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before="1200"/>
        <w:jc w:val="center"/>
      </w:pPr>
      <w:r>
        <w:drawing>
          <wp:inline xmlns:a="http://schemas.openxmlformats.org/drawingml/2006/main" xmlns:pic="http://schemas.openxmlformats.org/drawingml/2006/picture">
            <wp:extent cx="3200400" cy="2133600"/>
            <wp:docPr id="1" name="Picture 1"/>
            <wp:cNvGraphicFramePr>
              <a:graphicFrameLocks noChangeAspect="1"/>
            </wp:cNvGraphicFramePr>
            <a:graphic>
              <a:graphicData uri="http://schemas.openxmlformats.org/drawingml/2006/picture">
                <pic:pic>
                  <pic:nvPicPr>
                    <pic:cNvPr id="0" name="3pmo-logo-full.jpeg"/>
                    <pic:cNvPicPr/>
                  </pic:nvPicPr>
                  <pic:blipFill>
                    <a:blip r:embed="rId11"/>
                    <a:stretch>
                      <a:fillRect/>
                    </a:stretch>
                  </pic:blipFill>
                  <pic:spPr>
                    <a:xfrm>
                      <a:off x="0" y="0"/>
                      <a:ext cx="3200400" cy="2133600"/>
                    </a:xfrm>
                    <a:prstGeom prst="rect"/>
                  </pic:spPr>
                </pic:pic>
              </a:graphicData>
            </a:graphic>
          </wp:inline>
        </w:drawing>
      </w:r>
    </w:p>
    <w:p/>
    <w:p/>
    <w:p>
      <w:pPr>
        <w:jc w:val="center"/>
      </w:pPr>
      <w:r>
        <w:rPr>
          <w:b/>
          <w:color w:val="0A1628"/>
          <w:sz w:val="56"/>
        </w:rPr>
        <w:t>Portfolio Management Plan</w:t>
      </w:r>
    </w:p>
    <w:p>
      <w:pPr>
        <w:spacing w:before="0" w:after="120"/>
        <w:pBdr>
          <w:bottom w:val="single" w:sz="18" w:space="1" w:color="F47920"/>
        </w:pBdr>
      </w:pPr>
    </w:p>
    <w:p>
      <w:pPr>
        <w:jc w:val="center"/>
      </w:pPr>
      <w:r>
        <w:rPr>
          <w:i/>
          <w:color w:val="1B3A6B"/>
          <w:sz w:val="28"/>
        </w:rPr>
        <w:t>Defining How the Portfolio Will Be Managed, Monitored, and Controlled</w:t>
      </w:r>
    </w:p>
    <w:p/>
    <w:p/>
    <w:tbl>
      <w:tblPr>
        <w:tblStyle w:val="TableGrid"/>
        <w:tblW w:type="auto" w:w="0"/>
        <w:jc w:val="left"/>
        <w:tblLook w:firstColumn="1" w:firstRow="1" w:lastColumn="0" w:lastRow="0" w:noHBand="0" w:noVBand="1" w:val="04A0"/>
      </w:tblPr>
      <w:tblGrid>
        <w:gridCol w:w="4680"/>
        <w:gridCol w:w="4680"/>
      </w:tblGrid>
      <w:tr>
        <w:trPr>
          <w:trHeight w:val="454"/>
        </w:trPr>
        <w:tc>
          <w:tcPr>
            <w:tcW w:type="dxa" w:w="2880"/>
            <w:shd w:val="clear" w:color="auto" w:fill="1B3A6B"/>
          </w:tcPr>
          <w:p>
            <w:pPr>
              <w:jc w:val="left"/>
            </w:pPr>
            <w:r>
              <w:rPr>
                <w:b/>
                <w:color w:val="FFFFFF"/>
                <w:sz w:val="20"/>
              </w:rPr>
              <w:t>Organization:</w:t>
            </w:r>
          </w:p>
        </w:tc>
        <w:tc>
          <w:tcPr>
            <w:tcW w:type="dxa" w:w="6480"/>
            <w:shd w:val="clear" w:color="auto" w:fill="FAFAFA"/>
          </w:tcPr>
          <w:p>
            <w:r>
              <w:rPr>
                <w:i/>
                <w:color w:val="999999"/>
                <w:sz w:val="20"/>
              </w:rPr>
              <w:t>[Organization Name]</w:t>
            </w:r>
          </w:p>
        </w:tc>
      </w:tr>
      <w:tr>
        <w:trPr>
          <w:trHeight w:val="454"/>
        </w:trPr>
        <w:tc>
          <w:tcPr>
            <w:tcW w:type="dxa" w:w="2880"/>
            <w:shd w:val="clear" w:color="auto" w:fill="1B3A6B"/>
          </w:tcPr>
          <w:p>
            <w:pPr>
              <w:jc w:val="left"/>
            </w:pPr>
            <w:r>
              <w:rPr>
                <w:b/>
                <w:color w:val="FFFFFF"/>
                <w:sz w:val="20"/>
              </w:rPr>
              <w:t>Portfolio Name:</w:t>
            </w:r>
          </w:p>
        </w:tc>
        <w:tc>
          <w:tcPr>
            <w:tcW w:type="dxa" w:w="6480"/>
            <w:shd w:val="clear" w:color="auto" w:fill="FAFAFA"/>
          </w:tcPr>
          <w:p>
            <w:r>
              <w:rPr>
                <w:i/>
                <w:color w:val="999999"/>
                <w:sz w:val="20"/>
              </w:rPr>
              <w:t>[Portfolio Name]</w:t>
            </w:r>
          </w:p>
        </w:tc>
      </w:tr>
      <w:tr>
        <w:trPr>
          <w:trHeight w:val="454"/>
        </w:trPr>
        <w:tc>
          <w:tcPr>
            <w:tcW w:type="dxa" w:w="2880"/>
            <w:shd w:val="clear" w:color="auto" w:fill="1B3A6B"/>
          </w:tcPr>
          <w:p>
            <w:pPr>
              <w:jc w:val="left"/>
            </w:pPr>
            <w:r>
              <w:rPr>
                <w:b/>
                <w:color w:val="FFFFFF"/>
                <w:sz w:val="20"/>
              </w:rPr>
              <w:t>Document Version:</w:t>
            </w:r>
          </w:p>
        </w:tc>
        <w:tc>
          <w:tcPr>
            <w:tcW w:type="dxa" w:w="6480"/>
            <w:shd w:val="clear" w:color="auto" w:fill="FAFAFA"/>
          </w:tcPr>
          <w:p>
            <w:r>
              <w:rPr>
                <w:i/>
                <w:color w:val="999999"/>
                <w:sz w:val="20"/>
              </w:rPr>
              <w:t>v1.0</w:t>
            </w:r>
          </w:p>
        </w:tc>
      </w:tr>
      <w:tr>
        <w:trPr>
          <w:trHeight w:val="454"/>
        </w:trPr>
        <w:tc>
          <w:tcPr>
            <w:tcW w:type="dxa" w:w="2880"/>
            <w:shd w:val="clear" w:color="auto" w:fill="1B3A6B"/>
          </w:tcPr>
          <w:p>
            <w:pPr>
              <w:jc w:val="left"/>
            </w:pPr>
            <w:r>
              <w:rPr>
                <w:b/>
                <w:color w:val="FFFFFF"/>
                <w:sz w:val="20"/>
              </w:rPr>
              <w:t>Prepared By:</w:t>
            </w:r>
          </w:p>
        </w:tc>
        <w:tc>
          <w:tcPr>
            <w:tcW w:type="dxa" w:w="6480"/>
            <w:shd w:val="clear" w:color="auto" w:fill="FAFAFA"/>
          </w:tcPr>
          <w:p>
            <w:r>
              <w:rPr>
                <w:i/>
                <w:color w:val="999999"/>
                <w:sz w:val="20"/>
              </w:rPr>
              <w:t>[Author Name]</w:t>
            </w:r>
          </w:p>
        </w:tc>
      </w:tr>
      <w:tr>
        <w:trPr>
          <w:trHeight w:val="454"/>
        </w:trPr>
        <w:tc>
          <w:tcPr>
            <w:tcW w:type="dxa" w:w="2880"/>
            <w:shd w:val="clear" w:color="auto" w:fill="1B3A6B"/>
          </w:tcPr>
          <w:p>
            <w:pPr>
              <w:jc w:val="left"/>
            </w:pPr>
            <w:r>
              <w:rPr>
                <w:b/>
                <w:color w:val="FFFFFF"/>
                <w:sz w:val="20"/>
              </w:rPr>
              <w:t>Reviewed By:</w:t>
            </w:r>
          </w:p>
        </w:tc>
        <w:tc>
          <w:tcPr>
            <w:tcW w:type="dxa" w:w="6480"/>
            <w:shd w:val="clear" w:color="auto" w:fill="FAFAFA"/>
          </w:tcPr>
          <w:p>
            <w:r>
              <w:rPr>
                <w:i/>
                <w:color w:val="999999"/>
                <w:sz w:val="20"/>
              </w:rPr>
              <w:t>[Reviewer Name]</w:t>
            </w:r>
          </w:p>
        </w:tc>
      </w:tr>
      <w:tr>
        <w:trPr>
          <w:trHeight w:val="454"/>
        </w:trPr>
        <w:tc>
          <w:tcPr>
            <w:tcW w:type="dxa" w:w="2880"/>
            <w:shd w:val="clear" w:color="auto" w:fill="1B3A6B"/>
          </w:tcPr>
          <w:p>
            <w:pPr>
              <w:jc w:val="left"/>
            </w:pPr>
            <w:r>
              <w:rPr>
                <w:b/>
                <w:color w:val="FFFFFF"/>
                <w:sz w:val="20"/>
              </w:rPr>
              <w:t>Approved By:</w:t>
            </w:r>
          </w:p>
        </w:tc>
        <w:tc>
          <w:tcPr>
            <w:tcW w:type="dxa" w:w="6480"/>
            <w:shd w:val="clear" w:color="auto" w:fill="FAFAFA"/>
          </w:tcPr>
          <w:p>
            <w:r>
              <w:rPr>
                <w:i/>
                <w:color w:val="999999"/>
                <w:sz w:val="20"/>
              </w:rPr>
              <w:t>[Approver Name]</w:t>
            </w:r>
          </w:p>
        </w:tc>
      </w:tr>
      <w:tr>
        <w:trPr>
          <w:trHeight w:val="454"/>
        </w:trPr>
        <w:tc>
          <w:tcPr>
            <w:tcW w:type="dxa" w:w="2880"/>
            <w:shd w:val="clear" w:color="auto" w:fill="1B3A6B"/>
          </w:tcPr>
          <w:p>
            <w:pPr>
              <w:jc w:val="left"/>
            </w:pPr>
            <w:r>
              <w:rPr>
                <w:b/>
                <w:color w:val="FFFFFF"/>
                <w:sz w:val="20"/>
              </w:rPr>
              <w:t>Date:</w:t>
            </w:r>
          </w:p>
        </w:tc>
        <w:tc>
          <w:tcPr>
            <w:tcW w:type="dxa" w:w="6480"/>
            <w:shd w:val="clear" w:color="auto" w:fill="FAFAFA"/>
          </w:tcPr>
          <w:p>
            <w:r>
              <w:rPr>
                <w:i/>
                <w:color w:val="999999"/>
                <w:sz w:val="20"/>
              </w:rPr>
              <w:t>[DD Month YYYY]</w:t>
            </w:r>
          </w:p>
        </w:tc>
      </w:tr>
      <w:tr>
        <w:trPr>
          <w:trHeight w:val="454"/>
        </w:trPr>
        <w:tc>
          <w:tcPr>
            <w:tcW w:type="dxa" w:w="2880"/>
            <w:shd w:val="clear" w:color="auto" w:fill="1B3A6B"/>
          </w:tcPr>
          <w:p>
            <w:pPr>
              <w:jc w:val="left"/>
            </w:pPr>
            <w:r>
              <w:rPr>
                <w:b/>
                <w:color w:val="FFFFFF"/>
                <w:sz w:val="20"/>
              </w:rPr>
              <w:t>Classification:</w:t>
            </w:r>
          </w:p>
        </w:tc>
        <w:tc>
          <w:tcPr>
            <w:tcW w:type="dxa" w:w="6480"/>
            <w:shd w:val="clear" w:color="auto" w:fill="FAFAFA"/>
          </w:tcPr>
          <w:p>
            <w:r>
              <w:rPr>
                <w:i/>
                <w:color w:val="999999"/>
                <w:sz w:val="20"/>
              </w:rPr>
              <w:t>Confidential / Internal Use</w:t>
            </w:r>
          </w:p>
        </w:tc>
      </w:tr>
    </w:tbl>
    <w:p/>
    <w:p>
      <w:r>
        <w:br w:type="page"/>
      </w:r>
    </w:p>
    <w:p>
      <w:pPr>
        <w:spacing w:before="280" w:after="80"/>
      </w:pPr>
      <w:r>
        <w:rPr>
          <w:b/>
          <w:color w:val="0A1628"/>
          <w:sz w:val="28"/>
        </w:rPr>
        <w:t>Revision History</w:t>
      </w:r>
    </w:p>
    <w:p>
      <w:pPr>
        <w:spacing w:before="0" w:after="120"/>
        <w:pBdr>
          <w:bottom w:val="single" w:sz="12" w:space="1" w:color="F47920"/>
        </w:pBdr>
      </w:pPr>
    </w:p>
    <w:tbl>
      <w:tblPr>
        <w:tblStyle w:val="TableGrid"/>
        <w:tblW w:type="auto" w:w="0"/>
        <w:jc w:val="left"/>
        <w:tblLook w:firstColumn="1" w:firstRow="1" w:lastColumn="0" w:lastRow="0" w:noHBand="0" w:noVBand="1" w:val="04A0"/>
      </w:tblPr>
      <w:tblGrid>
        <w:gridCol w:w="2340"/>
        <w:gridCol w:w="2340"/>
        <w:gridCol w:w="2340"/>
        <w:gridCol w:w="2340"/>
      </w:tblGrid>
      <w:tr>
        <w:tc>
          <w:tcPr>
            <w:tcW w:type="dxa" w:w="2340"/>
            <w:shd w:val="clear" w:color="auto" w:fill="0A1628"/>
          </w:tcPr>
          <w:p>
            <w:pPr>
              <w:jc w:val="center"/>
            </w:pPr>
            <w:r>
              <w:rPr>
                <w:b/>
                <w:color w:val="FFFFFF"/>
                <w:sz w:val="20"/>
              </w:rPr>
              <w:t>Version</w:t>
            </w:r>
          </w:p>
        </w:tc>
        <w:tc>
          <w:tcPr>
            <w:tcW w:type="dxa" w:w="2340"/>
            <w:shd w:val="clear" w:color="auto" w:fill="0A1628"/>
          </w:tcPr>
          <w:p>
            <w:pPr>
              <w:jc w:val="center"/>
            </w:pPr>
            <w:r>
              <w:rPr>
                <w:b/>
                <w:color w:val="FFFFFF"/>
                <w:sz w:val="20"/>
              </w:rPr>
              <w:t>Date</w:t>
            </w:r>
          </w:p>
        </w:tc>
        <w:tc>
          <w:tcPr>
            <w:tcW w:type="dxa" w:w="2340"/>
            <w:shd w:val="clear" w:color="auto" w:fill="0A1628"/>
          </w:tcPr>
          <w:p>
            <w:pPr>
              <w:jc w:val="center"/>
            </w:pPr>
            <w:r>
              <w:rPr>
                <w:b/>
                <w:color w:val="FFFFFF"/>
                <w:sz w:val="20"/>
              </w:rPr>
              <w:t>Author</w:t>
            </w:r>
          </w:p>
        </w:tc>
        <w:tc>
          <w:tcPr>
            <w:tcW w:type="dxa" w:w="2340"/>
            <w:shd w:val="clear" w:color="auto" w:fill="0A1628"/>
          </w:tcPr>
          <w:p>
            <w:pPr>
              <w:jc w:val="center"/>
            </w:pPr>
            <w:r>
              <w:rPr>
                <w:b/>
                <w:color w:val="FFFFFF"/>
                <w:sz w:val="20"/>
              </w:rPr>
              <w:t>Description of Changes</w:t>
            </w:r>
          </w:p>
        </w:tc>
      </w:tr>
      <w:tr>
        <w:tc>
          <w:tcPr>
            <w:tcW w:type="dxa" w:w="2340"/>
            <w:shd w:val="clear" w:color="auto" w:fill="FFFFFF"/>
          </w:tcPr>
          <w:p>
            <w:r>
              <w:rPr>
                <w:color w:val="1A1A2E"/>
                <w:sz w:val="20"/>
              </w:rPr>
              <w:t>1.0</w:t>
            </w:r>
          </w:p>
        </w:tc>
        <w:tc>
          <w:tcPr>
            <w:tcW w:type="dxa" w:w="2340"/>
            <w:shd w:val="clear" w:color="auto" w:fill="FFFFFF"/>
          </w:tcPr>
          <w:p>
            <w:r>
              <w:rPr>
                <w:color w:val="1A1A2E"/>
                <w:sz w:val="20"/>
              </w:rPr>
              <w:t>[DD/MM/YYYY]</w:t>
            </w:r>
          </w:p>
        </w:tc>
        <w:tc>
          <w:tcPr>
            <w:tcW w:type="dxa" w:w="2340"/>
            <w:shd w:val="clear" w:color="auto" w:fill="FFFFFF"/>
          </w:tcPr>
          <w:p>
            <w:r>
              <w:rPr>
                <w:color w:val="1A1A2E"/>
                <w:sz w:val="20"/>
              </w:rPr>
              <w:t>[Author]</w:t>
            </w:r>
          </w:p>
        </w:tc>
        <w:tc>
          <w:tcPr>
            <w:tcW w:type="dxa" w:w="2340"/>
            <w:shd w:val="clear" w:color="auto" w:fill="FFFFFF"/>
          </w:tcPr>
          <w:p>
            <w:r>
              <w:rPr>
                <w:color w:val="1A1A2E"/>
                <w:sz w:val="20"/>
              </w:rPr>
              <w:t>Initial draft</w:t>
            </w:r>
          </w:p>
        </w:tc>
      </w:tr>
      <w:tr>
        <w:tc>
          <w:tcPr>
            <w:tcW w:type="dxa" w:w="2340"/>
            <w:shd w:val="clear" w:color="auto" w:fill="F0F4FA"/>
          </w:tcPr>
          <w:p>
            <w:r>
              <w:rPr>
                <w:color w:val="1A1A2E"/>
                <w:sz w:val="20"/>
              </w:rPr>
            </w:r>
          </w:p>
        </w:tc>
        <w:tc>
          <w:tcPr>
            <w:tcW w:type="dxa" w:w="2340"/>
            <w:shd w:val="clear" w:color="auto" w:fill="F0F4FA"/>
          </w:tcPr>
          <w:p>
            <w:r>
              <w:rPr>
                <w:color w:val="1A1A2E"/>
                <w:sz w:val="20"/>
              </w:rPr>
            </w:r>
          </w:p>
        </w:tc>
        <w:tc>
          <w:tcPr>
            <w:tcW w:type="dxa" w:w="2340"/>
            <w:shd w:val="clear" w:color="auto" w:fill="F0F4FA"/>
          </w:tcPr>
          <w:p>
            <w:r>
              <w:rPr>
                <w:color w:val="1A1A2E"/>
                <w:sz w:val="20"/>
              </w:rPr>
            </w:r>
          </w:p>
        </w:tc>
        <w:tc>
          <w:tcPr>
            <w:tcW w:type="dxa" w:w="2340"/>
            <w:shd w:val="clear" w:color="auto" w:fill="F0F4FA"/>
          </w:tcPr>
          <w:p>
            <w:r>
              <w:rPr>
                <w:color w:val="1A1A2E"/>
                <w:sz w:val="20"/>
              </w:rPr>
            </w:r>
          </w:p>
        </w:tc>
      </w:tr>
      <w:tr>
        <w:tc>
          <w:tcPr>
            <w:tcW w:type="dxa" w:w="2340"/>
            <w:shd w:val="clear" w:color="auto" w:fill="FFFFFF"/>
          </w:tcPr>
          <w:p>
            <w:r>
              <w:rPr>
                <w:color w:val="1A1A2E"/>
                <w:sz w:val="20"/>
              </w:rPr>
            </w:r>
          </w:p>
        </w:tc>
        <w:tc>
          <w:tcPr>
            <w:tcW w:type="dxa" w:w="2340"/>
            <w:shd w:val="clear" w:color="auto" w:fill="FFFFFF"/>
          </w:tcPr>
          <w:p>
            <w:r>
              <w:rPr>
                <w:color w:val="1A1A2E"/>
                <w:sz w:val="20"/>
              </w:rPr>
            </w:r>
          </w:p>
        </w:tc>
        <w:tc>
          <w:tcPr>
            <w:tcW w:type="dxa" w:w="2340"/>
            <w:shd w:val="clear" w:color="auto" w:fill="FFFFFF"/>
          </w:tcPr>
          <w:p>
            <w:r>
              <w:rPr>
                <w:color w:val="1A1A2E"/>
                <w:sz w:val="20"/>
              </w:rPr>
            </w:r>
          </w:p>
        </w:tc>
        <w:tc>
          <w:tcPr>
            <w:tcW w:type="dxa" w:w="2340"/>
            <w:shd w:val="clear" w:color="auto" w:fill="FFFFFF"/>
          </w:tcPr>
          <w:p>
            <w:r>
              <w:rPr>
                <w:color w:val="1A1A2E"/>
                <w:sz w:val="20"/>
              </w:rPr>
            </w:r>
          </w:p>
        </w:tc>
      </w:tr>
    </w:tbl>
    <w:p/>
    <w:p>
      <w:pPr>
        <w:spacing w:before="280" w:after="80"/>
      </w:pPr>
      <w:r>
        <w:rPr>
          <w:b/>
          <w:color w:val="0A1628"/>
          <w:sz w:val="28"/>
        </w:rPr>
        <w:t>Table of Contents</w:t>
      </w:r>
    </w:p>
    <w:p>
      <w:pPr>
        <w:spacing w:before="0" w:after="120"/>
        <w:pBdr>
          <w:bottom w:val="single" w:sz="12" w:space="1" w:color="F47920"/>
        </w:pBdr>
      </w:pPr>
    </w:p>
    <w:p>
      <w:r>
        <w:rPr>
          <w:i/>
          <w:color w:val="999999"/>
          <w:sz w:val="20"/>
        </w:rPr>
        <w:t>[Update Table of Contents: References → Update Table → Update Entire Table]</w:t>
      </w:r>
    </w:p>
    <w:p>
      <w:r>
        <w:br w:type="page"/>
      </w:r>
    </w:p>
    <w:p>
      <w:pPr>
        <w:spacing w:before="280" w:after="80"/>
      </w:pPr>
      <w:r>
        <w:rPr>
          <w:b/>
          <w:color w:val="0A1628"/>
          <w:sz w:val="28"/>
        </w:rPr>
        <w:t>1. Introduction</w:t>
      </w:r>
    </w:p>
    <w:p>
      <w:pPr>
        <w:spacing w:before="0" w:after="120"/>
        <w:pBdr>
          <w:bottom w:val="single" w:sz="12" w:space="1" w:color="F47920"/>
        </w:pBdr>
      </w:pPr>
    </w:p>
    <w:p>
      <w:pPr>
        <w:spacing w:before="280" w:after="80"/>
      </w:pPr>
      <w:r>
        <w:rPr>
          <w:b/>
          <w:color w:val="1B3A6B"/>
          <w:sz w:val="24"/>
        </w:rPr>
        <w:t>1.1 Purpose</w:t>
      </w:r>
    </w:p>
    <w:p>
      <w:pPr>
        <w:spacing w:after="160"/>
      </w:pPr>
      <w:r>
        <w:rPr>
          <w:i/>
          <w:color w:val="999999"/>
          <w:sz w:val="20"/>
        </w:rPr>
        <w:t>The Portfolio Management Plan defines the approach, processes, roles, and responsibilities for managing this portfolio throughout its lifecycle. It serves as the primary reference document for all portfolio management activities and decisions.</w:t>
      </w:r>
    </w:p>
    <w:p>
      <w:pPr>
        <w:spacing w:before="280" w:after="80"/>
      </w:pPr>
      <w:r>
        <w:rPr>
          <w:b/>
          <w:color w:val="1B3A6B"/>
          <w:sz w:val="24"/>
        </w:rPr>
        <w:t>1.2 Portfolio Overview</w:t>
      </w:r>
    </w:p>
    <w:tbl>
      <w:tblPr>
        <w:tblStyle w:val="TableGrid"/>
        <w:tblW w:type="auto" w:w="0"/>
        <w:jc w:val="left"/>
        <w:tblLook w:firstColumn="1" w:firstRow="1" w:lastColumn="0" w:lastRow="0" w:noHBand="0" w:noVBand="1" w:val="04A0"/>
      </w:tblPr>
      <w:tblGrid>
        <w:gridCol w:w="4680"/>
        <w:gridCol w:w="4680"/>
      </w:tblGrid>
      <w:tr>
        <w:trPr>
          <w:trHeight w:val="454"/>
        </w:trPr>
        <w:tc>
          <w:tcPr>
            <w:tcW w:type="dxa" w:w="2880"/>
            <w:shd w:val="clear" w:color="auto" w:fill="1B3A6B"/>
          </w:tcPr>
          <w:p>
            <w:pPr>
              <w:jc w:val="left"/>
            </w:pPr>
            <w:r>
              <w:rPr>
                <w:b/>
                <w:color w:val="FFFFFF"/>
                <w:sz w:val="20"/>
              </w:rPr>
              <w:t>Portfolio Name:</w:t>
            </w:r>
          </w:p>
        </w:tc>
        <w:tc>
          <w:tcPr>
            <w:tcW w:type="dxa" w:w="6480"/>
            <w:shd w:val="clear" w:color="auto" w:fill="FAFAFA"/>
          </w:tcPr>
          <w:p>
            <w:r>
              <w:rPr>
                <w:i/>
                <w:color w:val="999999"/>
                <w:sz w:val="20"/>
              </w:rPr>
              <w:t>[Portfolio Name]</w:t>
            </w:r>
          </w:p>
        </w:tc>
      </w:tr>
      <w:tr>
        <w:trPr>
          <w:trHeight w:val="454"/>
        </w:trPr>
        <w:tc>
          <w:tcPr>
            <w:tcW w:type="dxa" w:w="2880"/>
            <w:shd w:val="clear" w:color="auto" w:fill="1B3A6B"/>
          </w:tcPr>
          <w:p>
            <w:pPr>
              <w:jc w:val="left"/>
            </w:pPr>
            <w:r>
              <w:rPr>
                <w:b/>
                <w:color w:val="FFFFFF"/>
                <w:sz w:val="20"/>
              </w:rPr>
              <w:t>Portfolio ID:</w:t>
            </w:r>
          </w:p>
        </w:tc>
        <w:tc>
          <w:tcPr>
            <w:tcW w:type="dxa" w:w="6480"/>
            <w:shd w:val="clear" w:color="auto" w:fill="FAFAFA"/>
          </w:tcPr>
          <w:p>
            <w:r>
              <w:rPr>
                <w:i/>
                <w:color w:val="999999"/>
                <w:sz w:val="20"/>
              </w:rPr>
              <w:t>[ID]</w:t>
            </w:r>
          </w:p>
        </w:tc>
      </w:tr>
      <w:tr>
        <w:trPr>
          <w:trHeight w:val="454"/>
        </w:trPr>
        <w:tc>
          <w:tcPr>
            <w:tcW w:type="dxa" w:w="2880"/>
            <w:shd w:val="clear" w:color="auto" w:fill="1B3A6B"/>
          </w:tcPr>
          <w:p>
            <w:pPr>
              <w:jc w:val="left"/>
            </w:pPr>
            <w:r>
              <w:rPr>
                <w:b/>
                <w:color w:val="FFFFFF"/>
                <w:sz w:val="20"/>
              </w:rPr>
              <w:t>Portfolio Manager:</w:t>
            </w:r>
          </w:p>
        </w:tc>
        <w:tc>
          <w:tcPr>
            <w:tcW w:type="dxa" w:w="6480"/>
            <w:shd w:val="clear" w:color="auto" w:fill="FAFAFA"/>
          </w:tcPr>
          <w:p>
            <w:r>
              <w:rPr>
                <w:i/>
                <w:color w:val="999999"/>
                <w:sz w:val="20"/>
              </w:rPr>
              <w:t>[Name, Title]</w:t>
            </w:r>
          </w:p>
        </w:tc>
      </w:tr>
      <w:tr>
        <w:trPr>
          <w:trHeight w:val="454"/>
        </w:trPr>
        <w:tc>
          <w:tcPr>
            <w:tcW w:type="dxa" w:w="2880"/>
            <w:shd w:val="clear" w:color="auto" w:fill="1B3A6B"/>
          </w:tcPr>
          <w:p>
            <w:pPr>
              <w:jc w:val="left"/>
            </w:pPr>
            <w:r>
              <w:rPr>
                <w:b/>
                <w:color w:val="FFFFFF"/>
                <w:sz w:val="20"/>
              </w:rPr>
              <w:t>Portfolio Sponsor:</w:t>
            </w:r>
          </w:p>
        </w:tc>
        <w:tc>
          <w:tcPr>
            <w:tcW w:type="dxa" w:w="6480"/>
            <w:shd w:val="clear" w:color="auto" w:fill="FAFAFA"/>
          </w:tcPr>
          <w:p>
            <w:r>
              <w:rPr>
                <w:i/>
                <w:color w:val="999999"/>
                <w:sz w:val="20"/>
              </w:rPr>
              <w:t>[Name, Title]</w:t>
            </w:r>
          </w:p>
        </w:tc>
      </w:tr>
      <w:tr>
        <w:trPr>
          <w:trHeight w:val="454"/>
        </w:trPr>
        <w:tc>
          <w:tcPr>
            <w:tcW w:type="dxa" w:w="2880"/>
            <w:shd w:val="clear" w:color="auto" w:fill="1B3A6B"/>
          </w:tcPr>
          <w:p>
            <w:pPr>
              <w:jc w:val="left"/>
            </w:pPr>
            <w:r>
              <w:rPr>
                <w:b/>
                <w:color w:val="FFFFFF"/>
                <w:sz w:val="20"/>
              </w:rPr>
              <w:t>Plan Version:</w:t>
            </w:r>
          </w:p>
        </w:tc>
        <w:tc>
          <w:tcPr>
            <w:tcW w:type="dxa" w:w="6480"/>
            <w:shd w:val="clear" w:color="auto" w:fill="FAFAFA"/>
          </w:tcPr>
          <w:p>
            <w:r>
              <w:rPr>
                <w:i/>
                <w:color w:val="999999"/>
                <w:sz w:val="20"/>
              </w:rPr>
              <w:t>v1.0</w:t>
            </w:r>
          </w:p>
        </w:tc>
      </w:tr>
      <w:tr>
        <w:trPr>
          <w:trHeight w:val="454"/>
        </w:trPr>
        <w:tc>
          <w:tcPr>
            <w:tcW w:type="dxa" w:w="2880"/>
            <w:shd w:val="clear" w:color="auto" w:fill="1B3A6B"/>
          </w:tcPr>
          <w:p>
            <w:pPr>
              <w:jc w:val="left"/>
            </w:pPr>
            <w:r>
              <w:rPr>
                <w:b/>
                <w:color w:val="FFFFFF"/>
                <w:sz w:val="20"/>
              </w:rPr>
              <w:t>Effective Date:</w:t>
            </w:r>
          </w:p>
        </w:tc>
        <w:tc>
          <w:tcPr>
            <w:tcW w:type="dxa" w:w="6480"/>
            <w:shd w:val="clear" w:color="auto" w:fill="FAFAFA"/>
          </w:tcPr>
          <w:p>
            <w:r>
              <w:rPr>
                <w:i/>
                <w:color w:val="999999"/>
                <w:sz w:val="20"/>
              </w:rPr>
              <w:t>[DD Month YYYY]</w:t>
            </w:r>
          </w:p>
        </w:tc>
      </w:tr>
      <w:tr>
        <w:trPr>
          <w:trHeight w:val="454"/>
        </w:trPr>
        <w:tc>
          <w:tcPr>
            <w:tcW w:type="dxa" w:w="2880"/>
            <w:shd w:val="clear" w:color="auto" w:fill="1B3A6B"/>
          </w:tcPr>
          <w:p>
            <w:pPr>
              <w:jc w:val="left"/>
            </w:pPr>
            <w:r>
              <w:rPr>
                <w:b/>
                <w:color w:val="FFFFFF"/>
                <w:sz w:val="20"/>
              </w:rPr>
              <w:t>Next Review Date:</w:t>
            </w:r>
          </w:p>
        </w:tc>
        <w:tc>
          <w:tcPr>
            <w:tcW w:type="dxa" w:w="6480"/>
            <w:shd w:val="clear" w:color="auto" w:fill="FAFAFA"/>
          </w:tcPr>
          <w:p>
            <w:r>
              <w:rPr>
                <w:i/>
                <w:color w:val="999999"/>
                <w:sz w:val="20"/>
              </w:rPr>
              <w:t>[DD Month YYYY]</w:t>
            </w:r>
          </w:p>
        </w:tc>
      </w:tr>
    </w:tbl>
    <w:p/>
    <w:p>
      <w:pPr>
        <w:spacing w:before="280" w:after="80"/>
      </w:pPr>
      <w:r>
        <w:rPr>
          <w:b/>
          <w:color w:val="1B3A6B"/>
          <w:sz w:val="24"/>
        </w:rPr>
        <w:t>1.3 Relationship to Other Documents</w:t>
      </w:r>
    </w:p>
    <w:p>
      <w:pPr>
        <w:spacing w:after="160"/>
      </w:pPr>
      <w:r>
        <w:rPr>
          <w:i/>
          <w:color w:val="999999"/>
          <w:sz w:val="20"/>
        </w:rPr>
        <w:t>This plan is subordinate to the Portfolio Charter and should be read in conjunction with the Portfolio Strategic Plan, Portfolio Roadmap, and individual Component Management Plans.</w:t>
      </w:r>
    </w:p>
    <w:p>
      <w:pPr>
        <w:spacing w:before="280" w:after="80"/>
      </w:pPr>
      <w:r>
        <w:rPr>
          <w:b/>
          <w:color w:val="0A1628"/>
          <w:sz w:val="28"/>
        </w:rPr>
        <w:t>2. Portfolio Governance</w:t>
      </w:r>
    </w:p>
    <w:p>
      <w:pPr>
        <w:spacing w:before="0" w:after="120"/>
        <w:pBdr>
          <w:bottom w:val="single" w:sz="12" w:space="1" w:color="F47920"/>
        </w:pBdr>
      </w:pPr>
    </w:p>
    <w:p>
      <w:pPr>
        <w:spacing w:before="280" w:after="80"/>
      </w:pPr>
      <w:r>
        <w:rPr>
          <w:b/>
          <w:color w:val="1B3A6B"/>
          <w:sz w:val="24"/>
        </w:rPr>
        <w:t>2.1 Governance Framework</w:t>
      </w:r>
    </w:p>
    <w:p>
      <w:pPr>
        <w:spacing w:after="160"/>
      </w:pPr>
      <w:r>
        <w:rPr>
          <w:i/>
          <w:color w:val="999999"/>
          <w:sz w:val="20"/>
        </w:rPr>
        <w:t>Describe the overall governance framework for this portfolio, including the governance bodies, their mandates, meeting cadences, and decision-making processes.</w:t>
      </w:r>
    </w:p>
    <w:p>
      <w:pPr>
        <w:spacing w:before="280" w:after="80"/>
      </w:pPr>
      <w:r>
        <w:rPr>
          <w:b/>
          <w:color w:val="1B3A6B"/>
          <w:sz w:val="24"/>
        </w:rPr>
        <w:t>2.2 Roles and Responsibilities</w:t>
      </w:r>
    </w:p>
    <w:tbl>
      <w:tblPr>
        <w:tblStyle w:val="TableGrid"/>
        <w:tblW w:type="auto" w:w="0"/>
        <w:jc w:val="left"/>
        <w:tblLook w:firstColumn="1" w:firstRow="1" w:lastColumn="0" w:lastRow="0" w:noHBand="0" w:noVBand="1" w:val="04A0"/>
      </w:tblPr>
      <w:tblGrid>
        <w:gridCol w:w="2340"/>
        <w:gridCol w:w="2340"/>
        <w:gridCol w:w="2340"/>
        <w:gridCol w:w="2340"/>
      </w:tblGrid>
      <w:tr>
        <w:tc>
          <w:tcPr>
            <w:tcW w:type="dxa" w:w="2340"/>
            <w:shd w:val="clear" w:color="auto" w:fill="0A1628"/>
          </w:tcPr>
          <w:p>
            <w:pPr>
              <w:jc w:val="center"/>
            </w:pPr>
            <w:r>
              <w:rPr>
                <w:b/>
                <w:color w:val="FFFFFF"/>
                <w:sz w:val="20"/>
              </w:rPr>
              <w:t>Role</w:t>
            </w:r>
          </w:p>
        </w:tc>
        <w:tc>
          <w:tcPr>
            <w:tcW w:type="dxa" w:w="2340"/>
            <w:shd w:val="clear" w:color="auto" w:fill="0A1628"/>
          </w:tcPr>
          <w:p>
            <w:pPr>
              <w:jc w:val="center"/>
            </w:pPr>
            <w:r>
              <w:rPr>
                <w:b/>
                <w:color w:val="FFFFFF"/>
                <w:sz w:val="20"/>
              </w:rPr>
              <w:t>Name</w:t>
            </w:r>
          </w:p>
        </w:tc>
        <w:tc>
          <w:tcPr>
            <w:tcW w:type="dxa" w:w="2340"/>
            <w:shd w:val="clear" w:color="auto" w:fill="0A1628"/>
          </w:tcPr>
          <w:p>
            <w:pPr>
              <w:jc w:val="center"/>
            </w:pPr>
            <w:r>
              <w:rPr>
                <w:b/>
                <w:color w:val="FFFFFF"/>
                <w:sz w:val="20"/>
              </w:rPr>
              <w:t>Key Responsibilities</w:t>
            </w:r>
          </w:p>
        </w:tc>
        <w:tc>
          <w:tcPr>
            <w:tcW w:type="dxa" w:w="2340"/>
            <w:shd w:val="clear" w:color="auto" w:fill="0A1628"/>
          </w:tcPr>
          <w:p>
            <w:pPr>
              <w:jc w:val="center"/>
            </w:pPr>
            <w:r>
              <w:rPr>
                <w:b/>
                <w:color w:val="FFFFFF"/>
                <w:sz w:val="20"/>
              </w:rPr>
              <w:t>Authority Level</w:t>
            </w:r>
          </w:p>
        </w:tc>
      </w:tr>
      <w:tr>
        <w:tc>
          <w:tcPr>
            <w:tcW w:type="dxa" w:w="2340"/>
            <w:shd w:val="clear" w:color="auto" w:fill="FFFFFF"/>
          </w:tcPr>
          <w:p>
            <w:r>
              <w:rPr>
                <w:color w:val="1A1A2E"/>
                <w:sz w:val="20"/>
              </w:rPr>
              <w:t>Portfolio Sponsor</w:t>
            </w:r>
          </w:p>
        </w:tc>
        <w:tc>
          <w:tcPr>
            <w:tcW w:type="dxa" w:w="2340"/>
            <w:shd w:val="clear" w:color="auto" w:fill="FFFFFF"/>
          </w:tcPr>
          <w:p>
            <w:r>
              <w:rPr>
                <w:color w:val="1A1A2E"/>
                <w:sz w:val="20"/>
              </w:rPr>
              <w:t>[Name]</w:t>
            </w:r>
          </w:p>
        </w:tc>
        <w:tc>
          <w:tcPr>
            <w:tcW w:type="dxa" w:w="2340"/>
            <w:shd w:val="clear" w:color="auto" w:fill="FFFFFF"/>
          </w:tcPr>
          <w:p>
            <w:r>
              <w:rPr>
                <w:color w:val="1A1A2E"/>
                <w:sz w:val="20"/>
              </w:rPr>
              <w:t>Strategic direction, executive escalation, resource commitment, final approval on major decisions</w:t>
            </w:r>
          </w:p>
        </w:tc>
        <w:tc>
          <w:tcPr>
            <w:tcW w:type="dxa" w:w="2340"/>
            <w:shd w:val="clear" w:color="auto" w:fill="FFFFFF"/>
          </w:tcPr>
          <w:p>
            <w:r>
              <w:rPr>
                <w:color w:val="1A1A2E"/>
                <w:sz w:val="20"/>
              </w:rPr>
              <w:t>Full</w:t>
            </w:r>
          </w:p>
        </w:tc>
      </w:tr>
      <w:tr>
        <w:tc>
          <w:tcPr>
            <w:tcW w:type="dxa" w:w="2340"/>
            <w:shd w:val="clear" w:color="auto" w:fill="F0F4FA"/>
          </w:tcPr>
          <w:p>
            <w:r>
              <w:rPr>
                <w:color w:val="1A1A2E"/>
                <w:sz w:val="20"/>
              </w:rPr>
              <w:t>Portfolio Manager</w:t>
            </w:r>
          </w:p>
        </w:tc>
        <w:tc>
          <w:tcPr>
            <w:tcW w:type="dxa" w:w="2340"/>
            <w:shd w:val="clear" w:color="auto" w:fill="F0F4FA"/>
          </w:tcPr>
          <w:p>
            <w:r>
              <w:rPr>
                <w:color w:val="1A1A2E"/>
                <w:sz w:val="20"/>
              </w:rPr>
              <w:t>[Name]</w:t>
            </w:r>
          </w:p>
        </w:tc>
        <w:tc>
          <w:tcPr>
            <w:tcW w:type="dxa" w:w="2340"/>
            <w:shd w:val="clear" w:color="auto" w:fill="F0F4FA"/>
          </w:tcPr>
          <w:p>
            <w:r>
              <w:rPr>
                <w:color w:val="1A1A2E"/>
                <w:sz w:val="20"/>
              </w:rPr>
              <w:t>Portfolio planning, execution oversight, reporting, stakeholder management, risk management</w:t>
            </w:r>
          </w:p>
        </w:tc>
        <w:tc>
          <w:tcPr>
            <w:tcW w:type="dxa" w:w="2340"/>
            <w:shd w:val="clear" w:color="auto" w:fill="F0F4FA"/>
          </w:tcPr>
          <w:p>
            <w:r>
              <w:rPr>
                <w:color w:val="1A1A2E"/>
                <w:sz w:val="20"/>
              </w:rPr>
              <w:t>Operational</w:t>
            </w:r>
          </w:p>
        </w:tc>
      </w:tr>
      <w:tr>
        <w:tc>
          <w:tcPr>
            <w:tcW w:type="dxa" w:w="2340"/>
            <w:shd w:val="clear" w:color="auto" w:fill="FFFFFF"/>
          </w:tcPr>
          <w:p>
            <w:r>
              <w:rPr>
                <w:color w:val="1A1A2E"/>
                <w:sz w:val="20"/>
              </w:rPr>
              <w:t>Steering Committee</w:t>
            </w:r>
          </w:p>
        </w:tc>
        <w:tc>
          <w:tcPr>
            <w:tcW w:type="dxa" w:w="2340"/>
            <w:shd w:val="clear" w:color="auto" w:fill="FFFFFF"/>
          </w:tcPr>
          <w:p>
            <w:r>
              <w:rPr>
                <w:color w:val="1A1A2E"/>
                <w:sz w:val="20"/>
              </w:rPr>
              <w:t>[Names]</w:t>
            </w:r>
          </w:p>
        </w:tc>
        <w:tc>
          <w:tcPr>
            <w:tcW w:type="dxa" w:w="2340"/>
            <w:shd w:val="clear" w:color="auto" w:fill="FFFFFF"/>
          </w:tcPr>
          <w:p>
            <w:r>
              <w:rPr>
                <w:color w:val="1A1A2E"/>
                <w:sz w:val="20"/>
              </w:rPr>
              <w:t>Portfolio prioritization, strategic alignment review, issue escalation, investment decisions</w:t>
            </w:r>
          </w:p>
        </w:tc>
        <w:tc>
          <w:tcPr>
            <w:tcW w:type="dxa" w:w="2340"/>
            <w:shd w:val="clear" w:color="auto" w:fill="FFFFFF"/>
          </w:tcPr>
          <w:p>
            <w:r>
              <w:rPr>
                <w:color w:val="1A1A2E"/>
                <w:sz w:val="20"/>
              </w:rPr>
              <w:t>Strategic</w:t>
            </w:r>
          </w:p>
        </w:tc>
      </w:tr>
      <w:tr>
        <w:tc>
          <w:tcPr>
            <w:tcW w:type="dxa" w:w="2340"/>
            <w:shd w:val="clear" w:color="auto" w:fill="F0F4FA"/>
          </w:tcPr>
          <w:p>
            <w:r>
              <w:rPr>
                <w:color w:val="1A1A2E"/>
                <w:sz w:val="20"/>
              </w:rPr>
              <w:t>Portfolio Analyst</w:t>
            </w:r>
          </w:p>
        </w:tc>
        <w:tc>
          <w:tcPr>
            <w:tcW w:type="dxa" w:w="2340"/>
            <w:shd w:val="clear" w:color="auto" w:fill="F0F4FA"/>
          </w:tcPr>
          <w:p>
            <w:r>
              <w:rPr>
                <w:color w:val="1A1A2E"/>
                <w:sz w:val="20"/>
              </w:rPr>
              <w:t>[Name]</w:t>
            </w:r>
          </w:p>
        </w:tc>
        <w:tc>
          <w:tcPr>
            <w:tcW w:type="dxa" w:w="2340"/>
            <w:shd w:val="clear" w:color="auto" w:fill="F0F4FA"/>
          </w:tcPr>
          <w:p>
            <w:r>
              <w:rPr>
                <w:color w:val="1A1A2E"/>
                <w:sz w:val="20"/>
              </w:rPr>
              <w:t>Data collection, performance reporting, dashboard management, financial tracking</w:t>
            </w:r>
          </w:p>
        </w:tc>
        <w:tc>
          <w:tcPr>
            <w:tcW w:type="dxa" w:w="2340"/>
            <w:shd w:val="clear" w:color="auto" w:fill="F0F4FA"/>
          </w:tcPr>
          <w:p>
            <w:r>
              <w:rPr>
                <w:color w:val="1A1A2E"/>
                <w:sz w:val="20"/>
              </w:rPr>
              <w:t>Advisory</w:t>
            </w:r>
          </w:p>
        </w:tc>
      </w:tr>
      <w:tr>
        <w:tc>
          <w:tcPr>
            <w:tcW w:type="dxa" w:w="2340"/>
            <w:shd w:val="clear" w:color="auto" w:fill="FFFFFF"/>
          </w:tcPr>
          <w:p>
            <w:r>
              <w:rPr>
                <w:color w:val="1A1A2E"/>
                <w:sz w:val="20"/>
              </w:rPr>
              <w:t>Component Managers</w:t>
            </w:r>
          </w:p>
        </w:tc>
        <w:tc>
          <w:tcPr>
            <w:tcW w:type="dxa" w:w="2340"/>
            <w:shd w:val="clear" w:color="auto" w:fill="FFFFFF"/>
          </w:tcPr>
          <w:p>
            <w:r>
              <w:rPr>
                <w:color w:val="1A1A2E"/>
                <w:sz w:val="20"/>
              </w:rPr>
              <w:t>[Names]</w:t>
            </w:r>
          </w:p>
        </w:tc>
        <w:tc>
          <w:tcPr>
            <w:tcW w:type="dxa" w:w="2340"/>
            <w:shd w:val="clear" w:color="auto" w:fill="FFFFFF"/>
          </w:tcPr>
          <w:p>
            <w:r>
              <w:rPr>
                <w:color w:val="1A1A2E"/>
                <w:sz w:val="20"/>
              </w:rPr>
              <w:t>Component-level delivery, status reporting, risk and issue escalation</w:t>
            </w:r>
          </w:p>
        </w:tc>
        <w:tc>
          <w:tcPr>
            <w:tcW w:type="dxa" w:w="2340"/>
            <w:shd w:val="clear" w:color="auto" w:fill="FFFFFF"/>
          </w:tcPr>
          <w:p>
            <w:r>
              <w:rPr>
                <w:color w:val="1A1A2E"/>
                <w:sz w:val="20"/>
              </w:rPr>
              <w:t>Component</w:t>
            </w:r>
          </w:p>
        </w:tc>
      </w:tr>
    </w:tbl>
    <w:p/>
    <w:p>
      <w:pPr>
        <w:spacing w:before="280" w:after="80"/>
      </w:pPr>
      <w:r>
        <w:rPr>
          <w:b/>
          <w:color w:val="1B3A6B"/>
          <w:sz w:val="24"/>
        </w:rPr>
        <w:t>2.3 Portfolio Review Cadence</w:t>
      </w:r>
    </w:p>
    <w:tbl>
      <w:tblPr>
        <w:tblStyle w:val="TableGrid"/>
        <w:tblW w:type="auto" w:w="0"/>
        <w:jc w:val="left"/>
        <w:tblLook w:firstColumn="1" w:firstRow="1" w:lastColumn="0" w:lastRow="0" w:noHBand="0" w:noVBand="1" w:val="04A0"/>
      </w:tblPr>
      <w:tblGrid>
        <w:gridCol w:w="1872"/>
        <w:gridCol w:w="1872"/>
        <w:gridCol w:w="1872"/>
        <w:gridCol w:w="1872"/>
        <w:gridCol w:w="1872"/>
      </w:tblGrid>
      <w:tr>
        <w:tc>
          <w:tcPr>
            <w:tcW w:type="dxa" w:w="1872"/>
            <w:shd w:val="clear" w:color="auto" w:fill="0A1628"/>
          </w:tcPr>
          <w:p>
            <w:pPr>
              <w:jc w:val="center"/>
            </w:pPr>
            <w:r>
              <w:rPr>
                <w:b/>
                <w:color w:val="FFFFFF"/>
                <w:sz w:val="20"/>
              </w:rPr>
              <w:t>Review Type</w:t>
            </w:r>
          </w:p>
        </w:tc>
        <w:tc>
          <w:tcPr>
            <w:tcW w:type="dxa" w:w="1872"/>
            <w:shd w:val="clear" w:color="auto" w:fill="0A1628"/>
          </w:tcPr>
          <w:p>
            <w:pPr>
              <w:jc w:val="center"/>
            </w:pPr>
            <w:r>
              <w:rPr>
                <w:b/>
                <w:color w:val="FFFFFF"/>
                <w:sz w:val="20"/>
              </w:rPr>
              <w:t>Frequency</w:t>
            </w:r>
          </w:p>
        </w:tc>
        <w:tc>
          <w:tcPr>
            <w:tcW w:type="dxa" w:w="1872"/>
            <w:shd w:val="clear" w:color="auto" w:fill="0A1628"/>
          </w:tcPr>
          <w:p>
            <w:pPr>
              <w:jc w:val="center"/>
            </w:pPr>
            <w:r>
              <w:rPr>
                <w:b/>
                <w:color w:val="FFFFFF"/>
                <w:sz w:val="20"/>
              </w:rPr>
              <w:t>Participants</w:t>
            </w:r>
          </w:p>
        </w:tc>
        <w:tc>
          <w:tcPr>
            <w:tcW w:type="dxa" w:w="1872"/>
            <w:shd w:val="clear" w:color="auto" w:fill="0A1628"/>
          </w:tcPr>
          <w:p>
            <w:pPr>
              <w:jc w:val="center"/>
            </w:pPr>
            <w:r>
              <w:rPr>
                <w:b/>
                <w:color w:val="FFFFFF"/>
                <w:sz w:val="20"/>
              </w:rPr>
              <w:t>Purpose</w:t>
            </w:r>
          </w:p>
        </w:tc>
        <w:tc>
          <w:tcPr>
            <w:tcW w:type="dxa" w:w="1872"/>
            <w:shd w:val="clear" w:color="auto" w:fill="0A1628"/>
          </w:tcPr>
          <w:p>
            <w:pPr>
              <w:jc w:val="center"/>
            </w:pPr>
            <w:r>
              <w:rPr>
                <w:b/>
                <w:color w:val="FFFFFF"/>
                <w:sz w:val="20"/>
              </w:rPr>
              <w:t>Output</w:t>
            </w:r>
          </w:p>
        </w:tc>
      </w:tr>
      <w:tr>
        <w:tc>
          <w:tcPr>
            <w:tcW w:type="dxa" w:w="1872"/>
            <w:shd w:val="clear" w:color="auto" w:fill="FFFFFF"/>
          </w:tcPr>
          <w:p>
            <w:r>
              <w:rPr>
                <w:color w:val="1A1A2E"/>
                <w:sz w:val="20"/>
              </w:rPr>
              <w:t>Portfolio Status Review</w:t>
            </w:r>
          </w:p>
        </w:tc>
        <w:tc>
          <w:tcPr>
            <w:tcW w:type="dxa" w:w="1872"/>
            <w:shd w:val="clear" w:color="auto" w:fill="FFFFFF"/>
          </w:tcPr>
          <w:p>
            <w:r>
              <w:rPr>
                <w:color w:val="1A1A2E"/>
                <w:sz w:val="20"/>
              </w:rPr>
              <w:t>Monthly</w:t>
            </w:r>
          </w:p>
        </w:tc>
        <w:tc>
          <w:tcPr>
            <w:tcW w:type="dxa" w:w="1872"/>
            <w:shd w:val="clear" w:color="auto" w:fill="FFFFFF"/>
          </w:tcPr>
          <w:p>
            <w:r>
              <w:rPr>
                <w:color w:val="1A1A2E"/>
                <w:sz w:val="20"/>
              </w:rPr>
              <w:t>Portfolio Manager, Analysts</w:t>
            </w:r>
          </w:p>
        </w:tc>
        <w:tc>
          <w:tcPr>
            <w:tcW w:type="dxa" w:w="1872"/>
            <w:shd w:val="clear" w:color="auto" w:fill="FFFFFF"/>
          </w:tcPr>
          <w:p>
            <w:r>
              <w:rPr>
                <w:color w:val="1A1A2E"/>
                <w:sz w:val="20"/>
              </w:rPr>
              <w:t>Monitor performance, update dashboards</w:t>
            </w:r>
          </w:p>
        </w:tc>
        <w:tc>
          <w:tcPr>
            <w:tcW w:type="dxa" w:w="1872"/>
            <w:shd w:val="clear" w:color="auto" w:fill="FFFFFF"/>
          </w:tcPr>
          <w:p>
            <w:r>
              <w:rPr>
                <w:color w:val="1A1A2E"/>
                <w:sz w:val="20"/>
              </w:rPr>
              <w:t>Status Report</w:t>
            </w:r>
          </w:p>
        </w:tc>
      </w:tr>
      <w:tr>
        <w:tc>
          <w:tcPr>
            <w:tcW w:type="dxa" w:w="1872"/>
            <w:shd w:val="clear" w:color="auto" w:fill="F0F4FA"/>
          </w:tcPr>
          <w:p>
            <w:r>
              <w:rPr>
                <w:color w:val="1A1A2E"/>
                <w:sz w:val="20"/>
              </w:rPr>
              <w:t>Portfolio Steering Review</w:t>
            </w:r>
          </w:p>
        </w:tc>
        <w:tc>
          <w:tcPr>
            <w:tcW w:type="dxa" w:w="1872"/>
            <w:shd w:val="clear" w:color="auto" w:fill="F0F4FA"/>
          </w:tcPr>
          <w:p>
            <w:r>
              <w:rPr>
                <w:color w:val="1A1A2E"/>
                <w:sz w:val="20"/>
              </w:rPr>
              <w:t>Quarterly</w:t>
            </w:r>
          </w:p>
        </w:tc>
        <w:tc>
          <w:tcPr>
            <w:tcW w:type="dxa" w:w="1872"/>
            <w:shd w:val="clear" w:color="auto" w:fill="F0F4FA"/>
          </w:tcPr>
          <w:p>
            <w:r>
              <w:rPr>
                <w:color w:val="1A1A2E"/>
                <w:sz w:val="20"/>
              </w:rPr>
              <w:t>Steering Committee, Portfolio Manager</w:t>
            </w:r>
          </w:p>
        </w:tc>
        <w:tc>
          <w:tcPr>
            <w:tcW w:type="dxa" w:w="1872"/>
            <w:shd w:val="clear" w:color="auto" w:fill="F0F4FA"/>
          </w:tcPr>
          <w:p>
            <w:r>
              <w:rPr>
                <w:color w:val="1A1A2E"/>
                <w:sz w:val="20"/>
              </w:rPr>
              <w:t>Strategic alignment, prioritization, investment decisions</w:t>
            </w:r>
          </w:p>
        </w:tc>
        <w:tc>
          <w:tcPr>
            <w:tcW w:type="dxa" w:w="1872"/>
            <w:shd w:val="clear" w:color="auto" w:fill="F0F4FA"/>
          </w:tcPr>
          <w:p>
            <w:r>
              <w:rPr>
                <w:color w:val="1A1A2E"/>
                <w:sz w:val="20"/>
              </w:rPr>
              <w:t>Decision Log</w:t>
            </w:r>
          </w:p>
        </w:tc>
      </w:tr>
      <w:tr>
        <w:tc>
          <w:tcPr>
            <w:tcW w:type="dxa" w:w="1872"/>
            <w:shd w:val="clear" w:color="auto" w:fill="FFFFFF"/>
          </w:tcPr>
          <w:p>
            <w:r>
              <w:rPr>
                <w:color w:val="1A1A2E"/>
                <w:sz w:val="20"/>
              </w:rPr>
              <w:t>Annual Portfolio Review</w:t>
            </w:r>
          </w:p>
        </w:tc>
        <w:tc>
          <w:tcPr>
            <w:tcW w:type="dxa" w:w="1872"/>
            <w:shd w:val="clear" w:color="auto" w:fill="FFFFFF"/>
          </w:tcPr>
          <w:p>
            <w:r>
              <w:rPr>
                <w:color w:val="1A1A2E"/>
                <w:sz w:val="20"/>
              </w:rPr>
              <w:t>Annually</w:t>
            </w:r>
          </w:p>
        </w:tc>
        <w:tc>
          <w:tcPr>
            <w:tcW w:type="dxa" w:w="1872"/>
            <w:shd w:val="clear" w:color="auto" w:fill="FFFFFF"/>
          </w:tcPr>
          <w:p>
            <w:r>
              <w:rPr>
                <w:color w:val="1A1A2E"/>
                <w:sz w:val="20"/>
              </w:rPr>
              <w:t>All stakeholders</w:t>
            </w:r>
          </w:p>
        </w:tc>
        <w:tc>
          <w:tcPr>
            <w:tcW w:type="dxa" w:w="1872"/>
            <w:shd w:val="clear" w:color="auto" w:fill="FFFFFF"/>
          </w:tcPr>
          <w:p>
            <w:r>
              <w:rPr>
                <w:color w:val="1A1A2E"/>
                <w:sz w:val="20"/>
              </w:rPr>
              <w:t>Strategic realignment, budget planning, roadmap update</w:t>
            </w:r>
          </w:p>
        </w:tc>
        <w:tc>
          <w:tcPr>
            <w:tcW w:type="dxa" w:w="1872"/>
            <w:shd w:val="clear" w:color="auto" w:fill="FFFFFF"/>
          </w:tcPr>
          <w:p>
            <w:r>
              <w:rPr>
                <w:color w:val="1A1A2E"/>
                <w:sz w:val="20"/>
              </w:rPr>
              <w:t>Updated Portfolio Plan</w:t>
            </w:r>
          </w:p>
        </w:tc>
      </w:tr>
      <w:tr>
        <w:tc>
          <w:tcPr>
            <w:tcW w:type="dxa" w:w="1872"/>
            <w:shd w:val="clear" w:color="auto" w:fill="F0F4FA"/>
          </w:tcPr>
          <w:p>
            <w:r>
              <w:rPr>
                <w:color w:val="1A1A2E"/>
                <w:sz w:val="20"/>
              </w:rPr>
              <w:t>Ad Hoc Review</w:t>
            </w:r>
          </w:p>
        </w:tc>
        <w:tc>
          <w:tcPr>
            <w:tcW w:type="dxa" w:w="1872"/>
            <w:shd w:val="clear" w:color="auto" w:fill="F0F4FA"/>
          </w:tcPr>
          <w:p>
            <w:r>
              <w:rPr>
                <w:color w:val="1A1A2E"/>
                <w:sz w:val="20"/>
              </w:rPr>
              <w:t>As needed</w:t>
            </w:r>
          </w:p>
        </w:tc>
        <w:tc>
          <w:tcPr>
            <w:tcW w:type="dxa" w:w="1872"/>
            <w:shd w:val="clear" w:color="auto" w:fill="F0F4FA"/>
          </w:tcPr>
          <w:p>
            <w:r>
              <w:rPr>
                <w:color w:val="1A1A2E"/>
                <w:sz w:val="20"/>
              </w:rPr>
              <w:t>Relevant parties</w:t>
            </w:r>
          </w:p>
        </w:tc>
        <w:tc>
          <w:tcPr>
            <w:tcW w:type="dxa" w:w="1872"/>
            <w:shd w:val="clear" w:color="auto" w:fill="F0F4FA"/>
          </w:tcPr>
          <w:p>
            <w:r>
              <w:rPr>
                <w:color w:val="1A1A2E"/>
                <w:sz w:val="20"/>
              </w:rPr>
              <w:t>Address critical issues or opportunities</w:t>
            </w:r>
          </w:p>
        </w:tc>
        <w:tc>
          <w:tcPr>
            <w:tcW w:type="dxa" w:w="1872"/>
            <w:shd w:val="clear" w:color="auto" w:fill="F0F4FA"/>
          </w:tcPr>
          <w:p>
            <w:r>
              <w:rPr>
                <w:color w:val="1A1A2E"/>
                <w:sz w:val="20"/>
              </w:rPr>
              <w:t>Action Log</w:t>
            </w:r>
          </w:p>
        </w:tc>
      </w:tr>
    </w:tbl>
    <w:p/>
    <w:p>
      <w:pPr>
        <w:spacing w:before="280" w:after="80"/>
      </w:pPr>
      <w:r>
        <w:rPr>
          <w:b/>
          <w:color w:val="0A1628"/>
          <w:sz w:val="28"/>
        </w:rPr>
        <w:t>3. Portfolio Strategic Management</w:t>
      </w:r>
    </w:p>
    <w:p>
      <w:pPr>
        <w:spacing w:before="0" w:after="120"/>
        <w:pBdr>
          <w:bottom w:val="single" w:sz="12" w:space="1" w:color="F47920"/>
        </w:pBdr>
      </w:pPr>
    </w:p>
    <w:p>
      <w:pPr>
        <w:spacing w:before="280" w:after="80"/>
      </w:pPr>
      <w:r>
        <w:rPr>
          <w:b/>
          <w:color w:val="1B3A6B"/>
          <w:sz w:val="24"/>
        </w:rPr>
        <w:t>3.1 Strategic Alignment Process</w:t>
      </w:r>
    </w:p>
    <w:p>
      <w:pPr>
        <w:spacing w:after="160"/>
      </w:pPr>
      <w:r>
        <w:rPr>
          <w:i/>
          <w:color w:val="999999"/>
          <w:sz w:val="20"/>
        </w:rPr>
        <w:t>Describe the process by which portfolio components are evaluated for strategic alignment, including the criteria used, the scoring methodology, and the frequency of alignment reviews.</w:t>
      </w:r>
    </w:p>
    <w:p>
      <w:pPr>
        <w:spacing w:before="280" w:after="80"/>
      </w:pPr>
      <w:r>
        <w:rPr>
          <w:b/>
          <w:color w:val="1B3A6B"/>
          <w:sz w:val="24"/>
        </w:rPr>
        <w:t>3.2 Portfolio Prioritization</w:t>
      </w:r>
    </w:p>
    <w:p>
      <w:pPr>
        <w:spacing w:after="160"/>
      </w:pPr>
      <w:r>
        <w:rPr>
          <w:i/>
          <w:color w:val="999999"/>
          <w:sz w:val="20"/>
        </w:rPr>
        <w:t>Define the prioritization framework used to rank and sequence portfolio components. Include the scoring criteria, weighting, and the process for re-prioritization when strategic conditions change.</w:t>
      </w:r>
    </w:p>
    <w:tbl>
      <w:tblPr>
        <w:tblStyle w:val="TableGrid"/>
        <w:tblW w:type="auto" w:w="0"/>
        <w:jc w:val="left"/>
        <w:tblLook w:firstColumn="1" w:firstRow="1" w:lastColumn="0" w:lastRow="0" w:noHBand="0" w:noVBand="1" w:val="04A0"/>
      </w:tblPr>
      <w:tblGrid>
        <w:gridCol w:w="2340"/>
        <w:gridCol w:w="2340"/>
        <w:gridCol w:w="2340"/>
        <w:gridCol w:w="2340"/>
      </w:tblGrid>
      <w:tr>
        <w:tc>
          <w:tcPr>
            <w:tcW w:type="dxa" w:w="2340"/>
            <w:shd w:val="clear" w:color="auto" w:fill="0A1628"/>
          </w:tcPr>
          <w:p>
            <w:pPr>
              <w:jc w:val="center"/>
            </w:pPr>
            <w:r>
              <w:rPr>
                <w:b/>
                <w:color w:val="FFFFFF"/>
                <w:sz w:val="20"/>
              </w:rPr>
              <w:t>Prioritization Criterion</w:t>
            </w:r>
          </w:p>
        </w:tc>
        <w:tc>
          <w:tcPr>
            <w:tcW w:type="dxa" w:w="2340"/>
            <w:shd w:val="clear" w:color="auto" w:fill="0A1628"/>
          </w:tcPr>
          <w:p>
            <w:pPr>
              <w:jc w:val="center"/>
            </w:pPr>
            <w:r>
              <w:rPr>
                <w:b/>
                <w:color w:val="FFFFFF"/>
                <w:sz w:val="20"/>
              </w:rPr>
              <w:t>Weight</w:t>
            </w:r>
          </w:p>
        </w:tc>
        <w:tc>
          <w:tcPr>
            <w:tcW w:type="dxa" w:w="2340"/>
            <w:shd w:val="clear" w:color="auto" w:fill="0A1628"/>
          </w:tcPr>
          <w:p>
            <w:pPr>
              <w:jc w:val="center"/>
            </w:pPr>
            <w:r>
              <w:rPr>
                <w:b/>
                <w:color w:val="FFFFFF"/>
                <w:sz w:val="20"/>
              </w:rPr>
              <w:t>Description</w:t>
            </w:r>
          </w:p>
        </w:tc>
        <w:tc>
          <w:tcPr>
            <w:tcW w:type="dxa" w:w="2340"/>
            <w:shd w:val="clear" w:color="auto" w:fill="0A1628"/>
          </w:tcPr>
          <w:p>
            <w:pPr>
              <w:jc w:val="center"/>
            </w:pPr>
            <w:r>
              <w:rPr>
                <w:b/>
                <w:color w:val="FFFFFF"/>
                <w:sz w:val="20"/>
              </w:rPr>
              <w:t>Scoring Scale</w:t>
            </w:r>
          </w:p>
        </w:tc>
      </w:tr>
      <w:tr>
        <w:tc>
          <w:tcPr>
            <w:tcW w:type="dxa" w:w="2340"/>
            <w:shd w:val="clear" w:color="auto" w:fill="FFFFFF"/>
          </w:tcPr>
          <w:p>
            <w:r>
              <w:rPr>
                <w:color w:val="1A1A2E"/>
                <w:sz w:val="20"/>
              </w:rPr>
              <w:t>Strategic Alignment</w:t>
            </w:r>
          </w:p>
        </w:tc>
        <w:tc>
          <w:tcPr>
            <w:tcW w:type="dxa" w:w="2340"/>
            <w:shd w:val="clear" w:color="auto" w:fill="FFFFFF"/>
          </w:tcPr>
          <w:p>
            <w:r>
              <w:rPr>
                <w:color w:val="1A1A2E"/>
                <w:sz w:val="20"/>
              </w:rPr>
              <w:t>30%</w:t>
            </w:r>
          </w:p>
        </w:tc>
        <w:tc>
          <w:tcPr>
            <w:tcW w:type="dxa" w:w="2340"/>
            <w:shd w:val="clear" w:color="auto" w:fill="FFFFFF"/>
          </w:tcPr>
          <w:p>
            <w:r>
              <w:rPr>
                <w:color w:val="1A1A2E"/>
                <w:sz w:val="20"/>
              </w:rPr>
              <w:t>Degree of alignment to organizational strategic goals</w:t>
            </w:r>
          </w:p>
        </w:tc>
        <w:tc>
          <w:tcPr>
            <w:tcW w:type="dxa" w:w="2340"/>
            <w:shd w:val="clear" w:color="auto" w:fill="FFFFFF"/>
          </w:tcPr>
          <w:p>
            <w:r>
              <w:rPr>
                <w:color w:val="1A1A2E"/>
                <w:sz w:val="20"/>
              </w:rPr>
              <w:t>1–5</w:t>
            </w:r>
          </w:p>
        </w:tc>
      </w:tr>
      <w:tr>
        <w:tc>
          <w:tcPr>
            <w:tcW w:type="dxa" w:w="2340"/>
            <w:shd w:val="clear" w:color="auto" w:fill="F0F4FA"/>
          </w:tcPr>
          <w:p>
            <w:r>
              <w:rPr>
                <w:color w:val="1A1A2E"/>
                <w:sz w:val="20"/>
              </w:rPr>
              <w:t>Financial Value / ROI</w:t>
            </w:r>
          </w:p>
        </w:tc>
        <w:tc>
          <w:tcPr>
            <w:tcW w:type="dxa" w:w="2340"/>
            <w:shd w:val="clear" w:color="auto" w:fill="F0F4FA"/>
          </w:tcPr>
          <w:p>
            <w:r>
              <w:rPr>
                <w:color w:val="1A1A2E"/>
                <w:sz w:val="20"/>
              </w:rPr>
              <w:t>25%</w:t>
            </w:r>
          </w:p>
        </w:tc>
        <w:tc>
          <w:tcPr>
            <w:tcW w:type="dxa" w:w="2340"/>
            <w:shd w:val="clear" w:color="auto" w:fill="F0F4FA"/>
          </w:tcPr>
          <w:p>
            <w:r>
              <w:rPr>
                <w:color w:val="1A1A2E"/>
                <w:sz w:val="20"/>
              </w:rPr>
              <w:t>Expected return on investment and financial benefit</w:t>
            </w:r>
          </w:p>
        </w:tc>
        <w:tc>
          <w:tcPr>
            <w:tcW w:type="dxa" w:w="2340"/>
            <w:shd w:val="clear" w:color="auto" w:fill="F0F4FA"/>
          </w:tcPr>
          <w:p>
            <w:r>
              <w:rPr>
                <w:color w:val="1A1A2E"/>
                <w:sz w:val="20"/>
              </w:rPr>
              <w:t>1–5</w:t>
            </w:r>
          </w:p>
        </w:tc>
      </w:tr>
      <w:tr>
        <w:tc>
          <w:tcPr>
            <w:tcW w:type="dxa" w:w="2340"/>
            <w:shd w:val="clear" w:color="auto" w:fill="FFFFFF"/>
          </w:tcPr>
          <w:p>
            <w:r>
              <w:rPr>
                <w:color w:val="1A1A2E"/>
                <w:sz w:val="20"/>
              </w:rPr>
              <w:t>Risk Level</w:t>
            </w:r>
          </w:p>
        </w:tc>
        <w:tc>
          <w:tcPr>
            <w:tcW w:type="dxa" w:w="2340"/>
            <w:shd w:val="clear" w:color="auto" w:fill="FFFFFF"/>
          </w:tcPr>
          <w:p>
            <w:r>
              <w:rPr>
                <w:color w:val="1A1A2E"/>
                <w:sz w:val="20"/>
              </w:rPr>
              <w:t>20%</w:t>
            </w:r>
          </w:p>
        </w:tc>
        <w:tc>
          <w:tcPr>
            <w:tcW w:type="dxa" w:w="2340"/>
            <w:shd w:val="clear" w:color="auto" w:fill="FFFFFF"/>
          </w:tcPr>
          <w:p>
            <w:r>
              <w:rPr>
                <w:color w:val="1A1A2E"/>
                <w:sz w:val="20"/>
              </w:rPr>
              <w:t>Overall risk exposure (lower risk = higher score)</w:t>
            </w:r>
          </w:p>
        </w:tc>
        <w:tc>
          <w:tcPr>
            <w:tcW w:type="dxa" w:w="2340"/>
            <w:shd w:val="clear" w:color="auto" w:fill="FFFFFF"/>
          </w:tcPr>
          <w:p>
            <w:r>
              <w:rPr>
                <w:color w:val="1A1A2E"/>
                <w:sz w:val="20"/>
              </w:rPr>
              <w:t>1–5</w:t>
            </w:r>
          </w:p>
        </w:tc>
      </w:tr>
      <w:tr>
        <w:tc>
          <w:tcPr>
            <w:tcW w:type="dxa" w:w="2340"/>
            <w:shd w:val="clear" w:color="auto" w:fill="F0F4FA"/>
          </w:tcPr>
          <w:p>
            <w:r>
              <w:rPr>
                <w:color w:val="1A1A2E"/>
                <w:sz w:val="20"/>
              </w:rPr>
              <w:t>Resource Feasibility</w:t>
            </w:r>
          </w:p>
        </w:tc>
        <w:tc>
          <w:tcPr>
            <w:tcW w:type="dxa" w:w="2340"/>
            <w:shd w:val="clear" w:color="auto" w:fill="F0F4FA"/>
          </w:tcPr>
          <w:p>
            <w:r>
              <w:rPr>
                <w:color w:val="1A1A2E"/>
                <w:sz w:val="20"/>
              </w:rPr>
              <w:t>15%</w:t>
            </w:r>
          </w:p>
        </w:tc>
        <w:tc>
          <w:tcPr>
            <w:tcW w:type="dxa" w:w="2340"/>
            <w:shd w:val="clear" w:color="auto" w:fill="F0F4FA"/>
          </w:tcPr>
          <w:p>
            <w:r>
              <w:rPr>
                <w:color w:val="1A1A2E"/>
                <w:sz w:val="20"/>
              </w:rPr>
              <w:t>Availability of required resources and capabilities</w:t>
            </w:r>
          </w:p>
        </w:tc>
        <w:tc>
          <w:tcPr>
            <w:tcW w:type="dxa" w:w="2340"/>
            <w:shd w:val="clear" w:color="auto" w:fill="F0F4FA"/>
          </w:tcPr>
          <w:p>
            <w:r>
              <w:rPr>
                <w:color w:val="1A1A2E"/>
                <w:sz w:val="20"/>
              </w:rPr>
              <w:t>1–5</w:t>
            </w:r>
          </w:p>
        </w:tc>
      </w:tr>
      <w:tr>
        <w:tc>
          <w:tcPr>
            <w:tcW w:type="dxa" w:w="2340"/>
            <w:shd w:val="clear" w:color="auto" w:fill="FFFFFF"/>
          </w:tcPr>
          <w:p>
            <w:r>
              <w:rPr>
                <w:color w:val="1A1A2E"/>
                <w:sz w:val="20"/>
              </w:rPr>
              <w:t>Time to Value</w:t>
            </w:r>
          </w:p>
        </w:tc>
        <w:tc>
          <w:tcPr>
            <w:tcW w:type="dxa" w:w="2340"/>
            <w:shd w:val="clear" w:color="auto" w:fill="FFFFFF"/>
          </w:tcPr>
          <w:p>
            <w:r>
              <w:rPr>
                <w:color w:val="1A1A2E"/>
                <w:sz w:val="20"/>
              </w:rPr>
              <w:t>10%</w:t>
            </w:r>
          </w:p>
        </w:tc>
        <w:tc>
          <w:tcPr>
            <w:tcW w:type="dxa" w:w="2340"/>
            <w:shd w:val="clear" w:color="auto" w:fill="FFFFFF"/>
          </w:tcPr>
          <w:p>
            <w:r>
              <w:rPr>
                <w:color w:val="1A1A2E"/>
                <w:sz w:val="20"/>
              </w:rPr>
              <w:t>Speed at which benefits will be realized</w:t>
            </w:r>
          </w:p>
        </w:tc>
        <w:tc>
          <w:tcPr>
            <w:tcW w:type="dxa" w:w="2340"/>
            <w:shd w:val="clear" w:color="auto" w:fill="FFFFFF"/>
          </w:tcPr>
          <w:p>
            <w:r>
              <w:rPr>
                <w:color w:val="1A1A2E"/>
                <w:sz w:val="20"/>
              </w:rPr>
              <w:t>1–5</w:t>
            </w:r>
          </w:p>
        </w:tc>
      </w:tr>
    </w:tbl>
    <w:p/>
    <w:p>
      <w:pPr>
        <w:spacing w:before="280" w:after="80"/>
      </w:pPr>
      <w:r>
        <w:rPr>
          <w:b/>
          <w:color w:val="0A1628"/>
          <w:sz w:val="28"/>
        </w:rPr>
        <w:t>4. Portfolio Performance Management</w:t>
      </w:r>
    </w:p>
    <w:p>
      <w:pPr>
        <w:spacing w:before="0" w:after="120"/>
        <w:pBdr>
          <w:bottom w:val="single" w:sz="12" w:space="1" w:color="F47920"/>
        </w:pBdr>
      </w:pPr>
    </w:p>
    <w:p>
      <w:pPr>
        <w:spacing w:before="280" w:after="80"/>
      </w:pPr>
      <w:r>
        <w:rPr>
          <w:b/>
          <w:color w:val="1B3A6B"/>
          <w:sz w:val="24"/>
        </w:rPr>
        <w:t>4.1 Performance Measurement Framework</w:t>
      </w:r>
    </w:p>
    <w:p>
      <w:pPr>
        <w:spacing w:after="160"/>
      </w:pPr>
      <w:r>
        <w:rPr>
          <w:i/>
          <w:color w:val="999999"/>
          <w:sz w:val="20"/>
        </w:rPr>
        <w:t>Describe the overall approach to measuring portfolio performance, including the use of Earned Value Management (EVM), benefits realization tracking, and balanced scorecard approaches.</w:t>
      </w:r>
    </w:p>
    <w:p>
      <w:pPr>
        <w:spacing w:before="280" w:after="80"/>
      </w:pPr>
      <w:r>
        <w:rPr>
          <w:b/>
          <w:color w:val="1B3A6B"/>
          <w:sz w:val="24"/>
        </w:rPr>
        <w:t>4.2 Key Performance Indicators</w:t>
      </w:r>
    </w:p>
    <w:tbl>
      <w:tblPr>
        <w:tblStyle w:val="TableGrid"/>
        <w:tblW w:type="auto" w:w="0"/>
        <w:jc w:val="left"/>
        <w:tblLook w:firstColumn="1" w:firstRow="1" w:lastColumn="0" w:lastRow="0" w:noHBand="0" w:noVBand="1" w:val="04A0"/>
      </w:tblPr>
      <w:tblGrid>
        <w:gridCol w:w="1560"/>
        <w:gridCol w:w="1560"/>
        <w:gridCol w:w="1560"/>
        <w:gridCol w:w="1560"/>
        <w:gridCol w:w="1560"/>
        <w:gridCol w:w="1560"/>
      </w:tblGrid>
      <w:tr>
        <w:tc>
          <w:tcPr>
            <w:tcW w:type="dxa" w:w="1560"/>
            <w:shd w:val="clear" w:color="auto" w:fill="0A1628"/>
          </w:tcPr>
          <w:p>
            <w:pPr>
              <w:jc w:val="center"/>
            </w:pPr>
            <w:r>
              <w:rPr>
                <w:b/>
                <w:color w:val="FFFFFF"/>
                <w:sz w:val="20"/>
              </w:rPr>
              <w:t>KPI</w:t>
            </w:r>
          </w:p>
        </w:tc>
        <w:tc>
          <w:tcPr>
            <w:tcW w:type="dxa" w:w="1560"/>
            <w:shd w:val="clear" w:color="auto" w:fill="0A1628"/>
          </w:tcPr>
          <w:p>
            <w:pPr>
              <w:jc w:val="center"/>
            </w:pPr>
            <w:r>
              <w:rPr>
                <w:b/>
                <w:color w:val="FFFFFF"/>
                <w:sz w:val="20"/>
              </w:rPr>
              <w:t>Description</w:t>
            </w:r>
          </w:p>
        </w:tc>
        <w:tc>
          <w:tcPr>
            <w:tcW w:type="dxa" w:w="1560"/>
            <w:shd w:val="clear" w:color="auto" w:fill="0A1628"/>
          </w:tcPr>
          <w:p>
            <w:pPr>
              <w:jc w:val="center"/>
            </w:pPr>
            <w:r>
              <w:rPr>
                <w:b/>
                <w:color w:val="FFFFFF"/>
                <w:sz w:val="20"/>
              </w:rPr>
              <w:t>Formula / Method</w:t>
            </w:r>
          </w:p>
        </w:tc>
        <w:tc>
          <w:tcPr>
            <w:tcW w:type="dxa" w:w="1560"/>
            <w:shd w:val="clear" w:color="auto" w:fill="0A1628"/>
          </w:tcPr>
          <w:p>
            <w:pPr>
              <w:jc w:val="center"/>
            </w:pPr>
            <w:r>
              <w:rPr>
                <w:b/>
                <w:color w:val="FFFFFF"/>
                <w:sz w:val="20"/>
              </w:rPr>
              <w:t>Target</w:t>
            </w:r>
          </w:p>
        </w:tc>
        <w:tc>
          <w:tcPr>
            <w:tcW w:type="dxa" w:w="1560"/>
            <w:shd w:val="clear" w:color="auto" w:fill="0A1628"/>
          </w:tcPr>
          <w:p>
            <w:pPr>
              <w:jc w:val="center"/>
            </w:pPr>
            <w:r>
              <w:rPr>
                <w:b/>
                <w:color w:val="FFFFFF"/>
                <w:sz w:val="20"/>
              </w:rPr>
              <w:t>Frequency</w:t>
            </w:r>
          </w:p>
        </w:tc>
        <w:tc>
          <w:tcPr>
            <w:tcW w:type="dxa" w:w="1560"/>
            <w:shd w:val="clear" w:color="auto" w:fill="0A1628"/>
          </w:tcPr>
          <w:p>
            <w:pPr>
              <w:jc w:val="center"/>
            </w:pPr>
            <w:r>
              <w:rPr>
                <w:b/>
                <w:color w:val="FFFFFF"/>
                <w:sz w:val="20"/>
              </w:rPr>
              <w:t>Owner</w:t>
            </w:r>
          </w:p>
        </w:tc>
      </w:tr>
      <w:tr>
        <w:tc>
          <w:tcPr>
            <w:tcW w:type="dxa" w:w="1560"/>
            <w:shd w:val="clear" w:color="auto" w:fill="FFFFFF"/>
          </w:tcPr>
          <w:p>
            <w:r>
              <w:rPr>
                <w:color w:val="1A1A2E"/>
                <w:sz w:val="20"/>
              </w:rPr>
              <w:t>Strategic Alignment Index</w:t>
            </w:r>
          </w:p>
        </w:tc>
        <w:tc>
          <w:tcPr>
            <w:tcW w:type="dxa" w:w="1560"/>
            <w:shd w:val="clear" w:color="auto" w:fill="FFFFFF"/>
          </w:tcPr>
          <w:p>
            <w:r>
              <w:rPr>
                <w:color w:val="1A1A2E"/>
                <w:sz w:val="20"/>
              </w:rPr>
              <w:t>% of components aligned to strategic goals</w:t>
            </w:r>
          </w:p>
        </w:tc>
        <w:tc>
          <w:tcPr>
            <w:tcW w:type="dxa" w:w="1560"/>
            <w:shd w:val="clear" w:color="auto" w:fill="FFFFFF"/>
          </w:tcPr>
          <w:p>
            <w:r>
              <w:rPr>
                <w:color w:val="1A1A2E"/>
                <w:sz w:val="20"/>
              </w:rPr>
              <w:t>Aligned / Total × 100</w:t>
            </w:r>
          </w:p>
        </w:tc>
        <w:tc>
          <w:tcPr>
            <w:tcW w:type="dxa" w:w="1560"/>
            <w:shd w:val="clear" w:color="auto" w:fill="FFFFFF"/>
          </w:tcPr>
          <w:p>
            <w:r>
              <w:rPr>
                <w:color w:val="1A1A2E"/>
                <w:sz w:val="20"/>
              </w:rPr>
              <w:t>≥ 90%</w:t>
            </w:r>
          </w:p>
        </w:tc>
        <w:tc>
          <w:tcPr>
            <w:tcW w:type="dxa" w:w="1560"/>
            <w:shd w:val="clear" w:color="auto" w:fill="FFFFFF"/>
          </w:tcPr>
          <w:p>
            <w:r>
              <w:rPr>
                <w:color w:val="1A1A2E"/>
                <w:sz w:val="20"/>
              </w:rPr>
              <w:t>Quarterly</w:t>
            </w:r>
          </w:p>
        </w:tc>
        <w:tc>
          <w:tcPr>
            <w:tcW w:type="dxa" w:w="1560"/>
            <w:shd w:val="clear" w:color="auto" w:fill="FFFFFF"/>
          </w:tcPr>
          <w:p>
            <w:r>
              <w:rPr>
                <w:color w:val="1A1A2E"/>
                <w:sz w:val="20"/>
              </w:rPr>
              <w:t>[Owner]</w:t>
            </w:r>
          </w:p>
        </w:tc>
      </w:tr>
      <w:tr>
        <w:tc>
          <w:tcPr>
            <w:tcW w:type="dxa" w:w="1560"/>
            <w:shd w:val="clear" w:color="auto" w:fill="F0F4FA"/>
          </w:tcPr>
          <w:p>
            <w:r>
              <w:rPr>
                <w:color w:val="1A1A2E"/>
                <w:sz w:val="20"/>
              </w:rPr>
              <w:t>Benefits Realization Rate</w:t>
            </w:r>
          </w:p>
        </w:tc>
        <w:tc>
          <w:tcPr>
            <w:tcW w:type="dxa" w:w="1560"/>
            <w:shd w:val="clear" w:color="auto" w:fill="F0F4FA"/>
          </w:tcPr>
          <w:p>
            <w:r>
              <w:rPr>
                <w:color w:val="1A1A2E"/>
                <w:sz w:val="20"/>
              </w:rPr>
              <w:t>% of planned benefits delivered on schedule</w:t>
            </w:r>
          </w:p>
        </w:tc>
        <w:tc>
          <w:tcPr>
            <w:tcW w:type="dxa" w:w="1560"/>
            <w:shd w:val="clear" w:color="auto" w:fill="F0F4FA"/>
          </w:tcPr>
          <w:p>
            <w:r>
              <w:rPr>
                <w:color w:val="1A1A2E"/>
                <w:sz w:val="20"/>
              </w:rPr>
              <w:t>Actual / Planned × 100</w:t>
            </w:r>
          </w:p>
        </w:tc>
        <w:tc>
          <w:tcPr>
            <w:tcW w:type="dxa" w:w="1560"/>
            <w:shd w:val="clear" w:color="auto" w:fill="F0F4FA"/>
          </w:tcPr>
          <w:p>
            <w:r>
              <w:rPr>
                <w:color w:val="1A1A2E"/>
                <w:sz w:val="20"/>
              </w:rPr>
              <w:t>≥ 85%</w:t>
            </w:r>
          </w:p>
        </w:tc>
        <w:tc>
          <w:tcPr>
            <w:tcW w:type="dxa" w:w="1560"/>
            <w:shd w:val="clear" w:color="auto" w:fill="F0F4FA"/>
          </w:tcPr>
          <w:p>
            <w:r>
              <w:rPr>
                <w:color w:val="1A1A2E"/>
                <w:sz w:val="20"/>
              </w:rPr>
              <w:t>Quarterly</w:t>
            </w:r>
          </w:p>
        </w:tc>
        <w:tc>
          <w:tcPr>
            <w:tcW w:type="dxa" w:w="1560"/>
            <w:shd w:val="clear" w:color="auto" w:fill="F0F4FA"/>
          </w:tcPr>
          <w:p>
            <w:r>
              <w:rPr>
                <w:color w:val="1A1A2E"/>
                <w:sz w:val="20"/>
              </w:rPr>
              <w:t>[Owner]</w:t>
            </w:r>
          </w:p>
        </w:tc>
      </w:tr>
      <w:tr>
        <w:tc>
          <w:tcPr>
            <w:tcW w:type="dxa" w:w="1560"/>
            <w:shd w:val="clear" w:color="auto" w:fill="FFFFFF"/>
          </w:tcPr>
          <w:p>
            <w:r>
              <w:rPr>
                <w:color w:val="1A1A2E"/>
                <w:sz w:val="20"/>
              </w:rPr>
              <w:t>Schedule Performance Index (SPI)</w:t>
            </w:r>
          </w:p>
        </w:tc>
        <w:tc>
          <w:tcPr>
            <w:tcW w:type="dxa" w:w="1560"/>
            <w:shd w:val="clear" w:color="auto" w:fill="FFFFFF"/>
          </w:tcPr>
          <w:p>
            <w:r>
              <w:rPr>
                <w:color w:val="1A1A2E"/>
                <w:sz w:val="20"/>
              </w:rPr>
              <w:t>Portfolio-level schedule efficiency</w:t>
            </w:r>
          </w:p>
        </w:tc>
        <w:tc>
          <w:tcPr>
            <w:tcW w:type="dxa" w:w="1560"/>
            <w:shd w:val="clear" w:color="auto" w:fill="FFFFFF"/>
          </w:tcPr>
          <w:p>
            <w:r>
              <w:rPr>
                <w:color w:val="1A1A2E"/>
                <w:sz w:val="20"/>
              </w:rPr>
              <w:t>EV / PV</w:t>
            </w:r>
          </w:p>
        </w:tc>
        <w:tc>
          <w:tcPr>
            <w:tcW w:type="dxa" w:w="1560"/>
            <w:shd w:val="clear" w:color="auto" w:fill="FFFFFF"/>
          </w:tcPr>
          <w:p>
            <w:r>
              <w:rPr>
                <w:color w:val="1A1A2E"/>
                <w:sz w:val="20"/>
              </w:rPr>
              <w:t>≥ 0.95</w:t>
            </w:r>
          </w:p>
        </w:tc>
        <w:tc>
          <w:tcPr>
            <w:tcW w:type="dxa" w:w="1560"/>
            <w:shd w:val="clear" w:color="auto" w:fill="FFFFFF"/>
          </w:tcPr>
          <w:p>
            <w:r>
              <w:rPr>
                <w:color w:val="1A1A2E"/>
                <w:sz w:val="20"/>
              </w:rPr>
              <w:t>Monthly</w:t>
            </w:r>
          </w:p>
        </w:tc>
        <w:tc>
          <w:tcPr>
            <w:tcW w:type="dxa" w:w="1560"/>
            <w:shd w:val="clear" w:color="auto" w:fill="FFFFFF"/>
          </w:tcPr>
          <w:p>
            <w:r>
              <w:rPr>
                <w:color w:val="1A1A2E"/>
                <w:sz w:val="20"/>
              </w:rPr>
              <w:t>[Owner]</w:t>
            </w:r>
          </w:p>
        </w:tc>
      </w:tr>
      <w:tr>
        <w:tc>
          <w:tcPr>
            <w:tcW w:type="dxa" w:w="1560"/>
            <w:shd w:val="clear" w:color="auto" w:fill="F0F4FA"/>
          </w:tcPr>
          <w:p>
            <w:r>
              <w:rPr>
                <w:color w:val="1A1A2E"/>
                <w:sz w:val="20"/>
              </w:rPr>
              <w:t>Cost Performance Index (CPI)</w:t>
            </w:r>
          </w:p>
        </w:tc>
        <w:tc>
          <w:tcPr>
            <w:tcW w:type="dxa" w:w="1560"/>
            <w:shd w:val="clear" w:color="auto" w:fill="F0F4FA"/>
          </w:tcPr>
          <w:p>
            <w:r>
              <w:rPr>
                <w:color w:val="1A1A2E"/>
                <w:sz w:val="20"/>
              </w:rPr>
              <w:t>Portfolio-level cost efficiency</w:t>
            </w:r>
          </w:p>
        </w:tc>
        <w:tc>
          <w:tcPr>
            <w:tcW w:type="dxa" w:w="1560"/>
            <w:shd w:val="clear" w:color="auto" w:fill="F0F4FA"/>
          </w:tcPr>
          <w:p>
            <w:r>
              <w:rPr>
                <w:color w:val="1A1A2E"/>
                <w:sz w:val="20"/>
              </w:rPr>
              <w:t>EV / AC</w:t>
            </w:r>
          </w:p>
        </w:tc>
        <w:tc>
          <w:tcPr>
            <w:tcW w:type="dxa" w:w="1560"/>
            <w:shd w:val="clear" w:color="auto" w:fill="F0F4FA"/>
          </w:tcPr>
          <w:p>
            <w:r>
              <w:rPr>
                <w:color w:val="1A1A2E"/>
                <w:sz w:val="20"/>
              </w:rPr>
              <w:t>≥ 0.95</w:t>
            </w:r>
          </w:p>
        </w:tc>
        <w:tc>
          <w:tcPr>
            <w:tcW w:type="dxa" w:w="1560"/>
            <w:shd w:val="clear" w:color="auto" w:fill="F0F4FA"/>
          </w:tcPr>
          <w:p>
            <w:r>
              <w:rPr>
                <w:color w:val="1A1A2E"/>
                <w:sz w:val="20"/>
              </w:rPr>
              <w:t>Monthly</w:t>
            </w:r>
          </w:p>
        </w:tc>
        <w:tc>
          <w:tcPr>
            <w:tcW w:type="dxa" w:w="1560"/>
            <w:shd w:val="clear" w:color="auto" w:fill="F0F4FA"/>
          </w:tcPr>
          <w:p>
            <w:r>
              <w:rPr>
                <w:color w:val="1A1A2E"/>
                <w:sz w:val="20"/>
              </w:rPr>
              <w:t>[Owner]</w:t>
            </w:r>
          </w:p>
        </w:tc>
      </w:tr>
      <w:tr>
        <w:tc>
          <w:tcPr>
            <w:tcW w:type="dxa" w:w="1560"/>
            <w:shd w:val="clear" w:color="auto" w:fill="FFFFFF"/>
          </w:tcPr>
          <w:p>
            <w:r>
              <w:rPr>
                <w:color w:val="1A1A2E"/>
                <w:sz w:val="20"/>
              </w:rPr>
              <w:t>Portfolio ROI</w:t>
            </w:r>
          </w:p>
        </w:tc>
        <w:tc>
          <w:tcPr>
            <w:tcW w:type="dxa" w:w="1560"/>
            <w:shd w:val="clear" w:color="auto" w:fill="FFFFFF"/>
          </w:tcPr>
          <w:p>
            <w:r>
              <w:rPr>
                <w:color w:val="1A1A2E"/>
                <w:sz w:val="20"/>
              </w:rPr>
              <w:t>Return on total portfolio investment</w:t>
            </w:r>
          </w:p>
        </w:tc>
        <w:tc>
          <w:tcPr>
            <w:tcW w:type="dxa" w:w="1560"/>
            <w:shd w:val="clear" w:color="auto" w:fill="FFFFFF"/>
          </w:tcPr>
          <w:p>
            <w:r>
              <w:rPr>
                <w:color w:val="1A1A2E"/>
                <w:sz w:val="20"/>
              </w:rPr>
              <w:t>(Benefits – Cost) / Cost</w:t>
            </w:r>
          </w:p>
        </w:tc>
        <w:tc>
          <w:tcPr>
            <w:tcW w:type="dxa" w:w="1560"/>
            <w:shd w:val="clear" w:color="auto" w:fill="FFFFFF"/>
          </w:tcPr>
          <w:p>
            <w:r>
              <w:rPr>
                <w:color w:val="1A1A2E"/>
                <w:sz w:val="20"/>
              </w:rPr>
              <w:t>≥ [X]%</w:t>
            </w:r>
          </w:p>
        </w:tc>
        <w:tc>
          <w:tcPr>
            <w:tcW w:type="dxa" w:w="1560"/>
            <w:shd w:val="clear" w:color="auto" w:fill="FFFFFF"/>
          </w:tcPr>
          <w:p>
            <w:r>
              <w:rPr>
                <w:color w:val="1A1A2E"/>
                <w:sz w:val="20"/>
              </w:rPr>
              <w:t>Annually</w:t>
            </w:r>
          </w:p>
        </w:tc>
        <w:tc>
          <w:tcPr>
            <w:tcW w:type="dxa" w:w="1560"/>
            <w:shd w:val="clear" w:color="auto" w:fill="FFFFFF"/>
          </w:tcPr>
          <w:p>
            <w:r>
              <w:rPr>
                <w:color w:val="1A1A2E"/>
                <w:sz w:val="20"/>
              </w:rPr>
              <w:t>[Owner]</w:t>
            </w:r>
          </w:p>
        </w:tc>
      </w:tr>
      <w:tr>
        <w:tc>
          <w:tcPr>
            <w:tcW w:type="dxa" w:w="1560"/>
            <w:shd w:val="clear" w:color="auto" w:fill="F0F4FA"/>
          </w:tcPr>
          <w:p>
            <w:r>
              <w:rPr>
                <w:color w:val="1A1A2E"/>
                <w:sz w:val="20"/>
              </w:rPr>
              <w:t>Risk Exposure Score</w:t>
            </w:r>
          </w:p>
        </w:tc>
        <w:tc>
          <w:tcPr>
            <w:tcW w:type="dxa" w:w="1560"/>
            <w:shd w:val="clear" w:color="auto" w:fill="F0F4FA"/>
          </w:tcPr>
          <w:p>
            <w:r>
              <w:rPr>
                <w:color w:val="1A1A2E"/>
                <w:sz w:val="20"/>
              </w:rPr>
              <w:t>Aggregate portfolio risk level</w:t>
            </w:r>
          </w:p>
        </w:tc>
        <w:tc>
          <w:tcPr>
            <w:tcW w:type="dxa" w:w="1560"/>
            <w:shd w:val="clear" w:color="auto" w:fill="F0F4FA"/>
          </w:tcPr>
          <w:p>
            <w:r>
              <w:rPr>
                <w:color w:val="1A1A2E"/>
                <w:sz w:val="20"/>
              </w:rPr>
              <w:t>Weighted risk register</w:t>
            </w:r>
          </w:p>
        </w:tc>
        <w:tc>
          <w:tcPr>
            <w:tcW w:type="dxa" w:w="1560"/>
            <w:shd w:val="clear" w:color="auto" w:fill="F0F4FA"/>
          </w:tcPr>
          <w:p>
            <w:r>
              <w:rPr>
                <w:color w:val="1A1A2E"/>
                <w:sz w:val="20"/>
              </w:rPr>
              <w:t>&lt; [Threshold]</w:t>
            </w:r>
          </w:p>
        </w:tc>
        <w:tc>
          <w:tcPr>
            <w:tcW w:type="dxa" w:w="1560"/>
            <w:shd w:val="clear" w:color="auto" w:fill="F0F4FA"/>
          </w:tcPr>
          <w:p>
            <w:r>
              <w:rPr>
                <w:color w:val="1A1A2E"/>
                <w:sz w:val="20"/>
              </w:rPr>
              <w:t>Monthly</w:t>
            </w:r>
          </w:p>
        </w:tc>
        <w:tc>
          <w:tcPr>
            <w:tcW w:type="dxa" w:w="1560"/>
            <w:shd w:val="clear" w:color="auto" w:fill="F0F4FA"/>
          </w:tcPr>
          <w:p>
            <w:r>
              <w:rPr>
                <w:color w:val="1A1A2E"/>
                <w:sz w:val="20"/>
              </w:rPr>
              <w:t>[Owner]</w:t>
            </w:r>
          </w:p>
        </w:tc>
      </w:tr>
    </w:tbl>
    <w:p/>
    <w:p>
      <w:pPr>
        <w:spacing w:before="280" w:after="80"/>
      </w:pPr>
      <w:r>
        <w:rPr>
          <w:b/>
          <w:color w:val="1B3A6B"/>
          <w:sz w:val="24"/>
        </w:rPr>
        <w:t>4.3 Reporting Framework</w:t>
      </w:r>
    </w:p>
    <w:tbl>
      <w:tblPr>
        <w:tblStyle w:val="TableGrid"/>
        <w:tblW w:type="auto" w:w="0"/>
        <w:jc w:val="left"/>
        <w:tblLook w:firstColumn="1" w:firstRow="1" w:lastColumn="0" w:lastRow="0" w:noHBand="0" w:noVBand="1" w:val="04A0"/>
      </w:tblPr>
      <w:tblGrid>
        <w:gridCol w:w="1872"/>
        <w:gridCol w:w="1872"/>
        <w:gridCol w:w="1872"/>
        <w:gridCol w:w="1872"/>
        <w:gridCol w:w="1872"/>
      </w:tblGrid>
      <w:tr>
        <w:tc>
          <w:tcPr>
            <w:tcW w:type="dxa" w:w="1872"/>
            <w:shd w:val="clear" w:color="auto" w:fill="0A1628"/>
          </w:tcPr>
          <w:p>
            <w:pPr>
              <w:jc w:val="center"/>
            </w:pPr>
            <w:r>
              <w:rPr>
                <w:b/>
                <w:color w:val="FFFFFF"/>
                <w:sz w:val="20"/>
              </w:rPr>
              <w:t>Report Type</w:t>
            </w:r>
          </w:p>
        </w:tc>
        <w:tc>
          <w:tcPr>
            <w:tcW w:type="dxa" w:w="1872"/>
            <w:shd w:val="clear" w:color="auto" w:fill="0A1628"/>
          </w:tcPr>
          <w:p>
            <w:pPr>
              <w:jc w:val="center"/>
            </w:pPr>
            <w:r>
              <w:rPr>
                <w:b/>
                <w:color w:val="FFFFFF"/>
                <w:sz w:val="20"/>
              </w:rPr>
              <w:t>Audience</w:t>
            </w:r>
          </w:p>
        </w:tc>
        <w:tc>
          <w:tcPr>
            <w:tcW w:type="dxa" w:w="1872"/>
            <w:shd w:val="clear" w:color="auto" w:fill="0A1628"/>
          </w:tcPr>
          <w:p>
            <w:pPr>
              <w:jc w:val="center"/>
            </w:pPr>
            <w:r>
              <w:rPr>
                <w:b/>
                <w:color w:val="FFFFFF"/>
                <w:sz w:val="20"/>
              </w:rPr>
              <w:t>Frequency</w:t>
            </w:r>
          </w:p>
        </w:tc>
        <w:tc>
          <w:tcPr>
            <w:tcW w:type="dxa" w:w="1872"/>
            <w:shd w:val="clear" w:color="auto" w:fill="0A1628"/>
          </w:tcPr>
          <w:p>
            <w:pPr>
              <w:jc w:val="center"/>
            </w:pPr>
            <w:r>
              <w:rPr>
                <w:b/>
                <w:color w:val="FFFFFF"/>
                <w:sz w:val="20"/>
              </w:rPr>
              <w:t>Format</w:t>
            </w:r>
          </w:p>
        </w:tc>
        <w:tc>
          <w:tcPr>
            <w:tcW w:type="dxa" w:w="1872"/>
            <w:shd w:val="clear" w:color="auto" w:fill="0A1628"/>
          </w:tcPr>
          <w:p>
            <w:pPr>
              <w:jc w:val="center"/>
            </w:pPr>
            <w:r>
              <w:rPr>
                <w:b/>
                <w:color w:val="FFFFFF"/>
                <w:sz w:val="20"/>
              </w:rPr>
              <w:t>Owner</w:t>
            </w:r>
          </w:p>
        </w:tc>
      </w:tr>
      <w:tr>
        <w:tc>
          <w:tcPr>
            <w:tcW w:type="dxa" w:w="1872"/>
            <w:shd w:val="clear" w:color="auto" w:fill="FFFFFF"/>
          </w:tcPr>
          <w:p>
            <w:r>
              <w:rPr>
                <w:color w:val="1A1A2E"/>
                <w:sz w:val="20"/>
              </w:rPr>
              <w:t>Portfolio Dashboard</w:t>
            </w:r>
          </w:p>
        </w:tc>
        <w:tc>
          <w:tcPr>
            <w:tcW w:type="dxa" w:w="1872"/>
            <w:shd w:val="clear" w:color="auto" w:fill="FFFFFF"/>
          </w:tcPr>
          <w:p>
            <w:r>
              <w:rPr>
                <w:color w:val="1A1A2E"/>
                <w:sz w:val="20"/>
              </w:rPr>
              <w:t>Executive Leadership</w:t>
            </w:r>
          </w:p>
        </w:tc>
        <w:tc>
          <w:tcPr>
            <w:tcW w:type="dxa" w:w="1872"/>
            <w:shd w:val="clear" w:color="auto" w:fill="FFFFFF"/>
          </w:tcPr>
          <w:p>
            <w:r>
              <w:rPr>
                <w:color w:val="1A1A2E"/>
                <w:sz w:val="20"/>
              </w:rPr>
              <w:t>Monthly</w:t>
            </w:r>
          </w:p>
        </w:tc>
        <w:tc>
          <w:tcPr>
            <w:tcW w:type="dxa" w:w="1872"/>
            <w:shd w:val="clear" w:color="auto" w:fill="FFFFFF"/>
          </w:tcPr>
          <w:p>
            <w:r>
              <w:rPr>
                <w:color w:val="1A1A2E"/>
                <w:sz w:val="20"/>
              </w:rPr>
              <w:t>One-page visual</w:t>
            </w:r>
          </w:p>
        </w:tc>
        <w:tc>
          <w:tcPr>
            <w:tcW w:type="dxa" w:w="1872"/>
            <w:shd w:val="clear" w:color="auto" w:fill="FFFFFF"/>
          </w:tcPr>
          <w:p>
            <w:r>
              <w:rPr>
                <w:color w:val="1A1A2E"/>
                <w:sz w:val="20"/>
              </w:rPr>
              <w:t>Portfolio Analyst</w:t>
            </w:r>
          </w:p>
        </w:tc>
      </w:tr>
      <w:tr>
        <w:tc>
          <w:tcPr>
            <w:tcW w:type="dxa" w:w="1872"/>
            <w:shd w:val="clear" w:color="auto" w:fill="F0F4FA"/>
          </w:tcPr>
          <w:p>
            <w:r>
              <w:rPr>
                <w:color w:val="1A1A2E"/>
                <w:sz w:val="20"/>
              </w:rPr>
              <w:t>Portfolio Status Report</w:t>
            </w:r>
          </w:p>
        </w:tc>
        <w:tc>
          <w:tcPr>
            <w:tcW w:type="dxa" w:w="1872"/>
            <w:shd w:val="clear" w:color="auto" w:fill="F0F4FA"/>
          </w:tcPr>
          <w:p>
            <w:r>
              <w:rPr>
                <w:color w:val="1A1A2E"/>
                <w:sz w:val="20"/>
              </w:rPr>
              <w:t>Steering Committee</w:t>
            </w:r>
          </w:p>
        </w:tc>
        <w:tc>
          <w:tcPr>
            <w:tcW w:type="dxa" w:w="1872"/>
            <w:shd w:val="clear" w:color="auto" w:fill="F0F4FA"/>
          </w:tcPr>
          <w:p>
            <w:r>
              <w:rPr>
                <w:color w:val="1A1A2E"/>
                <w:sz w:val="20"/>
              </w:rPr>
              <w:t>Quarterly</w:t>
            </w:r>
          </w:p>
        </w:tc>
        <w:tc>
          <w:tcPr>
            <w:tcW w:type="dxa" w:w="1872"/>
            <w:shd w:val="clear" w:color="auto" w:fill="F0F4FA"/>
          </w:tcPr>
          <w:p>
            <w:r>
              <w:rPr>
                <w:color w:val="1A1A2E"/>
                <w:sz w:val="20"/>
              </w:rPr>
              <w:t>Detailed report</w:t>
            </w:r>
          </w:p>
        </w:tc>
        <w:tc>
          <w:tcPr>
            <w:tcW w:type="dxa" w:w="1872"/>
            <w:shd w:val="clear" w:color="auto" w:fill="F0F4FA"/>
          </w:tcPr>
          <w:p>
            <w:r>
              <w:rPr>
                <w:color w:val="1A1A2E"/>
                <w:sz w:val="20"/>
              </w:rPr>
              <w:t>Portfolio Manager</w:t>
            </w:r>
          </w:p>
        </w:tc>
      </w:tr>
      <w:tr>
        <w:tc>
          <w:tcPr>
            <w:tcW w:type="dxa" w:w="1872"/>
            <w:shd w:val="clear" w:color="auto" w:fill="FFFFFF"/>
          </w:tcPr>
          <w:p>
            <w:r>
              <w:rPr>
                <w:color w:val="1A1A2E"/>
                <w:sz w:val="20"/>
              </w:rPr>
              <w:t>Component Status Summary</w:t>
            </w:r>
          </w:p>
        </w:tc>
        <w:tc>
          <w:tcPr>
            <w:tcW w:type="dxa" w:w="1872"/>
            <w:shd w:val="clear" w:color="auto" w:fill="FFFFFF"/>
          </w:tcPr>
          <w:p>
            <w:r>
              <w:rPr>
                <w:color w:val="1A1A2E"/>
                <w:sz w:val="20"/>
              </w:rPr>
              <w:t>Portfolio Manager</w:t>
            </w:r>
          </w:p>
        </w:tc>
        <w:tc>
          <w:tcPr>
            <w:tcW w:type="dxa" w:w="1872"/>
            <w:shd w:val="clear" w:color="auto" w:fill="FFFFFF"/>
          </w:tcPr>
          <w:p>
            <w:r>
              <w:rPr>
                <w:color w:val="1A1A2E"/>
                <w:sz w:val="20"/>
              </w:rPr>
              <w:t>Bi-weekly</w:t>
            </w:r>
          </w:p>
        </w:tc>
        <w:tc>
          <w:tcPr>
            <w:tcW w:type="dxa" w:w="1872"/>
            <w:shd w:val="clear" w:color="auto" w:fill="FFFFFF"/>
          </w:tcPr>
          <w:p>
            <w:r>
              <w:rPr>
                <w:color w:val="1A1A2E"/>
                <w:sz w:val="20"/>
              </w:rPr>
              <w:t>Structured template</w:t>
            </w:r>
          </w:p>
        </w:tc>
        <w:tc>
          <w:tcPr>
            <w:tcW w:type="dxa" w:w="1872"/>
            <w:shd w:val="clear" w:color="auto" w:fill="FFFFFF"/>
          </w:tcPr>
          <w:p>
            <w:r>
              <w:rPr>
                <w:color w:val="1A1A2E"/>
                <w:sz w:val="20"/>
              </w:rPr>
              <w:t>Component Managers</w:t>
            </w:r>
          </w:p>
        </w:tc>
      </w:tr>
      <w:tr>
        <w:tc>
          <w:tcPr>
            <w:tcW w:type="dxa" w:w="1872"/>
            <w:shd w:val="clear" w:color="auto" w:fill="F0F4FA"/>
          </w:tcPr>
          <w:p>
            <w:r>
              <w:rPr>
                <w:color w:val="1A1A2E"/>
                <w:sz w:val="20"/>
              </w:rPr>
              <w:t>Benefits Realization Report</w:t>
            </w:r>
          </w:p>
        </w:tc>
        <w:tc>
          <w:tcPr>
            <w:tcW w:type="dxa" w:w="1872"/>
            <w:shd w:val="clear" w:color="auto" w:fill="F0F4FA"/>
          </w:tcPr>
          <w:p>
            <w:r>
              <w:rPr>
                <w:color w:val="1A1A2E"/>
                <w:sz w:val="20"/>
              </w:rPr>
              <w:t>Sponsor, Steering Committee</w:t>
            </w:r>
          </w:p>
        </w:tc>
        <w:tc>
          <w:tcPr>
            <w:tcW w:type="dxa" w:w="1872"/>
            <w:shd w:val="clear" w:color="auto" w:fill="F0F4FA"/>
          </w:tcPr>
          <w:p>
            <w:r>
              <w:rPr>
                <w:color w:val="1A1A2E"/>
                <w:sz w:val="20"/>
              </w:rPr>
              <w:t>Quarterly</w:t>
            </w:r>
          </w:p>
        </w:tc>
        <w:tc>
          <w:tcPr>
            <w:tcW w:type="dxa" w:w="1872"/>
            <w:shd w:val="clear" w:color="auto" w:fill="F0F4FA"/>
          </w:tcPr>
          <w:p>
            <w:r>
              <w:rPr>
                <w:color w:val="1A1A2E"/>
                <w:sz w:val="20"/>
              </w:rPr>
              <w:t>Benefits register extract</w:t>
            </w:r>
          </w:p>
        </w:tc>
        <w:tc>
          <w:tcPr>
            <w:tcW w:type="dxa" w:w="1872"/>
            <w:shd w:val="clear" w:color="auto" w:fill="F0F4FA"/>
          </w:tcPr>
          <w:p>
            <w:r>
              <w:rPr>
                <w:color w:val="1A1A2E"/>
                <w:sz w:val="20"/>
              </w:rPr>
              <w:t>Portfolio Manager</w:t>
            </w:r>
          </w:p>
        </w:tc>
      </w:tr>
      <w:tr>
        <w:tc>
          <w:tcPr>
            <w:tcW w:type="dxa" w:w="1872"/>
            <w:shd w:val="clear" w:color="auto" w:fill="FFFFFF"/>
          </w:tcPr>
          <w:p>
            <w:r>
              <w:rPr>
                <w:color w:val="1A1A2E"/>
                <w:sz w:val="20"/>
              </w:rPr>
              <w:t>Annual Portfolio Report</w:t>
            </w:r>
          </w:p>
        </w:tc>
        <w:tc>
          <w:tcPr>
            <w:tcW w:type="dxa" w:w="1872"/>
            <w:shd w:val="clear" w:color="auto" w:fill="FFFFFF"/>
          </w:tcPr>
          <w:p>
            <w:r>
              <w:rPr>
                <w:color w:val="1A1A2E"/>
                <w:sz w:val="20"/>
              </w:rPr>
              <w:t>All stakeholders</w:t>
            </w:r>
          </w:p>
        </w:tc>
        <w:tc>
          <w:tcPr>
            <w:tcW w:type="dxa" w:w="1872"/>
            <w:shd w:val="clear" w:color="auto" w:fill="FFFFFF"/>
          </w:tcPr>
          <w:p>
            <w:r>
              <w:rPr>
                <w:color w:val="1A1A2E"/>
                <w:sz w:val="20"/>
              </w:rPr>
              <w:t>Annually</w:t>
            </w:r>
          </w:p>
        </w:tc>
        <w:tc>
          <w:tcPr>
            <w:tcW w:type="dxa" w:w="1872"/>
            <w:shd w:val="clear" w:color="auto" w:fill="FFFFFF"/>
          </w:tcPr>
          <w:p>
            <w:r>
              <w:rPr>
                <w:color w:val="1A1A2E"/>
                <w:sz w:val="20"/>
              </w:rPr>
              <w:t>Comprehensive document</w:t>
            </w:r>
          </w:p>
        </w:tc>
        <w:tc>
          <w:tcPr>
            <w:tcW w:type="dxa" w:w="1872"/>
            <w:shd w:val="clear" w:color="auto" w:fill="FFFFFF"/>
          </w:tcPr>
          <w:p>
            <w:r>
              <w:rPr>
                <w:color w:val="1A1A2E"/>
                <w:sz w:val="20"/>
              </w:rPr>
              <w:t>Portfolio Manager</w:t>
            </w:r>
          </w:p>
        </w:tc>
      </w:tr>
    </w:tbl>
    <w:p/>
    <w:p>
      <w:pPr>
        <w:spacing w:before="280" w:after="80"/>
      </w:pPr>
      <w:r>
        <w:rPr>
          <w:b/>
          <w:color w:val="0A1628"/>
          <w:sz w:val="28"/>
        </w:rPr>
        <w:t>5. Portfolio Risk Management</w:t>
      </w:r>
    </w:p>
    <w:p>
      <w:pPr>
        <w:spacing w:before="0" w:after="120"/>
        <w:pBdr>
          <w:bottom w:val="single" w:sz="12" w:space="1" w:color="F47920"/>
        </w:pBdr>
      </w:pPr>
    </w:p>
    <w:p>
      <w:pPr>
        <w:spacing w:before="280" w:after="80"/>
      </w:pPr>
      <w:r>
        <w:rPr>
          <w:b/>
          <w:color w:val="1B3A6B"/>
          <w:sz w:val="24"/>
        </w:rPr>
        <w:t>5.1 Risk Management Approach</w:t>
      </w:r>
    </w:p>
    <w:p>
      <w:pPr>
        <w:spacing w:after="160"/>
      </w:pPr>
      <w:r>
        <w:rPr>
          <w:i/>
          <w:color w:val="999999"/>
          <w:sz w:val="20"/>
        </w:rPr>
        <w:t>Describe the portfolio-level risk management approach, including how risks are identified, assessed, responded to, and monitored. Distinguish between portfolio-level risks and component-level risks.</w:t>
      </w:r>
    </w:p>
    <w:p>
      <w:pPr>
        <w:spacing w:before="280" w:after="80"/>
      </w:pPr>
      <w:r>
        <w:rPr>
          <w:b/>
          <w:color w:val="1B3A6B"/>
          <w:sz w:val="24"/>
        </w:rPr>
        <w:t>5.2 Risk Appetite and Thresholds</w:t>
      </w:r>
    </w:p>
    <w:tbl>
      <w:tblPr>
        <w:tblStyle w:val="TableGrid"/>
        <w:tblW w:type="auto" w:w="0"/>
        <w:jc w:val="left"/>
        <w:tblLook w:firstColumn="1" w:firstRow="1" w:lastColumn="0" w:lastRow="0" w:noHBand="0" w:noVBand="1" w:val="04A0"/>
      </w:tblPr>
      <w:tblGrid>
        <w:gridCol w:w="2340"/>
        <w:gridCol w:w="2340"/>
        <w:gridCol w:w="2340"/>
        <w:gridCol w:w="2340"/>
      </w:tblGrid>
      <w:tr>
        <w:tc>
          <w:tcPr>
            <w:tcW w:type="dxa" w:w="2340"/>
            <w:shd w:val="clear" w:color="auto" w:fill="0A1628"/>
          </w:tcPr>
          <w:p>
            <w:pPr>
              <w:jc w:val="center"/>
            </w:pPr>
            <w:r>
              <w:rPr>
                <w:b/>
                <w:color w:val="FFFFFF"/>
                <w:sz w:val="20"/>
              </w:rPr>
              <w:t>Risk Category</w:t>
            </w:r>
          </w:p>
        </w:tc>
        <w:tc>
          <w:tcPr>
            <w:tcW w:type="dxa" w:w="2340"/>
            <w:shd w:val="clear" w:color="auto" w:fill="0A1628"/>
          </w:tcPr>
          <w:p>
            <w:pPr>
              <w:jc w:val="center"/>
            </w:pPr>
            <w:r>
              <w:rPr>
                <w:b/>
                <w:color w:val="FFFFFF"/>
                <w:sz w:val="20"/>
              </w:rPr>
              <w:t>Risk Appetite</w:t>
            </w:r>
          </w:p>
        </w:tc>
        <w:tc>
          <w:tcPr>
            <w:tcW w:type="dxa" w:w="2340"/>
            <w:shd w:val="clear" w:color="auto" w:fill="0A1628"/>
          </w:tcPr>
          <w:p>
            <w:pPr>
              <w:jc w:val="center"/>
            </w:pPr>
            <w:r>
              <w:rPr>
                <w:b/>
                <w:color w:val="FFFFFF"/>
                <w:sz w:val="20"/>
              </w:rPr>
              <w:t>Threshold</w:t>
            </w:r>
          </w:p>
        </w:tc>
        <w:tc>
          <w:tcPr>
            <w:tcW w:type="dxa" w:w="2340"/>
            <w:shd w:val="clear" w:color="auto" w:fill="0A1628"/>
          </w:tcPr>
          <w:p>
            <w:pPr>
              <w:jc w:val="center"/>
            </w:pPr>
            <w:r>
              <w:rPr>
                <w:b/>
                <w:color w:val="FFFFFF"/>
                <w:sz w:val="20"/>
              </w:rPr>
              <w:t>Escalation Trigger</w:t>
            </w:r>
          </w:p>
        </w:tc>
      </w:tr>
      <w:tr>
        <w:tc>
          <w:tcPr>
            <w:tcW w:type="dxa" w:w="2340"/>
            <w:shd w:val="clear" w:color="auto" w:fill="FFFFFF"/>
          </w:tcPr>
          <w:p>
            <w:r>
              <w:rPr>
                <w:color w:val="1A1A2E"/>
                <w:sz w:val="20"/>
              </w:rPr>
              <w:t>Strategic Risk</w:t>
            </w:r>
          </w:p>
        </w:tc>
        <w:tc>
          <w:tcPr>
            <w:tcW w:type="dxa" w:w="2340"/>
            <w:shd w:val="clear" w:color="auto" w:fill="FFFFFF"/>
          </w:tcPr>
          <w:p>
            <w:r>
              <w:rPr>
                <w:color w:val="1A1A2E"/>
                <w:sz w:val="20"/>
              </w:rPr>
              <w:t>Low</w:t>
            </w:r>
          </w:p>
        </w:tc>
        <w:tc>
          <w:tcPr>
            <w:tcW w:type="dxa" w:w="2340"/>
            <w:shd w:val="clear" w:color="auto" w:fill="FFFFFF"/>
          </w:tcPr>
          <w:p>
            <w:r>
              <w:rPr>
                <w:color w:val="1A1A2E"/>
                <w:sz w:val="20"/>
              </w:rPr>
              <w:t>[Threshold]</w:t>
            </w:r>
          </w:p>
        </w:tc>
        <w:tc>
          <w:tcPr>
            <w:tcW w:type="dxa" w:w="2340"/>
            <w:shd w:val="clear" w:color="auto" w:fill="FFFFFF"/>
          </w:tcPr>
          <w:p>
            <w:r>
              <w:rPr>
                <w:color w:val="1A1A2E"/>
                <w:sz w:val="20"/>
              </w:rPr>
              <w:t>Steering Committee</w:t>
            </w:r>
          </w:p>
        </w:tc>
      </w:tr>
      <w:tr>
        <w:tc>
          <w:tcPr>
            <w:tcW w:type="dxa" w:w="2340"/>
            <w:shd w:val="clear" w:color="auto" w:fill="F0F4FA"/>
          </w:tcPr>
          <w:p>
            <w:r>
              <w:rPr>
                <w:color w:val="1A1A2E"/>
                <w:sz w:val="20"/>
              </w:rPr>
              <w:t>Financial Risk</w:t>
            </w:r>
          </w:p>
        </w:tc>
        <w:tc>
          <w:tcPr>
            <w:tcW w:type="dxa" w:w="2340"/>
            <w:shd w:val="clear" w:color="auto" w:fill="F0F4FA"/>
          </w:tcPr>
          <w:p>
            <w:r>
              <w:rPr>
                <w:color w:val="1A1A2E"/>
                <w:sz w:val="20"/>
              </w:rPr>
              <w:t>Low to Medium</w:t>
            </w:r>
          </w:p>
        </w:tc>
        <w:tc>
          <w:tcPr>
            <w:tcW w:type="dxa" w:w="2340"/>
            <w:shd w:val="clear" w:color="auto" w:fill="F0F4FA"/>
          </w:tcPr>
          <w:p>
            <w:r>
              <w:rPr>
                <w:color w:val="1A1A2E"/>
                <w:sz w:val="20"/>
              </w:rPr>
              <w:t>[Threshold]</w:t>
            </w:r>
          </w:p>
        </w:tc>
        <w:tc>
          <w:tcPr>
            <w:tcW w:type="dxa" w:w="2340"/>
            <w:shd w:val="clear" w:color="auto" w:fill="F0F4FA"/>
          </w:tcPr>
          <w:p>
            <w:r>
              <w:rPr>
                <w:color w:val="1A1A2E"/>
                <w:sz w:val="20"/>
              </w:rPr>
              <w:t>Portfolio Sponsor</w:t>
            </w:r>
          </w:p>
        </w:tc>
      </w:tr>
      <w:tr>
        <w:tc>
          <w:tcPr>
            <w:tcW w:type="dxa" w:w="2340"/>
            <w:shd w:val="clear" w:color="auto" w:fill="FFFFFF"/>
          </w:tcPr>
          <w:p>
            <w:r>
              <w:rPr>
                <w:color w:val="1A1A2E"/>
                <w:sz w:val="20"/>
              </w:rPr>
              <w:t>Operational Risk</w:t>
            </w:r>
          </w:p>
        </w:tc>
        <w:tc>
          <w:tcPr>
            <w:tcW w:type="dxa" w:w="2340"/>
            <w:shd w:val="clear" w:color="auto" w:fill="FFFFFF"/>
          </w:tcPr>
          <w:p>
            <w:r>
              <w:rPr>
                <w:color w:val="1A1A2E"/>
                <w:sz w:val="20"/>
              </w:rPr>
              <w:t>Medium</w:t>
            </w:r>
          </w:p>
        </w:tc>
        <w:tc>
          <w:tcPr>
            <w:tcW w:type="dxa" w:w="2340"/>
            <w:shd w:val="clear" w:color="auto" w:fill="FFFFFF"/>
          </w:tcPr>
          <w:p>
            <w:r>
              <w:rPr>
                <w:color w:val="1A1A2E"/>
                <w:sz w:val="20"/>
              </w:rPr>
              <w:t>[Threshold]</w:t>
            </w:r>
          </w:p>
        </w:tc>
        <w:tc>
          <w:tcPr>
            <w:tcW w:type="dxa" w:w="2340"/>
            <w:shd w:val="clear" w:color="auto" w:fill="FFFFFF"/>
          </w:tcPr>
          <w:p>
            <w:r>
              <w:rPr>
                <w:color w:val="1A1A2E"/>
                <w:sz w:val="20"/>
              </w:rPr>
              <w:t>Portfolio Manager</w:t>
            </w:r>
          </w:p>
        </w:tc>
      </w:tr>
      <w:tr>
        <w:tc>
          <w:tcPr>
            <w:tcW w:type="dxa" w:w="2340"/>
            <w:shd w:val="clear" w:color="auto" w:fill="F0F4FA"/>
          </w:tcPr>
          <w:p>
            <w:r>
              <w:rPr>
                <w:color w:val="1A1A2E"/>
                <w:sz w:val="20"/>
              </w:rPr>
              <w:t>Reputational Risk</w:t>
            </w:r>
          </w:p>
        </w:tc>
        <w:tc>
          <w:tcPr>
            <w:tcW w:type="dxa" w:w="2340"/>
            <w:shd w:val="clear" w:color="auto" w:fill="F0F4FA"/>
          </w:tcPr>
          <w:p>
            <w:r>
              <w:rPr>
                <w:color w:val="1A1A2E"/>
                <w:sz w:val="20"/>
              </w:rPr>
              <w:t>Very Low</w:t>
            </w:r>
          </w:p>
        </w:tc>
        <w:tc>
          <w:tcPr>
            <w:tcW w:type="dxa" w:w="2340"/>
            <w:shd w:val="clear" w:color="auto" w:fill="F0F4FA"/>
          </w:tcPr>
          <w:p>
            <w:r>
              <w:rPr>
                <w:color w:val="1A1A2E"/>
                <w:sz w:val="20"/>
              </w:rPr>
              <w:t>[Threshold]</w:t>
            </w:r>
          </w:p>
        </w:tc>
        <w:tc>
          <w:tcPr>
            <w:tcW w:type="dxa" w:w="2340"/>
            <w:shd w:val="clear" w:color="auto" w:fill="F0F4FA"/>
          </w:tcPr>
          <w:p>
            <w:r>
              <w:rPr>
                <w:color w:val="1A1A2E"/>
                <w:sz w:val="20"/>
              </w:rPr>
              <w:t>Executive Leadership</w:t>
            </w:r>
          </w:p>
        </w:tc>
      </w:tr>
    </w:tbl>
    <w:p/>
    <w:p>
      <w:pPr>
        <w:spacing w:before="280" w:after="80"/>
      </w:pPr>
      <w:r>
        <w:rPr>
          <w:b/>
          <w:color w:val="1B3A6B"/>
          <w:sz w:val="24"/>
        </w:rPr>
        <w:t>5.3 Risk Escalation Process</w:t>
      </w:r>
    </w:p>
    <w:p>
      <w:pPr>
        <w:spacing w:after="160"/>
      </w:pPr>
      <w:r>
        <w:rPr>
          <w:i/>
          <w:color w:val="999999"/>
          <w:sz w:val="20"/>
        </w:rPr>
        <w:t>Define the process for escalating risks from the component level to the portfolio level, including the criteria for escalation, the escalation path, and the response timeframes.</w:t>
      </w:r>
    </w:p>
    <w:p>
      <w:pPr>
        <w:spacing w:before="280" w:after="80"/>
      </w:pPr>
      <w:r>
        <w:rPr>
          <w:b/>
          <w:color w:val="0A1628"/>
          <w:sz w:val="28"/>
        </w:rPr>
        <w:t>6. Portfolio Financial Management</w:t>
      </w:r>
    </w:p>
    <w:p>
      <w:pPr>
        <w:spacing w:before="0" w:after="120"/>
        <w:pBdr>
          <w:bottom w:val="single" w:sz="12" w:space="1" w:color="F47920"/>
        </w:pBdr>
      </w:pPr>
    </w:p>
    <w:p>
      <w:pPr>
        <w:spacing w:before="280" w:after="80"/>
      </w:pPr>
      <w:r>
        <w:rPr>
          <w:b/>
          <w:color w:val="1B3A6B"/>
          <w:sz w:val="24"/>
        </w:rPr>
        <w:t>6.1 Budget Management Process</w:t>
      </w:r>
    </w:p>
    <w:p>
      <w:pPr>
        <w:spacing w:after="160"/>
      </w:pPr>
      <w:r>
        <w:rPr>
          <w:i/>
          <w:color w:val="999999"/>
          <w:sz w:val="20"/>
        </w:rPr>
        <w:t>Describe how the portfolio budget is managed, including the budget approval process, budget monitoring approach, variance thresholds, and the process for reallocating funds between components.</w:t>
      </w:r>
    </w:p>
    <w:p>
      <w:pPr>
        <w:spacing w:before="280" w:after="80"/>
      </w:pPr>
      <w:r>
        <w:rPr>
          <w:b/>
          <w:color w:val="1B3A6B"/>
          <w:sz w:val="24"/>
        </w:rPr>
        <w:t>6.2 Financial Controls</w:t>
      </w:r>
    </w:p>
    <w:tbl>
      <w:tblPr>
        <w:tblStyle w:val="TableGrid"/>
        <w:tblW w:type="auto" w:w="0"/>
        <w:jc w:val="left"/>
        <w:tblLook w:firstColumn="1" w:firstRow="1" w:lastColumn="0" w:lastRow="0" w:noHBand="0" w:noVBand="1" w:val="04A0"/>
      </w:tblPr>
      <w:tblGrid>
        <w:gridCol w:w="2340"/>
        <w:gridCol w:w="2340"/>
        <w:gridCol w:w="2340"/>
        <w:gridCol w:w="2340"/>
      </w:tblGrid>
      <w:tr>
        <w:tc>
          <w:tcPr>
            <w:tcW w:type="dxa" w:w="2340"/>
            <w:shd w:val="clear" w:color="auto" w:fill="0A1628"/>
          </w:tcPr>
          <w:p>
            <w:pPr>
              <w:jc w:val="center"/>
            </w:pPr>
            <w:r>
              <w:rPr>
                <w:b/>
                <w:color w:val="FFFFFF"/>
                <w:sz w:val="20"/>
              </w:rPr>
              <w:t>Control</w:t>
            </w:r>
          </w:p>
        </w:tc>
        <w:tc>
          <w:tcPr>
            <w:tcW w:type="dxa" w:w="2340"/>
            <w:shd w:val="clear" w:color="auto" w:fill="0A1628"/>
          </w:tcPr>
          <w:p>
            <w:pPr>
              <w:jc w:val="center"/>
            </w:pPr>
            <w:r>
              <w:rPr>
                <w:b/>
                <w:color w:val="FFFFFF"/>
                <w:sz w:val="20"/>
              </w:rPr>
              <w:t>Description</w:t>
            </w:r>
          </w:p>
        </w:tc>
        <w:tc>
          <w:tcPr>
            <w:tcW w:type="dxa" w:w="2340"/>
            <w:shd w:val="clear" w:color="auto" w:fill="0A1628"/>
          </w:tcPr>
          <w:p>
            <w:pPr>
              <w:jc w:val="center"/>
            </w:pPr>
            <w:r>
              <w:rPr>
                <w:b/>
                <w:color w:val="FFFFFF"/>
                <w:sz w:val="20"/>
              </w:rPr>
              <w:t>Threshold</w:t>
            </w:r>
          </w:p>
        </w:tc>
        <w:tc>
          <w:tcPr>
            <w:tcW w:type="dxa" w:w="2340"/>
            <w:shd w:val="clear" w:color="auto" w:fill="0A1628"/>
          </w:tcPr>
          <w:p>
            <w:pPr>
              <w:jc w:val="center"/>
            </w:pPr>
            <w:r>
              <w:rPr>
                <w:b/>
                <w:color w:val="FFFFFF"/>
                <w:sz w:val="20"/>
              </w:rPr>
              <w:t>Approver</w:t>
            </w:r>
          </w:p>
        </w:tc>
      </w:tr>
      <w:tr>
        <w:tc>
          <w:tcPr>
            <w:tcW w:type="dxa" w:w="2340"/>
            <w:shd w:val="clear" w:color="auto" w:fill="FFFFFF"/>
          </w:tcPr>
          <w:p>
            <w:r>
              <w:rPr>
                <w:color w:val="1A1A2E"/>
                <w:sz w:val="20"/>
              </w:rPr>
              <w:t>Budget Variance Alert</w:t>
            </w:r>
          </w:p>
        </w:tc>
        <w:tc>
          <w:tcPr>
            <w:tcW w:type="dxa" w:w="2340"/>
            <w:shd w:val="clear" w:color="auto" w:fill="FFFFFF"/>
          </w:tcPr>
          <w:p>
            <w:r>
              <w:rPr>
                <w:color w:val="1A1A2E"/>
                <w:sz w:val="20"/>
              </w:rPr>
              <w:t>Notify Portfolio Manager when variance exceeds threshold</w:t>
            </w:r>
          </w:p>
        </w:tc>
        <w:tc>
          <w:tcPr>
            <w:tcW w:type="dxa" w:w="2340"/>
            <w:shd w:val="clear" w:color="auto" w:fill="FFFFFF"/>
          </w:tcPr>
          <w:p>
            <w:r>
              <w:rPr>
                <w:color w:val="1A1A2E"/>
                <w:sz w:val="20"/>
              </w:rPr>
              <w:t>±5%</w:t>
            </w:r>
          </w:p>
        </w:tc>
        <w:tc>
          <w:tcPr>
            <w:tcW w:type="dxa" w:w="2340"/>
            <w:shd w:val="clear" w:color="auto" w:fill="FFFFFF"/>
          </w:tcPr>
          <w:p>
            <w:r>
              <w:rPr>
                <w:color w:val="1A1A2E"/>
                <w:sz w:val="20"/>
              </w:rPr>
              <w:t>Portfolio Manager</w:t>
            </w:r>
          </w:p>
        </w:tc>
      </w:tr>
      <w:tr>
        <w:tc>
          <w:tcPr>
            <w:tcW w:type="dxa" w:w="2340"/>
            <w:shd w:val="clear" w:color="auto" w:fill="F0F4FA"/>
          </w:tcPr>
          <w:p>
            <w:r>
              <w:rPr>
                <w:color w:val="1A1A2E"/>
                <w:sz w:val="20"/>
              </w:rPr>
              <w:t>Budget Reallocation (Minor)</w:t>
            </w:r>
          </w:p>
        </w:tc>
        <w:tc>
          <w:tcPr>
            <w:tcW w:type="dxa" w:w="2340"/>
            <w:shd w:val="clear" w:color="auto" w:fill="F0F4FA"/>
          </w:tcPr>
          <w:p>
            <w:r>
              <w:rPr>
                <w:color w:val="1A1A2E"/>
                <w:sz w:val="20"/>
              </w:rPr>
              <w:t>Reallocation within approved component budget</w:t>
            </w:r>
          </w:p>
        </w:tc>
        <w:tc>
          <w:tcPr>
            <w:tcW w:type="dxa" w:w="2340"/>
            <w:shd w:val="clear" w:color="auto" w:fill="F0F4FA"/>
          </w:tcPr>
          <w:p>
            <w:r>
              <w:rPr>
                <w:color w:val="1A1A2E"/>
                <w:sz w:val="20"/>
              </w:rPr>
              <w:t>&lt; 10% of component budget</w:t>
            </w:r>
          </w:p>
        </w:tc>
        <w:tc>
          <w:tcPr>
            <w:tcW w:type="dxa" w:w="2340"/>
            <w:shd w:val="clear" w:color="auto" w:fill="F0F4FA"/>
          </w:tcPr>
          <w:p>
            <w:r>
              <w:rPr>
                <w:color w:val="1A1A2E"/>
                <w:sz w:val="20"/>
              </w:rPr>
              <w:t>Portfolio Manager</w:t>
            </w:r>
          </w:p>
        </w:tc>
      </w:tr>
      <w:tr>
        <w:tc>
          <w:tcPr>
            <w:tcW w:type="dxa" w:w="2340"/>
            <w:shd w:val="clear" w:color="auto" w:fill="FFFFFF"/>
          </w:tcPr>
          <w:p>
            <w:r>
              <w:rPr>
                <w:color w:val="1A1A2E"/>
                <w:sz w:val="20"/>
              </w:rPr>
              <w:t>Budget Reallocation (Major)</w:t>
            </w:r>
          </w:p>
        </w:tc>
        <w:tc>
          <w:tcPr>
            <w:tcW w:type="dxa" w:w="2340"/>
            <w:shd w:val="clear" w:color="auto" w:fill="FFFFFF"/>
          </w:tcPr>
          <w:p>
            <w:r>
              <w:rPr>
                <w:color w:val="1A1A2E"/>
                <w:sz w:val="20"/>
              </w:rPr>
              <w:t>Reallocation between components</w:t>
            </w:r>
          </w:p>
        </w:tc>
        <w:tc>
          <w:tcPr>
            <w:tcW w:type="dxa" w:w="2340"/>
            <w:shd w:val="clear" w:color="auto" w:fill="FFFFFF"/>
          </w:tcPr>
          <w:p>
            <w:r>
              <w:rPr>
                <w:color w:val="1A1A2E"/>
                <w:sz w:val="20"/>
              </w:rPr>
              <w:t>≥ 10% of component budget</w:t>
            </w:r>
          </w:p>
        </w:tc>
        <w:tc>
          <w:tcPr>
            <w:tcW w:type="dxa" w:w="2340"/>
            <w:shd w:val="clear" w:color="auto" w:fill="FFFFFF"/>
          </w:tcPr>
          <w:p>
            <w:r>
              <w:rPr>
                <w:color w:val="1A1A2E"/>
                <w:sz w:val="20"/>
              </w:rPr>
              <w:t>Steering Committee</w:t>
            </w:r>
          </w:p>
        </w:tc>
      </w:tr>
      <w:tr>
        <w:tc>
          <w:tcPr>
            <w:tcW w:type="dxa" w:w="2340"/>
            <w:shd w:val="clear" w:color="auto" w:fill="F0F4FA"/>
          </w:tcPr>
          <w:p>
            <w:r>
              <w:rPr>
                <w:color w:val="1A1A2E"/>
                <w:sz w:val="20"/>
              </w:rPr>
              <w:t>New Budget Request</w:t>
            </w:r>
          </w:p>
        </w:tc>
        <w:tc>
          <w:tcPr>
            <w:tcW w:type="dxa" w:w="2340"/>
            <w:shd w:val="clear" w:color="auto" w:fill="F0F4FA"/>
          </w:tcPr>
          <w:p>
            <w:r>
              <w:rPr>
                <w:color w:val="1A1A2E"/>
                <w:sz w:val="20"/>
              </w:rPr>
              <w:t>Request for additional portfolio funding</w:t>
            </w:r>
          </w:p>
        </w:tc>
        <w:tc>
          <w:tcPr>
            <w:tcW w:type="dxa" w:w="2340"/>
            <w:shd w:val="clear" w:color="auto" w:fill="F0F4FA"/>
          </w:tcPr>
          <w:p>
            <w:r>
              <w:rPr>
                <w:color w:val="1A1A2E"/>
                <w:sz w:val="20"/>
              </w:rPr>
              <w:t>Any amount</w:t>
            </w:r>
          </w:p>
        </w:tc>
        <w:tc>
          <w:tcPr>
            <w:tcW w:type="dxa" w:w="2340"/>
            <w:shd w:val="clear" w:color="auto" w:fill="F0F4FA"/>
          </w:tcPr>
          <w:p>
            <w:r>
              <w:rPr>
                <w:color w:val="1A1A2E"/>
                <w:sz w:val="20"/>
              </w:rPr>
              <w:t>Portfolio Sponsor</w:t>
            </w:r>
          </w:p>
        </w:tc>
      </w:tr>
    </w:tbl>
    <w:p/>
    <w:p>
      <w:pPr>
        <w:spacing w:before="280" w:after="80"/>
      </w:pPr>
      <w:r>
        <w:rPr>
          <w:b/>
          <w:color w:val="0A1628"/>
          <w:sz w:val="28"/>
        </w:rPr>
        <w:t>7. Portfolio Change Management</w:t>
      </w:r>
    </w:p>
    <w:p>
      <w:pPr>
        <w:spacing w:before="0" w:after="120"/>
        <w:pBdr>
          <w:bottom w:val="single" w:sz="12" w:space="1" w:color="F47920"/>
        </w:pBdr>
      </w:pPr>
    </w:p>
    <w:p>
      <w:pPr>
        <w:spacing w:before="280" w:after="80"/>
      </w:pPr>
      <w:r>
        <w:rPr>
          <w:b/>
          <w:color w:val="1B3A6B"/>
          <w:sz w:val="24"/>
        </w:rPr>
        <w:t>7.1 Change Control Process</w:t>
      </w:r>
    </w:p>
    <w:p>
      <w:pPr>
        <w:spacing w:after="160"/>
      </w:pPr>
      <w:r>
        <w:rPr>
          <w:i/>
          <w:color w:val="999999"/>
          <w:sz w:val="20"/>
        </w:rPr>
        <w:t>Define the process for managing changes to the portfolio scope, budget, timeline, or component composition. Include the change request process, impact assessment requirements, and approval authorities.</w:t>
      </w:r>
    </w:p>
    <w:tbl>
      <w:tblPr>
        <w:tblStyle w:val="TableGrid"/>
        <w:tblW w:type="auto" w:w="0"/>
        <w:jc w:val="left"/>
        <w:tblLook w:firstColumn="1" w:firstRow="1" w:lastColumn="0" w:lastRow="0" w:noHBand="0" w:noVBand="1" w:val="04A0"/>
      </w:tblPr>
      <w:tblGrid>
        <w:gridCol w:w="2340"/>
        <w:gridCol w:w="2340"/>
        <w:gridCol w:w="2340"/>
        <w:gridCol w:w="2340"/>
      </w:tblGrid>
      <w:tr>
        <w:tc>
          <w:tcPr>
            <w:tcW w:type="dxa" w:w="2340"/>
            <w:shd w:val="clear" w:color="auto" w:fill="0A1628"/>
          </w:tcPr>
          <w:p>
            <w:pPr>
              <w:jc w:val="center"/>
            </w:pPr>
            <w:r>
              <w:rPr>
                <w:b/>
                <w:color w:val="FFFFFF"/>
                <w:sz w:val="20"/>
              </w:rPr>
              <w:t>Change Type</w:t>
            </w:r>
          </w:p>
        </w:tc>
        <w:tc>
          <w:tcPr>
            <w:tcW w:type="dxa" w:w="2340"/>
            <w:shd w:val="clear" w:color="auto" w:fill="0A1628"/>
          </w:tcPr>
          <w:p>
            <w:pPr>
              <w:jc w:val="center"/>
            </w:pPr>
            <w:r>
              <w:rPr>
                <w:b/>
                <w:color w:val="FFFFFF"/>
                <w:sz w:val="20"/>
              </w:rPr>
              <w:t>Impact Level</w:t>
            </w:r>
          </w:p>
        </w:tc>
        <w:tc>
          <w:tcPr>
            <w:tcW w:type="dxa" w:w="2340"/>
            <w:shd w:val="clear" w:color="auto" w:fill="0A1628"/>
          </w:tcPr>
          <w:p>
            <w:pPr>
              <w:jc w:val="center"/>
            </w:pPr>
            <w:r>
              <w:rPr>
                <w:b/>
                <w:color w:val="FFFFFF"/>
                <w:sz w:val="20"/>
              </w:rPr>
              <w:t>Approval Authority</w:t>
            </w:r>
          </w:p>
        </w:tc>
        <w:tc>
          <w:tcPr>
            <w:tcW w:type="dxa" w:w="2340"/>
            <w:shd w:val="clear" w:color="auto" w:fill="0A1628"/>
          </w:tcPr>
          <w:p>
            <w:pPr>
              <w:jc w:val="center"/>
            </w:pPr>
            <w:r>
              <w:rPr>
                <w:b/>
                <w:color w:val="FFFFFF"/>
                <w:sz w:val="20"/>
              </w:rPr>
              <w:t>Process</w:t>
            </w:r>
          </w:p>
        </w:tc>
      </w:tr>
      <w:tr>
        <w:tc>
          <w:tcPr>
            <w:tcW w:type="dxa" w:w="2340"/>
            <w:shd w:val="clear" w:color="auto" w:fill="FFFFFF"/>
          </w:tcPr>
          <w:p>
            <w:r>
              <w:rPr>
                <w:color w:val="1A1A2E"/>
                <w:sz w:val="20"/>
              </w:rPr>
              <w:t>Component scope change</w:t>
            </w:r>
          </w:p>
        </w:tc>
        <w:tc>
          <w:tcPr>
            <w:tcW w:type="dxa" w:w="2340"/>
            <w:shd w:val="clear" w:color="auto" w:fill="FFFFFF"/>
          </w:tcPr>
          <w:p>
            <w:r>
              <w:rPr>
                <w:color w:val="1A1A2E"/>
                <w:sz w:val="20"/>
              </w:rPr>
              <w:t>Low</w:t>
            </w:r>
          </w:p>
        </w:tc>
        <w:tc>
          <w:tcPr>
            <w:tcW w:type="dxa" w:w="2340"/>
            <w:shd w:val="clear" w:color="auto" w:fill="FFFFFF"/>
          </w:tcPr>
          <w:p>
            <w:r>
              <w:rPr>
                <w:color w:val="1A1A2E"/>
                <w:sz w:val="20"/>
              </w:rPr>
              <w:t>Component Manager</w:t>
            </w:r>
          </w:p>
        </w:tc>
        <w:tc>
          <w:tcPr>
            <w:tcW w:type="dxa" w:w="2340"/>
            <w:shd w:val="clear" w:color="auto" w:fill="FFFFFF"/>
          </w:tcPr>
          <w:p>
            <w:r>
              <w:rPr>
                <w:color w:val="1A1A2E"/>
                <w:sz w:val="20"/>
              </w:rPr>
              <w:t>Component change log</w:t>
            </w:r>
          </w:p>
        </w:tc>
      </w:tr>
      <w:tr>
        <w:tc>
          <w:tcPr>
            <w:tcW w:type="dxa" w:w="2340"/>
            <w:shd w:val="clear" w:color="auto" w:fill="F0F4FA"/>
          </w:tcPr>
          <w:p>
            <w:r>
              <w:rPr>
                <w:color w:val="1A1A2E"/>
                <w:sz w:val="20"/>
              </w:rPr>
              <w:t>Component budget change &lt; 10%</w:t>
            </w:r>
          </w:p>
        </w:tc>
        <w:tc>
          <w:tcPr>
            <w:tcW w:type="dxa" w:w="2340"/>
            <w:shd w:val="clear" w:color="auto" w:fill="F0F4FA"/>
          </w:tcPr>
          <w:p>
            <w:r>
              <w:rPr>
                <w:color w:val="1A1A2E"/>
                <w:sz w:val="20"/>
              </w:rPr>
              <w:t>Medium</w:t>
            </w:r>
          </w:p>
        </w:tc>
        <w:tc>
          <w:tcPr>
            <w:tcW w:type="dxa" w:w="2340"/>
            <w:shd w:val="clear" w:color="auto" w:fill="F0F4FA"/>
          </w:tcPr>
          <w:p>
            <w:r>
              <w:rPr>
                <w:color w:val="1A1A2E"/>
                <w:sz w:val="20"/>
              </w:rPr>
              <w:t>Portfolio Manager</w:t>
            </w:r>
          </w:p>
        </w:tc>
        <w:tc>
          <w:tcPr>
            <w:tcW w:type="dxa" w:w="2340"/>
            <w:shd w:val="clear" w:color="auto" w:fill="F0F4FA"/>
          </w:tcPr>
          <w:p>
            <w:r>
              <w:rPr>
                <w:color w:val="1A1A2E"/>
                <w:sz w:val="20"/>
              </w:rPr>
              <w:t>Portfolio change request</w:t>
            </w:r>
          </w:p>
        </w:tc>
      </w:tr>
      <w:tr>
        <w:tc>
          <w:tcPr>
            <w:tcW w:type="dxa" w:w="2340"/>
            <w:shd w:val="clear" w:color="auto" w:fill="FFFFFF"/>
          </w:tcPr>
          <w:p>
            <w:r>
              <w:rPr>
                <w:color w:val="1A1A2E"/>
                <w:sz w:val="20"/>
              </w:rPr>
              <w:t>Component addition / removal</w:t>
            </w:r>
          </w:p>
        </w:tc>
        <w:tc>
          <w:tcPr>
            <w:tcW w:type="dxa" w:w="2340"/>
            <w:shd w:val="clear" w:color="auto" w:fill="FFFFFF"/>
          </w:tcPr>
          <w:p>
            <w:r>
              <w:rPr>
                <w:color w:val="1A1A2E"/>
                <w:sz w:val="20"/>
              </w:rPr>
              <w:t>High</w:t>
            </w:r>
          </w:p>
        </w:tc>
        <w:tc>
          <w:tcPr>
            <w:tcW w:type="dxa" w:w="2340"/>
            <w:shd w:val="clear" w:color="auto" w:fill="FFFFFF"/>
          </w:tcPr>
          <w:p>
            <w:r>
              <w:rPr>
                <w:color w:val="1A1A2E"/>
                <w:sz w:val="20"/>
              </w:rPr>
              <w:t>Steering Committee</w:t>
            </w:r>
          </w:p>
        </w:tc>
        <w:tc>
          <w:tcPr>
            <w:tcW w:type="dxa" w:w="2340"/>
            <w:shd w:val="clear" w:color="auto" w:fill="FFFFFF"/>
          </w:tcPr>
          <w:p>
            <w:r>
              <w:rPr>
                <w:color w:val="1A1A2E"/>
                <w:sz w:val="20"/>
              </w:rPr>
              <w:t>Formal change request + impact assessment</w:t>
            </w:r>
          </w:p>
        </w:tc>
      </w:tr>
      <w:tr>
        <w:tc>
          <w:tcPr>
            <w:tcW w:type="dxa" w:w="2340"/>
            <w:shd w:val="clear" w:color="auto" w:fill="F0F4FA"/>
          </w:tcPr>
          <w:p>
            <w:r>
              <w:rPr>
                <w:color w:val="1A1A2E"/>
                <w:sz w:val="20"/>
              </w:rPr>
              <w:t>Portfolio scope change</w:t>
            </w:r>
          </w:p>
        </w:tc>
        <w:tc>
          <w:tcPr>
            <w:tcW w:type="dxa" w:w="2340"/>
            <w:shd w:val="clear" w:color="auto" w:fill="F0F4FA"/>
          </w:tcPr>
          <w:p>
            <w:r>
              <w:rPr>
                <w:color w:val="1A1A2E"/>
                <w:sz w:val="20"/>
              </w:rPr>
              <w:t>Critical</w:t>
            </w:r>
          </w:p>
        </w:tc>
        <w:tc>
          <w:tcPr>
            <w:tcW w:type="dxa" w:w="2340"/>
            <w:shd w:val="clear" w:color="auto" w:fill="F0F4FA"/>
          </w:tcPr>
          <w:p>
            <w:r>
              <w:rPr>
                <w:color w:val="1A1A2E"/>
                <w:sz w:val="20"/>
              </w:rPr>
              <w:t>Portfolio Sponsor</w:t>
            </w:r>
          </w:p>
        </w:tc>
        <w:tc>
          <w:tcPr>
            <w:tcW w:type="dxa" w:w="2340"/>
            <w:shd w:val="clear" w:color="auto" w:fill="F0F4FA"/>
          </w:tcPr>
          <w:p>
            <w:r>
              <w:rPr>
                <w:color w:val="1A1A2E"/>
                <w:sz w:val="20"/>
              </w:rPr>
              <w:t>Formal change request + board approval</w:t>
            </w:r>
          </w:p>
        </w:tc>
      </w:tr>
    </w:tbl>
    <w:p/>
    <w:p>
      <w:pPr>
        <w:spacing w:before="280" w:after="80"/>
      </w:pPr>
      <w:r>
        <w:rPr>
          <w:b/>
          <w:color w:val="0A1628"/>
          <w:sz w:val="28"/>
        </w:rPr>
        <w:t>8. Stakeholder Engagement</w:t>
      </w:r>
    </w:p>
    <w:p>
      <w:pPr>
        <w:spacing w:before="0" w:after="120"/>
        <w:pBdr>
          <w:bottom w:val="single" w:sz="12" w:space="1" w:color="F47920"/>
        </w:pBdr>
      </w:pPr>
    </w:p>
    <w:p>
      <w:pPr>
        <w:spacing w:before="280" w:after="80"/>
      </w:pPr>
      <w:r>
        <w:rPr>
          <w:b/>
          <w:color w:val="1B3A6B"/>
          <w:sz w:val="24"/>
        </w:rPr>
        <w:t>8.1 Stakeholder Register</w:t>
      </w:r>
    </w:p>
    <w:tbl>
      <w:tblPr>
        <w:tblStyle w:val="TableGrid"/>
        <w:tblW w:type="auto" w:w="0"/>
        <w:jc w:val="left"/>
        <w:tblLook w:firstColumn="1" w:firstRow="1" w:lastColumn="0" w:lastRow="0" w:noHBand="0" w:noVBand="1" w:val="04A0"/>
      </w:tblPr>
      <w:tblGrid>
        <w:gridCol w:w="1560"/>
        <w:gridCol w:w="1560"/>
        <w:gridCol w:w="1560"/>
        <w:gridCol w:w="1560"/>
        <w:gridCol w:w="1560"/>
        <w:gridCol w:w="1560"/>
      </w:tblGrid>
      <w:tr>
        <w:tc>
          <w:tcPr>
            <w:tcW w:type="dxa" w:w="1560"/>
            <w:shd w:val="clear" w:color="auto" w:fill="0A1628"/>
          </w:tcPr>
          <w:p>
            <w:pPr>
              <w:jc w:val="center"/>
            </w:pPr>
            <w:r>
              <w:rPr>
                <w:b/>
                <w:color w:val="FFFFFF"/>
                <w:sz w:val="20"/>
              </w:rPr>
              <w:t>Stakeholder</w:t>
            </w:r>
          </w:p>
        </w:tc>
        <w:tc>
          <w:tcPr>
            <w:tcW w:type="dxa" w:w="1560"/>
            <w:shd w:val="clear" w:color="auto" w:fill="0A1628"/>
          </w:tcPr>
          <w:p>
            <w:pPr>
              <w:jc w:val="center"/>
            </w:pPr>
            <w:r>
              <w:rPr>
                <w:b/>
                <w:color w:val="FFFFFF"/>
                <w:sz w:val="20"/>
              </w:rPr>
              <w:t>Role / Organization</w:t>
            </w:r>
          </w:p>
        </w:tc>
        <w:tc>
          <w:tcPr>
            <w:tcW w:type="dxa" w:w="1560"/>
            <w:shd w:val="clear" w:color="auto" w:fill="0A1628"/>
          </w:tcPr>
          <w:p>
            <w:pPr>
              <w:jc w:val="center"/>
            </w:pPr>
            <w:r>
              <w:rPr>
                <w:b/>
                <w:color w:val="FFFFFF"/>
                <w:sz w:val="20"/>
              </w:rPr>
              <w:t>Interest</w:t>
            </w:r>
          </w:p>
        </w:tc>
        <w:tc>
          <w:tcPr>
            <w:tcW w:type="dxa" w:w="1560"/>
            <w:shd w:val="clear" w:color="auto" w:fill="0A1628"/>
          </w:tcPr>
          <w:p>
            <w:pPr>
              <w:jc w:val="center"/>
            </w:pPr>
            <w:r>
              <w:rPr>
                <w:b/>
                <w:color w:val="FFFFFF"/>
                <w:sz w:val="20"/>
              </w:rPr>
              <w:t>Influence</w:t>
            </w:r>
          </w:p>
        </w:tc>
        <w:tc>
          <w:tcPr>
            <w:tcW w:type="dxa" w:w="1560"/>
            <w:shd w:val="clear" w:color="auto" w:fill="0A1628"/>
          </w:tcPr>
          <w:p>
            <w:pPr>
              <w:jc w:val="center"/>
            </w:pPr>
            <w:r>
              <w:rPr>
                <w:b/>
                <w:color w:val="FFFFFF"/>
                <w:sz w:val="20"/>
              </w:rPr>
              <w:t>Engagement Strategy</w:t>
            </w:r>
          </w:p>
        </w:tc>
        <w:tc>
          <w:tcPr>
            <w:tcW w:type="dxa" w:w="1560"/>
            <w:shd w:val="clear" w:color="auto" w:fill="0A1628"/>
          </w:tcPr>
          <w:p>
            <w:pPr>
              <w:jc w:val="center"/>
            </w:pPr>
            <w:r>
              <w:rPr>
                <w:b/>
                <w:color w:val="FFFFFF"/>
                <w:sz w:val="20"/>
              </w:rPr>
              <w:t>Owner</w:t>
            </w:r>
          </w:p>
        </w:tc>
      </w:tr>
      <w:tr>
        <w:tc>
          <w:tcPr>
            <w:tcW w:type="dxa" w:w="1560"/>
            <w:shd w:val="clear" w:color="auto" w:fill="FFFFFF"/>
          </w:tcPr>
          <w:p>
            <w:r>
              <w:rPr>
                <w:color w:val="1A1A2E"/>
                <w:sz w:val="20"/>
              </w:rPr>
              <w:t>[Name]</w:t>
            </w:r>
          </w:p>
        </w:tc>
        <w:tc>
          <w:tcPr>
            <w:tcW w:type="dxa" w:w="1560"/>
            <w:shd w:val="clear" w:color="auto" w:fill="FFFFFF"/>
          </w:tcPr>
          <w:p>
            <w:r>
              <w:rPr>
                <w:color w:val="1A1A2E"/>
                <w:sz w:val="20"/>
              </w:rPr>
              <w:t>[Role]</w:t>
            </w:r>
          </w:p>
        </w:tc>
        <w:tc>
          <w:tcPr>
            <w:tcW w:type="dxa" w:w="1560"/>
            <w:shd w:val="clear" w:color="auto" w:fill="FFFFFF"/>
          </w:tcPr>
          <w:p>
            <w:r>
              <w:rPr>
                <w:color w:val="1A1A2E"/>
                <w:sz w:val="20"/>
              </w:rPr>
              <w:t>High</w:t>
            </w:r>
          </w:p>
        </w:tc>
        <w:tc>
          <w:tcPr>
            <w:tcW w:type="dxa" w:w="1560"/>
            <w:shd w:val="clear" w:color="auto" w:fill="FFFFFF"/>
          </w:tcPr>
          <w:p>
            <w:r>
              <w:rPr>
                <w:color w:val="1A1A2E"/>
                <w:sz w:val="20"/>
              </w:rPr>
              <w:t>High</w:t>
            </w:r>
          </w:p>
        </w:tc>
        <w:tc>
          <w:tcPr>
            <w:tcW w:type="dxa" w:w="1560"/>
            <w:shd w:val="clear" w:color="auto" w:fill="FFFFFF"/>
          </w:tcPr>
          <w:p>
            <w:r>
              <w:rPr>
                <w:color w:val="1A1A2E"/>
                <w:sz w:val="20"/>
              </w:rPr>
              <w:t>Manage Closely</w:t>
            </w:r>
          </w:p>
        </w:tc>
        <w:tc>
          <w:tcPr>
            <w:tcW w:type="dxa" w:w="1560"/>
            <w:shd w:val="clear" w:color="auto" w:fill="FFFFFF"/>
          </w:tcPr>
          <w:p>
            <w:r>
              <w:rPr>
                <w:color w:val="1A1A2E"/>
                <w:sz w:val="20"/>
              </w:rPr>
              <w:t>[Owner]</w:t>
            </w:r>
          </w:p>
        </w:tc>
      </w:tr>
      <w:tr>
        <w:tc>
          <w:tcPr>
            <w:tcW w:type="dxa" w:w="1560"/>
            <w:shd w:val="clear" w:color="auto" w:fill="F0F4FA"/>
          </w:tcPr>
          <w:p>
            <w:r>
              <w:rPr>
                <w:color w:val="1A1A2E"/>
                <w:sz w:val="20"/>
              </w:rPr>
              <w:t>[Name]</w:t>
            </w:r>
          </w:p>
        </w:tc>
        <w:tc>
          <w:tcPr>
            <w:tcW w:type="dxa" w:w="1560"/>
            <w:shd w:val="clear" w:color="auto" w:fill="F0F4FA"/>
          </w:tcPr>
          <w:p>
            <w:r>
              <w:rPr>
                <w:color w:val="1A1A2E"/>
                <w:sz w:val="20"/>
              </w:rPr>
              <w:t>[Role]</w:t>
            </w:r>
          </w:p>
        </w:tc>
        <w:tc>
          <w:tcPr>
            <w:tcW w:type="dxa" w:w="1560"/>
            <w:shd w:val="clear" w:color="auto" w:fill="F0F4FA"/>
          </w:tcPr>
          <w:p>
            <w:r>
              <w:rPr>
                <w:color w:val="1A1A2E"/>
                <w:sz w:val="20"/>
              </w:rPr>
              <w:t>High</w:t>
            </w:r>
          </w:p>
        </w:tc>
        <w:tc>
          <w:tcPr>
            <w:tcW w:type="dxa" w:w="1560"/>
            <w:shd w:val="clear" w:color="auto" w:fill="F0F4FA"/>
          </w:tcPr>
          <w:p>
            <w:r>
              <w:rPr>
                <w:color w:val="1A1A2E"/>
                <w:sz w:val="20"/>
              </w:rPr>
              <w:t>Low</w:t>
            </w:r>
          </w:p>
        </w:tc>
        <w:tc>
          <w:tcPr>
            <w:tcW w:type="dxa" w:w="1560"/>
            <w:shd w:val="clear" w:color="auto" w:fill="F0F4FA"/>
          </w:tcPr>
          <w:p>
            <w:r>
              <w:rPr>
                <w:color w:val="1A1A2E"/>
                <w:sz w:val="20"/>
              </w:rPr>
              <w:t>Keep Informed</w:t>
            </w:r>
          </w:p>
        </w:tc>
        <w:tc>
          <w:tcPr>
            <w:tcW w:type="dxa" w:w="1560"/>
            <w:shd w:val="clear" w:color="auto" w:fill="F0F4FA"/>
          </w:tcPr>
          <w:p>
            <w:r>
              <w:rPr>
                <w:color w:val="1A1A2E"/>
                <w:sz w:val="20"/>
              </w:rPr>
              <w:t>[Owner]</w:t>
            </w:r>
          </w:p>
        </w:tc>
      </w:tr>
      <w:tr>
        <w:tc>
          <w:tcPr>
            <w:tcW w:type="dxa" w:w="1560"/>
            <w:shd w:val="clear" w:color="auto" w:fill="FFFFFF"/>
          </w:tcPr>
          <w:p>
            <w:r>
              <w:rPr>
                <w:color w:val="1A1A2E"/>
                <w:sz w:val="20"/>
              </w:rPr>
              <w:t>[Name]</w:t>
            </w:r>
          </w:p>
        </w:tc>
        <w:tc>
          <w:tcPr>
            <w:tcW w:type="dxa" w:w="1560"/>
            <w:shd w:val="clear" w:color="auto" w:fill="FFFFFF"/>
          </w:tcPr>
          <w:p>
            <w:r>
              <w:rPr>
                <w:color w:val="1A1A2E"/>
                <w:sz w:val="20"/>
              </w:rPr>
              <w:t>[Role]</w:t>
            </w:r>
          </w:p>
        </w:tc>
        <w:tc>
          <w:tcPr>
            <w:tcW w:type="dxa" w:w="1560"/>
            <w:shd w:val="clear" w:color="auto" w:fill="FFFFFF"/>
          </w:tcPr>
          <w:p>
            <w:r>
              <w:rPr>
                <w:color w:val="1A1A2E"/>
                <w:sz w:val="20"/>
              </w:rPr>
              <w:t>Low</w:t>
            </w:r>
          </w:p>
        </w:tc>
        <w:tc>
          <w:tcPr>
            <w:tcW w:type="dxa" w:w="1560"/>
            <w:shd w:val="clear" w:color="auto" w:fill="FFFFFF"/>
          </w:tcPr>
          <w:p>
            <w:r>
              <w:rPr>
                <w:color w:val="1A1A2E"/>
                <w:sz w:val="20"/>
              </w:rPr>
              <w:t>High</w:t>
            </w:r>
          </w:p>
        </w:tc>
        <w:tc>
          <w:tcPr>
            <w:tcW w:type="dxa" w:w="1560"/>
            <w:shd w:val="clear" w:color="auto" w:fill="FFFFFF"/>
          </w:tcPr>
          <w:p>
            <w:r>
              <w:rPr>
                <w:color w:val="1A1A2E"/>
                <w:sz w:val="20"/>
              </w:rPr>
              <w:t>Keep Satisfied</w:t>
            </w:r>
          </w:p>
        </w:tc>
        <w:tc>
          <w:tcPr>
            <w:tcW w:type="dxa" w:w="1560"/>
            <w:shd w:val="clear" w:color="auto" w:fill="FFFFFF"/>
          </w:tcPr>
          <w:p>
            <w:r>
              <w:rPr>
                <w:color w:val="1A1A2E"/>
                <w:sz w:val="20"/>
              </w:rPr>
              <w:t>[Owner]</w:t>
            </w:r>
          </w:p>
        </w:tc>
      </w:tr>
      <w:tr>
        <w:tc>
          <w:tcPr>
            <w:tcW w:type="dxa" w:w="1560"/>
            <w:shd w:val="clear" w:color="auto" w:fill="F0F4FA"/>
          </w:tcPr>
          <w:p>
            <w:r>
              <w:rPr>
                <w:color w:val="1A1A2E"/>
                <w:sz w:val="20"/>
              </w:rPr>
              <w:t>[Name]</w:t>
            </w:r>
          </w:p>
        </w:tc>
        <w:tc>
          <w:tcPr>
            <w:tcW w:type="dxa" w:w="1560"/>
            <w:shd w:val="clear" w:color="auto" w:fill="F0F4FA"/>
          </w:tcPr>
          <w:p>
            <w:r>
              <w:rPr>
                <w:color w:val="1A1A2E"/>
                <w:sz w:val="20"/>
              </w:rPr>
              <w:t>[Role]</w:t>
            </w:r>
          </w:p>
        </w:tc>
        <w:tc>
          <w:tcPr>
            <w:tcW w:type="dxa" w:w="1560"/>
            <w:shd w:val="clear" w:color="auto" w:fill="F0F4FA"/>
          </w:tcPr>
          <w:p>
            <w:r>
              <w:rPr>
                <w:color w:val="1A1A2E"/>
                <w:sz w:val="20"/>
              </w:rPr>
              <w:t>Low</w:t>
            </w:r>
          </w:p>
        </w:tc>
        <w:tc>
          <w:tcPr>
            <w:tcW w:type="dxa" w:w="1560"/>
            <w:shd w:val="clear" w:color="auto" w:fill="F0F4FA"/>
          </w:tcPr>
          <w:p>
            <w:r>
              <w:rPr>
                <w:color w:val="1A1A2E"/>
                <w:sz w:val="20"/>
              </w:rPr>
              <w:t>Low</w:t>
            </w:r>
          </w:p>
        </w:tc>
        <w:tc>
          <w:tcPr>
            <w:tcW w:type="dxa" w:w="1560"/>
            <w:shd w:val="clear" w:color="auto" w:fill="F0F4FA"/>
          </w:tcPr>
          <w:p>
            <w:r>
              <w:rPr>
                <w:color w:val="1A1A2E"/>
                <w:sz w:val="20"/>
              </w:rPr>
              <w:t>Monitor</w:t>
            </w:r>
          </w:p>
        </w:tc>
        <w:tc>
          <w:tcPr>
            <w:tcW w:type="dxa" w:w="1560"/>
            <w:shd w:val="clear" w:color="auto" w:fill="F0F4FA"/>
          </w:tcPr>
          <w:p>
            <w:r>
              <w:rPr>
                <w:color w:val="1A1A2E"/>
                <w:sz w:val="20"/>
              </w:rPr>
              <w:t>[Owner]</w:t>
            </w:r>
          </w:p>
        </w:tc>
      </w:tr>
    </w:tbl>
    <w:p/>
    <w:p>
      <w:pPr>
        <w:spacing w:before="280" w:after="80"/>
      </w:pPr>
      <w:r>
        <w:rPr>
          <w:b/>
          <w:color w:val="1B3A6B"/>
          <w:sz w:val="24"/>
        </w:rPr>
        <w:t>8.2 Communication Plan</w:t>
      </w:r>
    </w:p>
    <w:tbl>
      <w:tblPr>
        <w:tblStyle w:val="TableGrid"/>
        <w:tblW w:type="auto" w:w="0"/>
        <w:jc w:val="left"/>
        <w:tblLook w:firstColumn="1" w:firstRow="1" w:lastColumn="0" w:lastRow="0" w:noHBand="0" w:noVBand="1" w:val="04A0"/>
      </w:tblPr>
      <w:tblGrid>
        <w:gridCol w:w="1560"/>
        <w:gridCol w:w="1560"/>
        <w:gridCol w:w="1560"/>
        <w:gridCol w:w="1560"/>
        <w:gridCol w:w="1560"/>
        <w:gridCol w:w="1560"/>
      </w:tblGrid>
      <w:tr>
        <w:tc>
          <w:tcPr>
            <w:tcW w:type="dxa" w:w="1560"/>
            <w:shd w:val="clear" w:color="auto" w:fill="0A1628"/>
          </w:tcPr>
          <w:p>
            <w:pPr>
              <w:jc w:val="center"/>
            </w:pPr>
            <w:r>
              <w:rPr>
                <w:b/>
                <w:color w:val="FFFFFF"/>
                <w:sz w:val="20"/>
              </w:rPr>
              <w:t>Communication</w:t>
            </w:r>
          </w:p>
        </w:tc>
        <w:tc>
          <w:tcPr>
            <w:tcW w:type="dxa" w:w="1560"/>
            <w:shd w:val="clear" w:color="auto" w:fill="0A1628"/>
          </w:tcPr>
          <w:p>
            <w:pPr>
              <w:jc w:val="center"/>
            </w:pPr>
            <w:r>
              <w:rPr>
                <w:b/>
                <w:color w:val="FFFFFF"/>
                <w:sz w:val="20"/>
              </w:rPr>
              <w:t>Audience</w:t>
            </w:r>
          </w:p>
        </w:tc>
        <w:tc>
          <w:tcPr>
            <w:tcW w:type="dxa" w:w="1560"/>
            <w:shd w:val="clear" w:color="auto" w:fill="0A1628"/>
          </w:tcPr>
          <w:p>
            <w:pPr>
              <w:jc w:val="center"/>
            </w:pPr>
            <w:r>
              <w:rPr>
                <w:b/>
                <w:color w:val="FFFFFF"/>
                <w:sz w:val="20"/>
              </w:rPr>
              <w:t>Content</w:t>
            </w:r>
          </w:p>
        </w:tc>
        <w:tc>
          <w:tcPr>
            <w:tcW w:type="dxa" w:w="1560"/>
            <w:shd w:val="clear" w:color="auto" w:fill="0A1628"/>
          </w:tcPr>
          <w:p>
            <w:pPr>
              <w:jc w:val="center"/>
            </w:pPr>
            <w:r>
              <w:rPr>
                <w:b/>
                <w:color w:val="FFFFFF"/>
                <w:sz w:val="20"/>
              </w:rPr>
              <w:t>Method</w:t>
            </w:r>
          </w:p>
        </w:tc>
        <w:tc>
          <w:tcPr>
            <w:tcW w:type="dxa" w:w="1560"/>
            <w:shd w:val="clear" w:color="auto" w:fill="0A1628"/>
          </w:tcPr>
          <w:p>
            <w:pPr>
              <w:jc w:val="center"/>
            </w:pPr>
            <w:r>
              <w:rPr>
                <w:b/>
                <w:color w:val="FFFFFF"/>
                <w:sz w:val="20"/>
              </w:rPr>
              <w:t>Frequency</w:t>
            </w:r>
          </w:p>
        </w:tc>
        <w:tc>
          <w:tcPr>
            <w:tcW w:type="dxa" w:w="1560"/>
            <w:shd w:val="clear" w:color="auto" w:fill="0A1628"/>
          </w:tcPr>
          <w:p>
            <w:pPr>
              <w:jc w:val="center"/>
            </w:pPr>
            <w:r>
              <w:rPr>
                <w:b/>
                <w:color w:val="FFFFFF"/>
                <w:sz w:val="20"/>
              </w:rPr>
              <w:t>Owner</w:t>
            </w:r>
          </w:p>
        </w:tc>
      </w:tr>
      <w:tr>
        <w:tc>
          <w:tcPr>
            <w:tcW w:type="dxa" w:w="1560"/>
            <w:shd w:val="clear" w:color="auto" w:fill="FFFFFF"/>
          </w:tcPr>
          <w:p>
            <w:r>
              <w:rPr>
                <w:color w:val="1A1A2E"/>
                <w:sz w:val="20"/>
              </w:rPr>
              <w:t>Portfolio Dashboard</w:t>
            </w:r>
          </w:p>
        </w:tc>
        <w:tc>
          <w:tcPr>
            <w:tcW w:type="dxa" w:w="1560"/>
            <w:shd w:val="clear" w:color="auto" w:fill="FFFFFF"/>
          </w:tcPr>
          <w:p>
            <w:r>
              <w:rPr>
                <w:color w:val="1A1A2E"/>
                <w:sz w:val="20"/>
              </w:rPr>
              <w:t>Executive Leadership</w:t>
            </w:r>
          </w:p>
        </w:tc>
        <w:tc>
          <w:tcPr>
            <w:tcW w:type="dxa" w:w="1560"/>
            <w:shd w:val="clear" w:color="auto" w:fill="FFFFFF"/>
          </w:tcPr>
          <w:p>
            <w:r>
              <w:rPr>
                <w:color w:val="1A1A2E"/>
                <w:sz w:val="20"/>
              </w:rPr>
              <w:t>KPIs, status, financials</w:t>
            </w:r>
          </w:p>
        </w:tc>
        <w:tc>
          <w:tcPr>
            <w:tcW w:type="dxa" w:w="1560"/>
            <w:shd w:val="clear" w:color="auto" w:fill="FFFFFF"/>
          </w:tcPr>
          <w:p>
            <w:r>
              <w:rPr>
                <w:color w:val="1A1A2E"/>
                <w:sz w:val="20"/>
              </w:rPr>
              <w:t>Email / Portal</w:t>
            </w:r>
          </w:p>
        </w:tc>
        <w:tc>
          <w:tcPr>
            <w:tcW w:type="dxa" w:w="1560"/>
            <w:shd w:val="clear" w:color="auto" w:fill="FFFFFF"/>
          </w:tcPr>
          <w:p>
            <w:r>
              <w:rPr>
                <w:color w:val="1A1A2E"/>
                <w:sz w:val="20"/>
              </w:rPr>
              <w:t>Monthly</w:t>
            </w:r>
          </w:p>
        </w:tc>
        <w:tc>
          <w:tcPr>
            <w:tcW w:type="dxa" w:w="1560"/>
            <w:shd w:val="clear" w:color="auto" w:fill="FFFFFF"/>
          </w:tcPr>
          <w:p>
            <w:r>
              <w:rPr>
                <w:color w:val="1A1A2E"/>
                <w:sz w:val="20"/>
              </w:rPr>
              <w:t>[Owner]</w:t>
            </w:r>
          </w:p>
        </w:tc>
      </w:tr>
      <w:tr>
        <w:tc>
          <w:tcPr>
            <w:tcW w:type="dxa" w:w="1560"/>
            <w:shd w:val="clear" w:color="auto" w:fill="F0F4FA"/>
          </w:tcPr>
          <w:p>
            <w:r>
              <w:rPr>
                <w:color w:val="1A1A2E"/>
                <w:sz w:val="20"/>
              </w:rPr>
              <w:t>Steering Review Pack</w:t>
            </w:r>
          </w:p>
        </w:tc>
        <w:tc>
          <w:tcPr>
            <w:tcW w:type="dxa" w:w="1560"/>
            <w:shd w:val="clear" w:color="auto" w:fill="F0F4FA"/>
          </w:tcPr>
          <w:p>
            <w:r>
              <w:rPr>
                <w:color w:val="1A1A2E"/>
                <w:sz w:val="20"/>
              </w:rPr>
              <w:t>Steering Committee</w:t>
            </w:r>
          </w:p>
        </w:tc>
        <w:tc>
          <w:tcPr>
            <w:tcW w:type="dxa" w:w="1560"/>
            <w:shd w:val="clear" w:color="auto" w:fill="F0F4FA"/>
          </w:tcPr>
          <w:p>
            <w:r>
              <w:rPr>
                <w:color w:val="1A1A2E"/>
                <w:sz w:val="20"/>
              </w:rPr>
              <w:t>Full status, decisions needed</w:t>
            </w:r>
          </w:p>
        </w:tc>
        <w:tc>
          <w:tcPr>
            <w:tcW w:type="dxa" w:w="1560"/>
            <w:shd w:val="clear" w:color="auto" w:fill="F0F4FA"/>
          </w:tcPr>
          <w:p>
            <w:r>
              <w:rPr>
                <w:color w:val="1A1A2E"/>
                <w:sz w:val="20"/>
              </w:rPr>
              <w:t>Meeting + slides</w:t>
            </w:r>
          </w:p>
        </w:tc>
        <w:tc>
          <w:tcPr>
            <w:tcW w:type="dxa" w:w="1560"/>
            <w:shd w:val="clear" w:color="auto" w:fill="F0F4FA"/>
          </w:tcPr>
          <w:p>
            <w:r>
              <w:rPr>
                <w:color w:val="1A1A2E"/>
                <w:sz w:val="20"/>
              </w:rPr>
              <w:t>Quarterly</w:t>
            </w:r>
          </w:p>
        </w:tc>
        <w:tc>
          <w:tcPr>
            <w:tcW w:type="dxa" w:w="1560"/>
            <w:shd w:val="clear" w:color="auto" w:fill="F0F4FA"/>
          </w:tcPr>
          <w:p>
            <w:r>
              <w:rPr>
                <w:color w:val="1A1A2E"/>
                <w:sz w:val="20"/>
              </w:rPr>
              <w:t>[Owner]</w:t>
            </w:r>
          </w:p>
        </w:tc>
      </w:tr>
      <w:tr>
        <w:tc>
          <w:tcPr>
            <w:tcW w:type="dxa" w:w="1560"/>
            <w:shd w:val="clear" w:color="auto" w:fill="FFFFFF"/>
          </w:tcPr>
          <w:p>
            <w:r>
              <w:rPr>
                <w:color w:val="1A1A2E"/>
                <w:sz w:val="20"/>
              </w:rPr>
              <w:t>Component Manager Briefing</w:t>
            </w:r>
          </w:p>
        </w:tc>
        <w:tc>
          <w:tcPr>
            <w:tcW w:type="dxa" w:w="1560"/>
            <w:shd w:val="clear" w:color="auto" w:fill="FFFFFF"/>
          </w:tcPr>
          <w:p>
            <w:r>
              <w:rPr>
                <w:color w:val="1A1A2E"/>
                <w:sz w:val="20"/>
              </w:rPr>
              <w:t>Component Managers</w:t>
            </w:r>
          </w:p>
        </w:tc>
        <w:tc>
          <w:tcPr>
            <w:tcW w:type="dxa" w:w="1560"/>
            <w:shd w:val="clear" w:color="auto" w:fill="FFFFFF"/>
          </w:tcPr>
          <w:p>
            <w:r>
              <w:rPr>
                <w:color w:val="1A1A2E"/>
                <w:sz w:val="20"/>
              </w:rPr>
              <w:t>Portfolio priorities, changes</w:t>
            </w:r>
          </w:p>
        </w:tc>
        <w:tc>
          <w:tcPr>
            <w:tcW w:type="dxa" w:w="1560"/>
            <w:shd w:val="clear" w:color="auto" w:fill="FFFFFF"/>
          </w:tcPr>
          <w:p>
            <w:r>
              <w:rPr>
                <w:color w:val="1A1A2E"/>
                <w:sz w:val="20"/>
              </w:rPr>
              <w:t>Meeting</w:t>
            </w:r>
          </w:p>
        </w:tc>
        <w:tc>
          <w:tcPr>
            <w:tcW w:type="dxa" w:w="1560"/>
            <w:shd w:val="clear" w:color="auto" w:fill="FFFFFF"/>
          </w:tcPr>
          <w:p>
            <w:r>
              <w:rPr>
                <w:color w:val="1A1A2E"/>
                <w:sz w:val="20"/>
              </w:rPr>
              <w:t>Monthly</w:t>
            </w:r>
          </w:p>
        </w:tc>
        <w:tc>
          <w:tcPr>
            <w:tcW w:type="dxa" w:w="1560"/>
            <w:shd w:val="clear" w:color="auto" w:fill="FFFFFF"/>
          </w:tcPr>
          <w:p>
            <w:r>
              <w:rPr>
                <w:color w:val="1A1A2E"/>
                <w:sz w:val="20"/>
              </w:rPr>
              <w:t>[Owner]</w:t>
            </w:r>
          </w:p>
        </w:tc>
      </w:tr>
      <w:tr>
        <w:tc>
          <w:tcPr>
            <w:tcW w:type="dxa" w:w="1560"/>
            <w:shd w:val="clear" w:color="auto" w:fill="F0F4FA"/>
          </w:tcPr>
          <w:p>
            <w:r>
              <w:rPr>
                <w:color w:val="1A1A2E"/>
                <w:sz w:val="20"/>
              </w:rPr>
              <w:t>Stakeholder Newsletter</w:t>
            </w:r>
          </w:p>
        </w:tc>
        <w:tc>
          <w:tcPr>
            <w:tcW w:type="dxa" w:w="1560"/>
            <w:shd w:val="clear" w:color="auto" w:fill="F0F4FA"/>
          </w:tcPr>
          <w:p>
            <w:r>
              <w:rPr>
                <w:color w:val="1A1A2E"/>
                <w:sz w:val="20"/>
              </w:rPr>
              <w:t>All stakeholders</w:t>
            </w:r>
          </w:p>
        </w:tc>
        <w:tc>
          <w:tcPr>
            <w:tcW w:type="dxa" w:w="1560"/>
            <w:shd w:val="clear" w:color="auto" w:fill="F0F4FA"/>
          </w:tcPr>
          <w:p>
            <w:r>
              <w:rPr>
                <w:color w:val="1A1A2E"/>
                <w:sz w:val="20"/>
              </w:rPr>
              <w:t>Progress highlights, upcoming milestones</w:t>
            </w:r>
          </w:p>
        </w:tc>
        <w:tc>
          <w:tcPr>
            <w:tcW w:type="dxa" w:w="1560"/>
            <w:shd w:val="clear" w:color="auto" w:fill="F0F4FA"/>
          </w:tcPr>
          <w:p>
            <w:r>
              <w:rPr>
                <w:color w:val="1A1A2E"/>
                <w:sz w:val="20"/>
              </w:rPr>
              <w:t>Email</w:t>
            </w:r>
          </w:p>
        </w:tc>
        <w:tc>
          <w:tcPr>
            <w:tcW w:type="dxa" w:w="1560"/>
            <w:shd w:val="clear" w:color="auto" w:fill="F0F4FA"/>
          </w:tcPr>
          <w:p>
            <w:r>
              <w:rPr>
                <w:color w:val="1A1A2E"/>
                <w:sz w:val="20"/>
              </w:rPr>
              <w:t>Quarterly</w:t>
            </w:r>
          </w:p>
        </w:tc>
        <w:tc>
          <w:tcPr>
            <w:tcW w:type="dxa" w:w="1560"/>
            <w:shd w:val="clear" w:color="auto" w:fill="F0F4FA"/>
          </w:tcPr>
          <w:p>
            <w:r>
              <w:rPr>
                <w:color w:val="1A1A2E"/>
                <w:sz w:val="20"/>
              </w:rPr>
              <w:t>[Owner]</w:t>
            </w:r>
          </w:p>
        </w:tc>
      </w:tr>
    </w:tbl>
    <w:p/>
    <w:p>
      <w:pPr>
        <w:spacing w:before="280" w:after="80"/>
      </w:pPr>
      <w:r>
        <w:rPr>
          <w:b/>
          <w:color w:val="0A1628"/>
          <w:sz w:val="28"/>
        </w:rPr>
        <w:t>9. Portfolio Lifecycle Management</w:t>
      </w:r>
    </w:p>
    <w:p>
      <w:pPr>
        <w:spacing w:before="0" w:after="120"/>
        <w:pBdr>
          <w:bottom w:val="single" w:sz="12" w:space="1" w:color="F47920"/>
        </w:pBdr>
      </w:pPr>
    </w:p>
    <w:p>
      <w:pPr>
        <w:spacing w:before="280" w:after="80"/>
      </w:pPr>
      <w:r>
        <w:rPr>
          <w:b/>
          <w:color w:val="1B3A6B"/>
          <w:sz w:val="24"/>
        </w:rPr>
        <w:t>9.1 Component Lifecycle Gates</w:t>
      </w:r>
    </w:p>
    <w:p>
      <w:pPr>
        <w:spacing w:after="160"/>
      </w:pPr>
      <w:r>
        <w:rPr>
          <w:i/>
          <w:color w:val="999999"/>
          <w:sz w:val="20"/>
        </w:rPr>
        <w:t>Define the lifecycle gates (stage gates) that each portfolio component must pass through, the criteria for gate approval, and the process for components that fail to meet gate criteria.</w:t>
      </w:r>
    </w:p>
    <w:tbl>
      <w:tblPr>
        <w:tblStyle w:val="TableGrid"/>
        <w:tblW w:type="auto" w:w="0"/>
        <w:jc w:val="left"/>
        <w:tblLook w:firstColumn="1" w:firstRow="1" w:lastColumn="0" w:lastRow="0" w:noHBand="0" w:noVBand="1" w:val="04A0"/>
      </w:tblPr>
      <w:tblGrid>
        <w:gridCol w:w="2340"/>
        <w:gridCol w:w="2340"/>
        <w:gridCol w:w="2340"/>
        <w:gridCol w:w="2340"/>
      </w:tblGrid>
      <w:tr>
        <w:tc>
          <w:tcPr>
            <w:tcW w:type="dxa" w:w="2340"/>
            <w:shd w:val="clear" w:color="auto" w:fill="0A1628"/>
          </w:tcPr>
          <w:p>
            <w:pPr>
              <w:jc w:val="center"/>
            </w:pPr>
            <w:r>
              <w:rPr>
                <w:b/>
                <w:color w:val="FFFFFF"/>
                <w:sz w:val="20"/>
              </w:rPr>
              <w:t>Gate</w:t>
            </w:r>
          </w:p>
        </w:tc>
        <w:tc>
          <w:tcPr>
            <w:tcW w:type="dxa" w:w="2340"/>
            <w:shd w:val="clear" w:color="auto" w:fill="0A1628"/>
          </w:tcPr>
          <w:p>
            <w:pPr>
              <w:jc w:val="center"/>
            </w:pPr>
            <w:r>
              <w:rPr>
                <w:b/>
                <w:color w:val="FFFFFF"/>
                <w:sz w:val="20"/>
              </w:rPr>
              <w:t>Name</w:t>
            </w:r>
          </w:p>
        </w:tc>
        <w:tc>
          <w:tcPr>
            <w:tcW w:type="dxa" w:w="2340"/>
            <w:shd w:val="clear" w:color="auto" w:fill="0A1628"/>
          </w:tcPr>
          <w:p>
            <w:pPr>
              <w:jc w:val="center"/>
            </w:pPr>
            <w:r>
              <w:rPr>
                <w:b/>
                <w:color w:val="FFFFFF"/>
                <w:sz w:val="20"/>
              </w:rPr>
              <w:t>Criteria for Passage</w:t>
            </w:r>
          </w:p>
        </w:tc>
        <w:tc>
          <w:tcPr>
            <w:tcW w:type="dxa" w:w="2340"/>
            <w:shd w:val="clear" w:color="auto" w:fill="0A1628"/>
          </w:tcPr>
          <w:p>
            <w:pPr>
              <w:jc w:val="center"/>
            </w:pPr>
            <w:r>
              <w:rPr>
                <w:b/>
                <w:color w:val="FFFFFF"/>
                <w:sz w:val="20"/>
              </w:rPr>
              <w:t>Approver</w:t>
            </w:r>
          </w:p>
        </w:tc>
      </w:tr>
      <w:tr>
        <w:tc>
          <w:tcPr>
            <w:tcW w:type="dxa" w:w="2340"/>
            <w:shd w:val="clear" w:color="auto" w:fill="FFFFFF"/>
          </w:tcPr>
          <w:p>
            <w:r>
              <w:rPr>
                <w:color w:val="1A1A2E"/>
                <w:sz w:val="20"/>
              </w:rPr>
              <w:t>Gate 0</w:t>
            </w:r>
          </w:p>
        </w:tc>
        <w:tc>
          <w:tcPr>
            <w:tcW w:type="dxa" w:w="2340"/>
            <w:shd w:val="clear" w:color="auto" w:fill="FFFFFF"/>
          </w:tcPr>
          <w:p>
            <w:r>
              <w:rPr>
                <w:color w:val="1A1A2E"/>
                <w:sz w:val="20"/>
              </w:rPr>
              <w:t>Proposal Screening</w:t>
            </w:r>
          </w:p>
        </w:tc>
        <w:tc>
          <w:tcPr>
            <w:tcW w:type="dxa" w:w="2340"/>
            <w:shd w:val="clear" w:color="auto" w:fill="FFFFFF"/>
          </w:tcPr>
          <w:p>
            <w:r>
              <w:rPr>
                <w:color w:val="1A1A2E"/>
                <w:sz w:val="20"/>
              </w:rPr>
              <w:t>Strategic alignment confirmed, business case drafted</w:t>
            </w:r>
          </w:p>
        </w:tc>
        <w:tc>
          <w:tcPr>
            <w:tcW w:type="dxa" w:w="2340"/>
            <w:shd w:val="clear" w:color="auto" w:fill="FFFFFF"/>
          </w:tcPr>
          <w:p>
            <w:r>
              <w:rPr>
                <w:color w:val="1A1A2E"/>
                <w:sz w:val="20"/>
              </w:rPr>
              <w:t>Portfolio Manager</w:t>
            </w:r>
          </w:p>
        </w:tc>
      </w:tr>
      <w:tr>
        <w:tc>
          <w:tcPr>
            <w:tcW w:type="dxa" w:w="2340"/>
            <w:shd w:val="clear" w:color="auto" w:fill="F0F4FA"/>
          </w:tcPr>
          <w:p>
            <w:r>
              <w:rPr>
                <w:color w:val="1A1A2E"/>
                <w:sz w:val="20"/>
              </w:rPr>
              <w:t>Gate 1</w:t>
            </w:r>
          </w:p>
        </w:tc>
        <w:tc>
          <w:tcPr>
            <w:tcW w:type="dxa" w:w="2340"/>
            <w:shd w:val="clear" w:color="auto" w:fill="F0F4FA"/>
          </w:tcPr>
          <w:p>
            <w:r>
              <w:rPr>
                <w:color w:val="1A1A2E"/>
                <w:sz w:val="20"/>
              </w:rPr>
              <w:t>Initiation Approval</w:t>
            </w:r>
          </w:p>
        </w:tc>
        <w:tc>
          <w:tcPr>
            <w:tcW w:type="dxa" w:w="2340"/>
            <w:shd w:val="clear" w:color="auto" w:fill="F0F4FA"/>
          </w:tcPr>
          <w:p>
            <w:r>
              <w:rPr>
                <w:color w:val="1A1A2E"/>
                <w:sz w:val="20"/>
              </w:rPr>
              <w:t>Charter approved, sponsor assigned, budget allocated</w:t>
            </w:r>
          </w:p>
        </w:tc>
        <w:tc>
          <w:tcPr>
            <w:tcW w:type="dxa" w:w="2340"/>
            <w:shd w:val="clear" w:color="auto" w:fill="F0F4FA"/>
          </w:tcPr>
          <w:p>
            <w:r>
              <w:rPr>
                <w:color w:val="1A1A2E"/>
                <w:sz w:val="20"/>
              </w:rPr>
              <w:t>Steering Committee</w:t>
            </w:r>
          </w:p>
        </w:tc>
      </w:tr>
      <w:tr>
        <w:tc>
          <w:tcPr>
            <w:tcW w:type="dxa" w:w="2340"/>
            <w:shd w:val="clear" w:color="auto" w:fill="FFFFFF"/>
          </w:tcPr>
          <w:p>
            <w:r>
              <w:rPr>
                <w:color w:val="1A1A2E"/>
                <w:sz w:val="20"/>
              </w:rPr>
              <w:t>Gate 2</w:t>
            </w:r>
          </w:p>
        </w:tc>
        <w:tc>
          <w:tcPr>
            <w:tcW w:type="dxa" w:w="2340"/>
            <w:shd w:val="clear" w:color="auto" w:fill="FFFFFF"/>
          </w:tcPr>
          <w:p>
            <w:r>
              <w:rPr>
                <w:color w:val="1A1A2E"/>
                <w:sz w:val="20"/>
              </w:rPr>
              <w:t>Planning Approval</w:t>
            </w:r>
          </w:p>
        </w:tc>
        <w:tc>
          <w:tcPr>
            <w:tcW w:type="dxa" w:w="2340"/>
            <w:shd w:val="clear" w:color="auto" w:fill="FFFFFF"/>
          </w:tcPr>
          <w:p>
            <w:r>
              <w:rPr>
                <w:color w:val="1A1A2E"/>
                <w:sz w:val="20"/>
              </w:rPr>
              <w:t>Management plan approved, resources confirmed</w:t>
            </w:r>
          </w:p>
        </w:tc>
        <w:tc>
          <w:tcPr>
            <w:tcW w:type="dxa" w:w="2340"/>
            <w:shd w:val="clear" w:color="auto" w:fill="FFFFFF"/>
          </w:tcPr>
          <w:p>
            <w:r>
              <w:rPr>
                <w:color w:val="1A1A2E"/>
                <w:sz w:val="20"/>
              </w:rPr>
              <w:t>Portfolio Manager</w:t>
            </w:r>
          </w:p>
        </w:tc>
      </w:tr>
      <w:tr>
        <w:tc>
          <w:tcPr>
            <w:tcW w:type="dxa" w:w="2340"/>
            <w:shd w:val="clear" w:color="auto" w:fill="F0F4FA"/>
          </w:tcPr>
          <w:p>
            <w:r>
              <w:rPr>
                <w:color w:val="1A1A2E"/>
                <w:sz w:val="20"/>
              </w:rPr>
              <w:t>Gate 3</w:t>
            </w:r>
          </w:p>
        </w:tc>
        <w:tc>
          <w:tcPr>
            <w:tcW w:type="dxa" w:w="2340"/>
            <w:shd w:val="clear" w:color="auto" w:fill="F0F4FA"/>
          </w:tcPr>
          <w:p>
            <w:r>
              <w:rPr>
                <w:color w:val="1A1A2E"/>
                <w:sz w:val="20"/>
              </w:rPr>
              <w:t>Execution Approval</w:t>
            </w:r>
          </w:p>
        </w:tc>
        <w:tc>
          <w:tcPr>
            <w:tcW w:type="dxa" w:w="2340"/>
            <w:shd w:val="clear" w:color="auto" w:fill="F0F4FA"/>
          </w:tcPr>
          <w:p>
            <w:r>
              <w:rPr>
                <w:color w:val="1A1A2E"/>
                <w:sz w:val="20"/>
              </w:rPr>
              <w:t>Deliverables on track, risks managed</w:t>
            </w:r>
          </w:p>
        </w:tc>
        <w:tc>
          <w:tcPr>
            <w:tcW w:type="dxa" w:w="2340"/>
            <w:shd w:val="clear" w:color="auto" w:fill="F0F4FA"/>
          </w:tcPr>
          <w:p>
            <w:r>
              <w:rPr>
                <w:color w:val="1A1A2E"/>
                <w:sz w:val="20"/>
              </w:rPr>
              <w:t>Portfolio Manager</w:t>
            </w:r>
          </w:p>
        </w:tc>
      </w:tr>
      <w:tr>
        <w:tc>
          <w:tcPr>
            <w:tcW w:type="dxa" w:w="2340"/>
            <w:shd w:val="clear" w:color="auto" w:fill="FFFFFF"/>
          </w:tcPr>
          <w:p>
            <w:r>
              <w:rPr>
                <w:color w:val="1A1A2E"/>
                <w:sz w:val="20"/>
              </w:rPr>
              <w:t>Gate 4</w:t>
            </w:r>
          </w:p>
        </w:tc>
        <w:tc>
          <w:tcPr>
            <w:tcW w:type="dxa" w:w="2340"/>
            <w:shd w:val="clear" w:color="auto" w:fill="FFFFFF"/>
          </w:tcPr>
          <w:p>
            <w:r>
              <w:rPr>
                <w:color w:val="1A1A2E"/>
                <w:sz w:val="20"/>
              </w:rPr>
              <w:t>Closure Approval</w:t>
            </w:r>
          </w:p>
        </w:tc>
        <w:tc>
          <w:tcPr>
            <w:tcW w:type="dxa" w:w="2340"/>
            <w:shd w:val="clear" w:color="auto" w:fill="FFFFFF"/>
          </w:tcPr>
          <w:p>
            <w:r>
              <w:rPr>
                <w:color w:val="1A1A2E"/>
                <w:sz w:val="20"/>
              </w:rPr>
              <w:t>Deliverables accepted, benefits baseline set</w:t>
            </w:r>
          </w:p>
        </w:tc>
        <w:tc>
          <w:tcPr>
            <w:tcW w:type="dxa" w:w="2340"/>
            <w:shd w:val="clear" w:color="auto" w:fill="FFFFFF"/>
          </w:tcPr>
          <w:p>
            <w:r>
              <w:rPr>
                <w:color w:val="1A1A2E"/>
                <w:sz w:val="20"/>
              </w:rPr>
              <w:t>Portfolio Sponsor</w:t>
            </w:r>
          </w:p>
        </w:tc>
      </w:tr>
    </w:tbl>
    <w:p/>
    <w:p>
      <w:pPr>
        <w:spacing w:before="280" w:after="80"/>
      </w:pPr>
      <w:r>
        <w:rPr>
          <w:b/>
          <w:color w:val="0A1628"/>
          <w:sz w:val="28"/>
        </w:rPr>
        <w:t>10. Plan Maintenance</w:t>
      </w:r>
    </w:p>
    <w:p>
      <w:pPr>
        <w:spacing w:before="0" w:after="120"/>
        <w:pBdr>
          <w:bottom w:val="single" w:sz="12" w:space="1" w:color="F47920"/>
        </w:pBdr>
      </w:pPr>
    </w:p>
    <w:tbl>
      <w:tblPr>
        <w:tblStyle w:val="TableGrid"/>
        <w:tblW w:type="auto" w:w="0"/>
        <w:jc w:val="left"/>
        <w:tblLook w:firstColumn="1" w:firstRow="1" w:lastColumn="0" w:lastRow="0" w:noHBand="0" w:noVBand="1" w:val="04A0"/>
      </w:tblPr>
      <w:tblGrid>
        <w:gridCol w:w="4680"/>
        <w:gridCol w:w="4680"/>
      </w:tblGrid>
      <w:tr>
        <w:trPr>
          <w:trHeight w:val="454"/>
        </w:trPr>
        <w:tc>
          <w:tcPr>
            <w:tcW w:type="dxa" w:w="2880"/>
            <w:shd w:val="clear" w:color="auto" w:fill="1B3A6B"/>
          </w:tcPr>
          <w:p>
            <w:pPr>
              <w:jc w:val="left"/>
            </w:pPr>
            <w:r>
              <w:rPr>
                <w:b/>
                <w:color w:val="FFFFFF"/>
                <w:sz w:val="20"/>
              </w:rPr>
              <w:t>Review Frequency:</w:t>
            </w:r>
          </w:p>
        </w:tc>
        <w:tc>
          <w:tcPr>
            <w:tcW w:type="dxa" w:w="6480"/>
            <w:shd w:val="clear" w:color="auto" w:fill="FAFAFA"/>
          </w:tcPr>
          <w:p>
            <w:r>
              <w:rPr>
                <w:i/>
                <w:color w:val="999999"/>
                <w:sz w:val="20"/>
              </w:rPr>
              <w:t>Annual (or upon major portfolio change)</w:t>
            </w:r>
          </w:p>
        </w:tc>
      </w:tr>
      <w:tr>
        <w:trPr>
          <w:trHeight w:val="454"/>
        </w:trPr>
        <w:tc>
          <w:tcPr>
            <w:tcW w:type="dxa" w:w="2880"/>
            <w:shd w:val="clear" w:color="auto" w:fill="1B3A6B"/>
          </w:tcPr>
          <w:p>
            <w:pPr>
              <w:jc w:val="left"/>
            </w:pPr>
            <w:r>
              <w:rPr>
                <w:b/>
                <w:color w:val="FFFFFF"/>
                <w:sz w:val="20"/>
              </w:rPr>
              <w:t>Review Owner:</w:t>
            </w:r>
          </w:p>
        </w:tc>
        <w:tc>
          <w:tcPr>
            <w:tcW w:type="dxa" w:w="6480"/>
            <w:shd w:val="clear" w:color="auto" w:fill="FAFAFA"/>
          </w:tcPr>
          <w:p>
            <w:r>
              <w:rPr>
                <w:i/>
                <w:color w:val="999999"/>
                <w:sz w:val="20"/>
              </w:rPr>
              <w:t>[Portfolio Manager Name]</w:t>
            </w:r>
          </w:p>
        </w:tc>
      </w:tr>
      <w:tr>
        <w:trPr>
          <w:trHeight w:val="454"/>
        </w:trPr>
        <w:tc>
          <w:tcPr>
            <w:tcW w:type="dxa" w:w="2880"/>
            <w:shd w:val="clear" w:color="auto" w:fill="1B3A6B"/>
          </w:tcPr>
          <w:p>
            <w:pPr>
              <w:jc w:val="left"/>
            </w:pPr>
            <w:r>
              <w:rPr>
                <w:b/>
                <w:color w:val="FFFFFF"/>
                <w:sz w:val="20"/>
              </w:rPr>
              <w:t>Approval Required:</w:t>
            </w:r>
          </w:p>
        </w:tc>
        <w:tc>
          <w:tcPr>
            <w:tcW w:type="dxa" w:w="6480"/>
            <w:shd w:val="clear" w:color="auto" w:fill="FAFAFA"/>
          </w:tcPr>
          <w:p>
            <w:r>
              <w:rPr>
                <w:i/>
                <w:color w:val="999999"/>
                <w:sz w:val="20"/>
              </w:rPr>
              <w:t>Portfolio Sponsor + Steering Committee</w:t>
            </w:r>
          </w:p>
        </w:tc>
      </w:tr>
      <w:tr>
        <w:trPr>
          <w:trHeight w:val="454"/>
        </w:trPr>
        <w:tc>
          <w:tcPr>
            <w:tcW w:type="dxa" w:w="2880"/>
            <w:shd w:val="clear" w:color="auto" w:fill="1B3A6B"/>
          </w:tcPr>
          <w:p>
            <w:pPr>
              <w:jc w:val="left"/>
            </w:pPr>
            <w:r>
              <w:rPr>
                <w:b/>
                <w:color w:val="FFFFFF"/>
                <w:sz w:val="20"/>
              </w:rPr>
              <w:t>Version Control:</w:t>
            </w:r>
          </w:p>
        </w:tc>
        <w:tc>
          <w:tcPr>
            <w:tcW w:type="dxa" w:w="6480"/>
            <w:shd w:val="clear" w:color="auto" w:fill="FAFAFA"/>
          </w:tcPr>
          <w:p>
            <w:r>
              <w:rPr>
                <w:i/>
                <w:color w:val="999999"/>
                <w:sz w:val="20"/>
              </w:rPr>
              <w:t>Maintained in [Document Management System]</w:t>
            </w:r>
          </w:p>
        </w:tc>
      </w:tr>
      <w:tr>
        <w:trPr>
          <w:trHeight w:val="454"/>
        </w:trPr>
        <w:tc>
          <w:tcPr>
            <w:tcW w:type="dxa" w:w="2880"/>
            <w:shd w:val="clear" w:color="auto" w:fill="1B3A6B"/>
          </w:tcPr>
          <w:p>
            <w:pPr>
              <w:jc w:val="left"/>
            </w:pPr>
            <w:r>
              <w:rPr>
                <w:b/>
                <w:color w:val="FFFFFF"/>
                <w:sz w:val="20"/>
              </w:rPr>
              <w:t>Distribution:</w:t>
            </w:r>
          </w:p>
        </w:tc>
        <w:tc>
          <w:tcPr>
            <w:tcW w:type="dxa" w:w="6480"/>
            <w:shd w:val="clear" w:color="auto" w:fill="FAFAFA"/>
          </w:tcPr>
          <w:p>
            <w:r>
              <w:rPr>
                <w:i/>
                <w:color w:val="999999"/>
                <w:sz w:val="20"/>
              </w:rPr>
              <w:t>[Steering Committee, Component Managers, Sponsors]</w:t>
            </w:r>
          </w:p>
        </w:tc>
      </w:tr>
    </w:tbl>
    <w:p/>
    <w:p>
      <w:pPr>
        <w:spacing w:before="280" w:after="80"/>
      </w:pPr>
      <w:r>
        <w:rPr>
          <w:b/>
          <w:color w:val="0A1628"/>
          <w:sz w:val="28"/>
        </w:rPr>
        <w:t>11. Document Approval</w:t>
      </w:r>
    </w:p>
    <w:p>
      <w:pPr>
        <w:spacing w:before="0" w:after="120"/>
        <w:pBdr>
          <w:bottom w:val="single" w:sz="12" w:space="1" w:color="F47920"/>
        </w:pBdr>
      </w:pPr>
    </w:p>
    <w:tbl>
      <w:tblPr>
        <w:tblStyle w:val="TableGrid"/>
        <w:tblW w:type="auto" w:w="0"/>
        <w:jc w:val="left"/>
        <w:tblLook w:firstColumn="1" w:firstRow="1" w:lastColumn="0" w:lastRow="0" w:noHBand="0" w:noVBand="1" w:val="04A0"/>
      </w:tblPr>
      <w:tblGrid>
        <w:gridCol w:w="2340"/>
        <w:gridCol w:w="2340"/>
        <w:gridCol w:w="2340"/>
        <w:gridCol w:w="2340"/>
      </w:tblGrid>
      <w:tr>
        <w:tc>
          <w:tcPr>
            <w:tcW w:type="dxa" w:w="2340"/>
            <w:shd w:val="clear" w:color="auto" w:fill="0A1628"/>
          </w:tcPr>
          <w:p>
            <w:pPr>
              <w:jc w:val="center"/>
            </w:pPr>
            <w:r>
              <w:rPr>
                <w:b/>
                <w:color w:val="FFFFFF"/>
                <w:sz w:val="20"/>
              </w:rPr>
              <w:t>Role</w:t>
            </w:r>
          </w:p>
        </w:tc>
        <w:tc>
          <w:tcPr>
            <w:tcW w:type="dxa" w:w="2340"/>
            <w:shd w:val="clear" w:color="auto" w:fill="0A1628"/>
          </w:tcPr>
          <w:p>
            <w:pPr>
              <w:jc w:val="center"/>
            </w:pPr>
            <w:r>
              <w:rPr>
                <w:b/>
                <w:color w:val="FFFFFF"/>
                <w:sz w:val="20"/>
              </w:rPr>
              <w:t>Name</w:t>
            </w:r>
          </w:p>
        </w:tc>
        <w:tc>
          <w:tcPr>
            <w:tcW w:type="dxa" w:w="2340"/>
            <w:shd w:val="clear" w:color="auto" w:fill="0A1628"/>
          </w:tcPr>
          <w:p>
            <w:pPr>
              <w:jc w:val="center"/>
            </w:pPr>
            <w:r>
              <w:rPr>
                <w:b/>
                <w:color w:val="FFFFFF"/>
                <w:sz w:val="20"/>
              </w:rPr>
              <w:t>Signature</w:t>
            </w:r>
          </w:p>
        </w:tc>
        <w:tc>
          <w:tcPr>
            <w:tcW w:type="dxa" w:w="2340"/>
            <w:shd w:val="clear" w:color="auto" w:fill="0A1628"/>
          </w:tcPr>
          <w:p>
            <w:pPr>
              <w:jc w:val="center"/>
            </w:pPr>
            <w:r>
              <w:rPr>
                <w:b/>
                <w:color w:val="FFFFFF"/>
                <w:sz w:val="20"/>
              </w:rPr>
              <w:t>Date</w:t>
            </w:r>
          </w:p>
        </w:tc>
      </w:tr>
      <w:tr>
        <w:tc>
          <w:tcPr>
            <w:tcW w:type="dxa" w:w="2340"/>
            <w:shd w:val="clear" w:color="auto" w:fill="FFFFFF"/>
          </w:tcPr>
          <w:p>
            <w:r>
              <w:rPr>
                <w:color w:val="1A1A2E"/>
                <w:sz w:val="20"/>
              </w:rPr>
              <w:t>Portfolio Sponsor</w:t>
            </w:r>
          </w:p>
        </w:tc>
        <w:tc>
          <w:tcPr>
            <w:tcW w:type="dxa" w:w="2340"/>
            <w:shd w:val="clear" w:color="auto" w:fill="FFFFFF"/>
          </w:tcPr>
          <w:p>
            <w:r>
              <w:rPr>
                <w:color w:val="1A1A2E"/>
                <w:sz w:val="20"/>
              </w:rPr>
              <w:t>[Name]</w:t>
            </w:r>
          </w:p>
        </w:tc>
        <w:tc>
          <w:tcPr>
            <w:tcW w:type="dxa" w:w="2340"/>
            <w:shd w:val="clear" w:color="auto" w:fill="FFFFFF"/>
          </w:tcPr>
          <w:p>
            <w:r>
              <w:rPr>
                <w:color w:val="1A1A2E"/>
                <w:sz w:val="20"/>
              </w:rPr>
            </w:r>
          </w:p>
        </w:tc>
        <w:tc>
          <w:tcPr>
            <w:tcW w:type="dxa" w:w="2340"/>
            <w:shd w:val="clear" w:color="auto" w:fill="FFFFFF"/>
          </w:tcPr>
          <w:p>
            <w:r>
              <w:rPr>
                <w:color w:val="1A1A2E"/>
                <w:sz w:val="20"/>
              </w:rPr>
            </w:r>
          </w:p>
        </w:tc>
      </w:tr>
      <w:tr>
        <w:tc>
          <w:tcPr>
            <w:tcW w:type="dxa" w:w="2340"/>
            <w:shd w:val="clear" w:color="auto" w:fill="F0F4FA"/>
          </w:tcPr>
          <w:p>
            <w:r>
              <w:rPr>
                <w:color w:val="1A1A2E"/>
                <w:sz w:val="20"/>
              </w:rPr>
              <w:t>Portfolio Manager</w:t>
            </w:r>
          </w:p>
        </w:tc>
        <w:tc>
          <w:tcPr>
            <w:tcW w:type="dxa" w:w="2340"/>
            <w:shd w:val="clear" w:color="auto" w:fill="F0F4FA"/>
          </w:tcPr>
          <w:p>
            <w:r>
              <w:rPr>
                <w:color w:val="1A1A2E"/>
                <w:sz w:val="20"/>
              </w:rPr>
              <w:t>[Name]</w:t>
            </w:r>
          </w:p>
        </w:tc>
        <w:tc>
          <w:tcPr>
            <w:tcW w:type="dxa" w:w="2340"/>
            <w:shd w:val="clear" w:color="auto" w:fill="F0F4FA"/>
          </w:tcPr>
          <w:p>
            <w:r>
              <w:rPr>
                <w:color w:val="1A1A2E"/>
                <w:sz w:val="20"/>
              </w:rPr>
            </w:r>
          </w:p>
        </w:tc>
        <w:tc>
          <w:tcPr>
            <w:tcW w:type="dxa" w:w="2340"/>
            <w:shd w:val="clear" w:color="auto" w:fill="F0F4FA"/>
          </w:tcPr>
          <w:p>
            <w:r>
              <w:rPr>
                <w:color w:val="1A1A2E"/>
                <w:sz w:val="20"/>
              </w:rPr>
            </w:r>
          </w:p>
        </w:tc>
      </w:tr>
      <w:tr>
        <w:tc>
          <w:tcPr>
            <w:tcW w:type="dxa" w:w="2340"/>
            <w:shd w:val="clear" w:color="auto" w:fill="FFFFFF"/>
          </w:tcPr>
          <w:p>
            <w:r>
              <w:rPr>
                <w:color w:val="1A1A2E"/>
                <w:sz w:val="20"/>
              </w:rPr>
              <w:t>Steering Committee Chair</w:t>
            </w:r>
          </w:p>
        </w:tc>
        <w:tc>
          <w:tcPr>
            <w:tcW w:type="dxa" w:w="2340"/>
            <w:shd w:val="clear" w:color="auto" w:fill="FFFFFF"/>
          </w:tcPr>
          <w:p>
            <w:r>
              <w:rPr>
                <w:color w:val="1A1A2E"/>
                <w:sz w:val="20"/>
              </w:rPr>
              <w:t>[Name]</w:t>
            </w:r>
          </w:p>
        </w:tc>
        <w:tc>
          <w:tcPr>
            <w:tcW w:type="dxa" w:w="2340"/>
            <w:shd w:val="clear" w:color="auto" w:fill="FFFFFF"/>
          </w:tcPr>
          <w:p>
            <w:r>
              <w:rPr>
                <w:color w:val="1A1A2E"/>
                <w:sz w:val="20"/>
              </w:rPr>
            </w:r>
          </w:p>
        </w:tc>
        <w:tc>
          <w:tcPr>
            <w:tcW w:type="dxa" w:w="2340"/>
            <w:shd w:val="clear" w:color="auto" w:fill="FFFFFF"/>
          </w:tcPr>
          <w:p>
            <w:r>
              <w:rPr>
                <w:color w:val="1A1A2E"/>
                <w:sz w:val="20"/>
              </w:rPr>
            </w:r>
          </w:p>
        </w:tc>
      </w:tr>
    </w:tbl>
    <w:p/>
    <w:sectPr w:rsidR="00FC693F" w:rsidRPr="0006063C" w:rsidSect="00034616">
      <w:headerReference w:type="default" r:id="rId9"/>
      <w:footerReference w:type="default" r:id="rId10"/>
      <w:pgSz w:w="12240" w:h="15840"/>
      <w:pgMar w:top="1417" w:right="1440" w:bottom="1417" w:left="1440" w:header="709" w:footer="709"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rPr>
        <w:color w:val="1B3A6B"/>
        <w:sz w:val="16"/>
      </w:rPr>
      <w:t xml:space="preserve">3PMO — Portfolio Management Plan  |  www.3pmo.ca  |  © 2025 3PMO. All rights reserved.   Page </w:t>
    </w:r>
    <w:r>
      <w:fldChar w:fldCharType="begin"/>
      <w:instrText>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drawing>
        <wp:inline xmlns:a="http://schemas.openxmlformats.org/drawingml/2006/main" xmlns:pic="http://schemas.openxmlformats.org/drawingml/2006/picture">
          <wp:extent cx="2194560" cy="1463040"/>
          <wp:docPr id="1" name="Picture 1"/>
          <wp:cNvGraphicFramePr>
            <a:graphicFrameLocks noChangeAspect="1"/>
          </wp:cNvGraphicFramePr>
          <a:graphic>
            <a:graphicData uri="http://schemas.openxmlformats.org/drawingml/2006/picture">
              <pic:pic>
                <pic:nvPicPr>
                  <pic:cNvPr id="0" name="3pmo-logo-full.jpeg"/>
                  <pic:cNvPicPr/>
                </pic:nvPicPr>
                <pic:blipFill>
                  <a:blip r:embed="rId1"/>
                  <a:stretch>
                    <a:fillRect/>
                  </a:stretch>
                </pic:blipFill>
                <pic:spPr>
                  <a:xfrm>
                    <a:off x="0" y="0"/>
                    <a:ext cx="2194560" cy="1463040"/>
                  </a:xfrm>
                  <a:prstGeom prst="rect"/>
                </pic:spPr>
              </pic:pic>
            </a:graphicData>
          </a:graphic>
        </wp:inline>
      </w:drawing>
    </w:r>
  </w:p>
  <w:p>
    <w:pPr>
      <w:jc w:val="right"/>
    </w:pPr>
    <w:r>
      <w:rPr>
        <w:b/>
        <w:color w:val="1B3A6B"/>
        <w:sz w:val="18"/>
      </w:rPr>
      <w:t>www.3pmo.ca</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 Id="rId11" Type="http://schemas.openxmlformats.org/officeDocument/2006/relationships/image" Target="media/image1.jpe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