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0"/>
        <w:jc w:val="center"/>
      </w:pPr>
      <w:r>
        <w:drawing>
          <wp:inline xmlns:a="http://schemas.openxmlformats.org/drawingml/2006/main" xmlns:pic="http://schemas.openxmlformats.org/drawingml/2006/picture">
            <wp:extent cx="3200400" cy="2133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pmo-logo-full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33600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/>
    <w:p>
      <w:pPr>
        <w:jc w:val="center"/>
      </w:pPr>
      <w:r>
        <w:rPr>
          <w:b/>
          <w:color w:val="0A1628"/>
          <w:sz w:val="56"/>
        </w:rPr>
        <w:t>Portfolio Strategic Plan</w:t>
      </w:r>
    </w:p>
    <w:p>
      <w:pPr>
        <w:spacing w:before="0" w:after="120"/>
        <w:pBdr>
          <w:bottom w:val="single" w:sz="18" w:space="1" w:color="F47920"/>
        </w:pBdr>
      </w:pPr>
    </w:p>
    <w:p>
      <w:pPr>
        <w:jc w:val="center"/>
      </w:pPr>
      <w:r>
        <w:rPr>
          <w:i/>
          <w:color w:val="1B3A6B"/>
          <w:sz w:val="28"/>
        </w:rPr>
        <w:t>Aligning Portfolio Investments with Organizational Strategy</w:t>
      </w:r>
    </w:p>
    <w:p/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Organization: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[Organization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Document Version: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v1.0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Prepared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[Author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[Reviewer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Approved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[Approver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Classification: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Confidential / Internal Use</w:t>
            </w:r>
          </w:p>
        </w:tc>
      </w:tr>
    </w:tbl>
    <w:p/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Revision History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Version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Author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 of Changes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1.0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[DD/MM/YYYY]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[Author]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Initial draft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Table of Contents</w:t>
      </w:r>
    </w:p>
    <w:p>
      <w:pPr>
        <w:spacing w:before="0" w:after="120"/>
        <w:pBdr>
          <w:bottom w:val="single" w:sz="12" w:space="1" w:color="F47920"/>
        </w:pBdr>
      </w:pPr>
    </w:p>
    <w:p>
      <w:r>
        <w:rPr>
          <w:i/>
          <w:color w:val="999999"/>
          <w:sz w:val="20"/>
        </w:rPr>
        <w:t>[Update Table of Contents: References → Update Table → Update Entire Table]</w:t>
      </w:r>
    </w:p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1. Executive Summary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Provide a concise summary of the portfolio's strategic purpose, key objectives, and expected organizational value. This section should be written last and should not exceed one page.</w:t>
      </w:r>
    </w:p>
    <w:p>
      <w:pPr>
        <w:spacing w:before="280" w:after="80"/>
      </w:pPr>
      <w:r>
        <w:rPr>
          <w:b/>
          <w:color w:val="0A1628"/>
          <w:sz w:val="28"/>
        </w:rPr>
        <w:t>2. Organizational Context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2.1 Organizational Vision and Mission</w:t>
      </w:r>
    </w:p>
    <w:p>
      <w:pPr>
        <w:spacing w:after="160"/>
      </w:pPr>
      <w:r>
        <w:rPr>
          <w:i/>
          <w:color w:val="999999"/>
          <w:sz w:val="20"/>
        </w:rPr>
        <w:t>State the organization's vision and mission statements as the strategic anchor for this portfolio.</w:t>
      </w:r>
    </w:p>
    <w:p>
      <w:pPr>
        <w:spacing w:before="280" w:after="80"/>
      </w:pPr>
      <w:r>
        <w:rPr>
          <w:b/>
          <w:color w:val="1B3A6B"/>
          <w:sz w:val="24"/>
        </w:rPr>
        <w:t>2.2 Strategic Goals and Objectives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Goal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Priority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Time Horizon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[Goal 1]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[Year]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[Goal 2]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[Year]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[Goal 3]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[Year]</w:t>
            </w:r>
          </w:p>
        </w:tc>
      </w:tr>
    </w:tbl>
    <w:p/>
    <w:p>
      <w:pPr>
        <w:spacing w:before="280" w:after="80"/>
      </w:pPr>
      <w:r>
        <w:rPr>
          <w:b/>
          <w:color w:val="1B3A6B"/>
          <w:sz w:val="24"/>
        </w:rPr>
        <w:t>2.3 Strategic Drivers and Constraints</w:t>
      </w:r>
    </w:p>
    <w:p>
      <w:pPr>
        <w:spacing w:after="160"/>
      </w:pPr>
      <w:r>
        <w:rPr>
          <w:i/>
          <w:color w:val="999999"/>
          <w:sz w:val="20"/>
        </w:rPr>
        <w:t>Describe the key internal and external drivers (e.g., regulatory requirements, market conditions, technology shifts) and constraints (budget caps, resource limitations, risk appetite) that shape this portfolio.</w:t>
      </w:r>
    </w:p>
    <w:p>
      <w:pPr>
        <w:spacing w:before="280" w:after="80"/>
      </w:pPr>
      <w:r>
        <w:rPr>
          <w:b/>
          <w:color w:val="0A1628"/>
          <w:sz w:val="28"/>
        </w:rPr>
        <w:t>3. Portfolio Definition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3.1 Portfolio Scope</w:t>
      </w:r>
    </w:p>
    <w:p>
      <w:pPr>
        <w:spacing w:after="160"/>
      </w:pPr>
      <w:r>
        <w:rPr>
          <w:i/>
          <w:color w:val="999999"/>
          <w:sz w:val="20"/>
        </w:rPr>
        <w:t>Define the boundaries of the portfolio — what is included and explicitly excluded. Reference the portfolio charter if available.</w:t>
      </w:r>
    </w:p>
    <w:p>
      <w:pPr>
        <w:spacing w:before="280" w:after="80"/>
      </w:pPr>
      <w:r>
        <w:rPr>
          <w:b/>
          <w:color w:val="1B3A6B"/>
          <w:sz w:val="24"/>
        </w:rPr>
        <w:t>3.2 Portfolio Components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 Name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Type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Goal Aligned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Budget (CAD)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[Program/Project 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Program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Active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[Program/Project Name]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Planned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P-003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[Program/Project 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Operation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On Hold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</w:tbl>
    <w:p/>
    <w:p>
      <w:pPr>
        <w:spacing w:before="280" w:after="80"/>
      </w:pPr>
      <w:r>
        <w:rPr>
          <w:b/>
          <w:color w:val="1B3A6B"/>
          <w:sz w:val="24"/>
        </w:rPr>
        <w:t>3.3 Portfolio Exclusions</w:t>
      </w:r>
    </w:p>
    <w:p>
      <w:pPr>
        <w:spacing w:after="160"/>
      </w:pPr>
      <w:r>
        <w:rPr>
          <w:i/>
          <w:color w:val="999999"/>
          <w:sz w:val="20"/>
        </w:rPr>
        <w:t>List components, initiatives, or work streams explicitly excluded from this portfolio and the rationale for exclusion.</w:t>
      </w:r>
    </w:p>
    <w:p>
      <w:pPr>
        <w:spacing w:before="280" w:after="80"/>
      </w:pPr>
      <w:r>
        <w:rPr>
          <w:b/>
          <w:color w:val="0A1628"/>
          <w:sz w:val="28"/>
        </w:rPr>
        <w:t>4. Strategic Alignment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4.1 Alignment Matrix</w:t>
      </w:r>
    </w:p>
    <w:p>
      <w:pPr>
        <w:spacing w:after="160"/>
      </w:pPr>
      <w:r>
        <w:rPr>
          <w:i/>
          <w:color w:val="999999"/>
          <w:sz w:val="20"/>
        </w:rPr>
        <w:t>The alignment matrix maps each portfolio component to one or more strategic goals, demonstrating how the portfolio collectively delivers organizational strategy.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Goal 1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Goal 2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Goal 3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Goal 4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Alignment Score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 1]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[Component 2]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 3]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●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</w:tr>
    </w:tbl>
    <w:p/>
    <w:p>
      <w:pPr>
        <w:spacing w:before="280" w:after="80"/>
      </w:pPr>
      <w:r>
        <w:rPr>
          <w:b/>
          <w:color w:val="1B3A6B"/>
          <w:sz w:val="24"/>
        </w:rPr>
        <w:t>4.2 Value Delivery Framework</w:t>
      </w:r>
    </w:p>
    <w:p>
      <w:pPr>
        <w:spacing w:after="160"/>
      </w:pPr>
      <w:r>
        <w:rPr>
          <w:i/>
          <w:color w:val="999999"/>
          <w:sz w:val="20"/>
        </w:rPr>
        <w:t>Describe how the portfolio delivers value to the organization, including benefits realization approach, key performance indicators (KPIs), and value measurement methodology.</w:t>
      </w:r>
    </w:p>
    <w:p>
      <w:pPr>
        <w:spacing w:before="280" w:after="80"/>
      </w:pPr>
      <w:r>
        <w:rPr>
          <w:b/>
          <w:color w:val="0A1628"/>
          <w:sz w:val="28"/>
        </w:rPr>
        <w:t>5. High-Level Portfolio Roadmap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Provide a high-level timeline showing when each portfolio component is expected to start, reach key milestones, and complete. Reference the detailed Portfolio Roadmap document for component-level scheduling.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Q1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Q2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Q3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Q4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3</w:t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[Component 1]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Start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Close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[Component 2]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Start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Close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[Component 3]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Start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Close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6. Portfolio Governance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6.1 Governance Structure</w:t>
      </w:r>
    </w:p>
    <w:p>
      <w:pPr>
        <w:spacing w:after="160"/>
      </w:pPr>
      <w:r>
        <w:rPr>
          <w:i/>
          <w:color w:val="999999"/>
          <w:sz w:val="20"/>
        </w:rPr>
        <w:t>Describe the governance bodies responsible for portfolio oversight, including the Portfolio Steering Committee, Portfolio Review Board, and Portfolio Manager role.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Sponsor: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Manager: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Steering Committee Chair: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 Frequency: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Monthly / Quarterly</w:t>
            </w:r>
          </w:p>
        </w:tc>
      </w:tr>
    </w:tbl>
    <w:p/>
    <w:p>
      <w:pPr>
        <w:spacing w:before="280" w:after="80"/>
      </w:pPr>
      <w:r>
        <w:rPr>
          <w:b/>
          <w:color w:val="1B3A6B"/>
          <w:sz w:val="24"/>
        </w:rPr>
        <w:t>6.2 Decision-Making Authority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 Type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Authority Level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Approver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Escalation Path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Component Initiation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Portfolio Manager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Steering Committee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Budget Reallocation &gt; 10%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Steering Committee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Executive Sponsor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Component Termination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Steering Committee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Executive Sponsor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Strategic Change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Executive Sponsor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Board of Directors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7. Resource Strategy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7.1 Resource Capacity Overview</w:t>
      </w:r>
    </w:p>
    <w:p>
      <w:pPr>
        <w:spacing w:after="160"/>
      </w:pPr>
      <w:r>
        <w:rPr>
          <w:i/>
          <w:color w:val="999999"/>
          <w:sz w:val="20"/>
        </w:rPr>
        <w:t>Summarize the total resource capacity available to the portfolio (FTEs, budget, technology) and how it is allocated across components.</w:t>
      </w:r>
    </w:p>
    <w:p>
      <w:pPr>
        <w:spacing w:before="280" w:after="80"/>
      </w:pPr>
      <w:r>
        <w:rPr>
          <w:b/>
          <w:color w:val="1B3A6B"/>
          <w:sz w:val="24"/>
        </w:rPr>
        <w:t>7.2 Budget Summary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Approved Budget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Spent to Date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Forecast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Variance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[Component 1]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[Component 2]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Total Portfolio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8. Portfolio Risk Management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8.1 Risk Appetite Statement</w:t>
      </w:r>
    </w:p>
    <w:p>
      <w:pPr>
        <w:spacing w:after="160"/>
      </w:pPr>
      <w:r>
        <w:rPr>
          <w:i/>
          <w:color w:val="999999"/>
          <w:sz w:val="20"/>
        </w:rPr>
        <w:t>Define the organization's risk appetite for this portfolio — the level of risk the organization is willing to accept in pursuit of its strategic objectives.</w:t>
      </w:r>
    </w:p>
    <w:p>
      <w:pPr>
        <w:spacing w:before="280" w:after="80"/>
      </w:pPr>
      <w:r>
        <w:rPr>
          <w:b/>
          <w:color w:val="1B3A6B"/>
          <w:sz w:val="24"/>
        </w:rPr>
        <w:t>8.2 Portfolio Risk Register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Risk ID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Risk Description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Probability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Rating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Owner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Response Strategy</w:t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R-001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Critical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[Mitigate/Accept/Transfer/Avoid]</w:t>
            </w:r>
          </w:p>
        </w:tc>
      </w:tr>
      <w:tr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R-002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[Strategy]</w:t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R-003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[Strategy]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9. Stakeholder and Communication Strategy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Stakeholder Group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Interest Level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Influence Level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Communication Method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Frequency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Executive Leadership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Dashboard Report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Monthly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Portfolio Steering Committee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Review Meeting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Quarterly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Component Managers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Status Report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Bi-weekly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Business Units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Newsletter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Quarterly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10. Portfolio Performance Management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10.1 Key Performance Indicators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KPI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Target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Measurement Method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Reporting Frequency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Strategic Alignment Score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% of components aligned to strategic goals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≥ 90%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Alignment Matrix Review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Quarterly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Benefits Realization Rate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% of planned benefits delivered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≥ 85%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Benefits Register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Quarterly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Portfolio ROI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Return on portfolio investment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≥ [X]%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Financial Report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Annually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Schedule Performance Index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Portfolio-level SPI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≥ 0.95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EVM Report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Monthly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11. Document Approval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Role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Name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Signature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Portfolio Sponsor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Portfolio Manager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Steering Committee Chair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40" w:bottom="1417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1B3A6B"/>
        <w:sz w:val="16"/>
      </w:rPr>
      <w:t xml:space="preserve">3PMO — Portfolio Strategic Plan  |  www.3pmo.ca  |  © 2025 3PMO. All rights reserved.   Page </w:t>
    </w:r>
    <w:r>
      <w:fldChar w:fldCharType="begin"/>
      <w:instrText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drawing>
        <wp:inline xmlns:a="http://schemas.openxmlformats.org/drawingml/2006/main" xmlns:pic="http://schemas.openxmlformats.org/drawingml/2006/picture">
          <wp:extent cx="2194560" cy="14630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3pmo-logo-full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94560" cy="1463040"/>
                  </a:xfrm>
                  <a:prstGeom prst="rect"/>
                </pic:spPr>
              </pic:pic>
            </a:graphicData>
          </a:graphic>
        </wp:inline>
      </w:drawing>
    </w:r>
  </w:p>
  <w:p>
    <w:pPr>
      <w:jc w:val="right"/>
    </w:pPr>
    <w:r>
      <w:rPr>
        <w:b/>
        <w:color w:val="1B3A6B"/>
        <w:sz w:val="18"/>
      </w:rPr>
      <w:t>www.3pmo.ca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