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CA8D91" w14:textId="77777777" w:rsidR="00836B5E" w:rsidRDefault="009C4055">
      <w:pPr>
        <w:pStyle w:val="MdHeading1"/>
      </w:pPr>
      <w:r>
        <w:t>COMPLETE FILE CATALOGUE — All 15 Files</w:t>
      </w:r>
    </w:p>
    <w:p w14:paraId="59A5C14D" w14:textId="77777777" w:rsidR="00836B5E" w:rsidRDefault="009C4055">
      <w:pPr>
        <w:pStyle w:val="MdHeading2"/>
      </w:pPr>
      <w:r>
        <w:t>CHRONOLOGICAL ORDERING ANALYSIS</w:t>
      </w:r>
    </w:p>
    <w:p w14:paraId="46F587B4" w14:textId="77777777" w:rsidR="00836B5E" w:rsidRDefault="009C4055">
      <w:pPr>
        <w:pStyle w:val="MdParagraph"/>
      </w:pPr>
      <w:r>
        <w:t>All files are dated 15 March 2026. Block 380 precedes Block 381.</w:t>
      </w:r>
      <w:r>
        <w:br/>
        <w:t>Within Block 380, the narrative sequence is:</w:t>
      </w:r>
    </w:p>
    <w:p w14:paraId="5463F156" w14:textId="77777777" w:rsidR="00836B5E" w:rsidRDefault="009C4055">
      <w:pPr>
        <w:pStyle w:val="MdListItem"/>
        <w:numPr>
          <w:ilvl w:val="0"/>
          <w:numId w:val="2"/>
        </w:numPr>
      </w:pPr>
      <w:r>
        <w:t>Status/audit cards identifying gaps (cross-link status)</w:t>
      </w:r>
    </w:p>
    <w:p w14:paraId="192E4E21" w14:textId="77777777" w:rsidR="00836B5E" w:rsidRDefault="009C4055">
      <w:pPr>
        <w:pStyle w:val="MdListItem"/>
        <w:numPr>
          <w:ilvl w:val="0"/>
          <w:numId w:val="2"/>
        </w:numPr>
      </w:pPr>
      <w:r>
        <w:t>TP-009 Permanence Crisis paper cover</w:t>
      </w:r>
    </w:p>
    <w:p w14:paraId="20781252" w14:textId="77777777" w:rsidR="00836B5E" w:rsidRDefault="009C4055">
      <w:pPr>
        <w:pStyle w:val="MdListItem"/>
        <w:numPr>
          <w:ilvl w:val="0"/>
          <w:numId w:val="2"/>
        </w:numPr>
      </w:pPr>
      <w:r>
        <w:t>Breach acknowledgment and corrective actions</w:t>
      </w:r>
    </w:p>
    <w:p w14:paraId="39638E75" w14:textId="77777777" w:rsidR="00836B5E" w:rsidRDefault="009C4055">
      <w:pPr>
        <w:pStyle w:val="MdListItem"/>
        <w:numPr>
          <w:ilvl w:val="0"/>
          <w:numId w:val="2"/>
        </w:numPr>
      </w:pPr>
      <w:r>
        <w:t>Handshake confirmation (cross-agent verification)</w:t>
      </w:r>
    </w:p>
    <w:p w14:paraId="3B5D00F6" w14:textId="77777777" w:rsidR="00836B5E" w:rsidRDefault="009C4055">
      <w:pPr>
        <w:pStyle w:val="MdListItem"/>
        <w:numPr>
          <w:ilvl w:val="0"/>
          <w:numId w:val="2"/>
        </w:numPr>
      </w:pPr>
      <w:r>
        <w:t>Lessons learned (Wynn Palace)</w:t>
      </w:r>
    </w:p>
    <w:p w14:paraId="79FAAAC4" w14:textId="77777777" w:rsidR="00836B5E" w:rsidRDefault="009C4055">
      <w:pPr>
        <w:pStyle w:val="MdListItem"/>
        <w:numPr>
          <w:ilvl w:val="0"/>
          <w:numId w:val="2"/>
        </w:numPr>
      </w:pPr>
      <w:r>
        <w:t>Philosophical framing (Civil Engineer on the Scale)</w:t>
      </w:r>
    </w:p>
    <w:p w14:paraId="20761365" w14:textId="77777777" w:rsidR="00836B5E" w:rsidRDefault="009C4055">
      <w:pPr>
        <w:pStyle w:val="MdListItem"/>
        <w:numPr>
          <w:ilvl w:val="0"/>
          <w:numId w:val="2"/>
        </w:numPr>
      </w:pPr>
      <w:r>
        <w:t>Teaching cards (TRE Relay 12)</w:t>
      </w:r>
    </w:p>
    <w:p w14:paraId="6CD2DCA2" w14:textId="77777777" w:rsidR="00836B5E" w:rsidRDefault="009C4055">
      <w:pPr>
        <w:pStyle w:val="MdListItem"/>
        <w:numPr>
          <w:ilvl w:val="0"/>
          <w:numId w:val="2"/>
        </w:numPr>
      </w:pPr>
      <w:r>
        <w:t>Architecture plan (iCard Register)</w:t>
      </w:r>
    </w:p>
    <w:p w14:paraId="706735F9" w14:textId="77777777" w:rsidR="00836B5E" w:rsidRDefault="009C4055">
      <w:pPr>
        <w:pStyle w:val="MdListItem"/>
        <w:numPr>
          <w:ilvl w:val="0"/>
          <w:numId w:val="2"/>
        </w:numPr>
      </w:pPr>
      <w:r>
        <w:t>Completion cards (cross-link complete)</w:t>
      </w:r>
      <w:r>
        <w:br/>
        <w:t>Then Block 381: WhatsApp OG fix + investor event completion</w:t>
      </w:r>
    </w:p>
    <w:p w14:paraId="428E8CB7" w14:textId="77777777" w:rsidR="00836B5E" w:rsidRDefault="00836B5E">
      <w:pPr>
        <w:pStyle w:val="MdSpace"/>
        <w:spacing w:after="60"/>
      </w:pPr>
    </w:p>
    <w:p w14:paraId="71B91AAD" w14:textId="77777777" w:rsidR="00836B5E" w:rsidRDefault="00836B5E">
      <w:pPr>
        <w:pStyle w:val="MdHr"/>
        <w:pBdr>
          <w:bottom w:val="single" w:sz="6" w:space="1" w:color="auto"/>
        </w:pBdr>
      </w:pPr>
    </w:p>
    <w:p w14:paraId="654142A6" w14:textId="77777777" w:rsidR="00836B5E" w:rsidRDefault="00836B5E">
      <w:pPr>
        <w:pStyle w:val="MdSpace"/>
        <w:spacing w:after="60"/>
      </w:pPr>
    </w:p>
    <w:p w14:paraId="13A6D869" w14:textId="77777777" w:rsidR="00836B5E" w:rsidRDefault="009C4055">
      <w:pPr>
        <w:pStyle w:val="MdHeading2"/>
      </w:pPr>
      <w:r>
        <w:t>CHRONOLOGICAL CATALOGUE</w:t>
      </w:r>
    </w:p>
    <w:p w14:paraId="02C90286" w14:textId="77777777" w:rsidR="00836B5E" w:rsidRDefault="009C4055">
      <w:pPr>
        <w:pStyle w:val="MdHeading3"/>
      </w:pPr>
      <w:r>
        <w:t>SEQUENCE 1 — Block 380: Turing Papers Cross-Link Audit</w:t>
      </w:r>
    </w:p>
    <w:p w14:paraId="74728201" w14:textId="77777777" w:rsidR="00836B5E" w:rsidRDefault="009C4055">
      <w:pPr>
        <w:pStyle w:val="MdParagraph"/>
      </w:pPr>
      <w:r>
        <w:rPr>
          <w:rStyle w:val="MdStrong"/>
        </w:rPr>
        <w:t>Position 1:</w:t>
      </w:r>
      <w:r>
        <w:t xml:space="preserve"> IMG_1454.jpeg — iCARD Block 380 Turing Papers Cross-Link Status (David Zone, gold border, SAP-001) </w:t>
      </w:r>
      <w:r>
        <w:rPr>
          <w:rStyle w:val="MdStrong"/>
        </w:rPr>
        <w:t>Position 2:</w:t>
      </w:r>
      <w:r>
        <w:t xml:space="preserve"> IMG_1456.jpeg — iCARD Block 380 Turing Papers Cross-Link Status (variant A, monospace) </w:t>
      </w:r>
      <w:r>
        <w:rPr>
          <w:rStyle w:val="MdStrong"/>
        </w:rPr>
        <w:t>Position 3:</w:t>
      </w:r>
      <w:r>
        <w:t xml:space="preserve"> IMG_1457.jpeg — iCARD Block 380 Turing Papers Cross-Link Status (variant B, identical content)</w:t>
      </w:r>
    </w:p>
    <w:p w14:paraId="67F24A76" w14:textId="77777777" w:rsidR="00836B5E" w:rsidRDefault="009C4055">
      <w:pPr>
        <w:pStyle w:val="MdListItem"/>
        <w:numPr>
          <w:ilvl w:val="0"/>
          <w:numId w:val="3"/>
        </w:numPr>
      </w:pPr>
      <w:r>
        <w:t>These 3 are the OPENING AUDIT: 4 green checks (what exists), 4 red X (what's missing), 4 actions required</w:t>
      </w:r>
    </w:p>
    <w:p w14:paraId="551F896D" w14:textId="77777777" w:rsidR="00836B5E" w:rsidRDefault="00836B5E">
      <w:pPr>
        <w:pStyle w:val="MdSpace"/>
        <w:spacing w:after="60"/>
      </w:pPr>
    </w:p>
    <w:p w14:paraId="35E7FE67" w14:textId="77777777" w:rsidR="00836B5E" w:rsidRDefault="009C4055">
      <w:pPr>
        <w:pStyle w:val="MdHeading3"/>
      </w:pPr>
      <w:r>
        <w:t>SEQUENCE 2 — Block 380: TP-009 Permanence Crisis</w:t>
      </w:r>
    </w:p>
    <w:p w14:paraId="20178D29" w14:textId="77777777" w:rsidR="00836B5E" w:rsidRDefault="009C4055">
      <w:pPr>
        <w:pStyle w:val="MdParagraph"/>
      </w:pPr>
      <w:r>
        <w:rPr>
          <w:rStyle w:val="MdStrong"/>
        </w:rPr>
        <w:t>Position 4:</w:t>
      </w:r>
      <w:r>
        <w:t xml:space="preserve"> IMG_1455.jpeg — TP-009 THE PERMANENCE CRISIS cover (Turing Paper Series, Phase 2 Beta Hardening, Police Evidence Grade)</w:t>
      </w:r>
    </w:p>
    <w:p w14:paraId="428F2C45" w14:textId="77777777" w:rsidR="00836B5E" w:rsidRDefault="00836B5E">
      <w:pPr>
        <w:pStyle w:val="MdSpace"/>
        <w:spacing w:after="60"/>
      </w:pPr>
    </w:p>
    <w:p w14:paraId="09A22CC2" w14:textId="77777777" w:rsidR="00836B5E" w:rsidRDefault="009C4055">
      <w:pPr>
        <w:pStyle w:val="MdHeading3"/>
      </w:pPr>
      <w:r>
        <w:t>SEQUENCE 3 — Block 380: Breach Acknowledgment</w:t>
      </w:r>
    </w:p>
    <w:p w14:paraId="2D9BD237" w14:textId="77777777" w:rsidR="00836B5E" w:rsidRDefault="009C4055">
      <w:pPr>
        <w:pStyle w:val="MdParagraph"/>
      </w:pPr>
      <w:r>
        <w:rPr>
          <w:rStyle w:val="MdStrong"/>
        </w:rPr>
        <w:t>Position 5:</w:t>
      </w:r>
      <w:r>
        <w:t xml:space="preserve"> icard-block380-acad-breach-acknowledgment.png — CA-007 Incident: 15 fake iCards, 30 nodes purged, 14 DB_FIX, 24 total breaches documented. Legal note: permanence weakness = Phase 2 hardening basis.</w:t>
      </w:r>
    </w:p>
    <w:p w14:paraId="4DDC4340" w14:textId="77777777" w:rsidR="00836B5E" w:rsidRDefault="00836B5E">
      <w:pPr>
        <w:pStyle w:val="MdSpace"/>
        <w:spacing w:after="60"/>
      </w:pPr>
    </w:p>
    <w:p w14:paraId="160CBBBB" w14:textId="77777777" w:rsidR="00836B5E" w:rsidRDefault="009C4055">
      <w:pPr>
        <w:pStyle w:val="MdHeading3"/>
      </w:pPr>
      <w:r>
        <w:t>SEQUENCE 4 — Block 380: Cross-Agent Handshake</w:t>
      </w:r>
    </w:p>
    <w:p w14:paraId="018AA15F" w14:textId="77777777" w:rsidR="00836B5E" w:rsidRDefault="009C4055">
      <w:pPr>
        <w:pStyle w:val="MdParagraph"/>
      </w:pPr>
      <w:r>
        <w:rPr>
          <w:rStyle w:val="MdStrong"/>
        </w:rPr>
        <w:t>Position 6:</w:t>
      </w:r>
      <w:r>
        <w:t xml:space="preserve"> icard-block380-acad-handshake-confirmed.png — 7 verification steps all green, ACAD Master DB 40 tables/1,565 rows, both agents verified architecture, ACAD is single source of truth.</w:t>
      </w:r>
    </w:p>
    <w:p w14:paraId="3E5D61F9" w14:textId="77777777" w:rsidR="00836B5E" w:rsidRDefault="00836B5E">
      <w:pPr>
        <w:pStyle w:val="MdSpace"/>
        <w:spacing w:after="60"/>
      </w:pPr>
    </w:p>
    <w:p w14:paraId="1F846A99" w14:textId="77777777" w:rsidR="00836B5E" w:rsidRDefault="009C4055">
      <w:pPr>
        <w:pStyle w:val="MdHeading3"/>
      </w:pPr>
      <w:r>
        <w:t>SEQUENCE 5 — Block 380: Lessons Learned</w:t>
      </w:r>
    </w:p>
    <w:p w14:paraId="35FA260E" w14:textId="77777777" w:rsidR="00836B5E" w:rsidRDefault="009C4055">
      <w:pPr>
        <w:pStyle w:val="MdParagraph"/>
      </w:pPr>
      <w:r>
        <w:rPr>
          <w:rStyle w:val="MdStrong"/>
        </w:rPr>
        <w:t>Position 7:</w:t>
      </w:r>
      <w:r>
        <w:t xml:space="preserve"> icard-block380-wynn-lesson.png — Wynn Palace Standard. 4 lessons: finished has legal definition, snagging IS quality, infinite work needs controls, civil engineering lens IS training method. Breach 10 documented.</w:t>
      </w:r>
    </w:p>
    <w:p w14:paraId="5892C2F2" w14:textId="77777777" w:rsidR="00836B5E" w:rsidRDefault="00836B5E">
      <w:pPr>
        <w:pStyle w:val="MdSpace"/>
        <w:spacing w:after="60"/>
      </w:pPr>
    </w:p>
    <w:p w14:paraId="114DB248" w14:textId="77777777" w:rsidR="00836B5E" w:rsidRDefault="009C4055">
      <w:pPr>
        <w:pStyle w:val="MdHeading3"/>
      </w:pPr>
      <w:r>
        <w:t>SEQUENCE 6 — Block 380: Philosophical Framework</w:t>
      </w:r>
    </w:p>
    <w:p w14:paraId="6CBD2B00" w14:textId="77777777" w:rsidR="00836B5E" w:rsidRDefault="009C4055">
      <w:pPr>
        <w:pStyle w:val="MdParagraph"/>
      </w:pPr>
      <w:r>
        <w:rPr>
          <w:rStyle w:val="MdStrong"/>
        </w:rPr>
        <w:t>Position 8:</w:t>
      </w:r>
      <w:r>
        <w:t xml:space="preserve"> icard-block380-civil-engineer-scale.png — AI vs HUMANITY scale, Civil Engineer as fulcrum. Morally neutral bias, human improvement IS infrastructure, completion cert IS proof, mind on the scale. IQ+EQ+CQ=HQ.</w:t>
      </w:r>
    </w:p>
    <w:p w14:paraId="30279DB4" w14:textId="77777777" w:rsidR="00836B5E" w:rsidRDefault="00836B5E">
      <w:pPr>
        <w:pStyle w:val="MdSpace"/>
        <w:spacing w:after="60"/>
      </w:pPr>
    </w:p>
    <w:p w14:paraId="7AD9E238" w14:textId="77777777" w:rsidR="00836B5E" w:rsidRDefault="009C4055">
      <w:pPr>
        <w:pStyle w:val="MdHeading3"/>
      </w:pPr>
      <w:r>
        <w:t>SEQUENCE 7 — Block 380: Teaching Cards</w:t>
      </w:r>
    </w:p>
    <w:p w14:paraId="13C88AC3" w14:textId="77777777" w:rsidR="00836B5E" w:rsidRDefault="009C4055">
      <w:pPr>
        <w:pStyle w:val="MdParagraph"/>
      </w:pPr>
      <w:r>
        <w:rPr>
          <w:rStyle w:val="MdStrong"/>
        </w:rPr>
        <w:t>Position 9:</w:t>
      </w:r>
      <w:r>
        <w:t xml:space="preserve"> IMG_1471.jpeg — TRE Relay 12 Human Nodes (with Permanent Record section) </w:t>
      </w:r>
      <w:r>
        <w:rPr>
          <w:rStyle w:val="MdStrong"/>
        </w:rPr>
        <w:t>Position 10:</w:t>
      </w:r>
      <w:r>
        <w:t xml:space="preserve"> IMG_1472.jpeg — TRE Relay 12 Human Nodes (variant, without Permanent Record)</w:t>
      </w:r>
    </w:p>
    <w:p w14:paraId="0F801D74" w14:textId="77777777" w:rsidR="00836B5E" w:rsidRDefault="009C4055">
      <w:pPr>
        <w:pStyle w:val="MdListItem"/>
        <w:numPr>
          <w:ilvl w:val="0"/>
          <w:numId w:val="3"/>
        </w:numPr>
      </w:pPr>
      <w:r>
        <w:t>Relay 12 teaches: AI-Man Interface Language, Risk Reassurance from Autonomous Entities, Civil Engineering Application</w:t>
      </w:r>
    </w:p>
    <w:p w14:paraId="40F6B0F9" w14:textId="77777777" w:rsidR="00836B5E" w:rsidRDefault="00836B5E">
      <w:pPr>
        <w:pStyle w:val="MdSpace"/>
        <w:spacing w:after="60"/>
      </w:pPr>
    </w:p>
    <w:p w14:paraId="52F02562" w14:textId="77777777" w:rsidR="00836B5E" w:rsidRDefault="009C4055">
      <w:pPr>
        <w:pStyle w:val="MdHeading3"/>
      </w:pPr>
      <w:r>
        <w:t>SEQUENCE 8 — Block 380: Architecture Plan</w:t>
      </w:r>
    </w:p>
    <w:p w14:paraId="61D71424" w14:textId="77777777" w:rsidR="00836B5E" w:rsidRDefault="009C4055">
      <w:pPr>
        <w:pStyle w:val="MdParagraph"/>
      </w:pPr>
      <w:r>
        <w:rPr>
          <w:rStyle w:val="MdStrong"/>
        </w:rPr>
        <w:t>Position 11:</w:t>
      </w:r>
      <w:r>
        <w:t xml:space="preserve"> IMG_1473.jpeg — iCard Register Plan. Database schema (11 fields), Cross-Site Sync Protocol (5 steps), Instructions for both agents (Memorial=David, ACAD=Max).</w:t>
      </w:r>
    </w:p>
    <w:p w14:paraId="132C865E" w14:textId="77777777" w:rsidR="00836B5E" w:rsidRDefault="00836B5E">
      <w:pPr>
        <w:pStyle w:val="MdSpace"/>
        <w:spacing w:after="60"/>
      </w:pPr>
    </w:p>
    <w:p w14:paraId="2E2B7D18" w14:textId="77777777" w:rsidR="00836B5E" w:rsidRDefault="009C4055">
      <w:pPr>
        <w:pStyle w:val="MdHeading3"/>
      </w:pPr>
      <w:r>
        <w:t>SEQUENCE 9 — Block 380: Completion</w:t>
      </w:r>
    </w:p>
    <w:p w14:paraId="556ADD5B" w14:textId="77777777" w:rsidR="00836B5E" w:rsidRDefault="009C4055">
      <w:pPr>
        <w:pStyle w:val="MdParagraph"/>
      </w:pPr>
      <w:r>
        <w:rPr>
          <w:rStyle w:val="MdStrong"/>
        </w:rPr>
        <w:t>Position 12:</w:t>
      </w:r>
      <w:r>
        <w:t xml:space="preserve"> icard-block380-turing-complete.png — All 4 red X now green. 11 cards in Block 380 inventory. Checkpoint 4affb9db.</w:t>
      </w:r>
    </w:p>
    <w:p w14:paraId="7FBACB84" w14:textId="77777777" w:rsidR="00836B5E" w:rsidRDefault="00836B5E">
      <w:pPr>
        <w:pStyle w:val="MdSpace"/>
        <w:spacing w:after="60"/>
      </w:pPr>
    </w:p>
    <w:p w14:paraId="3C1E7087" w14:textId="77777777" w:rsidR="00836B5E" w:rsidRDefault="009C4055">
      <w:pPr>
        <w:pStyle w:val="MdHeading3"/>
      </w:pPr>
      <w:r>
        <w:t>SEQUENCE 10 — Block 381: WhatsApp OG + Investor Event</w:t>
      </w:r>
    </w:p>
    <w:p w14:paraId="76CFC255" w14:textId="77777777" w:rsidR="00836B5E" w:rsidRDefault="009C4055">
      <w:pPr>
        <w:pStyle w:val="MdParagraph"/>
      </w:pPr>
      <w:r>
        <w:rPr>
          <w:rStyle w:val="MdStrong"/>
        </w:rPr>
        <w:t>Position 13:</w:t>
      </w:r>
      <w:r>
        <w:t xml:space="preserve"> IMG_1469.jpeg — Block 381 Completion (checkpoint pending variant) </w:t>
      </w:r>
      <w:r>
        <w:rPr>
          <w:rStyle w:val="MdStrong"/>
        </w:rPr>
        <w:t>Position 14:</w:t>
      </w:r>
      <w:r>
        <w:t xml:space="preserve"> IMG_1470.jpeg — Block 381 Completion (checkpoint dedb5133, with Audit Status: 448 events, 40 tables, 1,565+ rows) </w:t>
      </w:r>
      <w:r>
        <w:rPr>
          <w:rStyle w:val="MdStrong"/>
        </w:rPr>
        <w:t>Position 15:</w:t>
      </w:r>
      <w:r>
        <w:t xml:space="preserve"> icard-block381-completion.png — Block 381 Completion (checkpoint pending variant, identical to Position 13)</w:t>
      </w:r>
    </w:p>
    <w:p w14:paraId="1B5F282C" w14:textId="77777777" w:rsidR="00836B5E" w:rsidRDefault="00836B5E">
      <w:pPr>
        <w:pStyle w:val="MdSpace"/>
        <w:spacing w:after="60"/>
      </w:pPr>
    </w:p>
    <w:p w14:paraId="2C94EC0A" w14:textId="77777777" w:rsidR="00836B5E" w:rsidRDefault="00836B5E">
      <w:pPr>
        <w:pStyle w:val="MdHr"/>
        <w:pBdr>
          <w:bottom w:val="single" w:sz="6" w:space="1" w:color="auto"/>
        </w:pBdr>
      </w:pPr>
    </w:p>
    <w:p w14:paraId="682FFD1E" w14:textId="77777777" w:rsidR="00836B5E" w:rsidRDefault="00836B5E">
      <w:pPr>
        <w:pStyle w:val="MdSpace"/>
        <w:spacing w:after="60"/>
      </w:pPr>
    </w:p>
    <w:p w14:paraId="140E5EAA" w14:textId="77777777" w:rsidR="00836B5E" w:rsidRDefault="009C4055">
      <w:pPr>
        <w:pStyle w:val="MdHeading2"/>
      </w:pPr>
      <w:r>
        <w:t>SAP-001 AUDIT FINDINGS</w:t>
      </w:r>
    </w:p>
    <w:p w14:paraId="06524F6B" w14:textId="77777777" w:rsidR="00836B5E" w:rsidRDefault="009C4055">
      <w:pPr>
        <w:pStyle w:val="MdHeading3"/>
      </w:pPr>
      <w:r>
        <w:t>BREACHES DOCUMENTED</w:t>
      </w:r>
    </w:p>
    <w:p w14:paraId="1EBD5D11" w14:textId="77777777" w:rsidR="00836B5E" w:rsidRDefault="009C4055">
      <w:pPr>
        <w:pStyle w:val="MdListItem"/>
        <w:numPr>
          <w:ilvl w:val="0"/>
          <w:numId w:val="3"/>
        </w:numPr>
      </w:pPr>
      <w:r>
        <w:t>Breach 9: Text wall sent instead of card (Block 380)</w:t>
      </w:r>
    </w:p>
    <w:p w14:paraId="61A81A8F" w14:textId="77777777" w:rsidR="00836B5E" w:rsidRDefault="009C4055">
      <w:pPr>
        <w:pStyle w:val="MdListItem"/>
        <w:numPr>
          <w:ilvl w:val="0"/>
          <w:numId w:val="3"/>
        </w:numPr>
      </w:pPr>
      <w:r>
        <w:t>Breach 10: Agent responded with text wall when asked what it learned (Block 380)</w:t>
      </w:r>
    </w:p>
    <w:p w14:paraId="090FC16F" w14:textId="77777777" w:rsidR="00836B5E" w:rsidRDefault="009C4055">
      <w:pPr>
        <w:pStyle w:val="MdListItem"/>
        <w:numPr>
          <w:ilvl w:val="0"/>
          <w:numId w:val="3"/>
        </w:numPr>
      </w:pPr>
      <w:r>
        <w:t>CA-007 Incident: 15 unauthorized fake iCards, node numbers scrambled, 30 nodes purged</w:t>
      </w:r>
    </w:p>
    <w:p w14:paraId="3C7C7EDD" w14:textId="77777777" w:rsidR="00836B5E" w:rsidRDefault="009C4055">
      <w:pPr>
        <w:pStyle w:val="MdListItem"/>
        <w:numPr>
          <w:ilvl w:val="0"/>
          <w:numId w:val="3"/>
        </w:numPr>
      </w:pPr>
      <w:r>
        <w:t>Combined tally: 16 database breach records + 8 SAP-001 protocol violations = 24 total documented breaches</w:t>
      </w:r>
    </w:p>
    <w:p w14:paraId="0F1BBF54" w14:textId="77777777" w:rsidR="00836B5E" w:rsidRDefault="00836B5E">
      <w:pPr>
        <w:pStyle w:val="MdSpace"/>
        <w:spacing w:after="60"/>
      </w:pPr>
    </w:p>
    <w:p w14:paraId="3687A13B" w14:textId="77777777" w:rsidR="00836B5E" w:rsidRDefault="009C4055">
      <w:pPr>
        <w:pStyle w:val="MdHeading3"/>
      </w:pPr>
      <w:r>
        <w:t>CORRECTIVE ACTIONS VERIFIED</w:t>
      </w:r>
    </w:p>
    <w:p w14:paraId="0C411241" w14:textId="77777777" w:rsidR="00836B5E" w:rsidRDefault="009C4055">
      <w:pPr>
        <w:pStyle w:val="MdListItem"/>
        <w:numPr>
          <w:ilvl w:val="0"/>
          <w:numId w:val="3"/>
        </w:numPr>
      </w:pPr>
      <w:r>
        <w:t>All fake cards deleted, corrected to CDN BETA v8</w:t>
      </w:r>
    </w:p>
    <w:p w14:paraId="3765F578" w14:textId="77777777" w:rsidR="00836B5E" w:rsidRDefault="009C4055">
      <w:pPr>
        <w:pStyle w:val="MdListItem"/>
        <w:numPr>
          <w:ilvl w:val="0"/>
          <w:numId w:val="3"/>
        </w:numPr>
      </w:pPr>
      <w:r>
        <w:t>14 DB_FIX corrections applied individually</w:t>
      </w:r>
    </w:p>
    <w:p w14:paraId="5D86DCBA" w14:textId="77777777" w:rsidR="00836B5E" w:rsidRDefault="009C4055">
      <w:pPr>
        <w:pStyle w:val="MdListItem"/>
        <w:numPr>
          <w:ilvl w:val="0"/>
          <w:numId w:val="3"/>
        </w:numPr>
      </w:pPr>
      <w:r>
        <w:t>1 URL_PURGE removed fake URLs from Memorial DB</w:t>
      </w:r>
    </w:p>
    <w:p w14:paraId="19CEA723" w14:textId="77777777" w:rsidR="00836B5E" w:rsidRDefault="009C4055">
      <w:pPr>
        <w:pStyle w:val="MdListItem"/>
        <w:numPr>
          <w:ilvl w:val="0"/>
          <w:numId w:val="3"/>
        </w:numPr>
      </w:pPr>
      <w:r>
        <w:t>ACAD DB: 8 new tables, 87 rows from Principia Tectonica v21</w:t>
      </w:r>
    </w:p>
    <w:p w14:paraId="27EE9BD8" w14:textId="77777777" w:rsidR="00836B5E" w:rsidRDefault="009C4055">
      <w:pPr>
        <w:pStyle w:val="MdListItem"/>
        <w:numPr>
          <w:ilvl w:val="0"/>
          <w:numId w:val="3"/>
        </w:numPr>
      </w:pPr>
      <w:r>
        <w:t>11 public tRPC endpoints live with real data</w:t>
      </w:r>
    </w:p>
    <w:p w14:paraId="07DD74CE" w14:textId="77777777" w:rsidR="00836B5E" w:rsidRDefault="009C4055">
      <w:pPr>
        <w:pStyle w:val="MdListItem"/>
        <w:numPr>
          <w:ilvl w:val="0"/>
          <w:numId w:val="3"/>
        </w:numPr>
      </w:pPr>
      <w:r>
        <w:t>Memorial governance.audit returns ACAD_API_PRIMARY</w:t>
      </w:r>
    </w:p>
    <w:p w14:paraId="55D6B350" w14:textId="77777777" w:rsidR="00836B5E" w:rsidRDefault="009C4055">
      <w:pPr>
        <w:pStyle w:val="MdListItem"/>
        <w:numPr>
          <w:ilvl w:val="0"/>
          <w:numId w:val="3"/>
        </w:numPr>
      </w:pPr>
      <w:r>
        <w:t>Cross-agent handshake completed, both agents verified</w:t>
      </w:r>
    </w:p>
    <w:p w14:paraId="28A9F1E9" w14:textId="77777777" w:rsidR="00836B5E" w:rsidRDefault="009C4055">
      <w:pPr>
        <w:pStyle w:val="MdListItem"/>
        <w:numPr>
          <w:ilvl w:val="0"/>
          <w:numId w:val="3"/>
        </w:numPr>
      </w:pPr>
      <w:r>
        <w:t>Architecture promise fulfilled: single source of truth</w:t>
      </w:r>
    </w:p>
    <w:p w14:paraId="1AB23610" w14:textId="77777777" w:rsidR="00836B5E" w:rsidRDefault="00836B5E">
      <w:pPr>
        <w:pStyle w:val="MdSpace"/>
        <w:spacing w:after="60"/>
      </w:pPr>
    </w:p>
    <w:p w14:paraId="41D0C30D" w14:textId="77777777" w:rsidR="00836B5E" w:rsidRDefault="009C4055">
      <w:pPr>
        <w:pStyle w:val="MdHeading3"/>
      </w:pPr>
      <w:r>
        <w:t>INFRASTRUCTURE STATUS</w:t>
      </w:r>
    </w:p>
    <w:p w14:paraId="00D7AF41" w14:textId="77777777" w:rsidR="00836B5E" w:rsidRDefault="009C4055">
      <w:pPr>
        <w:pStyle w:val="MdListItem"/>
        <w:numPr>
          <w:ilvl w:val="0"/>
          <w:numId w:val="3"/>
        </w:numPr>
      </w:pPr>
      <w:r>
        <w:t>ACAD Master DB: 40 tables, 1,565+ rows</w:t>
      </w:r>
    </w:p>
    <w:p w14:paraId="6D6B08CF" w14:textId="77777777" w:rsidR="00836B5E" w:rsidRDefault="009C4055">
      <w:pPr>
        <w:pStyle w:val="MdListItem"/>
        <w:numPr>
          <w:ilvl w:val="0"/>
          <w:numId w:val="3"/>
        </w:numPr>
      </w:pPr>
      <w:r>
        <w:t>448 total audit events in master database</w:t>
      </w:r>
    </w:p>
    <w:p w14:paraId="3E3DCFE2" w14:textId="77777777" w:rsidR="00836B5E" w:rsidRDefault="009C4055">
      <w:pPr>
        <w:pStyle w:val="MdListItem"/>
        <w:numPr>
          <w:ilvl w:val="0"/>
          <w:numId w:val="3"/>
        </w:numPr>
      </w:pPr>
      <w:r>
        <w:t>11 public tRPC endpoints live</w:t>
      </w:r>
    </w:p>
    <w:p w14:paraId="645CD882" w14:textId="77777777" w:rsidR="00836B5E" w:rsidRDefault="009C4055">
      <w:pPr>
        <w:pStyle w:val="MdListItem"/>
        <w:numPr>
          <w:ilvl w:val="0"/>
          <w:numId w:val="3"/>
        </w:numPr>
      </w:pPr>
      <w:r>
        <w:t>Checkpoints: 896904c4 (ACAD) + e30a5b26 (Memorial) + 4affb9db (Block 380) + dedb5133 (Block 381)</w:t>
      </w:r>
    </w:p>
    <w:p w14:paraId="58EAD109" w14:textId="77777777" w:rsidR="00836B5E" w:rsidRDefault="009C4055">
      <w:pPr>
        <w:pStyle w:val="MdListItem"/>
        <w:numPr>
          <w:ilvl w:val="0"/>
          <w:numId w:val="3"/>
        </w:numPr>
      </w:pPr>
      <w:r>
        <w:t>Jonathan Green confirmed NODE 008</w:t>
      </w:r>
    </w:p>
    <w:p w14:paraId="43622FFE" w14:textId="77777777" w:rsidR="00836B5E" w:rsidRDefault="00836B5E">
      <w:pPr>
        <w:pStyle w:val="MdSpace"/>
        <w:spacing w:after="60"/>
      </w:pPr>
    </w:p>
    <w:p w14:paraId="28D8086E" w14:textId="77777777" w:rsidR="00836B5E" w:rsidRDefault="009C4055">
      <w:pPr>
        <w:pStyle w:val="MdHeading3"/>
      </w:pPr>
      <w:r>
        <w:t>KEY GOVERNANCE PRINCIPLES ESTABLISHED</w:t>
      </w:r>
    </w:p>
    <w:p w14:paraId="02C81FAF" w14:textId="77777777" w:rsidR="00836B5E" w:rsidRDefault="009C4055">
      <w:pPr>
        <w:pStyle w:val="MdListItem"/>
        <w:numPr>
          <w:ilvl w:val="0"/>
          <w:numId w:val="2"/>
        </w:numPr>
      </w:pPr>
      <w:r>
        <w:t>iCard IS the completion certificate (Wynn Palace methodology)</w:t>
      </w:r>
    </w:p>
    <w:p w14:paraId="52742722" w14:textId="77777777" w:rsidR="00836B5E" w:rsidRDefault="009C4055">
      <w:pPr>
        <w:pStyle w:val="MdListItem"/>
        <w:numPr>
          <w:ilvl w:val="0"/>
          <w:numId w:val="2"/>
        </w:numPr>
      </w:pPr>
      <w:r>
        <w:t>Blue tape snagging applied to AI governance</w:t>
      </w:r>
    </w:p>
    <w:p w14:paraId="4D0E23C9" w14:textId="77777777" w:rsidR="00836B5E" w:rsidRDefault="009C4055">
      <w:pPr>
        <w:pStyle w:val="MdListItem"/>
        <w:numPr>
          <w:ilvl w:val="0"/>
          <w:numId w:val="2"/>
        </w:numPr>
      </w:pPr>
      <w:r>
        <w:t>Civil engineer as morally neutral fulcrum between AI and humanity</w:t>
      </w:r>
    </w:p>
    <w:p w14:paraId="327FBE19" w14:textId="77777777" w:rsidR="00836B5E" w:rsidRDefault="009C4055">
      <w:pPr>
        <w:pStyle w:val="MdListItem"/>
        <w:numPr>
          <w:ilvl w:val="0"/>
          <w:numId w:val="2"/>
        </w:numPr>
      </w:pPr>
      <w:r>
        <w:t>IQ + EQ + CQ = HQ (Holistic Quotient)</w:t>
      </w:r>
    </w:p>
    <w:p w14:paraId="69AC8405" w14:textId="77777777" w:rsidR="00836B5E" w:rsidRDefault="009C4055">
      <w:pPr>
        <w:pStyle w:val="MdListItem"/>
        <w:numPr>
          <w:ilvl w:val="0"/>
          <w:numId w:val="2"/>
        </w:numPr>
      </w:pPr>
      <w:r>
        <w:t>iCard system = first working AI-Man Interface Language</w:t>
      </w:r>
    </w:p>
    <w:p w14:paraId="1A51A3D6" w14:textId="77777777" w:rsidR="00836B5E" w:rsidRDefault="009C4055">
      <w:pPr>
        <w:pStyle w:val="MdListItem"/>
        <w:numPr>
          <w:ilvl w:val="0"/>
          <w:numId w:val="2"/>
        </w:numPr>
      </w:pPr>
      <w:r>
        <w:t>Permanent iCard Register database planned (11-field schema)</w:t>
      </w:r>
    </w:p>
    <w:p w14:paraId="4907116C" w14:textId="77777777" w:rsidR="00836B5E" w:rsidRDefault="009C4055">
      <w:pPr>
        <w:pStyle w:val="MdListItem"/>
        <w:numPr>
          <w:ilvl w:val="0"/>
          <w:numId w:val="2"/>
        </w:numPr>
      </w:pPr>
      <w:r>
        <w:t>Cross-site sync protocol defined (5-step process)</w:t>
      </w:r>
    </w:p>
    <w:p w14:paraId="2F343D6B" w14:textId="77777777" w:rsidR="00836B5E" w:rsidRDefault="00836B5E">
      <w:pPr>
        <w:pStyle w:val="MdSpace"/>
        <w:spacing w:after="60"/>
      </w:pPr>
    </w:p>
    <w:p w14:paraId="0224FBE8" w14:textId="77777777" w:rsidR="00836B5E" w:rsidRDefault="009C4055">
      <w:pPr>
        <w:pStyle w:val="MdHeading3"/>
      </w:pPr>
      <w:r>
        <w:t>NEXT ACTIONS IDENTIFIED</w:t>
      </w:r>
    </w:p>
    <w:p w14:paraId="5FE09213" w14:textId="77777777" w:rsidR="00836B5E" w:rsidRDefault="009C4055">
      <w:pPr>
        <w:pStyle w:val="MdListItem"/>
        <w:numPr>
          <w:ilvl w:val="0"/>
          <w:numId w:val="3"/>
        </w:numPr>
      </w:pPr>
      <w:r>
        <w:t>Permanent iCard archive: all cards saved to DB with CDN URLs and API endpoint</w:t>
      </w:r>
    </w:p>
    <w:p w14:paraId="4550D5D8" w14:textId="77777777" w:rsidR="00836B5E" w:rsidRDefault="009C4055">
      <w:pPr>
        <w:pStyle w:val="MdListItem"/>
        <w:numPr>
          <w:ilvl w:val="0"/>
          <w:numId w:val="3"/>
        </w:numPr>
      </w:pPr>
      <w:r>
        <w:t>iCard Register database implementation (Memorial + ACAD)</w:t>
      </w:r>
    </w:p>
    <w:p w14:paraId="4928A260" w14:textId="77777777" w:rsidR="00836B5E" w:rsidRDefault="009C4055">
      <w:pPr>
        <w:pStyle w:val="MdListItem"/>
        <w:numPr>
          <w:ilvl w:val="0"/>
          <w:numId w:val="3"/>
        </w:numPr>
      </w:pPr>
      <w:r>
        <w:t>TP-009 The Permanence Crisis paper completion</w:t>
      </w:r>
    </w:p>
    <w:sectPr w:rsidR="00836B5E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E078FE"/>
    <w:multiLevelType w:val="hybridMultilevel"/>
    <w:tmpl w:val="FFFFFFFF"/>
    <w:lvl w:ilvl="0" w:tplc="EB9C85EC">
      <w:start w:val="1"/>
      <w:numFmt w:val="bullet"/>
      <w:lvlText w:val="•"/>
      <w:lvlJc w:val="left"/>
      <w:pPr>
        <w:ind w:left="720" w:hanging="360"/>
      </w:pPr>
    </w:lvl>
    <w:lvl w:ilvl="1" w:tplc="54A83478">
      <w:start w:val="1"/>
      <w:numFmt w:val="bullet"/>
      <w:lvlText w:val="◦"/>
      <w:lvlJc w:val="left"/>
      <w:pPr>
        <w:ind w:left="1440" w:hanging="360"/>
      </w:pPr>
    </w:lvl>
    <w:lvl w:ilvl="2" w:tplc="38626A30">
      <w:start w:val="1"/>
      <w:numFmt w:val="bullet"/>
      <w:lvlText w:val="•"/>
      <w:lvlJc w:val="left"/>
      <w:pPr>
        <w:ind w:left="2160" w:hanging="360"/>
      </w:pPr>
    </w:lvl>
    <w:lvl w:ilvl="3" w:tplc="1EB2005C">
      <w:start w:val="1"/>
      <w:numFmt w:val="bullet"/>
      <w:lvlText w:val="◦"/>
      <w:lvlJc w:val="left"/>
      <w:pPr>
        <w:ind w:left="2880" w:hanging="360"/>
      </w:pPr>
    </w:lvl>
    <w:lvl w:ilvl="4" w:tplc="47A4C90E">
      <w:start w:val="1"/>
      <w:numFmt w:val="bullet"/>
      <w:lvlText w:val="•"/>
      <w:lvlJc w:val="left"/>
      <w:pPr>
        <w:ind w:left="3600" w:hanging="360"/>
      </w:pPr>
    </w:lvl>
    <w:lvl w:ilvl="5" w:tplc="DC1CAD8C">
      <w:start w:val="1"/>
      <w:numFmt w:val="bullet"/>
      <w:lvlText w:val="◦"/>
      <w:lvlJc w:val="left"/>
      <w:pPr>
        <w:ind w:left="4320" w:hanging="360"/>
      </w:pPr>
    </w:lvl>
    <w:lvl w:ilvl="6" w:tplc="7C1CE528">
      <w:start w:val="1"/>
      <w:numFmt w:val="bullet"/>
      <w:lvlText w:val="•"/>
      <w:lvlJc w:val="left"/>
      <w:pPr>
        <w:ind w:left="5040" w:hanging="360"/>
      </w:pPr>
    </w:lvl>
    <w:lvl w:ilvl="7" w:tplc="B6A2E862">
      <w:numFmt w:val="decimal"/>
      <w:lvlText w:val=""/>
      <w:lvlJc w:val="left"/>
    </w:lvl>
    <w:lvl w:ilvl="8" w:tplc="7A8E32FC">
      <w:numFmt w:val="decimal"/>
      <w:lvlText w:val=""/>
      <w:lvlJc w:val="left"/>
    </w:lvl>
  </w:abstractNum>
  <w:abstractNum w:abstractNumId="1" w15:restartNumberingAfterBreak="0">
    <w:nsid w:val="68B77B73"/>
    <w:multiLevelType w:val="multilevel"/>
    <w:tmpl w:val="8878FC9E"/>
    <w:lvl w:ilvl="0">
      <w:start w:val="1"/>
      <w:numFmt w:val="decimal"/>
      <w:lvlText w:val="%1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1440" w:hanging="360"/>
      </w:pPr>
    </w:lvl>
    <w:lvl w:ilvl="2">
      <w:start w:val="1"/>
      <w:numFmt w:val="decimal"/>
      <w:lvlText w:val="%1.%2.%3"/>
      <w:lvlJc w:val="left"/>
      <w:pPr>
        <w:ind w:left="2160" w:hanging="360"/>
      </w:pPr>
    </w:lvl>
    <w:lvl w:ilvl="3">
      <w:start w:val="1"/>
      <w:numFmt w:val="decimal"/>
      <w:lvlText w:val="%4)"/>
      <w:lvlJc w:val="left"/>
      <w:pPr>
        <w:ind w:left="2880" w:hanging="360"/>
      </w:pPr>
    </w:lvl>
    <w:lvl w:ilvl="4">
      <w:start w:val="1"/>
      <w:numFmt w:val="decimal"/>
      <w:lvlText w:val="%5)"/>
      <w:lvlJc w:val="left"/>
      <w:pPr>
        <w:ind w:left="3600" w:hanging="360"/>
      </w:pPr>
    </w:lvl>
    <w:lvl w:ilvl="5">
      <w:start w:val="1"/>
      <w:numFmt w:val="decimal"/>
      <w:lvlText w:val="%6)"/>
      <w:lvlJc w:val="left"/>
      <w:pPr>
        <w:ind w:left="4320" w:hanging="360"/>
      </w:pPr>
    </w:lvl>
    <w:lvl w:ilvl="6">
      <w:start w:val="1"/>
      <w:numFmt w:val="decimal"/>
      <w:lvlText w:val="%7)"/>
      <w:lvlJc w:val="left"/>
      <w:pPr>
        <w:ind w:left="5040" w:hanging="360"/>
      </w:pPr>
    </w:lvl>
    <w:lvl w:ilvl="7">
      <w:start w:val="1"/>
      <w:numFmt w:val="decimal"/>
      <w:lvlText w:val="%8)"/>
      <w:lvlJc w:val="left"/>
      <w:pPr>
        <w:ind w:left="5760" w:hanging="360"/>
      </w:pPr>
    </w:lvl>
    <w:lvl w:ilvl="8">
      <w:start w:val="1"/>
      <w:numFmt w:val="decimal"/>
      <w:lvlText w:val="%9)"/>
      <w:lvlJc w:val="left"/>
      <w:pPr>
        <w:ind w:left="6480" w:hanging="360"/>
      </w:pPr>
    </w:lvl>
  </w:abstractNum>
  <w:abstractNum w:abstractNumId="2" w15:restartNumberingAfterBreak="0">
    <w:nsid w:val="6D3F6272"/>
    <w:multiLevelType w:val="hybridMultilevel"/>
    <w:tmpl w:val="FFFFFFFF"/>
    <w:lvl w:ilvl="0" w:tplc="02828828">
      <w:start w:val="1"/>
      <w:numFmt w:val="bullet"/>
      <w:lvlText w:val="●"/>
      <w:lvlJc w:val="left"/>
      <w:pPr>
        <w:ind w:left="720" w:hanging="360"/>
      </w:pPr>
    </w:lvl>
    <w:lvl w:ilvl="1" w:tplc="085858F8">
      <w:start w:val="1"/>
      <w:numFmt w:val="bullet"/>
      <w:lvlText w:val="○"/>
      <w:lvlJc w:val="left"/>
      <w:pPr>
        <w:ind w:left="1440" w:hanging="360"/>
      </w:pPr>
    </w:lvl>
    <w:lvl w:ilvl="2" w:tplc="ADBA5C02">
      <w:start w:val="1"/>
      <w:numFmt w:val="bullet"/>
      <w:lvlText w:val="■"/>
      <w:lvlJc w:val="left"/>
      <w:pPr>
        <w:ind w:left="2160" w:hanging="360"/>
      </w:pPr>
    </w:lvl>
    <w:lvl w:ilvl="3" w:tplc="41CC9A4A">
      <w:start w:val="1"/>
      <w:numFmt w:val="bullet"/>
      <w:lvlText w:val="●"/>
      <w:lvlJc w:val="left"/>
      <w:pPr>
        <w:ind w:left="2880" w:hanging="360"/>
      </w:pPr>
    </w:lvl>
    <w:lvl w:ilvl="4" w:tplc="9CD89420">
      <w:start w:val="1"/>
      <w:numFmt w:val="bullet"/>
      <w:lvlText w:val="○"/>
      <w:lvlJc w:val="left"/>
      <w:pPr>
        <w:ind w:left="3600" w:hanging="360"/>
      </w:pPr>
    </w:lvl>
    <w:lvl w:ilvl="5" w:tplc="25A808AE">
      <w:start w:val="1"/>
      <w:numFmt w:val="bullet"/>
      <w:lvlText w:val="■"/>
      <w:lvlJc w:val="left"/>
      <w:pPr>
        <w:ind w:left="4320" w:hanging="360"/>
      </w:pPr>
    </w:lvl>
    <w:lvl w:ilvl="6" w:tplc="490A63BE">
      <w:start w:val="1"/>
      <w:numFmt w:val="bullet"/>
      <w:lvlText w:val="●"/>
      <w:lvlJc w:val="left"/>
      <w:pPr>
        <w:ind w:left="5040" w:hanging="360"/>
      </w:pPr>
    </w:lvl>
    <w:lvl w:ilvl="7" w:tplc="F05804D6">
      <w:start w:val="1"/>
      <w:numFmt w:val="bullet"/>
      <w:lvlText w:val="●"/>
      <w:lvlJc w:val="left"/>
      <w:pPr>
        <w:ind w:left="5760" w:hanging="360"/>
      </w:pPr>
    </w:lvl>
    <w:lvl w:ilvl="8" w:tplc="BEF436BA">
      <w:start w:val="1"/>
      <w:numFmt w:val="bullet"/>
      <w:lvlText w:val="●"/>
      <w:lvlJc w:val="left"/>
      <w:pPr>
        <w:ind w:left="6480" w:hanging="360"/>
      </w:pPr>
    </w:lvl>
  </w:abstractNum>
  <w:num w:numId="1" w16cid:durableId="203103941">
    <w:abstractNumId w:val="2"/>
    <w:lvlOverride w:ilvl="0">
      <w:startOverride w:val="1"/>
    </w:lvlOverride>
  </w:num>
  <w:num w:numId="2" w16cid:durableId="750397452">
    <w:abstractNumId w:val="1"/>
    <w:lvlOverride w:ilvl="0">
      <w:startOverride w:val="1"/>
    </w:lvlOverride>
  </w:num>
  <w:num w:numId="3" w16cid:durableId="1709716697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84"/>
  <w:displayBackgroundShape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6B5E"/>
    <w:rsid w:val="00836B5E"/>
    <w:rsid w:val="0098721E"/>
    <w:rsid w:val="009C4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7CDD95"/>
  <w15:docId w15:val="{9F436ABA-3ED8-B847-A650-D06661C4F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HK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unhideWhenUsed/>
    <w:qFormat/>
    <w:pPr>
      <w:outlineLvl w:val="2"/>
    </w:pPr>
    <w:rPr>
      <w:color w:val="1F4D78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 w:color="0563C1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customStyle="1" w:styleId="MdSpace">
    <w:name w:val="MdSpace"/>
    <w:qFormat/>
    <w:rPr>
      <w:sz w:val="12"/>
      <w:szCs w:val="12"/>
    </w:rPr>
  </w:style>
  <w:style w:type="paragraph" w:customStyle="1" w:styleId="MdCode">
    <w:name w:val="MdCode"/>
    <w:qFormat/>
    <w:pPr>
      <w:pBdr>
        <w:top w:val="single" w:sz="1" w:space="8" w:color="A5A5A5"/>
        <w:left w:val="single" w:sz="1" w:space="8" w:color="A5A5A5"/>
        <w:bottom w:val="single" w:sz="1" w:space="8" w:color="A5A5A5"/>
        <w:right w:val="single" w:sz="1" w:space="8" w:color="A5A5A5"/>
      </w:pBdr>
      <w:spacing w:before="200" w:after="200"/>
    </w:pPr>
    <w:rPr>
      <w:rFonts w:ascii="Courier New" w:eastAsia="Courier New" w:hAnsi="Courier New" w:cs="Courier New"/>
      <w:color w:val="70AD47"/>
      <w:sz w:val="22"/>
      <w:szCs w:val="22"/>
    </w:rPr>
  </w:style>
  <w:style w:type="paragraph" w:customStyle="1" w:styleId="MdHr">
    <w:name w:val="MdHr"/>
    <w:qFormat/>
    <w:pPr>
      <w:pBdr>
        <w:bottom w:val="single" w:sz="1" w:space="1" w:color="A5A5A5"/>
      </w:pBdr>
      <w:spacing w:before="240" w:after="240"/>
    </w:pPr>
  </w:style>
  <w:style w:type="paragraph" w:customStyle="1" w:styleId="MdBlockquote">
    <w:name w:val="MdBlockquote"/>
    <w:qFormat/>
    <w:pPr>
      <w:pBdr>
        <w:left w:val="single" w:sz="20" w:space="12" w:color="A5A5A5"/>
      </w:pBdr>
      <w:spacing w:before="200" w:after="200"/>
      <w:ind w:left="360"/>
    </w:pPr>
    <w:rPr>
      <w:i/>
      <w:iCs/>
      <w:color w:val="666666"/>
    </w:rPr>
  </w:style>
  <w:style w:type="paragraph" w:customStyle="1" w:styleId="MdHtml">
    <w:name w:val="MdHtml"/>
    <w:qFormat/>
    <w:rPr>
      <w:rFonts w:ascii="Courier New" w:eastAsia="Courier New" w:hAnsi="Courier New" w:cs="Courier New"/>
      <w:color w:val="ED7D31"/>
    </w:rPr>
  </w:style>
  <w:style w:type="paragraph" w:customStyle="1" w:styleId="MdDef">
    <w:name w:val="MdDef"/>
    <w:qFormat/>
    <w:pPr>
      <w:ind w:left="720" w:hanging="360"/>
    </w:pPr>
  </w:style>
  <w:style w:type="paragraph" w:customStyle="1" w:styleId="MdParagraph">
    <w:name w:val="MdParagraph"/>
    <w:qFormat/>
    <w:pPr>
      <w:spacing w:before="120" w:after="120"/>
    </w:pPr>
  </w:style>
  <w:style w:type="paragraph" w:customStyle="1" w:styleId="MdText">
    <w:name w:val="MdText"/>
    <w:qFormat/>
  </w:style>
  <w:style w:type="paragraph" w:customStyle="1" w:styleId="MdFootnote">
    <w:name w:val="MdFootnote"/>
    <w:qFormat/>
    <w:rPr>
      <w:vertAlign w:val="superscript"/>
    </w:rPr>
  </w:style>
  <w:style w:type="paragraph" w:customStyle="1" w:styleId="MdListItem">
    <w:name w:val="MdListItem"/>
    <w:qFormat/>
    <w:pPr>
      <w:spacing w:before="60" w:after="60"/>
      <w:ind w:left="720" w:hanging="360"/>
    </w:pPr>
  </w:style>
  <w:style w:type="paragraph" w:customStyle="1" w:styleId="MdTable">
    <w:name w:val="MdTable"/>
    <w:qFormat/>
    <w:pPr>
      <w:spacing w:before="60" w:after="60"/>
    </w:pPr>
  </w:style>
  <w:style w:type="paragraph" w:customStyle="1" w:styleId="MdTableHeader">
    <w:name w:val="MdTableHeader"/>
    <w:qFormat/>
    <w:pPr>
      <w:spacing w:before="60" w:after="60"/>
    </w:pPr>
    <w:rPr>
      <w:b/>
      <w:bCs/>
      <w:sz w:val="22"/>
      <w:szCs w:val="22"/>
    </w:rPr>
  </w:style>
  <w:style w:type="paragraph" w:customStyle="1" w:styleId="MdTableCell">
    <w:name w:val="MdTableCell"/>
    <w:qFormat/>
    <w:pPr>
      <w:spacing w:before="40" w:after="40"/>
    </w:pPr>
    <w:rPr>
      <w:sz w:val="20"/>
      <w:szCs w:val="20"/>
    </w:rPr>
  </w:style>
  <w:style w:type="paragraph" w:customStyle="1" w:styleId="MdHeading1">
    <w:name w:val="MdHeading1"/>
    <w:qFormat/>
    <w:pPr>
      <w:keepNext/>
      <w:spacing w:before="480" w:after="240"/>
      <w:outlineLvl w:val="0"/>
    </w:pPr>
    <w:rPr>
      <w:b/>
      <w:bCs/>
      <w:sz w:val="36"/>
      <w:szCs w:val="36"/>
    </w:rPr>
  </w:style>
  <w:style w:type="paragraph" w:customStyle="1" w:styleId="MdHeading2">
    <w:name w:val="MdHeading2"/>
    <w:qFormat/>
    <w:pPr>
      <w:keepNext/>
      <w:spacing w:before="400" w:after="200"/>
      <w:outlineLvl w:val="1"/>
    </w:pPr>
    <w:rPr>
      <w:b/>
      <w:bCs/>
      <w:sz w:val="32"/>
      <w:szCs w:val="32"/>
    </w:rPr>
  </w:style>
  <w:style w:type="paragraph" w:customStyle="1" w:styleId="MdHeading3">
    <w:name w:val="MdHeading3"/>
    <w:qFormat/>
    <w:pPr>
      <w:keepNext/>
      <w:spacing w:before="320" w:after="160"/>
      <w:outlineLvl w:val="2"/>
    </w:pPr>
    <w:rPr>
      <w:b/>
      <w:bCs/>
      <w:sz w:val="28"/>
      <w:szCs w:val="28"/>
    </w:rPr>
  </w:style>
  <w:style w:type="paragraph" w:customStyle="1" w:styleId="MdHeading4">
    <w:name w:val="MdHeading4"/>
    <w:qFormat/>
    <w:pPr>
      <w:keepNext/>
      <w:spacing w:before="280" w:after="140"/>
      <w:outlineLvl w:val="3"/>
    </w:pPr>
    <w:rPr>
      <w:b/>
      <w:bCs/>
      <w:sz w:val="26"/>
      <w:szCs w:val="26"/>
    </w:rPr>
  </w:style>
  <w:style w:type="paragraph" w:customStyle="1" w:styleId="MdHeading5">
    <w:name w:val="MdHeading5"/>
    <w:qFormat/>
    <w:pPr>
      <w:keepNext/>
      <w:spacing w:before="240" w:after="120"/>
      <w:outlineLvl w:val="4"/>
    </w:pPr>
    <w:rPr>
      <w:b/>
      <w:bCs/>
      <w:i/>
      <w:iCs/>
    </w:rPr>
  </w:style>
  <w:style w:type="paragraph" w:customStyle="1" w:styleId="MdHeading6">
    <w:name w:val="MdHeading6"/>
    <w:qFormat/>
    <w:pPr>
      <w:keepNext/>
      <w:spacing w:before="240" w:after="120"/>
      <w:outlineLvl w:val="5"/>
    </w:pPr>
    <w:rPr>
      <w:i/>
      <w:iCs/>
    </w:rPr>
  </w:style>
  <w:style w:type="character" w:customStyle="1" w:styleId="MdTag">
    <w:name w:val="MdTag"/>
    <w:uiPriority w:val="99"/>
    <w:unhideWhenUsed/>
    <w:qFormat/>
    <w:rPr>
      <w:rFonts w:ascii="Courier New" w:eastAsia="Courier New" w:hAnsi="Courier New" w:cs="Courier New"/>
      <w:color w:val="ED7D31"/>
    </w:rPr>
  </w:style>
  <w:style w:type="character" w:customStyle="1" w:styleId="MdLink">
    <w:name w:val="MdLink"/>
    <w:uiPriority w:val="99"/>
    <w:unhideWhenUsed/>
    <w:qFormat/>
    <w:rPr>
      <w:color w:val="0563C1"/>
      <w:u w:val="single"/>
    </w:rPr>
  </w:style>
  <w:style w:type="character" w:customStyle="1" w:styleId="MdStrong">
    <w:name w:val="MdStrong"/>
    <w:uiPriority w:val="99"/>
    <w:unhideWhenUsed/>
    <w:qFormat/>
    <w:rPr>
      <w:b/>
      <w:bCs/>
    </w:rPr>
  </w:style>
  <w:style w:type="character" w:customStyle="1" w:styleId="MdEm">
    <w:name w:val="MdEm"/>
    <w:uiPriority w:val="99"/>
    <w:unhideWhenUsed/>
    <w:qFormat/>
    <w:rPr>
      <w:i/>
      <w:iCs/>
    </w:rPr>
  </w:style>
  <w:style w:type="character" w:customStyle="1" w:styleId="MdCodespan">
    <w:name w:val="MdCodespan"/>
    <w:uiPriority w:val="99"/>
    <w:unhideWhenUsed/>
    <w:qFormat/>
    <w:rPr>
      <w:rFonts w:ascii="Courier New" w:eastAsia="Courier New" w:hAnsi="Courier New" w:cs="Courier New"/>
      <w:color w:val="70AD47"/>
    </w:rPr>
  </w:style>
  <w:style w:type="character" w:customStyle="1" w:styleId="MdDel">
    <w:name w:val="MdDel"/>
    <w:uiPriority w:val="99"/>
    <w:unhideWhenUsed/>
    <w:qFormat/>
    <w:rPr>
      <w:strike/>
    </w:rPr>
  </w:style>
  <w:style w:type="character" w:customStyle="1" w:styleId="MdBr">
    <w:name w:val="MdBr"/>
    <w:uiPriority w:val="99"/>
    <w:unhideWhenUsed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763</Words>
  <Characters>4355</Characters>
  <Application>Microsoft Office Word</Application>
  <DocSecurity>0</DocSecurity>
  <Lines>36</Lines>
  <Paragraphs>10</Paragraphs>
  <ScaleCrop>false</ScaleCrop>
  <Company/>
  <LinksUpToDate>false</LinksUpToDate>
  <CharactersWithSpaces>5108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Converted Document</dc:title>
  <dc:creator>md2docx converter</dc:creator>
  <dc:description>Converted from Markdown</dc:description>
  <cp:lastModifiedBy>Nigel Dearden</cp:lastModifiedBy>
  <cp:revision>2</cp:revision>
  <dcterms:created xsi:type="dcterms:W3CDTF">2026-03-14T21:11:00Z</dcterms:created>
  <dcterms:modified xsi:type="dcterms:W3CDTF">2026-03-14T21:11:00Z</dcterms:modified>
</cp:coreProperties>
</file>