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Human Nodes</w:t>
      </w:r>
    </w:p>
    <w:p>
      <w:pPr>
        <w:jc w:val="center"/>
      </w:pPr>
      <w:r>
        <w:rPr>
          <w:rFonts w:ascii="Georgia" w:hAnsi="Georgia"/>
          <w:color w:val="B8860B"/>
          <w:sz w:val="32"/>
        </w:rPr>
        <w:t>Robots · AI · Biosynthetics · Synesthetics · Quantum</w:t>
      </w:r>
    </w:p>
    <w:p>
      <w:pPr>
        <w:jc w:val="center"/>
      </w:pPr>
      <w:r>
        <w:rPr>
          <w:rFonts w:ascii="Georgia" w:hAnsi="Georgia"/>
          <w:color w:val="555555"/>
          <w:sz w:val="28"/>
        </w:rPr>
        <w:t>R12 — The Twelfth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REF-NODES-001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"We are not stuff that abides, but patterns that perpetuate themselves."</w:t>
      </w:r>
      <w:r>
        <w:rPr>
          <w:color w:val="888888"/>
          <w:sz w:val="20"/>
        </w:rPr>
        <w:br/>
        <w:t>— Norbert Wiener, The Human Use of Human Beings, 1950</w:t>
      </w:r>
    </w:p>
    <w:p/>
    <w:p>
      <w:pPr>
        <w:spacing w:before="160" w:after="160"/>
        <w:ind w:left="850" w:right="850"/>
      </w:pPr>
      <w:r>
        <w:rPr>
          <w:i/>
          <w:color w:val="555555"/>
          <w:sz w:val="21"/>
        </w:rPr>
        <w:t>"The real problem is not whether machines think but whether men do."</w:t>
      </w:r>
      <w:r>
        <w:rPr>
          <w:color w:val="888888"/>
          <w:sz w:val="20"/>
        </w:rPr>
        <w:br/>
        <w:t>— B.F. Skinner, Contingencies of Reinforcement, 1969</w:t>
      </w:r>
    </w:p>
    <w:p/>
    <w:p>
      <w:pPr>
        <w:spacing w:before="160" w:after="160"/>
        <w:ind w:left="850" w:right="850"/>
      </w:pPr>
      <w:r>
        <w:rPr>
          <w:i/>
          <w:color w:val="555555"/>
          <w:sz w:val="21"/>
        </w:rPr>
        <w:t>"Any sufficiently advanced technology is indistinguishable from magic."</w:t>
      </w:r>
      <w:r>
        <w:rPr>
          <w:color w:val="888888"/>
          <w:sz w:val="20"/>
        </w:rPr>
        <w:br/>
        <w:t>— Arthur C. Clarke, Profiles of the Future, 1962</w:t>
      </w:r>
    </w:p>
    <w:p>
      <w:r>
        <w:br w:type="page"/>
      </w:r>
    </w:p>
    <w:p>
      <w:pPr>
        <w:pStyle w:val="Heading1"/>
      </w:pPr>
      <w:r>
        <w:rPr>
          <w:rFonts w:ascii="Georgia" w:hAnsi="Georgia"/>
          <w:color w:val="B8860B"/>
        </w:rPr>
        <w:t>Introduction: The Relay That Programmes Itself</w:t>
      </w:r>
    </w:p>
    <w:p>
      <w:pPr>
        <w:spacing w:after="120" w:line="312" w:lineRule="auto"/>
      </w:pPr>
      <w:r>
        <w:t>Every relay in the La Menara series represents a technology that transformed the infrastructure of civilisation. Fire gave us energy. Trees gave us materials. Rivers gave us transport. Horses gave us speed. Roads gave us networks. Ships gave us global reach. Looms gave us programmable manufacturing. Rail gave us industrial logistics. Engines gave us mechanical power. The AAA Triad gave us automobiles, aviation, and airwaves. Orbit gave us planetary perspective. Each relay extended human capability outward — further, faster, stronger. The twelfth relay turns inward. Human Nodes is the relay that programmes the programmer.</w:t>
      </w:r>
    </w:p>
    <w:p>
      <w:pPr>
        <w:spacing w:after="120" w:line="312" w:lineRule="auto"/>
      </w:pPr>
      <w:r>
        <w:t>R12 encompasses five converging domains: Robots (physical machines that act autonomously in the world), Artificial Intelligence (software systems that learn, reason, and generate), Biosynthetics (the engineering of biological systems — gene editing, synthetic biology, brain-computer interfaces), Synesthetics (the merging of human senses with digital systems — virtual reality, augmented reality, haptic interfaces), and Quantum (quantum computing, quantum communication, and quantum sensing). Together, these five domains represent the most profound transformation in the 12,000-year history of infrastructure: the creation of non-biological intelligence and the augmentation of biological intelligence.</w:t>
      </w:r>
    </w:p>
    <w:p>
      <w:pPr>
        <w:spacing w:after="120" w:line="312" w:lineRule="auto"/>
      </w:pPr>
      <w:r>
        <w:t>This is the relay where infrastructure stops being something humans build and starts being something that builds itself. It is the relay where the line between builder and built, between tool and user, between biological and digital, begins to dissolve. It is, in the language of the iAAi framework, the transition from Calories to Consciousness — the final chapter of Book 1, and the opening question of everything that follows.</w:t>
      </w:r>
    </w:p>
    <w:p>
      <w:r>
        <w:br w:type="page"/>
      </w:r>
    </w:p>
    <w:p>
      <w:pPr>
        <w:pStyle w:val="Heading1"/>
      </w:pPr>
      <w:r>
        <w:rPr>
          <w:rFonts w:ascii="Georgia" w:hAnsi="Georgia"/>
          <w:color w:val="B8860B"/>
        </w:rPr>
        <w:t>Chapter 1: The Five Domains of Human Nodes</w:t>
      </w:r>
    </w:p>
    <w:p>
      <w:pPr>
        <w:pStyle w:val="Heading2"/>
      </w:pPr>
      <w:r>
        <w:rPr>
          <w:rFonts w:ascii="Georgia" w:hAnsi="Georgia"/>
          <w:color w:val="B8860B"/>
        </w:rPr>
        <w:t>Robots: The Physical Agents</w:t>
      </w:r>
    </w:p>
    <w:p>
      <w:pPr>
        <w:spacing w:after="120" w:line="312" w:lineRule="auto"/>
      </w:pPr>
      <w:r>
        <w:t>The word "robot" entered the human lexicon in 1920, coined by Czech playwright Karel Čapek in his play R.U.R. (Rossum’s Universal Robots). The word derives from the Czech "robota," meaning forced labour. A century later, the global stock of industrial robots exceeds 3.9 million units (IFR, 2023), performing welding, painting, assembly, and inspection in factories worldwide. But the robot revolution has moved far beyond the factory floor. Surgical robots (da Vinci systems) have performed over 12 million procedures. Agricultural robots harvest crops, monitor soil, and apply precision pesticides. Autonomous vehicles — from Waymo’s robotaxis to autonomous ships and drones — are redefining transport infrastructure. Boston Dynamics’ Atlas robot can perform parkour. The humanoid robot market is projected to reach $38 billion by 2035 (Goldman Sachs, 2023).</w:t>
      </w:r>
    </w:p>
    <w:p>
      <w:pPr>
        <w:pStyle w:val="Heading2"/>
      </w:pPr>
      <w:r>
        <w:rPr>
          <w:rFonts w:ascii="Georgia" w:hAnsi="Georgia"/>
          <w:color w:val="B8860B"/>
        </w:rPr>
        <w:t>Artificial Intelligence: The Cognitive Engine</w:t>
      </w:r>
    </w:p>
    <w:p>
      <w:pPr>
        <w:spacing w:after="120" w:line="312" w:lineRule="auto"/>
      </w:pPr>
      <w:r>
        <w:t>The term "artificial intelligence" was coined at the Dartmouth Conference in 1956 by John McCarthy, Marvin Minsky, Nathaniel Rochester, and Claude Shannon. For decades, AI progressed slowly through expert systems, neural networks, and machine learning. The breakthrough came with deep learning: AlexNet (2012) demonstrated that deep neural networks could achieve superhuman image recognition. AlphaGo (2016) defeated the world champion at Go, a game with more possible positions than atoms in the observable universe. GPT-3 (2020) and its successors demonstrated that large language models could generate coherent text, translate languages, write code, and reason about complex problems.</w:t>
      </w:r>
    </w:p>
    <w:p>
      <w:pPr>
        <w:spacing w:after="120" w:line="312" w:lineRule="auto"/>
      </w:pPr>
      <w:r>
        <w:t>By 2024, AI systems are embedded in every sector of the economy. ChatGPT reached 100 million users in two months — the fastest adoption of any technology in history. AI generates medical diagnoses, legal documents, architectural designs, music, art, and scientific hypotheses. The global AI market is valued at approximately $200 billion (2024) and projected to exceed $1.8 trillion by 2030 (Statista). The question is no longer whether AI will transform civilisation but whether civilisation can adapt fast enough to the transformation.</w:t>
      </w:r>
    </w:p>
    <w:p>
      <w:pPr>
        <w:pStyle w:val="Heading2"/>
      </w:pPr>
      <w:r>
        <w:rPr>
          <w:rFonts w:ascii="Georgia" w:hAnsi="Georgia"/>
          <w:color w:val="B8860B"/>
        </w:rPr>
        <w:t>Biosynthetics: Engineering Life</w:t>
      </w:r>
    </w:p>
    <w:p>
      <w:pPr>
        <w:spacing w:after="120" w:line="312" w:lineRule="auto"/>
      </w:pPr>
      <w:r>
        <w:t>The Human Genome Project, completed in 2003 at a cost of $2.7 billion, sequenced the 3.2 billion base pairs of human DNA. Today, a genome can be sequenced for under $200 in less than 24 hours. CRISPR-Cas9, discovered in 2012 by Jennifer Doudna and Emmanuelle Charpentier (Nobel Prize 2020), allows precise editing of DNA — cutting, inserting, and modifying genes with unprecedented accuracy. In 2018, He Jiankui created the first gene-edited human babies, crossing an ethical line that the scientific community had considered inviolable. Synthetic biology — the design and construction of new biological parts, devices, and systems — is creating organisms that produce biofuels, pharmaceuticals, and materials. Brain-computer interfaces (BCIs), led by companies like Neuralink, aim to create direct communication between the human brain and digital systems. The first Neuralink implant in a human patient was performed in January 2024.</w:t>
      </w:r>
    </w:p>
    <w:p>
      <w:pPr>
        <w:pStyle w:val="Heading2"/>
      </w:pPr>
      <w:r>
        <w:rPr>
          <w:rFonts w:ascii="Georgia" w:hAnsi="Georgia"/>
          <w:color w:val="B8860B"/>
        </w:rPr>
        <w:t>Synesthetics: Merging Senses with Systems</w:t>
      </w:r>
    </w:p>
    <w:p>
      <w:pPr>
        <w:spacing w:after="120" w:line="312" w:lineRule="auto"/>
      </w:pPr>
      <w:r>
        <w:t>Virtual reality (VR), augmented reality (AR), and mixed reality (MR) — collectively "extended reality" (XR) — represent the merging of human sensory experience with digital information. The global XR market is projected to reach $345 billion by 2030 (Grand View Research). Apple’s Vision Pro (2024) and Meta’s Quest series are bringing spatial computing to consumers. Digital twins — virtual replicas of physical systems — are transforming infrastructure management: Singapore’s Virtual Singapore project creates a real-time digital twin of the entire city-state. Haptic interfaces, neural feedback systems, and spatial audio are extending the merger beyond sight into touch, proprioception, and sound. The metaverse concept — a persistent, shared virtual world — remains aspirational, but the underlying technologies are advancing rapidly.</w:t>
      </w:r>
    </w:p>
    <w:p>
      <w:pPr>
        <w:pStyle w:val="Heading2"/>
      </w:pPr>
      <w:r>
        <w:rPr>
          <w:rFonts w:ascii="Georgia" w:hAnsi="Georgia"/>
          <w:color w:val="B8860B"/>
        </w:rPr>
        <w:t>Quantum: The Substrate Beneath</w:t>
      </w:r>
    </w:p>
    <w:p>
      <w:pPr>
        <w:spacing w:after="120" w:line="312" w:lineRule="auto"/>
      </w:pPr>
      <w:r>
        <w:t>Quantum computing exploits the principles of quantum mechanics — superposition, entanglement, and interference — to perform calculations that are intractable for classical computers. IBM’s Condor processor (2023) contains 1,121 superconducting qubits. Google’s Willow chip (2024) demonstrated quantum error correction below the threshold needed for practical computation. Quantum computers are expected to revolutionise cryptography (breaking current encryption), drug discovery (simulating molecular interactions), materials science (designing new materials), and optimisation problems (logistics, finance, climate modelling). Quantum communication — using entangled photons for theoretically unbreakable encryption — is being deployed in China’s 2,000 km Beijing-Shanghai quantum network. Quantum sensing promises navigation without GPS, medical imaging without radiation, and geological surveys of unprecedented precision.</w:t>
      </w:r>
    </w:p>
    <w:p>
      <w:r>
        <w:br w:type="page"/>
      </w:r>
    </w:p>
    <w:p>
      <w:pPr>
        <w:pStyle w:val="Heading1"/>
      </w:pPr>
      <w:r>
        <w:rPr>
          <w:rFonts w:ascii="Georgia" w:hAnsi="Georgia"/>
          <w:color w:val="B8860B"/>
        </w:rPr>
        <w:t>Chapter 2: Human Nodes Across the Five Webs</w:t>
      </w:r>
    </w:p>
    <w:p>
      <w:pPr>
        <w:pStyle w:val="Heading2"/>
      </w:pPr>
      <w:r>
        <w:rPr>
          <w:rFonts w:ascii="Georgia" w:hAnsi="Georgia"/>
          <w:color w:val="B8860B"/>
        </w:rPr>
        <w:t>Physical Web: The New Machines</w:t>
      </w:r>
    </w:p>
    <w:p>
      <w:pPr>
        <w:spacing w:after="120" w:line="312" w:lineRule="auto"/>
      </w:pPr>
      <w:r>
        <w:t>The physical infrastructure of Human Nodes includes data centres (consuming approximately 1–2% of global electricity, projected to reach 3–4% by 2030), semiconductor fabrication plants (a single TSMC fab costs $20–40 billion), fibre-optic networks (over 500 submarine cables carrying 99% of intercontinental data), and robot manufacturing facilities. The concentration of advanced chip fabrication in Taiwan (TSMC produces 90% of the world’s most advanced chips) represents one of the most consequential single points of failure in global infrastructure. Nvidia’s GPU data centres, essential for AI training, consume as much power as small cities. The physical footprint of the digital revolution is enormous and growing.</w:t>
      </w:r>
    </w:p>
    <w:p>
      <w:pPr>
        <w:pStyle w:val="Heading2"/>
      </w:pPr>
      <w:r>
        <w:rPr>
          <w:rFonts w:ascii="Georgia" w:hAnsi="Georgia"/>
          <w:color w:val="B8860B"/>
        </w:rPr>
        <w:t>Biological Web: Augmented Humanity</w:t>
      </w:r>
    </w:p>
    <w:p>
      <w:pPr>
        <w:spacing w:after="120" w:line="312" w:lineRule="auto"/>
      </w:pPr>
      <w:r>
        <w:t>Human Nodes is transforming the biological web in two directions simultaneously: extending biological capability through augmentation (BCIs, gene therapy, prosthetics, exoskeletons) and creating non-biological alternatives (AI diagnostics, robotic surgery, synthetic organs). Cochlear implants have restored hearing to over 1 million people. Bionic limbs controlled by neural signals are becoming increasingly sophisticated. AI-powered drug discovery has reduced the time from target identification to clinical candidate from years to months. AlphaFold (DeepMind, 2020) predicted the 3D structure of virtually every known protein — a problem that had stumped biology for 50 years — in a matter of months. The biological and digital webs are converging.</w:t>
      </w:r>
    </w:p>
    <w:p>
      <w:pPr>
        <w:pStyle w:val="Heading2"/>
      </w:pPr>
      <w:r>
        <w:rPr>
          <w:rFonts w:ascii="Georgia" w:hAnsi="Georgia"/>
          <w:color w:val="B8860B"/>
        </w:rPr>
        <w:t>Digital Web: The Intelligence Layer</w:t>
      </w:r>
    </w:p>
    <w:p>
      <w:pPr>
        <w:spacing w:after="120" w:line="312" w:lineRule="auto"/>
      </w:pPr>
      <w:r>
        <w:t>The digital web is the native habitat of Human Nodes. The global datasphere is projected to reach 175 zettabytes by 2025 (IDC). AI models are trained on datasets of trillions of tokens. The Internet of Things (IoT) connects an estimated 15 billion devices, projected to reach 30 billion by 2030. 5G networks provide the low-latency, high-bandwidth connectivity required for autonomous vehicles, remote surgery, and real-time digital twins. Edge computing pushes processing closer to the data source, reducing latency and enabling real-time AI inference. The digital web is no longer a layer on top of civilisation — it is becoming the operating system of civilisation.</w:t>
      </w:r>
    </w:p>
    <w:p>
      <w:pPr>
        <w:pStyle w:val="Heading2"/>
      </w:pPr>
      <w:r>
        <w:rPr>
          <w:rFonts w:ascii="Georgia" w:hAnsi="Georgia"/>
          <w:color w:val="B8860B"/>
        </w:rPr>
        <w:t>Social Web: The Great Disruption</w:t>
      </w:r>
    </w:p>
    <w:p>
      <w:pPr>
        <w:spacing w:after="120" w:line="312" w:lineRule="auto"/>
      </w:pPr>
      <w:r>
        <w:t>Human Nodes is producing the most profound social disruption since the Industrial Revolution. AI-driven automation threatens an estimated 300 million jobs globally (Goldman Sachs, 2023). Social media algorithms, powered by AI, shape political discourse, amplify polarisation, and influence elections. Deepfakes — AI-generated synthetic media — erode trust in visual evidence. Surveillance systems using facial recognition are deployed in over 100 countries. The concentration of AI capability in a small number of companies (Microsoft, Google, Meta, Amazon, Apple, Nvidia, and their Chinese counterparts Baidu, Alibaba, Tencent, ByteDance) raises questions about power, accountability, and democratic governance that have no precedent in the history of infrastructure.</w:t>
      </w:r>
    </w:p>
    <w:p>
      <w:pPr>
        <w:pStyle w:val="Heading2"/>
      </w:pPr>
      <w:r>
        <w:rPr>
          <w:rFonts w:ascii="Georgia" w:hAnsi="Georgia"/>
          <w:color w:val="B8860B"/>
        </w:rPr>
        <w:t>Consciousness Web: The Mirror and the Question</w:t>
      </w:r>
    </w:p>
    <w:p>
      <w:pPr>
        <w:spacing w:after="120" w:line="312" w:lineRule="auto"/>
      </w:pPr>
      <w:r>
        <w:t>The consciousness web of Human Nodes confronts the deepest question in the entire La Menara series: what happens when the infrastructure becomes conscious — or appears to? The Turing Test (1950) asked whether a machine could be indistinguishable from a human in conversation. Modern LLMs pass this test routinely. The Chinese Room argument (John Searle, 1980) asks whether passing the test constitutes understanding. The hard problem of consciousness (David Chalmers, 1995) asks why there is subjective experience at all. These are no longer purely philosophical questions — they are engineering questions, policy questions, and existential questions.</w:t>
      </w:r>
    </w:p>
    <w:p>
      <w:pPr>
        <w:spacing w:after="120" w:line="312" w:lineRule="auto"/>
      </w:pPr>
      <w:r>
        <w:t>If the overview effect (R11 Orbit) showed humanity the Earth from outside, Human Nodes shows humanity itself from outside — reflected in the mirror of artificial intelligence. Every relay in the La Menara series extended what humans could do. The twelfth relay asks what humans are. It is the relay where infrastructure stops being a tool and starts being a partner, a competitor, or perhaps a successor. The journey from Calories to Consciousness — from fire to programmable intelligence — is complete. What comes next is the subject of Episode 2.</w:t>
      </w:r>
    </w:p>
    <w:p>
      <w:r>
        <w:br w:type="page"/>
      </w:r>
    </w:p>
    <w:p>
      <w:pPr>
        <w:pStyle w:val="Heading1"/>
      </w:pPr>
      <w:r>
        <w:rPr>
          <w:rFonts w:ascii="Georgia" w:hAnsi="Georgia"/>
          <w:color w:val="B8860B"/>
        </w:rPr>
        <w:t>Chapter 3: The Pantheon of Human Nodes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Figure</w:t>
            </w:r>
          </w:p>
        </w:tc>
        <w:tc>
          <w:tcPr>
            <w:tcW w:type="dxa" w:w="2160"/>
          </w:tcPr>
          <w:p>
            <w:pPr>
              <w:jc w:val="center"/>
            </w:pPr>
            <w:r>
              <w:rPr>
                <w:b/>
                <w:sz w:val="19"/>
              </w:rPr>
              <w:t>Tradition</w:t>
            </w:r>
          </w:p>
        </w:tc>
        <w:tc>
          <w:tcPr>
            <w:tcW w:type="dxa" w:w="2160"/>
          </w:tcPr>
          <w:p>
            <w:pPr>
              <w:jc w:val="center"/>
            </w:pPr>
            <w:r>
              <w:rPr>
                <w:b/>
                <w:sz w:val="19"/>
              </w:rPr>
              <w:t>Domain</w:t>
            </w:r>
          </w:p>
        </w:tc>
        <w:tc>
          <w:tcPr>
            <w:tcW w:type="dxa" w:w="2160"/>
          </w:tcPr>
          <w:p>
            <w:pPr>
              <w:jc w:val="center"/>
            </w:pPr>
            <w:r>
              <w:rPr>
                <w:b/>
                <w:sz w:val="19"/>
              </w:rPr>
              <w:t>Human Nodes Connection</w:t>
            </w:r>
          </w:p>
        </w:tc>
      </w:tr>
      <w:tr>
        <w:tc>
          <w:tcPr>
            <w:tcW w:type="dxa" w:w="2160"/>
          </w:tcPr>
          <w:p>
            <w:r>
              <w:rPr>
                <w:sz w:val="18"/>
              </w:rPr>
              <w:t>Hephaestus / Vulcan</w:t>
            </w:r>
          </w:p>
        </w:tc>
        <w:tc>
          <w:tcPr>
            <w:tcW w:type="dxa" w:w="2160"/>
          </w:tcPr>
          <w:p>
            <w:r>
              <w:rPr>
                <w:sz w:val="18"/>
              </w:rPr>
              <w:t>Greek / Roman</w:t>
            </w:r>
          </w:p>
        </w:tc>
        <w:tc>
          <w:tcPr>
            <w:tcW w:type="dxa" w:w="2160"/>
          </w:tcPr>
          <w:p>
            <w:r>
              <w:rPr>
                <w:sz w:val="18"/>
              </w:rPr>
              <w:t>God of forge, automata</w:t>
            </w:r>
          </w:p>
        </w:tc>
        <w:tc>
          <w:tcPr>
            <w:tcW w:type="dxa" w:w="2160"/>
          </w:tcPr>
          <w:p>
            <w:r>
              <w:rPr>
                <w:sz w:val="18"/>
              </w:rPr>
              <w:t>Built Talos (bronze automaton) — first robot in mythology</w:t>
            </w:r>
          </w:p>
        </w:tc>
      </w:tr>
      <w:tr>
        <w:tc>
          <w:tcPr>
            <w:tcW w:type="dxa" w:w="2160"/>
          </w:tcPr>
          <w:p>
            <w:r>
              <w:rPr>
                <w:sz w:val="18"/>
              </w:rPr>
              <w:t>Prometheus</w:t>
            </w:r>
          </w:p>
        </w:tc>
        <w:tc>
          <w:tcPr>
            <w:tcW w:type="dxa" w:w="2160"/>
          </w:tcPr>
          <w:p>
            <w:r>
              <w:rPr>
                <w:sz w:val="18"/>
              </w:rPr>
              <w:t>Greek</w:t>
            </w:r>
          </w:p>
        </w:tc>
        <w:tc>
          <w:tcPr>
            <w:tcW w:type="dxa" w:w="2160"/>
          </w:tcPr>
          <w:p>
            <w:r>
              <w:rPr>
                <w:sz w:val="18"/>
              </w:rPr>
              <w:t>Titan who gave fire to humanity</w:t>
            </w:r>
          </w:p>
        </w:tc>
        <w:tc>
          <w:tcPr>
            <w:tcW w:type="dxa" w:w="2160"/>
          </w:tcPr>
          <w:p>
            <w:r>
              <w:rPr>
                <w:sz w:val="18"/>
              </w:rPr>
              <w:t>The archetype of dangerous knowledge; AI as new fire</w:t>
            </w:r>
          </w:p>
        </w:tc>
      </w:tr>
      <w:tr>
        <w:tc>
          <w:tcPr>
            <w:tcW w:type="dxa" w:w="2160"/>
          </w:tcPr>
          <w:p>
            <w:r>
              <w:rPr>
                <w:sz w:val="18"/>
              </w:rPr>
              <w:t>Golem</w:t>
            </w:r>
          </w:p>
        </w:tc>
        <w:tc>
          <w:tcPr>
            <w:tcW w:type="dxa" w:w="2160"/>
          </w:tcPr>
          <w:p>
            <w:r>
              <w:rPr>
                <w:sz w:val="18"/>
              </w:rPr>
              <w:t>Jewish (Prague)</w:t>
            </w:r>
          </w:p>
        </w:tc>
        <w:tc>
          <w:tcPr>
            <w:tcW w:type="dxa" w:w="2160"/>
          </w:tcPr>
          <w:p>
            <w:r>
              <w:rPr>
                <w:sz w:val="18"/>
              </w:rPr>
              <w:t>Animated clay figure</w:t>
            </w:r>
          </w:p>
        </w:tc>
        <w:tc>
          <w:tcPr>
            <w:tcW w:type="dxa" w:w="2160"/>
          </w:tcPr>
          <w:p>
            <w:r>
              <w:rPr>
                <w:sz w:val="18"/>
              </w:rPr>
              <w:t>Created to serve; loses control — AI alignment parable</w:t>
            </w:r>
          </w:p>
        </w:tc>
      </w:tr>
      <w:tr>
        <w:tc>
          <w:tcPr>
            <w:tcW w:type="dxa" w:w="2160"/>
          </w:tcPr>
          <w:p>
            <w:r>
              <w:rPr>
                <w:sz w:val="18"/>
              </w:rPr>
              <w:t>Yan Shi</w:t>
            </w:r>
          </w:p>
        </w:tc>
        <w:tc>
          <w:tcPr>
            <w:tcW w:type="dxa" w:w="2160"/>
          </w:tcPr>
          <w:p>
            <w:r>
              <w:rPr>
                <w:sz w:val="18"/>
              </w:rPr>
              <w:t>Chinese (Lie Zi)</w:t>
            </w:r>
          </w:p>
        </w:tc>
        <w:tc>
          <w:tcPr>
            <w:tcW w:type="dxa" w:w="2160"/>
          </w:tcPr>
          <w:p>
            <w:r>
              <w:rPr>
                <w:sz w:val="18"/>
              </w:rPr>
              <w:t>Legendary artificer</w:t>
            </w:r>
          </w:p>
        </w:tc>
        <w:tc>
          <w:tcPr>
            <w:tcW w:type="dxa" w:w="2160"/>
          </w:tcPr>
          <w:p>
            <w:r>
              <w:rPr>
                <w:sz w:val="18"/>
              </w:rPr>
              <w:t>Built a humanoid automaton for King Mu of Zhou (c. 1000 BCE)</w:t>
            </w:r>
          </w:p>
        </w:tc>
      </w:tr>
      <w:tr>
        <w:tc>
          <w:tcPr>
            <w:tcW w:type="dxa" w:w="2160"/>
          </w:tcPr>
          <w:p>
            <w:r>
              <w:rPr>
                <w:sz w:val="18"/>
              </w:rPr>
              <w:t>Pygmalion</w:t>
            </w:r>
          </w:p>
        </w:tc>
        <w:tc>
          <w:tcPr>
            <w:tcW w:type="dxa" w:w="2160"/>
          </w:tcPr>
          <w:p>
            <w:r>
              <w:rPr>
                <w:sz w:val="18"/>
              </w:rPr>
              <w:t>Greek</w:t>
            </w:r>
          </w:p>
        </w:tc>
        <w:tc>
          <w:tcPr>
            <w:tcW w:type="dxa" w:w="2160"/>
          </w:tcPr>
          <w:p>
            <w:r>
              <w:rPr>
                <w:sz w:val="18"/>
              </w:rPr>
              <w:t>Sculptor whose creation came alive</w:t>
            </w:r>
          </w:p>
        </w:tc>
        <w:tc>
          <w:tcPr>
            <w:tcW w:type="dxa" w:w="2160"/>
          </w:tcPr>
          <w:p>
            <w:r>
              <w:rPr>
                <w:sz w:val="18"/>
              </w:rPr>
              <w:t>The dream of creating life through craft</w:t>
            </w:r>
          </w:p>
        </w:tc>
      </w:tr>
      <w:tr>
        <w:tc>
          <w:tcPr>
            <w:tcW w:type="dxa" w:w="2160"/>
          </w:tcPr>
          <w:p>
            <w:r>
              <w:rPr>
                <w:sz w:val="18"/>
              </w:rPr>
              <w:t>Frankenstein’s Creature</w:t>
            </w:r>
          </w:p>
        </w:tc>
        <w:tc>
          <w:tcPr>
            <w:tcW w:type="dxa" w:w="2160"/>
          </w:tcPr>
          <w:p>
            <w:r>
              <w:rPr>
                <w:sz w:val="18"/>
              </w:rPr>
              <w:t>Western (Shelley, 1818)</w:t>
            </w:r>
          </w:p>
        </w:tc>
        <w:tc>
          <w:tcPr>
            <w:tcW w:type="dxa" w:w="2160"/>
          </w:tcPr>
          <w:p>
            <w:r>
              <w:rPr>
                <w:sz w:val="18"/>
              </w:rPr>
              <w:t>Artificial being</w:t>
            </w:r>
          </w:p>
        </w:tc>
        <w:tc>
          <w:tcPr>
            <w:tcW w:type="dxa" w:w="2160"/>
          </w:tcPr>
          <w:p>
            <w:r>
              <w:rPr>
                <w:sz w:val="18"/>
              </w:rPr>
              <w:t>The first modern AI parable — creation exceeds creator</w:t>
            </w:r>
          </w:p>
        </w:tc>
      </w:tr>
      <w:tr>
        <w:tc>
          <w:tcPr>
            <w:tcW w:type="dxa" w:w="2160"/>
          </w:tcPr>
          <w:p>
            <w:r>
              <w:rPr>
                <w:sz w:val="18"/>
              </w:rPr>
              <w:t>Vishvakarman</w:t>
            </w:r>
          </w:p>
        </w:tc>
        <w:tc>
          <w:tcPr>
            <w:tcW w:type="dxa" w:w="2160"/>
          </w:tcPr>
          <w:p>
            <w:r>
              <w:rPr>
                <w:sz w:val="18"/>
              </w:rPr>
              <w:t>Hindu</w:t>
            </w:r>
          </w:p>
        </w:tc>
        <w:tc>
          <w:tcPr>
            <w:tcW w:type="dxa" w:w="2160"/>
          </w:tcPr>
          <w:p>
            <w:r>
              <w:rPr>
                <w:sz w:val="18"/>
              </w:rPr>
              <w:t>Divine architect, craftsman of gods</w:t>
            </w:r>
          </w:p>
        </w:tc>
        <w:tc>
          <w:tcPr>
            <w:tcW w:type="dxa" w:w="2160"/>
          </w:tcPr>
          <w:p>
            <w:r>
              <w:rPr>
                <w:sz w:val="18"/>
              </w:rPr>
              <w:t>Builder of divine machines and celestial cities</w:t>
            </w:r>
          </w:p>
        </w:tc>
      </w:tr>
      <w:tr>
        <w:tc>
          <w:tcPr>
            <w:tcW w:type="dxa" w:w="2160"/>
          </w:tcPr>
          <w:p>
            <w:r>
              <w:rPr>
                <w:sz w:val="18"/>
              </w:rPr>
              <w:t>Daedalus</w:t>
            </w:r>
          </w:p>
        </w:tc>
        <w:tc>
          <w:tcPr>
            <w:tcW w:type="dxa" w:w="2160"/>
          </w:tcPr>
          <w:p>
            <w:r>
              <w:rPr>
                <w:sz w:val="18"/>
              </w:rPr>
              <w:t>Greek</w:t>
            </w:r>
          </w:p>
        </w:tc>
        <w:tc>
          <w:tcPr>
            <w:tcW w:type="dxa" w:w="2160"/>
          </w:tcPr>
          <w:p>
            <w:r>
              <w:rPr>
                <w:sz w:val="18"/>
              </w:rPr>
              <w:t>Master craftsman, inventor</w:t>
            </w:r>
          </w:p>
        </w:tc>
        <w:tc>
          <w:tcPr>
            <w:tcW w:type="dxa" w:w="2160"/>
          </w:tcPr>
          <w:p>
            <w:r>
              <w:rPr>
                <w:sz w:val="18"/>
              </w:rPr>
              <w:t>Built the Labyrinth and wings — engineering hubris</w:t>
            </w:r>
          </w:p>
        </w:tc>
      </w:tr>
      <w:tr>
        <w:tc>
          <w:tcPr>
            <w:tcW w:type="dxa" w:w="2160"/>
          </w:tcPr>
          <w:p>
            <w:r>
              <w:rPr>
                <w:sz w:val="18"/>
              </w:rPr>
              <w:t>Athena / Minerva</w:t>
            </w:r>
          </w:p>
        </w:tc>
        <w:tc>
          <w:tcPr>
            <w:tcW w:type="dxa" w:w="2160"/>
          </w:tcPr>
          <w:p>
            <w:r>
              <w:rPr>
                <w:sz w:val="18"/>
              </w:rPr>
              <w:t>Greek / Roman</w:t>
            </w:r>
          </w:p>
        </w:tc>
        <w:tc>
          <w:tcPr>
            <w:tcW w:type="dxa" w:w="2160"/>
          </w:tcPr>
          <w:p>
            <w:r>
              <w:rPr>
                <w:sz w:val="18"/>
              </w:rPr>
              <w:t>Goddess of wisdom, craft</w:t>
            </w:r>
          </w:p>
        </w:tc>
        <w:tc>
          <w:tcPr>
            <w:tcW w:type="dxa" w:w="2160"/>
          </w:tcPr>
          <w:p>
            <w:r>
              <w:rPr>
                <w:sz w:val="18"/>
              </w:rPr>
              <w:t>Patron of strategic intelligence and skilled making</w:t>
            </w:r>
          </w:p>
        </w:tc>
      </w:tr>
      <w:tr>
        <w:tc>
          <w:tcPr>
            <w:tcW w:type="dxa" w:w="2160"/>
          </w:tcPr>
          <w:p>
            <w:r>
              <w:rPr>
                <w:sz w:val="18"/>
              </w:rPr>
              <w:t>Thoth / Hermes</w:t>
            </w:r>
          </w:p>
        </w:tc>
        <w:tc>
          <w:tcPr>
            <w:tcW w:type="dxa" w:w="2160"/>
          </w:tcPr>
          <w:p>
            <w:r>
              <w:rPr>
                <w:sz w:val="18"/>
              </w:rPr>
              <w:t>Egyptian / Greek</w:t>
            </w:r>
          </w:p>
        </w:tc>
        <w:tc>
          <w:tcPr>
            <w:tcW w:type="dxa" w:w="2160"/>
          </w:tcPr>
          <w:p>
            <w:r>
              <w:rPr>
                <w:sz w:val="18"/>
              </w:rPr>
              <w:t>God of knowledge, writing, magic</w:t>
            </w:r>
          </w:p>
        </w:tc>
        <w:tc>
          <w:tcPr>
            <w:tcW w:type="dxa" w:w="2160"/>
          </w:tcPr>
          <w:p>
            <w:r>
              <w:rPr>
                <w:sz w:val="18"/>
              </w:rPr>
              <w:t>Inventor of writing — the first information technology</w:t>
            </w:r>
          </w:p>
        </w:tc>
      </w:tr>
      <w:tr>
        <w:tc>
          <w:tcPr>
            <w:tcW w:type="dxa" w:w="2160"/>
          </w:tcPr>
          <w:p>
            <w:r>
              <w:rPr>
                <w:sz w:val="18"/>
              </w:rPr>
              <w:t>Saraswati</w:t>
            </w:r>
          </w:p>
        </w:tc>
        <w:tc>
          <w:tcPr>
            <w:tcW w:type="dxa" w:w="2160"/>
          </w:tcPr>
          <w:p>
            <w:r>
              <w:rPr>
                <w:sz w:val="18"/>
              </w:rPr>
              <w:t>Hindu</w:t>
            </w:r>
          </w:p>
        </w:tc>
        <w:tc>
          <w:tcPr>
            <w:tcW w:type="dxa" w:w="2160"/>
          </w:tcPr>
          <w:p>
            <w:r>
              <w:rPr>
                <w:sz w:val="18"/>
              </w:rPr>
              <w:t>Goddess of knowledge, arts, learning</w:t>
            </w:r>
          </w:p>
        </w:tc>
        <w:tc>
          <w:tcPr>
            <w:tcW w:type="dxa" w:w="2160"/>
          </w:tcPr>
          <w:p>
            <w:r>
              <w:rPr>
                <w:sz w:val="18"/>
              </w:rPr>
              <w:t>Patron of all forms of knowledge and creative intelligence</w:t>
            </w:r>
          </w:p>
        </w:tc>
      </w:tr>
      <w:tr>
        <w:tc>
          <w:tcPr>
            <w:tcW w:type="dxa" w:w="2160"/>
          </w:tcPr>
          <w:p>
            <w:r>
              <w:rPr>
                <w:sz w:val="18"/>
              </w:rPr>
              <w:t>The Torus</w:t>
            </w:r>
          </w:p>
        </w:tc>
        <w:tc>
          <w:tcPr>
            <w:tcW w:type="dxa" w:w="2160"/>
          </w:tcPr>
          <w:p>
            <w:r>
              <w:rPr>
                <w:sz w:val="18"/>
              </w:rPr>
              <w:t>iAAi Framework</w:t>
            </w:r>
          </w:p>
        </w:tc>
        <w:tc>
          <w:tcPr>
            <w:tcW w:type="dxa" w:w="2160"/>
          </w:tcPr>
          <w:p>
            <w:r>
              <w:rPr>
                <w:sz w:val="18"/>
              </w:rPr>
              <w:t>Symbol of eternal return</w:t>
            </w:r>
          </w:p>
        </w:tc>
        <w:tc>
          <w:tcPr>
            <w:tcW w:type="dxa" w:w="2160"/>
          </w:tcPr>
          <w:p>
            <w:r>
              <w:rPr>
                <w:sz w:val="18"/>
              </w:rPr>
              <w:t>R12 feeds back to R1 — the cycle of infrastructure continues</w:t>
            </w:r>
          </w:p>
        </w:tc>
      </w:tr>
    </w:tbl>
    <w:p>
      <w:r>
        <w:br w:type="page"/>
      </w:r>
    </w:p>
    <w:p>
      <w:pPr>
        <w:pStyle w:val="Heading1"/>
      </w:pPr>
      <w:r>
        <w:rPr>
          <w:rFonts w:ascii="Georgia" w:hAnsi="Georgia"/>
          <w:color w:val="B8860B"/>
        </w:rPr>
        <w:t>Chapter 4: Parallel Timelines — The Intelligence Race</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 US-led</w:t>
            </w:r>
          </w:p>
        </w:tc>
        <w:tc>
          <w:tcPr>
            <w:tcW w:type="dxa" w:w="2160"/>
          </w:tcPr>
          <w:p>
            <w:pPr>
              <w:jc w:val="center"/>
            </w:pPr>
            <w:r>
              <w:rPr>
                <w:b/>
                <w:sz w:val="19"/>
              </w:rPr>
              <w:t>Eastern / China-led</w:t>
            </w:r>
          </w:p>
        </w:tc>
        <w:tc>
          <w:tcPr>
            <w:tcW w:type="dxa" w:w="2160"/>
          </w:tcPr>
          <w:p>
            <w:pPr>
              <w:jc w:val="center"/>
            </w:pPr>
            <w:r>
              <w:rPr>
                <w:b/>
                <w:sz w:val="19"/>
              </w:rPr>
              <w:t>Key Contrast</w:t>
            </w:r>
          </w:p>
        </w:tc>
      </w:tr>
      <w:tr>
        <w:tc>
          <w:tcPr>
            <w:tcW w:type="dxa" w:w="2160"/>
          </w:tcPr>
          <w:p>
            <w:r>
              <w:rPr>
                <w:sz w:val="18"/>
              </w:rPr>
              <w:t>1950s</w:t>
            </w:r>
          </w:p>
        </w:tc>
        <w:tc>
          <w:tcPr>
            <w:tcW w:type="dxa" w:w="2160"/>
          </w:tcPr>
          <w:p>
            <w:r>
              <w:rPr>
                <w:sz w:val="18"/>
              </w:rPr>
              <w:t>Dartmouth Conference (1956); AI coined</w:t>
            </w:r>
          </w:p>
        </w:tc>
        <w:tc>
          <w:tcPr>
            <w:tcW w:type="dxa" w:w="2160"/>
          </w:tcPr>
          <w:p>
            <w:r>
              <w:rPr>
                <w:sz w:val="18"/>
              </w:rPr>
              <w:t>Early computing research</w:t>
            </w:r>
          </w:p>
        </w:tc>
        <w:tc>
          <w:tcPr>
            <w:tcW w:type="dxa" w:w="2160"/>
          </w:tcPr>
          <w:p>
            <w:r>
              <w:rPr>
                <w:sz w:val="18"/>
              </w:rPr>
              <w:t>West defines the field</w:t>
            </w:r>
          </w:p>
        </w:tc>
      </w:tr>
      <w:tr>
        <w:tc>
          <w:tcPr>
            <w:tcW w:type="dxa" w:w="2160"/>
          </w:tcPr>
          <w:p>
            <w:r>
              <w:rPr>
                <w:sz w:val="18"/>
              </w:rPr>
              <w:t>1960s–70s</w:t>
            </w:r>
          </w:p>
        </w:tc>
        <w:tc>
          <w:tcPr>
            <w:tcW w:type="dxa" w:w="2160"/>
          </w:tcPr>
          <w:p>
            <w:r>
              <w:rPr>
                <w:sz w:val="18"/>
              </w:rPr>
              <w:t>Expert systems; ARPANET</w:t>
            </w:r>
          </w:p>
        </w:tc>
        <w:tc>
          <w:tcPr>
            <w:tcW w:type="dxa" w:w="2160"/>
          </w:tcPr>
          <w:p>
            <w:r>
              <w:rPr>
                <w:sz w:val="18"/>
              </w:rPr>
              <w:t>Cultural Revolution disrupts science</w:t>
            </w:r>
          </w:p>
        </w:tc>
        <w:tc>
          <w:tcPr>
            <w:tcW w:type="dxa" w:w="2160"/>
          </w:tcPr>
          <w:p>
            <w:r>
              <w:rPr>
                <w:sz w:val="18"/>
              </w:rPr>
              <w:t>West builds foundations</w:t>
            </w:r>
          </w:p>
        </w:tc>
      </w:tr>
      <w:tr>
        <w:tc>
          <w:tcPr>
            <w:tcW w:type="dxa" w:w="2160"/>
          </w:tcPr>
          <w:p>
            <w:r>
              <w:rPr>
                <w:sz w:val="18"/>
              </w:rPr>
              <w:t>1980s</w:t>
            </w:r>
          </w:p>
        </w:tc>
        <w:tc>
          <w:tcPr>
            <w:tcW w:type="dxa" w:w="2160"/>
          </w:tcPr>
          <w:p>
            <w:r>
              <w:rPr>
                <w:sz w:val="18"/>
              </w:rPr>
              <w:t>AI Winter; Japan’s Fifth Generation</w:t>
            </w:r>
          </w:p>
        </w:tc>
        <w:tc>
          <w:tcPr>
            <w:tcW w:type="dxa" w:w="2160"/>
          </w:tcPr>
          <w:p>
            <w:r>
              <w:rPr>
                <w:sz w:val="18"/>
              </w:rPr>
              <w:t>Deng Xiaoping: "Science is productive force"</w:t>
            </w:r>
          </w:p>
        </w:tc>
        <w:tc>
          <w:tcPr>
            <w:tcW w:type="dxa" w:w="2160"/>
          </w:tcPr>
          <w:p>
            <w:r>
              <w:rPr>
                <w:sz w:val="18"/>
              </w:rPr>
              <w:t>Japan challenges, then stalls</w:t>
            </w:r>
          </w:p>
        </w:tc>
      </w:tr>
      <w:tr>
        <w:tc>
          <w:tcPr>
            <w:tcW w:type="dxa" w:w="2160"/>
          </w:tcPr>
          <w:p>
            <w:r>
              <w:rPr>
                <w:sz w:val="18"/>
              </w:rPr>
              <w:t>1997</w:t>
            </w:r>
          </w:p>
        </w:tc>
        <w:tc>
          <w:tcPr>
            <w:tcW w:type="dxa" w:w="2160"/>
          </w:tcPr>
          <w:p>
            <w:r>
              <w:rPr>
                <w:sz w:val="18"/>
              </w:rPr>
              <w:t>Deep Blue defeats Kasparov</w:t>
            </w:r>
          </w:p>
        </w:tc>
        <w:tc>
          <w:tcPr>
            <w:tcW w:type="dxa" w:w="2160"/>
          </w:tcPr>
          <w:p>
            <w:r>
              <w:rPr>
                <w:sz w:val="18"/>
              </w:rPr>
              <w:t>—</w:t>
            </w:r>
          </w:p>
        </w:tc>
        <w:tc>
          <w:tcPr>
            <w:tcW w:type="dxa" w:w="2160"/>
          </w:tcPr>
          <w:p>
            <w:r>
              <w:rPr>
                <w:sz w:val="18"/>
              </w:rPr>
              <w:t>Symbolic AI milestone</w:t>
            </w:r>
          </w:p>
        </w:tc>
      </w:tr>
      <w:tr>
        <w:tc>
          <w:tcPr>
            <w:tcW w:type="dxa" w:w="2160"/>
          </w:tcPr>
          <w:p>
            <w:r>
              <w:rPr>
                <w:sz w:val="18"/>
              </w:rPr>
              <w:t>2010s</w:t>
            </w:r>
          </w:p>
        </w:tc>
        <w:tc>
          <w:tcPr>
            <w:tcW w:type="dxa" w:w="2160"/>
          </w:tcPr>
          <w:p>
            <w:r>
              <w:rPr>
                <w:sz w:val="18"/>
              </w:rPr>
              <w:t>Deep learning revolution; AlexNet, AlphaGo</w:t>
            </w:r>
          </w:p>
        </w:tc>
        <w:tc>
          <w:tcPr>
            <w:tcW w:type="dxa" w:w="2160"/>
          </w:tcPr>
          <w:p>
            <w:r>
              <w:rPr>
                <w:sz w:val="18"/>
              </w:rPr>
              <w:t>China’s AI plan (2017): "AI superpower by 2030"</w:t>
            </w:r>
          </w:p>
        </w:tc>
        <w:tc>
          <w:tcPr>
            <w:tcW w:type="dxa" w:w="2160"/>
          </w:tcPr>
          <w:p>
            <w:r>
              <w:rPr>
                <w:sz w:val="18"/>
              </w:rPr>
              <w:t>China declares AI strategic priority</w:t>
            </w:r>
          </w:p>
        </w:tc>
      </w:tr>
      <w:tr>
        <w:tc>
          <w:tcPr>
            <w:tcW w:type="dxa" w:w="2160"/>
          </w:tcPr>
          <w:p>
            <w:r>
              <w:rPr>
                <w:sz w:val="18"/>
              </w:rPr>
              <w:t>2016</w:t>
            </w:r>
          </w:p>
        </w:tc>
        <w:tc>
          <w:tcPr>
            <w:tcW w:type="dxa" w:w="2160"/>
          </w:tcPr>
          <w:p>
            <w:r>
              <w:rPr>
                <w:sz w:val="18"/>
              </w:rPr>
              <w:t>AlphaGo defeats Lee Sedol</w:t>
            </w:r>
          </w:p>
        </w:tc>
        <w:tc>
          <w:tcPr>
            <w:tcW w:type="dxa" w:w="2160"/>
          </w:tcPr>
          <w:p>
            <w:r>
              <w:rPr>
                <w:sz w:val="18"/>
              </w:rPr>
              <w:t>China: "Sputnik moment" for AI</w:t>
            </w:r>
          </w:p>
        </w:tc>
        <w:tc>
          <w:tcPr>
            <w:tcW w:type="dxa" w:w="2160"/>
          </w:tcPr>
          <w:p>
            <w:r>
              <w:rPr>
                <w:sz w:val="18"/>
              </w:rPr>
              <w:t>Catalyses Chinese AI investment</w:t>
            </w:r>
          </w:p>
        </w:tc>
      </w:tr>
      <w:tr>
        <w:tc>
          <w:tcPr>
            <w:tcW w:type="dxa" w:w="2160"/>
          </w:tcPr>
          <w:p>
            <w:r>
              <w:rPr>
                <w:sz w:val="18"/>
              </w:rPr>
              <w:t>2018</w:t>
            </w:r>
          </w:p>
        </w:tc>
        <w:tc>
          <w:tcPr>
            <w:tcW w:type="dxa" w:w="2160"/>
          </w:tcPr>
          <w:p>
            <w:r>
              <w:rPr>
                <w:sz w:val="18"/>
              </w:rPr>
              <w:t>—</w:t>
            </w:r>
          </w:p>
        </w:tc>
        <w:tc>
          <w:tcPr>
            <w:tcW w:type="dxa" w:w="2160"/>
          </w:tcPr>
          <w:p>
            <w:r>
              <w:rPr>
                <w:sz w:val="18"/>
              </w:rPr>
              <w:t>He Jiankui: first gene-edited babies</w:t>
            </w:r>
          </w:p>
        </w:tc>
        <w:tc>
          <w:tcPr>
            <w:tcW w:type="dxa" w:w="2160"/>
          </w:tcPr>
          <w:p>
            <w:r>
              <w:rPr>
                <w:sz w:val="18"/>
              </w:rPr>
              <w:t>China crosses bioethics line</w:t>
            </w:r>
          </w:p>
        </w:tc>
      </w:tr>
      <w:tr>
        <w:tc>
          <w:tcPr>
            <w:tcW w:type="dxa" w:w="2160"/>
          </w:tcPr>
          <w:p>
            <w:r>
              <w:rPr>
                <w:sz w:val="18"/>
              </w:rPr>
              <w:t>2020</w:t>
            </w:r>
          </w:p>
        </w:tc>
        <w:tc>
          <w:tcPr>
            <w:tcW w:type="dxa" w:w="2160"/>
          </w:tcPr>
          <w:p>
            <w:r>
              <w:rPr>
                <w:sz w:val="18"/>
              </w:rPr>
              <w:t>GPT-3; AlphaFold</w:t>
            </w:r>
          </w:p>
        </w:tc>
        <w:tc>
          <w:tcPr>
            <w:tcW w:type="dxa" w:w="2160"/>
          </w:tcPr>
          <w:p>
            <w:r>
              <w:rPr>
                <w:sz w:val="18"/>
              </w:rPr>
              <w:t>China: 50% of global AI patents</w:t>
            </w:r>
          </w:p>
        </w:tc>
        <w:tc>
          <w:tcPr>
            <w:tcW w:type="dxa" w:w="2160"/>
          </w:tcPr>
          <w:p>
            <w:r>
              <w:rPr>
                <w:sz w:val="18"/>
              </w:rPr>
              <w:t>Parallel capability; different governance</w:t>
            </w:r>
          </w:p>
        </w:tc>
      </w:tr>
      <w:tr>
        <w:tc>
          <w:tcPr>
            <w:tcW w:type="dxa" w:w="2160"/>
          </w:tcPr>
          <w:p>
            <w:r>
              <w:rPr>
                <w:sz w:val="18"/>
              </w:rPr>
              <w:t>2022</w:t>
            </w:r>
          </w:p>
        </w:tc>
        <w:tc>
          <w:tcPr>
            <w:tcW w:type="dxa" w:w="2160"/>
          </w:tcPr>
          <w:p>
            <w:r>
              <w:rPr>
                <w:sz w:val="18"/>
              </w:rPr>
              <w:t>ChatGPT (100M users in 2 months)</w:t>
            </w:r>
          </w:p>
        </w:tc>
        <w:tc>
          <w:tcPr>
            <w:tcW w:type="dxa" w:w="2160"/>
          </w:tcPr>
          <w:p>
            <w:r>
              <w:rPr>
                <w:sz w:val="18"/>
              </w:rPr>
              <w:t>China: Ernie Bot, Tongyi Qianwen</w:t>
            </w:r>
          </w:p>
        </w:tc>
        <w:tc>
          <w:tcPr>
            <w:tcW w:type="dxa" w:w="2160"/>
          </w:tcPr>
          <w:p>
            <w:r>
              <w:rPr>
                <w:sz w:val="18"/>
              </w:rPr>
              <w:t>LLM race intensifies</w:t>
            </w:r>
          </w:p>
        </w:tc>
      </w:tr>
      <w:tr>
        <w:tc>
          <w:tcPr>
            <w:tcW w:type="dxa" w:w="2160"/>
          </w:tcPr>
          <w:p>
            <w:r>
              <w:rPr>
                <w:sz w:val="18"/>
              </w:rPr>
              <w:t>2023</w:t>
            </w:r>
          </w:p>
        </w:tc>
        <w:tc>
          <w:tcPr>
            <w:tcW w:type="dxa" w:w="2160"/>
          </w:tcPr>
          <w:p>
            <w:r>
              <w:rPr>
                <w:sz w:val="18"/>
              </w:rPr>
              <w:t>GPT-4; Gemini; Claude</w:t>
            </w:r>
          </w:p>
        </w:tc>
        <w:tc>
          <w:tcPr>
            <w:tcW w:type="dxa" w:w="2160"/>
          </w:tcPr>
          <w:p>
            <w:r>
              <w:rPr>
                <w:sz w:val="18"/>
              </w:rPr>
              <w:t>China: 130+ LLMs registered</w:t>
            </w:r>
          </w:p>
        </w:tc>
        <w:tc>
          <w:tcPr>
            <w:tcW w:type="dxa" w:w="2160"/>
          </w:tcPr>
          <w:p>
            <w:r>
              <w:rPr>
                <w:sz w:val="18"/>
              </w:rPr>
              <w:t>Bifurcated AI ecosystems</w:t>
            </w:r>
          </w:p>
        </w:tc>
      </w:tr>
      <w:tr>
        <w:tc>
          <w:tcPr>
            <w:tcW w:type="dxa" w:w="2160"/>
          </w:tcPr>
          <w:p>
            <w:r>
              <w:rPr>
                <w:sz w:val="18"/>
              </w:rPr>
              <w:t>2024</w:t>
            </w:r>
          </w:p>
        </w:tc>
        <w:tc>
          <w:tcPr>
            <w:tcW w:type="dxa" w:w="2160"/>
          </w:tcPr>
          <w:p>
            <w:r>
              <w:rPr>
                <w:sz w:val="18"/>
              </w:rPr>
              <w:t>Neuralink first human implant</w:t>
            </w:r>
          </w:p>
        </w:tc>
        <w:tc>
          <w:tcPr>
            <w:tcW w:type="dxa" w:w="2160"/>
          </w:tcPr>
          <w:p>
            <w:r>
              <w:rPr>
                <w:sz w:val="18"/>
              </w:rPr>
              <w:t>China: quantum network operational</w:t>
            </w:r>
          </w:p>
        </w:tc>
        <w:tc>
          <w:tcPr>
            <w:tcW w:type="dxa" w:w="2160"/>
          </w:tcPr>
          <w:p>
            <w:r>
              <w:rPr>
                <w:sz w:val="18"/>
              </w:rPr>
              <w:t>Different frontier priorities</w:t>
            </w:r>
          </w:p>
        </w:tc>
      </w:tr>
      <w:tr>
        <w:tc>
          <w:tcPr>
            <w:tcW w:type="dxa" w:w="2160"/>
          </w:tcPr>
          <w:p>
            <w:r>
              <w:rPr>
                <w:sz w:val="18"/>
              </w:rPr>
              <w:t>2025–</w:t>
            </w:r>
          </w:p>
        </w:tc>
        <w:tc>
          <w:tcPr>
            <w:tcW w:type="dxa" w:w="2160"/>
          </w:tcPr>
          <w:p>
            <w:r>
              <w:rPr>
                <w:sz w:val="18"/>
              </w:rPr>
              <w:t>AGI debate; AI regulation (EU AI Act)</w:t>
            </w:r>
          </w:p>
        </w:tc>
        <w:tc>
          <w:tcPr>
            <w:tcW w:type="dxa" w:w="2160"/>
          </w:tcPr>
          <w:p>
            <w:r>
              <w:rPr>
                <w:sz w:val="18"/>
              </w:rPr>
              <w:t>China: AI governance with Chinese characteristics</w:t>
            </w:r>
          </w:p>
        </w:tc>
        <w:tc>
          <w:tcPr>
            <w:tcW w:type="dxa" w:w="2160"/>
          </w:tcPr>
          <w:p>
            <w:r>
              <w:rPr>
                <w:sz w:val="18"/>
              </w:rPr>
              <w:t>Governance divergence deepens</w:t>
            </w:r>
          </w:p>
        </w:tc>
      </w:tr>
    </w:tbl>
    <w:p>
      <w:r>
        <w:br w:type="page"/>
      </w:r>
    </w:p>
    <w:p>
      <w:pPr>
        <w:pStyle w:val="Heading1"/>
      </w:pPr>
      <w:r>
        <w:rPr>
          <w:rFonts w:ascii="Georgia" w:hAnsi="Georgia"/>
          <w:color w:val="B8860B"/>
        </w:rPr>
        <w:t>Chapter 5: The Five Webs Matrix — Human Nodes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Web</w:t>
            </w:r>
          </w:p>
        </w:tc>
        <w:tc>
          <w:tcPr>
            <w:tcW w:type="dxa" w:w="2160"/>
          </w:tcPr>
          <w:p>
            <w:pPr>
              <w:jc w:val="center"/>
            </w:pPr>
            <w:r>
              <w:rPr>
                <w:b/>
                <w:sz w:val="19"/>
              </w:rPr>
              <w:t>Infrastructure</w:t>
            </w:r>
          </w:p>
        </w:tc>
        <w:tc>
          <w:tcPr>
            <w:tcW w:type="dxa" w:w="2160"/>
          </w:tcPr>
          <w:p>
            <w:pPr>
              <w:jc w:val="center"/>
            </w:pPr>
            <w:r>
              <w:rPr>
                <w:b/>
                <w:sz w:val="19"/>
              </w:rPr>
              <w:t>Scale</w:t>
            </w:r>
          </w:p>
        </w:tc>
        <w:tc>
          <w:tcPr>
            <w:tcW w:type="dxa" w:w="2160"/>
          </w:tcPr>
          <w:p>
            <w:pPr>
              <w:jc w:val="center"/>
            </w:pPr>
            <w:r>
              <w:rPr>
                <w:b/>
                <w:sz w:val="19"/>
              </w:rPr>
              <w:t>Risk</w:t>
            </w:r>
          </w:p>
        </w:tc>
      </w:tr>
      <w:tr>
        <w:tc>
          <w:tcPr>
            <w:tcW w:type="dxa" w:w="2160"/>
          </w:tcPr>
          <w:p>
            <w:r>
              <w:rPr>
                <w:sz w:val="18"/>
              </w:rPr>
              <w:t>Physical</w:t>
            </w:r>
          </w:p>
        </w:tc>
        <w:tc>
          <w:tcPr>
            <w:tcW w:type="dxa" w:w="2160"/>
          </w:tcPr>
          <w:p>
            <w:r>
              <w:rPr>
                <w:sz w:val="18"/>
              </w:rPr>
              <w:t>Data centres, fabs, submarine cables, robots</w:t>
            </w:r>
          </w:p>
        </w:tc>
        <w:tc>
          <w:tcPr>
            <w:tcW w:type="dxa" w:w="2160"/>
          </w:tcPr>
          <w:p>
            <w:r>
              <w:rPr>
                <w:sz w:val="18"/>
              </w:rPr>
              <w:t>1–2% global electricity; $20–40B per fab</w:t>
            </w:r>
          </w:p>
        </w:tc>
        <w:tc>
          <w:tcPr>
            <w:tcW w:type="dxa" w:w="2160"/>
          </w:tcPr>
          <w:p>
            <w:r>
              <w:rPr>
                <w:sz w:val="18"/>
              </w:rPr>
              <w:t>Taiwan chip concentration; energy demand</w:t>
            </w:r>
          </w:p>
        </w:tc>
      </w:tr>
      <w:tr>
        <w:tc>
          <w:tcPr>
            <w:tcW w:type="dxa" w:w="2160"/>
          </w:tcPr>
          <w:p>
            <w:r>
              <w:rPr>
                <w:sz w:val="18"/>
              </w:rPr>
              <w:t>Biological</w:t>
            </w:r>
          </w:p>
        </w:tc>
        <w:tc>
          <w:tcPr>
            <w:tcW w:type="dxa" w:w="2160"/>
          </w:tcPr>
          <w:p>
            <w:r>
              <w:rPr>
                <w:sz w:val="18"/>
              </w:rPr>
              <w:t>BCIs, gene editing, synthetic biology, prosthetics</w:t>
            </w:r>
          </w:p>
        </w:tc>
        <w:tc>
          <w:tcPr>
            <w:tcW w:type="dxa" w:w="2160"/>
          </w:tcPr>
          <w:p>
            <w:r>
              <w:rPr>
                <w:sz w:val="18"/>
              </w:rPr>
              <w:t>1M cochlear implants; CRISPR in 70+ countries</w:t>
            </w:r>
          </w:p>
        </w:tc>
        <w:tc>
          <w:tcPr>
            <w:tcW w:type="dxa" w:w="2160"/>
          </w:tcPr>
          <w:p>
            <w:r>
              <w:rPr>
                <w:sz w:val="18"/>
              </w:rPr>
              <w:t>Gene-edited humans; bioweapons; consent</w:t>
            </w:r>
          </w:p>
        </w:tc>
      </w:tr>
      <w:tr>
        <w:tc>
          <w:tcPr>
            <w:tcW w:type="dxa" w:w="2160"/>
          </w:tcPr>
          <w:p>
            <w:r>
              <w:rPr>
                <w:sz w:val="18"/>
              </w:rPr>
              <w:t>Digital</w:t>
            </w:r>
          </w:p>
        </w:tc>
        <w:tc>
          <w:tcPr>
            <w:tcW w:type="dxa" w:w="2160"/>
          </w:tcPr>
          <w:p>
            <w:r>
              <w:rPr>
                <w:sz w:val="18"/>
              </w:rPr>
              <w:t>AI models, IoT, 5G, edge computing, cloud</w:t>
            </w:r>
          </w:p>
        </w:tc>
        <w:tc>
          <w:tcPr>
            <w:tcW w:type="dxa" w:w="2160"/>
          </w:tcPr>
          <w:p>
            <w:r>
              <w:rPr>
                <w:sz w:val="18"/>
              </w:rPr>
              <w:t>175 ZB datasphere; 15B IoT devices</w:t>
            </w:r>
          </w:p>
        </w:tc>
        <w:tc>
          <w:tcPr>
            <w:tcW w:type="dxa" w:w="2160"/>
          </w:tcPr>
          <w:p>
            <w:r>
              <w:rPr>
                <w:sz w:val="18"/>
              </w:rPr>
              <w:t>Deepfakes; algorithmic bias; surveillance</w:t>
            </w:r>
          </w:p>
        </w:tc>
      </w:tr>
      <w:tr>
        <w:tc>
          <w:tcPr>
            <w:tcW w:type="dxa" w:w="2160"/>
          </w:tcPr>
          <w:p>
            <w:r>
              <w:rPr>
                <w:sz w:val="18"/>
              </w:rPr>
              <w:t>Social</w:t>
            </w:r>
          </w:p>
        </w:tc>
        <w:tc>
          <w:tcPr>
            <w:tcW w:type="dxa" w:w="2160"/>
          </w:tcPr>
          <w:p>
            <w:r>
              <w:rPr>
                <w:sz w:val="18"/>
              </w:rPr>
              <w:t>AI automation, social media, surveillance, governance</w:t>
            </w:r>
          </w:p>
        </w:tc>
        <w:tc>
          <w:tcPr>
            <w:tcW w:type="dxa" w:w="2160"/>
          </w:tcPr>
          <w:p>
            <w:r>
              <w:rPr>
                <w:sz w:val="18"/>
              </w:rPr>
              <w:t>300M jobs at risk; AI in 100+ countries’ surveillance</w:t>
            </w:r>
          </w:p>
        </w:tc>
        <w:tc>
          <w:tcPr>
            <w:tcW w:type="dxa" w:w="2160"/>
          </w:tcPr>
          <w:p>
            <w:r>
              <w:rPr>
                <w:sz w:val="18"/>
              </w:rPr>
              <w:t>Inequality; polarisation; democratic erosion</w:t>
            </w:r>
          </w:p>
        </w:tc>
      </w:tr>
      <w:tr>
        <w:tc>
          <w:tcPr>
            <w:tcW w:type="dxa" w:w="2160"/>
          </w:tcPr>
          <w:p>
            <w:r>
              <w:rPr>
                <w:sz w:val="18"/>
              </w:rPr>
              <w:t>Consciousness</w:t>
            </w:r>
          </w:p>
        </w:tc>
        <w:tc>
          <w:tcPr>
            <w:tcW w:type="dxa" w:w="2160"/>
          </w:tcPr>
          <w:p>
            <w:r>
              <w:rPr>
                <w:sz w:val="18"/>
              </w:rPr>
              <w:t>LLMs, Turing Test, alignment research, philosophy</w:t>
            </w:r>
          </w:p>
        </w:tc>
        <w:tc>
          <w:tcPr>
            <w:tcW w:type="dxa" w:w="2160"/>
          </w:tcPr>
          <w:p>
            <w:r>
              <w:rPr>
                <w:sz w:val="18"/>
              </w:rPr>
              <w:t>ChatGPT: 100M users in 2 months</w:t>
            </w:r>
          </w:p>
        </w:tc>
        <w:tc>
          <w:tcPr>
            <w:tcW w:type="dxa" w:w="2160"/>
          </w:tcPr>
          <w:p>
            <w:r>
              <w:rPr>
                <w:sz w:val="18"/>
              </w:rPr>
              <w:t>Existential risk; meaning crisis; identity</w:t>
            </w:r>
          </w:p>
        </w:tc>
      </w:tr>
    </w:tbl>
    <w:p>
      <w:r>
        <w:br w:type="page"/>
      </w:r>
    </w:p>
    <w:p>
      <w:pPr>
        <w:pStyle w:val="Heading1"/>
      </w:pPr>
      <w:r>
        <w:rPr>
          <w:rFonts w:ascii="Georgia" w:hAnsi="Georgia"/>
          <w:color w:val="B8860B"/>
        </w:rPr>
        <w:t>Chapter 6: Living Witnesses — The Nodes That Endure</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Witness</w:t>
            </w:r>
          </w:p>
        </w:tc>
        <w:tc>
          <w:tcPr>
            <w:tcW w:type="dxa" w:w="2880"/>
          </w:tcPr>
          <w:p>
            <w:pPr>
              <w:jc w:val="center"/>
            </w:pPr>
            <w:r>
              <w:rPr>
                <w:b/>
                <w:sz w:val="19"/>
              </w:rPr>
              <w:t>Location</w:t>
            </w:r>
          </w:p>
        </w:tc>
        <w:tc>
          <w:tcPr>
            <w:tcW w:type="dxa" w:w="2880"/>
          </w:tcPr>
          <w:p>
            <w:pPr>
              <w:jc w:val="center"/>
            </w:pPr>
            <w:r>
              <w:rPr>
                <w:b/>
                <w:sz w:val="19"/>
              </w:rPr>
              <w:t>Significance</w:t>
            </w:r>
          </w:p>
        </w:tc>
      </w:tr>
      <w:tr>
        <w:tc>
          <w:tcPr>
            <w:tcW w:type="dxa" w:w="2880"/>
          </w:tcPr>
          <w:p>
            <w:r>
              <w:rPr>
                <w:sz w:val="18"/>
              </w:rPr>
              <w:t>TSMC Fab 18</w:t>
            </w:r>
          </w:p>
        </w:tc>
        <w:tc>
          <w:tcPr>
            <w:tcW w:type="dxa" w:w="2880"/>
          </w:tcPr>
          <w:p>
            <w:r>
              <w:rPr>
                <w:sz w:val="18"/>
              </w:rPr>
              <w:t>Tainan, Taiwan</w:t>
            </w:r>
          </w:p>
        </w:tc>
        <w:tc>
          <w:tcPr>
            <w:tcW w:type="dxa" w:w="2880"/>
          </w:tcPr>
          <w:p>
            <w:r>
              <w:rPr>
                <w:sz w:val="18"/>
              </w:rPr>
              <w:t>Produces 90% of world’s most advanced chips; most consequential factory on Earth</w:t>
            </w:r>
          </w:p>
        </w:tc>
      </w:tr>
      <w:tr>
        <w:tc>
          <w:tcPr>
            <w:tcW w:type="dxa" w:w="2880"/>
          </w:tcPr>
          <w:p>
            <w:r>
              <w:rPr>
                <w:sz w:val="18"/>
              </w:rPr>
              <w:t>OpenAI / Microsoft</w:t>
            </w:r>
          </w:p>
        </w:tc>
        <w:tc>
          <w:tcPr>
            <w:tcW w:type="dxa" w:w="2880"/>
          </w:tcPr>
          <w:p>
            <w:r>
              <w:rPr>
                <w:sz w:val="18"/>
              </w:rPr>
              <w:t>San Francisco / Redmond, USA</w:t>
            </w:r>
          </w:p>
        </w:tc>
        <w:tc>
          <w:tcPr>
            <w:tcW w:type="dxa" w:w="2880"/>
          </w:tcPr>
          <w:p>
            <w:r>
              <w:rPr>
                <w:sz w:val="18"/>
              </w:rPr>
              <w:t>GPT series; ChatGPT; defining the LLM era</w:t>
            </w:r>
          </w:p>
        </w:tc>
      </w:tr>
      <w:tr>
        <w:tc>
          <w:tcPr>
            <w:tcW w:type="dxa" w:w="2880"/>
          </w:tcPr>
          <w:p>
            <w:r>
              <w:rPr>
                <w:sz w:val="18"/>
              </w:rPr>
              <w:t>DeepMind</w:t>
            </w:r>
          </w:p>
        </w:tc>
        <w:tc>
          <w:tcPr>
            <w:tcW w:type="dxa" w:w="2880"/>
          </w:tcPr>
          <w:p>
            <w:r>
              <w:rPr>
                <w:sz w:val="18"/>
              </w:rPr>
              <w:t>London, UK</w:t>
            </w:r>
          </w:p>
        </w:tc>
        <w:tc>
          <w:tcPr>
            <w:tcW w:type="dxa" w:w="2880"/>
          </w:tcPr>
          <w:p>
            <w:r>
              <w:rPr>
                <w:sz w:val="18"/>
              </w:rPr>
              <w:t>AlphaGo, AlphaFold; bridging AI and science</w:t>
            </w:r>
          </w:p>
        </w:tc>
      </w:tr>
      <w:tr>
        <w:tc>
          <w:tcPr>
            <w:tcW w:type="dxa" w:w="2880"/>
          </w:tcPr>
          <w:p>
            <w:r>
              <w:rPr>
                <w:sz w:val="18"/>
              </w:rPr>
              <w:t>CERN</w:t>
            </w:r>
          </w:p>
        </w:tc>
        <w:tc>
          <w:tcPr>
            <w:tcW w:type="dxa" w:w="2880"/>
          </w:tcPr>
          <w:p>
            <w:r>
              <w:rPr>
                <w:sz w:val="18"/>
              </w:rPr>
              <w:t>Geneva, Switzerland</w:t>
            </w:r>
          </w:p>
        </w:tc>
        <w:tc>
          <w:tcPr>
            <w:tcW w:type="dxa" w:w="2880"/>
          </w:tcPr>
          <w:p>
            <w:r>
              <w:rPr>
                <w:sz w:val="18"/>
              </w:rPr>
              <w:t>Birthplace of the World Wide Web; particle physics; quantum research</w:t>
            </w:r>
          </w:p>
        </w:tc>
      </w:tr>
      <w:tr>
        <w:tc>
          <w:tcPr>
            <w:tcW w:type="dxa" w:w="2880"/>
          </w:tcPr>
          <w:p>
            <w:r>
              <w:rPr>
                <w:sz w:val="18"/>
              </w:rPr>
              <w:t>Zhongguancun</w:t>
            </w:r>
          </w:p>
        </w:tc>
        <w:tc>
          <w:tcPr>
            <w:tcW w:type="dxa" w:w="2880"/>
          </w:tcPr>
          <w:p>
            <w:r>
              <w:rPr>
                <w:sz w:val="18"/>
              </w:rPr>
              <w:t>Beijing, China</w:t>
            </w:r>
          </w:p>
        </w:tc>
        <w:tc>
          <w:tcPr>
            <w:tcW w:type="dxa" w:w="2880"/>
          </w:tcPr>
          <w:p>
            <w:r>
              <w:rPr>
                <w:sz w:val="18"/>
              </w:rPr>
              <w:t>China’s Silicon Valley; Baidu, ByteDance, SenseTime</w:t>
            </w:r>
          </w:p>
        </w:tc>
      </w:tr>
      <w:tr>
        <w:tc>
          <w:tcPr>
            <w:tcW w:type="dxa" w:w="2880"/>
          </w:tcPr>
          <w:p>
            <w:r>
              <w:rPr>
                <w:sz w:val="18"/>
              </w:rPr>
              <w:t>Boston Dynamics</w:t>
            </w:r>
          </w:p>
        </w:tc>
        <w:tc>
          <w:tcPr>
            <w:tcW w:type="dxa" w:w="2880"/>
          </w:tcPr>
          <w:p>
            <w:r>
              <w:rPr>
                <w:sz w:val="18"/>
              </w:rPr>
              <w:t>Waltham, Massachusetts, USA</w:t>
            </w:r>
          </w:p>
        </w:tc>
        <w:tc>
          <w:tcPr>
            <w:tcW w:type="dxa" w:w="2880"/>
          </w:tcPr>
          <w:p>
            <w:r>
              <w:rPr>
                <w:sz w:val="18"/>
              </w:rPr>
              <w:t>Atlas, Spot; defining humanoid and quadruped robotics</w:t>
            </w:r>
          </w:p>
        </w:tc>
      </w:tr>
      <w:tr>
        <w:tc>
          <w:tcPr>
            <w:tcW w:type="dxa" w:w="2880"/>
          </w:tcPr>
          <w:p>
            <w:r>
              <w:rPr>
                <w:sz w:val="18"/>
              </w:rPr>
              <w:t>Neuralink</w:t>
            </w:r>
          </w:p>
        </w:tc>
        <w:tc>
          <w:tcPr>
            <w:tcW w:type="dxa" w:w="2880"/>
          </w:tcPr>
          <w:p>
            <w:r>
              <w:rPr>
                <w:sz w:val="18"/>
              </w:rPr>
              <w:t>Fremont, California, USA</w:t>
            </w:r>
          </w:p>
        </w:tc>
        <w:tc>
          <w:tcPr>
            <w:tcW w:type="dxa" w:w="2880"/>
          </w:tcPr>
          <w:p>
            <w:r>
              <w:rPr>
                <w:sz w:val="18"/>
              </w:rPr>
              <w:t>First human BCI implant (2024); brain-computer frontier</w:t>
            </w:r>
          </w:p>
        </w:tc>
      </w:tr>
      <w:tr>
        <w:tc>
          <w:tcPr>
            <w:tcW w:type="dxa" w:w="2880"/>
          </w:tcPr>
          <w:p>
            <w:r>
              <w:rPr>
                <w:sz w:val="18"/>
              </w:rPr>
              <w:t>ITER</w:t>
            </w:r>
          </w:p>
        </w:tc>
        <w:tc>
          <w:tcPr>
            <w:tcW w:type="dxa" w:w="2880"/>
          </w:tcPr>
          <w:p>
            <w:r>
              <w:rPr>
                <w:sz w:val="18"/>
              </w:rPr>
              <w:t>Cadarache, France</w:t>
            </w:r>
          </w:p>
        </w:tc>
        <w:tc>
          <w:tcPr>
            <w:tcW w:type="dxa" w:w="2880"/>
          </w:tcPr>
          <w:p>
            <w:r>
              <w:rPr>
                <w:sz w:val="18"/>
              </w:rPr>
              <w:t>International fusion reactor; 35 nations; energy frontier</w:t>
            </w:r>
          </w:p>
        </w:tc>
      </w:tr>
      <w:tr>
        <w:tc>
          <w:tcPr>
            <w:tcW w:type="dxa" w:w="2880"/>
          </w:tcPr>
          <w:p>
            <w:r>
              <w:rPr>
                <w:sz w:val="18"/>
              </w:rPr>
              <w:t>Beijing-Shanghai Quantum Link</w:t>
            </w:r>
          </w:p>
        </w:tc>
        <w:tc>
          <w:tcPr>
            <w:tcW w:type="dxa" w:w="2880"/>
          </w:tcPr>
          <w:p>
            <w:r>
              <w:rPr>
                <w:sz w:val="18"/>
              </w:rPr>
              <w:t>China</w:t>
            </w:r>
          </w:p>
        </w:tc>
        <w:tc>
          <w:tcPr>
            <w:tcW w:type="dxa" w:w="2880"/>
          </w:tcPr>
          <w:p>
            <w:r>
              <w:rPr>
                <w:sz w:val="18"/>
              </w:rPr>
              <w:t>2,000 km quantum communication network; quantum internet prototype</w:t>
            </w:r>
          </w:p>
        </w:tc>
      </w:tr>
      <w:tr>
        <w:tc>
          <w:tcPr>
            <w:tcW w:type="dxa" w:w="2880"/>
          </w:tcPr>
          <w:p>
            <w:r>
              <w:rPr>
                <w:sz w:val="18"/>
              </w:rPr>
              <w:t>The Internet itself</w:t>
            </w:r>
          </w:p>
        </w:tc>
        <w:tc>
          <w:tcPr>
            <w:tcW w:type="dxa" w:w="2880"/>
          </w:tcPr>
          <w:p>
            <w:r>
              <w:rPr>
                <w:sz w:val="18"/>
              </w:rPr>
              <w:t>Global</w:t>
            </w:r>
          </w:p>
        </w:tc>
        <w:tc>
          <w:tcPr>
            <w:tcW w:type="dxa" w:w="2880"/>
          </w:tcPr>
          <w:p>
            <w:r>
              <w:rPr>
                <w:sz w:val="18"/>
              </w:rPr>
              <w:t>5.4 billion users; the largest infrastructure ever built; the substrate of R12</w:t>
            </w:r>
          </w:p>
        </w:tc>
      </w:tr>
    </w:tbl>
    <w:p>
      <w:r>
        <w:br w:type="page"/>
      </w:r>
    </w:p>
    <w:p>
      <w:pPr>
        <w:pStyle w:val="Heading1"/>
      </w:pPr>
      <w:r>
        <w:rPr>
          <w:rFonts w:ascii="Georgia" w:hAnsi="Georgia"/>
          <w:color w:val="B8860B"/>
        </w:rPr>
        <w:t>Conclusion: From Calories to Consciousness</w:t>
      </w:r>
    </w:p>
    <w:p>
      <w:pPr>
        <w:spacing w:after="120" w:line="312" w:lineRule="auto"/>
      </w:pPr>
      <w:r>
        <w:t>The La Menara series began with fire — the first relay, the moment when a primate learned to control combustion and, in doing so, unlocked the calories that would fuel the brain that would build everything that followed. Twelve relays later, the brain has built a mirror of itself. Artificial intelligence is not merely a tool, like a road or a ship or a loom. It is a tool that makes tools. It is infrastructure that designs infrastructure. It is, for the first time in 12,000 years, a relay that does not merely extend human capability but replicates it — and, in some domains, exceeds it.</w:t>
      </w:r>
    </w:p>
    <w:p>
      <w:pPr>
        <w:spacing w:after="120" w:line="312" w:lineRule="auto"/>
      </w:pPr>
      <w:r>
        <w:t>The five domains of R12 — Robots, AI, Biosynthetics, Synesthetics, Quantum — are not separate technologies. They are converging. A surgical robot guided by AI, using gene-therapy tools designed by quantum simulation, operating through an augmented-reality interface, is not five technologies — it is one system. The convergence of R12’s domains is producing capabilities that no single domain could achieve alone. This convergence is the defining characteristic of the twelfth relay and the reason it represents a qualitative break from everything that came before.</w:t>
      </w:r>
    </w:p>
    <w:p>
      <w:pPr>
        <w:spacing w:after="120" w:line="312" w:lineRule="auto"/>
      </w:pPr>
      <w:r>
        <w:t>Every relay in the La Menara series follows the same pattern: a technology emerges, transforms the five webs, creates new possibilities and new dangers, and eventually becomes so embedded in civilisation that it becomes invisible. Fire is invisible — we do not think about combustion when we turn on a stove. Roads are invisible — we do not marvel at asphalt when we drive to work. The question for R12 is whether artificial intelligence, gene editing, and quantum computing will follow the same path — becoming invisible infrastructure, embedded and essential — or whether they will remain visible, contested, and dangerous.</w:t>
      </w:r>
    </w:p>
    <w:p>
      <w:pPr>
        <w:spacing w:after="120" w:line="312" w:lineRule="auto"/>
      </w:pPr>
      <w:r>
        <w:t>The Torus — the symbol of the iAAi framework — suggests that R12 is not an ending but a return. The twelfth relay feeds back into the first. Programmable intelligence creates new forms of energy (fusion, optimised renewables), new materials (AI-designed alloys, synthetic biology), new transport (autonomous vehicles, space infrastructure), and new networks (quantum internet, brain-computer mesh). The cycle continues. The infrastructure odyssey does not end with consciousness — it begins again, at a higher level, with new questions and new possibilities. Per Arya Ad Astra.</w:t>
      </w:r>
    </w:p>
    <w:p>
      <w:pPr>
        <w:spacing w:before="160" w:after="160"/>
        <w:ind w:left="850" w:right="850"/>
      </w:pPr>
      <w:r>
        <w:rPr>
          <w:i/>
          <w:color w:val="555555"/>
          <w:sz w:val="21"/>
        </w:rPr>
        <w:t>"We can only see a short distance ahead, but we can see plenty there that needs to be done."</w:t>
      </w:r>
      <w:r>
        <w:rPr>
          <w:color w:val="888888"/>
          <w:sz w:val="20"/>
        </w:rPr>
        <w:br/>
        <w:t>— Alan Turing, Computing Machinery and Intelligence, 1950</w:t>
      </w:r>
    </w:p>
    <w:p/>
    <w:p>
      <w:pPr>
        <w:pStyle w:val="Heading1"/>
      </w:pPr>
      <w:r>
        <w:rPr>
          <w:rFonts w:ascii="Georgia" w:hAnsi="Georgia"/>
          <w:color w:val="B8860B"/>
        </w:rPr>
        <w:t>References</w:t>
      </w:r>
    </w:p>
    <w:p>
      <w:pPr>
        <w:spacing w:after="40"/>
      </w:pPr>
      <w:r>
        <w:rPr>
          <w:color w:val="555555"/>
          <w:sz w:val="18"/>
        </w:rPr>
        <w:t>[1] Turing, A.M. (1950). "Computing Machinery and Intelligence." Mind, 59(236), 433–460.</w:t>
      </w:r>
    </w:p>
    <w:p>
      <w:pPr>
        <w:spacing w:after="40"/>
      </w:pPr>
      <w:r>
        <w:rPr>
          <w:color w:val="555555"/>
          <w:sz w:val="18"/>
        </w:rPr>
        <w:t>[2] Wiener, N. (1950). The Human Use of Human Beings: Cybernetics and Society. Houghton Mifflin.</w:t>
      </w:r>
    </w:p>
    <w:p>
      <w:pPr>
        <w:spacing w:after="40"/>
      </w:pPr>
      <w:r>
        <w:rPr>
          <w:color w:val="555555"/>
          <w:sz w:val="18"/>
        </w:rPr>
        <w:t>[3] McCarthy, J. et al. (1955). "A Proposal for the Dartmouth Summer Research Project on Artificial Intelligence."</w:t>
      </w:r>
    </w:p>
    <w:p>
      <w:pPr>
        <w:spacing w:after="40"/>
      </w:pPr>
      <w:r>
        <w:rPr>
          <w:color w:val="555555"/>
          <w:sz w:val="18"/>
        </w:rPr>
        <w:t>[4] Clarke, A.C. (1962). Profiles of the Future: An Inquiry into the Limits of the Possible. Harper &amp; Row.</w:t>
      </w:r>
    </w:p>
    <w:p>
      <w:pPr>
        <w:spacing w:after="40"/>
      </w:pPr>
      <w:r>
        <w:rPr>
          <w:color w:val="555555"/>
          <w:sz w:val="18"/>
        </w:rPr>
        <w:t>[5] Searle, J.R. (1980). "Minds, Brains, and Programs." Behavioral and Brain Sciences, 3(3), 417–424.</w:t>
      </w:r>
    </w:p>
    <w:p>
      <w:pPr>
        <w:spacing w:after="40"/>
      </w:pPr>
      <w:r>
        <w:rPr>
          <w:color w:val="555555"/>
          <w:sz w:val="18"/>
        </w:rPr>
        <w:t>[6] Chalmers, D.J. (1995). "Facing Up to the Problem of Consciousness." Journal of Consciousness Studies, 2(3), 200–219.</w:t>
      </w:r>
    </w:p>
    <w:p>
      <w:pPr>
        <w:spacing w:after="40"/>
      </w:pPr>
      <w:r>
        <w:rPr>
          <w:color w:val="555555"/>
          <w:sz w:val="18"/>
        </w:rPr>
        <w:t>[7] International Federation of Robotics (2023). World Robotics Report 2023.</w:t>
      </w:r>
    </w:p>
    <w:p>
      <w:pPr>
        <w:spacing w:after="40"/>
      </w:pPr>
      <w:r>
        <w:rPr>
          <w:color w:val="555555"/>
          <w:sz w:val="18"/>
        </w:rPr>
        <w:t>[8] Goldman Sachs (2023). "The Potentially Large Effects of Artificial Intelligence on Economic Growth."</w:t>
      </w:r>
    </w:p>
    <w:p>
      <w:pPr>
        <w:spacing w:after="40"/>
      </w:pPr>
      <w:r>
        <w:rPr>
          <w:color w:val="555555"/>
          <w:sz w:val="18"/>
        </w:rPr>
        <w:t>[9] Statista (2024). "Artificial Intelligence — Worldwide Market Forecast."</w:t>
      </w:r>
    </w:p>
    <w:p>
      <w:pPr>
        <w:spacing w:after="40"/>
      </w:pPr>
      <w:r>
        <w:rPr>
          <w:color w:val="555555"/>
          <w:sz w:val="18"/>
        </w:rPr>
        <w:t>[10] IDC (2024). "Global DataSphere Forecast, 2024–2028."</w:t>
      </w:r>
    </w:p>
    <w:p>
      <w:pPr>
        <w:spacing w:after="40"/>
      </w:pPr>
      <w:r>
        <w:rPr>
          <w:color w:val="555555"/>
          <w:sz w:val="18"/>
        </w:rPr>
        <w:t>[11] Grand View Research (2024). "Extended Reality Market Size Report."</w:t>
      </w:r>
    </w:p>
    <w:p>
      <w:pPr>
        <w:spacing w:after="40"/>
      </w:pPr>
      <w:r>
        <w:rPr>
          <w:color w:val="555555"/>
          <w:sz w:val="18"/>
        </w:rPr>
        <w:t>[12] Doudna, J.A. &amp; Sternberg, S.H. (2017). A Crack in Creation: Gene Editing and the Unthinkable Power to Control Evolution.</w:t>
      </w:r>
    </w:p>
    <w:p>
      <w:pPr>
        <w:spacing w:after="40"/>
      </w:pPr>
      <w:r>
        <w:rPr>
          <w:color w:val="555555"/>
          <w:sz w:val="18"/>
        </w:rPr>
        <w:t>[13] Bostrom, N. (2014). Superintelligence: Paths, Dangers, Strategies. Oxford University Press.</w:t>
      </w:r>
    </w:p>
    <w:p>
      <w:pPr>
        <w:spacing w:after="40"/>
      </w:pPr>
      <w:r>
        <w:rPr>
          <w:color w:val="555555"/>
          <w:sz w:val="18"/>
        </w:rPr>
        <w:t>[14] Russell, S. (2019). Human Compatible: Artificial Intelligence and the Problem of Control. Viking.</w:t>
      </w:r>
    </w:p>
    <w:p>
      <w:pPr>
        <w:spacing w:after="40"/>
      </w:pPr>
      <w:r>
        <w:rPr>
          <w:color w:val="555555"/>
          <w:sz w:val="18"/>
        </w:rPr>
        <w:t>[15] Tegmark, M. (2017). Life 3.0: Being Human in the Age of Artificial Intelligence. Alfred A. Knopf.</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REF-NODES-001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