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7B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0" w:afterAutospacing="0" w:line="28" w:lineRule="atLeast"/>
        <w:ind w:left="0" w:right="0"/>
        <w:rPr>
          <w:sz w:val="44"/>
          <w:szCs w:val="44"/>
        </w:rPr>
      </w:pPr>
      <w:bookmarkStart w:id="0" w:name="_GoBack"/>
      <w:r>
        <w:rPr>
          <w:sz w:val="44"/>
          <w:szCs w:val="44"/>
          <w:bdr w:val="none" w:color="auto" w:sz="0" w:space="0"/>
        </w:rPr>
        <w:t>武汉AIGC图片侵权案判决书</w:t>
      </w:r>
    </w:p>
    <w:p w14:paraId="48B8FB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40" w:afterAutospacing="0" w:line="400" w:lineRule="atLeast"/>
        <w:ind w:left="0" w:right="0"/>
        <w:jc w:val="left"/>
        <w:rPr>
          <w:sz w:val="0"/>
          <w:szCs w:val="0"/>
        </w:rPr>
      </w:pPr>
      <w:r>
        <w:rPr>
          <w:rFonts w:ascii="宋体" w:hAnsi="宋体" w:eastAsia="宋体" w:cs="宋体"/>
          <w:kern w:val="0"/>
          <w:sz w:val="30"/>
          <w:szCs w:val="30"/>
          <w:bdr w:val="none" w:color="auto" w:sz="0" w:space="0"/>
          <w:lang w:val="en-US" w:eastAsia="zh-CN" w:bidi="ar"/>
        </w:rPr>
        <w:t>武汉东湖高新法院</w:t>
      </w:r>
      <w:bookmarkEnd w:id="0"/>
      <w:r>
        <w:rPr>
          <w:rFonts w:ascii="宋体" w:hAnsi="宋体" w:eastAsia="宋体" w:cs="宋体"/>
          <w:kern w:val="0"/>
          <w:sz w:val="0"/>
          <w:szCs w:val="0"/>
          <w:bdr w:val="none" w:color="auto" w:sz="0" w:space="0"/>
          <w:lang w:val="en-US" w:eastAsia="zh-CN" w:bidi="ar"/>
        </w:rPr>
        <w:t> </w:t>
      </w:r>
    </w:p>
    <w:p w14:paraId="52A25B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14:paraId="52C2DF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ascii="等线" w:hAnsi="等线" w:eastAsia="等线" w:cs="等线"/>
          <w:color w:val="000000"/>
          <w:spacing w:val="0"/>
          <w:sz w:val="24"/>
          <w:szCs w:val="24"/>
        </w:rPr>
      </w:pPr>
      <w:r>
        <w:rPr>
          <w:rFonts w:ascii="楷体" w:hAnsi="楷体" w:eastAsia="楷体" w:cs="楷体"/>
          <w:color w:val="000000"/>
          <w:spacing w:val="0"/>
          <w:sz w:val="24"/>
          <w:szCs w:val="24"/>
          <w:bdr w:val="none" w:color="auto" w:sz="0" w:space="0"/>
          <w:shd w:val="clear" w:fill="FFFFFF"/>
        </w:rPr>
        <w:t>当事人：</w:t>
      </w:r>
    </w:p>
    <w:p w14:paraId="22B453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原告：王某。</w:t>
      </w:r>
    </w:p>
    <w:p w14:paraId="36B4937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被告：武汉某某科技有限公司，经营场所：湖北省武汉东湖新技术开发区。</w:t>
      </w:r>
    </w:p>
    <w:p w14:paraId="45C851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负责人：牛某某。</w:t>
      </w:r>
    </w:p>
    <w:p w14:paraId="4F60996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委托诉讼代理人：周某某。</w:t>
      </w:r>
    </w:p>
    <w:p w14:paraId="7CEBB3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审理经过：</w:t>
      </w:r>
    </w:p>
    <w:p w14:paraId="0F125B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原告王某</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以下简称原告</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与被告武汉某科技有限公司</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以下简称被告</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著作权权属、侵权纠纷一案，本院于</w:t>
      </w: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10</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15</w:t>
      </w:r>
      <w:r>
        <w:rPr>
          <w:rFonts w:hint="default" w:ascii="楷体" w:hAnsi="楷体" w:eastAsia="楷体" w:cs="楷体"/>
          <w:color w:val="000000"/>
          <w:spacing w:val="0"/>
          <w:sz w:val="24"/>
          <w:szCs w:val="24"/>
          <w:bdr w:val="none" w:color="auto" w:sz="0" w:space="0"/>
          <w:shd w:val="clear" w:fill="FFFFFF"/>
        </w:rPr>
        <w:t>日立案后，依法适用简易程序开庭进行了审理。原告王某，被告武汉某科技有限公司的委托诉讼代理人周某某均到庭参加了诉讼。本案现已审理终结。</w:t>
      </w:r>
    </w:p>
    <w:p w14:paraId="184D70E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原告诉称：</w:t>
      </w:r>
    </w:p>
    <w:p w14:paraId="678FA7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原告向本院提出诉讼请求：</w:t>
      </w:r>
      <w:r>
        <w:rPr>
          <w:rFonts w:hint="default" w:ascii="Times New Roman" w:hAnsi="Times New Roman" w:eastAsia="等线" w:cs="Times New Roman"/>
          <w:color w:val="000000"/>
          <w:spacing w:val="0"/>
          <w:sz w:val="24"/>
          <w:szCs w:val="24"/>
          <w:bdr w:val="none" w:color="auto" w:sz="0" w:space="0"/>
          <w:shd w:val="clear" w:fill="FFFFFF"/>
        </w:rPr>
        <w:t>1.</w:t>
      </w:r>
      <w:r>
        <w:rPr>
          <w:rFonts w:hint="default" w:ascii="楷体" w:hAnsi="楷体" w:eastAsia="楷体" w:cs="楷体"/>
          <w:color w:val="000000"/>
          <w:spacing w:val="0"/>
          <w:sz w:val="24"/>
          <w:szCs w:val="24"/>
          <w:bdr w:val="none" w:color="auto" w:sz="0" w:space="0"/>
          <w:shd w:val="clear" w:fill="FFFFFF"/>
        </w:rPr>
        <w:t>判令被告赔偿原告因侵权行为造成的经济损失共计</w:t>
      </w:r>
      <w:r>
        <w:rPr>
          <w:rFonts w:hint="default" w:ascii="Times New Roman" w:hAnsi="Times New Roman" w:eastAsia="等线" w:cs="Times New Roman"/>
          <w:color w:val="000000"/>
          <w:spacing w:val="0"/>
          <w:sz w:val="24"/>
          <w:szCs w:val="24"/>
          <w:bdr w:val="none" w:color="auto" w:sz="0" w:space="0"/>
          <w:shd w:val="clear" w:fill="FFFFFF"/>
        </w:rPr>
        <w:t>20000</w:t>
      </w:r>
      <w:r>
        <w:rPr>
          <w:rFonts w:hint="default" w:ascii="楷体" w:hAnsi="楷体" w:eastAsia="楷体" w:cs="楷体"/>
          <w:color w:val="000000"/>
          <w:spacing w:val="0"/>
          <w:sz w:val="24"/>
          <w:szCs w:val="24"/>
          <w:bdr w:val="none" w:color="auto" w:sz="0" w:space="0"/>
          <w:shd w:val="clear" w:fill="FFFFFF"/>
        </w:rPr>
        <w:t>元整；</w:t>
      </w:r>
      <w:r>
        <w:rPr>
          <w:rFonts w:hint="default" w:ascii="Times New Roman" w:hAnsi="Times New Roman" w:eastAsia="等线" w:cs="Times New Roman"/>
          <w:color w:val="000000"/>
          <w:spacing w:val="0"/>
          <w:sz w:val="24"/>
          <w:szCs w:val="24"/>
          <w:bdr w:val="none" w:color="auto" w:sz="0" w:space="0"/>
          <w:shd w:val="clear" w:fill="FFFFFF"/>
        </w:rPr>
        <w:t>2.</w:t>
      </w:r>
      <w:r>
        <w:rPr>
          <w:rFonts w:hint="default" w:ascii="楷体" w:hAnsi="楷体" w:eastAsia="楷体" w:cs="楷体"/>
          <w:color w:val="000000"/>
          <w:spacing w:val="0"/>
          <w:sz w:val="24"/>
          <w:szCs w:val="24"/>
          <w:bdr w:val="none" w:color="auto" w:sz="0" w:space="0"/>
          <w:shd w:val="clear" w:fill="FFFFFF"/>
        </w:rPr>
        <w:t>判令被告承担本案的诉讼费用。事实和理由：</w:t>
      </w:r>
      <w:r>
        <w:rPr>
          <w:rFonts w:hint="default" w:ascii="Times New Roman" w:hAnsi="Times New Roman" w:eastAsia="等线" w:cs="Times New Roman"/>
          <w:color w:val="000000"/>
          <w:spacing w:val="0"/>
          <w:sz w:val="24"/>
          <w:szCs w:val="24"/>
          <w:bdr w:val="none" w:color="auto" w:sz="0" w:space="0"/>
          <w:shd w:val="clear" w:fill="FFFFFF"/>
        </w:rPr>
        <w:t>1.</w:t>
      </w:r>
      <w:r>
        <w:rPr>
          <w:rFonts w:hint="default" w:ascii="楷体" w:hAnsi="楷体" w:eastAsia="楷体" w:cs="楷体"/>
          <w:color w:val="000000"/>
          <w:spacing w:val="0"/>
          <w:sz w:val="24"/>
          <w:szCs w:val="24"/>
          <w:bdr w:val="none" w:color="auto" w:sz="0" w:space="0"/>
          <w:shd w:val="clear" w:fill="FFFFFF"/>
        </w:rPr>
        <w:t>原告是《</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》的原创作者，于</w:t>
      </w: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5</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17</w:t>
      </w:r>
      <w:r>
        <w:rPr>
          <w:rFonts w:hint="default" w:ascii="楷体" w:hAnsi="楷体" w:eastAsia="楷体" w:cs="楷体"/>
          <w:color w:val="000000"/>
          <w:spacing w:val="0"/>
          <w:sz w:val="24"/>
          <w:szCs w:val="24"/>
          <w:bdr w:val="none" w:color="auto" w:sz="0" w:space="0"/>
          <w:shd w:val="clear" w:fill="FFFFFF"/>
        </w:rPr>
        <w:t>日首次发布在小红书</w:t>
      </w:r>
      <w:r>
        <w:rPr>
          <w:rFonts w:hint="default" w:ascii="Times New Roman" w:hAnsi="Times New Roman" w:eastAsia="等线" w:cs="Times New Roman"/>
          <w:color w:val="000000"/>
          <w:spacing w:val="0"/>
          <w:sz w:val="24"/>
          <w:szCs w:val="24"/>
          <w:bdr w:val="none" w:color="auto" w:sz="0" w:space="0"/>
          <w:shd w:val="clear" w:fill="FFFFFF"/>
        </w:rPr>
        <w:t>APP</w:t>
      </w:r>
      <w:r>
        <w:rPr>
          <w:rFonts w:hint="default" w:ascii="楷体" w:hAnsi="楷体" w:eastAsia="楷体" w:cs="楷体"/>
          <w:color w:val="000000"/>
          <w:spacing w:val="0"/>
          <w:sz w:val="24"/>
          <w:szCs w:val="24"/>
          <w:bdr w:val="none" w:color="auto" w:sz="0" w:space="0"/>
          <w:shd w:val="clear" w:fill="FFFFFF"/>
        </w:rPr>
        <w:t>平台，并于同年</w:t>
      </w:r>
      <w:r>
        <w:rPr>
          <w:rFonts w:hint="default" w:ascii="Times New Roman" w:hAnsi="Times New Roman" w:eastAsia="等线" w:cs="Times New Roman"/>
          <w:color w:val="000000"/>
          <w:spacing w:val="0"/>
          <w:sz w:val="24"/>
          <w:szCs w:val="24"/>
          <w:bdr w:val="none" w:color="auto" w:sz="0" w:space="0"/>
          <w:shd w:val="clear" w:fill="FFFFFF"/>
        </w:rPr>
        <w:t>5</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26</w:t>
      </w:r>
      <w:r>
        <w:rPr>
          <w:rFonts w:hint="default" w:ascii="楷体" w:hAnsi="楷体" w:eastAsia="楷体" w:cs="楷体"/>
          <w:color w:val="000000"/>
          <w:spacing w:val="0"/>
          <w:sz w:val="24"/>
          <w:szCs w:val="24"/>
          <w:bdr w:val="none" w:color="auto" w:sz="0" w:space="0"/>
          <w:shd w:val="clear" w:fill="FFFFFF"/>
        </w:rPr>
        <w:t>日注册该作品的版权登记。拥有该作品的著作权。</w:t>
      </w: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6</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20</w:t>
      </w:r>
      <w:r>
        <w:rPr>
          <w:rFonts w:hint="default" w:ascii="楷体" w:hAnsi="楷体" w:eastAsia="楷体" w:cs="楷体"/>
          <w:color w:val="000000"/>
          <w:spacing w:val="0"/>
          <w:sz w:val="24"/>
          <w:szCs w:val="24"/>
          <w:bdr w:val="none" w:color="auto" w:sz="0" w:space="0"/>
          <w:shd w:val="clear" w:fill="FFFFFF"/>
        </w:rPr>
        <w:t>原告发现被告未经原告许可，擅自使用原告的作品在其抖音平台广告中引流获客，侵犯了原告的著作权。</w:t>
      </w:r>
      <w:r>
        <w:rPr>
          <w:rFonts w:hint="default" w:ascii="Times New Roman" w:hAnsi="Times New Roman" w:eastAsia="等线" w:cs="Times New Roman"/>
          <w:color w:val="000000"/>
          <w:spacing w:val="0"/>
          <w:sz w:val="24"/>
          <w:szCs w:val="24"/>
          <w:bdr w:val="none" w:color="auto" w:sz="0" w:space="0"/>
          <w:shd w:val="clear" w:fill="FFFFFF"/>
        </w:rPr>
        <w:t>2.</w:t>
      </w:r>
      <w:r>
        <w:rPr>
          <w:rFonts w:hint="default" w:ascii="楷体" w:hAnsi="楷体" w:eastAsia="楷体" w:cs="楷体"/>
          <w:color w:val="000000"/>
          <w:spacing w:val="0"/>
          <w:sz w:val="24"/>
          <w:szCs w:val="24"/>
          <w:bdr w:val="none" w:color="auto" w:sz="0" w:space="0"/>
          <w:shd w:val="clear" w:fill="FFFFFF"/>
        </w:rPr>
        <w:t>根据《中华人民共和国著作权法》及其法律规定，被告未经原告许可，擅自使用原告的作品在其广告中引流获客的行为已构成应当承担相应的法律责任和赔偿。</w:t>
      </w:r>
    </w:p>
    <w:p w14:paraId="02CCDB7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被告辩称：</w:t>
      </w:r>
    </w:p>
    <w:p w14:paraId="5A9A17E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被告辩称：案涉作品是由某</w:t>
      </w:r>
      <w:r>
        <w:rPr>
          <w:rFonts w:hint="default" w:ascii="Times New Roman" w:hAnsi="Times New Roman" w:eastAsia="等线" w:cs="Times New Roman"/>
          <w:color w:val="000000"/>
          <w:spacing w:val="0"/>
          <w:sz w:val="24"/>
          <w:szCs w:val="24"/>
          <w:bdr w:val="none" w:color="auto" w:sz="0" w:space="0"/>
          <w:shd w:val="clear" w:fill="FFFFFF"/>
        </w:rPr>
        <w:t>AI</w:t>
      </w:r>
      <w:r>
        <w:rPr>
          <w:rFonts w:hint="default" w:ascii="楷体" w:hAnsi="楷体" w:eastAsia="楷体" w:cs="楷体"/>
          <w:color w:val="000000"/>
          <w:spacing w:val="0"/>
          <w:sz w:val="24"/>
          <w:szCs w:val="24"/>
          <w:bdr w:val="none" w:color="auto" w:sz="0" w:space="0"/>
          <w:shd w:val="clear" w:fill="FFFFFF"/>
        </w:rPr>
        <w:t>软件生成的，对于原告本人对于案涉作品的贡献程度有多少、原告本人是否为作品完全的创作者持有异议。认可侵权事实成立，但对赔偿金额有异议，称其在得知侵权行为后已删除，不认可原告主张的</w:t>
      </w:r>
      <w:r>
        <w:rPr>
          <w:rFonts w:hint="default" w:ascii="Times New Roman" w:hAnsi="Times New Roman" w:eastAsia="等线" w:cs="Times New Roman"/>
          <w:color w:val="000000"/>
          <w:spacing w:val="0"/>
          <w:sz w:val="24"/>
          <w:szCs w:val="24"/>
          <w:bdr w:val="none" w:color="auto" w:sz="0" w:space="0"/>
          <w:shd w:val="clear" w:fill="FFFFFF"/>
        </w:rPr>
        <w:t>2</w:t>
      </w:r>
      <w:r>
        <w:rPr>
          <w:rFonts w:hint="default" w:ascii="楷体" w:hAnsi="楷体" w:eastAsia="楷体" w:cs="楷体"/>
          <w:color w:val="000000"/>
          <w:spacing w:val="0"/>
          <w:sz w:val="24"/>
          <w:szCs w:val="24"/>
          <w:bdr w:val="none" w:color="auto" w:sz="0" w:space="0"/>
          <w:shd w:val="clear" w:fill="FFFFFF"/>
        </w:rPr>
        <w:t>万元赔偿。</w:t>
      </w:r>
    </w:p>
    <w:p w14:paraId="05ABB14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审理查明：</w:t>
      </w:r>
    </w:p>
    <w:p w14:paraId="0C09EA4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经审理查明：</w:t>
      </w:r>
    </w:p>
    <w:p w14:paraId="2DA57A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原告系人工智能生成内容</w:t>
      </w:r>
      <w:r>
        <w:rPr>
          <w:rFonts w:hint="default" w:ascii="Times New Roman" w:hAnsi="Times New Roman" w:eastAsia="等线" w:cs="Times New Roman"/>
          <w:color w:val="000000"/>
          <w:spacing w:val="0"/>
          <w:sz w:val="24"/>
          <w:szCs w:val="24"/>
          <w:bdr w:val="none" w:color="auto" w:sz="0" w:space="0"/>
          <w:shd w:val="clear" w:fill="FFFFFF"/>
        </w:rPr>
        <w:t>(AIGC)</w:t>
      </w:r>
      <w:r>
        <w:rPr>
          <w:rFonts w:hint="default" w:ascii="楷体" w:hAnsi="楷体" w:eastAsia="楷体" w:cs="楷体"/>
          <w:color w:val="000000"/>
          <w:spacing w:val="0"/>
          <w:sz w:val="24"/>
          <w:szCs w:val="24"/>
          <w:bdr w:val="none" w:color="auto" w:sz="0" w:space="0"/>
          <w:shd w:val="clear" w:fill="FFFFFF"/>
        </w:rPr>
        <w:t>创作者，其在小红书平台注册有账号</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w:t>
      </w: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5</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17</w:t>
      </w:r>
      <w:r>
        <w:rPr>
          <w:rFonts w:hint="default" w:ascii="楷体" w:hAnsi="楷体" w:eastAsia="楷体" w:cs="楷体"/>
          <w:color w:val="000000"/>
          <w:spacing w:val="0"/>
          <w:sz w:val="24"/>
          <w:szCs w:val="24"/>
          <w:bdr w:val="none" w:color="auto" w:sz="0" w:space="0"/>
          <w:shd w:val="clear" w:fill="FFFFFF"/>
        </w:rPr>
        <w:t>日，原告在小红书首次发布含《</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》的笔记，平台截图显示，该笔记有</w:t>
      </w:r>
      <w:r>
        <w:rPr>
          <w:rFonts w:hint="default" w:ascii="Times New Roman" w:hAnsi="Times New Roman" w:eastAsia="等线" w:cs="Times New Roman"/>
          <w:color w:val="000000"/>
          <w:spacing w:val="0"/>
          <w:sz w:val="24"/>
          <w:szCs w:val="24"/>
          <w:bdr w:val="none" w:color="auto" w:sz="0" w:space="0"/>
          <w:shd w:val="clear" w:fill="FFFFFF"/>
        </w:rPr>
        <w:t>3.5</w:t>
      </w:r>
      <w:r>
        <w:rPr>
          <w:rFonts w:hint="default" w:ascii="楷体" w:hAnsi="楷体" w:eastAsia="楷体" w:cs="楷体"/>
          <w:color w:val="000000"/>
          <w:spacing w:val="0"/>
          <w:sz w:val="24"/>
          <w:szCs w:val="24"/>
          <w:bdr w:val="none" w:color="auto" w:sz="0" w:space="0"/>
          <w:shd w:val="clear" w:fill="FFFFFF"/>
        </w:rPr>
        <w:t>万点赞、</w:t>
      </w:r>
      <w:r>
        <w:rPr>
          <w:rFonts w:hint="default" w:ascii="Times New Roman" w:hAnsi="Times New Roman" w:eastAsia="等线" w:cs="Times New Roman"/>
          <w:color w:val="000000"/>
          <w:spacing w:val="0"/>
          <w:sz w:val="24"/>
          <w:szCs w:val="24"/>
          <w:bdr w:val="none" w:color="auto" w:sz="0" w:space="0"/>
          <w:shd w:val="clear" w:fill="FFFFFF"/>
        </w:rPr>
        <w:t>6478</w:t>
      </w:r>
      <w:r>
        <w:rPr>
          <w:rFonts w:hint="default" w:ascii="楷体" w:hAnsi="楷体" w:eastAsia="楷体" w:cs="楷体"/>
          <w:color w:val="000000"/>
          <w:spacing w:val="0"/>
          <w:sz w:val="24"/>
          <w:szCs w:val="24"/>
          <w:bdr w:val="none" w:color="auto" w:sz="0" w:space="0"/>
          <w:shd w:val="clear" w:fill="FFFFFF"/>
        </w:rPr>
        <w:t>收藏、</w:t>
      </w:r>
      <w:r>
        <w:rPr>
          <w:rFonts w:hint="default" w:ascii="Times New Roman" w:hAnsi="Times New Roman" w:eastAsia="等线" w:cs="Times New Roman"/>
          <w:color w:val="000000"/>
          <w:spacing w:val="0"/>
          <w:sz w:val="24"/>
          <w:szCs w:val="24"/>
          <w:bdr w:val="none" w:color="auto" w:sz="0" w:space="0"/>
          <w:shd w:val="clear" w:fill="FFFFFF"/>
        </w:rPr>
        <w:t>661</w:t>
      </w:r>
      <w:r>
        <w:rPr>
          <w:rFonts w:hint="default" w:ascii="楷体" w:hAnsi="楷体" w:eastAsia="楷体" w:cs="楷体"/>
          <w:color w:val="000000"/>
          <w:spacing w:val="0"/>
          <w:sz w:val="24"/>
          <w:szCs w:val="24"/>
          <w:bdr w:val="none" w:color="auto" w:sz="0" w:space="0"/>
          <w:shd w:val="clear" w:fill="FFFFFF"/>
        </w:rPr>
        <w:t>条评论。庭审中，原告陈述其创作作品的过程：</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某</w:t>
      </w:r>
      <w:r>
        <w:rPr>
          <w:rFonts w:hint="default" w:ascii="Times New Roman" w:hAnsi="Times New Roman" w:eastAsia="等线" w:cs="Times New Roman"/>
          <w:color w:val="000000"/>
          <w:spacing w:val="0"/>
          <w:sz w:val="24"/>
          <w:szCs w:val="24"/>
          <w:bdr w:val="none" w:color="auto" w:sz="0" w:space="0"/>
          <w:shd w:val="clear" w:fill="FFFFFF"/>
        </w:rPr>
        <w:t>AI’APP</w:t>
      </w:r>
      <w:r>
        <w:rPr>
          <w:rFonts w:hint="default" w:ascii="楷体" w:hAnsi="楷体" w:eastAsia="楷体" w:cs="楷体"/>
          <w:color w:val="000000"/>
          <w:spacing w:val="0"/>
          <w:sz w:val="24"/>
          <w:szCs w:val="24"/>
          <w:bdr w:val="none" w:color="auto" w:sz="0" w:space="0"/>
          <w:shd w:val="clear" w:fill="FFFFFF"/>
        </w:rPr>
        <w:t>创作而成</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创作就是指我们用</w:t>
      </w:r>
      <w:r>
        <w:rPr>
          <w:rFonts w:hint="default" w:ascii="Times New Roman" w:hAnsi="Times New Roman" w:eastAsia="等线" w:cs="Times New Roman"/>
          <w:color w:val="000000"/>
          <w:spacing w:val="0"/>
          <w:sz w:val="24"/>
          <w:szCs w:val="24"/>
          <w:bdr w:val="none" w:color="auto" w:sz="0" w:space="0"/>
          <w:shd w:val="clear" w:fill="FFFFFF"/>
        </w:rPr>
        <w:t>AIGC</w:t>
      </w:r>
      <w:r>
        <w:rPr>
          <w:rFonts w:hint="default" w:ascii="楷体" w:hAnsi="楷体" w:eastAsia="楷体" w:cs="楷体"/>
          <w:color w:val="000000"/>
          <w:spacing w:val="0"/>
          <w:sz w:val="24"/>
          <w:szCs w:val="24"/>
          <w:bdr w:val="none" w:color="auto" w:sz="0" w:space="0"/>
          <w:shd w:val="clear" w:fill="FFFFFF"/>
        </w:rPr>
        <w:t>的软件工具创作出我们想象中要的画面，通过关键词的撰写、输入，让软件生成我们想要的图案。所以我们在创作过程中，脑海中要去构思我们的想法，我需要展现什么样的一个画面感，我需要什么样的一个就是想象力和创作，然后通过不断的调整关键词去输入，包括减少和增加，去控制它的一个出图的图案</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本案的图片，它的咒语就是关键词，因为这个软件是国产的</w:t>
      </w:r>
      <w:r>
        <w:rPr>
          <w:rFonts w:hint="default" w:ascii="Times New Roman" w:hAnsi="Times New Roman" w:eastAsia="等线" w:cs="Times New Roman"/>
          <w:color w:val="000000"/>
          <w:spacing w:val="0"/>
          <w:sz w:val="24"/>
          <w:szCs w:val="24"/>
          <w:bdr w:val="none" w:color="auto" w:sz="0" w:space="0"/>
          <w:shd w:val="clear" w:fill="FFFFFF"/>
        </w:rPr>
        <w:t>AI</w:t>
      </w:r>
      <w:r>
        <w:rPr>
          <w:rFonts w:hint="default" w:ascii="楷体" w:hAnsi="楷体" w:eastAsia="楷体" w:cs="楷体"/>
          <w:color w:val="000000"/>
          <w:spacing w:val="0"/>
          <w:sz w:val="24"/>
          <w:szCs w:val="24"/>
          <w:bdr w:val="none" w:color="auto" w:sz="0" w:space="0"/>
          <w:shd w:val="clear" w:fill="FFFFFF"/>
        </w:rPr>
        <w:t>绘画软件，主打的风格画风就是国风。它比较赞成让我们创作者通过关键词输入去产出比较国风的画面感。所以它有一些词，比如说三维古风就是它的一个定语，我们在定语的状态下再输入我们想要的一些画面，然后再生成不同的图案，而且是同样完全一样的关键词，是不可能生出完全一样的图案的，它会不断的变化，所以我们要生成一张非常满意的图，我们要通过不断的调试、不断的出图，我这张图大概画了将近几十张以后，才出到这样的效果。我们不断通过软件达到我们想要的一个画面感和审美度。</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原告另提交被诉作品的</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咒语</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及参数：</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w:t>
      </w:r>
    </w:p>
    <w:p w14:paraId="6F5226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5</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26</w:t>
      </w:r>
      <w:r>
        <w:rPr>
          <w:rFonts w:hint="default" w:ascii="楷体" w:hAnsi="楷体" w:eastAsia="楷体" w:cs="楷体"/>
          <w:color w:val="000000"/>
          <w:spacing w:val="0"/>
          <w:sz w:val="24"/>
          <w:szCs w:val="24"/>
          <w:bdr w:val="none" w:color="auto" w:sz="0" w:space="0"/>
          <w:shd w:val="clear" w:fill="FFFFFF"/>
        </w:rPr>
        <w:t>日，原告通过申请获得</w:t>
      </w:r>
      <w:r>
        <w:rPr>
          <w:rFonts w:hint="default" w:ascii="Times New Roman" w:hAnsi="Times New Roman" w:eastAsia="等线" w:cs="Times New Roman"/>
          <w:color w:val="000000"/>
          <w:spacing w:val="0"/>
          <w:sz w:val="24"/>
          <w:szCs w:val="24"/>
          <w:bdr w:val="none" w:color="auto" w:sz="0" w:space="0"/>
          <w:shd w:val="clear" w:fill="FFFFFF"/>
        </w:rPr>
        <w:t>BluSea</w:t>
      </w:r>
      <w:r>
        <w:rPr>
          <w:rFonts w:hint="default" w:ascii="楷体" w:hAnsi="楷体" w:eastAsia="楷体" w:cs="楷体"/>
          <w:color w:val="000000"/>
          <w:spacing w:val="0"/>
          <w:sz w:val="24"/>
          <w:szCs w:val="24"/>
          <w:bdr w:val="none" w:color="auto" w:sz="0" w:space="0"/>
          <w:shd w:val="clear" w:fill="FFFFFF"/>
        </w:rPr>
        <w:t>青鸾印平台签发的作品登记证书，该证书载明：</w:t>
      </w:r>
      <w:r>
        <w:rPr>
          <w:rFonts w:hint="default" w:ascii="Times New Roman" w:hAnsi="Times New Roman" w:eastAsia="等线" w:cs="Times New Roman"/>
          <w:color w:val="000000"/>
          <w:spacing w:val="0"/>
          <w:sz w:val="24"/>
          <w:szCs w:val="24"/>
          <w:bdr w:val="none" w:color="auto" w:sz="0" w:space="0"/>
          <w:shd w:val="clear" w:fill="FFFFFF"/>
        </w:rPr>
        <w:t>“BLU</w:t>
      </w:r>
      <w:r>
        <w:rPr>
          <w:rFonts w:hint="default" w:ascii="楷体" w:hAnsi="楷体" w:eastAsia="楷体" w:cs="楷体"/>
          <w:color w:val="000000"/>
          <w:spacing w:val="0"/>
          <w:sz w:val="24"/>
          <w:szCs w:val="24"/>
          <w:bdr w:val="none" w:color="auto" w:sz="0" w:space="0"/>
          <w:shd w:val="clear" w:fill="FFFFFF"/>
        </w:rPr>
        <w:t>编号：</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；申请人王某；作品名称：</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；本证书由</w:t>
      </w:r>
      <w:r>
        <w:rPr>
          <w:rFonts w:hint="default" w:ascii="Times New Roman" w:hAnsi="Times New Roman" w:eastAsia="等线" w:cs="Times New Roman"/>
          <w:color w:val="000000"/>
          <w:spacing w:val="0"/>
          <w:sz w:val="24"/>
          <w:szCs w:val="24"/>
          <w:bdr w:val="none" w:color="auto" w:sz="0" w:space="0"/>
          <w:shd w:val="clear" w:fill="FFFFFF"/>
        </w:rPr>
        <w:t>BluSea</w:t>
      </w:r>
      <w:r>
        <w:rPr>
          <w:rFonts w:hint="default" w:ascii="楷体" w:hAnsi="楷体" w:eastAsia="楷体" w:cs="楷体"/>
          <w:color w:val="000000"/>
          <w:spacing w:val="0"/>
          <w:sz w:val="24"/>
          <w:szCs w:val="24"/>
          <w:bdr w:val="none" w:color="auto" w:sz="0" w:space="0"/>
          <w:shd w:val="clear" w:fill="FFFFFF"/>
        </w:rPr>
        <w:t>青鸾印平台签发，用以证明该作品内容已由申请人通过本平台进行存证。证书所载内容均已经</w:t>
      </w:r>
      <w:r>
        <w:rPr>
          <w:rFonts w:hint="default" w:ascii="Times New Roman" w:hAnsi="Times New Roman" w:eastAsia="等线" w:cs="Times New Roman"/>
          <w:color w:val="000000"/>
          <w:spacing w:val="0"/>
          <w:sz w:val="24"/>
          <w:szCs w:val="24"/>
          <w:bdr w:val="none" w:color="auto" w:sz="0" w:space="0"/>
          <w:shd w:val="clear" w:fill="FFFFFF"/>
        </w:rPr>
        <w:t>BluSea</w:t>
      </w:r>
      <w:r>
        <w:rPr>
          <w:rFonts w:hint="default" w:ascii="楷体" w:hAnsi="楷体" w:eastAsia="楷体" w:cs="楷体"/>
          <w:color w:val="000000"/>
          <w:spacing w:val="0"/>
          <w:sz w:val="24"/>
          <w:szCs w:val="24"/>
          <w:bdr w:val="none" w:color="auto" w:sz="0" w:space="0"/>
          <w:shd w:val="clear" w:fill="FFFFFF"/>
        </w:rPr>
        <w:t>平台与权威公证机构共同认证。且基于中立性合约产生，不受人工干预。查验地址：</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w:t>
      </w:r>
      <w:r>
        <w:rPr>
          <w:rFonts w:hint="default" w:ascii="Times New Roman" w:hAnsi="Times New Roman" w:eastAsia="等线" w:cs="Times New Roman"/>
          <w:color w:val="000000"/>
          <w:spacing w:val="0"/>
          <w:sz w:val="24"/>
          <w:szCs w:val="24"/>
          <w:bdr w:val="none" w:color="auto" w:sz="0" w:space="0"/>
          <w:shd w:val="clear" w:fill="FFFFFF"/>
        </w:rPr>
        <w:t>”</w:t>
      </w:r>
    </w:p>
    <w:p w14:paraId="7A2B2D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bdr w:val="none" w:color="auto" w:sz="0" w:space="0"/>
          <w:shd w:val="clear" w:fill="FFFFFF"/>
        </w:rPr>
        <w:t>2024</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6</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20</w:t>
      </w:r>
      <w:r>
        <w:rPr>
          <w:rFonts w:hint="default" w:ascii="楷体" w:hAnsi="楷体" w:eastAsia="楷体" w:cs="楷体"/>
          <w:color w:val="000000"/>
          <w:spacing w:val="0"/>
          <w:sz w:val="24"/>
          <w:szCs w:val="24"/>
          <w:bdr w:val="none" w:color="auto" w:sz="0" w:space="0"/>
          <w:shd w:val="clear" w:fill="FFFFFF"/>
        </w:rPr>
        <w:t>日，原告调查发现被告通过抖音账号</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发布</w:t>
      </w:r>
      <w:r>
        <w:rPr>
          <w:rFonts w:hint="default" w:ascii="Times New Roman" w:hAnsi="Times New Roman" w:eastAsia="等线" w:cs="Times New Roman"/>
          <w:color w:val="000000"/>
          <w:spacing w:val="0"/>
          <w:sz w:val="24"/>
          <w:szCs w:val="24"/>
          <w:bdr w:val="none" w:color="auto" w:sz="0" w:space="0"/>
          <w:shd w:val="clear" w:fill="FFFFFF"/>
        </w:rPr>
        <w:t>AI</w:t>
      </w:r>
      <w:r>
        <w:rPr>
          <w:rFonts w:hint="default" w:ascii="楷体" w:hAnsi="楷体" w:eastAsia="楷体" w:cs="楷体"/>
          <w:color w:val="000000"/>
          <w:spacing w:val="0"/>
          <w:sz w:val="24"/>
          <w:szCs w:val="24"/>
          <w:bdr w:val="none" w:color="auto" w:sz="0" w:space="0"/>
          <w:shd w:val="clear" w:fill="FFFFFF"/>
        </w:rPr>
        <w:t>绘画训练营广告，用于</w:t>
      </w:r>
      <w:r>
        <w:rPr>
          <w:rFonts w:hint="default" w:ascii="Times New Roman" w:hAnsi="Times New Roman" w:eastAsia="等线" w:cs="Times New Roman"/>
          <w:color w:val="000000"/>
          <w:spacing w:val="0"/>
          <w:sz w:val="24"/>
          <w:szCs w:val="24"/>
          <w:bdr w:val="none" w:color="auto" w:sz="0" w:space="0"/>
          <w:shd w:val="clear" w:fill="FFFFFF"/>
        </w:rPr>
        <w:t>AI</w:t>
      </w:r>
      <w:r>
        <w:rPr>
          <w:rFonts w:hint="default" w:ascii="楷体" w:hAnsi="楷体" w:eastAsia="楷体" w:cs="楷体"/>
          <w:color w:val="000000"/>
          <w:spacing w:val="0"/>
          <w:sz w:val="24"/>
          <w:szCs w:val="24"/>
          <w:bdr w:val="none" w:color="auto" w:sz="0" w:space="0"/>
          <w:shd w:val="clear" w:fill="FFFFFF"/>
        </w:rPr>
        <w:t>绘画售课。该广告中引用图片与被诉图片一致，截图显示该视频点赞数</w:t>
      </w:r>
      <w:r>
        <w:rPr>
          <w:rFonts w:hint="default" w:ascii="Times New Roman" w:hAnsi="Times New Roman" w:eastAsia="等线" w:cs="Times New Roman"/>
          <w:color w:val="000000"/>
          <w:spacing w:val="0"/>
          <w:sz w:val="24"/>
          <w:szCs w:val="24"/>
          <w:bdr w:val="none" w:color="auto" w:sz="0" w:space="0"/>
          <w:shd w:val="clear" w:fill="FFFFFF"/>
        </w:rPr>
        <w:t>23</w:t>
      </w:r>
      <w:r>
        <w:rPr>
          <w:rFonts w:hint="default" w:ascii="楷体" w:hAnsi="楷体" w:eastAsia="楷体" w:cs="楷体"/>
          <w:color w:val="000000"/>
          <w:spacing w:val="0"/>
          <w:sz w:val="24"/>
          <w:szCs w:val="24"/>
          <w:bdr w:val="none" w:color="auto" w:sz="0" w:space="0"/>
          <w:shd w:val="clear" w:fill="FFFFFF"/>
        </w:rPr>
        <w:t>、评论数</w:t>
      </w:r>
      <w:r>
        <w:rPr>
          <w:rFonts w:hint="default" w:ascii="Times New Roman" w:hAnsi="Times New Roman" w:eastAsia="等线" w:cs="Times New Roman"/>
          <w:color w:val="000000"/>
          <w:spacing w:val="0"/>
          <w:sz w:val="24"/>
          <w:szCs w:val="24"/>
          <w:bdr w:val="none" w:color="auto" w:sz="0" w:space="0"/>
          <w:shd w:val="clear" w:fill="FFFFFF"/>
        </w:rPr>
        <w:t>3</w:t>
      </w:r>
      <w:r>
        <w:rPr>
          <w:rFonts w:hint="default" w:ascii="楷体" w:hAnsi="楷体" w:eastAsia="楷体" w:cs="楷体"/>
          <w:color w:val="000000"/>
          <w:spacing w:val="0"/>
          <w:sz w:val="24"/>
          <w:szCs w:val="24"/>
          <w:bdr w:val="none" w:color="auto" w:sz="0" w:space="0"/>
          <w:shd w:val="clear" w:fill="FFFFFF"/>
        </w:rPr>
        <w:t>、收藏数</w:t>
      </w:r>
      <w:r>
        <w:rPr>
          <w:rFonts w:hint="default" w:ascii="Times New Roman" w:hAnsi="Times New Roman" w:eastAsia="等线" w:cs="Times New Roman"/>
          <w:color w:val="000000"/>
          <w:spacing w:val="0"/>
          <w:sz w:val="24"/>
          <w:szCs w:val="24"/>
          <w:bdr w:val="none" w:color="auto" w:sz="0" w:space="0"/>
          <w:shd w:val="clear" w:fill="FFFFFF"/>
        </w:rPr>
        <w:t>12</w:t>
      </w:r>
      <w:r>
        <w:rPr>
          <w:rFonts w:hint="default" w:ascii="楷体" w:hAnsi="楷体" w:eastAsia="楷体" w:cs="楷体"/>
          <w:color w:val="000000"/>
          <w:spacing w:val="0"/>
          <w:sz w:val="24"/>
          <w:szCs w:val="24"/>
          <w:bdr w:val="none" w:color="auto" w:sz="0" w:space="0"/>
          <w:shd w:val="clear" w:fill="FFFFFF"/>
        </w:rPr>
        <w:t>。庭审中，被告对上述侵权事实予以认可，表示得知侵权后立即删除了案涉作品。</w:t>
      </w:r>
    </w:p>
    <w:p w14:paraId="480D0C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另查明，被告成立于</w:t>
      </w:r>
      <w:r>
        <w:rPr>
          <w:rFonts w:hint="default" w:ascii="Times New Roman" w:hAnsi="Times New Roman" w:eastAsia="等线" w:cs="Times New Roman"/>
          <w:color w:val="000000"/>
          <w:spacing w:val="0"/>
          <w:sz w:val="24"/>
          <w:szCs w:val="24"/>
          <w:bdr w:val="none" w:color="auto" w:sz="0" w:space="0"/>
          <w:shd w:val="clear" w:fill="FFFFFF"/>
        </w:rPr>
        <w:t>20**</w:t>
      </w:r>
      <w:r>
        <w:rPr>
          <w:rFonts w:hint="default" w:ascii="楷体" w:hAnsi="楷体" w:eastAsia="楷体" w:cs="楷体"/>
          <w:color w:val="000000"/>
          <w:spacing w:val="0"/>
          <w:sz w:val="24"/>
          <w:szCs w:val="24"/>
          <w:bdr w:val="none" w:color="auto" w:sz="0" w:space="0"/>
          <w:shd w:val="clear" w:fill="FFFFFF"/>
        </w:rPr>
        <w:t>年</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月</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日，其母公司的经营范围包括一般项目：计算机系统服务，教育咨询服务</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不含涉许可审批的教育培训活动</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，技术服务、技术开发、技术咨询等。</w:t>
      </w:r>
    </w:p>
    <w:p w14:paraId="46F967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本院认为：</w:t>
      </w:r>
    </w:p>
    <w:p w14:paraId="5F0AC4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本院认为，我国著作权法所称的作品，是指文学、艺术和科技领域内有独创性并能以一定形式表现的智力创作成果，保护的是具有独创性的表达，而非思想或者创意本身。本案中，原告使用</w:t>
      </w:r>
      <w:r>
        <w:rPr>
          <w:rFonts w:hint="default" w:ascii="Times New Roman" w:hAnsi="Times New Roman" w:eastAsia="等线" w:cs="Times New Roman"/>
          <w:color w:val="000000"/>
          <w:spacing w:val="0"/>
          <w:sz w:val="24"/>
          <w:szCs w:val="24"/>
          <w:bdr w:val="none" w:color="auto" w:sz="0" w:space="0"/>
          <w:shd w:val="clear" w:fill="FFFFFF"/>
        </w:rPr>
        <w:t>AIGC</w:t>
      </w:r>
      <w:r>
        <w:rPr>
          <w:rFonts w:hint="default" w:ascii="楷体" w:hAnsi="楷体" w:eastAsia="楷体" w:cs="楷体"/>
          <w:color w:val="000000"/>
          <w:spacing w:val="0"/>
          <w:sz w:val="24"/>
          <w:szCs w:val="24"/>
          <w:bdr w:val="none" w:color="auto" w:sz="0" w:space="0"/>
          <w:shd w:val="clear" w:fill="FFFFFF"/>
        </w:rPr>
        <w:t>软件生成的被诉图片与通常人们见到的照片、绘画无异，显然属于艺术领域，具有一定的表现形式，受到著作权法的保护。从被诉图片的呈现与原告上述创作过程的关联性来看，原告使用的关键词</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均与画面的元素及效果对应，生成的图片和原告的创作活动之间具有一定的</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映射性</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。在原告设置调整关键词、参数、风格光影效果并挑选图片最终获得被诉图片的过程中，原告对生成作品具有一定程度的</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控制和预见</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，创作过程反映了原告的构思、创作技法、审美选择，体现了原告的个性化表达。故，被诉图片凝结了原告的智力劳动成果，应予保护。原告为被诉图片的作者及著作权人，有权提起本案诉讼。</w:t>
      </w:r>
    </w:p>
    <w:p w14:paraId="342FF0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被告未经许可，使用被诉图片作为配图并发布在自己的账号上用于网络售课推广，使公众可以在其选定的时间和地点获得涉案图片，侵害了原告就被诉图片享有的信息网络传播权，应当承担停止侵权和赔偿损失的侵权责任。</w:t>
      </w:r>
    </w:p>
    <w:p w14:paraId="6A52DB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关于应赔偿的具体金额，根据《中华人民共和国著作权法》第五十四条第二款规定，</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权利人的实际损失、侵权人的违法所得、权利使用费难以计算的，由人民法院根据侵权行为的情节，判决给予五百元以上五百万元以下的赔偿</w:t>
      </w:r>
      <w:r>
        <w:rPr>
          <w:rFonts w:hint="default" w:ascii="Times New Roman" w:hAnsi="Times New Roman" w:eastAsia="等线" w:cs="Times New Roman"/>
          <w:color w:val="000000"/>
          <w:spacing w:val="0"/>
          <w:sz w:val="24"/>
          <w:szCs w:val="24"/>
          <w:bdr w:val="none" w:color="auto" w:sz="0" w:space="0"/>
          <w:shd w:val="clear" w:fill="FFFFFF"/>
        </w:rPr>
        <w:t>”</w:t>
      </w:r>
      <w:r>
        <w:rPr>
          <w:rFonts w:hint="default" w:ascii="楷体" w:hAnsi="楷体" w:eastAsia="楷体" w:cs="楷体"/>
          <w:color w:val="000000"/>
          <w:spacing w:val="0"/>
          <w:sz w:val="24"/>
          <w:szCs w:val="24"/>
          <w:bdr w:val="none" w:color="auto" w:sz="0" w:space="0"/>
          <w:shd w:val="clear" w:fill="FFFFFF"/>
        </w:rPr>
        <w:t>。本案中原告提交的证据不足以证明其经济损失，被告的获利情况亦无法查清。综合考虑被诉作品的性质、知名度、侵权行为的性质和后果及原告维权的合理开支等因素，酌情确定被告赔偿原告经济损失及合理开支</w:t>
      </w:r>
      <w:r>
        <w:rPr>
          <w:rFonts w:hint="default" w:ascii="Times New Roman" w:hAnsi="Times New Roman" w:eastAsia="等线" w:cs="Times New Roman"/>
          <w:color w:val="000000"/>
          <w:spacing w:val="0"/>
          <w:sz w:val="24"/>
          <w:szCs w:val="24"/>
          <w:bdr w:val="none" w:color="auto" w:sz="0" w:space="0"/>
          <w:shd w:val="clear" w:fill="FFFFFF"/>
        </w:rPr>
        <w:t>4000</w:t>
      </w:r>
      <w:r>
        <w:rPr>
          <w:rFonts w:hint="default" w:ascii="楷体" w:hAnsi="楷体" w:eastAsia="楷体" w:cs="楷体"/>
          <w:color w:val="000000"/>
          <w:spacing w:val="0"/>
          <w:sz w:val="24"/>
          <w:szCs w:val="24"/>
          <w:bdr w:val="none" w:color="auto" w:sz="0" w:space="0"/>
          <w:shd w:val="clear" w:fill="FFFFFF"/>
        </w:rPr>
        <w:t>元。</w:t>
      </w:r>
    </w:p>
    <w:p w14:paraId="6E43C3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裁判结果：</w:t>
      </w:r>
    </w:p>
    <w:p w14:paraId="52F793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综上所述，依照《中华人民共和国著作权法》第三条、第九条、第五十三条、第五十四条，《中华人民共和国民事诉讼法》第一百四十五条的规定，判决如下：</w:t>
      </w:r>
    </w:p>
    <w:p w14:paraId="56200A5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一、被告武汉某科技有限公司于本判决生效之日起十日内赔偿原告王某经济损失及合理开支</w:t>
      </w:r>
      <w:r>
        <w:rPr>
          <w:rFonts w:hint="default" w:ascii="Times New Roman" w:hAnsi="Times New Roman" w:eastAsia="等线" w:cs="Times New Roman"/>
          <w:color w:val="000000"/>
          <w:spacing w:val="0"/>
          <w:sz w:val="24"/>
          <w:szCs w:val="24"/>
          <w:bdr w:val="none" w:color="auto" w:sz="0" w:space="0"/>
          <w:shd w:val="clear" w:fill="FFFFFF"/>
        </w:rPr>
        <w:t>4000</w:t>
      </w:r>
      <w:r>
        <w:rPr>
          <w:rFonts w:hint="default" w:ascii="楷体" w:hAnsi="楷体" w:eastAsia="楷体" w:cs="楷体"/>
          <w:color w:val="000000"/>
          <w:spacing w:val="0"/>
          <w:sz w:val="24"/>
          <w:szCs w:val="24"/>
          <w:bdr w:val="none" w:color="auto" w:sz="0" w:space="0"/>
          <w:shd w:val="clear" w:fill="FFFFFF"/>
        </w:rPr>
        <w:t>元。</w:t>
      </w:r>
    </w:p>
    <w:p w14:paraId="3A33C4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二、驳回原告王某的其他诉讼请求。</w:t>
      </w:r>
    </w:p>
    <w:p w14:paraId="3E0AA9C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受理费：</w:t>
      </w:r>
    </w:p>
    <w:p w14:paraId="5B58E8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如果未按本判决指定的期间履行给付金钱义务，应当依照《中华人民共和国民事诉讼法》第二百六十四条规定，加倍支付迟延行期间的债务利息。</w:t>
      </w:r>
    </w:p>
    <w:p w14:paraId="3D6FDE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案件受理费</w:t>
      </w:r>
      <w:r>
        <w:rPr>
          <w:rFonts w:hint="default" w:ascii="Times New Roman" w:hAnsi="Times New Roman" w:eastAsia="等线" w:cs="Times New Roman"/>
          <w:color w:val="000000"/>
          <w:spacing w:val="0"/>
          <w:sz w:val="24"/>
          <w:szCs w:val="24"/>
          <w:bdr w:val="none" w:color="auto" w:sz="0" w:space="0"/>
          <w:shd w:val="clear" w:fill="FFFFFF"/>
        </w:rPr>
        <w:t>150</w:t>
      </w:r>
      <w:r>
        <w:rPr>
          <w:rFonts w:hint="default" w:ascii="楷体" w:hAnsi="楷体" w:eastAsia="楷体" w:cs="楷体"/>
          <w:color w:val="000000"/>
          <w:spacing w:val="0"/>
          <w:sz w:val="24"/>
          <w:szCs w:val="24"/>
          <w:bdr w:val="none" w:color="auto" w:sz="0" w:space="0"/>
          <w:shd w:val="clear" w:fill="FFFFFF"/>
        </w:rPr>
        <w:t>元，原告王某负担</w:t>
      </w:r>
      <w:r>
        <w:rPr>
          <w:rFonts w:hint="default" w:ascii="Times New Roman" w:hAnsi="Times New Roman" w:eastAsia="等线" w:cs="Times New Roman"/>
          <w:color w:val="000000"/>
          <w:spacing w:val="0"/>
          <w:sz w:val="24"/>
          <w:szCs w:val="24"/>
          <w:bdr w:val="none" w:color="auto" w:sz="0" w:space="0"/>
          <w:shd w:val="clear" w:fill="FFFFFF"/>
        </w:rPr>
        <w:t>100</w:t>
      </w:r>
      <w:r>
        <w:rPr>
          <w:rFonts w:hint="default" w:ascii="楷体" w:hAnsi="楷体" w:eastAsia="楷体" w:cs="楷体"/>
          <w:color w:val="000000"/>
          <w:spacing w:val="0"/>
          <w:sz w:val="24"/>
          <w:szCs w:val="24"/>
          <w:bdr w:val="none" w:color="auto" w:sz="0" w:space="0"/>
          <w:shd w:val="clear" w:fill="FFFFFF"/>
        </w:rPr>
        <w:t>元，由被告武汉某科技有限公司负担</w:t>
      </w:r>
      <w:r>
        <w:rPr>
          <w:rFonts w:hint="default" w:ascii="Times New Roman" w:hAnsi="Times New Roman" w:eastAsia="等线" w:cs="Times New Roman"/>
          <w:color w:val="000000"/>
          <w:spacing w:val="0"/>
          <w:sz w:val="24"/>
          <w:szCs w:val="24"/>
          <w:bdr w:val="none" w:color="auto" w:sz="0" w:space="0"/>
          <w:shd w:val="clear" w:fill="FFFFFF"/>
        </w:rPr>
        <w:t>50</w:t>
      </w:r>
      <w:r>
        <w:rPr>
          <w:rFonts w:hint="default" w:ascii="楷体" w:hAnsi="楷体" w:eastAsia="楷体" w:cs="楷体"/>
          <w:color w:val="000000"/>
          <w:spacing w:val="0"/>
          <w:sz w:val="24"/>
          <w:szCs w:val="24"/>
          <w:bdr w:val="none" w:color="auto" w:sz="0" w:space="0"/>
          <w:shd w:val="clear" w:fill="FFFFFF"/>
        </w:rPr>
        <w:t>元。</w:t>
      </w:r>
    </w:p>
    <w:p w14:paraId="511147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如不服本判决，可在判决书送达之日起十五日内，向本院递交上诉状，并按照对方当事人或代表人的人数提出副本，上诉于湖北省武汉市中级人民法院。</w:t>
      </w:r>
    </w:p>
    <w:p w14:paraId="56E005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both"/>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bdr w:val="none" w:color="auto" w:sz="0" w:space="0"/>
          <w:shd w:val="clear" w:fill="FFFFFF"/>
        </w:rPr>
        <w:t>本判决书生效后，负有履行义务的当事人应当依法按期履行。逾期未履行的，享有权利的当事人在法律规定的期限内申请执行后，人民法院将依法对被执行人的财产采取查封、扣押、冻结、拍卖、变卖等执行措施，并可对相关当事人采取限制高消费、列入失信名单、罚款、拘留等措施，对构成犯罪的，依法追究刑事责任。</w:t>
      </w:r>
    </w:p>
    <w:p w14:paraId="0DEF27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pPr>
    </w:p>
    <w:p w14:paraId="174A2E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1YTBhYWRhYTM2ZWU0NjM1OWRlMmY2Yjc4YWU4ZWEifQ=="/>
  </w:docVars>
  <w:rsids>
    <w:rsidRoot w:val="62F6D14A"/>
    <w:rsid w:val="62F6D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2025-10-10T12:15:00Z</dcterms:created>
  <dc:creator>阿来律师</dc:creator>
  <cp:lastModifiedBy>阿来律师</cp:lastModifiedBy>
  <dcterms:modified xsi:type="dcterms:W3CDTF">2025-10-10T12:16:06Z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5BF416ABA0CCDD4D4A88E8687A4F1D76_41</vt:lpwstr>
  </property>
</Properties>
</file>