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27.xml" ContentType="application/vnd.openxmlformats-officedocument.wordprocessingml.footer+xml"/>
  <Override PartName="/word/footer128.xml" ContentType="application/vnd.openxmlformats-officedocument.wordprocessingml.footer+xml"/>
  <Override PartName="/word/footer129.xml" ContentType="application/vnd.openxmlformats-officedocument.wordprocessingml.footer+xml"/>
  <Override PartName="/word/footer13.xml" ContentType="application/vnd.openxmlformats-officedocument.wordprocessingml.footer+xml"/>
  <Override PartName="/word/footer130.xml" ContentType="application/vnd.openxmlformats-officedocument.wordprocessingml.footer+xml"/>
  <Override PartName="/word/footer131.xml" ContentType="application/vnd.openxmlformats-officedocument.wordprocessingml.footer+xml"/>
  <Override PartName="/word/footer132.xml" ContentType="application/vnd.openxmlformats-officedocument.wordprocessingml.footer+xml"/>
  <Override PartName="/word/footer133.xml" ContentType="application/vnd.openxmlformats-officedocument.wordprocessingml.footer+xml"/>
  <Override PartName="/word/footer134.xml" ContentType="application/vnd.openxmlformats-officedocument.wordprocessingml.footer+xml"/>
  <Override PartName="/word/footer135.xml" ContentType="application/vnd.openxmlformats-officedocument.wordprocessingml.footer+xml"/>
  <Override PartName="/word/footer136.xml" ContentType="application/vnd.openxmlformats-officedocument.wordprocessingml.footer+xml"/>
  <Override PartName="/word/footer137.xml" ContentType="application/vnd.openxmlformats-officedocument.wordprocessingml.footer+xml"/>
  <Override PartName="/word/footer138.xml" ContentType="application/vnd.openxmlformats-officedocument.wordprocessingml.footer+xml"/>
  <Override PartName="/word/footer139.xml" ContentType="application/vnd.openxmlformats-officedocument.wordprocessingml.footer+xml"/>
  <Override PartName="/word/footer14.xml" ContentType="application/vnd.openxmlformats-officedocument.wordprocessingml.footer+xml"/>
  <Override PartName="/word/footer140.xml" ContentType="application/vnd.openxmlformats-officedocument.wordprocessingml.footer+xml"/>
  <Override PartName="/word/footer141.xml" ContentType="application/vnd.openxmlformats-officedocument.wordprocessingml.footer+xml"/>
  <Override PartName="/word/footer142.xml" ContentType="application/vnd.openxmlformats-officedocument.wordprocessingml.footer+xml"/>
  <Override PartName="/word/footer143.xml" ContentType="application/vnd.openxmlformats-officedocument.wordprocessingml.footer+xml"/>
  <Override PartName="/word/footer144.xml" ContentType="application/vnd.openxmlformats-officedocument.wordprocessingml.footer+xml"/>
  <Override PartName="/word/footer145.xml" ContentType="application/vnd.openxmlformats-officedocument.wordprocessingml.footer+xml"/>
  <Override PartName="/word/footer146.xml" ContentType="application/vnd.openxmlformats-officedocument.wordprocessingml.footer+xml"/>
  <Override PartName="/word/footer147.xml" ContentType="application/vnd.openxmlformats-officedocument.wordprocessingml.footer+xml"/>
  <Override PartName="/word/footer148.xml" ContentType="application/vnd.openxmlformats-officedocument.wordprocessingml.footer+xml"/>
  <Override PartName="/word/footer149.xml" ContentType="application/vnd.openxmlformats-officedocument.wordprocessingml.footer+xml"/>
  <Override PartName="/word/footer15.xml" ContentType="application/vnd.openxmlformats-officedocument.wordprocessingml.footer+xml"/>
  <Override PartName="/word/footer150.xml" ContentType="application/vnd.openxmlformats-officedocument.wordprocessingml.footer+xml"/>
  <Override PartName="/word/footer151.xml" ContentType="application/vnd.openxmlformats-officedocument.wordprocessingml.footer+xml"/>
  <Override PartName="/word/footer152.xml" ContentType="application/vnd.openxmlformats-officedocument.wordprocessingml.footer+xml"/>
  <Override PartName="/word/footer153.xml" ContentType="application/vnd.openxmlformats-officedocument.wordprocessingml.footer+xml"/>
  <Override PartName="/word/footer154.xml" ContentType="application/vnd.openxmlformats-officedocument.wordprocessingml.footer+xml"/>
  <Override PartName="/word/footer155.xml" ContentType="application/vnd.openxmlformats-officedocument.wordprocessingml.footer+xml"/>
  <Override PartName="/word/footer156.xml" ContentType="application/vnd.openxmlformats-officedocument.wordprocessingml.footer+xml"/>
  <Override PartName="/word/footer157.xml" ContentType="application/vnd.openxmlformats-officedocument.wordprocessingml.footer+xml"/>
  <Override PartName="/word/footer158.xml" ContentType="application/vnd.openxmlformats-officedocument.wordprocessingml.footer+xml"/>
  <Override PartName="/word/footer159.xml" ContentType="application/vnd.openxmlformats-officedocument.wordprocessingml.footer+xml"/>
  <Override PartName="/word/footer16.xml" ContentType="application/vnd.openxmlformats-officedocument.wordprocessingml.footer+xml"/>
  <Override PartName="/word/footer160.xml" ContentType="application/vnd.openxmlformats-officedocument.wordprocessingml.footer+xml"/>
  <Override PartName="/word/footer161.xml" ContentType="application/vnd.openxmlformats-officedocument.wordprocessingml.footer+xml"/>
  <Override PartName="/word/footer162.xml" ContentType="application/vnd.openxmlformats-officedocument.wordprocessingml.footer+xml"/>
  <Override PartName="/word/footer163.xml" ContentType="application/vnd.openxmlformats-officedocument.wordprocessingml.footer+xml"/>
  <Override PartName="/word/footer164.xml" ContentType="application/vnd.openxmlformats-officedocument.wordprocessingml.footer+xml"/>
  <Override PartName="/word/footer165.xml" ContentType="application/vnd.openxmlformats-officedocument.wordprocessingml.footer+xml"/>
  <Override PartName="/word/footer166.xml" ContentType="application/vnd.openxmlformats-officedocument.wordprocessingml.footer+xml"/>
  <Override PartName="/word/footer167.xml" ContentType="application/vnd.openxmlformats-officedocument.wordprocessingml.footer+xml"/>
  <Override PartName="/word/footer168.xml" ContentType="application/vnd.openxmlformats-officedocument.wordprocessingml.footer+xml"/>
  <Override PartName="/word/footer169.xml" ContentType="application/vnd.openxmlformats-officedocument.wordprocessingml.footer+xml"/>
  <Override PartName="/word/footer17.xml" ContentType="application/vnd.openxmlformats-officedocument.wordprocessingml.footer+xml"/>
  <Override PartName="/word/footer170.xml" ContentType="application/vnd.openxmlformats-officedocument.wordprocessingml.footer+xml"/>
  <Override PartName="/word/footer171.xml" ContentType="application/vnd.openxmlformats-officedocument.wordprocessingml.footer+xml"/>
  <Override PartName="/word/footer172.xml" ContentType="application/vnd.openxmlformats-officedocument.wordprocessingml.footer+xml"/>
  <Override PartName="/word/footer173.xml" ContentType="application/vnd.openxmlformats-officedocument.wordprocessingml.footer+xml"/>
  <Override PartName="/word/footer174.xml" ContentType="application/vnd.openxmlformats-officedocument.wordprocessingml.footer+xml"/>
  <Override PartName="/word/footer175.xml" ContentType="application/vnd.openxmlformats-officedocument.wordprocessingml.footer+xml"/>
  <Override PartName="/word/footer176.xml" ContentType="application/vnd.openxmlformats-officedocument.wordprocessingml.footer+xml"/>
  <Override PartName="/word/footer177.xml" ContentType="application/vnd.openxmlformats-officedocument.wordprocessingml.footer+xml"/>
  <Override PartName="/word/footer178.xml" ContentType="application/vnd.openxmlformats-officedocument.wordprocessingml.footer+xml"/>
  <Override PartName="/word/footer179.xml" ContentType="application/vnd.openxmlformats-officedocument.wordprocessingml.footer+xml"/>
  <Override PartName="/word/footer18.xml" ContentType="application/vnd.openxmlformats-officedocument.wordprocessingml.footer+xml"/>
  <Override PartName="/word/footer180.xml" ContentType="application/vnd.openxmlformats-officedocument.wordprocessingml.footer+xml"/>
  <Override PartName="/word/footer181.xml" ContentType="application/vnd.openxmlformats-officedocument.wordprocessingml.footer+xml"/>
  <Override PartName="/word/footer182.xml" ContentType="application/vnd.openxmlformats-officedocument.wordprocessingml.footer+xml"/>
  <Override PartName="/word/footer183.xml" ContentType="application/vnd.openxmlformats-officedocument.wordprocessingml.footer+xml"/>
  <Override PartName="/word/footer184.xml" ContentType="application/vnd.openxmlformats-officedocument.wordprocessingml.footer+xml"/>
  <Override PartName="/word/footer185.xml" ContentType="application/vnd.openxmlformats-officedocument.wordprocessingml.footer+xml"/>
  <Override PartName="/word/footer186.xml" ContentType="application/vnd.openxmlformats-officedocument.wordprocessingml.footer+xml"/>
  <Override PartName="/word/footer187.xml" ContentType="application/vnd.openxmlformats-officedocument.wordprocessingml.footer+xml"/>
  <Override PartName="/word/footer188.xml" ContentType="application/vnd.openxmlformats-officedocument.wordprocessingml.footer+xml"/>
  <Override PartName="/word/footer189.xml" ContentType="application/vnd.openxmlformats-officedocument.wordprocessingml.footer+xml"/>
  <Override PartName="/word/footer19.xml" ContentType="application/vnd.openxmlformats-officedocument.wordprocessingml.footer+xml"/>
  <Override PartName="/word/footer190.xml" ContentType="application/vnd.openxmlformats-officedocument.wordprocessingml.footer+xml"/>
  <Override PartName="/word/footer191.xml" ContentType="application/vnd.openxmlformats-officedocument.wordprocessingml.footer+xml"/>
  <Override PartName="/word/footer192.xml" ContentType="application/vnd.openxmlformats-officedocument.wordprocessingml.footer+xml"/>
  <Override PartName="/word/footer193.xml" ContentType="application/vnd.openxmlformats-officedocument.wordprocessingml.footer+xml"/>
  <Override PartName="/word/footer194.xml" ContentType="application/vnd.openxmlformats-officedocument.wordprocessingml.footer+xml"/>
  <Override PartName="/word/footer195.xml" ContentType="application/vnd.openxmlformats-officedocument.wordprocessingml.footer+xml"/>
  <Override PartName="/word/footer196.xml" ContentType="application/vnd.openxmlformats-officedocument.wordprocessingml.footer+xml"/>
  <Override PartName="/word/footer197.xml" ContentType="application/vnd.openxmlformats-officedocument.wordprocessingml.footer+xml"/>
  <Override PartName="/word/footer198.xml" ContentType="application/vnd.openxmlformats-officedocument.wordprocessingml.footer+xml"/>
  <Override PartName="/word/footer19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00.xml" ContentType="application/vnd.openxmlformats-officedocument.wordprocessingml.footer+xml"/>
  <Override PartName="/word/footer201.xml" ContentType="application/vnd.openxmlformats-officedocument.wordprocessingml.footer+xml"/>
  <Override PartName="/word/footer202.xml" ContentType="application/vnd.openxmlformats-officedocument.wordprocessingml.footer+xml"/>
  <Override PartName="/word/footer203.xml" ContentType="application/vnd.openxmlformats-officedocument.wordprocessingml.footer+xml"/>
  <Override PartName="/word/footer204.xml" ContentType="application/vnd.openxmlformats-officedocument.wordprocessingml.footer+xml"/>
  <Override PartName="/word/footer205.xml" ContentType="application/vnd.openxmlformats-officedocument.wordprocessingml.footer+xml"/>
  <Override PartName="/word/footer206.xml" ContentType="application/vnd.openxmlformats-officedocument.wordprocessingml.footer+xml"/>
  <Override PartName="/word/footer207.xml" ContentType="application/vnd.openxmlformats-officedocument.wordprocessingml.footer+xml"/>
  <Override PartName="/word/footer208.xml" ContentType="application/vnd.openxmlformats-officedocument.wordprocessingml.footer+xml"/>
  <Override PartName="/word/footer209.xml" ContentType="application/vnd.openxmlformats-officedocument.wordprocessingml.footer+xml"/>
  <Override PartName="/word/footer21.xml" ContentType="application/vnd.openxmlformats-officedocument.wordprocessingml.footer+xml"/>
  <Override PartName="/word/footer210.xml" ContentType="application/vnd.openxmlformats-officedocument.wordprocessingml.footer+xml"/>
  <Override PartName="/word/footer211.xml" ContentType="application/vnd.openxmlformats-officedocument.wordprocessingml.footer+xml"/>
  <Override PartName="/word/footer212.xml" ContentType="application/vnd.openxmlformats-officedocument.wordprocessingml.footer+xml"/>
  <Override PartName="/word/footer213.xml" ContentType="application/vnd.openxmlformats-officedocument.wordprocessingml.footer+xml"/>
  <Override PartName="/word/footer214.xml" ContentType="application/vnd.openxmlformats-officedocument.wordprocessingml.footer+xml"/>
  <Override PartName="/word/footer215.xml" ContentType="application/vnd.openxmlformats-officedocument.wordprocessingml.footer+xml"/>
  <Override PartName="/word/footer216.xml" ContentType="application/vnd.openxmlformats-officedocument.wordprocessingml.footer+xml"/>
  <Override PartName="/word/footer217.xml" ContentType="application/vnd.openxmlformats-officedocument.wordprocessingml.footer+xml"/>
  <Override PartName="/word/footer218.xml" ContentType="application/vnd.openxmlformats-officedocument.wordprocessingml.footer+xml"/>
  <Override PartName="/word/footer219.xml" ContentType="application/vnd.openxmlformats-officedocument.wordprocessingml.footer+xml"/>
  <Override PartName="/word/footer22.xml" ContentType="application/vnd.openxmlformats-officedocument.wordprocessingml.footer+xml"/>
  <Override PartName="/word/footer220.xml" ContentType="application/vnd.openxmlformats-officedocument.wordprocessingml.footer+xml"/>
  <Override PartName="/word/footer221.xml" ContentType="application/vnd.openxmlformats-officedocument.wordprocessingml.footer+xml"/>
  <Override PartName="/word/footer222.xml" ContentType="application/vnd.openxmlformats-officedocument.wordprocessingml.footer+xml"/>
  <Override PartName="/word/footer223.xml" ContentType="application/vnd.openxmlformats-officedocument.wordprocessingml.footer+xml"/>
  <Override PartName="/word/footer224.xml" ContentType="application/vnd.openxmlformats-officedocument.wordprocessingml.footer+xml"/>
  <Override PartName="/word/footer225.xml" ContentType="application/vnd.openxmlformats-officedocument.wordprocessingml.footer+xml"/>
  <Override PartName="/word/footer226.xml" ContentType="application/vnd.openxmlformats-officedocument.wordprocessingml.footer+xml"/>
  <Override PartName="/word/footer227.xml" ContentType="application/vnd.openxmlformats-officedocument.wordprocessingml.footer+xml"/>
  <Override PartName="/word/footer228.xml" ContentType="application/vnd.openxmlformats-officedocument.wordprocessingml.footer+xml"/>
  <Override PartName="/word/footer229.xml" ContentType="application/vnd.openxmlformats-officedocument.wordprocessingml.footer+xml"/>
  <Override PartName="/word/footer23.xml" ContentType="application/vnd.openxmlformats-officedocument.wordprocessingml.footer+xml"/>
  <Override PartName="/word/footer230.xml" ContentType="application/vnd.openxmlformats-officedocument.wordprocessingml.footer+xml"/>
  <Override PartName="/word/footer231.xml" ContentType="application/vnd.openxmlformats-officedocument.wordprocessingml.footer+xml"/>
  <Override PartName="/word/footer232.xml" ContentType="application/vnd.openxmlformats-officedocument.wordprocessingml.footer+xml"/>
  <Override PartName="/word/footer233.xml" ContentType="application/vnd.openxmlformats-officedocument.wordprocessingml.footer+xml"/>
  <Override PartName="/word/footer234.xml" ContentType="application/vnd.openxmlformats-officedocument.wordprocessingml.footer+xml"/>
  <Override PartName="/word/footer235.xml" ContentType="application/vnd.openxmlformats-officedocument.wordprocessingml.footer+xml"/>
  <Override PartName="/word/footer236.xml" ContentType="application/vnd.openxmlformats-officedocument.wordprocessingml.footer+xml"/>
  <Override PartName="/word/footer237.xml" ContentType="application/vnd.openxmlformats-officedocument.wordprocessingml.footer+xml"/>
  <Override PartName="/word/footer238.xml" ContentType="application/vnd.openxmlformats-officedocument.wordprocessingml.footer+xml"/>
  <Override PartName="/word/footer239.xml" ContentType="application/vnd.openxmlformats-officedocument.wordprocessingml.footer+xml"/>
  <Override PartName="/word/footer24.xml" ContentType="application/vnd.openxmlformats-officedocument.wordprocessingml.footer+xml"/>
  <Override PartName="/word/footer240.xml" ContentType="application/vnd.openxmlformats-officedocument.wordprocessingml.footer+xml"/>
  <Override PartName="/word/footer241.xml" ContentType="application/vnd.openxmlformats-officedocument.wordprocessingml.footer+xml"/>
  <Override PartName="/word/footer242.xml" ContentType="application/vnd.openxmlformats-officedocument.wordprocessingml.footer+xml"/>
  <Override PartName="/word/footer243.xml" ContentType="application/vnd.openxmlformats-officedocument.wordprocessingml.footer+xml"/>
  <Override PartName="/word/footer244.xml" ContentType="application/vnd.openxmlformats-officedocument.wordprocessingml.footer+xml"/>
  <Override PartName="/word/footer245.xml" ContentType="application/vnd.openxmlformats-officedocument.wordprocessingml.footer+xml"/>
  <Override PartName="/word/footer246.xml" ContentType="application/vnd.openxmlformats-officedocument.wordprocessingml.footer+xml"/>
  <Override PartName="/word/footer247.xml" ContentType="application/vnd.openxmlformats-officedocument.wordprocessingml.footer+xml"/>
  <Override PartName="/word/footer248.xml" ContentType="application/vnd.openxmlformats-officedocument.wordprocessingml.footer+xml"/>
  <Override PartName="/word/footer249.xml" ContentType="application/vnd.openxmlformats-officedocument.wordprocessingml.footer+xml"/>
  <Override PartName="/word/footer25.xml" ContentType="application/vnd.openxmlformats-officedocument.wordprocessingml.footer+xml"/>
  <Override PartName="/word/footer250.xml" ContentType="application/vnd.openxmlformats-officedocument.wordprocessingml.footer+xml"/>
  <Override PartName="/word/footer251.xml" ContentType="application/vnd.openxmlformats-officedocument.wordprocessingml.footer+xml"/>
  <Override PartName="/word/footer252.xml" ContentType="application/vnd.openxmlformats-officedocument.wordprocessingml.footer+xml"/>
  <Override PartName="/word/footer253.xml" ContentType="application/vnd.openxmlformats-officedocument.wordprocessingml.footer+xml"/>
  <Override PartName="/word/footer254.xml" ContentType="application/vnd.openxmlformats-officedocument.wordprocessingml.footer+xml"/>
  <Override PartName="/word/footer255.xml" ContentType="application/vnd.openxmlformats-officedocument.wordprocessingml.footer+xml"/>
  <Override PartName="/word/footer256.xml" ContentType="application/vnd.openxmlformats-officedocument.wordprocessingml.footer+xml"/>
  <Override PartName="/word/footer257.xml" ContentType="application/vnd.openxmlformats-officedocument.wordprocessingml.footer+xml"/>
  <Override PartName="/word/footer258.xml" ContentType="application/vnd.openxmlformats-officedocument.wordprocessingml.footer+xml"/>
  <Override PartName="/word/footer259.xml" ContentType="application/vnd.openxmlformats-officedocument.wordprocessingml.footer+xml"/>
  <Override PartName="/word/footer26.xml" ContentType="application/vnd.openxmlformats-officedocument.wordprocessingml.footer+xml"/>
  <Override PartName="/word/footer260.xml" ContentType="application/vnd.openxmlformats-officedocument.wordprocessingml.footer+xml"/>
  <Override PartName="/word/footer261.xml" ContentType="application/vnd.openxmlformats-officedocument.wordprocessingml.footer+xml"/>
  <Override PartName="/word/footer262.xml" ContentType="application/vnd.openxmlformats-officedocument.wordprocessingml.footer+xml"/>
  <Override PartName="/word/footer263.xml" ContentType="application/vnd.openxmlformats-officedocument.wordprocessingml.footer+xml"/>
  <Override PartName="/word/footer264.xml" ContentType="application/vnd.openxmlformats-officedocument.wordprocessingml.footer+xml"/>
  <Override PartName="/word/footer265.xml" ContentType="application/vnd.openxmlformats-officedocument.wordprocessingml.footer+xml"/>
  <Override PartName="/word/footer266.xml" ContentType="application/vnd.openxmlformats-officedocument.wordprocessingml.footer+xml"/>
  <Override PartName="/word/footer267.xml" ContentType="application/vnd.openxmlformats-officedocument.wordprocessingml.footer+xml"/>
  <Override PartName="/word/footer268.xml" ContentType="application/vnd.openxmlformats-officedocument.wordprocessingml.footer+xml"/>
  <Override PartName="/word/footer269.xml" ContentType="application/vnd.openxmlformats-officedocument.wordprocessingml.footer+xml"/>
  <Override PartName="/word/footer27.xml" ContentType="application/vnd.openxmlformats-officedocument.wordprocessingml.footer+xml"/>
  <Override PartName="/word/footer270.xml" ContentType="application/vnd.openxmlformats-officedocument.wordprocessingml.footer+xml"/>
  <Override PartName="/word/footer271.xml" ContentType="application/vnd.openxmlformats-officedocument.wordprocessingml.footer+xml"/>
  <Override PartName="/word/footer272.xml" ContentType="application/vnd.openxmlformats-officedocument.wordprocessingml.footer+xml"/>
  <Override PartName="/word/footer273.xml" ContentType="application/vnd.openxmlformats-officedocument.wordprocessingml.footer+xml"/>
  <Override PartName="/word/footer274.xml" ContentType="application/vnd.openxmlformats-officedocument.wordprocessingml.footer+xml"/>
  <Override PartName="/word/footer275.xml" ContentType="application/vnd.openxmlformats-officedocument.wordprocessingml.footer+xml"/>
  <Override PartName="/word/footer276.xml" ContentType="application/vnd.openxmlformats-officedocument.wordprocessingml.footer+xml"/>
  <Override PartName="/word/footer277.xml" ContentType="application/vnd.openxmlformats-officedocument.wordprocessingml.footer+xml"/>
  <Override PartName="/word/footer278.xml" ContentType="application/vnd.openxmlformats-officedocument.wordprocessingml.footer+xml"/>
  <Override PartName="/word/footer279.xml" ContentType="application/vnd.openxmlformats-officedocument.wordprocessingml.footer+xml"/>
  <Override PartName="/word/footer28.xml" ContentType="application/vnd.openxmlformats-officedocument.wordprocessingml.footer+xml"/>
  <Override PartName="/word/footer280.xml" ContentType="application/vnd.openxmlformats-officedocument.wordprocessingml.footer+xml"/>
  <Override PartName="/word/footer281.xml" ContentType="application/vnd.openxmlformats-officedocument.wordprocessingml.footer+xml"/>
  <Override PartName="/word/footer282.xml" ContentType="application/vnd.openxmlformats-officedocument.wordprocessingml.footer+xml"/>
  <Override PartName="/word/footer283.xml" ContentType="application/vnd.openxmlformats-officedocument.wordprocessingml.footer+xml"/>
  <Override PartName="/word/footer284.xml" ContentType="application/vnd.openxmlformats-officedocument.wordprocessingml.footer+xml"/>
  <Override PartName="/word/footer285.xml" ContentType="application/vnd.openxmlformats-officedocument.wordprocessingml.footer+xml"/>
  <Override PartName="/word/footer286.xml" ContentType="application/vnd.openxmlformats-officedocument.wordprocessingml.footer+xml"/>
  <Override PartName="/word/footer287.xml" ContentType="application/vnd.openxmlformats-officedocument.wordprocessingml.footer+xml"/>
  <Override PartName="/word/footer288.xml" ContentType="application/vnd.openxmlformats-officedocument.wordprocessingml.footer+xml"/>
  <Override PartName="/word/footer289.xml" ContentType="application/vnd.openxmlformats-officedocument.wordprocessingml.footer+xml"/>
  <Override PartName="/word/footer29.xml" ContentType="application/vnd.openxmlformats-officedocument.wordprocessingml.footer+xml"/>
  <Override PartName="/word/footer290.xml" ContentType="application/vnd.openxmlformats-officedocument.wordprocessingml.footer+xml"/>
  <Override PartName="/word/footer291.xml" ContentType="application/vnd.openxmlformats-officedocument.wordprocessingml.footer+xml"/>
  <Override PartName="/word/footer292.xml" ContentType="application/vnd.openxmlformats-officedocument.wordprocessingml.footer+xml"/>
  <Override PartName="/word/footer293.xml" ContentType="application/vnd.openxmlformats-officedocument.wordprocessingml.footer+xml"/>
  <Override PartName="/word/footer294.xml" ContentType="application/vnd.openxmlformats-officedocument.wordprocessingml.footer+xml"/>
  <Override PartName="/word/footer295.xml" ContentType="application/vnd.openxmlformats-officedocument.wordprocessingml.footer+xml"/>
  <Override PartName="/word/footer296.xml" ContentType="application/vnd.openxmlformats-officedocument.wordprocessingml.footer+xml"/>
  <Override PartName="/word/footer297.xml" ContentType="application/vnd.openxmlformats-officedocument.wordprocessingml.footer+xml"/>
  <Override PartName="/word/footer298.xml" ContentType="application/vnd.openxmlformats-officedocument.wordprocessingml.footer+xml"/>
  <Override PartName="/word/footer29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00.xml" ContentType="application/vnd.openxmlformats-officedocument.wordprocessingml.footer+xml"/>
  <Override PartName="/word/footer301.xml" ContentType="application/vnd.openxmlformats-officedocument.wordprocessingml.footer+xml"/>
  <Override PartName="/word/footer302.xml" ContentType="application/vnd.openxmlformats-officedocument.wordprocessingml.footer+xml"/>
  <Override PartName="/word/footer303.xml" ContentType="application/vnd.openxmlformats-officedocument.wordprocessingml.footer+xml"/>
  <Override PartName="/word/footer304.xml" ContentType="application/vnd.openxmlformats-officedocument.wordprocessingml.footer+xml"/>
  <Override PartName="/word/footer305.xml" ContentType="application/vnd.openxmlformats-officedocument.wordprocessingml.footer+xml"/>
  <Override PartName="/word/footer306.xml" ContentType="application/vnd.openxmlformats-officedocument.wordprocessingml.footer+xml"/>
  <Override PartName="/word/footer307.xml" ContentType="application/vnd.openxmlformats-officedocument.wordprocessingml.footer+xml"/>
  <Override PartName="/word/footer308.xml" ContentType="application/vnd.openxmlformats-officedocument.wordprocessingml.footer+xml"/>
  <Override PartName="/word/footer309.xml" ContentType="application/vnd.openxmlformats-officedocument.wordprocessingml.footer+xml"/>
  <Override PartName="/word/footer31.xml" ContentType="application/vnd.openxmlformats-officedocument.wordprocessingml.footer+xml"/>
  <Override PartName="/word/footer310.xml" ContentType="application/vnd.openxmlformats-officedocument.wordprocessingml.footer+xml"/>
  <Override PartName="/word/footer311.xml" ContentType="application/vnd.openxmlformats-officedocument.wordprocessingml.footer+xml"/>
  <Override PartName="/word/footer312.xml" ContentType="application/vnd.openxmlformats-officedocument.wordprocessingml.footer+xml"/>
  <Override PartName="/word/footer313.xml" ContentType="application/vnd.openxmlformats-officedocument.wordprocessingml.footer+xml"/>
  <Override PartName="/word/footer314.xml" ContentType="application/vnd.openxmlformats-officedocument.wordprocessingml.footer+xml"/>
  <Override PartName="/word/footer315.xml" ContentType="application/vnd.openxmlformats-officedocument.wordprocessingml.footer+xml"/>
  <Override PartName="/word/footer316.xml" ContentType="application/vnd.openxmlformats-officedocument.wordprocessingml.footer+xml"/>
  <Override PartName="/word/footer317.xml" ContentType="application/vnd.openxmlformats-officedocument.wordprocessingml.footer+xml"/>
  <Override PartName="/word/footer318.xml" ContentType="application/vnd.openxmlformats-officedocument.wordprocessingml.footer+xml"/>
  <Override PartName="/word/footer319.xml" ContentType="application/vnd.openxmlformats-officedocument.wordprocessingml.footer+xml"/>
  <Override PartName="/word/footer32.xml" ContentType="application/vnd.openxmlformats-officedocument.wordprocessingml.footer+xml"/>
  <Override PartName="/word/footer320.xml" ContentType="application/vnd.openxmlformats-officedocument.wordprocessingml.footer+xml"/>
  <Override PartName="/word/footer321.xml" ContentType="application/vnd.openxmlformats-officedocument.wordprocessingml.footer+xml"/>
  <Override PartName="/word/footer322.xml" ContentType="application/vnd.openxmlformats-officedocument.wordprocessingml.footer+xml"/>
  <Override PartName="/word/footer323.xml" ContentType="application/vnd.openxmlformats-officedocument.wordprocessingml.footer+xml"/>
  <Override PartName="/word/footer324.xml" ContentType="application/vnd.openxmlformats-officedocument.wordprocessingml.footer+xml"/>
  <Override PartName="/word/footer325.xml" ContentType="application/vnd.openxmlformats-officedocument.wordprocessingml.footer+xml"/>
  <Override PartName="/word/footer326.xml" ContentType="application/vnd.openxmlformats-officedocument.wordprocessingml.footer+xml"/>
  <Override PartName="/word/footer327.xml" ContentType="application/vnd.openxmlformats-officedocument.wordprocessingml.footer+xml"/>
  <Override PartName="/word/footer328.xml" ContentType="application/vnd.openxmlformats-officedocument.wordprocessingml.footer+xml"/>
  <Override PartName="/word/footer329.xml" ContentType="application/vnd.openxmlformats-officedocument.wordprocessingml.footer+xml"/>
  <Override PartName="/word/footer33.xml" ContentType="application/vnd.openxmlformats-officedocument.wordprocessingml.footer+xml"/>
  <Override PartName="/word/footer330.xml" ContentType="application/vnd.openxmlformats-officedocument.wordprocessingml.footer+xml"/>
  <Override PartName="/word/footer331.xml" ContentType="application/vnd.openxmlformats-officedocument.wordprocessingml.footer+xml"/>
  <Override PartName="/word/footer332.xml" ContentType="application/vnd.openxmlformats-officedocument.wordprocessingml.footer+xml"/>
  <Override PartName="/word/footer333.xml" ContentType="application/vnd.openxmlformats-officedocument.wordprocessingml.footer+xml"/>
  <Override PartName="/word/footer334.xml" ContentType="application/vnd.openxmlformats-officedocument.wordprocessingml.footer+xml"/>
  <Override PartName="/word/footer335.xml" ContentType="application/vnd.openxmlformats-officedocument.wordprocessingml.footer+xml"/>
  <Override PartName="/word/footer336.xml" ContentType="application/vnd.openxmlformats-officedocument.wordprocessingml.footer+xml"/>
  <Override PartName="/word/footer337.xml" ContentType="application/vnd.openxmlformats-officedocument.wordprocessingml.footer+xml"/>
  <Override PartName="/word/footer338.xml" ContentType="application/vnd.openxmlformats-officedocument.wordprocessingml.footer+xml"/>
  <Override PartName="/word/footer339.xml" ContentType="application/vnd.openxmlformats-officedocument.wordprocessingml.footer+xml"/>
  <Override PartName="/word/footer34.xml" ContentType="application/vnd.openxmlformats-officedocument.wordprocessingml.footer+xml"/>
  <Override PartName="/word/footer340.xml" ContentType="application/vnd.openxmlformats-officedocument.wordprocessingml.footer+xml"/>
  <Override PartName="/word/footer341.xml" ContentType="application/vnd.openxmlformats-officedocument.wordprocessingml.footer+xml"/>
  <Override PartName="/word/footer342.xml" ContentType="application/vnd.openxmlformats-officedocument.wordprocessingml.footer+xml"/>
  <Override PartName="/word/footer343.xml" ContentType="application/vnd.openxmlformats-officedocument.wordprocessingml.footer+xml"/>
  <Override PartName="/word/footer344.xml" ContentType="application/vnd.openxmlformats-officedocument.wordprocessingml.footer+xml"/>
  <Override PartName="/word/footer345.xml" ContentType="application/vnd.openxmlformats-officedocument.wordprocessingml.footer+xml"/>
  <Override PartName="/word/footer346.xml" ContentType="application/vnd.openxmlformats-officedocument.wordprocessingml.footer+xml"/>
  <Override PartName="/word/footer347.xml" ContentType="application/vnd.openxmlformats-officedocument.wordprocessingml.footer+xml"/>
  <Override PartName="/word/footer348.xml" ContentType="application/vnd.openxmlformats-officedocument.wordprocessingml.footer+xml"/>
  <Override PartName="/word/footer349.xml" ContentType="application/vnd.openxmlformats-officedocument.wordprocessingml.footer+xml"/>
  <Override PartName="/word/footer35.xml" ContentType="application/vnd.openxmlformats-officedocument.wordprocessingml.footer+xml"/>
  <Override PartName="/word/footer350.xml" ContentType="application/vnd.openxmlformats-officedocument.wordprocessingml.footer+xml"/>
  <Override PartName="/word/footer351.xml" ContentType="application/vnd.openxmlformats-officedocument.wordprocessingml.footer+xml"/>
  <Override PartName="/word/footer352.xml" ContentType="application/vnd.openxmlformats-officedocument.wordprocessingml.footer+xml"/>
  <Override PartName="/word/footer353.xml" ContentType="application/vnd.openxmlformats-officedocument.wordprocessingml.footer+xml"/>
  <Override PartName="/word/footer354.xml" ContentType="application/vnd.openxmlformats-officedocument.wordprocessingml.footer+xml"/>
  <Override PartName="/word/footer355.xml" ContentType="application/vnd.openxmlformats-officedocument.wordprocessingml.footer+xml"/>
  <Override PartName="/word/footer356.xml" ContentType="application/vnd.openxmlformats-officedocument.wordprocessingml.footer+xml"/>
  <Override PartName="/word/footer357.xml" ContentType="application/vnd.openxmlformats-officedocument.wordprocessingml.footer+xml"/>
  <Override PartName="/word/footer358.xml" ContentType="application/vnd.openxmlformats-officedocument.wordprocessingml.footer+xml"/>
  <Override PartName="/word/footer359.xml" ContentType="application/vnd.openxmlformats-officedocument.wordprocessingml.footer+xml"/>
  <Override PartName="/word/footer36.xml" ContentType="application/vnd.openxmlformats-officedocument.wordprocessingml.footer+xml"/>
  <Override PartName="/word/footer360.xml" ContentType="application/vnd.openxmlformats-officedocument.wordprocessingml.footer+xml"/>
  <Override PartName="/word/footer361.xml" ContentType="application/vnd.openxmlformats-officedocument.wordprocessingml.footer+xml"/>
  <Override PartName="/word/footer362.xml" ContentType="application/vnd.openxmlformats-officedocument.wordprocessingml.footer+xml"/>
  <Override PartName="/word/footer363.xml" ContentType="application/vnd.openxmlformats-officedocument.wordprocessingml.footer+xml"/>
  <Override PartName="/word/footer364.xml" ContentType="application/vnd.openxmlformats-officedocument.wordprocessingml.footer+xml"/>
  <Override PartName="/word/footer365.xml" ContentType="application/vnd.openxmlformats-officedocument.wordprocessingml.footer+xml"/>
  <Override PartName="/word/footer366.xml" ContentType="application/vnd.openxmlformats-officedocument.wordprocessingml.footer+xml"/>
  <Override PartName="/word/footer367.xml" ContentType="application/vnd.openxmlformats-officedocument.wordprocessingml.footer+xml"/>
  <Override PartName="/word/footer368.xml" ContentType="application/vnd.openxmlformats-officedocument.wordprocessingml.footer+xml"/>
  <Override PartName="/word/footer369.xml" ContentType="application/vnd.openxmlformats-officedocument.wordprocessingml.footer+xml"/>
  <Override PartName="/word/footer37.xml" ContentType="application/vnd.openxmlformats-officedocument.wordprocessingml.footer+xml"/>
  <Override PartName="/word/footer370.xml" ContentType="application/vnd.openxmlformats-officedocument.wordprocessingml.footer+xml"/>
  <Override PartName="/word/footer371.xml" ContentType="application/vnd.openxmlformats-officedocument.wordprocessingml.footer+xml"/>
  <Override PartName="/word/footer372.xml" ContentType="application/vnd.openxmlformats-officedocument.wordprocessingml.footer+xml"/>
  <Override PartName="/word/footer373.xml" ContentType="application/vnd.openxmlformats-officedocument.wordprocessingml.footer+xml"/>
  <Override PartName="/word/footer374.xml" ContentType="application/vnd.openxmlformats-officedocument.wordprocessingml.footer+xml"/>
  <Override PartName="/word/footer375.xml" ContentType="application/vnd.openxmlformats-officedocument.wordprocessingml.footer+xml"/>
  <Override PartName="/word/footer376.xml" ContentType="application/vnd.openxmlformats-officedocument.wordprocessingml.footer+xml"/>
  <Override PartName="/word/footer377.xml" ContentType="application/vnd.openxmlformats-officedocument.wordprocessingml.footer+xml"/>
  <Override PartName="/word/footer378.xml" ContentType="application/vnd.openxmlformats-officedocument.wordprocessingml.footer+xml"/>
  <Override PartName="/word/footer379.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62B8E8">
      <w:pPr>
        <w:pStyle w:val="2"/>
        <w:spacing w:line="248" w:lineRule="auto"/>
      </w:pPr>
      <w:bookmarkStart w:id="0" w:name="_GoBack"/>
      <w:bookmarkEnd w:id="0"/>
    </w:p>
    <w:p w14:paraId="4BE73E2B">
      <w:pPr>
        <w:pStyle w:val="2"/>
        <w:spacing w:line="248" w:lineRule="auto"/>
      </w:pPr>
    </w:p>
    <w:p w14:paraId="666331A0">
      <w:pPr>
        <w:pStyle w:val="2"/>
        <w:spacing w:line="248" w:lineRule="auto"/>
      </w:pPr>
    </w:p>
    <w:p w14:paraId="043973DB">
      <w:pPr>
        <w:pStyle w:val="2"/>
        <w:spacing w:line="248" w:lineRule="auto"/>
      </w:pPr>
    </w:p>
    <w:p w14:paraId="066A0C8E">
      <w:pPr>
        <w:pStyle w:val="2"/>
        <w:spacing w:line="249" w:lineRule="auto"/>
      </w:pPr>
    </w:p>
    <w:p w14:paraId="36DF09FD">
      <w:pPr>
        <w:pStyle w:val="2"/>
        <w:spacing w:line="249" w:lineRule="auto"/>
      </w:pPr>
    </w:p>
    <w:p w14:paraId="626D236B">
      <w:pPr>
        <w:pStyle w:val="2"/>
        <w:spacing w:line="249" w:lineRule="auto"/>
      </w:pPr>
    </w:p>
    <w:p w14:paraId="1CA96DCF">
      <w:pPr>
        <w:pStyle w:val="2"/>
        <w:spacing w:line="249" w:lineRule="auto"/>
      </w:pPr>
    </w:p>
    <w:p w14:paraId="685CBDB7">
      <w:pPr>
        <w:pStyle w:val="2"/>
        <w:spacing w:line="249" w:lineRule="auto"/>
      </w:pPr>
    </w:p>
    <w:p w14:paraId="7D1DEAF0">
      <w:pPr>
        <w:pStyle w:val="2"/>
        <w:spacing w:line="249" w:lineRule="auto"/>
      </w:pPr>
    </w:p>
    <w:p w14:paraId="60184094">
      <w:pPr>
        <w:spacing w:before="293" w:line="219" w:lineRule="auto"/>
        <w:ind w:left="932"/>
        <w:outlineLvl w:val="0"/>
        <w:rPr>
          <w:rFonts w:ascii="宋体" w:hAnsi="宋体" w:eastAsia="宋体" w:cs="宋体"/>
          <w:sz w:val="90"/>
          <w:szCs w:val="90"/>
        </w:rPr>
      </w:pPr>
      <w:r>
        <w:drawing>
          <wp:anchor distT="0" distB="0" distL="0" distR="0" simplePos="0" relativeHeight="251660288" behindDoc="1" locked="0" layoutInCell="1" allowOverlap="1">
            <wp:simplePos x="0" y="0"/>
            <wp:positionH relativeFrom="column">
              <wp:posOffset>0</wp:posOffset>
            </wp:positionH>
            <wp:positionV relativeFrom="paragraph">
              <wp:posOffset>-1840865</wp:posOffset>
            </wp:positionV>
            <wp:extent cx="6661150" cy="9417050"/>
            <wp:effectExtent l="0" t="0" r="13970" b="127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433"/>
                    <a:stretch>
                      <a:fillRect/>
                    </a:stretch>
                  </pic:blipFill>
                  <pic:spPr>
                    <a:xfrm>
                      <a:off x="0" y="0"/>
                      <a:ext cx="6661150" cy="9417050"/>
                    </a:xfrm>
                    <a:prstGeom prst="rect">
                      <a:avLst/>
                    </a:prstGeom>
                  </pic:spPr>
                </pic:pic>
              </a:graphicData>
            </a:graphic>
          </wp:anchor>
        </w:drawing>
      </w:r>
      <w:r>
        <w:rPr>
          <w:rFonts w:ascii="宋体" w:hAnsi="宋体" w:eastAsia="宋体" w:cs="宋体"/>
          <w:b/>
          <w:bCs/>
          <w:spacing w:val="12"/>
          <w:sz w:val="90"/>
          <w:szCs w:val="90"/>
        </w:rPr>
        <w:t>中华民族共同体概论</w:t>
      </w:r>
    </w:p>
    <w:p w14:paraId="2513569B">
      <w:pPr>
        <w:pStyle w:val="2"/>
        <w:spacing w:line="283" w:lineRule="auto"/>
      </w:pPr>
    </w:p>
    <w:p w14:paraId="130E1284">
      <w:pPr>
        <w:pStyle w:val="2"/>
        <w:spacing w:line="284" w:lineRule="auto"/>
      </w:pPr>
    </w:p>
    <w:p w14:paraId="3D1B5E14">
      <w:pPr>
        <w:pStyle w:val="2"/>
        <w:spacing w:line="284" w:lineRule="auto"/>
      </w:pPr>
    </w:p>
    <w:p w14:paraId="67D886C4">
      <w:pPr>
        <w:pStyle w:val="2"/>
        <w:spacing w:line="284" w:lineRule="auto"/>
      </w:pPr>
    </w:p>
    <w:p w14:paraId="63FB268C">
      <w:pPr>
        <w:pStyle w:val="2"/>
        <w:spacing w:line="284" w:lineRule="auto"/>
      </w:pPr>
    </w:p>
    <w:p w14:paraId="52F0ED33">
      <w:pPr>
        <w:spacing w:before="117" w:line="219" w:lineRule="auto"/>
        <w:ind w:left="4054"/>
        <w:rPr>
          <w:rFonts w:ascii="宋体" w:hAnsi="宋体" w:eastAsia="宋体" w:cs="宋体"/>
          <w:sz w:val="36"/>
          <w:szCs w:val="36"/>
        </w:rPr>
      </w:pPr>
      <w:r>
        <w:rPr>
          <w:rFonts w:ascii="宋体" w:hAnsi="宋体" w:eastAsia="宋体" w:cs="宋体"/>
          <w:b/>
          <w:bCs/>
          <w:spacing w:val="-36"/>
          <w:sz w:val="36"/>
          <w:szCs w:val="36"/>
        </w:rPr>
        <w:t>·本书编写组</w:t>
      </w:r>
      <w:r>
        <w:rPr>
          <w:rFonts w:ascii="宋体" w:hAnsi="宋体" w:eastAsia="宋体" w:cs="宋体"/>
          <w:spacing w:val="-47"/>
          <w:sz w:val="36"/>
          <w:szCs w:val="36"/>
        </w:rPr>
        <w:t xml:space="preserve"> </w:t>
      </w:r>
      <w:r>
        <w:rPr>
          <w:rFonts w:ascii="宋体" w:hAnsi="宋体" w:eastAsia="宋体" w:cs="宋体"/>
          <w:b/>
          <w:bCs/>
          <w:spacing w:val="-36"/>
          <w:sz w:val="36"/>
          <w:szCs w:val="36"/>
        </w:rPr>
        <w:t>·</w:t>
      </w:r>
    </w:p>
    <w:p w14:paraId="1606754A">
      <w:pPr>
        <w:pStyle w:val="2"/>
      </w:pPr>
    </w:p>
    <w:p w14:paraId="0B06ADBE">
      <w:pPr>
        <w:pStyle w:val="2"/>
      </w:pPr>
    </w:p>
    <w:p w14:paraId="158409DA">
      <w:pPr>
        <w:pStyle w:val="2"/>
      </w:pPr>
    </w:p>
    <w:p w14:paraId="2C05845B">
      <w:pPr>
        <w:pStyle w:val="2"/>
      </w:pPr>
    </w:p>
    <w:p w14:paraId="126D2657">
      <w:pPr>
        <w:pStyle w:val="2"/>
      </w:pPr>
    </w:p>
    <w:p w14:paraId="4C253737">
      <w:pPr>
        <w:pStyle w:val="2"/>
      </w:pPr>
    </w:p>
    <w:p w14:paraId="2797E7E0">
      <w:pPr>
        <w:pStyle w:val="2"/>
      </w:pPr>
    </w:p>
    <w:p w14:paraId="646F6C86">
      <w:pPr>
        <w:pStyle w:val="2"/>
      </w:pPr>
    </w:p>
    <w:p w14:paraId="13D86C50">
      <w:pPr>
        <w:pStyle w:val="2"/>
      </w:pPr>
    </w:p>
    <w:p w14:paraId="6CBE6B48">
      <w:pPr>
        <w:pStyle w:val="2"/>
        <w:spacing w:line="241" w:lineRule="auto"/>
      </w:pPr>
    </w:p>
    <w:p w14:paraId="406BD021">
      <w:pPr>
        <w:pStyle w:val="2"/>
        <w:spacing w:line="241" w:lineRule="auto"/>
      </w:pPr>
    </w:p>
    <w:p w14:paraId="16B659D7">
      <w:pPr>
        <w:pStyle w:val="2"/>
        <w:spacing w:line="241" w:lineRule="auto"/>
      </w:pPr>
    </w:p>
    <w:p w14:paraId="2B994BA8">
      <w:pPr>
        <w:pStyle w:val="2"/>
        <w:spacing w:line="241" w:lineRule="auto"/>
      </w:pPr>
    </w:p>
    <w:p w14:paraId="527CCC49">
      <w:pPr>
        <w:pStyle w:val="2"/>
        <w:spacing w:line="241" w:lineRule="auto"/>
      </w:pPr>
    </w:p>
    <w:p w14:paraId="513E3994">
      <w:pPr>
        <w:pStyle w:val="2"/>
        <w:spacing w:line="241" w:lineRule="auto"/>
      </w:pPr>
    </w:p>
    <w:p w14:paraId="573875E8">
      <w:pPr>
        <w:pStyle w:val="2"/>
        <w:spacing w:line="241" w:lineRule="auto"/>
      </w:pPr>
    </w:p>
    <w:p w14:paraId="7D66E591">
      <w:pPr>
        <w:pStyle w:val="2"/>
        <w:spacing w:line="241" w:lineRule="auto"/>
      </w:pPr>
    </w:p>
    <w:p w14:paraId="24FD0FC5">
      <w:pPr>
        <w:pStyle w:val="2"/>
        <w:spacing w:line="241" w:lineRule="auto"/>
      </w:pPr>
    </w:p>
    <w:p w14:paraId="1DDC1AF0">
      <w:pPr>
        <w:pStyle w:val="2"/>
        <w:spacing w:line="241" w:lineRule="auto"/>
      </w:pPr>
    </w:p>
    <w:p w14:paraId="44E4CABF">
      <w:pPr>
        <w:pStyle w:val="2"/>
        <w:spacing w:line="241" w:lineRule="auto"/>
      </w:pPr>
    </w:p>
    <w:p w14:paraId="6C6D3B37">
      <w:pPr>
        <w:pStyle w:val="2"/>
        <w:spacing w:line="241" w:lineRule="auto"/>
      </w:pPr>
    </w:p>
    <w:p w14:paraId="787FD690">
      <w:pPr>
        <w:pStyle w:val="2"/>
        <w:spacing w:line="241" w:lineRule="auto"/>
      </w:pPr>
    </w:p>
    <w:p w14:paraId="0266A8C6">
      <w:pPr>
        <w:pStyle w:val="2"/>
        <w:spacing w:line="241" w:lineRule="auto"/>
      </w:pPr>
    </w:p>
    <w:p w14:paraId="58A4F149">
      <w:pPr>
        <w:pStyle w:val="2"/>
        <w:spacing w:line="241" w:lineRule="auto"/>
      </w:pPr>
    </w:p>
    <w:p w14:paraId="03FF9BB7">
      <w:pPr>
        <w:pStyle w:val="2"/>
        <w:spacing w:line="241" w:lineRule="auto"/>
      </w:pPr>
    </w:p>
    <w:p w14:paraId="517DFE74">
      <w:pPr>
        <w:pStyle w:val="2"/>
        <w:spacing w:line="241" w:lineRule="auto"/>
      </w:pPr>
    </w:p>
    <w:p w14:paraId="05555F48">
      <w:pPr>
        <w:pStyle w:val="2"/>
        <w:spacing w:line="241" w:lineRule="auto"/>
      </w:pPr>
    </w:p>
    <w:p w14:paraId="123E1173">
      <w:pPr>
        <w:pStyle w:val="2"/>
        <w:spacing w:line="241" w:lineRule="auto"/>
      </w:pPr>
    </w:p>
    <w:p w14:paraId="3BDD408E">
      <w:pPr>
        <w:spacing w:before="103" w:line="229" w:lineRule="auto"/>
        <w:ind w:left="4114" w:right="4346" w:hanging="20"/>
        <w:rPr>
          <w:rFonts w:ascii="华文行楷" w:hAnsi="华文行楷" w:eastAsia="华文行楷" w:cs="华文行楷"/>
          <w:sz w:val="36"/>
          <w:szCs w:val="36"/>
        </w:rPr>
      </w:pPr>
      <w:r>
        <w:rPr>
          <w:rFonts w:ascii="华文行楷" w:hAnsi="华文行楷" w:eastAsia="华文行楷" w:cs="华文行楷"/>
          <w:b/>
          <w:bCs/>
          <w:spacing w:val="-11"/>
          <w:sz w:val="30"/>
          <w:szCs w:val="30"/>
        </w:rPr>
        <w:t>高等教育出版社</w:t>
      </w:r>
      <w:r>
        <w:rPr>
          <w:rFonts w:ascii="华文行楷" w:hAnsi="华文行楷" w:eastAsia="华文行楷" w:cs="华文行楷"/>
          <w:spacing w:val="2"/>
          <w:sz w:val="30"/>
          <w:szCs w:val="30"/>
        </w:rPr>
        <w:t xml:space="preserve"> </w:t>
      </w:r>
      <w:r>
        <w:rPr>
          <w:rFonts w:ascii="华文行楷" w:hAnsi="华文行楷" w:eastAsia="华文行楷" w:cs="华文行楷"/>
          <w:b/>
          <w:bCs/>
          <w:spacing w:val="32"/>
          <w:sz w:val="36"/>
          <w:szCs w:val="36"/>
        </w:rPr>
        <w:t>民族出版社</w:t>
      </w:r>
    </w:p>
    <w:p w14:paraId="2685FFF8">
      <w:pPr>
        <w:spacing w:line="229" w:lineRule="auto"/>
        <w:rPr>
          <w:rFonts w:ascii="华文行楷" w:hAnsi="华文行楷" w:eastAsia="华文行楷" w:cs="华文行楷"/>
          <w:sz w:val="36"/>
          <w:szCs w:val="36"/>
        </w:rPr>
        <w:sectPr>
          <w:headerReference r:id="rId5" w:type="default"/>
          <w:pgSz w:w="10490" w:h="14830"/>
          <w:pgMar w:top="400" w:right="0" w:bottom="0" w:left="0" w:header="0" w:footer="0" w:gutter="0"/>
          <w:cols w:space="720" w:num="1"/>
        </w:sectPr>
      </w:pPr>
    </w:p>
    <w:p w14:paraId="1AB9F45C">
      <w:pPr>
        <w:pStyle w:val="2"/>
        <w:spacing w:line="252" w:lineRule="auto"/>
      </w:pPr>
    </w:p>
    <w:p w14:paraId="360CE724">
      <w:pPr>
        <w:pStyle w:val="2"/>
        <w:spacing w:line="252" w:lineRule="auto"/>
      </w:pPr>
    </w:p>
    <w:p w14:paraId="2595FB36">
      <w:pPr>
        <w:pStyle w:val="2"/>
        <w:spacing w:line="252" w:lineRule="auto"/>
      </w:pPr>
    </w:p>
    <w:p w14:paraId="03C6143C">
      <w:pPr>
        <w:pStyle w:val="2"/>
        <w:spacing w:line="252" w:lineRule="auto"/>
      </w:pPr>
    </w:p>
    <w:p w14:paraId="55DFDA73">
      <w:pPr>
        <w:pStyle w:val="2"/>
        <w:spacing w:line="252" w:lineRule="auto"/>
      </w:pPr>
    </w:p>
    <w:p w14:paraId="36817E44">
      <w:pPr>
        <w:pStyle w:val="2"/>
        <w:spacing w:line="252" w:lineRule="auto"/>
      </w:pPr>
    </w:p>
    <w:p w14:paraId="3C6EFA1A">
      <w:pPr>
        <w:pStyle w:val="2"/>
        <w:spacing w:line="252" w:lineRule="auto"/>
      </w:pPr>
    </w:p>
    <w:p w14:paraId="6B94E72A">
      <w:pPr>
        <w:spacing w:before="101" w:line="219" w:lineRule="auto"/>
        <w:ind w:left="964"/>
        <w:rPr>
          <w:rFonts w:ascii="宋体" w:hAnsi="宋体" w:eastAsia="宋体" w:cs="宋体"/>
          <w:sz w:val="31"/>
          <w:szCs w:val="31"/>
        </w:rPr>
      </w:pPr>
      <w:r>
        <w:rPr>
          <w:rFonts w:ascii="宋体" w:hAnsi="宋体" w:eastAsia="宋体" w:cs="宋体"/>
          <w:b/>
          <w:bCs/>
          <w:spacing w:val="-22"/>
          <w:sz w:val="31"/>
          <w:szCs w:val="31"/>
        </w:rPr>
        <w:t>《中华民族共同体概论》编委会</w:t>
      </w:r>
    </w:p>
    <w:p w14:paraId="7444DD4D">
      <w:pPr>
        <w:pStyle w:val="2"/>
        <w:spacing w:line="264" w:lineRule="auto"/>
      </w:pPr>
    </w:p>
    <w:p w14:paraId="6FB3D206">
      <w:pPr>
        <w:pStyle w:val="2"/>
        <w:spacing w:line="265" w:lineRule="auto"/>
      </w:pPr>
    </w:p>
    <w:p w14:paraId="549FE067">
      <w:pPr>
        <w:pStyle w:val="2"/>
        <w:spacing w:line="265" w:lineRule="auto"/>
      </w:pPr>
    </w:p>
    <w:p w14:paraId="59FC6F74">
      <w:pPr>
        <w:spacing w:before="74" w:line="256" w:lineRule="auto"/>
        <w:ind w:left="618" w:right="5210"/>
        <w:rPr>
          <w:rFonts w:ascii="黑体" w:hAnsi="黑体" w:eastAsia="黑体" w:cs="黑体"/>
          <w:sz w:val="23"/>
          <w:szCs w:val="23"/>
        </w:rPr>
      </w:pPr>
      <w:r>
        <w:rPr>
          <w:rFonts w:ascii="黑体" w:hAnsi="黑体" w:eastAsia="黑体" w:cs="黑体"/>
          <w:b/>
          <w:bCs/>
          <w:spacing w:val="-13"/>
          <w:sz w:val="23"/>
          <w:szCs w:val="23"/>
        </w:rPr>
        <w:t>主</w:t>
      </w:r>
      <w:r>
        <w:rPr>
          <w:rFonts w:ascii="黑体" w:hAnsi="黑体" w:eastAsia="黑体" w:cs="黑体"/>
          <w:spacing w:val="71"/>
          <w:sz w:val="23"/>
          <w:szCs w:val="23"/>
        </w:rPr>
        <w:t xml:space="preserve"> </w:t>
      </w:r>
      <w:r>
        <w:rPr>
          <w:rFonts w:ascii="黑体" w:hAnsi="黑体" w:eastAsia="黑体" w:cs="黑体"/>
          <w:b/>
          <w:bCs/>
          <w:spacing w:val="-13"/>
          <w:sz w:val="23"/>
          <w:szCs w:val="23"/>
        </w:rPr>
        <w:t>任</w:t>
      </w:r>
      <w:r>
        <w:rPr>
          <w:rFonts w:ascii="黑体" w:hAnsi="黑体" w:eastAsia="黑体" w:cs="黑体"/>
          <w:sz w:val="23"/>
          <w:szCs w:val="23"/>
        </w:rPr>
        <w:t xml:space="preserve"> </w:t>
      </w:r>
      <w:r>
        <w:rPr>
          <w:rFonts w:ascii="黑体" w:hAnsi="黑体" w:eastAsia="黑体" w:cs="黑体"/>
          <w:b/>
          <w:bCs/>
          <w:spacing w:val="-16"/>
          <w:sz w:val="23"/>
          <w:szCs w:val="23"/>
        </w:rPr>
        <w:t>潘</w:t>
      </w:r>
      <w:r>
        <w:rPr>
          <w:rFonts w:ascii="黑体" w:hAnsi="黑体" w:eastAsia="黑体" w:cs="黑体"/>
          <w:spacing w:val="82"/>
          <w:sz w:val="23"/>
          <w:szCs w:val="23"/>
        </w:rPr>
        <w:t xml:space="preserve"> </w:t>
      </w:r>
      <w:r>
        <w:rPr>
          <w:rFonts w:ascii="黑体" w:hAnsi="黑体" w:eastAsia="黑体" w:cs="黑体"/>
          <w:b/>
          <w:bCs/>
          <w:spacing w:val="-16"/>
          <w:sz w:val="23"/>
          <w:szCs w:val="23"/>
        </w:rPr>
        <w:t>岳</w:t>
      </w:r>
    </w:p>
    <w:p w14:paraId="4A888F77">
      <w:pPr>
        <w:spacing w:before="231" w:line="223" w:lineRule="auto"/>
        <w:ind w:left="618"/>
        <w:rPr>
          <w:rFonts w:ascii="黑体" w:hAnsi="黑体" w:eastAsia="黑体" w:cs="黑体"/>
          <w:sz w:val="23"/>
          <w:szCs w:val="23"/>
        </w:rPr>
      </w:pPr>
      <w:r>
        <w:rPr>
          <w:rFonts w:ascii="黑体" w:hAnsi="黑体" w:eastAsia="黑体" w:cs="黑体"/>
          <w:b/>
          <w:bCs/>
          <w:spacing w:val="-17"/>
          <w:sz w:val="23"/>
          <w:szCs w:val="23"/>
        </w:rPr>
        <w:t>副主任</w:t>
      </w:r>
    </w:p>
    <w:p w14:paraId="28F810E4">
      <w:pPr>
        <w:spacing w:before="53" w:line="228" w:lineRule="auto"/>
        <w:ind w:left="615"/>
        <w:rPr>
          <w:rFonts w:ascii="黑体" w:hAnsi="黑体" w:eastAsia="黑体" w:cs="黑体"/>
          <w:sz w:val="23"/>
          <w:szCs w:val="23"/>
        </w:rPr>
      </w:pPr>
      <w:r>
        <w:rPr>
          <w:rFonts w:ascii="黑体" w:hAnsi="黑体" w:eastAsia="黑体" w:cs="黑体"/>
          <w:spacing w:val="1"/>
          <w:sz w:val="23"/>
          <w:szCs w:val="23"/>
        </w:rPr>
        <w:t>边巴扎西孙学玉</w:t>
      </w:r>
      <w:r>
        <w:rPr>
          <w:rFonts w:ascii="黑体" w:hAnsi="黑体" w:eastAsia="黑体" w:cs="黑体"/>
          <w:spacing w:val="16"/>
          <w:sz w:val="23"/>
          <w:szCs w:val="23"/>
        </w:rPr>
        <w:t xml:space="preserve">   </w:t>
      </w:r>
      <w:r>
        <w:rPr>
          <w:rFonts w:ascii="黑体" w:hAnsi="黑体" w:eastAsia="黑体" w:cs="黑体"/>
          <w:spacing w:val="1"/>
          <w:sz w:val="23"/>
          <w:szCs w:val="23"/>
        </w:rPr>
        <w:t>杨圣敏</w:t>
      </w:r>
    </w:p>
    <w:p w14:paraId="1D5FEC9E">
      <w:pPr>
        <w:spacing w:before="20"/>
      </w:pPr>
    </w:p>
    <w:tbl>
      <w:tblPr>
        <w:tblStyle w:val="5"/>
        <w:tblW w:w="4740" w:type="dxa"/>
        <w:tblInd w:w="615"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831"/>
        <w:gridCol w:w="1025"/>
        <w:gridCol w:w="1047"/>
        <w:gridCol w:w="1020"/>
        <w:gridCol w:w="817"/>
      </w:tblGrid>
      <w:tr w14:paraId="35B73387">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284" w:hRule="atLeast"/>
        </w:trPr>
        <w:tc>
          <w:tcPr>
            <w:tcW w:w="831" w:type="dxa"/>
            <w:vAlign w:val="top"/>
          </w:tcPr>
          <w:p w14:paraId="7BBE4412">
            <w:pPr>
              <w:pStyle w:val="6"/>
              <w:spacing w:before="1" w:line="219" w:lineRule="auto"/>
              <w:ind w:left="3"/>
            </w:pPr>
            <w:r>
              <w:rPr>
                <w:b/>
                <w:bCs/>
                <w:spacing w:val="-6"/>
              </w:rPr>
              <w:t>成</w:t>
            </w:r>
            <w:r>
              <w:rPr>
                <w:spacing w:val="71"/>
              </w:rPr>
              <w:t xml:space="preserve"> </w:t>
            </w:r>
            <w:r>
              <w:rPr>
                <w:b/>
                <w:bCs/>
                <w:spacing w:val="-6"/>
              </w:rPr>
              <w:t>员</w:t>
            </w:r>
          </w:p>
        </w:tc>
        <w:tc>
          <w:tcPr>
            <w:tcW w:w="1025" w:type="dxa"/>
            <w:vAlign w:val="top"/>
          </w:tcPr>
          <w:p w14:paraId="606049C5">
            <w:pPr>
              <w:rPr>
                <w:rFonts w:ascii="Arial"/>
                <w:sz w:val="21"/>
              </w:rPr>
            </w:pPr>
          </w:p>
        </w:tc>
        <w:tc>
          <w:tcPr>
            <w:tcW w:w="1047" w:type="dxa"/>
            <w:vAlign w:val="top"/>
          </w:tcPr>
          <w:p w14:paraId="6F73C3D3">
            <w:pPr>
              <w:rPr>
                <w:rFonts w:ascii="Arial"/>
                <w:sz w:val="21"/>
              </w:rPr>
            </w:pPr>
          </w:p>
        </w:tc>
        <w:tc>
          <w:tcPr>
            <w:tcW w:w="1020" w:type="dxa"/>
            <w:vAlign w:val="top"/>
          </w:tcPr>
          <w:p w14:paraId="695ACDEA">
            <w:pPr>
              <w:rPr>
                <w:rFonts w:ascii="Arial"/>
                <w:sz w:val="21"/>
              </w:rPr>
            </w:pPr>
          </w:p>
        </w:tc>
        <w:tc>
          <w:tcPr>
            <w:tcW w:w="817" w:type="dxa"/>
            <w:vAlign w:val="top"/>
          </w:tcPr>
          <w:p w14:paraId="3065C65F">
            <w:pPr>
              <w:rPr>
                <w:rFonts w:ascii="Arial"/>
                <w:sz w:val="21"/>
              </w:rPr>
            </w:pPr>
          </w:p>
        </w:tc>
      </w:tr>
      <w:tr w14:paraId="11F49AF5">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57" w:hRule="atLeast"/>
        </w:trPr>
        <w:tc>
          <w:tcPr>
            <w:tcW w:w="831" w:type="dxa"/>
            <w:vAlign w:val="top"/>
          </w:tcPr>
          <w:p w14:paraId="6E40F59F">
            <w:pPr>
              <w:pStyle w:val="6"/>
              <w:spacing w:before="61" w:line="222" w:lineRule="auto"/>
            </w:pPr>
            <w:r>
              <w:rPr>
                <w:spacing w:val="-5"/>
              </w:rPr>
              <w:t>宋</w:t>
            </w:r>
            <w:r>
              <w:rPr>
                <w:spacing w:val="74"/>
              </w:rPr>
              <w:t xml:space="preserve"> </w:t>
            </w:r>
            <w:r>
              <w:rPr>
                <w:spacing w:val="-5"/>
              </w:rPr>
              <w:t>全</w:t>
            </w:r>
          </w:p>
        </w:tc>
        <w:tc>
          <w:tcPr>
            <w:tcW w:w="1025" w:type="dxa"/>
            <w:vAlign w:val="top"/>
          </w:tcPr>
          <w:p w14:paraId="025BB9B6">
            <w:pPr>
              <w:pStyle w:val="6"/>
              <w:spacing w:before="61" w:line="222" w:lineRule="auto"/>
              <w:ind w:left="199"/>
            </w:pPr>
            <w:r>
              <w:rPr>
                <w:spacing w:val="-14"/>
              </w:rPr>
              <w:t>马国华</w:t>
            </w:r>
          </w:p>
        </w:tc>
        <w:tc>
          <w:tcPr>
            <w:tcW w:w="1047" w:type="dxa"/>
            <w:vAlign w:val="top"/>
          </w:tcPr>
          <w:p w14:paraId="199C2BB1">
            <w:pPr>
              <w:pStyle w:val="6"/>
              <w:spacing w:before="61" w:line="222" w:lineRule="auto"/>
              <w:ind w:left="194"/>
            </w:pPr>
            <w:r>
              <w:rPr>
                <w:spacing w:val="-9"/>
              </w:rPr>
              <w:t>张</w:t>
            </w:r>
            <w:r>
              <w:rPr>
                <w:spacing w:val="94"/>
              </w:rPr>
              <w:t xml:space="preserve"> </w:t>
            </w:r>
            <w:r>
              <w:rPr>
                <w:spacing w:val="-9"/>
              </w:rPr>
              <w:t>谋</w:t>
            </w:r>
          </w:p>
        </w:tc>
        <w:tc>
          <w:tcPr>
            <w:tcW w:w="1020" w:type="dxa"/>
            <w:vAlign w:val="top"/>
          </w:tcPr>
          <w:p w14:paraId="4022B1F8">
            <w:pPr>
              <w:pStyle w:val="6"/>
              <w:spacing w:before="61" w:line="222" w:lineRule="auto"/>
              <w:ind w:left="187"/>
            </w:pPr>
            <w:r>
              <w:rPr>
                <w:spacing w:val="-9"/>
              </w:rPr>
              <w:t>陈</w:t>
            </w:r>
            <w:r>
              <w:rPr>
                <w:spacing w:val="90"/>
              </w:rPr>
              <w:t xml:space="preserve"> </w:t>
            </w:r>
            <w:r>
              <w:rPr>
                <w:spacing w:val="-9"/>
              </w:rPr>
              <w:t>首</w:t>
            </w:r>
          </w:p>
        </w:tc>
        <w:tc>
          <w:tcPr>
            <w:tcW w:w="817" w:type="dxa"/>
            <w:vAlign w:val="top"/>
          </w:tcPr>
          <w:p w14:paraId="180B5FD3">
            <w:pPr>
              <w:pStyle w:val="6"/>
              <w:spacing w:before="49" w:line="222" w:lineRule="auto"/>
              <w:jc w:val="right"/>
            </w:pPr>
            <w:r>
              <w:rPr>
                <w:spacing w:val="-22"/>
              </w:rPr>
              <w:t>田联</w:t>
            </w:r>
            <w:r>
              <w:rPr>
                <w:spacing w:val="-19"/>
              </w:rPr>
              <w:t>刚</w:t>
            </w:r>
          </w:p>
        </w:tc>
      </w:tr>
      <w:tr w14:paraId="4ED21A7A">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61" w:hRule="atLeast"/>
        </w:trPr>
        <w:tc>
          <w:tcPr>
            <w:tcW w:w="831" w:type="dxa"/>
            <w:vAlign w:val="top"/>
          </w:tcPr>
          <w:p w14:paraId="7A57112F">
            <w:pPr>
              <w:pStyle w:val="6"/>
              <w:spacing w:before="64" w:line="223" w:lineRule="auto"/>
            </w:pPr>
            <w:r>
              <w:rPr>
                <w:spacing w:val="-9"/>
              </w:rPr>
              <w:t>马</w:t>
            </w:r>
            <w:r>
              <w:rPr>
                <w:spacing w:val="89"/>
              </w:rPr>
              <w:t xml:space="preserve"> </w:t>
            </w:r>
            <w:r>
              <w:rPr>
                <w:spacing w:val="-9"/>
              </w:rPr>
              <w:t>戎</w:t>
            </w:r>
          </w:p>
        </w:tc>
        <w:tc>
          <w:tcPr>
            <w:tcW w:w="1025" w:type="dxa"/>
            <w:vAlign w:val="top"/>
          </w:tcPr>
          <w:p w14:paraId="5FF5E354">
            <w:pPr>
              <w:pStyle w:val="6"/>
              <w:spacing w:before="62" w:line="222" w:lineRule="auto"/>
              <w:ind w:left="199"/>
            </w:pPr>
            <w:r>
              <w:rPr>
                <w:spacing w:val="-14"/>
              </w:rPr>
              <w:t>何星亮</w:t>
            </w:r>
          </w:p>
        </w:tc>
        <w:tc>
          <w:tcPr>
            <w:tcW w:w="1047" w:type="dxa"/>
            <w:vAlign w:val="top"/>
          </w:tcPr>
          <w:p w14:paraId="714AB4BC">
            <w:pPr>
              <w:pStyle w:val="6"/>
              <w:spacing w:before="64" w:line="222" w:lineRule="auto"/>
              <w:ind w:left="194"/>
            </w:pPr>
            <w:r>
              <w:rPr>
                <w:spacing w:val="-5"/>
              </w:rPr>
              <w:t>严</w:t>
            </w:r>
            <w:r>
              <w:rPr>
                <w:spacing w:val="80"/>
              </w:rPr>
              <w:t xml:space="preserve"> </w:t>
            </w:r>
            <w:r>
              <w:rPr>
                <w:spacing w:val="-5"/>
              </w:rPr>
              <w:t>庆</w:t>
            </w:r>
          </w:p>
        </w:tc>
        <w:tc>
          <w:tcPr>
            <w:tcW w:w="1020" w:type="dxa"/>
            <w:vAlign w:val="top"/>
          </w:tcPr>
          <w:p w14:paraId="7A8F9452">
            <w:pPr>
              <w:pStyle w:val="6"/>
              <w:spacing w:before="65" w:line="224" w:lineRule="auto"/>
              <w:ind w:left="187"/>
            </w:pPr>
            <w:r>
              <w:rPr>
                <w:spacing w:val="-10"/>
              </w:rPr>
              <w:t>王延中</w:t>
            </w:r>
          </w:p>
        </w:tc>
        <w:tc>
          <w:tcPr>
            <w:tcW w:w="817" w:type="dxa"/>
            <w:vAlign w:val="top"/>
          </w:tcPr>
          <w:p w14:paraId="060517E4">
            <w:pPr>
              <w:pStyle w:val="6"/>
              <w:spacing w:before="64" w:line="222" w:lineRule="auto"/>
              <w:jc w:val="right"/>
            </w:pPr>
            <w:r>
              <w:rPr>
                <w:spacing w:val="-18"/>
                <w:w w:val="95"/>
              </w:rPr>
              <w:t>张志</w:t>
            </w:r>
            <w:r>
              <w:rPr>
                <w:spacing w:val="-9"/>
                <w:w w:val="95"/>
              </w:rPr>
              <w:t>强</w:t>
            </w:r>
          </w:p>
        </w:tc>
      </w:tr>
      <w:tr w14:paraId="49DD28C9">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50" w:hRule="atLeast"/>
        </w:trPr>
        <w:tc>
          <w:tcPr>
            <w:tcW w:w="831" w:type="dxa"/>
            <w:vAlign w:val="top"/>
          </w:tcPr>
          <w:p w14:paraId="5F0D8B6A">
            <w:pPr>
              <w:pStyle w:val="6"/>
              <w:spacing w:before="61" w:line="222" w:lineRule="auto"/>
            </w:pPr>
            <w:r>
              <w:rPr>
                <w:spacing w:val="-14"/>
              </w:rPr>
              <w:t>刘国祥</w:t>
            </w:r>
          </w:p>
        </w:tc>
        <w:tc>
          <w:tcPr>
            <w:tcW w:w="1025" w:type="dxa"/>
            <w:vAlign w:val="top"/>
          </w:tcPr>
          <w:p w14:paraId="59F6818A">
            <w:pPr>
              <w:pStyle w:val="6"/>
              <w:spacing w:before="61" w:line="222" w:lineRule="auto"/>
              <w:ind w:left="199"/>
            </w:pPr>
            <w:r>
              <w:rPr>
                <w:spacing w:val="-15"/>
              </w:rPr>
              <w:t>李大龙</w:t>
            </w:r>
          </w:p>
        </w:tc>
        <w:tc>
          <w:tcPr>
            <w:tcW w:w="1047" w:type="dxa"/>
            <w:vAlign w:val="top"/>
          </w:tcPr>
          <w:p w14:paraId="2E47C4ED">
            <w:pPr>
              <w:pStyle w:val="6"/>
              <w:spacing w:before="65" w:line="220" w:lineRule="auto"/>
              <w:ind w:left="194"/>
            </w:pPr>
            <w:r>
              <w:rPr>
                <w:spacing w:val="-11"/>
              </w:rPr>
              <w:t>韩建业</w:t>
            </w:r>
          </w:p>
        </w:tc>
        <w:tc>
          <w:tcPr>
            <w:tcW w:w="1020" w:type="dxa"/>
            <w:vAlign w:val="top"/>
          </w:tcPr>
          <w:p w14:paraId="1F1A295A">
            <w:pPr>
              <w:pStyle w:val="6"/>
              <w:spacing w:before="61" w:line="222" w:lineRule="auto"/>
              <w:ind w:left="187"/>
            </w:pPr>
            <w:r>
              <w:rPr>
                <w:spacing w:val="-14"/>
              </w:rPr>
              <w:t>黄兴涛</w:t>
            </w:r>
          </w:p>
        </w:tc>
        <w:tc>
          <w:tcPr>
            <w:tcW w:w="817" w:type="dxa"/>
            <w:vAlign w:val="top"/>
          </w:tcPr>
          <w:p w14:paraId="43D26A96">
            <w:pPr>
              <w:pStyle w:val="6"/>
              <w:spacing w:before="63" w:line="222" w:lineRule="auto"/>
              <w:jc w:val="right"/>
            </w:pPr>
            <w:r>
              <w:rPr>
                <w:spacing w:val="-11"/>
              </w:rPr>
              <w:t>彭</w:t>
            </w:r>
            <w:r>
              <w:rPr>
                <w:spacing w:val="75"/>
              </w:rPr>
              <w:t xml:space="preserve"> </w:t>
            </w:r>
            <w:r>
              <w:rPr>
                <w:spacing w:val="-11"/>
              </w:rPr>
              <w:t>勇</w:t>
            </w:r>
          </w:p>
        </w:tc>
      </w:tr>
      <w:tr w14:paraId="46651224">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307" w:hRule="atLeast"/>
        </w:trPr>
        <w:tc>
          <w:tcPr>
            <w:tcW w:w="831" w:type="dxa"/>
            <w:vAlign w:val="top"/>
          </w:tcPr>
          <w:p w14:paraId="246A56FA">
            <w:pPr>
              <w:pStyle w:val="6"/>
              <w:spacing w:before="64" w:line="187" w:lineRule="auto"/>
            </w:pPr>
            <w:r>
              <w:rPr>
                <w:spacing w:val="-9"/>
              </w:rPr>
              <w:t>关</w:t>
            </w:r>
            <w:r>
              <w:rPr>
                <w:spacing w:val="85"/>
              </w:rPr>
              <w:t xml:space="preserve"> </w:t>
            </w:r>
            <w:r>
              <w:rPr>
                <w:spacing w:val="-9"/>
              </w:rPr>
              <w:t>凯</w:t>
            </w:r>
          </w:p>
        </w:tc>
        <w:tc>
          <w:tcPr>
            <w:tcW w:w="1025" w:type="dxa"/>
            <w:vAlign w:val="top"/>
          </w:tcPr>
          <w:p w14:paraId="76AA861A">
            <w:pPr>
              <w:pStyle w:val="6"/>
              <w:spacing w:before="72" w:line="180" w:lineRule="auto"/>
              <w:ind w:left="199"/>
            </w:pPr>
            <w:r>
              <w:rPr>
                <w:spacing w:val="-9"/>
              </w:rPr>
              <w:t>张</w:t>
            </w:r>
            <w:r>
              <w:rPr>
                <w:spacing w:val="80"/>
              </w:rPr>
              <w:t xml:space="preserve"> </w:t>
            </w:r>
            <w:r>
              <w:rPr>
                <w:spacing w:val="-9"/>
              </w:rPr>
              <w:t>梧</w:t>
            </w:r>
          </w:p>
        </w:tc>
        <w:tc>
          <w:tcPr>
            <w:tcW w:w="1047" w:type="dxa"/>
            <w:vAlign w:val="top"/>
          </w:tcPr>
          <w:p w14:paraId="5BB6CCA2">
            <w:pPr>
              <w:pStyle w:val="6"/>
              <w:spacing w:before="52" w:line="196" w:lineRule="auto"/>
              <w:ind w:left="194"/>
            </w:pPr>
            <w:r>
              <w:rPr>
                <w:spacing w:val="-6"/>
              </w:rPr>
              <w:t>哈正利</w:t>
            </w:r>
          </w:p>
        </w:tc>
        <w:tc>
          <w:tcPr>
            <w:tcW w:w="1020" w:type="dxa"/>
            <w:vAlign w:val="top"/>
          </w:tcPr>
          <w:p w14:paraId="6B110816">
            <w:pPr>
              <w:pStyle w:val="6"/>
              <w:spacing w:before="73" w:line="179" w:lineRule="auto"/>
              <w:ind w:left="187"/>
            </w:pPr>
            <w:r>
              <w:rPr>
                <w:spacing w:val="-13"/>
              </w:rPr>
              <w:t>戢广南</w:t>
            </w:r>
          </w:p>
        </w:tc>
        <w:tc>
          <w:tcPr>
            <w:tcW w:w="817" w:type="dxa"/>
            <w:vAlign w:val="top"/>
          </w:tcPr>
          <w:p w14:paraId="508D2AE5">
            <w:pPr>
              <w:rPr>
                <w:rFonts w:ascii="Arial"/>
                <w:sz w:val="21"/>
              </w:rPr>
            </w:pPr>
          </w:p>
        </w:tc>
      </w:tr>
    </w:tbl>
    <w:p w14:paraId="23FA9A5F">
      <w:pPr>
        <w:pStyle w:val="2"/>
      </w:pPr>
    </w:p>
    <w:p w14:paraId="787E4A65">
      <w:pPr>
        <w:sectPr>
          <w:headerReference r:id="rId6" w:type="default"/>
          <w:pgSz w:w="9230" w:h="13090"/>
          <w:pgMar w:top="400" w:right="1384" w:bottom="0" w:left="1384" w:header="0" w:footer="0" w:gutter="0"/>
          <w:cols w:space="720" w:num="1"/>
        </w:sectPr>
      </w:pPr>
    </w:p>
    <w:p w14:paraId="32BFDF62">
      <w:pPr>
        <w:pStyle w:val="2"/>
        <w:spacing w:line="273" w:lineRule="auto"/>
      </w:pPr>
    </w:p>
    <w:p w14:paraId="62B96216">
      <w:pPr>
        <w:pStyle w:val="2"/>
        <w:spacing w:line="273" w:lineRule="auto"/>
      </w:pPr>
    </w:p>
    <w:p w14:paraId="3CEF3538">
      <w:pPr>
        <w:pStyle w:val="2"/>
        <w:spacing w:line="273" w:lineRule="auto"/>
      </w:pPr>
    </w:p>
    <w:p w14:paraId="7184B156">
      <w:pPr>
        <w:spacing w:before="98" w:line="221" w:lineRule="auto"/>
        <w:ind w:left="1501"/>
        <w:rPr>
          <w:rFonts w:ascii="宋体" w:hAnsi="宋体" w:eastAsia="宋体" w:cs="宋体"/>
          <w:sz w:val="30"/>
          <w:szCs w:val="30"/>
        </w:rPr>
      </w:pPr>
      <w:r>
        <w:rPr>
          <w:rFonts w:ascii="宋体" w:hAnsi="宋体" w:eastAsia="宋体" w:cs="宋体"/>
          <w:b/>
          <w:bCs/>
          <w:spacing w:val="-38"/>
          <w:sz w:val="30"/>
          <w:szCs w:val="30"/>
        </w:rPr>
        <w:t>目</w:t>
      </w:r>
      <w:r>
        <w:rPr>
          <w:rFonts w:ascii="宋体" w:hAnsi="宋体" w:eastAsia="宋体" w:cs="宋体"/>
          <w:spacing w:val="9"/>
          <w:sz w:val="30"/>
          <w:szCs w:val="30"/>
        </w:rPr>
        <w:t xml:space="preserve">   </w:t>
      </w:r>
      <w:r>
        <w:rPr>
          <w:rFonts w:ascii="宋体" w:hAnsi="宋体" w:eastAsia="宋体" w:cs="宋体"/>
          <w:b/>
          <w:bCs/>
          <w:spacing w:val="-38"/>
          <w:sz w:val="30"/>
          <w:szCs w:val="30"/>
        </w:rPr>
        <w:t>录</w:t>
      </w:r>
    </w:p>
    <w:p w14:paraId="1717FB08">
      <w:pPr>
        <w:pStyle w:val="2"/>
        <w:spacing w:line="241" w:lineRule="auto"/>
      </w:pPr>
    </w:p>
    <w:p w14:paraId="42440A26">
      <w:pPr>
        <w:pStyle w:val="2"/>
        <w:spacing w:line="241" w:lineRule="auto"/>
      </w:pPr>
    </w:p>
    <w:p w14:paraId="3C9BC128">
      <w:pPr>
        <w:pStyle w:val="2"/>
        <w:spacing w:line="241" w:lineRule="auto"/>
      </w:pPr>
    </w:p>
    <w:p w14:paraId="6D3226CC">
      <w:pPr>
        <w:pStyle w:val="2"/>
        <w:spacing w:line="241" w:lineRule="auto"/>
      </w:pPr>
    </w:p>
    <w:p w14:paraId="56CCD7B9">
      <w:pPr>
        <w:pStyle w:val="2"/>
        <w:spacing w:line="241" w:lineRule="auto"/>
      </w:pPr>
    </w:p>
    <w:p w14:paraId="04BE9BBA">
      <w:pPr>
        <w:pStyle w:val="2"/>
        <w:spacing w:line="241" w:lineRule="auto"/>
      </w:pPr>
    </w:p>
    <w:p w14:paraId="51E9E84B">
      <w:pPr>
        <w:pStyle w:val="2"/>
        <w:spacing w:line="242" w:lineRule="auto"/>
      </w:pPr>
    </w:p>
    <w:p w14:paraId="3B13B745">
      <w:pPr>
        <w:pStyle w:val="2"/>
        <w:spacing w:line="242" w:lineRule="auto"/>
      </w:pPr>
    </w:p>
    <w:p w14:paraId="29613FCE">
      <w:pPr>
        <w:pStyle w:val="2"/>
        <w:spacing w:line="242" w:lineRule="auto"/>
      </w:pPr>
    </w:p>
    <w:p w14:paraId="140829A7">
      <w:pPr>
        <w:pStyle w:val="2"/>
        <w:spacing w:line="242" w:lineRule="auto"/>
      </w:pPr>
    </w:p>
    <w:p w14:paraId="055A9A42">
      <w:pPr>
        <w:spacing w:before="65" w:line="219" w:lineRule="auto"/>
        <w:ind w:left="20"/>
        <w:rPr>
          <w:rFonts w:ascii="宋体" w:hAnsi="宋体" w:eastAsia="宋体" w:cs="宋体"/>
          <w:sz w:val="20"/>
          <w:szCs w:val="20"/>
        </w:rPr>
      </w:pPr>
      <w:r>
        <w:rPr>
          <w:rFonts w:ascii="宋体" w:hAnsi="宋体" w:eastAsia="宋体" w:cs="宋体"/>
          <w:b/>
          <w:bCs/>
          <w:spacing w:val="-14"/>
          <w:sz w:val="20"/>
          <w:szCs w:val="20"/>
        </w:rPr>
        <w:t>第</w:t>
      </w:r>
      <w:r>
        <w:rPr>
          <w:rFonts w:ascii="宋体" w:hAnsi="宋体" w:eastAsia="宋体" w:cs="宋体"/>
          <w:spacing w:val="-32"/>
          <w:sz w:val="20"/>
          <w:szCs w:val="20"/>
        </w:rPr>
        <w:t xml:space="preserve"> </w:t>
      </w:r>
      <w:r>
        <w:rPr>
          <w:rFonts w:ascii="宋体" w:hAnsi="宋体" w:eastAsia="宋体" w:cs="宋体"/>
          <w:b/>
          <w:bCs/>
          <w:spacing w:val="-14"/>
          <w:sz w:val="20"/>
          <w:szCs w:val="20"/>
        </w:rPr>
        <w:t>一</w:t>
      </w:r>
      <w:r>
        <w:rPr>
          <w:rFonts w:ascii="宋体" w:hAnsi="宋体" w:eastAsia="宋体" w:cs="宋体"/>
          <w:spacing w:val="-39"/>
          <w:sz w:val="20"/>
          <w:szCs w:val="20"/>
        </w:rPr>
        <w:t xml:space="preserve"> </w:t>
      </w:r>
      <w:r>
        <w:rPr>
          <w:rFonts w:ascii="宋体" w:hAnsi="宋体" w:eastAsia="宋体" w:cs="宋体"/>
          <w:b/>
          <w:bCs/>
          <w:spacing w:val="-14"/>
          <w:sz w:val="20"/>
          <w:szCs w:val="20"/>
        </w:rPr>
        <w:t>讲</w:t>
      </w:r>
      <w:r>
        <w:rPr>
          <w:rFonts w:ascii="宋体" w:hAnsi="宋体" w:eastAsia="宋体" w:cs="宋体"/>
          <w:spacing w:val="-14"/>
          <w:sz w:val="20"/>
          <w:szCs w:val="20"/>
        </w:rPr>
        <w:t xml:space="preserve"> </w:t>
      </w:r>
      <w:r>
        <w:rPr>
          <w:rFonts w:ascii="宋体" w:hAnsi="宋体" w:eastAsia="宋体" w:cs="宋体"/>
          <w:b/>
          <w:bCs/>
          <w:spacing w:val="-14"/>
          <w:sz w:val="20"/>
          <w:szCs w:val="20"/>
        </w:rPr>
        <w:t>中</w:t>
      </w:r>
      <w:r>
        <w:rPr>
          <w:rFonts w:ascii="宋体" w:hAnsi="宋体" w:eastAsia="宋体" w:cs="宋体"/>
          <w:spacing w:val="-38"/>
          <w:sz w:val="20"/>
          <w:szCs w:val="20"/>
        </w:rPr>
        <w:t xml:space="preserve"> </w:t>
      </w:r>
      <w:r>
        <w:rPr>
          <w:rFonts w:ascii="宋体" w:hAnsi="宋体" w:eastAsia="宋体" w:cs="宋体"/>
          <w:b/>
          <w:bCs/>
          <w:spacing w:val="-14"/>
          <w:sz w:val="20"/>
          <w:szCs w:val="20"/>
        </w:rPr>
        <w:t>华</w:t>
      </w:r>
      <w:r>
        <w:rPr>
          <w:rFonts w:ascii="宋体" w:hAnsi="宋体" w:eastAsia="宋体" w:cs="宋体"/>
          <w:spacing w:val="-19"/>
          <w:sz w:val="20"/>
          <w:szCs w:val="20"/>
        </w:rPr>
        <w:t xml:space="preserve"> </w:t>
      </w:r>
      <w:r>
        <w:rPr>
          <w:rFonts w:ascii="宋体" w:hAnsi="宋体" w:eastAsia="宋体" w:cs="宋体"/>
          <w:b/>
          <w:bCs/>
          <w:spacing w:val="-14"/>
          <w:sz w:val="20"/>
          <w:szCs w:val="20"/>
        </w:rPr>
        <w:t>民</w:t>
      </w:r>
      <w:r>
        <w:rPr>
          <w:rFonts w:ascii="宋体" w:hAnsi="宋体" w:eastAsia="宋体" w:cs="宋体"/>
          <w:spacing w:val="-39"/>
          <w:sz w:val="20"/>
          <w:szCs w:val="20"/>
        </w:rPr>
        <w:t xml:space="preserve"> </w:t>
      </w:r>
      <w:r>
        <w:rPr>
          <w:rFonts w:ascii="宋体" w:hAnsi="宋体" w:eastAsia="宋体" w:cs="宋体"/>
          <w:b/>
          <w:bCs/>
          <w:spacing w:val="-14"/>
          <w:sz w:val="20"/>
          <w:szCs w:val="20"/>
        </w:rPr>
        <w:t>族</w:t>
      </w:r>
      <w:r>
        <w:rPr>
          <w:rFonts w:ascii="宋体" w:hAnsi="宋体" w:eastAsia="宋体" w:cs="宋体"/>
          <w:spacing w:val="-40"/>
          <w:sz w:val="20"/>
          <w:szCs w:val="20"/>
        </w:rPr>
        <w:t xml:space="preserve"> </w:t>
      </w:r>
      <w:r>
        <w:rPr>
          <w:rFonts w:ascii="宋体" w:hAnsi="宋体" w:eastAsia="宋体" w:cs="宋体"/>
          <w:b/>
          <w:bCs/>
          <w:spacing w:val="-14"/>
          <w:sz w:val="20"/>
          <w:szCs w:val="20"/>
        </w:rPr>
        <w:t>共</w:t>
      </w:r>
      <w:r>
        <w:rPr>
          <w:rFonts w:ascii="宋体" w:hAnsi="宋体" w:eastAsia="宋体" w:cs="宋体"/>
          <w:spacing w:val="-19"/>
          <w:sz w:val="20"/>
          <w:szCs w:val="20"/>
        </w:rPr>
        <w:t xml:space="preserve"> </w:t>
      </w:r>
      <w:r>
        <w:rPr>
          <w:rFonts w:ascii="宋体" w:hAnsi="宋体" w:eastAsia="宋体" w:cs="宋体"/>
          <w:b/>
          <w:bCs/>
          <w:spacing w:val="-14"/>
          <w:sz w:val="20"/>
          <w:szCs w:val="20"/>
        </w:rPr>
        <w:t>同</w:t>
      </w:r>
      <w:r>
        <w:rPr>
          <w:rFonts w:ascii="宋体" w:hAnsi="宋体" w:eastAsia="宋体" w:cs="宋体"/>
          <w:spacing w:val="-39"/>
          <w:sz w:val="20"/>
          <w:szCs w:val="20"/>
        </w:rPr>
        <w:t xml:space="preserve"> </w:t>
      </w:r>
      <w:r>
        <w:rPr>
          <w:rFonts w:ascii="宋体" w:hAnsi="宋体" w:eastAsia="宋体" w:cs="宋体"/>
          <w:b/>
          <w:bCs/>
          <w:spacing w:val="-14"/>
          <w:sz w:val="20"/>
          <w:szCs w:val="20"/>
        </w:rPr>
        <w:t>体</w:t>
      </w:r>
      <w:r>
        <w:rPr>
          <w:rFonts w:ascii="宋体" w:hAnsi="宋体" w:eastAsia="宋体" w:cs="宋体"/>
          <w:spacing w:val="-38"/>
          <w:sz w:val="20"/>
          <w:szCs w:val="20"/>
        </w:rPr>
        <w:t xml:space="preserve"> </w:t>
      </w:r>
      <w:r>
        <w:rPr>
          <w:rFonts w:ascii="宋体" w:hAnsi="宋体" w:eastAsia="宋体" w:cs="宋体"/>
          <w:b/>
          <w:bCs/>
          <w:spacing w:val="-14"/>
          <w:sz w:val="20"/>
          <w:szCs w:val="20"/>
        </w:rPr>
        <w:t>基</w:t>
      </w:r>
      <w:r>
        <w:rPr>
          <w:rFonts w:ascii="宋体" w:hAnsi="宋体" w:eastAsia="宋体" w:cs="宋体"/>
          <w:spacing w:val="-40"/>
          <w:sz w:val="20"/>
          <w:szCs w:val="20"/>
        </w:rPr>
        <w:t xml:space="preserve"> </w:t>
      </w:r>
      <w:r>
        <w:rPr>
          <w:rFonts w:ascii="宋体" w:hAnsi="宋体" w:eastAsia="宋体" w:cs="宋体"/>
          <w:b/>
          <w:bCs/>
          <w:spacing w:val="-14"/>
          <w:sz w:val="20"/>
          <w:szCs w:val="20"/>
        </w:rPr>
        <w:t>础</w:t>
      </w:r>
      <w:r>
        <w:rPr>
          <w:rFonts w:ascii="宋体" w:hAnsi="宋体" w:eastAsia="宋体" w:cs="宋体"/>
          <w:spacing w:val="-36"/>
          <w:sz w:val="20"/>
          <w:szCs w:val="20"/>
        </w:rPr>
        <w:t xml:space="preserve"> </w:t>
      </w:r>
      <w:r>
        <w:rPr>
          <w:rFonts w:ascii="宋体" w:hAnsi="宋体" w:eastAsia="宋体" w:cs="宋体"/>
          <w:b/>
          <w:bCs/>
          <w:spacing w:val="-14"/>
          <w:sz w:val="20"/>
          <w:szCs w:val="20"/>
        </w:rPr>
        <w:t>理</w:t>
      </w:r>
      <w:r>
        <w:rPr>
          <w:rFonts w:ascii="宋体" w:hAnsi="宋体" w:eastAsia="宋体" w:cs="宋体"/>
          <w:spacing w:val="-37"/>
          <w:sz w:val="20"/>
          <w:szCs w:val="20"/>
        </w:rPr>
        <w:t xml:space="preserve"> </w:t>
      </w:r>
      <w:r>
        <w:rPr>
          <w:rFonts w:ascii="宋体" w:hAnsi="宋体" w:eastAsia="宋体" w:cs="宋体"/>
          <w:b/>
          <w:bCs/>
          <w:spacing w:val="-14"/>
          <w:sz w:val="20"/>
          <w:szCs w:val="20"/>
        </w:rPr>
        <w:t>论</w:t>
      </w:r>
      <w:r>
        <w:rPr>
          <w:rFonts w:ascii="宋体" w:hAnsi="宋体" w:eastAsia="宋体" w:cs="宋体"/>
          <w:spacing w:val="-40"/>
          <w:sz w:val="20"/>
          <w:szCs w:val="20"/>
        </w:rPr>
        <w:t xml:space="preserve"> </w:t>
      </w:r>
      <w:r>
        <w:rPr>
          <w:rFonts w:ascii="宋体" w:hAnsi="宋体" w:eastAsia="宋体" w:cs="宋体"/>
          <w:b/>
          <w:bCs/>
          <w:spacing w:val="-14"/>
          <w:sz w:val="20"/>
          <w:szCs w:val="20"/>
        </w:rPr>
        <w:t>/</w:t>
      </w:r>
      <w:r>
        <w:rPr>
          <w:rFonts w:ascii="宋体" w:hAnsi="宋体" w:eastAsia="宋体" w:cs="宋体"/>
          <w:spacing w:val="-24"/>
          <w:sz w:val="20"/>
          <w:szCs w:val="20"/>
        </w:rPr>
        <w:t xml:space="preserve"> </w:t>
      </w:r>
      <w:r>
        <w:rPr>
          <w:rFonts w:ascii="宋体" w:hAnsi="宋体" w:eastAsia="宋体" w:cs="宋体"/>
          <w:b/>
          <w:bCs/>
          <w:spacing w:val="-14"/>
          <w:sz w:val="20"/>
          <w:szCs w:val="20"/>
        </w:rPr>
        <w:t>1</w:t>
      </w:r>
    </w:p>
    <w:p w14:paraId="0300D649">
      <w:pPr>
        <w:pStyle w:val="2"/>
        <w:spacing w:line="247" w:lineRule="auto"/>
      </w:pPr>
    </w:p>
    <w:p w14:paraId="76500B80">
      <w:pPr>
        <w:spacing w:before="65" w:line="221" w:lineRule="auto"/>
        <w:ind w:left="107"/>
        <w:rPr>
          <w:rFonts w:ascii="黑体" w:hAnsi="黑体" w:eastAsia="黑体" w:cs="黑体"/>
          <w:sz w:val="20"/>
          <w:szCs w:val="20"/>
        </w:rPr>
      </w:pPr>
      <w:r>
        <w:rPr>
          <w:rFonts w:ascii="黑体" w:hAnsi="黑体" w:eastAsia="黑体" w:cs="黑体"/>
          <w:spacing w:val="2"/>
          <w:sz w:val="20"/>
          <w:szCs w:val="20"/>
        </w:rPr>
        <w:t>第一节</w:t>
      </w:r>
      <w:r>
        <w:rPr>
          <w:rFonts w:ascii="黑体" w:hAnsi="黑体" w:eastAsia="黑体" w:cs="黑体"/>
          <w:spacing w:val="36"/>
          <w:sz w:val="20"/>
          <w:szCs w:val="20"/>
        </w:rPr>
        <w:t xml:space="preserve"> </w:t>
      </w:r>
      <w:r>
        <w:rPr>
          <w:rFonts w:ascii="黑体" w:hAnsi="黑体" w:eastAsia="黑体" w:cs="黑体"/>
          <w:spacing w:val="2"/>
          <w:sz w:val="20"/>
          <w:szCs w:val="20"/>
        </w:rPr>
        <w:t>中华民族共同体的基本概念/2</w:t>
      </w:r>
    </w:p>
    <w:p w14:paraId="2EAB5A72">
      <w:pPr>
        <w:spacing w:before="83" w:line="220" w:lineRule="auto"/>
        <w:ind w:left="877"/>
        <w:rPr>
          <w:rFonts w:ascii="宋体" w:hAnsi="宋体" w:eastAsia="宋体" w:cs="宋体"/>
          <w:sz w:val="20"/>
          <w:szCs w:val="20"/>
        </w:rPr>
      </w:pPr>
      <w:r>
        <w:rPr>
          <w:rFonts w:ascii="宋体" w:hAnsi="宋体" w:eastAsia="宋体" w:cs="宋体"/>
          <w:spacing w:val="-11"/>
          <w:sz w:val="20"/>
          <w:szCs w:val="20"/>
        </w:rPr>
        <w:t>一、中华民族/2</w:t>
      </w:r>
    </w:p>
    <w:p w14:paraId="675086DF">
      <w:pPr>
        <w:spacing w:before="51" w:line="219" w:lineRule="auto"/>
        <w:ind w:left="877"/>
        <w:rPr>
          <w:rFonts w:ascii="宋体" w:hAnsi="宋体" w:eastAsia="宋体" w:cs="宋体"/>
          <w:sz w:val="20"/>
          <w:szCs w:val="20"/>
        </w:rPr>
      </w:pPr>
      <w:r>
        <w:rPr>
          <w:rFonts w:ascii="宋体" w:hAnsi="宋体" w:eastAsia="宋体" w:cs="宋体"/>
          <w:spacing w:val="-15"/>
          <w:sz w:val="20"/>
          <w:szCs w:val="20"/>
        </w:rPr>
        <w:t>二、中华民族共同体/4</w:t>
      </w:r>
    </w:p>
    <w:p w14:paraId="2BD774C1">
      <w:pPr>
        <w:spacing w:before="62" w:line="219" w:lineRule="auto"/>
        <w:ind w:left="877"/>
        <w:rPr>
          <w:rFonts w:ascii="宋体" w:hAnsi="宋体" w:eastAsia="宋体" w:cs="宋体"/>
          <w:sz w:val="20"/>
          <w:szCs w:val="20"/>
        </w:rPr>
      </w:pPr>
      <w:r>
        <w:rPr>
          <w:rFonts w:ascii="宋体" w:hAnsi="宋体" w:eastAsia="宋体" w:cs="宋体"/>
          <w:spacing w:val="-18"/>
          <w:sz w:val="20"/>
          <w:szCs w:val="20"/>
        </w:rPr>
        <w:t>三、中华民族共同体意识/4</w:t>
      </w:r>
    </w:p>
    <w:p w14:paraId="358E9E57">
      <w:pPr>
        <w:spacing w:before="90" w:line="221" w:lineRule="auto"/>
        <w:ind w:left="107"/>
        <w:rPr>
          <w:rFonts w:ascii="黑体" w:hAnsi="黑体" w:eastAsia="黑体" w:cs="黑体"/>
          <w:sz w:val="20"/>
          <w:szCs w:val="20"/>
        </w:rPr>
      </w:pPr>
      <w:r>
        <w:rPr>
          <w:rFonts w:ascii="黑体" w:hAnsi="黑体" w:eastAsia="黑体" w:cs="黑体"/>
          <w:spacing w:val="8"/>
          <w:sz w:val="20"/>
          <w:szCs w:val="20"/>
        </w:rPr>
        <w:t>第二节中华民族共同体的基本理念/5</w:t>
      </w:r>
    </w:p>
    <w:p w14:paraId="44845F9C">
      <w:pPr>
        <w:spacing w:before="92" w:line="219" w:lineRule="auto"/>
        <w:ind w:left="877"/>
        <w:rPr>
          <w:rFonts w:ascii="宋体" w:hAnsi="宋体" w:eastAsia="宋体" w:cs="宋体"/>
          <w:sz w:val="20"/>
          <w:szCs w:val="20"/>
        </w:rPr>
      </w:pPr>
      <w:r>
        <w:rPr>
          <w:rFonts w:ascii="宋体" w:hAnsi="宋体" w:eastAsia="宋体" w:cs="宋体"/>
          <w:spacing w:val="-11"/>
          <w:sz w:val="20"/>
          <w:szCs w:val="20"/>
        </w:rPr>
        <w:t>一、十二个必须/5</w:t>
      </w:r>
    </w:p>
    <w:p w14:paraId="0F4D0880">
      <w:pPr>
        <w:spacing w:before="53" w:line="219" w:lineRule="auto"/>
        <w:ind w:left="877"/>
        <w:rPr>
          <w:rFonts w:ascii="宋体" w:hAnsi="宋体" w:eastAsia="宋体" w:cs="宋体"/>
          <w:sz w:val="20"/>
          <w:szCs w:val="20"/>
        </w:rPr>
      </w:pPr>
      <w:r>
        <w:rPr>
          <w:rFonts w:ascii="宋体" w:hAnsi="宋体" w:eastAsia="宋体" w:cs="宋体"/>
          <w:spacing w:val="-11"/>
          <w:sz w:val="20"/>
          <w:szCs w:val="20"/>
        </w:rPr>
        <w:t>二、四个共同/7</w:t>
      </w:r>
    </w:p>
    <w:p w14:paraId="03D1CD94">
      <w:pPr>
        <w:spacing w:before="53" w:line="219" w:lineRule="auto"/>
        <w:ind w:left="877"/>
        <w:rPr>
          <w:rFonts w:ascii="宋体" w:hAnsi="宋体" w:eastAsia="宋体" w:cs="宋体"/>
          <w:sz w:val="20"/>
          <w:szCs w:val="20"/>
        </w:rPr>
      </w:pPr>
      <w:r>
        <w:rPr>
          <w:rFonts w:ascii="宋体" w:hAnsi="宋体" w:eastAsia="宋体" w:cs="宋体"/>
          <w:spacing w:val="-11"/>
          <w:sz w:val="20"/>
          <w:szCs w:val="20"/>
        </w:rPr>
        <w:t>三、四个与共/8</w:t>
      </w:r>
    </w:p>
    <w:p w14:paraId="7AE746A9">
      <w:pPr>
        <w:spacing w:before="53" w:line="220" w:lineRule="auto"/>
        <w:ind w:left="877"/>
        <w:rPr>
          <w:rFonts w:ascii="宋体" w:hAnsi="宋体" w:eastAsia="宋体" w:cs="宋体"/>
          <w:sz w:val="20"/>
          <w:szCs w:val="20"/>
        </w:rPr>
      </w:pPr>
      <w:r>
        <w:rPr>
          <w:rFonts w:ascii="宋体" w:hAnsi="宋体" w:eastAsia="宋体" w:cs="宋体"/>
          <w:spacing w:val="-12"/>
          <w:sz w:val="20"/>
          <w:szCs w:val="20"/>
        </w:rPr>
        <w:t>四、四对关系/9</w:t>
      </w:r>
    </w:p>
    <w:p w14:paraId="0868E194">
      <w:pPr>
        <w:spacing w:before="109" w:line="221" w:lineRule="auto"/>
        <w:ind w:left="107"/>
        <w:rPr>
          <w:rFonts w:ascii="黑体" w:hAnsi="黑体" w:eastAsia="黑体" w:cs="黑体"/>
          <w:sz w:val="20"/>
          <w:szCs w:val="20"/>
        </w:rPr>
      </w:pPr>
      <w:r>
        <w:rPr>
          <w:rFonts w:ascii="黑体" w:hAnsi="黑体" w:eastAsia="黑体" w:cs="黑体"/>
          <w:spacing w:val="7"/>
          <w:sz w:val="20"/>
          <w:szCs w:val="20"/>
        </w:rPr>
        <w:t>第三节中华民族共同体的理论渊源/10</w:t>
      </w:r>
    </w:p>
    <w:p w14:paraId="079E09D6">
      <w:pPr>
        <w:spacing w:before="93" w:line="219" w:lineRule="auto"/>
        <w:ind w:left="877"/>
        <w:rPr>
          <w:rFonts w:ascii="Times New Roman" w:hAnsi="Times New Roman" w:eastAsia="Times New Roman" w:cs="Times New Roman"/>
          <w:sz w:val="20"/>
          <w:szCs w:val="20"/>
        </w:rPr>
      </w:pPr>
      <w:r>
        <w:rPr>
          <w:rFonts w:ascii="宋体" w:hAnsi="宋体" w:eastAsia="宋体" w:cs="宋体"/>
          <w:spacing w:val="-20"/>
          <w:sz w:val="20"/>
          <w:szCs w:val="20"/>
        </w:rPr>
        <w:t>一、马克思主义理论</w:t>
      </w:r>
      <w:r>
        <w:rPr>
          <w:rFonts w:ascii="Times New Roman" w:hAnsi="Times New Roman" w:eastAsia="Times New Roman" w:cs="Times New Roman"/>
          <w:spacing w:val="-20"/>
          <w:sz w:val="20"/>
          <w:szCs w:val="20"/>
        </w:rPr>
        <w:t>/10</w:t>
      </w:r>
    </w:p>
    <w:p w14:paraId="45A2D9B4">
      <w:pPr>
        <w:spacing w:before="41" w:line="219" w:lineRule="auto"/>
        <w:ind w:left="877"/>
        <w:rPr>
          <w:rFonts w:ascii="宋体" w:hAnsi="宋体" w:eastAsia="宋体" w:cs="宋体"/>
          <w:sz w:val="20"/>
          <w:szCs w:val="20"/>
        </w:rPr>
      </w:pPr>
      <w:r>
        <w:rPr>
          <w:rFonts w:ascii="宋体" w:hAnsi="宋体" w:eastAsia="宋体" w:cs="宋体"/>
          <w:spacing w:val="-16"/>
          <w:sz w:val="20"/>
          <w:szCs w:val="20"/>
        </w:rPr>
        <w:t>二、大一统历史传统/12</w:t>
      </w:r>
    </w:p>
    <w:p w14:paraId="78CC6598">
      <w:pPr>
        <w:spacing w:before="54" w:line="219" w:lineRule="auto"/>
        <w:ind w:left="877"/>
        <w:rPr>
          <w:rFonts w:ascii="宋体" w:hAnsi="宋体" w:eastAsia="宋体" w:cs="宋体"/>
          <w:sz w:val="20"/>
          <w:szCs w:val="20"/>
        </w:rPr>
      </w:pPr>
      <w:r>
        <w:rPr>
          <w:rFonts w:ascii="宋体" w:hAnsi="宋体" w:eastAsia="宋体" w:cs="宋体"/>
          <w:spacing w:val="-24"/>
          <w:sz w:val="20"/>
          <w:szCs w:val="20"/>
        </w:rPr>
        <w:t>三、“两个结合”理论成果/13</w:t>
      </w:r>
    </w:p>
    <w:p w14:paraId="5EE360EC">
      <w:pPr>
        <w:spacing w:before="101" w:line="221" w:lineRule="auto"/>
        <w:ind w:left="107"/>
        <w:rPr>
          <w:rFonts w:ascii="黑体" w:hAnsi="黑体" w:eastAsia="黑体" w:cs="黑体"/>
          <w:sz w:val="20"/>
          <w:szCs w:val="20"/>
        </w:rPr>
      </w:pPr>
      <w:r>
        <w:rPr>
          <w:rFonts w:ascii="黑体" w:hAnsi="黑体" w:eastAsia="黑体" w:cs="黑体"/>
          <w:spacing w:val="3"/>
          <w:sz w:val="20"/>
          <w:szCs w:val="20"/>
        </w:rPr>
        <w:t>第四节中华民族现代文明与中华民族共同体/15</w:t>
      </w:r>
    </w:p>
    <w:p w14:paraId="14305E09">
      <w:pPr>
        <w:spacing w:before="83" w:line="219" w:lineRule="auto"/>
        <w:ind w:left="877"/>
        <w:rPr>
          <w:rFonts w:ascii="宋体" w:hAnsi="宋体" w:eastAsia="宋体" w:cs="宋体"/>
          <w:sz w:val="20"/>
          <w:szCs w:val="20"/>
        </w:rPr>
      </w:pPr>
      <w:r>
        <w:rPr>
          <w:rFonts w:ascii="宋体" w:hAnsi="宋体" w:eastAsia="宋体" w:cs="宋体"/>
          <w:spacing w:val="-18"/>
          <w:sz w:val="20"/>
          <w:szCs w:val="20"/>
        </w:rPr>
        <w:t>一、中华文明的突出特性/15</w:t>
      </w:r>
    </w:p>
    <w:p w14:paraId="4D552618">
      <w:pPr>
        <w:spacing w:before="42" w:line="274" w:lineRule="auto"/>
        <w:ind w:left="107" w:right="3302" w:firstLine="770"/>
        <w:rPr>
          <w:rFonts w:ascii="黑体" w:hAnsi="黑体" w:eastAsia="黑体" w:cs="黑体"/>
          <w:sz w:val="20"/>
          <w:szCs w:val="20"/>
        </w:rPr>
      </w:pPr>
      <w:r>
        <w:rPr>
          <w:rFonts w:ascii="宋体" w:hAnsi="宋体" w:eastAsia="宋体" w:cs="宋体"/>
          <w:spacing w:val="-21"/>
          <w:sz w:val="20"/>
          <w:szCs w:val="20"/>
        </w:rPr>
        <w:t>二、推进中华民族共同体建设/17</w:t>
      </w:r>
      <w:r>
        <w:rPr>
          <w:rFonts w:ascii="宋体" w:hAnsi="宋体" w:eastAsia="宋体" w:cs="宋体"/>
          <w:spacing w:val="5"/>
          <w:sz w:val="20"/>
          <w:szCs w:val="20"/>
        </w:rPr>
        <w:t xml:space="preserve"> </w:t>
      </w:r>
      <w:r>
        <w:rPr>
          <w:rFonts w:ascii="黑体" w:hAnsi="黑体" w:eastAsia="黑体" w:cs="黑体"/>
          <w:spacing w:val="-9"/>
          <w:sz w:val="20"/>
          <w:szCs w:val="20"/>
        </w:rPr>
        <w:t>小</w:t>
      </w:r>
      <w:r>
        <w:rPr>
          <w:rFonts w:ascii="黑体" w:hAnsi="黑体" w:eastAsia="黑体" w:cs="黑体"/>
          <w:spacing w:val="-18"/>
          <w:sz w:val="20"/>
          <w:szCs w:val="20"/>
        </w:rPr>
        <w:t xml:space="preserve"> </w:t>
      </w:r>
      <w:r>
        <w:rPr>
          <w:rFonts w:ascii="黑体" w:hAnsi="黑体" w:eastAsia="黑体" w:cs="黑体"/>
          <w:spacing w:val="-9"/>
          <w:sz w:val="20"/>
          <w:szCs w:val="20"/>
        </w:rPr>
        <w:t>结</w:t>
      </w:r>
      <w:r>
        <w:rPr>
          <w:rFonts w:ascii="黑体" w:hAnsi="黑体" w:eastAsia="黑体" w:cs="黑体"/>
          <w:spacing w:val="-23"/>
          <w:sz w:val="20"/>
          <w:szCs w:val="20"/>
        </w:rPr>
        <w:t xml:space="preserve"> </w:t>
      </w:r>
      <w:r>
        <w:rPr>
          <w:rFonts w:ascii="黑体" w:hAnsi="黑体" w:eastAsia="黑体" w:cs="黑体"/>
          <w:spacing w:val="-9"/>
          <w:sz w:val="20"/>
          <w:szCs w:val="20"/>
        </w:rPr>
        <w:t>/ 1</w:t>
      </w:r>
      <w:r>
        <w:rPr>
          <w:rFonts w:ascii="黑体" w:hAnsi="黑体" w:eastAsia="黑体" w:cs="黑体"/>
          <w:spacing w:val="-21"/>
          <w:sz w:val="20"/>
          <w:szCs w:val="20"/>
        </w:rPr>
        <w:t xml:space="preserve"> </w:t>
      </w:r>
      <w:r>
        <w:rPr>
          <w:rFonts w:ascii="黑体" w:hAnsi="黑体" w:eastAsia="黑体" w:cs="黑体"/>
          <w:spacing w:val="-9"/>
          <w:sz w:val="20"/>
          <w:szCs w:val="20"/>
        </w:rPr>
        <w:t>8</w:t>
      </w:r>
    </w:p>
    <w:p w14:paraId="3F43FCA2">
      <w:pPr>
        <w:spacing w:before="127" w:line="222" w:lineRule="auto"/>
        <w:ind w:left="107"/>
        <w:rPr>
          <w:rFonts w:ascii="黑体" w:hAnsi="黑体" w:eastAsia="黑体" w:cs="黑体"/>
          <w:sz w:val="20"/>
          <w:szCs w:val="20"/>
        </w:rPr>
      </w:pPr>
      <w:r>
        <w:rPr>
          <w:rFonts w:ascii="黑体" w:hAnsi="黑体" w:eastAsia="黑体" w:cs="黑体"/>
          <w:spacing w:val="13"/>
          <w:sz w:val="20"/>
          <w:szCs w:val="20"/>
        </w:rPr>
        <w:t>思考题/19</w:t>
      </w:r>
    </w:p>
    <w:p w14:paraId="079E94AA">
      <w:pPr>
        <w:pStyle w:val="2"/>
        <w:spacing w:line="299" w:lineRule="auto"/>
      </w:pPr>
    </w:p>
    <w:p w14:paraId="2D12BD71">
      <w:pPr>
        <w:spacing w:before="66" w:line="219" w:lineRule="auto"/>
        <w:rPr>
          <w:rFonts w:ascii="宋体" w:hAnsi="宋体" w:eastAsia="宋体" w:cs="宋体"/>
          <w:sz w:val="20"/>
          <w:szCs w:val="20"/>
        </w:rPr>
      </w:pPr>
      <w:r>
        <w:rPr>
          <w:rFonts w:ascii="宋体" w:hAnsi="宋体" w:eastAsia="宋体" w:cs="宋体"/>
          <w:b/>
          <w:bCs/>
          <w:spacing w:val="-14"/>
          <w:sz w:val="20"/>
          <w:szCs w:val="20"/>
        </w:rPr>
        <w:t>第</w:t>
      </w:r>
      <w:r>
        <w:rPr>
          <w:rFonts w:ascii="宋体" w:hAnsi="宋体" w:eastAsia="宋体" w:cs="宋体"/>
          <w:spacing w:val="-31"/>
          <w:sz w:val="20"/>
          <w:szCs w:val="20"/>
        </w:rPr>
        <w:t xml:space="preserve"> </w:t>
      </w:r>
      <w:r>
        <w:rPr>
          <w:rFonts w:ascii="宋体" w:hAnsi="宋体" w:eastAsia="宋体" w:cs="宋体"/>
          <w:b/>
          <w:bCs/>
          <w:spacing w:val="-14"/>
          <w:sz w:val="20"/>
          <w:szCs w:val="20"/>
        </w:rPr>
        <w:t>二</w:t>
      </w:r>
      <w:r>
        <w:rPr>
          <w:rFonts w:ascii="宋体" w:hAnsi="宋体" w:eastAsia="宋体" w:cs="宋体"/>
          <w:spacing w:val="-43"/>
          <w:sz w:val="20"/>
          <w:szCs w:val="20"/>
        </w:rPr>
        <w:t xml:space="preserve"> </w:t>
      </w:r>
      <w:r>
        <w:rPr>
          <w:rFonts w:ascii="宋体" w:hAnsi="宋体" w:eastAsia="宋体" w:cs="宋体"/>
          <w:b/>
          <w:bCs/>
          <w:spacing w:val="-14"/>
          <w:sz w:val="20"/>
          <w:szCs w:val="20"/>
        </w:rPr>
        <w:t>讲</w:t>
      </w:r>
      <w:r>
        <w:rPr>
          <w:rFonts w:ascii="宋体" w:hAnsi="宋体" w:eastAsia="宋体" w:cs="宋体"/>
          <w:spacing w:val="-44"/>
          <w:sz w:val="20"/>
          <w:szCs w:val="20"/>
        </w:rPr>
        <w:t xml:space="preserve"> </w:t>
      </w:r>
      <w:r>
        <w:rPr>
          <w:rFonts w:ascii="宋体" w:hAnsi="宋体" w:eastAsia="宋体" w:cs="宋体"/>
          <w:b/>
          <w:bCs/>
          <w:spacing w:val="-14"/>
          <w:sz w:val="20"/>
          <w:szCs w:val="20"/>
        </w:rPr>
        <w:t>树</w:t>
      </w:r>
      <w:r>
        <w:rPr>
          <w:rFonts w:ascii="宋体" w:hAnsi="宋体" w:eastAsia="宋体" w:cs="宋体"/>
          <w:spacing w:val="-44"/>
          <w:sz w:val="20"/>
          <w:szCs w:val="20"/>
        </w:rPr>
        <w:t xml:space="preserve"> </w:t>
      </w:r>
      <w:r>
        <w:rPr>
          <w:rFonts w:ascii="宋体" w:hAnsi="宋体" w:eastAsia="宋体" w:cs="宋体"/>
          <w:b/>
          <w:bCs/>
          <w:spacing w:val="-14"/>
          <w:sz w:val="20"/>
          <w:szCs w:val="20"/>
        </w:rPr>
        <w:t>立</w:t>
      </w:r>
      <w:r>
        <w:rPr>
          <w:rFonts w:ascii="宋体" w:hAnsi="宋体" w:eastAsia="宋体" w:cs="宋体"/>
          <w:spacing w:val="-40"/>
          <w:sz w:val="20"/>
          <w:szCs w:val="20"/>
        </w:rPr>
        <w:t xml:space="preserve"> </w:t>
      </w:r>
      <w:r>
        <w:rPr>
          <w:rFonts w:ascii="宋体" w:hAnsi="宋体" w:eastAsia="宋体" w:cs="宋体"/>
          <w:b/>
          <w:bCs/>
          <w:spacing w:val="-14"/>
          <w:sz w:val="20"/>
          <w:szCs w:val="20"/>
        </w:rPr>
        <w:t>正</w:t>
      </w:r>
      <w:r>
        <w:rPr>
          <w:rFonts w:ascii="宋体" w:hAnsi="宋体" w:eastAsia="宋体" w:cs="宋体"/>
          <w:spacing w:val="-44"/>
          <w:sz w:val="20"/>
          <w:szCs w:val="20"/>
        </w:rPr>
        <w:t xml:space="preserve"> </w:t>
      </w:r>
      <w:r>
        <w:rPr>
          <w:rFonts w:ascii="宋体" w:hAnsi="宋体" w:eastAsia="宋体" w:cs="宋体"/>
          <w:b/>
          <w:bCs/>
          <w:spacing w:val="-14"/>
          <w:sz w:val="20"/>
          <w:szCs w:val="20"/>
        </w:rPr>
        <w:t>确</w:t>
      </w:r>
      <w:r>
        <w:rPr>
          <w:rFonts w:ascii="宋体" w:hAnsi="宋体" w:eastAsia="宋体" w:cs="宋体"/>
          <w:spacing w:val="-27"/>
          <w:sz w:val="20"/>
          <w:szCs w:val="20"/>
        </w:rPr>
        <w:t xml:space="preserve"> </w:t>
      </w:r>
      <w:r>
        <w:rPr>
          <w:rFonts w:ascii="宋体" w:hAnsi="宋体" w:eastAsia="宋体" w:cs="宋体"/>
          <w:b/>
          <w:bCs/>
          <w:spacing w:val="-14"/>
          <w:sz w:val="20"/>
          <w:szCs w:val="20"/>
        </w:rPr>
        <w:t>的</w:t>
      </w:r>
      <w:r>
        <w:rPr>
          <w:rFonts w:ascii="宋体" w:hAnsi="宋体" w:eastAsia="宋体" w:cs="宋体"/>
          <w:spacing w:val="-25"/>
          <w:sz w:val="20"/>
          <w:szCs w:val="20"/>
        </w:rPr>
        <w:t xml:space="preserve"> </w:t>
      </w:r>
      <w:r>
        <w:rPr>
          <w:rFonts w:ascii="宋体" w:hAnsi="宋体" w:eastAsia="宋体" w:cs="宋体"/>
          <w:b/>
          <w:bCs/>
          <w:spacing w:val="-14"/>
          <w:sz w:val="20"/>
          <w:szCs w:val="20"/>
        </w:rPr>
        <w:t>中</w:t>
      </w:r>
      <w:r>
        <w:rPr>
          <w:rFonts w:ascii="宋体" w:hAnsi="宋体" w:eastAsia="宋体" w:cs="宋体"/>
          <w:spacing w:val="-43"/>
          <w:sz w:val="20"/>
          <w:szCs w:val="20"/>
        </w:rPr>
        <w:t xml:space="preserve"> </w:t>
      </w:r>
      <w:r>
        <w:rPr>
          <w:rFonts w:ascii="宋体" w:hAnsi="宋体" w:eastAsia="宋体" w:cs="宋体"/>
          <w:b/>
          <w:bCs/>
          <w:spacing w:val="-14"/>
          <w:sz w:val="20"/>
          <w:szCs w:val="20"/>
        </w:rPr>
        <w:t>华</w:t>
      </w:r>
      <w:r>
        <w:rPr>
          <w:rFonts w:ascii="宋体" w:hAnsi="宋体" w:eastAsia="宋体" w:cs="宋体"/>
          <w:spacing w:val="-25"/>
          <w:sz w:val="20"/>
          <w:szCs w:val="20"/>
        </w:rPr>
        <w:t xml:space="preserve"> </w:t>
      </w:r>
      <w:r>
        <w:rPr>
          <w:rFonts w:ascii="宋体" w:hAnsi="宋体" w:eastAsia="宋体" w:cs="宋体"/>
          <w:b/>
          <w:bCs/>
          <w:spacing w:val="-14"/>
          <w:sz w:val="20"/>
          <w:szCs w:val="20"/>
        </w:rPr>
        <w:t>民</w:t>
      </w:r>
      <w:r>
        <w:rPr>
          <w:rFonts w:ascii="宋体" w:hAnsi="宋体" w:eastAsia="宋体" w:cs="宋体"/>
          <w:spacing w:val="-44"/>
          <w:sz w:val="20"/>
          <w:szCs w:val="20"/>
        </w:rPr>
        <w:t xml:space="preserve"> </w:t>
      </w:r>
      <w:r>
        <w:rPr>
          <w:rFonts w:ascii="宋体" w:hAnsi="宋体" w:eastAsia="宋体" w:cs="宋体"/>
          <w:b/>
          <w:bCs/>
          <w:spacing w:val="-14"/>
          <w:sz w:val="20"/>
          <w:szCs w:val="20"/>
        </w:rPr>
        <w:t>族</w:t>
      </w:r>
      <w:r>
        <w:rPr>
          <w:rFonts w:ascii="宋体" w:hAnsi="宋体" w:eastAsia="宋体" w:cs="宋体"/>
          <w:spacing w:val="-42"/>
          <w:sz w:val="20"/>
          <w:szCs w:val="20"/>
        </w:rPr>
        <w:t xml:space="preserve"> </w:t>
      </w:r>
      <w:r>
        <w:rPr>
          <w:rFonts w:ascii="宋体" w:hAnsi="宋体" w:eastAsia="宋体" w:cs="宋体"/>
          <w:b/>
          <w:bCs/>
          <w:spacing w:val="-14"/>
          <w:sz w:val="20"/>
          <w:szCs w:val="20"/>
        </w:rPr>
        <w:t>历</w:t>
      </w:r>
      <w:r>
        <w:rPr>
          <w:rFonts w:ascii="宋体" w:hAnsi="宋体" w:eastAsia="宋体" w:cs="宋体"/>
          <w:spacing w:val="-39"/>
          <w:sz w:val="20"/>
          <w:szCs w:val="20"/>
        </w:rPr>
        <w:t xml:space="preserve"> </w:t>
      </w:r>
      <w:r>
        <w:rPr>
          <w:rFonts w:ascii="宋体" w:hAnsi="宋体" w:eastAsia="宋体" w:cs="宋体"/>
          <w:b/>
          <w:bCs/>
          <w:spacing w:val="-14"/>
          <w:sz w:val="20"/>
          <w:szCs w:val="20"/>
        </w:rPr>
        <w:t>史</w:t>
      </w:r>
      <w:r>
        <w:rPr>
          <w:rFonts w:ascii="宋体" w:hAnsi="宋体" w:eastAsia="宋体" w:cs="宋体"/>
          <w:spacing w:val="-44"/>
          <w:sz w:val="20"/>
          <w:szCs w:val="20"/>
        </w:rPr>
        <w:t xml:space="preserve"> </w:t>
      </w:r>
      <w:r>
        <w:rPr>
          <w:rFonts w:ascii="宋体" w:hAnsi="宋体" w:eastAsia="宋体" w:cs="宋体"/>
          <w:b/>
          <w:bCs/>
          <w:spacing w:val="-14"/>
          <w:sz w:val="20"/>
          <w:szCs w:val="20"/>
        </w:rPr>
        <w:t>观</w:t>
      </w:r>
      <w:r>
        <w:rPr>
          <w:rFonts w:ascii="宋体" w:hAnsi="宋体" w:eastAsia="宋体" w:cs="宋体"/>
          <w:spacing w:val="-45"/>
          <w:sz w:val="20"/>
          <w:szCs w:val="20"/>
        </w:rPr>
        <w:t xml:space="preserve"> </w:t>
      </w:r>
      <w:r>
        <w:rPr>
          <w:rFonts w:ascii="宋体" w:hAnsi="宋体" w:eastAsia="宋体" w:cs="宋体"/>
          <w:b/>
          <w:bCs/>
          <w:spacing w:val="-14"/>
          <w:sz w:val="20"/>
          <w:szCs w:val="20"/>
        </w:rPr>
        <w:t>/</w:t>
      </w:r>
      <w:r>
        <w:rPr>
          <w:rFonts w:ascii="宋体" w:hAnsi="宋体" w:eastAsia="宋体" w:cs="宋体"/>
          <w:spacing w:val="-41"/>
          <w:sz w:val="20"/>
          <w:szCs w:val="20"/>
        </w:rPr>
        <w:t xml:space="preserve"> </w:t>
      </w:r>
      <w:r>
        <w:rPr>
          <w:rFonts w:ascii="宋体" w:hAnsi="宋体" w:eastAsia="宋体" w:cs="宋体"/>
          <w:b/>
          <w:bCs/>
          <w:spacing w:val="-14"/>
          <w:sz w:val="20"/>
          <w:szCs w:val="20"/>
        </w:rPr>
        <w:t>2</w:t>
      </w:r>
      <w:r>
        <w:rPr>
          <w:rFonts w:ascii="宋体" w:hAnsi="宋体" w:eastAsia="宋体" w:cs="宋体"/>
          <w:spacing w:val="-43"/>
          <w:sz w:val="20"/>
          <w:szCs w:val="20"/>
        </w:rPr>
        <w:t xml:space="preserve"> </w:t>
      </w:r>
      <w:r>
        <w:rPr>
          <w:rFonts w:ascii="宋体" w:hAnsi="宋体" w:eastAsia="宋体" w:cs="宋体"/>
          <w:b/>
          <w:bCs/>
          <w:spacing w:val="-14"/>
          <w:sz w:val="20"/>
          <w:szCs w:val="20"/>
        </w:rPr>
        <w:t>0</w:t>
      </w:r>
    </w:p>
    <w:p w14:paraId="50277C81">
      <w:pPr>
        <w:spacing w:before="305" w:line="219" w:lineRule="auto"/>
        <w:ind w:left="107"/>
        <w:rPr>
          <w:rFonts w:ascii="宋体" w:hAnsi="宋体" w:eastAsia="宋体" w:cs="宋体"/>
          <w:sz w:val="20"/>
          <w:szCs w:val="20"/>
        </w:rPr>
      </w:pPr>
      <w:r>
        <w:rPr>
          <w:rFonts w:ascii="宋体" w:hAnsi="宋体" w:eastAsia="宋体" w:cs="宋体"/>
          <w:spacing w:val="6"/>
          <w:sz w:val="20"/>
          <w:szCs w:val="20"/>
        </w:rPr>
        <w:t>第一节中华文明与中华民族共同体/21</w:t>
      </w:r>
    </w:p>
    <w:p w14:paraId="1D1ABC42">
      <w:pPr>
        <w:spacing w:before="73" w:line="219" w:lineRule="auto"/>
        <w:ind w:left="877"/>
        <w:rPr>
          <w:rFonts w:ascii="Times New Roman" w:hAnsi="Times New Roman" w:eastAsia="Times New Roman" w:cs="Times New Roman"/>
          <w:sz w:val="20"/>
          <w:szCs w:val="20"/>
        </w:rPr>
      </w:pPr>
      <w:r>
        <w:rPr>
          <w:rFonts w:ascii="宋体" w:hAnsi="宋体" w:eastAsia="宋体" w:cs="宋体"/>
          <w:spacing w:val="-15"/>
          <w:sz w:val="20"/>
          <w:szCs w:val="20"/>
        </w:rPr>
        <w:t>一、地理与文明</w:t>
      </w:r>
      <w:r>
        <w:rPr>
          <w:rFonts w:ascii="Times New Roman" w:hAnsi="Times New Roman" w:eastAsia="Times New Roman" w:cs="Times New Roman"/>
          <w:spacing w:val="-15"/>
          <w:sz w:val="20"/>
          <w:szCs w:val="20"/>
        </w:rPr>
        <w:t>/21</w:t>
      </w:r>
    </w:p>
    <w:p w14:paraId="0E68D311">
      <w:pPr>
        <w:spacing w:before="53" w:line="220" w:lineRule="auto"/>
        <w:ind w:left="877"/>
        <w:rPr>
          <w:rFonts w:ascii="宋体" w:hAnsi="宋体" w:eastAsia="宋体" w:cs="宋体"/>
          <w:sz w:val="20"/>
          <w:szCs w:val="20"/>
        </w:rPr>
      </w:pPr>
      <w:r>
        <w:rPr>
          <w:rFonts w:ascii="宋体" w:hAnsi="宋体" w:eastAsia="宋体" w:cs="宋体"/>
          <w:spacing w:val="-13"/>
          <w:sz w:val="20"/>
          <w:szCs w:val="20"/>
        </w:rPr>
        <w:t>二、国家与民族/24</w:t>
      </w:r>
    </w:p>
    <w:p w14:paraId="39F303FF">
      <w:pPr>
        <w:spacing w:line="220" w:lineRule="auto"/>
        <w:rPr>
          <w:rFonts w:ascii="宋体" w:hAnsi="宋体" w:eastAsia="宋体" w:cs="宋体"/>
          <w:sz w:val="20"/>
          <w:szCs w:val="20"/>
        </w:rPr>
        <w:sectPr>
          <w:pgSz w:w="9310" w:h="13230"/>
          <w:pgMar w:top="400" w:right="1396" w:bottom="0" w:left="1162" w:header="0" w:footer="0" w:gutter="0"/>
          <w:cols w:space="720" w:num="1"/>
        </w:sectPr>
      </w:pPr>
    </w:p>
    <w:p w14:paraId="45703D7A">
      <w:pPr>
        <w:spacing w:before="217" w:line="221" w:lineRule="auto"/>
        <w:rPr>
          <w:rFonts w:ascii="宋体" w:hAnsi="宋体" w:eastAsia="宋体" w:cs="宋体"/>
          <w:sz w:val="18"/>
          <w:szCs w:val="18"/>
        </w:rPr>
      </w:pPr>
      <w:r>
        <w:rPr>
          <w:rFonts w:ascii="宋体" w:hAnsi="宋体" w:eastAsia="宋体" w:cs="宋体"/>
          <w:spacing w:val="-7"/>
          <w:sz w:val="18"/>
          <w:szCs w:val="18"/>
        </w:rPr>
        <w:t>O</w:t>
      </w:r>
      <w:r>
        <w:rPr>
          <w:rFonts w:ascii="宋体" w:hAnsi="宋体" w:eastAsia="宋体" w:cs="宋体"/>
          <w:spacing w:val="10"/>
          <w:sz w:val="18"/>
          <w:szCs w:val="18"/>
        </w:rPr>
        <w:t xml:space="preserve">  </w:t>
      </w:r>
      <w:r>
        <w:rPr>
          <w:rFonts w:ascii="宋体" w:hAnsi="宋体" w:eastAsia="宋体" w:cs="宋体"/>
          <w:b/>
          <w:bCs/>
          <w:spacing w:val="-7"/>
          <w:sz w:val="18"/>
          <w:szCs w:val="18"/>
        </w:rPr>
        <w:t>目录</w:t>
      </w:r>
    </w:p>
    <w:p w14:paraId="1C375CFD">
      <w:pPr>
        <w:pStyle w:val="2"/>
        <w:spacing w:line="384" w:lineRule="auto"/>
      </w:pPr>
    </w:p>
    <w:p w14:paraId="4EEE8E83">
      <w:pPr>
        <w:spacing w:before="58" w:line="220" w:lineRule="auto"/>
        <w:ind w:left="1340"/>
        <w:rPr>
          <w:rFonts w:ascii="宋体" w:hAnsi="宋体" w:eastAsia="宋体" w:cs="宋体"/>
          <w:sz w:val="18"/>
          <w:szCs w:val="18"/>
        </w:rPr>
      </w:pPr>
      <w:r>
        <w:rPr>
          <w:rFonts w:ascii="宋体" w:hAnsi="宋体" w:eastAsia="宋体" w:cs="宋体"/>
          <w:spacing w:val="-12"/>
          <w:sz w:val="18"/>
          <w:szCs w:val="18"/>
        </w:rPr>
        <w:t>三、多元与一体/29</w:t>
      </w:r>
    </w:p>
    <w:p w14:paraId="2346221B">
      <w:pPr>
        <w:spacing w:before="123" w:line="221" w:lineRule="auto"/>
        <w:ind w:left="660"/>
        <w:rPr>
          <w:rFonts w:ascii="黑体" w:hAnsi="黑体" w:eastAsia="黑体" w:cs="黑体"/>
          <w:sz w:val="18"/>
          <w:szCs w:val="18"/>
        </w:rPr>
      </w:pPr>
      <w:r>
        <w:rPr>
          <w:rFonts w:ascii="黑体" w:hAnsi="黑体" w:eastAsia="黑体" w:cs="黑体"/>
          <w:spacing w:val="4"/>
          <w:sz w:val="18"/>
          <w:szCs w:val="18"/>
        </w:rPr>
        <w:t>第二节中华民族先锋队与中华民族共同体/32</w:t>
      </w:r>
    </w:p>
    <w:p w14:paraId="5E333014">
      <w:pPr>
        <w:spacing w:before="116" w:line="253" w:lineRule="auto"/>
        <w:ind w:left="1340" w:right="2628"/>
        <w:rPr>
          <w:rFonts w:ascii="宋体" w:hAnsi="宋体" w:eastAsia="宋体" w:cs="宋体"/>
          <w:sz w:val="18"/>
          <w:szCs w:val="18"/>
        </w:rPr>
      </w:pPr>
      <w:r>
        <w:rPr>
          <w:rFonts w:ascii="宋体" w:hAnsi="宋体" w:eastAsia="宋体" w:cs="宋体"/>
          <w:spacing w:val="-20"/>
          <w:sz w:val="18"/>
          <w:szCs w:val="18"/>
        </w:rPr>
        <w:t>一、先锋队与中华民族救亡图存/33</w:t>
      </w:r>
      <w:r>
        <w:rPr>
          <w:rFonts w:ascii="宋体" w:hAnsi="宋体" w:eastAsia="宋体" w:cs="宋体"/>
          <w:spacing w:val="9"/>
          <w:sz w:val="18"/>
          <w:szCs w:val="18"/>
        </w:rPr>
        <w:t xml:space="preserve"> </w:t>
      </w:r>
      <w:r>
        <w:rPr>
          <w:rFonts w:ascii="隶书" w:hAnsi="隶书" w:eastAsia="隶书" w:cs="隶书"/>
          <w:spacing w:val="-18"/>
          <w:w w:val="97"/>
          <w:sz w:val="18"/>
          <w:szCs w:val="18"/>
        </w:rPr>
        <w:t>二</w:t>
      </w:r>
      <w:r>
        <w:rPr>
          <w:rFonts w:ascii="隶书" w:hAnsi="隶书" w:eastAsia="隶书" w:cs="隶书"/>
          <w:spacing w:val="-24"/>
          <w:sz w:val="18"/>
          <w:szCs w:val="18"/>
        </w:rPr>
        <w:t xml:space="preserve"> </w:t>
      </w:r>
      <w:r>
        <w:rPr>
          <w:rFonts w:ascii="隶书" w:hAnsi="隶书" w:eastAsia="隶书" w:cs="隶书"/>
          <w:spacing w:val="-18"/>
          <w:w w:val="97"/>
          <w:sz w:val="18"/>
          <w:szCs w:val="18"/>
        </w:rPr>
        <w:t>、</w:t>
      </w:r>
      <w:r>
        <w:rPr>
          <w:rFonts w:ascii="宋体" w:hAnsi="宋体" w:eastAsia="宋体" w:cs="宋体"/>
          <w:spacing w:val="-18"/>
          <w:w w:val="97"/>
          <w:sz w:val="18"/>
          <w:szCs w:val="18"/>
        </w:rPr>
        <w:t>先锋队与中华民族团结进步/36</w:t>
      </w:r>
    </w:p>
    <w:p w14:paraId="40C59A78">
      <w:pPr>
        <w:spacing w:before="86" w:line="292" w:lineRule="auto"/>
        <w:ind w:left="680" w:right="2467" w:firstLine="660"/>
        <w:rPr>
          <w:rFonts w:ascii="黑体" w:hAnsi="黑体" w:eastAsia="黑体" w:cs="黑体"/>
          <w:sz w:val="18"/>
          <w:szCs w:val="18"/>
        </w:rPr>
      </w:pPr>
      <w:r>
        <w:rPr>
          <w:rFonts w:ascii="宋体" w:hAnsi="宋体" w:eastAsia="宋体" w:cs="宋体"/>
          <w:spacing w:val="-19"/>
          <w:sz w:val="18"/>
          <w:szCs w:val="18"/>
        </w:rPr>
        <w:t>三、先锋队与中华民族共同体建设/37</w:t>
      </w:r>
      <w:r>
        <w:rPr>
          <w:rFonts w:ascii="宋体" w:hAnsi="宋体" w:eastAsia="宋体" w:cs="宋体"/>
          <w:sz w:val="18"/>
          <w:szCs w:val="18"/>
        </w:rPr>
        <w:t xml:space="preserve"> </w:t>
      </w:r>
      <w:r>
        <w:rPr>
          <w:rFonts w:ascii="黑体" w:hAnsi="黑体" w:eastAsia="黑体" w:cs="黑体"/>
          <w:spacing w:val="-5"/>
          <w:sz w:val="18"/>
          <w:szCs w:val="18"/>
        </w:rPr>
        <w:t>小</w:t>
      </w:r>
      <w:r>
        <w:rPr>
          <w:rFonts w:ascii="黑体" w:hAnsi="黑体" w:eastAsia="黑体" w:cs="黑体"/>
          <w:spacing w:val="-14"/>
          <w:sz w:val="18"/>
          <w:szCs w:val="18"/>
        </w:rPr>
        <w:t xml:space="preserve"> </w:t>
      </w:r>
      <w:r>
        <w:rPr>
          <w:rFonts w:ascii="黑体" w:hAnsi="黑体" w:eastAsia="黑体" w:cs="黑体"/>
          <w:spacing w:val="-5"/>
          <w:sz w:val="18"/>
          <w:szCs w:val="18"/>
        </w:rPr>
        <w:t>结</w:t>
      </w:r>
      <w:r>
        <w:rPr>
          <w:rFonts w:ascii="黑体" w:hAnsi="黑体" w:eastAsia="黑体" w:cs="黑体"/>
          <w:spacing w:val="-17"/>
          <w:sz w:val="18"/>
          <w:szCs w:val="18"/>
        </w:rPr>
        <w:t xml:space="preserve"> </w:t>
      </w:r>
      <w:r>
        <w:rPr>
          <w:rFonts w:ascii="黑体" w:hAnsi="黑体" w:eastAsia="黑体" w:cs="黑体"/>
          <w:spacing w:val="-5"/>
          <w:sz w:val="18"/>
          <w:szCs w:val="18"/>
        </w:rPr>
        <w:t>/</w:t>
      </w:r>
      <w:r>
        <w:rPr>
          <w:rFonts w:ascii="黑体" w:hAnsi="黑体" w:eastAsia="黑体" w:cs="黑体"/>
          <w:spacing w:val="-18"/>
          <w:sz w:val="18"/>
          <w:szCs w:val="18"/>
        </w:rPr>
        <w:t xml:space="preserve"> </w:t>
      </w:r>
      <w:r>
        <w:rPr>
          <w:rFonts w:ascii="黑体" w:hAnsi="黑体" w:eastAsia="黑体" w:cs="黑体"/>
          <w:spacing w:val="-5"/>
          <w:sz w:val="18"/>
          <w:szCs w:val="18"/>
        </w:rPr>
        <w:t>4 1</w:t>
      </w:r>
    </w:p>
    <w:p w14:paraId="2BE61225">
      <w:pPr>
        <w:spacing w:before="150" w:line="222" w:lineRule="auto"/>
        <w:ind w:left="700"/>
        <w:rPr>
          <w:rFonts w:ascii="黑体" w:hAnsi="黑体" w:eastAsia="黑体" w:cs="黑体"/>
          <w:sz w:val="18"/>
          <w:szCs w:val="18"/>
        </w:rPr>
      </w:pPr>
      <w:r>
        <w:rPr>
          <w:rFonts w:ascii="黑体" w:hAnsi="黑体" w:eastAsia="黑体" w:cs="黑体"/>
          <w:spacing w:val="11"/>
          <w:sz w:val="18"/>
          <w:szCs w:val="18"/>
        </w:rPr>
        <w:t>思考题/42</w:t>
      </w:r>
    </w:p>
    <w:p w14:paraId="206FA709">
      <w:pPr>
        <w:pStyle w:val="2"/>
        <w:spacing w:line="360" w:lineRule="auto"/>
      </w:pPr>
    </w:p>
    <w:p w14:paraId="758FFC4A">
      <w:pPr>
        <w:spacing w:before="59" w:line="219" w:lineRule="auto"/>
        <w:ind w:left="632"/>
        <w:rPr>
          <w:rFonts w:ascii="宋体" w:hAnsi="宋体" w:eastAsia="宋体" w:cs="宋体"/>
          <w:sz w:val="18"/>
          <w:szCs w:val="18"/>
        </w:rPr>
      </w:pPr>
      <w:r>
        <w:rPr>
          <w:rFonts w:ascii="宋体" w:hAnsi="宋体" w:eastAsia="宋体" w:cs="宋体"/>
          <w:b/>
          <w:bCs/>
          <w:spacing w:val="-13"/>
          <w:sz w:val="18"/>
          <w:szCs w:val="18"/>
        </w:rPr>
        <w:t>第</w:t>
      </w:r>
      <w:r>
        <w:rPr>
          <w:rFonts w:ascii="宋体" w:hAnsi="宋体" w:eastAsia="宋体" w:cs="宋体"/>
          <w:spacing w:val="-31"/>
          <w:sz w:val="18"/>
          <w:szCs w:val="18"/>
        </w:rPr>
        <w:t xml:space="preserve"> </w:t>
      </w:r>
      <w:r>
        <w:rPr>
          <w:rFonts w:ascii="宋体" w:hAnsi="宋体" w:eastAsia="宋体" w:cs="宋体"/>
          <w:b/>
          <w:bCs/>
          <w:spacing w:val="-13"/>
          <w:sz w:val="18"/>
          <w:szCs w:val="18"/>
        </w:rPr>
        <w:t>三</w:t>
      </w:r>
      <w:r>
        <w:rPr>
          <w:rFonts w:ascii="宋体" w:hAnsi="宋体" w:eastAsia="宋体" w:cs="宋体"/>
          <w:spacing w:val="-33"/>
          <w:sz w:val="18"/>
          <w:szCs w:val="18"/>
        </w:rPr>
        <w:t xml:space="preserve"> </w:t>
      </w:r>
      <w:r>
        <w:rPr>
          <w:rFonts w:ascii="宋体" w:hAnsi="宋体" w:eastAsia="宋体" w:cs="宋体"/>
          <w:b/>
          <w:bCs/>
          <w:spacing w:val="-13"/>
          <w:sz w:val="18"/>
          <w:szCs w:val="18"/>
        </w:rPr>
        <w:t>讲</w:t>
      </w:r>
      <w:r>
        <w:rPr>
          <w:rFonts w:ascii="宋体" w:hAnsi="宋体" w:eastAsia="宋体" w:cs="宋体"/>
          <w:spacing w:val="-32"/>
          <w:sz w:val="18"/>
          <w:szCs w:val="18"/>
        </w:rPr>
        <w:t xml:space="preserve"> </w:t>
      </w:r>
      <w:r>
        <w:rPr>
          <w:rFonts w:ascii="宋体" w:hAnsi="宋体" w:eastAsia="宋体" w:cs="宋体"/>
          <w:b/>
          <w:bCs/>
          <w:spacing w:val="-13"/>
          <w:sz w:val="18"/>
          <w:szCs w:val="18"/>
        </w:rPr>
        <w:t>文</w:t>
      </w:r>
      <w:r>
        <w:rPr>
          <w:rFonts w:ascii="宋体" w:hAnsi="宋体" w:eastAsia="宋体" w:cs="宋体"/>
          <w:spacing w:val="-13"/>
          <w:sz w:val="18"/>
          <w:szCs w:val="18"/>
        </w:rPr>
        <w:t xml:space="preserve"> </w:t>
      </w:r>
      <w:r>
        <w:rPr>
          <w:rFonts w:ascii="宋体" w:hAnsi="宋体" w:eastAsia="宋体" w:cs="宋体"/>
          <w:b/>
          <w:bCs/>
          <w:spacing w:val="-13"/>
          <w:sz w:val="18"/>
          <w:szCs w:val="18"/>
        </w:rPr>
        <w:t>明</w:t>
      </w:r>
      <w:r>
        <w:rPr>
          <w:rFonts w:ascii="宋体" w:hAnsi="宋体" w:eastAsia="宋体" w:cs="宋体"/>
          <w:spacing w:val="-34"/>
          <w:sz w:val="18"/>
          <w:szCs w:val="18"/>
        </w:rPr>
        <w:t xml:space="preserve"> </w:t>
      </w:r>
      <w:r>
        <w:rPr>
          <w:rFonts w:ascii="宋体" w:hAnsi="宋体" w:eastAsia="宋体" w:cs="宋体"/>
          <w:b/>
          <w:bCs/>
          <w:spacing w:val="-13"/>
          <w:sz w:val="18"/>
          <w:szCs w:val="18"/>
        </w:rPr>
        <w:t>初</w:t>
      </w:r>
      <w:r>
        <w:rPr>
          <w:rFonts w:ascii="宋体" w:hAnsi="宋体" w:eastAsia="宋体" w:cs="宋体"/>
          <w:spacing w:val="-32"/>
          <w:sz w:val="18"/>
          <w:szCs w:val="18"/>
        </w:rPr>
        <w:t xml:space="preserve"> </w:t>
      </w:r>
      <w:r>
        <w:rPr>
          <w:rFonts w:ascii="宋体" w:hAnsi="宋体" w:eastAsia="宋体" w:cs="宋体"/>
          <w:b/>
          <w:bCs/>
          <w:spacing w:val="-13"/>
          <w:sz w:val="18"/>
          <w:szCs w:val="18"/>
        </w:rPr>
        <w:t>现</w:t>
      </w:r>
      <w:r>
        <w:rPr>
          <w:rFonts w:ascii="宋体" w:hAnsi="宋体" w:eastAsia="宋体" w:cs="宋体"/>
          <w:spacing w:val="-30"/>
          <w:sz w:val="18"/>
          <w:szCs w:val="18"/>
        </w:rPr>
        <w:t xml:space="preserve"> </w:t>
      </w:r>
      <w:r>
        <w:rPr>
          <w:rFonts w:ascii="宋体" w:hAnsi="宋体" w:eastAsia="宋体" w:cs="宋体"/>
          <w:b/>
          <w:bCs/>
          <w:spacing w:val="-13"/>
          <w:sz w:val="18"/>
          <w:szCs w:val="18"/>
        </w:rPr>
        <w:t>与</w:t>
      </w:r>
      <w:r>
        <w:rPr>
          <w:rFonts w:ascii="宋体" w:hAnsi="宋体" w:eastAsia="宋体" w:cs="宋体"/>
          <w:spacing w:val="-16"/>
          <w:sz w:val="18"/>
          <w:szCs w:val="18"/>
        </w:rPr>
        <w:t xml:space="preserve"> </w:t>
      </w:r>
      <w:r>
        <w:rPr>
          <w:rFonts w:ascii="宋体" w:hAnsi="宋体" w:eastAsia="宋体" w:cs="宋体"/>
          <w:b/>
          <w:bCs/>
          <w:spacing w:val="-13"/>
          <w:sz w:val="18"/>
          <w:szCs w:val="18"/>
        </w:rPr>
        <w:t>中</w:t>
      </w:r>
      <w:r>
        <w:rPr>
          <w:rFonts w:ascii="宋体" w:hAnsi="宋体" w:eastAsia="宋体" w:cs="宋体"/>
          <w:spacing w:val="-33"/>
          <w:sz w:val="18"/>
          <w:szCs w:val="18"/>
        </w:rPr>
        <w:t xml:space="preserve"> </w:t>
      </w:r>
      <w:r>
        <w:rPr>
          <w:rFonts w:ascii="宋体" w:hAnsi="宋体" w:eastAsia="宋体" w:cs="宋体"/>
          <w:b/>
          <w:bCs/>
          <w:spacing w:val="-13"/>
          <w:sz w:val="18"/>
          <w:szCs w:val="18"/>
        </w:rPr>
        <w:t>华</w:t>
      </w:r>
      <w:r>
        <w:rPr>
          <w:rFonts w:ascii="宋体" w:hAnsi="宋体" w:eastAsia="宋体" w:cs="宋体"/>
          <w:spacing w:val="-15"/>
          <w:sz w:val="18"/>
          <w:szCs w:val="18"/>
        </w:rPr>
        <w:t xml:space="preserve"> </w:t>
      </w:r>
      <w:r>
        <w:rPr>
          <w:rFonts w:ascii="宋体" w:hAnsi="宋体" w:eastAsia="宋体" w:cs="宋体"/>
          <w:b/>
          <w:bCs/>
          <w:spacing w:val="-13"/>
          <w:sz w:val="18"/>
          <w:szCs w:val="18"/>
        </w:rPr>
        <w:t>民</w:t>
      </w:r>
      <w:r>
        <w:rPr>
          <w:rFonts w:ascii="宋体" w:hAnsi="宋体" w:eastAsia="宋体" w:cs="宋体"/>
          <w:spacing w:val="-34"/>
          <w:sz w:val="18"/>
          <w:szCs w:val="18"/>
        </w:rPr>
        <w:t xml:space="preserve"> </w:t>
      </w:r>
      <w:r>
        <w:rPr>
          <w:rFonts w:ascii="宋体" w:hAnsi="宋体" w:eastAsia="宋体" w:cs="宋体"/>
          <w:b/>
          <w:bCs/>
          <w:spacing w:val="-13"/>
          <w:sz w:val="18"/>
          <w:szCs w:val="18"/>
        </w:rPr>
        <w:t>族</w:t>
      </w:r>
      <w:r>
        <w:rPr>
          <w:rFonts w:ascii="宋体" w:hAnsi="宋体" w:eastAsia="宋体" w:cs="宋体"/>
          <w:spacing w:val="-33"/>
          <w:sz w:val="18"/>
          <w:szCs w:val="18"/>
        </w:rPr>
        <w:t xml:space="preserve"> </w:t>
      </w:r>
      <w:r>
        <w:rPr>
          <w:rFonts w:ascii="宋体" w:hAnsi="宋体" w:eastAsia="宋体" w:cs="宋体"/>
          <w:b/>
          <w:bCs/>
          <w:spacing w:val="-13"/>
          <w:sz w:val="18"/>
          <w:szCs w:val="18"/>
        </w:rPr>
        <w:t>起</w:t>
      </w:r>
      <w:r>
        <w:rPr>
          <w:rFonts w:ascii="宋体" w:hAnsi="宋体" w:eastAsia="宋体" w:cs="宋体"/>
          <w:spacing w:val="-34"/>
          <w:sz w:val="18"/>
          <w:szCs w:val="18"/>
        </w:rPr>
        <w:t xml:space="preserve"> </w:t>
      </w:r>
      <w:r>
        <w:rPr>
          <w:rFonts w:ascii="宋体" w:hAnsi="宋体" w:eastAsia="宋体" w:cs="宋体"/>
          <w:b/>
          <w:bCs/>
          <w:spacing w:val="-13"/>
          <w:sz w:val="18"/>
          <w:szCs w:val="18"/>
        </w:rPr>
        <w:t>源</w:t>
      </w:r>
      <w:r>
        <w:rPr>
          <w:rFonts w:ascii="宋体" w:hAnsi="宋体" w:eastAsia="宋体" w:cs="宋体"/>
          <w:spacing w:val="-13"/>
          <w:sz w:val="18"/>
          <w:szCs w:val="18"/>
        </w:rPr>
        <w:t xml:space="preserve"> </w:t>
      </w:r>
      <w:r>
        <w:rPr>
          <w:rFonts w:ascii="宋体" w:hAnsi="宋体" w:eastAsia="宋体" w:cs="宋体"/>
          <w:b/>
          <w:bCs/>
          <w:spacing w:val="-13"/>
          <w:sz w:val="18"/>
          <w:szCs w:val="18"/>
        </w:rPr>
        <w:t>(</w:t>
      </w:r>
      <w:r>
        <w:rPr>
          <w:rFonts w:ascii="宋体" w:hAnsi="宋体" w:eastAsia="宋体" w:cs="宋体"/>
          <w:spacing w:val="-30"/>
          <w:sz w:val="18"/>
          <w:szCs w:val="18"/>
        </w:rPr>
        <w:t xml:space="preserve"> </w:t>
      </w:r>
      <w:r>
        <w:rPr>
          <w:rFonts w:ascii="宋体" w:hAnsi="宋体" w:eastAsia="宋体" w:cs="宋体"/>
          <w:b/>
          <w:bCs/>
          <w:spacing w:val="-13"/>
          <w:sz w:val="18"/>
          <w:szCs w:val="18"/>
        </w:rPr>
        <w:t>史</w:t>
      </w:r>
      <w:r>
        <w:rPr>
          <w:rFonts w:ascii="宋体" w:hAnsi="宋体" w:eastAsia="宋体" w:cs="宋体"/>
          <w:spacing w:val="-30"/>
          <w:sz w:val="18"/>
          <w:szCs w:val="18"/>
        </w:rPr>
        <w:t xml:space="preserve"> </w:t>
      </w:r>
      <w:r>
        <w:rPr>
          <w:rFonts w:ascii="宋体" w:hAnsi="宋体" w:eastAsia="宋体" w:cs="宋体"/>
          <w:b/>
          <w:bCs/>
          <w:spacing w:val="-13"/>
          <w:sz w:val="18"/>
          <w:szCs w:val="18"/>
        </w:rPr>
        <w:t>前</w:t>
      </w:r>
      <w:r>
        <w:rPr>
          <w:rFonts w:ascii="宋体" w:hAnsi="宋体" w:eastAsia="宋体" w:cs="宋体"/>
          <w:spacing w:val="-25"/>
          <w:sz w:val="18"/>
          <w:szCs w:val="18"/>
        </w:rPr>
        <w:t xml:space="preserve"> </w:t>
      </w:r>
      <w:r>
        <w:rPr>
          <w:rFonts w:ascii="宋体" w:hAnsi="宋体" w:eastAsia="宋体" w:cs="宋体"/>
          <w:b/>
          <w:bCs/>
          <w:spacing w:val="-13"/>
          <w:sz w:val="18"/>
          <w:szCs w:val="18"/>
        </w:rPr>
        <w:t>时</w:t>
      </w:r>
      <w:r>
        <w:rPr>
          <w:rFonts w:ascii="宋体" w:hAnsi="宋体" w:eastAsia="宋体" w:cs="宋体"/>
          <w:spacing w:val="-31"/>
          <w:sz w:val="18"/>
          <w:szCs w:val="18"/>
        </w:rPr>
        <w:t xml:space="preserve"> </w:t>
      </w:r>
      <w:r>
        <w:rPr>
          <w:rFonts w:ascii="宋体" w:hAnsi="宋体" w:eastAsia="宋体" w:cs="宋体"/>
          <w:b/>
          <w:bCs/>
          <w:spacing w:val="-13"/>
          <w:sz w:val="18"/>
          <w:szCs w:val="18"/>
        </w:rPr>
        <w:t>期</w:t>
      </w:r>
      <w:r>
        <w:rPr>
          <w:rFonts w:ascii="宋体" w:hAnsi="宋体" w:eastAsia="宋体" w:cs="宋体"/>
          <w:spacing w:val="-33"/>
          <w:sz w:val="18"/>
          <w:szCs w:val="18"/>
        </w:rPr>
        <w:t xml:space="preserve"> </w:t>
      </w:r>
      <w:r>
        <w:rPr>
          <w:rFonts w:ascii="宋体" w:hAnsi="宋体" w:eastAsia="宋体" w:cs="宋体"/>
          <w:b/>
          <w:bCs/>
          <w:spacing w:val="-13"/>
          <w:sz w:val="18"/>
          <w:szCs w:val="18"/>
        </w:rPr>
        <w:t>)</w:t>
      </w:r>
      <w:r>
        <w:rPr>
          <w:rFonts w:ascii="宋体" w:hAnsi="宋体" w:eastAsia="宋体" w:cs="宋体"/>
          <w:spacing w:val="-34"/>
          <w:sz w:val="18"/>
          <w:szCs w:val="18"/>
        </w:rPr>
        <w:t xml:space="preserve"> </w:t>
      </w:r>
      <w:r>
        <w:rPr>
          <w:rFonts w:ascii="宋体" w:hAnsi="宋体" w:eastAsia="宋体" w:cs="宋体"/>
          <w:b/>
          <w:bCs/>
          <w:spacing w:val="-13"/>
          <w:sz w:val="18"/>
          <w:szCs w:val="18"/>
        </w:rPr>
        <w:t>/</w:t>
      </w:r>
      <w:r>
        <w:rPr>
          <w:rFonts w:ascii="宋体" w:hAnsi="宋体" w:eastAsia="宋体" w:cs="宋体"/>
          <w:spacing w:val="-34"/>
          <w:sz w:val="18"/>
          <w:szCs w:val="18"/>
        </w:rPr>
        <w:t xml:space="preserve"> </w:t>
      </w:r>
      <w:r>
        <w:rPr>
          <w:rFonts w:ascii="宋体" w:hAnsi="宋体" w:eastAsia="宋体" w:cs="宋体"/>
          <w:b/>
          <w:bCs/>
          <w:spacing w:val="-13"/>
          <w:sz w:val="18"/>
          <w:szCs w:val="18"/>
        </w:rPr>
        <w:t>4</w:t>
      </w:r>
      <w:r>
        <w:rPr>
          <w:rFonts w:ascii="宋体" w:hAnsi="宋体" w:eastAsia="宋体" w:cs="宋体"/>
          <w:spacing w:val="-29"/>
          <w:sz w:val="18"/>
          <w:szCs w:val="18"/>
        </w:rPr>
        <w:t xml:space="preserve"> </w:t>
      </w:r>
      <w:r>
        <w:rPr>
          <w:rFonts w:ascii="宋体" w:hAnsi="宋体" w:eastAsia="宋体" w:cs="宋体"/>
          <w:b/>
          <w:bCs/>
          <w:spacing w:val="-13"/>
          <w:sz w:val="18"/>
          <w:szCs w:val="18"/>
        </w:rPr>
        <w:t>3</w:t>
      </w:r>
    </w:p>
    <w:p w14:paraId="104EE5A5">
      <w:pPr>
        <w:pStyle w:val="2"/>
        <w:spacing w:line="276" w:lineRule="auto"/>
      </w:pPr>
    </w:p>
    <w:p w14:paraId="538B2B3E">
      <w:pPr>
        <w:spacing w:before="60" w:line="221" w:lineRule="auto"/>
        <w:ind w:left="700"/>
        <w:rPr>
          <w:rFonts w:ascii="黑体" w:hAnsi="黑体" w:eastAsia="黑体" w:cs="黑体"/>
          <w:sz w:val="18"/>
          <w:szCs w:val="18"/>
        </w:rPr>
      </w:pPr>
      <w:r>
        <w:rPr>
          <w:rFonts w:ascii="黑体" w:hAnsi="黑体" w:eastAsia="黑体" w:cs="黑体"/>
          <w:spacing w:val="10"/>
          <w:sz w:val="18"/>
          <w:szCs w:val="18"/>
        </w:rPr>
        <w:t>第一节中华民族起源/44</w:t>
      </w:r>
    </w:p>
    <w:p w14:paraId="16E64822">
      <w:pPr>
        <w:spacing w:before="116" w:line="219" w:lineRule="auto"/>
        <w:ind w:left="1340"/>
        <w:rPr>
          <w:rFonts w:ascii="宋体" w:hAnsi="宋体" w:eastAsia="宋体" w:cs="宋体"/>
          <w:sz w:val="18"/>
          <w:szCs w:val="18"/>
        </w:rPr>
      </w:pPr>
      <w:r>
        <w:rPr>
          <w:rFonts w:ascii="宋体" w:hAnsi="宋体" w:eastAsia="宋体" w:cs="宋体"/>
          <w:spacing w:val="-18"/>
          <w:w w:val="97"/>
          <w:sz w:val="18"/>
          <w:szCs w:val="18"/>
        </w:rPr>
        <w:t>一</w:t>
      </w:r>
      <w:r>
        <w:rPr>
          <w:rFonts w:ascii="宋体" w:hAnsi="宋体" w:eastAsia="宋体" w:cs="宋体"/>
          <w:spacing w:val="-30"/>
          <w:sz w:val="18"/>
          <w:szCs w:val="18"/>
        </w:rPr>
        <w:t xml:space="preserve"> </w:t>
      </w:r>
      <w:r>
        <w:rPr>
          <w:rFonts w:ascii="宋体" w:hAnsi="宋体" w:eastAsia="宋体" w:cs="宋体"/>
          <w:spacing w:val="-18"/>
          <w:w w:val="97"/>
          <w:sz w:val="18"/>
          <w:szCs w:val="18"/>
        </w:rPr>
        <w:t>、中华大地早期人类与文化/44</w:t>
      </w:r>
    </w:p>
    <w:p w14:paraId="2F321405">
      <w:pPr>
        <w:spacing w:before="67" w:line="220" w:lineRule="auto"/>
        <w:ind w:left="1340"/>
        <w:rPr>
          <w:rFonts w:ascii="宋体" w:hAnsi="宋体" w:eastAsia="宋体" w:cs="宋体"/>
          <w:sz w:val="18"/>
          <w:szCs w:val="18"/>
        </w:rPr>
      </w:pPr>
      <w:r>
        <w:rPr>
          <w:rFonts w:ascii="宋体" w:hAnsi="宋体" w:eastAsia="宋体" w:cs="宋体"/>
          <w:spacing w:val="-20"/>
          <w:sz w:val="18"/>
          <w:szCs w:val="18"/>
        </w:rPr>
        <w:t>二、早期中华文化圈的形成与发展/45</w:t>
      </w:r>
    </w:p>
    <w:p w14:paraId="41F03BBE">
      <w:pPr>
        <w:spacing w:before="76" w:line="284" w:lineRule="auto"/>
        <w:ind w:left="700" w:right="3108" w:firstLine="640"/>
        <w:rPr>
          <w:rFonts w:ascii="黑体" w:hAnsi="黑体" w:eastAsia="黑体" w:cs="黑体"/>
          <w:sz w:val="18"/>
          <w:szCs w:val="18"/>
        </w:rPr>
      </w:pPr>
      <w:r>
        <w:rPr>
          <w:rFonts w:ascii="宋体" w:hAnsi="宋体" w:eastAsia="宋体" w:cs="宋体"/>
          <w:spacing w:val="-19"/>
          <w:sz w:val="18"/>
          <w:szCs w:val="18"/>
        </w:rPr>
        <w:t>三、区域文化的早期交融/50</w:t>
      </w:r>
      <w:r>
        <w:rPr>
          <w:rFonts w:ascii="宋体" w:hAnsi="宋体" w:eastAsia="宋体" w:cs="宋体"/>
          <w:spacing w:val="3"/>
          <w:sz w:val="18"/>
          <w:szCs w:val="18"/>
        </w:rPr>
        <w:t xml:space="preserve"> </w:t>
      </w:r>
      <w:r>
        <w:rPr>
          <w:rFonts w:ascii="黑体" w:hAnsi="黑体" w:eastAsia="黑体" w:cs="黑体"/>
          <w:spacing w:val="15"/>
          <w:sz w:val="18"/>
          <w:szCs w:val="18"/>
        </w:rPr>
        <w:t>第二节华夏初立/52</w:t>
      </w:r>
    </w:p>
    <w:p w14:paraId="4C387600">
      <w:pPr>
        <w:spacing w:before="105" w:line="219" w:lineRule="auto"/>
        <w:ind w:left="1340"/>
        <w:rPr>
          <w:rFonts w:ascii="宋体" w:hAnsi="宋体" w:eastAsia="宋体" w:cs="宋体"/>
          <w:sz w:val="18"/>
          <w:szCs w:val="18"/>
        </w:rPr>
      </w:pPr>
      <w:r>
        <w:rPr>
          <w:rFonts w:ascii="宋体" w:hAnsi="宋体" w:eastAsia="宋体" w:cs="宋体"/>
          <w:spacing w:val="-13"/>
          <w:sz w:val="18"/>
          <w:szCs w:val="18"/>
        </w:rPr>
        <w:t>一、邦国林立/52</w:t>
      </w:r>
    </w:p>
    <w:p w14:paraId="03F9B09D">
      <w:pPr>
        <w:spacing w:before="78" w:line="221" w:lineRule="auto"/>
        <w:ind w:left="1340"/>
        <w:rPr>
          <w:rFonts w:ascii="宋体" w:hAnsi="宋体" w:eastAsia="宋体" w:cs="宋体"/>
          <w:sz w:val="18"/>
          <w:szCs w:val="18"/>
        </w:rPr>
      </w:pPr>
      <w:r>
        <w:rPr>
          <w:rFonts w:ascii="宋体" w:hAnsi="宋体" w:eastAsia="宋体" w:cs="宋体"/>
          <w:spacing w:val="-13"/>
          <w:sz w:val="18"/>
          <w:szCs w:val="18"/>
        </w:rPr>
        <w:t>二、王国初统/55</w:t>
      </w:r>
    </w:p>
    <w:p w14:paraId="38F64F4C">
      <w:pPr>
        <w:spacing w:before="112" w:line="221" w:lineRule="auto"/>
        <w:ind w:left="700"/>
        <w:rPr>
          <w:rFonts w:ascii="黑体" w:hAnsi="黑体" w:eastAsia="黑体" w:cs="黑体"/>
          <w:sz w:val="18"/>
          <w:szCs w:val="18"/>
        </w:rPr>
      </w:pPr>
      <w:r>
        <w:rPr>
          <w:rFonts w:ascii="黑体" w:hAnsi="黑体" w:eastAsia="黑体" w:cs="黑体"/>
          <w:spacing w:val="3"/>
          <w:sz w:val="18"/>
          <w:szCs w:val="18"/>
        </w:rPr>
        <w:t>第三节中华文明特性的基本形成/56</w:t>
      </w:r>
    </w:p>
    <w:p w14:paraId="5A3EC2C3">
      <w:pPr>
        <w:spacing w:before="116" w:line="220" w:lineRule="auto"/>
        <w:ind w:left="1340"/>
        <w:rPr>
          <w:rFonts w:ascii="宋体" w:hAnsi="宋体" w:eastAsia="宋体" w:cs="宋体"/>
          <w:sz w:val="18"/>
          <w:szCs w:val="18"/>
        </w:rPr>
      </w:pPr>
      <w:r>
        <w:rPr>
          <w:rFonts w:ascii="宋体" w:hAnsi="宋体" w:eastAsia="宋体" w:cs="宋体"/>
          <w:spacing w:val="-13"/>
          <w:sz w:val="18"/>
          <w:szCs w:val="18"/>
        </w:rPr>
        <w:t>一、连续演化/56</w:t>
      </w:r>
    </w:p>
    <w:p w14:paraId="78791E97">
      <w:pPr>
        <w:spacing w:before="66" w:line="220" w:lineRule="auto"/>
        <w:ind w:left="1340"/>
        <w:rPr>
          <w:rFonts w:ascii="宋体" w:hAnsi="宋体" w:eastAsia="宋体" w:cs="宋体"/>
          <w:sz w:val="18"/>
          <w:szCs w:val="18"/>
        </w:rPr>
      </w:pPr>
      <w:r>
        <w:rPr>
          <w:rFonts w:ascii="宋体" w:hAnsi="宋体" w:eastAsia="宋体" w:cs="宋体"/>
          <w:spacing w:val="-13"/>
          <w:sz w:val="18"/>
          <w:szCs w:val="18"/>
        </w:rPr>
        <w:t>二、创新发展/57</w:t>
      </w:r>
    </w:p>
    <w:p w14:paraId="4F6A4088">
      <w:pPr>
        <w:spacing w:before="75" w:line="220" w:lineRule="auto"/>
        <w:ind w:left="1340"/>
        <w:rPr>
          <w:rFonts w:ascii="宋体" w:hAnsi="宋体" w:eastAsia="宋体" w:cs="宋体"/>
          <w:sz w:val="18"/>
          <w:szCs w:val="18"/>
        </w:rPr>
      </w:pPr>
      <w:r>
        <w:rPr>
          <w:rFonts w:ascii="宋体" w:hAnsi="宋体" w:eastAsia="宋体" w:cs="宋体"/>
          <w:spacing w:val="-12"/>
          <w:sz w:val="18"/>
          <w:szCs w:val="18"/>
        </w:rPr>
        <w:t>三、包容开放/58</w:t>
      </w:r>
    </w:p>
    <w:p w14:paraId="1FC1747B">
      <w:pPr>
        <w:spacing w:before="87" w:line="281" w:lineRule="auto"/>
        <w:ind w:left="700" w:right="3897" w:firstLine="640"/>
        <w:rPr>
          <w:rFonts w:ascii="黑体" w:hAnsi="黑体" w:eastAsia="黑体" w:cs="黑体"/>
          <w:sz w:val="18"/>
          <w:szCs w:val="18"/>
        </w:rPr>
      </w:pPr>
      <w:r>
        <w:rPr>
          <w:rFonts w:ascii="宋体" w:hAnsi="宋体" w:eastAsia="宋体" w:cs="宋体"/>
          <w:spacing w:val="-17"/>
          <w:sz w:val="18"/>
          <w:szCs w:val="18"/>
        </w:rPr>
        <w:t>四、从分到合/59</w:t>
      </w:r>
      <w:r>
        <w:rPr>
          <w:rFonts w:ascii="宋体" w:hAnsi="宋体" w:eastAsia="宋体" w:cs="宋体"/>
          <w:sz w:val="18"/>
          <w:szCs w:val="18"/>
        </w:rPr>
        <w:t xml:space="preserve"> </w:t>
      </w:r>
      <w:r>
        <w:rPr>
          <w:rFonts w:ascii="黑体" w:hAnsi="黑体" w:eastAsia="黑体" w:cs="黑体"/>
          <w:spacing w:val="-6"/>
          <w:sz w:val="18"/>
          <w:szCs w:val="18"/>
        </w:rPr>
        <w:t>小</w:t>
      </w:r>
      <w:r>
        <w:rPr>
          <w:rFonts w:ascii="黑体" w:hAnsi="黑体" w:eastAsia="黑体" w:cs="黑体"/>
          <w:spacing w:val="-19"/>
          <w:sz w:val="18"/>
          <w:szCs w:val="18"/>
        </w:rPr>
        <w:t xml:space="preserve"> </w:t>
      </w:r>
      <w:r>
        <w:rPr>
          <w:rFonts w:ascii="黑体" w:hAnsi="黑体" w:eastAsia="黑体" w:cs="黑体"/>
          <w:spacing w:val="-6"/>
          <w:sz w:val="18"/>
          <w:szCs w:val="18"/>
        </w:rPr>
        <w:t>结</w:t>
      </w:r>
      <w:r>
        <w:rPr>
          <w:rFonts w:ascii="黑体" w:hAnsi="黑体" w:eastAsia="黑体" w:cs="黑体"/>
          <w:spacing w:val="-22"/>
          <w:sz w:val="18"/>
          <w:szCs w:val="18"/>
        </w:rPr>
        <w:t xml:space="preserve"> </w:t>
      </w:r>
      <w:r>
        <w:rPr>
          <w:rFonts w:ascii="黑体" w:hAnsi="黑体" w:eastAsia="黑体" w:cs="黑体"/>
          <w:spacing w:val="-6"/>
          <w:sz w:val="18"/>
          <w:szCs w:val="18"/>
        </w:rPr>
        <w:t>/</w:t>
      </w:r>
      <w:r>
        <w:rPr>
          <w:rFonts w:ascii="黑体" w:hAnsi="黑体" w:eastAsia="黑体" w:cs="黑体"/>
          <w:spacing w:val="-18"/>
          <w:sz w:val="18"/>
          <w:szCs w:val="18"/>
        </w:rPr>
        <w:t xml:space="preserve"> </w:t>
      </w:r>
      <w:r>
        <w:rPr>
          <w:rFonts w:ascii="黑体" w:hAnsi="黑体" w:eastAsia="黑体" w:cs="黑体"/>
          <w:spacing w:val="-6"/>
          <w:sz w:val="18"/>
          <w:szCs w:val="18"/>
        </w:rPr>
        <w:t>6</w:t>
      </w:r>
      <w:r>
        <w:rPr>
          <w:rFonts w:ascii="黑体" w:hAnsi="黑体" w:eastAsia="黑体" w:cs="黑体"/>
          <w:spacing w:val="-18"/>
          <w:sz w:val="18"/>
          <w:szCs w:val="18"/>
        </w:rPr>
        <w:t xml:space="preserve"> </w:t>
      </w:r>
      <w:r>
        <w:rPr>
          <w:rFonts w:ascii="黑体" w:hAnsi="黑体" w:eastAsia="黑体" w:cs="黑体"/>
          <w:spacing w:val="-6"/>
          <w:sz w:val="18"/>
          <w:szCs w:val="18"/>
        </w:rPr>
        <w:t>0</w:t>
      </w:r>
    </w:p>
    <w:p w14:paraId="21E36621">
      <w:pPr>
        <w:spacing w:before="160" w:line="222" w:lineRule="auto"/>
        <w:ind w:left="700"/>
        <w:rPr>
          <w:rFonts w:ascii="黑体" w:hAnsi="黑体" w:eastAsia="黑体" w:cs="黑体"/>
          <w:sz w:val="18"/>
          <w:szCs w:val="18"/>
        </w:rPr>
      </w:pPr>
      <w:r>
        <w:rPr>
          <w:rFonts w:ascii="黑体" w:hAnsi="黑体" w:eastAsia="黑体" w:cs="黑体"/>
          <w:spacing w:val="6"/>
          <w:sz w:val="18"/>
          <w:szCs w:val="18"/>
        </w:rPr>
        <w:t>思考题/60</w:t>
      </w:r>
    </w:p>
    <w:p w14:paraId="095583F3">
      <w:pPr>
        <w:pStyle w:val="2"/>
        <w:spacing w:line="340" w:lineRule="auto"/>
      </w:pPr>
    </w:p>
    <w:p w14:paraId="490DC058">
      <w:pPr>
        <w:spacing w:before="59" w:line="219" w:lineRule="auto"/>
        <w:ind w:left="702"/>
        <w:rPr>
          <w:rFonts w:ascii="宋体" w:hAnsi="宋体" w:eastAsia="宋体" w:cs="宋体"/>
          <w:sz w:val="18"/>
          <w:szCs w:val="18"/>
        </w:rPr>
      </w:pPr>
      <w:r>
        <w:rPr>
          <w:rFonts w:ascii="宋体" w:hAnsi="宋体" w:eastAsia="宋体" w:cs="宋体"/>
          <w:b/>
          <w:bCs/>
          <w:spacing w:val="-11"/>
          <w:sz w:val="18"/>
          <w:szCs w:val="18"/>
        </w:rPr>
        <w:t>第</w:t>
      </w:r>
      <w:r>
        <w:rPr>
          <w:rFonts w:ascii="宋体" w:hAnsi="宋体" w:eastAsia="宋体" w:cs="宋体"/>
          <w:spacing w:val="-9"/>
          <w:sz w:val="18"/>
          <w:szCs w:val="18"/>
        </w:rPr>
        <w:t xml:space="preserve"> </w:t>
      </w:r>
      <w:r>
        <w:rPr>
          <w:rFonts w:ascii="宋体" w:hAnsi="宋体" w:eastAsia="宋体" w:cs="宋体"/>
          <w:b/>
          <w:bCs/>
          <w:spacing w:val="-11"/>
          <w:sz w:val="18"/>
          <w:szCs w:val="18"/>
        </w:rPr>
        <w:t>四</w:t>
      </w:r>
      <w:r>
        <w:rPr>
          <w:rFonts w:ascii="宋体" w:hAnsi="宋体" w:eastAsia="宋体" w:cs="宋体"/>
          <w:spacing w:val="-42"/>
          <w:sz w:val="18"/>
          <w:szCs w:val="18"/>
        </w:rPr>
        <w:t xml:space="preserve"> </w:t>
      </w:r>
      <w:r>
        <w:rPr>
          <w:rFonts w:ascii="宋体" w:hAnsi="宋体" w:eastAsia="宋体" w:cs="宋体"/>
          <w:b/>
          <w:bCs/>
          <w:spacing w:val="-11"/>
          <w:sz w:val="18"/>
          <w:szCs w:val="18"/>
        </w:rPr>
        <w:t>讲</w:t>
      </w:r>
      <w:r>
        <w:rPr>
          <w:rFonts w:ascii="宋体" w:hAnsi="宋体" w:eastAsia="宋体" w:cs="宋体"/>
          <w:spacing w:val="-38"/>
          <w:sz w:val="18"/>
          <w:szCs w:val="18"/>
        </w:rPr>
        <w:t xml:space="preserve"> </w:t>
      </w:r>
      <w:r>
        <w:rPr>
          <w:rFonts w:ascii="宋体" w:hAnsi="宋体" w:eastAsia="宋体" w:cs="宋体"/>
          <w:b/>
          <w:bCs/>
          <w:spacing w:val="-11"/>
          <w:sz w:val="18"/>
          <w:szCs w:val="18"/>
        </w:rPr>
        <w:t>天</w:t>
      </w:r>
      <w:r>
        <w:rPr>
          <w:rFonts w:ascii="宋体" w:hAnsi="宋体" w:eastAsia="宋体" w:cs="宋体"/>
          <w:spacing w:val="-36"/>
          <w:sz w:val="18"/>
          <w:szCs w:val="18"/>
        </w:rPr>
        <w:t xml:space="preserve"> </w:t>
      </w:r>
      <w:r>
        <w:rPr>
          <w:rFonts w:ascii="宋体" w:hAnsi="宋体" w:eastAsia="宋体" w:cs="宋体"/>
          <w:b/>
          <w:bCs/>
          <w:spacing w:val="-11"/>
          <w:sz w:val="18"/>
          <w:szCs w:val="18"/>
        </w:rPr>
        <w:t>下</w:t>
      </w:r>
      <w:r>
        <w:rPr>
          <w:rFonts w:ascii="宋体" w:hAnsi="宋体" w:eastAsia="宋体" w:cs="宋体"/>
          <w:spacing w:val="-41"/>
          <w:sz w:val="18"/>
          <w:szCs w:val="18"/>
        </w:rPr>
        <w:t xml:space="preserve"> </w:t>
      </w:r>
      <w:r>
        <w:rPr>
          <w:rFonts w:ascii="宋体" w:hAnsi="宋体" w:eastAsia="宋体" w:cs="宋体"/>
          <w:b/>
          <w:bCs/>
          <w:spacing w:val="-11"/>
          <w:sz w:val="18"/>
          <w:szCs w:val="18"/>
        </w:rPr>
        <w:t>秩</w:t>
      </w:r>
      <w:r>
        <w:rPr>
          <w:rFonts w:ascii="宋体" w:hAnsi="宋体" w:eastAsia="宋体" w:cs="宋体"/>
          <w:spacing w:val="-42"/>
          <w:sz w:val="18"/>
          <w:szCs w:val="18"/>
        </w:rPr>
        <w:t xml:space="preserve"> </w:t>
      </w:r>
      <w:r>
        <w:rPr>
          <w:rFonts w:ascii="宋体" w:hAnsi="宋体" w:eastAsia="宋体" w:cs="宋体"/>
          <w:b/>
          <w:bCs/>
          <w:spacing w:val="-11"/>
          <w:sz w:val="18"/>
          <w:szCs w:val="18"/>
        </w:rPr>
        <w:t>序</w:t>
      </w:r>
      <w:r>
        <w:rPr>
          <w:rFonts w:ascii="宋体" w:hAnsi="宋体" w:eastAsia="宋体" w:cs="宋体"/>
          <w:spacing w:val="-38"/>
          <w:sz w:val="18"/>
          <w:szCs w:val="18"/>
        </w:rPr>
        <w:t xml:space="preserve"> </w:t>
      </w:r>
      <w:r>
        <w:rPr>
          <w:rFonts w:ascii="宋体" w:hAnsi="宋体" w:eastAsia="宋体" w:cs="宋体"/>
          <w:b/>
          <w:bCs/>
          <w:spacing w:val="-11"/>
          <w:sz w:val="18"/>
          <w:szCs w:val="18"/>
        </w:rPr>
        <w:t>与</w:t>
      </w:r>
      <w:r>
        <w:rPr>
          <w:rFonts w:ascii="宋体" w:hAnsi="宋体" w:eastAsia="宋体" w:cs="宋体"/>
          <w:spacing w:val="-41"/>
          <w:sz w:val="18"/>
          <w:szCs w:val="18"/>
        </w:rPr>
        <w:t xml:space="preserve"> </w:t>
      </w:r>
      <w:r>
        <w:rPr>
          <w:rFonts w:ascii="宋体" w:hAnsi="宋体" w:eastAsia="宋体" w:cs="宋体"/>
          <w:b/>
          <w:bCs/>
          <w:spacing w:val="-11"/>
          <w:sz w:val="18"/>
          <w:szCs w:val="18"/>
        </w:rPr>
        <w:t>华</w:t>
      </w:r>
      <w:r>
        <w:rPr>
          <w:rFonts w:ascii="宋体" w:hAnsi="宋体" w:eastAsia="宋体" w:cs="宋体"/>
          <w:spacing w:val="-41"/>
          <w:sz w:val="18"/>
          <w:szCs w:val="18"/>
        </w:rPr>
        <w:t xml:space="preserve"> </w:t>
      </w:r>
      <w:r>
        <w:rPr>
          <w:rFonts w:ascii="宋体" w:hAnsi="宋体" w:eastAsia="宋体" w:cs="宋体"/>
          <w:b/>
          <w:bCs/>
          <w:spacing w:val="-11"/>
          <w:sz w:val="18"/>
          <w:szCs w:val="18"/>
        </w:rPr>
        <w:t>夏</w:t>
      </w:r>
      <w:r>
        <w:rPr>
          <w:rFonts w:ascii="宋体" w:hAnsi="宋体" w:eastAsia="宋体" w:cs="宋体"/>
          <w:spacing w:val="-43"/>
          <w:sz w:val="18"/>
          <w:szCs w:val="18"/>
        </w:rPr>
        <w:t xml:space="preserve"> </w:t>
      </w:r>
      <w:r>
        <w:rPr>
          <w:rFonts w:ascii="宋体" w:hAnsi="宋体" w:eastAsia="宋体" w:cs="宋体"/>
          <w:b/>
          <w:bCs/>
          <w:spacing w:val="-11"/>
          <w:sz w:val="18"/>
          <w:szCs w:val="18"/>
        </w:rPr>
        <w:t>共</w:t>
      </w:r>
      <w:r>
        <w:rPr>
          <w:rFonts w:ascii="宋体" w:hAnsi="宋体" w:eastAsia="宋体" w:cs="宋体"/>
          <w:spacing w:val="-23"/>
          <w:sz w:val="18"/>
          <w:szCs w:val="18"/>
        </w:rPr>
        <w:t xml:space="preserve"> </w:t>
      </w:r>
      <w:r>
        <w:rPr>
          <w:rFonts w:ascii="宋体" w:hAnsi="宋体" w:eastAsia="宋体" w:cs="宋体"/>
          <w:b/>
          <w:bCs/>
          <w:spacing w:val="-11"/>
          <w:sz w:val="18"/>
          <w:szCs w:val="18"/>
        </w:rPr>
        <w:t>同</w:t>
      </w:r>
      <w:r>
        <w:rPr>
          <w:rFonts w:ascii="宋体" w:hAnsi="宋体" w:eastAsia="宋体" w:cs="宋体"/>
          <w:spacing w:val="-42"/>
          <w:sz w:val="18"/>
          <w:szCs w:val="18"/>
        </w:rPr>
        <w:t xml:space="preserve"> </w:t>
      </w:r>
      <w:r>
        <w:rPr>
          <w:rFonts w:ascii="宋体" w:hAnsi="宋体" w:eastAsia="宋体" w:cs="宋体"/>
          <w:b/>
          <w:bCs/>
          <w:spacing w:val="-11"/>
          <w:sz w:val="18"/>
          <w:szCs w:val="18"/>
        </w:rPr>
        <w:t>体</w:t>
      </w:r>
      <w:r>
        <w:rPr>
          <w:rFonts w:ascii="宋体" w:hAnsi="宋体" w:eastAsia="宋体" w:cs="宋体"/>
          <w:spacing w:val="-41"/>
          <w:sz w:val="18"/>
          <w:szCs w:val="18"/>
        </w:rPr>
        <w:t xml:space="preserve"> </w:t>
      </w:r>
      <w:r>
        <w:rPr>
          <w:rFonts w:ascii="宋体" w:hAnsi="宋体" w:eastAsia="宋体" w:cs="宋体"/>
          <w:b/>
          <w:bCs/>
          <w:spacing w:val="-11"/>
          <w:sz w:val="18"/>
          <w:szCs w:val="18"/>
        </w:rPr>
        <w:t>演</w:t>
      </w:r>
      <w:r>
        <w:rPr>
          <w:rFonts w:ascii="宋体" w:hAnsi="宋体" w:eastAsia="宋体" w:cs="宋体"/>
          <w:spacing w:val="-43"/>
          <w:sz w:val="18"/>
          <w:szCs w:val="18"/>
        </w:rPr>
        <w:t xml:space="preserve"> </w:t>
      </w:r>
      <w:r>
        <w:rPr>
          <w:rFonts w:ascii="宋体" w:hAnsi="宋体" w:eastAsia="宋体" w:cs="宋体"/>
          <w:b/>
          <w:bCs/>
          <w:spacing w:val="-11"/>
          <w:sz w:val="18"/>
          <w:szCs w:val="18"/>
        </w:rPr>
        <w:t>进</w:t>
      </w:r>
      <w:r>
        <w:rPr>
          <w:rFonts w:ascii="宋体" w:hAnsi="宋体" w:eastAsia="宋体" w:cs="宋体"/>
          <w:spacing w:val="-11"/>
          <w:sz w:val="18"/>
          <w:szCs w:val="18"/>
        </w:rPr>
        <w:t xml:space="preserve"> </w:t>
      </w:r>
      <w:r>
        <w:rPr>
          <w:rFonts w:ascii="宋体" w:hAnsi="宋体" w:eastAsia="宋体" w:cs="宋体"/>
          <w:b/>
          <w:bCs/>
          <w:spacing w:val="-11"/>
          <w:sz w:val="18"/>
          <w:szCs w:val="18"/>
        </w:rPr>
        <w:t>(</w:t>
      </w:r>
      <w:r>
        <w:rPr>
          <w:rFonts w:ascii="宋体" w:hAnsi="宋体" w:eastAsia="宋体" w:cs="宋体"/>
          <w:spacing w:val="-41"/>
          <w:sz w:val="18"/>
          <w:szCs w:val="18"/>
        </w:rPr>
        <w:t xml:space="preserve"> </w:t>
      </w:r>
      <w:r>
        <w:rPr>
          <w:rFonts w:ascii="宋体" w:hAnsi="宋体" w:eastAsia="宋体" w:cs="宋体"/>
          <w:b/>
          <w:bCs/>
          <w:spacing w:val="-11"/>
          <w:sz w:val="18"/>
          <w:szCs w:val="18"/>
        </w:rPr>
        <w:t>夏</w:t>
      </w:r>
      <w:r>
        <w:rPr>
          <w:rFonts w:ascii="宋体" w:hAnsi="宋体" w:eastAsia="宋体" w:cs="宋体"/>
          <w:spacing w:val="-38"/>
          <w:sz w:val="18"/>
          <w:szCs w:val="18"/>
        </w:rPr>
        <w:t xml:space="preserve"> </w:t>
      </w:r>
      <w:r>
        <w:rPr>
          <w:rFonts w:ascii="宋体" w:hAnsi="宋体" w:eastAsia="宋体" w:cs="宋体"/>
          <w:b/>
          <w:bCs/>
          <w:spacing w:val="-11"/>
          <w:sz w:val="18"/>
          <w:szCs w:val="18"/>
        </w:rPr>
        <w:t>商</w:t>
      </w:r>
      <w:r>
        <w:rPr>
          <w:rFonts w:ascii="宋体" w:hAnsi="宋体" w:eastAsia="宋体" w:cs="宋体"/>
          <w:spacing w:val="-41"/>
          <w:sz w:val="18"/>
          <w:szCs w:val="18"/>
        </w:rPr>
        <w:t xml:space="preserve"> </w:t>
      </w:r>
      <w:r>
        <w:rPr>
          <w:rFonts w:ascii="宋体" w:hAnsi="宋体" w:eastAsia="宋体" w:cs="宋体"/>
          <w:b/>
          <w:bCs/>
          <w:spacing w:val="-11"/>
          <w:sz w:val="18"/>
          <w:szCs w:val="18"/>
        </w:rPr>
        <w:t>周</w:t>
      </w:r>
      <w:r>
        <w:rPr>
          <w:rFonts w:ascii="宋体" w:hAnsi="宋体" w:eastAsia="宋体" w:cs="宋体"/>
          <w:spacing w:val="-33"/>
          <w:sz w:val="18"/>
          <w:szCs w:val="18"/>
        </w:rPr>
        <w:t xml:space="preserve"> </w:t>
      </w:r>
      <w:r>
        <w:rPr>
          <w:rFonts w:ascii="宋体" w:hAnsi="宋体" w:eastAsia="宋体" w:cs="宋体"/>
          <w:b/>
          <w:bCs/>
          <w:spacing w:val="-11"/>
          <w:sz w:val="18"/>
          <w:szCs w:val="18"/>
        </w:rPr>
        <w:t>时</w:t>
      </w:r>
      <w:r>
        <w:rPr>
          <w:rFonts w:ascii="宋体" w:hAnsi="宋体" w:eastAsia="宋体" w:cs="宋体"/>
          <w:spacing w:val="-39"/>
          <w:sz w:val="18"/>
          <w:szCs w:val="18"/>
        </w:rPr>
        <w:t xml:space="preserve"> </w:t>
      </w:r>
      <w:r>
        <w:rPr>
          <w:rFonts w:ascii="宋体" w:hAnsi="宋体" w:eastAsia="宋体" w:cs="宋体"/>
          <w:b/>
          <w:bCs/>
          <w:spacing w:val="-11"/>
          <w:sz w:val="18"/>
          <w:szCs w:val="18"/>
        </w:rPr>
        <w:t>期</w:t>
      </w:r>
      <w:r>
        <w:rPr>
          <w:rFonts w:ascii="宋体" w:hAnsi="宋体" w:eastAsia="宋体" w:cs="宋体"/>
          <w:spacing w:val="-41"/>
          <w:sz w:val="18"/>
          <w:szCs w:val="18"/>
        </w:rPr>
        <w:t xml:space="preserve"> </w:t>
      </w:r>
      <w:r>
        <w:rPr>
          <w:rFonts w:ascii="宋体" w:hAnsi="宋体" w:eastAsia="宋体" w:cs="宋体"/>
          <w:b/>
          <w:bCs/>
          <w:spacing w:val="-11"/>
          <w:sz w:val="18"/>
          <w:szCs w:val="18"/>
        </w:rPr>
        <w:t>)</w:t>
      </w:r>
      <w:r>
        <w:rPr>
          <w:rFonts w:ascii="宋体" w:hAnsi="宋体" w:eastAsia="宋体" w:cs="宋体"/>
          <w:spacing w:val="-11"/>
          <w:sz w:val="18"/>
          <w:szCs w:val="18"/>
        </w:rPr>
        <w:t xml:space="preserve">   </w:t>
      </w:r>
      <w:r>
        <w:rPr>
          <w:rFonts w:ascii="宋体" w:hAnsi="宋体" w:eastAsia="宋体" w:cs="宋体"/>
          <w:b/>
          <w:bCs/>
          <w:spacing w:val="-11"/>
          <w:sz w:val="18"/>
          <w:szCs w:val="18"/>
        </w:rPr>
        <w:t>61</w:t>
      </w:r>
    </w:p>
    <w:p w14:paraId="75034B62">
      <w:pPr>
        <w:pStyle w:val="2"/>
        <w:spacing w:line="247" w:lineRule="auto"/>
      </w:pPr>
    </w:p>
    <w:p w14:paraId="752C9243">
      <w:pPr>
        <w:spacing w:before="59" w:line="221" w:lineRule="auto"/>
        <w:ind w:left="870"/>
        <w:rPr>
          <w:rFonts w:ascii="黑体" w:hAnsi="黑体" w:eastAsia="黑体" w:cs="黑体"/>
          <w:sz w:val="18"/>
          <w:szCs w:val="18"/>
        </w:rPr>
      </w:pPr>
      <w:r>
        <w:rPr>
          <w:rFonts w:ascii="黑体" w:hAnsi="黑体" w:eastAsia="黑体" w:cs="黑体"/>
          <w:spacing w:val="6"/>
          <w:sz w:val="18"/>
          <w:szCs w:val="18"/>
        </w:rPr>
        <w:t>第一节华夏共同体的孕育/62</w:t>
      </w:r>
    </w:p>
    <w:p w14:paraId="26ED151B">
      <w:pPr>
        <w:spacing w:before="96" w:line="219" w:lineRule="auto"/>
        <w:ind w:left="1340"/>
        <w:rPr>
          <w:rFonts w:ascii="宋体" w:hAnsi="宋体" w:eastAsia="宋体" w:cs="宋体"/>
          <w:sz w:val="18"/>
          <w:szCs w:val="18"/>
        </w:rPr>
      </w:pPr>
      <w:r>
        <w:rPr>
          <w:rFonts w:ascii="宋体" w:hAnsi="宋体" w:eastAsia="宋体" w:cs="宋体"/>
          <w:spacing w:val="-18"/>
          <w:sz w:val="18"/>
          <w:szCs w:val="18"/>
        </w:rPr>
        <w:t>一、中华文明核心区/62</w:t>
      </w:r>
    </w:p>
    <w:p w14:paraId="67D4D017">
      <w:pPr>
        <w:spacing w:before="77" w:line="219" w:lineRule="auto"/>
        <w:ind w:left="1340"/>
        <w:rPr>
          <w:rFonts w:ascii="宋体" w:hAnsi="宋体" w:eastAsia="宋体" w:cs="宋体"/>
          <w:sz w:val="18"/>
          <w:szCs w:val="18"/>
        </w:rPr>
      </w:pPr>
      <w:r>
        <w:rPr>
          <w:rFonts w:ascii="宋体" w:hAnsi="宋体" w:eastAsia="宋体" w:cs="宋体"/>
          <w:spacing w:val="-25"/>
          <w:sz w:val="18"/>
          <w:szCs w:val="18"/>
        </w:rPr>
        <w:t>二、“内服”与“外服”/63</w:t>
      </w:r>
    </w:p>
    <w:p w14:paraId="010F3DD2">
      <w:pPr>
        <w:spacing w:before="65" w:line="219" w:lineRule="auto"/>
        <w:ind w:left="1340"/>
        <w:rPr>
          <w:rFonts w:ascii="宋体" w:hAnsi="宋体" w:eastAsia="宋体" w:cs="宋体"/>
          <w:sz w:val="18"/>
          <w:szCs w:val="18"/>
        </w:rPr>
      </w:pPr>
      <w:r>
        <w:rPr>
          <w:rFonts w:ascii="宋体" w:hAnsi="宋体" w:eastAsia="宋体" w:cs="宋体"/>
          <w:spacing w:val="-16"/>
          <w:w w:val="98"/>
          <w:sz w:val="18"/>
          <w:szCs w:val="18"/>
        </w:rPr>
        <w:t>三、文字与青铜器/64</w:t>
      </w:r>
    </w:p>
    <w:p w14:paraId="741B9A94">
      <w:pPr>
        <w:spacing w:before="113" w:line="221" w:lineRule="auto"/>
        <w:ind w:left="912"/>
        <w:outlineLvl w:val="0"/>
        <w:rPr>
          <w:rFonts w:ascii="黑体" w:hAnsi="黑体" w:eastAsia="黑体" w:cs="黑体"/>
          <w:sz w:val="18"/>
          <w:szCs w:val="18"/>
        </w:rPr>
      </w:pPr>
      <w:r>
        <w:rPr>
          <w:rFonts w:ascii="黑体" w:hAnsi="黑体" w:eastAsia="黑体" w:cs="黑体"/>
          <w:b/>
          <w:bCs/>
          <w:spacing w:val="2"/>
          <w:sz w:val="18"/>
          <w:szCs w:val="18"/>
        </w:rPr>
        <w:t>第二节华夏共同体的发展/66</w:t>
      </w:r>
    </w:p>
    <w:p w14:paraId="1FF65804">
      <w:pPr>
        <w:spacing w:before="107" w:line="220" w:lineRule="auto"/>
        <w:ind w:left="1342"/>
        <w:outlineLvl w:val="4"/>
        <w:rPr>
          <w:rFonts w:ascii="宋体" w:hAnsi="宋体" w:eastAsia="宋体" w:cs="宋体"/>
          <w:sz w:val="18"/>
          <w:szCs w:val="18"/>
        </w:rPr>
      </w:pPr>
      <w:r>
        <w:rPr>
          <w:rFonts w:ascii="黑体" w:hAnsi="黑体" w:eastAsia="黑体" w:cs="黑体"/>
          <w:b/>
          <w:bCs/>
          <w:spacing w:val="-18"/>
          <w:w w:val="96"/>
          <w:sz w:val="18"/>
          <w:szCs w:val="18"/>
        </w:rPr>
        <w:t>一</w:t>
      </w:r>
      <w:r>
        <w:rPr>
          <w:rFonts w:ascii="黑体" w:hAnsi="黑体" w:eastAsia="黑体" w:cs="黑体"/>
          <w:spacing w:val="-41"/>
          <w:sz w:val="18"/>
          <w:szCs w:val="18"/>
        </w:rPr>
        <w:t xml:space="preserve"> </w:t>
      </w:r>
      <w:r>
        <w:rPr>
          <w:rFonts w:ascii="黑体" w:hAnsi="黑体" w:eastAsia="黑体" w:cs="黑体"/>
          <w:b/>
          <w:bCs/>
          <w:spacing w:val="-18"/>
          <w:w w:val="96"/>
          <w:sz w:val="18"/>
          <w:szCs w:val="18"/>
        </w:rPr>
        <w:t>、</w:t>
      </w:r>
      <w:r>
        <w:rPr>
          <w:rFonts w:ascii="宋体" w:hAnsi="宋体" w:eastAsia="宋体" w:cs="宋体"/>
          <w:b/>
          <w:bCs/>
          <w:spacing w:val="-18"/>
          <w:w w:val="96"/>
          <w:sz w:val="18"/>
          <w:szCs w:val="18"/>
        </w:rPr>
        <w:t>周初分封/66</w:t>
      </w:r>
    </w:p>
    <w:p w14:paraId="3767DB57">
      <w:pPr>
        <w:spacing w:before="56" w:line="221" w:lineRule="auto"/>
        <w:ind w:left="1342"/>
        <w:outlineLvl w:val="4"/>
        <w:rPr>
          <w:rFonts w:ascii="宋体" w:hAnsi="宋体" w:eastAsia="宋体" w:cs="宋体"/>
          <w:sz w:val="18"/>
          <w:szCs w:val="18"/>
        </w:rPr>
      </w:pPr>
      <w:r>
        <w:rPr>
          <w:rFonts w:ascii="宋体" w:hAnsi="宋体" w:eastAsia="宋体" w:cs="宋体"/>
          <w:b/>
          <w:bCs/>
          <w:spacing w:val="-19"/>
          <w:sz w:val="18"/>
          <w:szCs w:val="18"/>
        </w:rPr>
        <w:t>二、周礼秩序/69</w:t>
      </w:r>
    </w:p>
    <w:p w14:paraId="00D0244B">
      <w:pPr>
        <w:spacing w:before="74" w:line="219" w:lineRule="auto"/>
        <w:ind w:left="1342"/>
        <w:outlineLvl w:val="6"/>
        <w:rPr>
          <w:rFonts w:ascii="宋体" w:hAnsi="宋体" w:eastAsia="宋体" w:cs="宋体"/>
          <w:sz w:val="18"/>
          <w:szCs w:val="18"/>
        </w:rPr>
      </w:pPr>
      <w:r>
        <w:rPr>
          <w:rFonts w:ascii="宋体" w:hAnsi="宋体" w:eastAsia="宋体" w:cs="宋体"/>
          <w:b/>
          <w:bCs/>
          <w:spacing w:val="-24"/>
          <w:sz w:val="18"/>
          <w:szCs w:val="18"/>
        </w:rPr>
        <w:t>三、“周道”路网/70</w:t>
      </w:r>
    </w:p>
    <w:p w14:paraId="625B785D">
      <w:pPr>
        <w:spacing w:line="219" w:lineRule="auto"/>
        <w:rPr>
          <w:rFonts w:ascii="宋体" w:hAnsi="宋体" w:eastAsia="宋体" w:cs="宋体"/>
          <w:sz w:val="18"/>
          <w:szCs w:val="18"/>
        </w:rPr>
        <w:sectPr>
          <w:footerReference r:id="rId7" w:type="default"/>
          <w:pgSz w:w="9090" w:h="13130"/>
          <w:pgMar w:top="400" w:right="1363" w:bottom="596" w:left="1289" w:header="0" w:footer="431" w:gutter="0"/>
          <w:cols w:space="720" w:num="1"/>
        </w:sectPr>
      </w:pPr>
    </w:p>
    <w:p w14:paraId="1740D53D">
      <w:pPr>
        <w:spacing w:before="196" w:line="221" w:lineRule="auto"/>
        <w:jc w:val="right"/>
        <w:rPr>
          <w:rFonts w:ascii="宋体" w:hAnsi="宋体" w:eastAsia="宋体" w:cs="宋体"/>
          <w:sz w:val="16"/>
          <w:szCs w:val="16"/>
        </w:rPr>
      </w:pPr>
      <w:r>
        <w:rPr>
          <w:rFonts w:ascii="宋体" w:hAnsi="宋体" w:eastAsia="宋体" w:cs="宋体"/>
          <w:b/>
          <w:bCs/>
          <w:spacing w:val="-6"/>
          <w:sz w:val="16"/>
          <w:szCs w:val="16"/>
        </w:rPr>
        <w:t>目录</w:t>
      </w:r>
    </w:p>
    <w:p w14:paraId="07D2A228">
      <w:pPr>
        <w:pStyle w:val="2"/>
        <w:spacing w:line="440" w:lineRule="auto"/>
      </w:pPr>
    </w:p>
    <w:p w14:paraId="3BD5E495">
      <w:pPr>
        <w:spacing w:before="62" w:line="221" w:lineRule="auto"/>
        <w:ind w:left="119"/>
        <w:outlineLvl w:val="4"/>
        <w:rPr>
          <w:rFonts w:ascii="黑体" w:hAnsi="黑体" w:eastAsia="黑体" w:cs="黑体"/>
          <w:sz w:val="19"/>
          <w:szCs w:val="19"/>
        </w:rPr>
      </w:pPr>
      <w:r>
        <w:rPr>
          <w:rFonts w:ascii="黑体" w:hAnsi="黑体" w:eastAsia="黑体" w:cs="黑体"/>
          <w:b/>
          <w:bCs/>
          <w:spacing w:val="17"/>
          <w:sz w:val="19"/>
          <w:szCs w:val="19"/>
        </w:rPr>
        <w:t>第三节华夏共同体的成熟/73</w:t>
      </w:r>
    </w:p>
    <w:p w14:paraId="3AC3ED58">
      <w:pPr>
        <w:spacing w:before="97" w:line="220" w:lineRule="auto"/>
        <w:ind w:left="897"/>
        <w:rPr>
          <w:rFonts w:ascii="宋体" w:hAnsi="宋体" w:eastAsia="宋体" w:cs="宋体"/>
          <w:sz w:val="19"/>
          <w:szCs w:val="19"/>
        </w:rPr>
      </w:pPr>
      <w:r>
        <w:rPr>
          <w:rFonts w:ascii="宋体" w:hAnsi="宋体" w:eastAsia="宋体" w:cs="宋体"/>
          <w:spacing w:val="-10"/>
          <w:sz w:val="19"/>
          <w:szCs w:val="19"/>
        </w:rPr>
        <w:t>一、从“诸夏”到“华夏”/73</w:t>
      </w:r>
    </w:p>
    <w:p w14:paraId="20E9AF32">
      <w:pPr>
        <w:spacing w:before="63" w:line="219" w:lineRule="auto"/>
        <w:ind w:left="897"/>
        <w:rPr>
          <w:rFonts w:ascii="宋体" w:hAnsi="宋体" w:eastAsia="宋体" w:cs="宋体"/>
          <w:sz w:val="19"/>
          <w:szCs w:val="19"/>
        </w:rPr>
      </w:pPr>
      <w:r>
        <w:rPr>
          <w:rFonts w:ascii="宋体" w:hAnsi="宋体" w:eastAsia="宋体" w:cs="宋体"/>
          <w:spacing w:val="-5"/>
          <w:sz w:val="19"/>
          <w:szCs w:val="19"/>
        </w:rPr>
        <w:t>二、杂处与通婚/75</w:t>
      </w:r>
    </w:p>
    <w:p w14:paraId="59E1C8E6">
      <w:pPr>
        <w:spacing w:before="63" w:line="283" w:lineRule="auto"/>
        <w:ind w:left="117" w:right="3814" w:firstLine="779"/>
        <w:rPr>
          <w:rFonts w:ascii="黑体" w:hAnsi="黑体" w:eastAsia="黑体" w:cs="黑体"/>
          <w:sz w:val="19"/>
          <w:szCs w:val="19"/>
        </w:rPr>
      </w:pPr>
      <w:r>
        <w:rPr>
          <w:rFonts w:ascii="宋体" w:hAnsi="宋体" w:eastAsia="宋体" w:cs="宋体"/>
          <w:spacing w:val="-16"/>
          <w:sz w:val="19"/>
          <w:szCs w:val="19"/>
        </w:rPr>
        <w:t>三、“同文”与“共祖”/77</w:t>
      </w:r>
      <w:r>
        <w:rPr>
          <w:rFonts w:ascii="宋体" w:hAnsi="宋体" w:eastAsia="宋体" w:cs="宋体"/>
          <w:spacing w:val="8"/>
          <w:sz w:val="19"/>
          <w:szCs w:val="19"/>
        </w:rPr>
        <w:t xml:space="preserve"> </w:t>
      </w:r>
      <w:r>
        <w:rPr>
          <w:rFonts w:ascii="黑体" w:hAnsi="黑体" w:eastAsia="黑体" w:cs="黑体"/>
          <w:spacing w:val="-7"/>
          <w:sz w:val="19"/>
          <w:szCs w:val="19"/>
        </w:rPr>
        <w:t>小 结</w:t>
      </w:r>
      <w:r>
        <w:rPr>
          <w:rFonts w:ascii="黑体" w:hAnsi="黑体" w:eastAsia="黑体" w:cs="黑体"/>
          <w:spacing w:val="-9"/>
          <w:sz w:val="19"/>
          <w:szCs w:val="19"/>
        </w:rPr>
        <w:t xml:space="preserve"> </w:t>
      </w:r>
      <w:r>
        <w:rPr>
          <w:rFonts w:ascii="黑体" w:hAnsi="黑体" w:eastAsia="黑体" w:cs="黑体"/>
          <w:spacing w:val="-7"/>
          <w:sz w:val="19"/>
          <w:szCs w:val="19"/>
        </w:rPr>
        <w:t>/</w:t>
      </w:r>
      <w:r>
        <w:rPr>
          <w:rFonts w:ascii="黑体" w:hAnsi="黑体" w:eastAsia="黑体" w:cs="黑体"/>
          <w:spacing w:val="-10"/>
          <w:sz w:val="19"/>
          <w:szCs w:val="19"/>
        </w:rPr>
        <w:t xml:space="preserve"> </w:t>
      </w:r>
      <w:r>
        <w:rPr>
          <w:rFonts w:ascii="黑体" w:hAnsi="黑体" w:eastAsia="黑体" w:cs="黑体"/>
          <w:spacing w:val="-7"/>
          <w:sz w:val="19"/>
          <w:szCs w:val="19"/>
        </w:rPr>
        <w:t>8</w:t>
      </w:r>
      <w:r>
        <w:rPr>
          <w:rFonts w:ascii="黑体" w:hAnsi="黑体" w:eastAsia="黑体" w:cs="黑体"/>
          <w:spacing w:val="-8"/>
          <w:sz w:val="19"/>
          <w:szCs w:val="19"/>
        </w:rPr>
        <w:t xml:space="preserve"> </w:t>
      </w:r>
      <w:r>
        <w:rPr>
          <w:rFonts w:ascii="黑体" w:hAnsi="黑体" w:eastAsia="黑体" w:cs="黑体"/>
          <w:spacing w:val="-7"/>
          <w:sz w:val="19"/>
          <w:szCs w:val="19"/>
        </w:rPr>
        <w:t>2</w:t>
      </w:r>
    </w:p>
    <w:p w14:paraId="40124098">
      <w:pPr>
        <w:spacing w:before="148" w:line="222" w:lineRule="auto"/>
        <w:ind w:left="117"/>
        <w:rPr>
          <w:rFonts w:ascii="黑体" w:hAnsi="黑体" w:eastAsia="黑体" w:cs="黑体"/>
          <w:sz w:val="19"/>
          <w:szCs w:val="19"/>
        </w:rPr>
      </w:pPr>
      <w:r>
        <w:rPr>
          <w:rFonts w:ascii="黑体" w:hAnsi="黑体" w:eastAsia="黑体" w:cs="黑体"/>
          <w:spacing w:val="19"/>
          <w:sz w:val="19"/>
          <w:szCs w:val="19"/>
        </w:rPr>
        <w:t>思考题/83</w:t>
      </w:r>
    </w:p>
    <w:p w14:paraId="29C38C0D">
      <w:pPr>
        <w:pStyle w:val="2"/>
        <w:spacing w:line="325" w:lineRule="auto"/>
      </w:pPr>
    </w:p>
    <w:p w14:paraId="10B76CA3">
      <w:pPr>
        <w:spacing w:before="62" w:line="219" w:lineRule="auto"/>
        <w:rPr>
          <w:rFonts w:ascii="宋体" w:hAnsi="宋体" w:eastAsia="宋体" w:cs="宋体"/>
          <w:sz w:val="19"/>
          <w:szCs w:val="19"/>
        </w:rPr>
      </w:pPr>
      <w:r>
        <w:rPr>
          <w:rFonts w:ascii="宋体" w:hAnsi="宋体" w:eastAsia="宋体" w:cs="宋体"/>
          <w:b/>
          <w:bCs/>
          <w:spacing w:val="-13"/>
          <w:sz w:val="19"/>
          <w:szCs w:val="19"/>
        </w:rPr>
        <w:t>第</w:t>
      </w:r>
      <w:r>
        <w:rPr>
          <w:rFonts w:ascii="宋体" w:hAnsi="宋体" w:eastAsia="宋体" w:cs="宋体"/>
          <w:spacing w:val="-17"/>
          <w:sz w:val="19"/>
          <w:szCs w:val="19"/>
        </w:rPr>
        <w:t xml:space="preserve"> </w:t>
      </w:r>
      <w:r>
        <w:rPr>
          <w:rFonts w:ascii="宋体" w:hAnsi="宋体" w:eastAsia="宋体" w:cs="宋体"/>
          <w:b/>
          <w:bCs/>
          <w:spacing w:val="-13"/>
          <w:sz w:val="19"/>
          <w:szCs w:val="19"/>
        </w:rPr>
        <w:t>五</w:t>
      </w:r>
      <w:r>
        <w:rPr>
          <w:rFonts w:ascii="宋体" w:hAnsi="宋体" w:eastAsia="宋体" w:cs="宋体"/>
          <w:spacing w:val="-28"/>
          <w:sz w:val="19"/>
          <w:szCs w:val="19"/>
        </w:rPr>
        <w:t xml:space="preserve"> </w:t>
      </w:r>
      <w:r>
        <w:rPr>
          <w:rFonts w:ascii="宋体" w:hAnsi="宋体" w:eastAsia="宋体" w:cs="宋体"/>
          <w:b/>
          <w:bCs/>
          <w:spacing w:val="-13"/>
          <w:sz w:val="19"/>
          <w:szCs w:val="19"/>
        </w:rPr>
        <w:t>讲</w:t>
      </w:r>
      <w:r>
        <w:rPr>
          <w:rFonts w:ascii="宋体" w:hAnsi="宋体" w:eastAsia="宋体" w:cs="宋体"/>
          <w:spacing w:val="-25"/>
          <w:sz w:val="19"/>
          <w:szCs w:val="19"/>
        </w:rPr>
        <w:t xml:space="preserve"> </w:t>
      </w:r>
      <w:r>
        <w:rPr>
          <w:rFonts w:ascii="宋体" w:hAnsi="宋体" w:eastAsia="宋体" w:cs="宋体"/>
          <w:b/>
          <w:bCs/>
          <w:spacing w:val="-13"/>
          <w:sz w:val="19"/>
          <w:szCs w:val="19"/>
        </w:rPr>
        <w:t>大</w:t>
      </w:r>
      <w:r>
        <w:rPr>
          <w:rFonts w:ascii="宋体" w:hAnsi="宋体" w:eastAsia="宋体" w:cs="宋体"/>
          <w:spacing w:val="-24"/>
          <w:sz w:val="19"/>
          <w:szCs w:val="19"/>
        </w:rPr>
        <w:t xml:space="preserve"> </w:t>
      </w:r>
      <w:r>
        <w:rPr>
          <w:rFonts w:ascii="宋体" w:hAnsi="宋体" w:eastAsia="宋体" w:cs="宋体"/>
          <w:b/>
          <w:bCs/>
          <w:spacing w:val="-13"/>
          <w:sz w:val="19"/>
          <w:szCs w:val="19"/>
        </w:rPr>
        <w:t>一</w:t>
      </w:r>
      <w:r>
        <w:rPr>
          <w:rFonts w:ascii="宋体" w:hAnsi="宋体" w:eastAsia="宋体" w:cs="宋体"/>
          <w:spacing w:val="-23"/>
          <w:sz w:val="19"/>
          <w:szCs w:val="19"/>
        </w:rPr>
        <w:t xml:space="preserve"> </w:t>
      </w:r>
      <w:r>
        <w:rPr>
          <w:rFonts w:ascii="宋体" w:hAnsi="宋体" w:eastAsia="宋体" w:cs="宋体"/>
          <w:b/>
          <w:bCs/>
          <w:spacing w:val="-13"/>
          <w:sz w:val="19"/>
          <w:szCs w:val="19"/>
        </w:rPr>
        <w:t>统</w:t>
      </w:r>
      <w:r>
        <w:rPr>
          <w:rFonts w:ascii="宋体" w:hAnsi="宋体" w:eastAsia="宋体" w:cs="宋体"/>
          <w:spacing w:val="-24"/>
          <w:sz w:val="19"/>
          <w:szCs w:val="19"/>
        </w:rPr>
        <w:t xml:space="preserve"> </w:t>
      </w:r>
      <w:r>
        <w:rPr>
          <w:rFonts w:ascii="宋体" w:hAnsi="宋体" w:eastAsia="宋体" w:cs="宋体"/>
          <w:b/>
          <w:bCs/>
          <w:spacing w:val="-13"/>
          <w:sz w:val="19"/>
          <w:szCs w:val="19"/>
        </w:rPr>
        <w:t>与</w:t>
      </w:r>
      <w:r>
        <w:rPr>
          <w:rFonts w:ascii="宋体" w:hAnsi="宋体" w:eastAsia="宋体" w:cs="宋体"/>
          <w:spacing w:val="-13"/>
          <w:sz w:val="19"/>
          <w:szCs w:val="19"/>
        </w:rPr>
        <w:t xml:space="preserve"> </w:t>
      </w:r>
      <w:r>
        <w:rPr>
          <w:rFonts w:ascii="宋体" w:hAnsi="宋体" w:eastAsia="宋体" w:cs="宋体"/>
          <w:b/>
          <w:bCs/>
          <w:spacing w:val="-13"/>
          <w:sz w:val="19"/>
          <w:szCs w:val="19"/>
        </w:rPr>
        <w:t>中</w:t>
      </w:r>
      <w:r>
        <w:rPr>
          <w:rFonts w:ascii="宋体" w:hAnsi="宋体" w:eastAsia="宋体" w:cs="宋体"/>
          <w:spacing w:val="-26"/>
          <w:sz w:val="19"/>
          <w:szCs w:val="19"/>
        </w:rPr>
        <w:t xml:space="preserve"> </w:t>
      </w:r>
      <w:r>
        <w:rPr>
          <w:rFonts w:ascii="宋体" w:hAnsi="宋体" w:eastAsia="宋体" w:cs="宋体"/>
          <w:b/>
          <w:bCs/>
          <w:spacing w:val="-13"/>
          <w:sz w:val="19"/>
          <w:szCs w:val="19"/>
        </w:rPr>
        <w:t>华</w:t>
      </w:r>
      <w:r>
        <w:rPr>
          <w:rFonts w:ascii="宋体" w:hAnsi="宋体" w:eastAsia="宋体" w:cs="宋体"/>
          <w:spacing w:val="-13"/>
          <w:sz w:val="19"/>
          <w:szCs w:val="19"/>
        </w:rPr>
        <w:t xml:space="preserve"> </w:t>
      </w:r>
      <w:r>
        <w:rPr>
          <w:rFonts w:ascii="宋体" w:hAnsi="宋体" w:eastAsia="宋体" w:cs="宋体"/>
          <w:b/>
          <w:bCs/>
          <w:spacing w:val="-13"/>
          <w:sz w:val="19"/>
          <w:szCs w:val="19"/>
        </w:rPr>
        <w:t>民</w:t>
      </w:r>
      <w:r>
        <w:rPr>
          <w:rFonts w:ascii="宋体" w:hAnsi="宋体" w:eastAsia="宋体" w:cs="宋体"/>
          <w:spacing w:val="-29"/>
          <w:sz w:val="19"/>
          <w:szCs w:val="19"/>
        </w:rPr>
        <w:t xml:space="preserve"> </w:t>
      </w:r>
      <w:r>
        <w:rPr>
          <w:rFonts w:ascii="宋体" w:hAnsi="宋体" w:eastAsia="宋体" w:cs="宋体"/>
          <w:b/>
          <w:bCs/>
          <w:spacing w:val="-13"/>
          <w:sz w:val="19"/>
          <w:szCs w:val="19"/>
        </w:rPr>
        <w:t>族</w:t>
      </w:r>
      <w:r>
        <w:rPr>
          <w:rFonts w:ascii="宋体" w:hAnsi="宋体" w:eastAsia="宋体" w:cs="宋体"/>
          <w:spacing w:val="-28"/>
          <w:sz w:val="19"/>
          <w:szCs w:val="19"/>
        </w:rPr>
        <w:t xml:space="preserve"> </w:t>
      </w:r>
      <w:r>
        <w:rPr>
          <w:rFonts w:ascii="宋体" w:hAnsi="宋体" w:eastAsia="宋体" w:cs="宋体"/>
          <w:b/>
          <w:bCs/>
          <w:spacing w:val="-13"/>
          <w:sz w:val="19"/>
          <w:szCs w:val="19"/>
        </w:rPr>
        <w:t>初</w:t>
      </w:r>
      <w:r>
        <w:rPr>
          <w:rFonts w:ascii="宋体" w:hAnsi="宋体" w:eastAsia="宋体" w:cs="宋体"/>
          <w:spacing w:val="-25"/>
          <w:sz w:val="19"/>
          <w:szCs w:val="19"/>
        </w:rPr>
        <w:t xml:space="preserve"> </w:t>
      </w:r>
      <w:r>
        <w:rPr>
          <w:rFonts w:ascii="宋体" w:hAnsi="宋体" w:eastAsia="宋体" w:cs="宋体"/>
          <w:b/>
          <w:bCs/>
          <w:spacing w:val="-13"/>
          <w:sz w:val="19"/>
          <w:szCs w:val="19"/>
        </w:rPr>
        <w:t>步</w:t>
      </w:r>
      <w:r>
        <w:rPr>
          <w:rFonts w:ascii="宋体" w:hAnsi="宋体" w:eastAsia="宋体" w:cs="宋体"/>
          <w:spacing w:val="-25"/>
          <w:sz w:val="19"/>
          <w:szCs w:val="19"/>
        </w:rPr>
        <w:t xml:space="preserve"> </w:t>
      </w:r>
      <w:r>
        <w:rPr>
          <w:rFonts w:ascii="宋体" w:hAnsi="宋体" w:eastAsia="宋体" w:cs="宋体"/>
          <w:b/>
          <w:bCs/>
          <w:spacing w:val="-13"/>
          <w:sz w:val="19"/>
          <w:szCs w:val="19"/>
        </w:rPr>
        <w:t>形</w:t>
      </w:r>
      <w:r>
        <w:rPr>
          <w:rFonts w:ascii="宋体" w:hAnsi="宋体" w:eastAsia="宋体" w:cs="宋体"/>
          <w:spacing w:val="-26"/>
          <w:sz w:val="19"/>
          <w:szCs w:val="19"/>
        </w:rPr>
        <w:t xml:space="preserve"> </w:t>
      </w:r>
      <w:r>
        <w:rPr>
          <w:rFonts w:ascii="宋体" w:hAnsi="宋体" w:eastAsia="宋体" w:cs="宋体"/>
          <w:b/>
          <w:bCs/>
          <w:spacing w:val="-13"/>
          <w:sz w:val="19"/>
          <w:szCs w:val="19"/>
        </w:rPr>
        <w:t>成</w:t>
      </w:r>
      <w:r>
        <w:rPr>
          <w:rFonts w:ascii="宋体" w:hAnsi="宋体" w:eastAsia="宋体" w:cs="宋体"/>
          <w:spacing w:val="-13"/>
          <w:sz w:val="19"/>
          <w:szCs w:val="19"/>
        </w:rPr>
        <w:t xml:space="preserve"> </w:t>
      </w:r>
      <w:r>
        <w:rPr>
          <w:rFonts w:ascii="宋体" w:hAnsi="宋体" w:eastAsia="宋体" w:cs="宋体"/>
          <w:b/>
          <w:bCs/>
          <w:spacing w:val="-13"/>
          <w:sz w:val="19"/>
          <w:szCs w:val="19"/>
        </w:rPr>
        <w:t>(</w:t>
      </w:r>
      <w:r>
        <w:rPr>
          <w:rFonts w:ascii="宋体" w:hAnsi="宋体" w:eastAsia="宋体" w:cs="宋体"/>
          <w:spacing w:val="-26"/>
          <w:sz w:val="19"/>
          <w:szCs w:val="19"/>
        </w:rPr>
        <w:t xml:space="preserve"> </w:t>
      </w:r>
      <w:r>
        <w:rPr>
          <w:rFonts w:ascii="宋体" w:hAnsi="宋体" w:eastAsia="宋体" w:cs="宋体"/>
          <w:b/>
          <w:bCs/>
          <w:spacing w:val="-13"/>
          <w:sz w:val="19"/>
          <w:szCs w:val="19"/>
        </w:rPr>
        <w:t>秦</w:t>
      </w:r>
      <w:r>
        <w:rPr>
          <w:rFonts w:ascii="宋体" w:hAnsi="宋体" w:eastAsia="宋体" w:cs="宋体"/>
          <w:spacing w:val="-27"/>
          <w:sz w:val="19"/>
          <w:szCs w:val="19"/>
        </w:rPr>
        <w:t xml:space="preserve"> </w:t>
      </w:r>
      <w:r>
        <w:rPr>
          <w:rFonts w:ascii="宋体" w:hAnsi="宋体" w:eastAsia="宋体" w:cs="宋体"/>
          <w:b/>
          <w:bCs/>
          <w:spacing w:val="-13"/>
          <w:sz w:val="19"/>
          <w:szCs w:val="19"/>
        </w:rPr>
        <w:t>汉</w:t>
      </w:r>
      <w:r>
        <w:rPr>
          <w:rFonts w:ascii="宋体" w:hAnsi="宋体" w:eastAsia="宋体" w:cs="宋体"/>
          <w:spacing w:val="-13"/>
          <w:sz w:val="19"/>
          <w:szCs w:val="19"/>
        </w:rPr>
        <w:t xml:space="preserve"> </w:t>
      </w:r>
      <w:r>
        <w:rPr>
          <w:rFonts w:ascii="宋体" w:hAnsi="宋体" w:eastAsia="宋体" w:cs="宋体"/>
          <w:b/>
          <w:bCs/>
          <w:spacing w:val="-13"/>
          <w:sz w:val="19"/>
          <w:szCs w:val="19"/>
        </w:rPr>
        <w:t>时</w:t>
      </w:r>
      <w:r>
        <w:rPr>
          <w:rFonts w:ascii="宋体" w:hAnsi="宋体" w:eastAsia="宋体" w:cs="宋体"/>
          <w:spacing w:val="-25"/>
          <w:sz w:val="19"/>
          <w:szCs w:val="19"/>
        </w:rPr>
        <w:t xml:space="preserve"> </w:t>
      </w:r>
      <w:r>
        <w:rPr>
          <w:rFonts w:ascii="宋体" w:hAnsi="宋体" w:eastAsia="宋体" w:cs="宋体"/>
          <w:b/>
          <w:bCs/>
          <w:spacing w:val="-13"/>
          <w:sz w:val="19"/>
          <w:szCs w:val="19"/>
        </w:rPr>
        <w:t>期</w:t>
      </w:r>
      <w:r>
        <w:rPr>
          <w:rFonts w:ascii="宋体" w:hAnsi="宋体" w:eastAsia="宋体" w:cs="宋体"/>
          <w:spacing w:val="-26"/>
          <w:sz w:val="19"/>
          <w:szCs w:val="19"/>
        </w:rPr>
        <w:t xml:space="preserve"> </w:t>
      </w:r>
      <w:r>
        <w:rPr>
          <w:rFonts w:ascii="宋体" w:hAnsi="宋体" w:eastAsia="宋体" w:cs="宋体"/>
          <w:b/>
          <w:bCs/>
          <w:spacing w:val="-13"/>
          <w:sz w:val="19"/>
          <w:szCs w:val="19"/>
        </w:rPr>
        <w:t>)</w:t>
      </w:r>
      <w:r>
        <w:rPr>
          <w:rFonts w:ascii="宋体" w:hAnsi="宋体" w:eastAsia="宋体" w:cs="宋体"/>
          <w:spacing w:val="-29"/>
          <w:sz w:val="19"/>
          <w:szCs w:val="19"/>
        </w:rPr>
        <w:t xml:space="preserve"> </w:t>
      </w:r>
      <w:r>
        <w:rPr>
          <w:rFonts w:ascii="宋体" w:hAnsi="宋体" w:eastAsia="宋体" w:cs="宋体"/>
          <w:b/>
          <w:bCs/>
          <w:spacing w:val="-13"/>
          <w:sz w:val="19"/>
          <w:szCs w:val="19"/>
        </w:rPr>
        <w:t>/</w:t>
      </w:r>
      <w:r>
        <w:rPr>
          <w:rFonts w:ascii="宋体" w:hAnsi="宋体" w:eastAsia="宋体" w:cs="宋体"/>
          <w:spacing w:val="-26"/>
          <w:sz w:val="19"/>
          <w:szCs w:val="19"/>
        </w:rPr>
        <w:t xml:space="preserve"> </w:t>
      </w:r>
      <w:r>
        <w:rPr>
          <w:rFonts w:ascii="宋体" w:hAnsi="宋体" w:eastAsia="宋体" w:cs="宋体"/>
          <w:b/>
          <w:bCs/>
          <w:spacing w:val="-13"/>
          <w:sz w:val="19"/>
          <w:szCs w:val="19"/>
        </w:rPr>
        <w:t>8</w:t>
      </w:r>
      <w:r>
        <w:rPr>
          <w:rFonts w:ascii="宋体" w:hAnsi="宋体" w:eastAsia="宋体" w:cs="宋体"/>
          <w:spacing w:val="-28"/>
          <w:sz w:val="19"/>
          <w:szCs w:val="19"/>
        </w:rPr>
        <w:t xml:space="preserve"> </w:t>
      </w:r>
      <w:r>
        <w:rPr>
          <w:rFonts w:ascii="宋体" w:hAnsi="宋体" w:eastAsia="宋体" w:cs="宋体"/>
          <w:b/>
          <w:bCs/>
          <w:spacing w:val="-13"/>
          <w:sz w:val="19"/>
          <w:szCs w:val="19"/>
        </w:rPr>
        <w:t>4</w:t>
      </w:r>
    </w:p>
    <w:p w14:paraId="51EE83F4">
      <w:pPr>
        <w:pStyle w:val="2"/>
        <w:spacing w:line="263" w:lineRule="auto"/>
      </w:pPr>
    </w:p>
    <w:p w14:paraId="3F77B01F">
      <w:pPr>
        <w:spacing w:before="63" w:line="219" w:lineRule="auto"/>
        <w:ind w:left="117"/>
        <w:rPr>
          <w:rFonts w:ascii="宋体" w:hAnsi="宋体" w:eastAsia="宋体" w:cs="宋体"/>
          <w:sz w:val="19"/>
          <w:szCs w:val="19"/>
        </w:rPr>
      </w:pPr>
      <w:r>
        <w:rPr>
          <w:rFonts w:ascii="宋体" w:hAnsi="宋体" w:eastAsia="宋体" w:cs="宋体"/>
          <w:spacing w:val="18"/>
          <w:sz w:val="19"/>
          <w:szCs w:val="19"/>
        </w:rPr>
        <w:t>第一节构建大一统政治秩序/85</w:t>
      </w:r>
    </w:p>
    <w:p w14:paraId="3A2B021A">
      <w:pPr>
        <w:spacing w:before="85" w:line="219" w:lineRule="auto"/>
        <w:ind w:left="897"/>
        <w:rPr>
          <w:rFonts w:ascii="宋体" w:hAnsi="宋体" w:eastAsia="宋体" w:cs="宋体"/>
          <w:sz w:val="19"/>
          <w:szCs w:val="19"/>
        </w:rPr>
      </w:pPr>
      <w:r>
        <w:rPr>
          <w:rFonts w:ascii="宋体" w:hAnsi="宋体" w:eastAsia="宋体" w:cs="宋体"/>
          <w:spacing w:val="-8"/>
          <w:sz w:val="19"/>
          <w:szCs w:val="19"/>
        </w:rPr>
        <w:t>一、中央集权与郡县制/86</w:t>
      </w:r>
    </w:p>
    <w:p w14:paraId="483007A1">
      <w:pPr>
        <w:spacing w:before="69" w:line="223" w:lineRule="auto"/>
        <w:ind w:left="897"/>
        <w:rPr>
          <w:rFonts w:ascii="楷体" w:hAnsi="楷体" w:eastAsia="楷体" w:cs="楷体"/>
          <w:sz w:val="19"/>
          <w:szCs w:val="19"/>
        </w:rPr>
      </w:pPr>
      <w:r>
        <w:rPr>
          <w:rFonts w:ascii="宋体" w:hAnsi="宋体" w:eastAsia="宋体" w:cs="宋体"/>
          <w:spacing w:val="-6"/>
          <w:sz w:val="19"/>
          <w:szCs w:val="19"/>
        </w:rPr>
        <w:t>二、藩属治理体</w:t>
      </w:r>
      <w:r>
        <w:rPr>
          <w:rFonts w:ascii="楷体" w:hAnsi="楷体" w:eastAsia="楷体" w:cs="楷体"/>
          <w:spacing w:val="-6"/>
          <w:sz w:val="19"/>
          <w:szCs w:val="19"/>
        </w:rPr>
        <w:t>系/88</w:t>
      </w:r>
    </w:p>
    <w:p w14:paraId="122FC670">
      <w:pPr>
        <w:spacing w:before="55" w:line="280" w:lineRule="auto"/>
        <w:ind w:left="117" w:right="4111" w:firstLine="779"/>
        <w:rPr>
          <w:rFonts w:ascii="黑体" w:hAnsi="黑体" w:eastAsia="黑体" w:cs="黑体"/>
          <w:sz w:val="19"/>
          <w:szCs w:val="19"/>
        </w:rPr>
      </w:pPr>
      <w:r>
        <w:rPr>
          <w:rFonts w:ascii="宋体" w:hAnsi="宋体" w:eastAsia="宋体" w:cs="宋体"/>
          <w:spacing w:val="-6"/>
          <w:sz w:val="19"/>
          <w:szCs w:val="19"/>
        </w:rPr>
        <w:t>三、边疆政权演化/90</w:t>
      </w:r>
      <w:r>
        <w:rPr>
          <w:rFonts w:ascii="宋体" w:hAnsi="宋体" w:eastAsia="宋体" w:cs="宋体"/>
          <w:sz w:val="19"/>
          <w:szCs w:val="19"/>
        </w:rPr>
        <w:t xml:space="preserve">  </w:t>
      </w:r>
      <w:r>
        <w:rPr>
          <w:rFonts w:ascii="黑体" w:hAnsi="黑体" w:eastAsia="黑体" w:cs="黑体"/>
          <w:spacing w:val="19"/>
          <w:sz w:val="19"/>
          <w:szCs w:val="19"/>
        </w:rPr>
        <w:t>第二节形成统一经济体系/94</w:t>
      </w:r>
    </w:p>
    <w:p w14:paraId="65FAC6BE">
      <w:pPr>
        <w:pStyle w:val="2"/>
        <w:spacing w:before="85" w:line="220" w:lineRule="auto"/>
        <w:ind w:left="897"/>
        <w:rPr>
          <w:sz w:val="19"/>
          <w:szCs w:val="19"/>
        </w:rPr>
      </w:pPr>
      <w:r>
        <w:rPr>
          <w:rFonts w:ascii="宋体" w:hAnsi="宋体" w:eastAsia="宋体" w:cs="宋体"/>
          <w:spacing w:val="-14"/>
          <w:sz w:val="19"/>
          <w:szCs w:val="19"/>
        </w:rPr>
        <w:t>一、统一度量衡</w:t>
      </w:r>
      <w:r>
        <w:rPr>
          <w:spacing w:val="-14"/>
          <w:sz w:val="19"/>
          <w:szCs w:val="19"/>
        </w:rPr>
        <w:t>/94</w:t>
      </w:r>
    </w:p>
    <w:p w14:paraId="00EC23DB">
      <w:pPr>
        <w:spacing w:before="63" w:line="219" w:lineRule="auto"/>
        <w:ind w:left="897"/>
        <w:rPr>
          <w:rFonts w:ascii="宋体" w:hAnsi="宋体" w:eastAsia="宋体" w:cs="宋体"/>
          <w:sz w:val="19"/>
          <w:szCs w:val="19"/>
        </w:rPr>
      </w:pPr>
      <w:r>
        <w:rPr>
          <w:rFonts w:ascii="宋体" w:hAnsi="宋体" w:eastAsia="宋体" w:cs="宋体"/>
          <w:spacing w:val="-5"/>
          <w:sz w:val="19"/>
          <w:szCs w:val="19"/>
        </w:rPr>
        <w:t>二、车同轨/96</w:t>
      </w:r>
    </w:p>
    <w:p w14:paraId="084CD323">
      <w:pPr>
        <w:spacing w:before="65" w:line="280" w:lineRule="auto"/>
        <w:ind w:left="117" w:right="4464" w:firstLine="779"/>
        <w:rPr>
          <w:rFonts w:ascii="黑体" w:hAnsi="黑体" w:eastAsia="黑体" w:cs="黑体"/>
          <w:sz w:val="19"/>
          <w:szCs w:val="19"/>
        </w:rPr>
      </w:pPr>
      <w:r>
        <w:rPr>
          <w:rFonts w:ascii="宋体" w:hAnsi="宋体" w:eastAsia="宋体" w:cs="宋体"/>
          <w:spacing w:val="-1"/>
          <w:sz w:val="19"/>
          <w:szCs w:val="19"/>
        </w:rPr>
        <w:t>三、关市不乏/97</w:t>
      </w:r>
      <w:r>
        <w:rPr>
          <w:rFonts w:ascii="宋体" w:hAnsi="宋体" w:eastAsia="宋体" w:cs="宋体"/>
          <w:sz w:val="19"/>
          <w:szCs w:val="19"/>
        </w:rPr>
        <w:t xml:space="preserve">  </w:t>
      </w:r>
      <w:r>
        <w:rPr>
          <w:rFonts w:ascii="黑体" w:hAnsi="黑体" w:eastAsia="黑体" w:cs="黑体"/>
          <w:spacing w:val="24"/>
          <w:sz w:val="19"/>
          <w:szCs w:val="19"/>
        </w:rPr>
        <w:t>第三节重塑社会生活/99</w:t>
      </w:r>
    </w:p>
    <w:p w14:paraId="550FBD80">
      <w:pPr>
        <w:spacing w:before="83" w:line="219" w:lineRule="auto"/>
        <w:ind w:left="897"/>
        <w:rPr>
          <w:rFonts w:ascii="宋体" w:hAnsi="宋体" w:eastAsia="宋体" w:cs="宋体"/>
          <w:sz w:val="19"/>
          <w:szCs w:val="19"/>
        </w:rPr>
      </w:pPr>
      <w:r>
        <w:rPr>
          <w:rFonts w:ascii="宋体" w:hAnsi="宋体" w:eastAsia="宋体" w:cs="宋体"/>
          <w:spacing w:val="-3"/>
          <w:sz w:val="19"/>
          <w:szCs w:val="19"/>
        </w:rPr>
        <w:t>一、编户齐民/99</w:t>
      </w:r>
    </w:p>
    <w:p w14:paraId="6B485CB8">
      <w:pPr>
        <w:spacing w:before="75" w:line="219" w:lineRule="auto"/>
        <w:ind w:left="897"/>
        <w:rPr>
          <w:rFonts w:ascii="宋体" w:hAnsi="宋体" w:eastAsia="宋体" w:cs="宋体"/>
          <w:sz w:val="19"/>
          <w:szCs w:val="19"/>
        </w:rPr>
      </w:pPr>
      <w:r>
        <w:rPr>
          <w:rFonts w:ascii="宋体" w:hAnsi="宋体" w:eastAsia="宋体" w:cs="宋体"/>
          <w:spacing w:val="-2"/>
          <w:sz w:val="19"/>
          <w:szCs w:val="19"/>
        </w:rPr>
        <w:t>二、行同伦/100</w:t>
      </w:r>
    </w:p>
    <w:p w14:paraId="69A2EE91">
      <w:pPr>
        <w:spacing w:before="55" w:line="220" w:lineRule="auto"/>
        <w:ind w:left="897"/>
        <w:rPr>
          <w:rFonts w:ascii="宋体" w:hAnsi="宋体" w:eastAsia="宋体" w:cs="宋体"/>
          <w:sz w:val="19"/>
          <w:szCs w:val="19"/>
        </w:rPr>
      </w:pPr>
      <w:r>
        <w:rPr>
          <w:rFonts w:ascii="宋体" w:hAnsi="宋体" w:eastAsia="宋体" w:cs="宋体"/>
          <w:spacing w:val="-4"/>
          <w:sz w:val="19"/>
          <w:szCs w:val="19"/>
        </w:rPr>
        <w:t>三、人口迁徙/101</w:t>
      </w:r>
    </w:p>
    <w:p w14:paraId="3FC105DF">
      <w:pPr>
        <w:spacing w:before="54" w:line="221" w:lineRule="auto"/>
        <w:ind w:left="897"/>
        <w:rPr>
          <w:rFonts w:ascii="宋体" w:hAnsi="宋体" w:eastAsia="宋体" w:cs="宋体"/>
          <w:sz w:val="19"/>
          <w:szCs w:val="19"/>
        </w:rPr>
      </w:pPr>
      <w:r>
        <w:rPr>
          <w:rFonts w:ascii="宋体" w:hAnsi="宋体" w:eastAsia="宋体" w:cs="宋体"/>
          <w:spacing w:val="-5"/>
          <w:sz w:val="19"/>
          <w:szCs w:val="19"/>
        </w:rPr>
        <w:t>四、汉人形成/103</w:t>
      </w:r>
    </w:p>
    <w:p w14:paraId="15A7635C">
      <w:pPr>
        <w:spacing w:before="120" w:line="222" w:lineRule="auto"/>
        <w:ind w:left="117"/>
        <w:rPr>
          <w:rFonts w:ascii="黑体" w:hAnsi="黑体" w:eastAsia="黑体" w:cs="黑体"/>
          <w:sz w:val="19"/>
          <w:szCs w:val="19"/>
        </w:rPr>
      </w:pPr>
      <w:r>
        <w:rPr>
          <w:rFonts w:ascii="黑体" w:hAnsi="黑体" w:eastAsia="黑体" w:cs="黑体"/>
          <w:spacing w:val="17"/>
          <w:sz w:val="19"/>
          <w:szCs w:val="19"/>
        </w:rPr>
        <w:t>第四节深化文化交融格局/104</w:t>
      </w:r>
    </w:p>
    <w:p w14:paraId="12908C22">
      <w:pPr>
        <w:spacing w:before="82" w:line="219" w:lineRule="auto"/>
        <w:ind w:left="897"/>
        <w:rPr>
          <w:rFonts w:ascii="宋体" w:hAnsi="宋体" w:eastAsia="宋体" w:cs="宋体"/>
          <w:sz w:val="19"/>
          <w:szCs w:val="19"/>
        </w:rPr>
      </w:pPr>
      <w:r>
        <w:rPr>
          <w:rFonts w:ascii="宋体" w:hAnsi="宋体" w:eastAsia="宋体" w:cs="宋体"/>
          <w:spacing w:val="-2"/>
          <w:sz w:val="19"/>
          <w:szCs w:val="19"/>
        </w:rPr>
        <w:t>一、书同文/104</w:t>
      </w:r>
    </w:p>
    <w:p w14:paraId="45B89B5D">
      <w:pPr>
        <w:spacing w:before="66" w:line="219" w:lineRule="auto"/>
        <w:ind w:left="897"/>
        <w:rPr>
          <w:rFonts w:ascii="宋体" w:hAnsi="宋体" w:eastAsia="宋体" w:cs="宋体"/>
          <w:sz w:val="19"/>
          <w:szCs w:val="19"/>
        </w:rPr>
      </w:pPr>
      <w:r>
        <w:rPr>
          <w:rFonts w:ascii="宋体" w:hAnsi="宋体" w:eastAsia="宋体" w:cs="宋体"/>
          <w:spacing w:val="-5"/>
          <w:sz w:val="19"/>
          <w:szCs w:val="19"/>
        </w:rPr>
        <w:t>二、儒学正统/105</w:t>
      </w:r>
    </w:p>
    <w:p w14:paraId="133EF723">
      <w:pPr>
        <w:spacing w:before="55" w:line="221" w:lineRule="auto"/>
        <w:ind w:left="897"/>
        <w:rPr>
          <w:rFonts w:ascii="宋体" w:hAnsi="宋体" w:eastAsia="宋体" w:cs="宋体"/>
          <w:sz w:val="19"/>
          <w:szCs w:val="19"/>
        </w:rPr>
      </w:pPr>
      <w:r>
        <w:rPr>
          <w:rFonts w:ascii="宋体" w:hAnsi="宋体" w:eastAsia="宋体" w:cs="宋体"/>
          <w:spacing w:val="-8"/>
          <w:sz w:val="19"/>
          <w:szCs w:val="19"/>
        </w:rPr>
        <w:t>三、列国文化交融/106</w:t>
      </w:r>
    </w:p>
    <w:p w14:paraId="51A0B3DA">
      <w:pPr>
        <w:spacing w:before="53" w:line="250" w:lineRule="auto"/>
        <w:ind w:left="117" w:right="3994" w:firstLine="779"/>
        <w:rPr>
          <w:rFonts w:ascii="黑体" w:hAnsi="黑体" w:eastAsia="黑体" w:cs="黑体"/>
          <w:sz w:val="25"/>
          <w:szCs w:val="25"/>
        </w:rPr>
      </w:pPr>
      <w:r>
        <w:rPr>
          <w:rFonts w:ascii="宋体" w:hAnsi="宋体" w:eastAsia="宋体" w:cs="宋体"/>
          <w:spacing w:val="-9"/>
          <w:sz w:val="19"/>
          <w:szCs w:val="19"/>
        </w:rPr>
        <w:t>四、中原与边疆互动/108</w:t>
      </w:r>
      <w:r>
        <w:rPr>
          <w:rFonts w:ascii="宋体" w:hAnsi="宋体" w:eastAsia="宋体" w:cs="宋体"/>
          <w:spacing w:val="6"/>
          <w:sz w:val="19"/>
          <w:szCs w:val="19"/>
        </w:rPr>
        <w:t xml:space="preserve"> </w:t>
      </w:r>
      <w:r>
        <w:rPr>
          <w:rFonts w:ascii="黑体" w:hAnsi="黑体" w:eastAsia="黑体" w:cs="黑体"/>
          <w:spacing w:val="15"/>
          <w:sz w:val="25"/>
          <w:szCs w:val="25"/>
        </w:rPr>
        <w:t>小结/111</w:t>
      </w:r>
    </w:p>
    <w:p w14:paraId="6CBE1120">
      <w:pPr>
        <w:spacing w:before="123" w:line="222" w:lineRule="auto"/>
        <w:ind w:left="117"/>
        <w:rPr>
          <w:rFonts w:ascii="黑体" w:hAnsi="黑体" w:eastAsia="黑体" w:cs="黑体"/>
          <w:sz w:val="19"/>
          <w:szCs w:val="19"/>
        </w:rPr>
      </w:pPr>
      <w:r>
        <w:rPr>
          <w:rFonts w:ascii="黑体" w:hAnsi="黑体" w:eastAsia="黑体" w:cs="黑体"/>
          <w:spacing w:val="14"/>
          <w:sz w:val="19"/>
          <w:szCs w:val="19"/>
        </w:rPr>
        <w:t>思考题/112</w:t>
      </w:r>
    </w:p>
    <w:p w14:paraId="1C7426A4">
      <w:pPr>
        <w:spacing w:before="301" w:line="219" w:lineRule="auto"/>
        <w:rPr>
          <w:rFonts w:ascii="宋体" w:hAnsi="宋体" w:eastAsia="宋体" w:cs="宋体"/>
          <w:sz w:val="25"/>
          <w:szCs w:val="25"/>
        </w:rPr>
      </w:pPr>
      <w:r>
        <w:rPr>
          <w:rFonts w:ascii="宋体" w:hAnsi="宋体" w:eastAsia="宋体" w:cs="宋体"/>
          <w:b/>
          <w:bCs/>
          <w:spacing w:val="-10"/>
          <w:sz w:val="25"/>
          <w:szCs w:val="25"/>
        </w:rPr>
        <w:t>第六讲“五胡”入华与中华民族大交融(魏晋南北朝时期)/113</w:t>
      </w:r>
    </w:p>
    <w:p w14:paraId="5ACF63A6">
      <w:pPr>
        <w:spacing w:before="294" w:line="219" w:lineRule="auto"/>
        <w:ind w:left="117"/>
        <w:rPr>
          <w:rFonts w:ascii="宋体" w:hAnsi="宋体" w:eastAsia="宋体" w:cs="宋体"/>
          <w:sz w:val="19"/>
          <w:szCs w:val="19"/>
        </w:rPr>
      </w:pPr>
      <w:r>
        <w:rPr>
          <w:rFonts w:ascii="宋体" w:hAnsi="宋体" w:eastAsia="宋体" w:cs="宋体"/>
          <w:spacing w:val="16"/>
          <w:sz w:val="19"/>
          <w:szCs w:val="19"/>
        </w:rPr>
        <w:t>第一节政权并立与政制趋同/114</w:t>
      </w:r>
    </w:p>
    <w:p w14:paraId="6452EEBB">
      <w:pPr>
        <w:spacing w:before="95" w:line="220" w:lineRule="auto"/>
        <w:ind w:left="897"/>
        <w:rPr>
          <w:rFonts w:ascii="宋体" w:hAnsi="宋体" w:eastAsia="宋体" w:cs="宋体"/>
          <w:sz w:val="19"/>
          <w:szCs w:val="19"/>
        </w:rPr>
      </w:pPr>
      <w:r>
        <w:rPr>
          <w:rFonts w:ascii="宋体" w:hAnsi="宋体" w:eastAsia="宋体" w:cs="宋体"/>
          <w:spacing w:val="-6"/>
          <w:sz w:val="19"/>
          <w:szCs w:val="19"/>
        </w:rPr>
        <w:t>一、政制趋同/114</w:t>
      </w:r>
    </w:p>
    <w:p w14:paraId="045420E3">
      <w:pPr>
        <w:spacing w:before="44" w:line="220" w:lineRule="auto"/>
        <w:ind w:left="897"/>
        <w:rPr>
          <w:rFonts w:ascii="宋体" w:hAnsi="宋体" w:eastAsia="宋体" w:cs="宋体"/>
          <w:sz w:val="19"/>
          <w:szCs w:val="19"/>
        </w:rPr>
      </w:pPr>
      <w:r>
        <w:rPr>
          <w:rFonts w:ascii="宋体" w:hAnsi="宋体" w:eastAsia="宋体" w:cs="宋体"/>
          <w:spacing w:val="-7"/>
          <w:sz w:val="19"/>
          <w:szCs w:val="19"/>
        </w:rPr>
        <w:t>二、中华认同的扩大/118</w:t>
      </w:r>
    </w:p>
    <w:p w14:paraId="4B098091">
      <w:pPr>
        <w:spacing w:line="220" w:lineRule="auto"/>
        <w:rPr>
          <w:rFonts w:ascii="宋体" w:hAnsi="宋体" w:eastAsia="宋体" w:cs="宋体"/>
          <w:sz w:val="19"/>
          <w:szCs w:val="19"/>
        </w:rPr>
        <w:sectPr>
          <w:footerReference r:id="rId8" w:type="default"/>
          <w:pgSz w:w="9180" w:h="13090"/>
          <w:pgMar w:top="400" w:right="1194" w:bottom="623" w:left="1112" w:header="0" w:footer="448" w:gutter="0"/>
          <w:cols w:space="720" w:num="1"/>
        </w:sectPr>
      </w:pPr>
    </w:p>
    <w:p w14:paraId="3C8C99E6">
      <w:pPr>
        <w:pStyle w:val="2"/>
        <w:spacing w:line="249" w:lineRule="auto"/>
      </w:pPr>
    </w:p>
    <w:p w14:paraId="3FCD82C7">
      <w:pPr>
        <w:spacing w:before="55" w:line="223" w:lineRule="auto"/>
        <w:ind w:left="92"/>
        <w:rPr>
          <w:rFonts w:ascii="仿宋" w:hAnsi="仿宋" w:eastAsia="仿宋" w:cs="仿宋"/>
          <w:sz w:val="17"/>
          <w:szCs w:val="17"/>
        </w:rPr>
      </w:pPr>
      <w:r>
        <w:rPr>
          <w:rFonts w:ascii="宋体" w:hAnsi="宋体" w:eastAsia="宋体" w:cs="宋体"/>
          <w:spacing w:val="-4"/>
          <w:sz w:val="17"/>
          <w:szCs w:val="17"/>
        </w:rPr>
        <w:t>O</w:t>
      </w:r>
      <w:r>
        <w:rPr>
          <w:rFonts w:ascii="宋体" w:hAnsi="宋体" w:eastAsia="宋体" w:cs="宋体"/>
          <w:spacing w:val="15"/>
          <w:sz w:val="17"/>
          <w:szCs w:val="17"/>
        </w:rPr>
        <w:t xml:space="preserve">  </w:t>
      </w:r>
      <w:r>
        <w:rPr>
          <w:rFonts w:ascii="仿宋" w:hAnsi="仿宋" w:eastAsia="仿宋" w:cs="仿宋"/>
          <w:spacing w:val="-4"/>
          <w:sz w:val="17"/>
          <w:szCs w:val="17"/>
        </w:rPr>
        <w:t>目录</w:t>
      </w:r>
    </w:p>
    <w:p w14:paraId="7EF771E8">
      <w:pPr>
        <w:pStyle w:val="2"/>
        <w:spacing w:line="387" w:lineRule="auto"/>
      </w:pPr>
    </w:p>
    <w:p w14:paraId="0AB3EA7F">
      <w:pPr>
        <w:spacing w:before="56" w:line="368" w:lineRule="auto"/>
        <w:ind w:left="723" w:right="2985" w:firstLine="679"/>
        <w:rPr>
          <w:rFonts w:ascii="黑体" w:hAnsi="黑体" w:eastAsia="黑体" w:cs="黑体"/>
          <w:sz w:val="17"/>
          <w:szCs w:val="17"/>
        </w:rPr>
      </w:pPr>
      <w:r>
        <w:rPr>
          <w:rFonts w:ascii="宋体" w:hAnsi="宋体" w:eastAsia="宋体" w:cs="宋体"/>
          <w:spacing w:val="-10"/>
          <w:sz w:val="17"/>
          <w:szCs w:val="17"/>
        </w:rPr>
        <w:t>三、从胡汉分治到胡汉一体/120</w:t>
      </w:r>
      <w:r>
        <w:rPr>
          <w:rFonts w:ascii="宋体" w:hAnsi="宋体" w:eastAsia="宋体" w:cs="宋体"/>
          <w:spacing w:val="7"/>
          <w:sz w:val="17"/>
          <w:szCs w:val="17"/>
        </w:rPr>
        <w:t xml:space="preserve"> </w:t>
      </w:r>
      <w:r>
        <w:rPr>
          <w:rFonts w:ascii="黑体" w:hAnsi="黑体" w:eastAsia="黑体" w:cs="黑体"/>
          <w:spacing w:val="12"/>
          <w:sz w:val="17"/>
          <w:szCs w:val="17"/>
        </w:rPr>
        <w:t>第二节分立政权下的经济交往/125</w:t>
      </w:r>
    </w:p>
    <w:p w14:paraId="5C564E29">
      <w:pPr>
        <w:spacing w:before="20" w:line="312" w:lineRule="auto"/>
        <w:ind w:left="1402" w:right="3420"/>
        <w:jc w:val="both"/>
        <w:rPr>
          <w:rFonts w:ascii="宋体" w:hAnsi="宋体" w:eastAsia="宋体" w:cs="宋体"/>
          <w:sz w:val="17"/>
          <w:szCs w:val="17"/>
        </w:rPr>
      </w:pPr>
      <w:r>
        <w:rPr>
          <w:rFonts w:ascii="宋体" w:hAnsi="宋体" w:eastAsia="宋体" w:cs="宋体"/>
          <w:spacing w:val="-10"/>
          <w:sz w:val="17"/>
          <w:szCs w:val="17"/>
        </w:rPr>
        <w:t>一</w:t>
      </w:r>
      <w:r>
        <w:rPr>
          <w:rFonts w:ascii="宋体" w:hAnsi="宋体" w:eastAsia="宋体" w:cs="宋体"/>
          <w:spacing w:val="-33"/>
          <w:sz w:val="17"/>
          <w:szCs w:val="17"/>
        </w:rPr>
        <w:t xml:space="preserve"> </w:t>
      </w:r>
      <w:r>
        <w:rPr>
          <w:rFonts w:ascii="宋体" w:hAnsi="宋体" w:eastAsia="宋体" w:cs="宋体"/>
          <w:spacing w:val="-10"/>
          <w:sz w:val="17"/>
          <w:szCs w:val="17"/>
        </w:rPr>
        <w:t>、游牧与农耕互补/125</w:t>
      </w:r>
      <w:r>
        <w:rPr>
          <w:rFonts w:ascii="宋体" w:hAnsi="宋体" w:eastAsia="宋体" w:cs="宋体"/>
          <w:sz w:val="17"/>
          <w:szCs w:val="17"/>
        </w:rPr>
        <w:t xml:space="preserve"> </w:t>
      </w:r>
      <w:r>
        <w:rPr>
          <w:rFonts w:ascii="宋体" w:hAnsi="宋体" w:eastAsia="宋体" w:cs="宋体"/>
          <w:spacing w:val="-11"/>
          <w:sz w:val="17"/>
          <w:szCs w:val="17"/>
        </w:rPr>
        <w:t>二</w:t>
      </w:r>
      <w:r>
        <w:rPr>
          <w:rFonts w:ascii="宋体" w:hAnsi="宋体" w:eastAsia="宋体" w:cs="宋体"/>
          <w:spacing w:val="-34"/>
          <w:sz w:val="17"/>
          <w:szCs w:val="17"/>
        </w:rPr>
        <w:t xml:space="preserve"> </w:t>
      </w:r>
      <w:r>
        <w:rPr>
          <w:rFonts w:ascii="宋体" w:hAnsi="宋体" w:eastAsia="宋体" w:cs="宋体"/>
          <w:spacing w:val="-11"/>
          <w:sz w:val="17"/>
          <w:szCs w:val="17"/>
        </w:rPr>
        <w:t>、平原与山地联结/127</w:t>
      </w:r>
      <w:r>
        <w:rPr>
          <w:rFonts w:ascii="宋体" w:hAnsi="宋体" w:eastAsia="宋体" w:cs="宋体"/>
          <w:sz w:val="17"/>
          <w:szCs w:val="17"/>
        </w:rPr>
        <w:t xml:space="preserve"> </w:t>
      </w:r>
      <w:r>
        <w:rPr>
          <w:rFonts w:ascii="宋体" w:hAnsi="宋体" w:eastAsia="宋体" w:cs="宋体"/>
          <w:spacing w:val="-7"/>
          <w:sz w:val="17"/>
          <w:szCs w:val="17"/>
        </w:rPr>
        <w:t>三、跨族群经济发展/128</w:t>
      </w:r>
    </w:p>
    <w:p w14:paraId="78226AEC">
      <w:pPr>
        <w:spacing w:before="78" w:line="342" w:lineRule="auto"/>
        <w:ind w:left="1401" w:right="3043" w:hanging="609"/>
        <w:rPr>
          <w:rFonts w:ascii="黑体" w:hAnsi="黑体" w:eastAsia="黑体" w:cs="黑体"/>
          <w:sz w:val="17"/>
          <w:szCs w:val="17"/>
        </w:rPr>
      </w:pPr>
      <w:r>
        <w:rPr>
          <w:rFonts w:ascii="黑体" w:hAnsi="黑体" w:eastAsia="黑体" w:cs="黑体"/>
          <w:spacing w:val="13"/>
          <w:sz w:val="17"/>
          <w:szCs w:val="17"/>
        </w:rPr>
        <w:t>第三节社会变迁中的结构重组/129</w:t>
      </w:r>
      <w:r>
        <w:rPr>
          <w:rFonts w:ascii="黑体" w:hAnsi="黑体" w:eastAsia="黑体" w:cs="黑体"/>
          <w:spacing w:val="8"/>
          <w:sz w:val="17"/>
          <w:szCs w:val="17"/>
        </w:rPr>
        <w:t xml:space="preserve"> </w:t>
      </w:r>
      <w:r>
        <w:rPr>
          <w:rFonts w:ascii="宋体" w:hAnsi="宋体" w:eastAsia="宋体" w:cs="宋体"/>
          <w:spacing w:val="-13"/>
          <w:sz w:val="17"/>
          <w:szCs w:val="17"/>
        </w:rPr>
        <w:t>一</w:t>
      </w:r>
      <w:r>
        <w:rPr>
          <w:rFonts w:ascii="宋体" w:hAnsi="宋体" w:eastAsia="宋体" w:cs="宋体"/>
          <w:spacing w:val="-27"/>
          <w:sz w:val="17"/>
          <w:szCs w:val="17"/>
        </w:rPr>
        <w:t xml:space="preserve"> </w:t>
      </w:r>
      <w:r>
        <w:rPr>
          <w:rFonts w:ascii="宋体" w:hAnsi="宋体" w:eastAsia="宋体" w:cs="宋体"/>
          <w:spacing w:val="-13"/>
          <w:sz w:val="17"/>
          <w:szCs w:val="17"/>
        </w:rPr>
        <w:t>、北</w:t>
      </w:r>
      <w:r>
        <w:rPr>
          <w:rFonts w:ascii="隶书" w:hAnsi="隶书" w:eastAsia="隶书" w:cs="隶书"/>
          <w:spacing w:val="-13"/>
          <w:sz w:val="17"/>
          <w:szCs w:val="17"/>
        </w:rPr>
        <w:t>方部落制的</w:t>
      </w:r>
      <w:r>
        <w:rPr>
          <w:rFonts w:ascii="黑体" w:hAnsi="黑体" w:eastAsia="黑体" w:cs="黑体"/>
          <w:spacing w:val="-13"/>
          <w:sz w:val="17"/>
          <w:szCs w:val="17"/>
        </w:rPr>
        <w:t>解体/129</w:t>
      </w:r>
    </w:p>
    <w:p w14:paraId="7A23CD3F">
      <w:pPr>
        <w:spacing w:line="220" w:lineRule="auto"/>
        <w:ind w:left="1402"/>
        <w:rPr>
          <w:rFonts w:ascii="黑体" w:hAnsi="黑体" w:eastAsia="黑体" w:cs="黑体"/>
          <w:sz w:val="17"/>
          <w:szCs w:val="17"/>
        </w:rPr>
      </w:pPr>
      <w:r>
        <w:rPr>
          <w:rFonts w:ascii="宋体" w:hAnsi="宋体" w:eastAsia="宋体" w:cs="宋体"/>
          <w:spacing w:val="-9"/>
          <w:sz w:val="17"/>
          <w:szCs w:val="17"/>
        </w:rPr>
        <w:t>二、南方</w:t>
      </w:r>
      <w:r>
        <w:rPr>
          <w:rFonts w:ascii="黑体" w:hAnsi="黑体" w:eastAsia="黑体" w:cs="黑体"/>
          <w:spacing w:val="-9"/>
          <w:sz w:val="17"/>
          <w:szCs w:val="17"/>
        </w:rPr>
        <w:t>族群的编户化/130</w:t>
      </w:r>
    </w:p>
    <w:p w14:paraId="77DA1B8C">
      <w:pPr>
        <w:spacing w:before="88" w:line="219" w:lineRule="auto"/>
        <w:ind w:left="1402"/>
        <w:rPr>
          <w:rFonts w:ascii="宋体" w:hAnsi="宋体" w:eastAsia="宋体" w:cs="宋体"/>
          <w:sz w:val="17"/>
          <w:szCs w:val="17"/>
        </w:rPr>
      </w:pPr>
      <w:r>
        <w:rPr>
          <w:rFonts w:ascii="宋体" w:hAnsi="宋体" w:eastAsia="宋体" w:cs="宋体"/>
          <w:spacing w:val="-10"/>
          <w:sz w:val="17"/>
          <w:szCs w:val="17"/>
        </w:rPr>
        <w:t>三、南北族群的双向迁徙/132</w:t>
      </w:r>
    </w:p>
    <w:p w14:paraId="4EBBA79D">
      <w:pPr>
        <w:spacing w:before="148" w:line="321" w:lineRule="auto"/>
        <w:ind w:left="1401" w:right="3250" w:hanging="609"/>
        <w:rPr>
          <w:rFonts w:ascii="宋体" w:hAnsi="宋体" w:eastAsia="宋体" w:cs="宋体"/>
          <w:sz w:val="17"/>
          <w:szCs w:val="17"/>
        </w:rPr>
      </w:pPr>
      <w:r>
        <w:rPr>
          <w:rFonts w:ascii="黑体" w:hAnsi="黑体" w:eastAsia="黑体" w:cs="黑体"/>
          <w:spacing w:val="12"/>
          <w:sz w:val="17"/>
          <w:szCs w:val="17"/>
        </w:rPr>
        <w:t>第四节动荡时期的文化发展/134</w:t>
      </w:r>
      <w:r>
        <w:rPr>
          <w:rFonts w:ascii="黑体" w:hAnsi="黑体" w:eastAsia="黑体" w:cs="黑体"/>
          <w:sz w:val="17"/>
          <w:szCs w:val="17"/>
        </w:rPr>
        <w:t xml:space="preserve"> </w:t>
      </w:r>
      <w:r>
        <w:rPr>
          <w:rFonts w:ascii="宋体" w:hAnsi="宋体" w:eastAsia="宋体" w:cs="宋体"/>
          <w:spacing w:val="-14"/>
          <w:sz w:val="17"/>
          <w:szCs w:val="17"/>
        </w:rPr>
        <w:t>一</w:t>
      </w:r>
      <w:r>
        <w:rPr>
          <w:rFonts w:ascii="宋体" w:hAnsi="宋体" w:eastAsia="宋体" w:cs="宋体"/>
          <w:spacing w:val="-25"/>
          <w:sz w:val="17"/>
          <w:szCs w:val="17"/>
        </w:rPr>
        <w:t xml:space="preserve"> </w:t>
      </w:r>
      <w:r>
        <w:rPr>
          <w:rFonts w:ascii="宋体" w:hAnsi="宋体" w:eastAsia="宋体" w:cs="宋体"/>
          <w:spacing w:val="-14"/>
          <w:sz w:val="17"/>
          <w:szCs w:val="17"/>
        </w:rPr>
        <w:t>、</w:t>
      </w:r>
      <w:r>
        <w:rPr>
          <w:rFonts w:ascii="黑体" w:hAnsi="黑体" w:eastAsia="黑体" w:cs="黑体"/>
          <w:spacing w:val="-14"/>
          <w:sz w:val="17"/>
          <w:szCs w:val="17"/>
        </w:rPr>
        <w:t>北朝时期西域华化/</w:t>
      </w:r>
      <w:r>
        <w:rPr>
          <w:rFonts w:ascii="Times New Roman" w:hAnsi="Times New Roman" w:eastAsia="Times New Roman" w:cs="Times New Roman"/>
          <w:spacing w:val="-14"/>
          <w:sz w:val="17"/>
          <w:szCs w:val="17"/>
        </w:rPr>
        <w:t>134</w:t>
      </w:r>
      <w:r>
        <w:rPr>
          <w:rFonts w:ascii="Times New Roman" w:hAnsi="Times New Roman" w:eastAsia="Times New Roman" w:cs="Times New Roman"/>
          <w:sz w:val="17"/>
          <w:szCs w:val="17"/>
        </w:rPr>
        <w:t xml:space="preserve">  </w:t>
      </w:r>
      <w:r>
        <w:rPr>
          <w:rFonts w:ascii="宋体" w:hAnsi="宋体" w:eastAsia="宋体" w:cs="宋体"/>
          <w:spacing w:val="-9"/>
          <w:sz w:val="17"/>
          <w:szCs w:val="17"/>
        </w:rPr>
        <w:t>二、儒释道文化交融/138</w:t>
      </w:r>
    </w:p>
    <w:p w14:paraId="5B406A4B">
      <w:pPr>
        <w:spacing w:before="13" w:line="219" w:lineRule="auto"/>
        <w:ind w:left="1402"/>
        <w:rPr>
          <w:rFonts w:ascii="宋体" w:hAnsi="宋体" w:eastAsia="宋体" w:cs="宋体"/>
          <w:sz w:val="17"/>
          <w:szCs w:val="17"/>
        </w:rPr>
      </w:pPr>
      <w:r>
        <w:rPr>
          <w:rFonts w:ascii="宋体" w:hAnsi="宋体" w:eastAsia="宋体" w:cs="宋体"/>
          <w:spacing w:val="-10"/>
          <w:sz w:val="17"/>
          <w:szCs w:val="17"/>
        </w:rPr>
        <w:t>三、夷夏共祖的历史书写/143</w:t>
      </w:r>
    </w:p>
    <w:p w14:paraId="5E7EF00C">
      <w:pPr>
        <w:spacing w:before="161" w:line="397" w:lineRule="auto"/>
        <w:ind w:left="792" w:right="4910"/>
        <w:rPr>
          <w:rFonts w:ascii="黑体" w:hAnsi="黑体" w:eastAsia="黑体" w:cs="黑体"/>
          <w:sz w:val="17"/>
          <w:szCs w:val="17"/>
        </w:rPr>
      </w:pPr>
      <w:r>
        <w:rPr>
          <w:rFonts w:ascii="黑体" w:hAnsi="黑体" w:eastAsia="黑体" w:cs="黑体"/>
          <w:spacing w:val="-7"/>
          <w:sz w:val="17"/>
          <w:szCs w:val="17"/>
        </w:rPr>
        <w:t>小</w:t>
      </w:r>
      <w:r>
        <w:rPr>
          <w:rFonts w:ascii="黑体" w:hAnsi="黑体" w:eastAsia="黑体" w:cs="黑体"/>
          <w:spacing w:val="-30"/>
          <w:sz w:val="17"/>
          <w:szCs w:val="17"/>
        </w:rPr>
        <w:t xml:space="preserve"> </w:t>
      </w:r>
      <w:r>
        <w:rPr>
          <w:rFonts w:ascii="黑体" w:hAnsi="黑体" w:eastAsia="黑体" w:cs="黑体"/>
          <w:spacing w:val="-7"/>
          <w:sz w:val="17"/>
          <w:szCs w:val="17"/>
        </w:rPr>
        <w:t>结</w:t>
      </w:r>
      <w:r>
        <w:rPr>
          <w:rFonts w:ascii="黑体" w:hAnsi="黑体" w:eastAsia="黑体" w:cs="黑体"/>
          <w:spacing w:val="-33"/>
          <w:sz w:val="17"/>
          <w:szCs w:val="17"/>
        </w:rPr>
        <w:t xml:space="preserve"> </w:t>
      </w:r>
      <w:r>
        <w:rPr>
          <w:rFonts w:ascii="黑体" w:hAnsi="黑体" w:eastAsia="黑体" w:cs="黑体"/>
          <w:spacing w:val="-7"/>
          <w:sz w:val="17"/>
          <w:szCs w:val="17"/>
        </w:rPr>
        <w:t>/</w:t>
      </w:r>
      <w:r>
        <w:rPr>
          <w:rFonts w:ascii="黑体" w:hAnsi="黑体" w:eastAsia="黑体" w:cs="黑体"/>
          <w:spacing w:val="-21"/>
          <w:sz w:val="17"/>
          <w:szCs w:val="17"/>
        </w:rPr>
        <w:t xml:space="preserve"> </w:t>
      </w:r>
      <w:r>
        <w:rPr>
          <w:rFonts w:ascii="黑体" w:hAnsi="黑体" w:eastAsia="黑体" w:cs="黑体"/>
          <w:spacing w:val="-7"/>
          <w:sz w:val="17"/>
          <w:szCs w:val="17"/>
        </w:rPr>
        <w:t>1</w:t>
      </w:r>
      <w:r>
        <w:rPr>
          <w:rFonts w:ascii="黑体" w:hAnsi="黑体" w:eastAsia="黑体" w:cs="黑体"/>
          <w:spacing w:val="-33"/>
          <w:sz w:val="17"/>
          <w:szCs w:val="17"/>
        </w:rPr>
        <w:t xml:space="preserve"> </w:t>
      </w:r>
      <w:r>
        <w:rPr>
          <w:rFonts w:ascii="黑体" w:hAnsi="黑体" w:eastAsia="黑体" w:cs="黑体"/>
          <w:spacing w:val="-7"/>
          <w:sz w:val="17"/>
          <w:szCs w:val="17"/>
        </w:rPr>
        <w:t>4</w:t>
      </w:r>
      <w:r>
        <w:rPr>
          <w:rFonts w:ascii="黑体" w:hAnsi="黑体" w:eastAsia="黑体" w:cs="黑体"/>
          <w:spacing w:val="-34"/>
          <w:sz w:val="17"/>
          <w:szCs w:val="17"/>
        </w:rPr>
        <w:t xml:space="preserve"> </w:t>
      </w:r>
      <w:r>
        <w:rPr>
          <w:rFonts w:ascii="黑体" w:hAnsi="黑体" w:eastAsia="黑体" w:cs="黑体"/>
          <w:spacing w:val="-7"/>
          <w:sz w:val="17"/>
          <w:szCs w:val="17"/>
        </w:rPr>
        <w:t>4</w:t>
      </w:r>
      <w:r>
        <w:rPr>
          <w:rFonts w:ascii="黑体" w:hAnsi="黑体" w:eastAsia="黑体" w:cs="黑体"/>
          <w:sz w:val="17"/>
          <w:szCs w:val="17"/>
        </w:rPr>
        <w:t xml:space="preserve"> </w:t>
      </w:r>
      <w:r>
        <w:rPr>
          <w:rFonts w:ascii="黑体" w:hAnsi="黑体" w:eastAsia="黑体" w:cs="黑体"/>
          <w:spacing w:val="5"/>
          <w:sz w:val="17"/>
          <w:szCs w:val="17"/>
        </w:rPr>
        <w:t>思考题/145</w:t>
      </w:r>
    </w:p>
    <w:p w14:paraId="0D0E9C22">
      <w:pPr>
        <w:spacing w:before="265" w:line="221" w:lineRule="auto"/>
        <w:jc w:val="right"/>
        <w:rPr>
          <w:rFonts w:ascii="黑体" w:hAnsi="黑体" w:eastAsia="黑体" w:cs="黑体"/>
          <w:sz w:val="17"/>
          <w:szCs w:val="17"/>
        </w:rPr>
      </w:pPr>
      <w:r>
        <w:rPr>
          <w:rFonts w:ascii="黑体" w:hAnsi="黑体" w:eastAsia="黑体" w:cs="黑体"/>
          <w:spacing w:val="-11"/>
          <w:sz w:val="17"/>
          <w:szCs w:val="17"/>
        </w:rPr>
        <w:t>第</w:t>
      </w:r>
      <w:r>
        <w:rPr>
          <w:rFonts w:ascii="黑体" w:hAnsi="黑体" w:eastAsia="黑体" w:cs="黑体"/>
          <w:spacing w:val="-10"/>
          <w:sz w:val="17"/>
          <w:szCs w:val="17"/>
        </w:rPr>
        <w:t xml:space="preserve"> </w:t>
      </w:r>
      <w:r>
        <w:rPr>
          <w:rFonts w:ascii="黑体" w:hAnsi="黑体" w:eastAsia="黑体" w:cs="黑体"/>
          <w:spacing w:val="-11"/>
          <w:sz w:val="17"/>
          <w:szCs w:val="17"/>
        </w:rPr>
        <w:t>七 讲</w:t>
      </w:r>
      <w:r>
        <w:rPr>
          <w:rFonts w:ascii="黑体" w:hAnsi="黑体" w:eastAsia="黑体" w:cs="黑体"/>
          <w:spacing w:val="-19"/>
          <w:sz w:val="17"/>
          <w:szCs w:val="17"/>
        </w:rPr>
        <w:t xml:space="preserve"> </w:t>
      </w:r>
      <w:r>
        <w:rPr>
          <w:rFonts w:ascii="黑体" w:hAnsi="黑体" w:eastAsia="黑体" w:cs="黑体"/>
          <w:spacing w:val="-11"/>
          <w:sz w:val="17"/>
          <w:szCs w:val="17"/>
        </w:rPr>
        <w:t xml:space="preserve">华 </w:t>
      </w:r>
      <w:r>
        <w:rPr>
          <w:rFonts w:ascii="黑体" w:hAnsi="黑体" w:eastAsia="黑体" w:cs="黑体"/>
          <w:spacing w:val="-10"/>
          <w:sz w:val="17"/>
          <w:szCs w:val="17"/>
        </w:rPr>
        <w:t>夷</w:t>
      </w:r>
      <w:r>
        <w:rPr>
          <w:rFonts w:ascii="黑体" w:hAnsi="黑体" w:eastAsia="黑体" w:cs="黑体"/>
          <w:spacing w:val="-18"/>
          <w:sz w:val="17"/>
          <w:szCs w:val="17"/>
        </w:rPr>
        <w:t xml:space="preserve"> </w:t>
      </w:r>
      <w:r>
        <w:rPr>
          <w:rFonts w:ascii="黑体" w:hAnsi="黑体" w:eastAsia="黑体" w:cs="黑体"/>
          <w:spacing w:val="-10"/>
          <w:sz w:val="17"/>
          <w:szCs w:val="17"/>
        </w:rPr>
        <w:t>一</w:t>
      </w:r>
      <w:r>
        <w:rPr>
          <w:rFonts w:ascii="黑体" w:hAnsi="黑体" w:eastAsia="黑体" w:cs="黑体"/>
          <w:spacing w:val="-20"/>
          <w:sz w:val="17"/>
          <w:szCs w:val="17"/>
        </w:rPr>
        <w:t xml:space="preserve"> </w:t>
      </w:r>
      <w:r>
        <w:rPr>
          <w:rFonts w:ascii="黑体" w:hAnsi="黑体" w:eastAsia="黑体" w:cs="黑体"/>
          <w:spacing w:val="-10"/>
          <w:sz w:val="17"/>
          <w:szCs w:val="17"/>
        </w:rPr>
        <w:t>体</w:t>
      </w:r>
      <w:r>
        <w:rPr>
          <w:rFonts w:ascii="黑体" w:hAnsi="黑体" w:eastAsia="黑体" w:cs="黑体"/>
          <w:spacing w:val="-13"/>
          <w:sz w:val="17"/>
          <w:szCs w:val="17"/>
        </w:rPr>
        <w:t xml:space="preserve"> </w:t>
      </w:r>
      <w:r>
        <w:rPr>
          <w:rFonts w:ascii="黑体" w:hAnsi="黑体" w:eastAsia="黑体" w:cs="黑体"/>
          <w:spacing w:val="-10"/>
          <w:sz w:val="17"/>
          <w:szCs w:val="17"/>
        </w:rPr>
        <w:t>与</w:t>
      </w:r>
      <w:r>
        <w:rPr>
          <w:rFonts w:ascii="黑体" w:hAnsi="黑体" w:eastAsia="黑体" w:cs="黑体"/>
          <w:spacing w:val="-7"/>
          <w:sz w:val="17"/>
          <w:szCs w:val="17"/>
        </w:rPr>
        <w:t xml:space="preserve"> </w:t>
      </w:r>
      <w:r>
        <w:rPr>
          <w:rFonts w:ascii="黑体" w:hAnsi="黑体" w:eastAsia="黑体" w:cs="黑体"/>
          <w:spacing w:val="-10"/>
          <w:sz w:val="17"/>
          <w:szCs w:val="17"/>
        </w:rPr>
        <w:t>中</w:t>
      </w:r>
      <w:r>
        <w:rPr>
          <w:rFonts w:ascii="黑体" w:hAnsi="黑体" w:eastAsia="黑体" w:cs="黑体"/>
          <w:spacing w:val="-19"/>
          <w:sz w:val="17"/>
          <w:szCs w:val="17"/>
        </w:rPr>
        <w:t xml:space="preserve"> </w:t>
      </w:r>
      <w:r>
        <w:rPr>
          <w:rFonts w:ascii="黑体" w:hAnsi="黑体" w:eastAsia="黑体" w:cs="黑体"/>
          <w:spacing w:val="-10"/>
          <w:sz w:val="17"/>
          <w:szCs w:val="17"/>
        </w:rPr>
        <w:t>华 民</w:t>
      </w:r>
      <w:r>
        <w:rPr>
          <w:rFonts w:ascii="黑体" w:hAnsi="黑体" w:eastAsia="黑体" w:cs="黑体"/>
          <w:spacing w:val="-21"/>
          <w:sz w:val="17"/>
          <w:szCs w:val="17"/>
        </w:rPr>
        <w:t xml:space="preserve"> </w:t>
      </w:r>
      <w:r>
        <w:rPr>
          <w:rFonts w:ascii="黑体" w:hAnsi="黑体" w:eastAsia="黑体" w:cs="黑体"/>
          <w:spacing w:val="-10"/>
          <w:sz w:val="17"/>
          <w:szCs w:val="17"/>
        </w:rPr>
        <w:t>族</w:t>
      </w:r>
      <w:r>
        <w:rPr>
          <w:rFonts w:ascii="黑体" w:hAnsi="黑体" w:eastAsia="黑体" w:cs="黑体"/>
          <w:spacing w:val="-17"/>
          <w:sz w:val="17"/>
          <w:szCs w:val="17"/>
        </w:rPr>
        <w:t xml:space="preserve"> </w:t>
      </w:r>
      <w:r>
        <w:rPr>
          <w:rFonts w:ascii="黑体" w:hAnsi="黑体" w:eastAsia="黑体" w:cs="黑体"/>
          <w:spacing w:val="-10"/>
          <w:sz w:val="17"/>
          <w:szCs w:val="17"/>
        </w:rPr>
        <w:t>空</w:t>
      </w:r>
      <w:r>
        <w:rPr>
          <w:rFonts w:ascii="黑体" w:hAnsi="黑体" w:eastAsia="黑体" w:cs="黑体"/>
          <w:spacing w:val="-20"/>
          <w:sz w:val="17"/>
          <w:szCs w:val="17"/>
        </w:rPr>
        <w:t xml:space="preserve"> </w:t>
      </w:r>
      <w:r>
        <w:rPr>
          <w:rFonts w:ascii="黑体" w:hAnsi="黑体" w:eastAsia="黑体" w:cs="黑体"/>
          <w:spacing w:val="-10"/>
          <w:sz w:val="17"/>
          <w:szCs w:val="17"/>
        </w:rPr>
        <w:t>前</w:t>
      </w:r>
      <w:r>
        <w:rPr>
          <w:rFonts w:ascii="黑体" w:hAnsi="黑体" w:eastAsia="黑体" w:cs="黑体"/>
          <w:spacing w:val="-16"/>
          <w:sz w:val="17"/>
          <w:szCs w:val="17"/>
        </w:rPr>
        <w:t xml:space="preserve"> </w:t>
      </w:r>
      <w:r>
        <w:rPr>
          <w:rFonts w:ascii="黑体" w:hAnsi="黑体" w:eastAsia="黑体" w:cs="黑体"/>
          <w:spacing w:val="-10"/>
          <w:sz w:val="17"/>
          <w:szCs w:val="17"/>
        </w:rPr>
        <w:t>繁</w:t>
      </w:r>
      <w:r>
        <w:rPr>
          <w:rFonts w:ascii="黑体" w:hAnsi="黑体" w:eastAsia="黑体" w:cs="黑体"/>
          <w:spacing w:val="-20"/>
          <w:sz w:val="17"/>
          <w:szCs w:val="17"/>
        </w:rPr>
        <w:t xml:space="preserve"> </w:t>
      </w:r>
      <w:r>
        <w:rPr>
          <w:rFonts w:ascii="黑体" w:hAnsi="黑体" w:eastAsia="黑体" w:cs="黑体"/>
          <w:spacing w:val="-10"/>
          <w:sz w:val="17"/>
          <w:szCs w:val="17"/>
        </w:rPr>
        <w:t>盛 (</w:t>
      </w:r>
      <w:r>
        <w:rPr>
          <w:rFonts w:ascii="黑体" w:hAnsi="黑体" w:eastAsia="黑体" w:cs="黑体"/>
          <w:spacing w:val="-19"/>
          <w:sz w:val="17"/>
          <w:szCs w:val="17"/>
        </w:rPr>
        <w:t xml:space="preserve"> </w:t>
      </w:r>
      <w:r>
        <w:rPr>
          <w:rFonts w:ascii="黑体" w:hAnsi="黑体" w:eastAsia="黑体" w:cs="黑体"/>
          <w:spacing w:val="-10"/>
          <w:sz w:val="17"/>
          <w:szCs w:val="17"/>
        </w:rPr>
        <w:t>隋</w:t>
      </w:r>
      <w:r>
        <w:rPr>
          <w:rFonts w:ascii="黑体" w:hAnsi="黑体" w:eastAsia="黑体" w:cs="黑体"/>
          <w:spacing w:val="-20"/>
          <w:sz w:val="17"/>
          <w:szCs w:val="17"/>
        </w:rPr>
        <w:t xml:space="preserve"> </w:t>
      </w:r>
      <w:r>
        <w:rPr>
          <w:rFonts w:ascii="黑体" w:hAnsi="黑体" w:eastAsia="黑体" w:cs="黑体"/>
          <w:spacing w:val="-10"/>
          <w:sz w:val="17"/>
          <w:szCs w:val="17"/>
        </w:rPr>
        <w:t>唐 五</w:t>
      </w:r>
      <w:r>
        <w:rPr>
          <w:rFonts w:ascii="黑体" w:hAnsi="黑体" w:eastAsia="黑体" w:cs="黑体"/>
          <w:spacing w:val="-21"/>
          <w:sz w:val="17"/>
          <w:szCs w:val="17"/>
        </w:rPr>
        <w:t xml:space="preserve"> </w:t>
      </w:r>
      <w:r>
        <w:rPr>
          <w:rFonts w:ascii="黑体" w:hAnsi="黑体" w:eastAsia="黑体" w:cs="黑体"/>
          <w:spacing w:val="-10"/>
          <w:sz w:val="17"/>
          <w:szCs w:val="17"/>
        </w:rPr>
        <w:t>代 时</w:t>
      </w:r>
      <w:r>
        <w:rPr>
          <w:rFonts w:ascii="黑体" w:hAnsi="黑体" w:eastAsia="黑体" w:cs="黑体"/>
          <w:spacing w:val="-20"/>
          <w:sz w:val="17"/>
          <w:szCs w:val="17"/>
        </w:rPr>
        <w:t xml:space="preserve"> </w:t>
      </w:r>
      <w:r>
        <w:rPr>
          <w:rFonts w:ascii="黑体" w:hAnsi="黑体" w:eastAsia="黑体" w:cs="黑体"/>
          <w:spacing w:val="-10"/>
          <w:sz w:val="17"/>
          <w:szCs w:val="17"/>
        </w:rPr>
        <w:t>期</w:t>
      </w:r>
      <w:r>
        <w:rPr>
          <w:rFonts w:ascii="黑体" w:hAnsi="黑体" w:eastAsia="黑体" w:cs="黑体"/>
          <w:spacing w:val="-23"/>
          <w:sz w:val="17"/>
          <w:szCs w:val="17"/>
        </w:rPr>
        <w:t xml:space="preserve"> </w:t>
      </w:r>
      <w:r>
        <w:rPr>
          <w:rFonts w:ascii="黑体" w:hAnsi="黑体" w:eastAsia="黑体" w:cs="黑体"/>
          <w:spacing w:val="-10"/>
          <w:sz w:val="17"/>
          <w:szCs w:val="17"/>
        </w:rPr>
        <w:t>)</w:t>
      </w:r>
      <w:r>
        <w:rPr>
          <w:rFonts w:ascii="黑体" w:hAnsi="黑体" w:eastAsia="黑体" w:cs="黑体"/>
          <w:spacing w:val="-23"/>
          <w:sz w:val="17"/>
          <w:szCs w:val="17"/>
        </w:rPr>
        <w:t xml:space="preserve"> </w:t>
      </w:r>
      <w:r>
        <w:rPr>
          <w:rFonts w:ascii="黑体" w:hAnsi="黑体" w:eastAsia="黑体" w:cs="黑体"/>
          <w:spacing w:val="-10"/>
          <w:sz w:val="17"/>
          <w:szCs w:val="17"/>
        </w:rPr>
        <w:t>/</w:t>
      </w:r>
      <w:r>
        <w:rPr>
          <w:rFonts w:ascii="黑体" w:hAnsi="黑体" w:eastAsia="黑体" w:cs="黑体"/>
          <w:spacing w:val="-12"/>
          <w:sz w:val="17"/>
          <w:szCs w:val="17"/>
        </w:rPr>
        <w:t xml:space="preserve"> </w:t>
      </w:r>
      <w:r>
        <w:rPr>
          <w:rFonts w:ascii="黑体" w:hAnsi="黑体" w:eastAsia="黑体" w:cs="黑体"/>
          <w:spacing w:val="-10"/>
          <w:sz w:val="17"/>
          <w:szCs w:val="17"/>
        </w:rPr>
        <w:t>1</w:t>
      </w:r>
      <w:r>
        <w:rPr>
          <w:rFonts w:ascii="黑体" w:hAnsi="黑体" w:eastAsia="黑体" w:cs="黑体"/>
          <w:spacing w:val="-24"/>
          <w:sz w:val="17"/>
          <w:szCs w:val="17"/>
        </w:rPr>
        <w:t xml:space="preserve"> </w:t>
      </w:r>
      <w:r>
        <w:rPr>
          <w:rFonts w:ascii="黑体" w:hAnsi="黑体" w:eastAsia="黑体" w:cs="黑体"/>
          <w:spacing w:val="-10"/>
          <w:sz w:val="17"/>
          <w:szCs w:val="17"/>
        </w:rPr>
        <w:t>4</w:t>
      </w:r>
      <w:r>
        <w:rPr>
          <w:rFonts w:ascii="黑体" w:hAnsi="黑体" w:eastAsia="黑体" w:cs="黑体"/>
          <w:spacing w:val="-21"/>
          <w:sz w:val="17"/>
          <w:szCs w:val="17"/>
        </w:rPr>
        <w:t xml:space="preserve"> </w:t>
      </w:r>
      <w:r>
        <w:rPr>
          <w:rFonts w:ascii="黑体" w:hAnsi="黑体" w:eastAsia="黑体" w:cs="黑体"/>
          <w:spacing w:val="-4"/>
          <w:sz w:val="17"/>
          <w:szCs w:val="17"/>
        </w:rPr>
        <w:t>6</w:t>
      </w:r>
    </w:p>
    <w:p w14:paraId="432972A1">
      <w:pPr>
        <w:pStyle w:val="2"/>
        <w:spacing w:line="289" w:lineRule="auto"/>
      </w:pPr>
    </w:p>
    <w:p w14:paraId="49256406">
      <w:pPr>
        <w:spacing w:before="57" w:line="222" w:lineRule="auto"/>
        <w:ind w:left="792"/>
        <w:rPr>
          <w:rFonts w:ascii="黑体" w:hAnsi="黑体" w:eastAsia="黑体" w:cs="黑体"/>
          <w:sz w:val="17"/>
          <w:szCs w:val="17"/>
        </w:rPr>
      </w:pPr>
      <w:r>
        <w:rPr>
          <w:rFonts w:ascii="黑体" w:hAnsi="黑体" w:eastAsia="黑体" w:cs="黑体"/>
          <w:spacing w:val="13"/>
          <w:sz w:val="17"/>
          <w:szCs w:val="17"/>
        </w:rPr>
        <w:t>第一节共构政治格局/147</w:t>
      </w:r>
    </w:p>
    <w:p w14:paraId="67A394FB">
      <w:pPr>
        <w:pStyle w:val="2"/>
        <w:spacing w:before="116" w:line="272" w:lineRule="auto"/>
        <w:ind w:left="1402" w:right="3463"/>
        <w:rPr>
          <w:rFonts w:ascii="宋体" w:hAnsi="宋体" w:eastAsia="宋体" w:cs="宋体"/>
          <w:sz w:val="17"/>
          <w:szCs w:val="17"/>
        </w:rPr>
      </w:pPr>
      <w:r>
        <w:rPr>
          <w:rFonts w:ascii="宋体" w:hAnsi="宋体" w:eastAsia="宋体" w:cs="宋体"/>
          <w:spacing w:val="-14"/>
          <w:sz w:val="17"/>
          <w:szCs w:val="17"/>
        </w:rPr>
        <w:t>一、共融的政治秩序</w:t>
      </w:r>
      <w:r>
        <w:rPr>
          <w:spacing w:val="-14"/>
          <w:sz w:val="17"/>
          <w:szCs w:val="17"/>
        </w:rPr>
        <w:t>/147</w:t>
      </w:r>
      <w:r>
        <w:rPr>
          <w:spacing w:val="5"/>
          <w:sz w:val="17"/>
          <w:szCs w:val="17"/>
        </w:rPr>
        <w:t xml:space="preserve">  </w:t>
      </w:r>
      <w:r>
        <w:rPr>
          <w:rFonts w:ascii="宋体" w:hAnsi="宋体" w:eastAsia="宋体" w:cs="宋体"/>
          <w:spacing w:val="-13"/>
          <w:sz w:val="17"/>
          <w:szCs w:val="17"/>
        </w:rPr>
        <w:t>二</w:t>
      </w:r>
      <w:r>
        <w:rPr>
          <w:rFonts w:ascii="宋体" w:hAnsi="宋体" w:eastAsia="宋体" w:cs="宋体"/>
          <w:spacing w:val="-37"/>
          <w:sz w:val="17"/>
          <w:szCs w:val="17"/>
        </w:rPr>
        <w:t xml:space="preserve"> </w:t>
      </w:r>
      <w:r>
        <w:rPr>
          <w:rFonts w:ascii="宋体" w:hAnsi="宋体" w:eastAsia="宋体" w:cs="宋体"/>
          <w:spacing w:val="-13"/>
          <w:sz w:val="17"/>
          <w:szCs w:val="17"/>
        </w:rPr>
        <w:t>、兼容的社会治理/153</w:t>
      </w:r>
    </w:p>
    <w:p w14:paraId="4BF541AD">
      <w:pPr>
        <w:spacing w:before="80" w:line="221" w:lineRule="auto"/>
        <w:ind w:left="1402"/>
        <w:rPr>
          <w:rFonts w:ascii="宋体" w:hAnsi="宋体" w:eastAsia="宋体" w:cs="宋体"/>
          <w:sz w:val="17"/>
          <w:szCs w:val="17"/>
        </w:rPr>
      </w:pPr>
      <w:r>
        <w:rPr>
          <w:rFonts w:ascii="宋体" w:hAnsi="宋体" w:eastAsia="宋体" w:cs="宋体"/>
          <w:spacing w:val="-12"/>
          <w:sz w:val="17"/>
          <w:szCs w:val="17"/>
        </w:rPr>
        <w:t>三、开放的选官体系/155</w:t>
      </w:r>
    </w:p>
    <w:p w14:paraId="2401B8C2">
      <w:pPr>
        <w:spacing w:before="86" w:line="295" w:lineRule="auto"/>
        <w:ind w:left="792" w:right="3495" w:firstLine="609"/>
        <w:rPr>
          <w:rFonts w:ascii="黑体" w:hAnsi="黑体" w:eastAsia="黑体" w:cs="黑体"/>
          <w:sz w:val="17"/>
          <w:szCs w:val="17"/>
        </w:rPr>
      </w:pPr>
      <w:r>
        <w:rPr>
          <w:rFonts w:ascii="宋体" w:hAnsi="宋体" w:eastAsia="宋体" w:cs="宋体"/>
          <w:spacing w:val="-12"/>
          <w:sz w:val="17"/>
          <w:szCs w:val="17"/>
        </w:rPr>
        <w:t>四、柔性的区域治理/156</w:t>
      </w:r>
      <w:r>
        <w:rPr>
          <w:rFonts w:ascii="宋体" w:hAnsi="宋体" w:eastAsia="宋体" w:cs="宋体"/>
          <w:spacing w:val="3"/>
          <w:sz w:val="17"/>
          <w:szCs w:val="17"/>
        </w:rPr>
        <w:t xml:space="preserve"> </w:t>
      </w:r>
      <w:r>
        <w:rPr>
          <w:rFonts w:ascii="黑体" w:hAnsi="黑体" w:eastAsia="黑体" w:cs="黑体"/>
          <w:spacing w:val="13"/>
          <w:sz w:val="17"/>
          <w:szCs w:val="17"/>
        </w:rPr>
        <w:t>第二节共塑经济秩序/157</w:t>
      </w:r>
    </w:p>
    <w:p w14:paraId="6D290674">
      <w:pPr>
        <w:spacing w:before="127" w:line="302" w:lineRule="auto"/>
        <w:ind w:left="1402" w:right="3624"/>
        <w:jc w:val="both"/>
        <w:rPr>
          <w:rFonts w:ascii="黑体" w:hAnsi="黑体" w:eastAsia="黑体" w:cs="黑体"/>
          <w:sz w:val="17"/>
          <w:szCs w:val="17"/>
        </w:rPr>
      </w:pPr>
      <w:r>
        <w:rPr>
          <w:rFonts w:ascii="宋体" w:hAnsi="宋体" w:eastAsia="宋体" w:cs="宋体"/>
          <w:spacing w:val="-14"/>
          <w:sz w:val="17"/>
          <w:szCs w:val="17"/>
        </w:rPr>
        <w:t>一</w:t>
      </w:r>
      <w:r>
        <w:rPr>
          <w:rFonts w:ascii="宋体" w:hAnsi="宋体" w:eastAsia="宋体" w:cs="宋体"/>
          <w:spacing w:val="-29"/>
          <w:sz w:val="17"/>
          <w:szCs w:val="17"/>
        </w:rPr>
        <w:t xml:space="preserve"> </w:t>
      </w:r>
      <w:r>
        <w:rPr>
          <w:rFonts w:ascii="宋体" w:hAnsi="宋体" w:eastAsia="宋体" w:cs="宋体"/>
          <w:spacing w:val="-14"/>
          <w:sz w:val="17"/>
          <w:szCs w:val="17"/>
        </w:rPr>
        <w:t>、经济重心南移/157</w:t>
      </w:r>
      <w:r>
        <w:rPr>
          <w:rFonts w:ascii="宋体" w:hAnsi="宋体" w:eastAsia="宋体" w:cs="宋体"/>
          <w:sz w:val="17"/>
          <w:szCs w:val="17"/>
        </w:rPr>
        <w:t xml:space="preserve"> </w:t>
      </w:r>
      <w:r>
        <w:rPr>
          <w:rFonts w:ascii="宋体" w:hAnsi="宋体" w:eastAsia="宋体" w:cs="宋体"/>
          <w:spacing w:val="-14"/>
          <w:sz w:val="17"/>
          <w:szCs w:val="17"/>
        </w:rPr>
        <w:t>二</w:t>
      </w:r>
      <w:r>
        <w:rPr>
          <w:rFonts w:ascii="宋体" w:hAnsi="宋体" w:eastAsia="宋体" w:cs="宋体"/>
          <w:spacing w:val="-29"/>
          <w:sz w:val="17"/>
          <w:szCs w:val="17"/>
        </w:rPr>
        <w:t xml:space="preserve"> </w:t>
      </w:r>
      <w:r>
        <w:rPr>
          <w:rFonts w:ascii="宋体" w:hAnsi="宋体" w:eastAsia="宋体" w:cs="宋体"/>
          <w:spacing w:val="-14"/>
          <w:sz w:val="17"/>
          <w:szCs w:val="17"/>
        </w:rPr>
        <w:t>、参天可汗大道/159</w:t>
      </w:r>
      <w:r>
        <w:rPr>
          <w:rFonts w:ascii="宋体" w:hAnsi="宋体" w:eastAsia="宋体" w:cs="宋体"/>
          <w:sz w:val="17"/>
          <w:szCs w:val="17"/>
        </w:rPr>
        <w:t xml:space="preserve"> </w:t>
      </w:r>
      <w:r>
        <w:rPr>
          <w:rFonts w:ascii="宋体" w:hAnsi="宋体" w:eastAsia="宋体" w:cs="宋体"/>
          <w:spacing w:val="-13"/>
          <w:sz w:val="17"/>
          <w:szCs w:val="17"/>
        </w:rPr>
        <w:t>三 、</w:t>
      </w:r>
      <w:r>
        <w:rPr>
          <w:rFonts w:ascii="黑体" w:hAnsi="黑体" w:eastAsia="黑体" w:cs="黑体"/>
          <w:spacing w:val="-13"/>
          <w:sz w:val="17"/>
          <w:szCs w:val="17"/>
        </w:rPr>
        <w:t>丝路贸易/161</w:t>
      </w:r>
    </w:p>
    <w:p w14:paraId="61899897">
      <w:pPr>
        <w:spacing w:before="84" w:line="222" w:lineRule="auto"/>
        <w:ind w:left="792"/>
        <w:rPr>
          <w:rFonts w:ascii="黑体" w:hAnsi="黑体" w:eastAsia="黑体" w:cs="黑体"/>
          <w:sz w:val="17"/>
          <w:szCs w:val="17"/>
        </w:rPr>
      </w:pPr>
      <w:r>
        <w:rPr>
          <w:rFonts w:ascii="黑体" w:hAnsi="黑体" w:eastAsia="黑体" w:cs="黑体"/>
          <w:spacing w:val="13"/>
          <w:sz w:val="17"/>
          <w:szCs w:val="17"/>
        </w:rPr>
        <w:t>第三节共享社会文化/163</w:t>
      </w:r>
    </w:p>
    <w:p w14:paraId="6671CFCB">
      <w:pPr>
        <w:spacing w:before="126" w:line="256" w:lineRule="auto"/>
        <w:ind w:left="1402" w:right="3931"/>
        <w:rPr>
          <w:rFonts w:ascii="宋体" w:hAnsi="宋体" w:eastAsia="宋体" w:cs="宋体"/>
          <w:sz w:val="17"/>
          <w:szCs w:val="17"/>
        </w:rPr>
      </w:pPr>
      <w:r>
        <w:rPr>
          <w:rFonts w:ascii="宋体" w:hAnsi="宋体" w:eastAsia="宋体" w:cs="宋体"/>
          <w:spacing w:val="-10"/>
          <w:sz w:val="17"/>
          <w:szCs w:val="17"/>
        </w:rPr>
        <w:t>一、兼爱夷夏/163</w:t>
      </w:r>
      <w:r>
        <w:rPr>
          <w:rFonts w:ascii="宋体" w:hAnsi="宋体" w:eastAsia="宋体" w:cs="宋体"/>
          <w:sz w:val="17"/>
          <w:szCs w:val="17"/>
        </w:rPr>
        <w:t xml:space="preserve"> </w:t>
      </w:r>
      <w:r>
        <w:rPr>
          <w:rFonts w:ascii="宋体" w:hAnsi="宋体" w:eastAsia="宋体" w:cs="宋体"/>
          <w:spacing w:val="-13"/>
          <w:sz w:val="17"/>
          <w:szCs w:val="17"/>
        </w:rPr>
        <w:t>二</w:t>
      </w:r>
      <w:r>
        <w:rPr>
          <w:rFonts w:ascii="宋体" w:hAnsi="宋体" w:eastAsia="宋体" w:cs="宋体"/>
          <w:spacing w:val="-34"/>
          <w:sz w:val="17"/>
          <w:szCs w:val="17"/>
        </w:rPr>
        <w:t xml:space="preserve"> </w:t>
      </w:r>
      <w:r>
        <w:rPr>
          <w:rFonts w:ascii="宋体" w:hAnsi="宋体" w:eastAsia="宋体" w:cs="宋体"/>
          <w:spacing w:val="-13"/>
          <w:sz w:val="17"/>
          <w:szCs w:val="17"/>
        </w:rPr>
        <w:t>、文化鼎盛/166</w:t>
      </w:r>
    </w:p>
    <w:p w14:paraId="3FCF57DB">
      <w:pPr>
        <w:spacing w:before="90" w:line="220" w:lineRule="auto"/>
        <w:ind w:left="1402"/>
        <w:rPr>
          <w:rFonts w:ascii="宋体" w:hAnsi="宋体" w:eastAsia="宋体" w:cs="宋体"/>
          <w:sz w:val="17"/>
          <w:szCs w:val="17"/>
        </w:rPr>
      </w:pPr>
      <w:r>
        <w:rPr>
          <w:rFonts w:ascii="宋体" w:hAnsi="宋体" w:eastAsia="宋体" w:cs="宋体"/>
          <w:spacing w:val="-9"/>
          <w:sz w:val="17"/>
          <w:szCs w:val="17"/>
        </w:rPr>
        <w:t>三、唐蕃互动/169</w:t>
      </w:r>
    </w:p>
    <w:p w14:paraId="24B024A3">
      <w:pPr>
        <w:spacing w:before="77" w:line="220" w:lineRule="auto"/>
        <w:ind w:left="1402"/>
        <w:rPr>
          <w:rFonts w:ascii="宋体" w:hAnsi="宋体" w:eastAsia="宋体" w:cs="宋体"/>
          <w:sz w:val="17"/>
          <w:szCs w:val="17"/>
        </w:rPr>
      </w:pPr>
      <w:r>
        <w:rPr>
          <w:rFonts w:ascii="宋体" w:hAnsi="宋体" w:eastAsia="宋体" w:cs="宋体"/>
          <w:spacing w:val="-9"/>
          <w:sz w:val="17"/>
          <w:szCs w:val="17"/>
        </w:rPr>
        <w:t>四、西域新发展/171</w:t>
      </w:r>
    </w:p>
    <w:p w14:paraId="52FDDB96">
      <w:pPr>
        <w:spacing w:before="88" w:line="221" w:lineRule="auto"/>
        <w:ind w:left="1402"/>
        <w:rPr>
          <w:rFonts w:ascii="宋体" w:hAnsi="宋体" w:eastAsia="宋体" w:cs="宋体"/>
          <w:sz w:val="17"/>
          <w:szCs w:val="17"/>
        </w:rPr>
      </w:pPr>
      <w:r>
        <w:rPr>
          <w:rFonts w:ascii="宋体" w:hAnsi="宋体" w:eastAsia="宋体" w:cs="宋体"/>
          <w:spacing w:val="-10"/>
          <w:sz w:val="17"/>
          <w:szCs w:val="17"/>
        </w:rPr>
        <w:t>五、冲突与融合/174</w:t>
      </w:r>
    </w:p>
    <w:p w14:paraId="232CE578">
      <w:pPr>
        <w:spacing w:before="134" w:line="221" w:lineRule="auto"/>
        <w:ind w:left="1083"/>
        <w:rPr>
          <w:rFonts w:ascii="黑体" w:hAnsi="黑体" w:eastAsia="黑体" w:cs="黑体"/>
          <w:sz w:val="17"/>
          <w:szCs w:val="17"/>
        </w:rPr>
      </w:pPr>
      <w:r>
        <w:rPr>
          <w:rFonts w:ascii="黑体" w:hAnsi="黑体" w:eastAsia="黑体" w:cs="黑体"/>
          <w:spacing w:val="8"/>
          <w:sz w:val="17"/>
          <w:szCs w:val="17"/>
        </w:rPr>
        <w:t>第四节唐中晚期的政治文化发展/177</w:t>
      </w:r>
    </w:p>
    <w:p w14:paraId="29F49D35">
      <w:pPr>
        <w:spacing w:before="109" w:line="220" w:lineRule="auto"/>
        <w:ind w:left="1402"/>
        <w:rPr>
          <w:rFonts w:ascii="Times New Roman" w:hAnsi="Times New Roman" w:eastAsia="Times New Roman" w:cs="Times New Roman"/>
          <w:sz w:val="17"/>
          <w:szCs w:val="17"/>
        </w:rPr>
      </w:pPr>
      <w:r>
        <w:rPr>
          <w:rFonts w:ascii="宋体" w:hAnsi="宋体" w:eastAsia="宋体" w:cs="宋体"/>
          <w:spacing w:val="-10"/>
          <w:sz w:val="17"/>
          <w:szCs w:val="17"/>
        </w:rPr>
        <w:t>一、安史之乱</w:t>
      </w:r>
      <w:r>
        <w:rPr>
          <w:rFonts w:ascii="Times New Roman" w:hAnsi="Times New Roman" w:eastAsia="Times New Roman" w:cs="Times New Roman"/>
          <w:spacing w:val="-10"/>
          <w:sz w:val="17"/>
          <w:szCs w:val="17"/>
        </w:rPr>
        <w:t>/177</w:t>
      </w:r>
    </w:p>
    <w:p w14:paraId="4307C23E">
      <w:pPr>
        <w:spacing w:line="220" w:lineRule="auto"/>
        <w:rPr>
          <w:rFonts w:ascii="Times New Roman" w:hAnsi="Times New Roman" w:eastAsia="Times New Roman" w:cs="Times New Roman"/>
          <w:sz w:val="17"/>
          <w:szCs w:val="17"/>
        </w:rPr>
        <w:sectPr>
          <w:footerReference r:id="rId9" w:type="default"/>
          <w:pgSz w:w="9380" w:h="13370"/>
          <w:pgMar w:top="400" w:right="1356" w:bottom="591" w:left="1407" w:header="0" w:footer="435" w:gutter="0"/>
          <w:cols w:space="720" w:num="1"/>
        </w:sectPr>
      </w:pPr>
    </w:p>
    <w:p w14:paraId="0FF858AB">
      <w:pPr>
        <w:spacing w:before="177" w:line="221" w:lineRule="auto"/>
        <w:jc w:val="right"/>
        <w:rPr>
          <w:rFonts w:ascii="宋体" w:hAnsi="宋体" w:eastAsia="宋体" w:cs="宋体"/>
          <w:sz w:val="19"/>
          <w:szCs w:val="19"/>
        </w:rPr>
      </w:pPr>
      <w:r>
        <w:rPr>
          <w:rFonts w:ascii="宋体" w:hAnsi="宋体" w:eastAsia="宋体" w:cs="宋体"/>
          <w:b/>
          <w:bCs/>
          <w:spacing w:val="-39"/>
          <w:sz w:val="19"/>
          <w:szCs w:val="19"/>
        </w:rPr>
        <w:t>目</w:t>
      </w:r>
      <w:r>
        <w:rPr>
          <w:rFonts w:ascii="宋体" w:hAnsi="宋体" w:eastAsia="宋体" w:cs="宋体"/>
          <w:b/>
          <w:bCs/>
          <w:spacing w:val="-9"/>
          <w:sz w:val="19"/>
          <w:szCs w:val="19"/>
        </w:rPr>
        <w:t>录</w:t>
      </w:r>
    </w:p>
    <w:p w14:paraId="3B9CF812">
      <w:pPr>
        <w:pStyle w:val="2"/>
        <w:spacing w:line="408" w:lineRule="auto"/>
      </w:pPr>
    </w:p>
    <w:p w14:paraId="5823DF15">
      <w:pPr>
        <w:spacing w:before="62" w:line="321" w:lineRule="auto"/>
        <w:ind w:left="97" w:right="3748" w:firstLine="769"/>
        <w:rPr>
          <w:rFonts w:ascii="黑体" w:hAnsi="黑体" w:eastAsia="黑体" w:cs="黑体"/>
          <w:sz w:val="19"/>
          <w:szCs w:val="19"/>
        </w:rPr>
      </w:pPr>
      <w:r>
        <w:rPr>
          <w:rFonts w:ascii="宋体" w:hAnsi="宋体" w:eastAsia="宋体" w:cs="宋体"/>
          <w:spacing w:val="-11"/>
          <w:sz w:val="19"/>
          <w:szCs w:val="19"/>
        </w:rPr>
        <w:t>二</w:t>
      </w:r>
      <w:r>
        <w:rPr>
          <w:rFonts w:ascii="宋体" w:hAnsi="宋体" w:eastAsia="宋体" w:cs="宋体"/>
          <w:spacing w:val="-31"/>
          <w:sz w:val="19"/>
          <w:szCs w:val="19"/>
        </w:rPr>
        <w:t xml:space="preserve"> </w:t>
      </w:r>
      <w:r>
        <w:rPr>
          <w:rFonts w:ascii="宋体" w:hAnsi="宋体" w:eastAsia="宋体" w:cs="宋体"/>
          <w:spacing w:val="-11"/>
          <w:sz w:val="19"/>
          <w:szCs w:val="19"/>
        </w:rPr>
        <w:t>、五代十国的唐风遗韵/179</w:t>
      </w:r>
      <w:r>
        <w:rPr>
          <w:rFonts w:ascii="宋体" w:hAnsi="宋体" w:eastAsia="宋体" w:cs="宋体"/>
          <w:sz w:val="19"/>
          <w:szCs w:val="19"/>
        </w:rPr>
        <w:t xml:space="preserve"> </w:t>
      </w:r>
      <w:r>
        <w:rPr>
          <w:rFonts w:ascii="黑体" w:hAnsi="黑体" w:eastAsia="黑体" w:cs="黑体"/>
          <w:spacing w:val="-8"/>
          <w:sz w:val="19"/>
          <w:szCs w:val="19"/>
        </w:rPr>
        <w:t>小</w:t>
      </w:r>
      <w:r>
        <w:rPr>
          <w:rFonts w:ascii="黑体" w:hAnsi="黑体" w:eastAsia="黑体" w:cs="黑体"/>
          <w:spacing w:val="-22"/>
          <w:sz w:val="19"/>
          <w:szCs w:val="19"/>
        </w:rPr>
        <w:t xml:space="preserve"> </w:t>
      </w:r>
      <w:r>
        <w:rPr>
          <w:rFonts w:ascii="黑体" w:hAnsi="黑体" w:eastAsia="黑体" w:cs="黑体"/>
          <w:spacing w:val="-8"/>
          <w:sz w:val="19"/>
          <w:szCs w:val="19"/>
        </w:rPr>
        <w:t>结</w:t>
      </w:r>
      <w:r>
        <w:rPr>
          <w:rFonts w:ascii="黑体" w:hAnsi="黑体" w:eastAsia="黑体" w:cs="黑体"/>
          <w:spacing w:val="-25"/>
          <w:sz w:val="19"/>
          <w:szCs w:val="19"/>
        </w:rPr>
        <w:t xml:space="preserve"> </w:t>
      </w:r>
      <w:r>
        <w:rPr>
          <w:rFonts w:ascii="黑体" w:hAnsi="黑体" w:eastAsia="黑体" w:cs="黑体"/>
          <w:spacing w:val="-8"/>
          <w:sz w:val="19"/>
          <w:szCs w:val="19"/>
        </w:rPr>
        <w:t>/</w:t>
      </w:r>
      <w:r>
        <w:rPr>
          <w:rFonts w:ascii="黑体" w:hAnsi="黑体" w:eastAsia="黑体" w:cs="黑体"/>
          <w:spacing w:val="-11"/>
          <w:sz w:val="19"/>
          <w:szCs w:val="19"/>
        </w:rPr>
        <w:t xml:space="preserve"> </w:t>
      </w:r>
      <w:r>
        <w:rPr>
          <w:rFonts w:ascii="黑体" w:hAnsi="黑体" w:eastAsia="黑体" w:cs="黑体"/>
          <w:spacing w:val="-8"/>
          <w:sz w:val="19"/>
          <w:szCs w:val="19"/>
        </w:rPr>
        <w:t>1</w:t>
      </w:r>
      <w:r>
        <w:rPr>
          <w:rFonts w:ascii="黑体" w:hAnsi="黑体" w:eastAsia="黑体" w:cs="黑体"/>
          <w:spacing w:val="-24"/>
          <w:sz w:val="19"/>
          <w:szCs w:val="19"/>
        </w:rPr>
        <w:t xml:space="preserve"> </w:t>
      </w:r>
      <w:r>
        <w:rPr>
          <w:rFonts w:ascii="黑体" w:hAnsi="黑体" w:eastAsia="黑体" w:cs="黑体"/>
          <w:spacing w:val="-8"/>
          <w:sz w:val="19"/>
          <w:szCs w:val="19"/>
        </w:rPr>
        <w:t>8</w:t>
      </w:r>
      <w:r>
        <w:rPr>
          <w:rFonts w:ascii="黑体" w:hAnsi="黑体" w:eastAsia="黑体" w:cs="黑体"/>
          <w:spacing w:val="-11"/>
          <w:sz w:val="19"/>
          <w:szCs w:val="19"/>
        </w:rPr>
        <w:t xml:space="preserve"> </w:t>
      </w:r>
      <w:r>
        <w:rPr>
          <w:rFonts w:ascii="黑体" w:hAnsi="黑体" w:eastAsia="黑体" w:cs="黑体"/>
          <w:spacing w:val="-8"/>
          <w:sz w:val="19"/>
          <w:szCs w:val="19"/>
        </w:rPr>
        <w:t>1</w:t>
      </w:r>
    </w:p>
    <w:p w14:paraId="2BFCE24F">
      <w:pPr>
        <w:spacing w:before="59" w:line="222" w:lineRule="auto"/>
        <w:ind w:left="97"/>
        <w:rPr>
          <w:rFonts w:ascii="黑体" w:hAnsi="黑体" w:eastAsia="黑体" w:cs="黑体"/>
          <w:sz w:val="19"/>
          <w:szCs w:val="19"/>
        </w:rPr>
      </w:pPr>
      <w:r>
        <w:rPr>
          <w:rFonts w:ascii="黑体" w:hAnsi="黑体" w:eastAsia="黑体" w:cs="黑体"/>
          <w:spacing w:val="18"/>
          <w:sz w:val="19"/>
          <w:szCs w:val="19"/>
        </w:rPr>
        <w:t>思考题/182</w:t>
      </w:r>
    </w:p>
    <w:p w14:paraId="68828879">
      <w:pPr>
        <w:pStyle w:val="2"/>
        <w:spacing w:line="278" w:lineRule="auto"/>
      </w:pPr>
    </w:p>
    <w:p w14:paraId="778A025F">
      <w:pPr>
        <w:spacing w:before="78" w:line="221" w:lineRule="auto"/>
        <w:rPr>
          <w:rFonts w:ascii="黑体" w:hAnsi="黑体" w:eastAsia="黑体" w:cs="黑体"/>
          <w:sz w:val="24"/>
          <w:szCs w:val="24"/>
        </w:rPr>
      </w:pPr>
      <w:r>
        <w:rPr>
          <w:rFonts w:ascii="黑体" w:hAnsi="黑体" w:eastAsia="黑体" w:cs="黑体"/>
          <w:b/>
          <w:bCs/>
          <w:spacing w:val="9"/>
          <w:sz w:val="24"/>
          <w:szCs w:val="24"/>
        </w:rPr>
        <w:t>第八讲共奉中国与中华民族内聚发展(辽宋夏金时期)/183</w:t>
      </w:r>
    </w:p>
    <w:p w14:paraId="3ED3B467">
      <w:pPr>
        <w:pStyle w:val="2"/>
        <w:spacing w:line="251" w:lineRule="auto"/>
      </w:pPr>
    </w:p>
    <w:p w14:paraId="490E43C5">
      <w:pPr>
        <w:spacing w:before="62" w:line="221" w:lineRule="auto"/>
        <w:ind w:left="97"/>
        <w:rPr>
          <w:rFonts w:ascii="黑体" w:hAnsi="黑体" w:eastAsia="黑体" w:cs="黑体"/>
          <w:sz w:val="19"/>
          <w:szCs w:val="19"/>
        </w:rPr>
      </w:pPr>
      <w:r>
        <w:rPr>
          <w:rFonts w:ascii="黑体" w:hAnsi="黑体" w:eastAsia="黑体" w:cs="黑体"/>
          <w:spacing w:val="20"/>
          <w:sz w:val="19"/>
          <w:szCs w:val="19"/>
        </w:rPr>
        <w:t>第一节竞逐“中国”正统/184</w:t>
      </w:r>
    </w:p>
    <w:p w14:paraId="27119EB6">
      <w:pPr>
        <w:spacing w:before="114" w:line="268" w:lineRule="auto"/>
        <w:ind w:left="867" w:right="3938"/>
        <w:rPr>
          <w:rFonts w:ascii="宋体" w:hAnsi="宋体" w:eastAsia="宋体" w:cs="宋体"/>
          <w:sz w:val="19"/>
          <w:szCs w:val="19"/>
        </w:rPr>
      </w:pPr>
      <w:r>
        <w:rPr>
          <w:rFonts w:ascii="宋体" w:hAnsi="宋体" w:eastAsia="宋体" w:cs="宋体"/>
          <w:spacing w:val="-12"/>
          <w:sz w:val="19"/>
          <w:szCs w:val="19"/>
        </w:rPr>
        <w:t>一</w:t>
      </w:r>
      <w:r>
        <w:rPr>
          <w:rFonts w:ascii="宋体" w:hAnsi="宋体" w:eastAsia="宋体" w:cs="宋体"/>
          <w:spacing w:val="-32"/>
          <w:sz w:val="19"/>
          <w:szCs w:val="19"/>
        </w:rPr>
        <w:t xml:space="preserve"> </w:t>
      </w:r>
      <w:r>
        <w:rPr>
          <w:rFonts w:ascii="宋体" w:hAnsi="宋体" w:eastAsia="宋体" w:cs="宋体"/>
          <w:spacing w:val="-12"/>
          <w:sz w:val="19"/>
          <w:szCs w:val="19"/>
        </w:rPr>
        <w:t>、共尊“中国”认同/184</w:t>
      </w:r>
      <w:r>
        <w:rPr>
          <w:rFonts w:ascii="宋体" w:hAnsi="宋体" w:eastAsia="宋体" w:cs="宋体"/>
          <w:sz w:val="19"/>
          <w:szCs w:val="19"/>
        </w:rPr>
        <w:t xml:space="preserve"> </w:t>
      </w:r>
      <w:r>
        <w:rPr>
          <w:rFonts w:ascii="宋体" w:hAnsi="宋体" w:eastAsia="宋体" w:cs="宋体"/>
          <w:spacing w:val="-11"/>
          <w:sz w:val="19"/>
          <w:szCs w:val="19"/>
        </w:rPr>
        <w:t>二</w:t>
      </w:r>
      <w:r>
        <w:rPr>
          <w:rFonts w:ascii="宋体" w:hAnsi="宋体" w:eastAsia="宋体" w:cs="宋体"/>
          <w:spacing w:val="-41"/>
          <w:sz w:val="19"/>
          <w:szCs w:val="19"/>
        </w:rPr>
        <w:t xml:space="preserve"> </w:t>
      </w:r>
      <w:r>
        <w:rPr>
          <w:rFonts w:ascii="宋体" w:hAnsi="宋体" w:eastAsia="宋体" w:cs="宋体"/>
          <w:spacing w:val="-11"/>
          <w:sz w:val="19"/>
          <w:szCs w:val="19"/>
        </w:rPr>
        <w:t>、共筑“中国”版图/187</w:t>
      </w:r>
      <w:r>
        <w:rPr>
          <w:rFonts w:ascii="宋体" w:hAnsi="宋体" w:eastAsia="宋体" w:cs="宋体"/>
          <w:sz w:val="19"/>
          <w:szCs w:val="19"/>
        </w:rPr>
        <w:t xml:space="preserve"> </w:t>
      </w:r>
      <w:r>
        <w:rPr>
          <w:rFonts w:ascii="宋体" w:hAnsi="宋体" w:eastAsia="宋体" w:cs="宋体"/>
          <w:spacing w:val="-8"/>
          <w:sz w:val="19"/>
          <w:szCs w:val="19"/>
        </w:rPr>
        <w:t>三、共承“中国”之制/190</w:t>
      </w:r>
    </w:p>
    <w:p w14:paraId="065E0B43">
      <w:pPr>
        <w:spacing w:before="88" w:line="222" w:lineRule="auto"/>
        <w:ind w:left="100"/>
        <w:outlineLvl w:val="4"/>
        <w:rPr>
          <w:rFonts w:ascii="黑体" w:hAnsi="黑体" w:eastAsia="黑体" w:cs="黑体"/>
          <w:sz w:val="19"/>
          <w:szCs w:val="19"/>
        </w:rPr>
      </w:pPr>
      <w:r>
        <w:rPr>
          <w:rFonts w:ascii="黑体" w:hAnsi="黑体" w:eastAsia="黑体" w:cs="黑体"/>
          <w:b/>
          <w:bCs/>
          <w:spacing w:val="20"/>
          <w:sz w:val="19"/>
          <w:szCs w:val="19"/>
        </w:rPr>
        <w:t>第二节共享经济之利/192</w:t>
      </w:r>
    </w:p>
    <w:p w14:paraId="2E23410C">
      <w:pPr>
        <w:spacing w:before="95" w:line="261" w:lineRule="auto"/>
        <w:ind w:left="867" w:right="4279"/>
        <w:rPr>
          <w:rFonts w:ascii="宋体" w:hAnsi="宋体" w:eastAsia="宋体" w:cs="宋体"/>
          <w:sz w:val="19"/>
          <w:szCs w:val="19"/>
        </w:rPr>
      </w:pPr>
      <w:r>
        <w:rPr>
          <w:rFonts w:ascii="宋体" w:hAnsi="宋体" w:eastAsia="宋体" w:cs="宋体"/>
          <w:spacing w:val="-5"/>
          <w:sz w:val="19"/>
          <w:szCs w:val="19"/>
        </w:rPr>
        <w:t>一、区域经济交融/192</w:t>
      </w:r>
      <w:r>
        <w:rPr>
          <w:rFonts w:ascii="宋体" w:hAnsi="宋体" w:eastAsia="宋体" w:cs="宋体"/>
          <w:sz w:val="19"/>
          <w:szCs w:val="19"/>
        </w:rPr>
        <w:t xml:space="preserve"> </w:t>
      </w:r>
      <w:r>
        <w:rPr>
          <w:rFonts w:ascii="宋体" w:hAnsi="宋体" w:eastAsia="宋体" w:cs="宋体"/>
          <w:spacing w:val="-11"/>
          <w:sz w:val="19"/>
          <w:szCs w:val="19"/>
        </w:rPr>
        <w:t>二</w:t>
      </w:r>
      <w:r>
        <w:rPr>
          <w:rFonts w:ascii="宋体" w:hAnsi="宋体" w:eastAsia="宋体" w:cs="宋体"/>
          <w:spacing w:val="-32"/>
          <w:sz w:val="19"/>
          <w:szCs w:val="19"/>
        </w:rPr>
        <w:t xml:space="preserve"> </w:t>
      </w:r>
      <w:r>
        <w:rPr>
          <w:rFonts w:ascii="宋体" w:hAnsi="宋体" w:eastAsia="宋体" w:cs="宋体"/>
          <w:spacing w:val="-11"/>
          <w:sz w:val="19"/>
          <w:szCs w:val="19"/>
        </w:rPr>
        <w:t>、榷场贸易网络/195</w:t>
      </w:r>
    </w:p>
    <w:p w14:paraId="3AB2A8AA">
      <w:pPr>
        <w:spacing w:before="44" w:line="220" w:lineRule="auto"/>
        <w:ind w:left="867"/>
        <w:rPr>
          <w:rFonts w:ascii="宋体" w:hAnsi="宋体" w:eastAsia="宋体" w:cs="宋体"/>
          <w:sz w:val="19"/>
          <w:szCs w:val="19"/>
        </w:rPr>
      </w:pPr>
      <w:r>
        <w:rPr>
          <w:rFonts w:ascii="宋体" w:hAnsi="宋体" w:eastAsia="宋体" w:cs="宋体"/>
          <w:spacing w:val="-13"/>
          <w:sz w:val="19"/>
          <w:szCs w:val="19"/>
        </w:rPr>
        <w:t>三、“宋钱”通行四方/196</w:t>
      </w:r>
    </w:p>
    <w:p w14:paraId="6092A2F7">
      <w:pPr>
        <w:spacing w:before="129" w:line="222" w:lineRule="auto"/>
        <w:ind w:left="100"/>
        <w:outlineLvl w:val="4"/>
        <w:rPr>
          <w:rFonts w:ascii="黑体" w:hAnsi="黑体" w:eastAsia="黑体" w:cs="黑体"/>
          <w:sz w:val="19"/>
          <w:szCs w:val="19"/>
        </w:rPr>
      </w:pPr>
      <w:r>
        <w:rPr>
          <w:rFonts w:ascii="黑体" w:hAnsi="黑体" w:eastAsia="黑体" w:cs="黑体"/>
          <w:b/>
          <w:bCs/>
          <w:spacing w:val="20"/>
          <w:sz w:val="19"/>
          <w:szCs w:val="19"/>
        </w:rPr>
        <w:t>第三节融会社会生活/198</w:t>
      </w:r>
    </w:p>
    <w:p w14:paraId="0F28DAC9">
      <w:pPr>
        <w:spacing w:before="106" w:line="246" w:lineRule="auto"/>
        <w:ind w:left="867" w:right="4608"/>
        <w:rPr>
          <w:rFonts w:ascii="宋体" w:hAnsi="宋体" w:eastAsia="宋体" w:cs="宋体"/>
          <w:sz w:val="19"/>
          <w:szCs w:val="19"/>
        </w:rPr>
      </w:pPr>
      <w:r>
        <w:rPr>
          <w:rFonts w:ascii="宋体" w:hAnsi="宋体" w:eastAsia="宋体" w:cs="宋体"/>
          <w:spacing w:val="-3"/>
          <w:sz w:val="19"/>
          <w:szCs w:val="19"/>
        </w:rPr>
        <w:t>一、族群迁徙/198</w:t>
      </w:r>
      <w:r>
        <w:rPr>
          <w:rFonts w:ascii="宋体" w:hAnsi="宋体" w:eastAsia="宋体" w:cs="宋体"/>
          <w:spacing w:val="7"/>
          <w:sz w:val="19"/>
          <w:szCs w:val="19"/>
        </w:rPr>
        <w:t xml:space="preserve"> </w:t>
      </w:r>
      <w:r>
        <w:rPr>
          <w:rFonts w:ascii="宋体" w:hAnsi="宋体" w:eastAsia="宋体" w:cs="宋体"/>
          <w:spacing w:val="-7"/>
          <w:sz w:val="19"/>
          <w:szCs w:val="19"/>
        </w:rPr>
        <w:t>二</w:t>
      </w:r>
      <w:r>
        <w:rPr>
          <w:rFonts w:ascii="宋体" w:hAnsi="宋体" w:eastAsia="宋体" w:cs="宋体"/>
          <w:spacing w:val="-36"/>
          <w:sz w:val="19"/>
          <w:szCs w:val="19"/>
        </w:rPr>
        <w:t xml:space="preserve"> </w:t>
      </w:r>
      <w:r>
        <w:rPr>
          <w:rFonts w:ascii="宋体" w:hAnsi="宋体" w:eastAsia="宋体" w:cs="宋体"/>
          <w:spacing w:val="-7"/>
          <w:sz w:val="19"/>
          <w:szCs w:val="19"/>
        </w:rPr>
        <w:t>、族际通婚/199</w:t>
      </w:r>
    </w:p>
    <w:p w14:paraId="076BCF74">
      <w:pPr>
        <w:spacing w:before="83" w:line="219" w:lineRule="auto"/>
        <w:ind w:left="867"/>
        <w:rPr>
          <w:rFonts w:ascii="宋体" w:hAnsi="宋体" w:eastAsia="宋体" w:cs="宋体"/>
          <w:sz w:val="19"/>
          <w:szCs w:val="19"/>
        </w:rPr>
      </w:pPr>
      <w:r>
        <w:rPr>
          <w:rFonts w:ascii="宋体" w:hAnsi="宋体" w:eastAsia="宋体" w:cs="宋体"/>
          <w:spacing w:val="-3"/>
          <w:sz w:val="19"/>
          <w:szCs w:val="19"/>
        </w:rPr>
        <w:t>三、礼俗嬗变/200</w:t>
      </w:r>
    </w:p>
    <w:p w14:paraId="4D45608D">
      <w:pPr>
        <w:spacing w:before="93" w:line="222" w:lineRule="auto"/>
        <w:ind w:left="97"/>
        <w:rPr>
          <w:rFonts w:ascii="黑体" w:hAnsi="黑体" w:eastAsia="黑体" w:cs="黑体"/>
          <w:sz w:val="19"/>
          <w:szCs w:val="19"/>
        </w:rPr>
      </w:pPr>
      <w:r>
        <w:rPr>
          <w:rFonts w:ascii="黑体" w:hAnsi="黑体" w:eastAsia="黑体" w:cs="黑体"/>
          <w:spacing w:val="21"/>
          <w:sz w:val="19"/>
          <w:szCs w:val="19"/>
        </w:rPr>
        <w:t>第四节融聚“中国”文化/201</w:t>
      </w:r>
    </w:p>
    <w:p w14:paraId="04C6DB76">
      <w:pPr>
        <w:spacing w:before="114" w:line="268" w:lineRule="auto"/>
        <w:ind w:left="867" w:right="4455"/>
        <w:rPr>
          <w:rFonts w:ascii="宋体" w:hAnsi="宋体" w:eastAsia="宋体" w:cs="宋体"/>
          <w:sz w:val="19"/>
          <w:szCs w:val="19"/>
        </w:rPr>
      </w:pPr>
      <w:r>
        <w:rPr>
          <w:rFonts w:ascii="宋体" w:hAnsi="宋体" w:eastAsia="宋体" w:cs="宋体"/>
          <w:spacing w:val="-12"/>
          <w:sz w:val="19"/>
          <w:szCs w:val="19"/>
        </w:rPr>
        <w:t>一 、儒释道之合/201</w:t>
      </w:r>
      <w:r>
        <w:rPr>
          <w:rFonts w:ascii="宋体" w:hAnsi="宋体" w:eastAsia="宋体" w:cs="宋体"/>
          <w:spacing w:val="1"/>
          <w:sz w:val="19"/>
          <w:szCs w:val="19"/>
        </w:rPr>
        <w:t xml:space="preserve"> </w:t>
      </w:r>
      <w:r>
        <w:rPr>
          <w:rFonts w:ascii="宋体" w:hAnsi="宋体" w:eastAsia="宋体" w:cs="宋体"/>
          <w:spacing w:val="-5"/>
          <w:sz w:val="19"/>
          <w:szCs w:val="19"/>
        </w:rPr>
        <w:t>二、汉字之用/203</w:t>
      </w:r>
    </w:p>
    <w:p w14:paraId="2F169D16">
      <w:pPr>
        <w:spacing w:before="18" w:line="221" w:lineRule="auto"/>
        <w:ind w:left="867"/>
        <w:rPr>
          <w:rFonts w:ascii="宋体" w:hAnsi="宋体" w:eastAsia="宋体" w:cs="宋体"/>
          <w:sz w:val="19"/>
          <w:szCs w:val="19"/>
        </w:rPr>
      </w:pPr>
      <w:r>
        <w:rPr>
          <w:rFonts w:ascii="宋体" w:hAnsi="宋体" w:eastAsia="宋体" w:cs="宋体"/>
          <w:spacing w:val="-8"/>
          <w:sz w:val="19"/>
          <w:szCs w:val="19"/>
        </w:rPr>
        <w:t>三</w:t>
      </w:r>
      <w:r>
        <w:rPr>
          <w:rFonts w:ascii="宋体" w:hAnsi="宋体" w:eastAsia="宋体" w:cs="宋体"/>
          <w:spacing w:val="-45"/>
          <w:sz w:val="19"/>
          <w:szCs w:val="19"/>
        </w:rPr>
        <w:t xml:space="preserve"> </w:t>
      </w:r>
      <w:r>
        <w:rPr>
          <w:rFonts w:ascii="宋体" w:hAnsi="宋体" w:eastAsia="宋体" w:cs="宋体"/>
          <w:spacing w:val="-8"/>
          <w:sz w:val="19"/>
          <w:szCs w:val="19"/>
        </w:rPr>
        <w:t>、文艺之融/205</w:t>
      </w:r>
    </w:p>
    <w:p w14:paraId="268DB30F">
      <w:pPr>
        <w:spacing w:before="77" w:line="318" w:lineRule="auto"/>
        <w:ind w:left="97" w:right="5804"/>
        <w:rPr>
          <w:rFonts w:ascii="黑体" w:hAnsi="黑体" w:eastAsia="黑体" w:cs="黑体"/>
          <w:sz w:val="19"/>
          <w:szCs w:val="19"/>
        </w:rPr>
      </w:pPr>
      <w:r>
        <w:rPr>
          <w:rFonts w:ascii="黑体" w:hAnsi="黑体" w:eastAsia="黑体" w:cs="黑体"/>
          <w:spacing w:val="20"/>
          <w:sz w:val="24"/>
          <w:szCs w:val="24"/>
        </w:rPr>
        <w:t>小结/209</w:t>
      </w:r>
      <w:r>
        <w:rPr>
          <w:rFonts w:ascii="黑体" w:hAnsi="黑体" w:eastAsia="黑体" w:cs="黑体"/>
          <w:spacing w:val="3"/>
          <w:sz w:val="24"/>
          <w:szCs w:val="24"/>
        </w:rPr>
        <w:t xml:space="preserve"> </w:t>
      </w:r>
      <w:r>
        <w:rPr>
          <w:rFonts w:ascii="黑体" w:hAnsi="黑体" w:eastAsia="黑体" w:cs="黑体"/>
          <w:spacing w:val="18"/>
          <w:sz w:val="19"/>
          <w:szCs w:val="19"/>
        </w:rPr>
        <w:t>思考题/210</w:t>
      </w:r>
    </w:p>
    <w:p w14:paraId="198F3743">
      <w:pPr>
        <w:spacing w:before="292" w:line="219" w:lineRule="auto"/>
        <w:rPr>
          <w:rFonts w:ascii="宋体" w:hAnsi="宋体" w:eastAsia="宋体" w:cs="宋体"/>
          <w:sz w:val="19"/>
          <w:szCs w:val="19"/>
        </w:rPr>
      </w:pPr>
      <w:r>
        <w:rPr>
          <w:rFonts w:ascii="宋体" w:hAnsi="宋体" w:eastAsia="宋体" w:cs="宋体"/>
          <w:b/>
          <w:bCs/>
          <w:spacing w:val="-13"/>
          <w:sz w:val="19"/>
          <w:szCs w:val="19"/>
        </w:rPr>
        <w:t>第</w:t>
      </w:r>
      <w:r>
        <w:rPr>
          <w:rFonts w:ascii="宋体" w:hAnsi="宋体" w:eastAsia="宋体" w:cs="宋体"/>
          <w:spacing w:val="-23"/>
          <w:sz w:val="19"/>
          <w:szCs w:val="19"/>
        </w:rPr>
        <w:t xml:space="preserve"> </w:t>
      </w:r>
      <w:r>
        <w:rPr>
          <w:rFonts w:ascii="宋体" w:hAnsi="宋体" w:eastAsia="宋体" w:cs="宋体"/>
          <w:b/>
          <w:bCs/>
          <w:spacing w:val="-13"/>
          <w:sz w:val="19"/>
          <w:szCs w:val="19"/>
        </w:rPr>
        <w:t>九</w:t>
      </w:r>
      <w:r>
        <w:rPr>
          <w:rFonts w:ascii="宋体" w:hAnsi="宋体" w:eastAsia="宋体" w:cs="宋体"/>
          <w:spacing w:val="-28"/>
          <w:sz w:val="19"/>
          <w:szCs w:val="19"/>
        </w:rPr>
        <w:t xml:space="preserve"> </w:t>
      </w:r>
      <w:r>
        <w:rPr>
          <w:rFonts w:ascii="宋体" w:hAnsi="宋体" w:eastAsia="宋体" w:cs="宋体"/>
          <w:b/>
          <w:bCs/>
          <w:spacing w:val="-13"/>
          <w:sz w:val="19"/>
          <w:szCs w:val="19"/>
        </w:rPr>
        <w:t>讲</w:t>
      </w:r>
      <w:r>
        <w:rPr>
          <w:rFonts w:ascii="宋体" w:hAnsi="宋体" w:eastAsia="宋体" w:cs="宋体"/>
          <w:spacing w:val="-26"/>
          <w:sz w:val="19"/>
          <w:szCs w:val="19"/>
        </w:rPr>
        <w:t xml:space="preserve"> </w:t>
      </w:r>
      <w:r>
        <w:rPr>
          <w:rFonts w:ascii="宋体" w:hAnsi="宋体" w:eastAsia="宋体" w:cs="宋体"/>
          <w:b/>
          <w:bCs/>
          <w:spacing w:val="-13"/>
          <w:sz w:val="19"/>
          <w:szCs w:val="19"/>
        </w:rPr>
        <w:t>混</w:t>
      </w:r>
      <w:r>
        <w:rPr>
          <w:rFonts w:ascii="宋体" w:hAnsi="宋体" w:eastAsia="宋体" w:cs="宋体"/>
          <w:spacing w:val="-25"/>
          <w:sz w:val="19"/>
          <w:szCs w:val="19"/>
        </w:rPr>
        <w:t xml:space="preserve"> </w:t>
      </w:r>
      <w:r>
        <w:rPr>
          <w:rFonts w:ascii="宋体" w:hAnsi="宋体" w:eastAsia="宋体" w:cs="宋体"/>
          <w:b/>
          <w:bCs/>
          <w:spacing w:val="-13"/>
          <w:sz w:val="19"/>
          <w:szCs w:val="19"/>
        </w:rPr>
        <w:t>一</w:t>
      </w:r>
      <w:r>
        <w:rPr>
          <w:rFonts w:ascii="宋体" w:hAnsi="宋体" w:eastAsia="宋体" w:cs="宋体"/>
          <w:spacing w:val="-25"/>
          <w:sz w:val="19"/>
          <w:szCs w:val="19"/>
        </w:rPr>
        <w:t xml:space="preserve"> </w:t>
      </w:r>
      <w:r>
        <w:rPr>
          <w:rFonts w:ascii="宋体" w:hAnsi="宋体" w:eastAsia="宋体" w:cs="宋体"/>
          <w:b/>
          <w:bCs/>
          <w:spacing w:val="-13"/>
          <w:sz w:val="19"/>
          <w:szCs w:val="19"/>
        </w:rPr>
        <w:t>南</w:t>
      </w:r>
      <w:r>
        <w:rPr>
          <w:rFonts w:ascii="宋体" w:hAnsi="宋体" w:eastAsia="宋体" w:cs="宋体"/>
          <w:spacing w:val="-25"/>
          <w:sz w:val="19"/>
          <w:szCs w:val="19"/>
        </w:rPr>
        <w:t xml:space="preserve"> </w:t>
      </w:r>
      <w:r>
        <w:rPr>
          <w:rFonts w:ascii="宋体" w:hAnsi="宋体" w:eastAsia="宋体" w:cs="宋体"/>
          <w:b/>
          <w:bCs/>
          <w:spacing w:val="-13"/>
          <w:sz w:val="19"/>
          <w:szCs w:val="19"/>
        </w:rPr>
        <w:t>北</w:t>
      </w:r>
      <w:r>
        <w:rPr>
          <w:rFonts w:ascii="宋体" w:hAnsi="宋体" w:eastAsia="宋体" w:cs="宋体"/>
          <w:spacing w:val="-24"/>
          <w:sz w:val="19"/>
          <w:szCs w:val="19"/>
        </w:rPr>
        <w:t xml:space="preserve"> </w:t>
      </w:r>
      <w:r>
        <w:rPr>
          <w:rFonts w:ascii="宋体" w:hAnsi="宋体" w:eastAsia="宋体" w:cs="宋体"/>
          <w:b/>
          <w:bCs/>
          <w:spacing w:val="-13"/>
          <w:sz w:val="19"/>
          <w:szCs w:val="19"/>
        </w:rPr>
        <w:t>与</w:t>
      </w:r>
      <w:r>
        <w:rPr>
          <w:rFonts w:ascii="宋体" w:hAnsi="宋体" w:eastAsia="宋体" w:cs="宋体"/>
          <w:spacing w:val="-13"/>
          <w:sz w:val="19"/>
          <w:szCs w:val="19"/>
        </w:rPr>
        <w:t xml:space="preserve"> </w:t>
      </w:r>
      <w:r>
        <w:rPr>
          <w:rFonts w:ascii="宋体" w:hAnsi="宋体" w:eastAsia="宋体" w:cs="宋体"/>
          <w:b/>
          <w:bCs/>
          <w:spacing w:val="-13"/>
          <w:sz w:val="19"/>
          <w:szCs w:val="19"/>
        </w:rPr>
        <w:t>中</w:t>
      </w:r>
      <w:r>
        <w:rPr>
          <w:rFonts w:ascii="宋体" w:hAnsi="宋体" w:eastAsia="宋体" w:cs="宋体"/>
          <w:spacing w:val="-28"/>
          <w:sz w:val="19"/>
          <w:szCs w:val="19"/>
        </w:rPr>
        <w:t xml:space="preserve"> </w:t>
      </w:r>
      <w:r>
        <w:rPr>
          <w:rFonts w:ascii="宋体" w:hAnsi="宋体" w:eastAsia="宋体" w:cs="宋体"/>
          <w:b/>
          <w:bCs/>
          <w:spacing w:val="-13"/>
          <w:sz w:val="19"/>
          <w:szCs w:val="19"/>
        </w:rPr>
        <w:t>华</w:t>
      </w:r>
      <w:r>
        <w:rPr>
          <w:rFonts w:ascii="宋体" w:hAnsi="宋体" w:eastAsia="宋体" w:cs="宋体"/>
          <w:spacing w:val="-13"/>
          <w:sz w:val="19"/>
          <w:szCs w:val="19"/>
        </w:rPr>
        <w:t xml:space="preserve"> </w:t>
      </w:r>
      <w:r>
        <w:rPr>
          <w:rFonts w:ascii="宋体" w:hAnsi="宋体" w:eastAsia="宋体" w:cs="宋体"/>
          <w:b/>
          <w:bCs/>
          <w:spacing w:val="-13"/>
          <w:sz w:val="19"/>
          <w:szCs w:val="19"/>
        </w:rPr>
        <w:t>民</w:t>
      </w:r>
      <w:r>
        <w:rPr>
          <w:rFonts w:ascii="宋体" w:hAnsi="宋体" w:eastAsia="宋体" w:cs="宋体"/>
          <w:spacing w:val="-28"/>
          <w:sz w:val="19"/>
          <w:szCs w:val="19"/>
        </w:rPr>
        <w:t xml:space="preserve"> </w:t>
      </w:r>
      <w:r>
        <w:rPr>
          <w:rFonts w:ascii="宋体" w:hAnsi="宋体" w:eastAsia="宋体" w:cs="宋体"/>
          <w:b/>
          <w:bCs/>
          <w:spacing w:val="-13"/>
          <w:sz w:val="19"/>
          <w:szCs w:val="19"/>
        </w:rPr>
        <w:t>族</w:t>
      </w:r>
      <w:r>
        <w:rPr>
          <w:rFonts w:ascii="宋体" w:hAnsi="宋体" w:eastAsia="宋体" w:cs="宋体"/>
          <w:spacing w:val="-26"/>
          <w:sz w:val="19"/>
          <w:szCs w:val="19"/>
        </w:rPr>
        <w:t xml:space="preserve"> </w:t>
      </w:r>
      <w:r>
        <w:rPr>
          <w:rFonts w:ascii="宋体" w:hAnsi="宋体" w:eastAsia="宋体" w:cs="宋体"/>
          <w:b/>
          <w:bCs/>
          <w:spacing w:val="-13"/>
          <w:sz w:val="19"/>
          <w:szCs w:val="19"/>
        </w:rPr>
        <w:t>大</w:t>
      </w:r>
      <w:r>
        <w:rPr>
          <w:rFonts w:ascii="宋体" w:hAnsi="宋体" w:eastAsia="宋体" w:cs="宋体"/>
          <w:spacing w:val="-23"/>
          <w:sz w:val="19"/>
          <w:szCs w:val="19"/>
        </w:rPr>
        <w:t xml:space="preserve"> </w:t>
      </w:r>
      <w:r>
        <w:rPr>
          <w:rFonts w:ascii="宋体" w:hAnsi="宋体" w:eastAsia="宋体" w:cs="宋体"/>
          <w:b/>
          <w:bCs/>
          <w:spacing w:val="-13"/>
          <w:sz w:val="19"/>
          <w:szCs w:val="19"/>
        </w:rPr>
        <w:t>统</w:t>
      </w:r>
      <w:r>
        <w:rPr>
          <w:rFonts w:ascii="宋体" w:hAnsi="宋体" w:eastAsia="宋体" w:cs="宋体"/>
          <w:spacing w:val="-28"/>
          <w:sz w:val="19"/>
          <w:szCs w:val="19"/>
        </w:rPr>
        <w:t xml:space="preserve"> </w:t>
      </w:r>
      <w:r>
        <w:rPr>
          <w:rFonts w:ascii="宋体" w:hAnsi="宋体" w:eastAsia="宋体" w:cs="宋体"/>
          <w:b/>
          <w:bCs/>
          <w:spacing w:val="-13"/>
          <w:sz w:val="19"/>
          <w:szCs w:val="19"/>
        </w:rPr>
        <w:t>合</w:t>
      </w:r>
      <w:r>
        <w:rPr>
          <w:rFonts w:ascii="宋体" w:hAnsi="宋体" w:eastAsia="宋体" w:cs="宋体"/>
          <w:spacing w:val="-13"/>
          <w:sz w:val="19"/>
          <w:szCs w:val="19"/>
        </w:rPr>
        <w:t xml:space="preserve"> </w:t>
      </w:r>
      <w:r>
        <w:rPr>
          <w:rFonts w:ascii="宋体" w:hAnsi="宋体" w:eastAsia="宋体" w:cs="宋体"/>
          <w:b/>
          <w:bCs/>
          <w:spacing w:val="-13"/>
          <w:sz w:val="19"/>
          <w:szCs w:val="19"/>
        </w:rPr>
        <w:t>(</w:t>
      </w:r>
      <w:r>
        <w:rPr>
          <w:rFonts w:ascii="宋体" w:hAnsi="宋体" w:eastAsia="宋体" w:cs="宋体"/>
          <w:spacing w:val="-26"/>
          <w:sz w:val="19"/>
          <w:szCs w:val="19"/>
        </w:rPr>
        <w:t xml:space="preserve"> </w:t>
      </w:r>
      <w:r>
        <w:rPr>
          <w:rFonts w:ascii="宋体" w:hAnsi="宋体" w:eastAsia="宋体" w:cs="宋体"/>
          <w:b/>
          <w:bCs/>
          <w:spacing w:val="-14"/>
          <w:sz w:val="19"/>
          <w:szCs w:val="19"/>
        </w:rPr>
        <w:t>元</w:t>
      </w:r>
      <w:r>
        <w:rPr>
          <w:rFonts w:ascii="宋体" w:hAnsi="宋体" w:eastAsia="宋体" w:cs="宋体"/>
          <w:spacing w:val="-29"/>
          <w:sz w:val="19"/>
          <w:szCs w:val="19"/>
        </w:rPr>
        <w:t xml:space="preserve"> </w:t>
      </w:r>
      <w:r>
        <w:rPr>
          <w:rFonts w:ascii="宋体" w:hAnsi="宋体" w:eastAsia="宋体" w:cs="宋体"/>
          <w:b/>
          <w:bCs/>
          <w:spacing w:val="-14"/>
          <w:sz w:val="19"/>
          <w:szCs w:val="19"/>
        </w:rPr>
        <w:t>朝</w:t>
      </w:r>
      <w:r>
        <w:rPr>
          <w:rFonts w:ascii="宋体" w:hAnsi="宋体" w:eastAsia="宋体" w:cs="宋体"/>
          <w:spacing w:val="-14"/>
          <w:sz w:val="19"/>
          <w:szCs w:val="19"/>
        </w:rPr>
        <w:t xml:space="preserve"> </w:t>
      </w:r>
      <w:r>
        <w:rPr>
          <w:rFonts w:ascii="宋体" w:hAnsi="宋体" w:eastAsia="宋体" w:cs="宋体"/>
          <w:b/>
          <w:bCs/>
          <w:spacing w:val="-14"/>
          <w:sz w:val="19"/>
          <w:szCs w:val="19"/>
        </w:rPr>
        <w:t>时</w:t>
      </w:r>
      <w:r>
        <w:rPr>
          <w:rFonts w:ascii="宋体" w:hAnsi="宋体" w:eastAsia="宋体" w:cs="宋体"/>
          <w:spacing w:val="-25"/>
          <w:sz w:val="19"/>
          <w:szCs w:val="19"/>
        </w:rPr>
        <w:t xml:space="preserve"> </w:t>
      </w:r>
      <w:r>
        <w:rPr>
          <w:rFonts w:ascii="宋体" w:hAnsi="宋体" w:eastAsia="宋体" w:cs="宋体"/>
          <w:b/>
          <w:bCs/>
          <w:spacing w:val="-14"/>
          <w:sz w:val="19"/>
          <w:szCs w:val="19"/>
        </w:rPr>
        <w:t>期</w:t>
      </w:r>
      <w:r>
        <w:rPr>
          <w:rFonts w:ascii="宋体" w:hAnsi="宋体" w:eastAsia="宋体" w:cs="宋体"/>
          <w:spacing w:val="-28"/>
          <w:sz w:val="19"/>
          <w:szCs w:val="19"/>
        </w:rPr>
        <w:t xml:space="preserve"> </w:t>
      </w:r>
      <w:r>
        <w:rPr>
          <w:rFonts w:ascii="宋体" w:hAnsi="宋体" w:eastAsia="宋体" w:cs="宋体"/>
          <w:b/>
          <w:bCs/>
          <w:spacing w:val="-14"/>
          <w:sz w:val="19"/>
          <w:szCs w:val="19"/>
        </w:rPr>
        <w:t>)</w:t>
      </w:r>
      <w:r>
        <w:rPr>
          <w:rFonts w:ascii="宋体" w:hAnsi="宋体" w:eastAsia="宋体" w:cs="宋体"/>
          <w:spacing w:val="-28"/>
          <w:sz w:val="19"/>
          <w:szCs w:val="19"/>
        </w:rPr>
        <w:t xml:space="preserve"> </w:t>
      </w:r>
      <w:r>
        <w:rPr>
          <w:rFonts w:ascii="宋体" w:hAnsi="宋体" w:eastAsia="宋体" w:cs="宋体"/>
          <w:b/>
          <w:bCs/>
          <w:spacing w:val="-14"/>
          <w:sz w:val="19"/>
          <w:szCs w:val="19"/>
        </w:rPr>
        <w:t>/</w:t>
      </w:r>
      <w:r>
        <w:rPr>
          <w:rFonts w:ascii="宋体" w:hAnsi="宋体" w:eastAsia="宋体" w:cs="宋体"/>
          <w:spacing w:val="-26"/>
          <w:sz w:val="19"/>
          <w:szCs w:val="19"/>
        </w:rPr>
        <w:t xml:space="preserve"> </w:t>
      </w:r>
      <w:r>
        <w:rPr>
          <w:rFonts w:ascii="宋体" w:hAnsi="宋体" w:eastAsia="宋体" w:cs="宋体"/>
          <w:b/>
          <w:bCs/>
          <w:spacing w:val="-14"/>
          <w:sz w:val="19"/>
          <w:szCs w:val="19"/>
        </w:rPr>
        <w:t>2</w:t>
      </w:r>
      <w:r>
        <w:rPr>
          <w:rFonts w:ascii="宋体" w:hAnsi="宋体" w:eastAsia="宋体" w:cs="宋体"/>
          <w:spacing w:val="-14"/>
          <w:sz w:val="19"/>
          <w:szCs w:val="19"/>
        </w:rPr>
        <w:t xml:space="preserve"> </w:t>
      </w:r>
      <w:r>
        <w:rPr>
          <w:rFonts w:ascii="宋体" w:hAnsi="宋体" w:eastAsia="宋体" w:cs="宋体"/>
          <w:b/>
          <w:bCs/>
          <w:spacing w:val="-14"/>
          <w:sz w:val="19"/>
          <w:szCs w:val="19"/>
        </w:rPr>
        <w:t>1</w:t>
      </w:r>
      <w:r>
        <w:rPr>
          <w:rFonts w:ascii="宋体" w:hAnsi="宋体" w:eastAsia="宋体" w:cs="宋体"/>
          <w:spacing w:val="-14"/>
          <w:sz w:val="19"/>
          <w:szCs w:val="19"/>
        </w:rPr>
        <w:t xml:space="preserve"> </w:t>
      </w:r>
      <w:r>
        <w:rPr>
          <w:rFonts w:ascii="宋体" w:hAnsi="宋体" w:eastAsia="宋体" w:cs="宋体"/>
          <w:b/>
          <w:bCs/>
          <w:spacing w:val="-14"/>
          <w:sz w:val="19"/>
          <w:szCs w:val="19"/>
        </w:rPr>
        <w:t>1</w:t>
      </w:r>
    </w:p>
    <w:p w14:paraId="4A22802B">
      <w:pPr>
        <w:pStyle w:val="2"/>
        <w:spacing w:line="261" w:lineRule="auto"/>
      </w:pPr>
    </w:p>
    <w:p w14:paraId="7DB890A7">
      <w:pPr>
        <w:spacing w:before="62" w:line="219" w:lineRule="auto"/>
        <w:ind w:left="100"/>
        <w:outlineLvl w:val="4"/>
        <w:rPr>
          <w:rFonts w:ascii="宋体" w:hAnsi="宋体" w:eastAsia="宋体" w:cs="宋体"/>
          <w:sz w:val="19"/>
          <w:szCs w:val="19"/>
        </w:rPr>
      </w:pPr>
      <w:r>
        <w:rPr>
          <w:rFonts w:ascii="宋体" w:hAnsi="宋体" w:eastAsia="宋体" w:cs="宋体"/>
          <w:b/>
          <w:bCs/>
          <w:spacing w:val="12"/>
          <w:sz w:val="19"/>
          <w:szCs w:val="19"/>
        </w:rPr>
        <w:t>第</w:t>
      </w:r>
      <w:r>
        <w:rPr>
          <w:rFonts w:ascii="宋体" w:hAnsi="宋体" w:eastAsia="宋体" w:cs="宋体"/>
          <w:spacing w:val="-53"/>
          <w:sz w:val="19"/>
          <w:szCs w:val="19"/>
        </w:rPr>
        <w:t xml:space="preserve"> </w:t>
      </w:r>
      <w:r>
        <w:rPr>
          <w:rFonts w:ascii="宋体" w:hAnsi="宋体" w:eastAsia="宋体" w:cs="宋体"/>
          <w:b/>
          <w:bCs/>
          <w:spacing w:val="12"/>
          <w:sz w:val="19"/>
          <w:szCs w:val="19"/>
        </w:rPr>
        <w:t>一节重建</w:t>
      </w:r>
      <w:r>
        <w:rPr>
          <w:rFonts w:ascii="宋体" w:hAnsi="宋体" w:eastAsia="宋体" w:cs="宋体"/>
          <w:spacing w:val="-56"/>
          <w:sz w:val="19"/>
          <w:szCs w:val="19"/>
        </w:rPr>
        <w:t xml:space="preserve"> </w:t>
      </w:r>
      <w:r>
        <w:rPr>
          <w:rFonts w:ascii="宋体" w:hAnsi="宋体" w:eastAsia="宋体" w:cs="宋体"/>
          <w:b/>
          <w:bCs/>
          <w:spacing w:val="12"/>
          <w:sz w:val="19"/>
          <w:szCs w:val="19"/>
        </w:rPr>
        <w:t>一</w:t>
      </w:r>
      <w:r>
        <w:rPr>
          <w:rFonts w:ascii="宋体" w:hAnsi="宋体" w:eastAsia="宋体" w:cs="宋体"/>
          <w:spacing w:val="-55"/>
          <w:sz w:val="19"/>
          <w:szCs w:val="19"/>
        </w:rPr>
        <w:t xml:space="preserve"> </w:t>
      </w:r>
      <w:r>
        <w:rPr>
          <w:rFonts w:ascii="宋体" w:hAnsi="宋体" w:eastAsia="宋体" w:cs="宋体"/>
          <w:b/>
          <w:bCs/>
          <w:spacing w:val="12"/>
          <w:sz w:val="19"/>
          <w:szCs w:val="19"/>
        </w:rPr>
        <w:t>统/212</w:t>
      </w:r>
    </w:p>
    <w:p w14:paraId="2A319819">
      <w:pPr>
        <w:spacing w:before="88" w:line="221" w:lineRule="auto"/>
        <w:ind w:left="867"/>
        <w:rPr>
          <w:rFonts w:ascii="宋体" w:hAnsi="宋体" w:eastAsia="宋体" w:cs="宋体"/>
          <w:sz w:val="19"/>
          <w:szCs w:val="19"/>
        </w:rPr>
      </w:pPr>
      <w:r>
        <w:rPr>
          <w:rFonts w:ascii="宋体" w:hAnsi="宋体" w:eastAsia="宋体" w:cs="宋体"/>
          <w:spacing w:val="-3"/>
          <w:sz w:val="19"/>
          <w:szCs w:val="19"/>
        </w:rPr>
        <w:t>一、统一全国/212</w:t>
      </w:r>
    </w:p>
    <w:p w14:paraId="1F1AD6F9">
      <w:pPr>
        <w:spacing w:before="62" w:line="220" w:lineRule="auto"/>
        <w:ind w:left="867"/>
        <w:rPr>
          <w:rFonts w:ascii="宋体" w:hAnsi="宋体" w:eastAsia="宋体" w:cs="宋体"/>
          <w:sz w:val="19"/>
          <w:szCs w:val="19"/>
        </w:rPr>
      </w:pPr>
      <w:r>
        <w:rPr>
          <w:rFonts w:ascii="宋体" w:hAnsi="宋体" w:eastAsia="宋体" w:cs="宋体"/>
          <w:spacing w:val="-3"/>
          <w:sz w:val="19"/>
          <w:szCs w:val="19"/>
        </w:rPr>
        <w:t>二、行政大区制/214</w:t>
      </w:r>
    </w:p>
    <w:p w14:paraId="604D9A4B">
      <w:pPr>
        <w:spacing w:before="63" w:line="219" w:lineRule="auto"/>
        <w:ind w:left="867"/>
        <w:rPr>
          <w:rFonts w:ascii="宋体" w:hAnsi="宋体" w:eastAsia="宋体" w:cs="宋体"/>
          <w:sz w:val="19"/>
          <w:szCs w:val="19"/>
        </w:rPr>
      </w:pPr>
      <w:r>
        <w:rPr>
          <w:rFonts w:ascii="宋体" w:hAnsi="宋体" w:eastAsia="宋体" w:cs="宋体"/>
          <w:spacing w:val="-5"/>
          <w:sz w:val="19"/>
          <w:szCs w:val="19"/>
        </w:rPr>
        <w:t>三、多语言政务/217</w:t>
      </w:r>
    </w:p>
    <w:p w14:paraId="1FE35701">
      <w:pPr>
        <w:spacing w:before="55" w:line="219" w:lineRule="auto"/>
        <w:ind w:left="867"/>
        <w:rPr>
          <w:rFonts w:ascii="宋体" w:hAnsi="宋体" w:eastAsia="宋体" w:cs="宋体"/>
          <w:sz w:val="19"/>
          <w:szCs w:val="19"/>
        </w:rPr>
      </w:pPr>
      <w:r>
        <w:rPr>
          <w:rFonts w:ascii="宋体" w:hAnsi="宋体" w:eastAsia="宋体" w:cs="宋体"/>
          <w:spacing w:val="-3"/>
          <w:sz w:val="19"/>
          <w:szCs w:val="19"/>
        </w:rPr>
        <w:t>四、礼文习儒/218</w:t>
      </w:r>
    </w:p>
    <w:p w14:paraId="1C7B2D86">
      <w:pPr>
        <w:spacing w:before="120" w:line="221" w:lineRule="auto"/>
        <w:ind w:left="100"/>
        <w:outlineLvl w:val="4"/>
        <w:rPr>
          <w:rFonts w:ascii="黑体" w:hAnsi="黑体" w:eastAsia="黑体" w:cs="黑体"/>
          <w:sz w:val="19"/>
          <w:szCs w:val="19"/>
        </w:rPr>
      </w:pPr>
      <w:r>
        <w:rPr>
          <w:rFonts w:ascii="黑体" w:hAnsi="黑体" w:eastAsia="黑体" w:cs="黑体"/>
          <w:b/>
          <w:bCs/>
          <w:spacing w:val="24"/>
          <w:sz w:val="19"/>
          <w:szCs w:val="19"/>
        </w:rPr>
        <w:t>第二节经济统合/219</w:t>
      </w:r>
    </w:p>
    <w:p w14:paraId="266322D1">
      <w:pPr>
        <w:spacing w:before="85" w:line="222" w:lineRule="auto"/>
        <w:ind w:left="867"/>
        <w:rPr>
          <w:rFonts w:ascii="黑体" w:hAnsi="黑体" w:eastAsia="黑体" w:cs="黑体"/>
          <w:sz w:val="19"/>
          <w:szCs w:val="19"/>
        </w:rPr>
      </w:pPr>
      <w:r>
        <w:rPr>
          <w:rFonts w:ascii="宋体" w:hAnsi="宋体" w:eastAsia="宋体" w:cs="宋体"/>
          <w:spacing w:val="-7"/>
          <w:sz w:val="19"/>
          <w:szCs w:val="19"/>
        </w:rPr>
        <w:t>一</w:t>
      </w:r>
      <w:r>
        <w:rPr>
          <w:rFonts w:ascii="宋体" w:hAnsi="宋体" w:eastAsia="宋体" w:cs="宋体"/>
          <w:spacing w:val="-35"/>
          <w:sz w:val="19"/>
          <w:szCs w:val="19"/>
        </w:rPr>
        <w:t xml:space="preserve"> </w:t>
      </w:r>
      <w:r>
        <w:rPr>
          <w:rFonts w:ascii="宋体" w:hAnsi="宋体" w:eastAsia="宋体" w:cs="宋体"/>
          <w:spacing w:val="-7"/>
          <w:sz w:val="19"/>
          <w:szCs w:val="19"/>
        </w:rPr>
        <w:t>、</w:t>
      </w:r>
      <w:r>
        <w:rPr>
          <w:rFonts w:ascii="黑体" w:hAnsi="黑体" w:eastAsia="黑体" w:cs="黑体"/>
          <w:spacing w:val="-7"/>
          <w:sz w:val="19"/>
          <w:szCs w:val="19"/>
        </w:rPr>
        <w:t>驿路体系/219</w:t>
      </w:r>
    </w:p>
    <w:p w14:paraId="6BC4ADE0">
      <w:pPr>
        <w:spacing w:before="62" w:line="219" w:lineRule="auto"/>
        <w:ind w:left="867"/>
        <w:rPr>
          <w:rFonts w:ascii="宋体" w:hAnsi="宋体" w:eastAsia="宋体" w:cs="宋体"/>
          <w:sz w:val="19"/>
          <w:szCs w:val="19"/>
        </w:rPr>
      </w:pPr>
      <w:r>
        <w:rPr>
          <w:rFonts w:ascii="宋体" w:hAnsi="宋体" w:eastAsia="宋体" w:cs="宋体"/>
          <w:spacing w:val="-1"/>
          <w:sz w:val="19"/>
          <w:szCs w:val="19"/>
        </w:rPr>
        <w:t>二、发行纸币/220</w:t>
      </w:r>
    </w:p>
    <w:p w14:paraId="6B599B2B">
      <w:pPr>
        <w:spacing w:line="219" w:lineRule="auto"/>
        <w:rPr>
          <w:rFonts w:ascii="宋体" w:hAnsi="宋体" w:eastAsia="宋体" w:cs="宋体"/>
          <w:sz w:val="19"/>
          <w:szCs w:val="19"/>
        </w:rPr>
        <w:sectPr>
          <w:footerReference r:id="rId10" w:type="default"/>
          <w:pgSz w:w="9270" w:h="13260"/>
          <w:pgMar w:top="400" w:right="1160" w:bottom="587" w:left="1122" w:header="0" w:footer="474" w:gutter="0"/>
          <w:cols w:space="720" w:num="1"/>
        </w:sectPr>
      </w:pPr>
    </w:p>
    <w:p w14:paraId="49DDD027">
      <w:pPr>
        <w:spacing w:before="194" w:line="223" w:lineRule="auto"/>
        <w:ind w:left="103"/>
        <w:rPr>
          <w:rFonts w:ascii="仿宋" w:hAnsi="仿宋" w:eastAsia="仿宋" w:cs="仿宋"/>
          <w:sz w:val="18"/>
          <w:szCs w:val="18"/>
        </w:rPr>
      </w:pPr>
      <w:r>
        <w:rPr>
          <w:rFonts w:ascii="仿宋" w:hAnsi="仿宋" w:eastAsia="仿宋" w:cs="仿宋"/>
          <w:spacing w:val="-13"/>
          <w:sz w:val="18"/>
          <w:szCs w:val="18"/>
        </w:rPr>
        <w:t>◎</w:t>
      </w:r>
      <w:r>
        <w:rPr>
          <w:rFonts w:ascii="仿宋" w:hAnsi="仿宋" w:eastAsia="仿宋" w:cs="仿宋"/>
          <w:spacing w:val="35"/>
          <w:sz w:val="18"/>
          <w:szCs w:val="18"/>
        </w:rPr>
        <w:t xml:space="preserve"> </w:t>
      </w:r>
      <w:r>
        <w:rPr>
          <w:rFonts w:ascii="仿宋" w:hAnsi="仿宋" w:eastAsia="仿宋" w:cs="仿宋"/>
          <w:b/>
          <w:bCs/>
          <w:spacing w:val="-13"/>
          <w:sz w:val="18"/>
          <w:szCs w:val="18"/>
        </w:rPr>
        <w:t>目录</w:t>
      </w:r>
    </w:p>
    <w:p w14:paraId="741D628F">
      <w:pPr>
        <w:pStyle w:val="2"/>
        <w:spacing w:line="404" w:lineRule="auto"/>
      </w:pPr>
    </w:p>
    <w:p w14:paraId="58812F43">
      <w:pPr>
        <w:spacing w:before="59" w:line="219" w:lineRule="auto"/>
        <w:ind w:left="1433"/>
        <w:rPr>
          <w:rFonts w:ascii="宋体" w:hAnsi="宋体" w:eastAsia="宋体" w:cs="宋体"/>
          <w:sz w:val="18"/>
          <w:szCs w:val="18"/>
        </w:rPr>
      </w:pPr>
      <w:r>
        <w:rPr>
          <w:rFonts w:ascii="宋体" w:hAnsi="宋体" w:eastAsia="宋体" w:cs="宋体"/>
          <w:spacing w:val="-12"/>
          <w:sz w:val="18"/>
          <w:szCs w:val="18"/>
        </w:rPr>
        <w:t>三、农牧整合/221</w:t>
      </w:r>
    </w:p>
    <w:p w14:paraId="5E2871B8">
      <w:pPr>
        <w:spacing w:before="132" w:line="222" w:lineRule="auto"/>
        <w:ind w:left="736"/>
        <w:outlineLvl w:val="0"/>
        <w:rPr>
          <w:rFonts w:ascii="黑体" w:hAnsi="黑体" w:eastAsia="黑体" w:cs="黑体"/>
          <w:sz w:val="18"/>
          <w:szCs w:val="18"/>
        </w:rPr>
      </w:pPr>
      <w:r>
        <w:rPr>
          <w:rFonts w:ascii="黑体" w:hAnsi="黑体" w:eastAsia="黑体" w:cs="黑体"/>
          <w:b/>
          <w:bCs/>
          <w:spacing w:val="14"/>
          <w:sz w:val="18"/>
          <w:szCs w:val="18"/>
        </w:rPr>
        <w:t>第三节胡汉一家/222</w:t>
      </w:r>
    </w:p>
    <w:p w14:paraId="13C8F040">
      <w:pPr>
        <w:spacing w:before="108" w:line="221" w:lineRule="auto"/>
        <w:ind w:left="1433"/>
        <w:rPr>
          <w:rFonts w:ascii="宋体" w:hAnsi="宋体" w:eastAsia="宋体" w:cs="宋体"/>
          <w:sz w:val="18"/>
          <w:szCs w:val="18"/>
        </w:rPr>
      </w:pPr>
      <w:r>
        <w:rPr>
          <w:rFonts w:ascii="宋体" w:hAnsi="宋体" w:eastAsia="宋体" w:cs="宋体"/>
          <w:spacing w:val="-9"/>
          <w:sz w:val="18"/>
          <w:szCs w:val="18"/>
        </w:rPr>
        <w:t>一、族际交融/223</w:t>
      </w:r>
    </w:p>
    <w:p w14:paraId="7A7C9B43">
      <w:pPr>
        <w:spacing w:before="73" w:line="296" w:lineRule="auto"/>
        <w:ind w:left="1433" w:right="3443"/>
        <w:rPr>
          <w:rFonts w:ascii="宋体" w:hAnsi="宋体" w:eastAsia="宋体" w:cs="宋体"/>
          <w:sz w:val="18"/>
          <w:szCs w:val="18"/>
        </w:rPr>
      </w:pPr>
      <w:r>
        <w:rPr>
          <w:rFonts w:ascii="宋体" w:hAnsi="宋体" w:eastAsia="宋体" w:cs="宋体"/>
          <w:spacing w:val="-18"/>
          <w:sz w:val="18"/>
          <w:szCs w:val="18"/>
        </w:rPr>
        <w:t>二</w:t>
      </w:r>
      <w:r>
        <w:rPr>
          <w:rFonts w:ascii="宋体" w:hAnsi="宋体" w:eastAsia="宋体" w:cs="宋体"/>
          <w:spacing w:val="-35"/>
          <w:sz w:val="18"/>
          <w:szCs w:val="18"/>
        </w:rPr>
        <w:t xml:space="preserve"> </w:t>
      </w:r>
      <w:r>
        <w:rPr>
          <w:rFonts w:ascii="宋体" w:hAnsi="宋体" w:eastAsia="宋体" w:cs="宋体"/>
          <w:spacing w:val="-18"/>
          <w:sz w:val="18"/>
          <w:szCs w:val="18"/>
        </w:rPr>
        <w:t>、大迁徙大混居/225</w:t>
      </w:r>
      <w:r>
        <w:rPr>
          <w:rFonts w:ascii="宋体" w:hAnsi="宋体" w:eastAsia="宋体" w:cs="宋体"/>
          <w:sz w:val="18"/>
          <w:szCs w:val="18"/>
        </w:rPr>
        <w:t xml:space="preserve"> </w:t>
      </w:r>
      <w:r>
        <w:rPr>
          <w:rFonts w:ascii="隶书" w:hAnsi="隶书" w:eastAsia="隶书" w:cs="隶书"/>
          <w:spacing w:val="-11"/>
          <w:sz w:val="18"/>
          <w:szCs w:val="18"/>
        </w:rPr>
        <w:t>三、</w:t>
      </w:r>
      <w:r>
        <w:rPr>
          <w:rFonts w:ascii="宋体" w:hAnsi="宋体" w:eastAsia="宋体" w:cs="宋体"/>
          <w:spacing w:val="-11"/>
          <w:sz w:val="18"/>
          <w:szCs w:val="18"/>
        </w:rPr>
        <w:t>文化互融/227</w:t>
      </w:r>
    </w:p>
    <w:p w14:paraId="3A7C2280">
      <w:pPr>
        <w:spacing w:before="17" w:line="333" w:lineRule="auto"/>
        <w:ind w:left="733" w:right="4820"/>
        <w:rPr>
          <w:rFonts w:ascii="宋体" w:hAnsi="宋体" w:eastAsia="宋体" w:cs="宋体"/>
          <w:sz w:val="18"/>
          <w:szCs w:val="18"/>
        </w:rPr>
      </w:pPr>
      <w:r>
        <w:rPr>
          <w:rFonts w:ascii="宋体" w:hAnsi="宋体" w:eastAsia="宋体" w:cs="宋体"/>
          <w:spacing w:val="7"/>
          <w:sz w:val="23"/>
          <w:szCs w:val="23"/>
        </w:rPr>
        <w:t>小结/231</w:t>
      </w:r>
      <w:r>
        <w:rPr>
          <w:rFonts w:ascii="宋体" w:hAnsi="宋体" w:eastAsia="宋体" w:cs="宋体"/>
          <w:sz w:val="23"/>
          <w:szCs w:val="23"/>
        </w:rPr>
        <w:t xml:space="preserve"> </w:t>
      </w:r>
      <w:r>
        <w:rPr>
          <w:rFonts w:ascii="宋体" w:hAnsi="宋体" w:eastAsia="宋体" w:cs="宋体"/>
          <w:spacing w:val="7"/>
          <w:sz w:val="18"/>
          <w:szCs w:val="18"/>
        </w:rPr>
        <w:t>思考题/232</w:t>
      </w:r>
    </w:p>
    <w:p w14:paraId="704C1030">
      <w:pPr>
        <w:pStyle w:val="2"/>
        <w:spacing w:line="262" w:lineRule="auto"/>
      </w:pPr>
    </w:p>
    <w:p w14:paraId="4FA8D67B">
      <w:pPr>
        <w:spacing w:before="59" w:line="219" w:lineRule="auto"/>
        <w:ind w:left="696"/>
        <w:rPr>
          <w:rFonts w:ascii="Times New Roman" w:hAnsi="Times New Roman" w:eastAsia="Times New Roman" w:cs="Times New Roman"/>
          <w:sz w:val="18"/>
          <w:szCs w:val="18"/>
        </w:rPr>
      </w:pPr>
      <w:r>
        <w:rPr>
          <w:rFonts w:ascii="宋体" w:hAnsi="宋体" w:eastAsia="宋体" w:cs="宋体"/>
          <w:b/>
          <w:bCs/>
          <w:spacing w:val="-12"/>
          <w:sz w:val="18"/>
          <w:szCs w:val="18"/>
        </w:rPr>
        <w:t>第</w:t>
      </w:r>
      <w:r>
        <w:rPr>
          <w:rFonts w:ascii="宋体" w:hAnsi="宋体" w:eastAsia="宋体" w:cs="宋体"/>
          <w:spacing w:val="-30"/>
          <w:sz w:val="18"/>
          <w:szCs w:val="18"/>
        </w:rPr>
        <w:t xml:space="preserve"> </w:t>
      </w:r>
      <w:r>
        <w:rPr>
          <w:rFonts w:ascii="宋体" w:hAnsi="宋体" w:eastAsia="宋体" w:cs="宋体"/>
          <w:b/>
          <w:bCs/>
          <w:spacing w:val="-12"/>
          <w:sz w:val="18"/>
          <w:szCs w:val="18"/>
        </w:rPr>
        <w:t>十</w:t>
      </w:r>
      <w:r>
        <w:rPr>
          <w:rFonts w:ascii="宋体" w:hAnsi="宋体" w:eastAsia="宋体" w:cs="宋体"/>
          <w:spacing w:val="-31"/>
          <w:sz w:val="18"/>
          <w:szCs w:val="18"/>
        </w:rPr>
        <w:t xml:space="preserve"> </w:t>
      </w:r>
      <w:r>
        <w:rPr>
          <w:rFonts w:ascii="宋体" w:hAnsi="宋体" w:eastAsia="宋体" w:cs="宋体"/>
          <w:b/>
          <w:bCs/>
          <w:spacing w:val="-12"/>
          <w:sz w:val="18"/>
          <w:szCs w:val="18"/>
        </w:rPr>
        <w:t>讲</w:t>
      </w:r>
      <w:r>
        <w:rPr>
          <w:rFonts w:ascii="宋体" w:hAnsi="宋体" w:eastAsia="宋体" w:cs="宋体"/>
          <w:spacing w:val="-12"/>
          <w:sz w:val="18"/>
          <w:szCs w:val="18"/>
        </w:rPr>
        <w:t xml:space="preserve"> </w:t>
      </w:r>
      <w:r>
        <w:rPr>
          <w:rFonts w:ascii="宋体" w:hAnsi="宋体" w:eastAsia="宋体" w:cs="宋体"/>
          <w:b/>
          <w:bCs/>
          <w:spacing w:val="-12"/>
          <w:sz w:val="18"/>
          <w:szCs w:val="18"/>
        </w:rPr>
        <w:t>中</w:t>
      </w:r>
      <w:r>
        <w:rPr>
          <w:rFonts w:ascii="宋体" w:hAnsi="宋体" w:eastAsia="宋体" w:cs="宋体"/>
          <w:spacing w:val="-27"/>
          <w:sz w:val="18"/>
          <w:szCs w:val="18"/>
        </w:rPr>
        <w:t xml:space="preserve"> </w:t>
      </w:r>
      <w:r>
        <w:rPr>
          <w:rFonts w:ascii="宋体" w:hAnsi="宋体" w:eastAsia="宋体" w:cs="宋体"/>
          <w:b/>
          <w:bCs/>
          <w:spacing w:val="-12"/>
          <w:sz w:val="18"/>
          <w:szCs w:val="18"/>
        </w:rPr>
        <w:t>外</w:t>
      </w:r>
      <w:r>
        <w:rPr>
          <w:rFonts w:ascii="宋体" w:hAnsi="宋体" w:eastAsia="宋体" w:cs="宋体"/>
          <w:spacing w:val="-31"/>
          <w:sz w:val="18"/>
          <w:szCs w:val="18"/>
        </w:rPr>
        <w:t xml:space="preserve"> </w:t>
      </w:r>
      <w:r>
        <w:rPr>
          <w:rFonts w:ascii="宋体" w:hAnsi="宋体" w:eastAsia="宋体" w:cs="宋体"/>
          <w:b/>
          <w:bCs/>
          <w:spacing w:val="-12"/>
          <w:sz w:val="18"/>
          <w:szCs w:val="18"/>
        </w:rPr>
        <w:t>会</w:t>
      </w:r>
      <w:r>
        <w:rPr>
          <w:rFonts w:ascii="宋体" w:hAnsi="宋体" w:eastAsia="宋体" w:cs="宋体"/>
          <w:spacing w:val="-31"/>
          <w:sz w:val="18"/>
          <w:szCs w:val="18"/>
        </w:rPr>
        <w:t xml:space="preserve"> </w:t>
      </w:r>
      <w:r>
        <w:rPr>
          <w:rFonts w:ascii="宋体" w:hAnsi="宋体" w:eastAsia="宋体" w:cs="宋体"/>
          <w:b/>
          <w:bCs/>
          <w:spacing w:val="-12"/>
          <w:sz w:val="18"/>
          <w:szCs w:val="18"/>
        </w:rPr>
        <w:t>通</w:t>
      </w:r>
      <w:r>
        <w:rPr>
          <w:rFonts w:ascii="宋体" w:hAnsi="宋体" w:eastAsia="宋体" w:cs="宋体"/>
          <w:spacing w:val="-27"/>
          <w:sz w:val="18"/>
          <w:szCs w:val="18"/>
        </w:rPr>
        <w:t xml:space="preserve"> </w:t>
      </w:r>
      <w:r>
        <w:rPr>
          <w:rFonts w:ascii="宋体" w:hAnsi="宋体" w:eastAsia="宋体" w:cs="宋体"/>
          <w:b/>
          <w:bCs/>
          <w:spacing w:val="-12"/>
          <w:sz w:val="18"/>
          <w:szCs w:val="18"/>
        </w:rPr>
        <w:t>与</w:t>
      </w:r>
      <w:r>
        <w:rPr>
          <w:rFonts w:ascii="宋体" w:hAnsi="宋体" w:eastAsia="宋体" w:cs="宋体"/>
          <w:spacing w:val="-12"/>
          <w:sz w:val="18"/>
          <w:szCs w:val="18"/>
        </w:rPr>
        <w:t xml:space="preserve"> </w:t>
      </w:r>
      <w:r>
        <w:rPr>
          <w:rFonts w:ascii="宋体" w:hAnsi="宋体" w:eastAsia="宋体" w:cs="宋体"/>
          <w:b/>
          <w:bCs/>
          <w:spacing w:val="-12"/>
          <w:sz w:val="18"/>
          <w:szCs w:val="18"/>
        </w:rPr>
        <w:t>中</w:t>
      </w:r>
      <w:r>
        <w:rPr>
          <w:rFonts w:ascii="宋体" w:hAnsi="宋体" w:eastAsia="宋体" w:cs="宋体"/>
          <w:spacing w:val="-30"/>
          <w:sz w:val="18"/>
          <w:szCs w:val="18"/>
        </w:rPr>
        <w:t xml:space="preserve"> </w:t>
      </w:r>
      <w:r>
        <w:rPr>
          <w:rFonts w:ascii="宋体" w:hAnsi="宋体" w:eastAsia="宋体" w:cs="宋体"/>
          <w:b/>
          <w:bCs/>
          <w:spacing w:val="-12"/>
          <w:sz w:val="18"/>
          <w:szCs w:val="18"/>
        </w:rPr>
        <w:t>华</w:t>
      </w:r>
      <w:r>
        <w:rPr>
          <w:rFonts w:ascii="宋体" w:hAnsi="宋体" w:eastAsia="宋体" w:cs="宋体"/>
          <w:spacing w:val="-13"/>
          <w:sz w:val="18"/>
          <w:szCs w:val="18"/>
        </w:rPr>
        <w:t xml:space="preserve"> </w:t>
      </w:r>
      <w:r>
        <w:rPr>
          <w:rFonts w:ascii="宋体" w:hAnsi="宋体" w:eastAsia="宋体" w:cs="宋体"/>
          <w:b/>
          <w:bCs/>
          <w:spacing w:val="-12"/>
          <w:sz w:val="18"/>
          <w:szCs w:val="18"/>
        </w:rPr>
        <w:t>民</w:t>
      </w:r>
      <w:r>
        <w:rPr>
          <w:rFonts w:ascii="宋体" w:hAnsi="宋体" w:eastAsia="宋体" w:cs="宋体"/>
          <w:spacing w:val="-32"/>
          <w:sz w:val="18"/>
          <w:szCs w:val="18"/>
        </w:rPr>
        <w:t xml:space="preserve"> </w:t>
      </w:r>
      <w:r>
        <w:rPr>
          <w:rFonts w:ascii="宋体" w:hAnsi="宋体" w:eastAsia="宋体" w:cs="宋体"/>
          <w:b/>
          <w:bCs/>
          <w:spacing w:val="-12"/>
          <w:sz w:val="18"/>
          <w:szCs w:val="18"/>
        </w:rPr>
        <w:t>族</w:t>
      </w:r>
      <w:r>
        <w:rPr>
          <w:rFonts w:ascii="宋体" w:hAnsi="宋体" w:eastAsia="宋体" w:cs="宋体"/>
          <w:spacing w:val="-30"/>
          <w:sz w:val="18"/>
          <w:szCs w:val="18"/>
        </w:rPr>
        <w:t xml:space="preserve"> </w:t>
      </w:r>
      <w:r>
        <w:rPr>
          <w:rFonts w:ascii="宋体" w:hAnsi="宋体" w:eastAsia="宋体" w:cs="宋体"/>
          <w:b/>
          <w:bCs/>
          <w:spacing w:val="-12"/>
          <w:sz w:val="18"/>
          <w:szCs w:val="18"/>
        </w:rPr>
        <w:t>巩</w:t>
      </w:r>
      <w:r>
        <w:rPr>
          <w:rFonts w:ascii="宋体" w:hAnsi="宋体" w:eastAsia="宋体" w:cs="宋体"/>
          <w:spacing w:val="-15"/>
          <w:sz w:val="18"/>
          <w:szCs w:val="18"/>
        </w:rPr>
        <w:t xml:space="preserve"> </w:t>
      </w:r>
      <w:r>
        <w:rPr>
          <w:rFonts w:ascii="宋体" w:hAnsi="宋体" w:eastAsia="宋体" w:cs="宋体"/>
          <w:b/>
          <w:bCs/>
          <w:spacing w:val="-12"/>
          <w:sz w:val="18"/>
          <w:szCs w:val="18"/>
        </w:rPr>
        <w:t>固</w:t>
      </w:r>
      <w:r>
        <w:rPr>
          <w:rFonts w:ascii="宋体" w:hAnsi="宋体" w:eastAsia="宋体" w:cs="宋体"/>
          <w:spacing w:val="-31"/>
          <w:sz w:val="18"/>
          <w:szCs w:val="18"/>
        </w:rPr>
        <w:t xml:space="preserve"> </w:t>
      </w:r>
      <w:r>
        <w:rPr>
          <w:rFonts w:ascii="宋体" w:hAnsi="宋体" w:eastAsia="宋体" w:cs="宋体"/>
          <w:b/>
          <w:bCs/>
          <w:spacing w:val="-12"/>
          <w:sz w:val="18"/>
          <w:szCs w:val="18"/>
        </w:rPr>
        <w:t>壮</w:t>
      </w:r>
      <w:r>
        <w:rPr>
          <w:rFonts w:ascii="宋体" w:hAnsi="宋体" w:eastAsia="宋体" w:cs="宋体"/>
          <w:spacing w:val="-28"/>
          <w:sz w:val="18"/>
          <w:szCs w:val="18"/>
        </w:rPr>
        <w:t xml:space="preserve"> </w:t>
      </w:r>
      <w:r>
        <w:rPr>
          <w:rFonts w:ascii="宋体" w:hAnsi="宋体" w:eastAsia="宋体" w:cs="宋体"/>
          <w:b/>
          <w:bCs/>
          <w:spacing w:val="-12"/>
          <w:sz w:val="18"/>
          <w:szCs w:val="18"/>
        </w:rPr>
        <w:t>大</w:t>
      </w:r>
      <w:r>
        <w:rPr>
          <w:rFonts w:ascii="宋体" w:hAnsi="宋体" w:eastAsia="宋体" w:cs="宋体"/>
          <w:spacing w:val="-12"/>
          <w:sz w:val="18"/>
          <w:szCs w:val="18"/>
        </w:rPr>
        <w:t xml:space="preserve"> </w:t>
      </w:r>
      <w:r>
        <w:rPr>
          <w:rFonts w:ascii="宋体" w:hAnsi="宋体" w:eastAsia="宋体" w:cs="宋体"/>
          <w:b/>
          <w:bCs/>
          <w:spacing w:val="-13"/>
          <w:sz w:val="18"/>
          <w:szCs w:val="18"/>
        </w:rPr>
        <w:t>(</w:t>
      </w:r>
      <w:r>
        <w:rPr>
          <w:rFonts w:ascii="宋体" w:hAnsi="宋体" w:eastAsia="宋体" w:cs="宋体"/>
          <w:spacing w:val="-13"/>
          <w:sz w:val="18"/>
          <w:szCs w:val="18"/>
        </w:rPr>
        <w:t xml:space="preserve"> </w:t>
      </w:r>
      <w:r>
        <w:rPr>
          <w:rFonts w:ascii="宋体" w:hAnsi="宋体" w:eastAsia="宋体" w:cs="宋体"/>
          <w:b/>
          <w:bCs/>
          <w:spacing w:val="-13"/>
          <w:sz w:val="18"/>
          <w:szCs w:val="18"/>
        </w:rPr>
        <w:t>明</w:t>
      </w:r>
      <w:r>
        <w:rPr>
          <w:rFonts w:ascii="宋体" w:hAnsi="宋体" w:eastAsia="宋体" w:cs="宋体"/>
          <w:spacing w:val="-32"/>
          <w:sz w:val="18"/>
          <w:szCs w:val="18"/>
        </w:rPr>
        <w:t xml:space="preserve"> </w:t>
      </w:r>
      <w:r>
        <w:rPr>
          <w:rFonts w:ascii="宋体" w:hAnsi="宋体" w:eastAsia="宋体" w:cs="宋体"/>
          <w:b/>
          <w:bCs/>
          <w:spacing w:val="-13"/>
          <w:sz w:val="18"/>
          <w:szCs w:val="18"/>
        </w:rPr>
        <w:t>朝</w:t>
      </w:r>
      <w:r>
        <w:rPr>
          <w:rFonts w:ascii="宋体" w:hAnsi="宋体" w:eastAsia="宋体" w:cs="宋体"/>
          <w:spacing w:val="-22"/>
          <w:sz w:val="18"/>
          <w:szCs w:val="18"/>
        </w:rPr>
        <w:t xml:space="preserve"> </w:t>
      </w:r>
      <w:r>
        <w:rPr>
          <w:rFonts w:ascii="宋体" w:hAnsi="宋体" w:eastAsia="宋体" w:cs="宋体"/>
          <w:b/>
          <w:bCs/>
          <w:spacing w:val="-13"/>
          <w:sz w:val="18"/>
          <w:szCs w:val="18"/>
        </w:rPr>
        <w:t>时</w:t>
      </w:r>
      <w:r>
        <w:rPr>
          <w:rFonts w:ascii="宋体" w:hAnsi="宋体" w:eastAsia="宋体" w:cs="宋体"/>
          <w:spacing w:val="-29"/>
          <w:sz w:val="18"/>
          <w:szCs w:val="18"/>
        </w:rPr>
        <w:t xml:space="preserve"> </w:t>
      </w:r>
      <w:r>
        <w:rPr>
          <w:rFonts w:ascii="宋体" w:hAnsi="宋体" w:eastAsia="宋体" w:cs="宋体"/>
          <w:b/>
          <w:bCs/>
          <w:spacing w:val="-13"/>
          <w:sz w:val="18"/>
          <w:szCs w:val="18"/>
        </w:rPr>
        <w:t>期</w:t>
      </w:r>
      <w:r>
        <w:rPr>
          <w:rFonts w:ascii="宋体" w:hAnsi="宋体" w:eastAsia="宋体" w:cs="宋体"/>
          <w:spacing w:val="-30"/>
          <w:sz w:val="18"/>
          <w:szCs w:val="18"/>
        </w:rPr>
        <w:t xml:space="preserve"> </w:t>
      </w:r>
      <w:r>
        <w:rPr>
          <w:rFonts w:ascii="宋体" w:hAnsi="宋体" w:eastAsia="宋体" w:cs="宋体"/>
          <w:b/>
          <w:bCs/>
          <w:spacing w:val="-13"/>
          <w:sz w:val="18"/>
          <w:szCs w:val="18"/>
        </w:rPr>
        <w:t>)</w:t>
      </w:r>
      <w:r>
        <w:rPr>
          <w:rFonts w:ascii="宋体" w:hAnsi="宋体" w:eastAsia="宋体" w:cs="宋体"/>
          <w:spacing w:val="-31"/>
          <w:sz w:val="18"/>
          <w:szCs w:val="18"/>
        </w:rPr>
        <w:t xml:space="preserve"> </w:t>
      </w:r>
      <w:r>
        <w:rPr>
          <w:rFonts w:ascii="宋体" w:hAnsi="宋体" w:eastAsia="宋体" w:cs="宋体"/>
          <w:b/>
          <w:bCs/>
          <w:spacing w:val="-13"/>
          <w:sz w:val="18"/>
          <w:szCs w:val="18"/>
        </w:rPr>
        <w:t>/</w:t>
      </w:r>
      <w:r>
        <w:rPr>
          <w:rFonts w:ascii="Times New Roman" w:hAnsi="Times New Roman" w:eastAsia="Times New Roman" w:cs="Times New Roman"/>
          <w:spacing w:val="-13"/>
          <w:sz w:val="18"/>
          <w:szCs w:val="18"/>
        </w:rPr>
        <w:t>233</w:t>
      </w:r>
    </w:p>
    <w:p w14:paraId="05B38975">
      <w:pPr>
        <w:pStyle w:val="2"/>
        <w:spacing w:line="278" w:lineRule="auto"/>
      </w:pPr>
    </w:p>
    <w:p w14:paraId="630A8C00">
      <w:pPr>
        <w:spacing w:before="58" w:line="319" w:lineRule="auto"/>
        <w:ind w:left="1432" w:right="3329" w:hanging="699"/>
        <w:rPr>
          <w:rFonts w:ascii="宋体" w:hAnsi="宋体" w:eastAsia="宋体" w:cs="宋体"/>
          <w:sz w:val="18"/>
          <w:szCs w:val="18"/>
        </w:rPr>
      </w:pPr>
      <w:r>
        <w:rPr>
          <w:rFonts w:ascii="黑体" w:hAnsi="黑体" w:eastAsia="黑体" w:cs="黑体"/>
          <w:spacing w:val="7"/>
          <w:sz w:val="18"/>
          <w:szCs w:val="18"/>
        </w:rPr>
        <w:t xml:space="preserve">第一节巩固统一政治格局/234 </w:t>
      </w:r>
      <w:r>
        <w:rPr>
          <w:rFonts w:ascii="宋体" w:hAnsi="宋体" w:eastAsia="宋体" w:cs="宋体"/>
          <w:spacing w:val="-15"/>
          <w:sz w:val="18"/>
          <w:szCs w:val="18"/>
        </w:rPr>
        <w:t>一、接续大一统/234</w:t>
      </w:r>
    </w:p>
    <w:p w14:paraId="5278E38D">
      <w:pPr>
        <w:spacing w:line="220" w:lineRule="auto"/>
        <w:ind w:left="1433"/>
        <w:rPr>
          <w:rFonts w:ascii="宋体" w:hAnsi="宋体" w:eastAsia="宋体" w:cs="宋体"/>
          <w:sz w:val="18"/>
          <w:szCs w:val="18"/>
        </w:rPr>
      </w:pPr>
      <w:r>
        <w:rPr>
          <w:rFonts w:ascii="宋体" w:hAnsi="宋体" w:eastAsia="宋体" w:cs="宋体"/>
          <w:spacing w:val="-18"/>
          <w:sz w:val="18"/>
          <w:szCs w:val="18"/>
        </w:rPr>
        <w:t>二、建构二元疆域治理体制/237</w:t>
      </w:r>
    </w:p>
    <w:p w14:paraId="02F9B50F">
      <w:pPr>
        <w:spacing w:before="66" w:line="219" w:lineRule="auto"/>
        <w:ind w:left="1433"/>
        <w:rPr>
          <w:rFonts w:ascii="宋体" w:hAnsi="宋体" w:eastAsia="宋体" w:cs="宋体"/>
          <w:sz w:val="18"/>
          <w:szCs w:val="18"/>
        </w:rPr>
      </w:pPr>
      <w:r>
        <w:rPr>
          <w:rFonts w:ascii="宋体" w:hAnsi="宋体" w:eastAsia="宋体" w:cs="宋体"/>
          <w:spacing w:val="-12"/>
          <w:sz w:val="18"/>
          <w:szCs w:val="18"/>
        </w:rPr>
        <w:t>三、明蒙互动/239</w:t>
      </w:r>
    </w:p>
    <w:p w14:paraId="2A626D6E">
      <w:pPr>
        <w:spacing w:before="86" w:line="219" w:lineRule="auto"/>
        <w:ind w:left="1433"/>
        <w:rPr>
          <w:rFonts w:ascii="宋体" w:hAnsi="宋体" w:eastAsia="宋体" w:cs="宋体"/>
          <w:sz w:val="18"/>
          <w:szCs w:val="18"/>
        </w:rPr>
      </w:pPr>
      <w:r>
        <w:rPr>
          <w:rFonts w:ascii="宋体" w:hAnsi="宋体" w:eastAsia="宋体" w:cs="宋体"/>
          <w:spacing w:val="-15"/>
          <w:sz w:val="18"/>
          <w:szCs w:val="18"/>
        </w:rPr>
        <w:t>四、共击外敌侵扰/240</w:t>
      </w:r>
    </w:p>
    <w:p w14:paraId="593959F8">
      <w:pPr>
        <w:spacing w:before="125" w:line="222" w:lineRule="auto"/>
        <w:ind w:left="733"/>
        <w:rPr>
          <w:rFonts w:ascii="黑体" w:hAnsi="黑体" w:eastAsia="黑体" w:cs="黑体"/>
          <w:sz w:val="18"/>
          <w:szCs w:val="18"/>
        </w:rPr>
      </w:pPr>
      <w:r>
        <w:rPr>
          <w:rFonts w:ascii="黑体" w:hAnsi="黑体" w:eastAsia="黑体" w:cs="黑体"/>
          <w:spacing w:val="5"/>
          <w:sz w:val="18"/>
          <w:szCs w:val="18"/>
        </w:rPr>
        <w:t>第二节农商并举的经济形态/242</w:t>
      </w:r>
    </w:p>
    <w:p w14:paraId="49686096">
      <w:pPr>
        <w:spacing w:before="114" w:line="285" w:lineRule="auto"/>
        <w:ind w:left="1433" w:right="2843"/>
        <w:rPr>
          <w:rFonts w:ascii="宋体" w:hAnsi="宋体" w:eastAsia="宋体" w:cs="宋体"/>
          <w:sz w:val="18"/>
          <w:szCs w:val="18"/>
        </w:rPr>
      </w:pPr>
      <w:r>
        <w:rPr>
          <w:rFonts w:ascii="宋体" w:hAnsi="宋体" w:eastAsia="宋体" w:cs="宋体"/>
          <w:spacing w:val="-18"/>
          <w:sz w:val="18"/>
          <w:szCs w:val="18"/>
        </w:rPr>
        <w:t>一、边疆屯田与新作物传入/242</w:t>
      </w:r>
      <w:r>
        <w:rPr>
          <w:rFonts w:ascii="宋体" w:hAnsi="宋体" w:eastAsia="宋体" w:cs="宋体"/>
          <w:spacing w:val="7"/>
          <w:sz w:val="18"/>
          <w:szCs w:val="18"/>
        </w:rPr>
        <w:t xml:space="preserve"> </w:t>
      </w:r>
      <w:r>
        <w:rPr>
          <w:rFonts w:ascii="宋体" w:hAnsi="宋体" w:eastAsia="宋体" w:cs="宋体"/>
          <w:spacing w:val="-17"/>
          <w:sz w:val="18"/>
          <w:szCs w:val="18"/>
        </w:rPr>
        <w:t>二、封贡互市与茶马贸易/243</w:t>
      </w:r>
    </w:p>
    <w:p w14:paraId="7BC6AFA2">
      <w:pPr>
        <w:spacing w:before="25" w:line="219" w:lineRule="auto"/>
        <w:ind w:left="1433"/>
        <w:rPr>
          <w:rFonts w:ascii="宋体" w:hAnsi="宋体" w:eastAsia="宋体" w:cs="宋体"/>
          <w:sz w:val="18"/>
          <w:szCs w:val="18"/>
        </w:rPr>
      </w:pPr>
      <w:r>
        <w:rPr>
          <w:rFonts w:ascii="宋体" w:hAnsi="宋体" w:eastAsia="宋体" w:cs="宋体"/>
          <w:spacing w:val="-17"/>
          <w:sz w:val="18"/>
          <w:szCs w:val="18"/>
        </w:rPr>
        <w:t>三、白银流通与市场统一/243</w:t>
      </w:r>
    </w:p>
    <w:p w14:paraId="6E70A1CE">
      <w:pPr>
        <w:spacing w:before="125" w:line="220" w:lineRule="auto"/>
        <w:ind w:left="733"/>
        <w:rPr>
          <w:rFonts w:ascii="黑体" w:hAnsi="黑体" w:eastAsia="黑体" w:cs="黑体"/>
          <w:sz w:val="18"/>
          <w:szCs w:val="18"/>
        </w:rPr>
      </w:pPr>
      <w:r>
        <w:rPr>
          <w:rFonts w:ascii="黑体" w:hAnsi="黑体" w:eastAsia="黑体" w:cs="黑体"/>
          <w:spacing w:val="4"/>
          <w:sz w:val="18"/>
          <w:szCs w:val="18"/>
        </w:rPr>
        <w:t>第三节疏通华夷的社会风貌/244</w:t>
      </w:r>
    </w:p>
    <w:p w14:paraId="2D2DAEE3">
      <w:pPr>
        <w:spacing w:before="96" w:line="221" w:lineRule="auto"/>
        <w:ind w:left="1433"/>
        <w:rPr>
          <w:rFonts w:ascii="黑体" w:hAnsi="黑体" w:eastAsia="黑体" w:cs="黑体"/>
          <w:sz w:val="18"/>
          <w:szCs w:val="18"/>
        </w:rPr>
      </w:pPr>
      <w:r>
        <w:rPr>
          <w:rFonts w:ascii="华文新魏" w:hAnsi="华文新魏" w:eastAsia="华文新魏" w:cs="华文新魏"/>
          <w:spacing w:val="-19"/>
          <w:sz w:val="18"/>
          <w:szCs w:val="18"/>
        </w:rPr>
        <w:t>一 、</w:t>
      </w:r>
      <w:r>
        <w:rPr>
          <w:rFonts w:ascii="黑体" w:hAnsi="黑体" w:eastAsia="黑体" w:cs="黑体"/>
          <w:spacing w:val="-19"/>
          <w:sz w:val="18"/>
          <w:szCs w:val="18"/>
        </w:rPr>
        <w:t>北方族群的内附/245</w:t>
      </w:r>
    </w:p>
    <w:p w14:paraId="1484DA14">
      <w:pPr>
        <w:spacing w:before="67" w:line="219" w:lineRule="auto"/>
        <w:ind w:left="1433"/>
        <w:rPr>
          <w:rFonts w:ascii="宋体" w:hAnsi="宋体" w:eastAsia="宋体" w:cs="宋体"/>
          <w:sz w:val="18"/>
          <w:szCs w:val="18"/>
        </w:rPr>
      </w:pPr>
      <w:r>
        <w:rPr>
          <w:rFonts w:ascii="宋体" w:hAnsi="宋体" w:eastAsia="宋体" w:cs="宋体"/>
          <w:spacing w:val="-17"/>
          <w:sz w:val="18"/>
          <w:szCs w:val="18"/>
        </w:rPr>
        <w:t>二、农牧混合社会的成长/245</w:t>
      </w:r>
    </w:p>
    <w:p w14:paraId="66D03651">
      <w:pPr>
        <w:spacing w:before="77" w:line="219" w:lineRule="auto"/>
        <w:ind w:left="1433"/>
        <w:rPr>
          <w:rFonts w:ascii="宋体" w:hAnsi="宋体" w:eastAsia="宋体" w:cs="宋体"/>
          <w:sz w:val="18"/>
          <w:szCs w:val="18"/>
        </w:rPr>
      </w:pPr>
      <w:r>
        <w:rPr>
          <w:rFonts w:ascii="宋体" w:hAnsi="宋体" w:eastAsia="宋体" w:cs="宋体"/>
          <w:spacing w:val="-17"/>
          <w:sz w:val="18"/>
          <w:szCs w:val="18"/>
        </w:rPr>
        <w:t>三、南方多元社会的发展/246</w:t>
      </w:r>
    </w:p>
    <w:p w14:paraId="021093F0">
      <w:pPr>
        <w:spacing w:before="128" w:line="298" w:lineRule="auto"/>
        <w:ind w:left="1432" w:right="3189" w:hanging="699"/>
        <w:rPr>
          <w:rFonts w:ascii="宋体" w:hAnsi="宋体" w:eastAsia="宋体" w:cs="宋体"/>
          <w:sz w:val="18"/>
          <w:szCs w:val="18"/>
        </w:rPr>
      </w:pPr>
      <w:r>
        <w:rPr>
          <w:rFonts w:ascii="黑体" w:hAnsi="黑体" w:eastAsia="黑体" w:cs="黑体"/>
          <w:spacing w:val="4"/>
          <w:sz w:val="18"/>
          <w:szCs w:val="18"/>
        </w:rPr>
        <w:t>第四节互鉴交融的文化气象/246</w:t>
      </w:r>
      <w:r>
        <w:rPr>
          <w:rFonts w:ascii="黑体" w:hAnsi="黑体" w:eastAsia="黑体" w:cs="黑体"/>
          <w:spacing w:val="8"/>
          <w:sz w:val="18"/>
          <w:szCs w:val="18"/>
        </w:rPr>
        <w:t xml:space="preserve"> </w:t>
      </w:r>
      <w:r>
        <w:rPr>
          <w:rFonts w:ascii="宋体" w:hAnsi="宋体" w:eastAsia="宋体" w:cs="宋体"/>
          <w:spacing w:val="-17"/>
          <w:sz w:val="18"/>
          <w:szCs w:val="18"/>
        </w:rPr>
        <w:t>一、儒释道三教合一/247</w:t>
      </w:r>
      <w:r>
        <w:rPr>
          <w:rFonts w:ascii="宋体" w:hAnsi="宋体" w:eastAsia="宋体" w:cs="宋体"/>
          <w:sz w:val="18"/>
          <w:szCs w:val="18"/>
        </w:rPr>
        <w:t xml:space="preserve">  </w:t>
      </w:r>
      <w:r>
        <w:rPr>
          <w:rFonts w:ascii="宋体" w:hAnsi="宋体" w:eastAsia="宋体" w:cs="宋体"/>
          <w:spacing w:val="-17"/>
          <w:sz w:val="18"/>
          <w:szCs w:val="18"/>
        </w:rPr>
        <w:t>二、儒学教育的推广/248</w:t>
      </w:r>
    </w:p>
    <w:p w14:paraId="1B40A90E">
      <w:pPr>
        <w:spacing w:before="18" w:line="220" w:lineRule="auto"/>
        <w:ind w:left="1433"/>
        <w:rPr>
          <w:rFonts w:ascii="宋体" w:hAnsi="宋体" w:eastAsia="宋体" w:cs="宋体"/>
          <w:sz w:val="18"/>
          <w:szCs w:val="18"/>
        </w:rPr>
      </w:pPr>
      <w:r>
        <w:rPr>
          <w:rFonts w:ascii="宋体" w:hAnsi="宋体" w:eastAsia="宋体" w:cs="宋体"/>
          <w:spacing w:val="-15"/>
          <w:sz w:val="18"/>
          <w:szCs w:val="18"/>
        </w:rPr>
        <w:t>三、多元文化融聚/250</w:t>
      </w:r>
    </w:p>
    <w:p w14:paraId="3D1E7927">
      <w:pPr>
        <w:spacing w:before="77" w:line="281" w:lineRule="auto"/>
        <w:ind w:left="733" w:right="3463" w:firstLine="699"/>
        <w:rPr>
          <w:rFonts w:ascii="黑体" w:hAnsi="黑体" w:eastAsia="黑体" w:cs="黑体"/>
          <w:sz w:val="18"/>
          <w:szCs w:val="18"/>
        </w:rPr>
      </w:pPr>
      <w:r>
        <w:rPr>
          <w:rFonts w:ascii="宋体" w:hAnsi="宋体" w:eastAsia="宋体" w:cs="宋体"/>
          <w:spacing w:val="-15"/>
          <w:sz w:val="18"/>
          <w:szCs w:val="18"/>
        </w:rPr>
        <w:t>四、中外文化交流/253</w:t>
      </w:r>
      <w:r>
        <w:rPr>
          <w:rFonts w:ascii="宋体" w:hAnsi="宋体" w:eastAsia="宋体" w:cs="宋体"/>
          <w:sz w:val="18"/>
          <w:szCs w:val="18"/>
        </w:rPr>
        <w:t xml:space="preserve"> </w:t>
      </w:r>
      <w:r>
        <w:rPr>
          <w:rFonts w:ascii="黑体" w:hAnsi="黑体" w:eastAsia="黑体" w:cs="黑体"/>
          <w:spacing w:val="-6"/>
          <w:sz w:val="18"/>
          <w:szCs w:val="18"/>
        </w:rPr>
        <w:t>小</w:t>
      </w:r>
      <w:r>
        <w:rPr>
          <w:rFonts w:ascii="黑体" w:hAnsi="黑体" w:eastAsia="黑体" w:cs="黑体"/>
          <w:spacing w:val="-36"/>
          <w:sz w:val="18"/>
          <w:szCs w:val="18"/>
        </w:rPr>
        <w:t xml:space="preserve"> </w:t>
      </w:r>
      <w:r>
        <w:rPr>
          <w:rFonts w:ascii="黑体" w:hAnsi="黑体" w:eastAsia="黑体" w:cs="黑体"/>
          <w:spacing w:val="-6"/>
          <w:sz w:val="18"/>
          <w:szCs w:val="18"/>
        </w:rPr>
        <w:t>结</w:t>
      </w:r>
      <w:r>
        <w:rPr>
          <w:rFonts w:ascii="黑体" w:hAnsi="黑体" w:eastAsia="黑体" w:cs="黑体"/>
          <w:spacing w:val="-42"/>
          <w:sz w:val="18"/>
          <w:szCs w:val="18"/>
        </w:rPr>
        <w:t xml:space="preserve"> </w:t>
      </w:r>
      <w:r>
        <w:rPr>
          <w:rFonts w:ascii="黑体" w:hAnsi="黑体" w:eastAsia="黑体" w:cs="黑体"/>
          <w:spacing w:val="-6"/>
          <w:sz w:val="18"/>
          <w:szCs w:val="18"/>
        </w:rPr>
        <w:t>/</w:t>
      </w:r>
      <w:r>
        <w:rPr>
          <w:rFonts w:ascii="黑体" w:hAnsi="黑体" w:eastAsia="黑体" w:cs="黑体"/>
          <w:spacing w:val="-40"/>
          <w:sz w:val="18"/>
          <w:szCs w:val="18"/>
        </w:rPr>
        <w:t xml:space="preserve"> </w:t>
      </w:r>
      <w:r>
        <w:rPr>
          <w:rFonts w:ascii="黑体" w:hAnsi="黑体" w:eastAsia="黑体" w:cs="黑体"/>
          <w:spacing w:val="-6"/>
          <w:sz w:val="18"/>
          <w:szCs w:val="18"/>
        </w:rPr>
        <w:t>2</w:t>
      </w:r>
      <w:r>
        <w:rPr>
          <w:rFonts w:ascii="黑体" w:hAnsi="黑体" w:eastAsia="黑体" w:cs="黑体"/>
          <w:spacing w:val="-42"/>
          <w:sz w:val="18"/>
          <w:szCs w:val="18"/>
        </w:rPr>
        <w:t xml:space="preserve"> </w:t>
      </w:r>
      <w:r>
        <w:rPr>
          <w:rFonts w:ascii="黑体" w:hAnsi="黑体" w:eastAsia="黑体" w:cs="黑体"/>
          <w:spacing w:val="-6"/>
          <w:sz w:val="18"/>
          <w:szCs w:val="18"/>
        </w:rPr>
        <w:t>5</w:t>
      </w:r>
      <w:r>
        <w:rPr>
          <w:rFonts w:ascii="黑体" w:hAnsi="黑体" w:eastAsia="黑体" w:cs="黑体"/>
          <w:spacing w:val="-43"/>
          <w:sz w:val="18"/>
          <w:szCs w:val="18"/>
        </w:rPr>
        <w:t xml:space="preserve"> </w:t>
      </w:r>
      <w:r>
        <w:rPr>
          <w:rFonts w:ascii="黑体" w:hAnsi="黑体" w:eastAsia="黑体" w:cs="黑体"/>
          <w:spacing w:val="-6"/>
          <w:sz w:val="18"/>
          <w:szCs w:val="18"/>
        </w:rPr>
        <w:t>5</w:t>
      </w:r>
    </w:p>
    <w:p w14:paraId="7ECA398A">
      <w:pPr>
        <w:spacing w:before="150" w:line="222" w:lineRule="auto"/>
        <w:ind w:left="733"/>
        <w:rPr>
          <w:rFonts w:ascii="黑体" w:hAnsi="黑体" w:eastAsia="黑体" w:cs="黑体"/>
          <w:sz w:val="18"/>
          <w:szCs w:val="18"/>
        </w:rPr>
      </w:pPr>
      <w:r>
        <w:rPr>
          <w:rFonts w:ascii="黑体" w:hAnsi="黑体" w:eastAsia="黑体" w:cs="黑体"/>
          <w:spacing w:val="6"/>
          <w:sz w:val="18"/>
          <w:szCs w:val="18"/>
        </w:rPr>
        <w:t>思考题/256</w:t>
      </w:r>
    </w:p>
    <w:p w14:paraId="6085FEA2">
      <w:pPr>
        <w:pStyle w:val="2"/>
        <w:spacing w:line="330" w:lineRule="auto"/>
      </w:pPr>
    </w:p>
    <w:p w14:paraId="741B8C27">
      <w:pPr>
        <w:spacing w:before="59" w:line="219" w:lineRule="auto"/>
        <w:ind w:left="696"/>
        <w:rPr>
          <w:rFonts w:ascii="宋体" w:hAnsi="宋体" w:eastAsia="宋体" w:cs="宋体"/>
          <w:sz w:val="18"/>
          <w:szCs w:val="18"/>
        </w:rPr>
      </w:pPr>
      <w:r>
        <w:rPr>
          <w:rFonts w:ascii="宋体" w:hAnsi="宋体" w:eastAsia="宋体" w:cs="宋体"/>
          <w:b/>
          <w:bCs/>
          <w:spacing w:val="-14"/>
          <w:sz w:val="18"/>
          <w:szCs w:val="18"/>
        </w:rPr>
        <w:t>第</w:t>
      </w:r>
      <w:r>
        <w:rPr>
          <w:rFonts w:ascii="宋体" w:hAnsi="宋体" w:eastAsia="宋体" w:cs="宋体"/>
          <w:spacing w:val="-20"/>
          <w:sz w:val="18"/>
          <w:szCs w:val="18"/>
        </w:rPr>
        <w:t xml:space="preserve"> </w:t>
      </w:r>
      <w:r>
        <w:rPr>
          <w:rFonts w:ascii="宋体" w:hAnsi="宋体" w:eastAsia="宋体" w:cs="宋体"/>
          <w:b/>
          <w:bCs/>
          <w:spacing w:val="-14"/>
          <w:sz w:val="18"/>
          <w:szCs w:val="18"/>
        </w:rPr>
        <w:t>十</w:t>
      </w:r>
      <w:r>
        <w:rPr>
          <w:rFonts w:ascii="宋体" w:hAnsi="宋体" w:eastAsia="宋体" w:cs="宋体"/>
          <w:spacing w:val="-34"/>
          <w:sz w:val="18"/>
          <w:szCs w:val="18"/>
        </w:rPr>
        <w:t xml:space="preserve"> </w:t>
      </w:r>
      <w:r>
        <w:rPr>
          <w:rFonts w:ascii="宋体" w:hAnsi="宋体" w:eastAsia="宋体" w:cs="宋体"/>
          <w:b/>
          <w:bCs/>
          <w:spacing w:val="-14"/>
          <w:sz w:val="18"/>
          <w:szCs w:val="18"/>
        </w:rPr>
        <w:t>一</w:t>
      </w:r>
      <w:r>
        <w:rPr>
          <w:rFonts w:ascii="宋体" w:hAnsi="宋体" w:eastAsia="宋体" w:cs="宋体"/>
          <w:spacing w:val="-37"/>
          <w:sz w:val="18"/>
          <w:szCs w:val="18"/>
        </w:rPr>
        <w:t xml:space="preserve"> </w:t>
      </w:r>
      <w:r>
        <w:rPr>
          <w:rFonts w:ascii="宋体" w:hAnsi="宋体" w:eastAsia="宋体" w:cs="宋体"/>
          <w:b/>
          <w:bCs/>
          <w:spacing w:val="-14"/>
          <w:sz w:val="18"/>
          <w:szCs w:val="18"/>
        </w:rPr>
        <w:t>讲</w:t>
      </w:r>
      <w:r>
        <w:rPr>
          <w:rFonts w:ascii="宋体" w:hAnsi="宋体" w:eastAsia="宋体" w:cs="宋体"/>
          <w:spacing w:val="-14"/>
          <w:sz w:val="18"/>
          <w:szCs w:val="18"/>
        </w:rPr>
        <w:t xml:space="preserve"> </w:t>
      </w:r>
      <w:r>
        <w:rPr>
          <w:rFonts w:ascii="宋体" w:hAnsi="宋体" w:eastAsia="宋体" w:cs="宋体"/>
          <w:b/>
          <w:bCs/>
          <w:spacing w:val="-14"/>
          <w:sz w:val="18"/>
          <w:szCs w:val="18"/>
        </w:rPr>
        <w:t>中</w:t>
      </w:r>
      <w:r>
        <w:rPr>
          <w:rFonts w:ascii="宋体" w:hAnsi="宋体" w:eastAsia="宋体" w:cs="宋体"/>
          <w:spacing w:val="-37"/>
          <w:sz w:val="18"/>
          <w:szCs w:val="18"/>
        </w:rPr>
        <w:t xml:space="preserve"> </w:t>
      </w:r>
      <w:r>
        <w:rPr>
          <w:rFonts w:ascii="宋体" w:hAnsi="宋体" w:eastAsia="宋体" w:cs="宋体"/>
          <w:b/>
          <w:bCs/>
          <w:spacing w:val="-14"/>
          <w:sz w:val="18"/>
          <w:szCs w:val="18"/>
        </w:rPr>
        <w:t>华</w:t>
      </w:r>
      <w:r>
        <w:rPr>
          <w:rFonts w:ascii="宋体" w:hAnsi="宋体" w:eastAsia="宋体" w:cs="宋体"/>
          <w:spacing w:val="-34"/>
          <w:sz w:val="18"/>
          <w:szCs w:val="18"/>
        </w:rPr>
        <w:t xml:space="preserve"> </w:t>
      </w:r>
      <w:r>
        <w:rPr>
          <w:rFonts w:ascii="宋体" w:hAnsi="宋体" w:eastAsia="宋体" w:cs="宋体"/>
          <w:b/>
          <w:bCs/>
          <w:spacing w:val="-14"/>
          <w:sz w:val="18"/>
          <w:szCs w:val="18"/>
        </w:rPr>
        <w:t>一</w:t>
      </w:r>
      <w:r>
        <w:rPr>
          <w:rFonts w:ascii="宋体" w:hAnsi="宋体" w:eastAsia="宋体" w:cs="宋体"/>
          <w:spacing w:val="-36"/>
          <w:sz w:val="18"/>
          <w:szCs w:val="18"/>
        </w:rPr>
        <w:t xml:space="preserve"> </w:t>
      </w:r>
      <w:r>
        <w:rPr>
          <w:rFonts w:ascii="宋体" w:hAnsi="宋体" w:eastAsia="宋体" w:cs="宋体"/>
          <w:b/>
          <w:bCs/>
          <w:spacing w:val="-14"/>
          <w:sz w:val="18"/>
          <w:szCs w:val="18"/>
        </w:rPr>
        <w:t>家</w:t>
      </w:r>
      <w:r>
        <w:rPr>
          <w:rFonts w:ascii="宋体" w:hAnsi="宋体" w:eastAsia="宋体" w:cs="宋体"/>
          <w:spacing w:val="-33"/>
          <w:sz w:val="18"/>
          <w:szCs w:val="18"/>
        </w:rPr>
        <w:t xml:space="preserve"> </w:t>
      </w:r>
      <w:r>
        <w:rPr>
          <w:rFonts w:ascii="宋体" w:hAnsi="宋体" w:eastAsia="宋体" w:cs="宋体"/>
          <w:b/>
          <w:bCs/>
          <w:spacing w:val="-14"/>
          <w:sz w:val="18"/>
          <w:szCs w:val="18"/>
        </w:rPr>
        <w:t>与</w:t>
      </w:r>
      <w:r>
        <w:rPr>
          <w:rFonts w:ascii="宋体" w:hAnsi="宋体" w:eastAsia="宋体" w:cs="宋体"/>
          <w:spacing w:val="-20"/>
          <w:sz w:val="18"/>
          <w:szCs w:val="18"/>
        </w:rPr>
        <w:t xml:space="preserve"> </w:t>
      </w:r>
      <w:r>
        <w:rPr>
          <w:rFonts w:ascii="宋体" w:hAnsi="宋体" w:eastAsia="宋体" w:cs="宋体"/>
          <w:b/>
          <w:bCs/>
          <w:spacing w:val="-14"/>
          <w:sz w:val="18"/>
          <w:szCs w:val="18"/>
        </w:rPr>
        <w:t>中</w:t>
      </w:r>
      <w:r>
        <w:rPr>
          <w:rFonts w:ascii="宋体" w:hAnsi="宋体" w:eastAsia="宋体" w:cs="宋体"/>
          <w:spacing w:val="-37"/>
          <w:sz w:val="18"/>
          <w:szCs w:val="18"/>
        </w:rPr>
        <w:t xml:space="preserve"> </w:t>
      </w:r>
      <w:r>
        <w:rPr>
          <w:rFonts w:ascii="宋体" w:hAnsi="宋体" w:eastAsia="宋体" w:cs="宋体"/>
          <w:b/>
          <w:bCs/>
          <w:spacing w:val="-14"/>
          <w:sz w:val="18"/>
          <w:szCs w:val="18"/>
        </w:rPr>
        <w:t>华</w:t>
      </w:r>
      <w:r>
        <w:rPr>
          <w:rFonts w:ascii="宋体" w:hAnsi="宋体" w:eastAsia="宋体" w:cs="宋体"/>
          <w:spacing w:val="-19"/>
          <w:sz w:val="18"/>
          <w:szCs w:val="18"/>
        </w:rPr>
        <w:t xml:space="preserve"> </w:t>
      </w:r>
      <w:r>
        <w:rPr>
          <w:rFonts w:ascii="宋体" w:hAnsi="宋体" w:eastAsia="宋体" w:cs="宋体"/>
          <w:b/>
          <w:bCs/>
          <w:spacing w:val="-14"/>
          <w:sz w:val="18"/>
          <w:szCs w:val="18"/>
        </w:rPr>
        <w:t>民</w:t>
      </w:r>
      <w:r>
        <w:rPr>
          <w:rFonts w:ascii="宋体" w:hAnsi="宋体" w:eastAsia="宋体" w:cs="宋体"/>
          <w:spacing w:val="-38"/>
          <w:sz w:val="18"/>
          <w:szCs w:val="18"/>
        </w:rPr>
        <w:t xml:space="preserve"> </w:t>
      </w:r>
      <w:r>
        <w:rPr>
          <w:rFonts w:ascii="宋体" w:hAnsi="宋体" w:eastAsia="宋体" w:cs="宋体"/>
          <w:b/>
          <w:bCs/>
          <w:spacing w:val="-14"/>
          <w:sz w:val="18"/>
          <w:szCs w:val="18"/>
        </w:rPr>
        <w:t>族</w:t>
      </w:r>
      <w:r>
        <w:rPr>
          <w:rFonts w:ascii="宋体" w:hAnsi="宋体" w:eastAsia="宋体" w:cs="宋体"/>
          <w:spacing w:val="-37"/>
          <w:sz w:val="18"/>
          <w:szCs w:val="18"/>
        </w:rPr>
        <w:t xml:space="preserve"> </w:t>
      </w:r>
      <w:r>
        <w:rPr>
          <w:rFonts w:ascii="宋体" w:hAnsi="宋体" w:eastAsia="宋体" w:cs="宋体"/>
          <w:b/>
          <w:bCs/>
          <w:spacing w:val="-14"/>
          <w:sz w:val="18"/>
          <w:szCs w:val="18"/>
        </w:rPr>
        <w:t>格</w:t>
      </w:r>
      <w:r>
        <w:rPr>
          <w:rFonts w:ascii="宋体" w:hAnsi="宋体" w:eastAsia="宋体" w:cs="宋体"/>
          <w:spacing w:val="-35"/>
          <w:sz w:val="18"/>
          <w:szCs w:val="18"/>
        </w:rPr>
        <w:t xml:space="preserve"> </w:t>
      </w:r>
      <w:r>
        <w:rPr>
          <w:rFonts w:ascii="宋体" w:hAnsi="宋体" w:eastAsia="宋体" w:cs="宋体"/>
          <w:b/>
          <w:bCs/>
          <w:spacing w:val="-14"/>
          <w:sz w:val="18"/>
          <w:szCs w:val="18"/>
        </w:rPr>
        <w:t>局</w:t>
      </w:r>
      <w:r>
        <w:rPr>
          <w:rFonts w:ascii="宋体" w:hAnsi="宋体" w:eastAsia="宋体" w:cs="宋体"/>
          <w:spacing w:val="-38"/>
          <w:sz w:val="18"/>
          <w:szCs w:val="18"/>
        </w:rPr>
        <w:t xml:space="preserve"> </w:t>
      </w:r>
      <w:r>
        <w:rPr>
          <w:rFonts w:ascii="宋体" w:hAnsi="宋体" w:eastAsia="宋体" w:cs="宋体"/>
          <w:b/>
          <w:bCs/>
          <w:spacing w:val="-14"/>
          <w:sz w:val="18"/>
          <w:szCs w:val="18"/>
        </w:rPr>
        <w:t>底</w:t>
      </w:r>
      <w:r>
        <w:rPr>
          <w:rFonts w:ascii="宋体" w:hAnsi="宋体" w:eastAsia="宋体" w:cs="宋体"/>
          <w:spacing w:val="-33"/>
          <w:sz w:val="18"/>
          <w:szCs w:val="18"/>
        </w:rPr>
        <w:t xml:space="preserve"> </w:t>
      </w:r>
      <w:r>
        <w:rPr>
          <w:rFonts w:ascii="宋体" w:hAnsi="宋体" w:eastAsia="宋体" w:cs="宋体"/>
          <w:b/>
          <w:bCs/>
          <w:spacing w:val="-14"/>
          <w:sz w:val="18"/>
          <w:szCs w:val="18"/>
        </w:rPr>
        <w:t>定</w:t>
      </w:r>
      <w:r>
        <w:rPr>
          <w:rFonts w:ascii="宋体" w:hAnsi="宋体" w:eastAsia="宋体" w:cs="宋体"/>
          <w:spacing w:val="-14"/>
          <w:sz w:val="18"/>
          <w:szCs w:val="18"/>
        </w:rPr>
        <w:t xml:space="preserve"> </w:t>
      </w:r>
      <w:r>
        <w:rPr>
          <w:rFonts w:ascii="宋体" w:hAnsi="宋体" w:eastAsia="宋体" w:cs="宋体"/>
          <w:b/>
          <w:bCs/>
          <w:spacing w:val="-14"/>
          <w:sz w:val="18"/>
          <w:szCs w:val="18"/>
        </w:rPr>
        <w:t>(</w:t>
      </w:r>
      <w:r>
        <w:rPr>
          <w:rFonts w:ascii="宋体" w:hAnsi="宋体" w:eastAsia="宋体" w:cs="宋体"/>
          <w:spacing w:val="-37"/>
          <w:sz w:val="18"/>
          <w:szCs w:val="18"/>
        </w:rPr>
        <w:t xml:space="preserve"> </w:t>
      </w:r>
      <w:r>
        <w:rPr>
          <w:rFonts w:ascii="宋体" w:hAnsi="宋体" w:eastAsia="宋体" w:cs="宋体"/>
          <w:b/>
          <w:bCs/>
          <w:spacing w:val="-14"/>
          <w:sz w:val="18"/>
          <w:szCs w:val="18"/>
        </w:rPr>
        <w:t>清</w:t>
      </w:r>
      <w:r>
        <w:rPr>
          <w:rFonts w:ascii="宋体" w:hAnsi="宋体" w:eastAsia="宋体" w:cs="宋体"/>
          <w:spacing w:val="-34"/>
          <w:sz w:val="18"/>
          <w:szCs w:val="18"/>
        </w:rPr>
        <w:t xml:space="preserve"> </w:t>
      </w:r>
      <w:r>
        <w:rPr>
          <w:rFonts w:ascii="宋体" w:hAnsi="宋体" w:eastAsia="宋体" w:cs="宋体"/>
          <w:b/>
          <w:bCs/>
          <w:spacing w:val="-14"/>
          <w:sz w:val="18"/>
          <w:szCs w:val="18"/>
        </w:rPr>
        <w:t>前</w:t>
      </w:r>
      <w:r>
        <w:rPr>
          <w:rFonts w:ascii="宋体" w:hAnsi="宋体" w:eastAsia="宋体" w:cs="宋体"/>
          <w:spacing w:val="-20"/>
          <w:sz w:val="18"/>
          <w:szCs w:val="18"/>
        </w:rPr>
        <w:t xml:space="preserve"> </w:t>
      </w:r>
      <w:r>
        <w:rPr>
          <w:rFonts w:ascii="宋体" w:hAnsi="宋体" w:eastAsia="宋体" w:cs="宋体"/>
          <w:b/>
          <w:bCs/>
          <w:spacing w:val="-14"/>
          <w:sz w:val="18"/>
          <w:szCs w:val="18"/>
        </w:rPr>
        <w:t>中</w:t>
      </w:r>
      <w:r>
        <w:rPr>
          <w:rFonts w:ascii="宋体" w:hAnsi="宋体" w:eastAsia="宋体" w:cs="宋体"/>
          <w:spacing w:val="-35"/>
          <w:sz w:val="18"/>
          <w:szCs w:val="18"/>
        </w:rPr>
        <w:t xml:space="preserve"> </w:t>
      </w:r>
      <w:r>
        <w:rPr>
          <w:rFonts w:ascii="宋体" w:hAnsi="宋体" w:eastAsia="宋体" w:cs="宋体"/>
          <w:b/>
          <w:bCs/>
          <w:spacing w:val="-14"/>
          <w:sz w:val="18"/>
          <w:szCs w:val="18"/>
        </w:rPr>
        <w:t>期</w:t>
      </w:r>
      <w:r>
        <w:rPr>
          <w:rFonts w:ascii="宋体" w:hAnsi="宋体" w:eastAsia="宋体" w:cs="宋体"/>
          <w:spacing w:val="-37"/>
          <w:sz w:val="18"/>
          <w:szCs w:val="18"/>
        </w:rPr>
        <w:t xml:space="preserve"> </w:t>
      </w:r>
      <w:r>
        <w:rPr>
          <w:rFonts w:ascii="宋体" w:hAnsi="宋体" w:eastAsia="宋体" w:cs="宋体"/>
          <w:b/>
          <w:bCs/>
          <w:spacing w:val="-14"/>
          <w:sz w:val="18"/>
          <w:szCs w:val="18"/>
        </w:rPr>
        <w:t>)</w:t>
      </w:r>
      <w:r>
        <w:rPr>
          <w:rFonts w:ascii="宋体" w:hAnsi="宋体" w:eastAsia="宋体" w:cs="宋体"/>
          <w:spacing w:val="-38"/>
          <w:sz w:val="18"/>
          <w:szCs w:val="18"/>
        </w:rPr>
        <w:t xml:space="preserve"> </w:t>
      </w:r>
      <w:r>
        <w:rPr>
          <w:rFonts w:ascii="宋体" w:hAnsi="宋体" w:eastAsia="宋体" w:cs="宋体"/>
          <w:b/>
          <w:bCs/>
          <w:spacing w:val="-14"/>
          <w:sz w:val="18"/>
          <w:szCs w:val="18"/>
        </w:rPr>
        <w:t>/</w:t>
      </w:r>
      <w:r>
        <w:rPr>
          <w:rFonts w:ascii="宋体" w:hAnsi="宋体" w:eastAsia="宋体" w:cs="宋体"/>
          <w:spacing w:val="-35"/>
          <w:sz w:val="18"/>
          <w:szCs w:val="18"/>
        </w:rPr>
        <w:t xml:space="preserve"> </w:t>
      </w:r>
      <w:r>
        <w:rPr>
          <w:rFonts w:ascii="宋体" w:hAnsi="宋体" w:eastAsia="宋体" w:cs="宋体"/>
          <w:b/>
          <w:bCs/>
          <w:spacing w:val="-14"/>
          <w:sz w:val="18"/>
          <w:szCs w:val="18"/>
        </w:rPr>
        <w:t>2</w:t>
      </w:r>
      <w:r>
        <w:rPr>
          <w:rFonts w:ascii="宋体" w:hAnsi="宋体" w:eastAsia="宋体" w:cs="宋体"/>
          <w:spacing w:val="-33"/>
          <w:sz w:val="18"/>
          <w:szCs w:val="18"/>
        </w:rPr>
        <w:t xml:space="preserve"> </w:t>
      </w:r>
      <w:r>
        <w:rPr>
          <w:rFonts w:ascii="宋体" w:hAnsi="宋体" w:eastAsia="宋体" w:cs="宋体"/>
          <w:b/>
          <w:bCs/>
          <w:spacing w:val="-14"/>
          <w:sz w:val="18"/>
          <w:szCs w:val="18"/>
        </w:rPr>
        <w:t>5</w:t>
      </w:r>
      <w:r>
        <w:rPr>
          <w:rFonts w:ascii="宋体" w:hAnsi="宋体" w:eastAsia="宋体" w:cs="宋体"/>
          <w:spacing w:val="-33"/>
          <w:sz w:val="18"/>
          <w:szCs w:val="18"/>
        </w:rPr>
        <w:t xml:space="preserve"> </w:t>
      </w:r>
      <w:r>
        <w:rPr>
          <w:rFonts w:ascii="宋体" w:hAnsi="宋体" w:eastAsia="宋体" w:cs="宋体"/>
          <w:b/>
          <w:bCs/>
          <w:spacing w:val="-14"/>
          <w:sz w:val="18"/>
          <w:szCs w:val="18"/>
        </w:rPr>
        <w:t>7</w:t>
      </w:r>
    </w:p>
    <w:p w14:paraId="0C07D005">
      <w:pPr>
        <w:pStyle w:val="2"/>
        <w:spacing w:line="246" w:lineRule="auto"/>
      </w:pPr>
    </w:p>
    <w:p w14:paraId="74906B2C">
      <w:pPr>
        <w:spacing w:before="59" w:line="219" w:lineRule="auto"/>
        <w:ind w:left="736"/>
        <w:outlineLvl w:val="0"/>
        <w:rPr>
          <w:rFonts w:ascii="宋体" w:hAnsi="宋体" w:eastAsia="宋体" w:cs="宋体"/>
          <w:sz w:val="18"/>
          <w:szCs w:val="18"/>
        </w:rPr>
      </w:pPr>
      <w:r>
        <w:rPr>
          <w:rFonts w:ascii="宋体" w:hAnsi="宋体" w:eastAsia="宋体" w:cs="宋体"/>
          <w:b/>
          <w:bCs/>
          <w:spacing w:val="10"/>
          <w:sz w:val="18"/>
          <w:szCs w:val="18"/>
        </w:rPr>
        <w:t>第一节政治一统/258</w:t>
      </w:r>
    </w:p>
    <w:p w14:paraId="637B4906">
      <w:pPr>
        <w:spacing w:before="105" w:line="219" w:lineRule="auto"/>
        <w:ind w:left="1435"/>
        <w:outlineLvl w:val="1"/>
        <w:rPr>
          <w:rFonts w:ascii="宋体" w:hAnsi="宋体" w:eastAsia="宋体" w:cs="宋体"/>
          <w:sz w:val="18"/>
          <w:szCs w:val="18"/>
        </w:rPr>
      </w:pPr>
      <w:r>
        <w:rPr>
          <w:rFonts w:ascii="宋体" w:hAnsi="宋体" w:eastAsia="宋体" w:cs="宋体"/>
          <w:b/>
          <w:bCs/>
          <w:spacing w:val="-15"/>
          <w:sz w:val="18"/>
          <w:szCs w:val="18"/>
        </w:rPr>
        <w:t>一、疆域鼎盛/258</w:t>
      </w:r>
    </w:p>
    <w:p w14:paraId="557B3F65">
      <w:pPr>
        <w:spacing w:line="219" w:lineRule="auto"/>
        <w:rPr>
          <w:rFonts w:ascii="宋体" w:hAnsi="宋体" w:eastAsia="宋体" w:cs="宋体"/>
          <w:sz w:val="18"/>
          <w:szCs w:val="18"/>
        </w:rPr>
        <w:sectPr>
          <w:footerReference r:id="rId11" w:type="default"/>
          <w:pgSz w:w="9310" w:h="13220"/>
          <w:pgMar w:top="400" w:right="1396" w:bottom="609" w:left="1396" w:header="0" w:footer="443" w:gutter="0"/>
          <w:cols w:space="720" w:num="1"/>
        </w:sectPr>
      </w:pPr>
    </w:p>
    <w:p w14:paraId="25AAEF20">
      <w:pPr>
        <w:spacing w:before="137" w:line="221" w:lineRule="auto"/>
        <w:jc w:val="right"/>
        <w:rPr>
          <w:rFonts w:ascii="宋体" w:hAnsi="宋体" w:eastAsia="宋体" w:cs="宋体"/>
          <w:sz w:val="19"/>
          <w:szCs w:val="19"/>
        </w:rPr>
      </w:pPr>
      <w:r>
        <w:rPr>
          <w:rFonts w:ascii="宋体" w:hAnsi="宋体" w:eastAsia="宋体" w:cs="宋体"/>
          <w:b/>
          <w:bCs/>
          <w:spacing w:val="-39"/>
          <w:sz w:val="19"/>
          <w:szCs w:val="19"/>
        </w:rPr>
        <w:t>目</w:t>
      </w:r>
      <w:r>
        <w:rPr>
          <w:rFonts w:ascii="宋体" w:hAnsi="宋体" w:eastAsia="宋体" w:cs="宋体"/>
          <w:b/>
          <w:bCs/>
          <w:spacing w:val="-9"/>
          <w:sz w:val="19"/>
          <w:szCs w:val="19"/>
        </w:rPr>
        <w:t>录</w:t>
      </w:r>
    </w:p>
    <w:p w14:paraId="51C729C0">
      <w:pPr>
        <w:pStyle w:val="2"/>
        <w:spacing w:line="428" w:lineRule="auto"/>
      </w:pPr>
    </w:p>
    <w:p w14:paraId="2C53C460">
      <w:pPr>
        <w:spacing w:before="62" w:line="220" w:lineRule="auto"/>
        <w:ind w:left="1117"/>
        <w:rPr>
          <w:rFonts w:ascii="宋体" w:hAnsi="宋体" w:eastAsia="宋体" w:cs="宋体"/>
          <w:sz w:val="19"/>
          <w:szCs w:val="19"/>
        </w:rPr>
      </w:pPr>
      <w:r>
        <w:rPr>
          <w:rFonts w:ascii="宋体" w:hAnsi="宋体" w:eastAsia="宋体" w:cs="宋体"/>
          <w:spacing w:val="-7"/>
          <w:sz w:val="19"/>
          <w:szCs w:val="19"/>
        </w:rPr>
        <w:t>二、大一统政治观/261</w:t>
      </w:r>
    </w:p>
    <w:p w14:paraId="213DC70A">
      <w:pPr>
        <w:spacing w:before="53" w:line="220" w:lineRule="auto"/>
        <w:ind w:left="1117"/>
        <w:rPr>
          <w:rFonts w:ascii="宋体" w:hAnsi="宋体" w:eastAsia="宋体" w:cs="宋体"/>
          <w:sz w:val="19"/>
          <w:szCs w:val="19"/>
        </w:rPr>
      </w:pPr>
      <w:r>
        <w:rPr>
          <w:rFonts w:ascii="宋体" w:hAnsi="宋体" w:eastAsia="宋体" w:cs="宋体"/>
          <w:spacing w:val="-3"/>
          <w:sz w:val="19"/>
          <w:szCs w:val="19"/>
        </w:rPr>
        <w:t>三、因俗而治/262</w:t>
      </w:r>
    </w:p>
    <w:p w14:paraId="67C6989C">
      <w:pPr>
        <w:spacing w:before="129" w:line="222" w:lineRule="auto"/>
        <w:ind w:left="330"/>
        <w:outlineLvl w:val="4"/>
        <w:rPr>
          <w:rFonts w:ascii="黑体" w:hAnsi="黑体" w:eastAsia="黑体" w:cs="黑体"/>
          <w:sz w:val="19"/>
          <w:szCs w:val="19"/>
        </w:rPr>
      </w:pPr>
      <w:r>
        <w:rPr>
          <w:rFonts w:ascii="黑体" w:hAnsi="黑体" w:eastAsia="黑体" w:cs="黑体"/>
          <w:b/>
          <w:bCs/>
          <w:spacing w:val="20"/>
          <w:sz w:val="19"/>
          <w:szCs w:val="19"/>
        </w:rPr>
        <w:t>第二节经济</w:t>
      </w:r>
      <w:r>
        <w:rPr>
          <w:rFonts w:ascii="黑体" w:hAnsi="黑体" w:eastAsia="黑体" w:cs="黑体"/>
          <w:spacing w:val="-54"/>
          <w:sz w:val="19"/>
          <w:szCs w:val="19"/>
        </w:rPr>
        <w:t xml:space="preserve"> </w:t>
      </w:r>
      <w:r>
        <w:rPr>
          <w:rFonts w:ascii="黑体" w:hAnsi="黑体" w:eastAsia="黑体" w:cs="黑体"/>
          <w:b/>
          <w:bCs/>
          <w:spacing w:val="20"/>
          <w:sz w:val="19"/>
          <w:szCs w:val="19"/>
        </w:rPr>
        <w:t>一体/263</w:t>
      </w:r>
    </w:p>
    <w:p w14:paraId="75CE1075">
      <w:pPr>
        <w:spacing w:before="96" w:line="220" w:lineRule="auto"/>
        <w:ind w:left="1117"/>
        <w:rPr>
          <w:rFonts w:ascii="宋体" w:hAnsi="宋体" w:eastAsia="宋体" w:cs="宋体"/>
          <w:sz w:val="19"/>
          <w:szCs w:val="19"/>
        </w:rPr>
      </w:pPr>
      <w:r>
        <w:rPr>
          <w:rFonts w:ascii="宋体" w:hAnsi="宋体" w:eastAsia="宋体" w:cs="宋体"/>
          <w:spacing w:val="-8"/>
          <w:sz w:val="19"/>
          <w:szCs w:val="19"/>
        </w:rPr>
        <w:t>一、边疆地区的新开发/263</w:t>
      </w:r>
    </w:p>
    <w:p w14:paraId="5EAEA9C4">
      <w:pPr>
        <w:spacing w:before="73" w:line="220" w:lineRule="auto"/>
        <w:ind w:left="1117"/>
        <w:rPr>
          <w:rFonts w:ascii="宋体" w:hAnsi="宋体" w:eastAsia="宋体" w:cs="宋体"/>
          <w:sz w:val="19"/>
          <w:szCs w:val="19"/>
        </w:rPr>
      </w:pPr>
      <w:r>
        <w:rPr>
          <w:rFonts w:ascii="宋体" w:hAnsi="宋体" w:eastAsia="宋体" w:cs="宋体"/>
          <w:spacing w:val="-10"/>
          <w:sz w:val="19"/>
          <w:szCs w:val="19"/>
        </w:rPr>
        <w:t>二、农业新发展与人口激增/264</w:t>
      </w:r>
    </w:p>
    <w:p w14:paraId="0A0DFA60">
      <w:pPr>
        <w:spacing w:before="64" w:line="221" w:lineRule="auto"/>
        <w:ind w:left="1117"/>
        <w:rPr>
          <w:rFonts w:ascii="宋体" w:hAnsi="宋体" w:eastAsia="宋体" w:cs="宋体"/>
          <w:sz w:val="19"/>
          <w:szCs w:val="19"/>
        </w:rPr>
      </w:pPr>
      <w:r>
        <w:rPr>
          <w:rFonts w:ascii="宋体" w:hAnsi="宋体" w:eastAsia="宋体" w:cs="宋体"/>
          <w:spacing w:val="-10"/>
          <w:sz w:val="19"/>
          <w:szCs w:val="19"/>
        </w:rPr>
        <w:t>三、边疆地区驿站系统建设/264</w:t>
      </w:r>
    </w:p>
    <w:p w14:paraId="50716E17">
      <w:pPr>
        <w:spacing w:before="62" w:line="219" w:lineRule="auto"/>
        <w:ind w:left="1117"/>
        <w:rPr>
          <w:rFonts w:ascii="宋体" w:hAnsi="宋体" w:eastAsia="宋体" w:cs="宋体"/>
          <w:sz w:val="19"/>
          <w:szCs w:val="19"/>
        </w:rPr>
      </w:pPr>
      <w:r>
        <w:rPr>
          <w:rFonts w:ascii="宋体" w:hAnsi="宋体" w:eastAsia="宋体" w:cs="宋体"/>
          <w:spacing w:val="-9"/>
          <w:sz w:val="19"/>
          <w:szCs w:val="19"/>
        </w:rPr>
        <w:t>四、国内贸易体系成熟/265</w:t>
      </w:r>
    </w:p>
    <w:p w14:paraId="4EC17A26">
      <w:pPr>
        <w:spacing w:before="110" w:line="222" w:lineRule="auto"/>
        <w:ind w:left="330"/>
        <w:outlineLvl w:val="4"/>
        <w:rPr>
          <w:rFonts w:ascii="黑体" w:hAnsi="黑体" w:eastAsia="黑体" w:cs="黑体"/>
          <w:sz w:val="19"/>
          <w:szCs w:val="19"/>
        </w:rPr>
      </w:pPr>
      <w:r>
        <w:rPr>
          <w:rFonts w:ascii="黑体" w:hAnsi="黑体" w:eastAsia="黑体" w:cs="黑体"/>
          <w:b/>
          <w:bCs/>
          <w:spacing w:val="23"/>
          <w:sz w:val="19"/>
          <w:szCs w:val="19"/>
        </w:rPr>
        <w:t>第三节社会整合/268</w:t>
      </w:r>
    </w:p>
    <w:p w14:paraId="10F0B16D">
      <w:pPr>
        <w:spacing w:before="106" w:line="220" w:lineRule="auto"/>
        <w:ind w:left="1117"/>
        <w:rPr>
          <w:rFonts w:ascii="Times New Roman" w:hAnsi="Times New Roman" w:eastAsia="Times New Roman" w:cs="Times New Roman"/>
          <w:sz w:val="19"/>
          <w:szCs w:val="19"/>
        </w:rPr>
      </w:pPr>
      <w:r>
        <w:rPr>
          <w:rFonts w:ascii="宋体" w:hAnsi="宋体" w:eastAsia="宋体" w:cs="宋体"/>
          <w:spacing w:val="-11"/>
          <w:sz w:val="19"/>
          <w:szCs w:val="19"/>
        </w:rPr>
        <w:t>一、人口流动</w:t>
      </w:r>
      <w:r>
        <w:rPr>
          <w:rFonts w:ascii="Times New Roman" w:hAnsi="Times New Roman" w:eastAsia="Times New Roman" w:cs="Times New Roman"/>
          <w:spacing w:val="-11"/>
          <w:sz w:val="19"/>
          <w:szCs w:val="19"/>
        </w:rPr>
        <w:t>/268</w:t>
      </w:r>
    </w:p>
    <w:p w14:paraId="6F6CF8D7">
      <w:pPr>
        <w:spacing w:before="73" w:line="219" w:lineRule="auto"/>
        <w:ind w:left="1117"/>
        <w:rPr>
          <w:rFonts w:ascii="宋体" w:hAnsi="宋体" w:eastAsia="宋体" w:cs="宋体"/>
          <w:sz w:val="19"/>
          <w:szCs w:val="19"/>
        </w:rPr>
      </w:pPr>
      <w:r>
        <w:rPr>
          <w:rFonts w:ascii="宋体" w:hAnsi="宋体" w:eastAsia="宋体" w:cs="宋体"/>
          <w:spacing w:val="-1"/>
          <w:sz w:val="19"/>
          <w:szCs w:val="19"/>
        </w:rPr>
        <w:t>二、交错杂居/270</w:t>
      </w:r>
    </w:p>
    <w:p w14:paraId="4066537D">
      <w:pPr>
        <w:spacing w:before="66" w:line="220" w:lineRule="auto"/>
        <w:ind w:left="1117"/>
        <w:rPr>
          <w:rFonts w:ascii="宋体" w:hAnsi="宋体" w:eastAsia="宋体" w:cs="宋体"/>
          <w:sz w:val="19"/>
          <w:szCs w:val="19"/>
        </w:rPr>
      </w:pPr>
      <w:r>
        <w:rPr>
          <w:rFonts w:ascii="宋体" w:hAnsi="宋体" w:eastAsia="宋体" w:cs="宋体"/>
          <w:spacing w:val="-5"/>
          <w:sz w:val="19"/>
          <w:szCs w:val="19"/>
        </w:rPr>
        <w:t>三、族际通婚/271</w:t>
      </w:r>
    </w:p>
    <w:p w14:paraId="12AD101C">
      <w:pPr>
        <w:spacing w:before="109" w:line="222" w:lineRule="auto"/>
        <w:ind w:left="330"/>
        <w:outlineLvl w:val="4"/>
        <w:rPr>
          <w:rFonts w:ascii="黑体" w:hAnsi="黑体" w:eastAsia="黑体" w:cs="黑体"/>
          <w:sz w:val="19"/>
          <w:szCs w:val="19"/>
        </w:rPr>
      </w:pPr>
      <w:r>
        <w:rPr>
          <w:rFonts w:ascii="黑体" w:hAnsi="黑体" w:eastAsia="黑体" w:cs="黑体"/>
          <w:b/>
          <w:bCs/>
          <w:spacing w:val="23"/>
          <w:sz w:val="19"/>
          <w:szCs w:val="19"/>
        </w:rPr>
        <w:t>第四节文化交融/273</w:t>
      </w:r>
    </w:p>
    <w:p w14:paraId="49D579E3">
      <w:pPr>
        <w:spacing w:before="96" w:line="221" w:lineRule="auto"/>
        <w:ind w:left="1117"/>
        <w:rPr>
          <w:rFonts w:ascii="宋体" w:hAnsi="宋体" w:eastAsia="宋体" w:cs="宋体"/>
          <w:sz w:val="19"/>
          <w:szCs w:val="19"/>
        </w:rPr>
      </w:pPr>
      <w:r>
        <w:rPr>
          <w:rFonts w:ascii="宋体" w:hAnsi="宋体" w:eastAsia="宋体" w:cs="宋体"/>
          <w:spacing w:val="-3"/>
          <w:sz w:val="19"/>
          <w:szCs w:val="19"/>
        </w:rPr>
        <w:t>一、道统与治统/273</w:t>
      </w:r>
    </w:p>
    <w:p w14:paraId="729F74DF">
      <w:pPr>
        <w:spacing w:before="74" w:line="221" w:lineRule="auto"/>
        <w:ind w:left="1117"/>
        <w:rPr>
          <w:rFonts w:ascii="宋体" w:hAnsi="宋体" w:eastAsia="宋体" w:cs="宋体"/>
          <w:sz w:val="19"/>
          <w:szCs w:val="19"/>
        </w:rPr>
      </w:pPr>
      <w:r>
        <w:rPr>
          <w:rFonts w:ascii="宋体" w:hAnsi="宋体" w:eastAsia="宋体" w:cs="宋体"/>
          <w:spacing w:val="-13"/>
          <w:sz w:val="19"/>
          <w:szCs w:val="19"/>
        </w:rPr>
        <w:t>二、“同文”之治/274</w:t>
      </w:r>
    </w:p>
    <w:p w14:paraId="66493CD8">
      <w:pPr>
        <w:spacing w:before="49" w:line="278" w:lineRule="auto"/>
        <w:ind w:left="1117" w:right="4048"/>
        <w:rPr>
          <w:rFonts w:ascii="宋体" w:hAnsi="宋体" w:eastAsia="宋体" w:cs="宋体"/>
          <w:sz w:val="19"/>
          <w:szCs w:val="19"/>
        </w:rPr>
      </w:pPr>
      <w:r>
        <w:rPr>
          <w:rFonts w:ascii="宋体" w:hAnsi="宋体" w:eastAsia="宋体" w:cs="宋体"/>
          <w:spacing w:val="-13"/>
          <w:sz w:val="19"/>
          <w:szCs w:val="19"/>
        </w:rPr>
        <w:t>三</w:t>
      </w:r>
      <w:r>
        <w:rPr>
          <w:rFonts w:ascii="宋体" w:hAnsi="宋体" w:eastAsia="宋体" w:cs="宋体"/>
          <w:spacing w:val="-37"/>
          <w:sz w:val="19"/>
          <w:szCs w:val="19"/>
        </w:rPr>
        <w:t xml:space="preserve"> </w:t>
      </w:r>
      <w:r>
        <w:rPr>
          <w:rFonts w:ascii="宋体" w:hAnsi="宋体" w:eastAsia="宋体" w:cs="宋体"/>
          <w:spacing w:val="-13"/>
          <w:sz w:val="19"/>
          <w:szCs w:val="19"/>
        </w:rPr>
        <w:t>、藏传佛教的治理/277</w:t>
      </w:r>
      <w:r>
        <w:rPr>
          <w:rFonts w:ascii="宋体" w:hAnsi="宋体" w:eastAsia="宋体" w:cs="宋体"/>
          <w:sz w:val="19"/>
          <w:szCs w:val="19"/>
        </w:rPr>
        <w:t xml:space="preserve"> </w:t>
      </w:r>
      <w:r>
        <w:rPr>
          <w:rFonts w:ascii="宋体" w:hAnsi="宋体" w:eastAsia="宋体" w:cs="宋体"/>
          <w:spacing w:val="-9"/>
          <w:sz w:val="19"/>
          <w:szCs w:val="19"/>
        </w:rPr>
        <w:t>四、忠义精神的推崇/277</w:t>
      </w:r>
    </w:p>
    <w:p w14:paraId="1A4DF759">
      <w:pPr>
        <w:spacing w:before="23" w:line="326" w:lineRule="auto"/>
        <w:ind w:left="327" w:right="5756"/>
        <w:rPr>
          <w:rFonts w:ascii="黑体" w:hAnsi="黑体" w:eastAsia="黑体" w:cs="黑体"/>
          <w:sz w:val="19"/>
          <w:szCs w:val="19"/>
        </w:rPr>
      </w:pPr>
      <w:r>
        <w:rPr>
          <w:rFonts w:ascii="黑体" w:hAnsi="黑体" w:eastAsia="黑体" w:cs="黑体"/>
          <w:spacing w:val="17"/>
          <w:sz w:val="24"/>
          <w:szCs w:val="24"/>
        </w:rPr>
        <w:t>小结/278</w:t>
      </w:r>
      <w:r>
        <w:rPr>
          <w:rFonts w:ascii="黑体" w:hAnsi="黑体" w:eastAsia="黑体" w:cs="黑体"/>
          <w:sz w:val="24"/>
          <w:szCs w:val="24"/>
        </w:rPr>
        <w:t xml:space="preserve"> </w:t>
      </w:r>
      <w:r>
        <w:rPr>
          <w:rFonts w:ascii="黑体" w:hAnsi="黑体" w:eastAsia="黑体" w:cs="黑体"/>
          <w:spacing w:val="15"/>
          <w:sz w:val="19"/>
          <w:szCs w:val="19"/>
        </w:rPr>
        <w:t>思考题/279</w:t>
      </w:r>
    </w:p>
    <w:p w14:paraId="3647C196">
      <w:pPr>
        <w:spacing w:before="282" w:line="221" w:lineRule="auto"/>
        <w:rPr>
          <w:rFonts w:ascii="黑体" w:hAnsi="黑体" w:eastAsia="黑体" w:cs="黑体"/>
          <w:sz w:val="19"/>
          <w:szCs w:val="19"/>
        </w:rPr>
      </w:pPr>
      <w:r>
        <w:rPr>
          <w:rFonts w:ascii="黑体" w:hAnsi="黑体" w:eastAsia="黑体" w:cs="黑体"/>
          <w:b/>
          <w:bCs/>
          <w:spacing w:val="-12"/>
          <w:sz w:val="19"/>
          <w:szCs w:val="19"/>
        </w:rPr>
        <w:t>第</w:t>
      </w:r>
      <w:r>
        <w:rPr>
          <w:rFonts w:ascii="黑体" w:hAnsi="黑体" w:eastAsia="黑体" w:cs="黑体"/>
          <w:spacing w:val="-25"/>
          <w:sz w:val="19"/>
          <w:szCs w:val="19"/>
        </w:rPr>
        <w:t xml:space="preserve"> </w:t>
      </w:r>
      <w:r>
        <w:rPr>
          <w:rFonts w:ascii="黑体" w:hAnsi="黑体" w:eastAsia="黑体" w:cs="黑体"/>
          <w:b/>
          <w:bCs/>
          <w:spacing w:val="-12"/>
          <w:sz w:val="19"/>
          <w:szCs w:val="19"/>
        </w:rPr>
        <w:t>十</w:t>
      </w:r>
      <w:r>
        <w:rPr>
          <w:rFonts w:ascii="黑体" w:hAnsi="黑体" w:eastAsia="黑体" w:cs="黑体"/>
          <w:spacing w:val="-36"/>
          <w:sz w:val="19"/>
          <w:szCs w:val="19"/>
        </w:rPr>
        <w:t xml:space="preserve"> </w:t>
      </w:r>
      <w:r>
        <w:rPr>
          <w:rFonts w:ascii="黑体" w:hAnsi="黑体" w:eastAsia="黑体" w:cs="黑体"/>
          <w:b/>
          <w:bCs/>
          <w:spacing w:val="-12"/>
          <w:sz w:val="19"/>
          <w:szCs w:val="19"/>
        </w:rPr>
        <w:t>二</w:t>
      </w:r>
      <w:r>
        <w:rPr>
          <w:rFonts w:ascii="黑体" w:hAnsi="黑体" w:eastAsia="黑体" w:cs="黑体"/>
          <w:spacing w:val="-37"/>
          <w:sz w:val="19"/>
          <w:szCs w:val="19"/>
        </w:rPr>
        <w:t xml:space="preserve"> </w:t>
      </w:r>
      <w:r>
        <w:rPr>
          <w:rFonts w:ascii="黑体" w:hAnsi="黑体" w:eastAsia="黑体" w:cs="黑体"/>
          <w:b/>
          <w:bCs/>
          <w:spacing w:val="-12"/>
          <w:sz w:val="19"/>
          <w:szCs w:val="19"/>
        </w:rPr>
        <w:t>讲</w:t>
      </w:r>
      <w:r>
        <w:rPr>
          <w:rFonts w:ascii="黑体" w:hAnsi="黑体" w:eastAsia="黑体" w:cs="黑体"/>
          <w:spacing w:val="-28"/>
          <w:sz w:val="19"/>
          <w:szCs w:val="19"/>
        </w:rPr>
        <w:t xml:space="preserve"> </w:t>
      </w:r>
      <w:r>
        <w:rPr>
          <w:rFonts w:ascii="黑体" w:hAnsi="黑体" w:eastAsia="黑体" w:cs="黑体"/>
          <w:b/>
          <w:bCs/>
          <w:spacing w:val="-12"/>
          <w:sz w:val="19"/>
          <w:szCs w:val="19"/>
        </w:rPr>
        <w:t>民</w:t>
      </w:r>
      <w:r>
        <w:rPr>
          <w:rFonts w:ascii="黑体" w:hAnsi="黑体" w:eastAsia="黑体" w:cs="黑体"/>
          <w:spacing w:val="-41"/>
          <w:sz w:val="19"/>
          <w:szCs w:val="19"/>
        </w:rPr>
        <w:t xml:space="preserve"> </w:t>
      </w:r>
      <w:r>
        <w:rPr>
          <w:rFonts w:ascii="黑体" w:hAnsi="黑体" w:eastAsia="黑体" w:cs="黑体"/>
          <w:b/>
          <w:bCs/>
          <w:spacing w:val="-12"/>
          <w:sz w:val="19"/>
          <w:szCs w:val="19"/>
        </w:rPr>
        <w:t>族</w:t>
      </w:r>
      <w:r>
        <w:rPr>
          <w:rFonts w:ascii="黑体" w:hAnsi="黑体" w:eastAsia="黑体" w:cs="黑体"/>
          <w:spacing w:val="-41"/>
          <w:sz w:val="19"/>
          <w:szCs w:val="19"/>
        </w:rPr>
        <w:t xml:space="preserve"> </w:t>
      </w:r>
      <w:r>
        <w:rPr>
          <w:rFonts w:ascii="黑体" w:hAnsi="黑体" w:eastAsia="黑体" w:cs="黑体"/>
          <w:b/>
          <w:bCs/>
          <w:spacing w:val="-12"/>
          <w:sz w:val="19"/>
          <w:szCs w:val="19"/>
        </w:rPr>
        <w:t>危</w:t>
      </w:r>
      <w:r>
        <w:rPr>
          <w:rFonts w:ascii="黑体" w:hAnsi="黑体" w:eastAsia="黑体" w:cs="黑体"/>
          <w:spacing w:val="-37"/>
          <w:sz w:val="19"/>
          <w:szCs w:val="19"/>
        </w:rPr>
        <w:t xml:space="preserve"> </w:t>
      </w:r>
      <w:r>
        <w:rPr>
          <w:rFonts w:ascii="黑体" w:hAnsi="黑体" w:eastAsia="黑体" w:cs="黑体"/>
          <w:b/>
          <w:bCs/>
          <w:spacing w:val="-12"/>
          <w:sz w:val="19"/>
          <w:szCs w:val="19"/>
        </w:rPr>
        <w:t>亡</w:t>
      </w:r>
      <w:r>
        <w:rPr>
          <w:rFonts w:ascii="黑体" w:hAnsi="黑体" w:eastAsia="黑体" w:cs="黑体"/>
          <w:spacing w:val="-31"/>
          <w:sz w:val="19"/>
          <w:szCs w:val="19"/>
        </w:rPr>
        <w:t xml:space="preserve"> </w:t>
      </w:r>
      <w:r>
        <w:rPr>
          <w:rFonts w:ascii="黑体" w:hAnsi="黑体" w:eastAsia="黑体" w:cs="黑体"/>
          <w:b/>
          <w:bCs/>
          <w:spacing w:val="-12"/>
          <w:sz w:val="19"/>
          <w:szCs w:val="19"/>
        </w:rPr>
        <w:t>与</w:t>
      </w:r>
      <w:r>
        <w:rPr>
          <w:rFonts w:ascii="黑体" w:hAnsi="黑体" w:eastAsia="黑体" w:cs="黑体"/>
          <w:spacing w:val="-25"/>
          <w:sz w:val="19"/>
          <w:szCs w:val="19"/>
        </w:rPr>
        <w:t xml:space="preserve"> </w:t>
      </w:r>
      <w:r>
        <w:rPr>
          <w:rFonts w:ascii="黑体" w:hAnsi="黑体" w:eastAsia="黑体" w:cs="黑体"/>
          <w:b/>
          <w:bCs/>
          <w:spacing w:val="-12"/>
          <w:sz w:val="19"/>
          <w:szCs w:val="19"/>
        </w:rPr>
        <w:t>中</w:t>
      </w:r>
      <w:r>
        <w:rPr>
          <w:rFonts w:ascii="黑体" w:hAnsi="黑体" w:eastAsia="黑体" w:cs="黑体"/>
          <w:spacing w:val="-38"/>
          <w:sz w:val="19"/>
          <w:szCs w:val="19"/>
        </w:rPr>
        <w:t xml:space="preserve"> </w:t>
      </w:r>
      <w:r>
        <w:rPr>
          <w:rFonts w:ascii="黑体" w:hAnsi="黑体" w:eastAsia="黑体" w:cs="黑体"/>
          <w:b/>
          <w:bCs/>
          <w:spacing w:val="-12"/>
          <w:sz w:val="19"/>
          <w:szCs w:val="19"/>
        </w:rPr>
        <w:t>华</w:t>
      </w:r>
      <w:r>
        <w:rPr>
          <w:rFonts w:ascii="黑体" w:hAnsi="黑体" w:eastAsia="黑体" w:cs="黑体"/>
          <w:spacing w:val="-28"/>
          <w:sz w:val="19"/>
          <w:szCs w:val="19"/>
        </w:rPr>
        <w:t xml:space="preserve"> </w:t>
      </w:r>
      <w:r>
        <w:rPr>
          <w:rFonts w:ascii="黑体" w:hAnsi="黑体" w:eastAsia="黑体" w:cs="黑体"/>
          <w:b/>
          <w:bCs/>
          <w:spacing w:val="-12"/>
          <w:sz w:val="19"/>
          <w:szCs w:val="19"/>
        </w:rPr>
        <w:t>民</w:t>
      </w:r>
      <w:r>
        <w:rPr>
          <w:rFonts w:ascii="黑体" w:hAnsi="黑体" w:eastAsia="黑体" w:cs="黑体"/>
          <w:spacing w:val="-41"/>
          <w:sz w:val="19"/>
          <w:szCs w:val="19"/>
        </w:rPr>
        <w:t xml:space="preserve"> </w:t>
      </w:r>
      <w:r>
        <w:rPr>
          <w:rFonts w:ascii="黑体" w:hAnsi="黑体" w:eastAsia="黑体" w:cs="黑体"/>
          <w:b/>
          <w:bCs/>
          <w:spacing w:val="-12"/>
          <w:sz w:val="19"/>
          <w:szCs w:val="19"/>
        </w:rPr>
        <w:t>族</w:t>
      </w:r>
      <w:r>
        <w:rPr>
          <w:rFonts w:ascii="黑体" w:hAnsi="黑体" w:eastAsia="黑体" w:cs="黑体"/>
          <w:spacing w:val="-37"/>
          <w:sz w:val="19"/>
          <w:szCs w:val="19"/>
        </w:rPr>
        <w:t xml:space="preserve"> </w:t>
      </w:r>
      <w:r>
        <w:rPr>
          <w:rFonts w:ascii="黑体" w:hAnsi="黑体" w:eastAsia="黑体" w:cs="黑体"/>
          <w:b/>
          <w:bCs/>
          <w:spacing w:val="-12"/>
          <w:sz w:val="19"/>
          <w:szCs w:val="19"/>
        </w:rPr>
        <w:t>意</w:t>
      </w:r>
      <w:r>
        <w:rPr>
          <w:rFonts w:ascii="黑体" w:hAnsi="黑体" w:eastAsia="黑体" w:cs="黑体"/>
          <w:spacing w:val="-40"/>
          <w:sz w:val="19"/>
          <w:szCs w:val="19"/>
        </w:rPr>
        <w:t xml:space="preserve"> </w:t>
      </w:r>
      <w:r>
        <w:rPr>
          <w:rFonts w:ascii="黑体" w:hAnsi="黑体" w:eastAsia="黑体" w:cs="黑体"/>
          <w:b/>
          <w:bCs/>
          <w:spacing w:val="-12"/>
          <w:sz w:val="19"/>
          <w:szCs w:val="19"/>
        </w:rPr>
        <w:t>识</w:t>
      </w:r>
      <w:r>
        <w:rPr>
          <w:rFonts w:ascii="黑体" w:hAnsi="黑体" w:eastAsia="黑体" w:cs="黑体"/>
          <w:spacing w:val="-33"/>
          <w:sz w:val="19"/>
          <w:szCs w:val="19"/>
        </w:rPr>
        <w:t xml:space="preserve"> </w:t>
      </w:r>
      <w:r>
        <w:rPr>
          <w:rFonts w:ascii="黑体" w:hAnsi="黑体" w:eastAsia="黑体" w:cs="黑体"/>
          <w:b/>
          <w:bCs/>
          <w:spacing w:val="-12"/>
          <w:sz w:val="19"/>
          <w:szCs w:val="19"/>
        </w:rPr>
        <w:t>觉</w:t>
      </w:r>
      <w:r>
        <w:rPr>
          <w:rFonts w:ascii="黑体" w:hAnsi="黑体" w:eastAsia="黑体" w:cs="黑体"/>
          <w:spacing w:val="-38"/>
          <w:sz w:val="19"/>
          <w:szCs w:val="19"/>
        </w:rPr>
        <w:t xml:space="preserve"> </w:t>
      </w:r>
      <w:r>
        <w:rPr>
          <w:rFonts w:ascii="黑体" w:hAnsi="黑体" w:eastAsia="黑体" w:cs="黑体"/>
          <w:b/>
          <w:bCs/>
          <w:spacing w:val="-12"/>
          <w:sz w:val="19"/>
          <w:szCs w:val="19"/>
        </w:rPr>
        <w:t>醒</w:t>
      </w:r>
      <w:r>
        <w:rPr>
          <w:rFonts w:ascii="黑体" w:hAnsi="黑体" w:eastAsia="黑体" w:cs="黑体"/>
          <w:spacing w:val="-12"/>
          <w:sz w:val="19"/>
          <w:szCs w:val="19"/>
        </w:rPr>
        <w:t xml:space="preserve"> </w:t>
      </w:r>
      <w:r>
        <w:rPr>
          <w:rFonts w:ascii="黑体" w:hAnsi="黑体" w:eastAsia="黑体" w:cs="黑体"/>
          <w:b/>
          <w:bCs/>
          <w:spacing w:val="-12"/>
          <w:sz w:val="19"/>
          <w:szCs w:val="19"/>
        </w:rPr>
        <w:t>(</w:t>
      </w:r>
      <w:r>
        <w:rPr>
          <w:rFonts w:ascii="黑体" w:hAnsi="黑体" w:eastAsia="黑体" w:cs="黑体"/>
          <w:spacing w:val="-30"/>
          <w:sz w:val="19"/>
          <w:szCs w:val="19"/>
        </w:rPr>
        <w:t xml:space="preserve"> </w:t>
      </w:r>
      <w:r>
        <w:rPr>
          <w:rFonts w:ascii="黑体" w:hAnsi="黑体" w:eastAsia="黑体" w:cs="黑体"/>
          <w:b/>
          <w:bCs/>
          <w:spacing w:val="-12"/>
          <w:sz w:val="19"/>
          <w:szCs w:val="19"/>
        </w:rPr>
        <w:t>1</w:t>
      </w:r>
      <w:r>
        <w:rPr>
          <w:rFonts w:ascii="黑体" w:hAnsi="黑体" w:eastAsia="黑体" w:cs="黑体"/>
          <w:spacing w:val="-41"/>
          <w:sz w:val="19"/>
          <w:szCs w:val="19"/>
        </w:rPr>
        <w:t xml:space="preserve"> </w:t>
      </w:r>
      <w:r>
        <w:rPr>
          <w:rFonts w:ascii="黑体" w:hAnsi="黑体" w:eastAsia="黑体" w:cs="黑体"/>
          <w:b/>
          <w:bCs/>
          <w:spacing w:val="-12"/>
          <w:sz w:val="19"/>
          <w:szCs w:val="19"/>
        </w:rPr>
        <w:t>8</w:t>
      </w:r>
      <w:r>
        <w:rPr>
          <w:rFonts w:ascii="黑体" w:hAnsi="黑体" w:eastAsia="黑体" w:cs="黑体"/>
          <w:spacing w:val="-44"/>
          <w:sz w:val="19"/>
          <w:szCs w:val="19"/>
        </w:rPr>
        <w:t xml:space="preserve"> </w:t>
      </w:r>
      <w:r>
        <w:rPr>
          <w:rFonts w:ascii="黑体" w:hAnsi="黑体" w:eastAsia="黑体" w:cs="黑体"/>
          <w:b/>
          <w:bCs/>
          <w:spacing w:val="-12"/>
          <w:sz w:val="19"/>
          <w:szCs w:val="19"/>
        </w:rPr>
        <w:t>4</w:t>
      </w:r>
      <w:r>
        <w:rPr>
          <w:rFonts w:ascii="黑体" w:hAnsi="黑体" w:eastAsia="黑体" w:cs="黑体"/>
          <w:spacing w:val="-41"/>
          <w:sz w:val="19"/>
          <w:szCs w:val="19"/>
        </w:rPr>
        <w:t xml:space="preserve"> </w:t>
      </w:r>
      <w:r>
        <w:rPr>
          <w:rFonts w:ascii="黑体" w:hAnsi="黑体" w:eastAsia="黑体" w:cs="黑体"/>
          <w:b/>
          <w:bCs/>
          <w:spacing w:val="-12"/>
          <w:sz w:val="19"/>
          <w:szCs w:val="19"/>
        </w:rPr>
        <w:t>0</w:t>
      </w:r>
      <w:r>
        <w:rPr>
          <w:rFonts w:ascii="黑体" w:hAnsi="黑体" w:eastAsia="黑体" w:cs="黑体"/>
          <w:spacing w:val="-47"/>
          <w:sz w:val="19"/>
          <w:szCs w:val="19"/>
        </w:rPr>
        <w:t xml:space="preserve"> </w:t>
      </w:r>
      <w:r>
        <w:rPr>
          <w:rFonts w:ascii="黑体" w:hAnsi="黑体" w:eastAsia="黑体" w:cs="黑体"/>
          <w:b/>
          <w:bCs/>
          <w:spacing w:val="-12"/>
          <w:sz w:val="19"/>
          <w:szCs w:val="19"/>
        </w:rPr>
        <w:t>—</w:t>
      </w:r>
      <w:r>
        <w:rPr>
          <w:rFonts w:ascii="黑体" w:hAnsi="黑体" w:eastAsia="黑体" w:cs="黑体"/>
          <w:spacing w:val="-29"/>
          <w:sz w:val="19"/>
          <w:szCs w:val="19"/>
        </w:rPr>
        <w:t xml:space="preserve"> </w:t>
      </w:r>
      <w:r>
        <w:rPr>
          <w:rFonts w:ascii="黑体" w:hAnsi="黑体" w:eastAsia="黑体" w:cs="黑体"/>
          <w:b/>
          <w:bCs/>
          <w:spacing w:val="-12"/>
          <w:sz w:val="19"/>
          <w:szCs w:val="19"/>
        </w:rPr>
        <w:t>1</w:t>
      </w:r>
      <w:r>
        <w:rPr>
          <w:rFonts w:ascii="黑体" w:hAnsi="黑体" w:eastAsia="黑体" w:cs="黑体"/>
          <w:spacing w:val="-44"/>
          <w:sz w:val="19"/>
          <w:szCs w:val="19"/>
        </w:rPr>
        <w:t xml:space="preserve"> </w:t>
      </w:r>
      <w:r>
        <w:rPr>
          <w:rFonts w:ascii="黑体" w:hAnsi="黑体" w:eastAsia="黑体" w:cs="黑体"/>
          <w:b/>
          <w:bCs/>
          <w:spacing w:val="-12"/>
          <w:sz w:val="19"/>
          <w:szCs w:val="19"/>
        </w:rPr>
        <w:t>9</w:t>
      </w:r>
      <w:r>
        <w:rPr>
          <w:rFonts w:ascii="黑体" w:hAnsi="黑体" w:eastAsia="黑体" w:cs="黑体"/>
          <w:spacing w:val="-30"/>
          <w:sz w:val="19"/>
          <w:szCs w:val="19"/>
        </w:rPr>
        <w:t xml:space="preserve"> </w:t>
      </w:r>
      <w:r>
        <w:rPr>
          <w:rFonts w:ascii="黑体" w:hAnsi="黑体" w:eastAsia="黑体" w:cs="黑体"/>
          <w:b/>
          <w:bCs/>
          <w:spacing w:val="-12"/>
          <w:sz w:val="19"/>
          <w:szCs w:val="19"/>
        </w:rPr>
        <w:t>1</w:t>
      </w:r>
      <w:r>
        <w:rPr>
          <w:rFonts w:ascii="黑体" w:hAnsi="黑体" w:eastAsia="黑体" w:cs="黑体"/>
          <w:spacing w:val="-44"/>
          <w:sz w:val="19"/>
          <w:szCs w:val="19"/>
        </w:rPr>
        <w:t xml:space="preserve"> </w:t>
      </w:r>
      <w:r>
        <w:rPr>
          <w:rFonts w:ascii="黑体" w:hAnsi="黑体" w:eastAsia="黑体" w:cs="黑体"/>
          <w:b/>
          <w:bCs/>
          <w:spacing w:val="-12"/>
          <w:sz w:val="19"/>
          <w:szCs w:val="19"/>
        </w:rPr>
        <w:t>9</w:t>
      </w:r>
      <w:r>
        <w:rPr>
          <w:rFonts w:ascii="黑体" w:hAnsi="黑体" w:eastAsia="黑体" w:cs="黑体"/>
          <w:spacing w:val="-42"/>
          <w:sz w:val="19"/>
          <w:szCs w:val="19"/>
        </w:rPr>
        <w:t xml:space="preserve"> </w:t>
      </w:r>
      <w:r>
        <w:rPr>
          <w:rFonts w:ascii="黑体" w:hAnsi="黑体" w:eastAsia="黑体" w:cs="黑体"/>
          <w:b/>
          <w:bCs/>
          <w:spacing w:val="-12"/>
          <w:sz w:val="19"/>
          <w:szCs w:val="19"/>
        </w:rPr>
        <w:t>)</w:t>
      </w:r>
      <w:r>
        <w:rPr>
          <w:rFonts w:ascii="黑体" w:hAnsi="黑体" w:eastAsia="黑体" w:cs="黑体"/>
          <w:spacing w:val="-44"/>
          <w:sz w:val="19"/>
          <w:szCs w:val="19"/>
        </w:rPr>
        <w:t xml:space="preserve"> </w:t>
      </w:r>
      <w:r>
        <w:rPr>
          <w:rFonts w:ascii="黑体" w:hAnsi="黑体" w:eastAsia="黑体" w:cs="黑体"/>
          <w:b/>
          <w:bCs/>
          <w:spacing w:val="-12"/>
          <w:sz w:val="19"/>
          <w:szCs w:val="19"/>
        </w:rPr>
        <w:t>/</w:t>
      </w:r>
      <w:r>
        <w:rPr>
          <w:rFonts w:ascii="黑体" w:hAnsi="黑体" w:eastAsia="黑体" w:cs="黑体"/>
          <w:spacing w:val="-41"/>
          <w:sz w:val="19"/>
          <w:szCs w:val="19"/>
        </w:rPr>
        <w:t xml:space="preserve"> </w:t>
      </w:r>
      <w:r>
        <w:rPr>
          <w:rFonts w:ascii="黑体" w:hAnsi="黑体" w:eastAsia="黑体" w:cs="黑体"/>
          <w:b/>
          <w:bCs/>
          <w:spacing w:val="-12"/>
          <w:sz w:val="19"/>
          <w:szCs w:val="19"/>
        </w:rPr>
        <w:t>2</w:t>
      </w:r>
      <w:r>
        <w:rPr>
          <w:rFonts w:ascii="黑体" w:hAnsi="黑体" w:eastAsia="黑体" w:cs="黑体"/>
          <w:spacing w:val="-41"/>
          <w:sz w:val="19"/>
          <w:szCs w:val="19"/>
        </w:rPr>
        <w:t xml:space="preserve"> </w:t>
      </w:r>
      <w:r>
        <w:rPr>
          <w:rFonts w:ascii="黑体" w:hAnsi="黑体" w:eastAsia="黑体" w:cs="黑体"/>
          <w:b/>
          <w:bCs/>
          <w:spacing w:val="-12"/>
          <w:sz w:val="19"/>
          <w:szCs w:val="19"/>
        </w:rPr>
        <w:t>8</w:t>
      </w:r>
      <w:r>
        <w:rPr>
          <w:rFonts w:ascii="黑体" w:hAnsi="黑体" w:eastAsia="黑体" w:cs="黑体"/>
          <w:spacing w:val="-41"/>
          <w:sz w:val="19"/>
          <w:szCs w:val="19"/>
        </w:rPr>
        <w:t xml:space="preserve"> </w:t>
      </w:r>
      <w:r>
        <w:rPr>
          <w:rFonts w:ascii="黑体" w:hAnsi="黑体" w:eastAsia="黑体" w:cs="黑体"/>
          <w:b/>
          <w:bCs/>
          <w:spacing w:val="-12"/>
          <w:sz w:val="19"/>
          <w:szCs w:val="19"/>
        </w:rPr>
        <w:t>0</w:t>
      </w:r>
    </w:p>
    <w:p w14:paraId="7309EB01">
      <w:pPr>
        <w:pStyle w:val="2"/>
        <w:spacing w:line="252" w:lineRule="auto"/>
      </w:pPr>
    </w:p>
    <w:p w14:paraId="4514B714">
      <w:pPr>
        <w:spacing w:before="62" w:line="222" w:lineRule="auto"/>
        <w:ind w:left="327"/>
        <w:rPr>
          <w:rFonts w:ascii="黑体" w:hAnsi="黑体" w:eastAsia="黑体" w:cs="黑体"/>
          <w:sz w:val="19"/>
          <w:szCs w:val="19"/>
        </w:rPr>
      </w:pPr>
      <w:r>
        <w:rPr>
          <w:rFonts w:ascii="黑体" w:hAnsi="黑体" w:eastAsia="黑体" w:cs="黑体"/>
          <w:spacing w:val="22"/>
          <w:sz w:val="19"/>
          <w:szCs w:val="19"/>
        </w:rPr>
        <w:t>第一节从帝制到共和/281</w:t>
      </w:r>
    </w:p>
    <w:p w14:paraId="6C9285A1">
      <w:pPr>
        <w:spacing w:before="103" w:line="250" w:lineRule="auto"/>
        <w:ind w:left="1117" w:right="3209"/>
        <w:rPr>
          <w:rFonts w:ascii="宋体" w:hAnsi="宋体" w:eastAsia="宋体" w:cs="宋体"/>
          <w:sz w:val="19"/>
          <w:szCs w:val="19"/>
        </w:rPr>
      </w:pPr>
      <w:r>
        <w:rPr>
          <w:rFonts w:ascii="宋体" w:hAnsi="宋体" w:eastAsia="宋体" w:cs="宋体"/>
          <w:spacing w:val="-13"/>
          <w:sz w:val="19"/>
          <w:szCs w:val="19"/>
        </w:rPr>
        <w:t>一、半殖民地半封建社会的形成/281</w:t>
      </w:r>
      <w:r>
        <w:rPr>
          <w:rFonts w:ascii="宋体" w:hAnsi="宋体" w:eastAsia="宋体" w:cs="宋体"/>
          <w:spacing w:val="12"/>
          <w:sz w:val="19"/>
          <w:szCs w:val="19"/>
        </w:rPr>
        <w:t xml:space="preserve"> </w:t>
      </w:r>
      <w:r>
        <w:rPr>
          <w:rFonts w:ascii="宋体" w:hAnsi="宋体" w:eastAsia="宋体" w:cs="宋体"/>
          <w:spacing w:val="-14"/>
          <w:sz w:val="19"/>
          <w:szCs w:val="19"/>
        </w:rPr>
        <w:t>二</w:t>
      </w:r>
      <w:r>
        <w:rPr>
          <w:rFonts w:ascii="宋体" w:hAnsi="宋体" w:eastAsia="宋体" w:cs="宋体"/>
          <w:spacing w:val="-12"/>
          <w:sz w:val="19"/>
          <w:szCs w:val="19"/>
        </w:rPr>
        <w:t xml:space="preserve"> </w:t>
      </w:r>
      <w:r>
        <w:rPr>
          <w:rFonts w:ascii="宋体" w:hAnsi="宋体" w:eastAsia="宋体" w:cs="宋体"/>
          <w:spacing w:val="-14"/>
          <w:sz w:val="19"/>
          <w:szCs w:val="19"/>
        </w:rPr>
        <w:t>、晚清政府的“自救”/282</w:t>
      </w:r>
    </w:p>
    <w:p w14:paraId="0E2CAE66">
      <w:pPr>
        <w:spacing w:before="45" w:line="280" w:lineRule="auto"/>
        <w:ind w:left="327" w:right="3595" w:firstLine="789"/>
        <w:rPr>
          <w:rFonts w:ascii="黑体" w:hAnsi="黑体" w:eastAsia="黑体" w:cs="黑体"/>
          <w:sz w:val="19"/>
          <w:szCs w:val="19"/>
        </w:rPr>
      </w:pPr>
      <w:r>
        <w:rPr>
          <w:rFonts w:ascii="宋体" w:hAnsi="宋体" w:eastAsia="宋体" w:cs="宋体"/>
          <w:spacing w:val="-10"/>
          <w:sz w:val="19"/>
          <w:szCs w:val="19"/>
        </w:rPr>
        <w:t>三、辛亥革命与民国肇建/283</w:t>
      </w:r>
      <w:r>
        <w:rPr>
          <w:rFonts w:ascii="宋体" w:hAnsi="宋体" w:eastAsia="宋体" w:cs="宋体"/>
          <w:sz w:val="19"/>
          <w:szCs w:val="19"/>
        </w:rPr>
        <w:t xml:space="preserve">  </w:t>
      </w:r>
      <w:r>
        <w:rPr>
          <w:rFonts w:ascii="黑体" w:hAnsi="黑体" w:eastAsia="黑体" w:cs="黑体"/>
          <w:spacing w:val="10"/>
          <w:sz w:val="19"/>
          <w:szCs w:val="19"/>
        </w:rPr>
        <w:t>第二节“中华民族”话语的出现/284</w:t>
      </w:r>
    </w:p>
    <w:p w14:paraId="71F9651D">
      <w:pPr>
        <w:spacing w:before="94" w:line="219" w:lineRule="auto"/>
        <w:ind w:left="1117"/>
        <w:rPr>
          <w:rFonts w:ascii="宋体" w:hAnsi="宋体" w:eastAsia="宋体" w:cs="宋体"/>
          <w:sz w:val="19"/>
          <w:szCs w:val="19"/>
        </w:rPr>
      </w:pPr>
      <w:r>
        <w:rPr>
          <w:rFonts w:ascii="宋体" w:hAnsi="宋体" w:eastAsia="宋体" w:cs="宋体"/>
          <w:spacing w:val="-9"/>
          <w:sz w:val="19"/>
          <w:szCs w:val="19"/>
        </w:rPr>
        <w:t>一、近现代中国认同/285</w:t>
      </w:r>
    </w:p>
    <w:p w14:paraId="26D976AB">
      <w:pPr>
        <w:spacing w:before="55" w:line="220" w:lineRule="auto"/>
        <w:ind w:left="1117"/>
        <w:rPr>
          <w:rFonts w:ascii="宋体" w:hAnsi="宋体" w:eastAsia="宋体" w:cs="宋体"/>
          <w:sz w:val="19"/>
          <w:szCs w:val="19"/>
        </w:rPr>
      </w:pPr>
      <w:r>
        <w:rPr>
          <w:rFonts w:ascii="宋体" w:hAnsi="宋体" w:eastAsia="宋体" w:cs="宋体"/>
          <w:spacing w:val="-15"/>
          <w:sz w:val="19"/>
          <w:szCs w:val="19"/>
        </w:rPr>
        <w:t>二、“中华民族”族称的出现/286</w:t>
      </w:r>
    </w:p>
    <w:p w14:paraId="406BBC27">
      <w:pPr>
        <w:spacing w:before="73" w:line="271" w:lineRule="auto"/>
        <w:ind w:left="327" w:right="3688" w:firstLine="789"/>
        <w:rPr>
          <w:rFonts w:ascii="黑体" w:hAnsi="黑体" w:eastAsia="黑体" w:cs="黑体"/>
          <w:sz w:val="19"/>
          <w:szCs w:val="19"/>
        </w:rPr>
      </w:pPr>
      <w:r>
        <w:rPr>
          <w:rFonts w:ascii="宋体" w:hAnsi="宋体" w:eastAsia="宋体" w:cs="宋体"/>
          <w:spacing w:val="-9"/>
          <w:sz w:val="19"/>
          <w:szCs w:val="19"/>
        </w:rPr>
        <w:t>三、国家建设的初步构想/287</w:t>
      </w:r>
      <w:r>
        <w:rPr>
          <w:rFonts w:ascii="宋体" w:hAnsi="宋体" w:eastAsia="宋体" w:cs="宋体"/>
          <w:spacing w:val="4"/>
          <w:sz w:val="19"/>
          <w:szCs w:val="19"/>
        </w:rPr>
        <w:t xml:space="preserve"> </w:t>
      </w:r>
      <w:r>
        <w:rPr>
          <w:rFonts w:ascii="黑体" w:hAnsi="黑体" w:eastAsia="黑体" w:cs="黑体"/>
          <w:spacing w:val="26"/>
          <w:sz w:val="19"/>
          <w:szCs w:val="19"/>
        </w:rPr>
        <w:t>第三节走向自觉/288</w:t>
      </w:r>
    </w:p>
    <w:p w14:paraId="49BD9F22">
      <w:pPr>
        <w:spacing w:before="93" w:line="219" w:lineRule="auto"/>
        <w:ind w:left="1117"/>
        <w:rPr>
          <w:rFonts w:ascii="宋体" w:hAnsi="宋体" w:eastAsia="宋体" w:cs="宋体"/>
          <w:sz w:val="19"/>
          <w:szCs w:val="19"/>
        </w:rPr>
      </w:pPr>
      <w:r>
        <w:rPr>
          <w:rFonts w:ascii="宋体" w:hAnsi="宋体" w:eastAsia="宋体" w:cs="宋体"/>
          <w:spacing w:val="-8"/>
          <w:sz w:val="19"/>
          <w:szCs w:val="19"/>
        </w:rPr>
        <w:t>一、共抗西方列强/289</w:t>
      </w:r>
    </w:p>
    <w:p w14:paraId="1E2C675D">
      <w:pPr>
        <w:spacing w:before="65" w:line="220" w:lineRule="auto"/>
        <w:ind w:left="1117"/>
        <w:rPr>
          <w:rFonts w:ascii="宋体" w:hAnsi="宋体" w:eastAsia="宋体" w:cs="宋体"/>
          <w:sz w:val="19"/>
          <w:szCs w:val="19"/>
        </w:rPr>
      </w:pPr>
      <w:r>
        <w:rPr>
          <w:rFonts w:ascii="宋体" w:hAnsi="宋体" w:eastAsia="宋体" w:cs="宋体"/>
          <w:spacing w:val="-7"/>
          <w:sz w:val="19"/>
          <w:szCs w:val="19"/>
        </w:rPr>
        <w:t>二、区域经济互通/291</w:t>
      </w:r>
    </w:p>
    <w:p w14:paraId="42837C42">
      <w:pPr>
        <w:spacing w:before="62" w:line="273" w:lineRule="auto"/>
        <w:ind w:left="327" w:right="4301" w:firstLine="789"/>
        <w:rPr>
          <w:rFonts w:ascii="黑体" w:hAnsi="黑体" w:eastAsia="黑体" w:cs="黑体"/>
          <w:sz w:val="19"/>
          <w:szCs w:val="19"/>
        </w:rPr>
      </w:pPr>
      <w:r>
        <w:rPr>
          <w:rFonts w:ascii="宋体" w:hAnsi="宋体" w:eastAsia="宋体" w:cs="宋体"/>
          <w:spacing w:val="-11"/>
          <w:sz w:val="19"/>
          <w:szCs w:val="19"/>
        </w:rPr>
        <w:t>三、社会文化发展</w:t>
      </w:r>
      <w:r>
        <w:rPr>
          <w:rFonts w:ascii="Times New Roman" w:hAnsi="Times New Roman" w:eastAsia="Times New Roman" w:cs="Times New Roman"/>
          <w:spacing w:val="-11"/>
          <w:sz w:val="19"/>
          <w:szCs w:val="19"/>
        </w:rPr>
        <w:t>/292</w:t>
      </w:r>
      <w:r>
        <w:rPr>
          <w:rFonts w:ascii="Times New Roman" w:hAnsi="Times New Roman" w:eastAsia="Times New Roman" w:cs="Times New Roman"/>
          <w:sz w:val="19"/>
          <w:szCs w:val="19"/>
        </w:rPr>
        <w:t xml:space="preserve"> </w:t>
      </w:r>
      <w:r>
        <w:rPr>
          <w:rFonts w:ascii="黑体" w:hAnsi="黑体" w:eastAsia="黑体" w:cs="黑体"/>
          <w:spacing w:val="16"/>
          <w:sz w:val="19"/>
          <w:szCs w:val="19"/>
        </w:rPr>
        <w:t>小</w:t>
      </w:r>
      <w:r>
        <w:rPr>
          <w:rFonts w:ascii="黑体" w:hAnsi="黑体" w:eastAsia="黑体" w:cs="黑体"/>
          <w:spacing w:val="6"/>
          <w:sz w:val="19"/>
          <w:szCs w:val="19"/>
        </w:rPr>
        <w:t xml:space="preserve">  </w:t>
      </w:r>
      <w:r>
        <w:rPr>
          <w:rFonts w:ascii="黑体" w:hAnsi="黑体" w:eastAsia="黑体" w:cs="黑体"/>
          <w:spacing w:val="16"/>
          <w:sz w:val="19"/>
          <w:szCs w:val="19"/>
        </w:rPr>
        <w:t>结/293</w:t>
      </w:r>
    </w:p>
    <w:p w14:paraId="0691BAA3">
      <w:pPr>
        <w:spacing w:before="139" w:line="222" w:lineRule="auto"/>
        <w:ind w:left="327"/>
        <w:rPr>
          <w:rFonts w:ascii="黑体" w:hAnsi="黑体" w:eastAsia="黑体" w:cs="黑体"/>
          <w:sz w:val="19"/>
          <w:szCs w:val="19"/>
        </w:rPr>
      </w:pPr>
      <w:r>
        <w:rPr>
          <w:rFonts w:ascii="黑体" w:hAnsi="黑体" w:eastAsia="黑体" w:cs="黑体"/>
          <w:spacing w:val="14"/>
          <w:sz w:val="19"/>
          <w:szCs w:val="19"/>
        </w:rPr>
        <w:t>思考题/294</w:t>
      </w:r>
    </w:p>
    <w:p w14:paraId="0AA920BC">
      <w:pPr>
        <w:spacing w:line="222" w:lineRule="auto"/>
        <w:rPr>
          <w:rFonts w:ascii="黑体" w:hAnsi="黑体" w:eastAsia="黑体" w:cs="黑体"/>
          <w:sz w:val="19"/>
          <w:szCs w:val="19"/>
        </w:rPr>
        <w:sectPr>
          <w:footerReference r:id="rId12" w:type="default"/>
          <w:pgSz w:w="9170" w:h="13200"/>
          <w:pgMar w:top="400" w:right="1200" w:bottom="646" w:left="822" w:header="0" w:footer="471" w:gutter="0"/>
          <w:cols w:space="720" w:num="1"/>
        </w:sectPr>
      </w:pPr>
    </w:p>
    <w:p w14:paraId="41C20DB6">
      <w:pPr>
        <w:spacing w:before="193" w:line="223" w:lineRule="auto"/>
        <w:ind w:left="333"/>
        <w:rPr>
          <w:rFonts w:ascii="仿宋" w:hAnsi="仿宋" w:eastAsia="仿宋" w:cs="仿宋"/>
          <w:sz w:val="16"/>
          <w:szCs w:val="16"/>
        </w:rPr>
      </w:pPr>
      <w:r>
        <w:rPr>
          <w:rFonts w:ascii="仿宋" w:hAnsi="仿宋" w:eastAsia="仿宋" w:cs="仿宋"/>
          <w:spacing w:val="-18"/>
          <w:sz w:val="16"/>
          <w:szCs w:val="16"/>
        </w:rPr>
        <w:t>◎</w:t>
      </w:r>
      <w:r>
        <w:rPr>
          <w:rFonts w:ascii="仿宋" w:hAnsi="仿宋" w:eastAsia="仿宋" w:cs="仿宋"/>
          <w:spacing w:val="22"/>
          <w:sz w:val="16"/>
          <w:szCs w:val="16"/>
        </w:rPr>
        <w:t xml:space="preserve"> </w:t>
      </w:r>
      <w:r>
        <w:rPr>
          <w:rFonts w:ascii="仿宋" w:hAnsi="仿宋" w:eastAsia="仿宋" w:cs="仿宋"/>
          <w:b/>
          <w:bCs/>
          <w:spacing w:val="-18"/>
          <w:sz w:val="16"/>
          <w:szCs w:val="16"/>
        </w:rPr>
        <w:t>目</w:t>
      </w:r>
      <w:r>
        <w:rPr>
          <w:rFonts w:ascii="仿宋" w:hAnsi="仿宋" w:eastAsia="仿宋" w:cs="仿宋"/>
          <w:spacing w:val="-18"/>
          <w:sz w:val="16"/>
          <w:szCs w:val="16"/>
        </w:rPr>
        <w:t xml:space="preserve"> </w:t>
      </w:r>
      <w:r>
        <w:rPr>
          <w:rFonts w:ascii="仿宋" w:hAnsi="仿宋" w:eastAsia="仿宋" w:cs="仿宋"/>
          <w:b/>
          <w:bCs/>
          <w:spacing w:val="-18"/>
          <w:sz w:val="16"/>
          <w:szCs w:val="16"/>
        </w:rPr>
        <w:t>录</w:t>
      </w:r>
    </w:p>
    <w:p w14:paraId="11D2C81F">
      <w:pPr>
        <w:pStyle w:val="2"/>
        <w:spacing w:line="434" w:lineRule="auto"/>
      </w:pPr>
    </w:p>
    <w:p w14:paraId="1539B8EF">
      <w:pPr>
        <w:spacing w:before="72" w:line="219" w:lineRule="auto"/>
        <w:ind w:left="626"/>
        <w:rPr>
          <w:rFonts w:ascii="宋体" w:hAnsi="宋体" w:eastAsia="宋体" w:cs="宋体"/>
          <w:sz w:val="22"/>
          <w:szCs w:val="22"/>
        </w:rPr>
      </w:pPr>
      <w:r>
        <w:rPr>
          <w:rFonts w:ascii="宋体" w:hAnsi="宋体" w:eastAsia="宋体" w:cs="宋体"/>
          <w:b/>
          <w:bCs/>
          <w:spacing w:val="9"/>
          <w:sz w:val="22"/>
          <w:szCs w:val="22"/>
        </w:rPr>
        <w:t>第十三讲先锋队与中华民族独立解放(1919—1949)/295</w:t>
      </w:r>
    </w:p>
    <w:p w14:paraId="5AF11584">
      <w:pPr>
        <w:pStyle w:val="2"/>
        <w:spacing w:line="312" w:lineRule="auto"/>
      </w:pPr>
    </w:p>
    <w:p w14:paraId="6EF533A7">
      <w:pPr>
        <w:spacing w:before="52" w:line="222" w:lineRule="auto"/>
        <w:ind w:left="935"/>
        <w:outlineLvl w:val="0"/>
        <w:rPr>
          <w:rFonts w:ascii="黑体" w:hAnsi="黑体" w:eastAsia="黑体" w:cs="黑体"/>
          <w:sz w:val="16"/>
          <w:szCs w:val="16"/>
        </w:rPr>
      </w:pPr>
      <w:r>
        <w:rPr>
          <w:rFonts w:ascii="黑体" w:hAnsi="黑体" w:eastAsia="黑体" w:cs="黑体"/>
          <w:b/>
          <w:bCs/>
          <w:spacing w:val="18"/>
          <w:sz w:val="16"/>
          <w:szCs w:val="16"/>
        </w:rPr>
        <w:t>第</w:t>
      </w:r>
      <w:r>
        <w:rPr>
          <w:rFonts w:ascii="黑体" w:hAnsi="黑体" w:eastAsia="黑体" w:cs="黑体"/>
          <w:spacing w:val="-34"/>
          <w:sz w:val="16"/>
          <w:szCs w:val="16"/>
        </w:rPr>
        <w:t xml:space="preserve"> </w:t>
      </w:r>
      <w:r>
        <w:rPr>
          <w:rFonts w:ascii="黑体" w:hAnsi="黑体" w:eastAsia="黑体" w:cs="黑体"/>
          <w:b/>
          <w:bCs/>
          <w:spacing w:val="18"/>
          <w:sz w:val="16"/>
          <w:szCs w:val="16"/>
        </w:rPr>
        <w:t>一</w:t>
      </w:r>
      <w:r>
        <w:rPr>
          <w:rFonts w:ascii="黑体" w:hAnsi="黑体" w:eastAsia="黑体" w:cs="黑体"/>
          <w:spacing w:val="-44"/>
          <w:sz w:val="16"/>
          <w:szCs w:val="16"/>
        </w:rPr>
        <w:t xml:space="preserve"> </w:t>
      </w:r>
      <w:r>
        <w:rPr>
          <w:rFonts w:ascii="黑体" w:hAnsi="黑体" w:eastAsia="黑体" w:cs="黑体"/>
          <w:b/>
          <w:bCs/>
          <w:spacing w:val="18"/>
          <w:sz w:val="16"/>
          <w:szCs w:val="16"/>
        </w:rPr>
        <w:t>节开天辟地的大事变/296</w:t>
      </w:r>
    </w:p>
    <w:p w14:paraId="1BFEAFA0">
      <w:pPr>
        <w:spacing w:before="139" w:line="219" w:lineRule="auto"/>
        <w:ind w:left="1643"/>
        <w:rPr>
          <w:rFonts w:ascii="宋体" w:hAnsi="宋体" w:eastAsia="宋体" w:cs="宋体"/>
          <w:sz w:val="16"/>
          <w:szCs w:val="16"/>
        </w:rPr>
      </w:pPr>
      <w:r>
        <w:rPr>
          <w:rFonts w:ascii="宋体" w:hAnsi="宋体" w:eastAsia="宋体" w:cs="宋体"/>
          <w:sz w:val="16"/>
          <w:szCs w:val="16"/>
        </w:rPr>
        <w:t>一、马克思主义的早期传播/296</w:t>
      </w:r>
    </w:p>
    <w:p w14:paraId="2A1F5E7C">
      <w:pPr>
        <w:spacing w:before="121" w:line="321" w:lineRule="auto"/>
        <w:ind w:left="1643" w:right="3102"/>
        <w:rPr>
          <w:rFonts w:ascii="宋体" w:hAnsi="宋体" w:eastAsia="宋体" w:cs="宋体"/>
          <w:sz w:val="16"/>
          <w:szCs w:val="16"/>
        </w:rPr>
      </w:pPr>
      <w:r>
        <w:rPr>
          <w:rFonts w:ascii="宋体" w:hAnsi="宋体" w:eastAsia="宋体" w:cs="宋体"/>
          <w:spacing w:val="-1"/>
          <w:sz w:val="16"/>
          <w:szCs w:val="16"/>
        </w:rPr>
        <w:t>二、中国共产党的成立/297</w:t>
      </w:r>
      <w:r>
        <w:rPr>
          <w:rFonts w:ascii="宋体" w:hAnsi="宋体" w:eastAsia="宋体" w:cs="宋体"/>
          <w:spacing w:val="4"/>
          <w:sz w:val="16"/>
          <w:szCs w:val="16"/>
        </w:rPr>
        <w:t xml:space="preserve"> </w:t>
      </w:r>
      <w:r>
        <w:rPr>
          <w:rFonts w:ascii="宋体" w:hAnsi="宋体" w:eastAsia="宋体" w:cs="宋体"/>
          <w:spacing w:val="-3"/>
          <w:sz w:val="16"/>
          <w:szCs w:val="16"/>
        </w:rPr>
        <w:t>三</w:t>
      </w:r>
      <w:r>
        <w:rPr>
          <w:rFonts w:ascii="宋体" w:hAnsi="宋体" w:eastAsia="宋体" w:cs="宋体"/>
          <w:spacing w:val="-30"/>
          <w:sz w:val="16"/>
          <w:szCs w:val="16"/>
        </w:rPr>
        <w:t xml:space="preserve"> </w:t>
      </w:r>
      <w:r>
        <w:rPr>
          <w:rFonts w:ascii="宋体" w:hAnsi="宋体" w:eastAsia="宋体" w:cs="宋体"/>
          <w:spacing w:val="-3"/>
          <w:sz w:val="16"/>
          <w:szCs w:val="16"/>
        </w:rPr>
        <w:t>、革命新局面/299</w:t>
      </w:r>
    </w:p>
    <w:p w14:paraId="6B44F15B">
      <w:pPr>
        <w:spacing w:before="92" w:line="221" w:lineRule="auto"/>
        <w:ind w:left="933"/>
        <w:rPr>
          <w:rFonts w:ascii="黑体" w:hAnsi="黑体" w:eastAsia="黑体" w:cs="黑体"/>
          <w:sz w:val="16"/>
          <w:szCs w:val="16"/>
        </w:rPr>
      </w:pPr>
      <w:r>
        <w:rPr>
          <w:rFonts w:ascii="黑体" w:hAnsi="黑体" w:eastAsia="黑体" w:cs="黑体"/>
          <w:spacing w:val="27"/>
          <w:sz w:val="16"/>
          <w:szCs w:val="16"/>
        </w:rPr>
        <w:t>第二节革命新道路/300</w:t>
      </w:r>
    </w:p>
    <w:p w14:paraId="77A082A3">
      <w:pPr>
        <w:spacing w:before="139" w:line="332" w:lineRule="auto"/>
        <w:ind w:left="1643" w:right="3247"/>
        <w:jc w:val="both"/>
        <w:rPr>
          <w:rFonts w:ascii="宋体" w:hAnsi="宋体" w:eastAsia="宋体" w:cs="宋体"/>
          <w:sz w:val="16"/>
          <w:szCs w:val="16"/>
        </w:rPr>
      </w:pPr>
      <w:r>
        <w:rPr>
          <w:rFonts w:ascii="宋体" w:hAnsi="宋体" w:eastAsia="宋体" w:cs="宋体"/>
          <w:spacing w:val="-4"/>
          <w:sz w:val="16"/>
          <w:szCs w:val="16"/>
        </w:rPr>
        <w:t>一</w:t>
      </w:r>
      <w:r>
        <w:rPr>
          <w:rFonts w:ascii="宋体" w:hAnsi="宋体" w:eastAsia="宋体" w:cs="宋体"/>
          <w:spacing w:val="-23"/>
          <w:sz w:val="16"/>
          <w:szCs w:val="16"/>
        </w:rPr>
        <w:t xml:space="preserve"> </w:t>
      </w:r>
      <w:r>
        <w:rPr>
          <w:rFonts w:ascii="宋体" w:hAnsi="宋体" w:eastAsia="宋体" w:cs="宋体"/>
          <w:spacing w:val="-4"/>
          <w:sz w:val="16"/>
          <w:szCs w:val="16"/>
        </w:rPr>
        <w:t>、土地革命与长征/301</w:t>
      </w:r>
      <w:r>
        <w:rPr>
          <w:rFonts w:ascii="宋体" w:hAnsi="宋体" w:eastAsia="宋体" w:cs="宋体"/>
          <w:sz w:val="16"/>
          <w:szCs w:val="16"/>
        </w:rPr>
        <w:t xml:space="preserve"> </w:t>
      </w:r>
      <w:r>
        <w:rPr>
          <w:rFonts w:ascii="宋体" w:hAnsi="宋体" w:eastAsia="宋体" w:cs="宋体"/>
          <w:spacing w:val="-5"/>
          <w:sz w:val="16"/>
          <w:szCs w:val="16"/>
        </w:rPr>
        <w:t>二</w:t>
      </w:r>
      <w:r>
        <w:rPr>
          <w:rFonts w:ascii="宋体" w:hAnsi="宋体" w:eastAsia="宋体" w:cs="宋体"/>
          <w:spacing w:val="-17"/>
          <w:sz w:val="16"/>
          <w:szCs w:val="16"/>
        </w:rPr>
        <w:t xml:space="preserve"> </w:t>
      </w:r>
      <w:r>
        <w:rPr>
          <w:rFonts w:ascii="宋体" w:hAnsi="宋体" w:eastAsia="宋体" w:cs="宋体"/>
          <w:spacing w:val="-5"/>
          <w:sz w:val="16"/>
          <w:szCs w:val="16"/>
        </w:rPr>
        <w:t>、中华民族先锋队/303</w:t>
      </w:r>
      <w:r>
        <w:rPr>
          <w:rFonts w:ascii="宋体" w:hAnsi="宋体" w:eastAsia="宋体" w:cs="宋体"/>
          <w:sz w:val="16"/>
          <w:szCs w:val="16"/>
        </w:rPr>
        <w:t xml:space="preserve"> </w:t>
      </w:r>
      <w:r>
        <w:rPr>
          <w:rFonts w:ascii="宋体" w:hAnsi="宋体" w:eastAsia="宋体" w:cs="宋体"/>
          <w:spacing w:val="-3"/>
          <w:sz w:val="16"/>
          <w:szCs w:val="16"/>
        </w:rPr>
        <w:t>三</w:t>
      </w:r>
      <w:r>
        <w:rPr>
          <w:rFonts w:ascii="宋体" w:hAnsi="宋体" w:eastAsia="宋体" w:cs="宋体"/>
          <w:spacing w:val="-29"/>
          <w:sz w:val="16"/>
          <w:szCs w:val="16"/>
        </w:rPr>
        <w:t xml:space="preserve"> </w:t>
      </w:r>
      <w:r>
        <w:rPr>
          <w:rFonts w:ascii="宋体" w:hAnsi="宋体" w:eastAsia="宋体" w:cs="宋体"/>
          <w:spacing w:val="-3"/>
          <w:sz w:val="16"/>
          <w:szCs w:val="16"/>
        </w:rPr>
        <w:t>、全民族抗战/305</w:t>
      </w:r>
    </w:p>
    <w:p w14:paraId="13E3CADF">
      <w:pPr>
        <w:spacing w:before="39" w:line="221" w:lineRule="auto"/>
        <w:ind w:left="1643"/>
        <w:rPr>
          <w:rFonts w:ascii="宋体" w:hAnsi="宋体" w:eastAsia="宋体" w:cs="宋体"/>
          <w:sz w:val="16"/>
          <w:szCs w:val="16"/>
        </w:rPr>
      </w:pPr>
      <w:r>
        <w:rPr>
          <w:rFonts w:ascii="宋体" w:hAnsi="宋体" w:eastAsia="宋体" w:cs="宋体"/>
          <w:sz w:val="16"/>
          <w:szCs w:val="16"/>
        </w:rPr>
        <w:t>四、边区民族治理/306</w:t>
      </w:r>
    </w:p>
    <w:p w14:paraId="0B6DF6C2">
      <w:pPr>
        <w:spacing w:before="88" w:line="220" w:lineRule="auto"/>
        <w:ind w:left="1643"/>
        <w:rPr>
          <w:rFonts w:ascii="宋体" w:hAnsi="宋体" w:eastAsia="宋体" w:cs="宋体"/>
          <w:sz w:val="16"/>
          <w:szCs w:val="16"/>
        </w:rPr>
      </w:pPr>
      <w:r>
        <w:rPr>
          <w:rFonts w:ascii="宋体" w:hAnsi="宋体" w:eastAsia="宋体" w:cs="宋体"/>
          <w:spacing w:val="-1"/>
          <w:sz w:val="16"/>
          <w:szCs w:val="16"/>
        </w:rPr>
        <w:t>五、中国命运的抉择/308</w:t>
      </w:r>
    </w:p>
    <w:p w14:paraId="16601A09">
      <w:pPr>
        <w:spacing w:before="167" w:line="221" w:lineRule="auto"/>
        <w:ind w:left="1023"/>
        <w:rPr>
          <w:rFonts w:ascii="黑体" w:hAnsi="黑体" w:eastAsia="黑体" w:cs="黑体"/>
          <w:sz w:val="16"/>
          <w:szCs w:val="16"/>
        </w:rPr>
      </w:pPr>
      <w:r>
        <w:rPr>
          <w:rFonts w:ascii="黑体" w:hAnsi="黑体" w:eastAsia="黑体" w:cs="黑体"/>
          <w:spacing w:val="21"/>
          <w:sz w:val="16"/>
          <w:szCs w:val="16"/>
        </w:rPr>
        <w:t>第三节民国时期的民族治理及其局限/309</w:t>
      </w:r>
    </w:p>
    <w:p w14:paraId="48129C53">
      <w:pPr>
        <w:spacing w:before="133" w:line="223" w:lineRule="auto"/>
        <w:ind w:left="1643"/>
        <w:rPr>
          <w:rFonts w:ascii="Times New Roman" w:hAnsi="Times New Roman" w:eastAsia="Times New Roman" w:cs="Times New Roman"/>
          <w:sz w:val="16"/>
          <w:szCs w:val="16"/>
        </w:rPr>
      </w:pPr>
      <w:r>
        <w:rPr>
          <w:rFonts w:ascii="宋体" w:hAnsi="宋体" w:eastAsia="宋体" w:cs="宋体"/>
          <w:spacing w:val="-9"/>
          <w:sz w:val="16"/>
          <w:szCs w:val="16"/>
        </w:rPr>
        <w:t>一、边疆治理</w:t>
      </w:r>
      <w:r>
        <w:rPr>
          <w:rFonts w:ascii="Times New Roman" w:hAnsi="Times New Roman" w:eastAsia="Times New Roman" w:cs="Times New Roman"/>
          <w:spacing w:val="-9"/>
          <w:sz w:val="16"/>
          <w:szCs w:val="16"/>
        </w:rPr>
        <w:t>/310</w:t>
      </w:r>
    </w:p>
    <w:p w14:paraId="4E7E056C">
      <w:pPr>
        <w:spacing w:before="93" w:line="219" w:lineRule="auto"/>
        <w:ind w:left="1643"/>
        <w:rPr>
          <w:rFonts w:ascii="宋体" w:hAnsi="宋体" w:eastAsia="宋体" w:cs="宋体"/>
          <w:sz w:val="16"/>
          <w:szCs w:val="16"/>
        </w:rPr>
      </w:pPr>
      <w:r>
        <w:rPr>
          <w:rFonts w:ascii="宋体" w:hAnsi="宋体" w:eastAsia="宋体" w:cs="宋体"/>
          <w:spacing w:val="-2"/>
          <w:sz w:val="16"/>
          <w:szCs w:val="16"/>
        </w:rPr>
        <w:t>二</w:t>
      </w:r>
      <w:r>
        <w:rPr>
          <w:rFonts w:ascii="宋体" w:hAnsi="宋体" w:eastAsia="宋体" w:cs="宋体"/>
          <w:spacing w:val="-23"/>
          <w:sz w:val="16"/>
          <w:szCs w:val="16"/>
        </w:rPr>
        <w:t xml:space="preserve"> </w:t>
      </w:r>
      <w:r>
        <w:rPr>
          <w:rFonts w:ascii="宋体" w:hAnsi="宋体" w:eastAsia="宋体" w:cs="宋体"/>
          <w:spacing w:val="-2"/>
          <w:sz w:val="16"/>
          <w:szCs w:val="16"/>
        </w:rPr>
        <w:t>、社会交融/310</w:t>
      </w:r>
    </w:p>
    <w:p w14:paraId="08BD296A">
      <w:pPr>
        <w:spacing w:before="122" w:line="262" w:lineRule="auto"/>
        <w:ind w:left="1063" w:right="3687" w:firstLine="580"/>
        <w:rPr>
          <w:rFonts w:ascii="黑体" w:hAnsi="黑体" w:eastAsia="黑体" w:cs="黑体"/>
          <w:sz w:val="22"/>
          <w:szCs w:val="22"/>
        </w:rPr>
      </w:pPr>
      <w:r>
        <w:rPr>
          <w:rFonts w:ascii="宋体" w:hAnsi="宋体" w:eastAsia="宋体" w:cs="宋体"/>
          <w:spacing w:val="4"/>
          <w:sz w:val="16"/>
          <w:szCs w:val="16"/>
        </w:rPr>
        <w:t>三、治理局限/311</w:t>
      </w:r>
      <w:r>
        <w:rPr>
          <w:rFonts w:ascii="宋体" w:hAnsi="宋体" w:eastAsia="宋体" w:cs="宋体"/>
          <w:spacing w:val="5"/>
          <w:sz w:val="16"/>
          <w:szCs w:val="16"/>
        </w:rPr>
        <w:t xml:space="preserve"> </w:t>
      </w:r>
      <w:r>
        <w:rPr>
          <w:rFonts w:ascii="黑体" w:hAnsi="黑体" w:eastAsia="黑体" w:cs="黑体"/>
          <w:spacing w:val="7"/>
          <w:sz w:val="22"/>
          <w:szCs w:val="22"/>
        </w:rPr>
        <w:t>小结/312</w:t>
      </w:r>
    </w:p>
    <w:p w14:paraId="3C23F15F">
      <w:pPr>
        <w:spacing w:before="160" w:line="222" w:lineRule="auto"/>
        <w:ind w:left="1063"/>
        <w:rPr>
          <w:rFonts w:ascii="黑体" w:hAnsi="黑体" w:eastAsia="黑体" w:cs="黑体"/>
          <w:sz w:val="16"/>
          <w:szCs w:val="16"/>
        </w:rPr>
      </w:pPr>
      <w:r>
        <w:rPr>
          <w:rFonts w:ascii="黑体" w:hAnsi="黑体" w:eastAsia="黑体" w:cs="黑体"/>
          <w:spacing w:val="16"/>
          <w:sz w:val="16"/>
          <w:szCs w:val="16"/>
        </w:rPr>
        <w:t>思考题/313</w:t>
      </w:r>
    </w:p>
    <w:p w14:paraId="1E5C51CB">
      <w:pPr>
        <w:pStyle w:val="2"/>
        <w:spacing w:line="313" w:lineRule="auto"/>
      </w:pPr>
    </w:p>
    <w:p w14:paraId="67C6CC28">
      <w:pPr>
        <w:spacing w:before="72" w:line="219" w:lineRule="auto"/>
        <w:ind w:left="786"/>
        <w:rPr>
          <w:rFonts w:ascii="宋体" w:hAnsi="宋体" w:eastAsia="宋体" w:cs="宋体"/>
          <w:sz w:val="22"/>
          <w:szCs w:val="22"/>
        </w:rPr>
      </w:pPr>
      <w:r>
        <w:rPr>
          <w:rFonts w:ascii="宋体" w:hAnsi="宋体" w:eastAsia="宋体" w:cs="宋体"/>
          <w:b/>
          <w:bCs/>
          <w:spacing w:val="6"/>
          <w:sz w:val="22"/>
          <w:szCs w:val="22"/>
        </w:rPr>
        <w:t>第十四讲新中国与中华民族新纪元(1949—2012)/314</w:t>
      </w:r>
    </w:p>
    <w:p w14:paraId="5E73E2E6">
      <w:pPr>
        <w:pStyle w:val="2"/>
        <w:spacing w:line="294" w:lineRule="auto"/>
      </w:pPr>
    </w:p>
    <w:p w14:paraId="0B783838">
      <w:pPr>
        <w:spacing w:before="53" w:line="222" w:lineRule="auto"/>
        <w:ind w:left="1063"/>
        <w:rPr>
          <w:rFonts w:ascii="黑体" w:hAnsi="黑体" w:eastAsia="黑体" w:cs="黑体"/>
          <w:sz w:val="16"/>
          <w:szCs w:val="16"/>
        </w:rPr>
      </w:pPr>
      <w:r>
        <w:rPr>
          <w:rFonts w:ascii="黑体" w:hAnsi="黑体" w:eastAsia="黑体" w:cs="黑体"/>
          <w:spacing w:val="19"/>
          <w:sz w:val="16"/>
          <w:szCs w:val="16"/>
        </w:rPr>
        <w:t>第</w:t>
      </w:r>
      <w:r>
        <w:rPr>
          <w:rFonts w:ascii="黑体" w:hAnsi="黑体" w:eastAsia="黑体" w:cs="黑体"/>
          <w:spacing w:val="-36"/>
          <w:sz w:val="16"/>
          <w:szCs w:val="16"/>
        </w:rPr>
        <w:t xml:space="preserve"> </w:t>
      </w:r>
      <w:r>
        <w:rPr>
          <w:rFonts w:ascii="黑体" w:hAnsi="黑体" w:eastAsia="黑体" w:cs="黑体"/>
          <w:spacing w:val="19"/>
          <w:sz w:val="16"/>
          <w:szCs w:val="16"/>
        </w:rPr>
        <w:t>一</w:t>
      </w:r>
      <w:r>
        <w:rPr>
          <w:rFonts w:ascii="黑体" w:hAnsi="黑体" w:eastAsia="黑体" w:cs="黑体"/>
          <w:spacing w:val="-44"/>
          <w:sz w:val="16"/>
          <w:szCs w:val="16"/>
        </w:rPr>
        <w:t xml:space="preserve"> </w:t>
      </w:r>
      <w:r>
        <w:rPr>
          <w:rFonts w:ascii="黑体" w:hAnsi="黑体" w:eastAsia="黑体" w:cs="黑体"/>
          <w:spacing w:val="19"/>
          <w:sz w:val="16"/>
          <w:szCs w:val="16"/>
        </w:rPr>
        <w:t>节重塑现代中国/315</w:t>
      </w:r>
    </w:p>
    <w:p w14:paraId="0D86E030">
      <w:pPr>
        <w:spacing w:before="149" w:line="220" w:lineRule="auto"/>
        <w:ind w:left="1643"/>
        <w:rPr>
          <w:rFonts w:ascii="宋体" w:hAnsi="宋体" w:eastAsia="宋体" w:cs="宋体"/>
          <w:sz w:val="16"/>
          <w:szCs w:val="16"/>
        </w:rPr>
      </w:pPr>
      <w:r>
        <w:rPr>
          <w:rFonts w:ascii="宋体" w:hAnsi="宋体" w:eastAsia="宋体" w:cs="宋体"/>
          <w:spacing w:val="-1"/>
          <w:sz w:val="16"/>
          <w:szCs w:val="16"/>
        </w:rPr>
        <w:t>一、捍卫国家统一/315</w:t>
      </w:r>
    </w:p>
    <w:p w14:paraId="0D2F763B">
      <w:pPr>
        <w:spacing w:before="99" w:line="219" w:lineRule="auto"/>
        <w:ind w:left="1643"/>
        <w:rPr>
          <w:rFonts w:ascii="宋体" w:hAnsi="宋体" w:eastAsia="宋体" w:cs="宋体"/>
          <w:sz w:val="16"/>
          <w:szCs w:val="16"/>
        </w:rPr>
      </w:pPr>
      <w:r>
        <w:rPr>
          <w:rFonts w:ascii="宋体" w:hAnsi="宋体" w:eastAsia="宋体" w:cs="宋体"/>
          <w:spacing w:val="-2"/>
          <w:sz w:val="16"/>
          <w:szCs w:val="16"/>
        </w:rPr>
        <w:t>二、确立党的集中统一领导/319</w:t>
      </w:r>
    </w:p>
    <w:p w14:paraId="50DBC8C5">
      <w:pPr>
        <w:spacing w:before="89" w:line="219" w:lineRule="auto"/>
        <w:ind w:left="1643"/>
        <w:rPr>
          <w:rFonts w:ascii="宋体" w:hAnsi="宋体" w:eastAsia="宋体" w:cs="宋体"/>
          <w:sz w:val="16"/>
          <w:szCs w:val="16"/>
        </w:rPr>
      </w:pPr>
      <w:r>
        <w:rPr>
          <w:rFonts w:ascii="宋体" w:hAnsi="宋体" w:eastAsia="宋体" w:cs="宋体"/>
          <w:spacing w:val="-1"/>
          <w:sz w:val="16"/>
          <w:szCs w:val="16"/>
        </w:rPr>
        <w:t>三、建立社会主义政治制度/320</w:t>
      </w:r>
    </w:p>
    <w:p w14:paraId="11F6DFCB">
      <w:pPr>
        <w:spacing w:before="147" w:line="221" w:lineRule="auto"/>
        <w:ind w:left="1065"/>
        <w:outlineLvl w:val="0"/>
        <w:rPr>
          <w:rFonts w:ascii="黑体" w:hAnsi="黑体" w:eastAsia="黑体" w:cs="黑体"/>
          <w:sz w:val="16"/>
          <w:szCs w:val="16"/>
        </w:rPr>
      </w:pPr>
      <w:r>
        <w:rPr>
          <w:rFonts w:ascii="黑体" w:hAnsi="黑体" w:eastAsia="黑体" w:cs="黑体"/>
          <w:b/>
          <w:bCs/>
          <w:spacing w:val="19"/>
          <w:sz w:val="16"/>
          <w:szCs w:val="16"/>
        </w:rPr>
        <w:t>第二节建设中华民族大家庭/323</w:t>
      </w:r>
    </w:p>
    <w:p w14:paraId="3C6BFB2F">
      <w:pPr>
        <w:spacing w:before="133" w:line="219" w:lineRule="auto"/>
        <w:ind w:left="1643"/>
        <w:rPr>
          <w:rFonts w:ascii="宋体" w:hAnsi="宋体" w:eastAsia="宋体" w:cs="宋体"/>
          <w:sz w:val="16"/>
          <w:szCs w:val="16"/>
        </w:rPr>
      </w:pPr>
      <w:r>
        <w:rPr>
          <w:rFonts w:ascii="宋体" w:hAnsi="宋体" w:eastAsia="宋体" w:cs="宋体"/>
          <w:spacing w:val="-4"/>
          <w:sz w:val="16"/>
          <w:szCs w:val="16"/>
        </w:rPr>
        <w:t>一</w:t>
      </w:r>
      <w:r>
        <w:rPr>
          <w:rFonts w:ascii="宋体" w:hAnsi="宋体" w:eastAsia="宋体" w:cs="宋体"/>
          <w:spacing w:val="-28"/>
          <w:sz w:val="16"/>
          <w:szCs w:val="16"/>
        </w:rPr>
        <w:t xml:space="preserve"> </w:t>
      </w:r>
      <w:r>
        <w:rPr>
          <w:rFonts w:ascii="宋体" w:hAnsi="宋体" w:eastAsia="宋体" w:cs="宋体"/>
          <w:spacing w:val="-4"/>
          <w:sz w:val="16"/>
          <w:szCs w:val="16"/>
        </w:rPr>
        <w:t>、深化民族平等/324</w:t>
      </w:r>
    </w:p>
    <w:p w14:paraId="74F2F220">
      <w:pPr>
        <w:spacing w:before="101" w:line="221" w:lineRule="auto"/>
        <w:ind w:left="1643"/>
        <w:rPr>
          <w:rFonts w:ascii="宋体" w:hAnsi="宋体" w:eastAsia="宋体" w:cs="宋体"/>
          <w:sz w:val="16"/>
          <w:szCs w:val="16"/>
        </w:rPr>
      </w:pPr>
      <w:r>
        <w:rPr>
          <w:rFonts w:ascii="宋体" w:hAnsi="宋体" w:eastAsia="宋体" w:cs="宋体"/>
          <w:sz w:val="16"/>
          <w:szCs w:val="16"/>
        </w:rPr>
        <w:t>二、加强民族团结/325</w:t>
      </w:r>
    </w:p>
    <w:p w14:paraId="0D803365">
      <w:pPr>
        <w:spacing w:before="98" w:line="220" w:lineRule="auto"/>
        <w:ind w:left="1643"/>
        <w:rPr>
          <w:rFonts w:ascii="宋体" w:hAnsi="宋体" w:eastAsia="宋体" w:cs="宋体"/>
          <w:sz w:val="16"/>
          <w:szCs w:val="16"/>
        </w:rPr>
      </w:pPr>
      <w:r>
        <w:rPr>
          <w:rFonts w:ascii="宋体" w:hAnsi="宋体" w:eastAsia="宋体" w:cs="宋体"/>
          <w:spacing w:val="-1"/>
          <w:sz w:val="16"/>
          <w:szCs w:val="16"/>
        </w:rPr>
        <w:t>三、推动民族互助/326</w:t>
      </w:r>
    </w:p>
    <w:p w14:paraId="719E6D3B">
      <w:pPr>
        <w:spacing w:before="98" w:line="219" w:lineRule="auto"/>
        <w:ind w:left="1643"/>
        <w:rPr>
          <w:rFonts w:ascii="宋体" w:hAnsi="宋体" w:eastAsia="宋体" w:cs="宋体"/>
          <w:sz w:val="16"/>
          <w:szCs w:val="16"/>
        </w:rPr>
      </w:pPr>
      <w:r>
        <w:rPr>
          <w:rFonts w:ascii="宋体" w:hAnsi="宋体" w:eastAsia="宋体" w:cs="宋体"/>
          <w:sz w:val="16"/>
          <w:szCs w:val="16"/>
        </w:rPr>
        <w:t>四、促进民族和谐/328</w:t>
      </w:r>
    </w:p>
    <w:p w14:paraId="3AF8DEFD">
      <w:pPr>
        <w:spacing w:before="147" w:line="221" w:lineRule="auto"/>
        <w:ind w:left="1195"/>
        <w:outlineLvl w:val="0"/>
        <w:rPr>
          <w:rFonts w:ascii="黑体" w:hAnsi="黑体" w:eastAsia="黑体" w:cs="黑体"/>
          <w:sz w:val="16"/>
          <w:szCs w:val="16"/>
        </w:rPr>
      </w:pPr>
      <w:r>
        <w:rPr>
          <w:rFonts w:ascii="黑体" w:hAnsi="黑体" w:eastAsia="黑体" w:cs="黑体"/>
          <w:b/>
          <w:bCs/>
          <w:spacing w:val="19"/>
          <w:sz w:val="16"/>
          <w:szCs w:val="16"/>
        </w:rPr>
        <w:t>第三节推动中华民族大进步/329</w:t>
      </w:r>
    </w:p>
    <w:p w14:paraId="4C467406">
      <w:pPr>
        <w:spacing w:before="130" w:line="220" w:lineRule="auto"/>
        <w:ind w:left="1645"/>
        <w:outlineLvl w:val="1"/>
        <w:rPr>
          <w:rFonts w:ascii="宋体" w:hAnsi="宋体" w:eastAsia="宋体" w:cs="宋体"/>
          <w:sz w:val="16"/>
          <w:szCs w:val="16"/>
        </w:rPr>
      </w:pPr>
      <w:r>
        <w:rPr>
          <w:rFonts w:ascii="宋体" w:hAnsi="宋体" w:eastAsia="宋体" w:cs="宋体"/>
          <w:b/>
          <w:bCs/>
          <w:spacing w:val="-4"/>
          <w:sz w:val="16"/>
          <w:szCs w:val="16"/>
        </w:rPr>
        <w:t>一、经济跨越式发展/329</w:t>
      </w:r>
    </w:p>
    <w:p w14:paraId="05F8CB0F">
      <w:pPr>
        <w:spacing w:before="100" w:line="220" w:lineRule="auto"/>
        <w:ind w:left="1645"/>
        <w:outlineLvl w:val="1"/>
        <w:rPr>
          <w:rFonts w:ascii="宋体" w:hAnsi="宋体" w:eastAsia="宋体" w:cs="宋体"/>
          <w:sz w:val="16"/>
          <w:szCs w:val="16"/>
        </w:rPr>
      </w:pPr>
      <w:r>
        <w:rPr>
          <w:rFonts w:ascii="宋体" w:hAnsi="宋体" w:eastAsia="宋体" w:cs="宋体"/>
          <w:b/>
          <w:bCs/>
          <w:spacing w:val="-3"/>
          <w:sz w:val="16"/>
          <w:szCs w:val="16"/>
        </w:rPr>
        <w:t>二、政治文化认同大凝聚/331</w:t>
      </w:r>
    </w:p>
    <w:p w14:paraId="37EDFC2D">
      <w:pPr>
        <w:spacing w:before="88" w:line="219" w:lineRule="auto"/>
        <w:ind w:left="1645"/>
        <w:outlineLvl w:val="1"/>
        <w:rPr>
          <w:rFonts w:ascii="宋体" w:hAnsi="宋体" w:eastAsia="宋体" w:cs="宋体"/>
          <w:sz w:val="16"/>
          <w:szCs w:val="16"/>
        </w:rPr>
      </w:pPr>
      <w:r>
        <w:rPr>
          <w:rFonts w:ascii="宋体" w:hAnsi="宋体" w:eastAsia="宋体" w:cs="宋体"/>
          <w:b/>
          <w:bCs/>
          <w:spacing w:val="-3"/>
          <w:sz w:val="16"/>
          <w:szCs w:val="16"/>
        </w:rPr>
        <w:t>三、人口流动与社会融合加速/333</w:t>
      </w:r>
    </w:p>
    <w:p w14:paraId="20D4324A">
      <w:pPr>
        <w:spacing w:before="90" w:line="219" w:lineRule="auto"/>
        <w:ind w:left="1645"/>
        <w:outlineLvl w:val="1"/>
        <w:rPr>
          <w:rFonts w:ascii="宋体" w:hAnsi="宋体" w:eastAsia="宋体" w:cs="宋体"/>
          <w:sz w:val="16"/>
          <w:szCs w:val="16"/>
        </w:rPr>
      </w:pPr>
      <w:r>
        <w:rPr>
          <w:rFonts w:ascii="宋体" w:hAnsi="宋体" w:eastAsia="宋体" w:cs="宋体"/>
          <w:b/>
          <w:bCs/>
          <w:spacing w:val="-3"/>
          <w:sz w:val="16"/>
          <w:szCs w:val="16"/>
        </w:rPr>
        <w:t>四、文化共享共传迅速发展/334</w:t>
      </w:r>
    </w:p>
    <w:p w14:paraId="0E4869F2">
      <w:pPr>
        <w:spacing w:line="219" w:lineRule="auto"/>
        <w:rPr>
          <w:rFonts w:ascii="宋体" w:hAnsi="宋体" w:eastAsia="宋体" w:cs="宋体"/>
          <w:sz w:val="16"/>
          <w:szCs w:val="16"/>
        </w:rPr>
        <w:sectPr>
          <w:footerReference r:id="rId13" w:type="default"/>
          <w:pgSz w:w="9510" w:h="13390"/>
          <w:pgMar w:top="400" w:right="1426" w:bottom="604" w:left="1426" w:header="0" w:footer="457" w:gutter="0"/>
          <w:cols w:space="720" w:num="1"/>
        </w:sectPr>
      </w:pPr>
    </w:p>
    <w:p w14:paraId="589D920C">
      <w:pPr>
        <w:spacing w:before="107" w:line="221" w:lineRule="auto"/>
        <w:jc w:val="right"/>
        <w:rPr>
          <w:rFonts w:ascii="宋体" w:hAnsi="宋体" w:eastAsia="宋体" w:cs="宋体"/>
          <w:sz w:val="19"/>
          <w:szCs w:val="19"/>
        </w:rPr>
      </w:pPr>
      <w:r>
        <w:rPr>
          <w:rFonts w:ascii="宋体" w:hAnsi="宋体" w:eastAsia="宋体" w:cs="宋体"/>
          <w:b/>
          <w:bCs/>
          <w:spacing w:val="-39"/>
          <w:sz w:val="19"/>
          <w:szCs w:val="19"/>
        </w:rPr>
        <w:t>目</w:t>
      </w:r>
      <w:r>
        <w:rPr>
          <w:rFonts w:ascii="宋体" w:hAnsi="宋体" w:eastAsia="宋体" w:cs="宋体"/>
          <w:b/>
          <w:bCs/>
          <w:spacing w:val="-9"/>
          <w:sz w:val="19"/>
          <w:szCs w:val="19"/>
        </w:rPr>
        <w:t>录</w:t>
      </w:r>
    </w:p>
    <w:p w14:paraId="365D9A6E">
      <w:pPr>
        <w:pStyle w:val="2"/>
        <w:spacing w:line="448" w:lineRule="auto"/>
      </w:pPr>
    </w:p>
    <w:p w14:paraId="0EBE9127">
      <w:pPr>
        <w:spacing w:before="62" w:line="364" w:lineRule="auto"/>
        <w:ind w:left="306" w:right="5861"/>
        <w:rPr>
          <w:rFonts w:ascii="黑体" w:hAnsi="黑体" w:eastAsia="黑体" w:cs="黑体"/>
          <w:sz w:val="19"/>
          <w:szCs w:val="19"/>
        </w:rPr>
      </w:pPr>
      <w:r>
        <w:rPr>
          <w:rFonts w:ascii="黑体" w:hAnsi="黑体" w:eastAsia="黑体" w:cs="黑体"/>
          <w:spacing w:val="-8"/>
          <w:sz w:val="19"/>
          <w:szCs w:val="19"/>
        </w:rPr>
        <w:t>小</w:t>
      </w:r>
      <w:r>
        <w:rPr>
          <w:rFonts w:ascii="黑体" w:hAnsi="黑体" w:eastAsia="黑体" w:cs="黑体"/>
          <w:spacing w:val="-20"/>
          <w:sz w:val="19"/>
          <w:szCs w:val="19"/>
        </w:rPr>
        <w:t xml:space="preserve"> </w:t>
      </w:r>
      <w:r>
        <w:rPr>
          <w:rFonts w:ascii="黑体" w:hAnsi="黑体" w:eastAsia="黑体" w:cs="黑体"/>
          <w:spacing w:val="-8"/>
          <w:sz w:val="19"/>
          <w:szCs w:val="19"/>
        </w:rPr>
        <w:t>结</w:t>
      </w:r>
      <w:r>
        <w:rPr>
          <w:rFonts w:ascii="黑体" w:hAnsi="黑体" w:eastAsia="黑体" w:cs="黑体"/>
          <w:spacing w:val="-24"/>
          <w:sz w:val="19"/>
          <w:szCs w:val="19"/>
        </w:rPr>
        <w:t xml:space="preserve"> </w:t>
      </w:r>
      <w:r>
        <w:rPr>
          <w:rFonts w:ascii="黑体" w:hAnsi="黑体" w:eastAsia="黑体" w:cs="黑体"/>
          <w:spacing w:val="-8"/>
          <w:sz w:val="19"/>
          <w:szCs w:val="19"/>
        </w:rPr>
        <w:t>/</w:t>
      </w:r>
      <w:r>
        <w:rPr>
          <w:rFonts w:ascii="黑体" w:hAnsi="黑体" w:eastAsia="黑体" w:cs="黑体"/>
          <w:spacing w:val="-20"/>
          <w:sz w:val="19"/>
          <w:szCs w:val="19"/>
        </w:rPr>
        <w:t xml:space="preserve"> </w:t>
      </w:r>
      <w:r>
        <w:rPr>
          <w:rFonts w:ascii="黑体" w:hAnsi="黑体" w:eastAsia="黑体" w:cs="黑体"/>
          <w:spacing w:val="-8"/>
          <w:sz w:val="19"/>
          <w:szCs w:val="19"/>
        </w:rPr>
        <w:t>3</w:t>
      </w:r>
      <w:r>
        <w:rPr>
          <w:rFonts w:ascii="黑体" w:hAnsi="黑体" w:eastAsia="黑体" w:cs="黑体"/>
          <w:spacing w:val="-20"/>
          <w:sz w:val="19"/>
          <w:szCs w:val="19"/>
        </w:rPr>
        <w:t xml:space="preserve"> </w:t>
      </w:r>
      <w:r>
        <w:rPr>
          <w:rFonts w:ascii="黑体" w:hAnsi="黑体" w:eastAsia="黑体" w:cs="黑体"/>
          <w:spacing w:val="-8"/>
          <w:sz w:val="19"/>
          <w:szCs w:val="19"/>
        </w:rPr>
        <w:t>3</w:t>
      </w:r>
      <w:r>
        <w:rPr>
          <w:rFonts w:ascii="黑体" w:hAnsi="黑体" w:eastAsia="黑体" w:cs="黑体"/>
          <w:spacing w:val="-20"/>
          <w:sz w:val="19"/>
          <w:szCs w:val="19"/>
        </w:rPr>
        <w:t xml:space="preserve"> </w:t>
      </w:r>
      <w:r>
        <w:rPr>
          <w:rFonts w:ascii="黑体" w:hAnsi="黑体" w:eastAsia="黑体" w:cs="黑体"/>
          <w:spacing w:val="-8"/>
          <w:sz w:val="19"/>
          <w:szCs w:val="19"/>
        </w:rPr>
        <w:t>6</w:t>
      </w:r>
      <w:r>
        <w:rPr>
          <w:rFonts w:ascii="黑体" w:hAnsi="黑体" w:eastAsia="黑体" w:cs="黑体"/>
          <w:sz w:val="19"/>
          <w:szCs w:val="19"/>
        </w:rPr>
        <w:t xml:space="preserve"> </w:t>
      </w:r>
      <w:r>
        <w:rPr>
          <w:rFonts w:ascii="黑体" w:hAnsi="黑体" w:eastAsia="黑体" w:cs="黑体"/>
          <w:spacing w:val="19"/>
          <w:sz w:val="19"/>
          <w:szCs w:val="19"/>
        </w:rPr>
        <w:t>思考题/337</w:t>
      </w:r>
    </w:p>
    <w:p w14:paraId="254711DE">
      <w:pPr>
        <w:spacing w:before="229" w:line="219" w:lineRule="auto"/>
        <w:rPr>
          <w:rFonts w:ascii="宋体" w:hAnsi="宋体" w:eastAsia="宋体" w:cs="宋体"/>
          <w:sz w:val="25"/>
          <w:szCs w:val="25"/>
        </w:rPr>
      </w:pPr>
      <w:r>
        <w:rPr>
          <w:rFonts w:ascii="宋体" w:hAnsi="宋体" w:eastAsia="宋体" w:cs="宋体"/>
          <w:b/>
          <w:bCs/>
          <w:spacing w:val="12"/>
          <w:sz w:val="25"/>
          <w:szCs w:val="25"/>
        </w:rPr>
        <w:t>第十五讲新时代与中华民族共同体建设(2012—)/</w:t>
      </w:r>
      <w:r>
        <w:rPr>
          <w:rFonts w:ascii="宋体" w:hAnsi="宋体" w:eastAsia="宋体" w:cs="宋体"/>
          <w:b/>
          <w:bCs/>
          <w:spacing w:val="11"/>
          <w:sz w:val="25"/>
          <w:szCs w:val="25"/>
        </w:rPr>
        <w:t>338</w:t>
      </w:r>
    </w:p>
    <w:p w14:paraId="4A7DC2C9">
      <w:pPr>
        <w:pStyle w:val="2"/>
        <w:spacing w:line="249" w:lineRule="auto"/>
      </w:pPr>
    </w:p>
    <w:p w14:paraId="31BB1C74">
      <w:pPr>
        <w:spacing w:before="62" w:line="291" w:lineRule="auto"/>
        <w:ind w:left="1116" w:right="3177" w:hanging="810"/>
        <w:rPr>
          <w:rFonts w:ascii="宋体" w:hAnsi="宋体" w:eastAsia="宋体" w:cs="宋体"/>
          <w:sz w:val="19"/>
          <w:szCs w:val="19"/>
        </w:rPr>
      </w:pPr>
      <w:r>
        <w:rPr>
          <w:rFonts w:ascii="黑体" w:hAnsi="黑体" w:eastAsia="黑体" w:cs="黑体"/>
          <w:spacing w:val="17"/>
          <w:sz w:val="19"/>
          <w:szCs w:val="19"/>
        </w:rPr>
        <w:t>第一节中华民族共同体建设的新挑战/339</w:t>
      </w:r>
      <w:r>
        <w:rPr>
          <w:rFonts w:ascii="黑体" w:hAnsi="黑体" w:eastAsia="黑体" w:cs="黑体"/>
          <w:spacing w:val="10"/>
          <w:sz w:val="19"/>
          <w:szCs w:val="19"/>
        </w:rPr>
        <w:t xml:space="preserve"> </w:t>
      </w:r>
      <w:r>
        <w:rPr>
          <w:rFonts w:ascii="宋体" w:hAnsi="宋体" w:eastAsia="宋体" w:cs="宋体"/>
          <w:spacing w:val="-7"/>
          <w:sz w:val="19"/>
          <w:szCs w:val="19"/>
        </w:rPr>
        <w:t>一、中华民族根本利益面临挑战/339</w:t>
      </w:r>
      <w:r>
        <w:rPr>
          <w:rFonts w:ascii="宋体" w:hAnsi="宋体" w:eastAsia="宋体" w:cs="宋体"/>
          <w:spacing w:val="5"/>
          <w:sz w:val="19"/>
          <w:szCs w:val="19"/>
        </w:rPr>
        <w:t xml:space="preserve"> </w:t>
      </w:r>
      <w:r>
        <w:rPr>
          <w:rFonts w:ascii="宋体" w:hAnsi="宋体" w:eastAsia="宋体" w:cs="宋体"/>
          <w:spacing w:val="-8"/>
          <w:sz w:val="19"/>
          <w:szCs w:val="19"/>
        </w:rPr>
        <w:t>二、中华民族伟大复兴面临挑战/339</w:t>
      </w:r>
      <w:r>
        <w:rPr>
          <w:rFonts w:ascii="宋体" w:hAnsi="宋体" w:eastAsia="宋体" w:cs="宋体"/>
          <w:spacing w:val="3"/>
          <w:sz w:val="19"/>
          <w:szCs w:val="19"/>
        </w:rPr>
        <w:t xml:space="preserve"> </w:t>
      </w:r>
      <w:r>
        <w:rPr>
          <w:rFonts w:ascii="宋体" w:hAnsi="宋体" w:eastAsia="宋体" w:cs="宋体"/>
          <w:spacing w:val="-11"/>
          <w:sz w:val="19"/>
          <w:szCs w:val="19"/>
        </w:rPr>
        <w:t>三</w:t>
      </w:r>
      <w:r>
        <w:rPr>
          <w:rFonts w:ascii="宋体" w:hAnsi="宋体" w:eastAsia="宋体" w:cs="宋体"/>
          <w:spacing w:val="-37"/>
          <w:sz w:val="19"/>
          <w:szCs w:val="19"/>
        </w:rPr>
        <w:t xml:space="preserve"> </w:t>
      </w:r>
      <w:r>
        <w:rPr>
          <w:rFonts w:ascii="宋体" w:hAnsi="宋体" w:eastAsia="宋体" w:cs="宋体"/>
          <w:spacing w:val="-11"/>
          <w:sz w:val="19"/>
          <w:szCs w:val="19"/>
        </w:rPr>
        <w:t>、社会主义民族关系面临挑战/340</w:t>
      </w:r>
    </w:p>
    <w:p w14:paraId="525B8CE2">
      <w:pPr>
        <w:spacing w:before="81" w:line="221" w:lineRule="auto"/>
        <w:ind w:left="306"/>
        <w:rPr>
          <w:rFonts w:ascii="黑体" w:hAnsi="黑体" w:eastAsia="黑体" w:cs="黑体"/>
          <w:sz w:val="19"/>
          <w:szCs w:val="19"/>
        </w:rPr>
      </w:pPr>
      <w:r>
        <w:rPr>
          <w:rFonts w:ascii="黑体" w:hAnsi="黑体" w:eastAsia="黑体" w:cs="黑体"/>
          <w:spacing w:val="18"/>
          <w:sz w:val="19"/>
          <w:szCs w:val="19"/>
        </w:rPr>
        <w:t>第二节中华民族共同体建设的新思路/341</w:t>
      </w:r>
    </w:p>
    <w:p w14:paraId="055BEF23">
      <w:pPr>
        <w:spacing w:before="96" w:line="286" w:lineRule="auto"/>
        <w:ind w:left="1116" w:right="3919"/>
        <w:rPr>
          <w:rFonts w:ascii="宋体" w:hAnsi="宋体" w:eastAsia="宋体" w:cs="宋体"/>
          <w:sz w:val="19"/>
          <w:szCs w:val="19"/>
        </w:rPr>
      </w:pPr>
      <w:r>
        <w:rPr>
          <w:rFonts w:ascii="宋体" w:hAnsi="宋体" w:eastAsia="宋体" w:cs="宋体"/>
          <w:spacing w:val="-9"/>
          <w:sz w:val="19"/>
          <w:szCs w:val="19"/>
        </w:rPr>
        <w:t>一</w:t>
      </w:r>
      <w:r>
        <w:rPr>
          <w:rFonts w:ascii="宋体" w:hAnsi="宋体" w:eastAsia="宋体" w:cs="宋体"/>
          <w:spacing w:val="-31"/>
          <w:sz w:val="19"/>
          <w:szCs w:val="19"/>
        </w:rPr>
        <w:t xml:space="preserve"> </w:t>
      </w:r>
      <w:r>
        <w:rPr>
          <w:rFonts w:ascii="宋体" w:hAnsi="宋体" w:eastAsia="宋体" w:cs="宋体"/>
          <w:spacing w:val="-9"/>
          <w:sz w:val="19"/>
          <w:szCs w:val="19"/>
        </w:rPr>
        <w:t>、确立民族工作主线/341</w:t>
      </w:r>
      <w:r>
        <w:rPr>
          <w:rFonts w:ascii="宋体" w:hAnsi="宋体" w:eastAsia="宋体" w:cs="宋体"/>
          <w:sz w:val="19"/>
          <w:szCs w:val="19"/>
        </w:rPr>
        <w:t xml:space="preserve"> </w:t>
      </w:r>
      <w:r>
        <w:rPr>
          <w:rFonts w:ascii="宋体" w:hAnsi="宋体" w:eastAsia="宋体" w:cs="宋体"/>
          <w:spacing w:val="-7"/>
          <w:sz w:val="19"/>
          <w:szCs w:val="19"/>
        </w:rPr>
        <w:t>二</w:t>
      </w:r>
      <w:r>
        <w:rPr>
          <w:rFonts w:ascii="宋体" w:hAnsi="宋体" w:eastAsia="宋体" w:cs="宋体"/>
          <w:spacing w:val="-41"/>
          <w:sz w:val="19"/>
          <w:szCs w:val="19"/>
        </w:rPr>
        <w:t xml:space="preserve"> </w:t>
      </w:r>
      <w:r>
        <w:rPr>
          <w:rFonts w:ascii="宋体" w:hAnsi="宋体" w:eastAsia="宋体" w:cs="宋体"/>
          <w:spacing w:val="-7"/>
          <w:sz w:val="19"/>
          <w:szCs w:val="19"/>
        </w:rPr>
        <w:t>、坚持基本方法/342</w:t>
      </w:r>
    </w:p>
    <w:p w14:paraId="269452B5">
      <w:pPr>
        <w:spacing w:before="10" w:line="219" w:lineRule="auto"/>
        <w:ind w:left="1116"/>
        <w:rPr>
          <w:rFonts w:ascii="宋体" w:hAnsi="宋体" w:eastAsia="宋体" w:cs="宋体"/>
          <w:sz w:val="19"/>
          <w:szCs w:val="19"/>
        </w:rPr>
      </w:pPr>
      <w:r>
        <w:rPr>
          <w:rFonts w:ascii="宋体" w:hAnsi="宋体" w:eastAsia="宋体" w:cs="宋体"/>
          <w:spacing w:val="-6"/>
          <w:sz w:val="19"/>
          <w:szCs w:val="19"/>
        </w:rPr>
        <w:t>三、抓好重点工作/344</w:t>
      </w:r>
    </w:p>
    <w:p w14:paraId="2CCAAAF2">
      <w:pPr>
        <w:spacing w:before="104" w:line="308" w:lineRule="auto"/>
        <w:ind w:left="1116" w:right="3178" w:hanging="810"/>
        <w:rPr>
          <w:rFonts w:ascii="宋体" w:hAnsi="宋体" w:eastAsia="宋体" w:cs="宋体"/>
          <w:sz w:val="19"/>
          <w:szCs w:val="19"/>
        </w:rPr>
      </w:pPr>
      <w:r>
        <w:rPr>
          <w:rFonts w:ascii="黑体" w:hAnsi="黑体" w:eastAsia="黑体" w:cs="黑体"/>
          <w:spacing w:val="17"/>
          <w:sz w:val="19"/>
          <w:szCs w:val="19"/>
        </w:rPr>
        <w:t>第三节中华民族共同体建设的新成就/345</w:t>
      </w:r>
      <w:r>
        <w:rPr>
          <w:rFonts w:ascii="黑体" w:hAnsi="黑体" w:eastAsia="黑体" w:cs="黑体"/>
          <w:spacing w:val="9"/>
          <w:sz w:val="19"/>
          <w:szCs w:val="19"/>
        </w:rPr>
        <w:t xml:space="preserve"> </w:t>
      </w:r>
      <w:r>
        <w:rPr>
          <w:rFonts w:ascii="宋体" w:hAnsi="宋体" w:eastAsia="宋体" w:cs="宋体"/>
          <w:spacing w:val="-10"/>
          <w:sz w:val="19"/>
          <w:szCs w:val="19"/>
        </w:rPr>
        <w:t>一</w:t>
      </w:r>
      <w:r>
        <w:rPr>
          <w:rFonts w:ascii="宋体" w:hAnsi="宋体" w:eastAsia="宋体" w:cs="宋体"/>
          <w:spacing w:val="-34"/>
          <w:sz w:val="19"/>
          <w:szCs w:val="19"/>
        </w:rPr>
        <w:t xml:space="preserve"> </w:t>
      </w:r>
      <w:r>
        <w:rPr>
          <w:rFonts w:ascii="宋体" w:hAnsi="宋体" w:eastAsia="宋体" w:cs="宋体"/>
          <w:spacing w:val="-10"/>
          <w:sz w:val="19"/>
          <w:szCs w:val="19"/>
        </w:rPr>
        <w:t>、政治上更加团结统一/345</w:t>
      </w:r>
    </w:p>
    <w:p w14:paraId="7F38AC77">
      <w:pPr>
        <w:spacing w:before="7" w:line="219" w:lineRule="auto"/>
        <w:ind w:left="1116"/>
        <w:rPr>
          <w:rFonts w:ascii="宋体" w:hAnsi="宋体" w:eastAsia="宋体" w:cs="宋体"/>
          <w:sz w:val="19"/>
          <w:szCs w:val="19"/>
        </w:rPr>
      </w:pPr>
      <w:r>
        <w:rPr>
          <w:rFonts w:ascii="宋体" w:hAnsi="宋体" w:eastAsia="宋体" w:cs="宋体"/>
          <w:spacing w:val="-6"/>
          <w:sz w:val="19"/>
          <w:szCs w:val="19"/>
        </w:rPr>
        <w:t>二、经济上更加共富共享/347</w:t>
      </w:r>
    </w:p>
    <w:p w14:paraId="248556AD">
      <w:pPr>
        <w:spacing w:before="65" w:line="220" w:lineRule="auto"/>
        <w:ind w:left="1116"/>
        <w:rPr>
          <w:rFonts w:ascii="宋体" w:hAnsi="宋体" w:eastAsia="宋体" w:cs="宋体"/>
          <w:sz w:val="19"/>
          <w:szCs w:val="19"/>
        </w:rPr>
      </w:pPr>
      <w:r>
        <w:rPr>
          <w:rFonts w:ascii="宋体" w:hAnsi="宋体" w:eastAsia="宋体" w:cs="宋体"/>
          <w:spacing w:val="-7"/>
          <w:sz w:val="19"/>
          <w:szCs w:val="19"/>
        </w:rPr>
        <w:t>三、文化上更加创新交融/349</w:t>
      </w:r>
    </w:p>
    <w:p w14:paraId="32E5CD75">
      <w:pPr>
        <w:spacing w:before="61" w:line="219" w:lineRule="auto"/>
        <w:ind w:left="1116"/>
        <w:rPr>
          <w:rFonts w:ascii="宋体" w:hAnsi="宋体" w:eastAsia="宋体" w:cs="宋体"/>
          <w:sz w:val="19"/>
          <w:szCs w:val="19"/>
        </w:rPr>
      </w:pPr>
      <w:r>
        <w:rPr>
          <w:rFonts w:ascii="宋体" w:hAnsi="宋体" w:eastAsia="宋体" w:cs="宋体"/>
          <w:spacing w:val="-8"/>
          <w:sz w:val="19"/>
          <w:szCs w:val="19"/>
        </w:rPr>
        <w:t>四、社会上更加互嵌共融/351</w:t>
      </w:r>
    </w:p>
    <w:p w14:paraId="726AEAC9">
      <w:pPr>
        <w:spacing w:before="66" w:line="219" w:lineRule="auto"/>
        <w:ind w:left="1116"/>
        <w:rPr>
          <w:rFonts w:ascii="宋体" w:hAnsi="宋体" w:eastAsia="宋体" w:cs="宋体"/>
          <w:sz w:val="19"/>
          <w:szCs w:val="19"/>
        </w:rPr>
      </w:pPr>
      <w:r>
        <w:rPr>
          <w:rFonts w:ascii="宋体" w:hAnsi="宋体" w:eastAsia="宋体" w:cs="宋体"/>
          <w:spacing w:val="-7"/>
          <w:sz w:val="19"/>
          <w:szCs w:val="19"/>
        </w:rPr>
        <w:t>五、生态文明上更加持续发展/352</w:t>
      </w:r>
    </w:p>
    <w:p w14:paraId="7F601E9B">
      <w:pPr>
        <w:spacing w:before="123" w:line="221" w:lineRule="auto"/>
        <w:ind w:left="306"/>
        <w:rPr>
          <w:rFonts w:ascii="黑体" w:hAnsi="黑体" w:eastAsia="黑体" w:cs="黑体"/>
          <w:sz w:val="19"/>
          <w:szCs w:val="19"/>
        </w:rPr>
      </w:pPr>
      <w:r>
        <w:rPr>
          <w:rFonts w:ascii="黑体" w:hAnsi="黑体" w:eastAsia="黑体" w:cs="黑体"/>
          <w:spacing w:val="17"/>
          <w:sz w:val="19"/>
          <w:szCs w:val="19"/>
        </w:rPr>
        <w:t>第四节中华民族共同体建设的新路向/353</w:t>
      </w:r>
    </w:p>
    <w:p w14:paraId="11FDB381">
      <w:pPr>
        <w:spacing w:before="104" w:line="219" w:lineRule="auto"/>
        <w:ind w:left="1116"/>
        <w:rPr>
          <w:rFonts w:ascii="宋体" w:hAnsi="宋体" w:eastAsia="宋体" w:cs="宋体"/>
          <w:sz w:val="19"/>
          <w:szCs w:val="19"/>
        </w:rPr>
      </w:pPr>
      <w:r>
        <w:rPr>
          <w:rFonts w:ascii="宋体" w:hAnsi="宋体" w:eastAsia="宋体" w:cs="宋体"/>
          <w:spacing w:val="-7"/>
          <w:sz w:val="19"/>
          <w:szCs w:val="19"/>
        </w:rPr>
        <w:t>一、超大规模现代化之路/353</w:t>
      </w:r>
    </w:p>
    <w:p w14:paraId="1E34732A">
      <w:pPr>
        <w:spacing w:before="75" w:line="219" w:lineRule="auto"/>
        <w:ind w:left="1116"/>
        <w:rPr>
          <w:rFonts w:ascii="宋体" w:hAnsi="宋体" w:eastAsia="宋体" w:cs="宋体"/>
          <w:sz w:val="19"/>
          <w:szCs w:val="19"/>
        </w:rPr>
      </w:pPr>
      <w:r>
        <w:rPr>
          <w:rFonts w:ascii="宋体" w:hAnsi="宋体" w:eastAsia="宋体" w:cs="宋体"/>
          <w:spacing w:val="-7"/>
          <w:sz w:val="19"/>
          <w:szCs w:val="19"/>
        </w:rPr>
        <w:t>二、走向共同富裕之路/354</w:t>
      </w:r>
    </w:p>
    <w:p w14:paraId="125F2D01">
      <w:pPr>
        <w:spacing w:before="64" w:line="246" w:lineRule="auto"/>
        <w:ind w:left="1116" w:right="2912"/>
        <w:rPr>
          <w:rFonts w:ascii="宋体" w:hAnsi="宋体" w:eastAsia="宋体" w:cs="宋体"/>
          <w:sz w:val="19"/>
          <w:szCs w:val="19"/>
        </w:rPr>
      </w:pPr>
      <w:r>
        <w:rPr>
          <w:rFonts w:ascii="宋体" w:hAnsi="宋体" w:eastAsia="宋体" w:cs="宋体"/>
          <w:spacing w:val="-10"/>
          <w:sz w:val="19"/>
          <w:szCs w:val="19"/>
        </w:rPr>
        <w:t>三、物质文明与精神文明相协调之路/354</w:t>
      </w:r>
      <w:r>
        <w:rPr>
          <w:rFonts w:ascii="宋体" w:hAnsi="宋体" w:eastAsia="宋体" w:cs="宋体"/>
          <w:spacing w:val="5"/>
          <w:sz w:val="19"/>
          <w:szCs w:val="19"/>
        </w:rPr>
        <w:t xml:space="preserve"> </w:t>
      </w:r>
      <w:r>
        <w:rPr>
          <w:rFonts w:ascii="宋体" w:hAnsi="宋体" w:eastAsia="宋体" w:cs="宋体"/>
          <w:spacing w:val="-12"/>
          <w:sz w:val="19"/>
          <w:szCs w:val="19"/>
        </w:rPr>
        <w:t>四</w:t>
      </w:r>
      <w:r>
        <w:rPr>
          <w:rFonts w:ascii="宋体" w:hAnsi="宋体" w:eastAsia="宋体" w:cs="宋体"/>
          <w:spacing w:val="-21"/>
          <w:sz w:val="19"/>
          <w:szCs w:val="19"/>
        </w:rPr>
        <w:t xml:space="preserve"> </w:t>
      </w:r>
      <w:r>
        <w:rPr>
          <w:rFonts w:ascii="宋体" w:hAnsi="宋体" w:eastAsia="宋体" w:cs="宋体"/>
          <w:spacing w:val="-12"/>
          <w:sz w:val="19"/>
          <w:szCs w:val="19"/>
        </w:rPr>
        <w:t>、人与自然和谐共生之路/355</w:t>
      </w:r>
    </w:p>
    <w:p w14:paraId="34887CA0">
      <w:pPr>
        <w:spacing w:before="74" w:line="255" w:lineRule="auto"/>
        <w:ind w:left="306" w:right="4287" w:firstLine="810"/>
        <w:rPr>
          <w:rFonts w:ascii="黑体" w:hAnsi="黑体" w:eastAsia="黑体" w:cs="黑体"/>
          <w:sz w:val="25"/>
          <w:szCs w:val="25"/>
        </w:rPr>
      </w:pPr>
      <w:r>
        <w:rPr>
          <w:rFonts w:ascii="宋体" w:hAnsi="宋体" w:eastAsia="宋体" w:cs="宋体"/>
          <w:spacing w:val="-5"/>
          <w:sz w:val="19"/>
          <w:szCs w:val="19"/>
        </w:rPr>
        <w:t>五、和平发展之路/355</w:t>
      </w:r>
      <w:r>
        <w:rPr>
          <w:rFonts w:ascii="宋体" w:hAnsi="宋体" w:eastAsia="宋体" w:cs="宋体"/>
          <w:spacing w:val="10"/>
          <w:sz w:val="19"/>
          <w:szCs w:val="19"/>
        </w:rPr>
        <w:t xml:space="preserve"> </w:t>
      </w:r>
      <w:r>
        <w:rPr>
          <w:rFonts w:ascii="黑体" w:hAnsi="黑体" w:eastAsia="黑体" w:cs="黑体"/>
          <w:spacing w:val="15"/>
          <w:sz w:val="25"/>
          <w:szCs w:val="25"/>
        </w:rPr>
        <w:t>小结/355</w:t>
      </w:r>
    </w:p>
    <w:p w14:paraId="56ACF314">
      <w:pPr>
        <w:spacing w:before="133" w:line="222" w:lineRule="auto"/>
        <w:ind w:left="306"/>
        <w:rPr>
          <w:rFonts w:ascii="黑体" w:hAnsi="黑体" w:eastAsia="黑体" w:cs="黑体"/>
          <w:sz w:val="19"/>
          <w:szCs w:val="19"/>
        </w:rPr>
      </w:pPr>
      <w:r>
        <w:rPr>
          <w:rFonts w:ascii="黑体" w:hAnsi="黑体" w:eastAsia="黑体" w:cs="黑体"/>
          <w:spacing w:val="16"/>
          <w:sz w:val="19"/>
          <w:szCs w:val="19"/>
        </w:rPr>
        <w:t>思考题/356</w:t>
      </w:r>
    </w:p>
    <w:p w14:paraId="2A13C6EF">
      <w:pPr>
        <w:spacing w:before="320" w:line="219" w:lineRule="auto"/>
        <w:rPr>
          <w:rFonts w:ascii="宋体" w:hAnsi="宋体" w:eastAsia="宋体" w:cs="宋体"/>
          <w:sz w:val="25"/>
          <w:szCs w:val="25"/>
        </w:rPr>
      </w:pPr>
      <w:r>
        <w:rPr>
          <w:rFonts w:ascii="宋体" w:hAnsi="宋体" w:eastAsia="宋体" w:cs="宋体"/>
          <w:b/>
          <w:bCs/>
          <w:spacing w:val="-2"/>
          <w:sz w:val="25"/>
          <w:szCs w:val="25"/>
        </w:rPr>
        <w:t>第十六讲文明新路与人类命运共同体/357</w:t>
      </w:r>
    </w:p>
    <w:p w14:paraId="6DAAEC4C">
      <w:pPr>
        <w:pStyle w:val="2"/>
        <w:spacing w:line="259" w:lineRule="auto"/>
      </w:pPr>
    </w:p>
    <w:p w14:paraId="03C086FC">
      <w:pPr>
        <w:spacing w:before="63" w:line="222" w:lineRule="auto"/>
        <w:ind w:left="306"/>
        <w:rPr>
          <w:rFonts w:ascii="黑体" w:hAnsi="黑体" w:eastAsia="黑体" w:cs="黑体"/>
          <w:sz w:val="19"/>
          <w:szCs w:val="19"/>
        </w:rPr>
      </w:pPr>
      <w:r>
        <w:rPr>
          <w:rFonts w:ascii="黑体" w:hAnsi="黑体" w:eastAsia="黑体" w:cs="黑体"/>
          <w:spacing w:val="21"/>
          <w:sz w:val="19"/>
          <w:szCs w:val="19"/>
        </w:rPr>
        <w:t>第一节百年变局与中西治理/358</w:t>
      </w:r>
    </w:p>
    <w:p w14:paraId="2833B238">
      <w:pPr>
        <w:spacing w:before="83" w:line="219" w:lineRule="auto"/>
        <w:ind w:left="1116"/>
        <w:rPr>
          <w:rFonts w:ascii="宋体" w:hAnsi="宋体" w:eastAsia="宋体" w:cs="宋体"/>
          <w:sz w:val="19"/>
          <w:szCs w:val="19"/>
        </w:rPr>
      </w:pPr>
      <w:r>
        <w:rPr>
          <w:rFonts w:ascii="宋体" w:hAnsi="宋体" w:eastAsia="宋体" w:cs="宋体"/>
          <w:spacing w:val="-5"/>
          <w:sz w:val="19"/>
          <w:szCs w:val="19"/>
        </w:rPr>
        <w:t>一、世界格局变迁/358</w:t>
      </w:r>
    </w:p>
    <w:p w14:paraId="6EBC9ADF">
      <w:pPr>
        <w:spacing w:before="65" w:line="220" w:lineRule="auto"/>
        <w:ind w:left="1116"/>
        <w:rPr>
          <w:rFonts w:ascii="宋体" w:hAnsi="宋体" w:eastAsia="宋体" w:cs="宋体"/>
          <w:sz w:val="19"/>
          <w:szCs w:val="19"/>
        </w:rPr>
      </w:pPr>
      <w:r>
        <w:rPr>
          <w:rFonts w:ascii="宋体" w:hAnsi="宋体" w:eastAsia="宋体" w:cs="宋体"/>
          <w:spacing w:val="-7"/>
          <w:sz w:val="19"/>
          <w:szCs w:val="19"/>
        </w:rPr>
        <w:t>二、中西治理体系比较/359</w:t>
      </w:r>
    </w:p>
    <w:p w14:paraId="0EE159B2">
      <w:pPr>
        <w:spacing w:before="53" w:line="219" w:lineRule="auto"/>
        <w:ind w:left="1116"/>
        <w:rPr>
          <w:rFonts w:ascii="宋体" w:hAnsi="宋体" w:eastAsia="宋体" w:cs="宋体"/>
          <w:sz w:val="19"/>
          <w:szCs w:val="19"/>
        </w:rPr>
      </w:pPr>
      <w:r>
        <w:rPr>
          <w:rFonts w:ascii="宋体" w:hAnsi="宋体" w:eastAsia="宋体" w:cs="宋体"/>
          <w:spacing w:val="-6"/>
          <w:sz w:val="19"/>
          <w:szCs w:val="19"/>
        </w:rPr>
        <w:t>三、现代国家认同困境/361</w:t>
      </w:r>
    </w:p>
    <w:p w14:paraId="26D66E80">
      <w:pPr>
        <w:spacing w:before="132" w:line="221" w:lineRule="auto"/>
        <w:ind w:left="306"/>
        <w:rPr>
          <w:rFonts w:ascii="黑体" w:hAnsi="黑体" w:eastAsia="黑体" w:cs="黑体"/>
          <w:sz w:val="19"/>
          <w:szCs w:val="19"/>
        </w:rPr>
      </w:pPr>
      <w:r>
        <w:rPr>
          <w:rFonts w:ascii="黑体" w:hAnsi="黑体" w:eastAsia="黑体" w:cs="黑体"/>
          <w:spacing w:val="15"/>
          <w:sz w:val="19"/>
          <w:szCs w:val="19"/>
        </w:rPr>
        <w:t>第二节中华民族共同体与人类命运共同体/3</w:t>
      </w:r>
      <w:r>
        <w:rPr>
          <w:rFonts w:ascii="黑体" w:hAnsi="黑体" w:eastAsia="黑体" w:cs="黑体"/>
          <w:spacing w:val="14"/>
          <w:sz w:val="19"/>
          <w:szCs w:val="19"/>
        </w:rPr>
        <w:t>63</w:t>
      </w:r>
    </w:p>
    <w:p w14:paraId="6A773D84">
      <w:pPr>
        <w:spacing w:line="221" w:lineRule="auto"/>
        <w:rPr>
          <w:rFonts w:ascii="黑体" w:hAnsi="黑体" w:eastAsia="黑体" w:cs="黑体"/>
          <w:sz w:val="19"/>
          <w:szCs w:val="19"/>
        </w:rPr>
        <w:sectPr>
          <w:footerReference r:id="rId14" w:type="default"/>
          <w:pgSz w:w="9320" w:h="13390"/>
          <w:pgMar w:top="400" w:right="1220" w:bottom="693" w:left="843" w:header="0" w:footer="518" w:gutter="0"/>
          <w:cols w:space="720" w:num="1"/>
        </w:sectPr>
      </w:pPr>
    </w:p>
    <w:p w14:paraId="36DDB564">
      <w:pPr>
        <w:pStyle w:val="2"/>
        <w:spacing w:before="107" w:line="221" w:lineRule="auto"/>
        <w:ind w:left="1109"/>
        <w:rPr>
          <w:rFonts w:ascii="宋体" w:hAnsi="宋体" w:eastAsia="宋体" w:cs="宋体"/>
          <w:sz w:val="19"/>
          <w:szCs w:val="19"/>
        </w:rPr>
      </w:pPr>
      <w:r>
        <w:rPr>
          <w:spacing w:val="-7"/>
          <w:sz w:val="19"/>
          <w:szCs w:val="19"/>
        </w:rPr>
        <w:t xml:space="preserve">O   </w:t>
      </w:r>
      <w:r>
        <w:rPr>
          <w:rFonts w:ascii="宋体" w:hAnsi="宋体" w:eastAsia="宋体" w:cs="宋体"/>
          <w:b/>
          <w:bCs/>
          <w:spacing w:val="-7"/>
          <w:sz w:val="19"/>
          <w:szCs w:val="19"/>
        </w:rPr>
        <w:t>目录</w:t>
      </w:r>
    </w:p>
    <w:p w14:paraId="308D7D40">
      <w:pPr>
        <w:pStyle w:val="2"/>
        <w:spacing w:line="358" w:lineRule="auto"/>
      </w:pPr>
    </w:p>
    <w:p w14:paraId="57E54910">
      <w:pPr>
        <w:spacing w:before="62" w:line="219" w:lineRule="auto"/>
        <w:ind w:left="2499"/>
        <w:rPr>
          <w:rFonts w:ascii="宋体" w:hAnsi="宋体" w:eastAsia="宋体" w:cs="宋体"/>
          <w:sz w:val="19"/>
          <w:szCs w:val="19"/>
        </w:rPr>
      </w:pPr>
      <w:r>
        <w:rPr>
          <w:rFonts w:ascii="宋体" w:hAnsi="宋体" w:eastAsia="宋体" w:cs="宋体"/>
          <w:spacing w:val="-21"/>
          <w:w w:val="99"/>
          <w:sz w:val="19"/>
          <w:szCs w:val="19"/>
        </w:rPr>
        <w:t>一、人类命运共同体理念的提出/363</w:t>
      </w:r>
    </w:p>
    <w:p w14:paraId="4E60FA6C">
      <w:pPr>
        <w:spacing w:before="54" w:line="219" w:lineRule="auto"/>
        <w:ind w:left="2499"/>
        <w:rPr>
          <w:rFonts w:ascii="宋体" w:hAnsi="宋体" w:eastAsia="宋体" w:cs="宋体"/>
          <w:sz w:val="19"/>
          <w:szCs w:val="19"/>
        </w:rPr>
      </w:pPr>
      <w:r>
        <w:rPr>
          <w:rFonts w:ascii="宋体" w:hAnsi="宋体" w:eastAsia="宋体" w:cs="宋体"/>
          <w:spacing w:val="-20"/>
          <w:w w:val="98"/>
          <w:sz w:val="19"/>
          <w:szCs w:val="19"/>
        </w:rPr>
        <w:t>二、中华民族共同体建设的世界意义/365</w:t>
      </w:r>
    </w:p>
    <w:p w14:paraId="5AD6973D">
      <w:pPr>
        <w:spacing w:before="44" w:line="219" w:lineRule="auto"/>
        <w:ind w:left="2499"/>
        <w:rPr>
          <w:rFonts w:ascii="宋体" w:hAnsi="宋体" w:eastAsia="宋体" w:cs="宋体"/>
          <w:sz w:val="19"/>
          <w:szCs w:val="19"/>
        </w:rPr>
      </w:pPr>
      <w:r>
        <w:rPr>
          <w:rFonts w:ascii="宋体" w:hAnsi="宋体" w:eastAsia="宋体" w:cs="宋体"/>
          <w:spacing w:val="-22"/>
          <w:w w:val="99"/>
          <w:sz w:val="19"/>
          <w:szCs w:val="19"/>
        </w:rPr>
        <w:t>三、人类命运共同体的中国实践/367</w:t>
      </w:r>
    </w:p>
    <w:p w14:paraId="2A300B38">
      <w:pPr>
        <w:spacing w:before="113" w:line="221" w:lineRule="auto"/>
        <w:ind w:left="1799"/>
        <w:rPr>
          <w:rFonts w:ascii="黑体" w:hAnsi="黑体" w:eastAsia="黑体" w:cs="黑体"/>
          <w:sz w:val="19"/>
          <w:szCs w:val="19"/>
        </w:rPr>
      </w:pPr>
      <w:r>
        <w:rPr>
          <w:rFonts w:ascii="黑体" w:hAnsi="黑体" w:eastAsia="黑体" w:cs="黑体"/>
          <w:spacing w:val="-1"/>
          <w:sz w:val="19"/>
          <w:szCs w:val="19"/>
        </w:rPr>
        <w:t>第三节人类文明新形态与世界文明互鉴/368</w:t>
      </w:r>
    </w:p>
    <w:p w14:paraId="52C8F82D">
      <w:pPr>
        <w:spacing w:before="84" w:line="219" w:lineRule="auto"/>
        <w:ind w:left="2499"/>
        <w:rPr>
          <w:rFonts w:ascii="宋体" w:hAnsi="宋体" w:eastAsia="宋体" w:cs="宋体"/>
          <w:sz w:val="19"/>
          <w:szCs w:val="19"/>
        </w:rPr>
      </w:pPr>
      <w:r>
        <w:rPr>
          <w:rFonts w:ascii="宋体" w:hAnsi="宋体" w:eastAsia="宋体" w:cs="宋体"/>
          <w:spacing w:val="-19"/>
          <w:w w:val="98"/>
          <w:sz w:val="19"/>
          <w:szCs w:val="19"/>
        </w:rPr>
        <w:t>一、人类文明新形态及其特点/369</w:t>
      </w:r>
    </w:p>
    <w:p w14:paraId="249F1181">
      <w:pPr>
        <w:spacing w:before="64" w:line="273" w:lineRule="auto"/>
        <w:ind w:left="1799" w:right="2620" w:firstLine="700"/>
        <w:rPr>
          <w:rFonts w:ascii="黑体" w:hAnsi="黑体" w:eastAsia="黑体" w:cs="黑体"/>
          <w:sz w:val="19"/>
          <w:szCs w:val="19"/>
        </w:rPr>
      </w:pPr>
      <w:r>
        <w:rPr>
          <w:rFonts w:ascii="宋体" w:hAnsi="宋体" w:eastAsia="宋体" w:cs="宋体"/>
          <w:spacing w:val="-22"/>
          <w:sz w:val="19"/>
          <w:szCs w:val="19"/>
        </w:rPr>
        <w:t>二、人类文明新路的中国探索/370</w:t>
      </w:r>
      <w:r>
        <w:rPr>
          <w:rFonts w:ascii="宋体" w:hAnsi="宋体" w:eastAsia="宋体" w:cs="宋体"/>
          <w:spacing w:val="1"/>
          <w:sz w:val="19"/>
          <w:szCs w:val="19"/>
        </w:rPr>
        <w:t xml:space="preserve"> </w:t>
      </w:r>
      <w:r>
        <w:rPr>
          <w:rFonts w:ascii="黑体" w:hAnsi="黑体" w:eastAsia="黑体" w:cs="黑体"/>
          <w:spacing w:val="-7"/>
          <w:sz w:val="19"/>
          <w:szCs w:val="19"/>
        </w:rPr>
        <w:t>小</w:t>
      </w:r>
      <w:r>
        <w:rPr>
          <w:rFonts w:ascii="黑体" w:hAnsi="黑体" w:eastAsia="黑体" w:cs="黑体"/>
          <w:spacing w:val="-41"/>
          <w:sz w:val="19"/>
          <w:szCs w:val="19"/>
        </w:rPr>
        <w:t xml:space="preserve"> </w:t>
      </w:r>
      <w:r>
        <w:rPr>
          <w:rFonts w:ascii="黑体" w:hAnsi="黑体" w:eastAsia="黑体" w:cs="黑体"/>
          <w:spacing w:val="-7"/>
          <w:sz w:val="19"/>
          <w:szCs w:val="19"/>
        </w:rPr>
        <w:t>结</w:t>
      </w:r>
      <w:r>
        <w:rPr>
          <w:rFonts w:ascii="黑体" w:hAnsi="黑体" w:eastAsia="黑体" w:cs="黑体"/>
          <w:spacing w:val="-46"/>
          <w:sz w:val="19"/>
          <w:szCs w:val="19"/>
        </w:rPr>
        <w:t xml:space="preserve"> </w:t>
      </w:r>
      <w:r>
        <w:rPr>
          <w:rFonts w:ascii="黑体" w:hAnsi="黑体" w:eastAsia="黑体" w:cs="黑体"/>
          <w:spacing w:val="-7"/>
          <w:sz w:val="19"/>
          <w:szCs w:val="19"/>
        </w:rPr>
        <w:t>/</w:t>
      </w:r>
      <w:r>
        <w:rPr>
          <w:rFonts w:ascii="黑体" w:hAnsi="黑体" w:eastAsia="黑体" w:cs="黑体"/>
          <w:spacing w:val="-40"/>
          <w:sz w:val="19"/>
          <w:szCs w:val="19"/>
        </w:rPr>
        <w:t xml:space="preserve"> </w:t>
      </w:r>
      <w:r>
        <w:rPr>
          <w:rFonts w:ascii="黑体" w:hAnsi="黑体" w:eastAsia="黑体" w:cs="黑体"/>
          <w:spacing w:val="-7"/>
          <w:sz w:val="19"/>
          <w:szCs w:val="19"/>
        </w:rPr>
        <w:t>3</w:t>
      </w:r>
      <w:r>
        <w:rPr>
          <w:rFonts w:ascii="黑体" w:hAnsi="黑体" w:eastAsia="黑体" w:cs="黑体"/>
          <w:spacing w:val="-41"/>
          <w:sz w:val="19"/>
          <w:szCs w:val="19"/>
        </w:rPr>
        <w:t xml:space="preserve"> </w:t>
      </w:r>
      <w:r>
        <w:rPr>
          <w:rFonts w:ascii="黑体" w:hAnsi="黑体" w:eastAsia="黑体" w:cs="黑体"/>
          <w:spacing w:val="-7"/>
          <w:sz w:val="19"/>
          <w:szCs w:val="19"/>
        </w:rPr>
        <w:t>7</w:t>
      </w:r>
      <w:r>
        <w:rPr>
          <w:rFonts w:ascii="黑体" w:hAnsi="黑体" w:eastAsia="黑体" w:cs="黑体"/>
          <w:spacing w:val="-31"/>
          <w:sz w:val="19"/>
          <w:szCs w:val="19"/>
        </w:rPr>
        <w:t xml:space="preserve"> </w:t>
      </w:r>
      <w:r>
        <w:rPr>
          <w:rFonts w:ascii="黑体" w:hAnsi="黑体" w:eastAsia="黑体" w:cs="黑体"/>
          <w:spacing w:val="-7"/>
          <w:sz w:val="19"/>
          <w:szCs w:val="19"/>
        </w:rPr>
        <w:t>1</w:t>
      </w:r>
    </w:p>
    <w:p w14:paraId="0831A392">
      <w:pPr>
        <w:spacing w:before="129" w:line="222" w:lineRule="auto"/>
        <w:ind w:left="1799"/>
        <w:rPr>
          <w:rFonts w:ascii="黑体" w:hAnsi="黑体" w:eastAsia="黑体" w:cs="黑体"/>
          <w:sz w:val="19"/>
          <w:szCs w:val="19"/>
        </w:rPr>
      </w:pPr>
      <w:r>
        <w:rPr>
          <w:rFonts w:ascii="黑体" w:hAnsi="黑体" w:eastAsia="黑体" w:cs="黑体"/>
          <w:spacing w:val="3"/>
          <w:sz w:val="19"/>
          <w:szCs w:val="19"/>
        </w:rPr>
        <w:t>思考题/372</w:t>
      </w:r>
    </w:p>
    <w:p w14:paraId="328C5799">
      <w:pPr>
        <w:pStyle w:val="2"/>
        <w:spacing w:line="305" w:lineRule="auto"/>
      </w:pPr>
    </w:p>
    <w:p w14:paraId="2222914B">
      <w:pPr>
        <w:spacing w:before="62" w:line="219" w:lineRule="auto"/>
        <w:ind w:left="1552"/>
        <w:rPr>
          <w:rFonts w:ascii="宋体" w:hAnsi="宋体" w:eastAsia="宋体" w:cs="宋体"/>
          <w:sz w:val="19"/>
          <w:szCs w:val="19"/>
        </w:rPr>
      </w:pPr>
      <w:r>
        <w:rPr>
          <w:rFonts w:ascii="宋体" w:hAnsi="宋体" w:eastAsia="宋体" w:cs="宋体"/>
          <w:b/>
          <w:bCs/>
          <w:spacing w:val="30"/>
          <w:sz w:val="19"/>
          <w:szCs w:val="19"/>
        </w:rPr>
        <w:t>阅读文献/373</w:t>
      </w:r>
    </w:p>
    <w:p w14:paraId="1CF527BA">
      <w:pPr>
        <w:spacing w:before="302" w:line="220" w:lineRule="auto"/>
        <w:ind w:left="1560"/>
        <w:rPr>
          <w:rFonts w:ascii="宋体" w:hAnsi="宋体" w:eastAsia="宋体" w:cs="宋体"/>
          <w:sz w:val="29"/>
          <w:szCs w:val="29"/>
        </w:rPr>
      </w:pPr>
      <w:r>
        <w:rPr>
          <w:rFonts w:ascii="宋体" w:hAnsi="宋体" w:eastAsia="宋体" w:cs="宋体"/>
          <w:spacing w:val="9"/>
          <w:sz w:val="29"/>
          <w:szCs w:val="29"/>
        </w:rPr>
        <w:t>后记/375</w:t>
      </w:r>
    </w:p>
    <w:p w14:paraId="1A57E6ED">
      <w:pPr>
        <w:pStyle w:val="2"/>
        <w:spacing w:line="241" w:lineRule="auto"/>
      </w:pPr>
    </w:p>
    <w:p w14:paraId="4BD6B1F8">
      <w:pPr>
        <w:pStyle w:val="2"/>
        <w:spacing w:line="241" w:lineRule="auto"/>
      </w:pPr>
    </w:p>
    <w:p w14:paraId="00457018">
      <w:pPr>
        <w:pStyle w:val="2"/>
        <w:spacing w:line="241" w:lineRule="auto"/>
      </w:pPr>
    </w:p>
    <w:p w14:paraId="74FC2B07">
      <w:pPr>
        <w:pStyle w:val="2"/>
        <w:spacing w:line="241" w:lineRule="auto"/>
      </w:pPr>
    </w:p>
    <w:p w14:paraId="31BBEB2F">
      <w:pPr>
        <w:pStyle w:val="2"/>
        <w:spacing w:line="241" w:lineRule="auto"/>
      </w:pPr>
    </w:p>
    <w:p w14:paraId="03ECDE2B">
      <w:pPr>
        <w:pStyle w:val="2"/>
        <w:spacing w:line="241" w:lineRule="auto"/>
      </w:pPr>
    </w:p>
    <w:p w14:paraId="49614AB4">
      <w:pPr>
        <w:pStyle w:val="2"/>
        <w:spacing w:line="241" w:lineRule="auto"/>
      </w:pPr>
    </w:p>
    <w:p w14:paraId="2C1E153C">
      <w:pPr>
        <w:pStyle w:val="2"/>
        <w:spacing w:line="241" w:lineRule="auto"/>
      </w:pPr>
    </w:p>
    <w:p w14:paraId="0C827DFC">
      <w:pPr>
        <w:pStyle w:val="2"/>
        <w:spacing w:line="241" w:lineRule="auto"/>
      </w:pPr>
    </w:p>
    <w:p w14:paraId="545C8545">
      <w:pPr>
        <w:pStyle w:val="2"/>
        <w:spacing w:line="241" w:lineRule="auto"/>
      </w:pPr>
    </w:p>
    <w:p w14:paraId="5638B522">
      <w:pPr>
        <w:pStyle w:val="2"/>
        <w:spacing w:line="241" w:lineRule="auto"/>
      </w:pPr>
    </w:p>
    <w:p w14:paraId="22ACBB75">
      <w:pPr>
        <w:pStyle w:val="2"/>
        <w:spacing w:line="241" w:lineRule="auto"/>
      </w:pPr>
    </w:p>
    <w:p w14:paraId="026F19C0">
      <w:pPr>
        <w:pStyle w:val="2"/>
        <w:spacing w:line="241" w:lineRule="auto"/>
      </w:pPr>
    </w:p>
    <w:p w14:paraId="6408B63E">
      <w:pPr>
        <w:pStyle w:val="2"/>
        <w:spacing w:line="241" w:lineRule="auto"/>
      </w:pPr>
    </w:p>
    <w:p w14:paraId="2E5950BF">
      <w:pPr>
        <w:pStyle w:val="2"/>
        <w:spacing w:line="241" w:lineRule="auto"/>
      </w:pPr>
    </w:p>
    <w:p w14:paraId="3D01A124">
      <w:pPr>
        <w:pStyle w:val="2"/>
        <w:spacing w:line="241" w:lineRule="auto"/>
      </w:pPr>
    </w:p>
    <w:p w14:paraId="32FEC65B">
      <w:pPr>
        <w:pStyle w:val="2"/>
        <w:spacing w:line="241" w:lineRule="auto"/>
      </w:pPr>
    </w:p>
    <w:p w14:paraId="214914E7">
      <w:pPr>
        <w:pStyle w:val="2"/>
        <w:spacing w:line="241" w:lineRule="auto"/>
      </w:pPr>
    </w:p>
    <w:p w14:paraId="07D99E20">
      <w:pPr>
        <w:pStyle w:val="2"/>
        <w:spacing w:line="241" w:lineRule="auto"/>
      </w:pPr>
    </w:p>
    <w:p w14:paraId="0F4614AD">
      <w:pPr>
        <w:pStyle w:val="2"/>
        <w:spacing w:line="241" w:lineRule="auto"/>
      </w:pPr>
    </w:p>
    <w:p w14:paraId="5D42CDFE">
      <w:pPr>
        <w:pStyle w:val="2"/>
        <w:spacing w:line="241" w:lineRule="auto"/>
      </w:pPr>
    </w:p>
    <w:p w14:paraId="5EDADEAE">
      <w:pPr>
        <w:pStyle w:val="2"/>
        <w:spacing w:line="241" w:lineRule="auto"/>
      </w:pPr>
    </w:p>
    <w:p w14:paraId="14F05B82">
      <w:pPr>
        <w:pStyle w:val="2"/>
        <w:spacing w:line="241" w:lineRule="auto"/>
      </w:pPr>
    </w:p>
    <w:p w14:paraId="0E9891B7">
      <w:pPr>
        <w:pStyle w:val="2"/>
        <w:spacing w:line="241" w:lineRule="auto"/>
      </w:pPr>
    </w:p>
    <w:p w14:paraId="3937CF77">
      <w:pPr>
        <w:pStyle w:val="2"/>
        <w:spacing w:line="241" w:lineRule="auto"/>
      </w:pPr>
    </w:p>
    <w:p w14:paraId="63CAEE4E">
      <w:pPr>
        <w:pStyle w:val="2"/>
        <w:spacing w:line="241" w:lineRule="auto"/>
      </w:pPr>
    </w:p>
    <w:p w14:paraId="63948FCB">
      <w:pPr>
        <w:pStyle w:val="2"/>
        <w:spacing w:line="241" w:lineRule="auto"/>
      </w:pPr>
    </w:p>
    <w:p w14:paraId="757CBFAB">
      <w:pPr>
        <w:pStyle w:val="2"/>
        <w:spacing w:line="241" w:lineRule="auto"/>
      </w:pPr>
    </w:p>
    <w:p w14:paraId="17207F39">
      <w:pPr>
        <w:pStyle w:val="2"/>
        <w:spacing w:line="242" w:lineRule="auto"/>
      </w:pPr>
    </w:p>
    <w:p w14:paraId="7E7D22C6">
      <w:pPr>
        <w:pStyle w:val="2"/>
        <w:spacing w:line="242" w:lineRule="auto"/>
      </w:pPr>
      <w:r>
        <w:drawing>
          <wp:anchor distT="0" distB="0" distL="0" distR="0" simplePos="0" relativeHeight="251661312" behindDoc="0" locked="0" layoutInCell="1" allowOverlap="1">
            <wp:simplePos x="0" y="0"/>
            <wp:positionH relativeFrom="column">
              <wp:posOffset>0</wp:posOffset>
            </wp:positionH>
            <wp:positionV relativeFrom="paragraph">
              <wp:posOffset>100330</wp:posOffset>
            </wp:positionV>
            <wp:extent cx="876300" cy="438150"/>
            <wp:effectExtent l="0" t="0" r="7620" b="381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434"/>
                    <a:stretch>
                      <a:fillRect/>
                    </a:stretch>
                  </pic:blipFill>
                  <pic:spPr>
                    <a:xfrm>
                      <a:off x="0" y="0"/>
                      <a:ext cx="876286" cy="438144"/>
                    </a:xfrm>
                    <a:prstGeom prst="rect">
                      <a:avLst/>
                    </a:prstGeom>
                  </pic:spPr>
                </pic:pic>
              </a:graphicData>
            </a:graphic>
          </wp:anchor>
        </w:drawing>
      </w:r>
    </w:p>
    <w:p w14:paraId="4B5FB55D">
      <w:pPr>
        <w:spacing w:before="35" w:line="185" w:lineRule="auto"/>
        <w:ind w:left="1799"/>
        <w:rPr>
          <w:rFonts w:ascii="Times New Roman" w:hAnsi="Times New Roman" w:eastAsia="Times New Roman" w:cs="Times New Roman"/>
          <w:sz w:val="12"/>
          <w:szCs w:val="12"/>
        </w:rPr>
      </w:pPr>
      <w:r>
        <w:rPr>
          <w:rFonts w:ascii="Times New Roman" w:hAnsi="Times New Roman" w:eastAsia="Times New Roman" w:cs="Times New Roman"/>
          <w:sz w:val="12"/>
          <w:szCs w:val="12"/>
        </w:rPr>
        <w:t>X</w:t>
      </w:r>
    </w:p>
    <w:p w14:paraId="0C7D06E4">
      <w:pPr>
        <w:spacing w:line="185" w:lineRule="auto"/>
        <w:rPr>
          <w:rFonts w:ascii="Times New Roman" w:hAnsi="Times New Roman" w:eastAsia="Times New Roman" w:cs="Times New Roman"/>
          <w:sz w:val="12"/>
          <w:szCs w:val="12"/>
        </w:rPr>
        <w:sectPr>
          <w:footerReference r:id="rId15" w:type="default"/>
          <w:pgSz w:w="8940" w:h="12700"/>
          <w:pgMar w:top="400" w:right="1341" w:bottom="400" w:left="0" w:header="0" w:footer="0" w:gutter="0"/>
          <w:cols w:space="720" w:num="1"/>
        </w:sectPr>
      </w:pPr>
    </w:p>
    <w:p w14:paraId="490E6EA4">
      <w:pPr>
        <w:pStyle w:val="2"/>
        <w:spacing w:line="254" w:lineRule="auto"/>
      </w:pPr>
    </w:p>
    <w:p w14:paraId="648619A4">
      <w:pPr>
        <w:pStyle w:val="2"/>
        <w:spacing w:line="255" w:lineRule="auto"/>
      </w:pPr>
    </w:p>
    <w:p w14:paraId="23C6583A">
      <w:pPr>
        <w:pStyle w:val="2"/>
        <w:spacing w:line="255" w:lineRule="auto"/>
      </w:pPr>
    </w:p>
    <w:p w14:paraId="7FB41DCF">
      <w:pPr>
        <w:pStyle w:val="2"/>
        <w:spacing w:line="255" w:lineRule="auto"/>
      </w:pPr>
    </w:p>
    <w:p w14:paraId="70D4C953">
      <w:pPr>
        <w:pStyle w:val="2"/>
        <w:spacing w:line="255" w:lineRule="auto"/>
      </w:pPr>
    </w:p>
    <w:p w14:paraId="172BBBB6">
      <w:pPr>
        <w:pStyle w:val="2"/>
        <w:spacing w:line="255" w:lineRule="auto"/>
      </w:pPr>
    </w:p>
    <w:p w14:paraId="2F164F2A">
      <w:pPr>
        <w:spacing w:before="110" w:line="219" w:lineRule="auto"/>
        <w:ind w:left="1004"/>
        <w:rPr>
          <w:rFonts w:ascii="宋体" w:hAnsi="宋体" w:eastAsia="宋体" w:cs="宋体"/>
          <w:sz w:val="34"/>
          <w:szCs w:val="34"/>
        </w:rPr>
      </w:pPr>
      <w:r>
        <w:rPr>
          <w:rFonts w:ascii="宋体" w:hAnsi="宋体" w:eastAsia="宋体" w:cs="宋体"/>
          <w:b/>
          <w:bCs/>
          <w:spacing w:val="6"/>
          <w:sz w:val="34"/>
          <w:szCs w:val="34"/>
        </w:rPr>
        <w:t>第一讲中华民族共同体基础理论</w:t>
      </w:r>
    </w:p>
    <w:p w14:paraId="57084FE0">
      <w:pPr>
        <w:pStyle w:val="2"/>
        <w:spacing w:line="261" w:lineRule="auto"/>
      </w:pPr>
    </w:p>
    <w:p w14:paraId="14DE9CA1">
      <w:pPr>
        <w:pStyle w:val="2"/>
        <w:spacing w:line="261" w:lineRule="auto"/>
      </w:pPr>
    </w:p>
    <w:p w14:paraId="06DCA28F">
      <w:pPr>
        <w:pStyle w:val="2"/>
        <w:spacing w:line="262" w:lineRule="auto"/>
      </w:pPr>
      <w:r>
        <w:drawing>
          <wp:anchor distT="0" distB="0" distL="0" distR="0" simplePos="0" relativeHeight="251662336" behindDoc="0" locked="0" layoutInCell="1" allowOverlap="1">
            <wp:simplePos x="0" y="0"/>
            <wp:positionH relativeFrom="column">
              <wp:posOffset>158115</wp:posOffset>
            </wp:positionH>
            <wp:positionV relativeFrom="paragraph">
              <wp:posOffset>58420</wp:posOffset>
            </wp:positionV>
            <wp:extent cx="4095750" cy="635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435"/>
                    <a:stretch>
                      <a:fillRect/>
                    </a:stretch>
                  </pic:blipFill>
                  <pic:spPr>
                    <a:xfrm>
                      <a:off x="0" y="0"/>
                      <a:ext cx="4095748" cy="6371"/>
                    </a:xfrm>
                    <a:prstGeom prst="rect">
                      <a:avLst/>
                    </a:prstGeom>
                  </pic:spPr>
                </pic:pic>
              </a:graphicData>
            </a:graphic>
          </wp:anchor>
        </w:drawing>
      </w:r>
    </w:p>
    <w:p w14:paraId="3474BB83">
      <w:pPr>
        <w:pStyle w:val="2"/>
        <w:spacing w:line="262" w:lineRule="auto"/>
      </w:pPr>
    </w:p>
    <w:p w14:paraId="409BB0F9">
      <w:pPr>
        <w:spacing w:before="78" w:line="223" w:lineRule="auto"/>
        <w:ind w:left="1319"/>
        <w:rPr>
          <w:rFonts w:ascii="楷体" w:hAnsi="楷体" w:eastAsia="楷体" w:cs="楷体"/>
          <w:sz w:val="24"/>
          <w:szCs w:val="24"/>
        </w:rPr>
      </w:pPr>
      <w:r>
        <w:rPr>
          <w:rFonts w:ascii="楷体" w:hAnsi="楷体" w:eastAsia="楷体" w:cs="楷体"/>
          <w:spacing w:val="-8"/>
          <w:sz w:val="24"/>
          <w:szCs w:val="24"/>
        </w:rPr>
        <w:t>中华民族共同体意识是民族团结之本。</w:t>
      </w:r>
    </w:p>
    <w:p w14:paraId="75BEFDA1">
      <w:pPr>
        <w:spacing w:before="1" w:line="224" w:lineRule="auto"/>
        <w:ind w:left="4920"/>
        <w:rPr>
          <w:rFonts w:ascii="楷体" w:hAnsi="楷体" w:eastAsia="楷体" w:cs="楷体"/>
          <w:sz w:val="28"/>
          <w:szCs w:val="28"/>
        </w:rPr>
      </w:pPr>
      <w:r>
        <w:rPr>
          <w:rFonts w:ascii="楷体" w:hAnsi="楷体" w:eastAsia="楷体" w:cs="楷体"/>
          <w:spacing w:val="-23"/>
          <w:w w:val="95"/>
          <w:sz w:val="28"/>
          <w:szCs w:val="28"/>
        </w:rPr>
        <w:t>——习近平</w:t>
      </w:r>
    </w:p>
    <w:p w14:paraId="37E43D77">
      <w:pPr>
        <w:pStyle w:val="2"/>
        <w:spacing w:line="402" w:lineRule="auto"/>
      </w:pPr>
    </w:p>
    <w:p w14:paraId="193EBB10">
      <w:pPr>
        <w:spacing w:line="90" w:lineRule="exact"/>
        <w:ind w:firstLine="169"/>
      </w:pPr>
      <w:r>
        <w:rPr>
          <w:position w:val="-1"/>
        </w:rPr>
        <w:drawing>
          <wp:inline distT="0" distB="0" distL="0" distR="0">
            <wp:extent cx="76200" cy="57150"/>
            <wp:effectExtent l="0" t="0" r="0" b="381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436"/>
                    <a:stretch>
                      <a:fillRect/>
                    </a:stretch>
                  </pic:blipFill>
                  <pic:spPr>
                    <a:xfrm>
                      <a:off x="0" y="0"/>
                      <a:ext cx="76207" cy="57177"/>
                    </a:xfrm>
                    <a:prstGeom prst="rect">
                      <a:avLst/>
                    </a:prstGeom>
                  </pic:spPr>
                </pic:pic>
              </a:graphicData>
            </a:graphic>
          </wp:inline>
        </w:drawing>
      </w:r>
    </w:p>
    <w:p w14:paraId="6A62F67B">
      <w:pPr>
        <w:pStyle w:val="2"/>
        <w:spacing w:line="264" w:lineRule="auto"/>
      </w:pPr>
    </w:p>
    <w:p w14:paraId="72A800A8">
      <w:pPr>
        <w:pStyle w:val="2"/>
        <w:spacing w:line="264" w:lineRule="auto"/>
      </w:pPr>
    </w:p>
    <w:p w14:paraId="0E7650EA">
      <w:pPr>
        <w:pStyle w:val="2"/>
        <w:spacing w:line="264" w:lineRule="auto"/>
      </w:pPr>
    </w:p>
    <w:p w14:paraId="2241BFEB">
      <w:pPr>
        <w:spacing w:before="66" w:line="290" w:lineRule="auto"/>
        <w:ind w:firstLine="399"/>
        <w:jc w:val="both"/>
        <w:rPr>
          <w:rFonts w:ascii="楷体" w:hAnsi="楷体" w:eastAsia="楷体" w:cs="楷体"/>
          <w:sz w:val="20"/>
          <w:szCs w:val="20"/>
        </w:rPr>
      </w:pPr>
      <w:r>
        <w:rPr>
          <w:rFonts w:ascii="楷体" w:hAnsi="楷体" w:eastAsia="楷体" w:cs="楷体"/>
          <w:sz w:val="20"/>
          <w:szCs w:val="20"/>
        </w:rPr>
        <w:t>党的十八大以来，中国特色社会主义进入新时代。习近平总书记在民族工</w:t>
      </w:r>
      <w:r>
        <w:rPr>
          <w:rFonts w:ascii="楷体" w:hAnsi="楷体" w:eastAsia="楷体" w:cs="楷体"/>
          <w:spacing w:val="18"/>
          <w:sz w:val="20"/>
          <w:szCs w:val="20"/>
        </w:rPr>
        <w:t xml:space="preserve"> </w:t>
      </w:r>
      <w:r>
        <w:rPr>
          <w:rFonts w:ascii="楷体" w:hAnsi="楷体" w:eastAsia="楷体" w:cs="楷体"/>
          <w:spacing w:val="-4"/>
          <w:sz w:val="20"/>
          <w:szCs w:val="20"/>
        </w:rPr>
        <w:t>作领域把马克思主义基本原理同中国具体实际相结合、同中华优秀传统文化</w:t>
      </w:r>
      <w:r>
        <w:rPr>
          <w:rFonts w:ascii="楷体" w:hAnsi="楷体" w:eastAsia="楷体" w:cs="楷体"/>
          <w:spacing w:val="-5"/>
          <w:sz w:val="20"/>
          <w:szCs w:val="20"/>
        </w:rPr>
        <w:t>相结</w:t>
      </w:r>
      <w:r>
        <w:rPr>
          <w:rFonts w:ascii="楷体" w:hAnsi="楷体" w:eastAsia="楷体" w:cs="楷体"/>
          <w:sz w:val="20"/>
          <w:szCs w:val="20"/>
        </w:rPr>
        <w:t xml:space="preserve"> </w:t>
      </w:r>
      <w:r>
        <w:rPr>
          <w:rFonts w:ascii="楷体" w:hAnsi="楷体" w:eastAsia="楷体" w:cs="楷体"/>
          <w:spacing w:val="-4"/>
          <w:sz w:val="20"/>
          <w:szCs w:val="20"/>
        </w:rPr>
        <w:t>合，提出了以铸牢中华民族共同体意识为标志的一</w:t>
      </w:r>
      <w:r>
        <w:rPr>
          <w:rFonts w:ascii="楷体" w:hAnsi="楷体" w:eastAsia="楷体" w:cs="楷体"/>
          <w:spacing w:val="-5"/>
          <w:sz w:val="20"/>
          <w:szCs w:val="20"/>
        </w:rPr>
        <w:t>系列重大原创性论断，形成了</w:t>
      </w:r>
      <w:r>
        <w:rPr>
          <w:rFonts w:ascii="楷体" w:hAnsi="楷体" w:eastAsia="楷体" w:cs="楷体"/>
          <w:sz w:val="20"/>
          <w:szCs w:val="20"/>
        </w:rPr>
        <w:t xml:space="preserve"> </w:t>
      </w:r>
      <w:r>
        <w:rPr>
          <w:rFonts w:ascii="楷体" w:hAnsi="楷体" w:eastAsia="楷体" w:cs="楷体"/>
          <w:spacing w:val="-5"/>
          <w:sz w:val="20"/>
          <w:szCs w:val="20"/>
        </w:rPr>
        <w:t>习近平总书记关于加强和改进民族工作的重要思想</w:t>
      </w:r>
      <w:r>
        <w:rPr>
          <w:rFonts w:ascii="楷体" w:hAnsi="楷体" w:eastAsia="楷体" w:cs="楷体"/>
          <w:spacing w:val="-6"/>
          <w:sz w:val="20"/>
          <w:szCs w:val="20"/>
        </w:rPr>
        <w:t>，推动了马克思主义民族理论</w:t>
      </w:r>
      <w:r>
        <w:rPr>
          <w:rFonts w:ascii="楷体" w:hAnsi="楷体" w:eastAsia="楷体" w:cs="楷体"/>
          <w:sz w:val="20"/>
          <w:szCs w:val="20"/>
        </w:rPr>
        <w:t xml:space="preserve"> </w:t>
      </w:r>
      <w:r>
        <w:rPr>
          <w:rFonts w:ascii="楷体" w:hAnsi="楷体" w:eastAsia="楷体" w:cs="楷体"/>
          <w:spacing w:val="-13"/>
          <w:sz w:val="20"/>
          <w:szCs w:val="20"/>
        </w:rPr>
        <w:t>中国化时代化。</w:t>
      </w:r>
    </w:p>
    <w:p w14:paraId="6CA577C9">
      <w:pPr>
        <w:spacing w:before="53" w:line="292" w:lineRule="auto"/>
        <w:ind w:right="11" w:firstLine="399"/>
        <w:jc w:val="both"/>
        <w:rPr>
          <w:rFonts w:ascii="楷体" w:hAnsi="楷体" w:eastAsia="楷体" w:cs="楷体"/>
          <w:sz w:val="20"/>
          <w:szCs w:val="20"/>
        </w:rPr>
      </w:pPr>
      <w:r>
        <w:rPr>
          <w:rFonts w:ascii="楷体" w:hAnsi="楷体" w:eastAsia="楷体" w:cs="楷体"/>
          <w:spacing w:val="-5"/>
          <w:sz w:val="20"/>
          <w:szCs w:val="20"/>
        </w:rPr>
        <w:t>铸牢中华民族共同体意识是新时代党的民族工作的主线，也是民族地区各项</w:t>
      </w:r>
      <w:r>
        <w:rPr>
          <w:rFonts w:ascii="楷体" w:hAnsi="楷体" w:eastAsia="楷体" w:cs="楷体"/>
          <w:spacing w:val="12"/>
          <w:sz w:val="20"/>
          <w:szCs w:val="20"/>
        </w:rPr>
        <w:t xml:space="preserve"> </w:t>
      </w:r>
      <w:r>
        <w:rPr>
          <w:rFonts w:ascii="楷体" w:hAnsi="楷体" w:eastAsia="楷体" w:cs="楷体"/>
          <w:spacing w:val="-5"/>
          <w:sz w:val="20"/>
          <w:szCs w:val="20"/>
        </w:rPr>
        <w:t>工作的主线。必须坚持正确的中华民族历史观，深刻理解中华民族大家庭</w:t>
      </w:r>
      <w:r>
        <w:rPr>
          <w:rFonts w:ascii="楷体" w:hAnsi="楷体" w:eastAsia="楷体" w:cs="楷体"/>
          <w:spacing w:val="-6"/>
          <w:sz w:val="20"/>
          <w:szCs w:val="20"/>
        </w:rPr>
        <w:t>、中华</w:t>
      </w:r>
      <w:r>
        <w:rPr>
          <w:rFonts w:ascii="楷体" w:hAnsi="楷体" w:eastAsia="楷体" w:cs="楷体"/>
          <w:sz w:val="20"/>
          <w:szCs w:val="20"/>
        </w:rPr>
        <w:t xml:space="preserve"> </w:t>
      </w:r>
      <w:r>
        <w:rPr>
          <w:rFonts w:ascii="楷体" w:hAnsi="楷体" w:eastAsia="楷体" w:cs="楷体"/>
          <w:spacing w:val="-5"/>
          <w:sz w:val="20"/>
          <w:szCs w:val="20"/>
        </w:rPr>
        <w:t>民族共同体、铸牢中华民族共同体意识、推进中华民族共同体建设等理念的准确</w:t>
      </w:r>
      <w:r>
        <w:rPr>
          <w:rFonts w:ascii="楷体" w:hAnsi="楷体" w:eastAsia="楷体" w:cs="楷体"/>
          <w:spacing w:val="4"/>
          <w:sz w:val="20"/>
          <w:szCs w:val="20"/>
        </w:rPr>
        <w:t xml:space="preserve"> </w:t>
      </w:r>
      <w:r>
        <w:rPr>
          <w:rFonts w:ascii="楷体" w:hAnsi="楷体" w:eastAsia="楷体" w:cs="楷体"/>
          <w:spacing w:val="-5"/>
          <w:sz w:val="20"/>
          <w:szCs w:val="20"/>
        </w:rPr>
        <w:t>内涵。必须准确认识到铸牢中华民族共同体意识有着深刻的马克思主义共</w:t>
      </w:r>
      <w:r>
        <w:rPr>
          <w:rFonts w:ascii="楷体" w:hAnsi="楷体" w:eastAsia="楷体" w:cs="楷体"/>
          <w:spacing w:val="-6"/>
          <w:sz w:val="20"/>
          <w:szCs w:val="20"/>
        </w:rPr>
        <w:t>同体思</w:t>
      </w:r>
      <w:r>
        <w:rPr>
          <w:rFonts w:ascii="楷体" w:hAnsi="楷体" w:eastAsia="楷体" w:cs="楷体"/>
          <w:sz w:val="20"/>
          <w:szCs w:val="20"/>
        </w:rPr>
        <w:t xml:space="preserve"> </w:t>
      </w:r>
      <w:r>
        <w:rPr>
          <w:rFonts w:ascii="楷体" w:hAnsi="楷体" w:eastAsia="楷体" w:cs="楷体"/>
          <w:spacing w:val="-5"/>
          <w:sz w:val="20"/>
          <w:szCs w:val="20"/>
        </w:rPr>
        <w:t>想和民族理论来源，根植于中华民族大一统历史传统，内化于</w:t>
      </w:r>
      <w:r>
        <w:rPr>
          <w:rFonts w:ascii="楷体" w:hAnsi="楷体" w:eastAsia="楷体" w:cs="楷体"/>
          <w:spacing w:val="-6"/>
          <w:sz w:val="20"/>
          <w:szCs w:val="20"/>
        </w:rPr>
        <w:t>中国共产党推进中</w:t>
      </w:r>
      <w:r>
        <w:rPr>
          <w:rFonts w:ascii="楷体" w:hAnsi="楷体" w:eastAsia="楷体" w:cs="楷体"/>
          <w:sz w:val="20"/>
          <w:szCs w:val="20"/>
        </w:rPr>
        <w:t xml:space="preserve"> </w:t>
      </w:r>
      <w:r>
        <w:rPr>
          <w:rFonts w:ascii="楷体" w:hAnsi="楷体" w:eastAsia="楷体" w:cs="楷体"/>
          <w:spacing w:val="-5"/>
          <w:sz w:val="20"/>
          <w:szCs w:val="20"/>
        </w:rPr>
        <w:t>华民族共同体建设的历史实践。必须系统把握习近平总书记提出的中华文明</w:t>
      </w:r>
      <w:r>
        <w:rPr>
          <w:rFonts w:ascii="楷体" w:hAnsi="楷体" w:eastAsia="楷体" w:cs="楷体"/>
          <w:spacing w:val="-6"/>
          <w:sz w:val="20"/>
          <w:szCs w:val="20"/>
        </w:rPr>
        <w:t>突出</w:t>
      </w:r>
      <w:r>
        <w:rPr>
          <w:rFonts w:ascii="楷体" w:hAnsi="楷体" w:eastAsia="楷体" w:cs="楷体"/>
          <w:sz w:val="20"/>
          <w:szCs w:val="20"/>
        </w:rPr>
        <w:t xml:space="preserve"> </w:t>
      </w:r>
      <w:r>
        <w:rPr>
          <w:rFonts w:ascii="楷体" w:hAnsi="楷体" w:eastAsia="楷体" w:cs="楷体"/>
          <w:spacing w:val="-5"/>
          <w:sz w:val="20"/>
          <w:szCs w:val="20"/>
        </w:rPr>
        <w:t>特性，着眼于建设中华民族现代文明，构筑中华民族共有精神家园，推</w:t>
      </w:r>
      <w:r>
        <w:rPr>
          <w:rFonts w:ascii="楷体" w:hAnsi="楷体" w:eastAsia="楷体" w:cs="楷体"/>
          <w:spacing w:val="-6"/>
          <w:sz w:val="20"/>
          <w:szCs w:val="20"/>
        </w:rPr>
        <w:t>进中华民</w:t>
      </w:r>
      <w:r>
        <w:rPr>
          <w:rFonts w:ascii="楷体" w:hAnsi="楷体" w:eastAsia="楷体" w:cs="楷体"/>
          <w:sz w:val="20"/>
          <w:szCs w:val="20"/>
        </w:rPr>
        <w:t xml:space="preserve"> </w:t>
      </w:r>
      <w:r>
        <w:rPr>
          <w:rFonts w:ascii="楷体" w:hAnsi="楷体" w:eastAsia="楷体" w:cs="楷体"/>
          <w:spacing w:val="-10"/>
          <w:sz w:val="20"/>
          <w:szCs w:val="20"/>
        </w:rPr>
        <w:t>族共同体建设。</w:t>
      </w:r>
    </w:p>
    <w:p w14:paraId="57AB46C5">
      <w:pPr>
        <w:spacing w:before="84" w:line="288" w:lineRule="auto"/>
        <w:ind w:right="15" w:firstLine="399"/>
        <w:jc w:val="both"/>
        <w:rPr>
          <w:rFonts w:ascii="楷体" w:hAnsi="楷体" w:eastAsia="楷体" w:cs="楷体"/>
          <w:sz w:val="20"/>
          <w:szCs w:val="20"/>
        </w:rPr>
      </w:pPr>
      <w:r>
        <w:rPr>
          <w:rFonts w:ascii="楷体" w:hAnsi="楷体" w:eastAsia="楷体" w:cs="楷体"/>
          <w:spacing w:val="-5"/>
          <w:sz w:val="20"/>
          <w:szCs w:val="20"/>
        </w:rPr>
        <w:t>要通过铸牢中华民族共同体意识，引导各族群众牢固树立正确的国家观、历</w:t>
      </w:r>
      <w:r>
        <w:rPr>
          <w:rFonts w:ascii="楷体" w:hAnsi="楷体" w:eastAsia="楷体" w:cs="楷体"/>
          <w:spacing w:val="8"/>
          <w:sz w:val="20"/>
          <w:szCs w:val="20"/>
        </w:rPr>
        <w:t xml:space="preserve"> </w:t>
      </w:r>
      <w:r>
        <w:rPr>
          <w:rFonts w:ascii="楷体" w:hAnsi="楷体" w:eastAsia="楷体" w:cs="楷体"/>
          <w:spacing w:val="-6"/>
          <w:sz w:val="20"/>
          <w:szCs w:val="20"/>
        </w:rPr>
        <w:t>史观、民族观、文化观、宗教观；增进各族群众对伟大祖国、中华民族、中华文</w:t>
      </w:r>
      <w:r>
        <w:rPr>
          <w:rFonts w:ascii="楷体" w:hAnsi="楷体" w:eastAsia="楷体" w:cs="楷体"/>
          <w:spacing w:val="8"/>
          <w:sz w:val="20"/>
          <w:szCs w:val="20"/>
        </w:rPr>
        <w:t xml:space="preserve"> </w:t>
      </w:r>
      <w:r>
        <w:rPr>
          <w:rFonts w:ascii="楷体" w:hAnsi="楷体" w:eastAsia="楷体" w:cs="楷体"/>
          <w:spacing w:val="-5"/>
          <w:sz w:val="20"/>
          <w:szCs w:val="20"/>
        </w:rPr>
        <w:t>化、中国共产党、中国特色社会主义的高度</w:t>
      </w:r>
      <w:r>
        <w:rPr>
          <w:rFonts w:ascii="楷体" w:hAnsi="楷体" w:eastAsia="楷体" w:cs="楷体"/>
          <w:spacing w:val="-6"/>
          <w:sz w:val="20"/>
          <w:szCs w:val="20"/>
        </w:rPr>
        <w:t>认同；增强各族群众的国家意识、公</w:t>
      </w:r>
      <w:r>
        <w:rPr>
          <w:rFonts w:ascii="楷体" w:hAnsi="楷体" w:eastAsia="楷体" w:cs="楷体"/>
          <w:sz w:val="20"/>
          <w:szCs w:val="20"/>
        </w:rPr>
        <w:t xml:space="preserve"> </w:t>
      </w:r>
      <w:r>
        <w:rPr>
          <w:rFonts w:ascii="楷体" w:hAnsi="楷体" w:eastAsia="楷体" w:cs="楷体"/>
          <w:spacing w:val="-6"/>
          <w:sz w:val="20"/>
          <w:szCs w:val="20"/>
        </w:rPr>
        <w:t>民意识、法治意识；不断强化休戚与共、荣辱与共、生死与共、命运与共的共同</w:t>
      </w:r>
      <w:r>
        <w:rPr>
          <w:rFonts w:ascii="楷体" w:hAnsi="楷体" w:eastAsia="楷体" w:cs="楷体"/>
          <w:spacing w:val="9"/>
          <w:sz w:val="20"/>
          <w:szCs w:val="20"/>
        </w:rPr>
        <w:t xml:space="preserve"> </w:t>
      </w:r>
      <w:r>
        <w:rPr>
          <w:rFonts w:ascii="楷体" w:hAnsi="楷体" w:eastAsia="楷体" w:cs="楷体"/>
          <w:spacing w:val="-10"/>
          <w:sz w:val="20"/>
          <w:szCs w:val="20"/>
        </w:rPr>
        <w:t>体理念，推动中华民族成为认同度更高、凝聚力更强的命运共同体。</w:t>
      </w:r>
    </w:p>
    <w:p w14:paraId="1EBCE0B2">
      <w:pPr>
        <w:spacing w:line="288" w:lineRule="auto"/>
        <w:rPr>
          <w:rFonts w:ascii="楷体" w:hAnsi="楷体" w:eastAsia="楷体" w:cs="楷体"/>
          <w:sz w:val="20"/>
          <w:szCs w:val="20"/>
        </w:rPr>
        <w:sectPr>
          <w:pgSz w:w="8870" w:h="12700"/>
          <w:pgMar w:top="400" w:right="1310" w:bottom="400" w:left="700" w:header="0" w:footer="0" w:gutter="0"/>
          <w:cols w:space="720" w:num="1"/>
        </w:sectPr>
      </w:pPr>
    </w:p>
    <w:p w14:paraId="19E7C1C7">
      <w:pPr>
        <w:spacing w:before="47" w:line="219" w:lineRule="auto"/>
        <w:ind w:left="1230"/>
        <w:rPr>
          <w:rFonts w:ascii="宋体" w:hAnsi="宋体" w:eastAsia="宋体" w:cs="宋体"/>
          <w:sz w:val="19"/>
          <w:szCs w:val="19"/>
        </w:rPr>
      </w:pPr>
      <w:r>
        <w:rPr>
          <w:rFonts w:ascii="宋体" w:hAnsi="宋体" w:eastAsia="宋体" w:cs="宋体"/>
          <w:spacing w:val="-21"/>
          <w:sz w:val="19"/>
          <w:szCs w:val="19"/>
        </w:rPr>
        <w:t>◎第一讲</w:t>
      </w:r>
      <w:r>
        <w:rPr>
          <w:rFonts w:ascii="宋体" w:hAnsi="宋体" w:eastAsia="宋体" w:cs="宋体"/>
          <w:spacing w:val="27"/>
          <w:sz w:val="19"/>
          <w:szCs w:val="19"/>
        </w:rPr>
        <w:t xml:space="preserve"> </w:t>
      </w:r>
      <w:r>
        <w:rPr>
          <w:rFonts w:ascii="宋体" w:hAnsi="宋体" w:eastAsia="宋体" w:cs="宋体"/>
          <w:spacing w:val="-21"/>
          <w:sz w:val="19"/>
          <w:szCs w:val="19"/>
        </w:rPr>
        <w:t>中华民族共同体基础理论</w:t>
      </w:r>
    </w:p>
    <w:p w14:paraId="57FE7A36">
      <w:pPr>
        <w:pStyle w:val="2"/>
        <w:spacing w:line="358" w:lineRule="auto"/>
      </w:pPr>
    </w:p>
    <w:p w14:paraId="032CD485">
      <w:pPr>
        <w:spacing w:before="81" w:line="219" w:lineRule="auto"/>
        <w:ind w:left="2883"/>
        <w:outlineLvl w:val="6"/>
        <w:rPr>
          <w:rFonts w:ascii="宋体" w:hAnsi="宋体" w:eastAsia="宋体" w:cs="宋体"/>
          <w:sz w:val="25"/>
          <w:szCs w:val="25"/>
        </w:rPr>
      </w:pPr>
      <w:r>
        <w:rPr>
          <w:rFonts w:ascii="宋体" w:hAnsi="宋体" w:eastAsia="宋体" w:cs="宋体"/>
          <w:b/>
          <w:bCs/>
          <w:spacing w:val="5"/>
          <w:sz w:val="25"/>
          <w:szCs w:val="25"/>
        </w:rPr>
        <w:t>第一节中华民族共同体的基本概念</w:t>
      </w:r>
    </w:p>
    <w:p w14:paraId="5BCC7695">
      <w:pPr>
        <w:spacing w:before="224" w:line="324" w:lineRule="auto"/>
        <w:ind w:left="1559" w:right="134" w:firstLine="400"/>
        <w:jc w:val="both"/>
        <w:rPr>
          <w:rFonts w:ascii="宋体" w:hAnsi="宋体" w:eastAsia="宋体" w:cs="宋体"/>
          <w:sz w:val="19"/>
          <w:szCs w:val="19"/>
        </w:rPr>
      </w:pPr>
      <w:r>
        <w:rPr>
          <w:rFonts w:ascii="宋体" w:hAnsi="宋体" w:eastAsia="宋体" w:cs="宋体"/>
          <w:spacing w:val="-3"/>
          <w:sz w:val="19"/>
          <w:szCs w:val="19"/>
        </w:rPr>
        <w:t>自古以来，我国各族人民共同创造了璀璨夺目的中华文明，铸就了伟大的中</w:t>
      </w:r>
      <w:r>
        <w:rPr>
          <w:rFonts w:ascii="宋体" w:hAnsi="宋体" w:eastAsia="宋体" w:cs="宋体"/>
          <w:spacing w:val="18"/>
          <w:sz w:val="19"/>
          <w:szCs w:val="19"/>
        </w:rPr>
        <w:t xml:space="preserve"> </w:t>
      </w:r>
      <w:r>
        <w:rPr>
          <w:rFonts w:ascii="宋体" w:hAnsi="宋体" w:eastAsia="宋体" w:cs="宋体"/>
          <w:spacing w:val="-7"/>
          <w:sz w:val="19"/>
          <w:szCs w:val="19"/>
        </w:rPr>
        <w:t>华民族。中华民族的历史彰显了突出的文明特性，体现</w:t>
      </w:r>
      <w:r>
        <w:rPr>
          <w:rFonts w:ascii="宋体" w:hAnsi="宋体" w:eastAsia="宋体" w:cs="宋体"/>
          <w:spacing w:val="-8"/>
          <w:sz w:val="19"/>
          <w:szCs w:val="19"/>
        </w:rPr>
        <w:t>了深刻的历史逻辑和理论逻</w:t>
      </w:r>
      <w:r>
        <w:rPr>
          <w:rFonts w:ascii="宋体" w:hAnsi="宋体" w:eastAsia="宋体" w:cs="宋体"/>
          <w:sz w:val="19"/>
          <w:szCs w:val="19"/>
        </w:rPr>
        <w:t xml:space="preserve"> </w:t>
      </w:r>
      <w:r>
        <w:rPr>
          <w:rFonts w:ascii="宋体" w:hAnsi="宋体" w:eastAsia="宋体" w:cs="宋体"/>
          <w:spacing w:val="-7"/>
          <w:sz w:val="19"/>
          <w:szCs w:val="19"/>
        </w:rPr>
        <w:t>辑。中华民族从历史走向未来、从传统走向现代、从多元凝聚为一体，</w:t>
      </w:r>
      <w:r>
        <w:rPr>
          <w:rFonts w:ascii="宋体" w:hAnsi="宋体" w:eastAsia="宋体" w:cs="宋体"/>
          <w:spacing w:val="-8"/>
          <w:sz w:val="19"/>
          <w:szCs w:val="19"/>
        </w:rPr>
        <w:t>有着独特的</w:t>
      </w:r>
      <w:r>
        <w:rPr>
          <w:rFonts w:ascii="宋体" w:hAnsi="宋体" w:eastAsia="宋体" w:cs="宋体"/>
          <w:sz w:val="19"/>
          <w:szCs w:val="19"/>
        </w:rPr>
        <w:t xml:space="preserve"> </w:t>
      </w:r>
      <w:r>
        <w:rPr>
          <w:rFonts w:ascii="宋体" w:hAnsi="宋体" w:eastAsia="宋体" w:cs="宋体"/>
          <w:spacing w:val="-10"/>
          <w:sz w:val="19"/>
          <w:szCs w:val="19"/>
        </w:rPr>
        <w:t>形成发展脉络，是屹立于世界民族之林、对人类文明有着重大贡献的伟大民族。</w:t>
      </w:r>
    </w:p>
    <w:p w14:paraId="47A76D24">
      <w:pPr>
        <w:spacing w:before="155" w:line="220" w:lineRule="auto"/>
        <w:ind w:left="2002"/>
        <w:outlineLvl w:val="6"/>
        <w:rPr>
          <w:rFonts w:ascii="宋体" w:hAnsi="宋体" w:eastAsia="宋体" w:cs="宋体"/>
          <w:sz w:val="19"/>
          <w:szCs w:val="19"/>
        </w:rPr>
      </w:pPr>
      <w:r>
        <w:rPr>
          <w:rFonts w:ascii="宋体" w:hAnsi="宋体" w:eastAsia="宋体" w:cs="宋体"/>
          <w:b/>
          <w:bCs/>
          <w:spacing w:val="-5"/>
          <w:sz w:val="19"/>
          <w:szCs w:val="19"/>
        </w:rPr>
        <w:t>一、中华民族</w:t>
      </w:r>
    </w:p>
    <w:p w14:paraId="3788E920">
      <w:pPr>
        <w:spacing w:before="85" w:line="317" w:lineRule="auto"/>
        <w:ind w:left="1559" w:right="60" w:firstLine="440"/>
        <w:jc w:val="both"/>
        <w:rPr>
          <w:rFonts w:ascii="宋体" w:hAnsi="宋体" w:eastAsia="宋体" w:cs="宋体"/>
          <w:sz w:val="19"/>
          <w:szCs w:val="19"/>
        </w:rPr>
      </w:pPr>
      <w:r>
        <w:rPr>
          <w:rFonts w:ascii="宋体" w:hAnsi="宋体" w:eastAsia="宋体" w:cs="宋体"/>
          <w:spacing w:val="-7"/>
          <w:sz w:val="19"/>
          <w:szCs w:val="19"/>
        </w:rPr>
        <w:t>中华民族是中华大地各类人群浸润数千年中华文明，经历长期交往交流交融，</w:t>
      </w:r>
      <w:r>
        <w:rPr>
          <w:rFonts w:ascii="宋体" w:hAnsi="宋体" w:eastAsia="宋体" w:cs="宋体"/>
          <w:spacing w:val="1"/>
          <w:sz w:val="19"/>
          <w:szCs w:val="19"/>
        </w:rPr>
        <w:t xml:space="preserve"> </w:t>
      </w:r>
      <w:r>
        <w:rPr>
          <w:rFonts w:ascii="宋体" w:hAnsi="宋体" w:eastAsia="宋体" w:cs="宋体"/>
          <w:spacing w:val="-3"/>
          <w:sz w:val="19"/>
          <w:szCs w:val="19"/>
        </w:rPr>
        <w:t>在共同缔造统一多民族国家历史进程中形成的、具有中华民族共同体认同</w:t>
      </w:r>
      <w:r>
        <w:rPr>
          <w:rFonts w:ascii="宋体" w:hAnsi="宋体" w:eastAsia="宋体" w:cs="宋体"/>
          <w:spacing w:val="-4"/>
          <w:sz w:val="19"/>
          <w:szCs w:val="19"/>
        </w:rPr>
        <w:t>的人们</w:t>
      </w:r>
      <w:r>
        <w:rPr>
          <w:rFonts w:ascii="宋体" w:hAnsi="宋体" w:eastAsia="宋体" w:cs="宋体"/>
          <w:sz w:val="19"/>
          <w:szCs w:val="19"/>
        </w:rPr>
        <w:t xml:space="preserve">  共同体；在今天主要包括具有中华民族共同体认同的大陆各族同胞、香港同胞、 </w:t>
      </w:r>
      <w:r>
        <w:rPr>
          <w:rFonts w:ascii="宋体" w:hAnsi="宋体" w:eastAsia="宋体" w:cs="宋体"/>
          <w:spacing w:val="-3"/>
          <w:sz w:val="19"/>
          <w:szCs w:val="19"/>
        </w:rPr>
        <w:t>澳门同胞、台湾同胞以及海外侨胞。在这一民族实体里，各族同胞已</w:t>
      </w:r>
      <w:r>
        <w:rPr>
          <w:rFonts w:ascii="宋体" w:hAnsi="宋体" w:eastAsia="宋体" w:cs="宋体"/>
          <w:spacing w:val="-4"/>
          <w:sz w:val="19"/>
          <w:szCs w:val="19"/>
        </w:rPr>
        <w:t>结成相互依</w:t>
      </w:r>
      <w:r>
        <w:rPr>
          <w:rFonts w:ascii="宋体" w:hAnsi="宋体" w:eastAsia="宋体" w:cs="宋体"/>
          <w:sz w:val="19"/>
          <w:szCs w:val="19"/>
        </w:rPr>
        <w:t xml:space="preserve">  </w:t>
      </w:r>
      <w:r>
        <w:rPr>
          <w:rFonts w:ascii="宋体" w:hAnsi="宋体" w:eastAsia="宋体" w:cs="宋体"/>
          <w:spacing w:val="-3"/>
          <w:sz w:val="19"/>
          <w:szCs w:val="19"/>
        </w:rPr>
        <w:t>存、统一而不能分割的整体，所有成员都已具有高层次的中华</w:t>
      </w:r>
      <w:r>
        <w:rPr>
          <w:rFonts w:ascii="宋体" w:hAnsi="宋体" w:eastAsia="宋体" w:cs="宋体"/>
          <w:spacing w:val="-4"/>
          <w:sz w:val="19"/>
          <w:szCs w:val="19"/>
        </w:rPr>
        <w:t>民族认同意识。各</w:t>
      </w:r>
      <w:r>
        <w:rPr>
          <w:rFonts w:ascii="宋体" w:hAnsi="宋体" w:eastAsia="宋体" w:cs="宋体"/>
          <w:sz w:val="19"/>
          <w:szCs w:val="19"/>
        </w:rPr>
        <w:t xml:space="preserve">  </w:t>
      </w:r>
      <w:r>
        <w:rPr>
          <w:rFonts w:ascii="宋体" w:hAnsi="宋体" w:eastAsia="宋体" w:cs="宋体"/>
          <w:spacing w:val="-3"/>
          <w:sz w:val="19"/>
          <w:szCs w:val="19"/>
        </w:rPr>
        <w:t>族同胞尽管具有不同的民族称谓，但首先是中华民族的一员，共享着最重要的中</w:t>
      </w:r>
      <w:r>
        <w:rPr>
          <w:rFonts w:ascii="宋体" w:hAnsi="宋体" w:eastAsia="宋体" w:cs="宋体"/>
          <w:spacing w:val="2"/>
          <w:sz w:val="19"/>
          <w:szCs w:val="19"/>
        </w:rPr>
        <w:t xml:space="preserve">  </w:t>
      </w:r>
      <w:r>
        <w:rPr>
          <w:rFonts w:ascii="宋体" w:hAnsi="宋体" w:eastAsia="宋体" w:cs="宋体"/>
          <w:spacing w:val="-13"/>
          <w:sz w:val="19"/>
          <w:szCs w:val="19"/>
        </w:rPr>
        <w:t>华民族身份认同。</w:t>
      </w:r>
    </w:p>
    <w:p w14:paraId="4D35D527">
      <w:pPr>
        <w:spacing w:before="87" w:line="314" w:lineRule="auto"/>
        <w:ind w:left="1559" w:firstLine="540"/>
        <w:rPr>
          <w:rFonts w:ascii="宋体" w:hAnsi="宋体" w:eastAsia="宋体" w:cs="宋体"/>
          <w:sz w:val="19"/>
          <w:szCs w:val="19"/>
        </w:rPr>
      </w:pPr>
      <w:r>
        <w:rPr>
          <w:rFonts w:ascii="宋体" w:hAnsi="宋体" w:eastAsia="宋体" w:cs="宋体"/>
          <w:spacing w:val="-8"/>
          <w:sz w:val="19"/>
          <w:szCs w:val="19"/>
        </w:rPr>
        <w:t>中华民族作为自觉的民族实体，是在近代中国反抗帝国主义的过程中</w:t>
      </w:r>
      <w:r>
        <w:rPr>
          <w:rFonts w:ascii="宋体" w:hAnsi="宋体" w:eastAsia="宋体" w:cs="宋体"/>
          <w:spacing w:val="-9"/>
          <w:sz w:val="19"/>
          <w:szCs w:val="19"/>
        </w:rPr>
        <w:t>形成的；</w:t>
      </w:r>
      <w:r>
        <w:rPr>
          <w:rFonts w:ascii="宋体" w:hAnsi="宋体" w:eastAsia="宋体" w:cs="宋体"/>
          <w:sz w:val="19"/>
          <w:szCs w:val="19"/>
        </w:rPr>
        <w:t xml:space="preserve"> </w:t>
      </w:r>
      <w:r>
        <w:rPr>
          <w:rFonts w:ascii="宋体" w:hAnsi="宋体" w:eastAsia="宋体" w:cs="宋体"/>
          <w:spacing w:val="-10"/>
          <w:sz w:val="19"/>
          <w:szCs w:val="19"/>
        </w:rPr>
        <w:t>而作为自在的民族实体，则是在中国悠久历史中形成和发展起来的。①虽然“中华</w:t>
      </w:r>
      <w:r>
        <w:rPr>
          <w:rFonts w:ascii="宋体" w:hAnsi="宋体" w:eastAsia="宋体" w:cs="宋体"/>
          <w:spacing w:val="5"/>
          <w:sz w:val="19"/>
          <w:szCs w:val="19"/>
        </w:rPr>
        <w:t xml:space="preserve">   </w:t>
      </w:r>
      <w:r>
        <w:rPr>
          <w:rFonts w:ascii="宋体" w:hAnsi="宋体" w:eastAsia="宋体" w:cs="宋体"/>
          <w:spacing w:val="-5"/>
          <w:sz w:val="19"/>
          <w:szCs w:val="19"/>
        </w:rPr>
        <w:t>民族”的概念明确出现在近代，仅有一百多年历史，但是作为民族</w:t>
      </w:r>
      <w:r>
        <w:rPr>
          <w:rFonts w:ascii="宋体" w:hAnsi="宋体" w:eastAsia="宋体" w:cs="宋体"/>
          <w:spacing w:val="-6"/>
          <w:sz w:val="19"/>
          <w:szCs w:val="19"/>
        </w:rPr>
        <w:t>实体，中华民</w:t>
      </w:r>
      <w:r>
        <w:rPr>
          <w:rFonts w:ascii="宋体" w:hAnsi="宋体" w:eastAsia="宋体" w:cs="宋体"/>
          <w:sz w:val="19"/>
          <w:szCs w:val="19"/>
        </w:rPr>
        <w:t xml:space="preserve">   </w:t>
      </w:r>
      <w:r>
        <w:rPr>
          <w:rFonts w:ascii="宋体" w:hAnsi="宋体" w:eastAsia="宋体" w:cs="宋体"/>
          <w:spacing w:val="-13"/>
          <w:sz w:val="19"/>
          <w:szCs w:val="19"/>
        </w:rPr>
        <w:t>族已经存在发展了数千年，具有深厚的历史基础。</w:t>
      </w:r>
    </w:p>
    <w:p w14:paraId="141949F4">
      <w:pPr>
        <w:spacing w:before="38" w:line="306" w:lineRule="auto"/>
        <w:ind w:left="1559" w:right="57" w:firstLine="580"/>
        <w:rPr>
          <w:rFonts w:ascii="宋体" w:hAnsi="宋体" w:eastAsia="宋体" w:cs="宋体"/>
          <w:sz w:val="19"/>
          <w:szCs w:val="19"/>
        </w:rPr>
      </w:pPr>
      <w:r>
        <w:rPr>
          <w:rFonts w:ascii="宋体" w:hAnsi="宋体" w:eastAsia="宋体" w:cs="宋体"/>
          <w:sz w:val="19"/>
          <w:szCs w:val="19"/>
        </w:rPr>
        <w:t>1902年，梁启超最早提出“中华民族”概念。1905年，他指出，中华民族</w:t>
      </w:r>
      <w:r>
        <w:rPr>
          <w:rFonts w:ascii="宋体" w:hAnsi="宋体" w:eastAsia="宋体" w:cs="宋体"/>
          <w:spacing w:val="6"/>
          <w:sz w:val="19"/>
          <w:szCs w:val="19"/>
        </w:rPr>
        <w:t xml:space="preserve"> </w:t>
      </w:r>
      <w:r>
        <w:rPr>
          <w:rFonts w:ascii="宋体" w:hAnsi="宋体" w:eastAsia="宋体" w:cs="宋体"/>
          <w:spacing w:val="-6"/>
          <w:sz w:val="19"/>
          <w:szCs w:val="19"/>
        </w:rPr>
        <w:t>自始本非一族，实由多民族混合而成；“多族混合”是在各族交融中形成的中华</w:t>
      </w:r>
    </w:p>
    <w:p w14:paraId="67C92F45">
      <w:pPr>
        <w:spacing w:before="32" w:line="314" w:lineRule="auto"/>
        <w:ind w:left="1559" w:right="286"/>
        <w:rPr>
          <w:rFonts w:ascii="宋体" w:hAnsi="宋体" w:eastAsia="宋体" w:cs="宋体"/>
          <w:sz w:val="19"/>
          <w:szCs w:val="19"/>
        </w:rPr>
      </w:pPr>
      <w:r>
        <w:rPr>
          <w:rFonts w:ascii="宋体" w:hAnsi="宋体" w:eastAsia="宋体" w:cs="宋体"/>
          <w:spacing w:val="-6"/>
          <w:sz w:val="19"/>
          <w:szCs w:val="19"/>
        </w:rPr>
        <w:t>民族的演进规律与趋势。当时，中国思想界出现了汉、满、蒙、回、藏</w:t>
      </w:r>
      <w:r>
        <w:rPr>
          <w:rFonts w:ascii="宋体" w:hAnsi="宋体" w:eastAsia="宋体" w:cs="宋体"/>
          <w:spacing w:val="-7"/>
          <w:sz w:val="19"/>
          <w:szCs w:val="19"/>
        </w:rPr>
        <w:t>“五族共</w:t>
      </w:r>
      <w:r>
        <w:rPr>
          <w:rFonts w:ascii="宋体" w:hAnsi="宋体" w:eastAsia="宋体" w:cs="宋体"/>
          <w:sz w:val="19"/>
          <w:szCs w:val="19"/>
        </w:rPr>
        <w:t xml:space="preserve"> </w:t>
      </w:r>
      <w:r>
        <w:rPr>
          <w:rFonts w:ascii="宋体" w:hAnsi="宋体" w:eastAsia="宋体" w:cs="宋体"/>
          <w:spacing w:val="-6"/>
          <w:sz w:val="19"/>
          <w:szCs w:val="19"/>
        </w:rPr>
        <w:t>和”的社会主流认识。更有人指出，“我中国先民，既能融合汉土诸小族</w:t>
      </w:r>
      <w:r>
        <w:rPr>
          <w:rFonts w:ascii="宋体" w:hAnsi="宋体" w:eastAsia="宋体" w:cs="宋体"/>
          <w:spacing w:val="-7"/>
          <w:sz w:val="19"/>
          <w:szCs w:val="19"/>
        </w:rPr>
        <w:t>，而成</w:t>
      </w:r>
      <w:r>
        <w:rPr>
          <w:rFonts w:ascii="宋体" w:hAnsi="宋体" w:eastAsia="宋体" w:cs="宋体"/>
          <w:sz w:val="19"/>
          <w:szCs w:val="19"/>
        </w:rPr>
        <w:t xml:space="preserve"> </w:t>
      </w:r>
      <w:r>
        <w:rPr>
          <w:rFonts w:ascii="宋体" w:hAnsi="宋体" w:eastAsia="宋体" w:cs="宋体"/>
          <w:spacing w:val="-7"/>
          <w:sz w:val="19"/>
          <w:szCs w:val="19"/>
        </w:rPr>
        <w:t>一汉族；融合满洲诸小族，而成一满族；融合蒙疆诸小族，而成一蒙古族；融合</w:t>
      </w:r>
      <w:r>
        <w:rPr>
          <w:rFonts w:ascii="宋体" w:hAnsi="宋体" w:eastAsia="宋体" w:cs="宋体"/>
          <w:spacing w:val="11"/>
          <w:sz w:val="19"/>
          <w:szCs w:val="19"/>
        </w:rPr>
        <w:t xml:space="preserve"> </w:t>
      </w:r>
      <w:r>
        <w:rPr>
          <w:rFonts w:ascii="宋体" w:hAnsi="宋体" w:eastAsia="宋体" w:cs="宋体"/>
          <w:spacing w:val="-7"/>
          <w:sz w:val="19"/>
          <w:szCs w:val="19"/>
        </w:rPr>
        <w:t>回部诸小族，而成一回族；融合藏地诸小族，而成一西藏族。况今日国体改为共</w:t>
      </w:r>
      <w:r>
        <w:rPr>
          <w:rFonts w:ascii="宋体" w:hAnsi="宋体" w:eastAsia="宋体" w:cs="宋体"/>
          <w:spacing w:val="11"/>
          <w:sz w:val="19"/>
          <w:szCs w:val="19"/>
        </w:rPr>
        <w:t xml:space="preserve"> </w:t>
      </w:r>
      <w:r>
        <w:rPr>
          <w:rFonts w:ascii="宋体" w:hAnsi="宋体" w:eastAsia="宋体" w:cs="宋体"/>
          <w:spacing w:val="-23"/>
          <w:sz w:val="19"/>
          <w:szCs w:val="19"/>
        </w:rPr>
        <w:t>和……合五民族而成一更大之民族”②。</w:t>
      </w:r>
    </w:p>
    <w:p w14:paraId="338CD500">
      <w:pPr>
        <w:spacing w:before="61" w:line="297" w:lineRule="auto"/>
        <w:ind w:left="1559" w:right="57" w:firstLine="670"/>
        <w:rPr>
          <w:rFonts w:ascii="宋体" w:hAnsi="宋体" w:eastAsia="宋体" w:cs="宋体"/>
          <w:sz w:val="19"/>
          <w:szCs w:val="19"/>
        </w:rPr>
      </w:pPr>
      <w:r>
        <w:rPr>
          <w:rFonts w:ascii="宋体" w:hAnsi="宋体" w:eastAsia="宋体" w:cs="宋体"/>
          <w:spacing w:val="-8"/>
          <w:sz w:val="19"/>
          <w:szCs w:val="19"/>
        </w:rPr>
        <w:t>中华民族概念的提出，及其作为民族实体的内涵的确</w:t>
      </w:r>
      <w:r>
        <w:rPr>
          <w:rFonts w:ascii="宋体" w:hAnsi="宋体" w:eastAsia="宋体" w:cs="宋体"/>
          <w:spacing w:val="-9"/>
          <w:sz w:val="19"/>
          <w:szCs w:val="19"/>
        </w:rPr>
        <w:t>认，是中国人在亡国灭</w:t>
      </w:r>
      <w:r>
        <w:rPr>
          <w:rFonts w:ascii="宋体" w:hAnsi="宋体" w:eastAsia="宋体" w:cs="宋体"/>
          <w:sz w:val="19"/>
          <w:szCs w:val="19"/>
        </w:rPr>
        <w:t xml:space="preserve"> </w:t>
      </w:r>
      <w:r>
        <w:rPr>
          <w:rFonts w:ascii="宋体" w:hAnsi="宋体" w:eastAsia="宋体" w:cs="宋体"/>
          <w:spacing w:val="-8"/>
          <w:sz w:val="19"/>
          <w:szCs w:val="19"/>
        </w:rPr>
        <w:t>种危机之下不断强化自我身份认同的重要表现，是中华民族从自在走向自觉的一</w:t>
      </w:r>
    </w:p>
    <w:p w14:paraId="0D2A8029">
      <w:pPr>
        <w:spacing w:before="30" w:line="219" w:lineRule="auto"/>
        <w:ind w:left="1559"/>
        <w:rPr>
          <w:rFonts w:ascii="宋体" w:hAnsi="宋体" w:eastAsia="宋体" w:cs="宋体"/>
          <w:sz w:val="19"/>
          <w:szCs w:val="19"/>
        </w:rPr>
      </w:pPr>
      <w:r>
        <w:rPr>
          <w:rFonts w:ascii="宋体" w:hAnsi="宋体" w:eastAsia="宋体" w:cs="宋体"/>
          <w:spacing w:val="-8"/>
          <w:sz w:val="19"/>
          <w:szCs w:val="19"/>
        </w:rPr>
        <w:t>个重要标志。孙中山不仅强调中华民族的长期存在，而且断言中华民族是世界最</w:t>
      </w:r>
    </w:p>
    <w:p w14:paraId="3D4CC814">
      <w:pPr>
        <w:pStyle w:val="2"/>
        <w:spacing w:line="264" w:lineRule="auto"/>
      </w:pPr>
    </w:p>
    <w:p w14:paraId="42988335">
      <w:pPr>
        <w:pStyle w:val="2"/>
        <w:spacing w:line="264" w:lineRule="auto"/>
      </w:pPr>
      <w:r>
        <w:drawing>
          <wp:anchor distT="0" distB="0" distL="0" distR="0" simplePos="0" relativeHeight="251664384" behindDoc="0" locked="0" layoutInCell="1" allowOverlap="1">
            <wp:simplePos x="0" y="0"/>
            <wp:positionH relativeFrom="column">
              <wp:posOffset>1193165</wp:posOffset>
            </wp:positionH>
            <wp:positionV relativeFrom="paragraph">
              <wp:posOffset>114935</wp:posOffset>
            </wp:positionV>
            <wp:extent cx="768350" cy="6350"/>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437"/>
                    <a:stretch>
                      <a:fillRect/>
                    </a:stretch>
                  </pic:blipFill>
                  <pic:spPr>
                    <a:xfrm>
                      <a:off x="0" y="0"/>
                      <a:ext cx="768379" cy="6385"/>
                    </a:xfrm>
                    <a:prstGeom prst="rect">
                      <a:avLst/>
                    </a:prstGeom>
                  </pic:spPr>
                </pic:pic>
              </a:graphicData>
            </a:graphic>
          </wp:anchor>
        </w:drawing>
      </w:r>
    </w:p>
    <w:p w14:paraId="489B14E2">
      <w:pPr>
        <w:spacing w:before="45" w:line="220" w:lineRule="auto"/>
        <w:ind w:left="1559"/>
        <w:rPr>
          <w:rFonts w:ascii="楷体" w:hAnsi="楷体" w:eastAsia="楷体" w:cs="楷体"/>
          <w:sz w:val="14"/>
          <w:szCs w:val="14"/>
        </w:rPr>
      </w:pPr>
      <w:r>
        <w:rPr>
          <w:rFonts w:ascii="楷体" w:hAnsi="楷体" w:eastAsia="楷体" w:cs="楷体"/>
          <w:spacing w:val="11"/>
          <w:sz w:val="14"/>
          <w:szCs w:val="14"/>
        </w:rPr>
        <w:t>① 费孝通主编：《中华民族多元一体格局》,中夹民族大学出版社2018年版，第17页。</w:t>
      </w:r>
    </w:p>
    <w:p w14:paraId="26D21C11">
      <w:pPr>
        <w:spacing w:before="114" w:line="220" w:lineRule="auto"/>
        <w:ind w:left="1559"/>
        <w:rPr>
          <w:rFonts w:ascii="楷体" w:hAnsi="楷体" w:eastAsia="楷体" w:cs="楷体"/>
          <w:sz w:val="14"/>
          <w:szCs w:val="14"/>
        </w:rPr>
      </w:pPr>
      <w:r>
        <w:rPr>
          <w:rFonts w:ascii="楷体" w:hAnsi="楷体" w:eastAsia="楷体" w:cs="楷体"/>
          <w:spacing w:val="6"/>
          <w:sz w:val="14"/>
          <w:szCs w:val="14"/>
        </w:rPr>
        <w:t>② 吴贯因：《五族同化论》,《庸言》第一卷第入号，第5页。</w:t>
      </w:r>
    </w:p>
    <w:p w14:paraId="5DF6CFB6">
      <w:pPr>
        <w:pStyle w:val="2"/>
        <w:spacing w:line="271" w:lineRule="auto"/>
      </w:pPr>
    </w:p>
    <w:p w14:paraId="233C5445">
      <w:pPr>
        <w:spacing w:line="918" w:lineRule="exact"/>
      </w:pPr>
      <w:r>
        <mc:AlternateContent>
          <mc:Choice Requires="wps">
            <w:drawing>
              <wp:anchor distT="0" distB="0" distL="114300" distR="114300" simplePos="0" relativeHeight="251663360" behindDoc="1" locked="0" layoutInCell="1" allowOverlap="1">
                <wp:simplePos x="0" y="0"/>
                <wp:positionH relativeFrom="column">
                  <wp:posOffset>977265</wp:posOffset>
                </wp:positionH>
                <wp:positionV relativeFrom="paragraph">
                  <wp:posOffset>161290</wp:posOffset>
                </wp:positionV>
                <wp:extent cx="68580" cy="106045"/>
                <wp:effectExtent l="0" t="0" r="0" b="0"/>
                <wp:wrapNone/>
                <wp:docPr id="1" name="文本框 1"/>
                <wp:cNvGraphicFramePr/>
                <a:graphic xmlns:a="http://schemas.openxmlformats.org/drawingml/2006/main">
                  <a:graphicData uri="http://schemas.microsoft.com/office/word/2010/wordprocessingShape">
                    <wps:wsp>
                      <wps:cNvSpPr txBox="1"/>
                      <wps:spPr>
                        <a:xfrm>
                          <a:off x="0" y="0"/>
                          <a:ext cx="68580" cy="106045"/>
                        </a:xfrm>
                        <a:prstGeom prst="rect">
                          <a:avLst/>
                        </a:prstGeom>
                        <a:noFill/>
                        <a:ln>
                          <a:noFill/>
                        </a:ln>
                      </wps:spPr>
                      <wps:txbx>
                        <w:txbxContent>
                          <w:p w14:paraId="4B7AF2FE">
                            <w:pPr>
                              <w:spacing w:before="20" w:line="188" w:lineRule="auto"/>
                              <w:ind w:left="20"/>
                              <w:rPr>
                                <w:rFonts w:ascii="Times New Roman" w:hAnsi="Times New Roman" w:eastAsia="Times New Roman" w:cs="Times New Roman"/>
                                <w:sz w:val="14"/>
                                <w:szCs w:val="14"/>
                              </w:rPr>
                            </w:pPr>
                            <w:r>
                              <w:rPr>
                                <w:rFonts w:ascii="Times New Roman" w:hAnsi="Times New Roman" w:eastAsia="Times New Roman" w:cs="Times New Roman"/>
                                <w:sz w:val="14"/>
                                <w:szCs w:val="14"/>
                              </w:rPr>
                              <w:t>2</w:t>
                            </w:r>
                          </w:p>
                        </w:txbxContent>
                      </wps:txbx>
                      <wps:bodyPr lIns="0" tIns="0" rIns="0" bIns="0" upright="1"/>
                    </wps:wsp>
                  </a:graphicData>
                </a:graphic>
              </wp:anchor>
            </w:drawing>
          </mc:Choice>
          <mc:Fallback>
            <w:pict>
              <v:shape id="_x0000_s1026" o:spid="_x0000_s1026" o:spt="202" type="#_x0000_t202" style="position:absolute;left:0pt;margin-left:76.95pt;margin-top:12.7pt;height:8.35pt;width:5.4pt;z-index:-251653120;mso-width-relative:page;mso-height-relative:page;" filled="f" stroked="f" coordsize="21600,21600" o:gfxdata="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WWgad2AAAAAkBAAAPAAAAAAAAAAEAIAAAACIAAABkcnMvZG93bnJldi54bWxQSwECFAAU&#10;AAAACACHTuJALc3oNbgBAABwAwAADgAAAAAAAAABACAAAAAnAQAAZHJzL2Uyb0RvYy54bWxQSwUG&#10;AAAAAAYABgBZAQAAUQUAAAAA&#10;">
                <v:fill on="f" focussize="0,0"/>
                <v:stroke on="f"/>
                <v:imagedata o:title=""/>
                <o:lock v:ext="edit" aspectratio="f"/>
                <v:textbox inset="0mm,0mm,0mm,0mm">
                  <w:txbxContent>
                    <w:p w14:paraId="4B7AF2FE">
                      <w:pPr>
                        <w:spacing w:before="20" w:line="188" w:lineRule="auto"/>
                        <w:ind w:left="20"/>
                        <w:rPr>
                          <w:rFonts w:ascii="Times New Roman" w:hAnsi="Times New Roman" w:eastAsia="Times New Roman" w:cs="Times New Roman"/>
                          <w:sz w:val="14"/>
                          <w:szCs w:val="14"/>
                        </w:rPr>
                      </w:pPr>
                      <w:r>
                        <w:rPr>
                          <w:rFonts w:ascii="Times New Roman" w:hAnsi="Times New Roman" w:eastAsia="Times New Roman" w:cs="Times New Roman"/>
                          <w:sz w:val="14"/>
                          <w:szCs w:val="14"/>
                        </w:rPr>
                        <w:t>2</w:t>
                      </w:r>
                    </w:p>
                  </w:txbxContent>
                </v:textbox>
              </v:shape>
            </w:pict>
          </mc:Fallback>
        </mc:AlternateContent>
      </w:r>
      <w:r>
        <w:rPr>
          <w:position w:val="-18"/>
        </w:rPr>
        <w:drawing>
          <wp:inline distT="0" distB="0" distL="0" distR="0">
            <wp:extent cx="1079500" cy="582930"/>
            <wp:effectExtent l="0" t="0" r="2540" b="1143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438"/>
                    <a:stretch>
                      <a:fillRect/>
                    </a:stretch>
                  </pic:blipFill>
                  <pic:spPr>
                    <a:xfrm>
                      <a:off x="0" y="0"/>
                      <a:ext cx="1079515" cy="583358"/>
                    </a:xfrm>
                    <a:prstGeom prst="rect">
                      <a:avLst/>
                    </a:prstGeom>
                  </pic:spPr>
                </pic:pic>
              </a:graphicData>
            </a:graphic>
          </wp:inline>
        </w:drawing>
      </w:r>
    </w:p>
    <w:p w14:paraId="6CC598B4">
      <w:pPr>
        <w:spacing w:line="918" w:lineRule="exact"/>
        <w:sectPr>
          <w:pgSz w:w="8870" w:h="12570"/>
          <w:pgMar w:top="400" w:right="584" w:bottom="1" w:left="0" w:header="0" w:footer="0" w:gutter="0"/>
          <w:cols w:space="720" w:num="1"/>
        </w:sectPr>
      </w:pPr>
    </w:p>
    <w:p w14:paraId="4E0FA1E2">
      <w:pPr>
        <w:spacing w:before="157" w:line="219" w:lineRule="auto"/>
        <w:ind w:right="24"/>
        <w:jc w:val="right"/>
        <w:rPr>
          <w:rFonts w:ascii="宋体" w:hAnsi="宋体" w:eastAsia="宋体" w:cs="宋体"/>
          <w:sz w:val="20"/>
          <w:szCs w:val="20"/>
        </w:rPr>
      </w:pPr>
      <w:r>
        <w:rPr>
          <w:rFonts w:ascii="宋体" w:hAnsi="宋体" w:eastAsia="宋体" w:cs="宋体"/>
          <w:spacing w:val="-19"/>
          <w:w w:val="96"/>
          <w:sz w:val="20"/>
          <w:szCs w:val="20"/>
        </w:rPr>
        <w:t>第一节中华民族共同体的基本概念</w:t>
      </w:r>
    </w:p>
    <w:p w14:paraId="049DDE2D">
      <w:pPr>
        <w:pStyle w:val="2"/>
        <w:spacing w:line="353" w:lineRule="auto"/>
      </w:pPr>
    </w:p>
    <w:p w14:paraId="15FF2BC3">
      <w:pPr>
        <w:spacing w:before="65" w:line="304" w:lineRule="auto"/>
        <w:ind w:left="100" w:right="89"/>
        <w:jc w:val="both"/>
        <w:rPr>
          <w:rFonts w:ascii="宋体" w:hAnsi="宋体" w:eastAsia="宋体" w:cs="宋体"/>
          <w:sz w:val="20"/>
          <w:szCs w:val="20"/>
        </w:rPr>
      </w:pPr>
      <w:r>
        <w:rPr>
          <w:rFonts w:ascii="宋体" w:hAnsi="宋体" w:eastAsia="宋体" w:cs="宋体"/>
          <w:spacing w:val="-11"/>
          <w:sz w:val="20"/>
          <w:szCs w:val="20"/>
        </w:rPr>
        <w:t>古、最大、最富同化力之民族，主张建设高度团结统一的中华民族。①抗</w:t>
      </w:r>
      <w:r>
        <w:rPr>
          <w:rFonts w:ascii="宋体" w:hAnsi="宋体" w:eastAsia="宋体" w:cs="宋体"/>
          <w:spacing w:val="-12"/>
          <w:sz w:val="20"/>
          <w:szCs w:val="20"/>
        </w:rPr>
        <w:t>日战争时</w:t>
      </w:r>
      <w:r>
        <w:rPr>
          <w:rFonts w:ascii="宋体" w:hAnsi="宋体" w:eastAsia="宋体" w:cs="宋体"/>
          <w:sz w:val="20"/>
          <w:szCs w:val="20"/>
        </w:rPr>
        <w:t xml:space="preserve"> </w:t>
      </w:r>
      <w:r>
        <w:rPr>
          <w:rFonts w:ascii="宋体" w:hAnsi="宋体" w:eastAsia="宋体" w:cs="宋体"/>
          <w:spacing w:val="-8"/>
          <w:sz w:val="20"/>
          <w:szCs w:val="20"/>
        </w:rPr>
        <w:t>期，全社会各阶层广泛认同“中华民族”,彰显出强烈的中华民族一体化自觉。顾</w:t>
      </w:r>
      <w:r>
        <w:rPr>
          <w:rFonts w:ascii="宋体" w:hAnsi="宋体" w:eastAsia="宋体" w:cs="宋体"/>
          <w:spacing w:val="7"/>
          <w:sz w:val="20"/>
          <w:szCs w:val="20"/>
        </w:rPr>
        <w:t xml:space="preserve"> </w:t>
      </w:r>
      <w:r>
        <w:rPr>
          <w:rFonts w:ascii="宋体" w:hAnsi="宋体" w:eastAsia="宋体" w:cs="宋体"/>
          <w:spacing w:val="-13"/>
          <w:sz w:val="20"/>
          <w:szCs w:val="20"/>
        </w:rPr>
        <w:t>颉刚明确提出，“中华民族是一个”,强调应在一个统一国家意义上定义中华民族。</w:t>
      </w:r>
    </w:p>
    <w:p w14:paraId="5A345DCC">
      <w:pPr>
        <w:spacing w:before="53" w:line="300" w:lineRule="auto"/>
        <w:ind w:left="100" w:right="71" w:firstLine="459"/>
        <w:jc w:val="both"/>
        <w:rPr>
          <w:rFonts w:ascii="宋体" w:hAnsi="宋体" w:eastAsia="宋体" w:cs="宋体"/>
          <w:sz w:val="20"/>
          <w:szCs w:val="20"/>
        </w:rPr>
      </w:pPr>
      <w:r>
        <w:rPr>
          <w:rFonts w:ascii="宋体" w:hAnsi="宋体" w:eastAsia="宋体" w:cs="宋体"/>
          <w:spacing w:val="-7"/>
          <w:sz w:val="20"/>
          <w:szCs w:val="20"/>
        </w:rPr>
        <w:t>中国共产党一经诞生，就努力探索适合国情的解决民族问题之路，不断深化</w:t>
      </w:r>
      <w:r>
        <w:rPr>
          <w:rFonts w:ascii="宋体" w:hAnsi="宋体" w:eastAsia="宋体" w:cs="宋体"/>
          <w:spacing w:val="8"/>
          <w:sz w:val="20"/>
          <w:szCs w:val="20"/>
        </w:rPr>
        <w:t xml:space="preserve"> </w:t>
      </w:r>
      <w:r>
        <w:rPr>
          <w:rFonts w:ascii="宋体" w:hAnsi="宋体" w:eastAsia="宋体" w:cs="宋体"/>
          <w:spacing w:val="-6"/>
          <w:sz w:val="20"/>
          <w:szCs w:val="20"/>
        </w:rPr>
        <w:t>对中华民族的认识，与时俱进阐释中华民族的科学内涵。早在中国共产党成立之</w:t>
      </w:r>
      <w:r>
        <w:rPr>
          <w:rFonts w:ascii="宋体" w:hAnsi="宋体" w:eastAsia="宋体" w:cs="宋体"/>
          <w:spacing w:val="6"/>
          <w:sz w:val="20"/>
          <w:szCs w:val="20"/>
        </w:rPr>
        <w:t xml:space="preserve"> </w:t>
      </w:r>
      <w:r>
        <w:rPr>
          <w:rFonts w:ascii="宋体" w:hAnsi="宋体" w:eastAsia="宋体" w:cs="宋体"/>
          <w:spacing w:val="-14"/>
          <w:sz w:val="20"/>
          <w:szCs w:val="20"/>
        </w:rPr>
        <w:t>前，李大钊就首次提出“中华国家之再造”与“中华民族之复活”②,不啻为中华民</w:t>
      </w:r>
      <w:r>
        <w:rPr>
          <w:rFonts w:ascii="宋体" w:hAnsi="宋体" w:eastAsia="宋体" w:cs="宋体"/>
          <w:spacing w:val="17"/>
          <w:sz w:val="20"/>
          <w:szCs w:val="20"/>
        </w:rPr>
        <w:t xml:space="preserve"> </w:t>
      </w:r>
      <w:r>
        <w:rPr>
          <w:rFonts w:ascii="宋体" w:hAnsi="宋体" w:eastAsia="宋体" w:cs="宋体"/>
          <w:spacing w:val="-5"/>
          <w:sz w:val="20"/>
          <w:szCs w:val="20"/>
        </w:rPr>
        <w:t>族伟大复兴的先声。他强调，中国人应该激发出以各民族融合</w:t>
      </w:r>
      <w:r>
        <w:rPr>
          <w:rFonts w:ascii="宋体" w:hAnsi="宋体" w:eastAsia="宋体" w:cs="宋体"/>
          <w:spacing w:val="-6"/>
          <w:sz w:val="20"/>
          <w:szCs w:val="20"/>
        </w:rPr>
        <w:t>为基础的“新中华</w:t>
      </w:r>
      <w:r>
        <w:rPr>
          <w:rFonts w:ascii="宋体" w:hAnsi="宋体" w:eastAsia="宋体" w:cs="宋体"/>
          <w:sz w:val="20"/>
          <w:szCs w:val="20"/>
        </w:rPr>
        <w:t xml:space="preserve"> </w:t>
      </w:r>
      <w:r>
        <w:rPr>
          <w:rFonts w:ascii="宋体" w:hAnsi="宋体" w:eastAsia="宋体" w:cs="宋体"/>
          <w:spacing w:val="-12"/>
          <w:sz w:val="20"/>
          <w:szCs w:val="20"/>
        </w:rPr>
        <w:t>民族主义”的自觉，即中华民族的整体觉醒。</w:t>
      </w:r>
    </w:p>
    <w:p w14:paraId="786C2111">
      <w:pPr>
        <w:spacing w:before="48" w:line="308" w:lineRule="auto"/>
        <w:ind w:left="100" w:right="92" w:firstLine="459"/>
        <w:jc w:val="both"/>
        <w:rPr>
          <w:rFonts w:ascii="宋体" w:hAnsi="宋体" w:eastAsia="宋体" w:cs="宋体"/>
          <w:sz w:val="20"/>
          <w:szCs w:val="20"/>
        </w:rPr>
      </w:pPr>
      <w:r>
        <w:rPr>
          <w:rFonts w:ascii="宋体" w:hAnsi="宋体" w:eastAsia="宋体" w:cs="宋体"/>
          <w:spacing w:val="-7"/>
          <w:sz w:val="20"/>
          <w:szCs w:val="20"/>
        </w:rPr>
        <w:t>1935年，中国共产党人田汉、聂耳谱写的《义勇军进行曲》一经诞生，即迅</w:t>
      </w:r>
      <w:r>
        <w:rPr>
          <w:rFonts w:ascii="宋体" w:hAnsi="宋体" w:eastAsia="宋体" w:cs="宋体"/>
          <w:spacing w:val="1"/>
          <w:sz w:val="20"/>
          <w:szCs w:val="20"/>
        </w:rPr>
        <w:t xml:space="preserve"> </w:t>
      </w:r>
      <w:r>
        <w:rPr>
          <w:rFonts w:ascii="宋体" w:hAnsi="宋体" w:eastAsia="宋体" w:cs="宋体"/>
          <w:spacing w:val="-9"/>
          <w:sz w:val="20"/>
          <w:szCs w:val="20"/>
        </w:rPr>
        <w:t>速传唱于大江南北，一句“中华民族到了最危险的时候”,警醒各</w:t>
      </w:r>
      <w:r>
        <w:rPr>
          <w:rFonts w:ascii="宋体" w:hAnsi="宋体" w:eastAsia="宋体" w:cs="宋体"/>
          <w:spacing w:val="-10"/>
          <w:sz w:val="20"/>
          <w:szCs w:val="20"/>
        </w:rPr>
        <w:t>族儿女为中华民</w:t>
      </w:r>
      <w:r>
        <w:rPr>
          <w:rFonts w:ascii="宋体" w:hAnsi="宋体" w:eastAsia="宋体" w:cs="宋体"/>
          <w:sz w:val="20"/>
          <w:szCs w:val="20"/>
        </w:rPr>
        <w:t xml:space="preserve"> </w:t>
      </w:r>
      <w:r>
        <w:rPr>
          <w:rFonts w:ascii="宋体" w:hAnsi="宋体" w:eastAsia="宋体" w:cs="宋体"/>
          <w:spacing w:val="-6"/>
          <w:sz w:val="20"/>
          <w:szCs w:val="20"/>
        </w:rPr>
        <w:t>族的独立和解放而英勇抗争，在全社会普及了“中华民族”观念，促进了中华民</w:t>
      </w:r>
      <w:r>
        <w:rPr>
          <w:rFonts w:ascii="宋体" w:hAnsi="宋体" w:eastAsia="宋体" w:cs="宋体"/>
          <w:spacing w:val="9"/>
          <w:sz w:val="20"/>
          <w:szCs w:val="20"/>
        </w:rPr>
        <w:t xml:space="preserve"> </w:t>
      </w:r>
      <w:r>
        <w:rPr>
          <w:rFonts w:ascii="宋体" w:hAnsi="宋体" w:eastAsia="宋体" w:cs="宋体"/>
          <w:spacing w:val="-8"/>
          <w:sz w:val="20"/>
          <w:szCs w:val="20"/>
        </w:rPr>
        <w:t>族的全面觉醒。这首歌被誉为“中华民族解放的号</w:t>
      </w:r>
      <w:r>
        <w:rPr>
          <w:rFonts w:ascii="宋体" w:hAnsi="宋体" w:eastAsia="宋体" w:cs="宋体"/>
          <w:spacing w:val="-9"/>
          <w:sz w:val="20"/>
          <w:szCs w:val="20"/>
        </w:rPr>
        <w:t>角”,在新中国成立后被确定为</w:t>
      </w:r>
      <w:r>
        <w:rPr>
          <w:rFonts w:ascii="宋体" w:hAnsi="宋体" w:eastAsia="宋体" w:cs="宋体"/>
          <w:sz w:val="20"/>
          <w:szCs w:val="20"/>
        </w:rPr>
        <w:t xml:space="preserve"> </w:t>
      </w:r>
      <w:r>
        <w:rPr>
          <w:rFonts w:ascii="宋体" w:hAnsi="宋体" w:eastAsia="宋体" w:cs="宋体"/>
          <w:spacing w:val="-12"/>
          <w:sz w:val="20"/>
          <w:szCs w:val="20"/>
        </w:rPr>
        <w:t>中华人民共和国国歌。</w:t>
      </w:r>
    </w:p>
    <w:p w14:paraId="2F27C5B7">
      <w:pPr>
        <w:spacing w:before="1" w:line="300" w:lineRule="auto"/>
        <w:ind w:firstLine="559"/>
        <w:jc w:val="both"/>
        <w:rPr>
          <w:rFonts w:ascii="宋体" w:hAnsi="宋体" w:eastAsia="宋体" w:cs="宋体"/>
          <w:sz w:val="20"/>
          <w:szCs w:val="20"/>
        </w:rPr>
      </w:pPr>
      <w:r>
        <w:rPr>
          <w:rFonts w:ascii="宋体" w:hAnsi="宋体" w:eastAsia="宋体" w:cs="宋体"/>
          <w:spacing w:val="-4"/>
          <w:sz w:val="20"/>
          <w:szCs w:val="20"/>
        </w:rPr>
        <w:t>1939年，毛泽东在《中国革命和中国共产党》的</w:t>
      </w:r>
      <w:r>
        <w:rPr>
          <w:rFonts w:ascii="宋体" w:hAnsi="宋体" w:eastAsia="宋体" w:cs="宋体"/>
          <w:spacing w:val="-5"/>
          <w:sz w:val="20"/>
          <w:szCs w:val="20"/>
        </w:rPr>
        <w:t>开篇“中华民族”中指出：</w:t>
      </w:r>
      <w:r>
        <w:rPr>
          <w:rFonts w:ascii="宋体" w:hAnsi="宋体" w:eastAsia="宋体" w:cs="宋体"/>
          <w:sz w:val="20"/>
          <w:szCs w:val="20"/>
        </w:rPr>
        <w:t xml:space="preserve"> </w:t>
      </w:r>
      <w:r>
        <w:rPr>
          <w:rFonts w:ascii="宋体" w:hAnsi="宋体" w:eastAsia="宋体" w:cs="宋体"/>
          <w:spacing w:val="-10"/>
          <w:sz w:val="20"/>
          <w:szCs w:val="20"/>
        </w:rPr>
        <w:t>“我们中国现在拥有四亿五千万人口，差不多占了全世界人口的四分之一。在这四</w:t>
      </w:r>
      <w:r>
        <w:rPr>
          <w:rFonts w:ascii="宋体" w:hAnsi="宋体" w:eastAsia="宋体" w:cs="宋体"/>
          <w:spacing w:val="9"/>
          <w:sz w:val="20"/>
          <w:szCs w:val="20"/>
        </w:rPr>
        <w:t xml:space="preserve">  </w:t>
      </w:r>
      <w:r>
        <w:rPr>
          <w:rFonts w:ascii="宋体" w:hAnsi="宋体" w:eastAsia="宋体" w:cs="宋体"/>
          <w:spacing w:val="-3"/>
          <w:sz w:val="20"/>
          <w:szCs w:val="20"/>
        </w:rPr>
        <w:t>亿五千万人口中，十分之九以上为汉人。此外，还有蒙人、回人、藏人、维吾尔</w:t>
      </w:r>
      <w:r>
        <w:rPr>
          <w:rFonts w:ascii="宋体" w:hAnsi="宋体" w:eastAsia="宋体" w:cs="宋体"/>
          <w:spacing w:val="5"/>
          <w:sz w:val="20"/>
          <w:szCs w:val="20"/>
        </w:rPr>
        <w:t xml:space="preserve">  </w:t>
      </w:r>
      <w:r>
        <w:rPr>
          <w:rFonts w:ascii="宋体" w:hAnsi="宋体" w:eastAsia="宋体" w:cs="宋体"/>
          <w:spacing w:val="-4"/>
          <w:sz w:val="20"/>
          <w:szCs w:val="20"/>
        </w:rPr>
        <w:t>人、苗人、彝人、壮人、仲家人、朝鲜人等，共有数十种少数民族，虽然文化发</w:t>
      </w:r>
      <w:r>
        <w:rPr>
          <w:rFonts w:ascii="宋体" w:hAnsi="宋体" w:eastAsia="宋体" w:cs="宋体"/>
          <w:spacing w:val="3"/>
          <w:sz w:val="20"/>
          <w:szCs w:val="20"/>
        </w:rPr>
        <w:t xml:space="preserve">  </w:t>
      </w:r>
      <w:r>
        <w:rPr>
          <w:rFonts w:ascii="宋体" w:hAnsi="宋体" w:eastAsia="宋体" w:cs="宋体"/>
          <w:spacing w:val="-3"/>
          <w:sz w:val="20"/>
          <w:szCs w:val="20"/>
        </w:rPr>
        <w:t>展的程度不同，但是都已有长久的历史。中国是一个由多数民族结合而成的拥有</w:t>
      </w:r>
      <w:r>
        <w:rPr>
          <w:rFonts w:ascii="宋体" w:hAnsi="宋体" w:eastAsia="宋体" w:cs="宋体"/>
          <w:spacing w:val="1"/>
          <w:sz w:val="20"/>
          <w:szCs w:val="20"/>
        </w:rPr>
        <w:t xml:space="preserve">  </w:t>
      </w:r>
      <w:r>
        <w:rPr>
          <w:rFonts w:ascii="宋体" w:hAnsi="宋体" w:eastAsia="宋体" w:cs="宋体"/>
          <w:spacing w:val="-8"/>
          <w:sz w:val="20"/>
          <w:szCs w:val="20"/>
        </w:rPr>
        <w:t>广大人口的国家。”③1940年，毛泽东在《新民主主义论》中提出我们“一切的目</w:t>
      </w:r>
      <w:r>
        <w:rPr>
          <w:rFonts w:ascii="宋体" w:hAnsi="宋体" w:eastAsia="宋体" w:cs="宋体"/>
          <w:sz w:val="20"/>
          <w:szCs w:val="20"/>
        </w:rPr>
        <w:t xml:space="preserve">  </w:t>
      </w:r>
      <w:r>
        <w:rPr>
          <w:rFonts w:ascii="宋体" w:hAnsi="宋体" w:eastAsia="宋体" w:cs="宋体"/>
          <w:spacing w:val="-14"/>
          <w:sz w:val="20"/>
          <w:szCs w:val="20"/>
        </w:rPr>
        <w:t>的，在于建设一个中华民族的新社会和新国家”④。</w:t>
      </w:r>
    </w:p>
    <w:p w14:paraId="2CE247F0">
      <w:pPr>
        <w:spacing w:before="65" w:line="299" w:lineRule="auto"/>
        <w:ind w:left="100" w:right="98" w:firstLine="419"/>
        <w:jc w:val="both"/>
        <w:rPr>
          <w:rFonts w:ascii="宋体" w:hAnsi="宋体" w:eastAsia="宋体" w:cs="宋体"/>
          <w:sz w:val="20"/>
          <w:szCs w:val="20"/>
        </w:rPr>
      </w:pPr>
      <w:r>
        <w:rPr>
          <w:rFonts w:ascii="宋体" w:hAnsi="宋体" w:eastAsia="宋体" w:cs="宋体"/>
          <w:sz w:val="20"/>
          <w:szCs w:val="20"/>
        </w:rPr>
        <w:t>新中国成立后，中国共产党从维护“国家统一、民</w:t>
      </w:r>
      <w:r>
        <w:rPr>
          <w:rFonts w:ascii="宋体" w:hAnsi="宋体" w:eastAsia="宋体" w:cs="宋体"/>
          <w:spacing w:val="-1"/>
          <w:sz w:val="20"/>
          <w:szCs w:val="20"/>
        </w:rPr>
        <w:t>族团结”的角度，进一</w:t>
      </w:r>
      <w:r>
        <w:rPr>
          <w:rFonts w:ascii="宋体" w:hAnsi="宋体" w:eastAsia="宋体" w:cs="宋体"/>
          <w:sz w:val="20"/>
          <w:szCs w:val="20"/>
        </w:rPr>
        <w:t xml:space="preserve"> </w:t>
      </w:r>
      <w:r>
        <w:rPr>
          <w:rFonts w:ascii="宋体" w:hAnsi="宋体" w:eastAsia="宋体" w:cs="宋体"/>
          <w:spacing w:val="-7"/>
          <w:sz w:val="20"/>
          <w:szCs w:val="20"/>
        </w:rPr>
        <w:t>步丰富“中华民族”内涵，阐释了中华民族是一个历史形成、多元一体</w:t>
      </w:r>
      <w:r>
        <w:rPr>
          <w:rFonts w:ascii="宋体" w:hAnsi="宋体" w:eastAsia="宋体" w:cs="宋体"/>
          <w:spacing w:val="-8"/>
          <w:sz w:val="20"/>
          <w:szCs w:val="20"/>
        </w:rPr>
        <w:t>、独立自</w:t>
      </w:r>
      <w:r>
        <w:rPr>
          <w:rFonts w:ascii="宋体" w:hAnsi="宋体" w:eastAsia="宋体" w:cs="宋体"/>
          <w:sz w:val="20"/>
          <w:szCs w:val="20"/>
        </w:rPr>
        <w:t xml:space="preserve"> </w:t>
      </w:r>
      <w:r>
        <w:rPr>
          <w:rFonts w:ascii="宋体" w:hAnsi="宋体" w:eastAsia="宋体" w:cs="宋体"/>
          <w:spacing w:val="-8"/>
          <w:sz w:val="20"/>
          <w:szCs w:val="20"/>
        </w:rPr>
        <w:t>主、捍卫统一、内聚力强的民族实体。党的十八大以来，以习近平同志为核</w:t>
      </w:r>
      <w:r>
        <w:rPr>
          <w:rFonts w:ascii="宋体" w:hAnsi="宋体" w:eastAsia="宋体" w:cs="宋体"/>
          <w:spacing w:val="-9"/>
          <w:sz w:val="20"/>
          <w:szCs w:val="20"/>
        </w:rPr>
        <w:t>心的</w:t>
      </w:r>
      <w:r>
        <w:rPr>
          <w:rFonts w:ascii="宋体" w:hAnsi="宋体" w:eastAsia="宋体" w:cs="宋体"/>
          <w:sz w:val="20"/>
          <w:szCs w:val="20"/>
        </w:rPr>
        <w:t xml:space="preserve">  </w:t>
      </w:r>
      <w:r>
        <w:rPr>
          <w:rFonts w:ascii="宋体" w:hAnsi="宋体" w:eastAsia="宋体" w:cs="宋体"/>
          <w:spacing w:val="-8"/>
          <w:sz w:val="20"/>
          <w:szCs w:val="20"/>
        </w:rPr>
        <w:t>党中央进一步深入阐发关于中华民族科学内涵、基本构成和我国各民族关系的认</w:t>
      </w:r>
      <w:r>
        <w:rPr>
          <w:rFonts w:ascii="宋体" w:hAnsi="宋体" w:eastAsia="宋体" w:cs="宋体"/>
          <w:spacing w:val="4"/>
          <w:sz w:val="20"/>
          <w:szCs w:val="20"/>
        </w:rPr>
        <w:t xml:space="preserve">  </w:t>
      </w:r>
      <w:r>
        <w:rPr>
          <w:rFonts w:ascii="宋体" w:hAnsi="宋体" w:eastAsia="宋体" w:cs="宋体"/>
          <w:spacing w:val="-13"/>
          <w:sz w:val="20"/>
          <w:szCs w:val="20"/>
        </w:rPr>
        <w:t>识，明确指出，“中华民族和各民族的关系，是一个大家庭和家庭成员的关系，各</w:t>
      </w:r>
    </w:p>
    <w:p w14:paraId="1EF79B67">
      <w:pPr>
        <w:pStyle w:val="2"/>
        <w:spacing w:line="276" w:lineRule="auto"/>
      </w:pPr>
    </w:p>
    <w:p w14:paraId="6F73AF4A">
      <w:pPr>
        <w:pStyle w:val="2"/>
        <w:spacing w:line="276" w:lineRule="auto"/>
      </w:pPr>
      <w:r>
        <w:drawing>
          <wp:anchor distT="0" distB="0" distL="0" distR="0" simplePos="0" relativeHeight="251665408" behindDoc="0" locked="0" layoutInCell="1" allowOverlap="1">
            <wp:simplePos x="0" y="0"/>
            <wp:positionH relativeFrom="column">
              <wp:posOffset>69215</wp:posOffset>
            </wp:positionH>
            <wp:positionV relativeFrom="paragraph">
              <wp:posOffset>173355</wp:posOffset>
            </wp:positionV>
            <wp:extent cx="844550" cy="6350"/>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439"/>
                    <a:stretch>
                      <a:fillRect/>
                    </a:stretch>
                  </pic:blipFill>
                  <pic:spPr>
                    <a:xfrm>
                      <a:off x="0" y="0"/>
                      <a:ext cx="844531" cy="6350"/>
                    </a:xfrm>
                    <a:prstGeom prst="rect">
                      <a:avLst/>
                    </a:prstGeom>
                  </pic:spPr>
                </pic:pic>
              </a:graphicData>
            </a:graphic>
          </wp:anchor>
        </w:drawing>
      </w:r>
    </w:p>
    <w:p w14:paraId="4678BFC6">
      <w:pPr>
        <w:spacing w:before="65" w:line="220" w:lineRule="auto"/>
        <w:ind w:left="100"/>
        <w:rPr>
          <w:rFonts w:ascii="楷体" w:hAnsi="楷体" w:eastAsia="楷体" w:cs="楷体"/>
          <w:sz w:val="20"/>
          <w:szCs w:val="20"/>
        </w:rPr>
      </w:pPr>
      <w:r>
        <w:rPr>
          <w:rFonts w:ascii="楷体" w:hAnsi="楷体" w:eastAsia="楷体" w:cs="楷体"/>
          <w:spacing w:val="-22"/>
          <w:w w:val="97"/>
          <w:sz w:val="20"/>
          <w:szCs w:val="20"/>
        </w:rPr>
        <w:t>①《孙中山全集》第二卷，人民出版社2015</w:t>
      </w:r>
      <w:r>
        <w:rPr>
          <w:rFonts w:ascii="楷体" w:hAnsi="楷体" w:eastAsia="楷体" w:cs="楷体"/>
          <w:spacing w:val="-23"/>
          <w:w w:val="97"/>
          <w:sz w:val="20"/>
          <w:szCs w:val="20"/>
        </w:rPr>
        <w:t>年版，第154页。</w:t>
      </w:r>
    </w:p>
    <w:p w14:paraId="59F0FEE1">
      <w:pPr>
        <w:spacing w:before="42" w:line="236" w:lineRule="auto"/>
        <w:ind w:left="379" w:right="142" w:hanging="279"/>
        <w:rPr>
          <w:rFonts w:ascii="楷体" w:hAnsi="楷体" w:eastAsia="楷体" w:cs="楷体"/>
          <w:sz w:val="20"/>
          <w:szCs w:val="20"/>
        </w:rPr>
      </w:pPr>
      <w:r>
        <w:rPr>
          <w:rFonts w:ascii="楷体" w:hAnsi="楷体" w:eastAsia="楷体" w:cs="楷体"/>
          <w:spacing w:val="-19"/>
          <w:w w:val="92"/>
          <w:sz w:val="20"/>
          <w:szCs w:val="20"/>
        </w:rPr>
        <w:t>②李大钊认为，中华民族在血缘、地理、文化和政治等方面有共同特征，中华民族在历史长河</w:t>
      </w:r>
      <w:r>
        <w:rPr>
          <w:rFonts w:ascii="楷体" w:hAnsi="楷体" w:eastAsia="楷体" w:cs="楷体"/>
          <w:spacing w:val="1"/>
          <w:sz w:val="20"/>
          <w:szCs w:val="20"/>
        </w:rPr>
        <w:t xml:space="preserve"> </w:t>
      </w:r>
      <w:r>
        <w:rPr>
          <w:rFonts w:ascii="楷体" w:hAnsi="楷体" w:eastAsia="楷体" w:cs="楷体"/>
          <w:spacing w:val="-23"/>
          <w:w w:val="93"/>
          <w:sz w:val="20"/>
          <w:szCs w:val="20"/>
        </w:rPr>
        <w:t>中的“冶融”,使得各族在血统方面的差异已经基本消失。</w:t>
      </w:r>
    </w:p>
    <w:p w14:paraId="162B1A59">
      <w:pPr>
        <w:spacing w:before="28" w:line="220" w:lineRule="auto"/>
        <w:ind w:left="100"/>
        <w:rPr>
          <w:rFonts w:ascii="楷体" w:hAnsi="楷体" w:eastAsia="楷体" w:cs="楷体"/>
          <w:sz w:val="20"/>
          <w:szCs w:val="20"/>
        </w:rPr>
      </w:pPr>
      <w:r>
        <w:rPr>
          <w:rFonts w:ascii="楷体" w:hAnsi="楷体" w:eastAsia="楷体" w:cs="楷体"/>
          <w:spacing w:val="-21"/>
          <w:w w:val="97"/>
          <w:sz w:val="20"/>
          <w:szCs w:val="20"/>
        </w:rPr>
        <w:t>③《毛泽东选集》第二卷，人民出版社199</w:t>
      </w:r>
      <w:r>
        <w:rPr>
          <w:rFonts w:ascii="楷体" w:hAnsi="楷体" w:eastAsia="楷体" w:cs="楷体"/>
          <w:spacing w:val="-22"/>
          <w:w w:val="97"/>
          <w:sz w:val="20"/>
          <w:szCs w:val="20"/>
        </w:rPr>
        <w:t>1年版，第622页。</w:t>
      </w:r>
    </w:p>
    <w:p w14:paraId="0E8C8A9C">
      <w:pPr>
        <w:spacing w:before="42" w:line="220" w:lineRule="auto"/>
        <w:ind w:left="100"/>
        <w:rPr>
          <w:rFonts w:ascii="楷体" w:hAnsi="楷体" w:eastAsia="楷体" w:cs="楷体"/>
          <w:sz w:val="20"/>
          <w:szCs w:val="20"/>
        </w:rPr>
      </w:pPr>
      <w:r>
        <w:rPr>
          <w:rFonts w:ascii="楷体" w:hAnsi="楷体" w:eastAsia="楷体" w:cs="楷体"/>
          <w:spacing w:val="-21"/>
          <w:w w:val="97"/>
          <w:sz w:val="20"/>
          <w:szCs w:val="20"/>
        </w:rPr>
        <w:t>④《毛泽东选集》第二卷，人民出版社199</w:t>
      </w:r>
      <w:r>
        <w:rPr>
          <w:rFonts w:ascii="楷体" w:hAnsi="楷体" w:eastAsia="楷体" w:cs="楷体"/>
          <w:spacing w:val="-22"/>
          <w:w w:val="97"/>
          <w:sz w:val="20"/>
          <w:szCs w:val="20"/>
        </w:rPr>
        <w:t>1年版，第663页。</w:t>
      </w:r>
    </w:p>
    <w:p w14:paraId="7B6B32F7">
      <w:pPr>
        <w:spacing w:line="220" w:lineRule="auto"/>
        <w:rPr>
          <w:rFonts w:ascii="楷体" w:hAnsi="楷体" w:eastAsia="楷体" w:cs="楷体"/>
          <w:sz w:val="20"/>
          <w:szCs w:val="20"/>
        </w:rPr>
        <w:sectPr>
          <w:footerReference r:id="rId16" w:type="default"/>
          <w:pgSz w:w="8770" w:h="12570"/>
          <w:pgMar w:top="400" w:right="1180" w:bottom="527" w:left="580" w:header="0" w:footer="401" w:gutter="0"/>
          <w:cols w:space="720" w:num="1"/>
        </w:sectPr>
      </w:pPr>
    </w:p>
    <w:p w14:paraId="20817F22">
      <w:pPr>
        <w:spacing w:before="57" w:line="219" w:lineRule="auto"/>
        <w:ind w:left="1430"/>
        <w:rPr>
          <w:rFonts w:ascii="宋体" w:hAnsi="宋体" w:eastAsia="宋体" w:cs="宋体"/>
          <w:sz w:val="19"/>
          <w:szCs w:val="19"/>
        </w:rPr>
      </w:pPr>
      <w:r>
        <w:rPr>
          <w:rFonts w:ascii="宋体" w:hAnsi="宋体" w:eastAsia="宋体" w:cs="宋体"/>
          <w:spacing w:val="-17"/>
          <w:w w:val="97"/>
          <w:sz w:val="19"/>
          <w:szCs w:val="19"/>
        </w:rPr>
        <w:t>O</w:t>
      </w:r>
      <w:r>
        <w:rPr>
          <w:rFonts w:ascii="宋体" w:hAnsi="宋体" w:eastAsia="宋体" w:cs="宋体"/>
          <w:spacing w:val="11"/>
          <w:sz w:val="19"/>
          <w:szCs w:val="19"/>
        </w:rPr>
        <w:t xml:space="preserve">  </w:t>
      </w:r>
      <w:r>
        <w:rPr>
          <w:rFonts w:ascii="宋体" w:hAnsi="宋体" w:eastAsia="宋体" w:cs="宋体"/>
          <w:spacing w:val="-17"/>
          <w:w w:val="97"/>
          <w:sz w:val="19"/>
          <w:szCs w:val="19"/>
        </w:rPr>
        <w:t>第一讲中华民族共同体基础理论</w:t>
      </w:r>
    </w:p>
    <w:p w14:paraId="7ED37E29">
      <w:pPr>
        <w:pStyle w:val="2"/>
        <w:spacing w:line="358" w:lineRule="auto"/>
      </w:pPr>
    </w:p>
    <w:p w14:paraId="5236162E">
      <w:pPr>
        <w:spacing w:before="61" w:line="297" w:lineRule="auto"/>
        <w:ind w:left="1620" w:right="145"/>
        <w:rPr>
          <w:rFonts w:ascii="宋体" w:hAnsi="宋体" w:eastAsia="宋体" w:cs="宋体"/>
          <w:sz w:val="19"/>
          <w:szCs w:val="19"/>
        </w:rPr>
      </w:pPr>
      <w:r>
        <w:rPr>
          <w:rFonts w:ascii="宋体" w:hAnsi="宋体" w:eastAsia="宋体" w:cs="宋体"/>
          <w:spacing w:val="-16"/>
          <w:sz w:val="19"/>
          <w:szCs w:val="19"/>
        </w:rPr>
        <w:t>民族的关系，是一个大家庭里不同成员的关系”①,“各民族像石</w:t>
      </w:r>
      <w:r>
        <w:rPr>
          <w:rFonts w:ascii="宋体" w:hAnsi="宋体" w:eastAsia="宋体" w:cs="宋体"/>
          <w:spacing w:val="-17"/>
          <w:sz w:val="19"/>
          <w:szCs w:val="19"/>
        </w:rPr>
        <w:t>榴籽一样紧紧抱在一</w:t>
      </w:r>
      <w:r>
        <w:rPr>
          <w:rFonts w:ascii="宋体" w:hAnsi="宋体" w:eastAsia="宋体" w:cs="宋体"/>
          <w:sz w:val="19"/>
          <w:szCs w:val="19"/>
        </w:rPr>
        <w:t xml:space="preserve"> </w:t>
      </w:r>
      <w:r>
        <w:rPr>
          <w:rFonts w:ascii="宋体" w:hAnsi="宋体" w:eastAsia="宋体" w:cs="宋体"/>
          <w:spacing w:val="-12"/>
          <w:sz w:val="19"/>
          <w:szCs w:val="19"/>
        </w:rPr>
        <w:t>起”③。2018年3月，十三届全国人大一次会议正式将“中华民族”写入宪法。</w:t>
      </w:r>
    </w:p>
    <w:p w14:paraId="77EA4605">
      <w:pPr>
        <w:spacing w:before="29" w:line="306" w:lineRule="auto"/>
        <w:ind w:left="1620" w:right="14" w:firstLine="409"/>
        <w:jc w:val="both"/>
        <w:rPr>
          <w:rFonts w:ascii="宋体" w:hAnsi="宋体" w:eastAsia="宋体" w:cs="宋体"/>
          <w:sz w:val="19"/>
          <w:szCs w:val="19"/>
        </w:rPr>
      </w:pPr>
      <w:r>
        <w:rPr>
          <w:rFonts w:ascii="宋体" w:hAnsi="宋体" w:eastAsia="宋体" w:cs="宋体"/>
          <w:spacing w:val="-1"/>
          <w:sz w:val="19"/>
          <w:szCs w:val="19"/>
        </w:rPr>
        <w:t>总之，中华民族概念虽然在近代才出现，但其所指涉的</w:t>
      </w:r>
      <w:r>
        <w:rPr>
          <w:rFonts w:ascii="宋体" w:hAnsi="宋体" w:eastAsia="宋体" w:cs="宋体"/>
          <w:spacing w:val="-2"/>
          <w:sz w:val="19"/>
          <w:szCs w:val="19"/>
        </w:rPr>
        <w:t>民族实体是清晰的、</w:t>
      </w:r>
      <w:r>
        <w:rPr>
          <w:rFonts w:ascii="宋体" w:hAnsi="宋体" w:eastAsia="宋体" w:cs="宋体"/>
          <w:sz w:val="19"/>
          <w:szCs w:val="19"/>
        </w:rPr>
        <w:t xml:space="preserve"> </w:t>
      </w:r>
      <w:r>
        <w:rPr>
          <w:rFonts w:ascii="宋体" w:hAnsi="宋体" w:eastAsia="宋体" w:cs="宋体"/>
          <w:spacing w:val="-4"/>
          <w:sz w:val="19"/>
          <w:szCs w:val="19"/>
        </w:rPr>
        <w:t>有深厚历史基础的。中华民族不是中国境内56个民族的简单叠加，而是“你中有</w:t>
      </w:r>
      <w:r>
        <w:rPr>
          <w:rFonts w:ascii="宋体" w:hAnsi="宋体" w:eastAsia="宋体" w:cs="宋体"/>
          <w:spacing w:val="1"/>
          <w:sz w:val="19"/>
          <w:szCs w:val="19"/>
        </w:rPr>
        <w:t xml:space="preserve">  </w:t>
      </w:r>
      <w:r>
        <w:rPr>
          <w:rFonts w:ascii="宋体" w:hAnsi="宋体" w:eastAsia="宋体" w:cs="宋体"/>
          <w:spacing w:val="-7"/>
          <w:sz w:val="19"/>
          <w:szCs w:val="19"/>
        </w:rPr>
        <w:t>我、我中有你、谁也离不开谁”的大家庭；中华民族绝不是“想象的共同体”,而</w:t>
      </w:r>
      <w:r>
        <w:rPr>
          <w:rFonts w:ascii="宋体" w:hAnsi="宋体" w:eastAsia="宋体" w:cs="宋体"/>
          <w:spacing w:val="7"/>
          <w:sz w:val="19"/>
          <w:szCs w:val="19"/>
        </w:rPr>
        <w:t xml:space="preserve">  </w:t>
      </w:r>
      <w:r>
        <w:rPr>
          <w:rFonts w:ascii="宋体" w:hAnsi="宋体" w:eastAsia="宋体" w:cs="宋体"/>
          <w:spacing w:val="-3"/>
          <w:sz w:val="19"/>
          <w:szCs w:val="19"/>
        </w:rPr>
        <w:t>是浸润了五千多年中华文明传统、承担着中华民族现代文明建设使命的超大规模</w:t>
      </w:r>
      <w:r>
        <w:rPr>
          <w:rFonts w:ascii="宋体" w:hAnsi="宋体" w:eastAsia="宋体" w:cs="宋体"/>
          <w:spacing w:val="1"/>
          <w:sz w:val="19"/>
          <w:szCs w:val="19"/>
        </w:rPr>
        <w:t xml:space="preserve">  </w:t>
      </w:r>
      <w:r>
        <w:rPr>
          <w:rFonts w:ascii="宋体" w:hAnsi="宋体" w:eastAsia="宋体" w:cs="宋体"/>
          <w:spacing w:val="-11"/>
          <w:sz w:val="19"/>
          <w:szCs w:val="19"/>
        </w:rPr>
        <w:t>民族共同体。</w:t>
      </w:r>
    </w:p>
    <w:p w14:paraId="4872907E">
      <w:pPr>
        <w:spacing w:before="164" w:line="219" w:lineRule="auto"/>
        <w:ind w:left="2032"/>
        <w:outlineLvl w:val="6"/>
        <w:rPr>
          <w:rFonts w:ascii="宋体" w:hAnsi="宋体" w:eastAsia="宋体" w:cs="宋体"/>
          <w:sz w:val="19"/>
          <w:szCs w:val="19"/>
        </w:rPr>
      </w:pPr>
      <w:r>
        <w:rPr>
          <w:rFonts w:ascii="宋体" w:hAnsi="宋体" w:eastAsia="宋体" w:cs="宋体"/>
          <w:b/>
          <w:bCs/>
          <w:spacing w:val="-4"/>
          <w:sz w:val="19"/>
          <w:szCs w:val="19"/>
        </w:rPr>
        <w:t>二、中华民族共同体</w:t>
      </w:r>
    </w:p>
    <w:p w14:paraId="6E1BBF43">
      <w:pPr>
        <w:spacing w:before="117" w:line="314" w:lineRule="auto"/>
        <w:ind w:left="1620" w:right="86" w:firstLine="409"/>
        <w:jc w:val="both"/>
        <w:rPr>
          <w:rFonts w:ascii="宋体" w:hAnsi="宋体" w:eastAsia="宋体" w:cs="宋体"/>
          <w:sz w:val="19"/>
          <w:szCs w:val="19"/>
        </w:rPr>
      </w:pPr>
      <w:r>
        <w:rPr>
          <w:rFonts w:ascii="宋体" w:hAnsi="宋体" w:eastAsia="宋体" w:cs="宋体"/>
          <w:spacing w:val="-3"/>
          <w:sz w:val="19"/>
          <w:szCs w:val="19"/>
        </w:rPr>
        <w:t>在新时代，习近平总书记首次提出了铸牢中</w:t>
      </w:r>
      <w:r>
        <w:rPr>
          <w:rFonts w:ascii="宋体" w:hAnsi="宋体" w:eastAsia="宋体" w:cs="宋体"/>
          <w:spacing w:val="-4"/>
          <w:sz w:val="19"/>
          <w:szCs w:val="19"/>
        </w:rPr>
        <w:t>华民族共同体意识这一重大战略</w:t>
      </w:r>
      <w:r>
        <w:rPr>
          <w:rFonts w:ascii="宋体" w:hAnsi="宋体" w:eastAsia="宋体" w:cs="宋体"/>
          <w:sz w:val="19"/>
          <w:szCs w:val="19"/>
        </w:rPr>
        <w:t xml:space="preserve"> </w:t>
      </w:r>
      <w:r>
        <w:rPr>
          <w:rFonts w:ascii="宋体" w:hAnsi="宋体" w:eastAsia="宋体" w:cs="宋体"/>
          <w:spacing w:val="-3"/>
          <w:sz w:val="19"/>
          <w:szCs w:val="19"/>
        </w:rPr>
        <w:t>举措，首次从治国理政的高度创造性地阐释了中华民族共同体理念，赋予其全新</w:t>
      </w:r>
      <w:r>
        <w:rPr>
          <w:rFonts w:ascii="宋体" w:hAnsi="宋体" w:eastAsia="宋体" w:cs="宋体"/>
          <w:spacing w:val="1"/>
          <w:sz w:val="19"/>
          <w:szCs w:val="19"/>
        </w:rPr>
        <w:t xml:space="preserve"> </w:t>
      </w:r>
      <w:r>
        <w:rPr>
          <w:rFonts w:ascii="宋体" w:hAnsi="宋体" w:eastAsia="宋体" w:cs="宋体"/>
          <w:spacing w:val="-3"/>
          <w:sz w:val="19"/>
          <w:szCs w:val="19"/>
        </w:rPr>
        <w:t>的政治、历史和文明内涵，使“中华民族共同体”成为新时代党的民族理论与民</w:t>
      </w:r>
      <w:r>
        <w:rPr>
          <w:rFonts w:ascii="宋体" w:hAnsi="宋体" w:eastAsia="宋体" w:cs="宋体"/>
          <w:spacing w:val="4"/>
          <w:sz w:val="19"/>
          <w:szCs w:val="19"/>
        </w:rPr>
        <w:t xml:space="preserve"> </w:t>
      </w:r>
      <w:r>
        <w:rPr>
          <w:rFonts w:ascii="宋体" w:hAnsi="宋体" w:eastAsia="宋体" w:cs="宋体"/>
          <w:spacing w:val="-9"/>
          <w:sz w:val="19"/>
          <w:szCs w:val="19"/>
        </w:rPr>
        <w:t>族政策的核心概念。</w:t>
      </w:r>
    </w:p>
    <w:p w14:paraId="3DF8772E">
      <w:pPr>
        <w:spacing w:before="49" w:line="317" w:lineRule="auto"/>
        <w:ind w:left="1620" w:right="19" w:firstLine="409"/>
        <w:jc w:val="both"/>
        <w:rPr>
          <w:rFonts w:ascii="宋体" w:hAnsi="宋体" w:eastAsia="宋体" w:cs="宋体"/>
          <w:sz w:val="19"/>
          <w:szCs w:val="19"/>
        </w:rPr>
      </w:pPr>
      <w:r>
        <w:rPr>
          <w:rFonts w:ascii="宋体" w:hAnsi="宋体" w:eastAsia="宋体" w:cs="宋体"/>
          <w:spacing w:val="-2"/>
          <w:sz w:val="19"/>
          <w:szCs w:val="19"/>
        </w:rPr>
        <w:t>从本质属性看，中华民族共同体是各民族在共同开拓祖国辽阔疆域、</w:t>
      </w:r>
      <w:r>
        <w:rPr>
          <w:rFonts w:ascii="宋体" w:hAnsi="宋体" w:eastAsia="宋体" w:cs="宋体"/>
          <w:spacing w:val="-3"/>
          <w:sz w:val="19"/>
          <w:szCs w:val="19"/>
        </w:rPr>
        <w:t>共同书</w:t>
      </w:r>
      <w:r>
        <w:rPr>
          <w:rFonts w:ascii="宋体" w:hAnsi="宋体" w:eastAsia="宋体" w:cs="宋体"/>
          <w:sz w:val="19"/>
          <w:szCs w:val="19"/>
        </w:rPr>
        <w:t xml:space="preserve"> </w:t>
      </w:r>
      <w:r>
        <w:rPr>
          <w:rFonts w:ascii="宋体" w:hAnsi="宋体" w:eastAsia="宋体" w:cs="宋体"/>
          <w:spacing w:val="-3"/>
          <w:sz w:val="19"/>
          <w:szCs w:val="19"/>
        </w:rPr>
        <w:t>写悠久中国历史、共同创造灿烂中华文化、共同培育伟大民族精神的历史进程中</w:t>
      </w:r>
      <w:r>
        <w:rPr>
          <w:rFonts w:ascii="宋体" w:hAnsi="宋体" w:eastAsia="宋体" w:cs="宋体"/>
          <w:spacing w:val="14"/>
          <w:sz w:val="19"/>
          <w:szCs w:val="19"/>
        </w:rPr>
        <w:t xml:space="preserve"> </w:t>
      </w:r>
      <w:r>
        <w:rPr>
          <w:rFonts w:ascii="宋体" w:hAnsi="宋体" w:eastAsia="宋体" w:cs="宋体"/>
          <w:spacing w:val="-6"/>
          <w:sz w:val="19"/>
          <w:szCs w:val="19"/>
        </w:rPr>
        <w:t>融聚而成的民族实体。其形成发展过程，是自然凝聚与政治形塑有机统一的过程，</w:t>
      </w:r>
      <w:r>
        <w:rPr>
          <w:rFonts w:ascii="宋体" w:hAnsi="宋体" w:eastAsia="宋体" w:cs="宋体"/>
          <w:spacing w:val="9"/>
          <w:sz w:val="19"/>
          <w:szCs w:val="19"/>
        </w:rPr>
        <w:t xml:space="preserve"> </w:t>
      </w:r>
      <w:r>
        <w:rPr>
          <w:rFonts w:ascii="宋体" w:hAnsi="宋体" w:eastAsia="宋体" w:cs="宋体"/>
          <w:spacing w:val="-3"/>
          <w:sz w:val="19"/>
          <w:szCs w:val="19"/>
        </w:rPr>
        <w:t>也是休戚与共、荣辱与共、生死与共、命运与共的共同体理念得到不断强化的过</w:t>
      </w:r>
      <w:r>
        <w:rPr>
          <w:rFonts w:ascii="宋体" w:hAnsi="宋体" w:eastAsia="宋体" w:cs="宋体"/>
          <w:sz w:val="19"/>
          <w:szCs w:val="19"/>
        </w:rPr>
        <w:t xml:space="preserve">  </w:t>
      </w:r>
      <w:r>
        <w:rPr>
          <w:rFonts w:ascii="宋体" w:hAnsi="宋体" w:eastAsia="宋体" w:cs="宋体"/>
          <w:spacing w:val="-3"/>
          <w:sz w:val="19"/>
          <w:szCs w:val="19"/>
        </w:rPr>
        <w:t>程。从构成要素看，中华民族共同体既包括我国今天的56个民族，也包括我国历</w:t>
      </w:r>
      <w:r>
        <w:rPr>
          <w:rFonts w:ascii="宋体" w:hAnsi="宋体" w:eastAsia="宋体" w:cs="宋体"/>
          <w:spacing w:val="4"/>
          <w:sz w:val="19"/>
          <w:szCs w:val="19"/>
        </w:rPr>
        <w:t xml:space="preserve">  </w:t>
      </w:r>
      <w:r>
        <w:rPr>
          <w:rFonts w:ascii="宋体" w:hAnsi="宋体" w:eastAsia="宋体" w:cs="宋体"/>
          <w:spacing w:val="-11"/>
          <w:sz w:val="19"/>
          <w:szCs w:val="19"/>
        </w:rPr>
        <w:t>史上存在过的族群。中华民族共同体是国家层面的民族实体，各民族居于从属地位。</w:t>
      </w:r>
      <w:r>
        <w:rPr>
          <w:rFonts w:ascii="宋体" w:hAnsi="宋体" w:eastAsia="宋体" w:cs="宋体"/>
          <w:spacing w:val="10"/>
          <w:sz w:val="19"/>
          <w:szCs w:val="19"/>
        </w:rPr>
        <w:t xml:space="preserve"> </w:t>
      </w:r>
      <w:r>
        <w:rPr>
          <w:rFonts w:ascii="宋体" w:hAnsi="宋体" w:eastAsia="宋体" w:cs="宋体"/>
          <w:spacing w:val="-8"/>
          <w:sz w:val="19"/>
          <w:szCs w:val="19"/>
        </w:rPr>
        <w:t>中华民族共同体与各民族的关系是一个大家庭与家庭成员的关系，是一体与多元的</w:t>
      </w:r>
      <w:r>
        <w:rPr>
          <w:rFonts w:ascii="宋体" w:hAnsi="宋体" w:eastAsia="宋体" w:cs="宋体"/>
          <w:sz w:val="19"/>
          <w:szCs w:val="19"/>
        </w:rPr>
        <w:t xml:space="preserve">  </w:t>
      </w:r>
      <w:r>
        <w:rPr>
          <w:rFonts w:ascii="宋体" w:hAnsi="宋体" w:eastAsia="宋体" w:cs="宋体"/>
          <w:spacing w:val="-11"/>
          <w:sz w:val="19"/>
          <w:szCs w:val="19"/>
        </w:rPr>
        <w:t>关系。一体包含多元并对多元具有统摄性，多元有机地组成一体并支撑一体。</w:t>
      </w:r>
    </w:p>
    <w:p w14:paraId="666355AF">
      <w:pPr>
        <w:spacing w:before="100" w:line="321" w:lineRule="auto"/>
        <w:ind w:left="1620" w:right="46" w:firstLine="409"/>
        <w:jc w:val="both"/>
        <w:rPr>
          <w:rFonts w:ascii="宋体" w:hAnsi="宋体" w:eastAsia="宋体" w:cs="宋体"/>
          <w:sz w:val="19"/>
          <w:szCs w:val="19"/>
        </w:rPr>
      </w:pPr>
      <w:r>
        <w:rPr>
          <w:rFonts w:ascii="宋体" w:hAnsi="宋体" w:eastAsia="宋体" w:cs="宋体"/>
          <w:spacing w:val="-2"/>
          <w:sz w:val="19"/>
          <w:szCs w:val="19"/>
        </w:rPr>
        <w:t>总之，中华民族加上“共同体”三个字，不是同义反复，而</w:t>
      </w:r>
      <w:r>
        <w:rPr>
          <w:rFonts w:ascii="宋体" w:hAnsi="宋体" w:eastAsia="宋体" w:cs="宋体"/>
          <w:spacing w:val="-3"/>
          <w:sz w:val="19"/>
          <w:szCs w:val="19"/>
        </w:rPr>
        <w:t>是充分彰显中华</w:t>
      </w:r>
      <w:r>
        <w:rPr>
          <w:rFonts w:ascii="宋体" w:hAnsi="宋体" w:eastAsia="宋体" w:cs="宋体"/>
          <w:sz w:val="19"/>
          <w:szCs w:val="19"/>
        </w:rPr>
        <w:t xml:space="preserve"> </w:t>
      </w:r>
      <w:r>
        <w:rPr>
          <w:rFonts w:ascii="宋体" w:hAnsi="宋体" w:eastAsia="宋体" w:cs="宋体"/>
          <w:spacing w:val="-2"/>
          <w:sz w:val="19"/>
          <w:szCs w:val="19"/>
        </w:rPr>
        <w:t>民族的统一性、共同性与不可分割性，突出强调</w:t>
      </w:r>
      <w:r>
        <w:rPr>
          <w:rFonts w:ascii="宋体" w:hAnsi="宋体" w:eastAsia="宋体" w:cs="宋体"/>
          <w:spacing w:val="-3"/>
          <w:sz w:val="19"/>
          <w:szCs w:val="19"/>
        </w:rPr>
        <w:t>中华民族多元一体格局，以更好</w:t>
      </w:r>
      <w:r>
        <w:rPr>
          <w:rFonts w:ascii="宋体" w:hAnsi="宋体" w:eastAsia="宋体" w:cs="宋体"/>
          <w:sz w:val="19"/>
          <w:szCs w:val="19"/>
        </w:rPr>
        <w:t xml:space="preserve"> </w:t>
      </w:r>
      <w:r>
        <w:rPr>
          <w:rFonts w:ascii="宋体" w:hAnsi="宋体" w:eastAsia="宋体" w:cs="宋体"/>
          <w:spacing w:val="-9"/>
          <w:sz w:val="19"/>
          <w:szCs w:val="19"/>
        </w:rPr>
        <w:t>引领新时代党的民族工作前进方向。</w:t>
      </w:r>
    </w:p>
    <w:p w14:paraId="1EB1B6B9">
      <w:pPr>
        <w:spacing w:before="125" w:line="219" w:lineRule="auto"/>
        <w:ind w:left="2032"/>
        <w:outlineLvl w:val="6"/>
        <w:rPr>
          <w:rFonts w:ascii="宋体" w:hAnsi="宋体" w:eastAsia="宋体" w:cs="宋体"/>
          <w:sz w:val="19"/>
          <w:szCs w:val="19"/>
        </w:rPr>
      </w:pPr>
      <w:r>
        <w:rPr>
          <w:rFonts w:ascii="宋体" w:hAnsi="宋体" w:eastAsia="宋体" w:cs="宋体"/>
          <w:b/>
          <w:bCs/>
          <w:spacing w:val="-3"/>
          <w:sz w:val="19"/>
          <w:szCs w:val="19"/>
        </w:rPr>
        <w:t>三、中华民族共同体意识</w:t>
      </w:r>
    </w:p>
    <w:p w14:paraId="5FE73A4F">
      <w:pPr>
        <w:spacing w:before="138" w:line="331" w:lineRule="auto"/>
        <w:ind w:left="1620" w:right="38" w:firstLine="409"/>
        <w:jc w:val="both"/>
        <w:rPr>
          <w:rFonts w:ascii="宋体" w:hAnsi="宋体" w:eastAsia="宋体" w:cs="宋体"/>
          <w:sz w:val="19"/>
          <w:szCs w:val="19"/>
        </w:rPr>
      </w:pPr>
      <w:r>
        <w:rPr>
          <w:rFonts w:ascii="宋体" w:hAnsi="宋体" w:eastAsia="宋体" w:cs="宋体"/>
          <w:spacing w:val="-8"/>
          <w:sz w:val="19"/>
          <w:szCs w:val="19"/>
        </w:rPr>
        <w:t>面对中华民族伟大复兴战略全局和世界百年未有之大变局，以习近平同志为核</w:t>
      </w:r>
      <w:r>
        <w:rPr>
          <w:rFonts w:ascii="宋体" w:hAnsi="宋体" w:eastAsia="宋体" w:cs="宋体"/>
          <w:spacing w:val="11"/>
          <w:sz w:val="19"/>
          <w:szCs w:val="19"/>
        </w:rPr>
        <w:t xml:space="preserve"> </w:t>
      </w:r>
      <w:r>
        <w:rPr>
          <w:rFonts w:ascii="宋体" w:hAnsi="宋体" w:eastAsia="宋体" w:cs="宋体"/>
          <w:spacing w:val="-6"/>
          <w:sz w:val="19"/>
          <w:szCs w:val="19"/>
        </w:rPr>
        <w:t>心的党中央将“铸牢中华民族共同体意识”确立为新时代党</w:t>
      </w:r>
      <w:r>
        <w:rPr>
          <w:rFonts w:ascii="宋体" w:hAnsi="宋体" w:eastAsia="宋体" w:cs="宋体"/>
          <w:spacing w:val="-7"/>
          <w:sz w:val="19"/>
          <w:szCs w:val="19"/>
        </w:rPr>
        <w:t>的民族工作与民族地区</w:t>
      </w:r>
      <w:r>
        <w:rPr>
          <w:rFonts w:ascii="宋体" w:hAnsi="宋体" w:eastAsia="宋体" w:cs="宋体"/>
          <w:sz w:val="19"/>
          <w:szCs w:val="19"/>
        </w:rPr>
        <w:t xml:space="preserve"> </w:t>
      </w:r>
      <w:r>
        <w:rPr>
          <w:rFonts w:ascii="宋体" w:hAnsi="宋体" w:eastAsia="宋体" w:cs="宋体"/>
          <w:spacing w:val="-8"/>
          <w:sz w:val="19"/>
          <w:szCs w:val="19"/>
        </w:rPr>
        <w:t>各项工作的主线，要求进一步推进中华民族共同体建设，建设中华民族现代文明。</w:t>
      </w:r>
    </w:p>
    <w:p w14:paraId="4A2D0528">
      <w:pPr>
        <w:spacing w:before="26" w:line="219" w:lineRule="auto"/>
        <w:jc w:val="right"/>
        <w:rPr>
          <w:rFonts w:ascii="宋体" w:hAnsi="宋体" w:eastAsia="宋体" w:cs="宋体"/>
          <w:sz w:val="19"/>
          <w:szCs w:val="19"/>
        </w:rPr>
      </w:pPr>
      <w:r>
        <w:rPr>
          <w:rFonts w:ascii="宋体" w:hAnsi="宋体" w:eastAsia="宋体" w:cs="宋体"/>
          <w:spacing w:val="-1"/>
          <w:sz w:val="19"/>
          <w:szCs w:val="19"/>
        </w:rPr>
        <w:t>中华民族共同体意识是国家统一之基、民族团结之本、精神力量之魂。中华</w:t>
      </w:r>
    </w:p>
    <w:p w14:paraId="100225F3">
      <w:pPr>
        <w:pStyle w:val="2"/>
        <w:spacing w:line="294" w:lineRule="auto"/>
      </w:pPr>
      <w:r>
        <w:drawing>
          <wp:anchor distT="0" distB="0" distL="0" distR="0" simplePos="0" relativeHeight="251667456" behindDoc="0" locked="0" layoutInCell="1" allowOverlap="1">
            <wp:simplePos x="0" y="0"/>
            <wp:positionH relativeFrom="column">
              <wp:posOffset>1047115</wp:posOffset>
            </wp:positionH>
            <wp:positionV relativeFrom="paragraph">
              <wp:posOffset>125730</wp:posOffset>
            </wp:positionV>
            <wp:extent cx="806450" cy="6350"/>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r:embed="rId440"/>
                    <a:stretch>
                      <a:fillRect/>
                    </a:stretch>
                  </pic:blipFill>
                  <pic:spPr>
                    <a:xfrm>
                      <a:off x="0" y="0"/>
                      <a:ext cx="806460" cy="6361"/>
                    </a:xfrm>
                    <a:prstGeom prst="rect">
                      <a:avLst/>
                    </a:prstGeom>
                  </pic:spPr>
                </pic:pic>
              </a:graphicData>
            </a:graphic>
          </wp:anchor>
        </w:drawing>
      </w:r>
    </w:p>
    <w:p w14:paraId="57832A10">
      <w:pPr>
        <w:spacing w:before="63" w:line="220" w:lineRule="auto"/>
        <w:ind w:left="1620"/>
        <w:rPr>
          <w:rFonts w:ascii="楷体" w:hAnsi="楷体" w:eastAsia="楷体" w:cs="楷体"/>
          <w:sz w:val="19"/>
          <w:szCs w:val="19"/>
        </w:rPr>
      </w:pPr>
      <w:r>
        <w:rPr>
          <w:rFonts w:ascii="楷体" w:hAnsi="楷体" w:eastAsia="楷体" w:cs="楷体"/>
          <w:spacing w:val="-22"/>
          <w:w w:val="99"/>
          <w:sz w:val="19"/>
          <w:szCs w:val="19"/>
        </w:rPr>
        <w:t>①习近平：《论坚持人民当家作主》,中央文献出版社2021年版，第105</w:t>
      </w:r>
      <w:r>
        <w:rPr>
          <w:rFonts w:ascii="楷体" w:hAnsi="楷体" w:eastAsia="楷体" w:cs="楷体"/>
          <w:spacing w:val="-23"/>
          <w:w w:val="99"/>
          <w:sz w:val="19"/>
          <w:szCs w:val="19"/>
        </w:rPr>
        <w:t>页。</w:t>
      </w:r>
    </w:p>
    <w:p w14:paraId="1E6668EE">
      <w:pPr>
        <w:spacing w:before="83" w:line="220" w:lineRule="auto"/>
        <w:ind w:left="1620"/>
        <w:rPr>
          <w:rFonts w:ascii="楷体" w:hAnsi="楷体" w:eastAsia="楷体" w:cs="楷体"/>
          <w:sz w:val="19"/>
          <w:szCs w:val="19"/>
        </w:rPr>
      </w:pPr>
      <w:r>
        <w:rPr>
          <w:rFonts w:ascii="楷体" w:hAnsi="楷体" w:eastAsia="楷体" w:cs="楷体"/>
          <w:spacing w:val="-19"/>
          <w:sz w:val="19"/>
          <w:szCs w:val="19"/>
        </w:rPr>
        <w:t>②</w:t>
      </w:r>
      <w:r>
        <w:rPr>
          <w:rFonts w:ascii="楷体" w:hAnsi="楷体" w:eastAsia="楷体" w:cs="楷体"/>
          <w:spacing w:val="-28"/>
          <w:sz w:val="19"/>
          <w:szCs w:val="19"/>
        </w:rPr>
        <w:t xml:space="preserve"> </w:t>
      </w:r>
      <w:r>
        <w:rPr>
          <w:rFonts w:ascii="楷体" w:hAnsi="楷体" w:eastAsia="楷体" w:cs="楷体"/>
          <w:spacing w:val="-19"/>
          <w:sz w:val="19"/>
          <w:szCs w:val="19"/>
        </w:rPr>
        <w:t>习近平著作选读》第二卷，人民出版社2</w:t>
      </w:r>
      <w:r>
        <w:rPr>
          <w:rFonts w:ascii="楷体" w:hAnsi="楷体" w:eastAsia="楷体" w:cs="楷体"/>
          <w:spacing w:val="-20"/>
          <w:sz w:val="19"/>
          <w:szCs w:val="19"/>
        </w:rPr>
        <w:t>023年版，第33页。</w:t>
      </w:r>
    </w:p>
    <w:p w14:paraId="41EF1B22">
      <w:pPr>
        <w:pStyle w:val="2"/>
        <w:spacing w:line="252" w:lineRule="auto"/>
      </w:pPr>
    </w:p>
    <w:p w14:paraId="312F2148">
      <w:pPr>
        <w:pStyle w:val="2"/>
        <w:spacing w:line="253" w:lineRule="auto"/>
      </w:pPr>
      <w:r>
        <w:drawing>
          <wp:anchor distT="0" distB="0" distL="0" distR="0" simplePos="0" relativeHeight="251666432" behindDoc="0" locked="0" layoutInCell="1" allowOverlap="1">
            <wp:simplePos x="0" y="0"/>
            <wp:positionH relativeFrom="column">
              <wp:posOffset>0</wp:posOffset>
            </wp:positionH>
            <wp:positionV relativeFrom="paragraph">
              <wp:posOffset>57150</wp:posOffset>
            </wp:positionV>
            <wp:extent cx="654050" cy="508000"/>
            <wp:effectExtent l="0" t="0" r="1270" b="1016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r:embed="rId441"/>
                    <a:stretch>
                      <a:fillRect/>
                    </a:stretch>
                  </pic:blipFill>
                  <pic:spPr>
                    <a:xfrm>
                      <a:off x="0" y="0"/>
                      <a:ext cx="654035" cy="507988"/>
                    </a:xfrm>
                    <a:prstGeom prst="rect">
                      <a:avLst/>
                    </a:prstGeom>
                  </pic:spPr>
                </pic:pic>
              </a:graphicData>
            </a:graphic>
          </wp:anchor>
        </w:drawing>
      </w:r>
    </w:p>
    <w:p w14:paraId="429FBCBD">
      <w:pPr>
        <w:spacing w:before="55" w:line="188" w:lineRule="auto"/>
        <w:ind w:left="1620"/>
        <w:rPr>
          <w:rFonts w:ascii="Times New Roman" w:hAnsi="Times New Roman" w:eastAsia="Times New Roman" w:cs="Times New Roman"/>
          <w:sz w:val="19"/>
          <w:szCs w:val="19"/>
        </w:rPr>
      </w:pPr>
      <w:r>
        <w:rPr>
          <w:rFonts w:ascii="Times New Roman" w:hAnsi="Times New Roman" w:eastAsia="Times New Roman" w:cs="Times New Roman"/>
          <w:sz w:val="19"/>
          <w:szCs w:val="19"/>
        </w:rPr>
        <w:t>4</w:t>
      </w:r>
    </w:p>
    <w:p w14:paraId="39F2FBFF">
      <w:pPr>
        <w:spacing w:line="188" w:lineRule="auto"/>
        <w:rPr>
          <w:rFonts w:ascii="Times New Roman" w:hAnsi="Times New Roman" w:eastAsia="Times New Roman" w:cs="Times New Roman"/>
          <w:sz w:val="19"/>
          <w:szCs w:val="19"/>
        </w:rPr>
        <w:sectPr>
          <w:footerReference r:id="rId17" w:type="default"/>
          <w:pgSz w:w="8940" w:h="12680"/>
          <w:pgMar w:top="400" w:right="665" w:bottom="400" w:left="0" w:header="0" w:footer="0" w:gutter="0"/>
          <w:cols w:space="720" w:num="1"/>
        </w:sectPr>
      </w:pPr>
    </w:p>
    <w:p w14:paraId="3B338836">
      <w:pPr>
        <w:spacing w:before="146" w:line="219" w:lineRule="auto"/>
        <w:ind w:right="15"/>
        <w:jc w:val="right"/>
        <w:rPr>
          <w:rFonts w:ascii="宋体" w:hAnsi="宋体" w:eastAsia="宋体" w:cs="宋体"/>
          <w:sz w:val="20"/>
          <w:szCs w:val="20"/>
        </w:rPr>
      </w:pPr>
      <w:r>
        <w:rPr>
          <w:rFonts w:ascii="宋体" w:hAnsi="宋体" w:eastAsia="宋体" w:cs="宋体"/>
          <w:spacing w:val="-18"/>
          <w:w w:val="96"/>
          <w:sz w:val="20"/>
          <w:szCs w:val="20"/>
        </w:rPr>
        <w:t>第二节中华民族共同体的基本理念</w:t>
      </w:r>
    </w:p>
    <w:p w14:paraId="3BA96DB2">
      <w:pPr>
        <w:pStyle w:val="2"/>
        <w:spacing w:line="406" w:lineRule="auto"/>
      </w:pPr>
    </w:p>
    <w:p w14:paraId="4B8C67E8">
      <w:pPr>
        <w:spacing w:before="65" w:line="310" w:lineRule="auto"/>
        <w:jc w:val="both"/>
        <w:rPr>
          <w:rFonts w:ascii="宋体" w:hAnsi="宋体" w:eastAsia="宋体" w:cs="宋体"/>
          <w:sz w:val="20"/>
          <w:szCs w:val="20"/>
        </w:rPr>
      </w:pPr>
      <w:r>
        <w:rPr>
          <w:rFonts w:ascii="宋体" w:hAnsi="宋体" w:eastAsia="宋体" w:cs="宋体"/>
          <w:spacing w:val="-5"/>
          <w:sz w:val="20"/>
          <w:szCs w:val="20"/>
        </w:rPr>
        <w:t>民族共同体意识，是中华民族共同体这一历史客观存在在人们头脑中的反映，是</w:t>
      </w:r>
      <w:r>
        <w:rPr>
          <w:rFonts w:ascii="宋体" w:hAnsi="宋体" w:eastAsia="宋体" w:cs="宋体"/>
          <w:spacing w:val="2"/>
          <w:sz w:val="20"/>
          <w:szCs w:val="20"/>
        </w:rPr>
        <w:t xml:space="preserve">  </w:t>
      </w:r>
      <w:r>
        <w:rPr>
          <w:rFonts w:ascii="宋体" w:hAnsi="宋体" w:eastAsia="宋体" w:cs="宋体"/>
          <w:spacing w:val="-5"/>
          <w:sz w:val="20"/>
          <w:szCs w:val="20"/>
        </w:rPr>
        <w:t>在中华民族共同体建设过程中形成的中华民族共同心理意识，即对中华民族的最</w:t>
      </w:r>
      <w:r>
        <w:rPr>
          <w:rFonts w:ascii="宋体" w:hAnsi="宋体" w:eastAsia="宋体" w:cs="宋体"/>
          <w:spacing w:val="1"/>
          <w:sz w:val="20"/>
          <w:szCs w:val="20"/>
        </w:rPr>
        <w:t xml:space="preserve">  </w:t>
      </w:r>
      <w:r>
        <w:rPr>
          <w:rFonts w:ascii="宋体" w:hAnsi="宋体" w:eastAsia="宋体" w:cs="宋体"/>
          <w:spacing w:val="-5"/>
          <w:sz w:val="20"/>
          <w:szCs w:val="20"/>
        </w:rPr>
        <w:t>高认同及由此产生的对中华民族的使命感、归属感、荣誉感。中华民族是不可分</w:t>
      </w:r>
      <w:r>
        <w:rPr>
          <w:rFonts w:ascii="宋体" w:hAnsi="宋体" w:eastAsia="宋体" w:cs="宋体"/>
          <w:spacing w:val="1"/>
          <w:sz w:val="20"/>
          <w:szCs w:val="20"/>
        </w:rPr>
        <w:t xml:space="preserve">  </w:t>
      </w:r>
      <w:r>
        <w:rPr>
          <w:rFonts w:ascii="宋体" w:hAnsi="宋体" w:eastAsia="宋体" w:cs="宋体"/>
          <w:spacing w:val="-4"/>
          <w:sz w:val="20"/>
          <w:szCs w:val="20"/>
        </w:rPr>
        <w:t>割的国家民族，各族人民必须认同并忠诚于中华民</w:t>
      </w:r>
      <w:r>
        <w:rPr>
          <w:rFonts w:ascii="宋体" w:hAnsi="宋体" w:eastAsia="宋体" w:cs="宋体"/>
          <w:spacing w:val="-5"/>
          <w:sz w:val="20"/>
          <w:szCs w:val="20"/>
        </w:rPr>
        <w:t>族共同体，共同承担实现中华</w:t>
      </w:r>
      <w:r>
        <w:rPr>
          <w:rFonts w:ascii="宋体" w:hAnsi="宋体" w:eastAsia="宋体" w:cs="宋体"/>
          <w:sz w:val="20"/>
          <w:szCs w:val="20"/>
        </w:rPr>
        <w:t xml:space="preserve"> </w:t>
      </w:r>
      <w:r>
        <w:rPr>
          <w:rFonts w:ascii="宋体" w:hAnsi="宋体" w:eastAsia="宋体" w:cs="宋体"/>
          <w:spacing w:val="-2"/>
          <w:sz w:val="20"/>
          <w:szCs w:val="20"/>
        </w:rPr>
        <w:t>民族伟大复兴的历史使命。中华民族共同体意识是国</w:t>
      </w:r>
      <w:r>
        <w:rPr>
          <w:rFonts w:ascii="宋体" w:hAnsi="宋体" w:eastAsia="宋体" w:cs="宋体"/>
          <w:spacing w:val="-3"/>
          <w:sz w:val="20"/>
          <w:szCs w:val="20"/>
        </w:rPr>
        <w:t>家层面最高的社会归属感、</w:t>
      </w:r>
      <w:r>
        <w:rPr>
          <w:rFonts w:ascii="宋体" w:hAnsi="宋体" w:eastAsia="宋体" w:cs="宋体"/>
          <w:sz w:val="20"/>
          <w:szCs w:val="20"/>
        </w:rPr>
        <w:t xml:space="preserve"> </w:t>
      </w:r>
      <w:r>
        <w:rPr>
          <w:rFonts w:ascii="宋体" w:hAnsi="宋体" w:eastAsia="宋体" w:cs="宋体"/>
          <w:spacing w:val="-5"/>
          <w:sz w:val="20"/>
          <w:szCs w:val="20"/>
        </w:rPr>
        <w:t>面向世界的文化归属感，是国家认同、民族交融的情感纽带，是祖</w:t>
      </w:r>
      <w:r>
        <w:rPr>
          <w:rFonts w:ascii="宋体" w:hAnsi="宋体" w:eastAsia="宋体" w:cs="宋体"/>
          <w:spacing w:val="-6"/>
          <w:sz w:val="20"/>
          <w:szCs w:val="20"/>
        </w:rPr>
        <w:t>国统一、民族</w:t>
      </w:r>
      <w:r>
        <w:rPr>
          <w:rFonts w:ascii="宋体" w:hAnsi="宋体" w:eastAsia="宋体" w:cs="宋体"/>
          <w:sz w:val="20"/>
          <w:szCs w:val="20"/>
        </w:rPr>
        <w:t xml:space="preserve">  </w:t>
      </w:r>
      <w:r>
        <w:rPr>
          <w:rFonts w:ascii="宋体" w:hAnsi="宋体" w:eastAsia="宋体" w:cs="宋体"/>
          <w:spacing w:val="-10"/>
          <w:sz w:val="20"/>
          <w:szCs w:val="20"/>
        </w:rPr>
        <w:t>团结的思想基石，是中华民族绵延不衰、永续发展的力量源泉。</w:t>
      </w:r>
    </w:p>
    <w:p w14:paraId="4210E982">
      <w:pPr>
        <w:spacing w:before="94" w:line="311" w:lineRule="auto"/>
        <w:ind w:firstLine="399"/>
        <w:jc w:val="both"/>
        <w:rPr>
          <w:rFonts w:ascii="宋体" w:hAnsi="宋体" w:eastAsia="宋体" w:cs="宋体"/>
          <w:sz w:val="20"/>
          <w:szCs w:val="20"/>
        </w:rPr>
      </w:pPr>
      <w:r>
        <w:rPr>
          <w:rFonts w:ascii="宋体" w:hAnsi="宋体" w:eastAsia="宋体" w:cs="宋体"/>
          <w:spacing w:val="-5"/>
          <w:sz w:val="20"/>
          <w:szCs w:val="20"/>
        </w:rPr>
        <w:t>铸牢中华民族共同体意识是维护各民族根本利益，巩固和</w:t>
      </w:r>
      <w:r>
        <w:rPr>
          <w:rFonts w:ascii="宋体" w:hAnsi="宋体" w:eastAsia="宋体" w:cs="宋体"/>
          <w:spacing w:val="-6"/>
          <w:sz w:val="20"/>
          <w:szCs w:val="20"/>
        </w:rPr>
        <w:t>发展社会主义民族</w:t>
      </w:r>
      <w:r>
        <w:rPr>
          <w:rFonts w:ascii="宋体" w:hAnsi="宋体" w:eastAsia="宋体" w:cs="宋体"/>
          <w:sz w:val="20"/>
          <w:szCs w:val="20"/>
        </w:rPr>
        <w:t xml:space="preserve">  </w:t>
      </w:r>
      <w:r>
        <w:rPr>
          <w:rFonts w:ascii="宋体" w:hAnsi="宋体" w:eastAsia="宋体" w:cs="宋体"/>
          <w:spacing w:val="-4"/>
          <w:sz w:val="20"/>
          <w:szCs w:val="20"/>
        </w:rPr>
        <w:t>关系，实现中华民族伟大复兴，开创党的民族工作新局面</w:t>
      </w:r>
      <w:r>
        <w:rPr>
          <w:rFonts w:ascii="宋体" w:hAnsi="宋体" w:eastAsia="宋体" w:cs="宋体"/>
          <w:spacing w:val="-5"/>
          <w:sz w:val="20"/>
          <w:szCs w:val="20"/>
        </w:rPr>
        <w:t>的必然要求。新时代党</w:t>
      </w:r>
      <w:r>
        <w:rPr>
          <w:rFonts w:ascii="宋体" w:hAnsi="宋体" w:eastAsia="宋体" w:cs="宋体"/>
          <w:sz w:val="20"/>
          <w:szCs w:val="20"/>
        </w:rPr>
        <w:t xml:space="preserve"> </w:t>
      </w:r>
      <w:r>
        <w:rPr>
          <w:rFonts w:ascii="宋体" w:hAnsi="宋体" w:eastAsia="宋体" w:cs="宋体"/>
          <w:spacing w:val="-4"/>
          <w:sz w:val="20"/>
          <w:szCs w:val="20"/>
        </w:rPr>
        <w:t>的民族工作和民族地区各项工作，必须把铸牢中华民族共同体</w:t>
      </w:r>
      <w:r>
        <w:rPr>
          <w:rFonts w:ascii="宋体" w:hAnsi="宋体" w:eastAsia="宋体" w:cs="宋体"/>
          <w:spacing w:val="-5"/>
          <w:sz w:val="20"/>
          <w:szCs w:val="20"/>
        </w:rPr>
        <w:t>意识作为主线，引</w:t>
      </w:r>
      <w:r>
        <w:rPr>
          <w:rFonts w:ascii="宋体" w:hAnsi="宋体" w:eastAsia="宋体" w:cs="宋体"/>
          <w:sz w:val="20"/>
          <w:szCs w:val="20"/>
        </w:rPr>
        <w:t xml:space="preserve"> </w:t>
      </w:r>
      <w:r>
        <w:rPr>
          <w:rFonts w:ascii="宋体" w:hAnsi="宋体" w:eastAsia="宋体" w:cs="宋体"/>
          <w:spacing w:val="-5"/>
          <w:sz w:val="20"/>
          <w:szCs w:val="20"/>
        </w:rPr>
        <w:t>导各族人民牢固树立正确的国家观、历史观、民族观、文化观、宗教观，这是铸</w:t>
      </w:r>
      <w:r>
        <w:rPr>
          <w:rFonts w:ascii="宋体" w:hAnsi="宋体" w:eastAsia="宋体" w:cs="宋体"/>
          <w:spacing w:val="1"/>
          <w:sz w:val="20"/>
          <w:szCs w:val="20"/>
        </w:rPr>
        <w:t xml:space="preserve">  </w:t>
      </w:r>
      <w:r>
        <w:rPr>
          <w:rFonts w:ascii="宋体" w:hAnsi="宋体" w:eastAsia="宋体" w:cs="宋体"/>
          <w:spacing w:val="-2"/>
          <w:sz w:val="20"/>
          <w:szCs w:val="20"/>
        </w:rPr>
        <w:t>牢中华民族共同体意识的思想基础；引导各族人民坚定</w:t>
      </w:r>
      <w:r>
        <w:rPr>
          <w:rFonts w:ascii="宋体" w:hAnsi="宋体" w:eastAsia="宋体" w:cs="宋体"/>
          <w:spacing w:val="-3"/>
          <w:sz w:val="20"/>
          <w:szCs w:val="20"/>
        </w:rPr>
        <w:t>对伟大祖国、中华民族、</w:t>
      </w:r>
      <w:r>
        <w:rPr>
          <w:rFonts w:ascii="宋体" w:hAnsi="宋体" w:eastAsia="宋体" w:cs="宋体"/>
          <w:sz w:val="20"/>
          <w:szCs w:val="20"/>
        </w:rPr>
        <w:t xml:space="preserve"> </w:t>
      </w:r>
      <w:r>
        <w:rPr>
          <w:rFonts w:ascii="宋体" w:hAnsi="宋体" w:eastAsia="宋体" w:cs="宋体"/>
          <w:spacing w:val="-5"/>
          <w:sz w:val="20"/>
          <w:szCs w:val="20"/>
        </w:rPr>
        <w:t>中华文化、中国共产党、中国特色社会主义的认同，这是铸牢中华民族共同体意</w:t>
      </w:r>
      <w:r>
        <w:rPr>
          <w:rFonts w:ascii="宋体" w:hAnsi="宋体" w:eastAsia="宋体" w:cs="宋体"/>
          <w:spacing w:val="3"/>
          <w:sz w:val="20"/>
          <w:szCs w:val="20"/>
        </w:rPr>
        <w:t xml:space="preserve">  </w:t>
      </w:r>
      <w:r>
        <w:rPr>
          <w:rFonts w:ascii="宋体" w:hAnsi="宋体" w:eastAsia="宋体" w:cs="宋体"/>
          <w:spacing w:val="-5"/>
          <w:sz w:val="20"/>
          <w:szCs w:val="20"/>
        </w:rPr>
        <w:t>识的核心任务；引导各族人民增强国家意识、公民意识、法治意识，这是铸牢中</w:t>
      </w:r>
      <w:r>
        <w:rPr>
          <w:rFonts w:ascii="宋体" w:hAnsi="宋体" w:eastAsia="宋体" w:cs="宋体"/>
          <w:spacing w:val="15"/>
          <w:sz w:val="20"/>
          <w:szCs w:val="20"/>
        </w:rPr>
        <w:t xml:space="preserve"> </w:t>
      </w:r>
      <w:r>
        <w:rPr>
          <w:rFonts w:ascii="宋体" w:hAnsi="宋体" w:eastAsia="宋体" w:cs="宋体"/>
          <w:spacing w:val="-12"/>
          <w:sz w:val="20"/>
          <w:szCs w:val="20"/>
        </w:rPr>
        <w:t>华民族共同体意识的重要内容。</w:t>
      </w:r>
    </w:p>
    <w:p w14:paraId="56A763AD">
      <w:pPr>
        <w:pStyle w:val="2"/>
        <w:spacing w:line="435" w:lineRule="auto"/>
      </w:pPr>
    </w:p>
    <w:p w14:paraId="6C4F2360">
      <w:pPr>
        <w:spacing w:before="88" w:line="219" w:lineRule="auto"/>
        <w:ind w:left="1413"/>
        <w:outlineLvl w:val="6"/>
        <w:rPr>
          <w:rFonts w:ascii="宋体" w:hAnsi="宋体" w:eastAsia="宋体" w:cs="宋体"/>
          <w:sz w:val="27"/>
          <w:szCs w:val="27"/>
        </w:rPr>
      </w:pPr>
      <w:r>
        <w:rPr>
          <w:rFonts w:ascii="宋体" w:hAnsi="宋体" w:eastAsia="宋体" w:cs="宋体"/>
          <w:b/>
          <w:bCs/>
          <w:spacing w:val="-4"/>
          <w:sz w:val="27"/>
          <w:szCs w:val="27"/>
        </w:rPr>
        <w:t>第二节中华民族共同体的基本理念</w:t>
      </w:r>
    </w:p>
    <w:p w14:paraId="729637B1">
      <w:pPr>
        <w:spacing w:before="235" w:line="311" w:lineRule="auto"/>
        <w:ind w:right="90" w:firstLine="399"/>
        <w:jc w:val="both"/>
        <w:rPr>
          <w:rFonts w:ascii="宋体" w:hAnsi="宋体" w:eastAsia="宋体" w:cs="宋体"/>
          <w:sz w:val="20"/>
          <w:szCs w:val="20"/>
        </w:rPr>
      </w:pPr>
      <w:r>
        <w:rPr>
          <w:rFonts w:ascii="宋体" w:hAnsi="宋体" w:eastAsia="宋体" w:cs="宋体"/>
          <w:spacing w:val="-5"/>
          <w:sz w:val="20"/>
          <w:szCs w:val="20"/>
        </w:rPr>
        <w:t>党的十八大以来，党和国家事业取得了历史性成就、发生了</w:t>
      </w:r>
      <w:r>
        <w:rPr>
          <w:rFonts w:ascii="宋体" w:hAnsi="宋体" w:eastAsia="宋体" w:cs="宋体"/>
          <w:spacing w:val="-6"/>
          <w:sz w:val="20"/>
          <w:szCs w:val="20"/>
        </w:rPr>
        <w:t>历史性变革，最</w:t>
      </w:r>
      <w:r>
        <w:rPr>
          <w:rFonts w:ascii="宋体" w:hAnsi="宋体" w:eastAsia="宋体" w:cs="宋体"/>
          <w:sz w:val="20"/>
          <w:szCs w:val="20"/>
        </w:rPr>
        <w:t xml:space="preserve"> </w:t>
      </w:r>
      <w:r>
        <w:rPr>
          <w:rFonts w:ascii="宋体" w:hAnsi="宋体" w:eastAsia="宋体" w:cs="宋体"/>
          <w:spacing w:val="-5"/>
          <w:sz w:val="20"/>
          <w:szCs w:val="20"/>
        </w:rPr>
        <w:t>根本的原因在于确立习近平同志党中央的核心、全党的核心地位，确立习近平新</w:t>
      </w:r>
      <w:r>
        <w:rPr>
          <w:rFonts w:ascii="宋体" w:hAnsi="宋体" w:eastAsia="宋体" w:cs="宋体"/>
          <w:spacing w:val="2"/>
          <w:sz w:val="20"/>
          <w:szCs w:val="20"/>
        </w:rPr>
        <w:t xml:space="preserve"> </w:t>
      </w:r>
      <w:r>
        <w:rPr>
          <w:rFonts w:ascii="宋体" w:hAnsi="宋体" w:eastAsia="宋体" w:cs="宋体"/>
          <w:spacing w:val="-6"/>
          <w:sz w:val="20"/>
          <w:szCs w:val="20"/>
        </w:rPr>
        <w:t>时代中国特色社会主义思想的指导地位。习近平新时代中国特色社会主义思想是</w:t>
      </w:r>
      <w:r>
        <w:rPr>
          <w:rFonts w:ascii="宋体" w:hAnsi="宋体" w:eastAsia="宋体" w:cs="宋体"/>
          <w:spacing w:val="18"/>
          <w:sz w:val="20"/>
          <w:szCs w:val="20"/>
        </w:rPr>
        <w:t xml:space="preserve"> </w:t>
      </w:r>
      <w:r>
        <w:rPr>
          <w:rFonts w:ascii="宋体" w:hAnsi="宋体" w:eastAsia="宋体" w:cs="宋体"/>
          <w:spacing w:val="-6"/>
          <w:sz w:val="20"/>
          <w:szCs w:val="20"/>
        </w:rPr>
        <w:t>当代中国马克思主义、二十一世纪马克思主义，是中华文化和中国精神的时代精</w:t>
      </w:r>
      <w:r>
        <w:rPr>
          <w:rFonts w:ascii="宋体" w:hAnsi="宋体" w:eastAsia="宋体" w:cs="宋体"/>
          <w:spacing w:val="18"/>
          <w:sz w:val="20"/>
          <w:szCs w:val="20"/>
        </w:rPr>
        <w:t xml:space="preserve"> </w:t>
      </w:r>
      <w:r>
        <w:rPr>
          <w:rFonts w:ascii="宋体" w:hAnsi="宋体" w:eastAsia="宋体" w:cs="宋体"/>
          <w:spacing w:val="-6"/>
          <w:sz w:val="20"/>
          <w:szCs w:val="20"/>
        </w:rPr>
        <w:t>华。作为这一思想的重要组成部分，习近平总书记关于加强和改进民族工作的重</w:t>
      </w:r>
      <w:r>
        <w:rPr>
          <w:rFonts w:ascii="宋体" w:hAnsi="宋体" w:eastAsia="宋体" w:cs="宋体"/>
          <w:spacing w:val="18"/>
          <w:sz w:val="20"/>
          <w:szCs w:val="20"/>
        </w:rPr>
        <w:t xml:space="preserve"> </w:t>
      </w:r>
      <w:r>
        <w:rPr>
          <w:rFonts w:ascii="宋体" w:hAnsi="宋体" w:eastAsia="宋体" w:cs="宋体"/>
          <w:spacing w:val="-5"/>
          <w:sz w:val="20"/>
          <w:szCs w:val="20"/>
        </w:rPr>
        <w:t>要思想，提炼了党的百年民族工作理论和实</w:t>
      </w:r>
      <w:r>
        <w:rPr>
          <w:rFonts w:ascii="宋体" w:hAnsi="宋体" w:eastAsia="宋体" w:cs="宋体"/>
          <w:spacing w:val="-6"/>
          <w:sz w:val="20"/>
          <w:szCs w:val="20"/>
        </w:rPr>
        <w:t>践经验，揭示了中华民族发展的内在</w:t>
      </w:r>
      <w:r>
        <w:rPr>
          <w:rFonts w:ascii="宋体" w:hAnsi="宋体" w:eastAsia="宋体" w:cs="宋体"/>
          <w:sz w:val="20"/>
          <w:szCs w:val="20"/>
        </w:rPr>
        <w:t xml:space="preserve"> 规律，提出了铸牢中华民族共同体意识是新时代党的民族工作和民族地区各项</w:t>
      </w:r>
      <w:r>
        <w:rPr>
          <w:rFonts w:ascii="宋体" w:hAnsi="宋体" w:eastAsia="宋体" w:cs="宋体"/>
          <w:spacing w:val="11"/>
          <w:sz w:val="20"/>
          <w:szCs w:val="20"/>
        </w:rPr>
        <w:t xml:space="preserve"> </w:t>
      </w:r>
      <w:r>
        <w:rPr>
          <w:rFonts w:ascii="宋体" w:hAnsi="宋体" w:eastAsia="宋体" w:cs="宋体"/>
          <w:sz w:val="20"/>
          <w:szCs w:val="20"/>
        </w:rPr>
        <w:t>工作的主线，科学回答了新时代民族工作举什么旗、走什么路等重大问题，是</w:t>
      </w:r>
      <w:r>
        <w:rPr>
          <w:rFonts w:ascii="宋体" w:hAnsi="宋体" w:eastAsia="宋体" w:cs="宋体"/>
          <w:spacing w:val="9"/>
          <w:sz w:val="20"/>
          <w:szCs w:val="20"/>
        </w:rPr>
        <w:t xml:space="preserve"> </w:t>
      </w:r>
      <w:r>
        <w:rPr>
          <w:rFonts w:ascii="宋体" w:hAnsi="宋体" w:eastAsia="宋体" w:cs="宋体"/>
          <w:spacing w:val="-7"/>
          <w:sz w:val="20"/>
          <w:szCs w:val="20"/>
        </w:rPr>
        <w:t>马克思主义民族理论中国化时代化的最新成果，是“两个结合”在民族领域的生</w:t>
      </w:r>
      <w:r>
        <w:rPr>
          <w:rFonts w:ascii="宋体" w:hAnsi="宋体" w:eastAsia="宋体" w:cs="宋体"/>
          <w:spacing w:val="13"/>
          <w:sz w:val="20"/>
          <w:szCs w:val="20"/>
        </w:rPr>
        <w:t xml:space="preserve"> </w:t>
      </w:r>
      <w:r>
        <w:rPr>
          <w:rFonts w:ascii="宋体" w:hAnsi="宋体" w:eastAsia="宋体" w:cs="宋体"/>
          <w:spacing w:val="-11"/>
          <w:sz w:val="20"/>
          <w:szCs w:val="20"/>
        </w:rPr>
        <w:t>动反映，标志着中国共产党对民族工作规律性认识达到新的高度。</w:t>
      </w:r>
    </w:p>
    <w:p w14:paraId="36C42956">
      <w:pPr>
        <w:spacing w:before="176" w:line="219" w:lineRule="auto"/>
        <w:ind w:left="402"/>
        <w:outlineLvl w:val="6"/>
        <w:rPr>
          <w:rFonts w:ascii="宋体" w:hAnsi="宋体" w:eastAsia="宋体" w:cs="宋体"/>
          <w:sz w:val="20"/>
          <w:szCs w:val="20"/>
        </w:rPr>
      </w:pPr>
      <w:r>
        <w:rPr>
          <w:rFonts w:ascii="宋体" w:hAnsi="宋体" w:eastAsia="宋体" w:cs="宋体"/>
          <w:b/>
          <w:bCs/>
          <w:spacing w:val="-5"/>
          <w:sz w:val="20"/>
          <w:szCs w:val="20"/>
        </w:rPr>
        <w:t>一、十二个必须</w:t>
      </w:r>
    </w:p>
    <w:p w14:paraId="49C332DE">
      <w:pPr>
        <w:spacing w:before="94" w:line="219" w:lineRule="auto"/>
        <w:ind w:left="399"/>
        <w:rPr>
          <w:rFonts w:ascii="宋体" w:hAnsi="宋体" w:eastAsia="宋体" w:cs="宋体"/>
          <w:sz w:val="20"/>
          <w:szCs w:val="20"/>
        </w:rPr>
      </w:pPr>
      <w:r>
        <w:rPr>
          <w:rFonts w:ascii="宋体" w:hAnsi="宋体" w:eastAsia="宋体" w:cs="宋体"/>
          <w:spacing w:val="6"/>
          <w:sz w:val="20"/>
          <w:szCs w:val="20"/>
        </w:rPr>
        <w:t>习近平新时代中国特色社会主义思想在民族工作领域的具体体现，就是</w:t>
      </w:r>
    </w:p>
    <w:p w14:paraId="1C83DFA3">
      <w:pPr>
        <w:spacing w:line="219" w:lineRule="auto"/>
        <w:rPr>
          <w:rFonts w:ascii="宋体" w:hAnsi="宋体" w:eastAsia="宋体" w:cs="宋体"/>
          <w:sz w:val="20"/>
          <w:szCs w:val="20"/>
        </w:rPr>
        <w:sectPr>
          <w:footerReference r:id="rId18" w:type="default"/>
          <w:pgSz w:w="8800" w:h="12680"/>
          <w:pgMar w:top="400" w:right="1179" w:bottom="558" w:left="700" w:header="0" w:footer="443" w:gutter="0"/>
          <w:cols w:space="720" w:num="1"/>
        </w:sectPr>
      </w:pPr>
    </w:p>
    <w:p w14:paraId="24C2667D">
      <w:pPr>
        <w:spacing w:before="67" w:line="219" w:lineRule="auto"/>
        <w:ind w:left="1319"/>
        <w:rPr>
          <w:rFonts w:ascii="宋体" w:hAnsi="宋体" w:eastAsia="宋体" w:cs="宋体"/>
          <w:sz w:val="19"/>
          <w:szCs w:val="19"/>
        </w:rPr>
      </w:pPr>
      <w:r>
        <w:rPr>
          <w:rFonts w:ascii="宋体" w:hAnsi="宋体" w:eastAsia="宋体" w:cs="宋体"/>
          <w:spacing w:val="-17"/>
          <w:sz w:val="19"/>
          <w:szCs w:val="19"/>
        </w:rPr>
        <w:t>O  第一讲中华民族共同体基础理论</w:t>
      </w:r>
    </w:p>
    <w:p w14:paraId="767C45DE">
      <w:pPr>
        <w:pStyle w:val="2"/>
        <w:spacing w:line="378" w:lineRule="auto"/>
      </w:pPr>
    </w:p>
    <w:p w14:paraId="0D00256E">
      <w:pPr>
        <w:spacing w:before="61" w:line="331" w:lineRule="auto"/>
        <w:ind w:left="1554" w:right="21" w:firstLine="95"/>
        <w:jc w:val="both"/>
        <w:rPr>
          <w:rFonts w:ascii="宋体" w:hAnsi="宋体" w:eastAsia="宋体" w:cs="宋体"/>
          <w:sz w:val="19"/>
          <w:szCs w:val="19"/>
        </w:rPr>
      </w:pPr>
      <w:r>
        <w:rPr>
          <w:rFonts w:ascii="宋体" w:hAnsi="宋体" w:eastAsia="宋体" w:cs="宋体"/>
          <w:spacing w:val="4"/>
          <w:sz w:val="19"/>
          <w:szCs w:val="19"/>
        </w:rPr>
        <w:t>习近平总书记关于加强和改进民族工作的重要思</w:t>
      </w:r>
      <w:r>
        <w:rPr>
          <w:rFonts w:ascii="宋体" w:hAnsi="宋体" w:eastAsia="宋体" w:cs="宋体"/>
          <w:spacing w:val="3"/>
          <w:sz w:val="19"/>
          <w:szCs w:val="19"/>
        </w:rPr>
        <w:t>想。2021年召开的中央民族工</w:t>
      </w:r>
      <w:r>
        <w:rPr>
          <w:rFonts w:ascii="宋体" w:hAnsi="宋体" w:eastAsia="宋体" w:cs="宋体"/>
          <w:sz w:val="19"/>
          <w:szCs w:val="19"/>
        </w:rPr>
        <w:t xml:space="preserve"> </w:t>
      </w:r>
      <w:r>
        <w:rPr>
          <w:rFonts w:ascii="宋体" w:hAnsi="宋体" w:eastAsia="宋体" w:cs="宋体"/>
          <w:spacing w:val="7"/>
          <w:sz w:val="19"/>
          <w:szCs w:val="19"/>
        </w:rPr>
        <w:t>作会议正式明确这一重要思想是新时代党的</w:t>
      </w:r>
      <w:r>
        <w:rPr>
          <w:rFonts w:ascii="宋体" w:hAnsi="宋体" w:eastAsia="宋体" w:cs="宋体"/>
          <w:spacing w:val="6"/>
          <w:sz w:val="19"/>
          <w:szCs w:val="19"/>
        </w:rPr>
        <w:t>民族工作的根本遵循，集中体现为</w:t>
      </w:r>
      <w:r>
        <w:rPr>
          <w:rFonts w:ascii="宋体" w:hAnsi="宋体" w:eastAsia="宋体" w:cs="宋体"/>
          <w:sz w:val="19"/>
          <w:szCs w:val="19"/>
        </w:rPr>
        <w:t xml:space="preserve"> </w:t>
      </w:r>
      <w:r>
        <w:rPr>
          <w:rFonts w:ascii="宋体" w:hAnsi="宋体" w:eastAsia="宋体" w:cs="宋体"/>
          <w:spacing w:val="-22"/>
          <w:sz w:val="19"/>
          <w:szCs w:val="19"/>
        </w:rPr>
        <w:t>“十二个必须”。</w:t>
      </w:r>
    </w:p>
    <w:p w14:paraId="27B6A237">
      <w:pPr>
        <w:spacing w:line="321" w:lineRule="auto"/>
        <w:ind w:left="1649" w:firstLine="410"/>
        <w:jc w:val="both"/>
        <w:rPr>
          <w:rFonts w:ascii="宋体" w:hAnsi="宋体" w:eastAsia="宋体" w:cs="宋体"/>
          <w:sz w:val="19"/>
          <w:szCs w:val="19"/>
        </w:rPr>
      </w:pPr>
      <w:r>
        <w:rPr>
          <w:rFonts w:ascii="宋体" w:hAnsi="宋体" w:eastAsia="宋体" w:cs="宋体"/>
          <w:spacing w:val="-8"/>
          <w:sz w:val="19"/>
          <w:szCs w:val="19"/>
        </w:rPr>
        <w:t>从战略定位看，“必须从中华民族伟大复兴战略高度把握新时代党的民族工作</w:t>
      </w:r>
      <w:r>
        <w:rPr>
          <w:rFonts w:ascii="宋体" w:hAnsi="宋体" w:eastAsia="宋体" w:cs="宋体"/>
          <w:spacing w:val="13"/>
          <w:sz w:val="19"/>
          <w:szCs w:val="19"/>
        </w:rPr>
        <w:t xml:space="preserve"> </w:t>
      </w:r>
      <w:r>
        <w:rPr>
          <w:rFonts w:ascii="宋体" w:hAnsi="宋体" w:eastAsia="宋体" w:cs="宋体"/>
          <w:spacing w:val="-4"/>
          <w:sz w:val="19"/>
          <w:szCs w:val="19"/>
        </w:rPr>
        <w:t>的历史方位”,体现了唯物辩证法普遍联系观点与中</w:t>
      </w:r>
      <w:r>
        <w:rPr>
          <w:rFonts w:ascii="宋体" w:hAnsi="宋体" w:eastAsia="宋体" w:cs="宋体"/>
          <w:spacing w:val="-5"/>
          <w:sz w:val="19"/>
          <w:szCs w:val="19"/>
        </w:rPr>
        <w:t>华传统文化整体观的结合，是</w:t>
      </w:r>
      <w:r>
        <w:rPr>
          <w:rFonts w:ascii="宋体" w:hAnsi="宋体" w:eastAsia="宋体" w:cs="宋体"/>
          <w:sz w:val="19"/>
          <w:szCs w:val="19"/>
        </w:rPr>
        <w:t xml:space="preserve"> </w:t>
      </w:r>
      <w:r>
        <w:rPr>
          <w:rFonts w:ascii="宋体" w:hAnsi="宋体" w:eastAsia="宋体" w:cs="宋体"/>
          <w:spacing w:val="-10"/>
          <w:sz w:val="19"/>
          <w:szCs w:val="19"/>
        </w:rPr>
        <w:t>新时代观察民族问题、做好民族工作的出发</w:t>
      </w:r>
      <w:r>
        <w:rPr>
          <w:rFonts w:ascii="宋体" w:hAnsi="宋体" w:eastAsia="宋体" w:cs="宋体"/>
          <w:spacing w:val="-11"/>
          <w:sz w:val="19"/>
          <w:szCs w:val="19"/>
        </w:rPr>
        <w:t>点和落脚点。</w:t>
      </w:r>
    </w:p>
    <w:p w14:paraId="4A275CEC">
      <w:pPr>
        <w:spacing w:before="41" w:line="327" w:lineRule="auto"/>
        <w:ind w:left="1649" w:right="20" w:firstLine="410"/>
        <w:jc w:val="both"/>
        <w:rPr>
          <w:rFonts w:ascii="宋体" w:hAnsi="宋体" w:eastAsia="宋体" w:cs="宋体"/>
          <w:sz w:val="19"/>
          <w:szCs w:val="19"/>
        </w:rPr>
      </w:pPr>
      <w:r>
        <w:rPr>
          <w:rFonts w:ascii="宋体" w:hAnsi="宋体" w:eastAsia="宋体" w:cs="宋体"/>
          <w:spacing w:val="-8"/>
          <w:sz w:val="19"/>
          <w:szCs w:val="19"/>
        </w:rPr>
        <w:t>从目标原则看，“必须把推动各民族为全面建设社会主义现</w:t>
      </w:r>
      <w:r>
        <w:rPr>
          <w:rFonts w:ascii="宋体" w:hAnsi="宋体" w:eastAsia="宋体" w:cs="宋体"/>
          <w:spacing w:val="-9"/>
          <w:sz w:val="19"/>
          <w:szCs w:val="19"/>
        </w:rPr>
        <w:t>代化国家共同奋斗</w:t>
      </w:r>
      <w:r>
        <w:rPr>
          <w:rFonts w:ascii="宋体" w:hAnsi="宋体" w:eastAsia="宋体" w:cs="宋体"/>
          <w:sz w:val="19"/>
          <w:szCs w:val="19"/>
        </w:rPr>
        <w:t xml:space="preserve"> </w:t>
      </w:r>
      <w:r>
        <w:rPr>
          <w:rFonts w:ascii="宋体" w:hAnsi="宋体" w:eastAsia="宋体" w:cs="宋体"/>
          <w:spacing w:val="-4"/>
          <w:sz w:val="19"/>
          <w:szCs w:val="19"/>
        </w:rPr>
        <w:t>作为新时代党的民族工作的重要任务”,体现了马克思</w:t>
      </w:r>
      <w:r>
        <w:rPr>
          <w:rFonts w:ascii="宋体" w:hAnsi="宋体" w:eastAsia="宋体" w:cs="宋体"/>
          <w:spacing w:val="-5"/>
          <w:sz w:val="19"/>
          <w:szCs w:val="19"/>
        </w:rPr>
        <w:t>主义群众史观与中华传统民</w:t>
      </w:r>
      <w:r>
        <w:rPr>
          <w:rFonts w:ascii="宋体" w:hAnsi="宋体" w:eastAsia="宋体" w:cs="宋体"/>
          <w:sz w:val="19"/>
          <w:szCs w:val="19"/>
        </w:rPr>
        <w:t xml:space="preserve"> </w:t>
      </w:r>
      <w:r>
        <w:rPr>
          <w:rFonts w:ascii="宋体" w:hAnsi="宋体" w:eastAsia="宋体" w:cs="宋体"/>
          <w:spacing w:val="-8"/>
          <w:sz w:val="19"/>
          <w:szCs w:val="19"/>
        </w:rPr>
        <w:t>本思想的结合，是推进民族工作的使命任务。“必须坚决维护国家主权、安全、发</w:t>
      </w:r>
      <w:r>
        <w:rPr>
          <w:rFonts w:ascii="宋体" w:hAnsi="宋体" w:eastAsia="宋体" w:cs="宋体"/>
          <w:spacing w:val="14"/>
          <w:sz w:val="19"/>
          <w:szCs w:val="19"/>
        </w:rPr>
        <w:t xml:space="preserve"> </w:t>
      </w:r>
      <w:r>
        <w:rPr>
          <w:rFonts w:ascii="宋体" w:hAnsi="宋体" w:eastAsia="宋体" w:cs="宋体"/>
          <w:spacing w:val="-5"/>
          <w:sz w:val="19"/>
          <w:szCs w:val="19"/>
        </w:rPr>
        <w:t>展利益”,体现了马克思主义安全观与中华传统居安思危忧患意识的结合，阐</w:t>
      </w:r>
      <w:r>
        <w:rPr>
          <w:rFonts w:ascii="宋体" w:hAnsi="宋体" w:eastAsia="宋体" w:cs="宋体"/>
          <w:spacing w:val="-6"/>
          <w:sz w:val="19"/>
          <w:szCs w:val="19"/>
        </w:rPr>
        <w:t>明了</w:t>
      </w:r>
      <w:r>
        <w:rPr>
          <w:rFonts w:ascii="宋体" w:hAnsi="宋体" w:eastAsia="宋体" w:cs="宋体"/>
          <w:sz w:val="19"/>
          <w:szCs w:val="19"/>
        </w:rPr>
        <w:t xml:space="preserve"> </w:t>
      </w:r>
      <w:r>
        <w:rPr>
          <w:rFonts w:ascii="宋体" w:hAnsi="宋体" w:eastAsia="宋体" w:cs="宋体"/>
          <w:spacing w:val="-6"/>
          <w:sz w:val="19"/>
          <w:szCs w:val="19"/>
        </w:rPr>
        <w:t>民族工作必须牢牢守住的底线。“必须高举中华民族大团结旗帜”,体现了马克思</w:t>
      </w:r>
      <w:r>
        <w:rPr>
          <w:rFonts w:ascii="宋体" w:hAnsi="宋体" w:eastAsia="宋体" w:cs="宋体"/>
          <w:spacing w:val="2"/>
          <w:sz w:val="19"/>
          <w:szCs w:val="19"/>
        </w:rPr>
        <w:t xml:space="preserve"> </w:t>
      </w:r>
      <w:r>
        <w:rPr>
          <w:rFonts w:ascii="宋体" w:hAnsi="宋体" w:eastAsia="宋体" w:cs="宋体"/>
          <w:spacing w:val="-4"/>
          <w:sz w:val="19"/>
          <w:szCs w:val="19"/>
        </w:rPr>
        <w:t>主义无产阶级联盟学说与中华传统“四海同心”理念的结合，阐明了推动各民族</w:t>
      </w:r>
      <w:r>
        <w:rPr>
          <w:rFonts w:ascii="宋体" w:hAnsi="宋体" w:eastAsia="宋体" w:cs="宋体"/>
          <w:spacing w:val="17"/>
          <w:sz w:val="19"/>
          <w:szCs w:val="19"/>
        </w:rPr>
        <w:t xml:space="preserve"> </w:t>
      </w:r>
      <w:r>
        <w:rPr>
          <w:rFonts w:ascii="宋体" w:hAnsi="宋体" w:eastAsia="宋体" w:cs="宋体"/>
          <w:spacing w:val="-5"/>
          <w:sz w:val="19"/>
          <w:szCs w:val="19"/>
        </w:rPr>
        <w:t>像石榴籽一样紧紧抱在一起的关键工作。“必须坚持党对民族工作的领导”,体现</w:t>
      </w:r>
      <w:r>
        <w:rPr>
          <w:rFonts w:ascii="宋体" w:hAnsi="宋体" w:eastAsia="宋体" w:cs="宋体"/>
          <w:spacing w:val="1"/>
          <w:sz w:val="19"/>
          <w:szCs w:val="19"/>
        </w:rPr>
        <w:t xml:space="preserve"> </w:t>
      </w:r>
      <w:r>
        <w:rPr>
          <w:rFonts w:ascii="宋体" w:hAnsi="宋体" w:eastAsia="宋体" w:cs="宋体"/>
          <w:spacing w:val="-4"/>
          <w:sz w:val="19"/>
          <w:szCs w:val="19"/>
        </w:rPr>
        <w:t>了马克思主义建党学说与“事在四方，要在中央”治理传统的结合，阐明了实现</w:t>
      </w:r>
      <w:r>
        <w:rPr>
          <w:rFonts w:ascii="宋体" w:hAnsi="宋体" w:eastAsia="宋体" w:cs="宋体"/>
          <w:spacing w:val="16"/>
          <w:sz w:val="19"/>
          <w:szCs w:val="19"/>
        </w:rPr>
        <w:t xml:space="preserve"> </w:t>
      </w:r>
      <w:r>
        <w:rPr>
          <w:rFonts w:ascii="宋体" w:hAnsi="宋体" w:eastAsia="宋体" w:cs="宋体"/>
          <w:spacing w:val="-14"/>
          <w:sz w:val="19"/>
          <w:szCs w:val="19"/>
        </w:rPr>
        <w:t>中华民族大团结的根本保证。</w:t>
      </w:r>
    </w:p>
    <w:p w14:paraId="682CAA4C">
      <w:pPr>
        <w:spacing w:before="38" w:line="317" w:lineRule="auto"/>
        <w:ind w:left="1554" w:right="17" w:firstLine="505"/>
        <w:rPr>
          <w:rFonts w:ascii="宋体" w:hAnsi="宋体" w:eastAsia="宋体" w:cs="宋体"/>
          <w:sz w:val="19"/>
          <w:szCs w:val="19"/>
        </w:rPr>
      </w:pPr>
      <w:r>
        <w:rPr>
          <w:rFonts w:ascii="宋体" w:hAnsi="宋体" w:eastAsia="宋体" w:cs="宋体"/>
          <w:spacing w:val="-3"/>
          <w:sz w:val="19"/>
          <w:szCs w:val="19"/>
        </w:rPr>
        <w:t>从基本思路看，“必须以铸牢中华民族共同体意识为新时代党的民族工作的</w:t>
      </w:r>
      <w:r>
        <w:rPr>
          <w:rFonts w:ascii="宋体" w:hAnsi="宋体" w:eastAsia="宋体" w:cs="宋体"/>
          <w:spacing w:val="12"/>
          <w:sz w:val="19"/>
          <w:szCs w:val="19"/>
        </w:rPr>
        <w:t xml:space="preserve"> </w:t>
      </w:r>
      <w:r>
        <w:rPr>
          <w:rFonts w:ascii="宋体" w:hAnsi="宋体" w:eastAsia="宋体" w:cs="宋体"/>
          <w:spacing w:val="-4"/>
          <w:sz w:val="19"/>
          <w:szCs w:val="19"/>
        </w:rPr>
        <w:t>主线”,进而将其作为民族地区各项工作的主线，均体现了马克思主义共同体思想</w:t>
      </w:r>
      <w:r>
        <w:rPr>
          <w:rFonts w:ascii="宋体" w:hAnsi="宋体" w:eastAsia="宋体" w:cs="宋体"/>
          <w:spacing w:val="3"/>
          <w:sz w:val="19"/>
          <w:szCs w:val="19"/>
        </w:rPr>
        <w:t xml:space="preserve">  </w:t>
      </w:r>
      <w:r>
        <w:rPr>
          <w:rFonts w:ascii="宋体" w:hAnsi="宋体" w:eastAsia="宋体" w:cs="宋体"/>
          <w:spacing w:val="-4"/>
          <w:sz w:val="19"/>
          <w:szCs w:val="19"/>
        </w:rPr>
        <w:t>与中华民族历史发展规律的结合，阐明了党中央对民族工作作出的</w:t>
      </w:r>
      <w:r>
        <w:rPr>
          <w:rFonts w:ascii="宋体" w:hAnsi="宋体" w:eastAsia="宋体" w:cs="宋体"/>
          <w:spacing w:val="-5"/>
          <w:sz w:val="19"/>
          <w:szCs w:val="19"/>
        </w:rPr>
        <w:t>重大战略决策。</w:t>
      </w:r>
      <w:r>
        <w:rPr>
          <w:rFonts w:ascii="宋体" w:hAnsi="宋体" w:eastAsia="宋体" w:cs="宋体"/>
          <w:sz w:val="19"/>
          <w:szCs w:val="19"/>
        </w:rPr>
        <w:t xml:space="preserve"> </w:t>
      </w:r>
      <w:r>
        <w:rPr>
          <w:rFonts w:ascii="宋体" w:hAnsi="宋体" w:eastAsia="宋体" w:cs="宋体"/>
          <w:spacing w:val="-4"/>
          <w:sz w:val="19"/>
          <w:szCs w:val="19"/>
        </w:rPr>
        <w:t>“必须坚持正确的中华民族历史观”,体现了马克思主义唯物史观与中华传统历史</w:t>
      </w:r>
      <w:r>
        <w:rPr>
          <w:rFonts w:ascii="宋体" w:hAnsi="宋体" w:eastAsia="宋体" w:cs="宋体"/>
          <w:sz w:val="19"/>
          <w:szCs w:val="19"/>
        </w:rPr>
        <w:t xml:space="preserve">  </w:t>
      </w:r>
      <w:r>
        <w:rPr>
          <w:rFonts w:ascii="宋体" w:hAnsi="宋体" w:eastAsia="宋体" w:cs="宋体"/>
          <w:spacing w:val="-7"/>
          <w:sz w:val="19"/>
          <w:szCs w:val="19"/>
        </w:rPr>
        <w:t>观的结合，阐明了正确认识中华民族的历史逻辑。“必须构筑中华民族共有精神家</w:t>
      </w:r>
      <w:r>
        <w:rPr>
          <w:rFonts w:ascii="宋体" w:hAnsi="宋体" w:eastAsia="宋体" w:cs="宋体"/>
          <w:spacing w:val="8"/>
          <w:sz w:val="19"/>
          <w:szCs w:val="19"/>
        </w:rPr>
        <w:t xml:space="preserve">  </w:t>
      </w:r>
      <w:r>
        <w:rPr>
          <w:rFonts w:ascii="宋体" w:hAnsi="宋体" w:eastAsia="宋体" w:cs="宋体"/>
          <w:spacing w:val="-2"/>
          <w:sz w:val="19"/>
          <w:szCs w:val="19"/>
        </w:rPr>
        <w:t>园”,体现了马克思主义物质意识辩证关系与中华传统“以文化人”观念的结合，</w:t>
      </w:r>
      <w:r>
        <w:rPr>
          <w:rFonts w:ascii="宋体" w:hAnsi="宋体" w:eastAsia="宋体" w:cs="宋体"/>
          <w:spacing w:val="16"/>
          <w:sz w:val="19"/>
          <w:szCs w:val="19"/>
        </w:rPr>
        <w:t xml:space="preserve"> </w:t>
      </w:r>
      <w:r>
        <w:rPr>
          <w:rFonts w:ascii="宋体" w:hAnsi="宋体" w:eastAsia="宋体" w:cs="宋体"/>
          <w:spacing w:val="-9"/>
          <w:sz w:val="19"/>
          <w:szCs w:val="19"/>
        </w:rPr>
        <w:t>阐明了“文化”对于铸牢中华民族共同体意识的重要作用。</w:t>
      </w:r>
    </w:p>
    <w:p w14:paraId="57E50B3C">
      <w:pPr>
        <w:spacing w:before="62" w:line="315" w:lineRule="auto"/>
        <w:ind w:left="1649" w:right="92" w:firstLine="410"/>
        <w:rPr>
          <w:rFonts w:ascii="宋体" w:hAnsi="宋体" w:eastAsia="宋体" w:cs="宋体"/>
          <w:sz w:val="19"/>
          <w:szCs w:val="19"/>
        </w:rPr>
      </w:pPr>
      <w:r>
        <w:rPr>
          <w:rFonts w:ascii="宋体" w:hAnsi="宋体" w:eastAsia="宋体" w:cs="宋体"/>
          <w:spacing w:val="-8"/>
          <w:sz w:val="19"/>
          <w:szCs w:val="19"/>
        </w:rPr>
        <w:t>从民族关系看，“必须坚持各民族一律平等”,体现了马克思主义平等观对中</w:t>
      </w:r>
      <w:r>
        <w:rPr>
          <w:rFonts w:ascii="宋体" w:hAnsi="宋体" w:eastAsia="宋体" w:cs="宋体"/>
          <w:spacing w:val="15"/>
          <w:sz w:val="19"/>
          <w:szCs w:val="19"/>
        </w:rPr>
        <w:t xml:space="preserve"> </w:t>
      </w:r>
      <w:r>
        <w:rPr>
          <w:rFonts w:ascii="宋体" w:hAnsi="宋体" w:eastAsia="宋体" w:cs="宋体"/>
          <w:spacing w:val="-10"/>
          <w:sz w:val="19"/>
          <w:szCs w:val="19"/>
        </w:rPr>
        <w:t>华传统平等观念的提升，强化了党的民族政策的基石。“必须促进各民族广泛交往</w:t>
      </w:r>
      <w:r>
        <w:rPr>
          <w:rFonts w:ascii="宋体" w:hAnsi="宋体" w:eastAsia="宋体" w:cs="宋体"/>
          <w:spacing w:val="6"/>
          <w:sz w:val="19"/>
          <w:szCs w:val="19"/>
        </w:rPr>
        <w:t xml:space="preserve"> </w:t>
      </w:r>
      <w:r>
        <w:rPr>
          <w:rFonts w:ascii="宋体" w:hAnsi="宋体" w:eastAsia="宋体" w:cs="宋体"/>
          <w:spacing w:val="-7"/>
          <w:sz w:val="19"/>
          <w:szCs w:val="19"/>
        </w:rPr>
        <w:t>交流交融”,体现了马克思主义民族交融思想与中华传统“和合”理念的结合，阐</w:t>
      </w:r>
      <w:r>
        <w:rPr>
          <w:rFonts w:ascii="宋体" w:hAnsi="宋体" w:eastAsia="宋体" w:cs="宋体"/>
          <w:spacing w:val="5"/>
          <w:sz w:val="19"/>
          <w:szCs w:val="19"/>
        </w:rPr>
        <w:t xml:space="preserve"> </w:t>
      </w:r>
      <w:r>
        <w:rPr>
          <w:rFonts w:ascii="宋体" w:hAnsi="宋体" w:eastAsia="宋体" w:cs="宋体"/>
          <w:spacing w:val="-14"/>
          <w:sz w:val="19"/>
          <w:szCs w:val="19"/>
        </w:rPr>
        <w:t>明了推进中华民族共同体建设的基本途径。</w:t>
      </w:r>
    </w:p>
    <w:p w14:paraId="73F51C69">
      <w:pPr>
        <w:spacing w:before="35" w:line="305" w:lineRule="auto"/>
        <w:ind w:left="1649" w:right="93" w:firstLine="410"/>
        <w:jc w:val="both"/>
        <w:rPr>
          <w:rFonts w:ascii="宋体" w:hAnsi="宋体" w:eastAsia="宋体" w:cs="宋体"/>
          <w:sz w:val="19"/>
          <w:szCs w:val="19"/>
        </w:rPr>
      </w:pPr>
      <w:r>
        <w:rPr>
          <w:rFonts w:ascii="宋体" w:hAnsi="宋体" w:eastAsia="宋体" w:cs="宋体"/>
          <w:spacing w:val="-8"/>
          <w:sz w:val="19"/>
          <w:szCs w:val="19"/>
        </w:rPr>
        <w:t>从制度建设看，“必须坚持和完善民族区域自治制度”,体现了马克思主义国</w:t>
      </w:r>
      <w:r>
        <w:rPr>
          <w:rFonts w:ascii="宋体" w:hAnsi="宋体" w:eastAsia="宋体" w:cs="宋体"/>
          <w:spacing w:val="14"/>
          <w:sz w:val="19"/>
          <w:szCs w:val="19"/>
        </w:rPr>
        <w:t xml:space="preserve"> </w:t>
      </w:r>
      <w:r>
        <w:rPr>
          <w:rFonts w:ascii="宋体" w:hAnsi="宋体" w:eastAsia="宋体" w:cs="宋体"/>
          <w:spacing w:val="-6"/>
          <w:sz w:val="19"/>
          <w:szCs w:val="19"/>
        </w:rPr>
        <w:t>家学说与中华治理传统的结合，阐明了实施民族区域自治制度</w:t>
      </w:r>
      <w:r>
        <w:rPr>
          <w:rFonts w:ascii="宋体" w:hAnsi="宋体" w:eastAsia="宋体" w:cs="宋体"/>
          <w:spacing w:val="-7"/>
          <w:sz w:val="19"/>
          <w:szCs w:val="19"/>
        </w:rPr>
        <w:t>的根本目的是维护</w:t>
      </w:r>
      <w:r>
        <w:rPr>
          <w:rFonts w:ascii="宋体" w:hAnsi="宋体" w:eastAsia="宋体" w:cs="宋体"/>
          <w:sz w:val="19"/>
          <w:szCs w:val="19"/>
        </w:rPr>
        <w:t xml:space="preserve">  </w:t>
      </w:r>
      <w:r>
        <w:rPr>
          <w:rFonts w:ascii="宋体" w:hAnsi="宋体" w:eastAsia="宋体" w:cs="宋体"/>
          <w:spacing w:val="-6"/>
          <w:sz w:val="19"/>
          <w:szCs w:val="19"/>
        </w:rPr>
        <w:t>国家统一和民族团结。民族区域自治制度是以差</w:t>
      </w:r>
      <w:r>
        <w:rPr>
          <w:rFonts w:ascii="宋体" w:hAnsi="宋体" w:eastAsia="宋体" w:cs="宋体"/>
          <w:spacing w:val="-7"/>
          <w:sz w:val="19"/>
          <w:szCs w:val="19"/>
        </w:rPr>
        <w:t>别化区域支持政策与制度安排来</w:t>
      </w:r>
      <w:r>
        <w:rPr>
          <w:rFonts w:ascii="宋体" w:hAnsi="宋体" w:eastAsia="宋体" w:cs="宋体"/>
          <w:sz w:val="19"/>
          <w:szCs w:val="19"/>
        </w:rPr>
        <w:t xml:space="preserve">  </w:t>
      </w:r>
      <w:r>
        <w:rPr>
          <w:rFonts w:ascii="宋体" w:hAnsi="宋体" w:eastAsia="宋体" w:cs="宋体"/>
          <w:spacing w:val="-11"/>
          <w:sz w:val="19"/>
          <w:szCs w:val="19"/>
        </w:rPr>
        <w:t>调动各族群众共同奋斗的积极性，为中华民族</w:t>
      </w:r>
      <w:r>
        <w:rPr>
          <w:rFonts w:ascii="宋体" w:hAnsi="宋体" w:eastAsia="宋体" w:cs="宋体"/>
          <w:spacing w:val="-12"/>
          <w:sz w:val="19"/>
          <w:szCs w:val="19"/>
        </w:rPr>
        <w:t>共同体的繁荣昌盛添砖加瓦。“必须</w:t>
      </w:r>
      <w:r>
        <w:rPr>
          <w:rFonts w:ascii="宋体" w:hAnsi="宋体" w:eastAsia="宋体" w:cs="宋体"/>
          <w:sz w:val="19"/>
          <w:szCs w:val="19"/>
        </w:rPr>
        <w:t xml:space="preserve">  </w:t>
      </w:r>
      <w:r>
        <w:rPr>
          <w:rFonts w:ascii="宋体" w:hAnsi="宋体" w:eastAsia="宋体" w:cs="宋体"/>
          <w:spacing w:val="-4"/>
          <w:sz w:val="19"/>
          <w:szCs w:val="19"/>
        </w:rPr>
        <w:t>坚持依法治理民族事务”,体现了马克思主义法治理论与中华传统法制思想的结</w:t>
      </w:r>
    </w:p>
    <w:p w14:paraId="3832BDAA">
      <w:pPr>
        <w:pStyle w:val="2"/>
        <w:spacing w:line="242" w:lineRule="auto"/>
      </w:pPr>
    </w:p>
    <w:p w14:paraId="5CF8F760">
      <w:pPr>
        <w:pStyle w:val="2"/>
        <w:spacing w:line="242" w:lineRule="auto"/>
      </w:pPr>
    </w:p>
    <w:p w14:paraId="2FD3EBDB">
      <w:pPr>
        <w:spacing w:before="35" w:line="79" w:lineRule="exact"/>
        <w:ind w:left="2030"/>
        <w:rPr>
          <w:rFonts w:ascii="Times New Roman" w:hAnsi="Times New Roman" w:eastAsia="Times New Roman" w:cs="Times New Roman"/>
          <w:sz w:val="12"/>
          <w:szCs w:val="12"/>
        </w:rPr>
      </w:pPr>
      <w:r>
        <w:rPr>
          <w:rFonts w:ascii="Times New Roman" w:hAnsi="Times New Roman" w:eastAsia="Times New Roman" w:cs="Times New Roman"/>
          <w:position w:val="-1"/>
          <w:sz w:val="12"/>
          <w:szCs w:val="12"/>
        </w:rPr>
        <w:t>6</w:t>
      </w:r>
    </w:p>
    <w:p w14:paraId="634F56C8">
      <w:pPr>
        <w:spacing w:line="555" w:lineRule="exact"/>
      </w:pPr>
      <w:r>
        <w:rPr>
          <w:position w:val="-11"/>
        </w:rPr>
        <w:drawing>
          <wp:inline distT="0" distB="0" distL="0" distR="0">
            <wp:extent cx="558800" cy="351790"/>
            <wp:effectExtent l="0" t="0" r="5080" b="1397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r:embed="rId442"/>
                    <a:stretch>
                      <a:fillRect/>
                    </a:stretch>
                  </pic:blipFill>
                  <pic:spPr>
                    <a:xfrm>
                      <a:off x="0" y="0"/>
                      <a:ext cx="558825" cy="352397"/>
                    </a:xfrm>
                    <a:prstGeom prst="rect">
                      <a:avLst/>
                    </a:prstGeom>
                  </pic:spPr>
                </pic:pic>
              </a:graphicData>
            </a:graphic>
          </wp:inline>
        </w:drawing>
      </w:r>
    </w:p>
    <w:p w14:paraId="25E2BA90">
      <w:pPr>
        <w:spacing w:line="555" w:lineRule="exact"/>
        <w:sectPr>
          <w:footerReference r:id="rId19" w:type="default"/>
          <w:pgSz w:w="8980" w:h="12680"/>
          <w:pgMar w:top="400" w:right="717" w:bottom="10" w:left="0" w:header="0" w:footer="0" w:gutter="0"/>
          <w:cols w:space="720" w:num="1"/>
        </w:sectPr>
      </w:pPr>
    </w:p>
    <w:p w14:paraId="7054BBDB">
      <w:pPr>
        <w:spacing w:before="185" w:line="219" w:lineRule="auto"/>
        <w:ind w:left="4329"/>
        <w:rPr>
          <w:rFonts w:ascii="宋体" w:hAnsi="宋体" w:eastAsia="宋体" w:cs="宋体"/>
          <w:sz w:val="17"/>
          <w:szCs w:val="17"/>
        </w:rPr>
      </w:pPr>
      <w:r>
        <w:rPr>
          <w:rFonts w:ascii="宋体" w:hAnsi="宋体" w:eastAsia="宋体" w:cs="宋体"/>
          <w:spacing w:val="3"/>
          <w:sz w:val="17"/>
          <w:szCs w:val="17"/>
        </w:rPr>
        <w:t>第二节中华民族共同体的基本理念</w:t>
      </w:r>
    </w:p>
    <w:p w14:paraId="281DC518">
      <w:pPr>
        <w:pStyle w:val="2"/>
        <w:spacing w:line="382" w:lineRule="auto"/>
      </w:pPr>
    </w:p>
    <w:p w14:paraId="06B43555">
      <w:pPr>
        <w:spacing w:before="65" w:line="219" w:lineRule="auto"/>
        <w:rPr>
          <w:rFonts w:ascii="宋体" w:hAnsi="宋体" w:eastAsia="宋体" w:cs="宋体"/>
          <w:sz w:val="20"/>
          <w:szCs w:val="20"/>
        </w:rPr>
      </w:pPr>
      <w:r>
        <w:rPr>
          <w:rFonts w:ascii="宋体" w:hAnsi="宋体" w:eastAsia="宋体" w:cs="宋体"/>
          <w:spacing w:val="-9"/>
          <w:sz w:val="20"/>
          <w:szCs w:val="20"/>
        </w:rPr>
        <w:t>合，阐明了新时代民族事务治理的法治要求和基本方式。</w:t>
      </w:r>
    </w:p>
    <w:p w14:paraId="5793425F">
      <w:pPr>
        <w:spacing w:before="103" w:line="305" w:lineRule="auto"/>
        <w:ind w:right="124" w:firstLine="379"/>
        <w:jc w:val="both"/>
        <w:rPr>
          <w:rFonts w:ascii="宋体" w:hAnsi="宋体" w:eastAsia="宋体" w:cs="宋体"/>
          <w:sz w:val="20"/>
          <w:szCs w:val="20"/>
        </w:rPr>
      </w:pPr>
      <w:r>
        <w:rPr>
          <w:rFonts w:ascii="宋体" w:hAnsi="宋体" w:eastAsia="宋体" w:cs="宋体"/>
          <w:spacing w:val="-8"/>
          <w:sz w:val="20"/>
          <w:szCs w:val="20"/>
        </w:rPr>
        <w:t>“十二个必须”涵盖了新时代党的民族工作的方方面面，深刻阐述了新时代党</w:t>
      </w:r>
      <w:r>
        <w:rPr>
          <w:rFonts w:ascii="宋体" w:hAnsi="宋体" w:eastAsia="宋体" w:cs="宋体"/>
          <w:spacing w:val="2"/>
          <w:sz w:val="20"/>
          <w:szCs w:val="20"/>
        </w:rPr>
        <w:t xml:space="preserve"> </w:t>
      </w:r>
      <w:r>
        <w:rPr>
          <w:rFonts w:ascii="宋体" w:hAnsi="宋体" w:eastAsia="宋体" w:cs="宋体"/>
          <w:spacing w:val="-5"/>
          <w:sz w:val="20"/>
          <w:szCs w:val="20"/>
        </w:rPr>
        <w:t>的民族工作的重大理论和实践问题，是推动新时代民族工作高质量发展、推进中</w:t>
      </w:r>
      <w:r>
        <w:rPr>
          <w:rFonts w:ascii="宋体" w:hAnsi="宋体" w:eastAsia="宋体" w:cs="宋体"/>
          <w:spacing w:val="15"/>
          <w:sz w:val="20"/>
          <w:szCs w:val="20"/>
        </w:rPr>
        <w:t xml:space="preserve"> </w:t>
      </w:r>
      <w:r>
        <w:rPr>
          <w:rFonts w:ascii="宋体" w:hAnsi="宋体" w:eastAsia="宋体" w:cs="宋体"/>
          <w:spacing w:val="-10"/>
          <w:sz w:val="20"/>
          <w:szCs w:val="20"/>
        </w:rPr>
        <w:t>华民族共同体建设的行动指南。</w:t>
      </w:r>
    </w:p>
    <w:p w14:paraId="5677728F">
      <w:pPr>
        <w:spacing w:before="146" w:line="219" w:lineRule="auto"/>
        <w:ind w:left="492"/>
        <w:outlineLvl w:val="6"/>
        <w:rPr>
          <w:rFonts w:ascii="宋体" w:hAnsi="宋体" w:eastAsia="宋体" w:cs="宋体"/>
          <w:sz w:val="20"/>
          <w:szCs w:val="20"/>
        </w:rPr>
      </w:pPr>
      <w:r>
        <w:rPr>
          <w:rFonts w:ascii="宋体" w:hAnsi="宋体" w:eastAsia="宋体" w:cs="宋体"/>
          <w:b/>
          <w:bCs/>
          <w:spacing w:val="-4"/>
          <w:sz w:val="20"/>
          <w:szCs w:val="20"/>
        </w:rPr>
        <w:t>二、四个共同</w:t>
      </w:r>
    </w:p>
    <w:p w14:paraId="1A7D038C">
      <w:pPr>
        <w:spacing w:before="104" w:line="297" w:lineRule="auto"/>
        <w:ind w:firstLine="429"/>
        <w:rPr>
          <w:rFonts w:ascii="宋体" w:hAnsi="宋体" w:eastAsia="宋体" w:cs="宋体"/>
          <w:sz w:val="20"/>
          <w:szCs w:val="20"/>
        </w:rPr>
      </w:pPr>
      <w:r>
        <w:rPr>
          <w:rFonts w:ascii="宋体" w:hAnsi="宋体" w:eastAsia="宋体" w:cs="宋体"/>
          <w:sz w:val="20"/>
          <w:szCs w:val="20"/>
        </w:rPr>
        <w:t>习近平总书记在2019年全国民族团结进步表彰大会上，首次从“四个共同”</w:t>
      </w:r>
      <w:r>
        <w:rPr>
          <w:rFonts w:ascii="宋体" w:hAnsi="宋体" w:eastAsia="宋体" w:cs="宋体"/>
          <w:spacing w:val="4"/>
          <w:sz w:val="20"/>
          <w:szCs w:val="20"/>
        </w:rPr>
        <w:t xml:space="preserve"> </w:t>
      </w:r>
      <w:r>
        <w:rPr>
          <w:rFonts w:ascii="宋体" w:hAnsi="宋体" w:eastAsia="宋体" w:cs="宋体"/>
          <w:spacing w:val="-2"/>
          <w:sz w:val="20"/>
          <w:szCs w:val="20"/>
        </w:rPr>
        <w:t>的角度，阐明了正确的中华民族历史观的深刻内涵，深刻揭示出“一部中国史，</w:t>
      </w:r>
      <w:r>
        <w:rPr>
          <w:rFonts w:ascii="宋体" w:hAnsi="宋体" w:eastAsia="宋体" w:cs="宋体"/>
          <w:spacing w:val="8"/>
          <w:sz w:val="20"/>
          <w:szCs w:val="20"/>
        </w:rPr>
        <w:t xml:space="preserve">  </w:t>
      </w:r>
      <w:r>
        <w:rPr>
          <w:rFonts w:ascii="宋体" w:hAnsi="宋体" w:eastAsia="宋体" w:cs="宋体"/>
          <w:spacing w:val="-5"/>
          <w:sz w:val="20"/>
          <w:szCs w:val="20"/>
        </w:rPr>
        <w:t>就是一部各民族交融汇聚成多元一体中华民族的历史，就是各民族共同缔造、发</w:t>
      </w:r>
      <w:r>
        <w:rPr>
          <w:rFonts w:ascii="宋体" w:hAnsi="宋体" w:eastAsia="宋体" w:cs="宋体"/>
          <w:sz w:val="20"/>
          <w:szCs w:val="20"/>
        </w:rPr>
        <w:t xml:space="preserve">   </w:t>
      </w:r>
      <w:r>
        <w:rPr>
          <w:rFonts w:ascii="宋体" w:hAnsi="宋体" w:eastAsia="宋体" w:cs="宋体"/>
          <w:spacing w:val="-19"/>
          <w:sz w:val="20"/>
          <w:szCs w:val="20"/>
        </w:rPr>
        <w:t>展、巩固统一的伟大祖国的历史”①。</w:t>
      </w:r>
    </w:p>
    <w:p w14:paraId="6220622C">
      <w:pPr>
        <w:spacing w:before="63" w:line="309" w:lineRule="auto"/>
        <w:ind w:right="162" w:firstLine="429"/>
        <w:jc w:val="both"/>
        <w:rPr>
          <w:rFonts w:ascii="宋体" w:hAnsi="宋体" w:eastAsia="宋体" w:cs="宋体"/>
          <w:sz w:val="20"/>
          <w:szCs w:val="20"/>
        </w:rPr>
      </w:pPr>
      <w:r>
        <w:rPr>
          <w:rFonts w:ascii="宋体" w:hAnsi="宋体" w:eastAsia="宋体" w:cs="宋体"/>
          <w:spacing w:val="-5"/>
          <w:sz w:val="20"/>
          <w:szCs w:val="20"/>
        </w:rPr>
        <w:t>我们辽阔的疆域是各民族共同开拓的。自古以来，各族先民胼手胝足、披荆</w:t>
      </w:r>
      <w:r>
        <w:rPr>
          <w:rFonts w:ascii="宋体" w:hAnsi="宋体" w:eastAsia="宋体" w:cs="宋体"/>
          <w:spacing w:val="6"/>
          <w:sz w:val="20"/>
          <w:szCs w:val="20"/>
        </w:rPr>
        <w:t xml:space="preserve"> </w:t>
      </w:r>
      <w:r>
        <w:rPr>
          <w:rFonts w:ascii="宋体" w:hAnsi="宋体" w:eastAsia="宋体" w:cs="宋体"/>
          <w:spacing w:val="-4"/>
          <w:sz w:val="20"/>
          <w:szCs w:val="20"/>
        </w:rPr>
        <w:t>斩棘，共同开发了祖国的锦绣河山。中原和边疆人民你来我往、频繁</w:t>
      </w:r>
      <w:r>
        <w:rPr>
          <w:rFonts w:ascii="宋体" w:hAnsi="宋体" w:eastAsia="宋体" w:cs="宋体"/>
          <w:spacing w:val="-5"/>
          <w:sz w:val="20"/>
          <w:szCs w:val="20"/>
        </w:rPr>
        <w:t>互动。特别</w:t>
      </w:r>
      <w:r>
        <w:rPr>
          <w:rFonts w:ascii="宋体" w:hAnsi="宋体" w:eastAsia="宋体" w:cs="宋体"/>
          <w:sz w:val="20"/>
          <w:szCs w:val="20"/>
        </w:rPr>
        <w:t xml:space="preserve"> </w:t>
      </w:r>
      <w:r>
        <w:rPr>
          <w:rFonts w:ascii="宋体" w:hAnsi="宋体" w:eastAsia="宋体" w:cs="宋体"/>
          <w:spacing w:val="-4"/>
          <w:sz w:val="20"/>
          <w:szCs w:val="20"/>
        </w:rPr>
        <w:t>是自秦代以来，既有汉民屯边，又有边民内迁，历经</w:t>
      </w:r>
      <w:r>
        <w:rPr>
          <w:rFonts w:ascii="宋体" w:hAnsi="宋体" w:eastAsia="宋体" w:cs="宋体"/>
          <w:spacing w:val="-5"/>
          <w:sz w:val="20"/>
          <w:szCs w:val="20"/>
        </w:rPr>
        <w:t>几次民族大融合，各民族你</w:t>
      </w:r>
      <w:r>
        <w:rPr>
          <w:rFonts w:ascii="宋体" w:hAnsi="宋体" w:eastAsia="宋体" w:cs="宋体"/>
          <w:sz w:val="20"/>
          <w:szCs w:val="20"/>
        </w:rPr>
        <w:t xml:space="preserve"> </w:t>
      </w:r>
      <w:r>
        <w:rPr>
          <w:rFonts w:ascii="宋体" w:hAnsi="宋体" w:eastAsia="宋体" w:cs="宋体"/>
          <w:spacing w:val="-5"/>
          <w:sz w:val="20"/>
          <w:szCs w:val="20"/>
        </w:rPr>
        <w:t>中有我、我中有你，共同开拓着脚下的土地，历朝历代的各族人</w:t>
      </w:r>
      <w:r>
        <w:rPr>
          <w:rFonts w:ascii="宋体" w:hAnsi="宋体" w:eastAsia="宋体" w:cs="宋体"/>
          <w:spacing w:val="-6"/>
          <w:sz w:val="20"/>
          <w:szCs w:val="20"/>
        </w:rPr>
        <w:t>民都对今日中国</w:t>
      </w:r>
      <w:r>
        <w:rPr>
          <w:rFonts w:ascii="宋体" w:hAnsi="宋体" w:eastAsia="宋体" w:cs="宋体"/>
          <w:sz w:val="20"/>
          <w:szCs w:val="20"/>
        </w:rPr>
        <w:t xml:space="preserve"> </w:t>
      </w:r>
      <w:r>
        <w:rPr>
          <w:rFonts w:ascii="宋体" w:hAnsi="宋体" w:eastAsia="宋体" w:cs="宋体"/>
          <w:spacing w:val="-10"/>
          <w:sz w:val="20"/>
          <w:szCs w:val="20"/>
        </w:rPr>
        <w:t>疆域的形成作出了重要贡献。</w:t>
      </w:r>
    </w:p>
    <w:p w14:paraId="0F4AFADF">
      <w:pPr>
        <w:spacing w:before="16" w:line="301" w:lineRule="auto"/>
        <w:ind w:right="135" w:firstLine="429"/>
        <w:jc w:val="both"/>
        <w:rPr>
          <w:rFonts w:ascii="宋体" w:hAnsi="宋体" w:eastAsia="宋体" w:cs="宋体"/>
          <w:sz w:val="20"/>
          <w:szCs w:val="20"/>
        </w:rPr>
      </w:pPr>
      <w:r>
        <w:rPr>
          <w:rFonts w:ascii="宋体" w:hAnsi="宋体" w:eastAsia="宋体" w:cs="宋体"/>
          <w:spacing w:val="-5"/>
          <w:sz w:val="20"/>
          <w:szCs w:val="20"/>
        </w:rPr>
        <w:t>我们悠久的历史是各民族共同书写的。先秦时期，中华文明就孕育出了“定</w:t>
      </w:r>
      <w:r>
        <w:rPr>
          <w:rFonts w:ascii="宋体" w:hAnsi="宋体" w:eastAsia="宋体" w:cs="宋体"/>
          <w:spacing w:val="6"/>
          <w:sz w:val="20"/>
          <w:szCs w:val="20"/>
        </w:rPr>
        <w:t xml:space="preserve"> </w:t>
      </w:r>
      <w:r>
        <w:rPr>
          <w:rFonts w:ascii="宋体" w:hAnsi="宋体" w:eastAsia="宋体" w:cs="宋体"/>
          <w:spacing w:val="-5"/>
          <w:sz w:val="20"/>
          <w:szCs w:val="20"/>
        </w:rPr>
        <w:t>于一”和“大一统”的天下秩序观念。秦朝时期书同文、车</w:t>
      </w:r>
      <w:r>
        <w:rPr>
          <w:rFonts w:ascii="宋体" w:hAnsi="宋体" w:eastAsia="宋体" w:cs="宋体"/>
          <w:spacing w:val="-6"/>
          <w:sz w:val="20"/>
          <w:szCs w:val="20"/>
        </w:rPr>
        <w:t>同轨、量同衡、行同</w:t>
      </w:r>
      <w:r>
        <w:rPr>
          <w:rFonts w:ascii="宋体" w:hAnsi="宋体" w:eastAsia="宋体" w:cs="宋体"/>
          <w:sz w:val="20"/>
          <w:szCs w:val="20"/>
        </w:rPr>
        <w:t xml:space="preserve">  </w:t>
      </w:r>
      <w:r>
        <w:rPr>
          <w:rFonts w:ascii="宋体" w:hAnsi="宋体" w:eastAsia="宋体" w:cs="宋体"/>
          <w:spacing w:val="-3"/>
          <w:sz w:val="20"/>
          <w:szCs w:val="20"/>
        </w:rPr>
        <w:t>伦，开启了中国统一的多民族国家发展的历程。此后，无论哪个民族入主中原，</w:t>
      </w:r>
      <w:r>
        <w:rPr>
          <w:rFonts w:ascii="宋体" w:hAnsi="宋体" w:eastAsia="宋体" w:cs="宋体"/>
          <w:spacing w:val="4"/>
          <w:sz w:val="20"/>
          <w:szCs w:val="20"/>
        </w:rPr>
        <w:t xml:space="preserve"> </w:t>
      </w:r>
      <w:r>
        <w:rPr>
          <w:rFonts w:ascii="宋体" w:hAnsi="宋体" w:eastAsia="宋体" w:cs="宋体"/>
          <w:spacing w:val="-6"/>
          <w:sz w:val="20"/>
          <w:szCs w:val="20"/>
        </w:rPr>
        <w:t>都以统一天下为己任，都以中华文化的正统自居。南北朝时期，各政权都自诩中</w:t>
      </w:r>
      <w:r>
        <w:rPr>
          <w:rFonts w:ascii="宋体" w:hAnsi="宋体" w:eastAsia="宋体" w:cs="宋体"/>
          <w:spacing w:val="5"/>
          <w:sz w:val="20"/>
          <w:szCs w:val="20"/>
        </w:rPr>
        <w:t xml:space="preserve">  </w:t>
      </w:r>
      <w:r>
        <w:rPr>
          <w:rFonts w:ascii="宋体" w:hAnsi="宋体" w:eastAsia="宋体" w:cs="宋体"/>
          <w:spacing w:val="-6"/>
          <w:sz w:val="20"/>
          <w:szCs w:val="20"/>
        </w:rPr>
        <w:t>华正统；辽宋夏金时期，各政权都自称承中国正统。秦汉雄风、大唐气象、康乾</w:t>
      </w:r>
      <w:r>
        <w:rPr>
          <w:rFonts w:ascii="宋体" w:hAnsi="宋体" w:eastAsia="宋体" w:cs="宋体"/>
          <w:spacing w:val="9"/>
          <w:sz w:val="20"/>
          <w:szCs w:val="20"/>
        </w:rPr>
        <w:t xml:space="preserve">  </w:t>
      </w:r>
      <w:r>
        <w:rPr>
          <w:rFonts w:ascii="宋体" w:hAnsi="宋体" w:eastAsia="宋体" w:cs="宋体"/>
          <w:spacing w:val="-6"/>
          <w:sz w:val="20"/>
          <w:szCs w:val="20"/>
        </w:rPr>
        <w:t>盛世，都是各民族在赓续中华文明、维护国家统一、促进民族交融中共同缔造出</w:t>
      </w:r>
      <w:r>
        <w:rPr>
          <w:rFonts w:ascii="宋体" w:hAnsi="宋体" w:eastAsia="宋体" w:cs="宋体"/>
          <w:spacing w:val="4"/>
          <w:sz w:val="20"/>
          <w:szCs w:val="20"/>
        </w:rPr>
        <w:t xml:space="preserve">  </w:t>
      </w:r>
      <w:r>
        <w:rPr>
          <w:rFonts w:ascii="宋体" w:hAnsi="宋体" w:eastAsia="宋体" w:cs="宋体"/>
          <w:spacing w:val="-9"/>
          <w:sz w:val="20"/>
          <w:szCs w:val="20"/>
        </w:rPr>
        <w:t>来的。</w:t>
      </w:r>
    </w:p>
    <w:p w14:paraId="25E6BAE5">
      <w:pPr>
        <w:spacing w:before="88" w:line="291" w:lineRule="auto"/>
        <w:ind w:right="155" w:firstLine="429"/>
        <w:jc w:val="both"/>
        <w:rPr>
          <w:rFonts w:ascii="宋体" w:hAnsi="宋体" w:eastAsia="宋体" w:cs="宋体"/>
          <w:sz w:val="20"/>
          <w:szCs w:val="20"/>
        </w:rPr>
      </w:pPr>
      <w:r>
        <w:rPr>
          <w:rFonts w:ascii="宋体" w:hAnsi="宋体" w:eastAsia="宋体" w:cs="宋体"/>
          <w:spacing w:val="-7"/>
          <w:sz w:val="20"/>
          <w:szCs w:val="20"/>
        </w:rPr>
        <w:t>我们灿烂的文化是各民族共同创造的。中华文化是各民族文化的集大成。我</w:t>
      </w:r>
      <w:r>
        <w:rPr>
          <w:rFonts w:ascii="宋体" w:hAnsi="宋体" w:eastAsia="宋体" w:cs="宋体"/>
          <w:spacing w:val="7"/>
          <w:sz w:val="20"/>
          <w:szCs w:val="20"/>
        </w:rPr>
        <w:t xml:space="preserve"> </w:t>
      </w:r>
      <w:r>
        <w:rPr>
          <w:rFonts w:ascii="宋体" w:hAnsi="宋体" w:eastAsia="宋体" w:cs="宋体"/>
          <w:spacing w:val="-4"/>
          <w:sz w:val="20"/>
          <w:szCs w:val="20"/>
        </w:rPr>
        <w:t>国各民族创作了诗经、楚辞、汉赋、唐诗、宋词、元曲、明清小说等伟大作品，</w:t>
      </w:r>
      <w:r>
        <w:rPr>
          <w:rFonts w:ascii="宋体" w:hAnsi="宋体" w:eastAsia="宋体" w:cs="宋体"/>
          <w:spacing w:val="18"/>
          <w:sz w:val="20"/>
          <w:szCs w:val="20"/>
        </w:rPr>
        <w:t xml:space="preserve"> </w:t>
      </w:r>
      <w:r>
        <w:rPr>
          <w:rFonts w:ascii="宋体" w:hAnsi="宋体" w:eastAsia="宋体" w:cs="宋体"/>
          <w:spacing w:val="-11"/>
          <w:sz w:val="20"/>
          <w:szCs w:val="20"/>
        </w:rPr>
        <w:t>传承了《格萨尔王》《玛纳斯》《江格尔》</w:t>
      </w:r>
      <w:r>
        <w:rPr>
          <w:rFonts w:ascii="宋体" w:hAnsi="宋体" w:eastAsia="宋体" w:cs="宋体"/>
          <w:spacing w:val="-12"/>
          <w:sz w:val="20"/>
          <w:szCs w:val="20"/>
        </w:rPr>
        <w:t>等震撼人心的伟大史诗，建设了万里长</w:t>
      </w:r>
      <w:r>
        <w:rPr>
          <w:rFonts w:ascii="宋体" w:hAnsi="宋体" w:eastAsia="宋体" w:cs="宋体"/>
          <w:sz w:val="20"/>
          <w:szCs w:val="20"/>
        </w:rPr>
        <w:t xml:space="preserve">  </w:t>
      </w:r>
      <w:r>
        <w:rPr>
          <w:rFonts w:ascii="宋体" w:hAnsi="宋体" w:eastAsia="宋体" w:cs="宋体"/>
          <w:spacing w:val="-5"/>
          <w:sz w:val="20"/>
          <w:szCs w:val="20"/>
        </w:rPr>
        <w:t>城、都江堰、大运河、故宫、布达拉宫、坎儿井等伟</w:t>
      </w:r>
      <w:r>
        <w:rPr>
          <w:rFonts w:ascii="宋体" w:hAnsi="宋体" w:eastAsia="宋体" w:cs="宋体"/>
          <w:spacing w:val="-6"/>
          <w:sz w:val="20"/>
          <w:szCs w:val="20"/>
        </w:rPr>
        <w:t>大工程。中华文化之所以如</w:t>
      </w:r>
      <w:r>
        <w:rPr>
          <w:rFonts w:ascii="宋体" w:hAnsi="宋体" w:eastAsia="宋体" w:cs="宋体"/>
          <w:sz w:val="20"/>
          <w:szCs w:val="20"/>
        </w:rPr>
        <w:t xml:space="preserve"> </w:t>
      </w:r>
      <w:r>
        <w:rPr>
          <w:rFonts w:ascii="宋体" w:hAnsi="宋体" w:eastAsia="宋体" w:cs="宋体"/>
          <w:spacing w:val="-6"/>
          <w:sz w:val="20"/>
          <w:szCs w:val="20"/>
        </w:rPr>
        <w:t>此精彩纷呈、博大精深，就在于它兼收并蓄</w:t>
      </w:r>
      <w:r>
        <w:rPr>
          <w:rFonts w:ascii="宋体" w:hAnsi="宋体" w:eastAsia="宋体" w:cs="宋体"/>
          <w:spacing w:val="-7"/>
          <w:sz w:val="20"/>
          <w:szCs w:val="20"/>
        </w:rPr>
        <w:t>的包容特性。各民族在文化上的交相</w:t>
      </w:r>
      <w:r>
        <w:rPr>
          <w:rFonts w:ascii="宋体" w:hAnsi="宋体" w:eastAsia="宋体" w:cs="宋体"/>
          <w:sz w:val="20"/>
          <w:szCs w:val="20"/>
        </w:rPr>
        <w:t xml:space="preserve">  </w:t>
      </w:r>
      <w:r>
        <w:rPr>
          <w:rFonts w:ascii="宋体" w:hAnsi="宋体" w:eastAsia="宋体" w:cs="宋体"/>
          <w:spacing w:val="-11"/>
          <w:sz w:val="20"/>
          <w:szCs w:val="20"/>
        </w:rPr>
        <w:t>辉映和互鉴融通，造就了中华文化的历久弥新，夯实了中华文化自信的根基。</w:t>
      </w:r>
    </w:p>
    <w:p w14:paraId="44267DDD">
      <w:pPr>
        <w:spacing w:before="88" w:line="292" w:lineRule="auto"/>
        <w:ind w:right="225" w:firstLine="429"/>
        <w:rPr>
          <w:rFonts w:ascii="宋体" w:hAnsi="宋体" w:eastAsia="宋体" w:cs="宋体"/>
          <w:sz w:val="20"/>
          <w:szCs w:val="20"/>
        </w:rPr>
      </w:pPr>
      <w:r>
        <w:rPr>
          <w:rFonts w:ascii="宋体" w:hAnsi="宋体" w:eastAsia="宋体" w:cs="宋体"/>
          <w:spacing w:val="-7"/>
          <w:sz w:val="20"/>
          <w:szCs w:val="20"/>
        </w:rPr>
        <w:t>我们伟大的民族精神是各民族共同培育的。在历史长河中，农耕文明的勤劳</w:t>
      </w:r>
      <w:r>
        <w:rPr>
          <w:rFonts w:ascii="宋体" w:hAnsi="宋体" w:eastAsia="宋体" w:cs="宋体"/>
          <w:spacing w:val="10"/>
          <w:sz w:val="20"/>
          <w:szCs w:val="20"/>
        </w:rPr>
        <w:t xml:space="preserve"> </w:t>
      </w:r>
      <w:r>
        <w:rPr>
          <w:rFonts w:ascii="宋体" w:hAnsi="宋体" w:eastAsia="宋体" w:cs="宋体"/>
          <w:spacing w:val="-6"/>
          <w:sz w:val="20"/>
          <w:szCs w:val="20"/>
        </w:rPr>
        <w:t>质朴、崇礼亲仁，草原文明的热烈奔放、勇猛刚健，海洋文明的海纳百川、敢拼</w:t>
      </w:r>
    </w:p>
    <w:p w14:paraId="70DAD2EE">
      <w:pPr>
        <w:pStyle w:val="2"/>
        <w:spacing w:line="253" w:lineRule="auto"/>
      </w:pPr>
      <w:r>
        <w:drawing>
          <wp:anchor distT="0" distB="0" distL="0" distR="0" simplePos="0" relativeHeight="251668480" behindDoc="0" locked="0" layoutInCell="1" allowOverlap="1">
            <wp:simplePos x="0" y="0"/>
            <wp:positionH relativeFrom="column">
              <wp:posOffset>0</wp:posOffset>
            </wp:positionH>
            <wp:positionV relativeFrom="paragraph">
              <wp:posOffset>120650</wp:posOffset>
            </wp:positionV>
            <wp:extent cx="844550" cy="6350"/>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r:embed="rId443"/>
                    <a:stretch>
                      <a:fillRect/>
                    </a:stretch>
                  </pic:blipFill>
                  <pic:spPr>
                    <a:xfrm>
                      <a:off x="0" y="0"/>
                      <a:ext cx="844570" cy="6361"/>
                    </a:xfrm>
                    <a:prstGeom prst="rect">
                      <a:avLst/>
                    </a:prstGeom>
                  </pic:spPr>
                </pic:pic>
              </a:graphicData>
            </a:graphic>
          </wp:anchor>
        </w:drawing>
      </w:r>
    </w:p>
    <w:p w14:paraId="4036AF30">
      <w:pPr>
        <w:spacing w:before="56" w:line="220" w:lineRule="auto"/>
        <w:rPr>
          <w:rFonts w:ascii="楷体" w:hAnsi="楷体" w:eastAsia="楷体" w:cs="楷体"/>
          <w:sz w:val="17"/>
          <w:szCs w:val="17"/>
        </w:rPr>
      </w:pPr>
      <w:r>
        <w:rPr>
          <w:rFonts w:ascii="楷体" w:hAnsi="楷体" w:eastAsia="楷体" w:cs="楷体"/>
          <w:spacing w:val="-4"/>
          <w:sz w:val="17"/>
          <w:szCs w:val="17"/>
        </w:rPr>
        <w:t>① 习近平：《论坚持人民当家作主》,中央文献出版</w:t>
      </w:r>
      <w:r>
        <w:rPr>
          <w:rFonts w:ascii="楷体" w:hAnsi="楷体" w:eastAsia="楷体" w:cs="楷体"/>
          <w:spacing w:val="-5"/>
          <w:sz w:val="17"/>
          <w:szCs w:val="17"/>
        </w:rPr>
        <w:t>社2021年版，第284页。</w:t>
      </w:r>
    </w:p>
    <w:p w14:paraId="6812A19B">
      <w:pPr>
        <w:spacing w:line="220" w:lineRule="auto"/>
        <w:rPr>
          <w:rFonts w:ascii="楷体" w:hAnsi="楷体" w:eastAsia="楷体" w:cs="楷体"/>
          <w:sz w:val="17"/>
          <w:szCs w:val="17"/>
        </w:rPr>
        <w:sectPr>
          <w:footerReference r:id="rId20" w:type="default"/>
          <w:pgSz w:w="8800" w:h="12680"/>
          <w:pgMar w:top="400" w:right="1074" w:bottom="535" w:left="690" w:header="0" w:footer="411" w:gutter="0"/>
          <w:cols w:space="720" w:num="1"/>
        </w:sectPr>
      </w:pPr>
    </w:p>
    <w:p w14:paraId="7B0E1CB6">
      <w:pPr>
        <w:spacing w:before="98" w:line="219" w:lineRule="auto"/>
        <w:ind w:left="1210"/>
        <w:rPr>
          <w:rFonts w:ascii="宋体" w:hAnsi="宋体" w:eastAsia="宋体" w:cs="宋体"/>
          <w:sz w:val="19"/>
          <w:szCs w:val="19"/>
        </w:rPr>
      </w:pPr>
      <w:r>
        <w:rPr>
          <w:rFonts w:ascii="Times New Roman" w:hAnsi="Times New Roman" w:eastAsia="Times New Roman" w:cs="Times New Roman"/>
          <w:spacing w:val="-18"/>
          <w:w w:val="99"/>
          <w:sz w:val="19"/>
          <w:szCs w:val="19"/>
        </w:rPr>
        <w:t>O</w:t>
      </w:r>
      <w:r>
        <w:rPr>
          <w:rFonts w:ascii="Times New Roman" w:hAnsi="Times New Roman" w:eastAsia="Times New Roman" w:cs="Times New Roman"/>
          <w:spacing w:val="16"/>
          <w:w w:val="101"/>
          <w:sz w:val="19"/>
          <w:szCs w:val="19"/>
        </w:rPr>
        <w:t xml:space="preserve">  </w:t>
      </w:r>
      <w:r>
        <w:rPr>
          <w:rFonts w:ascii="宋体" w:hAnsi="宋体" w:eastAsia="宋体" w:cs="宋体"/>
          <w:spacing w:val="-18"/>
          <w:w w:val="99"/>
          <w:sz w:val="19"/>
          <w:szCs w:val="19"/>
        </w:rPr>
        <w:t>第一讲中华民族共同体基础理论</w:t>
      </w:r>
    </w:p>
    <w:p w14:paraId="2FF92210">
      <w:pPr>
        <w:pStyle w:val="2"/>
        <w:spacing w:line="359" w:lineRule="auto"/>
      </w:pPr>
    </w:p>
    <w:p w14:paraId="37ABAE18">
      <w:pPr>
        <w:spacing w:before="61" w:line="325" w:lineRule="auto"/>
        <w:ind w:left="1500" w:right="111"/>
        <w:jc w:val="both"/>
        <w:rPr>
          <w:rFonts w:ascii="宋体" w:hAnsi="宋体" w:eastAsia="宋体" w:cs="宋体"/>
          <w:sz w:val="19"/>
          <w:szCs w:val="19"/>
        </w:rPr>
      </w:pPr>
      <w:r>
        <w:rPr>
          <w:rFonts w:ascii="宋体" w:hAnsi="宋体" w:eastAsia="宋体" w:cs="宋体"/>
          <w:spacing w:val="-1"/>
          <w:sz w:val="19"/>
          <w:szCs w:val="19"/>
        </w:rPr>
        <w:t>会赢，源源不断注入中华民族的特质和禀赋，共同熔铸了以爱国主义为核心的伟</w:t>
      </w:r>
      <w:r>
        <w:rPr>
          <w:rFonts w:ascii="宋体" w:hAnsi="宋体" w:eastAsia="宋体" w:cs="宋体"/>
          <w:spacing w:val="6"/>
          <w:sz w:val="19"/>
          <w:szCs w:val="19"/>
        </w:rPr>
        <w:t xml:space="preserve"> </w:t>
      </w:r>
      <w:r>
        <w:rPr>
          <w:rFonts w:ascii="宋体" w:hAnsi="宋体" w:eastAsia="宋体" w:cs="宋体"/>
          <w:spacing w:val="-1"/>
          <w:sz w:val="19"/>
          <w:szCs w:val="19"/>
        </w:rPr>
        <w:t>大民族精神。面对近代亡国灭种的空前危机，各族人民共御外侮、同赴国难，抛</w:t>
      </w:r>
      <w:r>
        <w:rPr>
          <w:rFonts w:ascii="宋体" w:hAnsi="宋体" w:eastAsia="宋体" w:cs="宋体"/>
          <w:sz w:val="19"/>
          <w:szCs w:val="19"/>
        </w:rPr>
        <w:t xml:space="preserve"> </w:t>
      </w:r>
      <w:r>
        <w:rPr>
          <w:rFonts w:ascii="宋体" w:hAnsi="宋体" w:eastAsia="宋体" w:cs="宋体"/>
          <w:spacing w:val="-1"/>
          <w:sz w:val="19"/>
          <w:szCs w:val="19"/>
        </w:rPr>
        <w:t>头颅、洒热血，血流到了一起、心聚在了一起，中华民族整体意识空前高涨。各</w:t>
      </w:r>
      <w:r>
        <w:rPr>
          <w:rFonts w:ascii="宋体" w:hAnsi="宋体" w:eastAsia="宋体" w:cs="宋体"/>
          <w:spacing w:val="2"/>
          <w:sz w:val="19"/>
          <w:szCs w:val="19"/>
        </w:rPr>
        <w:t xml:space="preserve"> </w:t>
      </w:r>
      <w:r>
        <w:rPr>
          <w:rFonts w:ascii="宋体" w:hAnsi="宋体" w:eastAsia="宋体" w:cs="宋体"/>
          <w:spacing w:val="-1"/>
          <w:sz w:val="19"/>
          <w:szCs w:val="19"/>
        </w:rPr>
        <w:t>族人民共同培育、继承、发展起来的中华民族精神和爱国主义传统，已深深融进</w:t>
      </w:r>
      <w:r>
        <w:rPr>
          <w:rFonts w:ascii="宋体" w:hAnsi="宋体" w:eastAsia="宋体" w:cs="宋体"/>
          <w:spacing w:val="1"/>
          <w:sz w:val="19"/>
          <w:szCs w:val="19"/>
        </w:rPr>
        <w:t xml:space="preserve"> </w:t>
      </w:r>
      <w:r>
        <w:rPr>
          <w:rFonts w:ascii="宋体" w:hAnsi="宋体" w:eastAsia="宋体" w:cs="宋体"/>
          <w:spacing w:val="-8"/>
          <w:sz w:val="19"/>
          <w:szCs w:val="19"/>
        </w:rPr>
        <w:t>各族人民的血液和灵魂，成为推动中华民族伟大复兴的强大精神动力。</w:t>
      </w:r>
    </w:p>
    <w:p w14:paraId="258C8F22">
      <w:pPr>
        <w:spacing w:before="17" w:line="334" w:lineRule="auto"/>
        <w:ind w:left="1500" w:right="85" w:firstLine="449"/>
        <w:jc w:val="both"/>
        <w:rPr>
          <w:rFonts w:ascii="宋体" w:hAnsi="宋体" w:eastAsia="宋体" w:cs="宋体"/>
          <w:sz w:val="19"/>
          <w:szCs w:val="19"/>
        </w:rPr>
      </w:pPr>
      <w:r>
        <w:rPr>
          <w:rFonts w:ascii="宋体" w:hAnsi="宋体" w:eastAsia="宋体" w:cs="宋体"/>
          <w:spacing w:val="4"/>
          <w:sz w:val="19"/>
          <w:szCs w:val="19"/>
        </w:rPr>
        <w:t>以“四个共同”为基础的中华民族历史观，正确</w:t>
      </w:r>
      <w:r>
        <w:rPr>
          <w:rFonts w:ascii="宋体" w:hAnsi="宋体" w:eastAsia="宋体" w:cs="宋体"/>
          <w:spacing w:val="3"/>
          <w:sz w:val="19"/>
          <w:szCs w:val="19"/>
        </w:rPr>
        <w:t>揭示了中华民族共同体形</w:t>
      </w:r>
      <w:r>
        <w:rPr>
          <w:rFonts w:ascii="宋体" w:hAnsi="宋体" w:eastAsia="宋体" w:cs="宋体"/>
          <w:sz w:val="19"/>
          <w:szCs w:val="19"/>
        </w:rPr>
        <w:t xml:space="preserve"> </w:t>
      </w:r>
      <w:r>
        <w:rPr>
          <w:rFonts w:ascii="宋体" w:hAnsi="宋体" w:eastAsia="宋体" w:cs="宋体"/>
          <w:spacing w:val="-2"/>
          <w:sz w:val="19"/>
          <w:szCs w:val="19"/>
        </w:rPr>
        <w:t>成发展的客观事实和必然逻辑，回答了中华民族“从</w:t>
      </w:r>
      <w:r>
        <w:rPr>
          <w:rFonts w:ascii="宋体" w:hAnsi="宋体" w:eastAsia="宋体" w:cs="宋体"/>
          <w:spacing w:val="-3"/>
          <w:sz w:val="19"/>
          <w:szCs w:val="19"/>
        </w:rPr>
        <w:t>哪里来、向哪里去”的时代</w:t>
      </w:r>
      <w:r>
        <w:rPr>
          <w:rFonts w:ascii="宋体" w:hAnsi="宋体" w:eastAsia="宋体" w:cs="宋体"/>
          <w:sz w:val="19"/>
          <w:szCs w:val="19"/>
        </w:rPr>
        <w:t xml:space="preserve">  </w:t>
      </w:r>
      <w:r>
        <w:rPr>
          <w:rFonts w:ascii="宋体" w:hAnsi="宋体" w:eastAsia="宋体" w:cs="宋体"/>
          <w:spacing w:val="-9"/>
          <w:sz w:val="19"/>
          <w:szCs w:val="19"/>
        </w:rPr>
        <w:t>之问。</w:t>
      </w:r>
    </w:p>
    <w:p w14:paraId="07BE370D">
      <w:pPr>
        <w:spacing w:before="107" w:line="219" w:lineRule="auto"/>
        <w:ind w:left="1952"/>
        <w:outlineLvl w:val="6"/>
        <w:rPr>
          <w:rFonts w:ascii="宋体" w:hAnsi="宋体" w:eastAsia="宋体" w:cs="宋体"/>
          <w:sz w:val="19"/>
          <w:szCs w:val="19"/>
        </w:rPr>
      </w:pPr>
      <w:r>
        <w:rPr>
          <w:rFonts w:ascii="宋体" w:hAnsi="宋体" w:eastAsia="宋体" w:cs="宋体"/>
          <w:b/>
          <w:bCs/>
          <w:spacing w:val="-4"/>
          <w:sz w:val="19"/>
          <w:szCs w:val="19"/>
        </w:rPr>
        <w:t>三、四个与共</w:t>
      </w:r>
    </w:p>
    <w:p w14:paraId="58A0248F">
      <w:pPr>
        <w:spacing w:before="107" w:line="321" w:lineRule="auto"/>
        <w:ind w:left="1500" w:right="117" w:firstLine="449"/>
        <w:rPr>
          <w:rFonts w:ascii="宋体" w:hAnsi="宋体" w:eastAsia="宋体" w:cs="宋体"/>
          <w:sz w:val="19"/>
          <w:szCs w:val="19"/>
        </w:rPr>
      </w:pPr>
      <w:r>
        <w:rPr>
          <w:rFonts w:ascii="宋体" w:hAnsi="宋体" w:eastAsia="宋体" w:cs="宋体"/>
          <w:spacing w:val="-9"/>
          <w:sz w:val="19"/>
          <w:szCs w:val="19"/>
        </w:rPr>
        <w:t>习近平总书记指出：“铸牢中华民族共同体意识，就是要引导各族人民牢固树</w:t>
      </w:r>
      <w:r>
        <w:rPr>
          <w:rFonts w:ascii="宋体" w:hAnsi="宋体" w:eastAsia="宋体" w:cs="宋体"/>
          <w:spacing w:val="12"/>
          <w:sz w:val="19"/>
          <w:szCs w:val="19"/>
        </w:rPr>
        <w:t xml:space="preserve"> </w:t>
      </w:r>
      <w:r>
        <w:rPr>
          <w:rFonts w:ascii="宋体" w:hAnsi="宋体" w:eastAsia="宋体" w:cs="宋体"/>
          <w:spacing w:val="-13"/>
          <w:sz w:val="19"/>
          <w:szCs w:val="19"/>
        </w:rPr>
        <w:t>立休戚与共、荣辱与共、生死与共、命运与共的共同体理念。”①这一重大原创性理</w:t>
      </w:r>
      <w:r>
        <w:rPr>
          <w:rFonts w:ascii="宋体" w:hAnsi="宋体" w:eastAsia="宋体" w:cs="宋体"/>
          <w:spacing w:val="16"/>
          <w:sz w:val="19"/>
          <w:szCs w:val="19"/>
        </w:rPr>
        <w:t xml:space="preserve"> </w:t>
      </w:r>
      <w:r>
        <w:rPr>
          <w:rFonts w:ascii="宋体" w:hAnsi="宋体" w:eastAsia="宋体" w:cs="宋体"/>
          <w:spacing w:val="-12"/>
          <w:sz w:val="19"/>
          <w:szCs w:val="19"/>
        </w:rPr>
        <w:t>念的提出，极大丰富了中华民族共同体的科学内涵。</w:t>
      </w:r>
    </w:p>
    <w:p w14:paraId="29C9A364">
      <w:pPr>
        <w:spacing w:before="31" w:line="317" w:lineRule="auto"/>
        <w:ind w:left="1500" w:right="79" w:firstLine="354"/>
        <w:rPr>
          <w:rFonts w:ascii="宋体" w:hAnsi="宋体" w:eastAsia="宋体" w:cs="宋体"/>
          <w:sz w:val="19"/>
          <w:szCs w:val="19"/>
        </w:rPr>
      </w:pPr>
      <w:r>
        <w:rPr>
          <w:rFonts w:ascii="宋体" w:hAnsi="宋体" w:eastAsia="宋体" w:cs="宋体"/>
          <w:spacing w:val="-5"/>
          <w:sz w:val="19"/>
          <w:szCs w:val="19"/>
        </w:rPr>
        <w:t>“四个与共”的共同体理念强调的是，在中华民族形成与发展的历史进程中，</w:t>
      </w:r>
      <w:r>
        <w:rPr>
          <w:rFonts w:ascii="宋体" w:hAnsi="宋体" w:eastAsia="宋体" w:cs="宋体"/>
          <w:spacing w:val="9"/>
          <w:sz w:val="19"/>
          <w:szCs w:val="19"/>
        </w:rPr>
        <w:t xml:space="preserve"> </w:t>
      </w:r>
      <w:r>
        <w:rPr>
          <w:rFonts w:ascii="宋体" w:hAnsi="宋体" w:eastAsia="宋体" w:cs="宋体"/>
          <w:spacing w:val="-4"/>
          <w:sz w:val="19"/>
          <w:szCs w:val="19"/>
        </w:rPr>
        <w:t>各民族唇齿相依、团结友爱，中华民族整体意识成为中华民族生生不息、战胜苦</w:t>
      </w:r>
      <w:r>
        <w:rPr>
          <w:rFonts w:ascii="宋体" w:hAnsi="宋体" w:eastAsia="宋体" w:cs="宋体"/>
          <w:spacing w:val="3"/>
          <w:sz w:val="19"/>
          <w:szCs w:val="19"/>
        </w:rPr>
        <w:t xml:space="preserve">  </w:t>
      </w:r>
      <w:r>
        <w:rPr>
          <w:rFonts w:ascii="宋体" w:hAnsi="宋体" w:eastAsia="宋体" w:cs="宋体"/>
          <w:sz w:val="19"/>
          <w:szCs w:val="19"/>
        </w:rPr>
        <w:t xml:space="preserve">难、化解危机、实现复兴的强大内生动力。历史上有莎车王父子忠诚护卫西域、 </w:t>
      </w:r>
      <w:r>
        <w:rPr>
          <w:rFonts w:ascii="宋体" w:hAnsi="宋体" w:eastAsia="宋体" w:cs="宋体"/>
          <w:spacing w:val="-4"/>
          <w:sz w:val="19"/>
          <w:szCs w:val="19"/>
        </w:rPr>
        <w:t>奢香夫人巩固边防、瓦氏夫人抗倭、土尔扈特部万里东归、锡伯族万里戍边等佳</w:t>
      </w:r>
      <w:r>
        <w:rPr>
          <w:rFonts w:ascii="宋体" w:hAnsi="宋体" w:eastAsia="宋体" w:cs="宋体"/>
          <w:spacing w:val="3"/>
          <w:sz w:val="19"/>
          <w:szCs w:val="19"/>
        </w:rPr>
        <w:t xml:space="preserve">  </w:t>
      </w:r>
      <w:r>
        <w:rPr>
          <w:rFonts w:ascii="宋体" w:hAnsi="宋体" w:eastAsia="宋体" w:cs="宋体"/>
          <w:sz w:val="19"/>
          <w:szCs w:val="19"/>
        </w:rPr>
        <w:t xml:space="preserve">话；近代以后，各族人民共御外侮、共赴国难，共同战胜亡国灭种的空前危机； 新中国成立后，八千湘女上天山、三千孤儿入内蒙，各族人民共同抗洪、抗震、 </w:t>
      </w:r>
      <w:r>
        <w:rPr>
          <w:rFonts w:ascii="宋体" w:hAnsi="宋体" w:eastAsia="宋体" w:cs="宋体"/>
          <w:spacing w:val="-5"/>
          <w:sz w:val="19"/>
          <w:szCs w:val="19"/>
        </w:rPr>
        <w:t>抗疫，都是对“四个与共”的生动诠释。中华民族因此屡经磨难而</w:t>
      </w:r>
      <w:r>
        <w:rPr>
          <w:rFonts w:ascii="宋体" w:hAnsi="宋体" w:eastAsia="宋体" w:cs="宋体"/>
          <w:spacing w:val="-6"/>
          <w:sz w:val="19"/>
          <w:szCs w:val="19"/>
        </w:rPr>
        <w:t>不倒，始终昂</w:t>
      </w:r>
      <w:r>
        <w:rPr>
          <w:rFonts w:ascii="宋体" w:hAnsi="宋体" w:eastAsia="宋体" w:cs="宋体"/>
          <w:sz w:val="19"/>
          <w:szCs w:val="19"/>
        </w:rPr>
        <w:t xml:space="preserve">   </w:t>
      </w:r>
      <w:r>
        <w:rPr>
          <w:rFonts w:ascii="宋体" w:hAnsi="宋体" w:eastAsia="宋体" w:cs="宋体"/>
          <w:spacing w:val="-16"/>
          <w:sz w:val="19"/>
          <w:szCs w:val="19"/>
        </w:rPr>
        <w:t>首屹立于世界民族之林。</w:t>
      </w:r>
    </w:p>
    <w:p w14:paraId="4C70610F">
      <w:pPr>
        <w:spacing w:before="87" w:line="316" w:lineRule="auto"/>
        <w:ind w:left="1500" w:right="215" w:firstLine="449"/>
        <w:rPr>
          <w:rFonts w:ascii="宋体" w:hAnsi="宋体" w:eastAsia="宋体" w:cs="宋体"/>
          <w:sz w:val="19"/>
          <w:szCs w:val="19"/>
        </w:rPr>
      </w:pPr>
      <w:r>
        <w:rPr>
          <w:rFonts w:ascii="宋体" w:hAnsi="宋体" w:eastAsia="宋体" w:cs="宋体"/>
          <w:spacing w:val="-6"/>
          <w:sz w:val="19"/>
          <w:szCs w:val="19"/>
        </w:rPr>
        <w:t>可以说，没有各民族几千年来在“四个共同”伟大实践中碰撞折</w:t>
      </w:r>
      <w:r>
        <w:rPr>
          <w:rFonts w:ascii="宋体" w:hAnsi="宋体" w:eastAsia="宋体" w:cs="宋体"/>
          <w:spacing w:val="-7"/>
          <w:sz w:val="19"/>
          <w:szCs w:val="19"/>
        </w:rPr>
        <w:t>冲融合，没</w:t>
      </w:r>
      <w:r>
        <w:rPr>
          <w:rFonts w:ascii="宋体" w:hAnsi="宋体" w:eastAsia="宋体" w:cs="宋体"/>
          <w:sz w:val="19"/>
          <w:szCs w:val="19"/>
        </w:rPr>
        <w:t xml:space="preserve"> </w:t>
      </w:r>
      <w:r>
        <w:rPr>
          <w:rFonts w:ascii="宋体" w:hAnsi="宋体" w:eastAsia="宋体" w:cs="宋体"/>
          <w:spacing w:val="-9"/>
          <w:sz w:val="19"/>
          <w:szCs w:val="19"/>
        </w:rPr>
        <w:t>有“四个与共”的共同体理念塑造和强化，“中华民族”这个概念就不可能出现；</w:t>
      </w:r>
      <w:r>
        <w:rPr>
          <w:rFonts w:ascii="宋体" w:hAnsi="宋体" w:eastAsia="宋体" w:cs="宋体"/>
          <w:spacing w:val="1"/>
          <w:sz w:val="19"/>
          <w:szCs w:val="19"/>
        </w:rPr>
        <w:t xml:space="preserve"> </w:t>
      </w:r>
      <w:r>
        <w:rPr>
          <w:rFonts w:ascii="宋体" w:hAnsi="宋体" w:eastAsia="宋体" w:cs="宋体"/>
          <w:spacing w:val="-11"/>
          <w:sz w:val="19"/>
          <w:szCs w:val="19"/>
        </w:rPr>
        <w:t>没有近代以来各民族共同抗击外侮的斗争，“中华民族”这个概念也不会迅速为各</w:t>
      </w:r>
      <w:r>
        <w:rPr>
          <w:rFonts w:ascii="宋体" w:hAnsi="宋体" w:eastAsia="宋体" w:cs="宋体"/>
          <w:spacing w:val="13"/>
          <w:sz w:val="19"/>
          <w:szCs w:val="19"/>
        </w:rPr>
        <w:t xml:space="preserve"> </w:t>
      </w:r>
      <w:r>
        <w:rPr>
          <w:rFonts w:ascii="宋体" w:hAnsi="宋体" w:eastAsia="宋体" w:cs="宋体"/>
          <w:spacing w:val="-7"/>
          <w:sz w:val="19"/>
          <w:szCs w:val="19"/>
        </w:rPr>
        <w:t>民族所认同；没有中国共产党领导全国各族人民建立新中国、构建平等团结互助</w:t>
      </w:r>
      <w:r>
        <w:rPr>
          <w:rFonts w:ascii="宋体" w:hAnsi="宋体" w:eastAsia="宋体" w:cs="宋体"/>
          <w:spacing w:val="7"/>
          <w:sz w:val="19"/>
          <w:szCs w:val="19"/>
        </w:rPr>
        <w:t xml:space="preserve">  </w:t>
      </w:r>
      <w:r>
        <w:rPr>
          <w:rFonts w:ascii="宋体" w:hAnsi="宋体" w:eastAsia="宋体" w:cs="宋体"/>
          <w:spacing w:val="-7"/>
          <w:sz w:val="19"/>
          <w:szCs w:val="19"/>
        </w:rPr>
        <w:t>和谐的社会主义民族关系，中华民族也不会取得举世瞩目的辉煌成就，“中华民</w:t>
      </w:r>
      <w:r>
        <w:rPr>
          <w:rFonts w:ascii="宋体" w:hAnsi="宋体" w:eastAsia="宋体" w:cs="宋体"/>
          <w:spacing w:val="7"/>
          <w:sz w:val="19"/>
          <w:szCs w:val="19"/>
        </w:rPr>
        <w:t xml:space="preserve">  </w:t>
      </w:r>
      <w:r>
        <w:rPr>
          <w:rFonts w:ascii="宋体" w:hAnsi="宋体" w:eastAsia="宋体" w:cs="宋体"/>
          <w:spacing w:val="-13"/>
          <w:sz w:val="19"/>
          <w:szCs w:val="19"/>
        </w:rPr>
        <w:t>族”这个概念在当今世界上也不会越来越具有广泛而深远的影响。</w:t>
      </w:r>
    </w:p>
    <w:p w14:paraId="338EB7D0">
      <w:pPr>
        <w:spacing w:before="10" w:line="306" w:lineRule="auto"/>
        <w:ind w:left="1500" w:firstLine="604"/>
        <w:rPr>
          <w:rFonts w:ascii="宋体" w:hAnsi="宋体" w:eastAsia="宋体" w:cs="宋体"/>
          <w:sz w:val="19"/>
          <w:szCs w:val="19"/>
        </w:rPr>
      </w:pPr>
      <w:r>
        <w:rPr>
          <w:rFonts w:ascii="宋体" w:hAnsi="宋体" w:eastAsia="宋体" w:cs="宋体"/>
          <w:spacing w:val="-4"/>
          <w:sz w:val="19"/>
          <w:szCs w:val="19"/>
        </w:rPr>
        <w:t>“四个与共”的共同体理念，意味着中华民族共同体作为由56</w:t>
      </w:r>
      <w:r>
        <w:rPr>
          <w:rFonts w:ascii="宋体" w:hAnsi="宋体" w:eastAsia="宋体" w:cs="宋体"/>
          <w:spacing w:val="-5"/>
          <w:sz w:val="19"/>
          <w:szCs w:val="19"/>
        </w:rPr>
        <w:t>个民族组成的</w:t>
      </w:r>
      <w:r>
        <w:rPr>
          <w:rFonts w:ascii="宋体" w:hAnsi="宋体" w:eastAsia="宋体" w:cs="宋体"/>
          <w:sz w:val="19"/>
          <w:szCs w:val="19"/>
        </w:rPr>
        <w:t xml:space="preserve"> </w:t>
      </w:r>
      <w:r>
        <w:rPr>
          <w:rFonts w:ascii="宋体" w:hAnsi="宋体" w:eastAsia="宋体" w:cs="宋体"/>
          <w:spacing w:val="-7"/>
          <w:sz w:val="19"/>
          <w:szCs w:val="19"/>
        </w:rPr>
        <w:t>大家庭，依靠各族人民共同维护；意味着中华民族作为一个命运共同体，各</w:t>
      </w:r>
      <w:r>
        <w:rPr>
          <w:rFonts w:ascii="宋体" w:hAnsi="宋体" w:eastAsia="宋体" w:cs="宋体"/>
          <w:spacing w:val="-8"/>
          <w:sz w:val="19"/>
          <w:szCs w:val="19"/>
        </w:rPr>
        <w:t>民族</w:t>
      </w:r>
    </w:p>
    <w:p w14:paraId="5146D9BA">
      <w:pPr>
        <w:spacing w:before="28" w:line="219" w:lineRule="auto"/>
        <w:ind w:left="1500"/>
        <w:rPr>
          <w:rFonts w:ascii="宋体" w:hAnsi="宋体" w:eastAsia="宋体" w:cs="宋体"/>
          <w:sz w:val="19"/>
          <w:szCs w:val="19"/>
        </w:rPr>
      </w:pPr>
      <w:r>
        <w:rPr>
          <w:rFonts w:ascii="宋体" w:hAnsi="宋体" w:eastAsia="宋体" w:cs="宋体"/>
          <w:spacing w:val="-7"/>
          <w:sz w:val="19"/>
          <w:szCs w:val="19"/>
        </w:rPr>
        <w:t>是一荣俱荣、一损俱损的关系；意味着中华民族是各民族最大的依托和依</w:t>
      </w:r>
      <w:r>
        <w:rPr>
          <w:rFonts w:ascii="宋体" w:hAnsi="宋体" w:eastAsia="宋体" w:cs="宋体"/>
          <w:spacing w:val="-8"/>
          <w:sz w:val="19"/>
          <w:szCs w:val="19"/>
        </w:rPr>
        <w:t>靠，只</w:t>
      </w:r>
    </w:p>
    <w:p w14:paraId="5CD44EBD">
      <w:pPr>
        <w:pStyle w:val="2"/>
        <w:spacing w:line="288" w:lineRule="auto"/>
      </w:pPr>
    </w:p>
    <w:p w14:paraId="23122F8F">
      <w:pPr>
        <w:spacing w:before="64" w:line="226" w:lineRule="auto"/>
        <w:ind w:left="1500"/>
        <w:rPr>
          <w:rFonts w:ascii="华文新魏" w:hAnsi="华文新魏" w:eastAsia="华文新魏" w:cs="华文新魏"/>
          <w:sz w:val="19"/>
          <w:szCs w:val="19"/>
        </w:rPr>
      </w:pPr>
      <w:r>
        <w:rPr>
          <w:rFonts w:ascii="华文新魏" w:hAnsi="华文新魏" w:eastAsia="华文新魏" w:cs="华文新魏"/>
          <w:spacing w:val="-30"/>
          <w:w w:val="99"/>
          <w:sz w:val="19"/>
          <w:szCs w:val="19"/>
        </w:rPr>
        <w:t>①《习近平谈治国理政》第四卷，外文出版社2022年版，第245页。</w:t>
      </w:r>
    </w:p>
    <w:p w14:paraId="085FA057">
      <w:pPr>
        <w:pStyle w:val="2"/>
        <w:spacing w:line="248" w:lineRule="auto"/>
      </w:pPr>
      <w:r>
        <w:drawing>
          <wp:anchor distT="0" distB="0" distL="0" distR="0" simplePos="0" relativeHeight="251669504" behindDoc="0" locked="0" layoutInCell="1" allowOverlap="1">
            <wp:simplePos x="0" y="0"/>
            <wp:positionH relativeFrom="column">
              <wp:posOffset>0</wp:posOffset>
            </wp:positionH>
            <wp:positionV relativeFrom="paragraph">
              <wp:posOffset>55880</wp:posOffset>
            </wp:positionV>
            <wp:extent cx="431800" cy="673100"/>
            <wp:effectExtent l="0" t="0" r="10160" b="1270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r:embed="rId444"/>
                    <a:stretch>
                      <a:fillRect/>
                    </a:stretch>
                  </pic:blipFill>
                  <pic:spPr>
                    <a:xfrm>
                      <a:off x="0" y="0"/>
                      <a:ext cx="431774" cy="673097"/>
                    </a:xfrm>
                    <a:prstGeom prst="rect">
                      <a:avLst/>
                    </a:prstGeom>
                  </pic:spPr>
                </pic:pic>
              </a:graphicData>
            </a:graphic>
          </wp:anchor>
        </w:drawing>
      </w:r>
    </w:p>
    <w:p w14:paraId="5E7FF6C1">
      <w:pPr>
        <w:pStyle w:val="2"/>
        <w:spacing w:line="249" w:lineRule="auto"/>
      </w:pPr>
    </w:p>
    <w:p w14:paraId="3CE436B4">
      <w:pPr>
        <w:spacing w:before="41" w:line="188" w:lineRule="auto"/>
        <w:ind w:left="1500"/>
        <w:rPr>
          <w:rFonts w:ascii="Times New Roman" w:hAnsi="Times New Roman" w:eastAsia="Times New Roman" w:cs="Times New Roman"/>
          <w:sz w:val="14"/>
          <w:szCs w:val="14"/>
        </w:rPr>
      </w:pPr>
      <w:r>
        <w:rPr>
          <w:rFonts w:ascii="Times New Roman" w:hAnsi="Times New Roman" w:eastAsia="Times New Roman" w:cs="Times New Roman"/>
          <w:sz w:val="14"/>
          <w:szCs w:val="14"/>
        </w:rPr>
        <w:t>8</w:t>
      </w:r>
    </w:p>
    <w:p w14:paraId="0D2D324B">
      <w:pPr>
        <w:spacing w:line="188" w:lineRule="auto"/>
        <w:rPr>
          <w:rFonts w:ascii="Times New Roman" w:hAnsi="Times New Roman" w:eastAsia="Times New Roman" w:cs="Times New Roman"/>
          <w:sz w:val="14"/>
          <w:szCs w:val="14"/>
        </w:rPr>
        <w:sectPr>
          <w:footerReference r:id="rId21" w:type="default"/>
          <w:pgSz w:w="8900" w:h="12610"/>
          <w:pgMar w:top="400" w:right="665" w:bottom="400" w:left="0" w:header="0" w:footer="0" w:gutter="0"/>
          <w:cols w:space="720" w:num="1"/>
        </w:sectPr>
      </w:pPr>
    </w:p>
    <w:p w14:paraId="534A717C">
      <w:pPr>
        <w:spacing w:before="166" w:line="219" w:lineRule="auto"/>
        <w:jc w:val="right"/>
        <w:rPr>
          <w:rFonts w:ascii="宋体" w:hAnsi="宋体" w:eastAsia="宋体" w:cs="宋体"/>
          <w:sz w:val="20"/>
          <w:szCs w:val="20"/>
        </w:rPr>
      </w:pPr>
      <w:r>
        <w:rPr>
          <w:rFonts w:ascii="宋体" w:hAnsi="宋体" w:eastAsia="宋体" w:cs="宋体"/>
          <w:spacing w:val="-20"/>
          <w:w w:val="96"/>
          <w:sz w:val="20"/>
          <w:szCs w:val="20"/>
        </w:rPr>
        <w:t>第二节中华民族共同体</w:t>
      </w:r>
      <w:r>
        <w:rPr>
          <w:rFonts w:ascii="宋体" w:hAnsi="宋体" w:eastAsia="宋体" w:cs="宋体"/>
          <w:spacing w:val="-19"/>
          <w:w w:val="96"/>
          <w:sz w:val="20"/>
          <w:szCs w:val="20"/>
        </w:rPr>
        <w:t>的基本理</w:t>
      </w:r>
      <w:r>
        <w:rPr>
          <w:rFonts w:ascii="宋体" w:hAnsi="宋体" w:eastAsia="宋体" w:cs="宋体"/>
          <w:spacing w:val="-9"/>
          <w:w w:val="96"/>
          <w:sz w:val="20"/>
          <w:szCs w:val="20"/>
        </w:rPr>
        <w:t>念</w:t>
      </w:r>
    </w:p>
    <w:p w14:paraId="67EC054D">
      <w:pPr>
        <w:pStyle w:val="2"/>
        <w:spacing w:line="375" w:lineRule="auto"/>
      </w:pPr>
    </w:p>
    <w:p w14:paraId="1DD91C7C">
      <w:pPr>
        <w:spacing w:before="65" w:line="219" w:lineRule="auto"/>
        <w:rPr>
          <w:rFonts w:ascii="宋体" w:hAnsi="宋体" w:eastAsia="宋体" w:cs="宋体"/>
          <w:sz w:val="20"/>
          <w:szCs w:val="20"/>
        </w:rPr>
      </w:pPr>
      <w:r>
        <w:rPr>
          <w:rFonts w:ascii="宋体" w:hAnsi="宋体" w:eastAsia="宋体" w:cs="宋体"/>
          <w:spacing w:val="-9"/>
          <w:sz w:val="20"/>
          <w:szCs w:val="20"/>
        </w:rPr>
        <w:t>有把自己的命运同中华民族的命运紧紧连接在</w:t>
      </w:r>
      <w:r>
        <w:rPr>
          <w:rFonts w:ascii="宋体" w:hAnsi="宋体" w:eastAsia="宋体" w:cs="宋体"/>
          <w:spacing w:val="-10"/>
          <w:sz w:val="20"/>
          <w:szCs w:val="20"/>
        </w:rPr>
        <w:t>一起，才有前途和希望。</w:t>
      </w:r>
    </w:p>
    <w:p w14:paraId="3502B9B5">
      <w:pPr>
        <w:spacing w:before="201" w:line="222" w:lineRule="auto"/>
        <w:ind w:left="442"/>
        <w:outlineLvl w:val="6"/>
        <w:rPr>
          <w:rFonts w:ascii="黑体" w:hAnsi="黑体" w:eastAsia="黑体" w:cs="黑体"/>
          <w:sz w:val="20"/>
          <w:szCs w:val="20"/>
        </w:rPr>
      </w:pPr>
      <w:r>
        <w:rPr>
          <w:rFonts w:ascii="黑体" w:hAnsi="黑体" w:eastAsia="黑体" w:cs="黑体"/>
          <w:b/>
          <w:bCs/>
          <w:spacing w:val="-5"/>
          <w:sz w:val="20"/>
          <w:szCs w:val="20"/>
        </w:rPr>
        <w:t>四、四对关系</w:t>
      </w:r>
    </w:p>
    <w:p w14:paraId="785A51EE">
      <w:pPr>
        <w:spacing w:before="82" w:line="316" w:lineRule="auto"/>
        <w:ind w:right="68" w:firstLine="439"/>
        <w:rPr>
          <w:rFonts w:ascii="宋体" w:hAnsi="宋体" w:eastAsia="宋体" w:cs="宋体"/>
          <w:sz w:val="20"/>
          <w:szCs w:val="20"/>
        </w:rPr>
      </w:pPr>
      <w:r>
        <w:rPr>
          <w:rFonts w:ascii="宋体" w:hAnsi="宋体" w:eastAsia="宋体" w:cs="宋体"/>
          <w:spacing w:val="-11"/>
          <w:sz w:val="20"/>
          <w:szCs w:val="20"/>
        </w:rPr>
        <w:t>习近平总书记指出：“党的民族工作创新发展，就是要坚持正确</w:t>
      </w:r>
      <w:r>
        <w:rPr>
          <w:rFonts w:ascii="宋体" w:hAnsi="宋体" w:eastAsia="宋体" w:cs="宋体"/>
          <w:spacing w:val="-12"/>
          <w:sz w:val="20"/>
          <w:szCs w:val="20"/>
        </w:rPr>
        <w:t>的，调整过时</w:t>
      </w:r>
      <w:r>
        <w:rPr>
          <w:rFonts w:ascii="宋体" w:hAnsi="宋体" w:eastAsia="宋体" w:cs="宋体"/>
          <w:sz w:val="20"/>
          <w:szCs w:val="20"/>
        </w:rPr>
        <w:t xml:space="preserve"> </w:t>
      </w:r>
      <w:r>
        <w:rPr>
          <w:rFonts w:ascii="宋体" w:hAnsi="宋体" w:eastAsia="宋体" w:cs="宋体"/>
          <w:spacing w:val="-17"/>
          <w:sz w:val="20"/>
          <w:szCs w:val="20"/>
        </w:rPr>
        <w:t>的，更好保障各民族群众合法权益。”①要重点把握四对关系。</w:t>
      </w:r>
    </w:p>
    <w:p w14:paraId="20C152BC">
      <w:pPr>
        <w:spacing w:before="3" w:line="301" w:lineRule="auto"/>
        <w:ind w:right="29" w:firstLine="439"/>
        <w:rPr>
          <w:rFonts w:ascii="宋体" w:hAnsi="宋体" w:eastAsia="宋体" w:cs="宋体"/>
          <w:sz w:val="20"/>
          <w:szCs w:val="20"/>
        </w:rPr>
      </w:pPr>
      <w:r>
        <w:rPr>
          <w:rFonts w:ascii="宋体" w:hAnsi="宋体" w:eastAsia="宋体" w:cs="宋体"/>
          <w:spacing w:val="-6"/>
          <w:sz w:val="20"/>
          <w:szCs w:val="20"/>
        </w:rPr>
        <w:t>正确把握共同性和差异性的关系。增进共同性、尊重和包容差异性是民族工</w:t>
      </w:r>
      <w:r>
        <w:rPr>
          <w:rFonts w:ascii="宋体" w:hAnsi="宋体" w:eastAsia="宋体" w:cs="宋体"/>
          <w:spacing w:val="17"/>
          <w:sz w:val="20"/>
          <w:szCs w:val="20"/>
        </w:rPr>
        <w:t xml:space="preserve"> </w:t>
      </w:r>
      <w:r>
        <w:rPr>
          <w:rFonts w:ascii="宋体" w:hAnsi="宋体" w:eastAsia="宋体" w:cs="宋体"/>
          <w:spacing w:val="-5"/>
          <w:sz w:val="20"/>
          <w:szCs w:val="20"/>
        </w:rPr>
        <w:t>作的重要原则。共同性是主导，差异性不能削弱和危害共同性。增进共同性就是</w:t>
      </w:r>
      <w:r>
        <w:rPr>
          <w:rFonts w:ascii="宋体" w:hAnsi="宋体" w:eastAsia="宋体" w:cs="宋体"/>
          <w:spacing w:val="13"/>
          <w:sz w:val="20"/>
          <w:szCs w:val="20"/>
        </w:rPr>
        <w:t xml:space="preserve"> </w:t>
      </w:r>
      <w:r>
        <w:rPr>
          <w:rFonts w:ascii="宋体" w:hAnsi="宋体" w:eastAsia="宋体" w:cs="宋体"/>
          <w:spacing w:val="-6"/>
          <w:sz w:val="20"/>
          <w:szCs w:val="20"/>
        </w:rPr>
        <w:t>要增强各族人民对伟大祖国、中华民族、中华文化、中国共产党、中国特色社会</w:t>
      </w:r>
      <w:r>
        <w:rPr>
          <w:rFonts w:ascii="宋体" w:hAnsi="宋体" w:eastAsia="宋体" w:cs="宋体"/>
          <w:spacing w:val="8"/>
          <w:sz w:val="20"/>
          <w:szCs w:val="20"/>
        </w:rPr>
        <w:t xml:space="preserve">  </w:t>
      </w:r>
      <w:r>
        <w:rPr>
          <w:rFonts w:ascii="宋体" w:hAnsi="宋体" w:eastAsia="宋体" w:cs="宋体"/>
          <w:spacing w:val="-6"/>
          <w:sz w:val="20"/>
          <w:szCs w:val="20"/>
        </w:rPr>
        <w:t>主义的认同，增强国家意识、公民意识、法治意识。尊重和包容差异性就是要注</w:t>
      </w:r>
      <w:r>
        <w:rPr>
          <w:rFonts w:ascii="宋体" w:hAnsi="宋体" w:eastAsia="宋体" w:cs="宋体"/>
          <w:spacing w:val="9"/>
          <w:sz w:val="20"/>
          <w:szCs w:val="20"/>
        </w:rPr>
        <w:t xml:space="preserve">  </w:t>
      </w:r>
      <w:r>
        <w:rPr>
          <w:rFonts w:ascii="宋体" w:hAnsi="宋体" w:eastAsia="宋体" w:cs="宋体"/>
          <w:spacing w:val="-5"/>
          <w:sz w:val="20"/>
          <w:szCs w:val="20"/>
        </w:rPr>
        <w:t>意对各民族饮食服饰、风俗习惯、文化艺术、建筑风格等方面的保护和传承。关</w:t>
      </w:r>
      <w:r>
        <w:rPr>
          <w:rFonts w:ascii="宋体" w:hAnsi="宋体" w:eastAsia="宋体" w:cs="宋体"/>
          <w:spacing w:val="13"/>
          <w:sz w:val="20"/>
          <w:szCs w:val="20"/>
        </w:rPr>
        <w:t xml:space="preserve"> </w:t>
      </w:r>
      <w:r>
        <w:rPr>
          <w:rFonts w:ascii="宋体" w:hAnsi="宋体" w:eastAsia="宋体" w:cs="宋体"/>
          <w:spacing w:val="-3"/>
          <w:sz w:val="20"/>
          <w:szCs w:val="20"/>
        </w:rPr>
        <w:t>键要把握共同性是主导、是方向，是前提和根本，尊重和保护差异性是需要的，</w:t>
      </w:r>
      <w:r>
        <w:rPr>
          <w:rFonts w:ascii="宋体" w:hAnsi="宋体" w:eastAsia="宋体" w:cs="宋体"/>
          <w:spacing w:val="4"/>
          <w:sz w:val="20"/>
          <w:szCs w:val="20"/>
        </w:rPr>
        <w:t xml:space="preserve"> </w:t>
      </w:r>
      <w:r>
        <w:rPr>
          <w:rFonts w:ascii="宋体" w:hAnsi="宋体" w:eastAsia="宋体" w:cs="宋体"/>
          <w:spacing w:val="-11"/>
          <w:sz w:val="20"/>
          <w:szCs w:val="20"/>
        </w:rPr>
        <w:t>但不能固化、强化民族差异性，更不能让差异性阻碍民族融合。</w:t>
      </w:r>
    </w:p>
    <w:p w14:paraId="3FFE0299">
      <w:pPr>
        <w:spacing w:before="80" w:line="307" w:lineRule="auto"/>
        <w:ind w:firstLine="439"/>
        <w:rPr>
          <w:rFonts w:ascii="宋体" w:hAnsi="宋体" w:eastAsia="宋体" w:cs="宋体"/>
          <w:sz w:val="20"/>
          <w:szCs w:val="20"/>
        </w:rPr>
      </w:pPr>
      <w:r>
        <w:rPr>
          <w:rFonts w:ascii="宋体" w:hAnsi="宋体" w:eastAsia="宋体" w:cs="宋体"/>
          <w:spacing w:val="-3"/>
          <w:sz w:val="20"/>
          <w:szCs w:val="20"/>
        </w:rPr>
        <w:t>正确把握中华民族共同体意识和各民族意识的</w:t>
      </w:r>
      <w:r>
        <w:rPr>
          <w:rFonts w:ascii="宋体" w:hAnsi="宋体" w:eastAsia="宋体" w:cs="宋体"/>
          <w:spacing w:val="-4"/>
          <w:sz w:val="20"/>
          <w:szCs w:val="20"/>
        </w:rPr>
        <w:t>关系。这两种意识并行不悖，</w:t>
      </w:r>
      <w:r>
        <w:rPr>
          <w:rFonts w:ascii="宋体" w:hAnsi="宋体" w:eastAsia="宋体" w:cs="宋体"/>
          <w:sz w:val="20"/>
          <w:szCs w:val="20"/>
        </w:rPr>
        <w:t xml:space="preserve"> </w:t>
      </w:r>
      <w:r>
        <w:rPr>
          <w:rFonts w:ascii="宋体" w:hAnsi="宋体" w:eastAsia="宋体" w:cs="宋体"/>
          <w:spacing w:val="-5"/>
          <w:sz w:val="20"/>
          <w:szCs w:val="20"/>
        </w:rPr>
        <w:t>但不是平行并列的关系。各民族要始终把中华民族整体利益放在首位，本民族意</w:t>
      </w:r>
      <w:r>
        <w:rPr>
          <w:rFonts w:ascii="宋体" w:hAnsi="宋体" w:eastAsia="宋体" w:cs="宋体"/>
          <w:spacing w:val="8"/>
          <w:sz w:val="20"/>
          <w:szCs w:val="20"/>
        </w:rPr>
        <w:t xml:space="preserve">  </w:t>
      </w:r>
      <w:r>
        <w:rPr>
          <w:rFonts w:ascii="宋体" w:hAnsi="宋体" w:eastAsia="宋体" w:cs="宋体"/>
          <w:spacing w:val="-5"/>
          <w:sz w:val="20"/>
          <w:szCs w:val="20"/>
        </w:rPr>
        <w:t>识要服从和服务于中华民族共同体意识；要在实现好中</w:t>
      </w:r>
      <w:r>
        <w:rPr>
          <w:rFonts w:ascii="宋体" w:hAnsi="宋体" w:eastAsia="宋体" w:cs="宋体"/>
          <w:spacing w:val="-6"/>
          <w:sz w:val="20"/>
          <w:szCs w:val="20"/>
        </w:rPr>
        <w:t>华民族共同体整体利益的</w:t>
      </w:r>
      <w:r>
        <w:rPr>
          <w:rFonts w:ascii="宋体" w:hAnsi="宋体" w:eastAsia="宋体" w:cs="宋体"/>
          <w:sz w:val="20"/>
          <w:szCs w:val="20"/>
        </w:rPr>
        <w:t xml:space="preserve">  </w:t>
      </w:r>
      <w:r>
        <w:rPr>
          <w:rFonts w:ascii="宋体" w:hAnsi="宋体" w:eastAsia="宋体" w:cs="宋体"/>
          <w:spacing w:val="-11"/>
          <w:sz w:val="20"/>
          <w:szCs w:val="20"/>
        </w:rPr>
        <w:t>进程中实现好各民族的具体利益；要坚决反对大汉族主义和地方民族主义。</w:t>
      </w:r>
    </w:p>
    <w:p w14:paraId="39A77828">
      <w:pPr>
        <w:spacing w:before="19" w:line="299" w:lineRule="auto"/>
        <w:ind w:right="70" w:firstLine="439"/>
        <w:rPr>
          <w:rFonts w:ascii="宋体" w:hAnsi="宋体" w:eastAsia="宋体" w:cs="宋体"/>
          <w:sz w:val="20"/>
          <w:szCs w:val="20"/>
        </w:rPr>
      </w:pPr>
      <w:r>
        <w:rPr>
          <w:rFonts w:ascii="宋体" w:hAnsi="宋体" w:eastAsia="宋体" w:cs="宋体"/>
          <w:spacing w:val="-6"/>
          <w:sz w:val="20"/>
          <w:szCs w:val="20"/>
        </w:rPr>
        <w:t>正确把握中华文化和各民族文化的关系。中华文化由各民族优秀文化汇流而</w:t>
      </w:r>
      <w:r>
        <w:rPr>
          <w:rFonts w:ascii="宋体" w:hAnsi="宋体" w:eastAsia="宋体" w:cs="宋体"/>
          <w:spacing w:val="16"/>
          <w:sz w:val="20"/>
          <w:szCs w:val="20"/>
        </w:rPr>
        <w:t xml:space="preserve"> </w:t>
      </w:r>
      <w:r>
        <w:rPr>
          <w:rFonts w:ascii="宋体" w:hAnsi="宋体" w:eastAsia="宋体" w:cs="宋体"/>
          <w:spacing w:val="-5"/>
          <w:sz w:val="20"/>
          <w:szCs w:val="20"/>
        </w:rPr>
        <w:t>成，各民族优秀传统文化都是中华文化的组</w:t>
      </w:r>
      <w:r>
        <w:rPr>
          <w:rFonts w:ascii="宋体" w:hAnsi="宋体" w:eastAsia="宋体" w:cs="宋体"/>
          <w:spacing w:val="-6"/>
          <w:sz w:val="20"/>
          <w:szCs w:val="20"/>
        </w:rPr>
        <w:t>成部分；中华文化是主干，各民族文</w:t>
      </w:r>
      <w:r>
        <w:rPr>
          <w:rFonts w:ascii="宋体" w:hAnsi="宋体" w:eastAsia="宋体" w:cs="宋体"/>
          <w:sz w:val="20"/>
          <w:szCs w:val="20"/>
        </w:rPr>
        <w:t xml:space="preserve"> </w:t>
      </w:r>
      <w:r>
        <w:rPr>
          <w:rFonts w:ascii="宋体" w:hAnsi="宋体" w:eastAsia="宋体" w:cs="宋体"/>
          <w:spacing w:val="-6"/>
          <w:sz w:val="20"/>
          <w:szCs w:val="20"/>
        </w:rPr>
        <w:t>化是枝叶，根深干壮才能枝繁叶茂。关键要引导各族人民深刻认识到中华文化是</w:t>
      </w:r>
      <w:r>
        <w:rPr>
          <w:rFonts w:ascii="宋体" w:hAnsi="宋体" w:eastAsia="宋体" w:cs="宋体"/>
          <w:spacing w:val="18"/>
          <w:sz w:val="20"/>
          <w:szCs w:val="20"/>
        </w:rPr>
        <w:t xml:space="preserve"> </w:t>
      </w:r>
      <w:r>
        <w:rPr>
          <w:rFonts w:ascii="宋体" w:hAnsi="宋体" w:eastAsia="宋体" w:cs="宋体"/>
          <w:spacing w:val="-5"/>
          <w:sz w:val="20"/>
          <w:szCs w:val="20"/>
        </w:rPr>
        <w:t>各民族优秀文化的集大成，各民族文化不能</w:t>
      </w:r>
      <w:r>
        <w:rPr>
          <w:rFonts w:ascii="宋体" w:hAnsi="宋体" w:eastAsia="宋体" w:cs="宋体"/>
          <w:spacing w:val="-6"/>
          <w:sz w:val="20"/>
          <w:szCs w:val="20"/>
        </w:rPr>
        <w:t>自外于中华文化。推动各民族文化传</w:t>
      </w:r>
      <w:r>
        <w:rPr>
          <w:rFonts w:ascii="宋体" w:hAnsi="宋体" w:eastAsia="宋体" w:cs="宋体"/>
          <w:sz w:val="20"/>
          <w:szCs w:val="20"/>
        </w:rPr>
        <w:t xml:space="preserve"> </w:t>
      </w:r>
      <w:r>
        <w:rPr>
          <w:rFonts w:ascii="宋体" w:hAnsi="宋体" w:eastAsia="宋体" w:cs="宋体"/>
          <w:spacing w:val="-11"/>
          <w:sz w:val="20"/>
          <w:szCs w:val="20"/>
        </w:rPr>
        <w:t>承、保护、创新要在增强对中华文化认同的基础上进行</w:t>
      </w:r>
      <w:r>
        <w:rPr>
          <w:rFonts w:ascii="宋体" w:hAnsi="宋体" w:eastAsia="宋体" w:cs="宋体"/>
          <w:spacing w:val="-12"/>
          <w:sz w:val="20"/>
          <w:szCs w:val="20"/>
        </w:rPr>
        <w:t>，不能本末倒置。</w:t>
      </w:r>
    </w:p>
    <w:p w14:paraId="5078AA6B">
      <w:pPr>
        <w:spacing w:before="60" w:line="298" w:lineRule="auto"/>
        <w:ind w:right="79" w:firstLine="439"/>
        <w:rPr>
          <w:rFonts w:ascii="宋体" w:hAnsi="宋体" w:eastAsia="宋体" w:cs="宋体"/>
          <w:sz w:val="20"/>
          <w:szCs w:val="20"/>
        </w:rPr>
      </w:pPr>
      <w:r>
        <w:rPr>
          <w:rFonts w:ascii="宋体" w:hAnsi="宋体" w:eastAsia="宋体" w:cs="宋体"/>
          <w:spacing w:val="-7"/>
          <w:sz w:val="20"/>
          <w:szCs w:val="20"/>
        </w:rPr>
        <w:t>正确把握物质与精神的关系。物质和精神相辅相成，不是非此即彼、此消彼</w:t>
      </w:r>
      <w:r>
        <w:rPr>
          <w:rFonts w:ascii="宋体" w:hAnsi="宋体" w:eastAsia="宋体" w:cs="宋体"/>
          <w:spacing w:val="2"/>
          <w:sz w:val="20"/>
          <w:szCs w:val="20"/>
        </w:rPr>
        <w:t xml:space="preserve"> </w:t>
      </w:r>
      <w:r>
        <w:rPr>
          <w:rFonts w:ascii="宋体" w:hAnsi="宋体" w:eastAsia="宋体" w:cs="宋体"/>
          <w:spacing w:val="-6"/>
          <w:sz w:val="20"/>
          <w:szCs w:val="20"/>
        </w:rPr>
        <w:t>长，不是单选题。经济社会发展并不自然而然带来民族团结和中华民族共同体意</w:t>
      </w:r>
      <w:r>
        <w:rPr>
          <w:rFonts w:ascii="宋体" w:hAnsi="宋体" w:eastAsia="宋体" w:cs="宋体"/>
          <w:spacing w:val="1"/>
          <w:sz w:val="20"/>
          <w:szCs w:val="20"/>
        </w:rPr>
        <w:t xml:space="preserve"> </w:t>
      </w:r>
      <w:r>
        <w:rPr>
          <w:rFonts w:ascii="宋体" w:hAnsi="宋体" w:eastAsia="宋体" w:cs="宋体"/>
          <w:spacing w:val="-4"/>
          <w:sz w:val="20"/>
          <w:szCs w:val="20"/>
        </w:rPr>
        <w:t>识。关键要赋予所有改革发展以彰显中华民族共同体意</w:t>
      </w:r>
      <w:r>
        <w:rPr>
          <w:rFonts w:ascii="宋体" w:hAnsi="宋体" w:eastAsia="宋体" w:cs="宋体"/>
          <w:spacing w:val="-5"/>
          <w:sz w:val="20"/>
          <w:szCs w:val="20"/>
        </w:rPr>
        <w:t>识的意义，以维护统一、</w:t>
      </w:r>
      <w:r>
        <w:rPr>
          <w:rFonts w:ascii="宋体" w:hAnsi="宋体" w:eastAsia="宋体" w:cs="宋体"/>
          <w:sz w:val="20"/>
          <w:szCs w:val="20"/>
        </w:rPr>
        <w:t xml:space="preserve"> </w:t>
      </w:r>
      <w:r>
        <w:rPr>
          <w:rFonts w:ascii="宋体" w:hAnsi="宋体" w:eastAsia="宋体" w:cs="宋体"/>
          <w:spacing w:val="-11"/>
          <w:sz w:val="20"/>
          <w:szCs w:val="20"/>
        </w:rPr>
        <w:t>反对分裂的意义，以改善民生、凝聚人心的意义。</w:t>
      </w:r>
    </w:p>
    <w:p w14:paraId="556A751E">
      <w:pPr>
        <w:spacing w:before="34" w:line="297" w:lineRule="auto"/>
        <w:ind w:right="70" w:firstLine="439"/>
        <w:rPr>
          <w:rFonts w:ascii="宋体" w:hAnsi="宋体" w:eastAsia="宋体" w:cs="宋体"/>
          <w:sz w:val="20"/>
          <w:szCs w:val="20"/>
        </w:rPr>
      </w:pPr>
      <w:r>
        <w:rPr>
          <w:rFonts w:ascii="宋体" w:hAnsi="宋体" w:eastAsia="宋体" w:cs="宋体"/>
          <w:spacing w:val="-8"/>
          <w:sz w:val="20"/>
          <w:szCs w:val="20"/>
        </w:rPr>
        <w:t>把握好四对关系，既讲认识论又讲方法论，既讲“两点</w:t>
      </w:r>
      <w:r>
        <w:rPr>
          <w:rFonts w:ascii="宋体" w:hAnsi="宋体" w:eastAsia="宋体" w:cs="宋体"/>
          <w:spacing w:val="-9"/>
          <w:sz w:val="20"/>
          <w:szCs w:val="20"/>
        </w:rPr>
        <w:t>论”又讲“重点论”,</w:t>
      </w:r>
      <w:r>
        <w:rPr>
          <w:rFonts w:ascii="宋体" w:hAnsi="宋体" w:eastAsia="宋体" w:cs="宋体"/>
          <w:sz w:val="20"/>
          <w:szCs w:val="20"/>
        </w:rPr>
        <w:t xml:space="preserve"> </w:t>
      </w:r>
      <w:r>
        <w:rPr>
          <w:rFonts w:ascii="宋体" w:hAnsi="宋体" w:eastAsia="宋体" w:cs="宋体"/>
          <w:spacing w:val="-7"/>
          <w:sz w:val="20"/>
          <w:szCs w:val="20"/>
        </w:rPr>
        <w:t>既讲矛盾的普遍性又讲矛盾的特殊性，贯穿着辩证统一思想，是指导民族工作的</w:t>
      </w:r>
      <w:r>
        <w:rPr>
          <w:rFonts w:ascii="宋体" w:hAnsi="宋体" w:eastAsia="宋体" w:cs="宋体"/>
          <w:spacing w:val="4"/>
          <w:sz w:val="20"/>
          <w:szCs w:val="20"/>
        </w:rPr>
        <w:t xml:space="preserve">  </w:t>
      </w:r>
      <w:r>
        <w:rPr>
          <w:rFonts w:ascii="宋体" w:hAnsi="宋体" w:eastAsia="宋体" w:cs="宋体"/>
          <w:spacing w:val="-11"/>
          <w:sz w:val="20"/>
          <w:szCs w:val="20"/>
        </w:rPr>
        <w:t>科学方法，更是衡量民族工作成效的重要标准。</w:t>
      </w:r>
    </w:p>
    <w:p w14:paraId="36E1E634">
      <w:pPr>
        <w:pStyle w:val="2"/>
        <w:spacing w:line="283" w:lineRule="auto"/>
      </w:pPr>
    </w:p>
    <w:p w14:paraId="3A86FA37">
      <w:pPr>
        <w:pStyle w:val="2"/>
        <w:spacing w:line="283" w:lineRule="auto"/>
      </w:pPr>
    </w:p>
    <w:p w14:paraId="6BF8A51F">
      <w:pPr>
        <w:pStyle w:val="2"/>
        <w:spacing w:line="284" w:lineRule="auto"/>
      </w:pPr>
      <w:r>
        <w:drawing>
          <wp:anchor distT="0" distB="0" distL="0" distR="0" simplePos="0" relativeHeight="251670528" behindDoc="0" locked="0" layoutInCell="1" allowOverlap="1">
            <wp:simplePos x="0" y="0"/>
            <wp:positionH relativeFrom="column">
              <wp:posOffset>0</wp:posOffset>
            </wp:positionH>
            <wp:positionV relativeFrom="paragraph">
              <wp:posOffset>178435</wp:posOffset>
            </wp:positionV>
            <wp:extent cx="844550" cy="6350"/>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r:embed="rId445"/>
                    <a:stretch>
                      <a:fillRect/>
                    </a:stretch>
                  </pic:blipFill>
                  <pic:spPr>
                    <a:xfrm>
                      <a:off x="0" y="0"/>
                      <a:ext cx="844560" cy="6405"/>
                    </a:xfrm>
                    <a:prstGeom prst="rect">
                      <a:avLst/>
                    </a:prstGeom>
                  </pic:spPr>
                </pic:pic>
              </a:graphicData>
            </a:graphic>
          </wp:anchor>
        </w:drawing>
      </w:r>
    </w:p>
    <w:p w14:paraId="1B237654">
      <w:pPr>
        <w:spacing w:before="66" w:line="220" w:lineRule="auto"/>
        <w:rPr>
          <w:rFonts w:ascii="楷体" w:hAnsi="楷体" w:eastAsia="楷体" w:cs="楷体"/>
          <w:sz w:val="20"/>
          <w:szCs w:val="20"/>
        </w:rPr>
      </w:pPr>
      <w:r>
        <w:rPr>
          <w:rFonts w:ascii="楷体" w:hAnsi="楷体" w:eastAsia="楷体" w:cs="楷体"/>
          <w:spacing w:val="-22"/>
          <w:w w:val="97"/>
          <w:sz w:val="20"/>
          <w:szCs w:val="20"/>
        </w:rPr>
        <w:t>①《习近平谈治国理政》第四卷，外文出版社2022年版，</w:t>
      </w:r>
      <w:r>
        <w:rPr>
          <w:rFonts w:ascii="楷体" w:hAnsi="楷体" w:eastAsia="楷体" w:cs="楷体"/>
          <w:spacing w:val="-23"/>
          <w:w w:val="97"/>
          <w:sz w:val="20"/>
          <w:szCs w:val="20"/>
        </w:rPr>
        <w:t>第246页。</w:t>
      </w:r>
    </w:p>
    <w:p w14:paraId="47364C69">
      <w:pPr>
        <w:spacing w:line="220" w:lineRule="auto"/>
        <w:rPr>
          <w:rFonts w:ascii="楷体" w:hAnsi="楷体" w:eastAsia="楷体" w:cs="楷体"/>
          <w:sz w:val="20"/>
          <w:szCs w:val="20"/>
        </w:rPr>
        <w:sectPr>
          <w:footerReference r:id="rId22" w:type="default"/>
          <w:pgSz w:w="8730" w:h="12610"/>
          <w:pgMar w:top="400" w:right="1190" w:bottom="517" w:left="609" w:header="0" w:footer="391" w:gutter="0"/>
          <w:cols w:space="720" w:num="1"/>
        </w:sectPr>
      </w:pPr>
    </w:p>
    <w:p w14:paraId="3E349DA5">
      <w:pPr>
        <w:spacing w:before="87" w:line="219" w:lineRule="auto"/>
        <w:rPr>
          <w:rFonts w:ascii="宋体" w:hAnsi="宋体" w:eastAsia="宋体" w:cs="宋体"/>
          <w:sz w:val="19"/>
          <w:szCs w:val="19"/>
        </w:rPr>
      </w:pPr>
      <w:r>
        <w:rPr>
          <w:rFonts w:ascii="宋体" w:hAnsi="宋体" w:eastAsia="宋体" w:cs="宋体"/>
          <w:spacing w:val="-15"/>
          <w:sz w:val="19"/>
          <w:szCs w:val="19"/>
        </w:rPr>
        <w:t>◎第一讲中华民族共同体基础理论</w:t>
      </w:r>
    </w:p>
    <w:p w14:paraId="5F4A4AAF">
      <w:pPr>
        <w:pStyle w:val="2"/>
        <w:spacing w:line="327" w:lineRule="auto"/>
      </w:pPr>
    </w:p>
    <w:p w14:paraId="0C52870B">
      <w:pPr>
        <w:spacing w:before="84" w:line="219" w:lineRule="auto"/>
        <w:ind w:left="1633"/>
        <w:outlineLvl w:val="6"/>
        <w:rPr>
          <w:rFonts w:ascii="宋体" w:hAnsi="宋体" w:eastAsia="宋体" w:cs="宋体"/>
          <w:sz w:val="26"/>
          <w:szCs w:val="26"/>
        </w:rPr>
      </w:pPr>
      <w:r>
        <w:rPr>
          <w:rFonts w:ascii="宋体" w:hAnsi="宋体" w:eastAsia="宋体" w:cs="宋体"/>
          <w:b/>
          <w:bCs/>
          <w:spacing w:val="-4"/>
          <w:sz w:val="26"/>
          <w:szCs w:val="26"/>
        </w:rPr>
        <w:t>第三节中华民族共同体的理论渊源</w:t>
      </w:r>
    </w:p>
    <w:p w14:paraId="326241CA">
      <w:pPr>
        <w:spacing w:before="242" w:line="324" w:lineRule="auto"/>
        <w:ind w:left="320" w:right="154" w:firstLine="379"/>
        <w:jc w:val="both"/>
        <w:rPr>
          <w:rFonts w:ascii="宋体" w:hAnsi="宋体" w:eastAsia="宋体" w:cs="宋体"/>
          <w:sz w:val="19"/>
          <w:szCs w:val="19"/>
        </w:rPr>
      </w:pPr>
      <w:r>
        <w:rPr>
          <w:rFonts w:ascii="宋体" w:hAnsi="宋体" w:eastAsia="宋体" w:cs="宋体"/>
          <w:spacing w:val="4"/>
          <w:sz w:val="19"/>
          <w:szCs w:val="19"/>
        </w:rPr>
        <w:t>习近平总书记提出“铸牢中华民族共同体意识”重大原创性论断及其相关</w:t>
      </w:r>
      <w:r>
        <w:rPr>
          <w:rFonts w:ascii="宋体" w:hAnsi="宋体" w:eastAsia="宋体" w:cs="宋体"/>
          <w:sz w:val="19"/>
          <w:szCs w:val="19"/>
        </w:rPr>
        <w:t xml:space="preserve"> </w:t>
      </w:r>
      <w:r>
        <w:rPr>
          <w:rFonts w:ascii="宋体" w:hAnsi="宋体" w:eastAsia="宋体" w:cs="宋体"/>
          <w:spacing w:val="-2"/>
          <w:sz w:val="19"/>
          <w:szCs w:val="19"/>
        </w:rPr>
        <w:t>重要论述，是由“两个结合”的理论逻辑、历史逻辑和实践逻辑所决定的，有着</w:t>
      </w:r>
      <w:r>
        <w:rPr>
          <w:rFonts w:ascii="宋体" w:hAnsi="宋体" w:eastAsia="宋体" w:cs="宋体"/>
          <w:spacing w:val="9"/>
          <w:sz w:val="19"/>
          <w:szCs w:val="19"/>
        </w:rPr>
        <w:t xml:space="preserve"> </w:t>
      </w:r>
      <w:r>
        <w:rPr>
          <w:rFonts w:ascii="宋体" w:hAnsi="宋体" w:eastAsia="宋体" w:cs="宋体"/>
          <w:spacing w:val="-2"/>
          <w:sz w:val="19"/>
          <w:szCs w:val="19"/>
        </w:rPr>
        <w:t>深厚的思想理论渊源、历史文化传统与马克思主义民族理论中国化时代化的理论</w:t>
      </w:r>
      <w:r>
        <w:rPr>
          <w:rFonts w:ascii="宋体" w:hAnsi="宋体" w:eastAsia="宋体" w:cs="宋体"/>
          <w:spacing w:val="7"/>
          <w:sz w:val="19"/>
          <w:szCs w:val="19"/>
        </w:rPr>
        <w:t xml:space="preserve"> </w:t>
      </w:r>
      <w:r>
        <w:rPr>
          <w:rFonts w:ascii="宋体" w:hAnsi="宋体" w:eastAsia="宋体" w:cs="宋体"/>
          <w:spacing w:val="-9"/>
          <w:sz w:val="19"/>
          <w:szCs w:val="19"/>
        </w:rPr>
        <w:t>成果。</w:t>
      </w:r>
    </w:p>
    <w:p w14:paraId="590DDC88">
      <w:pPr>
        <w:spacing w:before="153" w:line="219" w:lineRule="auto"/>
        <w:ind w:left="762"/>
        <w:outlineLvl w:val="6"/>
        <w:rPr>
          <w:rFonts w:ascii="宋体" w:hAnsi="宋体" w:eastAsia="宋体" w:cs="宋体"/>
          <w:sz w:val="19"/>
          <w:szCs w:val="19"/>
        </w:rPr>
      </w:pPr>
      <w:r>
        <w:rPr>
          <w:rFonts w:ascii="宋体" w:hAnsi="宋体" w:eastAsia="宋体" w:cs="宋体"/>
          <w:b/>
          <w:bCs/>
          <w:spacing w:val="-7"/>
          <w:sz w:val="19"/>
          <w:szCs w:val="19"/>
        </w:rPr>
        <w:t>一、马克思主义理论</w:t>
      </w:r>
    </w:p>
    <w:p w14:paraId="743079FD">
      <w:pPr>
        <w:spacing w:before="86" w:line="326" w:lineRule="auto"/>
        <w:ind w:left="320" w:right="136" w:firstLine="439"/>
        <w:rPr>
          <w:rFonts w:ascii="宋体" w:hAnsi="宋体" w:eastAsia="宋体" w:cs="宋体"/>
          <w:sz w:val="19"/>
          <w:szCs w:val="19"/>
        </w:rPr>
      </w:pPr>
      <w:r>
        <w:rPr>
          <w:rFonts w:ascii="宋体" w:hAnsi="宋体" w:eastAsia="宋体" w:cs="宋体"/>
          <w:spacing w:val="-3"/>
          <w:sz w:val="19"/>
          <w:szCs w:val="19"/>
        </w:rPr>
        <w:t>马克思主义民族理论和共同体思想，为铸牢中华民族共同体意识提</w:t>
      </w:r>
      <w:r>
        <w:rPr>
          <w:rFonts w:ascii="宋体" w:hAnsi="宋体" w:eastAsia="宋体" w:cs="宋体"/>
          <w:spacing w:val="-4"/>
          <w:sz w:val="19"/>
          <w:szCs w:val="19"/>
        </w:rPr>
        <w:t>供了根本</w:t>
      </w:r>
      <w:r>
        <w:rPr>
          <w:rFonts w:ascii="宋体" w:hAnsi="宋体" w:eastAsia="宋体" w:cs="宋体"/>
          <w:sz w:val="19"/>
          <w:szCs w:val="19"/>
        </w:rPr>
        <w:t xml:space="preserve"> </w:t>
      </w:r>
      <w:r>
        <w:rPr>
          <w:rFonts w:ascii="宋体" w:hAnsi="宋体" w:eastAsia="宋体" w:cs="宋体"/>
          <w:spacing w:val="-13"/>
          <w:sz w:val="19"/>
          <w:szCs w:val="19"/>
        </w:rPr>
        <w:t>理论指导，奠定了根本的理论逻辑。</w:t>
      </w:r>
    </w:p>
    <w:p w14:paraId="7A383D87">
      <w:pPr>
        <w:spacing w:before="4" w:line="317" w:lineRule="auto"/>
        <w:ind w:left="320" w:right="69" w:firstLine="439"/>
        <w:jc w:val="both"/>
        <w:rPr>
          <w:rFonts w:ascii="宋体" w:hAnsi="宋体" w:eastAsia="宋体" w:cs="宋体"/>
          <w:sz w:val="19"/>
          <w:szCs w:val="19"/>
        </w:rPr>
      </w:pPr>
      <w:r>
        <w:rPr>
          <w:rFonts w:ascii="宋体" w:hAnsi="宋体" w:eastAsia="宋体" w:cs="宋体"/>
          <w:spacing w:val="-7"/>
          <w:sz w:val="19"/>
          <w:szCs w:val="19"/>
        </w:rPr>
        <w:t>马克思主义民族理论是一个开放的、发展的理论体系。民族解放、民族平等、</w:t>
      </w:r>
      <w:r>
        <w:rPr>
          <w:rFonts w:ascii="宋体" w:hAnsi="宋体" w:eastAsia="宋体" w:cs="宋体"/>
          <w:spacing w:val="12"/>
          <w:sz w:val="19"/>
          <w:szCs w:val="19"/>
        </w:rPr>
        <w:t xml:space="preserve"> </w:t>
      </w:r>
      <w:r>
        <w:rPr>
          <w:rFonts w:ascii="宋体" w:hAnsi="宋体" w:eastAsia="宋体" w:cs="宋体"/>
          <w:spacing w:val="-4"/>
          <w:sz w:val="19"/>
          <w:szCs w:val="19"/>
        </w:rPr>
        <w:t>民族团结、民族融合是其基本主题。马克思主义主张以民族平等原则推动</w:t>
      </w:r>
      <w:r>
        <w:rPr>
          <w:rFonts w:ascii="宋体" w:hAnsi="宋体" w:eastAsia="宋体" w:cs="宋体"/>
          <w:spacing w:val="-5"/>
          <w:sz w:val="19"/>
          <w:szCs w:val="19"/>
        </w:rPr>
        <w:t>全世界</w:t>
      </w:r>
      <w:r>
        <w:rPr>
          <w:rFonts w:ascii="宋体" w:hAnsi="宋体" w:eastAsia="宋体" w:cs="宋体"/>
          <w:sz w:val="19"/>
          <w:szCs w:val="19"/>
        </w:rPr>
        <w:t xml:space="preserve">  </w:t>
      </w:r>
      <w:r>
        <w:rPr>
          <w:rFonts w:ascii="宋体" w:hAnsi="宋体" w:eastAsia="宋体" w:cs="宋体"/>
          <w:spacing w:val="-3"/>
          <w:sz w:val="19"/>
          <w:szCs w:val="19"/>
        </w:rPr>
        <w:t>无产阶级和被压迫民族真正实现团结、联合。对无产阶级政党来说，不分民族地</w:t>
      </w:r>
      <w:r>
        <w:rPr>
          <w:rFonts w:ascii="宋体" w:hAnsi="宋体" w:eastAsia="宋体" w:cs="宋体"/>
          <w:sz w:val="19"/>
          <w:szCs w:val="19"/>
        </w:rPr>
        <w:t xml:space="preserve">  </w:t>
      </w:r>
      <w:r>
        <w:rPr>
          <w:rFonts w:ascii="宋体" w:hAnsi="宋体" w:eastAsia="宋体" w:cs="宋体"/>
          <w:spacing w:val="-5"/>
          <w:sz w:val="19"/>
          <w:szCs w:val="19"/>
        </w:rPr>
        <w:t>把劳苦大众联合起来，是取得革命胜利的必要条件。在无产阶级政党取得政权后，</w:t>
      </w:r>
      <w:r>
        <w:rPr>
          <w:rFonts w:ascii="宋体" w:hAnsi="宋体" w:eastAsia="宋体" w:cs="宋体"/>
          <w:spacing w:val="14"/>
          <w:sz w:val="19"/>
          <w:szCs w:val="19"/>
        </w:rPr>
        <w:t xml:space="preserve"> </w:t>
      </w:r>
      <w:r>
        <w:rPr>
          <w:rFonts w:ascii="宋体" w:hAnsi="宋体" w:eastAsia="宋体" w:cs="宋体"/>
          <w:spacing w:val="-3"/>
          <w:sz w:val="19"/>
          <w:szCs w:val="19"/>
        </w:rPr>
        <w:t>必须以社会主义原则促进民族平等团结，促进各民族和谐交融。而民族融合正是</w:t>
      </w:r>
      <w:r>
        <w:rPr>
          <w:rFonts w:ascii="宋体" w:hAnsi="宋体" w:eastAsia="宋体" w:cs="宋体"/>
          <w:spacing w:val="1"/>
          <w:sz w:val="19"/>
          <w:szCs w:val="19"/>
        </w:rPr>
        <w:t xml:space="preserve">  </w:t>
      </w:r>
      <w:r>
        <w:rPr>
          <w:rFonts w:ascii="宋体" w:hAnsi="宋体" w:eastAsia="宋体" w:cs="宋体"/>
          <w:spacing w:val="-4"/>
          <w:sz w:val="19"/>
          <w:szCs w:val="19"/>
        </w:rPr>
        <w:t>民族演进过程的必然结果和进步现象，为各民族历史交融、自然融合创造条</w:t>
      </w:r>
      <w:r>
        <w:rPr>
          <w:rFonts w:ascii="宋体" w:hAnsi="宋体" w:eastAsia="宋体" w:cs="宋体"/>
          <w:spacing w:val="-5"/>
          <w:sz w:val="19"/>
          <w:szCs w:val="19"/>
        </w:rPr>
        <w:t>件是</w:t>
      </w:r>
      <w:r>
        <w:rPr>
          <w:rFonts w:ascii="宋体" w:hAnsi="宋体" w:eastAsia="宋体" w:cs="宋体"/>
          <w:sz w:val="19"/>
          <w:szCs w:val="19"/>
        </w:rPr>
        <w:t xml:space="preserve">  </w:t>
      </w:r>
      <w:r>
        <w:rPr>
          <w:rFonts w:ascii="宋体" w:hAnsi="宋体" w:eastAsia="宋体" w:cs="宋体"/>
          <w:spacing w:val="-4"/>
          <w:sz w:val="19"/>
          <w:szCs w:val="19"/>
        </w:rPr>
        <w:t>社会主义的目的之一。马克思、恩格斯、列宁始终对阻</w:t>
      </w:r>
      <w:r>
        <w:rPr>
          <w:rFonts w:ascii="宋体" w:hAnsi="宋体" w:eastAsia="宋体" w:cs="宋体"/>
          <w:spacing w:val="-5"/>
          <w:sz w:val="19"/>
          <w:szCs w:val="19"/>
        </w:rPr>
        <w:t>碍无产阶级革命事业的各</w:t>
      </w:r>
      <w:r>
        <w:rPr>
          <w:rFonts w:ascii="宋体" w:hAnsi="宋体" w:eastAsia="宋体" w:cs="宋体"/>
          <w:sz w:val="19"/>
          <w:szCs w:val="19"/>
        </w:rPr>
        <w:t xml:space="preserve">   </w:t>
      </w:r>
      <w:r>
        <w:rPr>
          <w:rFonts w:ascii="宋体" w:hAnsi="宋体" w:eastAsia="宋体" w:cs="宋体"/>
          <w:spacing w:val="-14"/>
          <w:sz w:val="19"/>
          <w:szCs w:val="19"/>
        </w:rPr>
        <w:t>种狭隘民族主义予以严厉批判。</w:t>
      </w:r>
    </w:p>
    <w:p w14:paraId="2C71A080">
      <w:pPr>
        <w:spacing w:before="107" w:line="302" w:lineRule="auto"/>
        <w:ind w:left="320" w:right="86" w:firstLine="550"/>
        <w:rPr>
          <w:rFonts w:ascii="宋体" w:hAnsi="宋体" w:eastAsia="宋体" w:cs="宋体"/>
          <w:sz w:val="19"/>
          <w:szCs w:val="19"/>
        </w:rPr>
      </w:pPr>
      <w:r>
        <w:rPr>
          <w:rFonts w:ascii="宋体" w:hAnsi="宋体" w:eastAsia="宋体" w:cs="宋体"/>
          <w:spacing w:val="-5"/>
          <w:sz w:val="19"/>
          <w:szCs w:val="19"/>
        </w:rPr>
        <w:t>马克思主义始终把民族问题作为无产阶级革命和社会主义建设总问题的组成</w:t>
      </w:r>
      <w:r>
        <w:rPr>
          <w:rFonts w:ascii="宋体" w:hAnsi="宋体" w:eastAsia="宋体" w:cs="宋体"/>
          <w:spacing w:val="2"/>
          <w:sz w:val="19"/>
          <w:szCs w:val="19"/>
        </w:rPr>
        <w:t xml:space="preserve"> </w:t>
      </w:r>
      <w:r>
        <w:rPr>
          <w:rFonts w:ascii="宋体" w:hAnsi="宋体" w:eastAsia="宋体" w:cs="宋体"/>
          <w:spacing w:val="-1"/>
          <w:sz w:val="19"/>
          <w:szCs w:val="19"/>
        </w:rPr>
        <w:t>部分加以解决。马克思主义认为，民族是一种历史现象，有产生、发展</w:t>
      </w:r>
      <w:r>
        <w:rPr>
          <w:rFonts w:ascii="宋体" w:hAnsi="宋体" w:eastAsia="宋体" w:cs="宋体"/>
          <w:spacing w:val="-2"/>
          <w:sz w:val="19"/>
          <w:szCs w:val="19"/>
        </w:rPr>
        <w:t>、融合、</w:t>
      </w:r>
      <w:r>
        <w:rPr>
          <w:rFonts w:ascii="宋体" w:hAnsi="宋体" w:eastAsia="宋体" w:cs="宋体"/>
          <w:sz w:val="19"/>
          <w:szCs w:val="19"/>
        </w:rPr>
        <w:t xml:space="preserve"> </w:t>
      </w:r>
      <w:r>
        <w:rPr>
          <w:rFonts w:ascii="宋体" w:hAnsi="宋体" w:eastAsia="宋体" w:cs="宋体"/>
          <w:spacing w:val="-3"/>
          <w:sz w:val="19"/>
          <w:szCs w:val="19"/>
        </w:rPr>
        <w:t>消亡的过程，也有层次、类别之分，其生灭兴衰与分合重构有一定的客观规律。</w:t>
      </w:r>
    </w:p>
    <w:p w14:paraId="64293097">
      <w:pPr>
        <w:spacing w:before="25" w:line="305" w:lineRule="auto"/>
        <w:ind w:left="320" w:right="251"/>
        <w:rPr>
          <w:rFonts w:ascii="宋体" w:hAnsi="宋体" w:eastAsia="宋体" w:cs="宋体"/>
          <w:sz w:val="19"/>
          <w:szCs w:val="19"/>
        </w:rPr>
      </w:pPr>
      <w:r>
        <w:rPr>
          <w:rFonts w:ascii="宋体" w:hAnsi="宋体" w:eastAsia="宋体" w:cs="宋体"/>
          <w:spacing w:val="-5"/>
          <w:sz w:val="19"/>
          <w:szCs w:val="19"/>
        </w:rPr>
        <w:t>列宁指出，“社会主义的目的不只是要消灭人类分为许多小国的现象，消灭一切</w:t>
      </w:r>
      <w:r>
        <w:rPr>
          <w:rFonts w:ascii="宋体" w:hAnsi="宋体" w:eastAsia="宋体" w:cs="宋体"/>
          <w:spacing w:val="17"/>
          <w:sz w:val="19"/>
          <w:szCs w:val="19"/>
        </w:rPr>
        <w:t xml:space="preserve"> </w:t>
      </w:r>
      <w:r>
        <w:rPr>
          <w:rFonts w:ascii="宋体" w:hAnsi="宋体" w:eastAsia="宋体" w:cs="宋体"/>
          <w:spacing w:val="-13"/>
          <w:sz w:val="19"/>
          <w:szCs w:val="19"/>
        </w:rPr>
        <w:t>民族隔绝状态，不只是要使各民族接近，而且要使各民族融合”①;“无产阶级不能</w:t>
      </w:r>
      <w:r>
        <w:rPr>
          <w:rFonts w:ascii="宋体" w:hAnsi="宋体" w:eastAsia="宋体" w:cs="宋体"/>
          <w:spacing w:val="3"/>
          <w:sz w:val="19"/>
          <w:szCs w:val="19"/>
        </w:rPr>
        <w:t xml:space="preserve"> </w:t>
      </w:r>
      <w:r>
        <w:rPr>
          <w:rFonts w:ascii="宋体" w:hAnsi="宋体" w:eastAsia="宋体" w:cs="宋体"/>
          <w:spacing w:val="-5"/>
          <w:sz w:val="19"/>
          <w:szCs w:val="19"/>
        </w:rPr>
        <w:t>支持任何巩固民族主义的做法，相反，它支</w:t>
      </w:r>
      <w:r>
        <w:rPr>
          <w:rFonts w:ascii="宋体" w:hAnsi="宋体" w:eastAsia="宋体" w:cs="宋体"/>
          <w:spacing w:val="-6"/>
          <w:sz w:val="19"/>
          <w:szCs w:val="19"/>
        </w:rPr>
        <w:t>持一切有助于消灭民族差别、消除民</w:t>
      </w:r>
      <w:r>
        <w:rPr>
          <w:rFonts w:ascii="宋体" w:hAnsi="宋体" w:eastAsia="宋体" w:cs="宋体"/>
          <w:sz w:val="19"/>
          <w:szCs w:val="19"/>
        </w:rPr>
        <w:t xml:space="preserve"> </w:t>
      </w:r>
      <w:r>
        <w:rPr>
          <w:rFonts w:ascii="宋体" w:hAnsi="宋体" w:eastAsia="宋体" w:cs="宋体"/>
          <w:spacing w:val="-5"/>
          <w:sz w:val="19"/>
          <w:szCs w:val="19"/>
        </w:rPr>
        <w:t>族隔阂的措施，支持一切促进各民族间日益紧密的联</w:t>
      </w:r>
      <w:r>
        <w:rPr>
          <w:rFonts w:ascii="宋体" w:hAnsi="宋体" w:eastAsia="宋体" w:cs="宋体"/>
          <w:spacing w:val="-6"/>
          <w:sz w:val="19"/>
          <w:szCs w:val="19"/>
        </w:rPr>
        <w:t>系和促进各民族打成一片的</w:t>
      </w:r>
      <w:r>
        <w:rPr>
          <w:rFonts w:ascii="宋体" w:hAnsi="宋体" w:eastAsia="宋体" w:cs="宋体"/>
          <w:sz w:val="19"/>
          <w:szCs w:val="19"/>
        </w:rPr>
        <w:t xml:space="preserve"> </w:t>
      </w:r>
      <w:r>
        <w:rPr>
          <w:rFonts w:ascii="宋体" w:hAnsi="宋体" w:eastAsia="宋体" w:cs="宋体"/>
          <w:spacing w:val="-21"/>
          <w:w w:val="97"/>
          <w:sz w:val="19"/>
          <w:szCs w:val="19"/>
        </w:rPr>
        <w:t>措施”②</w:t>
      </w:r>
    </w:p>
    <w:p w14:paraId="1D0699EB">
      <w:pPr>
        <w:spacing w:before="91" w:line="321" w:lineRule="auto"/>
        <w:ind w:left="320" w:right="53" w:firstLine="629"/>
        <w:rPr>
          <w:rFonts w:ascii="宋体" w:hAnsi="宋体" w:eastAsia="宋体" w:cs="宋体"/>
          <w:sz w:val="19"/>
          <w:szCs w:val="19"/>
        </w:rPr>
      </w:pPr>
      <w:r>
        <w:rPr>
          <w:rFonts w:ascii="宋体" w:hAnsi="宋体" w:eastAsia="宋体" w:cs="宋体"/>
          <w:spacing w:val="-12"/>
          <w:sz w:val="19"/>
          <w:szCs w:val="19"/>
        </w:rPr>
        <w:t>民族融合正是民族生命力的体现，是社会主义目的之所在，实际上也是马克思</w:t>
      </w:r>
      <w:r>
        <w:rPr>
          <w:rFonts w:ascii="宋体" w:hAnsi="宋体" w:eastAsia="宋体" w:cs="宋体"/>
          <w:spacing w:val="8"/>
          <w:sz w:val="19"/>
          <w:szCs w:val="19"/>
        </w:rPr>
        <w:t xml:space="preserve"> </w:t>
      </w:r>
      <w:r>
        <w:rPr>
          <w:rFonts w:ascii="宋体" w:hAnsi="宋体" w:eastAsia="宋体" w:cs="宋体"/>
          <w:spacing w:val="-13"/>
          <w:sz w:val="19"/>
          <w:szCs w:val="19"/>
        </w:rPr>
        <w:t>主义民族理论的核心要义。马克思主义对此形成了三个规律性认识。</w:t>
      </w:r>
    </w:p>
    <w:p w14:paraId="3887C307">
      <w:pPr>
        <w:spacing w:before="2" w:line="334" w:lineRule="auto"/>
        <w:ind w:left="320" w:firstLine="659"/>
        <w:rPr>
          <w:rFonts w:ascii="楷体" w:hAnsi="楷体" w:eastAsia="楷体" w:cs="楷体"/>
          <w:sz w:val="19"/>
          <w:szCs w:val="19"/>
        </w:rPr>
      </w:pPr>
      <w:r>
        <w:rPr>
          <w:rFonts w:ascii="宋体" w:hAnsi="宋体" w:eastAsia="宋体" w:cs="宋体"/>
          <w:spacing w:val="-6"/>
          <w:sz w:val="19"/>
          <w:szCs w:val="19"/>
        </w:rPr>
        <w:t>要想民族融合，必要政治统一。马克思主义认为，多民族国家是历史常态，</w:t>
      </w:r>
      <w:r>
        <w:rPr>
          <w:rFonts w:ascii="宋体" w:hAnsi="宋体" w:eastAsia="宋体" w:cs="宋体"/>
          <w:spacing w:val="11"/>
          <w:sz w:val="19"/>
          <w:szCs w:val="19"/>
        </w:rPr>
        <w:t xml:space="preserve"> </w:t>
      </w:r>
      <w:r>
        <w:rPr>
          <w:rFonts w:ascii="宋体" w:hAnsi="宋体" w:eastAsia="宋体" w:cs="宋体"/>
          <w:spacing w:val="-12"/>
          <w:sz w:val="19"/>
          <w:szCs w:val="19"/>
        </w:rPr>
        <w:t>即使</w:t>
      </w:r>
      <w:r>
        <w:rPr>
          <w:rFonts w:ascii="宋体" w:hAnsi="宋体" w:eastAsia="宋体" w:cs="宋体"/>
          <w:spacing w:val="-12"/>
          <w:sz w:val="19"/>
          <w:szCs w:val="19"/>
          <w:u w:val="single" w:color="auto"/>
        </w:rPr>
        <w:t>在鼓吹“一族</w:t>
      </w:r>
      <w:r>
        <w:rPr>
          <w:rFonts w:ascii="宋体" w:hAnsi="宋体" w:eastAsia="宋体" w:cs="宋体"/>
          <w:spacing w:val="-12"/>
          <w:sz w:val="19"/>
          <w:szCs w:val="19"/>
        </w:rPr>
        <w:t>一国”的欧洲，也是如此。恩格斯指出：</w:t>
      </w:r>
      <w:r>
        <w:rPr>
          <w:rFonts w:ascii="宋体" w:hAnsi="宋体" w:eastAsia="宋体" w:cs="宋体"/>
          <w:spacing w:val="-13"/>
          <w:sz w:val="19"/>
          <w:szCs w:val="19"/>
        </w:rPr>
        <w:t>“欧洲没有一个国家不</w:t>
      </w:r>
      <w:r>
        <w:rPr>
          <w:rFonts w:ascii="宋体" w:hAnsi="宋体" w:eastAsia="宋体" w:cs="宋体"/>
          <w:sz w:val="19"/>
          <w:szCs w:val="19"/>
        </w:rPr>
        <w:t xml:space="preserve">    </w:t>
      </w:r>
      <w:r>
        <w:rPr>
          <w:rFonts w:ascii="楷体" w:hAnsi="楷体" w:eastAsia="楷体" w:cs="楷体"/>
          <w:spacing w:val="-19"/>
          <w:w w:val="94"/>
          <w:sz w:val="19"/>
          <w:szCs w:val="19"/>
        </w:rPr>
        <w:t>①《列宁全集》第二十七卷，人民出版社2017年版，第258页。</w:t>
      </w:r>
    </w:p>
    <w:p w14:paraId="4FA739C5">
      <w:pPr>
        <w:spacing w:line="220" w:lineRule="auto"/>
        <w:ind w:left="320"/>
        <w:rPr>
          <w:rFonts w:ascii="楷体" w:hAnsi="楷体" w:eastAsia="楷体" w:cs="楷体"/>
          <w:sz w:val="19"/>
          <w:szCs w:val="19"/>
        </w:rPr>
      </w:pPr>
      <w:r>
        <w:rPr>
          <w:rFonts w:ascii="楷体" w:hAnsi="楷体" w:eastAsia="楷体" w:cs="楷体"/>
          <w:spacing w:val="-21"/>
          <w:w w:val="95"/>
          <w:sz w:val="19"/>
          <w:szCs w:val="19"/>
        </w:rPr>
        <w:t>②《列宁全集》第二十四卷，人民出版社2017年版，第138页。</w:t>
      </w:r>
    </w:p>
    <w:p w14:paraId="7259CDD3">
      <w:pPr>
        <w:spacing w:line="220" w:lineRule="auto"/>
        <w:rPr>
          <w:rFonts w:ascii="楷体" w:hAnsi="楷体" w:eastAsia="楷体" w:cs="楷体"/>
          <w:sz w:val="19"/>
          <w:szCs w:val="19"/>
        </w:rPr>
        <w:sectPr>
          <w:footerReference r:id="rId23" w:type="default"/>
          <w:pgSz w:w="8890" w:h="12570"/>
          <w:pgMar w:top="400" w:right="605" w:bottom="617" w:left="1219" w:header="0" w:footer="491" w:gutter="0"/>
          <w:cols w:space="720" w:num="1"/>
        </w:sectPr>
      </w:pPr>
    </w:p>
    <w:p w14:paraId="7FB2BBCC">
      <w:pPr>
        <w:spacing w:before="187" w:line="219" w:lineRule="auto"/>
        <w:ind w:right="10"/>
        <w:jc w:val="right"/>
        <w:rPr>
          <w:rFonts w:ascii="宋体" w:hAnsi="宋体" w:eastAsia="宋体" w:cs="宋体"/>
          <w:sz w:val="19"/>
          <w:szCs w:val="19"/>
        </w:rPr>
      </w:pPr>
      <w:r>
        <w:rPr>
          <w:rFonts w:ascii="宋体" w:hAnsi="宋体" w:eastAsia="宋体" w:cs="宋体"/>
          <w:spacing w:val="-16"/>
          <w:sz w:val="19"/>
          <w:szCs w:val="19"/>
        </w:rPr>
        <w:t>第三节中华民族共同体的理论渊源</w:t>
      </w:r>
    </w:p>
    <w:p w14:paraId="225D106F">
      <w:pPr>
        <w:pStyle w:val="2"/>
        <w:spacing w:line="351" w:lineRule="auto"/>
      </w:pPr>
    </w:p>
    <w:p w14:paraId="43CAE9F8">
      <w:pPr>
        <w:spacing w:before="62" w:line="336" w:lineRule="auto"/>
        <w:ind w:right="80"/>
        <w:jc w:val="both"/>
        <w:rPr>
          <w:rFonts w:ascii="宋体" w:hAnsi="宋体" w:eastAsia="宋体" w:cs="宋体"/>
          <w:sz w:val="19"/>
          <w:szCs w:val="19"/>
        </w:rPr>
      </w:pPr>
      <w:r>
        <w:rPr>
          <w:rFonts w:ascii="宋体" w:hAnsi="宋体" w:eastAsia="宋体" w:cs="宋体"/>
          <w:sz w:val="19"/>
          <w:szCs w:val="19"/>
        </w:rPr>
        <w:t>是不同的民族处于同一个政府管辖之下。”①而多民族</w:t>
      </w:r>
      <w:r>
        <w:rPr>
          <w:rFonts w:ascii="宋体" w:hAnsi="宋体" w:eastAsia="宋体" w:cs="宋体"/>
          <w:spacing w:val="-1"/>
          <w:sz w:val="19"/>
          <w:szCs w:val="19"/>
        </w:rPr>
        <w:t>国家必须统一集权。列宁指</w:t>
      </w:r>
      <w:r>
        <w:rPr>
          <w:rFonts w:ascii="宋体" w:hAnsi="宋体" w:eastAsia="宋体" w:cs="宋体"/>
          <w:sz w:val="19"/>
          <w:szCs w:val="19"/>
        </w:rPr>
        <w:t xml:space="preserve"> </w:t>
      </w:r>
      <w:r>
        <w:rPr>
          <w:rFonts w:ascii="宋体" w:hAnsi="宋体" w:eastAsia="宋体" w:cs="宋体"/>
          <w:spacing w:val="-2"/>
          <w:sz w:val="19"/>
          <w:szCs w:val="19"/>
        </w:rPr>
        <w:t>出：“在各种不同的民族组成一个统一的国家的情况下……马克思主义者是决不会</w:t>
      </w:r>
      <w:r>
        <w:rPr>
          <w:rFonts w:ascii="宋体" w:hAnsi="宋体" w:eastAsia="宋体" w:cs="宋体"/>
          <w:spacing w:val="9"/>
          <w:sz w:val="19"/>
          <w:szCs w:val="19"/>
        </w:rPr>
        <w:t xml:space="preserve"> </w:t>
      </w:r>
      <w:r>
        <w:rPr>
          <w:rFonts w:ascii="宋体" w:hAnsi="宋体" w:eastAsia="宋体" w:cs="宋体"/>
          <w:spacing w:val="4"/>
          <w:sz w:val="19"/>
          <w:szCs w:val="19"/>
        </w:rPr>
        <w:t>主张实行任何联邦制原则，也不会主张实行任何分权</w:t>
      </w:r>
      <w:r>
        <w:rPr>
          <w:rFonts w:ascii="宋体" w:hAnsi="宋体" w:eastAsia="宋体" w:cs="宋体"/>
          <w:spacing w:val="3"/>
          <w:sz w:val="19"/>
          <w:szCs w:val="19"/>
        </w:rPr>
        <w:t>制的。中央集权制的大国是</w:t>
      </w:r>
      <w:r>
        <w:rPr>
          <w:rFonts w:ascii="宋体" w:hAnsi="宋体" w:eastAsia="宋体" w:cs="宋体"/>
          <w:sz w:val="19"/>
          <w:szCs w:val="19"/>
        </w:rPr>
        <w:t xml:space="preserve"> </w:t>
      </w:r>
      <w:r>
        <w:rPr>
          <w:rFonts w:ascii="宋体" w:hAnsi="宋体" w:eastAsia="宋体" w:cs="宋体"/>
          <w:spacing w:val="5"/>
          <w:sz w:val="19"/>
          <w:szCs w:val="19"/>
        </w:rPr>
        <w:t>从中世纪的分散状态向将来全世界社会主义的统一迈出的巨大的历史性的一步，</w:t>
      </w:r>
      <w:r>
        <w:rPr>
          <w:rFonts w:ascii="宋体" w:hAnsi="宋体" w:eastAsia="宋体" w:cs="宋体"/>
          <w:spacing w:val="18"/>
          <w:sz w:val="19"/>
          <w:szCs w:val="19"/>
        </w:rPr>
        <w:t xml:space="preserve"> </w:t>
      </w:r>
      <w:r>
        <w:rPr>
          <w:rFonts w:ascii="宋体" w:hAnsi="宋体" w:eastAsia="宋体" w:cs="宋体"/>
          <w:spacing w:val="9"/>
          <w:sz w:val="19"/>
          <w:szCs w:val="19"/>
        </w:rPr>
        <w:t>除了通过这样的国家(同资本主义紧密相联的)外，没有也不可能有别的通向社</w:t>
      </w:r>
      <w:r>
        <w:rPr>
          <w:rFonts w:ascii="宋体" w:hAnsi="宋体" w:eastAsia="宋体" w:cs="宋体"/>
          <w:spacing w:val="1"/>
          <w:sz w:val="19"/>
          <w:szCs w:val="19"/>
        </w:rPr>
        <w:t xml:space="preserve"> </w:t>
      </w:r>
      <w:r>
        <w:rPr>
          <w:rFonts w:ascii="宋体" w:hAnsi="宋体" w:eastAsia="宋体" w:cs="宋体"/>
          <w:spacing w:val="-7"/>
          <w:sz w:val="19"/>
          <w:szCs w:val="19"/>
        </w:rPr>
        <w:t>会主义的道路。”②当今世界，有效解决民族问题、建设以国家为单位的共同体，是</w:t>
      </w:r>
      <w:r>
        <w:rPr>
          <w:rFonts w:ascii="宋体" w:hAnsi="宋体" w:eastAsia="宋体" w:cs="宋体"/>
          <w:spacing w:val="7"/>
          <w:sz w:val="19"/>
          <w:szCs w:val="19"/>
        </w:rPr>
        <w:t xml:space="preserve"> </w:t>
      </w:r>
      <w:r>
        <w:rPr>
          <w:rFonts w:ascii="宋体" w:hAnsi="宋体" w:eastAsia="宋体" w:cs="宋体"/>
          <w:spacing w:val="-3"/>
          <w:sz w:val="19"/>
          <w:szCs w:val="19"/>
        </w:rPr>
        <w:t>绝大多数国家都会面临的重大任务。</w:t>
      </w:r>
    </w:p>
    <w:p w14:paraId="23A2210E">
      <w:pPr>
        <w:spacing w:before="39" w:line="336" w:lineRule="auto"/>
        <w:ind w:right="60" w:firstLine="440"/>
        <w:jc w:val="both"/>
        <w:rPr>
          <w:rFonts w:ascii="宋体" w:hAnsi="宋体" w:eastAsia="宋体" w:cs="宋体"/>
          <w:sz w:val="19"/>
          <w:szCs w:val="19"/>
        </w:rPr>
      </w:pPr>
      <w:r>
        <w:rPr>
          <w:rFonts w:ascii="宋体" w:hAnsi="宋体" w:eastAsia="宋体" w:cs="宋体"/>
          <w:spacing w:val="4"/>
          <w:sz w:val="19"/>
          <w:szCs w:val="19"/>
        </w:rPr>
        <w:t>要想民族融合，必要人心相通。列宁特别反对以保护民族文化</w:t>
      </w:r>
      <w:r>
        <w:rPr>
          <w:rFonts w:ascii="宋体" w:hAnsi="宋体" w:eastAsia="宋体" w:cs="宋体"/>
          <w:spacing w:val="3"/>
          <w:sz w:val="19"/>
          <w:szCs w:val="19"/>
        </w:rPr>
        <w:t>为名的“精致</w:t>
      </w:r>
      <w:r>
        <w:rPr>
          <w:rFonts w:ascii="宋体" w:hAnsi="宋体" w:eastAsia="宋体" w:cs="宋体"/>
          <w:sz w:val="19"/>
          <w:szCs w:val="19"/>
        </w:rPr>
        <w:t xml:space="preserve"> </w:t>
      </w:r>
      <w:r>
        <w:rPr>
          <w:rFonts w:ascii="宋体" w:hAnsi="宋体" w:eastAsia="宋体" w:cs="宋体"/>
          <w:spacing w:val="-7"/>
          <w:sz w:val="19"/>
          <w:szCs w:val="19"/>
        </w:rPr>
        <w:t>的民族主义”。他指出：“‘民族文化自治’就是最精致的、因而也是最有害的民族</w:t>
      </w:r>
      <w:r>
        <w:rPr>
          <w:rFonts w:ascii="宋体" w:hAnsi="宋体" w:eastAsia="宋体" w:cs="宋体"/>
          <w:spacing w:val="2"/>
          <w:sz w:val="19"/>
          <w:szCs w:val="19"/>
        </w:rPr>
        <w:t xml:space="preserve">  </w:t>
      </w:r>
      <w:r>
        <w:rPr>
          <w:rFonts w:ascii="宋体" w:hAnsi="宋体" w:eastAsia="宋体" w:cs="宋体"/>
          <w:spacing w:val="4"/>
          <w:sz w:val="19"/>
          <w:szCs w:val="19"/>
        </w:rPr>
        <w:t>主义，就是用民族文化这一口号来腐蚀工人，并且宣传</w:t>
      </w:r>
      <w:r>
        <w:rPr>
          <w:rFonts w:ascii="宋体" w:hAnsi="宋体" w:eastAsia="宋体" w:cs="宋体"/>
          <w:spacing w:val="3"/>
          <w:sz w:val="19"/>
          <w:szCs w:val="19"/>
        </w:rPr>
        <w:t>极其有害的甚至是反民主</w:t>
      </w:r>
      <w:r>
        <w:rPr>
          <w:rFonts w:ascii="宋体" w:hAnsi="宋体" w:eastAsia="宋体" w:cs="宋体"/>
          <w:sz w:val="19"/>
          <w:szCs w:val="19"/>
        </w:rPr>
        <w:t xml:space="preserve">  </w:t>
      </w:r>
      <w:r>
        <w:rPr>
          <w:rFonts w:ascii="宋体" w:hAnsi="宋体" w:eastAsia="宋体" w:cs="宋体"/>
          <w:spacing w:val="-12"/>
          <w:sz w:val="19"/>
          <w:szCs w:val="19"/>
        </w:rPr>
        <w:t>的按民族分学校的主张。”③列宁反对各民族在文化教育上的相互隔绝状态，“‘民族</w:t>
      </w:r>
      <w:r>
        <w:rPr>
          <w:rFonts w:ascii="宋体" w:hAnsi="宋体" w:eastAsia="宋体" w:cs="宋体"/>
          <w:spacing w:val="6"/>
          <w:sz w:val="19"/>
          <w:szCs w:val="19"/>
        </w:rPr>
        <w:t xml:space="preserve">  </w:t>
      </w:r>
      <w:r>
        <w:rPr>
          <w:rFonts w:ascii="宋体" w:hAnsi="宋体" w:eastAsia="宋体" w:cs="宋体"/>
          <w:spacing w:val="9"/>
          <w:sz w:val="19"/>
          <w:szCs w:val="19"/>
        </w:rPr>
        <w:t>文化自治’这个口号则鼓吹各民族在教育事业(以至整个‘文化’事业)上互相</w:t>
      </w:r>
      <w:r>
        <w:rPr>
          <w:rFonts w:ascii="宋体" w:hAnsi="宋体" w:eastAsia="宋体" w:cs="宋体"/>
          <w:spacing w:val="4"/>
          <w:sz w:val="19"/>
          <w:szCs w:val="19"/>
        </w:rPr>
        <w:t xml:space="preserve">  </w:t>
      </w:r>
      <w:r>
        <w:rPr>
          <w:rFonts w:ascii="宋体" w:hAnsi="宋体" w:eastAsia="宋体" w:cs="宋体"/>
          <w:spacing w:val="1"/>
          <w:sz w:val="19"/>
          <w:szCs w:val="19"/>
        </w:rPr>
        <w:t>隔绝，而隔绝是完全符合保持一切特权(其中包括民族</w:t>
      </w:r>
      <w:r>
        <w:rPr>
          <w:rFonts w:ascii="宋体" w:hAnsi="宋体" w:eastAsia="宋体" w:cs="宋体"/>
          <w:sz w:val="19"/>
          <w:szCs w:val="19"/>
        </w:rPr>
        <w:t xml:space="preserve">特权)的基础的需要的”④。 </w:t>
      </w:r>
      <w:r>
        <w:rPr>
          <w:rFonts w:ascii="宋体" w:hAnsi="宋体" w:eastAsia="宋体" w:cs="宋体"/>
          <w:spacing w:val="-1"/>
          <w:sz w:val="19"/>
          <w:szCs w:val="19"/>
        </w:rPr>
        <w:t>为了实现民族融合，列宁始终主张文化交融和共同教育。他呼吁，“消除各民族之</w:t>
      </w:r>
      <w:r>
        <w:rPr>
          <w:rFonts w:ascii="宋体" w:hAnsi="宋体" w:eastAsia="宋体" w:cs="宋体"/>
          <w:spacing w:val="2"/>
          <w:sz w:val="19"/>
          <w:szCs w:val="19"/>
        </w:rPr>
        <w:t xml:space="preserve"> </w:t>
      </w:r>
      <w:r>
        <w:rPr>
          <w:rFonts w:ascii="宋体" w:hAnsi="宋体" w:eastAsia="宋体" w:cs="宋体"/>
          <w:spacing w:val="-7"/>
          <w:sz w:val="19"/>
          <w:szCs w:val="19"/>
        </w:rPr>
        <w:t>间的种种隔膜，使各民族的儿童在统一的学校里打成一片”⑤。</w:t>
      </w:r>
    </w:p>
    <w:p w14:paraId="678B9429">
      <w:pPr>
        <w:spacing w:before="8" w:line="328" w:lineRule="auto"/>
        <w:ind w:firstLine="430"/>
        <w:jc w:val="both"/>
        <w:rPr>
          <w:rFonts w:ascii="宋体" w:hAnsi="宋体" w:eastAsia="宋体" w:cs="宋体"/>
          <w:sz w:val="19"/>
          <w:szCs w:val="19"/>
        </w:rPr>
      </w:pPr>
      <w:r>
        <w:rPr>
          <w:rFonts w:ascii="宋体" w:hAnsi="宋体" w:eastAsia="宋体" w:cs="宋体"/>
          <w:spacing w:val="3"/>
          <w:sz w:val="19"/>
          <w:szCs w:val="19"/>
        </w:rPr>
        <w:t>要想民族融合，必须建设真正的共同体。建设真正的共同体是马克思主义的</w:t>
      </w:r>
      <w:r>
        <w:rPr>
          <w:rFonts w:ascii="宋体" w:hAnsi="宋体" w:eastAsia="宋体" w:cs="宋体"/>
          <w:spacing w:val="7"/>
          <w:sz w:val="19"/>
          <w:szCs w:val="19"/>
        </w:rPr>
        <w:t xml:space="preserve">  </w:t>
      </w:r>
      <w:r>
        <w:rPr>
          <w:rFonts w:ascii="宋体" w:hAnsi="宋体" w:eastAsia="宋体" w:cs="宋体"/>
          <w:spacing w:val="-2"/>
          <w:sz w:val="19"/>
          <w:szCs w:val="19"/>
        </w:rPr>
        <w:t>核心理念之一。马克思、恩格斯指出，“只有在共同体中，个人才能获得全面发展</w:t>
      </w:r>
      <w:r>
        <w:rPr>
          <w:rFonts w:ascii="宋体" w:hAnsi="宋体" w:eastAsia="宋体" w:cs="宋体"/>
          <w:sz w:val="19"/>
          <w:szCs w:val="19"/>
        </w:rPr>
        <w:t xml:space="preserve">  </w:t>
      </w:r>
      <w:r>
        <w:rPr>
          <w:rFonts w:ascii="宋体" w:hAnsi="宋体" w:eastAsia="宋体" w:cs="宋体"/>
          <w:spacing w:val="-7"/>
          <w:sz w:val="19"/>
          <w:szCs w:val="19"/>
        </w:rPr>
        <w:t>其才能的手段”⑥。他们在批判资产阶级“虚假的共同体”的同时，把共产主义界定</w:t>
      </w:r>
      <w:r>
        <w:rPr>
          <w:rFonts w:ascii="宋体" w:hAnsi="宋体" w:eastAsia="宋体" w:cs="宋体"/>
          <w:spacing w:val="5"/>
          <w:sz w:val="19"/>
          <w:szCs w:val="19"/>
        </w:rPr>
        <w:t xml:space="preserve">  </w:t>
      </w:r>
      <w:r>
        <w:rPr>
          <w:rFonts w:ascii="宋体" w:hAnsi="宋体" w:eastAsia="宋体" w:cs="宋体"/>
          <w:sz w:val="19"/>
          <w:szCs w:val="19"/>
        </w:rPr>
        <w:t>为“真正的共同体”和“自由人联合体”。马克思主义所讲的共同体是和而不同、</w:t>
      </w:r>
      <w:r>
        <w:rPr>
          <w:rFonts w:ascii="宋体" w:hAnsi="宋体" w:eastAsia="宋体" w:cs="宋体"/>
          <w:spacing w:val="1"/>
          <w:sz w:val="19"/>
          <w:szCs w:val="19"/>
        </w:rPr>
        <w:t xml:space="preserve">  </w:t>
      </w:r>
      <w:r>
        <w:rPr>
          <w:rFonts w:ascii="宋体" w:hAnsi="宋体" w:eastAsia="宋体" w:cs="宋体"/>
          <w:spacing w:val="4"/>
          <w:sz w:val="19"/>
          <w:szCs w:val="19"/>
        </w:rPr>
        <w:t>求同存异的社会机体，是荣辱与共、祸福相依的和谐图</w:t>
      </w:r>
      <w:r>
        <w:rPr>
          <w:rFonts w:ascii="宋体" w:hAnsi="宋体" w:eastAsia="宋体" w:cs="宋体"/>
          <w:spacing w:val="3"/>
          <w:sz w:val="19"/>
          <w:szCs w:val="19"/>
        </w:rPr>
        <w:t>景，是既有一致性又有差</w:t>
      </w:r>
      <w:r>
        <w:rPr>
          <w:rFonts w:ascii="宋体" w:hAnsi="宋体" w:eastAsia="宋体" w:cs="宋体"/>
          <w:sz w:val="19"/>
          <w:szCs w:val="19"/>
        </w:rPr>
        <w:t xml:space="preserve">  </w:t>
      </w:r>
      <w:r>
        <w:rPr>
          <w:rFonts w:ascii="宋体" w:hAnsi="宋体" w:eastAsia="宋体" w:cs="宋体"/>
          <w:spacing w:val="3"/>
          <w:sz w:val="19"/>
          <w:szCs w:val="19"/>
        </w:rPr>
        <w:t>异性的共同家园。建设真正的共同体虽然是一个漫长的社会历史进程，</w:t>
      </w:r>
      <w:r>
        <w:rPr>
          <w:rFonts w:ascii="宋体" w:hAnsi="宋体" w:eastAsia="宋体" w:cs="宋体"/>
          <w:spacing w:val="2"/>
          <w:sz w:val="19"/>
          <w:szCs w:val="19"/>
        </w:rPr>
        <w:t>但只要冒</w:t>
      </w:r>
      <w:r>
        <w:rPr>
          <w:rFonts w:ascii="宋体" w:hAnsi="宋体" w:eastAsia="宋体" w:cs="宋体"/>
          <w:sz w:val="19"/>
          <w:szCs w:val="19"/>
        </w:rPr>
        <w:t xml:space="preserve">   </w:t>
      </w:r>
      <w:r>
        <w:rPr>
          <w:rFonts w:ascii="宋体" w:hAnsi="宋体" w:eastAsia="宋体" w:cs="宋体"/>
          <w:spacing w:val="2"/>
          <w:sz w:val="19"/>
          <w:szCs w:val="19"/>
        </w:rPr>
        <w:t>充普遍利益的“虚假的共同体”仍然存在，只要冒充人类普遍价值的“普世价值”</w:t>
      </w:r>
      <w:r>
        <w:rPr>
          <w:rFonts w:ascii="宋体" w:hAnsi="宋体" w:eastAsia="宋体" w:cs="宋体"/>
          <w:spacing w:val="12"/>
          <w:sz w:val="19"/>
          <w:szCs w:val="19"/>
        </w:rPr>
        <w:t xml:space="preserve"> </w:t>
      </w:r>
      <w:r>
        <w:rPr>
          <w:rFonts w:ascii="宋体" w:hAnsi="宋体" w:eastAsia="宋体" w:cs="宋体"/>
          <w:spacing w:val="3"/>
          <w:sz w:val="19"/>
          <w:szCs w:val="19"/>
        </w:rPr>
        <w:t>仍然大行其道，那么马克思主义的真正共同体理想，便始终具有时代进步意义和</w:t>
      </w:r>
      <w:r>
        <w:rPr>
          <w:rFonts w:ascii="宋体" w:hAnsi="宋体" w:eastAsia="宋体" w:cs="宋体"/>
          <w:spacing w:val="4"/>
          <w:sz w:val="19"/>
          <w:szCs w:val="19"/>
        </w:rPr>
        <w:t xml:space="preserve">  </w:t>
      </w:r>
      <w:r>
        <w:rPr>
          <w:rFonts w:ascii="宋体" w:hAnsi="宋体" w:eastAsia="宋体" w:cs="宋体"/>
          <w:spacing w:val="3"/>
          <w:sz w:val="19"/>
          <w:szCs w:val="19"/>
        </w:rPr>
        <w:t xml:space="preserve">现实批判精神，便始终是社会主义国家建设与发展的远大理想，便始终是马克思  </w:t>
      </w:r>
      <w:r>
        <w:rPr>
          <w:rFonts w:ascii="宋体" w:hAnsi="宋体" w:eastAsia="宋体" w:cs="宋体"/>
          <w:spacing w:val="-5"/>
          <w:sz w:val="19"/>
          <w:szCs w:val="19"/>
          <w:u w:val="single" w:color="auto"/>
        </w:rPr>
        <w:t>主义政党不断追</w:t>
      </w:r>
      <w:r>
        <w:rPr>
          <w:rFonts w:ascii="宋体" w:hAnsi="宋体" w:eastAsia="宋体" w:cs="宋体"/>
          <w:spacing w:val="-5"/>
          <w:sz w:val="19"/>
          <w:szCs w:val="19"/>
        </w:rPr>
        <w:t>求的奋斗目标。</w:t>
      </w:r>
    </w:p>
    <w:p w14:paraId="15BC56A0">
      <w:pPr>
        <w:spacing w:before="81" w:line="220" w:lineRule="auto"/>
        <w:rPr>
          <w:rFonts w:ascii="楷体" w:hAnsi="楷体" w:eastAsia="楷体" w:cs="楷体"/>
          <w:sz w:val="19"/>
          <w:szCs w:val="19"/>
        </w:rPr>
      </w:pPr>
      <w:r>
        <w:rPr>
          <w:rFonts w:ascii="楷体" w:hAnsi="楷体" w:eastAsia="楷体" w:cs="楷体"/>
          <w:spacing w:val="-20"/>
          <w:sz w:val="19"/>
          <w:szCs w:val="19"/>
        </w:rPr>
        <w:t>①《马克思思格斯全集》第二十一卷，人民出版社2003年</w:t>
      </w:r>
      <w:r>
        <w:rPr>
          <w:rFonts w:ascii="楷体" w:hAnsi="楷体" w:eastAsia="楷体" w:cs="楷体"/>
          <w:spacing w:val="-21"/>
          <w:sz w:val="19"/>
          <w:szCs w:val="19"/>
        </w:rPr>
        <w:t>版，第224页。</w:t>
      </w:r>
    </w:p>
    <w:p w14:paraId="53D478B5">
      <w:pPr>
        <w:spacing w:before="53" w:line="220" w:lineRule="auto"/>
        <w:rPr>
          <w:rFonts w:ascii="楷体" w:hAnsi="楷体" w:eastAsia="楷体" w:cs="楷体"/>
          <w:sz w:val="19"/>
          <w:szCs w:val="19"/>
        </w:rPr>
      </w:pPr>
      <w:r>
        <w:rPr>
          <w:rFonts w:ascii="楷体" w:hAnsi="楷体" w:eastAsia="楷体" w:cs="楷体"/>
          <w:spacing w:val="-19"/>
          <w:sz w:val="19"/>
          <w:szCs w:val="19"/>
        </w:rPr>
        <w:t>②《列宁全集》第二十四卷，人民出版社2017年版，第148—149页。</w:t>
      </w:r>
    </w:p>
    <w:p w14:paraId="4829CE22">
      <w:pPr>
        <w:spacing w:before="34" w:line="220" w:lineRule="auto"/>
        <w:rPr>
          <w:rFonts w:ascii="楷体" w:hAnsi="楷体" w:eastAsia="楷体" w:cs="楷体"/>
          <w:sz w:val="19"/>
          <w:szCs w:val="19"/>
        </w:rPr>
      </w:pPr>
      <w:r>
        <w:rPr>
          <w:rFonts w:ascii="楷体" w:hAnsi="楷体" w:eastAsia="楷体" w:cs="楷体"/>
          <w:spacing w:val="-19"/>
          <w:sz w:val="19"/>
          <w:szCs w:val="19"/>
        </w:rPr>
        <w:t>③《列宁全集》第二十四卷，人民出版社2017年版，第239页。</w:t>
      </w:r>
    </w:p>
    <w:p w14:paraId="7D0A4C61">
      <w:pPr>
        <w:spacing w:before="53" w:line="220" w:lineRule="auto"/>
        <w:rPr>
          <w:rFonts w:ascii="楷体" w:hAnsi="楷体" w:eastAsia="楷体" w:cs="楷体"/>
          <w:sz w:val="19"/>
          <w:szCs w:val="19"/>
        </w:rPr>
      </w:pPr>
      <w:r>
        <w:rPr>
          <w:rFonts w:ascii="楷体" w:hAnsi="楷体" w:eastAsia="楷体" w:cs="楷体"/>
          <w:spacing w:val="-19"/>
          <w:sz w:val="19"/>
          <w:szCs w:val="19"/>
        </w:rPr>
        <w:t>④《列宁全集》第二十三卷，人民出版社2017年版，第334页。</w:t>
      </w:r>
    </w:p>
    <w:p w14:paraId="44BE91D3">
      <w:pPr>
        <w:spacing w:before="44" w:line="220" w:lineRule="auto"/>
        <w:rPr>
          <w:rFonts w:ascii="楷体" w:hAnsi="楷体" w:eastAsia="楷体" w:cs="楷体"/>
          <w:sz w:val="19"/>
          <w:szCs w:val="19"/>
        </w:rPr>
      </w:pPr>
      <w:r>
        <w:rPr>
          <w:rFonts w:ascii="楷体" w:hAnsi="楷体" w:eastAsia="楷体" w:cs="楷体"/>
          <w:spacing w:val="-19"/>
          <w:sz w:val="19"/>
          <w:szCs w:val="19"/>
        </w:rPr>
        <w:t>⑤《列宁全集》第二十三卷，人民出版社2017年版，第396页。</w:t>
      </w:r>
    </w:p>
    <w:p w14:paraId="11E3C1E0">
      <w:pPr>
        <w:spacing w:before="43" w:line="220" w:lineRule="auto"/>
        <w:rPr>
          <w:rFonts w:ascii="楷体" w:hAnsi="楷体" w:eastAsia="楷体" w:cs="楷体"/>
          <w:sz w:val="19"/>
          <w:szCs w:val="19"/>
        </w:rPr>
      </w:pPr>
      <w:r>
        <w:rPr>
          <w:rFonts w:ascii="楷体" w:hAnsi="楷体" w:eastAsia="楷体" w:cs="楷体"/>
          <w:spacing w:val="-20"/>
          <w:sz w:val="19"/>
          <w:szCs w:val="19"/>
        </w:rPr>
        <w:t>⑥《马克思思格斯文集》第一卷，人民出版社2009年版，第571页。</w:t>
      </w:r>
    </w:p>
    <w:p w14:paraId="3CED1101">
      <w:pPr>
        <w:spacing w:line="220" w:lineRule="auto"/>
        <w:rPr>
          <w:rFonts w:ascii="楷体" w:hAnsi="楷体" w:eastAsia="楷体" w:cs="楷体"/>
          <w:sz w:val="19"/>
          <w:szCs w:val="19"/>
        </w:rPr>
        <w:sectPr>
          <w:footerReference r:id="rId24" w:type="default"/>
          <w:pgSz w:w="8710" w:h="12570"/>
          <w:pgMar w:top="400" w:right="1154" w:bottom="506" w:left="629" w:header="0" w:footer="379" w:gutter="0"/>
          <w:cols w:space="720" w:num="1"/>
        </w:sectPr>
      </w:pPr>
    </w:p>
    <w:p w14:paraId="021C9E09">
      <w:pPr>
        <w:spacing w:before="97" w:line="219" w:lineRule="auto"/>
        <w:ind w:left="1259"/>
        <w:rPr>
          <w:rFonts w:ascii="宋体" w:hAnsi="宋体" w:eastAsia="宋体" w:cs="宋体"/>
          <w:sz w:val="18"/>
          <w:szCs w:val="18"/>
        </w:rPr>
      </w:pPr>
      <w:r>
        <w:rPr>
          <w:rFonts w:ascii="宋体" w:hAnsi="宋体" w:eastAsia="宋体" w:cs="宋体"/>
          <w:spacing w:val="-6"/>
          <w:sz w:val="18"/>
          <w:szCs w:val="18"/>
        </w:rPr>
        <w:t>◎第一讲中华民族共同体基础理论</w:t>
      </w:r>
    </w:p>
    <w:p w14:paraId="55526C54">
      <w:pPr>
        <w:pStyle w:val="2"/>
        <w:spacing w:line="365" w:lineRule="auto"/>
      </w:pPr>
    </w:p>
    <w:p w14:paraId="5AC6E8BE">
      <w:pPr>
        <w:spacing w:before="59" w:line="219" w:lineRule="auto"/>
        <w:ind w:left="1580"/>
        <w:rPr>
          <w:rFonts w:ascii="宋体" w:hAnsi="宋体" w:eastAsia="宋体" w:cs="宋体"/>
          <w:sz w:val="18"/>
          <w:szCs w:val="18"/>
        </w:rPr>
      </w:pPr>
      <w:r>
        <w:rPr>
          <w:rFonts w:ascii="宋体" w:hAnsi="宋体" w:eastAsia="宋体" w:cs="宋体"/>
          <w:spacing w:val="5"/>
          <w:sz w:val="18"/>
          <w:szCs w:val="18"/>
        </w:rPr>
        <w:t>在马克思主义民族理论的历史发展进程中，</w:t>
      </w:r>
      <w:r>
        <w:rPr>
          <w:rFonts w:ascii="宋体" w:hAnsi="宋体" w:eastAsia="宋体" w:cs="宋体"/>
          <w:spacing w:val="59"/>
          <w:w w:val="101"/>
          <w:sz w:val="18"/>
          <w:szCs w:val="18"/>
        </w:rPr>
        <w:t xml:space="preserve"> </w:t>
      </w:r>
      <w:r>
        <w:rPr>
          <w:rFonts w:ascii="宋体" w:hAnsi="宋体" w:eastAsia="宋体" w:cs="宋体"/>
          <w:spacing w:val="5"/>
          <w:sz w:val="18"/>
          <w:szCs w:val="18"/>
        </w:rPr>
        <w:t>一些特定阶级</w:t>
      </w:r>
      <w:r>
        <w:rPr>
          <w:rFonts w:ascii="宋体" w:hAnsi="宋体" w:eastAsia="宋体" w:cs="宋体"/>
          <w:spacing w:val="4"/>
          <w:sz w:val="18"/>
          <w:szCs w:val="18"/>
        </w:rPr>
        <w:t>的具体观点曾是无</w:t>
      </w:r>
    </w:p>
    <w:p w14:paraId="477FCCEA">
      <w:pPr>
        <w:spacing w:before="126" w:line="342" w:lineRule="auto"/>
        <w:ind w:left="1580" w:right="122"/>
        <w:rPr>
          <w:rFonts w:ascii="宋体" w:hAnsi="宋体" w:eastAsia="宋体" w:cs="宋体"/>
          <w:sz w:val="18"/>
          <w:szCs w:val="18"/>
        </w:rPr>
      </w:pPr>
      <w:r>
        <w:rPr>
          <w:rFonts w:ascii="宋体" w:hAnsi="宋体" w:eastAsia="宋体" w:cs="宋体"/>
          <w:spacing w:val="3"/>
          <w:sz w:val="18"/>
          <w:szCs w:val="18"/>
        </w:rPr>
        <w:t>产阶级在革命时期领导被压迫民族实现自身解放的特殊</w:t>
      </w:r>
      <w:r>
        <w:rPr>
          <w:rFonts w:ascii="宋体" w:hAnsi="宋体" w:eastAsia="宋体" w:cs="宋体"/>
          <w:spacing w:val="2"/>
          <w:sz w:val="18"/>
          <w:szCs w:val="18"/>
        </w:rPr>
        <w:t>策略。列宁指出，“在解决</w:t>
      </w:r>
      <w:r>
        <w:rPr>
          <w:rFonts w:ascii="宋体" w:hAnsi="宋体" w:eastAsia="宋体" w:cs="宋体"/>
          <w:sz w:val="18"/>
          <w:szCs w:val="18"/>
        </w:rPr>
        <w:t xml:space="preserve"> </w:t>
      </w:r>
      <w:r>
        <w:rPr>
          <w:rFonts w:ascii="宋体" w:hAnsi="宋体" w:eastAsia="宋体" w:cs="宋体"/>
          <w:spacing w:val="8"/>
          <w:sz w:val="18"/>
          <w:szCs w:val="18"/>
        </w:rPr>
        <w:t>一切殖民地和民族问题时，不从抽象的原理出发，而从具体的现实生活中的各种</w:t>
      </w:r>
      <w:r>
        <w:rPr>
          <w:rFonts w:ascii="宋体" w:hAnsi="宋体" w:eastAsia="宋体" w:cs="宋体"/>
          <w:spacing w:val="2"/>
          <w:sz w:val="18"/>
          <w:szCs w:val="18"/>
        </w:rPr>
        <w:t xml:space="preserve"> </w:t>
      </w:r>
      <w:r>
        <w:rPr>
          <w:rFonts w:ascii="宋体" w:hAnsi="宋体" w:eastAsia="宋体" w:cs="宋体"/>
          <w:spacing w:val="-2"/>
          <w:sz w:val="18"/>
          <w:szCs w:val="18"/>
        </w:rPr>
        <w:t>现象出发”①。如果将特殊时期的特殊民族观点上升为抽象的原理，进而再无视具体</w:t>
      </w:r>
      <w:r>
        <w:rPr>
          <w:rFonts w:ascii="宋体" w:hAnsi="宋体" w:eastAsia="宋体" w:cs="宋体"/>
          <w:spacing w:val="10"/>
          <w:sz w:val="18"/>
          <w:szCs w:val="18"/>
        </w:rPr>
        <w:t xml:space="preserve"> </w:t>
      </w:r>
      <w:r>
        <w:rPr>
          <w:rFonts w:ascii="宋体" w:hAnsi="宋体" w:eastAsia="宋体" w:cs="宋体"/>
          <w:spacing w:val="1"/>
          <w:sz w:val="18"/>
          <w:szCs w:val="18"/>
        </w:rPr>
        <w:t>环境，用以指导现实问题，就更加违背了马克思民族理论的核心</w:t>
      </w:r>
      <w:r>
        <w:rPr>
          <w:rFonts w:ascii="宋体" w:hAnsi="宋体" w:eastAsia="宋体" w:cs="宋体"/>
          <w:sz w:val="18"/>
          <w:szCs w:val="18"/>
        </w:rPr>
        <w:t>要义。</w:t>
      </w:r>
    </w:p>
    <w:p w14:paraId="2647989E">
      <w:pPr>
        <w:spacing w:before="24" w:line="345" w:lineRule="auto"/>
        <w:ind w:left="1580" w:right="39" w:firstLine="429"/>
        <w:jc w:val="both"/>
        <w:rPr>
          <w:rFonts w:ascii="宋体" w:hAnsi="宋体" w:eastAsia="宋体" w:cs="宋体"/>
          <w:sz w:val="18"/>
          <w:szCs w:val="18"/>
        </w:rPr>
      </w:pPr>
      <w:r>
        <w:rPr>
          <w:rFonts w:ascii="宋体" w:hAnsi="宋体" w:eastAsia="宋体" w:cs="宋体"/>
          <w:spacing w:val="4"/>
          <w:sz w:val="18"/>
          <w:szCs w:val="18"/>
        </w:rPr>
        <w:t>中国共产党是中国工人阶级的先锋队，同时是中国人民和中华</w:t>
      </w:r>
      <w:r>
        <w:rPr>
          <w:rFonts w:ascii="宋体" w:hAnsi="宋体" w:eastAsia="宋体" w:cs="宋体"/>
          <w:spacing w:val="3"/>
          <w:sz w:val="18"/>
          <w:szCs w:val="18"/>
        </w:rPr>
        <w:t>民族的先锋队。</w:t>
      </w:r>
      <w:r>
        <w:rPr>
          <w:rFonts w:ascii="宋体" w:hAnsi="宋体" w:eastAsia="宋体" w:cs="宋体"/>
          <w:sz w:val="18"/>
          <w:szCs w:val="18"/>
        </w:rPr>
        <w:t xml:space="preserve"> </w:t>
      </w:r>
      <w:r>
        <w:rPr>
          <w:rFonts w:ascii="宋体" w:hAnsi="宋体" w:eastAsia="宋体" w:cs="宋体"/>
          <w:spacing w:val="8"/>
          <w:sz w:val="18"/>
          <w:szCs w:val="18"/>
        </w:rPr>
        <w:t>中国共产党在百年奋斗历程中，始终正确处理社会革命与解决民族问题的</w:t>
      </w:r>
      <w:r>
        <w:rPr>
          <w:rFonts w:ascii="宋体" w:hAnsi="宋体" w:eastAsia="宋体" w:cs="宋体"/>
          <w:spacing w:val="7"/>
          <w:sz w:val="18"/>
          <w:szCs w:val="18"/>
        </w:rPr>
        <w:t>辩证关</w:t>
      </w:r>
      <w:r>
        <w:rPr>
          <w:rFonts w:ascii="宋体" w:hAnsi="宋体" w:eastAsia="宋体" w:cs="宋体"/>
          <w:sz w:val="18"/>
          <w:szCs w:val="18"/>
        </w:rPr>
        <w:t xml:space="preserve">  </w:t>
      </w:r>
      <w:r>
        <w:rPr>
          <w:rFonts w:ascii="宋体" w:hAnsi="宋体" w:eastAsia="宋体" w:cs="宋体"/>
          <w:spacing w:val="3"/>
          <w:sz w:val="18"/>
          <w:szCs w:val="18"/>
        </w:rPr>
        <w:t>系，始终将中华民族伟大复兴作为百年来一切奋斗、一切牺牲、一切创造的主题，</w:t>
      </w:r>
      <w:r>
        <w:rPr>
          <w:rFonts w:ascii="宋体" w:hAnsi="宋体" w:eastAsia="宋体" w:cs="宋体"/>
          <w:spacing w:val="5"/>
          <w:sz w:val="18"/>
          <w:szCs w:val="18"/>
        </w:rPr>
        <w:t xml:space="preserve">  </w:t>
      </w:r>
      <w:r>
        <w:rPr>
          <w:rFonts w:ascii="宋体" w:hAnsi="宋体" w:eastAsia="宋体" w:cs="宋体"/>
          <w:spacing w:val="3"/>
          <w:sz w:val="18"/>
          <w:szCs w:val="18"/>
        </w:rPr>
        <w:t>始终将巩固发展中华民族共同体作为不变的历史使命。</w:t>
      </w:r>
      <w:r>
        <w:rPr>
          <w:rFonts w:ascii="宋体" w:hAnsi="宋体" w:eastAsia="宋体" w:cs="宋体"/>
          <w:spacing w:val="2"/>
          <w:sz w:val="18"/>
          <w:szCs w:val="18"/>
        </w:rPr>
        <w:t>新时代铸牢中华民族共同体</w:t>
      </w:r>
      <w:r>
        <w:rPr>
          <w:rFonts w:ascii="宋体" w:hAnsi="宋体" w:eastAsia="宋体" w:cs="宋体"/>
          <w:sz w:val="18"/>
          <w:szCs w:val="18"/>
        </w:rPr>
        <w:t xml:space="preserve">  </w:t>
      </w:r>
      <w:r>
        <w:rPr>
          <w:rFonts w:ascii="宋体" w:hAnsi="宋体" w:eastAsia="宋体" w:cs="宋体"/>
          <w:spacing w:val="3"/>
          <w:sz w:val="18"/>
          <w:szCs w:val="18"/>
        </w:rPr>
        <w:t>意识，推进中华民族共同体建设，是马克思主义民族理论</w:t>
      </w:r>
      <w:r>
        <w:rPr>
          <w:rFonts w:ascii="宋体" w:hAnsi="宋体" w:eastAsia="宋体" w:cs="宋体"/>
          <w:spacing w:val="2"/>
          <w:sz w:val="18"/>
          <w:szCs w:val="18"/>
        </w:rPr>
        <w:t>与共同体思想的创造性交</w:t>
      </w:r>
      <w:r>
        <w:rPr>
          <w:rFonts w:ascii="宋体" w:hAnsi="宋体" w:eastAsia="宋体" w:cs="宋体"/>
          <w:sz w:val="18"/>
          <w:szCs w:val="18"/>
        </w:rPr>
        <w:t xml:space="preserve">  </w:t>
      </w:r>
      <w:r>
        <w:rPr>
          <w:rFonts w:ascii="宋体" w:hAnsi="宋体" w:eastAsia="宋体" w:cs="宋体"/>
          <w:spacing w:val="2"/>
          <w:sz w:val="18"/>
          <w:szCs w:val="18"/>
        </w:rPr>
        <w:t xml:space="preserve">汇，是马克思主义关于民族融合论述的中国实践，必将极大深化中华民族交往交流  </w:t>
      </w:r>
      <w:r>
        <w:rPr>
          <w:rFonts w:ascii="宋体" w:hAnsi="宋体" w:eastAsia="宋体" w:cs="宋体"/>
          <w:sz w:val="18"/>
          <w:szCs w:val="18"/>
        </w:rPr>
        <w:t>交融，不断增进中华民族在经济、政治、社会、文化、生态文明等方面的共同性。</w:t>
      </w:r>
    </w:p>
    <w:p w14:paraId="43B6418E">
      <w:pPr>
        <w:spacing w:before="146" w:line="219" w:lineRule="auto"/>
        <w:ind w:left="2089"/>
        <w:rPr>
          <w:rFonts w:ascii="宋体" w:hAnsi="宋体" w:eastAsia="宋体" w:cs="宋体"/>
          <w:sz w:val="18"/>
          <w:szCs w:val="18"/>
        </w:rPr>
      </w:pPr>
      <w:r>
        <w:rPr>
          <w:rFonts w:ascii="宋体" w:hAnsi="宋体" w:eastAsia="宋体" w:cs="宋体"/>
          <w:spacing w:val="5"/>
          <w:sz w:val="18"/>
          <w:szCs w:val="18"/>
        </w:rPr>
        <w:t>二、大一统历史传统</w:t>
      </w:r>
    </w:p>
    <w:p w14:paraId="1BFA201A">
      <w:pPr>
        <w:spacing w:before="136" w:line="326" w:lineRule="auto"/>
        <w:ind w:left="1580" w:firstLine="509"/>
        <w:rPr>
          <w:rFonts w:ascii="宋体" w:hAnsi="宋体" w:eastAsia="宋体" w:cs="宋体"/>
          <w:sz w:val="18"/>
          <w:szCs w:val="18"/>
        </w:rPr>
      </w:pPr>
      <w:r>
        <w:rPr>
          <w:rFonts w:ascii="宋体" w:hAnsi="宋体" w:eastAsia="宋体" w:cs="宋体"/>
          <w:spacing w:val="3"/>
          <w:sz w:val="18"/>
          <w:szCs w:val="18"/>
        </w:rPr>
        <w:t>大一统理念及其制度实践，为铸牢中华民族共</w:t>
      </w:r>
      <w:r>
        <w:rPr>
          <w:rFonts w:ascii="宋体" w:hAnsi="宋体" w:eastAsia="宋体" w:cs="宋体"/>
          <w:spacing w:val="2"/>
          <w:sz w:val="18"/>
          <w:szCs w:val="18"/>
        </w:rPr>
        <w:t>同体意识提供了历史文化传统，</w:t>
      </w:r>
      <w:r>
        <w:rPr>
          <w:rFonts w:ascii="宋体" w:hAnsi="宋体" w:eastAsia="宋体" w:cs="宋体"/>
          <w:sz w:val="18"/>
          <w:szCs w:val="18"/>
        </w:rPr>
        <w:t xml:space="preserve"> </w:t>
      </w:r>
      <w:r>
        <w:rPr>
          <w:rFonts w:ascii="宋体" w:hAnsi="宋体" w:eastAsia="宋体" w:cs="宋体"/>
          <w:spacing w:val="-4"/>
          <w:sz w:val="18"/>
          <w:szCs w:val="18"/>
        </w:rPr>
        <w:t>奠定了中华民族共同体交往交流交融的历史逻辑。</w:t>
      </w:r>
    </w:p>
    <w:p w14:paraId="29A2D165">
      <w:pPr>
        <w:spacing w:before="15" w:line="340" w:lineRule="auto"/>
        <w:ind w:left="1580" w:right="83" w:firstLine="509"/>
        <w:rPr>
          <w:rFonts w:ascii="宋体" w:hAnsi="宋体" w:eastAsia="宋体" w:cs="宋体"/>
          <w:sz w:val="18"/>
          <w:szCs w:val="18"/>
        </w:rPr>
      </w:pPr>
      <w:r>
        <w:rPr>
          <w:rFonts w:ascii="宋体" w:hAnsi="宋体" w:eastAsia="宋体" w:cs="宋体"/>
          <w:sz w:val="18"/>
          <w:szCs w:val="18"/>
        </w:rPr>
        <w:t>习近平总书记强调指出：“多民族的大一统，各民族多元一体，是老祖宗留给</w:t>
      </w:r>
      <w:r>
        <w:rPr>
          <w:rFonts w:ascii="宋体" w:hAnsi="宋体" w:eastAsia="宋体" w:cs="宋体"/>
          <w:spacing w:val="5"/>
          <w:sz w:val="18"/>
          <w:szCs w:val="18"/>
        </w:rPr>
        <w:t xml:space="preserve"> </w:t>
      </w:r>
      <w:r>
        <w:rPr>
          <w:rFonts w:ascii="宋体" w:hAnsi="宋体" w:eastAsia="宋体" w:cs="宋体"/>
          <w:spacing w:val="-4"/>
          <w:sz w:val="18"/>
          <w:szCs w:val="18"/>
        </w:rPr>
        <w:t>我们的一笔重要财富，也是我们国家的一个重要优势。”②中华民族共同体在数千年</w:t>
      </w:r>
      <w:r>
        <w:rPr>
          <w:rFonts w:ascii="宋体" w:hAnsi="宋体" w:eastAsia="宋体" w:cs="宋体"/>
          <w:spacing w:val="2"/>
          <w:sz w:val="18"/>
          <w:szCs w:val="18"/>
        </w:rPr>
        <w:t xml:space="preserve">  </w:t>
      </w:r>
      <w:r>
        <w:rPr>
          <w:rFonts w:ascii="宋体" w:hAnsi="宋体" w:eastAsia="宋体" w:cs="宋体"/>
          <w:spacing w:val="-2"/>
          <w:sz w:val="18"/>
          <w:szCs w:val="18"/>
        </w:rPr>
        <w:t>的历史演进中不断发展壮大，根源就在于对大一统理念的推崇和实践。</w:t>
      </w:r>
    </w:p>
    <w:p w14:paraId="55AE646A">
      <w:pPr>
        <w:spacing w:before="16" w:line="335" w:lineRule="auto"/>
        <w:ind w:left="1580" w:right="80" w:firstLine="509"/>
        <w:rPr>
          <w:rFonts w:ascii="宋体" w:hAnsi="宋体" w:eastAsia="宋体" w:cs="宋体"/>
          <w:sz w:val="18"/>
          <w:szCs w:val="18"/>
        </w:rPr>
      </w:pPr>
      <w:r>
        <w:rPr>
          <w:rFonts w:ascii="宋体" w:hAnsi="宋体" w:eastAsia="宋体" w:cs="宋体"/>
          <w:spacing w:val="6"/>
          <w:sz w:val="18"/>
          <w:szCs w:val="18"/>
        </w:rPr>
        <w:t>大一统夯实了中华民族作为超大规模政治共同体的制</w:t>
      </w:r>
      <w:r>
        <w:rPr>
          <w:rFonts w:ascii="宋体" w:hAnsi="宋体" w:eastAsia="宋体" w:cs="宋体"/>
          <w:spacing w:val="5"/>
          <w:sz w:val="18"/>
          <w:szCs w:val="18"/>
        </w:rPr>
        <w:t>度与文化基础。秦朝是</w:t>
      </w:r>
      <w:r>
        <w:rPr>
          <w:rFonts w:ascii="宋体" w:hAnsi="宋体" w:eastAsia="宋体" w:cs="宋体"/>
          <w:sz w:val="18"/>
          <w:szCs w:val="18"/>
        </w:rPr>
        <w:t xml:space="preserve"> </w:t>
      </w:r>
      <w:r>
        <w:rPr>
          <w:rFonts w:ascii="宋体" w:hAnsi="宋体" w:eastAsia="宋体" w:cs="宋体"/>
          <w:spacing w:val="5"/>
          <w:sz w:val="18"/>
          <w:szCs w:val="18"/>
        </w:rPr>
        <w:t>中国历史上第一个创立中央集权大一统政制的王朝，实现了多民族统一于</w:t>
      </w:r>
      <w:r>
        <w:rPr>
          <w:rFonts w:ascii="宋体" w:hAnsi="宋体" w:eastAsia="宋体" w:cs="宋体"/>
          <w:spacing w:val="4"/>
          <w:sz w:val="18"/>
          <w:szCs w:val="18"/>
        </w:rPr>
        <w:t>相同的</w:t>
      </w:r>
    </w:p>
    <w:p w14:paraId="345BC780">
      <w:pPr>
        <w:spacing w:before="15" w:line="330" w:lineRule="auto"/>
        <w:ind w:left="1580" w:right="252"/>
        <w:rPr>
          <w:rFonts w:ascii="宋体" w:hAnsi="宋体" w:eastAsia="宋体" w:cs="宋体"/>
          <w:sz w:val="18"/>
          <w:szCs w:val="18"/>
        </w:rPr>
      </w:pPr>
      <w:r>
        <w:rPr>
          <w:rFonts w:ascii="宋体" w:hAnsi="宋体" w:eastAsia="宋体" w:cs="宋体"/>
          <w:spacing w:val="5"/>
          <w:sz w:val="18"/>
          <w:szCs w:val="18"/>
        </w:rPr>
        <w:t>政治共同体。西汉把儒家思想确立为官方主导的意识形态，</w:t>
      </w:r>
      <w:r>
        <w:rPr>
          <w:rFonts w:ascii="宋体" w:hAnsi="宋体" w:eastAsia="宋体" w:cs="宋体"/>
          <w:spacing w:val="4"/>
          <w:sz w:val="18"/>
          <w:szCs w:val="18"/>
        </w:rPr>
        <w:t>进一步夯实大一统政</w:t>
      </w:r>
      <w:r>
        <w:rPr>
          <w:rFonts w:ascii="宋体" w:hAnsi="宋体" w:eastAsia="宋体" w:cs="宋体"/>
          <w:sz w:val="18"/>
          <w:szCs w:val="18"/>
        </w:rPr>
        <w:t xml:space="preserve"> </w:t>
      </w:r>
      <w:r>
        <w:rPr>
          <w:rFonts w:ascii="宋体" w:hAnsi="宋体" w:eastAsia="宋体" w:cs="宋体"/>
          <w:spacing w:val="4"/>
          <w:sz w:val="18"/>
          <w:szCs w:val="18"/>
        </w:rPr>
        <w:t>制的思想文化基础。大一统理念及其制度实践，从此成为中华大地各区域性政权</w:t>
      </w:r>
      <w:r>
        <w:rPr>
          <w:rFonts w:ascii="宋体" w:hAnsi="宋体" w:eastAsia="宋体" w:cs="宋体"/>
          <w:spacing w:val="6"/>
          <w:sz w:val="18"/>
          <w:szCs w:val="18"/>
        </w:rPr>
        <w:t xml:space="preserve"> </w:t>
      </w:r>
      <w:r>
        <w:rPr>
          <w:rFonts w:ascii="宋体" w:hAnsi="宋体" w:eastAsia="宋体" w:cs="宋体"/>
          <w:spacing w:val="-6"/>
          <w:sz w:val="18"/>
          <w:szCs w:val="18"/>
        </w:rPr>
        <w:t>的共同政治追求和古代中华民族的集体共识。</w:t>
      </w:r>
    </w:p>
    <w:p w14:paraId="399EDF75">
      <w:pPr>
        <w:spacing w:before="27" w:line="324" w:lineRule="auto"/>
        <w:ind w:left="1580" w:right="11" w:firstLine="620"/>
        <w:rPr>
          <w:rFonts w:ascii="宋体" w:hAnsi="宋体" w:eastAsia="宋体" w:cs="宋体"/>
          <w:sz w:val="18"/>
          <w:szCs w:val="18"/>
        </w:rPr>
      </w:pPr>
      <w:r>
        <w:rPr>
          <w:rFonts w:ascii="宋体" w:hAnsi="宋体" w:eastAsia="宋体" w:cs="宋体"/>
          <w:spacing w:val="4"/>
          <w:sz w:val="18"/>
          <w:szCs w:val="18"/>
        </w:rPr>
        <w:t>大一统塑造了中华民族和谐相处之道与中华文化认同之道。中华民族很早就</w:t>
      </w:r>
      <w:r>
        <w:rPr>
          <w:rFonts w:ascii="宋体" w:hAnsi="宋体" w:eastAsia="宋体" w:cs="宋体"/>
          <w:spacing w:val="15"/>
          <w:sz w:val="18"/>
          <w:szCs w:val="18"/>
        </w:rPr>
        <w:t xml:space="preserve"> </w:t>
      </w:r>
      <w:r>
        <w:rPr>
          <w:rFonts w:ascii="宋体" w:hAnsi="宋体" w:eastAsia="宋体" w:cs="宋体"/>
          <w:spacing w:val="4"/>
          <w:sz w:val="18"/>
          <w:szCs w:val="18"/>
        </w:rPr>
        <w:t>强调“五方之民”共天下，四海之内皆兄弟；夷</w:t>
      </w:r>
      <w:r>
        <w:rPr>
          <w:rFonts w:ascii="宋体" w:hAnsi="宋体" w:eastAsia="宋体" w:cs="宋体"/>
          <w:spacing w:val="3"/>
          <w:sz w:val="18"/>
          <w:szCs w:val="18"/>
        </w:rPr>
        <w:t>夏之别并非种族之别，而是文化</w:t>
      </w:r>
    </w:p>
    <w:p w14:paraId="6390D8F7">
      <w:pPr>
        <w:spacing w:before="27" w:line="329" w:lineRule="auto"/>
        <w:ind w:left="1580" w:right="292"/>
        <w:rPr>
          <w:rFonts w:ascii="宋体" w:hAnsi="宋体" w:eastAsia="宋体" w:cs="宋体"/>
          <w:sz w:val="18"/>
          <w:szCs w:val="18"/>
        </w:rPr>
      </w:pPr>
      <w:r>
        <w:rPr>
          <w:rFonts w:ascii="宋体" w:hAnsi="宋体" w:eastAsia="宋体" w:cs="宋体"/>
          <w:spacing w:val="-2"/>
          <w:sz w:val="18"/>
          <w:szCs w:val="18"/>
        </w:rPr>
        <w:t>差异，正所谓“夷狄入中国，则中国之，中国入夷狄，则夷狄之”。判定一个民族</w:t>
      </w:r>
      <w:r>
        <w:rPr>
          <w:rFonts w:ascii="宋体" w:hAnsi="宋体" w:eastAsia="宋体" w:cs="宋体"/>
          <w:spacing w:val="18"/>
          <w:sz w:val="18"/>
          <w:szCs w:val="18"/>
        </w:rPr>
        <w:t xml:space="preserve"> </w:t>
      </w:r>
      <w:r>
        <w:rPr>
          <w:rFonts w:ascii="宋体" w:hAnsi="宋体" w:eastAsia="宋体" w:cs="宋体"/>
          <w:spacing w:val="4"/>
          <w:sz w:val="18"/>
          <w:szCs w:val="18"/>
        </w:rPr>
        <w:t>是否是中华民族大家庭一员的标志，不是种族，</w:t>
      </w:r>
      <w:r>
        <w:rPr>
          <w:rFonts w:ascii="宋体" w:hAnsi="宋体" w:eastAsia="宋体" w:cs="宋体"/>
          <w:spacing w:val="3"/>
          <w:sz w:val="18"/>
          <w:szCs w:val="18"/>
        </w:rPr>
        <w:t>不是血缘，不是地缘，而是中华</w:t>
      </w:r>
      <w:r>
        <w:rPr>
          <w:rFonts w:ascii="宋体" w:hAnsi="宋体" w:eastAsia="宋体" w:cs="宋体"/>
          <w:sz w:val="18"/>
          <w:szCs w:val="18"/>
        </w:rPr>
        <w:t xml:space="preserve"> </w:t>
      </w:r>
      <w:r>
        <w:rPr>
          <w:rFonts w:ascii="宋体" w:hAnsi="宋体" w:eastAsia="宋体" w:cs="宋体"/>
          <w:spacing w:val="4"/>
          <w:sz w:val="18"/>
          <w:szCs w:val="18"/>
        </w:rPr>
        <w:t>文化。只要接受了大一统的礼俗文化和典章制度</w:t>
      </w:r>
      <w:r>
        <w:rPr>
          <w:rFonts w:ascii="宋体" w:hAnsi="宋体" w:eastAsia="宋体" w:cs="宋体"/>
          <w:spacing w:val="3"/>
          <w:sz w:val="18"/>
          <w:szCs w:val="18"/>
        </w:rPr>
        <w:t>，就是中华民族一员。新时代建</w:t>
      </w:r>
    </w:p>
    <w:p w14:paraId="04A2F93F">
      <w:pPr>
        <w:pStyle w:val="2"/>
        <w:spacing w:line="273" w:lineRule="auto"/>
      </w:pPr>
      <w:r>
        <w:drawing>
          <wp:anchor distT="0" distB="0" distL="0" distR="0" simplePos="0" relativeHeight="251671552" behindDoc="0" locked="0" layoutInCell="1" allowOverlap="1">
            <wp:simplePos x="0" y="0"/>
            <wp:positionH relativeFrom="column">
              <wp:posOffset>1200150</wp:posOffset>
            </wp:positionH>
            <wp:positionV relativeFrom="paragraph">
              <wp:posOffset>152400</wp:posOffset>
            </wp:positionV>
            <wp:extent cx="768350" cy="6350"/>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r:embed="rId446"/>
                    <a:stretch>
                      <a:fillRect/>
                    </a:stretch>
                  </pic:blipFill>
                  <pic:spPr>
                    <a:xfrm>
                      <a:off x="0" y="0"/>
                      <a:ext cx="768342" cy="6350"/>
                    </a:xfrm>
                    <a:prstGeom prst="rect">
                      <a:avLst/>
                    </a:prstGeom>
                  </pic:spPr>
                </pic:pic>
              </a:graphicData>
            </a:graphic>
          </wp:anchor>
        </w:drawing>
      </w:r>
    </w:p>
    <w:p w14:paraId="6AE9D95A">
      <w:pPr>
        <w:spacing w:before="61" w:line="226" w:lineRule="auto"/>
        <w:ind w:left="1580"/>
        <w:rPr>
          <w:rFonts w:ascii="华文新魏" w:hAnsi="华文新魏" w:eastAsia="华文新魏" w:cs="华文新魏"/>
          <w:sz w:val="18"/>
          <w:szCs w:val="18"/>
        </w:rPr>
      </w:pPr>
      <w:r>
        <w:rPr>
          <w:rFonts w:ascii="华文新魏" w:hAnsi="华文新魏" w:eastAsia="华文新魏" w:cs="华文新魏"/>
          <w:spacing w:val="-22"/>
          <w:sz w:val="18"/>
          <w:szCs w:val="18"/>
        </w:rPr>
        <w:t>①《列宁全集》第三十九卷，人民出版社2</w:t>
      </w:r>
      <w:r>
        <w:rPr>
          <w:rFonts w:ascii="华文新魏" w:hAnsi="华文新魏" w:eastAsia="华文新魏" w:cs="华文新魏"/>
          <w:spacing w:val="-23"/>
          <w:sz w:val="18"/>
          <w:szCs w:val="18"/>
        </w:rPr>
        <w:t>017年版，第232页。</w:t>
      </w:r>
    </w:p>
    <w:p w14:paraId="11177624">
      <w:pPr>
        <w:spacing w:before="45" w:line="226" w:lineRule="auto"/>
        <w:ind w:left="1580"/>
        <w:rPr>
          <w:rFonts w:ascii="华文新魏" w:hAnsi="华文新魏" w:eastAsia="华文新魏" w:cs="华文新魏"/>
          <w:sz w:val="18"/>
          <w:szCs w:val="18"/>
        </w:rPr>
      </w:pPr>
      <w:r>
        <w:rPr>
          <w:rFonts w:ascii="华文新魏" w:hAnsi="华文新魏" w:eastAsia="华文新魏" w:cs="华文新魏"/>
          <w:spacing w:val="-23"/>
          <w:sz w:val="18"/>
          <w:szCs w:val="18"/>
        </w:rPr>
        <w:t>②《习近平谈治国理政》第二卷，外文出版社2017年版，第299页。</w:t>
      </w:r>
    </w:p>
    <w:p w14:paraId="03A95A95">
      <w:pPr>
        <w:pStyle w:val="2"/>
        <w:spacing w:line="250" w:lineRule="auto"/>
      </w:pPr>
    </w:p>
    <w:p w14:paraId="36AB7724">
      <w:pPr>
        <w:pStyle w:val="2"/>
        <w:spacing w:line="251" w:lineRule="auto"/>
      </w:pPr>
    </w:p>
    <w:p w14:paraId="6B0F0D85">
      <w:pPr>
        <w:spacing w:before="41" w:line="188" w:lineRule="auto"/>
        <w:ind w:left="1580"/>
        <w:rPr>
          <w:rFonts w:ascii="Times New Roman" w:hAnsi="Times New Roman" w:eastAsia="Times New Roman" w:cs="Times New Roman"/>
          <w:sz w:val="14"/>
          <w:szCs w:val="14"/>
        </w:rPr>
      </w:pPr>
      <w:r>
        <w:rPr>
          <w:rFonts w:ascii="Times New Roman" w:hAnsi="Times New Roman" w:eastAsia="Times New Roman" w:cs="Times New Roman"/>
          <w:spacing w:val="-5"/>
          <w:sz w:val="14"/>
          <w:szCs w:val="14"/>
        </w:rPr>
        <w:t>12</w:t>
      </w:r>
    </w:p>
    <w:p w14:paraId="4FF6C6FD">
      <w:pPr>
        <w:spacing w:line="499" w:lineRule="exact"/>
      </w:pPr>
      <w:r>
        <w:rPr>
          <w:position w:val="-9"/>
        </w:rPr>
        <w:drawing>
          <wp:inline distT="0" distB="0" distL="0" distR="0">
            <wp:extent cx="349250" cy="316230"/>
            <wp:effectExtent l="0" t="0" r="1270" b="381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r:embed="rId447"/>
                    <a:stretch>
                      <a:fillRect/>
                    </a:stretch>
                  </pic:blipFill>
                  <pic:spPr>
                    <a:xfrm>
                      <a:off x="0" y="0"/>
                      <a:ext cx="349267" cy="316639"/>
                    </a:xfrm>
                    <a:prstGeom prst="rect">
                      <a:avLst/>
                    </a:prstGeom>
                  </pic:spPr>
                </pic:pic>
              </a:graphicData>
            </a:graphic>
          </wp:inline>
        </w:drawing>
      </w:r>
    </w:p>
    <w:p w14:paraId="0F0BF86E">
      <w:pPr>
        <w:spacing w:line="499" w:lineRule="exact"/>
        <w:sectPr>
          <w:footerReference r:id="rId25" w:type="default"/>
          <w:pgSz w:w="8880" w:h="12640"/>
          <w:pgMar w:top="400" w:right="580" w:bottom="1" w:left="0" w:header="0" w:footer="0" w:gutter="0"/>
          <w:cols w:space="720" w:num="1"/>
        </w:sectPr>
      </w:pPr>
    </w:p>
    <w:p w14:paraId="600F143B">
      <w:pPr>
        <w:spacing w:before="187" w:line="219" w:lineRule="auto"/>
        <w:ind w:left="4299"/>
        <w:rPr>
          <w:rFonts w:ascii="宋体" w:hAnsi="宋体" w:eastAsia="宋体" w:cs="宋体"/>
          <w:sz w:val="17"/>
          <w:szCs w:val="17"/>
        </w:rPr>
      </w:pPr>
      <w:r>
        <w:rPr>
          <w:rFonts w:ascii="宋体" w:hAnsi="宋体" w:eastAsia="宋体" w:cs="宋体"/>
          <w:spacing w:val="3"/>
          <w:sz w:val="17"/>
          <w:szCs w:val="17"/>
        </w:rPr>
        <w:t>第三节中华民族共同体的理论渊源</w:t>
      </w:r>
    </w:p>
    <w:p w14:paraId="35DAA940">
      <w:pPr>
        <w:pStyle w:val="2"/>
        <w:spacing w:line="371" w:lineRule="auto"/>
      </w:pPr>
    </w:p>
    <w:p w14:paraId="192DD2E5">
      <w:pPr>
        <w:spacing w:before="65" w:line="300" w:lineRule="auto"/>
        <w:ind w:left="19" w:right="91"/>
        <w:rPr>
          <w:rFonts w:ascii="宋体" w:hAnsi="宋体" w:eastAsia="宋体" w:cs="宋体"/>
          <w:sz w:val="20"/>
          <w:szCs w:val="20"/>
        </w:rPr>
      </w:pPr>
      <w:r>
        <w:rPr>
          <w:rFonts w:ascii="宋体" w:hAnsi="宋体" w:eastAsia="宋体" w:cs="宋体"/>
          <w:spacing w:val="-5"/>
          <w:sz w:val="20"/>
          <w:szCs w:val="20"/>
        </w:rPr>
        <w:t>设中华民族共同体，更加重视更基本、更深沉、更持久的中华</w:t>
      </w:r>
      <w:r>
        <w:rPr>
          <w:rFonts w:ascii="宋体" w:hAnsi="宋体" w:eastAsia="宋体" w:cs="宋体"/>
          <w:spacing w:val="-6"/>
          <w:sz w:val="20"/>
          <w:szCs w:val="20"/>
        </w:rPr>
        <w:t>文化认同，正是源</w:t>
      </w:r>
      <w:r>
        <w:rPr>
          <w:rFonts w:ascii="宋体" w:hAnsi="宋体" w:eastAsia="宋体" w:cs="宋体"/>
          <w:sz w:val="20"/>
          <w:szCs w:val="20"/>
        </w:rPr>
        <w:t xml:space="preserve"> </w:t>
      </w:r>
      <w:r>
        <w:rPr>
          <w:rFonts w:ascii="宋体" w:hAnsi="宋体" w:eastAsia="宋体" w:cs="宋体"/>
          <w:spacing w:val="-10"/>
          <w:sz w:val="20"/>
          <w:szCs w:val="20"/>
        </w:rPr>
        <w:t>于这一重要的历史传统。</w:t>
      </w:r>
    </w:p>
    <w:p w14:paraId="3A038DF9">
      <w:pPr>
        <w:spacing w:before="40" w:line="311" w:lineRule="auto"/>
        <w:ind w:left="19" w:firstLine="410"/>
        <w:jc w:val="both"/>
        <w:rPr>
          <w:rFonts w:ascii="宋体" w:hAnsi="宋体" w:eastAsia="宋体" w:cs="宋体"/>
          <w:sz w:val="20"/>
          <w:szCs w:val="20"/>
        </w:rPr>
      </w:pPr>
      <w:r>
        <w:rPr>
          <w:rFonts w:ascii="宋体" w:hAnsi="宋体" w:eastAsia="宋体" w:cs="宋体"/>
          <w:spacing w:val="-11"/>
          <w:sz w:val="20"/>
          <w:szCs w:val="20"/>
        </w:rPr>
        <w:t>大一统奠定了中华民族共同体多元一体的基本格局。这使得中国在国家建构过</w:t>
      </w:r>
      <w:r>
        <w:rPr>
          <w:rFonts w:ascii="宋体" w:hAnsi="宋体" w:eastAsia="宋体" w:cs="宋体"/>
          <w:sz w:val="20"/>
          <w:szCs w:val="20"/>
        </w:rPr>
        <w:t xml:space="preserve"> </w:t>
      </w:r>
      <w:r>
        <w:rPr>
          <w:rFonts w:ascii="宋体" w:hAnsi="宋体" w:eastAsia="宋体" w:cs="宋体"/>
          <w:spacing w:val="-11"/>
          <w:sz w:val="20"/>
          <w:szCs w:val="20"/>
        </w:rPr>
        <w:t>程中，既没有出现西方意义上的帝国，也没有形成西方意义上的民族国家。中华民</w:t>
      </w:r>
      <w:r>
        <w:rPr>
          <w:rFonts w:ascii="宋体" w:hAnsi="宋体" w:eastAsia="宋体" w:cs="宋体"/>
          <w:spacing w:val="7"/>
          <w:sz w:val="20"/>
          <w:szCs w:val="20"/>
        </w:rPr>
        <w:t xml:space="preserve">  </w:t>
      </w:r>
      <w:r>
        <w:rPr>
          <w:rFonts w:ascii="宋体" w:hAnsi="宋体" w:eastAsia="宋体" w:cs="宋体"/>
          <w:spacing w:val="-11"/>
          <w:sz w:val="20"/>
          <w:szCs w:val="20"/>
        </w:rPr>
        <w:t>族共同体坚持大一统历史传统，西方民族国家脱胎于封建城邦自治体系。中华民族</w:t>
      </w:r>
      <w:r>
        <w:rPr>
          <w:rFonts w:ascii="宋体" w:hAnsi="宋体" w:eastAsia="宋体" w:cs="宋体"/>
          <w:spacing w:val="6"/>
          <w:sz w:val="20"/>
          <w:szCs w:val="20"/>
        </w:rPr>
        <w:t xml:space="preserve">  </w:t>
      </w:r>
      <w:r>
        <w:rPr>
          <w:rFonts w:ascii="宋体" w:hAnsi="宋体" w:eastAsia="宋体" w:cs="宋体"/>
          <w:spacing w:val="-8"/>
          <w:sz w:val="20"/>
          <w:szCs w:val="20"/>
        </w:rPr>
        <w:t>共同体靠商贸和文化怀柔远人，靠朝贡体系互惠互利，推崇协和万邦、和衷</w:t>
      </w:r>
      <w:r>
        <w:rPr>
          <w:rFonts w:ascii="宋体" w:hAnsi="宋体" w:eastAsia="宋体" w:cs="宋体"/>
          <w:spacing w:val="-9"/>
          <w:sz w:val="20"/>
          <w:szCs w:val="20"/>
        </w:rPr>
        <w:t>共济、</w:t>
      </w:r>
      <w:r>
        <w:rPr>
          <w:rFonts w:ascii="宋体" w:hAnsi="宋体" w:eastAsia="宋体" w:cs="宋体"/>
          <w:sz w:val="20"/>
          <w:szCs w:val="20"/>
        </w:rPr>
        <w:t xml:space="preserve"> </w:t>
      </w:r>
      <w:r>
        <w:rPr>
          <w:rFonts w:ascii="宋体" w:hAnsi="宋体" w:eastAsia="宋体" w:cs="宋体"/>
          <w:spacing w:val="-5"/>
          <w:sz w:val="20"/>
          <w:szCs w:val="20"/>
        </w:rPr>
        <w:t>四海一家，西方民族国家则靠军事征服和帝国殖民，搞党</w:t>
      </w:r>
      <w:r>
        <w:rPr>
          <w:rFonts w:ascii="宋体" w:hAnsi="宋体" w:eastAsia="宋体" w:cs="宋体"/>
          <w:spacing w:val="-6"/>
          <w:sz w:val="20"/>
          <w:szCs w:val="20"/>
        </w:rPr>
        <w:t>同伐异，奉行“丛林法</w:t>
      </w:r>
      <w:r>
        <w:rPr>
          <w:rFonts w:ascii="宋体" w:hAnsi="宋体" w:eastAsia="宋体" w:cs="宋体"/>
          <w:sz w:val="20"/>
          <w:szCs w:val="20"/>
        </w:rPr>
        <w:t xml:space="preserve">  </w:t>
      </w:r>
      <w:r>
        <w:rPr>
          <w:rFonts w:ascii="宋体" w:hAnsi="宋体" w:eastAsia="宋体" w:cs="宋体"/>
          <w:spacing w:val="-11"/>
          <w:sz w:val="20"/>
          <w:szCs w:val="20"/>
        </w:rPr>
        <w:t>则”和霸权逻辑。这都体现了中西文明的巨大差异，西方文明是“分”的逻辑，不</w:t>
      </w:r>
      <w:r>
        <w:rPr>
          <w:rFonts w:ascii="宋体" w:hAnsi="宋体" w:eastAsia="宋体" w:cs="宋体"/>
          <w:spacing w:val="7"/>
          <w:sz w:val="20"/>
          <w:szCs w:val="20"/>
        </w:rPr>
        <w:t xml:space="preserve">  </w:t>
      </w:r>
      <w:r>
        <w:rPr>
          <w:rFonts w:ascii="宋体" w:hAnsi="宋体" w:eastAsia="宋体" w:cs="宋体"/>
          <w:spacing w:val="-8"/>
          <w:sz w:val="20"/>
          <w:szCs w:val="20"/>
        </w:rPr>
        <w:t>断把大帝国切割成小国家；而中华文明是“合”的逻辑，由各民族交融成大</w:t>
      </w:r>
      <w:r>
        <w:rPr>
          <w:rFonts w:ascii="宋体" w:hAnsi="宋体" w:eastAsia="宋体" w:cs="宋体"/>
          <w:spacing w:val="-9"/>
          <w:sz w:val="20"/>
          <w:szCs w:val="20"/>
        </w:rPr>
        <w:t>中华。</w:t>
      </w:r>
      <w:r>
        <w:rPr>
          <w:rFonts w:ascii="宋体" w:hAnsi="宋体" w:eastAsia="宋体" w:cs="宋体"/>
          <w:sz w:val="20"/>
          <w:szCs w:val="20"/>
        </w:rPr>
        <w:t xml:space="preserve"> </w:t>
      </w:r>
      <w:r>
        <w:rPr>
          <w:rFonts w:ascii="宋体" w:hAnsi="宋体" w:eastAsia="宋体" w:cs="宋体"/>
          <w:spacing w:val="-11"/>
          <w:sz w:val="20"/>
          <w:szCs w:val="20"/>
        </w:rPr>
        <w:t>历史上，很多西方帝国强盛一时后都烟消云散，很多西方民族国家短暂统合后又分</w:t>
      </w:r>
      <w:r>
        <w:rPr>
          <w:rFonts w:ascii="宋体" w:hAnsi="宋体" w:eastAsia="宋体" w:cs="宋体"/>
          <w:spacing w:val="6"/>
          <w:sz w:val="20"/>
          <w:szCs w:val="20"/>
        </w:rPr>
        <w:t xml:space="preserve">  </w:t>
      </w:r>
      <w:r>
        <w:rPr>
          <w:rFonts w:ascii="宋体" w:hAnsi="宋体" w:eastAsia="宋体" w:cs="宋体"/>
          <w:spacing w:val="-11"/>
          <w:sz w:val="20"/>
          <w:szCs w:val="20"/>
        </w:rPr>
        <w:t>崩离析，而中华民族共同体与中华文明能以国家形态延绵几千年从不中断，这正是</w:t>
      </w:r>
      <w:r>
        <w:rPr>
          <w:rFonts w:ascii="宋体" w:hAnsi="宋体" w:eastAsia="宋体" w:cs="宋体"/>
          <w:spacing w:val="7"/>
          <w:sz w:val="20"/>
          <w:szCs w:val="20"/>
        </w:rPr>
        <w:t xml:space="preserve">  </w:t>
      </w:r>
      <w:r>
        <w:rPr>
          <w:rFonts w:ascii="宋体" w:hAnsi="宋体" w:eastAsia="宋体" w:cs="宋体"/>
          <w:spacing w:val="-12"/>
          <w:sz w:val="20"/>
          <w:szCs w:val="20"/>
        </w:rPr>
        <w:t>今天建设中华民族共同体与社会主义现代化强国所依靠的独特</w:t>
      </w:r>
      <w:r>
        <w:rPr>
          <w:rFonts w:ascii="宋体" w:hAnsi="宋体" w:eastAsia="宋体" w:cs="宋体"/>
          <w:spacing w:val="-13"/>
          <w:sz w:val="20"/>
          <w:szCs w:val="20"/>
        </w:rPr>
        <w:t>历史传统。</w:t>
      </w:r>
    </w:p>
    <w:p w14:paraId="21155D61">
      <w:pPr>
        <w:spacing w:before="207" w:line="219" w:lineRule="auto"/>
        <w:ind w:left="432"/>
        <w:outlineLvl w:val="6"/>
        <w:rPr>
          <w:rFonts w:ascii="宋体" w:hAnsi="宋体" w:eastAsia="宋体" w:cs="宋体"/>
          <w:sz w:val="20"/>
          <w:szCs w:val="20"/>
        </w:rPr>
      </w:pPr>
      <w:r>
        <w:rPr>
          <w:rFonts w:ascii="宋体" w:hAnsi="宋体" w:eastAsia="宋体" w:cs="宋体"/>
          <w:b/>
          <w:bCs/>
          <w:spacing w:val="-13"/>
          <w:sz w:val="20"/>
          <w:szCs w:val="20"/>
        </w:rPr>
        <w:t>三、“两个结合”理论成果</w:t>
      </w:r>
    </w:p>
    <w:p w14:paraId="5E77DFAB">
      <w:pPr>
        <w:spacing w:before="113" w:line="306" w:lineRule="auto"/>
        <w:ind w:left="19" w:right="90" w:firstLine="410"/>
        <w:jc w:val="both"/>
        <w:rPr>
          <w:rFonts w:ascii="宋体" w:hAnsi="宋体" w:eastAsia="宋体" w:cs="宋体"/>
          <w:sz w:val="20"/>
          <w:szCs w:val="20"/>
        </w:rPr>
      </w:pPr>
      <w:r>
        <w:rPr>
          <w:rFonts w:ascii="宋体" w:hAnsi="宋体" w:eastAsia="宋体" w:cs="宋体"/>
          <w:spacing w:val="-9"/>
          <w:sz w:val="20"/>
          <w:szCs w:val="20"/>
        </w:rPr>
        <w:t>中国共产党在民族工作领域始终坚持“两个结合”,不断推进马克思主义民族</w:t>
      </w:r>
      <w:r>
        <w:rPr>
          <w:rFonts w:ascii="宋体" w:hAnsi="宋体" w:eastAsia="宋体" w:cs="宋体"/>
          <w:spacing w:val="13"/>
          <w:sz w:val="20"/>
          <w:szCs w:val="20"/>
        </w:rPr>
        <w:t xml:space="preserve"> </w:t>
      </w:r>
      <w:r>
        <w:rPr>
          <w:rFonts w:ascii="宋体" w:hAnsi="宋体" w:eastAsia="宋体" w:cs="宋体"/>
          <w:spacing w:val="-5"/>
          <w:sz w:val="20"/>
          <w:szCs w:val="20"/>
        </w:rPr>
        <w:t>理论中国化时代化，回应时代主题，解决现实难题，取得了显著的</w:t>
      </w:r>
      <w:r>
        <w:rPr>
          <w:rFonts w:ascii="宋体" w:hAnsi="宋体" w:eastAsia="宋体" w:cs="宋体"/>
          <w:spacing w:val="-6"/>
          <w:sz w:val="20"/>
          <w:szCs w:val="20"/>
        </w:rPr>
        <w:t>现实成就，为</w:t>
      </w:r>
      <w:r>
        <w:rPr>
          <w:rFonts w:ascii="宋体" w:hAnsi="宋体" w:eastAsia="宋体" w:cs="宋体"/>
          <w:sz w:val="20"/>
          <w:szCs w:val="20"/>
        </w:rPr>
        <w:t xml:space="preserve"> </w:t>
      </w:r>
      <w:r>
        <w:rPr>
          <w:rFonts w:ascii="宋体" w:hAnsi="宋体" w:eastAsia="宋体" w:cs="宋体"/>
          <w:spacing w:val="-11"/>
          <w:sz w:val="20"/>
          <w:szCs w:val="20"/>
        </w:rPr>
        <w:t>铸牢中华民族共同体意识奠定了坚实的实践逻辑。</w:t>
      </w:r>
    </w:p>
    <w:p w14:paraId="29FC26A1">
      <w:pPr>
        <w:spacing w:before="40" w:line="309" w:lineRule="auto"/>
        <w:ind w:left="19" w:right="107" w:firstLine="410"/>
        <w:jc w:val="both"/>
        <w:rPr>
          <w:rFonts w:ascii="宋体" w:hAnsi="宋体" w:eastAsia="宋体" w:cs="宋体"/>
          <w:sz w:val="20"/>
          <w:szCs w:val="20"/>
        </w:rPr>
      </w:pPr>
      <w:r>
        <w:rPr>
          <w:rFonts w:ascii="宋体" w:hAnsi="宋体" w:eastAsia="宋体" w:cs="宋体"/>
          <w:spacing w:val="-6"/>
          <w:sz w:val="20"/>
          <w:szCs w:val="20"/>
        </w:rPr>
        <w:t>中国共产党一经诞生，就把为中国人民谋幸福、为</w:t>
      </w:r>
      <w:r>
        <w:rPr>
          <w:rFonts w:ascii="宋体" w:hAnsi="宋体" w:eastAsia="宋体" w:cs="宋体"/>
          <w:spacing w:val="-7"/>
          <w:sz w:val="20"/>
          <w:szCs w:val="20"/>
        </w:rPr>
        <w:t>中华民族谋复兴确立为自</w:t>
      </w:r>
      <w:r>
        <w:rPr>
          <w:rFonts w:ascii="宋体" w:hAnsi="宋体" w:eastAsia="宋体" w:cs="宋体"/>
          <w:sz w:val="20"/>
          <w:szCs w:val="20"/>
        </w:rPr>
        <w:t xml:space="preserve"> </w:t>
      </w:r>
      <w:r>
        <w:rPr>
          <w:rFonts w:ascii="宋体" w:hAnsi="宋体" w:eastAsia="宋体" w:cs="宋体"/>
          <w:spacing w:val="-6"/>
          <w:sz w:val="20"/>
          <w:szCs w:val="20"/>
        </w:rPr>
        <w:t>己的初心使命。在百年奋斗中，中国共产党团结带领各</w:t>
      </w:r>
      <w:r>
        <w:rPr>
          <w:rFonts w:ascii="宋体" w:hAnsi="宋体" w:eastAsia="宋体" w:cs="宋体"/>
          <w:spacing w:val="-7"/>
          <w:sz w:val="20"/>
          <w:szCs w:val="20"/>
        </w:rPr>
        <w:t>族人民，实现了一个又一</w:t>
      </w:r>
      <w:r>
        <w:rPr>
          <w:rFonts w:ascii="宋体" w:hAnsi="宋体" w:eastAsia="宋体" w:cs="宋体"/>
          <w:sz w:val="20"/>
          <w:szCs w:val="20"/>
        </w:rPr>
        <w:t xml:space="preserve"> </w:t>
      </w:r>
      <w:r>
        <w:rPr>
          <w:rFonts w:ascii="宋体" w:hAnsi="宋体" w:eastAsia="宋体" w:cs="宋体"/>
          <w:spacing w:val="-6"/>
          <w:sz w:val="20"/>
          <w:szCs w:val="20"/>
        </w:rPr>
        <w:t>个走向中华民族伟大复兴的阶段性目标，为建设牢不可破的</w:t>
      </w:r>
      <w:r>
        <w:rPr>
          <w:rFonts w:ascii="宋体" w:hAnsi="宋体" w:eastAsia="宋体" w:cs="宋体"/>
          <w:spacing w:val="-7"/>
          <w:sz w:val="20"/>
          <w:szCs w:val="20"/>
        </w:rPr>
        <w:t>中华民族共同体打下</w:t>
      </w:r>
      <w:r>
        <w:rPr>
          <w:rFonts w:ascii="宋体" w:hAnsi="宋体" w:eastAsia="宋体" w:cs="宋体"/>
          <w:sz w:val="20"/>
          <w:szCs w:val="20"/>
        </w:rPr>
        <w:t xml:space="preserve"> </w:t>
      </w:r>
      <w:r>
        <w:rPr>
          <w:rFonts w:ascii="宋体" w:hAnsi="宋体" w:eastAsia="宋体" w:cs="宋体"/>
          <w:spacing w:val="-6"/>
          <w:sz w:val="20"/>
          <w:szCs w:val="20"/>
        </w:rPr>
        <w:t>了坚实基础。中华民族共同体的巩固和发展，也由</w:t>
      </w:r>
      <w:r>
        <w:rPr>
          <w:rFonts w:ascii="宋体" w:hAnsi="宋体" w:eastAsia="宋体" w:cs="宋体"/>
          <w:spacing w:val="-7"/>
          <w:sz w:val="20"/>
          <w:szCs w:val="20"/>
        </w:rPr>
        <w:t>此与马克思主义中国化时代化</w:t>
      </w:r>
      <w:r>
        <w:rPr>
          <w:rFonts w:ascii="宋体" w:hAnsi="宋体" w:eastAsia="宋体" w:cs="宋体"/>
          <w:sz w:val="20"/>
          <w:szCs w:val="20"/>
        </w:rPr>
        <w:t xml:space="preserve"> </w:t>
      </w:r>
      <w:r>
        <w:rPr>
          <w:rFonts w:ascii="宋体" w:hAnsi="宋体" w:eastAsia="宋体" w:cs="宋体"/>
          <w:spacing w:val="-6"/>
          <w:sz w:val="20"/>
          <w:szCs w:val="20"/>
        </w:rPr>
        <w:t>的历史进程紧密交织，其政治属性与政治内涵在马</w:t>
      </w:r>
      <w:r>
        <w:rPr>
          <w:rFonts w:ascii="宋体" w:hAnsi="宋体" w:eastAsia="宋体" w:cs="宋体"/>
          <w:spacing w:val="-7"/>
          <w:sz w:val="20"/>
          <w:szCs w:val="20"/>
        </w:rPr>
        <w:t>克思主义中国化时代化的历史</w:t>
      </w:r>
      <w:r>
        <w:rPr>
          <w:rFonts w:ascii="宋体" w:hAnsi="宋体" w:eastAsia="宋体" w:cs="宋体"/>
          <w:sz w:val="20"/>
          <w:szCs w:val="20"/>
        </w:rPr>
        <w:t xml:space="preserve"> </w:t>
      </w:r>
      <w:r>
        <w:rPr>
          <w:rFonts w:ascii="宋体" w:hAnsi="宋体" w:eastAsia="宋体" w:cs="宋体"/>
          <w:spacing w:val="-11"/>
          <w:sz w:val="20"/>
          <w:szCs w:val="20"/>
        </w:rPr>
        <w:t>进程中获得全面重构。</w:t>
      </w:r>
    </w:p>
    <w:p w14:paraId="5758362F">
      <w:pPr>
        <w:spacing w:before="52" w:line="301" w:lineRule="auto"/>
        <w:ind w:right="80" w:firstLine="429"/>
        <w:jc w:val="both"/>
        <w:rPr>
          <w:rFonts w:ascii="宋体" w:hAnsi="宋体" w:eastAsia="宋体" w:cs="宋体"/>
          <w:sz w:val="20"/>
          <w:szCs w:val="20"/>
        </w:rPr>
      </w:pPr>
      <w:r>
        <w:rPr>
          <w:rFonts w:ascii="宋体" w:hAnsi="宋体" w:eastAsia="宋体" w:cs="宋体"/>
          <w:spacing w:val="-7"/>
          <w:sz w:val="20"/>
          <w:szCs w:val="20"/>
        </w:rPr>
        <w:t>新民主主义革命时期，党面临的主要任务是，反对帝国主义、封建主义、官</w:t>
      </w:r>
      <w:r>
        <w:rPr>
          <w:rFonts w:ascii="宋体" w:hAnsi="宋体" w:eastAsia="宋体" w:cs="宋体"/>
          <w:spacing w:val="1"/>
          <w:sz w:val="20"/>
          <w:szCs w:val="20"/>
        </w:rPr>
        <w:t xml:space="preserve"> </w:t>
      </w:r>
      <w:r>
        <w:rPr>
          <w:rFonts w:ascii="宋体" w:hAnsi="宋体" w:eastAsia="宋体" w:cs="宋体"/>
          <w:spacing w:val="-6"/>
          <w:sz w:val="20"/>
          <w:szCs w:val="20"/>
        </w:rPr>
        <w:t>僚资本主义，争取民族独立、人民解放，为实现中华民族伟大复兴创造根本社会</w:t>
      </w:r>
      <w:r>
        <w:rPr>
          <w:rFonts w:ascii="宋体" w:hAnsi="宋体" w:eastAsia="宋体" w:cs="宋体"/>
          <w:spacing w:val="7"/>
          <w:sz w:val="20"/>
          <w:szCs w:val="20"/>
        </w:rPr>
        <w:t xml:space="preserve"> </w:t>
      </w:r>
      <w:r>
        <w:rPr>
          <w:rFonts w:ascii="宋体" w:hAnsi="宋体" w:eastAsia="宋体" w:cs="宋体"/>
          <w:spacing w:val="-4"/>
          <w:sz w:val="20"/>
          <w:szCs w:val="20"/>
        </w:rPr>
        <w:t>条件。我们党在成立之初，就提出了解决民族问题的</w:t>
      </w:r>
      <w:r>
        <w:rPr>
          <w:rFonts w:ascii="宋体" w:hAnsi="宋体" w:eastAsia="宋体" w:cs="宋体"/>
          <w:spacing w:val="-5"/>
          <w:sz w:val="20"/>
          <w:szCs w:val="20"/>
        </w:rPr>
        <w:t>中心任务。经过长征洗礼，</w:t>
      </w:r>
      <w:r>
        <w:rPr>
          <w:rFonts w:ascii="宋体" w:hAnsi="宋体" w:eastAsia="宋体" w:cs="宋体"/>
          <w:sz w:val="20"/>
          <w:szCs w:val="20"/>
        </w:rPr>
        <w:t xml:space="preserve"> </w:t>
      </w:r>
      <w:r>
        <w:rPr>
          <w:rFonts w:ascii="宋体" w:hAnsi="宋体" w:eastAsia="宋体" w:cs="宋体"/>
          <w:spacing w:val="-7"/>
          <w:sz w:val="20"/>
          <w:szCs w:val="20"/>
        </w:rPr>
        <w:t>中国共产党从无产阶级的先锋队，发展成为全民族先锋队，确立了中国共产党的</w:t>
      </w:r>
      <w:r>
        <w:rPr>
          <w:rFonts w:ascii="宋体" w:hAnsi="宋体" w:eastAsia="宋体" w:cs="宋体"/>
          <w:spacing w:val="4"/>
          <w:sz w:val="20"/>
          <w:szCs w:val="20"/>
        </w:rPr>
        <w:t xml:space="preserve">  </w:t>
      </w:r>
      <w:r>
        <w:rPr>
          <w:rFonts w:ascii="宋体" w:hAnsi="宋体" w:eastAsia="宋体" w:cs="宋体"/>
          <w:spacing w:val="-6"/>
          <w:sz w:val="20"/>
          <w:szCs w:val="20"/>
        </w:rPr>
        <w:t>民族主体性。面对外敌入侵，中国共产党倡导建立抗日民族统一战线，促成了中</w:t>
      </w:r>
      <w:r>
        <w:rPr>
          <w:rFonts w:ascii="宋体" w:hAnsi="宋体" w:eastAsia="宋体" w:cs="宋体"/>
          <w:sz w:val="20"/>
          <w:szCs w:val="20"/>
        </w:rPr>
        <w:t xml:space="preserve"> </w:t>
      </w:r>
      <w:r>
        <w:rPr>
          <w:rFonts w:ascii="宋体" w:hAnsi="宋体" w:eastAsia="宋体" w:cs="宋体"/>
          <w:spacing w:val="-6"/>
          <w:sz w:val="20"/>
          <w:szCs w:val="20"/>
        </w:rPr>
        <w:t>华民族整体意识的全面觉醒。中国共产党立足现实国情，将民族革命与民主革命</w:t>
      </w:r>
      <w:r>
        <w:rPr>
          <w:rFonts w:ascii="宋体" w:hAnsi="宋体" w:eastAsia="宋体" w:cs="宋体"/>
          <w:spacing w:val="7"/>
          <w:sz w:val="20"/>
          <w:szCs w:val="20"/>
        </w:rPr>
        <w:t xml:space="preserve"> </w:t>
      </w:r>
      <w:r>
        <w:rPr>
          <w:rFonts w:ascii="宋体" w:hAnsi="宋体" w:eastAsia="宋体" w:cs="宋体"/>
          <w:spacing w:val="-6"/>
          <w:sz w:val="20"/>
          <w:szCs w:val="20"/>
        </w:rPr>
        <w:t>结合，将政治国家建构与民族共同体建设统合，建立</w:t>
      </w:r>
      <w:r>
        <w:rPr>
          <w:rFonts w:ascii="宋体" w:hAnsi="宋体" w:eastAsia="宋体" w:cs="宋体"/>
          <w:spacing w:val="-7"/>
          <w:sz w:val="20"/>
          <w:szCs w:val="20"/>
        </w:rPr>
        <w:t>了统一的多民族现代国家形</w:t>
      </w:r>
      <w:r>
        <w:rPr>
          <w:rFonts w:ascii="宋体" w:hAnsi="宋体" w:eastAsia="宋体" w:cs="宋体"/>
          <w:sz w:val="20"/>
          <w:szCs w:val="20"/>
        </w:rPr>
        <w:t xml:space="preserve"> </w:t>
      </w:r>
      <w:r>
        <w:rPr>
          <w:rFonts w:ascii="宋体" w:hAnsi="宋体" w:eastAsia="宋体" w:cs="宋体"/>
          <w:spacing w:val="-10"/>
          <w:sz w:val="20"/>
          <w:szCs w:val="20"/>
        </w:rPr>
        <w:t>态的中华人民共和国。</w:t>
      </w:r>
    </w:p>
    <w:p w14:paraId="6907B5EF">
      <w:pPr>
        <w:spacing w:line="301" w:lineRule="auto"/>
        <w:rPr>
          <w:rFonts w:ascii="宋体" w:hAnsi="宋体" w:eastAsia="宋体" w:cs="宋体"/>
          <w:sz w:val="20"/>
          <w:szCs w:val="20"/>
        </w:rPr>
        <w:sectPr>
          <w:footerReference r:id="rId26" w:type="default"/>
          <w:pgSz w:w="8780" w:h="12640"/>
          <w:pgMar w:top="400" w:right="1229" w:bottom="547" w:left="620" w:header="0" w:footer="421" w:gutter="0"/>
          <w:cols w:space="720" w:num="1"/>
        </w:sectPr>
      </w:pPr>
    </w:p>
    <w:p w14:paraId="5A977C64">
      <w:pPr>
        <w:spacing w:before="57" w:line="219" w:lineRule="auto"/>
        <w:ind w:left="53"/>
        <w:rPr>
          <w:rFonts w:ascii="宋体" w:hAnsi="宋体" w:eastAsia="宋体" w:cs="宋体"/>
          <w:sz w:val="17"/>
          <w:szCs w:val="17"/>
        </w:rPr>
      </w:pPr>
      <w:r>
        <w:rPr>
          <w:rFonts w:ascii="宋体" w:hAnsi="宋体" w:eastAsia="宋体" w:cs="宋体"/>
          <w:spacing w:val="3"/>
          <w:sz w:val="17"/>
          <w:szCs w:val="17"/>
        </w:rPr>
        <w:t>◎第一讲中华民族共同体基础理论</w:t>
      </w:r>
    </w:p>
    <w:p w14:paraId="744E5268">
      <w:pPr>
        <w:pStyle w:val="2"/>
        <w:spacing w:line="363" w:lineRule="auto"/>
      </w:pPr>
    </w:p>
    <w:p w14:paraId="55359C07">
      <w:pPr>
        <w:spacing w:before="61" w:line="326" w:lineRule="auto"/>
        <w:ind w:left="343" w:right="43" w:firstLine="349"/>
        <w:jc w:val="both"/>
        <w:rPr>
          <w:rFonts w:ascii="宋体" w:hAnsi="宋体" w:eastAsia="宋体" w:cs="宋体"/>
          <w:sz w:val="19"/>
          <w:szCs w:val="19"/>
        </w:rPr>
      </w:pPr>
      <w:r>
        <w:rPr>
          <w:rFonts w:ascii="宋体" w:hAnsi="宋体" w:eastAsia="宋体" w:cs="宋体"/>
          <w:spacing w:val="-1"/>
          <w:sz w:val="19"/>
          <w:szCs w:val="19"/>
        </w:rPr>
        <w:t>社会主义革命和建设时期，党面临的主要任务是，实现从新民主主义到社会</w:t>
      </w:r>
      <w:r>
        <w:rPr>
          <w:rFonts w:ascii="宋体" w:hAnsi="宋体" w:eastAsia="宋体" w:cs="宋体"/>
          <w:sz w:val="19"/>
          <w:szCs w:val="19"/>
        </w:rPr>
        <w:t xml:space="preserve"> </w:t>
      </w:r>
      <w:r>
        <w:rPr>
          <w:rFonts w:ascii="宋体" w:hAnsi="宋体" w:eastAsia="宋体" w:cs="宋体"/>
          <w:spacing w:val="-2"/>
          <w:sz w:val="19"/>
          <w:szCs w:val="19"/>
        </w:rPr>
        <w:t>主义的转变，进行社会主义革命，推进社会主义建设，为实现中华民族伟大复兴</w:t>
      </w:r>
      <w:r>
        <w:rPr>
          <w:rFonts w:ascii="宋体" w:hAnsi="宋体" w:eastAsia="宋体" w:cs="宋体"/>
          <w:spacing w:val="8"/>
          <w:sz w:val="19"/>
          <w:szCs w:val="19"/>
        </w:rPr>
        <w:t xml:space="preserve"> </w:t>
      </w:r>
      <w:r>
        <w:rPr>
          <w:rFonts w:ascii="宋体" w:hAnsi="宋体" w:eastAsia="宋体" w:cs="宋体"/>
          <w:spacing w:val="-5"/>
          <w:sz w:val="19"/>
          <w:szCs w:val="19"/>
        </w:rPr>
        <w:t>奠定根本政治前提和制度基础。中国共产党将</w:t>
      </w:r>
      <w:r>
        <w:rPr>
          <w:rFonts w:ascii="宋体" w:hAnsi="宋体" w:eastAsia="宋体" w:cs="宋体"/>
          <w:spacing w:val="-6"/>
          <w:sz w:val="19"/>
          <w:szCs w:val="19"/>
        </w:rPr>
        <w:t>民族平等作为立国的根本原则之一，</w:t>
      </w:r>
      <w:r>
        <w:rPr>
          <w:rFonts w:ascii="宋体" w:hAnsi="宋体" w:eastAsia="宋体" w:cs="宋体"/>
          <w:sz w:val="19"/>
          <w:szCs w:val="19"/>
        </w:rPr>
        <w:t xml:space="preserve"> 开展民族识别，在民族地区开展民主改革和社会主义改造，确立</w:t>
      </w:r>
      <w:r>
        <w:rPr>
          <w:rFonts w:ascii="宋体" w:hAnsi="宋体" w:eastAsia="宋体" w:cs="宋体"/>
          <w:spacing w:val="-1"/>
          <w:sz w:val="19"/>
          <w:szCs w:val="19"/>
        </w:rPr>
        <w:t>了以民族平等、</w:t>
      </w:r>
      <w:r>
        <w:rPr>
          <w:rFonts w:ascii="宋体" w:hAnsi="宋体" w:eastAsia="宋体" w:cs="宋体"/>
          <w:sz w:val="19"/>
          <w:szCs w:val="19"/>
        </w:rPr>
        <w:t xml:space="preserve"> </w:t>
      </w:r>
      <w:r>
        <w:rPr>
          <w:rFonts w:ascii="宋体" w:hAnsi="宋体" w:eastAsia="宋体" w:cs="宋体"/>
          <w:spacing w:val="-3"/>
          <w:sz w:val="19"/>
          <w:szCs w:val="19"/>
        </w:rPr>
        <w:t>民族团结、民族区域自治、各民族共同繁荣为主要内容的民族理论与民族政策基</w:t>
      </w:r>
      <w:r>
        <w:rPr>
          <w:rFonts w:ascii="宋体" w:hAnsi="宋体" w:eastAsia="宋体" w:cs="宋体"/>
          <w:spacing w:val="6"/>
          <w:sz w:val="19"/>
          <w:szCs w:val="19"/>
        </w:rPr>
        <w:t xml:space="preserve">  </w:t>
      </w:r>
      <w:r>
        <w:rPr>
          <w:rFonts w:ascii="宋体" w:hAnsi="宋体" w:eastAsia="宋体" w:cs="宋体"/>
          <w:spacing w:val="-11"/>
          <w:sz w:val="19"/>
          <w:szCs w:val="19"/>
        </w:rPr>
        <w:t>本框架，形成了民族工作的一系列基本制度。</w:t>
      </w:r>
    </w:p>
    <w:p w14:paraId="19A59253">
      <w:pPr>
        <w:spacing w:before="44" w:line="318" w:lineRule="auto"/>
        <w:ind w:left="343" w:right="43" w:firstLine="410"/>
        <w:jc w:val="both"/>
        <w:rPr>
          <w:rFonts w:ascii="宋体" w:hAnsi="宋体" w:eastAsia="宋体" w:cs="宋体"/>
          <w:sz w:val="19"/>
          <w:szCs w:val="19"/>
        </w:rPr>
      </w:pPr>
      <w:r>
        <w:rPr>
          <w:rFonts w:ascii="宋体" w:hAnsi="宋体" w:eastAsia="宋体" w:cs="宋体"/>
          <w:spacing w:val="-3"/>
          <w:sz w:val="19"/>
          <w:szCs w:val="19"/>
        </w:rPr>
        <w:t>改革开放和社会主义现代化建设新时期，党面临的主要任务是，继续探索中</w:t>
      </w:r>
      <w:r>
        <w:rPr>
          <w:rFonts w:ascii="宋体" w:hAnsi="宋体" w:eastAsia="宋体" w:cs="宋体"/>
          <w:spacing w:val="18"/>
          <w:sz w:val="19"/>
          <w:szCs w:val="19"/>
        </w:rPr>
        <w:t xml:space="preserve"> </w:t>
      </w:r>
      <w:r>
        <w:rPr>
          <w:rFonts w:ascii="宋体" w:hAnsi="宋体" w:eastAsia="宋体" w:cs="宋体"/>
          <w:spacing w:val="-3"/>
          <w:sz w:val="19"/>
          <w:szCs w:val="19"/>
        </w:rPr>
        <w:t>国建设社会主义的正确道路、解放和发展社会生产力，使人民摆脱贫困、尽快富</w:t>
      </w:r>
      <w:r>
        <w:rPr>
          <w:rFonts w:ascii="宋体" w:hAnsi="宋体" w:eastAsia="宋体" w:cs="宋体"/>
          <w:spacing w:val="9"/>
          <w:sz w:val="19"/>
          <w:szCs w:val="19"/>
        </w:rPr>
        <w:t xml:space="preserve">  </w:t>
      </w:r>
      <w:r>
        <w:rPr>
          <w:rFonts w:ascii="宋体" w:hAnsi="宋体" w:eastAsia="宋体" w:cs="宋体"/>
          <w:spacing w:val="-3"/>
          <w:sz w:val="19"/>
          <w:szCs w:val="19"/>
        </w:rPr>
        <w:t>裕起来，为实现中华民族伟大复兴提供充满新的活力的体制保证和快速发展的物</w:t>
      </w:r>
      <w:r>
        <w:rPr>
          <w:rFonts w:ascii="宋体" w:hAnsi="宋体" w:eastAsia="宋体" w:cs="宋体"/>
          <w:spacing w:val="6"/>
          <w:sz w:val="19"/>
          <w:szCs w:val="19"/>
        </w:rPr>
        <w:t xml:space="preserve">  </w:t>
      </w:r>
      <w:r>
        <w:rPr>
          <w:rFonts w:ascii="宋体" w:hAnsi="宋体" w:eastAsia="宋体" w:cs="宋体"/>
          <w:spacing w:val="-3"/>
          <w:sz w:val="19"/>
          <w:szCs w:val="19"/>
        </w:rPr>
        <w:t>质条件。中国共产党实现了民族工作领域的拨乱反正，着力加快少数民族和民族</w:t>
      </w:r>
      <w:r>
        <w:rPr>
          <w:rFonts w:ascii="宋体" w:hAnsi="宋体" w:eastAsia="宋体" w:cs="宋体"/>
          <w:spacing w:val="6"/>
          <w:sz w:val="19"/>
          <w:szCs w:val="19"/>
        </w:rPr>
        <w:t xml:space="preserve">  </w:t>
      </w:r>
      <w:r>
        <w:rPr>
          <w:rFonts w:ascii="宋体" w:hAnsi="宋体" w:eastAsia="宋体" w:cs="宋体"/>
          <w:spacing w:val="-5"/>
          <w:sz w:val="19"/>
          <w:szCs w:val="19"/>
        </w:rPr>
        <w:t>地区的发展，将民族工作重心转移到为社会主</w:t>
      </w:r>
      <w:r>
        <w:rPr>
          <w:rFonts w:ascii="宋体" w:hAnsi="宋体" w:eastAsia="宋体" w:cs="宋体"/>
          <w:spacing w:val="-6"/>
          <w:sz w:val="19"/>
          <w:szCs w:val="19"/>
        </w:rPr>
        <w:t>义现代化建设服务上来。这一时期，</w:t>
      </w:r>
      <w:r>
        <w:rPr>
          <w:rFonts w:ascii="宋体" w:hAnsi="宋体" w:eastAsia="宋体" w:cs="宋体"/>
          <w:sz w:val="19"/>
          <w:szCs w:val="19"/>
        </w:rPr>
        <w:t xml:space="preserve"> </w:t>
      </w:r>
      <w:r>
        <w:rPr>
          <w:rFonts w:ascii="宋体" w:hAnsi="宋体" w:eastAsia="宋体" w:cs="宋体"/>
          <w:spacing w:val="-3"/>
          <w:sz w:val="19"/>
          <w:szCs w:val="19"/>
        </w:rPr>
        <w:t>党团结带领全国各族人民实施西部大开发战略等加快少数民族和民族地区发展的</w:t>
      </w:r>
      <w:r>
        <w:rPr>
          <w:rFonts w:ascii="宋体" w:hAnsi="宋体" w:eastAsia="宋体" w:cs="宋体"/>
          <w:spacing w:val="9"/>
          <w:sz w:val="19"/>
          <w:szCs w:val="19"/>
        </w:rPr>
        <w:t xml:space="preserve">  </w:t>
      </w:r>
      <w:r>
        <w:rPr>
          <w:rFonts w:ascii="宋体" w:hAnsi="宋体" w:eastAsia="宋体" w:cs="宋体"/>
          <w:spacing w:val="-3"/>
          <w:sz w:val="19"/>
          <w:szCs w:val="19"/>
        </w:rPr>
        <w:t>一系列政策措施，提出“汉族离不开少数民</w:t>
      </w:r>
      <w:r>
        <w:rPr>
          <w:rFonts w:ascii="宋体" w:hAnsi="宋体" w:eastAsia="宋体" w:cs="宋体"/>
          <w:spacing w:val="-4"/>
          <w:sz w:val="19"/>
          <w:szCs w:val="19"/>
        </w:rPr>
        <w:t>族，少数民族离不开汉族，各少数民</w:t>
      </w:r>
      <w:r>
        <w:rPr>
          <w:rFonts w:ascii="宋体" w:hAnsi="宋体" w:eastAsia="宋体" w:cs="宋体"/>
          <w:sz w:val="19"/>
          <w:szCs w:val="19"/>
        </w:rPr>
        <w:t xml:space="preserve">  </w:t>
      </w:r>
      <w:r>
        <w:rPr>
          <w:rFonts w:ascii="宋体" w:hAnsi="宋体" w:eastAsia="宋体" w:cs="宋体"/>
          <w:spacing w:val="-3"/>
          <w:sz w:val="19"/>
          <w:szCs w:val="19"/>
        </w:rPr>
        <w:t>族之间也相互离不开”的重要思想，形成了“共同团结奋斗，共同繁荣发展”的</w:t>
      </w:r>
      <w:r>
        <w:rPr>
          <w:rFonts w:ascii="宋体" w:hAnsi="宋体" w:eastAsia="宋体" w:cs="宋体"/>
          <w:spacing w:val="9"/>
          <w:sz w:val="19"/>
          <w:szCs w:val="19"/>
        </w:rPr>
        <w:t xml:space="preserve">  </w:t>
      </w:r>
      <w:r>
        <w:rPr>
          <w:rFonts w:ascii="宋体" w:hAnsi="宋体" w:eastAsia="宋体" w:cs="宋体"/>
          <w:spacing w:val="-12"/>
          <w:sz w:val="19"/>
          <w:szCs w:val="19"/>
        </w:rPr>
        <w:t>民族工作主题，丰富和发展了我国社会主义民族关系的基本特征。</w:t>
      </w:r>
    </w:p>
    <w:p w14:paraId="3149CE4F">
      <w:pPr>
        <w:spacing w:before="107" w:line="322" w:lineRule="auto"/>
        <w:ind w:left="343" w:right="59" w:firstLine="500"/>
        <w:rPr>
          <w:rFonts w:ascii="宋体" w:hAnsi="宋体" w:eastAsia="宋体" w:cs="宋体"/>
          <w:sz w:val="19"/>
          <w:szCs w:val="19"/>
        </w:rPr>
      </w:pPr>
      <w:r>
        <w:rPr>
          <w:rFonts w:ascii="宋体" w:hAnsi="宋体" w:eastAsia="宋体" w:cs="宋体"/>
          <w:spacing w:val="-4"/>
          <w:sz w:val="19"/>
          <w:szCs w:val="19"/>
        </w:rPr>
        <w:t>党的十八大以来，中国特色社会主义进入新时代，党</w:t>
      </w:r>
      <w:r>
        <w:rPr>
          <w:rFonts w:ascii="宋体" w:hAnsi="宋体" w:eastAsia="宋体" w:cs="宋体"/>
          <w:spacing w:val="-5"/>
          <w:sz w:val="19"/>
          <w:szCs w:val="19"/>
        </w:rPr>
        <w:t>面临的主要任务是，实</w:t>
      </w:r>
      <w:r>
        <w:rPr>
          <w:rFonts w:ascii="宋体" w:hAnsi="宋体" w:eastAsia="宋体" w:cs="宋体"/>
          <w:sz w:val="19"/>
          <w:szCs w:val="19"/>
        </w:rPr>
        <w:t xml:space="preserve"> </w:t>
      </w:r>
      <w:r>
        <w:rPr>
          <w:rFonts w:ascii="宋体" w:hAnsi="宋体" w:eastAsia="宋体" w:cs="宋体"/>
          <w:spacing w:val="-4"/>
          <w:sz w:val="19"/>
          <w:szCs w:val="19"/>
        </w:rPr>
        <w:t>现第一个百年奋斗目标，开启实现第二个百年奋斗目标</w:t>
      </w:r>
      <w:r>
        <w:rPr>
          <w:rFonts w:ascii="宋体" w:hAnsi="宋体" w:eastAsia="宋体" w:cs="宋体"/>
          <w:spacing w:val="-5"/>
          <w:sz w:val="19"/>
          <w:szCs w:val="19"/>
        </w:rPr>
        <w:t>新征程，朝着实现中华民</w:t>
      </w:r>
      <w:r>
        <w:rPr>
          <w:rFonts w:ascii="宋体" w:hAnsi="宋体" w:eastAsia="宋体" w:cs="宋体"/>
          <w:sz w:val="19"/>
          <w:szCs w:val="19"/>
        </w:rPr>
        <w:t xml:space="preserve">  </w:t>
      </w:r>
      <w:r>
        <w:rPr>
          <w:rFonts w:ascii="宋体" w:hAnsi="宋体" w:eastAsia="宋体" w:cs="宋体"/>
          <w:spacing w:val="-4"/>
          <w:sz w:val="19"/>
          <w:szCs w:val="19"/>
        </w:rPr>
        <w:t>族伟大复兴的宏伟目标继续前进。中国共产党将中</w:t>
      </w:r>
      <w:r>
        <w:rPr>
          <w:rFonts w:ascii="宋体" w:hAnsi="宋体" w:eastAsia="宋体" w:cs="宋体"/>
          <w:spacing w:val="-5"/>
          <w:sz w:val="19"/>
          <w:szCs w:val="19"/>
        </w:rPr>
        <w:t>华民族伟大复兴推向不可逆转</w:t>
      </w:r>
      <w:r>
        <w:rPr>
          <w:rFonts w:ascii="宋体" w:hAnsi="宋体" w:eastAsia="宋体" w:cs="宋体"/>
          <w:sz w:val="19"/>
          <w:szCs w:val="19"/>
        </w:rPr>
        <w:t xml:space="preserve">  </w:t>
      </w:r>
      <w:r>
        <w:rPr>
          <w:rFonts w:ascii="宋体" w:hAnsi="宋体" w:eastAsia="宋体" w:cs="宋体"/>
          <w:spacing w:val="-4"/>
          <w:sz w:val="19"/>
          <w:szCs w:val="19"/>
        </w:rPr>
        <w:t>的历史进程，民族地区3121万贫困人口全部脱贫，中华民族整体迈入</w:t>
      </w:r>
      <w:r>
        <w:rPr>
          <w:rFonts w:ascii="宋体" w:hAnsi="宋体" w:eastAsia="宋体" w:cs="宋体"/>
          <w:spacing w:val="-5"/>
          <w:sz w:val="19"/>
          <w:szCs w:val="19"/>
        </w:rPr>
        <w:t>全面小康社</w:t>
      </w:r>
      <w:r>
        <w:rPr>
          <w:rFonts w:ascii="宋体" w:hAnsi="宋体" w:eastAsia="宋体" w:cs="宋体"/>
          <w:sz w:val="19"/>
          <w:szCs w:val="19"/>
        </w:rPr>
        <w:t xml:space="preserve">  </w:t>
      </w:r>
      <w:r>
        <w:rPr>
          <w:rFonts w:ascii="宋体" w:hAnsi="宋体" w:eastAsia="宋体" w:cs="宋体"/>
          <w:spacing w:val="-10"/>
          <w:sz w:val="19"/>
          <w:szCs w:val="19"/>
        </w:rPr>
        <w:t>会，“中华民族一家亲、同心共筑中国梦”成为新时代我国民族团结进步事</w:t>
      </w:r>
      <w:r>
        <w:rPr>
          <w:rFonts w:ascii="宋体" w:hAnsi="宋体" w:eastAsia="宋体" w:cs="宋体"/>
          <w:spacing w:val="-11"/>
          <w:sz w:val="19"/>
          <w:szCs w:val="19"/>
        </w:rPr>
        <w:t>业的生</w:t>
      </w:r>
      <w:r>
        <w:rPr>
          <w:rFonts w:ascii="宋体" w:hAnsi="宋体" w:eastAsia="宋体" w:cs="宋体"/>
          <w:sz w:val="19"/>
          <w:szCs w:val="19"/>
        </w:rPr>
        <w:t xml:space="preserve">  </w:t>
      </w:r>
      <w:r>
        <w:rPr>
          <w:rFonts w:ascii="宋体" w:hAnsi="宋体" w:eastAsia="宋体" w:cs="宋体"/>
          <w:spacing w:val="-6"/>
          <w:sz w:val="19"/>
          <w:szCs w:val="19"/>
        </w:rPr>
        <w:t>动写照。在迈向第二个百年奋斗目标的历史时刻，习近平总书记提出，要铸牢中</w:t>
      </w:r>
    </w:p>
    <w:p w14:paraId="57B83A86">
      <w:pPr>
        <w:spacing w:before="21" w:line="320" w:lineRule="auto"/>
        <w:ind w:left="343" w:right="163"/>
        <w:rPr>
          <w:rFonts w:ascii="宋体" w:hAnsi="宋体" w:eastAsia="宋体" w:cs="宋体"/>
          <w:sz w:val="17"/>
          <w:szCs w:val="17"/>
        </w:rPr>
      </w:pPr>
      <w:r>
        <w:rPr>
          <w:rFonts w:ascii="宋体" w:hAnsi="宋体" w:eastAsia="宋体" w:cs="宋体"/>
          <w:spacing w:val="-9"/>
          <w:sz w:val="19"/>
          <w:szCs w:val="19"/>
        </w:rPr>
        <w:t>华民族共同体意识，推进中华民族共同体建设；民族地区的经济建设、政治建设、</w:t>
      </w:r>
      <w:r>
        <w:rPr>
          <w:rFonts w:ascii="宋体" w:hAnsi="宋体" w:eastAsia="宋体" w:cs="宋体"/>
          <w:spacing w:val="7"/>
          <w:sz w:val="19"/>
          <w:szCs w:val="19"/>
        </w:rPr>
        <w:t xml:space="preserve"> </w:t>
      </w:r>
      <w:r>
        <w:rPr>
          <w:rFonts w:ascii="宋体" w:hAnsi="宋体" w:eastAsia="宋体" w:cs="宋体"/>
          <w:spacing w:val="-5"/>
          <w:sz w:val="19"/>
          <w:szCs w:val="19"/>
        </w:rPr>
        <w:t>社会建设、文化建设、生态文明建设和党的</w:t>
      </w:r>
      <w:r>
        <w:rPr>
          <w:rFonts w:ascii="宋体" w:hAnsi="宋体" w:eastAsia="宋体" w:cs="宋体"/>
          <w:spacing w:val="-6"/>
          <w:sz w:val="19"/>
          <w:szCs w:val="19"/>
        </w:rPr>
        <w:t>建设，都要紧紧围绕、毫不偏离铸牢</w:t>
      </w:r>
      <w:r>
        <w:rPr>
          <w:rFonts w:ascii="宋体" w:hAnsi="宋体" w:eastAsia="宋体" w:cs="宋体"/>
          <w:sz w:val="19"/>
          <w:szCs w:val="19"/>
        </w:rPr>
        <w:t xml:space="preserve"> </w:t>
      </w:r>
      <w:r>
        <w:rPr>
          <w:rFonts w:ascii="宋体" w:hAnsi="宋体" w:eastAsia="宋体" w:cs="宋体"/>
          <w:spacing w:val="-4"/>
          <w:sz w:val="19"/>
          <w:szCs w:val="19"/>
        </w:rPr>
        <w:t>中华民族共同体意识这条主线；要以中国式现代化全面推进中华民族伟大复兴，</w:t>
      </w:r>
      <w:r>
        <w:rPr>
          <w:rFonts w:ascii="宋体" w:hAnsi="宋体" w:eastAsia="宋体" w:cs="宋体"/>
          <w:spacing w:val="13"/>
          <w:sz w:val="19"/>
          <w:szCs w:val="19"/>
        </w:rPr>
        <w:t xml:space="preserve"> </w:t>
      </w:r>
      <w:r>
        <w:rPr>
          <w:rFonts w:ascii="宋体" w:hAnsi="宋体" w:eastAsia="宋体" w:cs="宋体"/>
          <w:spacing w:val="-6"/>
          <w:sz w:val="19"/>
          <w:szCs w:val="19"/>
        </w:rPr>
        <w:t>建设中华民族现代文明，不断推动建设认同度更高、凝聚力更强的中华民族共同</w:t>
      </w:r>
      <w:r>
        <w:rPr>
          <w:rFonts w:ascii="宋体" w:hAnsi="宋体" w:eastAsia="宋体" w:cs="宋体"/>
          <w:spacing w:val="2"/>
          <w:sz w:val="19"/>
          <w:szCs w:val="19"/>
        </w:rPr>
        <w:t xml:space="preserve">  </w:t>
      </w:r>
      <w:r>
        <w:rPr>
          <w:rFonts w:ascii="宋体" w:hAnsi="宋体" w:eastAsia="宋体" w:cs="宋体"/>
          <w:spacing w:val="-11"/>
          <w:sz w:val="19"/>
          <w:szCs w:val="19"/>
        </w:rPr>
        <w:t>体。在2021年召开的中央民族工作会议上，习近平总书记指出：“回顾党的百年历</w:t>
      </w:r>
      <w:r>
        <w:rPr>
          <w:rFonts w:ascii="宋体" w:hAnsi="宋体" w:eastAsia="宋体" w:cs="宋体"/>
          <w:spacing w:val="9"/>
          <w:sz w:val="19"/>
          <w:szCs w:val="19"/>
        </w:rPr>
        <w:t xml:space="preserve">  </w:t>
      </w:r>
      <w:r>
        <w:rPr>
          <w:rFonts w:ascii="宋体" w:hAnsi="宋体" w:eastAsia="宋体" w:cs="宋体"/>
          <w:spacing w:val="-7"/>
          <w:sz w:val="19"/>
          <w:szCs w:val="19"/>
        </w:rPr>
        <w:t>程，党的民族工作取得的最大成就，就是走出了一条中国特色解决民族问题的正</w:t>
      </w:r>
      <w:r>
        <w:rPr>
          <w:rFonts w:ascii="宋体" w:hAnsi="宋体" w:eastAsia="宋体" w:cs="宋体"/>
          <w:spacing w:val="7"/>
          <w:sz w:val="19"/>
          <w:szCs w:val="19"/>
        </w:rPr>
        <w:t xml:space="preserve">  </w:t>
      </w:r>
      <w:r>
        <w:rPr>
          <w:rFonts w:ascii="宋体" w:hAnsi="宋体" w:eastAsia="宋体" w:cs="宋体"/>
          <w:spacing w:val="3"/>
          <w:sz w:val="17"/>
          <w:szCs w:val="17"/>
        </w:rPr>
        <w:t>确道路。”①铸牢中华民族共同体意识正是这条正确道路在新时代最鲜明的标志。</w:t>
      </w:r>
    </w:p>
    <w:p w14:paraId="2CC54B89">
      <w:pPr>
        <w:spacing w:before="21" w:line="219" w:lineRule="auto"/>
        <w:jc w:val="right"/>
        <w:rPr>
          <w:rFonts w:ascii="宋体" w:hAnsi="宋体" w:eastAsia="宋体" w:cs="宋体"/>
          <w:sz w:val="19"/>
          <w:szCs w:val="19"/>
        </w:rPr>
      </w:pPr>
      <w:r>
        <w:rPr>
          <w:rFonts w:ascii="宋体" w:hAnsi="宋体" w:eastAsia="宋体" w:cs="宋体"/>
          <w:spacing w:val="-7"/>
          <w:sz w:val="19"/>
          <w:szCs w:val="19"/>
        </w:rPr>
        <w:t>总之，铸牢中华民族共同体意识是马克思主义民族理论与共同体思想的中国</w:t>
      </w:r>
    </w:p>
    <w:p w14:paraId="4F73D08F">
      <w:pPr>
        <w:pStyle w:val="2"/>
        <w:spacing w:line="409" w:lineRule="auto"/>
      </w:pPr>
      <w:r>
        <w:drawing>
          <wp:anchor distT="0" distB="0" distL="0" distR="0" simplePos="0" relativeHeight="251672576" behindDoc="0" locked="0" layoutInCell="1" allowOverlap="1">
            <wp:simplePos x="0" y="0"/>
            <wp:positionH relativeFrom="column">
              <wp:posOffset>389255</wp:posOffset>
            </wp:positionH>
            <wp:positionV relativeFrom="paragraph">
              <wp:posOffset>238760</wp:posOffset>
            </wp:positionV>
            <wp:extent cx="762000" cy="6350"/>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r:embed="rId448"/>
                    <a:stretch>
                      <a:fillRect/>
                    </a:stretch>
                  </pic:blipFill>
                  <pic:spPr>
                    <a:xfrm>
                      <a:off x="0" y="0"/>
                      <a:ext cx="761998" cy="6350"/>
                    </a:xfrm>
                    <a:prstGeom prst="rect">
                      <a:avLst/>
                    </a:prstGeom>
                  </pic:spPr>
                </pic:pic>
              </a:graphicData>
            </a:graphic>
          </wp:anchor>
        </w:drawing>
      </w:r>
    </w:p>
    <w:p w14:paraId="160BF358">
      <w:pPr>
        <w:spacing w:before="55" w:line="220" w:lineRule="auto"/>
        <w:ind w:left="343"/>
        <w:rPr>
          <w:rFonts w:ascii="楷体" w:hAnsi="楷体" w:eastAsia="楷体" w:cs="楷体"/>
          <w:sz w:val="17"/>
          <w:szCs w:val="17"/>
        </w:rPr>
      </w:pPr>
      <w:r>
        <w:rPr>
          <w:rFonts w:ascii="楷体" w:hAnsi="楷体" w:eastAsia="楷体" w:cs="楷体"/>
          <w:spacing w:val="-12"/>
          <w:sz w:val="17"/>
          <w:szCs w:val="17"/>
        </w:rPr>
        <w:t>①《习近平谈治国理政》第四卷，外文出版社2022年版，第243页。</w:t>
      </w:r>
    </w:p>
    <w:p w14:paraId="2A4B7253">
      <w:pPr>
        <w:spacing w:line="220" w:lineRule="auto"/>
        <w:rPr>
          <w:rFonts w:ascii="楷体" w:hAnsi="楷体" w:eastAsia="楷体" w:cs="楷体"/>
          <w:sz w:val="17"/>
          <w:szCs w:val="17"/>
        </w:rPr>
        <w:sectPr>
          <w:footerReference r:id="rId27" w:type="default"/>
          <w:pgSz w:w="8910" w:h="12650"/>
          <w:pgMar w:top="400" w:right="541" w:bottom="689" w:left="1336" w:header="0" w:footer="571" w:gutter="0"/>
          <w:cols w:space="720" w:num="1"/>
        </w:sectPr>
      </w:pPr>
    </w:p>
    <w:p w14:paraId="4CEF4C2B">
      <w:pPr>
        <w:spacing w:before="188" w:line="219" w:lineRule="auto"/>
        <w:jc w:val="right"/>
        <w:rPr>
          <w:rFonts w:ascii="宋体" w:hAnsi="宋体" w:eastAsia="宋体" w:cs="宋体"/>
          <w:sz w:val="20"/>
          <w:szCs w:val="20"/>
        </w:rPr>
      </w:pPr>
      <w:r>
        <w:rPr>
          <w:rFonts w:ascii="宋体" w:hAnsi="宋体" w:eastAsia="宋体" w:cs="宋体"/>
          <w:spacing w:val="-23"/>
          <w:w w:val="97"/>
          <w:sz w:val="20"/>
          <w:szCs w:val="20"/>
        </w:rPr>
        <w:t>第四节中华民族现代文明与中</w:t>
      </w:r>
      <w:r>
        <w:rPr>
          <w:rFonts w:ascii="宋体" w:hAnsi="宋体" w:eastAsia="宋体" w:cs="宋体"/>
          <w:spacing w:val="-22"/>
          <w:w w:val="97"/>
          <w:sz w:val="20"/>
          <w:szCs w:val="20"/>
        </w:rPr>
        <w:t>华民族共同</w:t>
      </w:r>
      <w:r>
        <w:rPr>
          <w:rFonts w:ascii="宋体" w:hAnsi="宋体" w:eastAsia="宋体" w:cs="宋体"/>
          <w:spacing w:val="-9"/>
          <w:w w:val="97"/>
          <w:sz w:val="20"/>
          <w:szCs w:val="20"/>
        </w:rPr>
        <w:t>体</w:t>
      </w:r>
    </w:p>
    <w:p w14:paraId="69968C41">
      <w:pPr>
        <w:pStyle w:val="2"/>
        <w:spacing w:line="354" w:lineRule="auto"/>
      </w:pPr>
    </w:p>
    <w:p w14:paraId="5CF4F74E">
      <w:pPr>
        <w:spacing w:before="65" w:line="321" w:lineRule="auto"/>
        <w:ind w:left="100" w:right="65"/>
        <w:rPr>
          <w:rFonts w:ascii="宋体" w:hAnsi="宋体" w:eastAsia="宋体" w:cs="宋体"/>
          <w:sz w:val="20"/>
          <w:szCs w:val="20"/>
        </w:rPr>
      </w:pPr>
      <w:r>
        <w:rPr>
          <w:rFonts w:ascii="宋体" w:hAnsi="宋体" w:eastAsia="宋体" w:cs="宋体"/>
          <w:spacing w:val="-5"/>
          <w:sz w:val="20"/>
          <w:szCs w:val="20"/>
        </w:rPr>
        <w:t>化时代化实践，根植于中华大一统历史传统的现代转型，是对西方传统民族国家</w:t>
      </w:r>
      <w:r>
        <w:rPr>
          <w:rFonts w:ascii="宋体" w:hAnsi="宋体" w:eastAsia="宋体" w:cs="宋体"/>
          <w:spacing w:val="5"/>
          <w:sz w:val="20"/>
          <w:szCs w:val="20"/>
        </w:rPr>
        <w:t xml:space="preserve"> </w:t>
      </w:r>
      <w:r>
        <w:rPr>
          <w:rFonts w:ascii="宋体" w:hAnsi="宋体" w:eastAsia="宋体" w:cs="宋体"/>
          <w:spacing w:val="-10"/>
          <w:sz w:val="20"/>
          <w:szCs w:val="20"/>
        </w:rPr>
        <w:t>理论的全面超越，具有坚实的实践基础。</w:t>
      </w:r>
    </w:p>
    <w:p w14:paraId="0F666B3F">
      <w:pPr>
        <w:pStyle w:val="2"/>
        <w:spacing w:line="397" w:lineRule="auto"/>
      </w:pPr>
    </w:p>
    <w:p w14:paraId="5D141C93">
      <w:pPr>
        <w:spacing w:before="85" w:line="219" w:lineRule="auto"/>
        <w:ind w:left="1033"/>
        <w:outlineLvl w:val="6"/>
        <w:rPr>
          <w:rFonts w:ascii="宋体" w:hAnsi="宋体" w:eastAsia="宋体" w:cs="宋体"/>
          <w:sz w:val="26"/>
          <w:szCs w:val="26"/>
        </w:rPr>
      </w:pPr>
      <w:r>
        <w:rPr>
          <w:rFonts w:ascii="宋体" w:hAnsi="宋体" w:eastAsia="宋体" w:cs="宋体"/>
          <w:b/>
          <w:bCs/>
          <w:spacing w:val="3"/>
          <w:sz w:val="26"/>
          <w:szCs w:val="26"/>
        </w:rPr>
        <w:t>第四节中华民族现代文明与中华民族共同体</w:t>
      </w:r>
    </w:p>
    <w:p w14:paraId="0E8CA7CD">
      <w:pPr>
        <w:spacing w:before="232" w:line="300" w:lineRule="auto"/>
        <w:ind w:left="100" w:right="36" w:firstLine="439"/>
        <w:jc w:val="both"/>
        <w:rPr>
          <w:rFonts w:ascii="宋体" w:hAnsi="宋体" w:eastAsia="宋体" w:cs="宋体"/>
          <w:sz w:val="20"/>
          <w:szCs w:val="20"/>
        </w:rPr>
      </w:pPr>
      <w:r>
        <w:rPr>
          <w:rFonts w:ascii="宋体" w:hAnsi="宋体" w:eastAsia="宋体" w:cs="宋体"/>
          <w:spacing w:val="-2"/>
          <w:sz w:val="20"/>
          <w:szCs w:val="20"/>
        </w:rPr>
        <w:t>2023年6月，习近平总书记在文化传承发展座谈会</w:t>
      </w:r>
      <w:r>
        <w:rPr>
          <w:rFonts w:ascii="宋体" w:hAnsi="宋体" w:eastAsia="宋体" w:cs="宋体"/>
          <w:spacing w:val="-3"/>
          <w:sz w:val="20"/>
          <w:szCs w:val="20"/>
        </w:rPr>
        <w:t>上首次提炼出中华文明具</w:t>
      </w:r>
      <w:r>
        <w:rPr>
          <w:rFonts w:ascii="宋体" w:hAnsi="宋体" w:eastAsia="宋体" w:cs="宋体"/>
          <w:sz w:val="20"/>
          <w:szCs w:val="20"/>
        </w:rPr>
        <w:t xml:space="preserve"> </w:t>
      </w:r>
      <w:r>
        <w:rPr>
          <w:rFonts w:ascii="宋体" w:hAnsi="宋体" w:eastAsia="宋体" w:cs="宋体"/>
          <w:spacing w:val="-6"/>
          <w:sz w:val="20"/>
          <w:szCs w:val="20"/>
        </w:rPr>
        <w:t>有突出的连续性、创新性、统一性、包容性、和平性这五个特性。古往今来，各</w:t>
      </w:r>
      <w:r>
        <w:rPr>
          <w:rFonts w:ascii="宋体" w:hAnsi="宋体" w:eastAsia="宋体" w:cs="宋体"/>
          <w:spacing w:val="18"/>
          <w:sz w:val="20"/>
          <w:szCs w:val="20"/>
        </w:rPr>
        <w:t xml:space="preserve"> </w:t>
      </w:r>
      <w:r>
        <w:rPr>
          <w:rFonts w:ascii="宋体" w:hAnsi="宋体" w:eastAsia="宋体" w:cs="宋体"/>
          <w:spacing w:val="-5"/>
          <w:sz w:val="20"/>
          <w:szCs w:val="20"/>
        </w:rPr>
        <w:t>民族共同创造了中华文明，流而不断的中华文明滋养了中</w:t>
      </w:r>
      <w:r>
        <w:rPr>
          <w:rFonts w:ascii="宋体" w:hAnsi="宋体" w:eastAsia="宋体" w:cs="宋体"/>
          <w:spacing w:val="-6"/>
          <w:sz w:val="20"/>
          <w:szCs w:val="20"/>
        </w:rPr>
        <w:t>华民族。这是习近平总</w:t>
      </w:r>
      <w:r>
        <w:rPr>
          <w:rFonts w:ascii="宋体" w:hAnsi="宋体" w:eastAsia="宋体" w:cs="宋体"/>
          <w:sz w:val="20"/>
          <w:szCs w:val="20"/>
        </w:rPr>
        <w:t xml:space="preserve"> </w:t>
      </w:r>
      <w:r>
        <w:rPr>
          <w:rFonts w:ascii="宋体" w:hAnsi="宋体" w:eastAsia="宋体" w:cs="宋体"/>
          <w:spacing w:val="-11"/>
          <w:sz w:val="20"/>
          <w:szCs w:val="20"/>
        </w:rPr>
        <w:t>书记继“四个共同”中华民族历史观、“四个与共”中华民族共同体理念之后，对</w:t>
      </w:r>
      <w:r>
        <w:rPr>
          <w:rFonts w:ascii="宋体" w:hAnsi="宋体" w:eastAsia="宋体" w:cs="宋体"/>
          <w:spacing w:val="3"/>
          <w:sz w:val="20"/>
          <w:szCs w:val="20"/>
        </w:rPr>
        <w:t xml:space="preserve"> </w:t>
      </w:r>
      <w:r>
        <w:rPr>
          <w:rFonts w:ascii="宋体" w:hAnsi="宋体" w:eastAsia="宋体" w:cs="宋体"/>
          <w:spacing w:val="-6"/>
          <w:sz w:val="20"/>
          <w:szCs w:val="20"/>
        </w:rPr>
        <w:t>中华民族共同体理论内涵的又一次丰富完善，为深刻理解“中华民族”提供了全</w:t>
      </w:r>
      <w:r>
        <w:rPr>
          <w:rFonts w:ascii="宋体" w:hAnsi="宋体" w:eastAsia="宋体" w:cs="宋体"/>
          <w:spacing w:val="18"/>
          <w:sz w:val="20"/>
          <w:szCs w:val="20"/>
        </w:rPr>
        <w:t xml:space="preserve"> </w:t>
      </w:r>
      <w:r>
        <w:rPr>
          <w:rFonts w:ascii="宋体" w:hAnsi="宋体" w:eastAsia="宋体" w:cs="宋体"/>
          <w:spacing w:val="-10"/>
          <w:sz w:val="20"/>
          <w:szCs w:val="20"/>
        </w:rPr>
        <w:t>新的文明视角。</w:t>
      </w:r>
    </w:p>
    <w:p w14:paraId="6B4FEC85">
      <w:pPr>
        <w:spacing w:before="167" w:line="219" w:lineRule="auto"/>
        <w:ind w:left="542"/>
        <w:outlineLvl w:val="6"/>
        <w:rPr>
          <w:rFonts w:ascii="宋体" w:hAnsi="宋体" w:eastAsia="宋体" w:cs="宋体"/>
          <w:sz w:val="20"/>
          <w:szCs w:val="20"/>
        </w:rPr>
      </w:pPr>
      <w:r>
        <w:rPr>
          <w:rFonts w:ascii="宋体" w:hAnsi="宋体" w:eastAsia="宋体" w:cs="宋体"/>
          <w:b/>
          <w:bCs/>
          <w:spacing w:val="-4"/>
          <w:sz w:val="20"/>
          <w:szCs w:val="20"/>
        </w:rPr>
        <w:t>一、中华文明的突出特性</w:t>
      </w:r>
    </w:p>
    <w:p w14:paraId="7D7B34C9">
      <w:pPr>
        <w:spacing w:before="91" w:line="300" w:lineRule="auto"/>
        <w:ind w:left="100" w:right="40" w:firstLine="339"/>
        <w:jc w:val="both"/>
        <w:rPr>
          <w:rFonts w:ascii="宋体" w:hAnsi="宋体" w:eastAsia="宋体" w:cs="宋体"/>
          <w:sz w:val="20"/>
          <w:szCs w:val="20"/>
        </w:rPr>
      </w:pPr>
      <w:r>
        <w:rPr>
          <w:rFonts w:ascii="宋体" w:hAnsi="宋体" w:eastAsia="宋体" w:cs="宋体"/>
          <w:spacing w:val="-3"/>
          <w:sz w:val="20"/>
          <w:szCs w:val="20"/>
        </w:rPr>
        <w:t>“中华优秀传统文化有很多重要元素，比如，天下为公、天下大同的社会理</w:t>
      </w:r>
      <w:r>
        <w:rPr>
          <w:rFonts w:ascii="宋体" w:hAnsi="宋体" w:eastAsia="宋体" w:cs="宋体"/>
          <w:spacing w:val="14"/>
          <w:sz w:val="20"/>
          <w:szCs w:val="20"/>
        </w:rPr>
        <w:t xml:space="preserve"> </w:t>
      </w:r>
      <w:r>
        <w:rPr>
          <w:rFonts w:ascii="宋体" w:hAnsi="宋体" w:eastAsia="宋体" w:cs="宋体"/>
          <w:spacing w:val="-6"/>
          <w:sz w:val="20"/>
          <w:szCs w:val="20"/>
        </w:rPr>
        <w:t>想，民为邦本、为政以德的治理思想，九州共贯、多元一体的大一统传统，修齐</w:t>
      </w:r>
      <w:r>
        <w:rPr>
          <w:rFonts w:ascii="宋体" w:hAnsi="宋体" w:eastAsia="宋体" w:cs="宋体"/>
          <w:spacing w:val="17"/>
          <w:sz w:val="20"/>
          <w:szCs w:val="20"/>
        </w:rPr>
        <w:t xml:space="preserve"> </w:t>
      </w:r>
      <w:r>
        <w:rPr>
          <w:rFonts w:ascii="宋体" w:hAnsi="宋体" w:eastAsia="宋体" w:cs="宋体"/>
          <w:spacing w:val="-5"/>
          <w:sz w:val="20"/>
          <w:szCs w:val="20"/>
        </w:rPr>
        <w:t>治平、兴亡有责的家国情怀，厚德载物、明德弘道的</w:t>
      </w:r>
      <w:r>
        <w:rPr>
          <w:rFonts w:ascii="宋体" w:hAnsi="宋体" w:eastAsia="宋体" w:cs="宋体"/>
          <w:spacing w:val="-6"/>
          <w:sz w:val="20"/>
          <w:szCs w:val="20"/>
        </w:rPr>
        <w:t>精神追求，富民厚生、义利</w:t>
      </w:r>
      <w:r>
        <w:rPr>
          <w:rFonts w:ascii="宋体" w:hAnsi="宋体" w:eastAsia="宋体" w:cs="宋体"/>
          <w:sz w:val="20"/>
          <w:szCs w:val="20"/>
        </w:rPr>
        <w:t xml:space="preserve"> </w:t>
      </w:r>
      <w:r>
        <w:rPr>
          <w:rFonts w:ascii="宋体" w:hAnsi="宋体" w:eastAsia="宋体" w:cs="宋体"/>
          <w:spacing w:val="-5"/>
          <w:sz w:val="20"/>
          <w:szCs w:val="20"/>
        </w:rPr>
        <w:t>兼顾的经济伦理，天人合一、万物并育的生</w:t>
      </w:r>
      <w:r>
        <w:rPr>
          <w:rFonts w:ascii="宋体" w:hAnsi="宋体" w:eastAsia="宋体" w:cs="宋体"/>
          <w:spacing w:val="-6"/>
          <w:sz w:val="20"/>
          <w:szCs w:val="20"/>
        </w:rPr>
        <w:t>态理念，实事求是、知行合一的哲学</w:t>
      </w:r>
      <w:r>
        <w:rPr>
          <w:rFonts w:ascii="宋体" w:hAnsi="宋体" w:eastAsia="宋体" w:cs="宋体"/>
          <w:sz w:val="20"/>
          <w:szCs w:val="20"/>
        </w:rPr>
        <w:t xml:space="preserve"> </w:t>
      </w:r>
      <w:r>
        <w:rPr>
          <w:rFonts w:ascii="宋体" w:hAnsi="宋体" w:eastAsia="宋体" w:cs="宋体"/>
          <w:spacing w:val="-6"/>
          <w:sz w:val="20"/>
          <w:szCs w:val="20"/>
        </w:rPr>
        <w:t>思想，执两用中、守中致和的思维方法，讲信修睦、亲仁善邻的交往之道等，共</w:t>
      </w:r>
      <w:r>
        <w:rPr>
          <w:rFonts w:ascii="宋体" w:hAnsi="宋体" w:eastAsia="宋体" w:cs="宋体"/>
          <w:spacing w:val="17"/>
          <w:sz w:val="20"/>
          <w:szCs w:val="20"/>
        </w:rPr>
        <w:t xml:space="preserve"> </w:t>
      </w:r>
      <w:r>
        <w:rPr>
          <w:rFonts w:ascii="宋体" w:hAnsi="宋体" w:eastAsia="宋体" w:cs="宋体"/>
          <w:spacing w:val="-24"/>
          <w:sz w:val="20"/>
          <w:szCs w:val="20"/>
        </w:rPr>
        <w:t>同塑造出中华文明的突出特性。”①</w:t>
      </w:r>
    </w:p>
    <w:p w14:paraId="0AB29791">
      <w:pPr>
        <w:spacing w:before="62" w:line="301" w:lineRule="auto"/>
        <w:ind w:right="84" w:firstLine="539"/>
        <w:jc w:val="both"/>
        <w:rPr>
          <w:rFonts w:ascii="宋体" w:hAnsi="宋体" w:eastAsia="宋体" w:cs="宋体"/>
          <w:sz w:val="20"/>
          <w:szCs w:val="20"/>
        </w:rPr>
      </w:pPr>
      <w:r>
        <w:rPr>
          <w:rFonts w:ascii="宋体" w:hAnsi="宋体" w:eastAsia="宋体" w:cs="宋体"/>
          <w:spacing w:val="-1"/>
          <w:sz w:val="20"/>
          <w:szCs w:val="20"/>
        </w:rPr>
        <w:t>中华文明突出的连续性，根植于中华民族生生不息的历史发展。世界上的</w:t>
      </w:r>
      <w:r>
        <w:rPr>
          <w:rFonts w:ascii="宋体" w:hAnsi="宋体" w:eastAsia="宋体" w:cs="宋体"/>
          <w:spacing w:val="4"/>
          <w:sz w:val="20"/>
          <w:szCs w:val="20"/>
        </w:rPr>
        <w:t xml:space="preserve"> </w:t>
      </w:r>
      <w:r>
        <w:rPr>
          <w:rFonts w:ascii="宋体" w:hAnsi="宋体" w:eastAsia="宋体" w:cs="宋体"/>
          <w:spacing w:val="-3"/>
          <w:sz w:val="20"/>
          <w:szCs w:val="20"/>
        </w:rPr>
        <w:t>古老文明中，只有中华文明从未中断，只有中华民族一脉相承。从石</w:t>
      </w:r>
      <w:r>
        <w:rPr>
          <w:rFonts w:ascii="宋体" w:hAnsi="宋体" w:eastAsia="宋体" w:cs="宋体"/>
          <w:spacing w:val="-4"/>
          <w:sz w:val="20"/>
          <w:szCs w:val="20"/>
        </w:rPr>
        <w:t>器时代的中</w:t>
      </w:r>
      <w:r>
        <w:rPr>
          <w:rFonts w:ascii="宋体" w:hAnsi="宋体" w:eastAsia="宋体" w:cs="宋体"/>
          <w:sz w:val="20"/>
          <w:szCs w:val="20"/>
        </w:rPr>
        <w:t xml:space="preserve"> </w:t>
      </w:r>
      <w:r>
        <w:rPr>
          <w:rFonts w:ascii="宋体" w:hAnsi="宋体" w:eastAsia="宋体" w:cs="宋体"/>
          <w:spacing w:val="-3"/>
          <w:sz w:val="20"/>
          <w:szCs w:val="20"/>
        </w:rPr>
        <w:t>华先民，到夏商周华夏共同体的出现，再到秦汉时期</w:t>
      </w:r>
      <w:r>
        <w:rPr>
          <w:rFonts w:ascii="宋体" w:hAnsi="宋体" w:eastAsia="宋体" w:cs="宋体"/>
          <w:spacing w:val="-4"/>
          <w:sz w:val="20"/>
          <w:szCs w:val="20"/>
        </w:rPr>
        <w:t>自在形成中华民族，以及后</w:t>
      </w:r>
      <w:r>
        <w:rPr>
          <w:rFonts w:ascii="宋体" w:hAnsi="宋体" w:eastAsia="宋体" w:cs="宋体"/>
          <w:sz w:val="20"/>
          <w:szCs w:val="20"/>
        </w:rPr>
        <w:t xml:space="preserve"> </w:t>
      </w:r>
      <w:r>
        <w:rPr>
          <w:rFonts w:ascii="宋体" w:hAnsi="宋体" w:eastAsia="宋体" w:cs="宋体"/>
          <w:spacing w:val="-4"/>
          <w:sz w:val="20"/>
          <w:szCs w:val="20"/>
        </w:rPr>
        <w:t>来历经数千年族群交往交流交融，及至近代在与列强对抗中自觉造就的现代中华</w:t>
      </w:r>
      <w:r>
        <w:rPr>
          <w:rFonts w:ascii="宋体" w:hAnsi="宋体" w:eastAsia="宋体" w:cs="宋体"/>
          <w:spacing w:val="17"/>
          <w:sz w:val="20"/>
          <w:szCs w:val="20"/>
        </w:rPr>
        <w:t xml:space="preserve"> </w:t>
      </w:r>
      <w:r>
        <w:rPr>
          <w:rFonts w:ascii="宋体" w:hAnsi="宋体" w:eastAsia="宋体" w:cs="宋体"/>
          <w:spacing w:val="-4"/>
          <w:sz w:val="20"/>
          <w:szCs w:val="20"/>
        </w:rPr>
        <w:t>民族，古往今来的中华邦国族属前后相继，代代相传，突出表现为历代王朝接续</w:t>
      </w:r>
      <w:r>
        <w:rPr>
          <w:rFonts w:ascii="宋体" w:hAnsi="宋体" w:eastAsia="宋体" w:cs="宋体"/>
          <w:spacing w:val="18"/>
          <w:sz w:val="20"/>
          <w:szCs w:val="20"/>
        </w:rPr>
        <w:t xml:space="preserve"> </w:t>
      </w:r>
      <w:r>
        <w:rPr>
          <w:rFonts w:ascii="宋体" w:hAnsi="宋体" w:eastAsia="宋体" w:cs="宋体"/>
          <w:spacing w:val="-9"/>
          <w:sz w:val="20"/>
          <w:szCs w:val="20"/>
        </w:rPr>
        <w:t>“正统”的政治实践和历史书写。不管哪个民族建立的全国性政权，都认同中华文</w:t>
      </w:r>
      <w:r>
        <w:rPr>
          <w:rFonts w:ascii="宋体" w:hAnsi="宋体" w:eastAsia="宋体" w:cs="宋体"/>
          <w:spacing w:val="3"/>
          <w:sz w:val="20"/>
          <w:szCs w:val="20"/>
        </w:rPr>
        <w:t xml:space="preserve"> </w:t>
      </w:r>
      <w:r>
        <w:rPr>
          <w:rFonts w:ascii="宋体" w:hAnsi="宋体" w:eastAsia="宋体" w:cs="宋体"/>
          <w:spacing w:val="-8"/>
          <w:sz w:val="20"/>
          <w:szCs w:val="20"/>
        </w:rPr>
        <w:t>化，都坚持中华道统，都把自己归入整个中华民族的历史发展序列。</w:t>
      </w:r>
    </w:p>
    <w:p w14:paraId="25A5C44F">
      <w:pPr>
        <w:spacing w:before="50" w:line="297" w:lineRule="auto"/>
        <w:ind w:left="100" w:right="83" w:firstLine="439"/>
        <w:jc w:val="both"/>
        <w:rPr>
          <w:rFonts w:ascii="宋体" w:hAnsi="宋体" w:eastAsia="宋体" w:cs="宋体"/>
          <w:sz w:val="20"/>
          <w:szCs w:val="20"/>
        </w:rPr>
      </w:pPr>
      <w:r>
        <w:drawing>
          <wp:anchor distT="0" distB="0" distL="0" distR="0" simplePos="0" relativeHeight="251673600" behindDoc="0" locked="0" layoutInCell="1" allowOverlap="1">
            <wp:simplePos x="0" y="0"/>
            <wp:positionH relativeFrom="column">
              <wp:posOffset>69215</wp:posOffset>
            </wp:positionH>
            <wp:positionV relativeFrom="paragraph">
              <wp:posOffset>979170</wp:posOffset>
            </wp:positionV>
            <wp:extent cx="844550" cy="6350"/>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r:embed="rId449"/>
                    <a:stretch>
                      <a:fillRect/>
                    </a:stretch>
                  </pic:blipFill>
                  <pic:spPr>
                    <a:xfrm>
                      <a:off x="0" y="0"/>
                      <a:ext cx="844558" cy="6361"/>
                    </a:xfrm>
                    <a:prstGeom prst="rect">
                      <a:avLst/>
                    </a:prstGeom>
                  </pic:spPr>
                </pic:pic>
              </a:graphicData>
            </a:graphic>
          </wp:anchor>
        </w:drawing>
      </w:r>
      <w:r>
        <w:rPr>
          <w:rFonts w:ascii="宋体" w:hAnsi="宋体" w:eastAsia="宋体" w:cs="宋体"/>
          <w:spacing w:val="-7"/>
          <w:sz w:val="20"/>
          <w:szCs w:val="20"/>
        </w:rPr>
        <w:t>中华文明突出的创新性，塑造了中华民族革故鼎新的创造精神。中华民族创</w:t>
      </w:r>
      <w:r>
        <w:rPr>
          <w:rFonts w:ascii="宋体" w:hAnsi="宋体" w:eastAsia="宋体" w:cs="宋体"/>
          <w:spacing w:val="4"/>
          <w:sz w:val="20"/>
          <w:szCs w:val="20"/>
        </w:rPr>
        <w:t xml:space="preserve"> </w:t>
      </w:r>
      <w:r>
        <w:rPr>
          <w:rFonts w:ascii="宋体" w:hAnsi="宋体" w:eastAsia="宋体" w:cs="宋体"/>
          <w:spacing w:val="-6"/>
          <w:sz w:val="20"/>
          <w:szCs w:val="20"/>
        </w:rPr>
        <w:t>造了闻名于世的科技成果。我们的先人在农、医、天、算等方面形</w:t>
      </w:r>
      <w:r>
        <w:rPr>
          <w:rFonts w:ascii="宋体" w:hAnsi="宋体" w:eastAsia="宋体" w:cs="宋体"/>
          <w:spacing w:val="-7"/>
          <w:sz w:val="20"/>
          <w:szCs w:val="20"/>
        </w:rPr>
        <w:t>成了系统化的</w:t>
      </w:r>
      <w:r>
        <w:rPr>
          <w:rFonts w:ascii="宋体" w:hAnsi="宋体" w:eastAsia="宋体" w:cs="宋体"/>
          <w:sz w:val="20"/>
          <w:szCs w:val="20"/>
        </w:rPr>
        <w:t xml:space="preserve"> </w:t>
      </w:r>
      <w:r>
        <w:rPr>
          <w:rFonts w:ascii="宋体" w:hAnsi="宋体" w:eastAsia="宋体" w:cs="宋体"/>
          <w:spacing w:val="-12"/>
          <w:sz w:val="20"/>
          <w:szCs w:val="20"/>
        </w:rPr>
        <w:t>知识体系，取得了以四大发明为代表的一大批发明创造。马克思说：“火药、指南</w:t>
      </w:r>
      <w:r>
        <w:rPr>
          <w:rFonts w:ascii="宋体" w:hAnsi="宋体" w:eastAsia="宋体" w:cs="宋体"/>
          <w:spacing w:val="10"/>
          <w:sz w:val="20"/>
          <w:szCs w:val="20"/>
        </w:rPr>
        <w:t xml:space="preserve"> </w:t>
      </w:r>
      <w:r>
        <w:rPr>
          <w:rFonts w:ascii="宋体" w:hAnsi="宋体" w:eastAsia="宋体" w:cs="宋体"/>
          <w:spacing w:val="-6"/>
          <w:sz w:val="20"/>
          <w:szCs w:val="20"/>
        </w:rPr>
        <w:t>针、印刷术——这是预告资产阶级社会到来的三大发明。火药把</w:t>
      </w:r>
      <w:r>
        <w:rPr>
          <w:rFonts w:ascii="宋体" w:hAnsi="宋体" w:eastAsia="宋体" w:cs="宋体"/>
          <w:spacing w:val="-7"/>
          <w:sz w:val="20"/>
          <w:szCs w:val="20"/>
        </w:rPr>
        <w:t>骑士阶层炸得粉</w:t>
      </w:r>
    </w:p>
    <w:p w14:paraId="752705A4">
      <w:pPr>
        <w:spacing w:before="284" w:line="220" w:lineRule="auto"/>
        <w:ind w:left="100"/>
        <w:rPr>
          <w:rFonts w:ascii="楷体" w:hAnsi="楷体" w:eastAsia="楷体" w:cs="楷体"/>
          <w:sz w:val="20"/>
          <w:szCs w:val="20"/>
        </w:rPr>
      </w:pPr>
      <w:r>
        <w:rPr>
          <w:rFonts w:ascii="楷体" w:hAnsi="楷体" w:eastAsia="楷体" w:cs="楷体"/>
          <w:spacing w:val="-18"/>
          <w:w w:val="93"/>
          <w:sz w:val="20"/>
          <w:szCs w:val="20"/>
        </w:rPr>
        <w:t>①</w:t>
      </w:r>
      <w:r>
        <w:rPr>
          <w:rFonts w:ascii="楷体" w:hAnsi="楷体" w:eastAsia="楷体" w:cs="楷体"/>
          <w:spacing w:val="-32"/>
          <w:sz w:val="20"/>
          <w:szCs w:val="20"/>
        </w:rPr>
        <w:t xml:space="preserve"> </w:t>
      </w:r>
      <w:r>
        <w:rPr>
          <w:rFonts w:ascii="楷体" w:hAnsi="楷体" w:eastAsia="楷体" w:cs="楷体"/>
          <w:spacing w:val="-18"/>
          <w:w w:val="93"/>
          <w:sz w:val="20"/>
          <w:szCs w:val="20"/>
        </w:rPr>
        <w:t>习近平：《在文化传承发展座谈会上的讲话》,人民出版社2023年版，第2页。</w:t>
      </w:r>
    </w:p>
    <w:p w14:paraId="1A5B93A1">
      <w:pPr>
        <w:spacing w:line="220" w:lineRule="auto"/>
        <w:rPr>
          <w:rFonts w:ascii="楷体" w:hAnsi="楷体" w:eastAsia="楷体" w:cs="楷体"/>
          <w:sz w:val="20"/>
          <w:szCs w:val="20"/>
        </w:rPr>
        <w:sectPr>
          <w:footerReference r:id="rId28" w:type="default"/>
          <w:pgSz w:w="8790" w:h="12680"/>
          <w:pgMar w:top="400" w:right="1282" w:bottom="570" w:left="510" w:header="0" w:footer="453" w:gutter="0"/>
          <w:cols w:space="720" w:num="1"/>
        </w:sectPr>
      </w:pPr>
    </w:p>
    <w:p w14:paraId="707D7D65">
      <w:pPr>
        <w:spacing w:before="137" w:line="219" w:lineRule="auto"/>
        <w:ind w:left="98"/>
        <w:rPr>
          <w:rFonts w:ascii="宋体" w:hAnsi="宋体" w:eastAsia="宋体" w:cs="宋体"/>
          <w:sz w:val="19"/>
          <w:szCs w:val="19"/>
        </w:rPr>
      </w:pPr>
      <w:r>
        <w:rPr>
          <w:rFonts w:ascii="宋体" w:hAnsi="宋体" w:eastAsia="宋体" w:cs="宋体"/>
          <w:spacing w:val="-16"/>
          <w:w w:val="98"/>
          <w:sz w:val="19"/>
          <w:szCs w:val="19"/>
        </w:rPr>
        <w:t>O</w:t>
      </w:r>
      <w:r>
        <w:rPr>
          <w:rFonts w:ascii="宋体" w:hAnsi="宋体" w:eastAsia="宋体" w:cs="宋体"/>
          <w:spacing w:val="63"/>
          <w:sz w:val="19"/>
          <w:szCs w:val="19"/>
        </w:rPr>
        <w:t xml:space="preserve"> </w:t>
      </w:r>
      <w:r>
        <w:rPr>
          <w:rFonts w:ascii="宋体" w:hAnsi="宋体" w:eastAsia="宋体" w:cs="宋体"/>
          <w:spacing w:val="-16"/>
          <w:w w:val="98"/>
          <w:sz w:val="19"/>
          <w:szCs w:val="19"/>
        </w:rPr>
        <w:t>第一讲中华民族共同体基础理论</w:t>
      </w:r>
    </w:p>
    <w:p w14:paraId="5CFFA073">
      <w:pPr>
        <w:pStyle w:val="2"/>
        <w:spacing w:line="367" w:lineRule="auto"/>
      </w:pPr>
    </w:p>
    <w:p w14:paraId="7FB6350E">
      <w:pPr>
        <w:spacing w:before="62" w:line="327" w:lineRule="auto"/>
        <w:ind w:left="358" w:right="35"/>
        <w:jc w:val="both"/>
        <w:rPr>
          <w:rFonts w:ascii="宋体" w:hAnsi="宋体" w:eastAsia="宋体" w:cs="宋体"/>
          <w:sz w:val="19"/>
          <w:szCs w:val="19"/>
        </w:rPr>
      </w:pPr>
      <w:r>
        <w:rPr>
          <w:rFonts w:ascii="宋体" w:hAnsi="宋体" w:eastAsia="宋体" w:cs="宋体"/>
          <w:spacing w:val="-1"/>
          <w:sz w:val="19"/>
          <w:szCs w:val="19"/>
        </w:rPr>
        <w:t>碎，指南针打开了世界市场并建立了殖民地，而印刷</w:t>
      </w:r>
      <w:r>
        <w:rPr>
          <w:rFonts w:ascii="宋体" w:hAnsi="宋体" w:eastAsia="宋体" w:cs="宋体"/>
          <w:spacing w:val="-2"/>
          <w:sz w:val="19"/>
          <w:szCs w:val="19"/>
        </w:rPr>
        <w:t>术则变成新教的工具，总的</w:t>
      </w:r>
      <w:r>
        <w:rPr>
          <w:rFonts w:ascii="宋体" w:hAnsi="宋体" w:eastAsia="宋体" w:cs="宋体"/>
          <w:sz w:val="19"/>
          <w:szCs w:val="19"/>
        </w:rPr>
        <w:t xml:space="preserve"> </w:t>
      </w:r>
      <w:r>
        <w:rPr>
          <w:rFonts w:ascii="宋体" w:hAnsi="宋体" w:eastAsia="宋体" w:cs="宋体"/>
          <w:spacing w:val="-12"/>
          <w:sz w:val="19"/>
          <w:szCs w:val="19"/>
        </w:rPr>
        <w:t>来说变成科学复兴的手段，变成对精神发展创造必要前提的最强大的杠杆。”①中华</w:t>
      </w:r>
      <w:r>
        <w:rPr>
          <w:rFonts w:ascii="宋体" w:hAnsi="宋体" w:eastAsia="宋体" w:cs="宋体"/>
          <w:spacing w:val="10"/>
          <w:sz w:val="19"/>
          <w:szCs w:val="19"/>
        </w:rPr>
        <w:t xml:space="preserve"> </w:t>
      </w:r>
      <w:r>
        <w:rPr>
          <w:rFonts w:ascii="宋体" w:hAnsi="宋体" w:eastAsia="宋体" w:cs="宋体"/>
          <w:spacing w:val="-5"/>
          <w:sz w:val="19"/>
          <w:szCs w:val="19"/>
        </w:rPr>
        <w:t>民族与时俱进的创新性，始终是历史发展的内</w:t>
      </w:r>
      <w:r>
        <w:rPr>
          <w:rFonts w:ascii="宋体" w:hAnsi="宋体" w:eastAsia="宋体" w:cs="宋体"/>
          <w:spacing w:val="-6"/>
          <w:sz w:val="19"/>
          <w:szCs w:val="19"/>
        </w:rPr>
        <w:t>在精神动力。我们既有“周虽旧邦，</w:t>
      </w:r>
      <w:r>
        <w:rPr>
          <w:rFonts w:ascii="宋体" w:hAnsi="宋体" w:eastAsia="宋体" w:cs="宋体"/>
          <w:sz w:val="19"/>
          <w:szCs w:val="19"/>
        </w:rPr>
        <w:t xml:space="preserve"> </w:t>
      </w:r>
      <w:r>
        <w:rPr>
          <w:rFonts w:ascii="宋体" w:hAnsi="宋体" w:eastAsia="宋体" w:cs="宋体"/>
          <w:spacing w:val="-3"/>
          <w:sz w:val="19"/>
          <w:szCs w:val="19"/>
        </w:rPr>
        <w:t>其命维新”的历史担当，也有“穷则变，变则通，通则久”的能动意识。历史上</w:t>
      </w:r>
      <w:r>
        <w:rPr>
          <w:rFonts w:ascii="宋体" w:hAnsi="宋体" w:eastAsia="宋体" w:cs="宋体"/>
          <w:spacing w:val="6"/>
          <w:sz w:val="19"/>
          <w:szCs w:val="19"/>
        </w:rPr>
        <w:t xml:space="preserve">  </w:t>
      </w:r>
      <w:r>
        <w:rPr>
          <w:rFonts w:ascii="宋体" w:hAnsi="宋体" w:eastAsia="宋体" w:cs="宋体"/>
          <w:spacing w:val="-3"/>
          <w:sz w:val="19"/>
          <w:szCs w:val="19"/>
        </w:rPr>
        <w:t>的管仲变法、商鞅变法、王安石变法等变革之举都是中华民族开拓进取、创新发</w:t>
      </w:r>
      <w:r>
        <w:rPr>
          <w:rFonts w:ascii="宋体" w:hAnsi="宋体" w:eastAsia="宋体" w:cs="宋体"/>
          <w:spacing w:val="6"/>
          <w:sz w:val="19"/>
          <w:szCs w:val="19"/>
        </w:rPr>
        <w:t xml:space="preserve">  </w:t>
      </w:r>
      <w:r>
        <w:rPr>
          <w:rFonts w:ascii="宋体" w:hAnsi="宋体" w:eastAsia="宋体" w:cs="宋体"/>
          <w:spacing w:val="-3"/>
          <w:sz w:val="19"/>
          <w:szCs w:val="19"/>
        </w:rPr>
        <w:t>展的重要标志。作为中华优秀传统文化的继承者和捍卫者，中国共产党创造性地</w:t>
      </w:r>
      <w:r>
        <w:rPr>
          <w:rFonts w:ascii="宋体" w:hAnsi="宋体" w:eastAsia="宋体" w:cs="宋体"/>
          <w:spacing w:val="5"/>
          <w:sz w:val="19"/>
          <w:szCs w:val="19"/>
        </w:rPr>
        <w:t xml:space="preserve">  </w:t>
      </w:r>
      <w:r>
        <w:rPr>
          <w:rFonts w:ascii="宋体" w:hAnsi="宋体" w:eastAsia="宋体" w:cs="宋体"/>
          <w:spacing w:val="-3"/>
          <w:sz w:val="19"/>
          <w:szCs w:val="19"/>
        </w:rPr>
        <w:t>用马克思主义激活古老的中华文明，推动中华优秀传统文化创造性转化、创新性</w:t>
      </w:r>
      <w:r>
        <w:rPr>
          <w:rFonts w:ascii="宋体" w:hAnsi="宋体" w:eastAsia="宋体" w:cs="宋体"/>
          <w:spacing w:val="5"/>
          <w:sz w:val="19"/>
          <w:szCs w:val="19"/>
        </w:rPr>
        <w:t xml:space="preserve">  </w:t>
      </w:r>
      <w:r>
        <w:rPr>
          <w:rFonts w:ascii="宋体" w:hAnsi="宋体" w:eastAsia="宋体" w:cs="宋体"/>
          <w:spacing w:val="-3"/>
          <w:sz w:val="19"/>
          <w:szCs w:val="19"/>
        </w:rPr>
        <w:t>发展，使中华民族在制度建构、经济发展、社会治理、文化建设、技术变革等方</w:t>
      </w:r>
      <w:r>
        <w:rPr>
          <w:rFonts w:ascii="宋体" w:hAnsi="宋体" w:eastAsia="宋体" w:cs="宋体"/>
          <w:spacing w:val="5"/>
          <w:sz w:val="19"/>
          <w:szCs w:val="19"/>
        </w:rPr>
        <w:t xml:space="preserve">  </w:t>
      </w:r>
      <w:r>
        <w:rPr>
          <w:rFonts w:ascii="宋体" w:hAnsi="宋体" w:eastAsia="宋体" w:cs="宋体"/>
          <w:spacing w:val="-9"/>
          <w:sz w:val="19"/>
          <w:szCs w:val="19"/>
        </w:rPr>
        <w:t>面不断创造“中国奇迹”,以中国式现代化开创人类文明新形态的广阔前景。</w:t>
      </w:r>
    </w:p>
    <w:p w14:paraId="3F9F2B49">
      <w:pPr>
        <w:spacing w:before="41" w:line="317" w:lineRule="auto"/>
        <w:ind w:left="358" w:right="10" w:firstLine="479"/>
        <w:rPr>
          <w:rFonts w:ascii="宋体" w:hAnsi="宋体" w:eastAsia="宋体" w:cs="宋体"/>
          <w:sz w:val="19"/>
          <w:szCs w:val="19"/>
        </w:rPr>
      </w:pPr>
      <w:r>
        <w:rPr>
          <w:rFonts w:ascii="宋体" w:hAnsi="宋体" w:eastAsia="宋体" w:cs="宋体"/>
          <w:spacing w:val="-3"/>
          <w:sz w:val="19"/>
          <w:szCs w:val="19"/>
        </w:rPr>
        <w:t>中华文明突出的统一性，决定了中华民族始终坚持大一统历史传统。即便是</w:t>
      </w:r>
      <w:r>
        <w:rPr>
          <w:rFonts w:ascii="宋体" w:hAnsi="宋体" w:eastAsia="宋体" w:cs="宋体"/>
          <w:spacing w:val="17"/>
          <w:sz w:val="19"/>
          <w:szCs w:val="19"/>
        </w:rPr>
        <w:t xml:space="preserve"> </w:t>
      </w:r>
      <w:r>
        <w:rPr>
          <w:rFonts w:ascii="宋体" w:hAnsi="宋体" w:eastAsia="宋体" w:cs="宋体"/>
          <w:spacing w:val="-3"/>
          <w:sz w:val="19"/>
          <w:szCs w:val="19"/>
        </w:rPr>
        <w:t>在分裂时期，大一统文化认同与价值追求也从未改变。即便在一</w:t>
      </w:r>
      <w:r>
        <w:rPr>
          <w:rFonts w:ascii="宋体" w:hAnsi="宋体" w:eastAsia="宋体" w:cs="宋体"/>
          <w:spacing w:val="-4"/>
          <w:sz w:val="19"/>
          <w:szCs w:val="19"/>
        </w:rPr>
        <w:t>百多年前中国国</w:t>
      </w:r>
      <w:r>
        <w:rPr>
          <w:rFonts w:ascii="宋体" w:hAnsi="宋体" w:eastAsia="宋体" w:cs="宋体"/>
          <w:sz w:val="19"/>
          <w:szCs w:val="19"/>
        </w:rPr>
        <w:t xml:space="preserve">  </w:t>
      </w:r>
      <w:r>
        <w:rPr>
          <w:rFonts w:ascii="宋体" w:hAnsi="宋体" w:eastAsia="宋体" w:cs="宋体"/>
          <w:spacing w:val="-4"/>
          <w:sz w:val="19"/>
          <w:szCs w:val="19"/>
        </w:rPr>
        <w:t>力最弱的时候，也没有一个军阀、一个政党敢分裂独立。这种超强的内聚力是西</w:t>
      </w:r>
      <w:r>
        <w:rPr>
          <w:rFonts w:ascii="宋体" w:hAnsi="宋体" w:eastAsia="宋体" w:cs="宋体"/>
          <w:spacing w:val="1"/>
          <w:sz w:val="19"/>
          <w:szCs w:val="19"/>
        </w:rPr>
        <w:t xml:space="preserve">  </w:t>
      </w:r>
      <w:r>
        <w:rPr>
          <w:rFonts w:ascii="宋体" w:hAnsi="宋体" w:eastAsia="宋体" w:cs="宋体"/>
          <w:spacing w:val="-1"/>
          <w:sz w:val="19"/>
          <w:szCs w:val="19"/>
        </w:rPr>
        <w:t>方国家无法想象的。西方人说“罗马之后无罗马”,中国人却</w:t>
      </w:r>
      <w:r>
        <w:rPr>
          <w:rFonts w:ascii="宋体" w:hAnsi="宋体" w:eastAsia="宋体" w:cs="宋体"/>
          <w:spacing w:val="-2"/>
          <w:sz w:val="19"/>
          <w:szCs w:val="19"/>
        </w:rPr>
        <w:t>可以说“中国之后</w:t>
      </w:r>
      <w:r>
        <w:rPr>
          <w:rFonts w:ascii="宋体" w:hAnsi="宋体" w:eastAsia="宋体" w:cs="宋体"/>
          <w:sz w:val="19"/>
          <w:szCs w:val="19"/>
        </w:rPr>
        <w:t xml:space="preserve">  </w:t>
      </w:r>
      <w:r>
        <w:rPr>
          <w:rFonts w:ascii="宋体" w:hAnsi="宋体" w:eastAsia="宋体" w:cs="宋体"/>
          <w:spacing w:val="-2"/>
          <w:sz w:val="19"/>
          <w:szCs w:val="19"/>
        </w:rPr>
        <w:t>还是中国”,因为秦汉、隋唐、宋元、明清，本无人种和政治传统的分</w:t>
      </w:r>
      <w:r>
        <w:rPr>
          <w:rFonts w:ascii="宋体" w:hAnsi="宋体" w:eastAsia="宋体" w:cs="宋体"/>
          <w:spacing w:val="-3"/>
          <w:sz w:val="19"/>
          <w:szCs w:val="19"/>
        </w:rPr>
        <w:t>殊。所以，</w:t>
      </w:r>
      <w:r>
        <w:rPr>
          <w:rFonts w:ascii="宋体" w:hAnsi="宋体" w:eastAsia="宋体" w:cs="宋体"/>
          <w:sz w:val="19"/>
          <w:szCs w:val="19"/>
        </w:rPr>
        <w:t xml:space="preserve"> </w:t>
      </w:r>
      <w:r>
        <w:rPr>
          <w:rFonts w:ascii="宋体" w:hAnsi="宋体" w:eastAsia="宋体" w:cs="宋体"/>
          <w:spacing w:val="-9"/>
          <w:sz w:val="19"/>
          <w:szCs w:val="19"/>
        </w:rPr>
        <w:t>习近平总书记指出：“我们没有搞联邦制、邦联制，确立了单一</w:t>
      </w:r>
      <w:r>
        <w:rPr>
          <w:rFonts w:ascii="宋体" w:hAnsi="宋体" w:eastAsia="宋体" w:cs="宋体"/>
          <w:spacing w:val="-10"/>
          <w:sz w:val="19"/>
          <w:szCs w:val="19"/>
        </w:rPr>
        <w:t>制国家形式，实行</w:t>
      </w:r>
      <w:r>
        <w:rPr>
          <w:rFonts w:ascii="宋体" w:hAnsi="宋体" w:eastAsia="宋体" w:cs="宋体"/>
          <w:sz w:val="19"/>
          <w:szCs w:val="19"/>
        </w:rPr>
        <w:t xml:space="preserve">  </w:t>
      </w:r>
      <w:r>
        <w:rPr>
          <w:rFonts w:ascii="宋体" w:hAnsi="宋体" w:eastAsia="宋体" w:cs="宋体"/>
          <w:spacing w:val="-4"/>
          <w:sz w:val="19"/>
          <w:szCs w:val="19"/>
        </w:rPr>
        <w:t>民族区域自治制度，就是顺应向内凝聚、多元一体的中华民族发展大趋势</w:t>
      </w:r>
      <w:r>
        <w:rPr>
          <w:rFonts w:ascii="宋体" w:hAnsi="宋体" w:eastAsia="宋体" w:cs="宋体"/>
          <w:spacing w:val="-5"/>
          <w:sz w:val="19"/>
          <w:szCs w:val="19"/>
        </w:rPr>
        <w:t>，承继</w:t>
      </w:r>
      <w:r>
        <w:rPr>
          <w:rFonts w:ascii="宋体" w:hAnsi="宋体" w:eastAsia="宋体" w:cs="宋体"/>
          <w:sz w:val="19"/>
          <w:szCs w:val="19"/>
        </w:rPr>
        <w:t xml:space="preserve">  </w:t>
      </w:r>
      <w:r>
        <w:rPr>
          <w:rFonts w:ascii="宋体" w:hAnsi="宋体" w:eastAsia="宋体" w:cs="宋体"/>
          <w:spacing w:val="-20"/>
          <w:sz w:val="19"/>
          <w:szCs w:val="19"/>
        </w:rPr>
        <w:t>九州共贯、六合同风、四海一家的中国文化大一统传统。”②</w:t>
      </w:r>
    </w:p>
    <w:p w14:paraId="17B57662">
      <w:pPr>
        <w:spacing w:before="93" w:line="306" w:lineRule="auto"/>
        <w:ind w:left="358" w:right="7" w:firstLine="539"/>
        <w:rPr>
          <w:rFonts w:ascii="宋体" w:hAnsi="宋体" w:eastAsia="宋体" w:cs="宋体"/>
          <w:sz w:val="19"/>
          <w:szCs w:val="19"/>
        </w:rPr>
      </w:pPr>
      <w:r>
        <w:rPr>
          <w:rFonts w:ascii="宋体" w:hAnsi="宋体" w:eastAsia="宋体" w:cs="宋体"/>
          <w:spacing w:val="-4"/>
          <w:sz w:val="19"/>
          <w:szCs w:val="19"/>
        </w:rPr>
        <w:t>中华文明突出的包容性，涵养了中华民族海纳百川的开放格</w:t>
      </w:r>
      <w:r>
        <w:rPr>
          <w:rFonts w:ascii="宋体" w:hAnsi="宋体" w:eastAsia="宋体" w:cs="宋体"/>
          <w:spacing w:val="-5"/>
          <w:sz w:val="19"/>
          <w:szCs w:val="19"/>
        </w:rPr>
        <w:t>局。中华民族历</w:t>
      </w:r>
      <w:r>
        <w:rPr>
          <w:rFonts w:ascii="宋体" w:hAnsi="宋体" w:eastAsia="宋体" w:cs="宋体"/>
          <w:sz w:val="19"/>
          <w:szCs w:val="19"/>
        </w:rPr>
        <w:t xml:space="preserve"> </w:t>
      </w:r>
      <w:r>
        <w:rPr>
          <w:rFonts w:ascii="宋体" w:hAnsi="宋体" w:eastAsia="宋体" w:cs="宋体"/>
          <w:spacing w:val="-5"/>
          <w:sz w:val="19"/>
          <w:szCs w:val="19"/>
        </w:rPr>
        <w:t>史发展的主流是团结和谐，无论族群如何多元，无论文化如何多样，总会相互尊</w:t>
      </w:r>
    </w:p>
    <w:p w14:paraId="55BC6206">
      <w:pPr>
        <w:spacing w:before="28" w:line="317" w:lineRule="auto"/>
        <w:ind w:left="358" w:right="204"/>
        <w:rPr>
          <w:rFonts w:ascii="宋体" w:hAnsi="宋体" w:eastAsia="宋体" w:cs="宋体"/>
          <w:sz w:val="19"/>
          <w:szCs w:val="19"/>
        </w:rPr>
      </w:pPr>
      <w:r>
        <w:rPr>
          <w:rFonts w:ascii="宋体" w:hAnsi="宋体" w:eastAsia="宋体" w:cs="宋体"/>
          <w:spacing w:val="-5"/>
          <w:sz w:val="19"/>
          <w:szCs w:val="19"/>
        </w:rPr>
        <w:t>重、相互欣赏、相互学习、相互借鉴，并最终融为一体。中华民族</w:t>
      </w:r>
      <w:r>
        <w:rPr>
          <w:rFonts w:ascii="宋体" w:hAnsi="宋体" w:eastAsia="宋体" w:cs="宋体"/>
          <w:spacing w:val="-6"/>
          <w:sz w:val="19"/>
          <w:szCs w:val="19"/>
        </w:rPr>
        <w:t>交往交流交融</w:t>
      </w:r>
      <w:r>
        <w:rPr>
          <w:rFonts w:ascii="宋体" w:hAnsi="宋体" w:eastAsia="宋体" w:cs="宋体"/>
          <w:sz w:val="19"/>
          <w:szCs w:val="19"/>
        </w:rPr>
        <w:t xml:space="preserve"> </w:t>
      </w:r>
      <w:r>
        <w:rPr>
          <w:rFonts w:ascii="宋体" w:hAnsi="宋体" w:eastAsia="宋体" w:cs="宋体"/>
          <w:spacing w:val="-15"/>
          <w:sz w:val="19"/>
          <w:szCs w:val="19"/>
        </w:rPr>
        <w:t>的历史取向，“合”是主流，“交”是过程，“融”是关键。</w:t>
      </w:r>
      <w:r>
        <w:rPr>
          <w:rFonts w:ascii="宋体" w:hAnsi="宋体" w:eastAsia="宋体" w:cs="宋体"/>
          <w:spacing w:val="-16"/>
          <w:sz w:val="19"/>
          <w:szCs w:val="19"/>
        </w:rPr>
        <w:t>中华民族坚持“政主教</w:t>
      </w:r>
      <w:r>
        <w:rPr>
          <w:rFonts w:ascii="宋体" w:hAnsi="宋体" w:eastAsia="宋体" w:cs="宋体"/>
          <w:sz w:val="19"/>
          <w:szCs w:val="19"/>
        </w:rPr>
        <w:t xml:space="preserve"> </w:t>
      </w:r>
      <w:r>
        <w:rPr>
          <w:rFonts w:ascii="宋体" w:hAnsi="宋体" w:eastAsia="宋体" w:cs="宋体"/>
          <w:spacing w:val="-5"/>
          <w:sz w:val="19"/>
          <w:szCs w:val="19"/>
        </w:rPr>
        <w:t>从、多元通和”的宗教治理原则，任何排他性的宗教及其文</w:t>
      </w:r>
      <w:r>
        <w:rPr>
          <w:rFonts w:ascii="宋体" w:hAnsi="宋体" w:eastAsia="宋体" w:cs="宋体"/>
          <w:spacing w:val="-6"/>
          <w:sz w:val="19"/>
          <w:szCs w:val="19"/>
        </w:rPr>
        <w:t>化融入中华文明，都</w:t>
      </w:r>
      <w:r>
        <w:rPr>
          <w:rFonts w:ascii="宋体" w:hAnsi="宋体" w:eastAsia="宋体" w:cs="宋体"/>
          <w:sz w:val="19"/>
          <w:szCs w:val="19"/>
        </w:rPr>
        <w:t xml:space="preserve"> </w:t>
      </w:r>
      <w:r>
        <w:rPr>
          <w:rFonts w:ascii="宋体" w:hAnsi="宋体" w:eastAsia="宋体" w:cs="宋体"/>
          <w:spacing w:val="-5"/>
          <w:sz w:val="19"/>
          <w:szCs w:val="19"/>
        </w:rPr>
        <w:t>得到会通与转化。中华民族始终具有开放接纳世界文明的宽广胸怀，没有“零和</w:t>
      </w:r>
      <w:r>
        <w:rPr>
          <w:rFonts w:ascii="宋体" w:hAnsi="宋体" w:eastAsia="宋体" w:cs="宋体"/>
          <w:sz w:val="19"/>
          <w:szCs w:val="19"/>
        </w:rPr>
        <w:t xml:space="preserve"> </w:t>
      </w:r>
      <w:r>
        <w:rPr>
          <w:rFonts w:ascii="宋体" w:hAnsi="宋体" w:eastAsia="宋体" w:cs="宋体"/>
          <w:spacing w:val="-6"/>
          <w:sz w:val="19"/>
          <w:szCs w:val="19"/>
        </w:rPr>
        <w:t>博弈”的排他性观念，没有基于体质差异的西方种族主义观念，而是有足够的容</w:t>
      </w:r>
      <w:r>
        <w:rPr>
          <w:rFonts w:ascii="宋体" w:hAnsi="宋体" w:eastAsia="宋体" w:cs="宋体"/>
          <w:spacing w:val="8"/>
          <w:sz w:val="19"/>
          <w:szCs w:val="19"/>
        </w:rPr>
        <w:t xml:space="preserve"> </w:t>
      </w:r>
      <w:r>
        <w:rPr>
          <w:rFonts w:ascii="宋体" w:hAnsi="宋体" w:eastAsia="宋体" w:cs="宋体"/>
          <w:spacing w:val="-1"/>
          <w:sz w:val="19"/>
          <w:szCs w:val="19"/>
        </w:rPr>
        <w:t>纳之量与消化之功，不断学习借鉴其他文明之长，将其内化为中华文明的内在</w:t>
      </w:r>
      <w:r>
        <w:rPr>
          <w:rFonts w:ascii="宋体" w:hAnsi="宋体" w:eastAsia="宋体" w:cs="宋体"/>
          <w:spacing w:val="3"/>
          <w:sz w:val="19"/>
          <w:szCs w:val="19"/>
        </w:rPr>
        <w:t xml:space="preserve"> </w:t>
      </w:r>
      <w:r>
        <w:rPr>
          <w:rFonts w:ascii="宋体" w:hAnsi="宋体" w:eastAsia="宋体" w:cs="宋体"/>
          <w:spacing w:val="-9"/>
          <w:sz w:val="19"/>
          <w:szCs w:val="19"/>
        </w:rPr>
        <w:t>元素。</w:t>
      </w:r>
    </w:p>
    <w:p w14:paraId="22EF03AD">
      <w:pPr>
        <w:spacing w:before="66" w:line="298" w:lineRule="auto"/>
        <w:ind w:left="358" w:firstLine="649"/>
        <w:rPr>
          <w:rFonts w:ascii="宋体" w:hAnsi="宋体" w:eastAsia="宋体" w:cs="宋体"/>
          <w:sz w:val="19"/>
          <w:szCs w:val="19"/>
        </w:rPr>
      </w:pPr>
      <w:r>
        <w:rPr>
          <w:rFonts w:ascii="宋体" w:hAnsi="宋体" w:eastAsia="宋体" w:cs="宋体"/>
          <w:spacing w:val="-7"/>
          <w:sz w:val="19"/>
          <w:szCs w:val="19"/>
        </w:rPr>
        <w:t>中华文明突出的和平性，彰显了中华民族协和万邦的</w:t>
      </w:r>
      <w:r>
        <w:rPr>
          <w:rFonts w:ascii="宋体" w:hAnsi="宋体" w:eastAsia="宋体" w:cs="宋体"/>
          <w:spacing w:val="-8"/>
          <w:sz w:val="19"/>
          <w:szCs w:val="19"/>
        </w:rPr>
        <w:t>天下情怀。和平性是中</w:t>
      </w:r>
      <w:r>
        <w:rPr>
          <w:rFonts w:ascii="宋体" w:hAnsi="宋体" w:eastAsia="宋体" w:cs="宋体"/>
          <w:sz w:val="19"/>
          <w:szCs w:val="19"/>
        </w:rPr>
        <w:t xml:space="preserve"> </w:t>
      </w:r>
      <w:r>
        <w:rPr>
          <w:rFonts w:ascii="宋体" w:hAnsi="宋体" w:eastAsia="宋体" w:cs="宋体"/>
          <w:spacing w:val="-12"/>
          <w:sz w:val="19"/>
          <w:szCs w:val="19"/>
        </w:rPr>
        <w:t>华民族根深蒂固的文化基因，也是中华民族化解族群冲突的宝贵经验。中国古代有</w:t>
      </w:r>
    </w:p>
    <w:p w14:paraId="3C0E53A2">
      <w:pPr>
        <w:spacing w:before="27" w:line="327" w:lineRule="auto"/>
        <w:ind w:left="358" w:right="282"/>
        <w:rPr>
          <w:rFonts w:ascii="楷体" w:hAnsi="楷体" w:eastAsia="楷体" w:cs="楷体"/>
          <w:sz w:val="19"/>
          <w:szCs w:val="19"/>
        </w:rPr>
      </w:pPr>
      <w:r>
        <w:rPr>
          <w:rFonts w:ascii="宋体" w:hAnsi="宋体" w:eastAsia="宋体" w:cs="宋体"/>
          <w:spacing w:val="-7"/>
          <w:sz w:val="19"/>
          <w:szCs w:val="19"/>
        </w:rPr>
        <w:t>着世</w:t>
      </w:r>
      <w:r>
        <w:rPr>
          <w:rFonts w:ascii="宋体" w:hAnsi="宋体" w:eastAsia="宋体" w:cs="宋体"/>
          <w:spacing w:val="-7"/>
          <w:sz w:val="19"/>
          <w:szCs w:val="19"/>
          <w:u w:val="single" w:color="auto"/>
        </w:rPr>
        <w:t>界上范围最大</w:t>
      </w:r>
      <w:r>
        <w:rPr>
          <w:rFonts w:ascii="宋体" w:hAnsi="宋体" w:eastAsia="宋体" w:cs="宋体"/>
          <w:spacing w:val="-7"/>
          <w:sz w:val="19"/>
          <w:szCs w:val="19"/>
        </w:rPr>
        <w:t>的农耕区，农耕文明的漫长演化和长时间</w:t>
      </w:r>
      <w:r>
        <w:rPr>
          <w:rFonts w:ascii="宋体" w:hAnsi="宋体" w:eastAsia="宋体" w:cs="宋体"/>
          <w:spacing w:val="-8"/>
          <w:sz w:val="19"/>
          <w:szCs w:val="19"/>
        </w:rPr>
        <w:t>主导，积淀出追求秩</w:t>
      </w:r>
      <w:r>
        <w:rPr>
          <w:rFonts w:ascii="宋体" w:hAnsi="宋体" w:eastAsia="宋体" w:cs="宋体"/>
          <w:sz w:val="19"/>
          <w:szCs w:val="19"/>
        </w:rPr>
        <w:t xml:space="preserve"> </w:t>
      </w:r>
      <w:r>
        <w:rPr>
          <w:rFonts w:ascii="楷体" w:hAnsi="楷体" w:eastAsia="楷体" w:cs="楷体"/>
          <w:spacing w:val="-17"/>
          <w:w w:val="93"/>
          <w:sz w:val="19"/>
          <w:szCs w:val="19"/>
        </w:rPr>
        <w:t>①《马克思恩格斯文集》第入卷，人民出版社2009年版，第3</w:t>
      </w:r>
      <w:r>
        <w:rPr>
          <w:rFonts w:ascii="楷体" w:hAnsi="楷体" w:eastAsia="楷体" w:cs="楷体"/>
          <w:spacing w:val="-18"/>
          <w:w w:val="93"/>
          <w:sz w:val="19"/>
          <w:szCs w:val="19"/>
        </w:rPr>
        <w:t>38页。</w:t>
      </w:r>
    </w:p>
    <w:p w14:paraId="13DA1F62">
      <w:pPr>
        <w:spacing w:line="220" w:lineRule="auto"/>
        <w:ind w:left="358"/>
        <w:rPr>
          <w:rFonts w:ascii="楷体" w:hAnsi="楷体" w:eastAsia="楷体" w:cs="楷体"/>
          <w:sz w:val="19"/>
          <w:szCs w:val="19"/>
        </w:rPr>
      </w:pPr>
      <w:r>
        <w:rPr>
          <w:rFonts w:ascii="楷体" w:hAnsi="楷体" w:eastAsia="楷体" w:cs="楷体"/>
          <w:spacing w:val="-16"/>
          <w:w w:val="92"/>
          <w:sz w:val="19"/>
          <w:szCs w:val="19"/>
        </w:rPr>
        <w:t>②习近平：《在文化传承发展座谈会上的讲话》,人民出版社2023年版，第8页。</w:t>
      </w:r>
    </w:p>
    <w:p w14:paraId="4D062411">
      <w:pPr>
        <w:spacing w:line="220" w:lineRule="auto"/>
        <w:rPr>
          <w:rFonts w:ascii="楷体" w:hAnsi="楷体" w:eastAsia="楷体" w:cs="楷体"/>
          <w:sz w:val="19"/>
          <w:szCs w:val="19"/>
        </w:rPr>
        <w:sectPr>
          <w:footerReference r:id="rId29" w:type="default"/>
          <w:pgSz w:w="9010" w:h="12620"/>
          <w:pgMar w:top="400" w:right="619" w:bottom="557" w:left="1351" w:header="0" w:footer="431" w:gutter="0"/>
          <w:cols w:space="720" w:num="1"/>
        </w:sectPr>
      </w:pPr>
    </w:p>
    <w:p w14:paraId="338B03E6">
      <w:pPr>
        <w:spacing w:before="147" w:line="219" w:lineRule="auto"/>
        <w:ind w:right="4"/>
        <w:jc w:val="right"/>
        <w:rPr>
          <w:rFonts w:ascii="宋体" w:hAnsi="宋体" w:eastAsia="宋体" w:cs="宋体"/>
          <w:sz w:val="17"/>
          <w:szCs w:val="17"/>
        </w:rPr>
      </w:pPr>
      <w:r>
        <w:rPr>
          <w:rFonts w:ascii="宋体" w:hAnsi="宋体" w:eastAsia="宋体" w:cs="宋体"/>
          <w:spacing w:val="1"/>
          <w:sz w:val="17"/>
          <w:szCs w:val="17"/>
        </w:rPr>
        <w:t>第四节中华民族现代文明与中华民族共同体</w:t>
      </w:r>
    </w:p>
    <w:p w14:paraId="4882E410">
      <w:pPr>
        <w:pStyle w:val="2"/>
        <w:spacing w:line="391" w:lineRule="auto"/>
      </w:pPr>
    </w:p>
    <w:p w14:paraId="0A84BECD">
      <w:pPr>
        <w:spacing w:before="65" w:line="314" w:lineRule="auto"/>
        <w:jc w:val="both"/>
        <w:rPr>
          <w:rFonts w:ascii="宋体" w:hAnsi="宋体" w:eastAsia="宋体" w:cs="宋体"/>
          <w:sz w:val="20"/>
          <w:szCs w:val="20"/>
        </w:rPr>
      </w:pPr>
      <w:r>
        <w:rPr>
          <w:rFonts w:ascii="宋体" w:hAnsi="宋体" w:eastAsia="宋体" w:cs="宋体"/>
          <w:spacing w:val="-9"/>
          <w:sz w:val="20"/>
          <w:szCs w:val="20"/>
        </w:rPr>
        <w:t>序、稳定内敛、爱好和平的文化性格。几千年</w:t>
      </w:r>
      <w:r>
        <w:rPr>
          <w:rFonts w:ascii="宋体" w:hAnsi="宋体" w:eastAsia="宋体" w:cs="宋体"/>
          <w:spacing w:val="-10"/>
          <w:sz w:val="20"/>
          <w:szCs w:val="20"/>
        </w:rPr>
        <w:t>来，即便在国力鼎盛的时候，中国也</w:t>
      </w:r>
      <w:r>
        <w:rPr>
          <w:rFonts w:ascii="宋体" w:hAnsi="宋体" w:eastAsia="宋体" w:cs="宋体"/>
          <w:sz w:val="20"/>
          <w:szCs w:val="20"/>
        </w:rPr>
        <w:t xml:space="preserve"> </w:t>
      </w:r>
      <w:r>
        <w:rPr>
          <w:rFonts w:ascii="宋体" w:hAnsi="宋体" w:eastAsia="宋体" w:cs="宋体"/>
          <w:spacing w:val="-10"/>
          <w:sz w:val="20"/>
          <w:szCs w:val="20"/>
        </w:rPr>
        <w:t>从没有对外搞殖民扩张，而是靠商贸怀柔远人；从没有殖民统治周边邻国，</w:t>
      </w:r>
      <w:r>
        <w:rPr>
          <w:rFonts w:ascii="宋体" w:hAnsi="宋体" w:eastAsia="宋体" w:cs="宋体"/>
          <w:spacing w:val="-11"/>
          <w:sz w:val="20"/>
          <w:szCs w:val="20"/>
        </w:rPr>
        <w:t>而是靠</w:t>
      </w:r>
      <w:r>
        <w:rPr>
          <w:rFonts w:ascii="宋体" w:hAnsi="宋体" w:eastAsia="宋体" w:cs="宋体"/>
          <w:sz w:val="20"/>
          <w:szCs w:val="20"/>
        </w:rPr>
        <w:t xml:space="preserve"> </w:t>
      </w:r>
      <w:r>
        <w:rPr>
          <w:rFonts w:ascii="宋体" w:hAnsi="宋体" w:eastAsia="宋体" w:cs="宋体"/>
          <w:spacing w:val="-12"/>
          <w:sz w:val="20"/>
          <w:szCs w:val="20"/>
        </w:rPr>
        <w:t>朝贡体系礼尚往来；从没有对外传教搞文化霸权，而是靠有闻来学赢取人心。</w:t>
      </w:r>
    </w:p>
    <w:p w14:paraId="15415124">
      <w:pPr>
        <w:spacing w:before="127" w:line="219" w:lineRule="auto"/>
        <w:ind w:left="402"/>
        <w:outlineLvl w:val="6"/>
        <w:rPr>
          <w:rFonts w:ascii="宋体" w:hAnsi="宋体" w:eastAsia="宋体" w:cs="宋体"/>
          <w:sz w:val="20"/>
          <w:szCs w:val="20"/>
        </w:rPr>
      </w:pPr>
      <w:r>
        <w:rPr>
          <w:rFonts w:ascii="宋体" w:hAnsi="宋体" w:eastAsia="宋体" w:cs="宋体"/>
          <w:b/>
          <w:bCs/>
          <w:spacing w:val="-3"/>
          <w:sz w:val="20"/>
          <w:szCs w:val="20"/>
        </w:rPr>
        <w:t>二、推进中华民族共同体建设</w:t>
      </w:r>
    </w:p>
    <w:p w14:paraId="6D225FD5">
      <w:pPr>
        <w:spacing w:before="113" w:line="317" w:lineRule="auto"/>
        <w:ind w:right="2" w:firstLine="399"/>
        <w:jc w:val="both"/>
        <w:rPr>
          <w:rFonts w:ascii="宋体" w:hAnsi="宋体" w:eastAsia="宋体" w:cs="宋体"/>
          <w:sz w:val="20"/>
          <w:szCs w:val="20"/>
        </w:rPr>
      </w:pPr>
      <w:r>
        <w:rPr>
          <w:rFonts w:ascii="宋体" w:hAnsi="宋体" w:eastAsia="宋体" w:cs="宋体"/>
          <w:spacing w:val="-1"/>
          <w:sz w:val="20"/>
          <w:szCs w:val="20"/>
        </w:rPr>
        <w:t>2023年6月，习近平总书记在内蒙古考察时首次提出，铸</w:t>
      </w:r>
      <w:r>
        <w:rPr>
          <w:rFonts w:ascii="宋体" w:hAnsi="宋体" w:eastAsia="宋体" w:cs="宋体"/>
          <w:spacing w:val="-2"/>
          <w:sz w:val="20"/>
          <w:szCs w:val="20"/>
        </w:rPr>
        <w:t>牢中华民族共同体</w:t>
      </w:r>
      <w:r>
        <w:rPr>
          <w:rFonts w:ascii="宋体" w:hAnsi="宋体" w:eastAsia="宋体" w:cs="宋体"/>
          <w:sz w:val="20"/>
          <w:szCs w:val="20"/>
        </w:rPr>
        <w:t xml:space="preserve"> </w:t>
      </w:r>
      <w:r>
        <w:rPr>
          <w:rFonts w:ascii="宋体" w:hAnsi="宋体" w:eastAsia="宋体" w:cs="宋体"/>
          <w:spacing w:val="-4"/>
          <w:sz w:val="20"/>
          <w:szCs w:val="20"/>
        </w:rPr>
        <w:t>意识是新时代党的民族工作的主线，也是民</w:t>
      </w:r>
      <w:r>
        <w:rPr>
          <w:rFonts w:ascii="宋体" w:hAnsi="宋体" w:eastAsia="宋体" w:cs="宋体"/>
          <w:spacing w:val="-5"/>
          <w:sz w:val="20"/>
          <w:szCs w:val="20"/>
        </w:rPr>
        <w:t>族地区各项工作的主线。民族地区的</w:t>
      </w:r>
      <w:r>
        <w:rPr>
          <w:rFonts w:ascii="宋体" w:hAnsi="宋体" w:eastAsia="宋体" w:cs="宋体"/>
          <w:sz w:val="20"/>
          <w:szCs w:val="20"/>
        </w:rPr>
        <w:t xml:space="preserve"> </w:t>
      </w:r>
      <w:r>
        <w:rPr>
          <w:rFonts w:ascii="宋体" w:hAnsi="宋体" w:eastAsia="宋体" w:cs="宋体"/>
          <w:spacing w:val="-5"/>
          <w:sz w:val="20"/>
          <w:szCs w:val="20"/>
        </w:rPr>
        <w:t>经济建设、政治建设、文化建设、社会建设、生态文明建设和党的建设等，都要</w:t>
      </w:r>
      <w:r>
        <w:rPr>
          <w:rFonts w:ascii="宋体" w:hAnsi="宋体" w:eastAsia="宋体" w:cs="宋体"/>
          <w:spacing w:val="13"/>
          <w:sz w:val="20"/>
          <w:szCs w:val="20"/>
        </w:rPr>
        <w:t xml:space="preserve"> </w:t>
      </w:r>
      <w:r>
        <w:rPr>
          <w:rFonts w:ascii="宋体" w:hAnsi="宋体" w:eastAsia="宋体" w:cs="宋体"/>
          <w:spacing w:val="-13"/>
          <w:sz w:val="20"/>
          <w:szCs w:val="20"/>
        </w:rPr>
        <w:t>紧紧围绕、毫不偏离这条主线。</w:t>
      </w:r>
    </w:p>
    <w:p w14:paraId="0B5CD5D9">
      <w:pPr>
        <w:spacing w:before="20" w:line="310" w:lineRule="auto"/>
        <w:ind w:right="22" w:firstLine="399"/>
        <w:jc w:val="both"/>
        <w:rPr>
          <w:rFonts w:ascii="宋体" w:hAnsi="宋体" w:eastAsia="宋体" w:cs="宋体"/>
          <w:sz w:val="20"/>
          <w:szCs w:val="20"/>
        </w:rPr>
      </w:pPr>
      <w:r>
        <w:rPr>
          <w:rFonts w:ascii="宋体" w:hAnsi="宋体" w:eastAsia="宋体" w:cs="宋体"/>
          <w:spacing w:val="-6"/>
          <w:sz w:val="20"/>
          <w:szCs w:val="20"/>
        </w:rPr>
        <w:t>以经济建设推动中华民族共同体建设。这是建设现代物质文明、发展富强中</w:t>
      </w:r>
      <w:r>
        <w:rPr>
          <w:rFonts w:ascii="宋体" w:hAnsi="宋体" w:eastAsia="宋体" w:cs="宋体"/>
          <w:spacing w:val="18"/>
          <w:sz w:val="20"/>
          <w:szCs w:val="20"/>
        </w:rPr>
        <w:t xml:space="preserve"> </w:t>
      </w:r>
      <w:r>
        <w:rPr>
          <w:rFonts w:ascii="宋体" w:hAnsi="宋体" w:eastAsia="宋体" w:cs="宋体"/>
          <w:spacing w:val="-6"/>
          <w:sz w:val="20"/>
          <w:szCs w:val="20"/>
        </w:rPr>
        <w:t>国的基础。要不断解放和发展生产力，坚持中国特色社会主义基本经济制度，以</w:t>
      </w:r>
      <w:r>
        <w:rPr>
          <w:rFonts w:ascii="宋体" w:hAnsi="宋体" w:eastAsia="宋体" w:cs="宋体"/>
          <w:spacing w:val="6"/>
          <w:sz w:val="20"/>
          <w:szCs w:val="20"/>
        </w:rPr>
        <w:t xml:space="preserve"> </w:t>
      </w:r>
      <w:r>
        <w:rPr>
          <w:rFonts w:ascii="宋体" w:hAnsi="宋体" w:eastAsia="宋体" w:cs="宋体"/>
          <w:spacing w:val="-5"/>
          <w:sz w:val="20"/>
          <w:szCs w:val="20"/>
        </w:rPr>
        <w:t>经济建设为中心，着眼于高质量发展，完整准确全面贯彻新发展理念，着力解决</w:t>
      </w:r>
      <w:r>
        <w:rPr>
          <w:rFonts w:ascii="宋体" w:hAnsi="宋体" w:eastAsia="宋体" w:cs="宋体"/>
          <w:spacing w:val="11"/>
          <w:sz w:val="20"/>
          <w:szCs w:val="20"/>
        </w:rPr>
        <w:t xml:space="preserve"> </w:t>
      </w:r>
      <w:r>
        <w:rPr>
          <w:rFonts w:ascii="宋体" w:hAnsi="宋体" w:eastAsia="宋体" w:cs="宋体"/>
          <w:spacing w:val="-5"/>
          <w:sz w:val="20"/>
          <w:szCs w:val="20"/>
        </w:rPr>
        <w:t>发展不平衡不充分的突出问题。通过深化经济建设，引领各族群众在经济层面共</w:t>
      </w:r>
      <w:r>
        <w:rPr>
          <w:rFonts w:ascii="宋体" w:hAnsi="宋体" w:eastAsia="宋体" w:cs="宋体"/>
          <w:spacing w:val="12"/>
          <w:sz w:val="20"/>
          <w:szCs w:val="20"/>
        </w:rPr>
        <w:t xml:space="preserve"> </w:t>
      </w:r>
      <w:r>
        <w:rPr>
          <w:rFonts w:ascii="宋体" w:hAnsi="宋体" w:eastAsia="宋体" w:cs="宋体"/>
          <w:spacing w:val="-5"/>
          <w:sz w:val="20"/>
          <w:szCs w:val="20"/>
        </w:rPr>
        <w:t>建全国统一大市场，共推产业经济一体化，共撑“双循环”发展新格局，共享改</w:t>
      </w:r>
      <w:r>
        <w:rPr>
          <w:rFonts w:ascii="宋体" w:hAnsi="宋体" w:eastAsia="宋体" w:cs="宋体"/>
          <w:spacing w:val="12"/>
          <w:sz w:val="20"/>
          <w:szCs w:val="20"/>
        </w:rPr>
        <w:t xml:space="preserve"> </w:t>
      </w:r>
      <w:r>
        <w:rPr>
          <w:rFonts w:ascii="宋体" w:hAnsi="宋体" w:eastAsia="宋体" w:cs="宋体"/>
          <w:spacing w:val="-5"/>
          <w:sz w:val="20"/>
          <w:szCs w:val="20"/>
        </w:rPr>
        <w:t>革发展成果，共同形成相互依存的经济有机体，为建设共富</w:t>
      </w:r>
      <w:r>
        <w:rPr>
          <w:rFonts w:ascii="宋体" w:hAnsi="宋体" w:eastAsia="宋体" w:cs="宋体"/>
          <w:spacing w:val="-6"/>
          <w:sz w:val="20"/>
          <w:szCs w:val="20"/>
        </w:rPr>
        <w:t>共享的中华民族共同</w:t>
      </w:r>
      <w:r>
        <w:rPr>
          <w:rFonts w:ascii="宋体" w:hAnsi="宋体" w:eastAsia="宋体" w:cs="宋体"/>
          <w:sz w:val="20"/>
          <w:szCs w:val="20"/>
        </w:rPr>
        <w:t xml:space="preserve"> </w:t>
      </w:r>
      <w:r>
        <w:rPr>
          <w:rFonts w:ascii="宋体" w:hAnsi="宋体" w:eastAsia="宋体" w:cs="宋体"/>
          <w:spacing w:val="-10"/>
          <w:sz w:val="20"/>
          <w:szCs w:val="20"/>
        </w:rPr>
        <w:t>体奠定物质基础。</w:t>
      </w:r>
    </w:p>
    <w:p w14:paraId="409E95C2">
      <w:pPr>
        <w:spacing w:before="60" w:line="310" w:lineRule="auto"/>
        <w:ind w:right="51" w:firstLine="399"/>
        <w:jc w:val="both"/>
        <w:rPr>
          <w:rFonts w:ascii="宋体" w:hAnsi="宋体" w:eastAsia="宋体" w:cs="宋体"/>
          <w:sz w:val="20"/>
          <w:szCs w:val="20"/>
        </w:rPr>
      </w:pPr>
      <w:r>
        <w:rPr>
          <w:rFonts w:ascii="宋体" w:hAnsi="宋体" w:eastAsia="宋体" w:cs="宋体"/>
          <w:spacing w:val="-6"/>
          <w:sz w:val="20"/>
          <w:szCs w:val="20"/>
        </w:rPr>
        <w:t>以政治建设保障中华民族共同体建设。这是建</w:t>
      </w:r>
      <w:r>
        <w:rPr>
          <w:rFonts w:ascii="宋体" w:hAnsi="宋体" w:eastAsia="宋体" w:cs="宋体"/>
          <w:spacing w:val="-7"/>
          <w:sz w:val="20"/>
          <w:szCs w:val="20"/>
        </w:rPr>
        <w:t>设现代政治文明、发展社会主</w:t>
      </w:r>
      <w:r>
        <w:rPr>
          <w:rFonts w:ascii="宋体" w:hAnsi="宋体" w:eastAsia="宋体" w:cs="宋体"/>
          <w:sz w:val="20"/>
          <w:szCs w:val="20"/>
        </w:rPr>
        <w:t xml:space="preserve"> </w:t>
      </w:r>
      <w:r>
        <w:rPr>
          <w:rFonts w:ascii="宋体" w:hAnsi="宋体" w:eastAsia="宋体" w:cs="宋体"/>
          <w:spacing w:val="-6"/>
          <w:sz w:val="20"/>
          <w:szCs w:val="20"/>
        </w:rPr>
        <w:t>义民主政治的基础。要坚持党的领导、人民当家作主</w:t>
      </w:r>
      <w:r>
        <w:rPr>
          <w:rFonts w:ascii="宋体" w:hAnsi="宋体" w:eastAsia="宋体" w:cs="宋体"/>
          <w:spacing w:val="-7"/>
          <w:sz w:val="20"/>
          <w:szCs w:val="20"/>
        </w:rPr>
        <w:t>、依法治国有机统一，加强</w:t>
      </w:r>
      <w:r>
        <w:rPr>
          <w:rFonts w:ascii="宋体" w:hAnsi="宋体" w:eastAsia="宋体" w:cs="宋体"/>
          <w:sz w:val="20"/>
          <w:szCs w:val="20"/>
        </w:rPr>
        <w:t xml:space="preserve"> </w:t>
      </w:r>
      <w:r>
        <w:rPr>
          <w:rFonts w:ascii="宋体" w:hAnsi="宋体" w:eastAsia="宋体" w:cs="宋体"/>
          <w:spacing w:val="-6"/>
          <w:sz w:val="20"/>
          <w:szCs w:val="20"/>
        </w:rPr>
        <w:t>社会主义民主政治建设，推进全过程人民民主，促进民主制度更加健全、民主形</w:t>
      </w:r>
      <w:r>
        <w:rPr>
          <w:rFonts w:ascii="宋体" w:hAnsi="宋体" w:eastAsia="宋体" w:cs="宋体"/>
          <w:spacing w:val="18"/>
          <w:sz w:val="20"/>
          <w:szCs w:val="20"/>
        </w:rPr>
        <w:t xml:space="preserve"> </w:t>
      </w:r>
      <w:r>
        <w:rPr>
          <w:rFonts w:ascii="宋体" w:hAnsi="宋体" w:eastAsia="宋体" w:cs="宋体"/>
          <w:spacing w:val="-5"/>
          <w:sz w:val="20"/>
          <w:szCs w:val="20"/>
        </w:rPr>
        <w:t>式更加丰富、民主渠道更加宽广。对于有着14亿</w:t>
      </w:r>
      <w:r>
        <w:rPr>
          <w:rFonts w:ascii="宋体" w:hAnsi="宋体" w:eastAsia="宋体" w:cs="宋体"/>
          <w:spacing w:val="-6"/>
          <w:sz w:val="20"/>
          <w:szCs w:val="20"/>
        </w:rPr>
        <w:t>多人口、1.25亿少数民族人口的</w:t>
      </w:r>
      <w:r>
        <w:rPr>
          <w:rFonts w:ascii="宋体" w:hAnsi="宋体" w:eastAsia="宋体" w:cs="宋体"/>
          <w:sz w:val="20"/>
          <w:szCs w:val="20"/>
        </w:rPr>
        <w:t xml:space="preserve"> </w:t>
      </w:r>
      <w:r>
        <w:rPr>
          <w:rFonts w:ascii="宋体" w:hAnsi="宋体" w:eastAsia="宋体" w:cs="宋体"/>
          <w:spacing w:val="-6"/>
          <w:sz w:val="20"/>
          <w:szCs w:val="20"/>
        </w:rPr>
        <w:t>大国，全过程人民民主的提出与实践极大地巩固和发展了社会主义民</w:t>
      </w:r>
      <w:r>
        <w:rPr>
          <w:rFonts w:ascii="宋体" w:hAnsi="宋体" w:eastAsia="宋体" w:cs="宋体"/>
          <w:spacing w:val="-7"/>
          <w:sz w:val="20"/>
          <w:szCs w:val="20"/>
        </w:rPr>
        <w:t>族关系，保</w:t>
      </w:r>
      <w:r>
        <w:rPr>
          <w:rFonts w:ascii="宋体" w:hAnsi="宋体" w:eastAsia="宋体" w:cs="宋体"/>
          <w:sz w:val="20"/>
          <w:szCs w:val="20"/>
        </w:rPr>
        <w:t xml:space="preserve"> </w:t>
      </w:r>
      <w:r>
        <w:rPr>
          <w:rFonts w:ascii="宋体" w:hAnsi="宋体" w:eastAsia="宋体" w:cs="宋体"/>
          <w:spacing w:val="-6"/>
          <w:sz w:val="20"/>
          <w:szCs w:val="20"/>
        </w:rPr>
        <w:t>证各民族共同当家作主，推动形成安定团结政治局面。通过深化政治建设</w:t>
      </w:r>
      <w:r>
        <w:rPr>
          <w:rFonts w:ascii="宋体" w:hAnsi="宋体" w:eastAsia="宋体" w:cs="宋体"/>
          <w:spacing w:val="-7"/>
          <w:sz w:val="20"/>
          <w:szCs w:val="20"/>
        </w:rPr>
        <w:t>，各族</w:t>
      </w:r>
      <w:r>
        <w:rPr>
          <w:rFonts w:ascii="宋体" w:hAnsi="宋体" w:eastAsia="宋体" w:cs="宋体"/>
          <w:sz w:val="20"/>
          <w:szCs w:val="20"/>
        </w:rPr>
        <w:t xml:space="preserve"> </w:t>
      </w:r>
      <w:r>
        <w:rPr>
          <w:rFonts w:ascii="宋体" w:hAnsi="宋体" w:eastAsia="宋体" w:cs="宋体"/>
          <w:spacing w:val="-6"/>
          <w:sz w:val="20"/>
          <w:szCs w:val="20"/>
        </w:rPr>
        <w:t>群众共同维护国家统一的最高利益和民族团结的根本利益，共同维护党中央</w:t>
      </w:r>
      <w:r>
        <w:rPr>
          <w:rFonts w:ascii="宋体" w:hAnsi="宋体" w:eastAsia="宋体" w:cs="宋体"/>
          <w:spacing w:val="-7"/>
          <w:sz w:val="20"/>
          <w:szCs w:val="20"/>
        </w:rPr>
        <w:t>权威</w:t>
      </w:r>
      <w:r>
        <w:rPr>
          <w:rFonts w:ascii="宋体" w:hAnsi="宋体" w:eastAsia="宋体" w:cs="宋体"/>
          <w:sz w:val="20"/>
          <w:szCs w:val="20"/>
        </w:rPr>
        <w:t xml:space="preserve"> </w:t>
      </w:r>
      <w:r>
        <w:rPr>
          <w:rFonts w:ascii="宋体" w:hAnsi="宋体" w:eastAsia="宋体" w:cs="宋体"/>
          <w:spacing w:val="-11"/>
          <w:sz w:val="20"/>
          <w:szCs w:val="20"/>
        </w:rPr>
        <w:t>和集中统一领导，为建设团结统一的中华民族共同体提</w:t>
      </w:r>
      <w:r>
        <w:rPr>
          <w:rFonts w:ascii="宋体" w:hAnsi="宋体" w:eastAsia="宋体" w:cs="宋体"/>
          <w:spacing w:val="-12"/>
          <w:sz w:val="20"/>
          <w:szCs w:val="20"/>
        </w:rPr>
        <w:t>供坚强政治保障。</w:t>
      </w:r>
    </w:p>
    <w:p w14:paraId="6CD2AB6A">
      <w:pPr>
        <w:spacing w:before="50" w:line="310" w:lineRule="auto"/>
        <w:ind w:right="1" w:firstLine="399"/>
        <w:jc w:val="both"/>
        <w:rPr>
          <w:rFonts w:ascii="宋体" w:hAnsi="宋体" w:eastAsia="宋体" w:cs="宋体"/>
          <w:sz w:val="20"/>
          <w:szCs w:val="20"/>
        </w:rPr>
      </w:pPr>
      <w:r>
        <w:rPr>
          <w:rFonts w:ascii="宋体" w:hAnsi="宋体" w:eastAsia="宋体" w:cs="宋体"/>
          <w:spacing w:val="-7"/>
          <w:sz w:val="20"/>
          <w:szCs w:val="20"/>
        </w:rPr>
        <w:t>以文化建设引领中华民族共同体建设。这是建设现代精神文明、发展文明中</w:t>
      </w:r>
      <w:r>
        <w:rPr>
          <w:rFonts w:ascii="宋体" w:hAnsi="宋体" w:eastAsia="宋体" w:cs="宋体"/>
          <w:spacing w:val="11"/>
          <w:sz w:val="20"/>
          <w:szCs w:val="20"/>
        </w:rPr>
        <w:t xml:space="preserve"> </w:t>
      </w:r>
      <w:r>
        <w:rPr>
          <w:rFonts w:ascii="宋体" w:hAnsi="宋体" w:eastAsia="宋体" w:cs="宋体"/>
          <w:spacing w:val="-10"/>
          <w:sz w:val="20"/>
          <w:szCs w:val="20"/>
        </w:rPr>
        <w:t>国的基础。要大力培育和践行社会主义核心价值观，加强社会主义先进文化建设，</w:t>
      </w:r>
      <w:r>
        <w:rPr>
          <w:rFonts w:ascii="宋体" w:hAnsi="宋体" w:eastAsia="宋体" w:cs="宋体"/>
          <w:spacing w:val="18"/>
          <w:sz w:val="20"/>
          <w:szCs w:val="20"/>
        </w:rPr>
        <w:t xml:space="preserve"> </w:t>
      </w:r>
      <w:r>
        <w:rPr>
          <w:rFonts w:ascii="宋体" w:hAnsi="宋体" w:eastAsia="宋体" w:cs="宋体"/>
          <w:spacing w:val="-6"/>
          <w:sz w:val="20"/>
          <w:szCs w:val="20"/>
        </w:rPr>
        <w:t>推动中华优秀传统文化创造性转化、创新性发展</w:t>
      </w:r>
      <w:r>
        <w:rPr>
          <w:rFonts w:ascii="宋体" w:hAnsi="宋体" w:eastAsia="宋体" w:cs="宋体"/>
          <w:spacing w:val="-7"/>
          <w:sz w:val="20"/>
          <w:szCs w:val="20"/>
        </w:rPr>
        <w:t>，巩固各族人民团结奋斗的共同</w:t>
      </w:r>
      <w:r>
        <w:rPr>
          <w:rFonts w:ascii="宋体" w:hAnsi="宋体" w:eastAsia="宋体" w:cs="宋体"/>
          <w:sz w:val="20"/>
          <w:szCs w:val="20"/>
        </w:rPr>
        <w:t xml:space="preserve">  </w:t>
      </w:r>
      <w:r>
        <w:rPr>
          <w:rFonts w:ascii="宋体" w:hAnsi="宋体" w:eastAsia="宋体" w:cs="宋体"/>
          <w:spacing w:val="-10"/>
          <w:sz w:val="20"/>
          <w:szCs w:val="20"/>
        </w:rPr>
        <w:t>思想基础。通过深化文化建设，不断满足各族人民群众日益增长的精神文化需求，</w:t>
      </w:r>
      <w:r>
        <w:rPr>
          <w:rFonts w:ascii="宋体" w:hAnsi="宋体" w:eastAsia="宋体" w:cs="宋体"/>
          <w:spacing w:val="18"/>
          <w:sz w:val="20"/>
          <w:szCs w:val="20"/>
        </w:rPr>
        <w:t xml:space="preserve"> </w:t>
      </w:r>
      <w:r>
        <w:rPr>
          <w:rFonts w:ascii="宋体" w:hAnsi="宋体" w:eastAsia="宋体" w:cs="宋体"/>
          <w:spacing w:val="-6"/>
          <w:sz w:val="20"/>
          <w:szCs w:val="20"/>
        </w:rPr>
        <w:t>不断增强中华民族的文化主体性和文化自信心，不断强化共有的价值取向</w:t>
      </w:r>
      <w:r>
        <w:rPr>
          <w:rFonts w:ascii="宋体" w:hAnsi="宋体" w:eastAsia="宋体" w:cs="宋体"/>
          <w:spacing w:val="-7"/>
          <w:sz w:val="20"/>
          <w:szCs w:val="20"/>
        </w:rPr>
        <w:t>和文化</w:t>
      </w:r>
      <w:r>
        <w:rPr>
          <w:rFonts w:ascii="宋体" w:hAnsi="宋体" w:eastAsia="宋体" w:cs="宋体"/>
          <w:sz w:val="20"/>
          <w:szCs w:val="20"/>
        </w:rPr>
        <w:t xml:space="preserve"> </w:t>
      </w:r>
      <w:r>
        <w:rPr>
          <w:rFonts w:ascii="宋体" w:hAnsi="宋体" w:eastAsia="宋体" w:cs="宋体"/>
          <w:spacing w:val="-6"/>
          <w:sz w:val="20"/>
          <w:szCs w:val="20"/>
        </w:rPr>
        <w:t>心理，不断弘扬共有的爱国主义精神和独特的家国情怀，为建设美美与共</w:t>
      </w:r>
      <w:r>
        <w:rPr>
          <w:rFonts w:ascii="宋体" w:hAnsi="宋体" w:eastAsia="宋体" w:cs="宋体"/>
          <w:spacing w:val="-7"/>
          <w:sz w:val="20"/>
          <w:szCs w:val="20"/>
        </w:rPr>
        <w:t>的中华</w:t>
      </w:r>
      <w:r>
        <w:rPr>
          <w:rFonts w:ascii="宋体" w:hAnsi="宋体" w:eastAsia="宋体" w:cs="宋体"/>
          <w:sz w:val="20"/>
          <w:szCs w:val="20"/>
        </w:rPr>
        <w:t xml:space="preserve"> </w:t>
      </w:r>
      <w:r>
        <w:rPr>
          <w:rFonts w:ascii="宋体" w:hAnsi="宋体" w:eastAsia="宋体" w:cs="宋体"/>
          <w:spacing w:val="-13"/>
          <w:sz w:val="20"/>
          <w:szCs w:val="20"/>
        </w:rPr>
        <w:t>民族共同体凝聚思想共识。</w:t>
      </w:r>
    </w:p>
    <w:p w14:paraId="62CBD9F6">
      <w:pPr>
        <w:spacing w:line="310" w:lineRule="auto"/>
        <w:rPr>
          <w:rFonts w:ascii="宋体" w:hAnsi="宋体" w:eastAsia="宋体" w:cs="宋体"/>
          <w:sz w:val="20"/>
          <w:szCs w:val="20"/>
        </w:rPr>
        <w:sectPr>
          <w:footerReference r:id="rId30" w:type="default"/>
          <w:pgSz w:w="8700" w:h="12620"/>
          <w:pgMar w:top="400" w:right="1268" w:bottom="557" w:left="570" w:header="0" w:footer="431" w:gutter="0"/>
          <w:cols w:space="720" w:num="1"/>
        </w:sectPr>
      </w:pPr>
    </w:p>
    <w:p w14:paraId="7C705778">
      <w:pPr>
        <w:spacing w:before="127" w:line="219" w:lineRule="auto"/>
        <w:ind w:left="48"/>
        <w:rPr>
          <w:rFonts w:ascii="宋体" w:hAnsi="宋体" w:eastAsia="宋体" w:cs="宋体"/>
          <w:sz w:val="19"/>
          <w:szCs w:val="19"/>
        </w:rPr>
      </w:pPr>
      <w:r>
        <w:rPr>
          <w:rFonts w:ascii="宋体" w:hAnsi="宋体" w:eastAsia="宋体" w:cs="宋体"/>
          <w:spacing w:val="-18"/>
          <w:w w:val="99"/>
          <w:sz w:val="19"/>
          <w:szCs w:val="19"/>
        </w:rPr>
        <w:t>O</w:t>
      </w:r>
      <w:r>
        <w:rPr>
          <w:rFonts w:ascii="宋体" w:hAnsi="宋体" w:eastAsia="宋体" w:cs="宋体"/>
          <w:spacing w:val="74"/>
          <w:sz w:val="19"/>
          <w:szCs w:val="19"/>
        </w:rPr>
        <w:t xml:space="preserve"> </w:t>
      </w:r>
      <w:r>
        <w:rPr>
          <w:rFonts w:ascii="宋体" w:hAnsi="宋体" w:eastAsia="宋体" w:cs="宋体"/>
          <w:spacing w:val="-18"/>
          <w:w w:val="99"/>
          <w:sz w:val="19"/>
          <w:szCs w:val="19"/>
        </w:rPr>
        <w:t>第一讲中华民族共同体基础理论</w:t>
      </w:r>
    </w:p>
    <w:p w14:paraId="0223178C">
      <w:pPr>
        <w:pStyle w:val="2"/>
        <w:spacing w:line="369" w:lineRule="auto"/>
      </w:pPr>
    </w:p>
    <w:p w14:paraId="62180100">
      <w:pPr>
        <w:spacing w:before="61" w:line="219" w:lineRule="auto"/>
        <w:ind w:left="378"/>
        <w:rPr>
          <w:rFonts w:ascii="宋体" w:hAnsi="宋体" w:eastAsia="宋体" w:cs="宋体"/>
          <w:sz w:val="19"/>
          <w:szCs w:val="19"/>
        </w:rPr>
      </w:pPr>
      <w:r>
        <w:rPr>
          <w:rFonts w:ascii="宋体" w:hAnsi="宋体" w:eastAsia="宋体" w:cs="宋体"/>
          <w:spacing w:val="-1"/>
          <w:sz w:val="19"/>
          <w:szCs w:val="19"/>
        </w:rPr>
        <w:t>以社会建设促进中华民族共同体建设。这是建设现代社会文明、发展和谐中</w:t>
      </w:r>
    </w:p>
    <w:p w14:paraId="26E83A42">
      <w:pPr>
        <w:spacing w:before="114" w:line="325" w:lineRule="auto"/>
        <w:ind w:left="358" w:right="70" w:hanging="10"/>
        <w:rPr>
          <w:rFonts w:ascii="宋体" w:hAnsi="宋体" w:eastAsia="宋体" w:cs="宋体"/>
          <w:sz w:val="19"/>
          <w:szCs w:val="19"/>
        </w:rPr>
      </w:pPr>
      <w:r>
        <w:rPr>
          <w:rFonts w:ascii="宋体" w:hAnsi="宋体" w:eastAsia="宋体" w:cs="宋体"/>
          <w:spacing w:val="1"/>
          <w:sz w:val="19"/>
          <w:szCs w:val="19"/>
        </w:rPr>
        <w:t>国的基础。要以保障和改善民生为重点加强社会建设，在幼有所育、学有所</w:t>
      </w:r>
      <w:r>
        <w:rPr>
          <w:rFonts w:ascii="宋体" w:hAnsi="宋体" w:eastAsia="宋体" w:cs="宋体"/>
          <w:sz w:val="19"/>
          <w:szCs w:val="19"/>
        </w:rPr>
        <w:t xml:space="preserve">教、 </w:t>
      </w:r>
      <w:r>
        <w:rPr>
          <w:rFonts w:ascii="宋体" w:hAnsi="宋体" w:eastAsia="宋体" w:cs="宋体"/>
          <w:spacing w:val="-2"/>
          <w:sz w:val="19"/>
          <w:szCs w:val="19"/>
        </w:rPr>
        <w:t>劳有所得、病有所医、老有所养、住有所居、弱有所扶上持续用力，推动形成人</w:t>
      </w:r>
      <w:r>
        <w:rPr>
          <w:rFonts w:ascii="宋体" w:hAnsi="宋体" w:eastAsia="宋体" w:cs="宋体"/>
          <w:spacing w:val="3"/>
          <w:sz w:val="19"/>
          <w:szCs w:val="19"/>
        </w:rPr>
        <w:t xml:space="preserve">  </w:t>
      </w:r>
      <w:r>
        <w:rPr>
          <w:rFonts w:ascii="宋体" w:hAnsi="宋体" w:eastAsia="宋体" w:cs="宋体"/>
          <w:spacing w:val="-2"/>
          <w:sz w:val="19"/>
          <w:szCs w:val="19"/>
        </w:rPr>
        <w:t>人有责、人人尽责、人人享有的社会治理共同体。通过深化社会建设，推动共同</w:t>
      </w:r>
      <w:r>
        <w:rPr>
          <w:rFonts w:ascii="宋体" w:hAnsi="宋体" w:eastAsia="宋体" w:cs="宋体"/>
          <w:spacing w:val="7"/>
          <w:sz w:val="19"/>
          <w:szCs w:val="19"/>
        </w:rPr>
        <w:t xml:space="preserve">  </w:t>
      </w:r>
      <w:r>
        <w:rPr>
          <w:rFonts w:ascii="宋体" w:hAnsi="宋体" w:eastAsia="宋体" w:cs="宋体"/>
          <w:spacing w:val="-1"/>
          <w:sz w:val="19"/>
          <w:szCs w:val="19"/>
        </w:rPr>
        <w:t>构建和谐的社会治理共同体，共同提高思想觉悟、道德水准、文明素养，共同深</w:t>
      </w:r>
      <w:r>
        <w:rPr>
          <w:rFonts w:ascii="宋体" w:hAnsi="宋体" w:eastAsia="宋体" w:cs="宋体"/>
          <w:spacing w:val="4"/>
          <w:sz w:val="19"/>
          <w:szCs w:val="19"/>
        </w:rPr>
        <w:t xml:space="preserve"> </w:t>
      </w:r>
      <w:r>
        <w:rPr>
          <w:rFonts w:ascii="宋体" w:hAnsi="宋体" w:eastAsia="宋体" w:cs="宋体"/>
          <w:spacing w:val="-8"/>
          <w:sz w:val="19"/>
          <w:szCs w:val="19"/>
        </w:rPr>
        <w:t>化各民族交往交流交融，为建设互嵌共融的中华民族共同体汇聚社会合力。</w:t>
      </w:r>
    </w:p>
    <w:p w14:paraId="5AA5983D">
      <w:pPr>
        <w:spacing w:before="39" w:line="327" w:lineRule="auto"/>
        <w:ind w:left="378" w:right="109" w:firstLine="409"/>
        <w:rPr>
          <w:rFonts w:ascii="宋体" w:hAnsi="宋体" w:eastAsia="宋体" w:cs="宋体"/>
          <w:sz w:val="19"/>
          <w:szCs w:val="19"/>
        </w:rPr>
      </w:pPr>
      <w:r>
        <w:rPr>
          <w:rFonts w:ascii="宋体" w:hAnsi="宋体" w:eastAsia="宋体" w:cs="宋体"/>
          <w:spacing w:val="-3"/>
          <w:sz w:val="19"/>
          <w:szCs w:val="19"/>
        </w:rPr>
        <w:t>以生态文明建设优化中华民族共同体建设。这是建设现代生态文明、发展美</w:t>
      </w:r>
      <w:r>
        <w:rPr>
          <w:rFonts w:ascii="宋体" w:hAnsi="宋体" w:eastAsia="宋体" w:cs="宋体"/>
          <w:spacing w:val="17"/>
          <w:sz w:val="19"/>
          <w:szCs w:val="19"/>
        </w:rPr>
        <w:t xml:space="preserve"> </w:t>
      </w:r>
      <w:r>
        <w:rPr>
          <w:rFonts w:ascii="宋体" w:hAnsi="宋体" w:eastAsia="宋体" w:cs="宋体"/>
          <w:spacing w:val="-2"/>
          <w:sz w:val="19"/>
          <w:szCs w:val="19"/>
        </w:rPr>
        <w:t>丽中国的基础。要以习近平生态文明思想为根本遵</w:t>
      </w:r>
      <w:r>
        <w:rPr>
          <w:rFonts w:ascii="宋体" w:hAnsi="宋体" w:eastAsia="宋体" w:cs="宋体"/>
          <w:spacing w:val="-3"/>
          <w:sz w:val="19"/>
          <w:szCs w:val="19"/>
        </w:rPr>
        <w:t>循，坚持山水林田湖草沙一体</w:t>
      </w:r>
      <w:r>
        <w:rPr>
          <w:rFonts w:ascii="宋体" w:hAnsi="宋体" w:eastAsia="宋体" w:cs="宋体"/>
          <w:sz w:val="19"/>
          <w:szCs w:val="19"/>
        </w:rPr>
        <w:t xml:space="preserve"> </w:t>
      </w:r>
      <w:r>
        <w:rPr>
          <w:rFonts w:ascii="宋体" w:hAnsi="宋体" w:eastAsia="宋体" w:cs="宋体"/>
          <w:spacing w:val="-2"/>
          <w:sz w:val="19"/>
          <w:szCs w:val="19"/>
        </w:rPr>
        <w:t>化保护和系统治理，把生态文明建设融入经济建设</w:t>
      </w:r>
      <w:r>
        <w:rPr>
          <w:rFonts w:ascii="宋体" w:hAnsi="宋体" w:eastAsia="宋体" w:cs="宋体"/>
          <w:spacing w:val="-3"/>
          <w:sz w:val="19"/>
          <w:szCs w:val="19"/>
        </w:rPr>
        <w:t>、政治建设、文化建设和社会</w:t>
      </w:r>
      <w:r>
        <w:rPr>
          <w:rFonts w:ascii="宋体" w:hAnsi="宋体" w:eastAsia="宋体" w:cs="宋体"/>
          <w:sz w:val="19"/>
          <w:szCs w:val="19"/>
        </w:rPr>
        <w:t xml:space="preserve"> </w:t>
      </w:r>
      <w:r>
        <w:rPr>
          <w:rFonts w:ascii="宋体" w:hAnsi="宋体" w:eastAsia="宋体" w:cs="宋体"/>
          <w:spacing w:val="-2"/>
          <w:sz w:val="19"/>
          <w:szCs w:val="19"/>
        </w:rPr>
        <w:t>建设等各个领域，更加自觉地推进绿色发展、循环</w:t>
      </w:r>
      <w:r>
        <w:rPr>
          <w:rFonts w:ascii="宋体" w:hAnsi="宋体" w:eastAsia="宋体" w:cs="宋体"/>
          <w:spacing w:val="-3"/>
          <w:sz w:val="19"/>
          <w:szCs w:val="19"/>
        </w:rPr>
        <w:t>发展、低碳发展。通过深化生</w:t>
      </w:r>
      <w:r>
        <w:rPr>
          <w:rFonts w:ascii="宋体" w:hAnsi="宋体" w:eastAsia="宋体" w:cs="宋体"/>
          <w:sz w:val="19"/>
          <w:szCs w:val="19"/>
        </w:rPr>
        <w:t xml:space="preserve"> </w:t>
      </w:r>
      <w:r>
        <w:rPr>
          <w:rFonts w:ascii="宋体" w:hAnsi="宋体" w:eastAsia="宋体" w:cs="宋体"/>
          <w:spacing w:val="-1"/>
          <w:sz w:val="19"/>
          <w:szCs w:val="19"/>
        </w:rPr>
        <w:t>态文明建设，激发各族群众共同守护美好家园，共同建设美丽中国的内生动力。</w:t>
      </w:r>
      <w:r>
        <w:rPr>
          <w:rFonts w:ascii="宋体" w:hAnsi="宋体" w:eastAsia="宋体" w:cs="宋体"/>
          <w:sz w:val="19"/>
          <w:szCs w:val="19"/>
        </w:rPr>
        <w:t xml:space="preserve"> </w:t>
      </w:r>
      <w:r>
        <w:rPr>
          <w:rFonts w:ascii="宋体" w:hAnsi="宋体" w:eastAsia="宋体" w:cs="宋体"/>
          <w:spacing w:val="-4"/>
          <w:sz w:val="19"/>
          <w:szCs w:val="19"/>
        </w:rPr>
        <w:t>在共同建设生态文明的绿色之路上，各族群众对人与自然生命共同体的规律性认</w:t>
      </w:r>
      <w:r>
        <w:rPr>
          <w:rFonts w:ascii="宋体" w:hAnsi="宋体" w:eastAsia="宋体" w:cs="宋体"/>
          <w:spacing w:val="4"/>
          <w:sz w:val="19"/>
          <w:szCs w:val="19"/>
        </w:rPr>
        <w:t xml:space="preserve">  </w:t>
      </w:r>
      <w:r>
        <w:rPr>
          <w:rFonts w:ascii="宋体" w:hAnsi="宋体" w:eastAsia="宋体" w:cs="宋体"/>
          <w:spacing w:val="-4"/>
          <w:sz w:val="19"/>
          <w:szCs w:val="19"/>
        </w:rPr>
        <w:t>识不断深化，各族群众日益增长的优美生态环境需要不断得到满足，各族群众的</w:t>
      </w:r>
      <w:r>
        <w:rPr>
          <w:rFonts w:ascii="宋体" w:hAnsi="宋体" w:eastAsia="宋体" w:cs="宋体"/>
          <w:spacing w:val="6"/>
          <w:sz w:val="19"/>
          <w:szCs w:val="19"/>
        </w:rPr>
        <w:t xml:space="preserve">  </w:t>
      </w:r>
      <w:r>
        <w:rPr>
          <w:rFonts w:ascii="宋体" w:hAnsi="宋体" w:eastAsia="宋体" w:cs="宋体"/>
          <w:spacing w:val="-9"/>
          <w:sz w:val="19"/>
          <w:szCs w:val="19"/>
        </w:rPr>
        <w:t>生态家园得以永续发展，为建设和谐共生的中华民族共同体巩固绿色支撑。</w:t>
      </w:r>
    </w:p>
    <w:p w14:paraId="2F91B7CF">
      <w:pPr>
        <w:spacing w:before="55" w:line="318" w:lineRule="auto"/>
        <w:ind w:left="378" w:firstLine="489"/>
        <w:rPr>
          <w:rFonts w:ascii="宋体" w:hAnsi="宋体" w:eastAsia="宋体" w:cs="宋体"/>
          <w:sz w:val="19"/>
          <w:szCs w:val="19"/>
        </w:rPr>
      </w:pPr>
      <w:r>
        <w:rPr>
          <w:rFonts w:ascii="宋体" w:hAnsi="宋体" w:eastAsia="宋体" w:cs="宋体"/>
          <w:spacing w:val="-7"/>
          <w:sz w:val="19"/>
          <w:szCs w:val="19"/>
        </w:rPr>
        <w:t>以党的建设统领中华民族共同体建设。这是强国建设、民族复兴的根本保证。</w:t>
      </w:r>
      <w:r>
        <w:rPr>
          <w:rFonts w:ascii="宋体" w:hAnsi="宋体" w:eastAsia="宋体" w:cs="宋体"/>
          <w:spacing w:val="12"/>
          <w:sz w:val="19"/>
          <w:szCs w:val="19"/>
        </w:rPr>
        <w:t xml:space="preserve"> </w:t>
      </w:r>
      <w:r>
        <w:rPr>
          <w:rFonts w:ascii="宋体" w:hAnsi="宋体" w:eastAsia="宋体" w:cs="宋体"/>
          <w:spacing w:val="-4"/>
          <w:sz w:val="19"/>
          <w:szCs w:val="19"/>
        </w:rPr>
        <w:t>必须全面推进党的政治建设、思想建设、组织建设、作风建设、纪律建设，把制</w:t>
      </w:r>
      <w:r>
        <w:rPr>
          <w:rFonts w:ascii="宋体" w:hAnsi="宋体" w:eastAsia="宋体" w:cs="宋体"/>
          <w:spacing w:val="5"/>
          <w:sz w:val="19"/>
          <w:szCs w:val="19"/>
        </w:rPr>
        <w:t xml:space="preserve">   </w:t>
      </w:r>
      <w:r>
        <w:rPr>
          <w:rFonts w:ascii="宋体" w:hAnsi="宋体" w:eastAsia="宋体" w:cs="宋体"/>
          <w:spacing w:val="-4"/>
          <w:sz w:val="19"/>
          <w:szCs w:val="19"/>
        </w:rPr>
        <w:t>度建设贯穿其中，深入推进反腐败斗争，为建设牢不可破的中华民族共同体提供</w:t>
      </w:r>
      <w:r>
        <w:rPr>
          <w:rFonts w:ascii="宋体" w:hAnsi="宋体" w:eastAsia="宋体" w:cs="宋体"/>
          <w:spacing w:val="1"/>
          <w:sz w:val="19"/>
          <w:szCs w:val="19"/>
        </w:rPr>
        <w:t xml:space="preserve">   </w:t>
      </w:r>
      <w:r>
        <w:rPr>
          <w:rFonts w:ascii="宋体" w:hAnsi="宋体" w:eastAsia="宋体" w:cs="宋体"/>
          <w:spacing w:val="-4"/>
          <w:sz w:val="19"/>
          <w:szCs w:val="19"/>
        </w:rPr>
        <w:t>强大领导力、引领力、组织力与号召力。通过深化党的建设，可以更有力地把党</w:t>
      </w:r>
      <w:r>
        <w:rPr>
          <w:rFonts w:ascii="宋体" w:hAnsi="宋体" w:eastAsia="宋体" w:cs="宋体"/>
          <w:spacing w:val="3"/>
          <w:sz w:val="19"/>
          <w:szCs w:val="19"/>
        </w:rPr>
        <w:t xml:space="preserve">   </w:t>
      </w:r>
      <w:r>
        <w:rPr>
          <w:rFonts w:ascii="宋体" w:hAnsi="宋体" w:eastAsia="宋体" w:cs="宋体"/>
          <w:spacing w:val="-4"/>
          <w:sz w:val="19"/>
          <w:szCs w:val="19"/>
        </w:rPr>
        <w:t>的领导贯穿民族工作全过程，推动形成新时代党的民族工作格局；更有效地建设</w:t>
      </w:r>
      <w:r>
        <w:rPr>
          <w:rFonts w:ascii="宋体" w:hAnsi="宋体" w:eastAsia="宋体" w:cs="宋体"/>
          <w:spacing w:val="2"/>
          <w:sz w:val="19"/>
          <w:szCs w:val="19"/>
        </w:rPr>
        <w:t xml:space="preserve">   </w:t>
      </w:r>
      <w:r>
        <w:rPr>
          <w:rFonts w:ascii="宋体" w:hAnsi="宋体" w:eastAsia="宋体" w:cs="宋体"/>
          <w:spacing w:val="-5"/>
          <w:sz w:val="19"/>
          <w:szCs w:val="19"/>
        </w:rPr>
        <w:t>一支维护党的集中统一领导态度特别坚决、明辨大是大非立场特别清醒、铸牢中</w:t>
      </w:r>
      <w:r>
        <w:rPr>
          <w:rFonts w:ascii="宋体" w:hAnsi="宋体" w:eastAsia="宋体" w:cs="宋体"/>
          <w:spacing w:val="4"/>
          <w:sz w:val="19"/>
          <w:szCs w:val="19"/>
        </w:rPr>
        <w:t xml:space="preserve">   </w:t>
      </w:r>
      <w:r>
        <w:rPr>
          <w:rFonts w:ascii="宋体" w:hAnsi="宋体" w:eastAsia="宋体" w:cs="宋体"/>
          <w:spacing w:val="-5"/>
          <w:sz w:val="19"/>
          <w:szCs w:val="19"/>
        </w:rPr>
        <w:t>华民族共同体意识行动特别坚定、热爱各族群众感情特别真挚的民族地区和民族</w:t>
      </w:r>
      <w:r>
        <w:rPr>
          <w:rFonts w:ascii="宋体" w:hAnsi="宋体" w:eastAsia="宋体" w:cs="宋体"/>
          <w:sz w:val="19"/>
          <w:szCs w:val="19"/>
        </w:rPr>
        <w:t xml:space="preserve">   </w:t>
      </w:r>
      <w:r>
        <w:rPr>
          <w:rFonts w:ascii="宋体" w:hAnsi="宋体" w:eastAsia="宋体" w:cs="宋体"/>
          <w:spacing w:val="-5"/>
          <w:sz w:val="19"/>
          <w:szCs w:val="19"/>
        </w:rPr>
        <w:t>工作干部队伍；更有针对性加强基层民族工作机构和民族工作力量建设，加强民</w:t>
      </w:r>
      <w:r>
        <w:rPr>
          <w:rFonts w:ascii="宋体" w:hAnsi="宋体" w:eastAsia="宋体" w:cs="宋体"/>
          <w:spacing w:val="1"/>
          <w:sz w:val="19"/>
          <w:szCs w:val="19"/>
        </w:rPr>
        <w:t xml:space="preserve">   </w:t>
      </w:r>
      <w:r>
        <w:rPr>
          <w:rFonts w:ascii="宋体" w:hAnsi="宋体" w:eastAsia="宋体" w:cs="宋体"/>
          <w:spacing w:val="-13"/>
          <w:sz w:val="19"/>
          <w:szCs w:val="19"/>
        </w:rPr>
        <w:t>族地区基层政权建设，充分发挥基层党组织战斗堡垒作用。</w:t>
      </w:r>
    </w:p>
    <w:p w14:paraId="458F16C6">
      <w:pPr>
        <w:tabs>
          <w:tab w:val="left" w:pos="998"/>
        </w:tabs>
        <w:spacing w:before="136" w:line="224" w:lineRule="auto"/>
        <w:ind w:left="598"/>
        <w:rPr>
          <w:rFonts w:ascii="仿宋" w:hAnsi="仿宋" w:eastAsia="仿宋" w:cs="仿宋"/>
          <w:sz w:val="27"/>
          <w:szCs w:val="27"/>
        </w:rPr>
      </w:pPr>
      <w:r>
        <w:drawing>
          <wp:anchor distT="0" distB="0" distL="0" distR="0" simplePos="0" relativeHeight="251674624" behindDoc="1" locked="0" layoutInCell="1" allowOverlap="1">
            <wp:simplePos x="0" y="0"/>
            <wp:positionH relativeFrom="column">
              <wp:posOffset>1446530</wp:posOffset>
            </wp:positionH>
            <wp:positionV relativeFrom="paragraph">
              <wp:posOffset>183515</wp:posOffset>
            </wp:positionV>
            <wp:extent cx="3048000" cy="6350"/>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r:embed="rId450"/>
                    <a:stretch>
                      <a:fillRect/>
                    </a:stretch>
                  </pic:blipFill>
                  <pic:spPr>
                    <a:xfrm>
                      <a:off x="0" y="0"/>
                      <a:ext cx="3047992" cy="6350"/>
                    </a:xfrm>
                    <a:prstGeom prst="rect">
                      <a:avLst/>
                    </a:prstGeom>
                  </pic:spPr>
                </pic:pic>
              </a:graphicData>
            </a:graphic>
          </wp:anchor>
        </w:drawing>
      </w:r>
      <w:r>
        <w:rPr>
          <w:rFonts w:ascii="仿宋" w:hAnsi="仿宋" w:eastAsia="仿宋" w:cs="仿宋"/>
          <w:strike/>
          <w:sz w:val="27"/>
          <w:szCs w:val="27"/>
        </w:rPr>
        <w:tab/>
      </w:r>
      <w:r>
        <w:rPr>
          <w:rFonts w:ascii="仿宋" w:hAnsi="仿宋" w:eastAsia="仿宋" w:cs="仿宋"/>
          <w:spacing w:val="1"/>
          <w:sz w:val="27"/>
          <w:szCs w:val="27"/>
        </w:rPr>
        <w:t xml:space="preserve">    </w:t>
      </w:r>
      <w:r>
        <w:rPr>
          <w:rFonts w:ascii="仿宋" w:hAnsi="仿宋" w:eastAsia="仿宋" w:cs="仿宋"/>
          <w:b/>
          <w:bCs/>
          <w:spacing w:val="9"/>
          <w:sz w:val="27"/>
          <w:szCs w:val="27"/>
        </w:rPr>
        <w:t>小结</w:t>
      </w:r>
      <w:r>
        <w:rPr>
          <w:rFonts w:ascii="仿宋" w:hAnsi="仿宋" w:eastAsia="仿宋" w:cs="仿宋"/>
          <w:spacing w:val="-55"/>
          <w:sz w:val="27"/>
          <w:szCs w:val="27"/>
        </w:rPr>
        <w:t xml:space="preserve"> </w:t>
      </w:r>
      <w:r>
        <w:rPr>
          <w:rFonts w:ascii="仿宋" w:hAnsi="仿宋" w:eastAsia="仿宋" w:cs="仿宋"/>
          <w:b/>
          <w:bCs/>
          <w:spacing w:val="9"/>
          <w:sz w:val="27"/>
          <w:szCs w:val="27"/>
        </w:rPr>
        <w:t>一</w:t>
      </w:r>
    </w:p>
    <w:p w14:paraId="52D5039B">
      <w:pPr>
        <w:spacing w:before="252" w:line="302" w:lineRule="auto"/>
        <w:ind w:left="378" w:right="51" w:firstLine="659"/>
        <w:rPr>
          <w:rFonts w:ascii="仿宋" w:hAnsi="仿宋" w:eastAsia="仿宋" w:cs="仿宋"/>
          <w:sz w:val="19"/>
          <w:szCs w:val="19"/>
        </w:rPr>
      </w:pPr>
      <w:r>
        <w:rPr>
          <w:rFonts w:ascii="仿宋" w:hAnsi="仿宋" w:eastAsia="仿宋" w:cs="仿宋"/>
          <w:spacing w:val="17"/>
          <w:sz w:val="19"/>
          <w:szCs w:val="19"/>
        </w:rPr>
        <w:t>中华民族是中华大地各类人群浸润数千年中华文明，经历长期交往</w:t>
      </w:r>
      <w:r>
        <w:rPr>
          <w:rFonts w:ascii="仿宋" w:hAnsi="仿宋" w:eastAsia="仿宋" w:cs="仿宋"/>
          <w:spacing w:val="9"/>
          <w:sz w:val="19"/>
          <w:szCs w:val="19"/>
        </w:rPr>
        <w:t xml:space="preserve"> </w:t>
      </w:r>
      <w:r>
        <w:rPr>
          <w:rFonts w:ascii="仿宋" w:hAnsi="仿宋" w:eastAsia="仿宋" w:cs="仿宋"/>
          <w:spacing w:val="17"/>
          <w:sz w:val="19"/>
          <w:szCs w:val="19"/>
        </w:rPr>
        <w:t>交流交融，在共同缔造统一多民族国家历史进程中形成的、具有中华民</w:t>
      </w:r>
    </w:p>
    <w:p w14:paraId="79FBB07F">
      <w:pPr>
        <w:spacing w:before="37" w:line="307" w:lineRule="auto"/>
        <w:ind w:left="378" w:right="310"/>
        <w:rPr>
          <w:rFonts w:ascii="仿宋" w:hAnsi="仿宋" w:eastAsia="仿宋" w:cs="仿宋"/>
          <w:sz w:val="19"/>
          <w:szCs w:val="19"/>
        </w:rPr>
      </w:pPr>
      <w:r>
        <w:rPr>
          <w:rFonts w:ascii="仿宋" w:hAnsi="仿宋" w:eastAsia="仿宋" w:cs="仿宋"/>
          <w:spacing w:val="17"/>
          <w:sz w:val="19"/>
          <w:szCs w:val="19"/>
        </w:rPr>
        <w:t>族共同体认同的人们共同体。相对于中华民族大家庭各成员，</w:t>
      </w:r>
      <w:r>
        <w:rPr>
          <w:rFonts w:ascii="仿宋" w:hAnsi="仿宋" w:eastAsia="仿宋" w:cs="仿宋"/>
          <w:spacing w:val="16"/>
          <w:sz w:val="19"/>
          <w:szCs w:val="19"/>
        </w:rPr>
        <w:t>中华民族</w:t>
      </w:r>
      <w:r>
        <w:rPr>
          <w:rFonts w:ascii="仿宋" w:hAnsi="仿宋" w:eastAsia="仿宋" w:cs="仿宋"/>
          <w:sz w:val="19"/>
          <w:szCs w:val="19"/>
        </w:rPr>
        <w:t xml:space="preserve"> </w:t>
      </w:r>
      <w:r>
        <w:rPr>
          <w:rFonts w:ascii="仿宋" w:hAnsi="仿宋" w:eastAsia="仿宋" w:cs="仿宋"/>
          <w:spacing w:val="5"/>
          <w:sz w:val="19"/>
          <w:szCs w:val="19"/>
        </w:rPr>
        <w:t>是更高层次的民族实体。</w:t>
      </w:r>
    </w:p>
    <w:p w14:paraId="65E68803">
      <w:pPr>
        <w:spacing w:before="8" w:line="332" w:lineRule="auto"/>
        <w:ind w:left="378" w:right="24" w:firstLine="689"/>
        <w:rPr>
          <w:rFonts w:ascii="仿宋" w:hAnsi="仿宋" w:eastAsia="仿宋" w:cs="仿宋"/>
          <w:sz w:val="19"/>
          <w:szCs w:val="19"/>
        </w:rPr>
      </w:pPr>
      <w:r>
        <w:rPr>
          <w:rFonts w:ascii="仿宋" w:hAnsi="仿宋" w:eastAsia="仿宋" w:cs="仿宋"/>
          <w:spacing w:val="17"/>
          <w:sz w:val="19"/>
          <w:szCs w:val="19"/>
        </w:rPr>
        <w:t>当前，我们比历史上任何时期都更接近实现中华民族伟大复兴的目</w:t>
      </w:r>
      <w:r>
        <w:rPr>
          <w:rFonts w:ascii="仿宋" w:hAnsi="仿宋" w:eastAsia="仿宋" w:cs="仿宋"/>
          <w:spacing w:val="7"/>
          <w:sz w:val="19"/>
          <w:szCs w:val="19"/>
        </w:rPr>
        <w:t xml:space="preserve"> </w:t>
      </w:r>
      <w:r>
        <w:rPr>
          <w:rFonts w:ascii="仿宋" w:hAnsi="仿宋" w:eastAsia="仿宋" w:cs="仿宋"/>
          <w:spacing w:val="17"/>
          <w:sz w:val="19"/>
          <w:szCs w:val="19"/>
        </w:rPr>
        <w:t>标，但前进道路上会遇到各种各样的压力和阻力。只有铸</w:t>
      </w:r>
      <w:r>
        <w:rPr>
          <w:rFonts w:ascii="仿宋" w:hAnsi="仿宋" w:eastAsia="仿宋" w:cs="仿宋"/>
          <w:spacing w:val="16"/>
          <w:sz w:val="19"/>
          <w:szCs w:val="19"/>
        </w:rPr>
        <w:t>牢中华民族共</w:t>
      </w:r>
    </w:p>
    <w:p w14:paraId="292D0880">
      <w:pPr>
        <w:spacing w:line="332" w:lineRule="auto"/>
        <w:rPr>
          <w:rFonts w:ascii="仿宋" w:hAnsi="仿宋" w:eastAsia="仿宋" w:cs="仿宋"/>
          <w:sz w:val="19"/>
          <w:szCs w:val="19"/>
        </w:rPr>
        <w:sectPr>
          <w:footerReference r:id="rId31" w:type="default"/>
          <w:pgSz w:w="9010" w:h="12650"/>
          <w:pgMar w:top="400" w:right="554" w:bottom="590" w:left="1351" w:header="0" w:footer="473" w:gutter="0"/>
          <w:cols w:space="720" w:num="1"/>
        </w:sectPr>
      </w:pPr>
    </w:p>
    <w:p w14:paraId="1D513ACB">
      <w:pPr>
        <w:spacing w:before="133" w:line="222" w:lineRule="auto"/>
        <w:ind w:right="24"/>
        <w:jc w:val="right"/>
        <w:rPr>
          <w:rFonts w:ascii="仿宋" w:hAnsi="仿宋" w:eastAsia="仿宋" w:cs="仿宋"/>
          <w:sz w:val="18"/>
          <w:szCs w:val="18"/>
        </w:rPr>
      </w:pPr>
      <w:r>
        <w:rPr>
          <w:rFonts w:ascii="仿宋" w:hAnsi="仿宋" w:eastAsia="仿宋" w:cs="仿宋"/>
          <w:b/>
          <w:bCs/>
          <w:spacing w:val="-7"/>
          <w:sz w:val="18"/>
          <w:szCs w:val="18"/>
        </w:rPr>
        <w:t>思考题</w:t>
      </w:r>
    </w:p>
    <w:p w14:paraId="63121B42">
      <w:pPr>
        <w:pStyle w:val="2"/>
        <w:spacing w:line="391" w:lineRule="auto"/>
      </w:pPr>
    </w:p>
    <w:p w14:paraId="0EC99502">
      <w:pPr>
        <w:spacing w:before="68" w:line="286" w:lineRule="auto"/>
        <w:ind w:left="9"/>
        <w:jc w:val="both"/>
        <w:rPr>
          <w:rFonts w:ascii="仿宋" w:hAnsi="仿宋" w:eastAsia="仿宋" w:cs="仿宋"/>
          <w:sz w:val="21"/>
          <w:szCs w:val="21"/>
        </w:rPr>
      </w:pPr>
      <w:r>
        <w:rPr>
          <w:rFonts w:ascii="仿宋" w:hAnsi="仿宋" w:eastAsia="仿宋" w:cs="仿宋"/>
          <w:spacing w:val="13"/>
          <w:sz w:val="21"/>
          <w:szCs w:val="21"/>
        </w:rPr>
        <w:t>同体意识，将其作为新时代党的民族工作和民族</w:t>
      </w:r>
      <w:r>
        <w:rPr>
          <w:rFonts w:ascii="仿宋" w:hAnsi="仿宋" w:eastAsia="仿宋" w:cs="仿宋"/>
          <w:spacing w:val="12"/>
          <w:sz w:val="21"/>
          <w:szCs w:val="21"/>
        </w:rPr>
        <w:t>地区各项工作的主线，</w:t>
      </w:r>
      <w:r>
        <w:rPr>
          <w:rFonts w:ascii="仿宋" w:hAnsi="仿宋" w:eastAsia="仿宋" w:cs="仿宋"/>
          <w:sz w:val="21"/>
          <w:szCs w:val="21"/>
        </w:rPr>
        <w:t xml:space="preserve"> </w:t>
      </w:r>
      <w:r>
        <w:rPr>
          <w:rFonts w:ascii="仿宋" w:hAnsi="仿宋" w:eastAsia="仿宋" w:cs="仿宋"/>
          <w:spacing w:val="10"/>
          <w:sz w:val="21"/>
          <w:szCs w:val="21"/>
        </w:rPr>
        <w:t>才能构筑起维护国家统一和民族团结的坚固长城，实现好、</w:t>
      </w:r>
      <w:r>
        <w:rPr>
          <w:rFonts w:ascii="仿宋" w:hAnsi="仿宋" w:eastAsia="仿宋" w:cs="仿宋"/>
          <w:spacing w:val="9"/>
          <w:sz w:val="21"/>
          <w:szCs w:val="21"/>
        </w:rPr>
        <w:t>维护好、发</w:t>
      </w:r>
      <w:r>
        <w:rPr>
          <w:rFonts w:ascii="仿宋" w:hAnsi="仿宋" w:eastAsia="仿宋" w:cs="仿宋"/>
          <w:sz w:val="21"/>
          <w:szCs w:val="21"/>
        </w:rPr>
        <w:t xml:space="preserve">  </w:t>
      </w:r>
      <w:r>
        <w:rPr>
          <w:rFonts w:ascii="仿宋" w:hAnsi="仿宋" w:eastAsia="仿宋" w:cs="仿宋"/>
          <w:spacing w:val="10"/>
          <w:sz w:val="21"/>
          <w:szCs w:val="21"/>
        </w:rPr>
        <w:t>展好各民族根本利益；才能有效应对实现中华民族伟大复兴</w:t>
      </w:r>
      <w:r>
        <w:rPr>
          <w:rFonts w:ascii="仿宋" w:hAnsi="仿宋" w:eastAsia="仿宋" w:cs="仿宋"/>
          <w:spacing w:val="9"/>
          <w:sz w:val="21"/>
          <w:szCs w:val="21"/>
        </w:rPr>
        <w:t>过程中民族</w:t>
      </w:r>
      <w:r>
        <w:rPr>
          <w:rFonts w:ascii="仿宋" w:hAnsi="仿宋" w:eastAsia="仿宋" w:cs="仿宋"/>
          <w:sz w:val="21"/>
          <w:szCs w:val="21"/>
        </w:rPr>
        <w:t xml:space="preserve">  </w:t>
      </w:r>
      <w:r>
        <w:rPr>
          <w:rFonts w:ascii="仿宋" w:hAnsi="仿宋" w:eastAsia="仿宋" w:cs="仿宋"/>
          <w:spacing w:val="10"/>
          <w:sz w:val="21"/>
          <w:szCs w:val="21"/>
        </w:rPr>
        <w:t>领域可能发生的风险挑战，为党和国家兴旺发达、长治久安提供重要保</w:t>
      </w:r>
      <w:r>
        <w:rPr>
          <w:rFonts w:ascii="仿宋" w:hAnsi="仿宋" w:eastAsia="仿宋" w:cs="仿宋"/>
          <w:spacing w:val="15"/>
          <w:sz w:val="21"/>
          <w:szCs w:val="21"/>
        </w:rPr>
        <w:t xml:space="preserve"> </w:t>
      </w:r>
      <w:r>
        <w:rPr>
          <w:rFonts w:ascii="仿宋" w:hAnsi="仿宋" w:eastAsia="仿宋" w:cs="仿宋"/>
          <w:spacing w:val="10"/>
          <w:sz w:val="21"/>
          <w:szCs w:val="21"/>
        </w:rPr>
        <w:t>证；才能增进各民族对中华民族的自觉认同，推动中华民族成为</w:t>
      </w:r>
      <w:r>
        <w:rPr>
          <w:rFonts w:ascii="仿宋" w:hAnsi="仿宋" w:eastAsia="仿宋" w:cs="仿宋"/>
          <w:spacing w:val="9"/>
          <w:sz w:val="21"/>
          <w:szCs w:val="21"/>
        </w:rPr>
        <w:t>认同度</w:t>
      </w:r>
      <w:r>
        <w:rPr>
          <w:rFonts w:ascii="仿宋" w:hAnsi="仿宋" w:eastAsia="仿宋" w:cs="仿宋"/>
          <w:sz w:val="21"/>
          <w:szCs w:val="21"/>
        </w:rPr>
        <w:t xml:space="preserve">  </w:t>
      </w:r>
      <w:r>
        <w:rPr>
          <w:rFonts w:ascii="仿宋" w:hAnsi="仿宋" w:eastAsia="仿宋" w:cs="仿宋"/>
          <w:spacing w:val="2"/>
          <w:sz w:val="21"/>
          <w:szCs w:val="21"/>
        </w:rPr>
        <w:t>更高、凝聚力更强的共同体。</w:t>
      </w:r>
    </w:p>
    <w:p w14:paraId="03397D7A">
      <w:pPr>
        <w:spacing w:before="30" w:line="284" w:lineRule="auto"/>
        <w:ind w:left="9" w:right="69" w:firstLine="400"/>
        <w:jc w:val="both"/>
        <w:rPr>
          <w:rFonts w:ascii="仿宋" w:hAnsi="仿宋" w:eastAsia="仿宋" w:cs="仿宋"/>
          <w:sz w:val="21"/>
          <w:szCs w:val="21"/>
        </w:rPr>
      </w:pPr>
      <w:r>
        <w:rPr>
          <w:rFonts w:ascii="仿宋" w:hAnsi="仿宋" w:eastAsia="仿宋" w:cs="仿宋"/>
          <w:spacing w:val="10"/>
          <w:sz w:val="21"/>
          <w:szCs w:val="21"/>
        </w:rPr>
        <w:t>当代各族青年学子可能是近代以来中华民族最能“平视”西方的一</w:t>
      </w:r>
      <w:r>
        <w:rPr>
          <w:rFonts w:ascii="仿宋" w:hAnsi="仿宋" w:eastAsia="仿宋" w:cs="仿宋"/>
          <w:spacing w:val="6"/>
          <w:sz w:val="21"/>
          <w:szCs w:val="21"/>
        </w:rPr>
        <w:t xml:space="preserve"> </w:t>
      </w:r>
      <w:r>
        <w:rPr>
          <w:rFonts w:ascii="仿宋" w:hAnsi="仿宋" w:eastAsia="仿宋" w:cs="仿宋"/>
          <w:spacing w:val="3"/>
          <w:sz w:val="21"/>
          <w:szCs w:val="21"/>
        </w:rPr>
        <w:t>代。大学生要树立正确的中华民族历史观，把握中华文明的突出特性，遵</w:t>
      </w:r>
      <w:r>
        <w:rPr>
          <w:rFonts w:ascii="仿宋" w:hAnsi="仿宋" w:eastAsia="仿宋" w:cs="仿宋"/>
          <w:spacing w:val="18"/>
          <w:sz w:val="21"/>
          <w:szCs w:val="21"/>
        </w:rPr>
        <w:t xml:space="preserve"> </w:t>
      </w:r>
      <w:r>
        <w:rPr>
          <w:rFonts w:ascii="仿宋" w:hAnsi="仿宋" w:eastAsia="仿宋" w:cs="仿宋"/>
          <w:spacing w:val="3"/>
          <w:sz w:val="21"/>
          <w:szCs w:val="21"/>
        </w:rPr>
        <w:t>循中华民族共同体的发展规律，在各民族交往交流交融的历史进程中，不</w:t>
      </w:r>
      <w:r>
        <w:rPr>
          <w:rFonts w:ascii="仿宋" w:hAnsi="仿宋" w:eastAsia="仿宋" w:cs="仿宋"/>
          <w:spacing w:val="2"/>
          <w:sz w:val="21"/>
          <w:szCs w:val="21"/>
        </w:rPr>
        <w:t xml:space="preserve"> </w:t>
      </w:r>
      <w:r>
        <w:rPr>
          <w:rFonts w:ascii="仿宋" w:hAnsi="仿宋" w:eastAsia="仿宋" w:cs="仿宋"/>
          <w:spacing w:val="3"/>
          <w:sz w:val="21"/>
          <w:szCs w:val="21"/>
        </w:rPr>
        <w:t>断铸牢中华民族共同体意识，不断推进中华民族共同体建设，不断建设中</w:t>
      </w:r>
      <w:r>
        <w:rPr>
          <w:rFonts w:ascii="仿宋" w:hAnsi="仿宋" w:eastAsia="仿宋" w:cs="仿宋"/>
          <w:spacing w:val="16"/>
          <w:sz w:val="21"/>
          <w:szCs w:val="21"/>
        </w:rPr>
        <w:t xml:space="preserve"> </w:t>
      </w:r>
      <w:r>
        <w:rPr>
          <w:rFonts w:ascii="仿宋" w:hAnsi="仿宋" w:eastAsia="仿宋" w:cs="仿宋"/>
          <w:spacing w:val="1"/>
          <w:sz w:val="21"/>
          <w:szCs w:val="21"/>
        </w:rPr>
        <w:t>华民族现代文明，努力为实现中华民族伟大复兴贡献青春力量。</w:t>
      </w:r>
    </w:p>
    <w:p w14:paraId="04CF41F1">
      <w:pPr>
        <w:pStyle w:val="2"/>
        <w:spacing w:line="255" w:lineRule="auto"/>
      </w:pPr>
    </w:p>
    <w:p w14:paraId="30846E58">
      <w:pPr>
        <w:pStyle w:val="2"/>
        <w:spacing w:line="256" w:lineRule="auto"/>
      </w:pPr>
      <w:r>
        <w:drawing>
          <wp:anchor distT="0" distB="0" distL="0" distR="0" simplePos="0" relativeHeight="251675648" behindDoc="0" locked="0" layoutInCell="1" allowOverlap="1">
            <wp:simplePos x="0" y="0"/>
            <wp:positionH relativeFrom="column">
              <wp:posOffset>0</wp:posOffset>
            </wp:positionH>
            <wp:positionV relativeFrom="paragraph">
              <wp:posOffset>8255</wp:posOffset>
            </wp:positionV>
            <wp:extent cx="4356100" cy="6350"/>
            <wp:effectExtent l="0" t="0" r="0" b="0"/>
            <wp:wrapNone/>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r:embed="rId451"/>
                    <a:stretch>
                      <a:fillRect/>
                    </a:stretch>
                  </pic:blipFill>
                  <pic:spPr>
                    <a:xfrm>
                      <a:off x="0" y="0"/>
                      <a:ext cx="4356059" cy="6350"/>
                    </a:xfrm>
                    <a:prstGeom prst="rect">
                      <a:avLst/>
                    </a:prstGeom>
                  </pic:spPr>
                </pic:pic>
              </a:graphicData>
            </a:graphic>
          </wp:anchor>
        </w:drawing>
      </w:r>
    </w:p>
    <w:p w14:paraId="69A44C24">
      <w:pPr>
        <w:pStyle w:val="2"/>
        <w:spacing w:line="256" w:lineRule="auto"/>
      </w:pPr>
    </w:p>
    <w:p w14:paraId="54BFB32A">
      <w:pPr>
        <w:spacing w:before="68"/>
        <w:ind w:left="250"/>
        <w:rPr>
          <w:rFonts w:ascii="宋体" w:hAnsi="宋体" w:eastAsia="宋体" w:cs="宋体"/>
          <w:sz w:val="21"/>
          <w:szCs w:val="21"/>
        </w:rPr>
      </w:pPr>
      <w:r>
        <w:rPr>
          <w:rFonts w:ascii="宋体" w:hAnsi="宋体" w:eastAsia="宋体" w:cs="宋体"/>
          <w:position w:val="-11"/>
          <w:sz w:val="21"/>
          <w:szCs w:val="21"/>
        </w:rPr>
        <w:drawing>
          <wp:inline distT="0" distB="0" distL="0" distR="0">
            <wp:extent cx="253365" cy="241300"/>
            <wp:effectExtent l="0" t="0" r="5715" b="254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r:embed="rId452"/>
                    <a:stretch>
                      <a:fillRect/>
                    </a:stretch>
                  </pic:blipFill>
                  <pic:spPr>
                    <a:xfrm>
                      <a:off x="0" y="0"/>
                      <a:ext cx="253991" cy="241303"/>
                    </a:xfrm>
                    <a:prstGeom prst="rect">
                      <a:avLst/>
                    </a:prstGeom>
                  </pic:spPr>
                </pic:pic>
              </a:graphicData>
            </a:graphic>
          </wp:inline>
        </w:drawing>
      </w:r>
      <w:r>
        <w:rPr>
          <w:rFonts w:ascii="宋体" w:hAnsi="宋体" w:eastAsia="宋体" w:cs="宋体"/>
          <w:spacing w:val="-13"/>
          <w:sz w:val="21"/>
          <w:szCs w:val="21"/>
        </w:rPr>
        <w:t xml:space="preserve"> </w:t>
      </w:r>
      <w:r>
        <w:rPr>
          <w:rFonts w:ascii="宋体" w:hAnsi="宋体" w:eastAsia="宋体" w:cs="宋体"/>
          <w:b/>
          <w:bCs/>
          <w:spacing w:val="-13"/>
          <w:sz w:val="21"/>
          <w:szCs w:val="21"/>
        </w:rPr>
        <w:t>思</w:t>
      </w:r>
      <w:r>
        <w:rPr>
          <w:rFonts w:ascii="宋体" w:hAnsi="宋体" w:eastAsia="宋体" w:cs="宋体"/>
          <w:spacing w:val="-42"/>
          <w:sz w:val="21"/>
          <w:szCs w:val="21"/>
        </w:rPr>
        <w:t xml:space="preserve"> </w:t>
      </w:r>
      <w:r>
        <w:rPr>
          <w:rFonts w:ascii="宋体" w:hAnsi="宋体" w:eastAsia="宋体" w:cs="宋体"/>
          <w:b/>
          <w:bCs/>
          <w:spacing w:val="-13"/>
          <w:sz w:val="21"/>
          <w:szCs w:val="21"/>
        </w:rPr>
        <w:t>考</w:t>
      </w:r>
      <w:r>
        <w:rPr>
          <w:rFonts w:ascii="宋体" w:hAnsi="宋体" w:eastAsia="宋体" w:cs="宋体"/>
          <w:spacing w:val="-41"/>
          <w:sz w:val="21"/>
          <w:szCs w:val="21"/>
        </w:rPr>
        <w:t xml:space="preserve"> </w:t>
      </w:r>
      <w:r>
        <w:rPr>
          <w:rFonts w:ascii="宋体" w:hAnsi="宋体" w:eastAsia="宋体" w:cs="宋体"/>
          <w:b/>
          <w:bCs/>
          <w:spacing w:val="-13"/>
          <w:sz w:val="21"/>
          <w:szCs w:val="21"/>
        </w:rPr>
        <w:t>题</w:t>
      </w:r>
      <w:r>
        <w:rPr>
          <w:rFonts w:ascii="宋体" w:hAnsi="宋体" w:eastAsia="宋体" w:cs="宋体"/>
          <w:spacing w:val="-13"/>
          <w:sz w:val="21"/>
          <w:szCs w:val="21"/>
        </w:rPr>
        <w:t xml:space="preserve"> </w:t>
      </w:r>
      <w:r>
        <w:rPr>
          <w:rFonts w:ascii="宋体" w:hAnsi="宋体" w:eastAsia="宋体" w:cs="宋体"/>
          <w:strike/>
          <w:sz w:val="21"/>
          <w:szCs w:val="21"/>
        </w:rPr>
        <w:t xml:space="preserve">                                                   </w:t>
      </w:r>
    </w:p>
    <w:p w14:paraId="6DB24E2D">
      <w:pPr>
        <w:spacing w:before="26" w:line="275" w:lineRule="auto"/>
        <w:ind w:left="410" w:right="2853"/>
        <w:rPr>
          <w:rFonts w:ascii="仿宋" w:hAnsi="仿宋" w:eastAsia="仿宋" w:cs="仿宋"/>
          <w:sz w:val="21"/>
          <w:szCs w:val="21"/>
        </w:rPr>
      </w:pPr>
      <w:r>
        <w:rPr>
          <w:rFonts w:ascii="仿宋" w:hAnsi="仿宋" w:eastAsia="仿宋" w:cs="仿宋"/>
          <w:spacing w:val="5"/>
          <w:sz w:val="21"/>
          <w:szCs w:val="21"/>
        </w:rPr>
        <w:t>1.</w:t>
      </w:r>
      <w:r>
        <w:rPr>
          <w:rFonts w:ascii="仿宋" w:hAnsi="仿宋" w:eastAsia="仿宋" w:cs="仿宋"/>
          <w:spacing w:val="-40"/>
          <w:sz w:val="21"/>
          <w:szCs w:val="21"/>
        </w:rPr>
        <w:t xml:space="preserve"> </w:t>
      </w:r>
      <w:r>
        <w:rPr>
          <w:rFonts w:ascii="仿宋" w:hAnsi="仿宋" w:eastAsia="仿宋" w:cs="仿宋"/>
          <w:spacing w:val="5"/>
          <w:sz w:val="21"/>
          <w:szCs w:val="21"/>
        </w:rPr>
        <w:t>中华民族的基本概念和内涵是什么?</w:t>
      </w:r>
      <w:r>
        <w:rPr>
          <w:rFonts w:ascii="仿宋" w:hAnsi="仿宋" w:eastAsia="仿宋" w:cs="仿宋"/>
          <w:sz w:val="21"/>
          <w:szCs w:val="21"/>
        </w:rPr>
        <w:t xml:space="preserve"> </w:t>
      </w:r>
      <w:r>
        <w:rPr>
          <w:rFonts w:ascii="仿宋" w:hAnsi="仿宋" w:eastAsia="仿宋" w:cs="仿宋"/>
          <w:spacing w:val="7"/>
          <w:sz w:val="21"/>
          <w:szCs w:val="21"/>
        </w:rPr>
        <w:t>2.</w:t>
      </w:r>
      <w:r>
        <w:rPr>
          <w:rFonts w:ascii="仿宋" w:hAnsi="仿宋" w:eastAsia="仿宋" w:cs="仿宋"/>
          <w:spacing w:val="-46"/>
          <w:sz w:val="21"/>
          <w:szCs w:val="21"/>
        </w:rPr>
        <w:t xml:space="preserve"> </w:t>
      </w:r>
      <w:r>
        <w:rPr>
          <w:rFonts w:ascii="仿宋" w:hAnsi="仿宋" w:eastAsia="仿宋" w:cs="仿宋"/>
          <w:spacing w:val="7"/>
          <w:sz w:val="21"/>
          <w:szCs w:val="21"/>
        </w:rPr>
        <w:t>中华民族共同体的理论渊源是什么?</w:t>
      </w:r>
    </w:p>
    <w:p w14:paraId="5B76A9AB">
      <w:pPr>
        <w:spacing w:before="35" w:line="281" w:lineRule="auto"/>
        <w:ind w:left="410" w:right="2203"/>
        <w:rPr>
          <w:rFonts w:ascii="仿宋" w:hAnsi="仿宋" w:eastAsia="仿宋" w:cs="仿宋"/>
          <w:sz w:val="21"/>
          <w:szCs w:val="21"/>
        </w:rPr>
      </w:pPr>
      <w:r>
        <w:rPr>
          <w:rFonts w:ascii="仿宋" w:hAnsi="仿宋" w:eastAsia="仿宋" w:cs="仿宋"/>
          <w:spacing w:val="9"/>
          <w:sz w:val="21"/>
          <w:szCs w:val="21"/>
        </w:rPr>
        <w:t>3.如何理解马克思主义民族理论的核心要义?</w:t>
      </w:r>
      <w:r>
        <w:rPr>
          <w:rFonts w:ascii="仿宋" w:hAnsi="仿宋" w:eastAsia="仿宋" w:cs="仿宋"/>
          <w:spacing w:val="16"/>
          <w:sz w:val="21"/>
          <w:szCs w:val="21"/>
        </w:rPr>
        <w:t xml:space="preserve"> </w:t>
      </w:r>
      <w:r>
        <w:rPr>
          <w:rFonts w:ascii="仿宋" w:hAnsi="仿宋" w:eastAsia="仿宋" w:cs="仿宋"/>
          <w:spacing w:val="9"/>
          <w:sz w:val="21"/>
          <w:szCs w:val="21"/>
        </w:rPr>
        <w:t>4.如何理解中华文明的突出特性?</w:t>
      </w:r>
    </w:p>
    <w:p w14:paraId="7011CA79">
      <w:pPr>
        <w:spacing w:before="9" w:line="222" w:lineRule="auto"/>
        <w:ind w:left="410"/>
        <w:rPr>
          <w:rFonts w:ascii="仿宋" w:hAnsi="仿宋" w:eastAsia="仿宋" w:cs="仿宋"/>
          <w:sz w:val="21"/>
          <w:szCs w:val="21"/>
        </w:rPr>
      </w:pPr>
      <w:r>
        <w:rPr>
          <w:rFonts w:ascii="仿宋" w:hAnsi="仿宋" w:eastAsia="仿宋" w:cs="仿宋"/>
          <w:spacing w:val="9"/>
          <w:sz w:val="21"/>
          <w:szCs w:val="21"/>
        </w:rPr>
        <w:t>5.如何推进中华民族共同体建设?</w:t>
      </w:r>
    </w:p>
    <w:p w14:paraId="156ED529">
      <w:pPr>
        <w:spacing w:line="222" w:lineRule="auto"/>
        <w:rPr>
          <w:rFonts w:ascii="仿宋" w:hAnsi="仿宋" w:eastAsia="仿宋" w:cs="仿宋"/>
          <w:sz w:val="21"/>
          <w:szCs w:val="21"/>
        </w:rPr>
        <w:sectPr>
          <w:footerReference r:id="rId32" w:type="default"/>
          <w:pgSz w:w="8720" w:h="12650"/>
          <w:pgMar w:top="400" w:right="1205" w:bottom="567" w:left="600" w:header="0" w:footer="441" w:gutter="0"/>
          <w:cols w:space="720" w:num="1"/>
        </w:sectPr>
      </w:pPr>
    </w:p>
    <w:p w14:paraId="44259BAE">
      <w:pPr>
        <w:pStyle w:val="2"/>
        <w:spacing w:line="253" w:lineRule="auto"/>
      </w:pPr>
    </w:p>
    <w:p w14:paraId="7F7AC6E6">
      <w:pPr>
        <w:pStyle w:val="2"/>
        <w:spacing w:line="253" w:lineRule="auto"/>
      </w:pPr>
    </w:p>
    <w:p w14:paraId="5F48CCA2">
      <w:pPr>
        <w:pStyle w:val="2"/>
        <w:spacing w:line="254" w:lineRule="auto"/>
      </w:pPr>
    </w:p>
    <w:p w14:paraId="046E2582">
      <w:pPr>
        <w:pStyle w:val="2"/>
        <w:spacing w:line="254" w:lineRule="auto"/>
      </w:pPr>
    </w:p>
    <w:p w14:paraId="11327D12">
      <w:pPr>
        <w:pStyle w:val="2"/>
        <w:spacing w:line="254" w:lineRule="auto"/>
      </w:pPr>
    </w:p>
    <w:p w14:paraId="0D27D38B">
      <w:pPr>
        <w:pStyle w:val="2"/>
        <w:spacing w:line="254" w:lineRule="auto"/>
      </w:pPr>
    </w:p>
    <w:p w14:paraId="06368C0C">
      <w:pPr>
        <w:spacing w:before="107" w:line="219" w:lineRule="auto"/>
        <w:ind w:left="1171"/>
        <w:rPr>
          <w:rFonts w:ascii="宋体" w:hAnsi="宋体" w:eastAsia="宋体" w:cs="宋体"/>
          <w:sz w:val="33"/>
          <w:szCs w:val="33"/>
        </w:rPr>
      </w:pPr>
      <w:r>
        <w:rPr>
          <w:rFonts w:ascii="宋体" w:hAnsi="宋体" w:eastAsia="宋体" w:cs="宋体"/>
          <w:b/>
          <w:bCs/>
          <w:spacing w:val="2"/>
          <w:sz w:val="33"/>
          <w:szCs w:val="33"/>
        </w:rPr>
        <w:t>第二讲树立正确的中华民族历史观</w:t>
      </w:r>
    </w:p>
    <w:p w14:paraId="6BED755E">
      <w:pPr>
        <w:pStyle w:val="2"/>
        <w:spacing w:line="254" w:lineRule="auto"/>
      </w:pPr>
    </w:p>
    <w:p w14:paraId="1B9DC6C1">
      <w:pPr>
        <w:pStyle w:val="2"/>
        <w:spacing w:line="254" w:lineRule="auto"/>
      </w:pPr>
    </w:p>
    <w:p w14:paraId="3E5990BE">
      <w:pPr>
        <w:pStyle w:val="2"/>
        <w:spacing w:line="255" w:lineRule="auto"/>
      </w:pPr>
      <w:r>
        <w:drawing>
          <wp:anchor distT="0" distB="0" distL="0" distR="0" simplePos="0" relativeHeight="251676672" behindDoc="0" locked="0" layoutInCell="1" allowOverlap="1">
            <wp:simplePos x="0" y="0"/>
            <wp:positionH relativeFrom="column">
              <wp:posOffset>391160</wp:posOffset>
            </wp:positionH>
            <wp:positionV relativeFrom="paragraph">
              <wp:posOffset>61595</wp:posOffset>
            </wp:positionV>
            <wp:extent cx="3956050" cy="6350"/>
            <wp:effectExtent l="0" t="0" r="0" b="0"/>
            <wp:wrapNone/>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r:embed="rId453"/>
                    <a:stretch>
                      <a:fillRect/>
                    </a:stretch>
                  </pic:blipFill>
                  <pic:spPr>
                    <a:xfrm>
                      <a:off x="0" y="0"/>
                      <a:ext cx="3956065" cy="6370"/>
                    </a:xfrm>
                    <a:prstGeom prst="rect">
                      <a:avLst/>
                    </a:prstGeom>
                  </pic:spPr>
                </pic:pic>
              </a:graphicData>
            </a:graphic>
          </wp:anchor>
        </w:drawing>
      </w:r>
    </w:p>
    <w:p w14:paraId="2577AF27">
      <w:pPr>
        <w:pStyle w:val="2"/>
        <w:spacing w:line="255" w:lineRule="auto"/>
      </w:pPr>
    </w:p>
    <w:p w14:paraId="187F1653">
      <w:pPr>
        <w:spacing w:before="74" w:line="280" w:lineRule="auto"/>
        <w:ind w:left="1167" w:right="918" w:firstLine="460"/>
        <w:jc w:val="both"/>
        <w:rPr>
          <w:rFonts w:ascii="楷体" w:hAnsi="楷体" w:eastAsia="楷体" w:cs="楷体"/>
          <w:sz w:val="23"/>
          <w:szCs w:val="23"/>
        </w:rPr>
      </w:pPr>
      <w:r>
        <w:rPr>
          <w:rFonts w:ascii="楷体" w:hAnsi="楷体" w:eastAsia="楷体" w:cs="楷体"/>
          <w:spacing w:val="-1"/>
          <w:sz w:val="23"/>
          <w:szCs w:val="23"/>
        </w:rPr>
        <w:t>一部中国史，就是一部各民族交融汇聚成多元</w:t>
      </w:r>
      <w:r>
        <w:rPr>
          <w:rFonts w:ascii="楷体" w:hAnsi="楷体" w:eastAsia="楷体" w:cs="楷体"/>
          <w:spacing w:val="6"/>
          <w:sz w:val="23"/>
          <w:szCs w:val="23"/>
        </w:rPr>
        <w:t xml:space="preserve"> </w:t>
      </w:r>
      <w:r>
        <w:rPr>
          <w:rFonts w:ascii="楷体" w:hAnsi="楷体" w:eastAsia="楷体" w:cs="楷体"/>
          <w:spacing w:val="10"/>
          <w:sz w:val="23"/>
          <w:szCs w:val="23"/>
        </w:rPr>
        <w:t>一体中华民族的历史，就是各民族共同缔造、发</w:t>
      </w:r>
      <w:r>
        <w:rPr>
          <w:rFonts w:ascii="楷体" w:hAnsi="楷体" w:eastAsia="楷体" w:cs="楷体"/>
          <w:spacing w:val="15"/>
          <w:sz w:val="23"/>
          <w:szCs w:val="23"/>
        </w:rPr>
        <w:t xml:space="preserve"> </w:t>
      </w:r>
      <w:r>
        <w:rPr>
          <w:rFonts w:ascii="楷体" w:hAnsi="楷体" w:eastAsia="楷体" w:cs="楷体"/>
          <w:spacing w:val="-10"/>
          <w:sz w:val="23"/>
          <w:szCs w:val="23"/>
        </w:rPr>
        <w:t>展、巩固统一的伟大祖国的历史。</w:t>
      </w:r>
    </w:p>
    <w:p w14:paraId="26DF2FFD">
      <w:pPr>
        <w:spacing w:before="28" w:line="224" w:lineRule="auto"/>
        <w:ind w:left="5076"/>
        <w:rPr>
          <w:rFonts w:ascii="楷体" w:hAnsi="楷体" w:eastAsia="楷体" w:cs="楷体"/>
          <w:sz w:val="23"/>
          <w:szCs w:val="23"/>
        </w:rPr>
      </w:pPr>
      <w:r>
        <w:rPr>
          <w:rFonts w:ascii="楷体" w:hAnsi="楷体" w:eastAsia="楷体" w:cs="楷体"/>
          <w:spacing w:val="6"/>
          <w:sz w:val="23"/>
          <w:szCs w:val="23"/>
        </w:rPr>
        <w:t>——习近平</w:t>
      </w:r>
    </w:p>
    <w:p w14:paraId="63C2A004">
      <w:pPr>
        <w:pStyle w:val="2"/>
        <w:spacing w:line="255" w:lineRule="auto"/>
      </w:pPr>
    </w:p>
    <w:p w14:paraId="649B09D8">
      <w:pPr>
        <w:pStyle w:val="2"/>
        <w:spacing w:line="255" w:lineRule="auto"/>
      </w:pPr>
    </w:p>
    <w:p w14:paraId="4173679C">
      <w:pPr>
        <w:pStyle w:val="2"/>
        <w:spacing w:line="256" w:lineRule="auto"/>
      </w:pPr>
    </w:p>
    <w:p w14:paraId="73CCC7BC">
      <w:pPr>
        <w:pStyle w:val="2"/>
        <w:spacing w:line="256" w:lineRule="auto"/>
      </w:pPr>
    </w:p>
    <w:p w14:paraId="553711E7">
      <w:pPr>
        <w:pStyle w:val="2"/>
        <w:spacing w:line="256" w:lineRule="auto"/>
      </w:pPr>
    </w:p>
    <w:p w14:paraId="0696A46B">
      <w:pPr>
        <w:spacing w:before="61" w:line="308" w:lineRule="auto"/>
        <w:ind w:left="517" w:right="82" w:firstLine="399"/>
        <w:jc w:val="both"/>
        <w:rPr>
          <w:rFonts w:ascii="楷体" w:hAnsi="楷体" w:eastAsia="楷体" w:cs="楷体"/>
          <w:sz w:val="19"/>
          <w:szCs w:val="19"/>
        </w:rPr>
      </w:pPr>
      <w:r>
        <w:rPr>
          <w:rFonts w:ascii="楷体" w:hAnsi="楷体" w:eastAsia="楷体" w:cs="楷体"/>
          <w:spacing w:val="-4"/>
          <w:sz w:val="19"/>
          <w:szCs w:val="19"/>
        </w:rPr>
        <w:t>中华文明是当代世界唯一以国家形态延绵几千年的伟大文明。伟大文明</w:t>
      </w:r>
      <w:r>
        <w:rPr>
          <w:rFonts w:ascii="楷体" w:hAnsi="楷体" w:eastAsia="楷体" w:cs="楷体"/>
          <w:spacing w:val="-5"/>
          <w:sz w:val="19"/>
          <w:szCs w:val="19"/>
        </w:rPr>
        <w:t>铸就</w:t>
      </w:r>
      <w:r>
        <w:rPr>
          <w:rFonts w:ascii="楷体" w:hAnsi="楷体" w:eastAsia="楷体" w:cs="楷体"/>
          <w:sz w:val="19"/>
          <w:szCs w:val="19"/>
        </w:rPr>
        <w:t xml:space="preserve"> </w:t>
      </w:r>
      <w:r>
        <w:rPr>
          <w:rFonts w:ascii="楷体" w:hAnsi="楷体" w:eastAsia="楷体" w:cs="楷体"/>
          <w:spacing w:val="-3"/>
          <w:sz w:val="19"/>
          <w:szCs w:val="19"/>
        </w:rPr>
        <w:t>伟大民族。在文明起源时期，中华民族的先民就开辟了独特的向心发展</w:t>
      </w:r>
      <w:r>
        <w:rPr>
          <w:rFonts w:ascii="楷体" w:hAnsi="楷体" w:eastAsia="楷体" w:cs="楷体"/>
          <w:spacing w:val="-4"/>
          <w:sz w:val="19"/>
          <w:szCs w:val="19"/>
        </w:rPr>
        <w:t>路径，塑</w:t>
      </w:r>
      <w:r>
        <w:rPr>
          <w:rFonts w:ascii="楷体" w:hAnsi="楷体" w:eastAsia="楷体" w:cs="楷体"/>
          <w:sz w:val="19"/>
          <w:szCs w:val="19"/>
        </w:rPr>
        <w:t xml:space="preserve"> </w:t>
      </w:r>
      <w:r>
        <w:rPr>
          <w:rFonts w:ascii="楷体" w:hAnsi="楷体" w:eastAsia="楷体" w:cs="楷体"/>
          <w:spacing w:val="-9"/>
          <w:sz w:val="19"/>
          <w:szCs w:val="19"/>
        </w:rPr>
        <w:t>造了超越“邦”“国”概念的超大规模共同体。伴随着从秦汉至明清的古代大一统</w:t>
      </w:r>
      <w:r>
        <w:rPr>
          <w:rFonts w:ascii="楷体" w:hAnsi="楷体" w:eastAsia="楷体" w:cs="楷体"/>
          <w:spacing w:val="16"/>
          <w:sz w:val="19"/>
          <w:szCs w:val="19"/>
        </w:rPr>
        <w:t xml:space="preserve"> </w:t>
      </w:r>
      <w:r>
        <w:rPr>
          <w:rFonts w:ascii="楷体" w:hAnsi="楷体" w:eastAsia="楷体" w:cs="楷体"/>
          <w:spacing w:val="-5"/>
          <w:sz w:val="19"/>
          <w:szCs w:val="19"/>
        </w:rPr>
        <w:t>国家的演进，中华民族的政治共同性、经济共同性、社会共同性和文化共同性在</w:t>
      </w:r>
      <w:r>
        <w:rPr>
          <w:rFonts w:ascii="楷体" w:hAnsi="楷体" w:eastAsia="楷体" w:cs="楷体"/>
          <w:spacing w:val="14"/>
          <w:sz w:val="19"/>
          <w:szCs w:val="19"/>
        </w:rPr>
        <w:t xml:space="preserve"> </w:t>
      </w:r>
      <w:r>
        <w:rPr>
          <w:rFonts w:ascii="楷体" w:hAnsi="楷体" w:eastAsia="楷体" w:cs="楷体"/>
          <w:spacing w:val="-5"/>
          <w:sz w:val="19"/>
          <w:szCs w:val="19"/>
        </w:rPr>
        <w:t>更深与更广的不断交替中发展前行，即使在分裂时期也从未停止。这一中华文明</w:t>
      </w:r>
      <w:r>
        <w:rPr>
          <w:rFonts w:ascii="楷体" w:hAnsi="楷体" w:eastAsia="楷体" w:cs="楷体"/>
          <w:spacing w:val="4"/>
          <w:sz w:val="19"/>
          <w:szCs w:val="19"/>
        </w:rPr>
        <w:t xml:space="preserve"> </w:t>
      </w:r>
      <w:r>
        <w:rPr>
          <w:rFonts w:ascii="楷体" w:hAnsi="楷体" w:eastAsia="楷体" w:cs="楷体"/>
          <w:spacing w:val="-5"/>
          <w:sz w:val="19"/>
          <w:szCs w:val="19"/>
        </w:rPr>
        <w:t>特有的大一统制度与精神，使中华民族得以克服一次次离散冲击，分而又合，塑</w:t>
      </w:r>
      <w:r>
        <w:rPr>
          <w:rFonts w:ascii="楷体" w:hAnsi="楷体" w:eastAsia="楷体" w:cs="楷体"/>
          <w:spacing w:val="16"/>
          <w:sz w:val="19"/>
          <w:szCs w:val="19"/>
        </w:rPr>
        <w:t xml:space="preserve"> </w:t>
      </w:r>
      <w:r>
        <w:rPr>
          <w:rFonts w:ascii="楷体" w:hAnsi="楷体" w:eastAsia="楷体" w:cs="楷体"/>
          <w:spacing w:val="-15"/>
          <w:sz w:val="19"/>
          <w:szCs w:val="19"/>
        </w:rPr>
        <w:t>造了多元一体的稳定格局。</w:t>
      </w:r>
    </w:p>
    <w:p w14:paraId="5B7A15F6">
      <w:pPr>
        <w:spacing w:before="83" w:line="306" w:lineRule="auto"/>
        <w:ind w:left="517" w:firstLine="459"/>
        <w:rPr>
          <w:rFonts w:ascii="楷体" w:hAnsi="楷体" w:eastAsia="楷体" w:cs="楷体"/>
          <w:sz w:val="19"/>
          <w:szCs w:val="19"/>
        </w:rPr>
      </w:pPr>
      <w:r>
        <w:rPr>
          <w:rFonts w:ascii="楷体" w:hAnsi="楷体" w:eastAsia="楷体" w:cs="楷体"/>
          <w:spacing w:val="-9"/>
          <w:sz w:val="19"/>
          <w:szCs w:val="19"/>
        </w:rPr>
        <w:t>中国共产党是中华民族的主心骨。鸦片战争以后，中华民族从自在走向自觉，</w:t>
      </w:r>
      <w:r>
        <w:rPr>
          <w:rFonts w:ascii="楷体" w:hAnsi="楷体" w:eastAsia="楷体" w:cs="楷体"/>
          <w:spacing w:val="9"/>
          <w:sz w:val="19"/>
          <w:szCs w:val="19"/>
        </w:rPr>
        <w:t xml:space="preserve"> </w:t>
      </w:r>
      <w:r>
        <w:rPr>
          <w:rFonts w:ascii="楷体" w:hAnsi="楷体" w:eastAsia="楷体" w:cs="楷体"/>
          <w:spacing w:val="-1"/>
          <w:sz w:val="19"/>
          <w:szCs w:val="19"/>
        </w:rPr>
        <w:t>实现中华民族独立解放成为各族人民最重要的任务。面对帝国主义、封建主义、</w:t>
      </w:r>
      <w:r>
        <w:rPr>
          <w:rFonts w:ascii="楷体" w:hAnsi="楷体" w:eastAsia="楷体" w:cs="楷体"/>
          <w:spacing w:val="8"/>
          <w:sz w:val="19"/>
          <w:szCs w:val="19"/>
        </w:rPr>
        <w:t xml:space="preserve"> </w:t>
      </w:r>
      <w:r>
        <w:rPr>
          <w:rFonts w:ascii="楷体" w:hAnsi="楷体" w:eastAsia="楷体" w:cs="楷体"/>
          <w:spacing w:val="-5"/>
          <w:sz w:val="19"/>
          <w:szCs w:val="19"/>
        </w:rPr>
        <w:t>官僚资本主义三重压迫，中国共产党把一盘散沙</w:t>
      </w:r>
      <w:r>
        <w:rPr>
          <w:rFonts w:ascii="楷体" w:hAnsi="楷体" w:eastAsia="楷体" w:cs="楷体"/>
          <w:spacing w:val="-6"/>
          <w:sz w:val="19"/>
          <w:szCs w:val="19"/>
        </w:rPr>
        <w:t>的中国人民重新组织起来，最终</w:t>
      </w:r>
      <w:r>
        <w:rPr>
          <w:rFonts w:ascii="楷体" w:hAnsi="楷体" w:eastAsia="楷体" w:cs="楷体"/>
          <w:sz w:val="19"/>
          <w:szCs w:val="19"/>
        </w:rPr>
        <w:t xml:space="preserve">  </w:t>
      </w:r>
      <w:r>
        <w:rPr>
          <w:rFonts w:ascii="楷体" w:hAnsi="楷体" w:eastAsia="楷体" w:cs="楷体"/>
          <w:spacing w:val="-6"/>
          <w:sz w:val="19"/>
          <w:szCs w:val="19"/>
        </w:rPr>
        <w:t>完成这一历史使命，领导人民创建统一多民族社会主义国家，重构中华民族共同</w:t>
      </w:r>
      <w:r>
        <w:rPr>
          <w:rFonts w:ascii="楷体" w:hAnsi="楷体" w:eastAsia="楷体" w:cs="楷体"/>
          <w:spacing w:val="8"/>
          <w:sz w:val="19"/>
          <w:szCs w:val="19"/>
        </w:rPr>
        <w:t xml:space="preserve">  </w:t>
      </w:r>
      <w:r>
        <w:rPr>
          <w:rFonts w:ascii="楷体" w:hAnsi="楷体" w:eastAsia="楷体" w:cs="楷体"/>
          <w:spacing w:val="-5"/>
          <w:sz w:val="19"/>
          <w:szCs w:val="19"/>
        </w:rPr>
        <w:t>体的现代形态和文明内涵。与此同时，我们党在民族工作领域不</w:t>
      </w:r>
      <w:r>
        <w:rPr>
          <w:rFonts w:ascii="楷体" w:hAnsi="楷体" w:eastAsia="楷体" w:cs="楷体"/>
          <w:spacing w:val="-6"/>
          <w:sz w:val="19"/>
          <w:szCs w:val="19"/>
        </w:rPr>
        <w:t>断深化“两个结</w:t>
      </w:r>
      <w:r>
        <w:rPr>
          <w:rFonts w:ascii="楷体" w:hAnsi="楷体" w:eastAsia="楷体" w:cs="楷体"/>
          <w:sz w:val="19"/>
          <w:szCs w:val="19"/>
        </w:rPr>
        <w:t xml:space="preserve">  </w:t>
      </w:r>
      <w:r>
        <w:rPr>
          <w:rFonts w:ascii="楷体" w:hAnsi="楷体" w:eastAsia="楷体" w:cs="楷体"/>
          <w:spacing w:val="-8"/>
          <w:sz w:val="19"/>
          <w:szCs w:val="19"/>
        </w:rPr>
        <w:t>合”,成功探索了中国特色解决民族问题的新方案，确立了中国特色民族理论和民</w:t>
      </w:r>
      <w:r>
        <w:rPr>
          <w:rFonts w:ascii="楷体" w:hAnsi="楷体" w:eastAsia="楷体" w:cs="楷体"/>
          <w:spacing w:val="6"/>
          <w:sz w:val="19"/>
          <w:szCs w:val="19"/>
        </w:rPr>
        <w:t xml:space="preserve">  </w:t>
      </w:r>
      <w:r>
        <w:rPr>
          <w:rFonts w:ascii="楷体" w:hAnsi="楷体" w:eastAsia="楷体" w:cs="楷体"/>
          <w:spacing w:val="-6"/>
          <w:sz w:val="19"/>
          <w:szCs w:val="19"/>
        </w:rPr>
        <w:t>族政策，实施民族区域自治制度。各族人民在历史上第</w:t>
      </w:r>
      <w:r>
        <w:rPr>
          <w:rFonts w:ascii="楷体" w:hAnsi="楷体" w:eastAsia="楷体" w:cs="楷体"/>
          <w:spacing w:val="-7"/>
          <w:sz w:val="19"/>
          <w:szCs w:val="19"/>
        </w:rPr>
        <w:t>一次真正获得了平等的政</w:t>
      </w:r>
      <w:r>
        <w:rPr>
          <w:rFonts w:ascii="楷体" w:hAnsi="楷体" w:eastAsia="楷体" w:cs="楷体"/>
          <w:sz w:val="19"/>
          <w:szCs w:val="19"/>
        </w:rPr>
        <w:t xml:space="preserve">   </w:t>
      </w:r>
      <w:r>
        <w:rPr>
          <w:rFonts w:ascii="楷体" w:hAnsi="楷体" w:eastAsia="楷体" w:cs="楷体"/>
          <w:spacing w:val="-13"/>
          <w:sz w:val="19"/>
          <w:szCs w:val="19"/>
        </w:rPr>
        <w:t>治权利，建立起了平等团结互助和谐的社会主义</w:t>
      </w:r>
      <w:r>
        <w:rPr>
          <w:rFonts w:ascii="楷体" w:hAnsi="楷体" w:eastAsia="楷体" w:cs="楷体"/>
          <w:spacing w:val="-14"/>
          <w:sz w:val="19"/>
          <w:szCs w:val="19"/>
        </w:rPr>
        <w:t>民族关系。</w:t>
      </w:r>
    </w:p>
    <w:p w14:paraId="7AAD56DA">
      <w:pPr>
        <w:spacing w:before="68" w:line="220" w:lineRule="auto"/>
        <w:ind w:right="14"/>
        <w:jc w:val="right"/>
        <w:rPr>
          <w:rFonts w:ascii="楷体" w:hAnsi="楷体" w:eastAsia="楷体" w:cs="楷体"/>
          <w:sz w:val="19"/>
          <w:szCs w:val="19"/>
        </w:rPr>
      </w:pPr>
      <w:r>
        <w:rPr>
          <w:rFonts w:ascii="楷体" w:hAnsi="楷体" w:eastAsia="楷体" w:cs="楷体"/>
          <w:spacing w:val="-6"/>
          <w:sz w:val="19"/>
          <w:szCs w:val="19"/>
        </w:rPr>
        <w:t>进入新时代，中国共产党确立了习近平总书记关于加强和改进民族工作的重</w:t>
      </w:r>
    </w:p>
    <w:p w14:paraId="015B0D5B">
      <w:pPr>
        <w:spacing w:line="220" w:lineRule="auto"/>
        <w:rPr>
          <w:rFonts w:ascii="楷体" w:hAnsi="楷体" w:eastAsia="楷体" w:cs="楷体"/>
          <w:sz w:val="19"/>
          <w:szCs w:val="19"/>
        </w:rPr>
        <w:sectPr>
          <w:footerReference r:id="rId33" w:type="default"/>
          <w:pgSz w:w="9020" w:h="12700"/>
          <w:pgMar w:top="400" w:right="525" w:bottom="400" w:left="1353" w:header="0" w:footer="0" w:gutter="0"/>
          <w:cols w:space="720" w:num="1"/>
        </w:sectPr>
      </w:pPr>
    </w:p>
    <w:p w14:paraId="4FE5B8E5">
      <w:pPr>
        <w:spacing w:before="128" w:line="219" w:lineRule="auto"/>
        <w:jc w:val="right"/>
        <w:rPr>
          <w:rFonts w:ascii="宋体" w:hAnsi="宋体" w:eastAsia="宋体" w:cs="宋体"/>
          <w:sz w:val="20"/>
          <w:szCs w:val="20"/>
        </w:rPr>
      </w:pPr>
      <w:r>
        <w:rPr>
          <w:rFonts w:ascii="宋体" w:hAnsi="宋体" w:eastAsia="宋体" w:cs="宋体"/>
          <w:spacing w:val="-24"/>
          <w:w w:val="98"/>
          <w:sz w:val="20"/>
          <w:szCs w:val="20"/>
        </w:rPr>
        <w:t>第一节中华文明与中华民族共同</w:t>
      </w:r>
      <w:r>
        <w:rPr>
          <w:rFonts w:ascii="宋体" w:hAnsi="宋体" w:eastAsia="宋体" w:cs="宋体"/>
          <w:spacing w:val="-9"/>
          <w:w w:val="98"/>
          <w:sz w:val="20"/>
          <w:szCs w:val="20"/>
        </w:rPr>
        <w:t>体</w:t>
      </w:r>
    </w:p>
    <w:p w14:paraId="5F53E863">
      <w:pPr>
        <w:pStyle w:val="2"/>
        <w:spacing w:line="355" w:lineRule="auto"/>
      </w:pPr>
    </w:p>
    <w:p w14:paraId="56CE6F3B">
      <w:pPr>
        <w:spacing w:before="65" w:line="298" w:lineRule="auto"/>
        <w:ind w:left="9" w:right="43"/>
        <w:jc w:val="both"/>
        <w:rPr>
          <w:rFonts w:ascii="楷体" w:hAnsi="楷体" w:eastAsia="楷体" w:cs="楷体"/>
          <w:sz w:val="20"/>
          <w:szCs w:val="20"/>
        </w:rPr>
      </w:pPr>
      <w:r>
        <w:rPr>
          <w:rFonts w:ascii="楷体" w:hAnsi="楷体" w:eastAsia="楷体" w:cs="楷体"/>
          <w:spacing w:val="-4"/>
          <w:sz w:val="20"/>
          <w:szCs w:val="20"/>
        </w:rPr>
        <w:t>要思想，提出了铸牢中华民族共同体意识、推进中华民族共同</w:t>
      </w:r>
      <w:r>
        <w:rPr>
          <w:rFonts w:ascii="楷体" w:hAnsi="楷体" w:eastAsia="楷体" w:cs="楷体"/>
          <w:spacing w:val="-5"/>
          <w:sz w:val="20"/>
          <w:szCs w:val="20"/>
        </w:rPr>
        <w:t>体建设、建设中华</w:t>
      </w:r>
      <w:r>
        <w:rPr>
          <w:rFonts w:ascii="楷体" w:hAnsi="楷体" w:eastAsia="楷体" w:cs="楷体"/>
          <w:sz w:val="20"/>
          <w:szCs w:val="20"/>
        </w:rPr>
        <w:t xml:space="preserve"> </w:t>
      </w:r>
      <w:r>
        <w:rPr>
          <w:rFonts w:ascii="楷体" w:hAnsi="楷体" w:eastAsia="楷体" w:cs="楷体"/>
          <w:spacing w:val="-4"/>
          <w:sz w:val="20"/>
          <w:szCs w:val="20"/>
        </w:rPr>
        <w:t>民族现代文明等一系列重大命题，开辟了马克思主</w:t>
      </w:r>
      <w:r>
        <w:rPr>
          <w:rFonts w:ascii="楷体" w:hAnsi="楷体" w:eastAsia="楷体" w:cs="楷体"/>
          <w:spacing w:val="-5"/>
          <w:sz w:val="20"/>
          <w:szCs w:val="20"/>
        </w:rPr>
        <w:t>义民族理论中国化时代化的新</w:t>
      </w:r>
      <w:r>
        <w:rPr>
          <w:rFonts w:ascii="楷体" w:hAnsi="楷体" w:eastAsia="楷体" w:cs="楷体"/>
          <w:sz w:val="20"/>
          <w:szCs w:val="20"/>
        </w:rPr>
        <w:t xml:space="preserve"> </w:t>
      </w:r>
      <w:r>
        <w:rPr>
          <w:rFonts w:ascii="楷体" w:hAnsi="楷体" w:eastAsia="楷体" w:cs="楷体"/>
          <w:spacing w:val="-5"/>
          <w:sz w:val="20"/>
          <w:szCs w:val="20"/>
        </w:rPr>
        <w:t>境界。中华民族伟大复兴进入不可逆转的历史进程，中华民族迎来了历史上最好</w:t>
      </w:r>
      <w:r>
        <w:rPr>
          <w:rFonts w:ascii="楷体" w:hAnsi="楷体" w:eastAsia="楷体" w:cs="楷体"/>
          <w:spacing w:val="18"/>
          <w:sz w:val="20"/>
          <w:szCs w:val="20"/>
        </w:rPr>
        <w:t xml:space="preserve"> </w:t>
      </w:r>
      <w:r>
        <w:rPr>
          <w:rFonts w:ascii="楷体" w:hAnsi="楷体" w:eastAsia="楷体" w:cs="楷体"/>
          <w:spacing w:val="-12"/>
          <w:sz w:val="20"/>
          <w:szCs w:val="20"/>
        </w:rPr>
        <w:t>的发展时期。</w:t>
      </w:r>
    </w:p>
    <w:p w14:paraId="754D27CF">
      <w:pPr>
        <w:pStyle w:val="2"/>
        <w:spacing w:line="427" w:lineRule="auto"/>
      </w:pPr>
    </w:p>
    <w:p w14:paraId="13164FEE">
      <w:pPr>
        <w:spacing w:before="87" w:line="219" w:lineRule="auto"/>
        <w:ind w:left="1423"/>
        <w:outlineLvl w:val="6"/>
        <w:rPr>
          <w:rFonts w:ascii="宋体" w:hAnsi="宋体" w:eastAsia="宋体" w:cs="宋体"/>
          <w:sz w:val="27"/>
          <w:szCs w:val="27"/>
        </w:rPr>
      </w:pPr>
      <w:r>
        <w:rPr>
          <w:rFonts w:ascii="宋体" w:hAnsi="宋体" w:eastAsia="宋体" w:cs="宋体"/>
          <w:b/>
          <w:bCs/>
          <w:spacing w:val="-2"/>
          <w:sz w:val="27"/>
          <w:szCs w:val="27"/>
        </w:rPr>
        <w:t>第一节中华文明与中华民族共同体</w:t>
      </w:r>
    </w:p>
    <w:p w14:paraId="0597D126">
      <w:pPr>
        <w:spacing w:before="248" w:line="298" w:lineRule="auto"/>
        <w:ind w:left="9" w:right="62" w:firstLine="420"/>
        <w:jc w:val="both"/>
        <w:rPr>
          <w:rFonts w:ascii="宋体" w:hAnsi="宋体" w:eastAsia="宋体" w:cs="宋体"/>
          <w:sz w:val="20"/>
          <w:szCs w:val="20"/>
        </w:rPr>
      </w:pPr>
      <w:r>
        <w:rPr>
          <w:rFonts w:ascii="宋体" w:hAnsi="宋体" w:eastAsia="宋体" w:cs="宋体"/>
          <w:spacing w:val="-11"/>
          <w:sz w:val="20"/>
          <w:szCs w:val="20"/>
        </w:rPr>
        <w:t>习近平总书记指出，“西方很多人习惯于把中国</w:t>
      </w:r>
      <w:r>
        <w:rPr>
          <w:rFonts w:ascii="宋体" w:hAnsi="宋体" w:eastAsia="宋体" w:cs="宋体"/>
          <w:spacing w:val="-12"/>
          <w:sz w:val="20"/>
          <w:szCs w:val="20"/>
        </w:rPr>
        <w:t>看作西方现代化理论视野中的</w:t>
      </w:r>
      <w:r>
        <w:rPr>
          <w:rFonts w:ascii="宋体" w:hAnsi="宋体" w:eastAsia="宋体" w:cs="宋体"/>
          <w:sz w:val="20"/>
          <w:szCs w:val="20"/>
        </w:rPr>
        <w:t xml:space="preserve"> </w:t>
      </w:r>
      <w:r>
        <w:rPr>
          <w:rFonts w:ascii="宋体" w:hAnsi="宋体" w:eastAsia="宋体" w:cs="宋体"/>
          <w:spacing w:val="-5"/>
          <w:sz w:val="20"/>
          <w:szCs w:val="20"/>
        </w:rPr>
        <w:t>近现代民族国家，没有从五千多年文明史的角度来看中国，这样就难以真正理解</w:t>
      </w:r>
      <w:r>
        <w:rPr>
          <w:rFonts w:ascii="宋体" w:hAnsi="宋体" w:eastAsia="宋体" w:cs="宋体"/>
          <w:sz w:val="20"/>
          <w:szCs w:val="20"/>
        </w:rPr>
        <w:t xml:space="preserve"> </w:t>
      </w:r>
      <w:r>
        <w:rPr>
          <w:rFonts w:ascii="宋体" w:hAnsi="宋体" w:eastAsia="宋体" w:cs="宋体"/>
          <w:spacing w:val="-15"/>
          <w:sz w:val="20"/>
          <w:szCs w:val="20"/>
        </w:rPr>
        <w:t>中国的过去、现在、未来”①。要深刻理解中华</w:t>
      </w:r>
      <w:r>
        <w:rPr>
          <w:rFonts w:ascii="宋体" w:hAnsi="宋体" w:eastAsia="宋体" w:cs="宋体"/>
          <w:spacing w:val="-16"/>
          <w:sz w:val="20"/>
          <w:szCs w:val="20"/>
        </w:rPr>
        <w:t>民族、必须深刻理解中华文明。要深</w:t>
      </w:r>
      <w:r>
        <w:rPr>
          <w:rFonts w:ascii="宋体" w:hAnsi="宋体" w:eastAsia="宋体" w:cs="宋体"/>
          <w:sz w:val="20"/>
          <w:szCs w:val="20"/>
        </w:rPr>
        <w:t xml:space="preserve"> </w:t>
      </w:r>
      <w:r>
        <w:rPr>
          <w:rFonts w:ascii="宋体" w:hAnsi="宋体" w:eastAsia="宋体" w:cs="宋体"/>
          <w:spacing w:val="-11"/>
          <w:sz w:val="20"/>
          <w:szCs w:val="20"/>
        </w:rPr>
        <w:t>刻理解中华文明，必须深入研究中华民族发展史。</w:t>
      </w:r>
    </w:p>
    <w:p w14:paraId="34F0A43D">
      <w:pPr>
        <w:spacing w:before="158" w:line="219" w:lineRule="auto"/>
        <w:ind w:left="432"/>
        <w:outlineLvl w:val="6"/>
        <w:rPr>
          <w:rFonts w:ascii="宋体" w:hAnsi="宋体" w:eastAsia="宋体" w:cs="宋体"/>
          <w:sz w:val="20"/>
          <w:szCs w:val="20"/>
        </w:rPr>
      </w:pPr>
      <w:r>
        <w:rPr>
          <w:rFonts w:ascii="宋体" w:hAnsi="宋体" w:eastAsia="宋体" w:cs="宋体"/>
          <w:b/>
          <w:bCs/>
          <w:spacing w:val="-3"/>
          <w:sz w:val="20"/>
          <w:szCs w:val="20"/>
        </w:rPr>
        <w:t>一、地理与文明</w:t>
      </w:r>
    </w:p>
    <w:p w14:paraId="2479C79D">
      <w:pPr>
        <w:spacing w:before="112" w:line="303" w:lineRule="auto"/>
        <w:ind w:left="9" w:right="29" w:firstLine="420"/>
        <w:jc w:val="both"/>
        <w:rPr>
          <w:rFonts w:ascii="宋体" w:hAnsi="宋体" w:eastAsia="宋体" w:cs="宋体"/>
          <w:sz w:val="20"/>
          <w:szCs w:val="20"/>
        </w:rPr>
      </w:pPr>
      <w:r>
        <w:rPr>
          <w:rFonts w:ascii="宋体" w:hAnsi="宋体" w:eastAsia="宋体" w:cs="宋体"/>
          <w:spacing w:val="1"/>
          <w:sz w:val="20"/>
          <w:szCs w:val="20"/>
        </w:rPr>
        <w:t>地理环境是孕育文明的摇篮。中华文明诞生于东亚大陆，中华民族长</w:t>
      </w:r>
      <w:r>
        <w:rPr>
          <w:rFonts w:ascii="宋体" w:hAnsi="宋体" w:eastAsia="宋体" w:cs="宋体"/>
          <w:sz w:val="20"/>
          <w:szCs w:val="20"/>
        </w:rPr>
        <w:t xml:space="preserve">期在 </w:t>
      </w:r>
      <w:r>
        <w:rPr>
          <w:rFonts w:ascii="宋体" w:hAnsi="宋体" w:eastAsia="宋体" w:cs="宋体"/>
          <w:spacing w:val="-4"/>
          <w:sz w:val="20"/>
          <w:szCs w:val="20"/>
        </w:rPr>
        <w:t>此繁衍生息。青藏高原隆升导致三级阶梯式地貌的出现，在阶梯过渡带及海陆交</w:t>
      </w:r>
      <w:r>
        <w:rPr>
          <w:rFonts w:ascii="宋体" w:hAnsi="宋体" w:eastAsia="宋体" w:cs="宋体"/>
          <w:spacing w:val="7"/>
          <w:sz w:val="20"/>
          <w:szCs w:val="20"/>
        </w:rPr>
        <w:t xml:space="preserve"> </w:t>
      </w:r>
      <w:r>
        <w:rPr>
          <w:rFonts w:ascii="宋体" w:hAnsi="宋体" w:eastAsia="宋体" w:cs="宋体"/>
          <w:spacing w:val="-5"/>
          <w:sz w:val="20"/>
          <w:szCs w:val="20"/>
        </w:rPr>
        <w:t>接处形成的西北荒漠绿洲交错带、西南农林交错带、东部海陆交错带、北方农牧</w:t>
      </w:r>
      <w:r>
        <w:rPr>
          <w:rFonts w:ascii="宋体" w:hAnsi="宋体" w:eastAsia="宋体" w:cs="宋体"/>
          <w:spacing w:val="3"/>
          <w:sz w:val="20"/>
          <w:szCs w:val="20"/>
        </w:rPr>
        <w:t xml:space="preserve"> </w:t>
      </w:r>
      <w:r>
        <w:rPr>
          <w:rFonts w:ascii="宋体" w:hAnsi="宋体" w:eastAsia="宋体" w:cs="宋体"/>
          <w:spacing w:val="-5"/>
          <w:sz w:val="20"/>
          <w:szCs w:val="20"/>
        </w:rPr>
        <w:t>交错带，是不同时期人们活动迁徙的地理空间，是孕育复杂多元人文样态的自然</w:t>
      </w:r>
      <w:r>
        <w:rPr>
          <w:rFonts w:ascii="宋体" w:hAnsi="宋体" w:eastAsia="宋体" w:cs="宋体"/>
          <w:spacing w:val="3"/>
          <w:sz w:val="20"/>
          <w:szCs w:val="20"/>
        </w:rPr>
        <w:t xml:space="preserve"> </w:t>
      </w:r>
      <w:r>
        <w:rPr>
          <w:rFonts w:ascii="宋体" w:hAnsi="宋体" w:eastAsia="宋体" w:cs="宋体"/>
          <w:spacing w:val="-4"/>
          <w:sz w:val="20"/>
          <w:szCs w:val="20"/>
        </w:rPr>
        <w:t>环境。这一复杂的地理结构同时孕育了中华民族向内凝聚的统一性</w:t>
      </w:r>
      <w:r>
        <w:rPr>
          <w:rFonts w:ascii="宋体" w:hAnsi="宋体" w:eastAsia="宋体" w:cs="宋体"/>
          <w:spacing w:val="-5"/>
          <w:sz w:val="20"/>
          <w:szCs w:val="20"/>
        </w:rPr>
        <w:t>与对外开放的</w:t>
      </w:r>
      <w:r>
        <w:rPr>
          <w:rFonts w:ascii="宋体" w:hAnsi="宋体" w:eastAsia="宋体" w:cs="宋体"/>
          <w:sz w:val="20"/>
          <w:szCs w:val="20"/>
        </w:rPr>
        <w:t xml:space="preserve"> </w:t>
      </w:r>
      <w:r>
        <w:rPr>
          <w:rFonts w:ascii="宋体" w:hAnsi="宋体" w:eastAsia="宋体" w:cs="宋体"/>
          <w:spacing w:val="-4"/>
          <w:sz w:val="20"/>
          <w:szCs w:val="20"/>
        </w:rPr>
        <w:t>包容性。西部地理结构内聚，青藏高原和帕米尔高原使</w:t>
      </w:r>
      <w:r>
        <w:rPr>
          <w:rFonts w:ascii="宋体" w:hAnsi="宋体" w:eastAsia="宋体" w:cs="宋体"/>
          <w:spacing w:val="-5"/>
          <w:sz w:val="20"/>
          <w:szCs w:val="20"/>
        </w:rPr>
        <w:t>中国地势西高东低、江河</w:t>
      </w:r>
      <w:r>
        <w:rPr>
          <w:rFonts w:ascii="宋体" w:hAnsi="宋体" w:eastAsia="宋体" w:cs="宋体"/>
          <w:sz w:val="20"/>
          <w:szCs w:val="20"/>
        </w:rPr>
        <w:t xml:space="preserve"> </w:t>
      </w:r>
      <w:r>
        <w:rPr>
          <w:rFonts w:ascii="宋体" w:hAnsi="宋体" w:eastAsia="宋体" w:cs="宋体"/>
          <w:spacing w:val="-5"/>
          <w:sz w:val="20"/>
          <w:szCs w:val="20"/>
        </w:rPr>
        <w:t>东流，生活在西部的人群向东部大平原迁徙比向西翻越高原峻岭对自身发展更为</w:t>
      </w:r>
      <w:r>
        <w:rPr>
          <w:rFonts w:ascii="宋体" w:hAnsi="宋体" w:eastAsia="宋体" w:cs="宋体"/>
          <w:spacing w:val="3"/>
          <w:sz w:val="20"/>
          <w:szCs w:val="20"/>
        </w:rPr>
        <w:t xml:space="preserve"> </w:t>
      </w:r>
      <w:r>
        <w:rPr>
          <w:rFonts w:ascii="宋体" w:hAnsi="宋体" w:eastAsia="宋体" w:cs="宋体"/>
          <w:spacing w:val="-5"/>
          <w:sz w:val="20"/>
          <w:szCs w:val="20"/>
        </w:rPr>
        <w:t>有利。北部地理结构开放，草原戈壁连接蒙古高原与西西伯利亚平原、中西伯利</w:t>
      </w:r>
      <w:r>
        <w:rPr>
          <w:rFonts w:ascii="宋体" w:hAnsi="宋体" w:eastAsia="宋体" w:cs="宋体"/>
          <w:spacing w:val="8"/>
          <w:sz w:val="20"/>
          <w:szCs w:val="20"/>
        </w:rPr>
        <w:t xml:space="preserve"> </w:t>
      </w:r>
      <w:r>
        <w:rPr>
          <w:rFonts w:ascii="宋体" w:hAnsi="宋体" w:eastAsia="宋体" w:cs="宋体"/>
          <w:spacing w:val="-5"/>
          <w:sz w:val="20"/>
          <w:szCs w:val="20"/>
        </w:rPr>
        <w:t>亚高原，这使得北亚与东北亚的游牧渔猎人群多次南下，中原农耕人群多次南迁</w:t>
      </w:r>
      <w:r>
        <w:rPr>
          <w:rFonts w:ascii="宋体" w:hAnsi="宋体" w:eastAsia="宋体" w:cs="宋体"/>
          <w:spacing w:val="1"/>
          <w:sz w:val="20"/>
          <w:szCs w:val="20"/>
        </w:rPr>
        <w:t xml:space="preserve"> </w:t>
      </w:r>
      <w:r>
        <w:rPr>
          <w:rFonts w:ascii="宋体" w:hAnsi="宋体" w:eastAsia="宋体" w:cs="宋体"/>
          <w:spacing w:val="-9"/>
          <w:sz w:val="20"/>
          <w:szCs w:val="20"/>
        </w:rPr>
        <w:t>北上。</w:t>
      </w:r>
    </w:p>
    <w:p w14:paraId="09A0C1B3">
      <w:pPr>
        <w:spacing w:before="62" w:line="300" w:lineRule="auto"/>
        <w:ind w:left="9" w:right="64" w:firstLine="420"/>
        <w:jc w:val="both"/>
        <w:rPr>
          <w:rFonts w:ascii="宋体" w:hAnsi="宋体" w:eastAsia="宋体" w:cs="宋体"/>
          <w:sz w:val="20"/>
          <w:szCs w:val="20"/>
        </w:rPr>
      </w:pPr>
      <w:r>
        <w:rPr>
          <w:rFonts w:ascii="宋体" w:hAnsi="宋体" w:eastAsia="宋体" w:cs="宋体"/>
          <w:spacing w:val="-6"/>
          <w:sz w:val="20"/>
          <w:szCs w:val="20"/>
        </w:rPr>
        <w:t>同时，复杂的地理结构亦催生出各经济区域共存互惠的经济结构。黄河旱作</w:t>
      </w:r>
      <w:r>
        <w:rPr>
          <w:rFonts w:ascii="宋体" w:hAnsi="宋体" w:eastAsia="宋体" w:cs="宋体"/>
          <w:spacing w:val="9"/>
          <w:sz w:val="20"/>
          <w:szCs w:val="20"/>
        </w:rPr>
        <w:t xml:space="preserve"> </w:t>
      </w:r>
      <w:r>
        <w:rPr>
          <w:rFonts w:ascii="宋体" w:hAnsi="宋体" w:eastAsia="宋体" w:cs="宋体"/>
          <w:spacing w:val="-5"/>
          <w:sz w:val="20"/>
          <w:szCs w:val="20"/>
        </w:rPr>
        <w:t>农业区、江南稻作农业区、草原畜牧区、东北农牧区、西南农林区彼此依赖，具</w:t>
      </w:r>
      <w:r>
        <w:rPr>
          <w:rFonts w:ascii="宋体" w:hAnsi="宋体" w:eastAsia="宋体" w:cs="宋体"/>
          <w:spacing w:val="4"/>
          <w:sz w:val="20"/>
          <w:szCs w:val="20"/>
        </w:rPr>
        <w:t xml:space="preserve"> </w:t>
      </w:r>
      <w:r>
        <w:rPr>
          <w:rFonts w:ascii="宋体" w:hAnsi="宋体" w:eastAsia="宋体" w:cs="宋体"/>
          <w:spacing w:val="-5"/>
          <w:sz w:val="20"/>
          <w:szCs w:val="20"/>
        </w:rPr>
        <w:t>有极强的功能互补性，抱团发展更能抵御灾异、耐受冲击。然而，如果没有统一</w:t>
      </w:r>
      <w:r>
        <w:rPr>
          <w:rFonts w:ascii="宋体" w:hAnsi="宋体" w:eastAsia="宋体" w:cs="宋体"/>
          <w:spacing w:val="4"/>
          <w:sz w:val="20"/>
          <w:szCs w:val="20"/>
        </w:rPr>
        <w:t xml:space="preserve"> </w:t>
      </w:r>
      <w:r>
        <w:rPr>
          <w:rFonts w:ascii="宋体" w:hAnsi="宋体" w:eastAsia="宋体" w:cs="宋体"/>
          <w:spacing w:val="-5"/>
          <w:sz w:val="20"/>
          <w:szCs w:val="20"/>
        </w:rPr>
        <w:t>的政治制度与完善的基础设施，各经济区域再互相依赖</w:t>
      </w:r>
      <w:r>
        <w:rPr>
          <w:rFonts w:ascii="宋体" w:hAnsi="宋体" w:eastAsia="宋体" w:cs="宋体"/>
          <w:spacing w:val="-6"/>
          <w:sz w:val="20"/>
          <w:szCs w:val="20"/>
        </w:rPr>
        <w:t>也无法组合成共同受益的</w:t>
      </w:r>
      <w:r>
        <w:rPr>
          <w:rFonts w:ascii="宋体" w:hAnsi="宋体" w:eastAsia="宋体" w:cs="宋体"/>
          <w:sz w:val="20"/>
          <w:szCs w:val="20"/>
        </w:rPr>
        <w:t xml:space="preserve"> </w:t>
      </w:r>
      <w:r>
        <w:rPr>
          <w:rFonts w:ascii="宋体" w:hAnsi="宋体" w:eastAsia="宋体" w:cs="宋体"/>
          <w:spacing w:val="-6"/>
          <w:sz w:val="20"/>
          <w:szCs w:val="20"/>
        </w:rPr>
        <w:t>经济体，反而会因争夺资源而互相攻伐。世界范围内游牧人群、农耕人群、海洋</w:t>
      </w:r>
      <w:r>
        <w:rPr>
          <w:rFonts w:ascii="宋体" w:hAnsi="宋体" w:eastAsia="宋体" w:cs="宋体"/>
          <w:spacing w:val="18"/>
          <w:sz w:val="20"/>
          <w:szCs w:val="20"/>
        </w:rPr>
        <w:t xml:space="preserve"> </w:t>
      </w:r>
      <w:r>
        <w:rPr>
          <w:rFonts w:ascii="宋体" w:hAnsi="宋体" w:eastAsia="宋体" w:cs="宋体"/>
          <w:spacing w:val="-11"/>
          <w:sz w:val="20"/>
          <w:szCs w:val="20"/>
        </w:rPr>
        <w:t>人群的争斗多源于此。因此，经济共同体的繁</w:t>
      </w:r>
      <w:r>
        <w:rPr>
          <w:rFonts w:ascii="宋体" w:hAnsi="宋体" w:eastAsia="宋体" w:cs="宋体"/>
          <w:spacing w:val="-12"/>
          <w:sz w:val="20"/>
          <w:szCs w:val="20"/>
        </w:rPr>
        <w:t>荣需要统一的政治制度来保障。</w:t>
      </w:r>
    </w:p>
    <w:p w14:paraId="5B6C87FA">
      <w:pPr>
        <w:pStyle w:val="2"/>
        <w:spacing w:line="315" w:lineRule="auto"/>
      </w:pPr>
      <w:r>
        <w:drawing>
          <wp:anchor distT="0" distB="0" distL="0" distR="0" simplePos="0" relativeHeight="251677696" behindDoc="0" locked="0" layoutInCell="1" allowOverlap="1">
            <wp:simplePos x="0" y="0"/>
            <wp:positionH relativeFrom="column">
              <wp:posOffset>0</wp:posOffset>
            </wp:positionH>
            <wp:positionV relativeFrom="paragraph">
              <wp:posOffset>203200</wp:posOffset>
            </wp:positionV>
            <wp:extent cx="844550" cy="6350"/>
            <wp:effectExtent l="0" t="0" r="0" b="0"/>
            <wp:wrapNone/>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r:embed="rId454"/>
                    <a:stretch>
                      <a:fillRect/>
                    </a:stretch>
                  </pic:blipFill>
                  <pic:spPr>
                    <a:xfrm>
                      <a:off x="0" y="0"/>
                      <a:ext cx="844569" cy="6361"/>
                    </a:xfrm>
                    <a:prstGeom prst="rect">
                      <a:avLst/>
                    </a:prstGeom>
                  </pic:spPr>
                </pic:pic>
              </a:graphicData>
            </a:graphic>
          </wp:anchor>
        </w:drawing>
      </w:r>
    </w:p>
    <w:p w14:paraId="58DB5729">
      <w:pPr>
        <w:spacing w:before="66" w:line="248" w:lineRule="auto"/>
        <w:ind w:left="268" w:right="67" w:hanging="259"/>
        <w:rPr>
          <w:rFonts w:ascii="楷体" w:hAnsi="楷体" w:eastAsia="楷体" w:cs="楷体"/>
          <w:sz w:val="20"/>
          <w:szCs w:val="20"/>
        </w:rPr>
      </w:pPr>
      <w:r>
        <w:rPr>
          <w:rFonts w:ascii="楷体" w:hAnsi="楷体" w:eastAsia="楷体" w:cs="楷体"/>
          <w:spacing w:val="-25"/>
          <w:sz w:val="20"/>
          <w:szCs w:val="20"/>
        </w:rPr>
        <w:t>①习近平：《把中国文明历史研究引向深入增</w:t>
      </w:r>
      <w:r>
        <w:rPr>
          <w:rFonts w:ascii="楷体" w:hAnsi="楷体" w:eastAsia="楷体" w:cs="楷体"/>
          <w:spacing w:val="-26"/>
          <w:sz w:val="20"/>
          <w:szCs w:val="20"/>
        </w:rPr>
        <w:t>强历史自觉坚定文化自信》,《求是》2022年</w:t>
      </w:r>
      <w:r>
        <w:rPr>
          <w:rFonts w:ascii="楷体" w:hAnsi="楷体" w:eastAsia="楷体" w:cs="楷体"/>
          <w:sz w:val="20"/>
          <w:szCs w:val="20"/>
        </w:rPr>
        <w:t xml:space="preserve"> </w:t>
      </w:r>
      <w:r>
        <w:rPr>
          <w:rFonts w:ascii="楷体" w:hAnsi="楷体" w:eastAsia="楷体" w:cs="楷体"/>
          <w:spacing w:val="-14"/>
          <w:sz w:val="20"/>
          <w:szCs w:val="20"/>
        </w:rPr>
        <w:t>第14期，第6—7页。</w:t>
      </w:r>
    </w:p>
    <w:p w14:paraId="282D3194">
      <w:pPr>
        <w:spacing w:line="248" w:lineRule="auto"/>
        <w:rPr>
          <w:rFonts w:ascii="楷体" w:hAnsi="楷体" w:eastAsia="楷体" w:cs="楷体"/>
          <w:sz w:val="20"/>
          <w:szCs w:val="20"/>
        </w:rPr>
        <w:sectPr>
          <w:footerReference r:id="rId34" w:type="default"/>
          <w:pgSz w:w="8760" w:h="12680"/>
          <w:pgMar w:top="400" w:right="1262" w:bottom="566" w:left="589" w:header="0" w:footer="439" w:gutter="0"/>
          <w:cols w:space="720" w:num="1"/>
        </w:sectPr>
      </w:pPr>
    </w:p>
    <w:p w14:paraId="10ADDF51">
      <w:pPr>
        <w:spacing w:before="86" w:line="219" w:lineRule="auto"/>
        <w:ind w:left="1480"/>
        <w:rPr>
          <w:rFonts w:ascii="宋体" w:hAnsi="宋体" w:eastAsia="宋体" w:cs="宋体"/>
          <w:sz w:val="16"/>
          <w:szCs w:val="16"/>
        </w:rPr>
      </w:pPr>
      <w:r>
        <w:rPr>
          <w:rFonts w:ascii="Times New Roman" w:hAnsi="Times New Roman" w:eastAsia="Times New Roman" w:cs="Times New Roman"/>
          <w:spacing w:val="6"/>
          <w:sz w:val="16"/>
          <w:szCs w:val="16"/>
        </w:rPr>
        <w:t xml:space="preserve">O   </w:t>
      </w:r>
      <w:r>
        <w:rPr>
          <w:rFonts w:ascii="宋体" w:hAnsi="宋体" w:eastAsia="宋体" w:cs="宋体"/>
          <w:spacing w:val="6"/>
          <w:sz w:val="16"/>
          <w:szCs w:val="16"/>
        </w:rPr>
        <w:t>第二讲树立正确的中华民族历史观</w:t>
      </w:r>
    </w:p>
    <w:p w14:paraId="12FAA9DB">
      <w:pPr>
        <w:pStyle w:val="2"/>
        <w:spacing w:line="366" w:lineRule="auto"/>
      </w:pPr>
    </w:p>
    <w:p w14:paraId="5A2936BB">
      <w:pPr>
        <w:spacing w:before="62" w:line="326" w:lineRule="auto"/>
        <w:ind w:left="1789" w:right="115" w:firstLine="370"/>
        <w:jc w:val="both"/>
        <w:rPr>
          <w:rFonts w:ascii="宋体" w:hAnsi="宋体" w:eastAsia="宋体" w:cs="宋体"/>
          <w:sz w:val="19"/>
          <w:szCs w:val="19"/>
        </w:rPr>
      </w:pPr>
      <w:r>
        <w:rPr>
          <w:rFonts w:ascii="宋体" w:hAnsi="宋体" w:eastAsia="宋体" w:cs="宋体"/>
          <w:spacing w:val="1"/>
          <w:sz w:val="19"/>
          <w:szCs w:val="19"/>
        </w:rPr>
        <w:t>中华民族共同体的形成并非只有自然地理和经济条件，还有赖于中华文明。</w:t>
      </w:r>
      <w:r>
        <w:rPr>
          <w:rFonts w:ascii="宋体" w:hAnsi="宋体" w:eastAsia="宋体" w:cs="宋体"/>
          <w:sz w:val="19"/>
          <w:szCs w:val="19"/>
        </w:rPr>
        <w:t xml:space="preserve"> 中华文明是农耕文明、草原文明、海洋文明融聚一体的复合型文明</w:t>
      </w:r>
      <w:r>
        <w:rPr>
          <w:rFonts w:ascii="宋体" w:hAnsi="宋体" w:eastAsia="宋体" w:cs="宋体"/>
          <w:spacing w:val="-1"/>
          <w:sz w:val="19"/>
          <w:szCs w:val="19"/>
        </w:rPr>
        <w:t>。如果将草原</w:t>
      </w:r>
      <w:r>
        <w:rPr>
          <w:rFonts w:ascii="宋体" w:hAnsi="宋体" w:eastAsia="宋体" w:cs="宋体"/>
          <w:sz w:val="19"/>
          <w:szCs w:val="19"/>
        </w:rPr>
        <w:t xml:space="preserve"> </w:t>
      </w:r>
      <w:r>
        <w:rPr>
          <w:rFonts w:ascii="宋体" w:hAnsi="宋体" w:eastAsia="宋体" w:cs="宋体"/>
          <w:spacing w:val="-1"/>
          <w:sz w:val="19"/>
          <w:szCs w:val="19"/>
        </w:rPr>
        <w:t>文明扩展为广义大陆型文明的代称，那还包括高原、山地、沙漠、绿洲等各种复</w:t>
      </w:r>
      <w:r>
        <w:rPr>
          <w:rFonts w:ascii="宋体" w:hAnsi="宋体" w:eastAsia="宋体" w:cs="宋体"/>
          <w:spacing w:val="2"/>
          <w:sz w:val="19"/>
          <w:szCs w:val="19"/>
        </w:rPr>
        <w:t xml:space="preserve"> </w:t>
      </w:r>
      <w:r>
        <w:rPr>
          <w:rFonts w:ascii="宋体" w:hAnsi="宋体" w:eastAsia="宋体" w:cs="宋体"/>
          <w:spacing w:val="-2"/>
          <w:sz w:val="19"/>
          <w:szCs w:val="19"/>
        </w:rPr>
        <w:t>杂的自然人文样态。在内陆性上，中国虽与其他超大型欧亚大陆国家相似，但也</w:t>
      </w:r>
      <w:r>
        <w:rPr>
          <w:rFonts w:ascii="宋体" w:hAnsi="宋体" w:eastAsia="宋体" w:cs="宋体"/>
          <w:spacing w:val="5"/>
          <w:sz w:val="19"/>
          <w:szCs w:val="19"/>
        </w:rPr>
        <w:t xml:space="preserve">  </w:t>
      </w:r>
      <w:r>
        <w:rPr>
          <w:rFonts w:ascii="宋体" w:hAnsi="宋体" w:eastAsia="宋体" w:cs="宋体"/>
          <w:spacing w:val="-2"/>
          <w:sz w:val="19"/>
          <w:szCs w:val="19"/>
        </w:rPr>
        <w:t>同时拥有漫长海岸线，历史上的海上丝绸之路说明中华文明内生元素也包含海洋</w:t>
      </w:r>
      <w:r>
        <w:rPr>
          <w:rFonts w:ascii="宋体" w:hAnsi="宋体" w:eastAsia="宋体" w:cs="宋体"/>
          <w:spacing w:val="4"/>
          <w:sz w:val="19"/>
          <w:szCs w:val="19"/>
        </w:rPr>
        <w:t xml:space="preserve">  </w:t>
      </w:r>
      <w:r>
        <w:rPr>
          <w:rFonts w:ascii="宋体" w:hAnsi="宋体" w:eastAsia="宋体" w:cs="宋体"/>
          <w:spacing w:val="-7"/>
          <w:sz w:val="19"/>
          <w:szCs w:val="19"/>
        </w:rPr>
        <w:t>性元素。</w:t>
      </w:r>
    </w:p>
    <w:p w14:paraId="064A5C11">
      <w:pPr>
        <w:spacing w:before="49" w:line="328" w:lineRule="auto"/>
        <w:ind w:left="1789" w:right="45" w:firstLine="420"/>
        <w:rPr>
          <w:rFonts w:ascii="宋体" w:hAnsi="宋体" w:eastAsia="宋体" w:cs="宋体"/>
          <w:sz w:val="19"/>
          <w:szCs w:val="19"/>
        </w:rPr>
      </w:pPr>
      <w:r>
        <w:rPr>
          <w:rFonts w:ascii="宋体" w:hAnsi="宋体" w:eastAsia="宋体" w:cs="宋体"/>
          <w:spacing w:val="-1"/>
          <w:sz w:val="19"/>
          <w:szCs w:val="19"/>
        </w:rPr>
        <w:t>连接草原文明与海洋文明的是中原农耕文明。“中原”从最初夏商周王</w:t>
      </w:r>
      <w:r>
        <w:rPr>
          <w:rFonts w:ascii="宋体" w:hAnsi="宋体" w:eastAsia="宋体" w:cs="宋体"/>
          <w:spacing w:val="-2"/>
          <w:sz w:val="19"/>
          <w:szCs w:val="19"/>
        </w:rPr>
        <w:t>畿所</w:t>
      </w:r>
      <w:r>
        <w:rPr>
          <w:rFonts w:ascii="宋体" w:hAnsi="宋体" w:eastAsia="宋体" w:cs="宋体"/>
          <w:sz w:val="19"/>
          <w:szCs w:val="19"/>
        </w:rPr>
        <w:t xml:space="preserve">  </w:t>
      </w:r>
      <w:r>
        <w:rPr>
          <w:rFonts w:ascii="宋体" w:hAnsi="宋体" w:eastAsia="宋体" w:cs="宋体"/>
          <w:spacing w:val="-2"/>
          <w:sz w:val="19"/>
          <w:szCs w:val="19"/>
        </w:rPr>
        <w:t>在的小片农耕地区，发展成以黄河中下游为中心的广大农耕地区，再到后来发展</w:t>
      </w:r>
      <w:r>
        <w:rPr>
          <w:rFonts w:ascii="宋体" w:hAnsi="宋体" w:eastAsia="宋体" w:cs="宋体"/>
          <w:spacing w:val="4"/>
          <w:sz w:val="19"/>
          <w:szCs w:val="19"/>
        </w:rPr>
        <w:t xml:space="preserve">  </w:t>
      </w:r>
      <w:r>
        <w:rPr>
          <w:rFonts w:ascii="宋体" w:hAnsi="宋体" w:eastAsia="宋体" w:cs="宋体"/>
          <w:spacing w:val="-3"/>
          <w:sz w:val="19"/>
          <w:szCs w:val="19"/>
        </w:rPr>
        <w:t>成政治文化共同体的核心所在。中原农耕文明最早孕育了成熟的文字和政治制度，</w:t>
      </w:r>
      <w:r>
        <w:rPr>
          <w:rFonts w:ascii="宋体" w:hAnsi="宋体" w:eastAsia="宋体" w:cs="宋体"/>
          <w:spacing w:val="11"/>
          <w:sz w:val="19"/>
          <w:szCs w:val="19"/>
        </w:rPr>
        <w:t xml:space="preserve"> </w:t>
      </w:r>
      <w:r>
        <w:rPr>
          <w:rFonts w:ascii="宋体" w:hAnsi="宋体" w:eastAsia="宋体" w:cs="宋体"/>
          <w:spacing w:val="-2"/>
          <w:sz w:val="19"/>
          <w:szCs w:val="19"/>
        </w:rPr>
        <w:t>最早建立了“天下”秩序，最早构建了天道民本的政治理念，最早形成了连续不</w:t>
      </w:r>
      <w:r>
        <w:rPr>
          <w:rFonts w:ascii="宋体" w:hAnsi="宋体" w:eastAsia="宋体" w:cs="宋体"/>
          <w:spacing w:val="4"/>
          <w:sz w:val="19"/>
          <w:szCs w:val="19"/>
        </w:rPr>
        <w:t xml:space="preserve">  </w:t>
      </w:r>
      <w:r>
        <w:rPr>
          <w:rFonts w:ascii="宋体" w:hAnsi="宋体" w:eastAsia="宋体" w:cs="宋体"/>
          <w:spacing w:val="-2"/>
          <w:sz w:val="19"/>
          <w:szCs w:val="19"/>
        </w:rPr>
        <w:t>断的历史叙事，最早开创了兼收并蓄的多族群共同体。中原是复杂地貌和多元人</w:t>
      </w:r>
      <w:r>
        <w:rPr>
          <w:rFonts w:ascii="宋体" w:hAnsi="宋体" w:eastAsia="宋体" w:cs="宋体"/>
          <w:spacing w:val="3"/>
          <w:sz w:val="19"/>
          <w:szCs w:val="19"/>
        </w:rPr>
        <w:t xml:space="preserve">  </w:t>
      </w:r>
      <w:r>
        <w:rPr>
          <w:rFonts w:ascii="宋体" w:hAnsi="宋体" w:eastAsia="宋体" w:cs="宋体"/>
          <w:spacing w:val="-2"/>
          <w:sz w:val="19"/>
          <w:szCs w:val="19"/>
        </w:rPr>
        <w:t>文的连接枢纽，来自四面八方的人群，禀赋不同、</w:t>
      </w:r>
      <w:r>
        <w:rPr>
          <w:rFonts w:ascii="宋体" w:hAnsi="宋体" w:eastAsia="宋体" w:cs="宋体"/>
          <w:spacing w:val="-3"/>
          <w:sz w:val="19"/>
          <w:szCs w:val="19"/>
        </w:rPr>
        <w:t>生计各异、习性有别，如果没</w:t>
      </w:r>
      <w:r>
        <w:rPr>
          <w:rFonts w:ascii="宋体" w:hAnsi="宋体" w:eastAsia="宋体" w:cs="宋体"/>
          <w:sz w:val="19"/>
          <w:szCs w:val="19"/>
        </w:rPr>
        <w:t xml:space="preserve">   </w:t>
      </w:r>
      <w:r>
        <w:rPr>
          <w:rFonts w:ascii="宋体" w:hAnsi="宋体" w:eastAsia="宋体" w:cs="宋体"/>
          <w:spacing w:val="-3"/>
          <w:sz w:val="19"/>
          <w:szCs w:val="19"/>
        </w:rPr>
        <w:t>有从制度到精神的强力凝聚，是难以长期维系大型共同体的。中原正是“大一统”</w:t>
      </w:r>
      <w:r>
        <w:rPr>
          <w:rFonts w:ascii="宋体" w:hAnsi="宋体" w:eastAsia="宋体" w:cs="宋体"/>
          <w:spacing w:val="11"/>
          <w:sz w:val="19"/>
          <w:szCs w:val="19"/>
        </w:rPr>
        <w:t xml:space="preserve"> </w:t>
      </w:r>
      <w:r>
        <w:rPr>
          <w:rFonts w:ascii="宋体" w:hAnsi="宋体" w:eastAsia="宋体" w:cs="宋体"/>
          <w:spacing w:val="-4"/>
          <w:sz w:val="19"/>
          <w:szCs w:val="19"/>
        </w:rPr>
        <w:t>从观念到制度的文明核心区，不管来自何方的人群，一旦入主中原，都会继承发</w:t>
      </w:r>
      <w:r>
        <w:rPr>
          <w:rFonts w:ascii="宋体" w:hAnsi="宋体" w:eastAsia="宋体" w:cs="宋体"/>
          <w:spacing w:val="5"/>
          <w:sz w:val="19"/>
          <w:szCs w:val="19"/>
        </w:rPr>
        <w:t xml:space="preserve">   </w:t>
      </w:r>
      <w:r>
        <w:rPr>
          <w:rFonts w:ascii="宋体" w:hAnsi="宋体" w:eastAsia="宋体" w:cs="宋体"/>
          <w:spacing w:val="-4"/>
          <w:sz w:val="19"/>
          <w:szCs w:val="19"/>
        </w:rPr>
        <w:t>展中原典章制度与人文精神，连接融汇远方人群，代代接力，将千邦万国融汇成</w:t>
      </w:r>
      <w:r>
        <w:rPr>
          <w:rFonts w:ascii="宋体" w:hAnsi="宋体" w:eastAsia="宋体" w:cs="宋体"/>
          <w:spacing w:val="5"/>
          <w:sz w:val="19"/>
          <w:szCs w:val="19"/>
        </w:rPr>
        <w:t xml:space="preserve">   </w:t>
      </w:r>
      <w:r>
        <w:rPr>
          <w:rFonts w:ascii="宋体" w:hAnsi="宋体" w:eastAsia="宋体" w:cs="宋体"/>
          <w:spacing w:val="-4"/>
          <w:sz w:val="19"/>
          <w:szCs w:val="19"/>
        </w:rPr>
        <w:t>天下一家。世界上也曾存在同样拥有陆海相兼复杂人文地貌的古代文明，最终都</w:t>
      </w:r>
      <w:r>
        <w:rPr>
          <w:rFonts w:ascii="宋体" w:hAnsi="宋体" w:eastAsia="宋体" w:cs="宋体"/>
          <w:spacing w:val="5"/>
          <w:sz w:val="19"/>
          <w:szCs w:val="19"/>
        </w:rPr>
        <w:t xml:space="preserve">   </w:t>
      </w:r>
      <w:r>
        <w:rPr>
          <w:rFonts w:ascii="宋体" w:hAnsi="宋体" w:eastAsia="宋体" w:cs="宋体"/>
          <w:spacing w:val="-4"/>
          <w:sz w:val="19"/>
          <w:szCs w:val="19"/>
        </w:rPr>
        <w:t>分裂、中断了，唯有中华文明因其特有的制度与精神，使中华民族得以克服一次</w:t>
      </w:r>
      <w:r>
        <w:rPr>
          <w:rFonts w:ascii="宋体" w:hAnsi="宋体" w:eastAsia="宋体" w:cs="宋体"/>
          <w:spacing w:val="5"/>
          <w:sz w:val="19"/>
          <w:szCs w:val="19"/>
        </w:rPr>
        <w:t xml:space="preserve">   </w:t>
      </w:r>
      <w:r>
        <w:rPr>
          <w:rFonts w:ascii="宋体" w:hAnsi="宋体" w:eastAsia="宋体" w:cs="宋体"/>
          <w:spacing w:val="-14"/>
          <w:sz w:val="19"/>
          <w:szCs w:val="19"/>
        </w:rPr>
        <w:t>次离散冲击，分而又合，终成今日广土巨族。</w:t>
      </w:r>
    </w:p>
    <w:p w14:paraId="4D7BDF53">
      <w:pPr>
        <w:spacing w:before="45" w:line="314" w:lineRule="auto"/>
        <w:ind w:left="1789" w:right="124" w:firstLine="530"/>
        <w:rPr>
          <w:rFonts w:ascii="宋体" w:hAnsi="宋体" w:eastAsia="宋体" w:cs="宋体"/>
          <w:sz w:val="19"/>
          <w:szCs w:val="19"/>
        </w:rPr>
      </w:pPr>
      <w:r>
        <w:rPr>
          <w:rFonts w:ascii="宋体" w:hAnsi="宋体" w:eastAsia="宋体" w:cs="宋体"/>
          <w:spacing w:val="-4"/>
          <w:sz w:val="19"/>
          <w:szCs w:val="19"/>
        </w:rPr>
        <w:t>中华地理能够产生多元人文，中华制度能够保证多元人文在一个稳定</w:t>
      </w:r>
      <w:r>
        <w:rPr>
          <w:rFonts w:ascii="宋体" w:hAnsi="宋体" w:eastAsia="宋体" w:cs="宋体"/>
          <w:spacing w:val="-5"/>
          <w:sz w:val="19"/>
          <w:szCs w:val="19"/>
        </w:rPr>
        <w:t>的政治</w:t>
      </w:r>
      <w:r>
        <w:rPr>
          <w:rFonts w:ascii="宋体" w:hAnsi="宋体" w:eastAsia="宋体" w:cs="宋体"/>
          <w:sz w:val="19"/>
          <w:szCs w:val="19"/>
        </w:rPr>
        <w:t xml:space="preserve"> </w:t>
      </w:r>
      <w:r>
        <w:rPr>
          <w:rFonts w:ascii="宋体" w:hAnsi="宋体" w:eastAsia="宋体" w:cs="宋体"/>
          <w:spacing w:val="-9"/>
          <w:sz w:val="19"/>
          <w:szCs w:val="19"/>
        </w:rPr>
        <w:t>经济共同体内交往交流交融。任何二分法理论如“游牧—农耕”“内亚—汉地”都</w:t>
      </w:r>
      <w:r>
        <w:rPr>
          <w:rFonts w:ascii="宋体" w:hAnsi="宋体" w:eastAsia="宋体" w:cs="宋体"/>
          <w:spacing w:val="5"/>
          <w:sz w:val="19"/>
          <w:szCs w:val="19"/>
        </w:rPr>
        <w:t xml:space="preserve">  </w:t>
      </w:r>
      <w:r>
        <w:rPr>
          <w:rFonts w:ascii="宋体" w:hAnsi="宋体" w:eastAsia="宋体" w:cs="宋体"/>
          <w:spacing w:val="-4"/>
          <w:sz w:val="19"/>
          <w:szCs w:val="19"/>
        </w:rPr>
        <w:t>无法正确描述中国，因为中华文明不是多元文明对立冲突的结果，而是多元文明</w:t>
      </w:r>
      <w:r>
        <w:rPr>
          <w:rFonts w:ascii="宋体" w:hAnsi="宋体" w:eastAsia="宋体" w:cs="宋体"/>
          <w:sz w:val="19"/>
          <w:szCs w:val="19"/>
        </w:rPr>
        <w:t xml:space="preserve">  </w:t>
      </w:r>
      <w:r>
        <w:rPr>
          <w:rFonts w:ascii="宋体" w:hAnsi="宋体" w:eastAsia="宋体" w:cs="宋体"/>
          <w:spacing w:val="-5"/>
          <w:sz w:val="19"/>
          <w:szCs w:val="19"/>
        </w:rPr>
        <w:t>以融合会通解决对立冲突的产物。正是在这样的文明生成发展中，中华民族共同</w:t>
      </w:r>
    </w:p>
    <w:p w14:paraId="404398C0">
      <w:pPr>
        <w:spacing w:before="29" w:line="307" w:lineRule="auto"/>
        <w:ind w:left="1789" w:right="225"/>
        <w:rPr>
          <w:rFonts w:ascii="宋体" w:hAnsi="宋体" w:eastAsia="宋体" w:cs="宋体"/>
          <w:sz w:val="19"/>
          <w:szCs w:val="19"/>
        </w:rPr>
      </w:pPr>
      <w:r>
        <w:rPr>
          <w:rFonts w:ascii="宋体" w:hAnsi="宋体" w:eastAsia="宋体" w:cs="宋体"/>
          <w:spacing w:val="-3"/>
          <w:sz w:val="19"/>
          <w:szCs w:val="19"/>
        </w:rPr>
        <w:t>体开始孕育生成。中华民族共同体的起源、形成与发展根植于中华文明的起源、</w:t>
      </w:r>
      <w:r>
        <w:rPr>
          <w:rFonts w:ascii="宋体" w:hAnsi="宋体" w:eastAsia="宋体" w:cs="宋体"/>
          <w:spacing w:val="18"/>
          <w:sz w:val="19"/>
          <w:szCs w:val="19"/>
        </w:rPr>
        <w:t xml:space="preserve"> </w:t>
      </w:r>
      <w:r>
        <w:rPr>
          <w:rFonts w:ascii="宋体" w:hAnsi="宋体" w:eastAsia="宋体" w:cs="宋体"/>
          <w:spacing w:val="-12"/>
          <w:sz w:val="19"/>
          <w:szCs w:val="19"/>
        </w:rPr>
        <w:t>形成与发展，中华文明的特质与形态决定着中华民族的特质与形态。</w:t>
      </w:r>
    </w:p>
    <w:p w14:paraId="1201A448">
      <w:pPr>
        <w:spacing w:before="55" w:line="310" w:lineRule="auto"/>
        <w:ind w:left="1789" w:right="68" w:firstLine="620"/>
        <w:rPr>
          <w:rFonts w:ascii="宋体" w:hAnsi="宋体" w:eastAsia="宋体" w:cs="宋体"/>
          <w:sz w:val="19"/>
          <w:szCs w:val="19"/>
        </w:rPr>
      </w:pPr>
      <w:r>
        <w:rPr>
          <w:rFonts w:ascii="宋体" w:hAnsi="宋体" w:eastAsia="宋体" w:cs="宋体"/>
          <w:spacing w:val="-8"/>
          <w:sz w:val="19"/>
          <w:szCs w:val="19"/>
        </w:rPr>
        <w:t>在文明起源时期，中华大地东西南北呈现出满天星斗“六大区系”格局①,虽</w:t>
      </w:r>
      <w:r>
        <w:rPr>
          <w:rFonts w:ascii="宋体" w:hAnsi="宋体" w:eastAsia="宋体" w:cs="宋体"/>
          <w:spacing w:val="7"/>
          <w:sz w:val="19"/>
          <w:szCs w:val="19"/>
        </w:rPr>
        <w:t xml:space="preserve"> </w:t>
      </w:r>
      <w:r>
        <w:rPr>
          <w:rFonts w:ascii="宋体" w:hAnsi="宋体" w:eastAsia="宋体" w:cs="宋体"/>
          <w:sz w:val="19"/>
          <w:szCs w:val="19"/>
        </w:rPr>
        <w:t>有着各自的文化渊源，却相互交流彼此影响。距今6000年</w:t>
      </w:r>
      <w:r>
        <w:rPr>
          <w:rFonts w:ascii="宋体" w:hAnsi="宋体" w:eastAsia="宋体" w:cs="宋体"/>
          <w:spacing w:val="-1"/>
          <w:sz w:val="19"/>
          <w:szCs w:val="19"/>
        </w:rPr>
        <w:t>前后，随着“南稻北</w:t>
      </w:r>
    </w:p>
    <w:p w14:paraId="5D0C6B1A">
      <w:pPr>
        <w:spacing w:before="24" w:line="219" w:lineRule="auto"/>
        <w:ind w:left="1789"/>
        <w:rPr>
          <w:rFonts w:ascii="宋体" w:hAnsi="宋体" w:eastAsia="宋体" w:cs="宋体"/>
          <w:sz w:val="19"/>
          <w:szCs w:val="19"/>
        </w:rPr>
      </w:pPr>
      <w:r>
        <w:rPr>
          <w:rFonts w:ascii="宋体" w:hAnsi="宋体" w:eastAsia="宋体" w:cs="宋体"/>
          <w:spacing w:val="-6"/>
          <w:sz w:val="19"/>
          <w:szCs w:val="19"/>
        </w:rPr>
        <w:t>粟”农业大发展，人口急剧增加，各区域文化大交融。黄河上中游仰韶文化空前</w:t>
      </w:r>
    </w:p>
    <w:p w14:paraId="545D5096">
      <w:pPr>
        <w:pStyle w:val="2"/>
        <w:spacing w:line="294" w:lineRule="auto"/>
      </w:pPr>
    </w:p>
    <w:p w14:paraId="4F140652">
      <w:pPr>
        <w:spacing w:before="52" w:line="220" w:lineRule="auto"/>
        <w:ind w:left="1789"/>
        <w:rPr>
          <w:rFonts w:ascii="楷体" w:hAnsi="楷体" w:eastAsia="楷体" w:cs="楷体"/>
          <w:sz w:val="16"/>
          <w:szCs w:val="16"/>
        </w:rPr>
      </w:pPr>
      <w:r>
        <w:rPr>
          <w:rFonts w:ascii="楷体" w:hAnsi="楷体" w:eastAsia="楷体" w:cs="楷体"/>
          <w:spacing w:val="-1"/>
          <w:sz w:val="16"/>
          <w:szCs w:val="16"/>
        </w:rPr>
        <w:t>① 即以关中(陕西)、晋南、豫西为中心的中原，以山东为中心的东方，以环洞庭湖与四川盆</w:t>
      </w:r>
    </w:p>
    <w:p w14:paraId="73EBB86B">
      <w:pPr>
        <w:spacing w:before="80" w:line="299" w:lineRule="auto"/>
        <w:ind w:left="2320"/>
        <w:rPr>
          <w:rFonts w:ascii="楷体" w:hAnsi="楷体" w:eastAsia="楷体" w:cs="楷体"/>
          <w:sz w:val="16"/>
          <w:szCs w:val="16"/>
        </w:rPr>
      </w:pPr>
      <w:r>
        <w:rPr>
          <w:rFonts w:ascii="楷体" w:hAnsi="楷体" w:eastAsia="楷体" w:cs="楷体"/>
          <w:spacing w:val="-3"/>
          <w:sz w:val="16"/>
          <w:szCs w:val="16"/>
        </w:rPr>
        <w:t>地为中心的西南部，以环太湖为中心的东南</w:t>
      </w:r>
      <w:r>
        <w:rPr>
          <w:rFonts w:ascii="楷体" w:hAnsi="楷体" w:eastAsia="楷体" w:cs="楷体"/>
          <w:spacing w:val="-4"/>
          <w:sz w:val="16"/>
          <w:szCs w:val="16"/>
        </w:rPr>
        <w:t>部，以都阳湖一珠江三角洲一线为中轴的南方，</w:t>
      </w:r>
      <w:r>
        <w:rPr>
          <w:rFonts w:ascii="楷体" w:hAnsi="楷体" w:eastAsia="楷体" w:cs="楷体"/>
          <w:sz w:val="16"/>
          <w:szCs w:val="16"/>
        </w:rPr>
        <w:t xml:space="preserve"> </w:t>
      </w:r>
      <w:r>
        <w:rPr>
          <w:rFonts w:ascii="楷体" w:hAnsi="楷体" w:eastAsia="楷体" w:cs="楷体"/>
          <w:spacing w:val="-10"/>
          <w:sz w:val="16"/>
          <w:szCs w:val="16"/>
        </w:rPr>
        <w:t>以燕山南北长城地带为重心的北方。苏秉琦：《中国文明起源新探》,生</w:t>
      </w:r>
      <w:r>
        <w:rPr>
          <w:rFonts w:ascii="楷体" w:hAnsi="楷体" w:eastAsia="楷体" w:cs="楷体"/>
          <w:spacing w:val="-11"/>
          <w:sz w:val="16"/>
          <w:szCs w:val="16"/>
        </w:rPr>
        <w:t>活</w:t>
      </w:r>
      <w:r>
        <w:rPr>
          <w:rFonts w:ascii="楷体" w:hAnsi="楷体" w:eastAsia="楷体" w:cs="楷体"/>
          <w:spacing w:val="-21"/>
          <w:sz w:val="16"/>
          <w:szCs w:val="16"/>
        </w:rPr>
        <w:t xml:space="preserve"> </w:t>
      </w:r>
      <w:r>
        <w:rPr>
          <w:rFonts w:ascii="楷体" w:hAnsi="楷体" w:eastAsia="楷体" w:cs="楷体"/>
          <w:spacing w:val="-11"/>
          <w:sz w:val="16"/>
          <w:szCs w:val="16"/>
        </w:rPr>
        <w:t>·读书</w:t>
      </w:r>
      <w:r>
        <w:rPr>
          <w:rFonts w:ascii="楷体" w:hAnsi="楷体" w:eastAsia="楷体" w:cs="楷体"/>
          <w:spacing w:val="-21"/>
          <w:sz w:val="16"/>
          <w:szCs w:val="16"/>
        </w:rPr>
        <w:t xml:space="preserve"> </w:t>
      </w:r>
      <w:r>
        <w:rPr>
          <w:rFonts w:ascii="楷体" w:hAnsi="楷体" w:eastAsia="楷体" w:cs="楷体"/>
          <w:spacing w:val="-11"/>
          <w:sz w:val="16"/>
          <w:szCs w:val="16"/>
        </w:rPr>
        <w:t>·新知三联</w:t>
      </w:r>
      <w:r>
        <w:rPr>
          <w:rFonts w:ascii="楷体" w:hAnsi="楷体" w:eastAsia="楷体" w:cs="楷体"/>
          <w:sz w:val="16"/>
          <w:szCs w:val="16"/>
        </w:rPr>
        <w:t xml:space="preserve">  </w:t>
      </w:r>
      <w:r>
        <w:rPr>
          <w:rFonts w:ascii="楷体" w:hAnsi="楷体" w:eastAsia="楷体" w:cs="楷体"/>
          <w:spacing w:val="-2"/>
          <w:sz w:val="16"/>
          <w:szCs w:val="16"/>
        </w:rPr>
        <w:t>书店2019年版，第30—31页。</w:t>
      </w:r>
    </w:p>
    <w:p w14:paraId="091E0202">
      <w:pPr>
        <w:pStyle w:val="2"/>
        <w:spacing w:line="472" w:lineRule="auto"/>
      </w:pPr>
      <w:r>
        <w:drawing>
          <wp:anchor distT="0" distB="0" distL="0" distR="0" simplePos="0" relativeHeight="251678720" behindDoc="0" locked="0" layoutInCell="1" allowOverlap="1">
            <wp:simplePos x="0" y="0"/>
            <wp:positionH relativeFrom="column">
              <wp:posOffset>0</wp:posOffset>
            </wp:positionH>
            <wp:positionV relativeFrom="paragraph">
              <wp:posOffset>273685</wp:posOffset>
            </wp:positionV>
            <wp:extent cx="876300" cy="488950"/>
            <wp:effectExtent l="0" t="0" r="7620" b="13970"/>
            <wp:wrapNone/>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r:embed="rId455"/>
                    <a:stretch>
                      <a:fillRect/>
                    </a:stretch>
                  </pic:blipFill>
                  <pic:spPr>
                    <a:xfrm>
                      <a:off x="0" y="0"/>
                      <a:ext cx="876300" cy="488910"/>
                    </a:xfrm>
                    <a:prstGeom prst="rect">
                      <a:avLst/>
                    </a:prstGeom>
                  </pic:spPr>
                </pic:pic>
              </a:graphicData>
            </a:graphic>
          </wp:anchor>
        </w:drawing>
      </w:r>
    </w:p>
    <w:p w14:paraId="1EAAA413">
      <w:pPr>
        <w:spacing w:before="41" w:line="188" w:lineRule="auto"/>
        <w:ind w:left="1789"/>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22</w:t>
      </w:r>
    </w:p>
    <w:p w14:paraId="48EBA306">
      <w:pPr>
        <w:spacing w:line="188" w:lineRule="auto"/>
        <w:rPr>
          <w:rFonts w:ascii="Times New Roman" w:hAnsi="Times New Roman" w:eastAsia="Times New Roman" w:cs="Times New Roman"/>
          <w:sz w:val="14"/>
          <w:szCs w:val="14"/>
        </w:rPr>
        <w:sectPr>
          <w:footerReference r:id="rId35" w:type="default"/>
          <w:pgSz w:w="9070" w:h="12760"/>
          <w:pgMar w:top="400" w:right="489" w:bottom="400" w:left="0" w:header="0" w:footer="0" w:gutter="0"/>
          <w:cols w:space="720" w:num="1"/>
        </w:sectPr>
      </w:pPr>
    </w:p>
    <w:p w14:paraId="3D9CB23A">
      <w:pPr>
        <w:spacing w:before="218" w:line="219" w:lineRule="auto"/>
        <w:jc w:val="right"/>
        <w:rPr>
          <w:rFonts w:ascii="宋体" w:hAnsi="宋体" w:eastAsia="宋体" w:cs="宋体"/>
          <w:sz w:val="20"/>
          <w:szCs w:val="20"/>
        </w:rPr>
      </w:pPr>
      <w:r>
        <w:rPr>
          <w:rFonts w:ascii="宋体" w:hAnsi="宋体" w:eastAsia="宋体" w:cs="宋体"/>
          <w:spacing w:val="-23"/>
          <w:w w:val="98"/>
          <w:sz w:val="20"/>
          <w:szCs w:val="20"/>
        </w:rPr>
        <w:t>第一节中华文明与中华民族共</w:t>
      </w:r>
      <w:r>
        <w:rPr>
          <w:rFonts w:ascii="宋体" w:hAnsi="宋体" w:eastAsia="宋体" w:cs="宋体"/>
          <w:spacing w:val="-22"/>
          <w:w w:val="98"/>
          <w:sz w:val="20"/>
          <w:szCs w:val="20"/>
        </w:rPr>
        <w:t>同</w:t>
      </w:r>
      <w:r>
        <w:rPr>
          <w:rFonts w:ascii="宋体" w:hAnsi="宋体" w:eastAsia="宋体" w:cs="宋体"/>
          <w:spacing w:val="-9"/>
          <w:w w:val="98"/>
          <w:sz w:val="20"/>
          <w:szCs w:val="20"/>
        </w:rPr>
        <w:t>体</w:t>
      </w:r>
    </w:p>
    <w:p w14:paraId="76EA3674">
      <w:pPr>
        <w:pStyle w:val="2"/>
        <w:spacing w:line="349" w:lineRule="auto"/>
      </w:pPr>
    </w:p>
    <w:p w14:paraId="3E295D5B">
      <w:pPr>
        <w:spacing w:before="65" w:line="312" w:lineRule="auto"/>
        <w:ind w:left="100"/>
        <w:jc w:val="both"/>
        <w:rPr>
          <w:rFonts w:ascii="宋体" w:hAnsi="宋体" w:eastAsia="宋体" w:cs="宋体"/>
          <w:sz w:val="20"/>
          <w:szCs w:val="20"/>
        </w:rPr>
      </w:pPr>
      <w:r>
        <w:rPr>
          <w:rFonts w:ascii="宋体" w:hAnsi="宋体" w:eastAsia="宋体" w:cs="宋体"/>
          <w:spacing w:val="-4"/>
          <w:sz w:val="20"/>
          <w:szCs w:val="20"/>
        </w:rPr>
        <w:t>统一，庙底沟式的花瓣纹彩陶东达江浙，西至甘青和川西北，南达江湘，北</w:t>
      </w:r>
      <w:r>
        <w:rPr>
          <w:rFonts w:ascii="宋体" w:hAnsi="宋体" w:eastAsia="宋体" w:cs="宋体"/>
          <w:spacing w:val="-5"/>
          <w:sz w:val="20"/>
          <w:szCs w:val="20"/>
        </w:rPr>
        <w:t>逾阴</w:t>
      </w:r>
      <w:r>
        <w:rPr>
          <w:rFonts w:ascii="宋体" w:hAnsi="宋体" w:eastAsia="宋体" w:cs="宋体"/>
          <w:sz w:val="20"/>
          <w:szCs w:val="20"/>
        </w:rPr>
        <w:t xml:space="preserve">  </w:t>
      </w:r>
      <w:r>
        <w:rPr>
          <w:rFonts w:ascii="宋体" w:hAnsi="宋体" w:eastAsia="宋体" w:cs="宋体"/>
          <w:spacing w:val="-4"/>
          <w:sz w:val="20"/>
          <w:szCs w:val="20"/>
        </w:rPr>
        <w:t>山燕山，其范围已经涵盖后世中国主体区域的大部分</w:t>
      </w:r>
      <w:r>
        <w:rPr>
          <w:rFonts w:ascii="宋体" w:hAnsi="宋体" w:eastAsia="宋体" w:cs="宋体"/>
          <w:spacing w:val="-5"/>
          <w:sz w:val="20"/>
          <w:szCs w:val="20"/>
        </w:rPr>
        <w:t>。长江中下游象征权力的玉</w:t>
      </w:r>
      <w:r>
        <w:rPr>
          <w:rFonts w:ascii="宋体" w:hAnsi="宋体" w:eastAsia="宋体" w:cs="宋体"/>
          <w:sz w:val="20"/>
          <w:szCs w:val="20"/>
        </w:rPr>
        <w:t xml:space="preserve">  </w:t>
      </w:r>
      <w:r>
        <w:rPr>
          <w:rFonts w:ascii="宋体" w:hAnsi="宋体" w:eastAsia="宋体" w:cs="宋体"/>
          <w:spacing w:val="-3"/>
          <w:sz w:val="20"/>
          <w:szCs w:val="20"/>
        </w:rPr>
        <w:t>石钺传播到今日中国大部分地区，水稻农业、</w:t>
      </w:r>
      <w:r>
        <w:rPr>
          <w:rFonts w:ascii="宋体" w:hAnsi="宋体" w:eastAsia="宋体" w:cs="宋体"/>
          <w:spacing w:val="-4"/>
          <w:sz w:val="20"/>
          <w:szCs w:val="20"/>
        </w:rPr>
        <w:t>生产工具、陶器等则影响到包括台</w:t>
      </w:r>
      <w:r>
        <w:rPr>
          <w:rFonts w:ascii="宋体" w:hAnsi="宋体" w:eastAsia="宋体" w:cs="宋体"/>
          <w:sz w:val="20"/>
          <w:szCs w:val="20"/>
        </w:rPr>
        <w:t xml:space="preserve"> </w:t>
      </w:r>
      <w:r>
        <w:rPr>
          <w:rFonts w:ascii="宋体" w:hAnsi="宋体" w:eastAsia="宋体" w:cs="宋体"/>
          <w:spacing w:val="-4"/>
          <w:sz w:val="20"/>
          <w:szCs w:val="20"/>
        </w:rPr>
        <w:t>湾在内的华南地区。西辽河流域的红山文化玉器</w:t>
      </w:r>
      <w:r>
        <w:rPr>
          <w:rFonts w:ascii="宋体" w:hAnsi="宋体" w:eastAsia="宋体" w:cs="宋体"/>
          <w:spacing w:val="-5"/>
          <w:sz w:val="20"/>
          <w:szCs w:val="20"/>
        </w:rPr>
        <w:t>不仅传播到内蒙古中南部及甘肃</w:t>
      </w:r>
      <w:r>
        <w:rPr>
          <w:rFonts w:ascii="宋体" w:hAnsi="宋体" w:eastAsia="宋体" w:cs="宋体"/>
          <w:sz w:val="20"/>
          <w:szCs w:val="20"/>
        </w:rPr>
        <w:t xml:space="preserve">  </w:t>
      </w:r>
      <w:r>
        <w:rPr>
          <w:rFonts w:ascii="宋体" w:hAnsi="宋体" w:eastAsia="宋体" w:cs="宋体"/>
          <w:spacing w:val="-4"/>
          <w:sz w:val="20"/>
          <w:szCs w:val="20"/>
        </w:rPr>
        <w:t>中部，还与江淮地区的凌家滩文化有着重大交流。由此形成了一个规模与今天中</w:t>
      </w:r>
      <w:r>
        <w:rPr>
          <w:rFonts w:ascii="宋体" w:hAnsi="宋体" w:eastAsia="宋体" w:cs="宋体"/>
          <w:sz w:val="20"/>
          <w:szCs w:val="20"/>
        </w:rPr>
        <w:t xml:space="preserve"> </w:t>
      </w:r>
      <w:r>
        <w:rPr>
          <w:rFonts w:ascii="宋体" w:hAnsi="宋体" w:eastAsia="宋体" w:cs="宋体"/>
          <w:spacing w:val="-12"/>
          <w:sz w:val="20"/>
          <w:szCs w:val="20"/>
        </w:rPr>
        <w:t>国疆域大体相当的早期中国文化圈。①该体</w:t>
      </w:r>
      <w:r>
        <w:rPr>
          <w:rFonts w:ascii="宋体" w:hAnsi="宋体" w:eastAsia="宋体" w:cs="宋体"/>
          <w:spacing w:val="-13"/>
          <w:sz w:val="20"/>
          <w:szCs w:val="20"/>
        </w:rPr>
        <w:t>系的形成不是哪个区域文化的对外扩张，</w:t>
      </w:r>
      <w:r>
        <w:rPr>
          <w:rFonts w:ascii="宋体" w:hAnsi="宋体" w:eastAsia="宋体" w:cs="宋体"/>
          <w:sz w:val="20"/>
          <w:szCs w:val="20"/>
        </w:rPr>
        <w:t xml:space="preserve"> </w:t>
      </w:r>
      <w:r>
        <w:rPr>
          <w:rFonts w:ascii="宋体" w:hAnsi="宋体" w:eastAsia="宋体" w:cs="宋体"/>
          <w:spacing w:val="-4"/>
          <w:sz w:val="20"/>
          <w:szCs w:val="20"/>
        </w:rPr>
        <w:t>而是不同文化的相互融合。如源自中原的炊器鼎，源自东方的食器豆</w:t>
      </w:r>
      <w:r>
        <w:rPr>
          <w:rFonts w:ascii="宋体" w:hAnsi="宋体" w:eastAsia="宋体" w:cs="宋体"/>
          <w:spacing w:val="-5"/>
          <w:sz w:val="20"/>
          <w:szCs w:val="20"/>
        </w:rPr>
        <w:t>、圈足盘和</w:t>
      </w:r>
      <w:r>
        <w:rPr>
          <w:rFonts w:ascii="宋体" w:hAnsi="宋体" w:eastAsia="宋体" w:cs="宋体"/>
          <w:sz w:val="20"/>
          <w:szCs w:val="20"/>
        </w:rPr>
        <w:t xml:space="preserve">  </w:t>
      </w:r>
      <w:r>
        <w:rPr>
          <w:rFonts w:ascii="宋体" w:hAnsi="宋体" w:eastAsia="宋体" w:cs="宋体"/>
          <w:spacing w:val="-7"/>
          <w:sz w:val="20"/>
          <w:szCs w:val="20"/>
        </w:rPr>
        <w:t>炊器鬻、酒器孟，源自华北的炊器鬲、酒器翠，源自西亚兴</w:t>
      </w:r>
      <w:r>
        <w:rPr>
          <w:rFonts w:ascii="宋体" w:hAnsi="宋体" w:eastAsia="宋体" w:cs="宋体"/>
          <w:spacing w:val="-8"/>
          <w:sz w:val="20"/>
          <w:szCs w:val="20"/>
        </w:rPr>
        <w:t>于中原的青铜器技术，</w:t>
      </w:r>
      <w:r>
        <w:rPr>
          <w:rFonts w:ascii="宋体" w:hAnsi="宋体" w:eastAsia="宋体" w:cs="宋体"/>
          <w:sz w:val="20"/>
          <w:szCs w:val="20"/>
        </w:rPr>
        <w:t xml:space="preserve"> </w:t>
      </w:r>
      <w:r>
        <w:rPr>
          <w:rFonts w:ascii="宋体" w:hAnsi="宋体" w:eastAsia="宋体" w:cs="宋体"/>
          <w:spacing w:val="-4"/>
          <w:sz w:val="20"/>
          <w:szCs w:val="20"/>
        </w:rPr>
        <w:t>已遍见于今日中国疆域的大部分地区。这为夏商周政治共同体的发展奠</w:t>
      </w:r>
      <w:r>
        <w:rPr>
          <w:rFonts w:ascii="宋体" w:hAnsi="宋体" w:eastAsia="宋体" w:cs="宋体"/>
          <w:spacing w:val="-5"/>
          <w:sz w:val="20"/>
          <w:szCs w:val="20"/>
        </w:rPr>
        <w:t>定了共同</w:t>
      </w:r>
      <w:r>
        <w:rPr>
          <w:rFonts w:ascii="宋体" w:hAnsi="宋体" w:eastAsia="宋体" w:cs="宋体"/>
          <w:sz w:val="20"/>
          <w:szCs w:val="20"/>
        </w:rPr>
        <w:t xml:space="preserve">  </w:t>
      </w:r>
      <w:r>
        <w:rPr>
          <w:rFonts w:ascii="宋体" w:hAnsi="宋体" w:eastAsia="宋体" w:cs="宋体"/>
          <w:spacing w:val="-9"/>
          <w:sz w:val="20"/>
          <w:szCs w:val="20"/>
        </w:rPr>
        <w:t>地理文化空间。</w:t>
      </w:r>
    </w:p>
    <w:p w14:paraId="0EC9378C">
      <w:pPr>
        <w:spacing w:before="59" w:line="302" w:lineRule="auto"/>
        <w:ind w:firstLine="539"/>
        <w:jc w:val="both"/>
        <w:rPr>
          <w:rFonts w:ascii="宋体" w:hAnsi="宋体" w:eastAsia="宋体" w:cs="宋体"/>
          <w:sz w:val="20"/>
          <w:szCs w:val="20"/>
        </w:rPr>
      </w:pPr>
      <w:r>
        <w:rPr>
          <w:rFonts w:ascii="宋体" w:hAnsi="宋体" w:eastAsia="宋体" w:cs="宋体"/>
          <w:spacing w:val="-10"/>
          <w:sz w:val="20"/>
          <w:szCs w:val="20"/>
        </w:rPr>
        <w:t>夏商时，中国从“古国”时代进入“王国”时代。松散的邦国族群②联</w:t>
      </w:r>
      <w:r>
        <w:rPr>
          <w:rFonts w:ascii="宋体" w:hAnsi="宋体" w:eastAsia="宋体" w:cs="宋体"/>
          <w:spacing w:val="-11"/>
          <w:sz w:val="20"/>
          <w:szCs w:val="20"/>
        </w:rPr>
        <w:t>盟已发</w:t>
      </w:r>
      <w:r>
        <w:rPr>
          <w:rFonts w:ascii="宋体" w:hAnsi="宋体" w:eastAsia="宋体" w:cs="宋体"/>
          <w:sz w:val="20"/>
          <w:szCs w:val="20"/>
        </w:rPr>
        <w:t xml:space="preserve"> </w:t>
      </w:r>
      <w:r>
        <w:rPr>
          <w:rFonts w:ascii="宋体" w:hAnsi="宋体" w:eastAsia="宋体" w:cs="宋体"/>
          <w:spacing w:val="1"/>
          <w:sz w:val="20"/>
          <w:szCs w:val="20"/>
        </w:rPr>
        <w:t>展成联系更为紧密的广域王权国家(广域王国)。夏朝的核心统治区域在今河南、</w:t>
      </w:r>
      <w:r>
        <w:rPr>
          <w:rFonts w:ascii="宋体" w:hAnsi="宋体" w:eastAsia="宋体" w:cs="宋体"/>
          <w:spacing w:val="2"/>
          <w:sz w:val="20"/>
          <w:szCs w:val="20"/>
        </w:rPr>
        <w:t xml:space="preserve"> </w:t>
      </w:r>
      <w:r>
        <w:rPr>
          <w:rFonts w:ascii="宋体" w:hAnsi="宋体" w:eastAsia="宋体" w:cs="宋体"/>
          <w:spacing w:val="-2"/>
          <w:sz w:val="20"/>
          <w:szCs w:val="20"/>
        </w:rPr>
        <w:t>山西部分区域。商朝已南过长江，东达今山东，西达今陕西。周朝疆域则北至今</w:t>
      </w:r>
      <w:r>
        <w:rPr>
          <w:rFonts w:ascii="宋体" w:hAnsi="宋体" w:eastAsia="宋体" w:cs="宋体"/>
          <w:spacing w:val="8"/>
          <w:sz w:val="20"/>
          <w:szCs w:val="20"/>
        </w:rPr>
        <w:t xml:space="preserve">  </w:t>
      </w:r>
      <w:r>
        <w:rPr>
          <w:rFonts w:ascii="宋体" w:hAnsi="宋体" w:eastAsia="宋体" w:cs="宋体"/>
          <w:spacing w:val="-2"/>
          <w:sz w:val="20"/>
          <w:szCs w:val="20"/>
        </w:rPr>
        <w:t>内蒙古南部与辽西辽东，西至今甘肃渭河上游，东至今山东，南至汉水中游与长</w:t>
      </w:r>
      <w:r>
        <w:rPr>
          <w:rFonts w:ascii="宋体" w:hAnsi="宋体" w:eastAsia="宋体" w:cs="宋体"/>
          <w:spacing w:val="9"/>
          <w:sz w:val="20"/>
          <w:szCs w:val="20"/>
        </w:rPr>
        <w:t xml:space="preserve">  </w:t>
      </w:r>
      <w:r>
        <w:rPr>
          <w:rFonts w:ascii="宋体" w:hAnsi="宋体" w:eastAsia="宋体" w:cs="宋体"/>
          <w:spacing w:val="-1"/>
          <w:sz w:val="20"/>
          <w:szCs w:val="20"/>
        </w:rPr>
        <w:t>江下游，势力远达巴蜀。王权国家每一次扩大，族群交融就进一步深化。夏代曾</w:t>
      </w:r>
      <w:r>
        <w:rPr>
          <w:rFonts w:ascii="宋体" w:hAnsi="宋体" w:eastAsia="宋体" w:cs="宋体"/>
          <w:sz w:val="20"/>
          <w:szCs w:val="20"/>
        </w:rPr>
        <w:t xml:space="preserve"> </w:t>
      </w:r>
      <w:r>
        <w:rPr>
          <w:rFonts w:ascii="宋体" w:hAnsi="宋体" w:eastAsia="宋体" w:cs="宋体"/>
          <w:spacing w:val="-9"/>
          <w:sz w:val="20"/>
          <w:szCs w:val="20"/>
        </w:rPr>
        <w:t>“万邦林立”,商代曾“诸侯三千”③,周代也曾“方国千余”,但都</w:t>
      </w:r>
      <w:r>
        <w:rPr>
          <w:rFonts w:ascii="宋体" w:hAnsi="宋体" w:eastAsia="宋体" w:cs="宋体"/>
          <w:spacing w:val="-10"/>
          <w:sz w:val="20"/>
          <w:szCs w:val="20"/>
        </w:rPr>
        <w:t>逐步向中心王朝</w:t>
      </w:r>
      <w:r>
        <w:rPr>
          <w:rFonts w:ascii="宋体" w:hAnsi="宋体" w:eastAsia="宋体" w:cs="宋体"/>
          <w:sz w:val="20"/>
          <w:szCs w:val="20"/>
        </w:rPr>
        <w:t xml:space="preserve">  </w:t>
      </w:r>
      <w:r>
        <w:rPr>
          <w:rFonts w:ascii="宋体" w:hAnsi="宋体" w:eastAsia="宋体" w:cs="宋体"/>
          <w:spacing w:val="-4"/>
          <w:sz w:val="20"/>
          <w:szCs w:val="20"/>
        </w:rPr>
        <w:t>聚拢。 一方面是王权国家治理地域不断增大，另一方面是小型地</w:t>
      </w:r>
      <w:r>
        <w:rPr>
          <w:rFonts w:ascii="宋体" w:hAnsi="宋体" w:eastAsia="宋体" w:cs="宋体"/>
          <w:spacing w:val="-5"/>
          <w:sz w:val="20"/>
          <w:szCs w:val="20"/>
        </w:rPr>
        <w:t>方政权不断汇聚</w:t>
      </w:r>
      <w:r>
        <w:rPr>
          <w:rFonts w:ascii="宋体" w:hAnsi="宋体" w:eastAsia="宋体" w:cs="宋体"/>
          <w:sz w:val="20"/>
          <w:szCs w:val="20"/>
        </w:rPr>
        <w:t xml:space="preserve">  </w:t>
      </w:r>
      <w:r>
        <w:rPr>
          <w:rFonts w:ascii="宋体" w:hAnsi="宋体" w:eastAsia="宋体" w:cs="宋体"/>
          <w:spacing w:val="1"/>
          <w:sz w:val="20"/>
          <w:szCs w:val="20"/>
        </w:rPr>
        <w:t>成大型地方政权。</w:t>
      </w:r>
    </w:p>
    <w:p w14:paraId="799B96E1">
      <w:pPr>
        <w:spacing w:before="96" w:line="301" w:lineRule="auto"/>
        <w:ind w:left="100" w:right="70" w:firstLine="439"/>
        <w:jc w:val="both"/>
        <w:rPr>
          <w:rFonts w:ascii="宋体" w:hAnsi="宋体" w:eastAsia="宋体" w:cs="宋体"/>
          <w:sz w:val="20"/>
          <w:szCs w:val="20"/>
        </w:rPr>
      </w:pPr>
      <w:r>
        <w:rPr>
          <w:rFonts w:ascii="宋体" w:hAnsi="宋体" w:eastAsia="宋体" w:cs="宋体"/>
          <w:spacing w:val="-5"/>
          <w:sz w:val="20"/>
          <w:szCs w:val="20"/>
        </w:rPr>
        <w:t>夏商周三代交融形成的华夏共同体，是中华民族共同体的雏</w:t>
      </w:r>
      <w:r>
        <w:rPr>
          <w:rFonts w:ascii="宋体" w:hAnsi="宋体" w:eastAsia="宋体" w:cs="宋体"/>
          <w:spacing w:val="-6"/>
          <w:sz w:val="20"/>
          <w:szCs w:val="20"/>
        </w:rPr>
        <w:t>形。其中，周代</w:t>
      </w:r>
      <w:r>
        <w:rPr>
          <w:rFonts w:ascii="宋体" w:hAnsi="宋体" w:eastAsia="宋体" w:cs="宋体"/>
          <w:sz w:val="20"/>
          <w:szCs w:val="20"/>
        </w:rPr>
        <w:t xml:space="preserve"> </w:t>
      </w:r>
      <w:r>
        <w:rPr>
          <w:rFonts w:ascii="宋体" w:hAnsi="宋体" w:eastAsia="宋体" w:cs="宋体"/>
          <w:spacing w:val="-6"/>
          <w:sz w:val="20"/>
          <w:szCs w:val="20"/>
        </w:rPr>
        <w:t>是华夏共同体形成的主要历史时期。在观念上，周朝创造了天命观，建立起了对</w:t>
      </w:r>
      <w:r>
        <w:rPr>
          <w:rFonts w:ascii="宋体" w:hAnsi="宋体" w:eastAsia="宋体" w:cs="宋体"/>
          <w:spacing w:val="17"/>
          <w:sz w:val="20"/>
          <w:szCs w:val="20"/>
        </w:rPr>
        <w:t xml:space="preserve"> </w:t>
      </w:r>
      <w:r>
        <w:rPr>
          <w:rFonts w:ascii="宋体" w:hAnsi="宋体" w:eastAsia="宋体" w:cs="宋体"/>
          <w:spacing w:val="-8"/>
          <w:sz w:val="20"/>
          <w:szCs w:val="20"/>
        </w:rPr>
        <w:t>天下一统的认同，将夏商周三代不同族属的彼此取代解释为“三代继统</w:t>
      </w:r>
      <w:r>
        <w:rPr>
          <w:rFonts w:ascii="宋体" w:hAnsi="宋体" w:eastAsia="宋体" w:cs="宋体"/>
          <w:spacing w:val="-9"/>
          <w:sz w:val="20"/>
          <w:szCs w:val="20"/>
        </w:rPr>
        <w:t>”,以“天</w:t>
      </w:r>
      <w:r>
        <w:rPr>
          <w:rFonts w:ascii="宋体" w:hAnsi="宋体" w:eastAsia="宋体" w:cs="宋体"/>
          <w:sz w:val="20"/>
          <w:szCs w:val="20"/>
        </w:rPr>
        <w:t xml:space="preserve"> </w:t>
      </w:r>
      <w:r>
        <w:rPr>
          <w:rFonts w:ascii="宋体" w:hAnsi="宋体" w:eastAsia="宋体" w:cs="宋体"/>
          <w:spacing w:val="-6"/>
          <w:sz w:val="20"/>
          <w:szCs w:val="20"/>
        </w:rPr>
        <w:t>命转移”来解释王朝更替，不论政权如何变化，作为政治共同体的“中国”只能</w:t>
      </w:r>
      <w:r>
        <w:rPr>
          <w:rFonts w:ascii="宋体" w:hAnsi="宋体" w:eastAsia="宋体" w:cs="宋体"/>
          <w:spacing w:val="18"/>
          <w:sz w:val="20"/>
          <w:szCs w:val="20"/>
        </w:rPr>
        <w:t xml:space="preserve"> </w:t>
      </w:r>
      <w:r>
        <w:rPr>
          <w:rFonts w:ascii="宋体" w:hAnsi="宋体" w:eastAsia="宋体" w:cs="宋体"/>
          <w:spacing w:val="-6"/>
          <w:sz w:val="20"/>
          <w:szCs w:val="20"/>
        </w:rPr>
        <w:t>是一个。在实践上，周朝推行分封制，将夏商周许多古老族群拆分打乱，迁至另</w:t>
      </w:r>
      <w:r>
        <w:rPr>
          <w:rFonts w:ascii="宋体" w:hAnsi="宋体" w:eastAsia="宋体" w:cs="宋体"/>
          <w:spacing w:val="12"/>
          <w:sz w:val="20"/>
          <w:szCs w:val="20"/>
        </w:rPr>
        <w:t xml:space="preserve"> </w:t>
      </w:r>
      <w:r>
        <w:rPr>
          <w:rFonts w:ascii="宋体" w:hAnsi="宋体" w:eastAsia="宋体" w:cs="宋体"/>
          <w:spacing w:val="-5"/>
          <w:sz w:val="20"/>
          <w:szCs w:val="20"/>
        </w:rPr>
        <w:t>地与当地族属混居融合，以宗法关系建立了新的社会共同</w:t>
      </w:r>
      <w:r>
        <w:rPr>
          <w:rFonts w:ascii="宋体" w:hAnsi="宋体" w:eastAsia="宋体" w:cs="宋体"/>
          <w:spacing w:val="-6"/>
          <w:sz w:val="20"/>
          <w:szCs w:val="20"/>
        </w:rPr>
        <w:t>体。中华文明诸多政治</w:t>
      </w:r>
      <w:r>
        <w:rPr>
          <w:rFonts w:ascii="宋体" w:hAnsi="宋体" w:eastAsia="宋体" w:cs="宋体"/>
          <w:sz w:val="20"/>
          <w:szCs w:val="20"/>
        </w:rPr>
        <w:t xml:space="preserve"> </w:t>
      </w:r>
      <w:r>
        <w:rPr>
          <w:rFonts w:ascii="宋体" w:hAnsi="宋体" w:eastAsia="宋体" w:cs="宋体"/>
          <w:spacing w:val="1"/>
          <w:sz w:val="20"/>
          <w:szCs w:val="20"/>
        </w:rPr>
        <w:t>文化观念也来源于周代，如夷夏之分。许多</w:t>
      </w:r>
      <w:r>
        <w:rPr>
          <w:rFonts w:ascii="宋体" w:hAnsi="宋体" w:eastAsia="宋体" w:cs="宋体"/>
          <w:sz w:val="20"/>
          <w:szCs w:val="20"/>
        </w:rPr>
        <w:t>人误认为这是描述“华夏”与“四</w:t>
      </w:r>
    </w:p>
    <w:p w14:paraId="6C4423C9">
      <w:pPr>
        <w:spacing w:before="120" w:line="236" w:lineRule="auto"/>
        <w:ind w:left="350" w:right="139" w:hanging="250"/>
        <w:rPr>
          <w:rFonts w:ascii="楷体" w:hAnsi="楷体" w:eastAsia="楷体" w:cs="楷体"/>
          <w:sz w:val="20"/>
          <w:szCs w:val="20"/>
        </w:rPr>
      </w:pPr>
      <w:r>
        <w:rPr>
          <w:rFonts w:ascii="楷体" w:hAnsi="楷体" w:eastAsia="楷体" w:cs="楷体"/>
          <w:spacing w:val="-22"/>
          <w:w w:val="98"/>
          <w:sz w:val="20"/>
          <w:szCs w:val="20"/>
        </w:rPr>
        <w:t>①韩建业：《早期中国——中国文化图的形成和发展》,上海古籍出版社2015年版，第79—</w:t>
      </w:r>
      <w:r>
        <w:rPr>
          <w:rFonts w:ascii="楷体" w:hAnsi="楷体" w:eastAsia="楷体" w:cs="楷体"/>
          <w:spacing w:val="3"/>
          <w:sz w:val="20"/>
          <w:szCs w:val="20"/>
        </w:rPr>
        <w:t xml:space="preserve"> </w:t>
      </w:r>
      <w:r>
        <w:rPr>
          <w:rFonts w:ascii="楷体" w:hAnsi="楷体" w:eastAsia="楷体" w:cs="楷体"/>
          <w:spacing w:val="-15"/>
          <w:sz w:val="20"/>
          <w:szCs w:val="20"/>
        </w:rPr>
        <w:t>102页。</w:t>
      </w:r>
    </w:p>
    <w:p w14:paraId="572A6975">
      <w:pPr>
        <w:spacing w:before="16" w:line="235" w:lineRule="auto"/>
        <w:ind w:left="350" w:right="132" w:hanging="250"/>
        <w:rPr>
          <w:rFonts w:ascii="楷体" w:hAnsi="楷体" w:eastAsia="楷体" w:cs="楷体"/>
          <w:sz w:val="20"/>
          <w:szCs w:val="20"/>
        </w:rPr>
      </w:pPr>
      <w:r>
        <w:rPr>
          <w:rFonts w:ascii="楷体" w:hAnsi="楷体" w:eastAsia="楷体" w:cs="楷体"/>
          <w:spacing w:val="-15"/>
          <w:w w:val="97"/>
          <w:sz w:val="20"/>
          <w:szCs w:val="20"/>
        </w:rPr>
        <w:t>②时下一些人使用“族群”作为西文</w:t>
      </w:r>
      <w:r>
        <w:rPr>
          <w:rFonts w:ascii="楷体" w:hAnsi="楷体" w:eastAsia="楷体" w:cs="楷体"/>
          <w:spacing w:val="-64"/>
          <w:sz w:val="20"/>
          <w:szCs w:val="20"/>
        </w:rPr>
        <w:t xml:space="preserve"> </w:t>
      </w:r>
      <w:r>
        <w:rPr>
          <w:rFonts w:ascii="Times New Roman" w:hAnsi="Times New Roman" w:eastAsia="Times New Roman" w:cs="Times New Roman"/>
          <w:spacing w:val="-15"/>
          <w:w w:val="97"/>
          <w:sz w:val="20"/>
          <w:szCs w:val="20"/>
        </w:rPr>
        <w:t>“ethnicgroup”“ethnicity”</w:t>
      </w:r>
      <w:r>
        <w:rPr>
          <w:rFonts w:ascii="楷体" w:hAnsi="楷体" w:eastAsia="楷体" w:cs="楷体"/>
          <w:spacing w:val="-15"/>
          <w:w w:val="97"/>
          <w:sz w:val="20"/>
          <w:szCs w:val="20"/>
        </w:rPr>
        <w:t>的中</w:t>
      </w:r>
      <w:r>
        <w:rPr>
          <w:rFonts w:ascii="楷体" w:hAnsi="楷体" w:eastAsia="楷体" w:cs="楷体"/>
          <w:spacing w:val="-16"/>
          <w:w w:val="97"/>
          <w:sz w:val="20"/>
          <w:szCs w:val="20"/>
        </w:rPr>
        <w:t>文译词，指有共同的主观</w:t>
      </w:r>
      <w:r>
        <w:rPr>
          <w:rFonts w:ascii="楷体" w:hAnsi="楷体" w:eastAsia="楷体" w:cs="楷体"/>
          <w:sz w:val="20"/>
          <w:szCs w:val="20"/>
        </w:rPr>
        <w:t xml:space="preserve"> </w:t>
      </w:r>
      <w:r>
        <w:rPr>
          <w:rFonts w:ascii="楷体" w:hAnsi="楷体" w:eastAsia="楷体" w:cs="楷体"/>
          <w:spacing w:val="-20"/>
          <w:w w:val="91"/>
          <w:sz w:val="20"/>
          <w:szCs w:val="20"/>
        </w:rPr>
        <w:t>性族裔身份认同的文化群体。本书则以“族群”指称历史上客观存在的人群“族类”。</w:t>
      </w:r>
    </w:p>
    <w:p w14:paraId="0C460678">
      <w:pPr>
        <w:spacing w:before="23" w:line="241" w:lineRule="auto"/>
        <w:ind w:left="350" w:right="39" w:hanging="250"/>
        <w:rPr>
          <w:rFonts w:ascii="楷体" w:hAnsi="楷体" w:eastAsia="楷体" w:cs="楷体"/>
          <w:sz w:val="20"/>
          <w:szCs w:val="20"/>
        </w:rPr>
      </w:pPr>
      <w:r>
        <w:rPr>
          <w:rFonts w:ascii="楷体" w:hAnsi="楷体" w:eastAsia="楷体" w:cs="楷体"/>
          <w:spacing w:val="-23"/>
          <w:w w:val="94"/>
          <w:sz w:val="20"/>
          <w:szCs w:val="20"/>
        </w:rPr>
        <w:t>③  商代可考的方国大约150个，但实际的方国数量应远多于此。文献中夏代“万邦林立”和商</w:t>
      </w:r>
      <w:r>
        <w:rPr>
          <w:rFonts w:ascii="楷体" w:hAnsi="楷体" w:eastAsia="楷体" w:cs="楷体"/>
          <w:spacing w:val="10"/>
          <w:sz w:val="20"/>
          <w:szCs w:val="20"/>
        </w:rPr>
        <w:t xml:space="preserve">  </w:t>
      </w:r>
      <w:r>
        <w:rPr>
          <w:rFonts w:ascii="楷体" w:hAnsi="楷体" w:eastAsia="楷体" w:cs="楷体"/>
          <w:spacing w:val="-18"/>
          <w:w w:val="88"/>
          <w:sz w:val="20"/>
          <w:szCs w:val="20"/>
        </w:rPr>
        <w:t>代“诸侯三千”等表述是否符合真实的历史状况难以论证。孙亚冰、林欢：《商代地理与方国：</w:t>
      </w:r>
      <w:r>
        <w:rPr>
          <w:rFonts w:ascii="楷体" w:hAnsi="楷体" w:eastAsia="楷体" w:cs="楷体"/>
          <w:spacing w:val="12"/>
          <w:sz w:val="20"/>
          <w:szCs w:val="20"/>
        </w:rPr>
        <w:t xml:space="preserve"> </w:t>
      </w:r>
      <w:r>
        <w:rPr>
          <w:rFonts w:ascii="楷体" w:hAnsi="楷体" w:eastAsia="楷体" w:cs="楷体"/>
          <w:spacing w:val="-28"/>
          <w:w w:val="98"/>
          <w:sz w:val="20"/>
          <w:szCs w:val="20"/>
        </w:rPr>
        <w:t>商代史</w:t>
      </w:r>
      <w:r>
        <w:rPr>
          <w:rFonts w:ascii="楷体" w:hAnsi="楷体" w:eastAsia="楷体" w:cs="楷体"/>
          <w:spacing w:val="-21"/>
          <w:sz w:val="20"/>
          <w:szCs w:val="20"/>
        </w:rPr>
        <w:t xml:space="preserve"> </w:t>
      </w:r>
      <w:r>
        <w:rPr>
          <w:rFonts w:ascii="楷体" w:hAnsi="楷体" w:eastAsia="楷体" w:cs="楷体"/>
          <w:spacing w:val="-28"/>
          <w:w w:val="98"/>
          <w:sz w:val="20"/>
          <w:szCs w:val="20"/>
        </w:rPr>
        <w:t>·卷十》,中国社会科学出版社2010年版。</w:t>
      </w:r>
    </w:p>
    <w:p w14:paraId="13CF3E3A">
      <w:pPr>
        <w:spacing w:line="241" w:lineRule="auto"/>
        <w:rPr>
          <w:rFonts w:ascii="楷体" w:hAnsi="楷体" w:eastAsia="楷体" w:cs="楷体"/>
          <w:sz w:val="20"/>
          <w:szCs w:val="20"/>
        </w:rPr>
        <w:sectPr>
          <w:footerReference r:id="rId36" w:type="default"/>
          <w:pgSz w:w="8810" w:h="12780"/>
          <w:pgMar w:top="400" w:right="1239" w:bottom="537" w:left="530" w:header="0" w:footer="411" w:gutter="0"/>
          <w:cols w:space="720" w:num="1"/>
        </w:sectPr>
      </w:pPr>
    </w:p>
    <w:p w14:paraId="6EE4F510">
      <w:pPr>
        <w:spacing w:before="137" w:line="219" w:lineRule="auto"/>
        <w:ind w:left="1499"/>
        <w:rPr>
          <w:rFonts w:ascii="宋体" w:hAnsi="宋体" w:eastAsia="宋体" w:cs="宋体"/>
          <w:sz w:val="19"/>
          <w:szCs w:val="19"/>
        </w:rPr>
      </w:pPr>
      <w:r>
        <w:rPr>
          <w:rFonts w:ascii="宋体" w:hAnsi="宋体" w:eastAsia="宋体" w:cs="宋体"/>
          <w:spacing w:val="-16"/>
          <w:sz w:val="19"/>
          <w:szCs w:val="19"/>
        </w:rPr>
        <w:t>◎第二讲树立正确的中华民族历史观</w:t>
      </w:r>
    </w:p>
    <w:p w14:paraId="27205515">
      <w:pPr>
        <w:pStyle w:val="2"/>
        <w:spacing w:line="382" w:lineRule="auto"/>
      </w:pPr>
    </w:p>
    <w:p w14:paraId="7987B4A8">
      <w:pPr>
        <w:spacing w:before="62" w:line="326" w:lineRule="auto"/>
        <w:ind w:left="1759" w:right="94"/>
        <w:jc w:val="both"/>
        <w:rPr>
          <w:rFonts w:ascii="宋体" w:hAnsi="宋体" w:eastAsia="宋体" w:cs="宋体"/>
          <w:sz w:val="19"/>
          <w:szCs w:val="19"/>
        </w:rPr>
      </w:pPr>
      <w:r>
        <w:rPr>
          <w:rFonts w:ascii="宋体" w:hAnsi="宋体" w:eastAsia="宋体" w:cs="宋体"/>
          <w:spacing w:val="-6"/>
          <w:sz w:val="19"/>
          <w:szCs w:val="19"/>
        </w:rPr>
        <w:t>夷”的种族之分，实则华夏共同体从源头就包含着“蛮夷戎狄”</w:t>
      </w:r>
      <w:r>
        <w:rPr>
          <w:rFonts w:ascii="宋体" w:hAnsi="宋体" w:eastAsia="宋体" w:cs="宋体"/>
          <w:spacing w:val="-7"/>
          <w:sz w:val="19"/>
          <w:szCs w:val="19"/>
        </w:rPr>
        <w:t>。诸如夏代核心人</w:t>
      </w:r>
      <w:r>
        <w:rPr>
          <w:rFonts w:ascii="宋体" w:hAnsi="宋体" w:eastAsia="宋体" w:cs="宋体"/>
          <w:sz w:val="19"/>
          <w:szCs w:val="19"/>
        </w:rPr>
        <w:t xml:space="preserve"> </w:t>
      </w:r>
      <w:r>
        <w:rPr>
          <w:rFonts w:ascii="宋体" w:hAnsi="宋体" w:eastAsia="宋体" w:cs="宋体"/>
          <w:spacing w:val="-1"/>
          <w:sz w:val="19"/>
          <w:szCs w:val="19"/>
        </w:rPr>
        <w:t>群之一的姜姓之族便是来自姜戎，许多文化发达的东夷之邦在《左传》中也被称</w:t>
      </w:r>
      <w:r>
        <w:rPr>
          <w:rFonts w:ascii="宋体" w:hAnsi="宋体" w:eastAsia="宋体" w:cs="宋体"/>
          <w:spacing w:val="3"/>
          <w:sz w:val="19"/>
          <w:szCs w:val="19"/>
        </w:rPr>
        <w:t xml:space="preserve"> </w:t>
      </w:r>
      <w:r>
        <w:rPr>
          <w:rFonts w:ascii="宋体" w:hAnsi="宋体" w:eastAsia="宋体" w:cs="宋体"/>
          <w:spacing w:val="-5"/>
          <w:sz w:val="19"/>
          <w:szCs w:val="19"/>
        </w:rPr>
        <w:t>为“夏”,一度自诩“我蛮夷也、不与中国之号谥”的楚国、早期不说上古汉语口</w:t>
      </w:r>
      <w:r>
        <w:rPr>
          <w:rFonts w:ascii="宋体" w:hAnsi="宋体" w:eastAsia="宋体" w:cs="宋体"/>
          <w:spacing w:val="11"/>
          <w:sz w:val="19"/>
          <w:szCs w:val="19"/>
        </w:rPr>
        <w:t xml:space="preserve"> </w:t>
      </w:r>
      <w:r>
        <w:rPr>
          <w:rFonts w:ascii="宋体" w:hAnsi="宋体" w:eastAsia="宋体" w:cs="宋体"/>
          <w:spacing w:val="-1"/>
          <w:sz w:val="19"/>
          <w:szCs w:val="19"/>
        </w:rPr>
        <w:t>语的吴越两国在春秋时成为一方霸主，源自白狄的中山国与燕、赵、韩、魏在战</w:t>
      </w:r>
      <w:r>
        <w:rPr>
          <w:rFonts w:ascii="宋体" w:hAnsi="宋体" w:eastAsia="宋体" w:cs="宋体"/>
          <w:spacing w:val="5"/>
          <w:sz w:val="19"/>
          <w:szCs w:val="19"/>
        </w:rPr>
        <w:t xml:space="preserve"> </w:t>
      </w:r>
      <w:r>
        <w:rPr>
          <w:rFonts w:ascii="宋体" w:hAnsi="宋体" w:eastAsia="宋体" w:cs="宋体"/>
          <w:spacing w:val="-2"/>
          <w:sz w:val="19"/>
          <w:szCs w:val="19"/>
        </w:rPr>
        <w:t>国时都共同称王。华夏共同体是一个跨血缘跨地域的开放共同体。史书中固</w:t>
      </w:r>
      <w:r>
        <w:rPr>
          <w:rFonts w:ascii="宋体" w:hAnsi="宋体" w:eastAsia="宋体" w:cs="宋体"/>
          <w:spacing w:val="-3"/>
          <w:sz w:val="19"/>
          <w:szCs w:val="19"/>
        </w:rPr>
        <w:t>然有</w:t>
      </w:r>
      <w:r>
        <w:rPr>
          <w:rFonts w:ascii="宋体" w:hAnsi="宋体" w:eastAsia="宋体" w:cs="宋体"/>
          <w:sz w:val="19"/>
          <w:szCs w:val="19"/>
        </w:rPr>
        <w:t xml:space="preserve"> </w:t>
      </w:r>
      <w:r>
        <w:rPr>
          <w:rFonts w:ascii="宋体" w:hAnsi="宋体" w:eastAsia="宋体" w:cs="宋体"/>
          <w:spacing w:val="-5"/>
          <w:sz w:val="19"/>
          <w:szCs w:val="19"/>
        </w:rPr>
        <w:t>华夏人群将夷狄用于四夷的说法，但也有四</w:t>
      </w:r>
      <w:r>
        <w:rPr>
          <w:rFonts w:ascii="宋体" w:hAnsi="宋体" w:eastAsia="宋体" w:cs="宋体"/>
          <w:spacing w:val="-6"/>
          <w:sz w:val="19"/>
          <w:szCs w:val="19"/>
        </w:rPr>
        <w:t>夷称华夏为夷狄，四夷之间互称夷狄，</w:t>
      </w:r>
      <w:r>
        <w:rPr>
          <w:rFonts w:ascii="宋体" w:hAnsi="宋体" w:eastAsia="宋体" w:cs="宋体"/>
          <w:sz w:val="19"/>
          <w:szCs w:val="19"/>
        </w:rPr>
        <w:t xml:space="preserve"> </w:t>
      </w:r>
      <w:r>
        <w:rPr>
          <w:rFonts w:ascii="宋体" w:hAnsi="宋体" w:eastAsia="宋体" w:cs="宋体"/>
          <w:spacing w:val="-8"/>
          <w:sz w:val="19"/>
          <w:szCs w:val="19"/>
        </w:rPr>
        <w:t>华夏之间互称夷狄。夷夏之分从根本上说并非种族之分，而是文化认同之分。</w:t>
      </w:r>
    </w:p>
    <w:p w14:paraId="7462A2BA">
      <w:pPr>
        <w:spacing w:before="73" w:line="328" w:lineRule="auto"/>
        <w:ind w:left="1664" w:right="81" w:firstLine="489"/>
        <w:rPr>
          <w:rFonts w:ascii="宋体" w:hAnsi="宋体" w:eastAsia="宋体" w:cs="宋体"/>
          <w:sz w:val="19"/>
          <w:szCs w:val="19"/>
        </w:rPr>
      </w:pPr>
      <w:r>
        <w:rPr>
          <w:rFonts w:ascii="宋体" w:hAnsi="宋体" w:eastAsia="宋体" w:cs="宋体"/>
          <w:spacing w:val="-6"/>
          <w:sz w:val="19"/>
          <w:szCs w:val="19"/>
        </w:rPr>
        <w:t>“五方之民”的天下观是华夏居中、四夷居边，但四夷在历史上屡屡从边疆走</w:t>
      </w:r>
      <w:r>
        <w:rPr>
          <w:rFonts w:ascii="宋体" w:hAnsi="宋体" w:eastAsia="宋体" w:cs="宋体"/>
          <w:spacing w:val="6"/>
          <w:sz w:val="19"/>
          <w:szCs w:val="19"/>
        </w:rPr>
        <w:t xml:space="preserve"> </w:t>
      </w:r>
      <w:r>
        <w:rPr>
          <w:rFonts w:ascii="宋体" w:hAnsi="宋体" w:eastAsia="宋体" w:cs="宋体"/>
          <w:sz w:val="19"/>
          <w:szCs w:val="19"/>
        </w:rPr>
        <w:t>到中央。大一统思想的集大成者董仲舒在《春秋繁露》中提出“大夷”概念，指</w:t>
      </w:r>
      <w:r>
        <w:rPr>
          <w:rFonts w:ascii="宋体" w:hAnsi="宋体" w:eastAsia="宋体" w:cs="宋体"/>
          <w:spacing w:val="3"/>
          <w:sz w:val="19"/>
          <w:szCs w:val="19"/>
        </w:rPr>
        <w:t xml:space="preserve">  </w:t>
      </w:r>
      <w:r>
        <w:rPr>
          <w:rFonts w:ascii="宋体" w:hAnsi="宋体" w:eastAsia="宋体" w:cs="宋体"/>
          <w:sz w:val="19"/>
          <w:szCs w:val="19"/>
        </w:rPr>
        <w:t>崛起于四夷而继承中华文化的强大邦国，如秦楚吴越，它们在族群大融合中起到</w:t>
      </w:r>
      <w:r>
        <w:rPr>
          <w:rFonts w:ascii="宋体" w:hAnsi="宋体" w:eastAsia="宋体" w:cs="宋体"/>
          <w:spacing w:val="3"/>
          <w:sz w:val="19"/>
          <w:szCs w:val="19"/>
        </w:rPr>
        <w:t xml:space="preserve">  </w:t>
      </w:r>
      <w:r>
        <w:rPr>
          <w:rFonts w:ascii="宋体" w:hAnsi="宋体" w:eastAsia="宋体" w:cs="宋体"/>
          <w:sz w:val="19"/>
          <w:szCs w:val="19"/>
        </w:rPr>
        <w:t>关键作用。曾被称为“西戎”的秦国统一天下建立秦朝，曾被称为“南蛮”的楚</w:t>
      </w:r>
      <w:r>
        <w:rPr>
          <w:rFonts w:ascii="宋体" w:hAnsi="宋体" w:eastAsia="宋体" w:cs="宋体"/>
          <w:spacing w:val="1"/>
          <w:sz w:val="19"/>
          <w:szCs w:val="19"/>
        </w:rPr>
        <w:t xml:space="preserve">  </w:t>
      </w:r>
      <w:r>
        <w:rPr>
          <w:rFonts w:ascii="宋体" w:hAnsi="宋体" w:eastAsia="宋体" w:cs="宋体"/>
          <w:sz w:val="19"/>
          <w:szCs w:val="19"/>
        </w:rPr>
        <w:t>人对建立汉朝有极大功劳。秦汉大一统王朝正是由曾经边缘、但奋力继承发展中</w:t>
      </w:r>
      <w:r>
        <w:rPr>
          <w:rFonts w:ascii="宋体" w:hAnsi="宋体" w:eastAsia="宋体" w:cs="宋体"/>
          <w:spacing w:val="7"/>
          <w:sz w:val="19"/>
          <w:szCs w:val="19"/>
        </w:rPr>
        <w:t xml:space="preserve">  </w:t>
      </w:r>
      <w:r>
        <w:rPr>
          <w:rFonts w:ascii="宋体" w:hAnsi="宋体" w:eastAsia="宋体" w:cs="宋体"/>
          <w:sz w:val="19"/>
          <w:szCs w:val="19"/>
        </w:rPr>
        <w:t>华文化的“大夷”完成的。中国历史上既有中原王朝继承正统，也有边疆族群入</w:t>
      </w:r>
      <w:r>
        <w:rPr>
          <w:rFonts w:ascii="宋体" w:hAnsi="宋体" w:eastAsia="宋体" w:cs="宋体"/>
          <w:spacing w:val="1"/>
          <w:sz w:val="19"/>
          <w:szCs w:val="19"/>
        </w:rPr>
        <w:t xml:space="preserve">  </w:t>
      </w:r>
      <w:r>
        <w:rPr>
          <w:rFonts w:ascii="宋体" w:hAnsi="宋体" w:eastAsia="宋体" w:cs="宋体"/>
          <w:spacing w:val="-2"/>
          <w:sz w:val="19"/>
          <w:szCs w:val="19"/>
        </w:rPr>
        <w:t>主中原继承中华文化成为正统。中华文明不是</w:t>
      </w:r>
      <w:r>
        <w:rPr>
          <w:rFonts w:ascii="宋体" w:hAnsi="宋体" w:eastAsia="宋体" w:cs="宋体"/>
          <w:spacing w:val="-3"/>
          <w:sz w:val="19"/>
          <w:szCs w:val="19"/>
        </w:rPr>
        <w:t>“中心永恒统治边缘”的帝国模式，</w:t>
      </w:r>
      <w:r>
        <w:rPr>
          <w:rFonts w:ascii="宋体" w:hAnsi="宋体" w:eastAsia="宋体" w:cs="宋体"/>
          <w:sz w:val="19"/>
          <w:szCs w:val="19"/>
        </w:rPr>
        <w:t xml:space="preserve"> </w:t>
      </w:r>
      <w:r>
        <w:rPr>
          <w:rFonts w:ascii="宋体" w:hAnsi="宋体" w:eastAsia="宋体" w:cs="宋体"/>
          <w:spacing w:val="1"/>
          <w:sz w:val="19"/>
          <w:szCs w:val="19"/>
        </w:rPr>
        <w:t>而是“边缘可以竞争中心”的共同体模式。华夏与四夷并非先进与落后的关系，</w:t>
      </w:r>
      <w:r>
        <w:rPr>
          <w:rFonts w:ascii="宋体" w:hAnsi="宋体" w:eastAsia="宋体" w:cs="宋体"/>
          <w:spacing w:val="8"/>
          <w:sz w:val="19"/>
          <w:szCs w:val="19"/>
        </w:rPr>
        <w:t xml:space="preserve"> </w:t>
      </w:r>
      <w:r>
        <w:rPr>
          <w:rFonts w:ascii="宋体" w:hAnsi="宋体" w:eastAsia="宋体" w:cs="宋体"/>
          <w:spacing w:val="-1"/>
          <w:sz w:val="19"/>
          <w:szCs w:val="19"/>
        </w:rPr>
        <w:t>而是在同一个文明体系中相互塑造的关系。中华民族的长期延续与繁荣</w:t>
      </w:r>
      <w:r>
        <w:rPr>
          <w:rFonts w:ascii="宋体" w:hAnsi="宋体" w:eastAsia="宋体" w:cs="宋体"/>
          <w:spacing w:val="-2"/>
          <w:sz w:val="19"/>
          <w:szCs w:val="19"/>
        </w:rPr>
        <w:t>，离不开</w:t>
      </w:r>
      <w:r>
        <w:rPr>
          <w:rFonts w:ascii="宋体" w:hAnsi="宋体" w:eastAsia="宋体" w:cs="宋体"/>
          <w:sz w:val="19"/>
          <w:szCs w:val="19"/>
        </w:rPr>
        <w:t xml:space="preserve">  </w:t>
      </w:r>
      <w:r>
        <w:rPr>
          <w:rFonts w:ascii="宋体" w:hAnsi="宋体" w:eastAsia="宋体" w:cs="宋体"/>
          <w:spacing w:val="-1"/>
          <w:sz w:val="19"/>
          <w:szCs w:val="19"/>
        </w:rPr>
        <w:t>作为凝聚核心的华夏；中华民族不断变革求新，离不开“大夷”之功。</w:t>
      </w:r>
      <w:r>
        <w:rPr>
          <w:rFonts w:ascii="宋体" w:hAnsi="宋体" w:eastAsia="宋体" w:cs="宋体"/>
          <w:spacing w:val="-2"/>
          <w:sz w:val="19"/>
          <w:szCs w:val="19"/>
        </w:rPr>
        <w:t>那些制造</w:t>
      </w:r>
      <w:r>
        <w:rPr>
          <w:rFonts w:ascii="宋体" w:hAnsi="宋体" w:eastAsia="宋体" w:cs="宋体"/>
          <w:sz w:val="19"/>
          <w:szCs w:val="19"/>
        </w:rPr>
        <w:t xml:space="preserve">  </w:t>
      </w:r>
      <w:r>
        <w:rPr>
          <w:rFonts w:ascii="宋体" w:hAnsi="宋体" w:eastAsia="宋体" w:cs="宋体"/>
          <w:spacing w:val="-7"/>
          <w:sz w:val="19"/>
          <w:szCs w:val="19"/>
        </w:rPr>
        <w:t>“中原一边疆”二元对立的理论不适用于中国，因为中华文明体系中的边疆不是被</w:t>
      </w:r>
      <w:r>
        <w:rPr>
          <w:rFonts w:ascii="宋体" w:hAnsi="宋体" w:eastAsia="宋体" w:cs="宋体"/>
          <w:spacing w:val="1"/>
          <w:sz w:val="19"/>
          <w:szCs w:val="19"/>
        </w:rPr>
        <w:t xml:space="preserve">  </w:t>
      </w:r>
      <w:r>
        <w:rPr>
          <w:rFonts w:ascii="宋体" w:hAnsi="宋体" w:eastAsia="宋体" w:cs="宋体"/>
          <w:spacing w:val="-2"/>
          <w:sz w:val="19"/>
          <w:szCs w:val="19"/>
        </w:rPr>
        <w:t>动的，而是能动的；不是指向分离的，而是指向汇聚的。华夏共同体独特的“向</w:t>
      </w:r>
      <w:r>
        <w:rPr>
          <w:rFonts w:ascii="宋体" w:hAnsi="宋体" w:eastAsia="宋体" w:cs="宋体"/>
          <w:spacing w:val="1"/>
          <w:sz w:val="19"/>
          <w:szCs w:val="19"/>
        </w:rPr>
        <w:t xml:space="preserve">  </w:t>
      </w:r>
      <w:r>
        <w:rPr>
          <w:rFonts w:ascii="宋体" w:hAnsi="宋体" w:eastAsia="宋体" w:cs="宋体"/>
          <w:spacing w:val="-10"/>
          <w:sz w:val="19"/>
          <w:szCs w:val="19"/>
        </w:rPr>
        <w:t>心发展”路径确立了中华民族的初始格局与演化路径。</w:t>
      </w:r>
    </w:p>
    <w:p w14:paraId="317B1044">
      <w:pPr>
        <w:spacing w:before="105" w:line="220" w:lineRule="auto"/>
        <w:ind w:left="2392"/>
        <w:outlineLvl w:val="6"/>
        <w:rPr>
          <w:rFonts w:ascii="宋体" w:hAnsi="宋体" w:eastAsia="宋体" w:cs="宋体"/>
          <w:sz w:val="19"/>
          <w:szCs w:val="19"/>
        </w:rPr>
      </w:pPr>
      <w:r>
        <w:rPr>
          <w:rFonts w:ascii="宋体" w:hAnsi="宋体" w:eastAsia="宋体" w:cs="宋体"/>
          <w:b/>
          <w:bCs/>
          <w:spacing w:val="-10"/>
          <w:sz w:val="19"/>
          <w:szCs w:val="19"/>
        </w:rPr>
        <w:t>二、国家与民族</w:t>
      </w:r>
    </w:p>
    <w:p w14:paraId="15DA8DF5">
      <w:pPr>
        <w:spacing w:before="136" w:line="307" w:lineRule="auto"/>
        <w:ind w:left="1759" w:right="39" w:firstLine="599"/>
        <w:rPr>
          <w:rFonts w:ascii="宋体" w:hAnsi="宋体" w:eastAsia="宋体" w:cs="宋体"/>
          <w:sz w:val="19"/>
          <w:szCs w:val="19"/>
        </w:rPr>
      </w:pPr>
      <w:r>
        <w:rPr>
          <w:rFonts w:ascii="宋体" w:hAnsi="宋体" w:eastAsia="宋体" w:cs="宋体"/>
          <w:spacing w:val="-5"/>
          <w:sz w:val="19"/>
          <w:szCs w:val="19"/>
        </w:rPr>
        <w:t>中华文明史中最重大的脉络就是国家的起源、形成与发展。中</w:t>
      </w:r>
      <w:r>
        <w:rPr>
          <w:rFonts w:ascii="宋体" w:hAnsi="宋体" w:eastAsia="宋体" w:cs="宋体"/>
          <w:spacing w:val="-6"/>
          <w:sz w:val="19"/>
          <w:szCs w:val="19"/>
        </w:rPr>
        <w:t>国国家形态在</w:t>
      </w:r>
      <w:r>
        <w:rPr>
          <w:rFonts w:ascii="宋体" w:hAnsi="宋体" w:eastAsia="宋体" w:cs="宋体"/>
          <w:sz w:val="19"/>
          <w:szCs w:val="19"/>
        </w:rPr>
        <w:t xml:space="preserve"> </w:t>
      </w:r>
      <w:r>
        <w:rPr>
          <w:rFonts w:ascii="宋体" w:hAnsi="宋体" w:eastAsia="宋体" w:cs="宋体"/>
          <w:spacing w:val="-5"/>
          <w:sz w:val="19"/>
          <w:szCs w:val="19"/>
        </w:rPr>
        <w:t>不同历史阶段的每一次发展都伴随着族群融合。文</w:t>
      </w:r>
      <w:r>
        <w:rPr>
          <w:rFonts w:ascii="宋体" w:hAnsi="宋体" w:eastAsia="宋体" w:cs="宋体"/>
          <w:spacing w:val="-6"/>
          <w:sz w:val="19"/>
          <w:szCs w:val="19"/>
        </w:rPr>
        <w:t>明是中华民族共同体形成的基</w:t>
      </w:r>
    </w:p>
    <w:p w14:paraId="1CFF5851">
      <w:pPr>
        <w:spacing w:before="27" w:line="219" w:lineRule="auto"/>
        <w:ind w:left="1759"/>
        <w:rPr>
          <w:rFonts w:ascii="宋体" w:hAnsi="宋体" w:eastAsia="宋体" w:cs="宋体"/>
          <w:sz w:val="19"/>
          <w:szCs w:val="19"/>
        </w:rPr>
      </w:pPr>
      <w:r>
        <w:rPr>
          <w:rFonts w:ascii="宋体" w:hAnsi="宋体" w:eastAsia="宋体" w:cs="宋体"/>
          <w:spacing w:val="-17"/>
          <w:sz w:val="19"/>
          <w:szCs w:val="19"/>
        </w:rPr>
        <w:t>础，国家是中华民族共同体形成的主脉。</w:t>
      </w:r>
    </w:p>
    <w:p w14:paraId="31771458">
      <w:pPr>
        <w:spacing w:before="124" w:line="305" w:lineRule="auto"/>
        <w:ind w:left="1759" w:firstLine="660"/>
        <w:rPr>
          <w:rFonts w:ascii="宋体" w:hAnsi="宋体" w:eastAsia="宋体" w:cs="宋体"/>
          <w:sz w:val="19"/>
          <w:szCs w:val="19"/>
        </w:rPr>
      </w:pPr>
      <w:r>
        <w:rPr>
          <w:rFonts w:ascii="宋体" w:hAnsi="宋体" w:eastAsia="宋体" w:cs="宋体"/>
          <w:spacing w:val="-12"/>
          <w:sz w:val="19"/>
          <w:szCs w:val="19"/>
        </w:rPr>
        <w:t>习</w:t>
      </w:r>
      <w:r>
        <w:rPr>
          <w:rFonts w:ascii="宋体" w:hAnsi="宋体" w:eastAsia="宋体" w:cs="宋体"/>
          <w:spacing w:val="-11"/>
          <w:sz w:val="19"/>
          <w:szCs w:val="19"/>
        </w:rPr>
        <w:t>近平总书记指出，“中华文明的统一性，从根本上决定了</w:t>
      </w:r>
      <w:r>
        <w:rPr>
          <w:rFonts w:ascii="宋体" w:hAnsi="宋体" w:eastAsia="宋体" w:cs="宋体"/>
          <w:spacing w:val="-12"/>
          <w:sz w:val="19"/>
          <w:szCs w:val="19"/>
        </w:rPr>
        <w:t>中华民族各民族</w:t>
      </w:r>
      <w:r>
        <w:rPr>
          <w:rFonts w:ascii="宋体" w:hAnsi="宋体" w:eastAsia="宋体" w:cs="宋体"/>
          <w:spacing w:val="-11"/>
          <w:sz w:val="19"/>
          <w:szCs w:val="19"/>
        </w:rPr>
        <w:t>文</w:t>
      </w:r>
      <w:r>
        <w:rPr>
          <w:rFonts w:ascii="宋体" w:hAnsi="宋体" w:eastAsia="宋体" w:cs="宋体"/>
          <w:sz w:val="19"/>
          <w:szCs w:val="19"/>
        </w:rPr>
        <w:t xml:space="preserve"> </w:t>
      </w:r>
      <w:r>
        <w:rPr>
          <w:rFonts w:ascii="宋体" w:hAnsi="宋体" w:eastAsia="宋体" w:cs="宋体"/>
          <w:spacing w:val="-15"/>
          <w:sz w:val="19"/>
          <w:szCs w:val="19"/>
        </w:rPr>
        <w:t>化融为一体、即使遭遇重大挫折也牢固凝聚”</w:t>
      </w:r>
      <w:r>
        <w:rPr>
          <w:rFonts w:ascii="宋体" w:hAnsi="宋体" w:eastAsia="宋体" w:cs="宋体"/>
          <w:spacing w:val="-16"/>
          <w:sz w:val="19"/>
          <w:szCs w:val="19"/>
        </w:rPr>
        <w:t>①。秦汉奠基了“天下”秩序实体化的</w:t>
      </w:r>
    </w:p>
    <w:p w14:paraId="1768B3A3">
      <w:pPr>
        <w:spacing w:before="34" w:line="311" w:lineRule="auto"/>
        <w:ind w:left="1759" w:right="301"/>
        <w:rPr>
          <w:rFonts w:ascii="宋体" w:hAnsi="宋体" w:eastAsia="宋体" w:cs="宋体"/>
          <w:sz w:val="19"/>
          <w:szCs w:val="19"/>
        </w:rPr>
      </w:pPr>
      <w:r>
        <w:drawing>
          <wp:anchor distT="0" distB="0" distL="0" distR="0" simplePos="0" relativeHeight="251680768" behindDoc="0" locked="0" layoutInCell="1" allowOverlap="1">
            <wp:simplePos x="0" y="0"/>
            <wp:positionH relativeFrom="column">
              <wp:posOffset>1320165</wp:posOffset>
            </wp:positionH>
            <wp:positionV relativeFrom="paragraph">
              <wp:posOffset>746760</wp:posOffset>
            </wp:positionV>
            <wp:extent cx="768350" cy="6350"/>
            <wp:effectExtent l="0" t="0" r="0" b="0"/>
            <wp:wrapNone/>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r:embed="rId456"/>
                    <a:stretch>
                      <a:fillRect/>
                    </a:stretch>
                  </pic:blipFill>
                  <pic:spPr>
                    <a:xfrm>
                      <a:off x="0" y="0"/>
                      <a:ext cx="768378" cy="6390"/>
                    </a:xfrm>
                    <a:prstGeom prst="rect">
                      <a:avLst/>
                    </a:prstGeom>
                  </pic:spPr>
                </pic:pic>
              </a:graphicData>
            </a:graphic>
          </wp:anchor>
        </w:drawing>
      </w:r>
      <w:r>
        <w:rPr>
          <w:rFonts w:ascii="宋体" w:hAnsi="宋体" w:eastAsia="宋体" w:cs="宋体"/>
          <w:spacing w:val="-16"/>
          <w:sz w:val="19"/>
          <w:szCs w:val="19"/>
        </w:rPr>
        <w:t>古代大一统国家制度，并为历代统一王朝继承发展。“天下”是超越“邦”“</w:t>
      </w:r>
      <w:r>
        <w:rPr>
          <w:rFonts w:ascii="宋体" w:hAnsi="宋体" w:eastAsia="宋体" w:cs="宋体"/>
          <w:spacing w:val="-17"/>
          <w:sz w:val="19"/>
          <w:szCs w:val="19"/>
        </w:rPr>
        <w:t>国”概</w:t>
      </w:r>
      <w:r>
        <w:rPr>
          <w:rFonts w:ascii="宋体" w:hAnsi="宋体" w:eastAsia="宋体" w:cs="宋体"/>
          <w:sz w:val="19"/>
          <w:szCs w:val="19"/>
        </w:rPr>
        <w:t xml:space="preserve"> </w:t>
      </w:r>
      <w:r>
        <w:rPr>
          <w:rFonts w:ascii="宋体" w:hAnsi="宋体" w:eastAsia="宋体" w:cs="宋体"/>
          <w:spacing w:val="-11"/>
          <w:sz w:val="19"/>
          <w:szCs w:val="19"/>
        </w:rPr>
        <w:t>念的超大规模共同体，既是政治与文化共同体，也是经济与社会共</w:t>
      </w:r>
      <w:r>
        <w:rPr>
          <w:rFonts w:ascii="宋体" w:hAnsi="宋体" w:eastAsia="宋体" w:cs="宋体"/>
          <w:spacing w:val="-12"/>
          <w:sz w:val="19"/>
          <w:szCs w:val="19"/>
        </w:rPr>
        <w:t>同体。在大一统</w:t>
      </w:r>
      <w:r>
        <w:rPr>
          <w:rFonts w:ascii="宋体" w:hAnsi="宋体" w:eastAsia="宋体" w:cs="宋体"/>
          <w:sz w:val="19"/>
          <w:szCs w:val="19"/>
        </w:rPr>
        <w:t xml:space="preserve"> </w:t>
      </w:r>
      <w:r>
        <w:rPr>
          <w:rFonts w:ascii="宋体" w:hAnsi="宋体" w:eastAsia="宋体" w:cs="宋体"/>
          <w:spacing w:val="-12"/>
          <w:sz w:val="19"/>
          <w:szCs w:val="19"/>
        </w:rPr>
        <w:t>制度保障下，多元人群在政治、经济、文化、社会层面极大增强了共同性，族群大</w:t>
      </w:r>
    </w:p>
    <w:p w14:paraId="5CB15D47">
      <w:pPr>
        <w:spacing w:before="261" w:line="220" w:lineRule="auto"/>
        <w:ind w:left="1759"/>
        <w:rPr>
          <w:rFonts w:ascii="楷体" w:hAnsi="楷体" w:eastAsia="楷体" w:cs="楷体"/>
          <w:sz w:val="19"/>
          <w:szCs w:val="19"/>
        </w:rPr>
      </w:pPr>
      <w:r>
        <w:rPr>
          <w:rFonts w:ascii="楷体" w:hAnsi="楷体" w:eastAsia="楷体" w:cs="楷体"/>
          <w:spacing w:val="-17"/>
          <w:w w:val="92"/>
          <w:sz w:val="19"/>
          <w:szCs w:val="19"/>
        </w:rPr>
        <w:t>①习近平：《在文化传承发展座谈会上的讲话》,人民出版社2023年版，第</w:t>
      </w:r>
      <w:r>
        <w:rPr>
          <w:rFonts w:ascii="楷体" w:hAnsi="楷体" w:eastAsia="楷体" w:cs="楷体"/>
          <w:spacing w:val="-18"/>
          <w:w w:val="92"/>
          <w:sz w:val="19"/>
          <w:szCs w:val="19"/>
        </w:rPr>
        <w:t>3页。</w:t>
      </w:r>
    </w:p>
    <w:p w14:paraId="6FB49EDF">
      <w:pPr>
        <w:pStyle w:val="2"/>
        <w:spacing w:line="256" w:lineRule="auto"/>
      </w:pPr>
    </w:p>
    <w:p w14:paraId="2D8A6866">
      <w:pPr>
        <w:pStyle w:val="2"/>
        <w:spacing w:line="257" w:lineRule="auto"/>
      </w:pPr>
      <w:r>
        <w:drawing>
          <wp:anchor distT="0" distB="0" distL="0" distR="0" simplePos="0" relativeHeight="251679744" behindDoc="0" locked="0" layoutInCell="1" allowOverlap="1">
            <wp:simplePos x="0" y="0"/>
            <wp:positionH relativeFrom="column">
              <wp:posOffset>0</wp:posOffset>
            </wp:positionH>
            <wp:positionV relativeFrom="paragraph">
              <wp:posOffset>15875</wp:posOffset>
            </wp:positionV>
            <wp:extent cx="1035050" cy="539750"/>
            <wp:effectExtent l="0" t="0" r="1270" b="8890"/>
            <wp:wrapNone/>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r:embed="rId457"/>
                    <a:stretch>
                      <a:fillRect/>
                    </a:stretch>
                  </pic:blipFill>
                  <pic:spPr>
                    <a:xfrm>
                      <a:off x="0" y="0"/>
                      <a:ext cx="1035067" cy="539758"/>
                    </a:xfrm>
                    <a:prstGeom prst="rect">
                      <a:avLst/>
                    </a:prstGeom>
                  </pic:spPr>
                </pic:pic>
              </a:graphicData>
            </a:graphic>
          </wp:anchor>
        </w:drawing>
      </w:r>
    </w:p>
    <w:p w14:paraId="05C1EA89">
      <w:pPr>
        <w:spacing w:before="39" w:line="188" w:lineRule="auto"/>
        <w:ind w:left="1759"/>
        <w:rPr>
          <w:rFonts w:ascii="Times New Roman" w:hAnsi="Times New Roman" w:eastAsia="Times New Roman" w:cs="Times New Roman"/>
          <w:sz w:val="13"/>
          <w:szCs w:val="13"/>
        </w:rPr>
      </w:pPr>
      <w:r>
        <w:rPr>
          <w:rFonts w:ascii="Times New Roman" w:hAnsi="Times New Roman" w:eastAsia="Times New Roman" w:cs="Times New Roman"/>
          <w:spacing w:val="-1"/>
          <w:sz w:val="13"/>
          <w:szCs w:val="13"/>
        </w:rPr>
        <w:t>24</w:t>
      </w:r>
    </w:p>
    <w:p w14:paraId="3D12CF32">
      <w:pPr>
        <w:spacing w:line="188" w:lineRule="auto"/>
        <w:rPr>
          <w:rFonts w:ascii="Times New Roman" w:hAnsi="Times New Roman" w:eastAsia="Times New Roman" w:cs="Times New Roman"/>
          <w:sz w:val="13"/>
          <w:szCs w:val="13"/>
        </w:rPr>
        <w:sectPr>
          <w:footerReference r:id="rId37" w:type="default"/>
          <w:pgSz w:w="9140" w:h="12740"/>
          <w:pgMar w:top="400" w:right="520" w:bottom="400" w:left="120" w:header="0" w:footer="0" w:gutter="0"/>
          <w:cols w:space="720" w:num="1"/>
        </w:sectPr>
      </w:pPr>
    </w:p>
    <w:p w14:paraId="5CDF1F0A">
      <w:pPr>
        <w:spacing w:before="158" w:line="219" w:lineRule="auto"/>
        <w:ind w:right="18"/>
        <w:jc w:val="right"/>
        <w:rPr>
          <w:rFonts w:ascii="宋体" w:hAnsi="宋体" w:eastAsia="宋体" w:cs="宋体"/>
          <w:sz w:val="20"/>
          <w:szCs w:val="20"/>
        </w:rPr>
      </w:pPr>
      <w:r>
        <w:rPr>
          <w:rFonts w:ascii="宋体" w:hAnsi="宋体" w:eastAsia="宋体" w:cs="宋体"/>
          <w:spacing w:val="-23"/>
          <w:sz w:val="20"/>
          <w:szCs w:val="20"/>
        </w:rPr>
        <w:t>第一节中华文明与中华民族共同体</w:t>
      </w:r>
    </w:p>
    <w:p w14:paraId="61E00C61">
      <w:pPr>
        <w:pStyle w:val="2"/>
        <w:spacing w:line="412" w:lineRule="auto"/>
      </w:pPr>
    </w:p>
    <w:p w14:paraId="4B773822">
      <w:pPr>
        <w:spacing w:before="65" w:line="309" w:lineRule="auto"/>
        <w:ind w:left="99"/>
        <w:jc w:val="both"/>
        <w:rPr>
          <w:rFonts w:ascii="宋体" w:hAnsi="宋体" w:eastAsia="宋体" w:cs="宋体"/>
          <w:sz w:val="20"/>
          <w:szCs w:val="20"/>
        </w:rPr>
      </w:pPr>
      <w:r>
        <w:rPr>
          <w:rFonts w:ascii="宋体" w:hAnsi="宋体" w:eastAsia="宋体" w:cs="宋体"/>
          <w:spacing w:val="-7"/>
          <w:sz w:val="20"/>
          <w:szCs w:val="20"/>
        </w:rPr>
        <w:t>融合在深度和广度上达到了新的层次，形成了古代统一多民族国家。中国历史上，</w:t>
      </w:r>
      <w:r>
        <w:rPr>
          <w:rFonts w:ascii="宋体" w:hAnsi="宋体" w:eastAsia="宋体" w:cs="宋体"/>
          <w:spacing w:val="1"/>
          <w:sz w:val="20"/>
          <w:szCs w:val="20"/>
        </w:rPr>
        <w:t xml:space="preserve"> </w:t>
      </w:r>
      <w:r>
        <w:rPr>
          <w:rFonts w:ascii="宋体" w:hAnsi="宋体" w:eastAsia="宋体" w:cs="宋体"/>
          <w:spacing w:val="-9"/>
          <w:sz w:val="20"/>
          <w:szCs w:val="20"/>
        </w:rPr>
        <w:t>既有漫长的统一时期，也有时间不短的分裂时期。统一时期，族群大融合固然不断</w:t>
      </w:r>
      <w:r>
        <w:rPr>
          <w:rFonts w:ascii="宋体" w:hAnsi="宋体" w:eastAsia="宋体" w:cs="宋体"/>
          <w:spacing w:val="1"/>
          <w:sz w:val="20"/>
          <w:szCs w:val="20"/>
        </w:rPr>
        <w:t xml:space="preserve"> </w:t>
      </w:r>
      <w:r>
        <w:rPr>
          <w:rFonts w:ascii="宋体" w:hAnsi="宋体" w:eastAsia="宋体" w:cs="宋体"/>
          <w:spacing w:val="-9"/>
          <w:sz w:val="20"/>
          <w:szCs w:val="20"/>
        </w:rPr>
        <w:t>走向深化；分裂时期，族群大融合也从未停止，甚至范围更广。每一次分裂后的重</w:t>
      </w:r>
      <w:r>
        <w:rPr>
          <w:rFonts w:ascii="宋体" w:hAnsi="宋体" w:eastAsia="宋体" w:cs="宋体"/>
          <w:spacing w:val="2"/>
          <w:sz w:val="20"/>
          <w:szCs w:val="20"/>
        </w:rPr>
        <w:t xml:space="preserve"> </w:t>
      </w:r>
      <w:r>
        <w:rPr>
          <w:rFonts w:ascii="宋体" w:hAnsi="宋体" w:eastAsia="宋体" w:cs="宋体"/>
          <w:spacing w:val="-9"/>
          <w:sz w:val="20"/>
          <w:szCs w:val="20"/>
        </w:rPr>
        <w:t>新统一，总能在更广的基础上进行更深的融合。伴随着从秦汉至明清的古代大一统</w:t>
      </w:r>
      <w:r>
        <w:rPr>
          <w:rFonts w:ascii="宋体" w:hAnsi="宋体" w:eastAsia="宋体" w:cs="宋体"/>
          <w:spacing w:val="2"/>
          <w:sz w:val="20"/>
          <w:szCs w:val="20"/>
        </w:rPr>
        <w:t xml:space="preserve"> </w:t>
      </w:r>
      <w:r>
        <w:rPr>
          <w:rFonts w:ascii="宋体" w:hAnsi="宋体" w:eastAsia="宋体" w:cs="宋体"/>
          <w:spacing w:val="-11"/>
          <w:sz w:val="20"/>
          <w:szCs w:val="20"/>
        </w:rPr>
        <w:t>国家的演进，中华民族的共同性在更深与更广的不</w:t>
      </w:r>
      <w:r>
        <w:rPr>
          <w:rFonts w:ascii="宋体" w:hAnsi="宋体" w:eastAsia="宋体" w:cs="宋体"/>
          <w:spacing w:val="-12"/>
          <w:sz w:val="20"/>
          <w:szCs w:val="20"/>
        </w:rPr>
        <w:t>断交替中发展前行。</w:t>
      </w:r>
    </w:p>
    <w:p w14:paraId="767D07E6">
      <w:pPr>
        <w:spacing w:before="39" w:line="301" w:lineRule="auto"/>
        <w:ind w:left="99" w:right="1" w:firstLine="409"/>
        <w:jc w:val="both"/>
        <w:rPr>
          <w:rFonts w:ascii="宋体" w:hAnsi="宋体" w:eastAsia="宋体" w:cs="宋体"/>
          <w:sz w:val="20"/>
          <w:szCs w:val="20"/>
        </w:rPr>
      </w:pPr>
      <w:r>
        <w:rPr>
          <w:rFonts w:ascii="宋体" w:hAnsi="宋体" w:eastAsia="宋体" w:cs="宋体"/>
          <w:spacing w:val="-5"/>
          <w:sz w:val="20"/>
          <w:szCs w:val="20"/>
        </w:rPr>
        <w:t>政治共同性的发展。在政治观念上，以“天下”统摄中央与地方、中原与边</w:t>
      </w:r>
      <w:r>
        <w:rPr>
          <w:rFonts w:ascii="宋体" w:hAnsi="宋体" w:eastAsia="宋体" w:cs="宋体"/>
          <w:spacing w:val="5"/>
          <w:sz w:val="20"/>
          <w:szCs w:val="20"/>
        </w:rPr>
        <w:t xml:space="preserve">  </w:t>
      </w:r>
      <w:r>
        <w:rPr>
          <w:rFonts w:ascii="宋体" w:hAnsi="宋体" w:eastAsia="宋体" w:cs="宋体"/>
          <w:spacing w:val="-4"/>
          <w:sz w:val="20"/>
          <w:szCs w:val="20"/>
        </w:rPr>
        <w:t>疆，是古代各族的共同信念。对于拥有复杂地貌与多元人群的大型文明来说</w:t>
      </w:r>
      <w:r>
        <w:rPr>
          <w:rFonts w:ascii="宋体" w:hAnsi="宋体" w:eastAsia="宋体" w:cs="宋体"/>
          <w:spacing w:val="-5"/>
          <w:sz w:val="20"/>
          <w:szCs w:val="20"/>
        </w:rPr>
        <w:t>，形</w:t>
      </w:r>
      <w:r>
        <w:rPr>
          <w:rFonts w:ascii="宋体" w:hAnsi="宋体" w:eastAsia="宋体" w:cs="宋体"/>
          <w:sz w:val="20"/>
          <w:szCs w:val="20"/>
        </w:rPr>
        <w:t xml:space="preserve">  </w:t>
      </w:r>
      <w:r>
        <w:rPr>
          <w:rFonts w:ascii="宋体" w:hAnsi="宋体" w:eastAsia="宋体" w:cs="宋体"/>
          <w:spacing w:val="-4"/>
          <w:sz w:val="20"/>
          <w:szCs w:val="20"/>
        </w:rPr>
        <w:t>成较大规模的政治共同体，才能更有效地动员人口资源和社会力量，以应对自然</w:t>
      </w:r>
      <w:r>
        <w:rPr>
          <w:rFonts w:ascii="宋体" w:hAnsi="宋体" w:eastAsia="宋体" w:cs="宋体"/>
          <w:sz w:val="20"/>
          <w:szCs w:val="20"/>
        </w:rPr>
        <w:t xml:space="preserve">  </w:t>
      </w:r>
      <w:r>
        <w:rPr>
          <w:rFonts w:ascii="宋体" w:hAnsi="宋体" w:eastAsia="宋体" w:cs="宋体"/>
          <w:spacing w:val="-4"/>
          <w:sz w:val="20"/>
          <w:szCs w:val="20"/>
        </w:rPr>
        <w:t>界各类风险，才能避免巨大规模战争所造成的各类人道灾难。那种把追求国</w:t>
      </w:r>
      <w:r>
        <w:rPr>
          <w:rFonts w:ascii="宋体" w:hAnsi="宋体" w:eastAsia="宋体" w:cs="宋体"/>
          <w:spacing w:val="-5"/>
          <w:sz w:val="20"/>
          <w:szCs w:val="20"/>
        </w:rPr>
        <w:t>家统</w:t>
      </w:r>
      <w:r>
        <w:rPr>
          <w:rFonts w:ascii="宋体" w:hAnsi="宋体" w:eastAsia="宋体" w:cs="宋体"/>
          <w:sz w:val="20"/>
          <w:szCs w:val="20"/>
        </w:rPr>
        <w:t xml:space="preserve">  </w:t>
      </w:r>
      <w:r>
        <w:rPr>
          <w:rFonts w:ascii="宋体" w:hAnsi="宋体" w:eastAsia="宋体" w:cs="宋体"/>
          <w:spacing w:val="-4"/>
          <w:sz w:val="20"/>
          <w:szCs w:val="20"/>
        </w:rPr>
        <w:t>一的努力，仅仅视作帝王将相的文治武功的观点是偏颇的。如果没有各族</w:t>
      </w:r>
      <w:r>
        <w:rPr>
          <w:rFonts w:ascii="宋体" w:hAnsi="宋体" w:eastAsia="宋体" w:cs="宋体"/>
          <w:spacing w:val="-5"/>
          <w:sz w:val="20"/>
          <w:szCs w:val="20"/>
        </w:rPr>
        <w:t>人民对</w:t>
      </w:r>
      <w:r>
        <w:rPr>
          <w:rFonts w:ascii="宋体" w:hAnsi="宋体" w:eastAsia="宋体" w:cs="宋体"/>
          <w:sz w:val="20"/>
          <w:szCs w:val="20"/>
        </w:rPr>
        <w:t xml:space="preserve">  </w:t>
      </w:r>
      <w:r>
        <w:rPr>
          <w:rFonts w:ascii="宋体" w:hAnsi="宋体" w:eastAsia="宋体" w:cs="宋体"/>
          <w:spacing w:val="-2"/>
          <w:sz w:val="20"/>
          <w:szCs w:val="20"/>
        </w:rPr>
        <w:t>政治秩序稳定的渴望与共识，中国不可能总是从内乱分裂复归团结统一。所以，</w:t>
      </w:r>
      <w:r>
        <w:rPr>
          <w:rFonts w:ascii="宋体" w:hAnsi="宋体" w:eastAsia="宋体" w:cs="宋体"/>
          <w:spacing w:val="17"/>
          <w:sz w:val="20"/>
          <w:szCs w:val="20"/>
        </w:rPr>
        <w:t xml:space="preserve"> </w:t>
      </w:r>
      <w:r>
        <w:rPr>
          <w:rFonts w:ascii="宋体" w:hAnsi="宋体" w:eastAsia="宋体" w:cs="宋体"/>
          <w:spacing w:val="-4"/>
          <w:sz w:val="20"/>
          <w:szCs w:val="20"/>
        </w:rPr>
        <w:t>在中国古代史上，无论哪个政权入主中原，都把自己建立的王朝视为统一多民族</w:t>
      </w:r>
      <w:r>
        <w:rPr>
          <w:rFonts w:ascii="宋体" w:hAnsi="宋体" w:eastAsia="宋体" w:cs="宋体"/>
          <w:spacing w:val="17"/>
          <w:sz w:val="20"/>
          <w:szCs w:val="20"/>
        </w:rPr>
        <w:t xml:space="preserve"> </w:t>
      </w:r>
      <w:r>
        <w:rPr>
          <w:rFonts w:ascii="宋体" w:hAnsi="宋体" w:eastAsia="宋体" w:cs="宋体"/>
          <w:spacing w:val="-10"/>
          <w:sz w:val="20"/>
          <w:szCs w:val="20"/>
        </w:rPr>
        <w:t>国家的正统；无论哪个政权都会为构建政治共同体添砖加瓦。</w:t>
      </w:r>
    </w:p>
    <w:p w14:paraId="412C777F">
      <w:pPr>
        <w:spacing w:before="89" w:line="311" w:lineRule="auto"/>
        <w:ind w:left="99" w:right="3" w:firstLine="409"/>
        <w:jc w:val="both"/>
        <w:rPr>
          <w:rFonts w:ascii="宋体" w:hAnsi="宋体" w:eastAsia="宋体" w:cs="宋体"/>
          <w:sz w:val="20"/>
          <w:szCs w:val="20"/>
        </w:rPr>
      </w:pPr>
      <w:r>
        <w:rPr>
          <w:rFonts w:ascii="宋体" w:hAnsi="宋体" w:eastAsia="宋体" w:cs="宋体"/>
          <w:spacing w:val="-5"/>
          <w:sz w:val="20"/>
          <w:szCs w:val="20"/>
        </w:rPr>
        <w:t>中华文明具有突出的连续性特征。连续不是停滞、更不是僵化，而是以创新</w:t>
      </w:r>
      <w:r>
        <w:rPr>
          <w:rFonts w:ascii="宋体" w:hAnsi="宋体" w:eastAsia="宋体" w:cs="宋体"/>
          <w:spacing w:val="6"/>
          <w:sz w:val="20"/>
          <w:szCs w:val="20"/>
        </w:rPr>
        <w:t xml:space="preserve">  </w:t>
      </w:r>
      <w:r>
        <w:rPr>
          <w:rFonts w:ascii="宋体" w:hAnsi="宋体" w:eastAsia="宋体" w:cs="宋体"/>
          <w:spacing w:val="-4"/>
          <w:sz w:val="20"/>
          <w:szCs w:val="20"/>
        </w:rPr>
        <w:t>为支撑的历史进步过程。在政治制度上，古代大一统国家施行多族群一体</w:t>
      </w:r>
      <w:r>
        <w:rPr>
          <w:rFonts w:ascii="宋体" w:hAnsi="宋体" w:eastAsia="宋体" w:cs="宋体"/>
          <w:spacing w:val="-5"/>
          <w:sz w:val="20"/>
          <w:szCs w:val="20"/>
        </w:rPr>
        <w:t>的中央</w:t>
      </w:r>
      <w:r>
        <w:rPr>
          <w:rFonts w:ascii="宋体" w:hAnsi="宋体" w:eastAsia="宋体" w:cs="宋体"/>
          <w:sz w:val="20"/>
          <w:szCs w:val="20"/>
        </w:rPr>
        <w:t xml:space="preserve">  </w:t>
      </w:r>
      <w:r>
        <w:rPr>
          <w:rFonts w:ascii="宋体" w:hAnsi="宋体" w:eastAsia="宋体" w:cs="宋体"/>
          <w:spacing w:val="-4"/>
          <w:sz w:val="20"/>
          <w:szCs w:val="20"/>
        </w:rPr>
        <w:t>集权文官体制；施行郡县制、编户齐民、统一律法，不论氏族、宗族、部族</w:t>
      </w:r>
      <w:r>
        <w:rPr>
          <w:rFonts w:ascii="宋体" w:hAnsi="宋体" w:eastAsia="宋体" w:cs="宋体"/>
          <w:spacing w:val="-5"/>
          <w:sz w:val="20"/>
          <w:szCs w:val="20"/>
        </w:rPr>
        <w:t>、邦</w:t>
      </w:r>
      <w:r>
        <w:rPr>
          <w:rFonts w:ascii="宋体" w:hAnsi="宋体" w:eastAsia="宋体" w:cs="宋体"/>
          <w:sz w:val="20"/>
          <w:szCs w:val="20"/>
        </w:rPr>
        <w:t xml:space="preserve">  </w:t>
      </w:r>
      <w:r>
        <w:rPr>
          <w:rFonts w:ascii="宋体" w:hAnsi="宋体" w:eastAsia="宋体" w:cs="宋体"/>
          <w:spacing w:val="-2"/>
          <w:sz w:val="20"/>
          <w:szCs w:val="20"/>
        </w:rPr>
        <w:t>族，都要服从国家管理；施行科举制，打破阶层固化而让各族群平民得以参政；</w:t>
      </w:r>
      <w:r>
        <w:rPr>
          <w:rFonts w:ascii="宋体" w:hAnsi="宋体" w:eastAsia="宋体" w:cs="宋体"/>
          <w:spacing w:val="15"/>
          <w:sz w:val="20"/>
          <w:szCs w:val="20"/>
        </w:rPr>
        <w:t xml:space="preserve"> </w:t>
      </w:r>
      <w:r>
        <w:rPr>
          <w:rFonts w:ascii="宋体" w:hAnsi="宋体" w:eastAsia="宋体" w:cs="宋体"/>
          <w:spacing w:val="-4"/>
          <w:sz w:val="20"/>
          <w:szCs w:val="20"/>
        </w:rPr>
        <w:t>施行流官制，打破区域界限而让各地人才为天下所用；施行政主教从与多元通和</w:t>
      </w:r>
      <w:r>
        <w:rPr>
          <w:rFonts w:ascii="宋体" w:hAnsi="宋体" w:eastAsia="宋体" w:cs="宋体"/>
          <w:spacing w:val="2"/>
          <w:sz w:val="20"/>
          <w:szCs w:val="20"/>
        </w:rPr>
        <w:t xml:space="preserve">  </w:t>
      </w:r>
      <w:r>
        <w:rPr>
          <w:rFonts w:ascii="宋体" w:hAnsi="宋体" w:eastAsia="宋体" w:cs="宋体"/>
          <w:spacing w:val="-4"/>
          <w:sz w:val="20"/>
          <w:szCs w:val="20"/>
        </w:rPr>
        <w:t>的宗教制度，消解了宗教战争与政教冲突的法理根源。这些巩固和发展大一统国</w:t>
      </w:r>
      <w:r>
        <w:rPr>
          <w:rFonts w:ascii="宋体" w:hAnsi="宋体" w:eastAsia="宋体" w:cs="宋体"/>
          <w:spacing w:val="9"/>
          <w:sz w:val="20"/>
          <w:szCs w:val="20"/>
        </w:rPr>
        <w:t xml:space="preserve"> </w:t>
      </w:r>
      <w:r>
        <w:rPr>
          <w:rFonts w:ascii="宋体" w:hAnsi="宋体" w:eastAsia="宋体" w:cs="宋体"/>
          <w:spacing w:val="-4"/>
          <w:sz w:val="20"/>
          <w:szCs w:val="20"/>
        </w:rPr>
        <w:t>家的重要制度是各族共同创造的，其中包括鲜卑人建立的北魏政权开创均田制与</w:t>
      </w:r>
      <w:r>
        <w:rPr>
          <w:rFonts w:ascii="宋体" w:hAnsi="宋体" w:eastAsia="宋体" w:cs="宋体"/>
          <w:spacing w:val="2"/>
          <w:sz w:val="20"/>
          <w:szCs w:val="20"/>
        </w:rPr>
        <w:t xml:space="preserve">  </w:t>
      </w:r>
      <w:r>
        <w:rPr>
          <w:rFonts w:ascii="宋体" w:hAnsi="宋体" w:eastAsia="宋体" w:cs="宋体"/>
          <w:spacing w:val="-4"/>
          <w:sz w:val="20"/>
          <w:szCs w:val="20"/>
        </w:rPr>
        <w:t>府兵制；蒙古人建立的元朝贡献行省制与宣政院；满人建立的清朝开创理</w:t>
      </w:r>
      <w:r>
        <w:rPr>
          <w:rFonts w:ascii="宋体" w:hAnsi="宋体" w:eastAsia="宋体" w:cs="宋体"/>
          <w:spacing w:val="-5"/>
          <w:sz w:val="20"/>
          <w:szCs w:val="20"/>
        </w:rPr>
        <w:t>藩院体</w:t>
      </w:r>
      <w:r>
        <w:rPr>
          <w:rFonts w:ascii="宋体" w:hAnsi="宋体" w:eastAsia="宋体" w:cs="宋体"/>
          <w:sz w:val="20"/>
          <w:szCs w:val="20"/>
        </w:rPr>
        <w:t xml:space="preserve">  </w:t>
      </w:r>
      <w:r>
        <w:rPr>
          <w:rFonts w:ascii="宋体" w:hAnsi="宋体" w:eastAsia="宋体" w:cs="宋体"/>
          <w:spacing w:val="-10"/>
          <w:sz w:val="20"/>
          <w:szCs w:val="20"/>
        </w:rPr>
        <w:t>制与驻藏大臣制。</w:t>
      </w:r>
    </w:p>
    <w:p w14:paraId="195D5D39">
      <w:pPr>
        <w:spacing w:before="9" w:line="299" w:lineRule="auto"/>
        <w:ind w:right="110" w:firstLine="509"/>
        <w:jc w:val="both"/>
        <w:rPr>
          <w:rFonts w:ascii="宋体" w:hAnsi="宋体" w:eastAsia="宋体" w:cs="宋体"/>
          <w:sz w:val="20"/>
          <w:szCs w:val="20"/>
        </w:rPr>
      </w:pPr>
      <w:r>
        <w:rPr>
          <w:rFonts w:ascii="宋体" w:hAnsi="宋体" w:eastAsia="宋体" w:cs="宋体"/>
          <w:spacing w:val="1"/>
          <w:sz w:val="20"/>
          <w:szCs w:val="20"/>
        </w:rPr>
        <w:t>历代既注重大一统制度，也注重因俗而治。古代王朝通过施行羁</w:t>
      </w:r>
      <w:r>
        <w:rPr>
          <w:rFonts w:ascii="宋体" w:hAnsi="宋体" w:eastAsia="宋体" w:cs="宋体"/>
          <w:sz w:val="20"/>
          <w:szCs w:val="20"/>
        </w:rPr>
        <w:t xml:space="preserve">縻制、土 </w:t>
      </w:r>
      <w:r>
        <w:rPr>
          <w:rFonts w:ascii="宋体" w:hAnsi="宋体" w:eastAsia="宋体" w:cs="宋体"/>
          <w:spacing w:val="-2"/>
          <w:sz w:val="20"/>
          <w:szCs w:val="20"/>
        </w:rPr>
        <w:t>司制以激发周边族群向心力，汉朝通过属国、都护府等体制</w:t>
      </w:r>
      <w:r>
        <w:rPr>
          <w:rFonts w:ascii="宋体" w:hAnsi="宋体" w:eastAsia="宋体" w:cs="宋体"/>
          <w:spacing w:val="-3"/>
          <w:sz w:val="20"/>
          <w:szCs w:val="20"/>
        </w:rPr>
        <w:t>将西域诸族纳入汉朝</w:t>
      </w:r>
      <w:r>
        <w:rPr>
          <w:rFonts w:ascii="宋体" w:hAnsi="宋体" w:eastAsia="宋体" w:cs="宋体"/>
          <w:sz w:val="20"/>
          <w:szCs w:val="20"/>
        </w:rPr>
        <w:t xml:space="preserve"> </w:t>
      </w:r>
      <w:r>
        <w:rPr>
          <w:rFonts w:ascii="宋体" w:hAnsi="宋体" w:eastAsia="宋体" w:cs="宋体"/>
          <w:spacing w:val="-9"/>
          <w:sz w:val="20"/>
          <w:szCs w:val="20"/>
        </w:rPr>
        <w:t>“领护”与间接管理之下；唐朝在边疆地区创设羁縻府州制，“全其部落，顺其土</w:t>
      </w:r>
      <w:r>
        <w:rPr>
          <w:rFonts w:ascii="宋体" w:hAnsi="宋体" w:eastAsia="宋体" w:cs="宋体"/>
          <w:spacing w:val="12"/>
          <w:sz w:val="20"/>
          <w:szCs w:val="20"/>
        </w:rPr>
        <w:t xml:space="preserve"> </w:t>
      </w:r>
      <w:r>
        <w:rPr>
          <w:rFonts w:ascii="宋体" w:hAnsi="宋体" w:eastAsia="宋体" w:cs="宋体"/>
          <w:spacing w:val="-5"/>
          <w:sz w:val="20"/>
          <w:szCs w:val="20"/>
        </w:rPr>
        <w:t>俗”,任命部落首领世袭担任都督、刺史；元朝在西南创设“土官”制度，将其纳</w:t>
      </w:r>
      <w:r>
        <w:rPr>
          <w:rFonts w:ascii="宋体" w:hAnsi="宋体" w:eastAsia="宋体" w:cs="宋体"/>
          <w:spacing w:val="1"/>
          <w:sz w:val="20"/>
          <w:szCs w:val="20"/>
        </w:rPr>
        <w:t xml:space="preserve"> </w:t>
      </w:r>
      <w:r>
        <w:rPr>
          <w:rFonts w:ascii="宋体" w:hAnsi="宋体" w:eastAsia="宋体" w:cs="宋体"/>
          <w:spacing w:val="-3"/>
          <w:sz w:val="20"/>
          <w:szCs w:val="20"/>
        </w:rPr>
        <w:t>入宣慰司管理；清朝施行军府制、盟旗制、土司制、伯克</w:t>
      </w:r>
      <w:r>
        <w:rPr>
          <w:rFonts w:ascii="宋体" w:hAnsi="宋体" w:eastAsia="宋体" w:cs="宋体"/>
          <w:spacing w:val="-4"/>
          <w:sz w:val="20"/>
          <w:szCs w:val="20"/>
        </w:rPr>
        <w:t>制、札萨克制等强化边</w:t>
      </w:r>
      <w:r>
        <w:rPr>
          <w:rFonts w:ascii="宋体" w:hAnsi="宋体" w:eastAsia="宋体" w:cs="宋体"/>
          <w:sz w:val="20"/>
          <w:szCs w:val="20"/>
        </w:rPr>
        <w:t xml:space="preserve"> </w:t>
      </w:r>
      <w:r>
        <w:rPr>
          <w:rFonts w:ascii="宋体" w:hAnsi="宋体" w:eastAsia="宋体" w:cs="宋体"/>
          <w:spacing w:val="-12"/>
          <w:sz w:val="20"/>
          <w:szCs w:val="20"/>
        </w:rPr>
        <w:t>疆治理。“守正不守旧，尊古不复古”,增进政治共同性就是中国历史的</w:t>
      </w:r>
      <w:r>
        <w:rPr>
          <w:rFonts w:ascii="宋体" w:hAnsi="宋体" w:eastAsia="宋体" w:cs="宋体"/>
          <w:spacing w:val="-13"/>
          <w:sz w:val="20"/>
          <w:szCs w:val="20"/>
        </w:rPr>
        <w:t>“正道”。</w:t>
      </w:r>
    </w:p>
    <w:p w14:paraId="32BE449B">
      <w:pPr>
        <w:spacing w:before="67" w:line="295" w:lineRule="auto"/>
        <w:ind w:left="99" w:right="110" w:firstLine="409"/>
        <w:jc w:val="both"/>
        <w:rPr>
          <w:rFonts w:ascii="宋体" w:hAnsi="宋体" w:eastAsia="宋体" w:cs="宋体"/>
          <w:sz w:val="20"/>
          <w:szCs w:val="20"/>
        </w:rPr>
      </w:pPr>
      <w:r>
        <w:rPr>
          <w:rFonts w:ascii="宋体" w:hAnsi="宋体" w:eastAsia="宋体" w:cs="宋体"/>
          <w:spacing w:val="-6"/>
          <w:sz w:val="20"/>
          <w:szCs w:val="20"/>
        </w:rPr>
        <w:t>凡是巩固了政治共同性的多元制度，都得到了良好的发展；凡是削弱了政治</w:t>
      </w:r>
      <w:r>
        <w:rPr>
          <w:rFonts w:ascii="宋体" w:hAnsi="宋体" w:eastAsia="宋体" w:cs="宋体"/>
          <w:spacing w:val="13"/>
          <w:sz w:val="20"/>
          <w:szCs w:val="20"/>
        </w:rPr>
        <w:t xml:space="preserve"> </w:t>
      </w:r>
      <w:r>
        <w:rPr>
          <w:rFonts w:ascii="宋体" w:hAnsi="宋体" w:eastAsia="宋体" w:cs="宋体"/>
          <w:spacing w:val="-5"/>
          <w:sz w:val="20"/>
          <w:szCs w:val="20"/>
        </w:rPr>
        <w:t>共同性的多元制度，都会被改造。如北魏试图离散诸部，分土定居；辽、金逐渐</w:t>
      </w:r>
      <w:r>
        <w:rPr>
          <w:rFonts w:ascii="宋体" w:hAnsi="宋体" w:eastAsia="宋体" w:cs="宋体"/>
          <w:spacing w:val="12"/>
          <w:sz w:val="20"/>
          <w:szCs w:val="20"/>
        </w:rPr>
        <w:t xml:space="preserve"> </w:t>
      </w:r>
      <w:r>
        <w:rPr>
          <w:rFonts w:ascii="宋体" w:hAnsi="宋体" w:eastAsia="宋体" w:cs="宋体"/>
          <w:spacing w:val="-5"/>
          <w:sz w:val="20"/>
          <w:szCs w:val="20"/>
        </w:rPr>
        <w:t>废除部落联盟制，推行中央集权管辖模式；元朝土司制度一改羁縻之民贡赋版籍</w:t>
      </w:r>
    </w:p>
    <w:p w14:paraId="61B78EC8">
      <w:pPr>
        <w:spacing w:line="295" w:lineRule="auto"/>
        <w:rPr>
          <w:rFonts w:ascii="宋体" w:hAnsi="宋体" w:eastAsia="宋体" w:cs="宋体"/>
          <w:sz w:val="20"/>
          <w:szCs w:val="20"/>
        </w:rPr>
        <w:sectPr>
          <w:footerReference r:id="rId38" w:type="default"/>
          <w:pgSz w:w="8800" w:h="12740"/>
          <w:pgMar w:top="400" w:right="1199" w:bottom="547" w:left="549" w:header="0" w:footer="421" w:gutter="0"/>
          <w:cols w:space="720" w:num="1"/>
        </w:sectPr>
      </w:pPr>
    </w:p>
    <w:p w14:paraId="031A017E">
      <w:pPr>
        <w:spacing w:before="97" w:line="219" w:lineRule="auto"/>
        <w:ind w:left="1539"/>
        <w:rPr>
          <w:rFonts w:ascii="宋体" w:hAnsi="宋体" w:eastAsia="宋体" w:cs="宋体"/>
          <w:sz w:val="18"/>
          <w:szCs w:val="18"/>
        </w:rPr>
      </w:pPr>
      <w:r>
        <w:rPr>
          <w:rFonts w:ascii="宋体" w:hAnsi="宋体" w:eastAsia="宋体" w:cs="宋体"/>
          <w:spacing w:val="-8"/>
          <w:sz w:val="18"/>
          <w:szCs w:val="18"/>
        </w:rPr>
        <w:t>◎第二讲树立正确的中华民族历史观</w:t>
      </w:r>
    </w:p>
    <w:p w14:paraId="69EF0E79">
      <w:pPr>
        <w:pStyle w:val="2"/>
        <w:spacing w:line="393" w:lineRule="auto"/>
      </w:pPr>
    </w:p>
    <w:p w14:paraId="7E16EDF7">
      <w:pPr>
        <w:spacing w:before="58" w:line="330" w:lineRule="auto"/>
        <w:ind w:left="1809" w:right="47"/>
        <w:jc w:val="both"/>
        <w:rPr>
          <w:rFonts w:ascii="宋体" w:hAnsi="宋体" w:eastAsia="宋体" w:cs="宋体"/>
          <w:sz w:val="18"/>
          <w:szCs w:val="18"/>
        </w:rPr>
      </w:pPr>
      <w:r>
        <w:rPr>
          <w:rFonts w:ascii="宋体" w:hAnsi="宋体" w:eastAsia="宋体" w:cs="宋体"/>
          <w:spacing w:val="9"/>
          <w:sz w:val="18"/>
          <w:szCs w:val="18"/>
        </w:rPr>
        <w:t>不上户部的情形，使土司管辖下的西南各族共同承担上缴赋税、维</w:t>
      </w:r>
      <w:r>
        <w:rPr>
          <w:rFonts w:ascii="宋体" w:hAnsi="宋体" w:eastAsia="宋体" w:cs="宋体"/>
          <w:spacing w:val="8"/>
          <w:sz w:val="18"/>
          <w:szCs w:val="18"/>
        </w:rPr>
        <w:t>护驿站的国家</w:t>
      </w:r>
      <w:r>
        <w:rPr>
          <w:rFonts w:ascii="宋体" w:hAnsi="宋体" w:eastAsia="宋体" w:cs="宋体"/>
          <w:sz w:val="18"/>
          <w:szCs w:val="18"/>
        </w:rPr>
        <w:t xml:space="preserve"> </w:t>
      </w:r>
      <w:r>
        <w:rPr>
          <w:rFonts w:ascii="宋体" w:hAnsi="宋体" w:eastAsia="宋体" w:cs="宋体"/>
          <w:spacing w:val="4"/>
          <w:sz w:val="18"/>
          <w:szCs w:val="18"/>
        </w:rPr>
        <w:t>义务；明朝土司中的文、武土官品秩，均被纳入布政使司或都指挥使司管理体系；</w:t>
      </w:r>
      <w:r>
        <w:rPr>
          <w:rFonts w:ascii="宋体" w:hAnsi="宋体" w:eastAsia="宋体" w:cs="宋体"/>
          <w:spacing w:val="15"/>
          <w:sz w:val="18"/>
          <w:szCs w:val="18"/>
        </w:rPr>
        <w:t xml:space="preserve"> </w:t>
      </w:r>
      <w:r>
        <w:rPr>
          <w:rFonts w:ascii="宋体" w:hAnsi="宋体" w:eastAsia="宋体" w:cs="宋体"/>
          <w:spacing w:val="-13"/>
          <w:sz w:val="20"/>
          <w:szCs w:val="20"/>
        </w:rPr>
        <w:t>清朝在西南大规模“改土归流”,打破“蛮不出峒，汉不入境”的地方封闭状态；</w:t>
      </w:r>
      <w:r>
        <w:rPr>
          <w:rFonts w:ascii="宋体" w:hAnsi="宋体" w:eastAsia="宋体" w:cs="宋体"/>
          <w:spacing w:val="17"/>
          <w:sz w:val="20"/>
          <w:szCs w:val="20"/>
        </w:rPr>
        <w:t xml:space="preserve"> </w:t>
      </w:r>
      <w:r>
        <w:rPr>
          <w:rFonts w:ascii="宋体" w:hAnsi="宋体" w:eastAsia="宋体" w:cs="宋体"/>
          <w:spacing w:val="-12"/>
          <w:sz w:val="20"/>
          <w:szCs w:val="20"/>
        </w:rPr>
        <w:t>等等。这些制度的形成都不是由单独的族群文化决定的，而是由大一统理</w:t>
      </w:r>
      <w:r>
        <w:rPr>
          <w:rFonts w:ascii="宋体" w:hAnsi="宋体" w:eastAsia="宋体" w:cs="宋体"/>
          <w:spacing w:val="-13"/>
          <w:sz w:val="20"/>
          <w:szCs w:val="20"/>
        </w:rPr>
        <w:t>念和各</w:t>
      </w:r>
      <w:r>
        <w:rPr>
          <w:rFonts w:ascii="宋体" w:hAnsi="宋体" w:eastAsia="宋体" w:cs="宋体"/>
          <w:sz w:val="20"/>
          <w:szCs w:val="20"/>
        </w:rPr>
        <w:t xml:space="preserve"> </w:t>
      </w:r>
      <w:r>
        <w:rPr>
          <w:rFonts w:ascii="宋体" w:hAnsi="宋体" w:eastAsia="宋体" w:cs="宋体"/>
          <w:spacing w:val="8"/>
          <w:sz w:val="18"/>
          <w:szCs w:val="18"/>
        </w:rPr>
        <w:t>族群交往交流的现实需求和历史趋势决定的。正因如此，古代中国得</w:t>
      </w:r>
      <w:r>
        <w:rPr>
          <w:rFonts w:ascii="宋体" w:hAnsi="宋体" w:eastAsia="宋体" w:cs="宋体"/>
          <w:spacing w:val="7"/>
          <w:sz w:val="18"/>
          <w:szCs w:val="18"/>
        </w:rPr>
        <w:t>以周期性巩</w:t>
      </w:r>
      <w:r>
        <w:rPr>
          <w:rFonts w:ascii="宋体" w:hAnsi="宋体" w:eastAsia="宋体" w:cs="宋体"/>
          <w:sz w:val="18"/>
          <w:szCs w:val="18"/>
        </w:rPr>
        <w:t xml:space="preserve">  固与壮大，中华民族则在周期性政治大一统中获得层层递进的向心力。</w:t>
      </w:r>
    </w:p>
    <w:p w14:paraId="68E6424A">
      <w:pPr>
        <w:spacing w:before="46" w:line="329" w:lineRule="auto"/>
        <w:ind w:left="1809" w:right="57" w:firstLine="450"/>
        <w:rPr>
          <w:rFonts w:ascii="宋体" w:hAnsi="宋体" w:eastAsia="宋体" w:cs="宋体"/>
          <w:sz w:val="18"/>
          <w:szCs w:val="18"/>
        </w:rPr>
      </w:pPr>
      <w:r>
        <w:rPr>
          <w:rFonts w:ascii="宋体" w:hAnsi="宋体" w:eastAsia="宋体" w:cs="宋体"/>
          <w:spacing w:val="7"/>
          <w:sz w:val="18"/>
          <w:szCs w:val="18"/>
        </w:rPr>
        <w:t>经济共同性的发展。中华民族作为经济共同体的形成与发展，始终建立在各</w:t>
      </w:r>
      <w:r>
        <w:rPr>
          <w:rFonts w:ascii="宋体" w:hAnsi="宋体" w:eastAsia="宋体" w:cs="宋体"/>
          <w:spacing w:val="16"/>
          <w:sz w:val="18"/>
          <w:szCs w:val="18"/>
        </w:rPr>
        <w:t xml:space="preserve"> </w:t>
      </w:r>
      <w:r>
        <w:rPr>
          <w:rFonts w:ascii="宋体" w:hAnsi="宋体" w:eastAsia="宋体" w:cs="宋体"/>
          <w:spacing w:val="7"/>
          <w:sz w:val="18"/>
          <w:szCs w:val="18"/>
        </w:rPr>
        <w:t>族群需求互补与区域经济联动的基础之上。历史上，中原农耕区、西域绿洲沙漠</w:t>
      </w:r>
      <w:r>
        <w:rPr>
          <w:rFonts w:ascii="宋体" w:hAnsi="宋体" w:eastAsia="宋体" w:cs="宋体"/>
          <w:spacing w:val="5"/>
          <w:sz w:val="18"/>
          <w:szCs w:val="18"/>
        </w:rPr>
        <w:t xml:space="preserve">  </w:t>
      </w:r>
      <w:r>
        <w:rPr>
          <w:rFonts w:ascii="宋体" w:hAnsi="宋体" w:eastAsia="宋体" w:cs="宋体"/>
          <w:spacing w:val="-13"/>
          <w:sz w:val="20"/>
          <w:szCs w:val="20"/>
        </w:rPr>
        <w:t>区、塞北草原区、东北渔猎农牧区、西南山林河谷区、东南丘陵滨海区之间生产</w:t>
      </w:r>
      <w:r>
        <w:rPr>
          <w:rFonts w:ascii="宋体" w:hAnsi="宋体" w:eastAsia="宋体" w:cs="宋体"/>
          <w:spacing w:val="15"/>
          <w:sz w:val="20"/>
          <w:szCs w:val="20"/>
        </w:rPr>
        <w:t xml:space="preserve"> </w:t>
      </w:r>
      <w:r>
        <w:rPr>
          <w:rFonts w:ascii="宋体" w:hAnsi="宋体" w:eastAsia="宋体" w:cs="宋体"/>
          <w:spacing w:val="4"/>
          <w:sz w:val="18"/>
          <w:szCs w:val="18"/>
        </w:rPr>
        <w:t>方式各异，经济互补性强。如游牧区域需要农耕区域的粮食、丝绸、瓷器、铁器、</w:t>
      </w:r>
      <w:r>
        <w:rPr>
          <w:rFonts w:ascii="宋体" w:hAnsi="宋体" w:eastAsia="宋体" w:cs="宋体"/>
          <w:spacing w:val="15"/>
          <w:sz w:val="18"/>
          <w:szCs w:val="18"/>
        </w:rPr>
        <w:t xml:space="preserve"> </w:t>
      </w:r>
      <w:r>
        <w:rPr>
          <w:rFonts w:ascii="宋体" w:hAnsi="宋体" w:eastAsia="宋体" w:cs="宋体"/>
          <w:spacing w:val="7"/>
          <w:sz w:val="18"/>
          <w:szCs w:val="18"/>
        </w:rPr>
        <w:t>茶叶与盐巴，农耕区域需要游牧区域的马匹、皮革等畜牧产品。这些区域之间的</w:t>
      </w:r>
      <w:r>
        <w:rPr>
          <w:rFonts w:ascii="宋体" w:hAnsi="宋体" w:eastAsia="宋体" w:cs="宋体"/>
          <w:spacing w:val="9"/>
          <w:sz w:val="18"/>
          <w:szCs w:val="18"/>
        </w:rPr>
        <w:t xml:space="preserve">  </w:t>
      </w:r>
      <w:r>
        <w:rPr>
          <w:rFonts w:ascii="宋体" w:hAnsi="宋体" w:eastAsia="宋体" w:cs="宋体"/>
          <w:spacing w:val="6"/>
          <w:sz w:val="18"/>
          <w:szCs w:val="18"/>
        </w:rPr>
        <w:t xml:space="preserve">衔接地带，形成了河西、藏彝、南岭、武陵、辽西、天山等民族交往交流交融的  </w:t>
      </w:r>
      <w:r>
        <w:rPr>
          <w:rFonts w:ascii="宋体" w:hAnsi="宋体" w:eastAsia="宋体" w:cs="宋体"/>
          <w:spacing w:val="-14"/>
          <w:sz w:val="20"/>
          <w:szCs w:val="20"/>
        </w:rPr>
        <w:t>交通要道、贸易通道与迁徙要道。这些重要通道与北方、西南、海上丝绸之路交</w:t>
      </w:r>
      <w:r>
        <w:rPr>
          <w:rFonts w:ascii="宋体" w:hAnsi="宋体" w:eastAsia="宋体" w:cs="宋体"/>
          <w:spacing w:val="3"/>
          <w:sz w:val="20"/>
          <w:szCs w:val="20"/>
        </w:rPr>
        <w:t xml:space="preserve">  </w:t>
      </w:r>
      <w:r>
        <w:rPr>
          <w:rFonts w:ascii="宋体" w:hAnsi="宋体" w:eastAsia="宋体" w:cs="宋体"/>
          <w:spacing w:val="8"/>
          <w:sz w:val="18"/>
          <w:szCs w:val="18"/>
        </w:rPr>
        <w:t>会连接，进一步将各区域各族群凝聚成难以分割的经济共同体。更为重要的</w:t>
      </w:r>
      <w:r>
        <w:rPr>
          <w:rFonts w:ascii="宋体" w:hAnsi="宋体" w:eastAsia="宋体" w:cs="宋体"/>
          <w:spacing w:val="7"/>
          <w:sz w:val="18"/>
          <w:szCs w:val="18"/>
        </w:rPr>
        <w:t>是，</w:t>
      </w:r>
      <w:r>
        <w:rPr>
          <w:rFonts w:ascii="宋体" w:hAnsi="宋体" w:eastAsia="宋体" w:cs="宋体"/>
          <w:sz w:val="18"/>
          <w:szCs w:val="18"/>
        </w:rPr>
        <w:t xml:space="preserve"> </w:t>
      </w:r>
      <w:r>
        <w:rPr>
          <w:rFonts w:ascii="宋体" w:hAnsi="宋体" w:eastAsia="宋体" w:cs="宋体"/>
          <w:spacing w:val="6"/>
          <w:sz w:val="18"/>
          <w:szCs w:val="18"/>
        </w:rPr>
        <w:t>经济共同体的发展始终得到国家制度力量的强力推动。无论朝代如何更替，施行</w:t>
      </w:r>
      <w:r>
        <w:rPr>
          <w:rFonts w:ascii="宋体" w:hAnsi="宋体" w:eastAsia="宋体" w:cs="宋体"/>
          <w:spacing w:val="4"/>
          <w:sz w:val="18"/>
          <w:szCs w:val="18"/>
        </w:rPr>
        <w:t xml:space="preserve">  </w:t>
      </w:r>
      <w:r>
        <w:rPr>
          <w:rFonts w:ascii="宋体" w:hAnsi="宋体" w:eastAsia="宋体" w:cs="宋体"/>
          <w:spacing w:val="11"/>
          <w:sz w:val="18"/>
          <w:szCs w:val="18"/>
        </w:rPr>
        <w:t>统一度量衡与税收、修建大规模交通基础设施、打通分离的经济文化域的政策</w:t>
      </w:r>
      <w:r>
        <w:rPr>
          <w:rFonts w:ascii="宋体" w:hAnsi="宋体" w:eastAsia="宋体" w:cs="宋体"/>
          <w:spacing w:val="1"/>
          <w:sz w:val="18"/>
          <w:szCs w:val="18"/>
        </w:rPr>
        <w:t xml:space="preserve">  </w:t>
      </w:r>
      <w:r>
        <w:rPr>
          <w:rFonts w:ascii="宋体" w:hAnsi="宋体" w:eastAsia="宋体" w:cs="宋体"/>
          <w:spacing w:val="-14"/>
          <w:sz w:val="20"/>
          <w:szCs w:val="20"/>
        </w:rPr>
        <w:t>都是一贯的。如秦朝“车同轨”推动了全国交通路网的连接；北朝开</w:t>
      </w:r>
      <w:r>
        <w:rPr>
          <w:rFonts w:ascii="宋体" w:hAnsi="宋体" w:eastAsia="宋体" w:cs="宋体"/>
          <w:spacing w:val="-15"/>
          <w:sz w:val="20"/>
          <w:szCs w:val="20"/>
        </w:rPr>
        <w:t>创的均田制</w:t>
      </w:r>
      <w:r>
        <w:rPr>
          <w:rFonts w:ascii="宋体" w:hAnsi="宋体" w:eastAsia="宋体" w:cs="宋体"/>
          <w:sz w:val="20"/>
          <w:szCs w:val="20"/>
        </w:rPr>
        <w:t xml:space="preserve">  </w:t>
      </w:r>
      <w:r>
        <w:rPr>
          <w:rFonts w:ascii="宋体" w:hAnsi="宋体" w:eastAsia="宋体" w:cs="宋体"/>
          <w:spacing w:val="3"/>
          <w:sz w:val="18"/>
          <w:szCs w:val="18"/>
        </w:rPr>
        <w:t>推进到吐蕃①;唐朝的两税法与明朝的一条鞭法，推进了全国经济的货币化与</w:t>
      </w:r>
      <w:r>
        <w:rPr>
          <w:rFonts w:ascii="宋体" w:hAnsi="宋体" w:eastAsia="宋体" w:cs="宋体"/>
          <w:spacing w:val="2"/>
          <w:sz w:val="18"/>
          <w:szCs w:val="18"/>
        </w:rPr>
        <w:t>一体</w:t>
      </w:r>
      <w:r>
        <w:rPr>
          <w:rFonts w:ascii="宋体" w:hAnsi="宋体" w:eastAsia="宋体" w:cs="宋体"/>
          <w:sz w:val="18"/>
          <w:szCs w:val="18"/>
        </w:rPr>
        <w:t xml:space="preserve">  </w:t>
      </w:r>
      <w:r>
        <w:rPr>
          <w:rFonts w:ascii="宋体" w:hAnsi="宋体" w:eastAsia="宋体" w:cs="宋体"/>
          <w:spacing w:val="6"/>
          <w:sz w:val="18"/>
          <w:szCs w:val="18"/>
        </w:rPr>
        <w:t>化；元朝建立横贯欧亚、兼容海陆、整合农牧</w:t>
      </w:r>
      <w:r>
        <w:rPr>
          <w:rFonts w:ascii="宋体" w:hAnsi="宋体" w:eastAsia="宋体" w:cs="宋体"/>
          <w:spacing w:val="5"/>
          <w:sz w:val="18"/>
          <w:szCs w:val="18"/>
        </w:rPr>
        <w:t>的经济贸易网络，打通陆海丝绸之</w:t>
      </w:r>
      <w:r>
        <w:rPr>
          <w:rFonts w:ascii="宋体" w:hAnsi="宋体" w:eastAsia="宋体" w:cs="宋体"/>
          <w:sz w:val="18"/>
          <w:szCs w:val="18"/>
        </w:rPr>
        <w:t xml:space="preserve">  </w:t>
      </w:r>
      <w:r>
        <w:rPr>
          <w:rFonts w:ascii="宋体" w:hAnsi="宋体" w:eastAsia="宋体" w:cs="宋体"/>
          <w:spacing w:val="5"/>
          <w:sz w:val="18"/>
          <w:szCs w:val="18"/>
        </w:rPr>
        <w:t>路，实现了连通农耕、游牧与海洋的经济大循环。国家力量推动了大运河、全国</w:t>
      </w:r>
      <w:r>
        <w:rPr>
          <w:rFonts w:ascii="宋体" w:hAnsi="宋体" w:eastAsia="宋体" w:cs="宋体"/>
          <w:sz w:val="18"/>
          <w:szCs w:val="18"/>
        </w:rPr>
        <w:t xml:space="preserve">   </w:t>
      </w:r>
      <w:r>
        <w:rPr>
          <w:rFonts w:ascii="宋体" w:hAnsi="宋体" w:eastAsia="宋体" w:cs="宋体"/>
          <w:spacing w:val="5"/>
          <w:sz w:val="18"/>
          <w:szCs w:val="18"/>
        </w:rPr>
        <w:t>驿路网等大型基础设施建设，促进了历代财税政策与地方行</w:t>
      </w:r>
      <w:r>
        <w:rPr>
          <w:rFonts w:ascii="宋体" w:hAnsi="宋体" w:eastAsia="宋体" w:cs="宋体"/>
          <w:spacing w:val="4"/>
          <w:sz w:val="18"/>
          <w:szCs w:val="18"/>
        </w:rPr>
        <w:t>政制度的变迁，加速</w:t>
      </w:r>
    </w:p>
    <w:p w14:paraId="09BCF3FC">
      <w:pPr>
        <w:spacing w:before="35" w:line="220" w:lineRule="auto"/>
        <w:ind w:left="1809"/>
        <w:rPr>
          <w:rFonts w:ascii="宋体" w:hAnsi="宋体" w:eastAsia="宋体" w:cs="宋体"/>
          <w:sz w:val="18"/>
          <w:szCs w:val="18"/>
        </w:rPr>
      </w:pPr>
      <w:r>
        <w:rPr>
          <w:rFonts w:ascii="宋体" w:hAnsi="宋体" w:eastAsia="宋体" w:cs="宋体"/>
          <w:spacing w:val="-5"/>
          <w:sz w:val="18"/>
          <w:szCs w:val="18"/>
        </w:rPr>
        <w:t>了边疆地区开发、区域经济整合、全国经济一体化的进程。</w:t>
      </w:r>
    </w:p>
    <w:p w14:paraId="217F5FEC">
      <w:pPr>
        <w:spacing w:before="264" w:line="323" w:lineRule="auto"/>
        <w:ind w:left="1809" w:firstLine="610"/>
        <w:rPr>
          <w:rFonts w:ascii="宋体" w:hAnsi="宋体" w:eastAsia="宋体" w:cs="宋体"/>
          <w:sz w:val="18"/>
          <w:szCs w:val="18"/>
        </w:rPr>
      </w:pPr>
      <w:r>
        <w:rPr>
          <w:rFonts w:ascii="宋体" w:hAnsi="宋体" w:eastAsia="宋体" w:cs="宋体"/>
          <w:spacing w:val="4"/>
          <w:sz w:val="18"/>
          <w:szCs w:val="18"/>
        </w:rPr>
        <w:t>文化共同性的发展。习近平总书记指出，“中华文明的包容性，从根本上决</w:t>
      </w:r>
      <w:r>
        <w:rPr>
          <w:rFonts w:ascii="宋体" w:hAnsi="宋体" w:eastAsia="宋体" w:cs="宋体"/>
          <w:spacing w:val="14"/>
          <w:sz w:val="18"/>
          <w:szCs w:val="18"/>
        </w:rPr>
        <w:t xml:space="preserve"> </w:t>
      </w:r>
      <w:r>
        <w:rPr>
          <w:rFonts w:ascii="宋体" w:hAnsi="宋体" w:eastAsia="宋体" w:cs="宋体"/>
          <w:spacing w:val="-1"/>
          <w:sz w:val="18"/>
          <w:szCs w:val="18"/>
        </w:rPr>
        <w:t>定了中华民族交往交流交融的历史取向”②。常有人误认为“天下一统”“六合共</w:t>
      </w:r>
    </w:p>
    <w:p w14:paraId="7695B3FB">
      <w:pPr>
        <w:spacing w:before="12" w:line="315" w:lineRule="auto"/>
        <w:ind w:left="1809" w:right="261"/>
        <w:rPr>
          <w:rFonts w:ascii="宋体" w:hAnsi="宋体" w:eastAsia="宋体" w:cs="宋体"/>
          <w:sz w:val="18"/>
          <w:szCs w:val="18"/>
        </w:rPr>
      </w:pPr>
      <w:r>
        <w:rPr>
          <w:rFonts w:ascii="宋体" w:hAnsi="宋体" w:eastAsia="宋体" w:cs="宋体"/>
          <w:spacing w:val="-16"/>
          <w:sz w:val="20"/>
          <w:szCs w:val="20"/>
        </w:rPr>
        <w:t>贯”“九州同风”是中原文化自上而下、由里向外的强制铺展，</w:t>
      </w:r>
      <w:r>
        <w:rPr>
          <w:rFonts w:ascii="宋体" w:hAnsi="宋体" w:eastAsia="宋体" w:cs="宋体"/>
          <w:spacing w:val="-17"/>
          <w:sz w:val="20"/>
          <w:szCs w:val="20"/>
        </w:rPr>
        <w:t>其实，史籍中的</w:t>
      </w:r>
      <w:r>
        <w:rPr>
          <w:rFonts w:ascii="宋体" w:hAnsi="宋体" w:eastAsia="宋体" w:cs="宋体"/>
          <w:sz w:val="20"/>
          <w:szCs w:val="20"/>
        </w:rPr>
        <w:t xml:space="preserve"> </w:t>
      </w:r>
      <w:r>
        <w:rPr>
          <w:rFonts w:ascii="宋体" w:hAnsi="宋体" w:eastAsia="宋体" w:cs="宋体"/>
          <w:spacing w:val="9"/>
          <w:sz w:val="18"/>
          <w:szCs w:val="18"/>
        </w:rPr>
        <w:t xml:space="preserve">常用语是“混一天下”四字，即各地方文化充分交融混合成一个新的文化共同 </w:t>
      </w:r>
      <w:r>
        <w:rPr>
          <w:rFonts w:ascii="宋体" w:hAnsi="宋体" w:eastAsia="宋体" w:cs="宋体"/>
          <w:spacing w:val="-28"/>
          <w:sz w:val="20"/>
          <w:szCs w:val="20"/>
        </w:rPr>
        <w:t>体。“混”即“融”,“混一”即“交融”。“混一天下”塑造了“各地文化共</w:t>
      </w:r>
      <w:r>
        <w:rPr>
          <w:rFonts w:ascii="宋体" w:hAnsi="宋体" w:eastAsia="宋体" w:cs="宋体"/>
          <w:spacing w:val="-29"/>
          <w:sz w:val="20"/>
          <w:szCs w:val="20"/>
        </w:rPr>
        <w:t>塑中原</w:t>
      </w:r>
      <w:r>
        <w:rPr>
          <w:rFonts w:ascii="宋体" w:hAnsi="宋体" w:eastAsia="宋体" w:cs="宋体"/>
          <w:sz w:val="20"/>
          <w:szCs w:val="20"/>
        </w:rPr>
        <w:t xml:space="preserve"> </w:t>
      </w:r>
      <w:r>
        <w:rPr>
          <w:rFonts w:ascii="宋体" w:hAnsi="宋体" w:eastAsia="宋体" w:cs="宋体"/>
          <w:spacing w:val="4"/>
          <w:sz w:val="18"/>
          <w:szCs w:val="18"/>
        </w:rPr>
        <w:t>文化，中原文化反哺各地文化”的模式。汉代文化</w:t>
      </w:r>
      <w:r>
        <w:rPr>
          <w:rFonts w:ascii="宋体" w:hAnsi="宋体" w:eastAsia="宋体" w:cs="宋体"/>
          <w:spacing w:val="3"/>
          <w:sz w:val="18"/>
          <w:szCs w:val="18"/>
        </w:rPr>
        <w:t>是战国多国文化的混合，唐代</w:t>
      </w:r>
    </w:p>
    <w:p w14:paraId="3326A04E">
      <w:pPr>
        <w:spacing w:before="219"/>
        <w:ind w:left="2379" w:right="258" w:hanging="570"/>
        <w:rPr>
          <w:rFonts w:ascii="华文新魏" w:hAnsi="华文新魏" w:eastAsia="华文新魏" w:cs="华文新魏"/>
          <w:sz w:val="18"/>
          <w:szCs w:val="18"/>
        </w:rPr>
      </w:pPr>
      <w:r>
        <w:rPr>
          <w:rFonts w:ascii="华文新魏" w:hAnsi="华文新魏" w:eastAsia="华文新魏" w:cs="华文新魏"/>
          <w:spacing w:val="-23"/>
          <w:sz w:val="18"/>
          <w:szCs w:val="18"/>
        </w:rPr>
        <w:t>①吐蕃模仿唐代均田制实行王田分类、按户分田、登记造册与按册收税的改苹。王忠：《新唐</w:t>
      </w:r>
      <w:r>
        <w:rPr>
          <w:rFonts w:ascii="华文新魏" w:hAnsi="华文新魏" w:eastAsia="华文新魏" w:cs="华文新魏"/>
          <w:sz w:val="18"/>
          <w:szCs w:val="18"/>
        </w:rPr>
        <w:t xml:space="preserve"> </w:t>
      </w:r>
      <w:r>
        <w:rPr>
          <w:rFonts w:ascii="华文新魏" w:hAnsi="华文新魏" w:eastAsia="华文新魏" w:cs="华文新魏"/>
          <w:spacing w:val="-21"/>
          <w:sz w:val="18"/>
          <w:szCs w:val="18"/>
        </w:rPr>
        <w:t>书吐蕃传笺证》,科学出版社1958年版，第7—38页。</w:t>
      </w:r>
    </w:p>
    <w:p w14:paraId="058EB029">
      <w:pPr>
        <w:spacing w:before="31" w:line="223" w:lineRule="auto"/>
        <w:ind w:left="1809"/>
        <w:rPr>
          <w:rFonts w:ascii="华文新魏" w:hAnsi="华文新魏" w:eastAsia="华文新魏" w:cs="华文新魏"/>
          <w:sz w:val="18"/>
          <w:szCs w:val="18"/>
        </w:rPr>
      </w:pPr>
      <w:r>
        <w:rPr>
          <w:rFonts w:ascii="华文新魏" w:hAnsi="华文新魏" w:eastAsia="华文新魏" w:cs="华文新魏"/>
          <w:spacing w:val="-23"/>
          <w:sz w:val="18"/>
          <w:szCs w:val="18"/>
        </w:rPr>
        <w:t>② 习近平：《在文化传承发展座谈会上的讲话》,人民出版社2023年版，第4页。</w:t>
      </w:r>
    </w:p>
    <w:p w14:paraId="0E90EC29">
      <w:pPr>
        <w:pStyle w:val="2"/>
        <w:spacing w:line="243" w:lineRule="auto"/>
      </w:pPr>
    </w:p>
    <w:p w14:paraId="61168031">
      <w:pPr>
        <w:pStyle w:val="2"/>
        <w:spacing w:line="244" w:lineRule="auto"/>
      </w:pPr>
    </w:p>
    <w:p w14:paraId="28963C24">
      <w:pPr>
        <w:spacing w:before="52" w:line="126" w:lineRule="exact"/>
        <w:ind w:left="1809"/>
        <w:rPr>
          <w:rFonts w:ascii="Times New Roman" w:hAnsi="Times New Roman" w:eastAsia="Times New Roman" w:cs="Times New Roman"/>
          <w:sz w:val="18"/>
          <w:szCs w:val="18"/>
        </w:rPr>
      </w:pPr>
      <w:r>
        <w:rPr>
          <w:rFonts w:ascii="Times New Roman" w:hAnsi="Times New Roman" w:eastAsia="Times New Roman" w:cs="Times New Roman"/>
          <w:spacing w:val="-1"/>
          <w:position w:val="-2"/>
          <w:sz w:val="18"/>
          <w:szCs w:val="18"/>
        </w:rPr>
        <w:t>26</w:t>
      </w:r>
    </w:p>
    <w:p w14:paraId="7109E7A8">
      <w:pPr>
        <w:spacing w:line="498" w:lineRule="exact"/>
      </w:pPr>
      <w:r>
        <w:rPr>
          <w:position w:val="-9"/>
        </w:rPr>
        <w:drawing>
          <wp:inline distT="0" distB="0" distL="0" distR="0">
            <wp:extent cx="577215" cy="316230"/>
            <wp:effectExtent l="0" t="0" r="1905" b="381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r:embed="rId458"/>
                    <a:stretch>
                      <a:fillRect/>
                    </a:stretch>
                  </pic:blipFill>
                  <pic:spPr>
                    <a:xfrm>
                      <a:off x="0" y="0"/>
                      <a:ext cx="577829" cy="316657"/>
                    </a:xfrm>
                    <a:prstGeom prst="rect">
                      <a:avLst/>
                    </a:prstGeom>
                  </pic:spPr>
                </pic:pic>
              </a:graphicData>
            </a:graphic>
          </wp:inline>
        </w:drawing>
      </w:r>
    </w:p>
    <w:p w14:paraId="7C7BB926">
      <w:pPr>
        <w:spacing w:line="498" w:lineRule="exact"/>
        <w:sectPr>
          <w:footerReference r:id="rId39" w:type="default"/>
          <w:pgSz w:w="8990" w:h="12710"/>
          <w:pgMar w:top="400" w:right="482" w:bottom="1" w:left="0" w:header="0" w:footer="0" w:gutter="0"/>
          <w:cols w:space="720" w:num="1"/>
        </w:sectPr>
      </w:pPr>
    </w:p>
    <w:p w14:paraId="418EAFFF">
      <w:pPr>
        <w:spacing w:before="188" w:line="219" w:lineRule="auto"/>
        <w:ind w:right="6"/>
        <w:jc w:val="right"/>
        <w:rPr>
          <w:rFonts w:ascii="宋体" w:hAnsi="宋体" w:eastAsia="宋体" w:cs="宋体"/>
          <w:sz w:val="20"/>
          <w:szCs w:val="20"/>
        </w:rPr>
      </w:pPr>
      <w:r>
        <w:rPr>
          <w:rFonts w:ascii="宋体" w:hAnsi="宋体" w:eastAsia="宋体" w:cs="宋体"/>
          <w:spacing w:val="-24"/>
          <w:w w:val="99"/>
          <w:sz w:val="20"/>
          <w:szCs w:val="20"/>
        </w:rPr>
        <w:t>第一节中华文明</w:t>
      </w:r>
      <w:r>
        <w:rPr>
          <w:rFonts w:ascii="宋体" w:hAnsi="宋体" w:eastAsia="宋体" w:cs="宋体"/>
          <w:spacing w:val="-23"/>
          <w:w w:val="99"/>
          <w:sz w:val="20"/>
          <w:szCs w:val="20"/>
        </w:rPr>
        <w:t>与中华民族共同</w:t>
      </w:r>
      <w:r>
        <w:rPr>
          <w:rFonts w:ascii="宋体" w:hAnsi="宋体" w:eastAsia="宋体" w:cs="宋体"/>
          <w:spacing w:val="-16"/>
          <w:w w:val="99"/>
          <w:sz w:val="20"/>
          <w:szCs w:val="20"/>
        </w:rPr>
        <w:t>体</w:t>
      </w:r>
    </w:p>
    <w:p w14:paraId="6B89A78A">
      <w:pPr>
        <w:pStyle w:val="2"/>
        <w:spacing w:line="370" w:lineRule="auto"/>
      </w:pPr>
    </w:p>
    <w:p w14:paraId="2AA92955">
      <w:pPr>
        <w:spacing w:before="65" w:line="311" w:lineRule="auto"/>
        <w:ind w:left="100" w:right="20"/>
        <w:jc w:val="both"/>
        <w:rPr>
          <w:rFonts w:ascii="宋体" w:hAnsi="宋体" w:eastAsia="宋体" w:cs="宋体"/>
          <w:sz w:val="20"/>
          <w:szCs w:val="20"/>
        </w:rPr>
      </w:pPr>
      <w:r>
        <w:rPr>
          <w:rFonts w:ascii="宋体" w:hAnsi="宋体" w:eastAsia="宋体" w:cs="宋体"/>
          <w:spacing w:val="-8"/>
          <w:sz w:val="20"/>
          <w:szCs w:val="20"/>
        </w:rPr>
        <w:t>文化是南朝与北朝文化的混合，元代文化是辽宋夏金与欧亚大陆多种文化的混合，</w:t>
      </w:r>
      <w:r>
        <w:rPr>
          <w:rFonts w:ascii="宋体" w:hAnsi="宋体" w:eastAsia="宋体" w:cs="宋体"/>
          <w:spacing w:val="17"/>
          <w:sz w:val="20"/>
          <w:szCs w:val="20"/>
        </w:rPr>
        <w:t xml:space="preserve"> </w:t>
      </w:r>
      <w:r>
        <w:rPr>
          <w:rFonts w:ascii="宋体" w:hAnsi="宋体" w:eastAsia="宋体" w:cs="宋体"/>
          <w:spacing w:val="-5"/>
          <w:sz w:val="20"/>
          <w:szCs w:val="20"/>
        </w:rPr>
        <w:t>明代文化是汉蒙藏回等各族文化的混合。正因“混一”的存在，中华文化的铺展</w:t>
      </w:r>
      <w:r>
        <w:rPr>
          <w:rFonts w:ascii="宋体" w:hAnsi="宋体" w:eastAsia="宋体" w:cs="宋体"/>
          <w:spacing w:val="7"/>
          <w:sz w:val="20"/>
          <w:szCs w:val="20"/>
        </w:rPr>
        <w:t xml:space="preserve">  </w:t>
      </w:r>
      <w:r>
        <w:rPr>
          <w:rFonts w:ascii="宋体" w:hAnsi="宋体" w:eastAsia="宋体" w:cs="宋体"/>
          <w:spacing w:val="-4"/>
          <w:sz w:val="20"/>
          <w:szCs w:val="20"/>
        </w:rPr>
        <w:t>不是单向的同化，而是多方的互化。东汉无神论思想家</w:t>
      </w:r>
      <w:r>
        <w:rPr>
          <w:rFonts w:ascii="宋体" w:hAnsi="宋体" w:eastAsia="宋体" w:cs="宋体"/>
          <w:spacing w:val="-5"/>
          <w:sz w:val="20"/>
          <w:szCs w:val="20"/>
        </w:rPr>
        <w:t>王充提出“四海混一，天</w:t>
      </w:r>
      <w:r>
        <w:rPr>
          <w:rFonts w:ascii="宋体" w:hAnsi="宋体" w:eastAsia="宋体" w:cs="宋体"/>
          <w:sz w:val="20"/>
          <w:szCs w:val="20"/>
        </w:rPr>
        <w:t xml:space="preserve"> </w:t>
      </w:r>
      <w:r>
        <w:rPr>
          <w:rFonts w:ascii="宋体" w:hAnsi="宋体" w:eastAsia="宋体" w:cs="宋体"/>
          <w:spacing w:val="-9"/>
          <w:sz w:val="20"/>
          <w:szCs w:val="20"/>
        </w:rPr>
        <w:t>下安宁”,后来成为各族所创政权的共同追求。如氐人苻坚志在“混六合为一家”;</w:t>
      </w:r>
      <w:r>
        <w:rPr>
          <w:rFonts w:ascii="宋体" w:hAnsi="宋体" w:eastAsia="宋体" w:cs="宋体"/>
          <w:spacing w:val="2"/>
          <w:sz w:val="20"/>
          <w:szCs w:val="20"/>
        </w:rPr>
        <w:t xml:space="preserve"> </w:t>
      </w:r>
      <w:r>
        <w:rPr>
          <w:rFonts w:ascii="宋体" w:hAnsi="宋体" w:eastAsia="宋体" w:cs="宋体"/>
          <w:spacing w:val="-5"/>
          <w:sz w:val="20"/>
          <w:szCs w:val="20"/>
        </w:rPr>
        <w:t>北齐政权声称“华戎混一”;北周政权声称“混一区宇”;辽朝政权声称“混一天</w:t>
      </w:r>
      <w:r>
        <w:rPr>
          <w:rFonts w:ascii="宋体" w:hAnsi="宋体" w:eastAsia="宋体" w:cs="宋体"/>
          <w:spacing w:val="9"/>
          <w:sz w:val="20"/>
          <w:szCs w:val="20"/>
        </w:rPr>
        <w:t xml:space="preserve">  </w:t>
      </w:r>
      <w:r>
        <w:rPr>
          <w:rFonts w:ascii="宋体" w:hAnsi="宋体" w:eastAsia="宋体" w:cs="宋体"/>
          <w:spacing w:val="-4"/>
          <w:sz w:val="20"/>
          <w:szCs w:val="20"/>
        </w:rPr>
        <w:t>下，成圣祖未集之功”;金朝政权声称“自古帝王混一天下，然后可</w:t>
      </w:r>
      <w:r>
        <w:rPr>
          <w:rFonts w:ascii="宋体" w:hAnsi="宋体" w:eastAsia="宋体" w:cs="宋体"/>
          <w:spacing w:val="-5"/>
          <w:sz w:val="20"/>
          <w:szCs w:val="20"/>
        </w:rPr>
        <w:t>为正统”;明</w:t>
      </w:r>
      <w:r>
        <w:rPr>
          <w:rFonts w:ascii="宋体" w:hAnsi="宋体" w:eastAsia="宋体" w:cs="宋体"/>
          <w:sz w:val="20"/>
          <w:szCs w:val="20"/>
        </w:rPr>
        <w:t xml:space="preserve"> </w:t>
      </w:r>
      <w:r>
        <w:rPr>
          <w:rFonts w:ascii="宋体" w:hAnsi="宋体" w:eastAsia="宋体" w:cs="宋体"/>
          <w:spacing w:val="-7"/>
          <w:sz w:val="20"/>
          <w:szCs w:val="20"/>
        </w:rPr>
        <w:t>朝朱元璋评价忽必烈是“混一天下，宽恤爱人”;清世祖入关之后更是声称“定鼎</w:t>
      </w:r>
      <w:r>
        <w:rPr>
          <w:rFonts w:ascii="宋体" w:hAnsi="宋体" w:eastAsia="宋体" w:cs="宋体"/>
          <w:spacing w:val="1"/>
          <w:sz w:val="20"/>
          <w:szCs w:val="20"/>
        </w:rPr>
        <w:t xml:space="preserve"> </w:t>
      </w:r>
      <w:r>
        <w:rPr>
          <w:rFonts w:ascii="宋体" w:hAnsi="宋体" w:eastAsia="宋体" w:cs="宋体"/>
          <w:spacing w:val="-20"/>
          <w:sz w:val="20"/>
          <w:szCs w:val="20"/>
        </w:rPr>
        <w:t>燕京，混一宇内”。</w:t>
      </w:r>
    </w:p>
    <w:p w14:paraId="3BAC9C70">
      <w:pPr>
        <w:spacing w:before="37" w:line="310" w:lineRule="auto"/>
        <w:ind w:firstLine="520"/>
        <w:jc w:val="both"/>
        <w:rPr>
          <w:rFonts w:ascii="宋体" w:hAnsi="宋体" w:eastAsia="宋体" w:cs="宋体"/>
          <w:sz w:val="20"/>
          <w:szCs w:val="20"/>
        </w:rPr>
      </w:pPr>
      <w:r>
        <w:rPr>
          <w:rFonts w:ascii="宋体" w:hAnsi="宋体" w:eastAsia="宋体" w:cs="宋体"/>
          <w:spacing w:val="-2"/>
          <w:sz w:val="20"/>
          <w:szCs w:val="20"/>
        </w:rPr>
        <w:t>在不同区域文化的互化继承中，共同的文字是维系文化共同体的</w:t>
      </w:r>
      <w:r>
        <w:rPr>
          <w:rFonts w:ascii="宋体" w:hAnsi="宋体" w:eastAsia="宋体" w:cs="宋体"/>
          <w:spacing w:val="-3"/>
          <w:sz w:val="20"/>
          <w:szCs w:val="20"/>
        </w:rPr>
        <w:t>基本纽带。</w:t>
      </w:r>
      <w:r>
        <w:rPr>
          <w:rFonts w:ascii="宋体" w:hAnsi="宋体" w:eastAsia="宋体" w:cs="宋体"/>
          <w:sz w:val="20"/>
          <w:szCs w:val="20"/>
        </w:rPr>
        <w:t xml:space="preserve"> </w:t>
      </w:r>
      <w:r>
        <w:rPr>
          <w:rFonts w:ascii="宋体" w:hAnsi="宋体" w:eastAsia="宋体" w:cs="宋体"/>
          <w:spacing w:val="4"/>
          <w:sz w:val="20"/>
          <w:szCs w:val="20"/>
        </w:rPr>
        <w:t>习近平总书记指出，中华民族的形成和发展离不开汉文字的维系。自秦朝推行</w:t>
      </w:r>
      <w:r>
        <w:rPr>
          <w:rFonts w:ascii="宋体" w:hAnsi="宋体" w:eastAsia="宋体" w:cs="宋体"/>
          <w:spacing w:val="1"/>
          <w:sz w:val="20"/>
          <w:szCs w:val="20"/>
        </w:rPr>
        <w:t xml:space="preserve">  </w:t>
      </w:r>
      <w:r>
        <w:rPr>
          <w:rFonts w:ascii="宋体" w:hAnsi="宋体" w:eastAsia="宋体" w:cs="宋体"/>
          <w:spacing w:val="-7"/>
          <w:sz w:val="20"/>
          <w:szCs w:val="20"/>
        </w:rPr>
        <w:t>“书同文”始，汉字系统代代延续。中国各地方言千差万别</w:t>
      </w:r>
      <w:r>
        <w:rPr>
          <w:rFonts w:ascii="宋体" w:hAnsi="宋体" w:eastAsia="宋体" w:cs="宋体"/>
          <w:spacing w:val="-8"/>
          <w:sz w:val="20"/>
          <w:szCs w:val="20"/>
        </w:rPr>
        <w:t>，但写出来的书面文字</w:t>
      </w:r>
      <w:r>
        <w:rPr>
          <w:rFonts w:ascii="宋体" w:hAnsi="宋体" w:eastAsia="宋体" w:cs="宋体"/>
          <w:sz w:val="20"/>
          <w:szCs w:val="20"/>
        </w:rPr>
        <w:t xml:space="preserve">  </w:t>
      </w:r>
      <w:r>
        <w:rPr>
          <w:rFonts w:ascii="宋体" w:hAnsi="宋体" w:eastAsia="宋体" w:cs="宋体"/>
          <w:spacing w:val="-2"/>
          <w:sz w:val="20"/>
          <w:szCs w:val="20"/>
        </w:rPr>
        <w:t>是一样的。作为表意文字，汉字具有超越方言差异的稳定结构，使得中国保持相</w:t>
      </w:r>
      <w:r>
        <w:rPr>
          <w:rFonts w:ascii="宋体" w:hAnsi="宋体" w:eastAsia="宋体" w:cs="宋体"/>
          <w:spacing w:val="7"/>
          <w:sz w:val="20"/>
          <w:szCs w:val="20"/>
        </w:rPr>
        <w:t xml:space="preserve">  </w:t>
      </w:r>
      <w:r>
        <w:rPr>
          <w:rFonts w:ascii="宋体" w:hAnsi="宋体" w:eastAsia="宋体" w:cs="宋体"/>
          <w:spacing w:val="-2"/>
          <w:sz w:val="20"/>
          <w:szCs w:val="20"/>
        </w:rPr>
        <w:t>当一致的文化连续性。正是由于汉字的交流功能，九州四海的不同古代族群才能</w:t>
      </w:r>
      <w:r>
        <w:rPr>
          <w:rFonts w:ascii="宋体" w:hAnsi="宋体" w:eastAsia="宋体" w:cs="宋体"/>
          <w:spacing w:val="4"/>
          <w:sz w:val="20"/>
          <w:szCs w:val="20"/>
        </w:rPr>
        <w:t xml:space="preserve">  </w:t>
      </w:r>
      <w:r>
        <w:rPr>
          <w:rFonts w:ascii="宋体" w:hAnsi="宋体" w:eastAsia="宋体" w:cs="宋体"/>
          <w:spacing w:val="-1"/>
          <w:sz w:val="20"/>
          <w:szCs w:val="20"/>
        </w:rPr>
        <w:t>彼此互通声息，维系数千年交往交流交融的局</w:t>
      </w:r>
      <w:r>
        <w:rPr>
          <w:rFonts w:ascii="宋体" w:hAnsi="宋体" w:eastAsia="宋体" w:cs="宋体"/>
          <w:spacing w:val="-2"/>
          <w:sz w:val="20"/>
          <w:szCs w:val="20"/>
        </w:rPr>
        <w:t>面；正是由于汉字的通用功能，中</w:t>
      </w:r>
      <w:r>
        <w:rPr>
          <w:rFonts w:ascii="宋体" w:hAnsi="宋体" w:eastAsia="宋体" w:cs="宋体"/>
          <w:sz w:val="20"/>
          <w:szCs w:val="20"/>
        </w:rPr>
        <w:t xml:space="preserve">  </w:t>
      </w:r>
      <w:r>
        <w:rPr>
          <w:rFonts w:ascii="宋体" w:hAnsi="宋体" w:eastAsia="宋体" w:cs="宋体"/>
          <w:spacing w:val="-7"/>
          <w:sz w:val="20"/>
          <w:szCs w:val="20"/>
        </w:rPr>
        <w:t>国古代的郡县文官制度才能维持正常运转，为交往交流交融提供稳定</w:t>
      </w:r>
      <w:r>
        <w:rPr>
          <w:rFonts w:ascii="宋体" w:hAnsi="宋体" w:eastAsia="宋体" w:cs="宋体"/>
          <w:spacing w:val="-8"/>
          <w:sz w:val="20"/>
          <w:szCs w:val="20"/>
        </w:rPr>
        <w:t>保障。</w:t>
      </w:r>
    </w:p>
    <w:p w14:paraId="5BE9AABE">
      <w:pPr>
        <w:spacing w:before="22" w:line="303" w:lineRule="auto"/>
        <w:ind w:right="49" w:firstLine="520"/>
        <w:jc w:val="both"/>
        <w:rPr>
          <w:rFonts w:ascii="宋体" w:hAnsi="宋体" w:eastAsia="宋体" w:cs="宋体"/>
          <w:sz w:val="20"/>
          <w:szCs w:val="20"/>
        </w:rPr>
      </w:pPr>
      <w:r>
        <w:rPr>
          <w:rFonts w:ascii="宋体" w:hAnsi="宋体" w:eastAsia="宋体" w:cs="宋体"/>
          <w:spacing w:val="1"/>
          <w:sz w:val="20"/>
          <w:szCs w:val="20"/>
        </w:rPr>
        <w:t>中华文明的包容性决定了中国各宗教信仰多元并存的和谐格局。中华文化</w:t>
      </w:r>
      <w:r>
        <w:rPr>
          <w:rFonts w:ascii="宋体" w:hAnsi="宋体" w:eastAsia="宋体" w:cs="宋体"/>
          <w:spacing w:val="5"/>
          <w:sz w:val="20"/>
          <w:szCs w:val="20"/>
        </w:rPr>
        <w:t xml:space="preserve"> </w:t>
      </w:r>
      <w:r>
        <w:rPr>
          <w:rFonts w:ascii="宋体" w:hAnsi="宋体" w:eastAsia="宋体" w:cs="宋体"/>
          <w:spacing w:val="-2"/>
          <w:sz w:val="20"/>
          <w:szCs w:val="20"/>
        </w:rPr>
        <w:t>共同体的内部结构不是同质的，不是纯粹本土的，而是具有接纳异质并交融生成</w:t>
      </w:r>
      <w:r>
        <w:rPr>
          <w:rFonts w:ascii="宋体" w:hAnsi="宋体" w:eastAsia="宋体" w:cs="宋体"/>
          <w:spacing w:val="8"/>
          <w:sz w:val="20"/>
          <w:szCs w:val="20"/>
        </w:rPr>
        <w:t xml:space="preserve"> </w:t>
      </w:r>
      <w:r>
        <w:rPr>
          <w:rFonts w:ascii="宋体" w:hAnsi="宋体" w:eastAsia="宋体" w:cs="宋体"/>
          <w:spacing w:val="-2"/>
          <w:sz w:val="20"/>
          <w:szCs w:val="20"/>
        </w:rPr>
        <w:t>新文化的能力的。如魏晋玄学是周易、道家与佛家本体论认识论融合的产物；宋</w:t>
      </w:r>
      <w:r>
        <w:rPr>
          <w:rFonts w:ascii="宋体" w:hAnsi="宋体" w:eastAsia="宋体" w:cs="宋体"/>
          <w:spacing w:val="7"/>
          <w:sz w:val="20"/>
          <w:szCs w:val="20"/>
        </w:rPr>
        <w:t xml:space="preserve"> </w:t>
      </w:r>
      <w:r>
        <w:rPr>
          <w:rFonts w:ascii="宋体" w:hAnsi="宋体" w:eastAsia="宋体" w:cs="宋体"/>
          <w:spacing w:val="-2"/>
          <w:sz w:val="20"/>
          <w:szCs w:val="20"/>
        </w:rPr>
        <w:t>明理学是儒家思想与佛、道融合的产物；佛教禅宗是佛家与儒家、道家和魏晋玄</w:t>
      </w:r>
      <w:r>
        <w:rPr>
          <w:rFonts w:ascii="宋体" w:hAnsi="宋体" w:eastAsia="宋体" w:cs="宋体"/>
          <w:spacing w:val="15"/>
          <w:sz w:val="20"/>
          <w:szCs w:val="20"/>
        </w:rPr>
        <w:t xml:space="preserve"> </w:t>
      </w:r>
      <w:r>
        <w:rPr>
          <w:rFonts w:ascii="宋体" w:hAnsi="宋体" w:eastAsia="宋体" w:cs="宋体"/>
          <w:spacing w:val="-3"/>
          <w:sz w:val="20"/>
          <w:szCs w:val="20"/>
        </w:rPr>
        <w:t>学融合的产物。各族文化也不是单一的，而是融聚共享的文化符号。如藏传佛教</w:t>
      </w:r>
      <w:r>
        <w:rPr>
          <w:rFonts w:ascii="宋体" w:hAnsi="宋体" w:eastAsia="宋体" w:cs="宋体"/>
          <w:spacing w:val="5"/>
          <w:sz w:val="20"/>
          <w:szCs w:val="20"/>
        </w:rPr>
        <w:t xml:space="preserve">  </w:t>
      </w:r>
      <w:r>
        <w:rPr>
          <w:rFonts w:ascii="宋体" w:hAnsi="宋体" w:eastAsia="宋体" w:cs="宋体"/>
          <w:sz w:val="20"/>
          <w:szCs w:val="20"/>
        </w:rPr>
        <w:t>的神尊中，孔子被尊称为“贡则楚吉杰布”(圣、神、王的结合体),关羽被称为</w:t>
      </w:r>
      <w:r>
        <w:rPr>
          <w:rFonts w:ascii="宋体" w:hAnsi="宋体" w:eastAsia="宋体" w:cs="宋体"/>
          <w:spacing w:val="4"/>
          <w:sz w:val="20"/>
          <w:szCs w:val="20"/>
        </w:rPr>
        <w:t xml:space="preserve">  </w:t>
      </w:r>
      <w:r>
        <w:rPr>
          <w:rFonts w:ascii="宋体" w:hAnsi="宋体" w:eastAsia="宋体" w:cs="宋体"/>
          <w:spacing w:val="-5"/>
          <w:sz w:val="20"/>
          <w:szCs w:val="20"/>
        </w:rPr>
        <w:t>“革赛结波”(守护神),布袋和尚被视为藏传</w:t>
      </w:r>
      <w:r>
        <w:rPr>
          <w:rFonts w:ascii="宋体" w:hAnsi="宋体" w:eastAsia="宋体" w:cs="宋体"/>
          <w:spacing w:val="-6"/>
          <w:sz w:val="20"/>
          <w:szCs w:val="20"/>
        </w:rPr>
        <w:t>“十八罗汉”之一。中国穆斯林典籍</w:t>
      </w:r>
      <w:r>
        <w:rPr>
          <w:rFonts w:ascii="宋体" w:hAnsi="宋体" w:eastAsia="宋体" w:cs="宋体"/>
          <w:sz w:val="20"/>
          <w:szCs w:val="20"/>
        </w:rPr>
        <w:t xml:space="preserve">  </w:t>
      </w:r>
      <w:r>
        <w:rPr>
          <w:rFonts w:ascii="宋体" w:hAnsi="宋体" w:eastAsia="宋体" w:cs="宋体"/>
          <w:spacing w:val="-8"/>
          <w:sz w:val="20"/>
          <w:szCs w:val="20"/>
        </w:rPr>
        <w:t>《天方性理》中有“圣人之教，东西同，今古一”,《清真指南》中有“</w:t>
      </w:r>
      <w:r>
        <w:rPr>
          <w:rFonts w:ascii="宋体" w:hAnsi="宋体" w:eastAsia="宋体" w:cs="宋体"/>
          <w:spacing w:val="-9"/>
          <w:sz w:val="20"/>
          <w:szCs w:val="20"/>
        </w:rPr>
        <w:t>回之与儒，</w:t>
      </w:r>
      <w:r>
        <w:rPr>
          <w:rFonts w:ascii="宋体" w:hAnsi="宋体" w:eastAsia="宋体" w:cs="宋体"/>
          <w:sz w:val="20"/>
          <w:szCs w:val="20"/>
        </w:rPr>
        <w:t xml:space="preserve"> </w:t>
      </w:r>
      <w:r>
        <w:rPr>
          <w:rFonts w:ascii="宋体" w:hAnsi="宋体" w:eastAsia="宋体" w:cs="宋体"/>
          <w:spacing w:val="-8"/>
          <w:sz w:val="20"/>
          <w:szCs w:val="20"/>
        </w:rPr>
        <w:t>教异而理同也”的说法，主动开展以儒诠经；如维吾尔人玉素甫</w:t>
      </w:r>
      <w:r>
        <w:rPr>
          <w:rFonts w:ascii="宋体" w:hAnsi="宋体" w:eastAsia="宋体" w:cs="宋体"/>
          <w:spacing w:val="-22"/>
          <w:sz w:val="20"/>
          <w:szCs w:val="20"/>
        </w:rPr>
        <w:t xml:space="preserve"> </w:t>
      </w:r>
      <w:r>
        <w:rPr>
          <w:rFonts w:ascii="宋体" w:hAnsi="宋体" w:eastAsia="宋体" w:cs="宋体"/>
          <w:spacing w:val="-8"/>
          <w:sz w:val="20"/>
          <w:szCs w:val="20"/>
        </w:rPr>
        <w:t>·</w:t>
      </w:r>
      <w:r>
        <w:rPr>
          <w:rFonts w:ascii="宋体" w:hAnsi="宋体" w:eastAsia="宋体" w:cs="宋体"/>
          <w:spacing w:val="-82"/>
          <w:sz w:val="20"/>
          <w:szCs w:val="20"/>
        </w:rPr>
        <w:t xml:space="preserve"> </w:t>
      </w:r>
      <w:r>
        <w:rPr>
          <w:rFonts w:ascii="宋体" w:hAnsi="宋体" w:eastAsia="宋体" w:cs="宋体"/>
          <w:spacing w:val="-8"/>
          <w:sz w:val="20"/>
          <w:szCs w:val="20"/>
        </w:rPr>
        <w:t>哈斯</w:t>
      </w:r>
      <w:r>
        <w:rPr>
          <w:rFonts w:ascii="宋体" w:hAnsi="宋体" w:eastAsia="宋体" w:cs="宋体"/>
          <w:spacing w:val="-26"/>
          <w:sz w:val="20"/>
          <w:szCs w:val="20"/>
        </w:rPr>
        <w:t xml:space="preserve"> </w:t>
      </w:r>
      <w:r>
        <w:rPr>
          <w:rFonts w:ascii="宋体" w:hAnsi="宋体" w:eastAsia="宋体" w:cs="宋体"/>
          <w:spacing w:val="-8"/>
          <w:sz w:val="20"/>
          <w:szCs w:val="20"/>
        </w:rPr>
        <w:t>·</w:t>
      </w:r>
      <w:r>
        <w:rPr>
          <w:rFonts w:ascii="宋体" w:hAnsi="宋体" w:eastAsia="宋体" w:cs="宋体"/>
          <w:spacing w:val="-82"/>
          <w:sz w:val="20"/>
          <w:szCs w:val="20"/>
        </w:rPr>
        <w:t xml:space="preserve"> </w:t>
      </w:r>
      <w:r>
        <w:rPr>
          <w:rFonts w:ascii="宋体" w:hAnsi="宋体" w:eastAsia="宋体" w:cs="宋体"/>
          <w:spacing w:val="-8"/>
          <w:sz w:val="20"/>
          <w:szCs w:val="20"/>
        </w:rPr>
        <w:t>哈吉甫</w:t>
      </w:r>
      <w:r>
        <w:rPr>
          <w:rFonts w:ascii="宋体" w:hAnsi="宋体" w:eastAsia="宋体" w:cs="宋体"/>
          <w:sz w:val="20"/>
          <w:szCs w:val="20"/>
        </w:rPr>
        <w:t xml:space="preserve">  </w:t>
      </w:r>
      <w:r>
        <w:rPr>
          <w:rFonts w:ascii="宋体" w:hAnsi="宋体" w:eastAsia="宋体" w:cs="宋体"/>
          <w:spacing w:val="-5"/>
          <w:sz w:val="20"/>
          <w:szCs w:val="20"/>
        </w:rPr>
        <w:t>创作的《福乐智慧》,在德智修养与治国理政等内容方面深受《论语</w:t>
      </w:r>
      <w:r>
        <w:rPr>
          <w:rFonts w:ascii="宋体" w:hAnsi="宋体" w:eastAsia="宋体" w:cs="宋体"/>
          <w:spacing w:val="-6"/>
          <w:sz w:val="20"/>
          <w:szCs w:val="20"/>
        </w:rPr>
        <w:t>》《礼记》的</w:t>
      </w:r>
      <w:r>
        <w:rPr>
          <w:rFonts w:ascii="宋体" w:hAnsi="宋体" w:eastAsia="宋体" w:cs="宋体"/>
          <w:sz w:val="20"/>
          <w:szCs w:val="20"/>
        </w:rPr>
        <w:t xml:space="preserve">  </w:t>
      </w:r>
      <w:r>
        <w:rPr>
          <w:rFonts w:ascii="宋体" w:hAnsi="宋体" w:eastAsia="宋体" w:cs="宋体"/>
          <w:spacing w:val="-2"/>
          <w:sz w:val="20"/>
          <w:szCs w:val="20"/>
        </w:rPr>
        <w:t>影响。在文化民俗方面例子更多，如满式汉</w:t>
      </w:r>
      <w:r>
        <w:rPr>
          <w:rFonts w:ascii="宋体" w:hAnsi="宋体" w:eastAsia="宋体" w:cs="宋体"/>
          <w:spacing w:val="-3"/>
          <w:sz w:val="20"/>
          <w:szCs w:val="20"/>
        </w:rPr>
        <w:t>语是北京话的重要来源；彝族先民的</w:t>
      </w:r>
      <w:r>
        <w:rPr>
          <w:rFonts w:ascii="宋体" w:hAnsi="宋体" w:eastAsia="宋体" w:cs="宋体"/>
          <w:sz w:val="20"/>
          <w:szCs w:val="20"/>
        </w:rPr>
        <w:t xml:space="preserve">  </w:t>
      </w:r>
      <w:r>
        <w:rPr>
          <w:rFonts w:ascii="宋体" w:hAnsi="宋体" w:eastAsia="宋体" w:cs="宋体"/>
          <w:spacing w:val="-3"/>
          <w:sz w:val="20"/>
          <w:szCs w:val="20"/>
        </w:rPr>
        <w:t>原始图腾和部落值日制度，是中华民族十二神兽文化的重要起源；西南西北的舞</w:t>
      </w:r>
      <w:r>
        <w:rPr>
          <w:rFonts w:ascii="宋体" w:hAnsi="宋体" w:eastAsia="宋体" w:cs="宋体"/>
          <w:spacing w:val="8"/>
          <w:sz w:val="20"/>
          <w:szCs w:val="20"/>
        </w:rPr>
        <w:t xml:space="preserve">  </w:t>
      </w:r>
      <w:r>
        <w:rPr>
          <w:rFonts w:ascii="宋体" w:hAnsi="宋体" w:eastAsia="宋体" w:cs="宋体"/>
          <w:spacing w:val="-6"/>
          <w:sz w:val="20"/>
          <w:szCs w:val="20"/>
        </w:rPr>
        <w:t>龙舞狮祈福祭祀是中华文化的重要符号。</w:t>
      </w:r>
    </w:p>
    <w:p w14:paraId="2AA90BB9">
      <w:pPr>
        <w:spacing w:before="90" w:line="296" w:lineRule="auto"/>
        <w:ind w:left="100" w:right="137" w:firstLine="420"/>
        <w:jc w:val="both"/>
        <w:rPr>
          <w:rFonts w:ascii="宋体" w:hAnsi="宋体" w:eastAsia="宋体" w:cs="宋体"/>
          <w:sz w:val="20"/>
          <w:szCs w:val="20"/>
        </w:rPr>
      </w:pPr>
      <w:r>
        <w:rPr>
          <w:rFonts w:ascii="宋体" w:hAnsi="宋体" w:eastAsia="宋体" w:cs="宋体"/>
          <w:spacing w:val="-7"/>
          <w:sz w:val="20"/>
          <w:szCs w:val="20"/>
        </w:rPr>
        <w:t>中华文化大交融始终有一个稳定的共同价值观。中华文明拥有民本品格，奉</w:t>
      </w:r>
      <w:r>
        <w:rPr>
          <w:rFonts w:ascii="宋体" w:hAnsi="宋体" w:eastAsia="宋体" w:cs="宋体"/>
          <w:spacing w:val="17"/>
          <w:sz w:val="20"/>
          <w:szCs w:val="20"/>
        </w:rPr>
        <w:t xml:space="preserve"> </w:t>
      </w:r>
      <w:r>
        <w:rPr>
          <w:rFonts w:ascii="宋体" w:hAnsi="宋体" w:eastAsia="宋体" w:cs="宋体"/>
          <w:spacing w:val="-8"/>
          <w:sz w:val="20"/>
          <w:szCs w:val="20"/>
        </w:rPr>
        <w:t>行“天视自我民视，天听自我民听”,打通天道与民心，坚持民为邦本，讲求天下</w:t>
      </w:r>
      <w:r>
        <w:rPr>
          <w:rFonts w:ascii="宋体" w:hAnsi="宋体" w:eastAsia="宋体" w:cs="宋体"/>
          <w:sz w:val="20"/>
          <w:szCs w:val="20"/>
        </w:rPr>
        <w:t xml:space="preserve"> </w:t>
      </w:r>
      <w:r>
        <w:rPr>
          <w:rFonts w:ascii="宋体" w:hAnsi="宋体" w:eastAsia="宋体" w:cs="宋体"/>
          <w:spacing w:val="-6"/>
          <w:sz w:val="20"/>
          <w:szCs w:val="20"/>
        </w:rPr>
        <w:t>归心。无论哪个族群创建的政权，只要敬天保民，就能获得统治合法性，就能推</w:t>
      </w:r>
    </w:p>
    <w:p w14:paraId="12285DA0">
      <w:pPr>
        <w:spacing w:line="296" w:lineRule="auto"/>
        <w:rPr>
          <w:rFonts w:ascii="宋体" w:hAnsi="宋体" w:eastAsia="宋体" w:cs="宋体"/>
          <w:sz w:val="20"/>
          <w:szCs w:val="20"/>
        </w:rPr>
        <w:sectPr>
          <w:footerReference r:id="rId40" w:type="default"/>
          <w:pgSz w:w="8810" w:h="12710"/>
          <w:pgMar w:top="400" w:right="1199" w:bottom="517" w:left="559" w:header="0" w:footer="391" w:gutter="0"/>
          <w:cols w:space="720" w:num="1"/>
        </w:sectPr>
      </w:pPr>
    </w:p>
    <w:p w14:paraId="592FAAD6">
      <w:pPr>
        <w:spacing w:before="107" w:line="219" w:lineRule="auto"/>
        <w:ind w:left="233"/>
        <w:rPr>
          <w:rFonts w:ascii="宋体" w:hAnsi="宋体" w:eastAsia="宋体" w:cs="宋体"/>
          <w:sz w:val="19"/>
          <w:szCs w:val="19"/>
        </w:rPr>
      </w:pPr>
      <w:r>
        <w:rPr>
          <w:rFonts w:ascii="Times New Roman" w:hAnsi="Times New Roman" w:eastAsia="Times New Roman" w:cs="Times New Roman"/>
          <w:spacing w:val="-18"/>
          <w:w w:val="99"/>
          <w:sz w:val="19"/>
          <w:szCs w:val="19"/>
        </w:rPr>
        <w:t>O</w:t>
      </w:r>
      <w:r>
        <w:rPr>
          <w:rFonts w:ascii="Times New Roman" w:hAnsi="Times New Roman" w:eastAsia="Times New Roman" w:cs="Times New Roman"/>
          <w:spacing w:val="17"/>
          <w:sz w:val="19"/>
          <w:szCs w:val="19"/>
        </w:rPr>
        <w:t xml:space="preserve">  </w:t>
      </w:r>
      <w:r>
        <w:rPr>
          <w:rFonts w:ascii="宋体" w:hAnsi="宋体" w:eastAsia="宋体" w:cs="宋体"/>
          <w:spacing w:val="-18"/>
          <w:w w:val="99"/>
          <w:sz w:val="19"/>
          <w:szCs w:val="19"/>
        </w:rPr>
        <w:t>第二讲树立正确的中华民族历史观</w:t>
      </w:r>
    </w:p>
    <w:p w14:paraId="6C689F1A">
      <w:pPr>
        <w:pStyle w:val="2"/>
        <w:spacing w:line="390" w:lineRule="auto"/>
      </w:pPr>
    </w:p>
    <w:p w14:paraId="4AE2DD6E">
      <w:pPr>
        <w:spacing w:before="62" w:line="327" w:lineRule="auto"/>
        <w:ind w:left="523" w:right="43"/>
        <w:jc w:val="both"/>
        <w:rPr>
          <w:rFonts w:ascii="宋体" w:hAnsi="宋体" w:eastAsia="宋体" w:cs="宋体"/>
          <w:sz w:val="19"/>
          <w:szCs w:val="19"/>
        </w:rPr>
      </w:pPr>
      <w:r>
        <w:rPr>
          <w:rFonts w:ascii="宋体" w:hAnsi="宋体" w:eastAsia="宋体" w:cs="宋体"/>
          <w:spacing w:val="1"/>
          <w:sz w:val="19"/>
          <w:szCs w:val="19"/>
        </w:rPr>
        <w:t>动治下族群交往交流交融。中华文明拥有和平品格，追求大同境界与天下胸怀，</w:t>
      </w:r>
      <w:r>
        <w:rPr>
          <w:rFonts w:ascii="宋体" w:hAnsi="宋体" w:eastAsia="宋体" w:cs="宋体"/>
          <w:spacing w:val="18"/>
          <w:sz w:val="19"/>
          <w:szCs w:val="19"/>
        </w:rPr>
        <w:t xml:space="preserve"> </w:t>
      </w:r>
      <w:r>
        <w:rPr>
          <w:rFonts w:ascii="宋体" w:hAnsi="宋体" w:eastAsia="宋体" w:cs="宋体"/>
          <w:spacing w:val="-1"/>
          <w:sz w:val="19"/>
          <w:szCs w:val="19"/>
        </w:rPr>
        <w:t>强而不霸，弱而不分，在国力最强盛时从不搞殖民扩张，在国力最微弱时从不放</w:t>
      </w:r>
      <w:r>
        <w:rPr>
          <w:rFonts w:ascii="宋体" w:hAnsi="宋体" w:eastAsia="宋体" w:cs="宋体"/>
          <w:sz w:val="19"/>
          <w:szCs w:val="19"/>
        </w:rPr>
        <w:t xml:space="preserve">  弃大一统理念。中华文明拥有包容品格，坚持执两用</w:t>
      </w:r>
      <w:r>
        <w:rPr>
          <w:rFonts w:ascii="宋体" w:hAnsi="宋体" w:eastAsia="宋体" w:cs="宋体"/>
          <w:spacing w:val="-1"/>
          <w:sz w:val="19"/>
          <w:szCs w:val="19"/>
        </w:rPr>
        <w:t>中，最善于兼容完全相反的</w:t>
      </w:r>
      <w:r>
        <w:rPr>
          <w:rFonts w:ascii="宋体" w:hAnsi="宋体" w:eastAsia="宋体" w:cs="宋体"/>
          <w:sz w:val="19"/>
          <w:szCs w:val="19"/>
        </w:rPr>
        <w:t xml:space="preserve"> </w:t>
      </w:r>
      <w:r>
        <w:rPr>
          <w:rFonts w:ascii="宋体" w:hAnsi="宋体" w:eastAsia="宋体" w:cs="宋体"/>
          <w:spacing w:val="-1"/>
          <w:sz w:val="19"/>
          <w:szCs w:val="19"/>
        </w:rPr>
        <w:t>矛盾体，最善于使一切“非此即彼”的事物辩证统一、和谐共生，任何排他性的</w:t>
      </w:r>
      <w:r>
        <w:rPr>
          <w:rFonts w:ascii="宋体" w:hAnsi="宋体" w:eastAsia="宋体" w:cs="宋体"/>
          <w:spacing w:val="5"/>
          <w:sz w:val="19"/>
          <w:szCs w:val="19"/>
        </w:rPr>
        <w:t xml:space="preserve">  </w:t>
      </w:r>
      <w:r>
        <w:rPr>
          <w:rFonts w:ascii="宋体" w:hAnsi="宋体" w:eastAsia="宋体" w:cs="宋体"/>
          <w:spacing w:val="-2"/>
          <w:sz w:val="19"/>
          <w:szCs w:val="19"/>
        </w:rPr>
        <w:t>宗教与文化都能得到会通与转化，任何内部多元族群文化都能得到兼容发展。从</w:t>
      </w:r>
      <w:r>
        <w:rPr>
          <w:rFonts w:ascii="宋体" w:hAnsi="宋体" w:eastAsia="宋体" w:cs="宋体"/>
          <w:spacing w:val="8"/>
          <w:sz w:val="19"/>
          <w:szCs w:val="19"/>
        </w:rPr>
        <w:t xml:space="preserve">  </w:t>
      </w:r>
      <w:r>
        <w:rPr>
          <w:rFonts w:ascii="宋体" w:hAnsi="宋体" w:eastAsia="宋体" w:cs="宋体"/>
          <w:spacing w:val="-4"/>
          <w:sz w:val="19"/>
          <w:szCs w:val="19"/>
        </w:rPr>
        <w:t>佛教东传到“伊儒会通”,从“西学东渐”到新文化运动，从马克思主义传入中国</w:t>
      </w:r>
      <w:r>
        <w:rPr>
          <w:rFonts w:ascii="宋体" w:hAnsi="宋体" w:eastAsia="宋体" w:cs="宋体"/>
          <w:spacing w:val="3"/>
          <w:sz w:val="19"/>
          <w:szCs w:val="19"/>
        </w:rPr>
        <w:t xml:space="preserve">  </w:t>
      </w:r>
      <w:r>
        <w:rPr>
          <w:rFonts w:ascii="宋体" w:hAnsi="宋体" w:eastAsia="宋体" w:cs="宋体"/>
          <w:spacing w:val="-2"/>
          <w:sz w:val="19"/>
          <w:szCs w:val="19"/>
        </w:rPr>
        <w:t>到马克思主义中国化时代化，中华文明始终在兼收并蓄中转型升级。中华文明越</w:t>
      </w:r>
      <w:r>
        <w:rPr>
          <w:rFonts w:ascii="宋体" w:hAnsi="宋体" w:eastAsia="宋体" w:cs="宋体"/>
          <w:spacing w:val="8"/>
          <w:sz w:val="19"/>
          <w:szCs w:val="19"/>
        </w:rPr>
        <w:t xml:space="preserve">  </w:t>
      </w:r>
      <w:r>
        <w:rPr>
          <w:rFonts w:ascii="宋体" w:hAnsi="宋体" w:eastAsia="宋体" w:cs="宋体"/>
          <w:spacing w:val="-10"/>
          <w:sz w:val="19"/>
          <w:szCs w:val="19"/>
        </w:rPr>
        <w:t>是包容开放，就越能得到各族群众的认同维护，就越能延绵壮大。</w:t>
      </w:r>
    </w:p>
    <w:p w14:paraId="693F16B0">
      <w:pPr>
        <w:spacing w:before="62" w:line="319" w:lineRule="auto"/>
        <w:ind w:left="523" w:right="68" w:firstLine="460"/>
        <w:rPr>
          <w:rFonts w:ascii="宋体" w:hAnsi="宋体" w:eastAsia="宋体" w:cs="宋体"/>
          <w:sz w:val="19"/>
          <w:szCs w:val="19"/>
        </w:rPr>
      </w:pPr>
      <w:r>
        <w:rPr>
          <w:rFonts w:ascii="宋体" w:hAnsi="宋体" w:eastAsia="宋体" w:cs="宋体"/>
          <w:spacing w:val="-2"/>
          <w:sz w:val="19"/>
          <w:szCs w:val="19"/>
        </w:rPr>
        <w:t>社会共同性的发展。古代各族群通过通婚、经贸、宗教、战争、自愿性和强</w:t>
      </w:r>
      <w:r>
        <w:rPr>
          <w:rFonts w:ascii="宋体" w:hAnsi="宋体" w:eastAsia="宋体" w:cs="宋体"/>
          <w:spacing w:val="14"/>
          <w:sz w:val="19"/>
          <w:szCs w:val="19"/>
        </w:rPr>
        <w:t xml:space="preserve"> </w:t>
      </w:r>
      <w:r>
        <w:rPr>
          <w:rFonts w:ascii="宋体" w:hAnsi="宋体" w:eastAsia="宋体" w:cs="宋体"/>
          <w:spacing w:val="-5"/>
          <w:sz w:val="19"/>
          <w:szCs w:val="19"/>
        </w:rPr>
        <w:t>制性人口迁徙等方式，逐步形成“大杂居、小聚居、交错居住”的人口分布格局。</w:t>
      </w:r>
      <w:r>
        <w:rPr>
          <w:rFonts w:ascii="宋体" w:hAnsi="宋体" w:eastAsia="宋体" w:cs="宋体"/>
          <w:spacing w:val="18"/>
          <w:sz w:val="19"/>
          <w:szCs w:val="19"/>
        </w:rPr>
        <w:t xml:space="preserve"> </w:t>
      </w:r>
      <w:r>
        <w:rPr>
          <w:rFonts w:ascii="宋体" w:hAnsi="宋体" w:eastAsia="宋体" w:cs="宋体"/>
          <w:spacing w:val="-8"/>
          <w:sz w:val="19"/>
          <w:szCs w:val="19"/>
        </w:rPr>
        <w:t>不同性质的战争与族群冲突亦带来客观交融结果。历史上，人群规模化跨区域流动</w:t>
      </w:r>
      <w:r>
        <w:rPr>
          <w:rFonts w:ascii="宋体" w:hAnsi="宋体" w:eastAsia="宋体" w:cs="宋体"/>
          <w:spacing w:val="4"/>
          <w:sz w:val="19"/>
          <w:szCs w:val="19"/>
        </w:rPr>
        <w:t xml:space="preserve">  </w:t>
      </w:r>
      <w:r>
        <w:rPr>
          <w:rFonts w:ascii="宋体" w:hAnsi="宋体" w:eastAsia="宋体" w:cs="宋体"/>
          <w:spacing w:val="-8"/>
          <w:sz w:val="19"/>
          <w:szCs w:val="19"/>
        </w:rPr>
        <w:t>持续不断，一边是中原汉人南下百越，西迁河西走廊，东迁至辽西辽东；一边是边</w:t>
      </w:r>
      <w:r>
        <w:rPr>
          <w:rFonts w:ascii="宋体" w:hAnsi="宋体" w:eastAsia="宋体" w:cs="宋体"/>
          <w:spacing w:val="1"/>
          <w:sz w:val="19"/>
          <w:szCs w:val="19"/>
        </w:rPr>
        <w:t xml:space="preserve">  </w:t>
      </w:r>
      <w:r>
        <w:rPr>
          <w:rFonts w:ascii="宋体" w:hAnsi="宋体" w:eastAsia="宋体" w:cs="宋体"/>
          <w:spacing w:val="-2"/>
          <w:sz w:val="19"/>
          <w:szCs w:val="19"/>
        </w:rPr>
        <w:t>疆各族不断内迁。春秋战国有西羌、北狄(匈奴、东胡系)、</w:t>
      </w:r>
      <w:r>
        <w:rPr>
          <w:rFonts w:ascii="宋体" w:hAnsi="宋体" w:eastAsia="宋体" w:cs="宋体"/>
          <w:spacing w:val="-3"/>
          <w:sz w:val="19"/>
          <w:szCs w:val="19"/>
        </w:rPr>
        <w:t>苗蛮、东夷等进入中</w:t>
      </w:r>
      <w:r>
        <w:rPr>
          <w:rFonts w:ascii="宋体" w:hAnsi="宋体" w:eastAsia="宋体" w:cs="宋体"/>
          <w:sz w:val="19"/>
          <w:szCs w:val="19"/>
        </w:rPr>
        <w:t xml:space="preserve">  </w:t>
      </w:r>
      <w:r>
        <w:rPr>
          <w:rFonts w:ascii="宋体" w:hAnsi="宋体" w:eastAsia="宋体" w:cs="宋体"/>
          <w:spacing w:val="-8"/>
          <w:sz w:val="19"/>
          <w:szCs w:val="19"/>
        </w:rPr>
        <w:t>原融入华夏；东汉有南匈奴、乌桓内附，开启“五胡”入华浪潮；隋唐有鲜卑、突</w:t>
      </w:r>
      <w:r>
        <w:rPr>
          <w:rFonts w:ascii="宋体" w:hAnsi="宋体" w:eastAsia="宋体" w:cs="宋体"/>
          <w:spacing w:val="4"/>
          <w:sz w:val="19"/>
          <w:szCs w:val="19"/>
        </w:rPr>
        <w:t xml:space="preserve">  </w:t>
      </w:r>
      <w:r>
        <w:rPr>
          <w:rFonts w:ascii="宋体" w:hAnsi="宋体" w:eastAsia="宋体" w:cs="宋体"/>
          <w:spacing w:val="-4"/>
          <w:sz w:val="19"/>
          <w:szCs w:val="19"/>
        </w:rPr>
        <w:t>厥、回鹘、粟特、沙陀、契丹、抹羁、渤海、高句丽等大规模内迁；明初内地民</w:t>
      </w:r>
      <w:r>
        <w:rPr>
          <w:rFonts w:ascii="宋体" w:hAnsi="宋体" w:eastAsia="宋体" w:cs="宋体"/>
          <w:spacing w:val="4"/>
          <w:sz w:val="19"/>
          <w:szCs w:val="19"/>
        </w:rPr>
        <w:t xml:space="preserve">  </w:t>
      </w:r>
      <w:r>
        <w:rPr>
          <w:rFonts w:ascii="宋体" w:hAnsi="宋体" w:eastAsia="宋体" w:cs="宋体"/>
          <w:spacing w:val="-4"/>
          <w:sz w:val="19"/>
          <w:szCs w:val="19"/>
        </w:rPr>
        <w:t>众大量流向北方和西南边疆，军士戍边、移民实边、流官寓边规</w:t>
      </w:r>
      <w:r>
        <w:rPr>
          <w:rFonts w:ascii="宋体" w:hAnsi="宋体" w:eastAsia="宋体" w:cs="宋体"/>
          <w:spacing w:val="-5"/>
          <w:sz w:val="19"/>
          <w:szCs w:val="19"/>
        </w:rPr>
        <w:t>模达1300多万人；</w:t>
      </w:r>
      <w:r>
        <w:rPr>
          <w:rFonts w:ascii="宋体" w:hAnsi="宋体" w:eastAsia="宋体" w:cs="宋体"/>
          <w:sz w:val="19"/>
          <w:szCs w:val="19"/>
        </w:rPr>
        <w:t xml:space="preserve"> </w:t>
      </w:r>
      <w:r>
        <w:rPr>
          <w:rFonts w:ascii="宋体" w:hAnsi="宋体" w:eastAsia="宋体" w:cs="宋体"/>
          <w:spacing w:val="-14"/>
          <w:sz w:val="19"/>
          <w:szCs w:val="19"/>
        </w:rPr>
        <w:t>清代内地民众大规模“走西口”“跑口外”“闯关东”进入蒙古、东北边疆。在多向</w:t>
      </w:r>
      <w:r>
        <w:rPr>
          <w:rFonts w:ascii="宋体" w:hAnsi="宋体" w:eastAsia="宋体" w:cs="宋体"/>
          <w:spacing w:val="7"/>
          <w:sz w:val="19"/>
          <w:szCs w:val="19"/>
        </w:rPr>
        <w:t xml:space="preserve">  </w:t>
      </w:r>
      <w:r>
        <w:rPr>
          <w:rFonts w:ascii="宋体" w:hAnsi="宋体" w:eastAsia="宋体" w:cs="宋体"/>
          <w:spacing w:val="-9"/>
          <w:sz w:val="19"/>
          <w:szCs w:val="19"/>
        </w:rPr>
        <w:t>迁徙流动的过程中，生活方式趋同，风俗习惯互融，族群界限渐泯。在各族交往交</w:t>
      </w:r>
      <w:r>
        <w:rPr>
          <w:rFonts w:ascii="宋体" w:hAnsi="宋体" w:eastAsia="宋体" w:cs="宋体"/>
          <w:sz w:val="19"/>
          <w:szCs w:val="19"/>
        </w:rPr>
        <w:t xml:space="preserve">  </w:t>
      </w:r>
      <w:r>
        <w:rPr>
          <w:rFonts w:ascii="宋体" w:hAnsi="宋体" w:eastAsia="宋体" w:cs="宋体"/>
          <w:spacing w:val="-9"/>
          <w:sz w:val="19"/>
          <w:szCs w:val="19"/>
        </w:rPr>
        <w:t>流交融的历史进程中，各族不是谁同化谁，而是双向涵化、多方互化。“汉人”即</w:t>
      </w:r>
      <w:r>
        <w:rPr>
          <w:rFonts w:ascii="宋体" w:hAnsi="宋体" w:eastAsia="宋体" w:cs="宋体"/>
          <w:spacing w:val="6"/>
          <w:sz w:val="19"/>
          <w:szCs w:val="19"/>
        </w:rPr>
        <w:t xml:space="preserve">  </w:t>
      </w:r>
      <w:r>
        <w:rPr>
          <w:rFonts w:ascii="宋体" w:hAnsi="宋体" w:eastAsia="宋体" w:cs="宋体"/>
          <w:spacing w:val="-9"/>
          <w:sz w:val="19"/>
          <w:szCs w:val="19"/>
        </w:rPr>
        <w:t>这种多方互化的结果，如今许多姓氏正出自两千年来入华各族。由于这种互化不仅</w:t>
      </w:r>
      <w:r>
        <w:rPr>
          <w:rFonts w:ascii="宋体" w:hAnsi="宋体" w:eastAsia="宋体" w:cs="宋体"/>
          <w:spacing w:val="1"/>
          <w:sz w:val="19"/>
          <w:szCs w:val="19"/>
        </w:rPr>
        <w:t xml:space="preserve">  </w:t>
      </w:r>
      <w:r>
        <w:rPr>
          <w:rFonts w:ascii="宋体" w:hAnsi="宋体" w:eastAsia="宋体" w:cs="宋体"/>
          <w:spacing w:val="-9"/>
          <w:sz w:val="19"/>
          <w:szCs w:val="19"/>
        </w:rPr>
        <w:t>发生在中原王朝强盛时，更常常发生在中原王朝衰败乃至分裂时，说中原王</w:t>
      </w:r>
      <w:r>
        <w:rPr>
          <w:rFonts w:ascii="宋体" w:hAnsi="宋体" w:eastAsia="宋体" w:cs="宋体"/>
          <w:spacing w:val="-10"/>
          <w:sz w:val="19"/>
          <w:szCs w:val="19"/>
        </w:rPr>
        <w:t>朝强制</w:t>
      </w:r>
    </w:p>
    <w:p w14:paraId="23A50044">
      <w:pPr>
        <w:spacing w:before="24" w:line="318" w:lineRule="auto"/>
        <w:ind w:left="523" w:right="248"/>
        <w:rPr>
          <w:rFonts w:ascii="宋体" w:hAnsi="宋体" w:eastAsia="宋体" w:cs="宋体"/>
          <w:sz w:val="19"/>
          <w:szCs w:val="19"/>
        </w:rPr>
      </w:pPr>
      <w:r>
        <w:rPr>
          <w:rFonts w:ascii="宋体" w:hAnsi="宋体" w:eastAsia="宋体" w:cs="宋体"/>
          <w:spacing w:val="-10"/>
          <w:sz w:val="19"/>
          <w:szCs w:val="19"/>
        </w:rPr>
        <w:t>同化是不正确的，因为形成一个更大共同体是古代各族人民的共同愿望。以“消失</w:t>
      </w:r>
      <w:r>
        <w:rPr>
          <w:rFonts w:ascii="宋体" w:hAnsi="宋体" w:eastAsia="宋体" w:cs="宋体"/>
          <w:spacing w:val="18"/>
          <w:sz w:val="19"/>
          <w:szCs w:val="19"/>
        </w:rPr>
        <w:t xml:space="preserve"> </w:t>
      </w:r>
      <w:r>
        <w:rPr>
          <w:rFonts w:ascii="宋体" w:hAnsi="宋体" w:eastAsia="宋体" w:cs="宋体"/>
          <w:spacing w:val="-9"/>
          <w:sz w:val="19"/>
          <w:szCs w:val="19"/>
        </w:rPr>
        <w:t>的民族”来概括这一互化过程也是不正确的</w:t>
      </w:r>
      <w:r>
        <w:rPr>
          <w:rFonts w:ascii="宋体" w:hAnsi="宋体" w:eastAsia="宋体" w:cs="宋体"/>
          <w:spacing w:val="-10"/>
          <w:sz w:val="19"/>
          <w:szCs w:val="19"/>
        </w:rPr>
        <w:t>，这些古老族群并没有消失，而是以一</w:t>
      </w:r>
      <w:r>
        <w:rPr>
          <w:rFonts w:ascii="宋体" w:hAnsi="宋体" w:eastAsia="宋体" w:cs="宋体"/>
          <w:sz w:val="19"/>
          <w:szCs w:val="19"/>
        </w:rPr>
        <w:t xml:space="preserve"> </w:t>
      </w:r>
      <w:r>
        <w:rPr>
          <w:rFonts w:ascii="宋体" w:hAnsi="宋体" w:eastAsia="宋体" w:cs="宋体"/>
          <w:spacing w:val="-10"/>
          <w:sz w:val="19"/>
          <w:szCs w:val="19"/>
        </w:rPr>
        <w:t>个更大共同体的身份继续发展；他们的文化记忆没有被遗忘，而是由全体</w:t>
      </w:r>
      <w:r>
        <w:rPr>
          <w:rFonts w:ascii="宋体" w:hAnsi="宋体" w:eastAsia="宋体" w:cs="宋体"/>
          <w:spacing w:val="-11"/>
          <w:sz w:val="19"/>
          <w:szCs w:val="19"/>
        </w:rPr>
        <w:t>中华民族</w:t>
      </w:r>
      <w:r>
        <w:rPr>
          <w:rFonts w:ascii="宋体" w:hAnsi="宋体" w:eastAsia="宋体" w:cs="宋体"/>
          <w:sz w:val="19"/>
          <w:szCs w:val="19"/>
        </w:rPr>
        <w:t xml:space="preserve"> </w:t>
      </w:r>
      <w:r>
        <w:rPr>
          <w:rFonts w:ascii="宋体" w:hAnsi="宋体" w:eastAsia="宋体" w:cs="宋体"/>
          <w:spacing w:val="-11"/>
          <w:sz w:val="19"/>
          <w:szCs w:val="19"/>
        </w:rPr>
        <w:t>传承。越来越多的研究者开始探寻中华文化人物与这些古老族群的关系，仅就唐代</w:t>
      </w:r>
      <w:r>
        <w:rPr>
          <w:rFonts w:ascii="宋体" w:hAnsi="宋体" w:eastAsia="宋体" w:cs="宋体"/>
          <w:spacing w:val="4"/>
          <w:sz w:val="19"/>
          <w:szCs w:val="19"/>
        </w:rPr>
        <w:t xml:space="preserve"> </w:t>
      </w:r>
      <w:r>
        <w:rPr>
          <w:rFonts w:ascii="宋体" w:hAnsi="宋体" w:eastAsia="宋体" w:cs="宋体"/>
          <w:spacing w:val="-11"/>
          <w:sz w:val="19"/>
          <w:szCs w:val="19"/>
        </w:rPr>
        <w:t>诗人而言，便有人探寻白居易与龟兹的渊源、元稹与鲜卑的渊源、刘禹锡与匈奴的</w:t>
      </w:r>
      <w:r>
        <w:rPr>
          <w:rFonts w:ascii="宋体" w:hAnsi="宋体" w:eastAsia="宋体" w:cs="宋体"/>
          <w:spacing w:val="9"/>
          <w:sz w:val="19"/>
          <w:szCs w:val="19"/>
        </w:rPr>
        <w:t xml:space="preserve"> </w:t>
      </w:r>
      <w:r>
        <w:rPr>
          <w:rFonts w:ascii="宋体" w:hAnsi="宋体" w:eastAsia="宋体" w:cs="宋体"/>
          <w:spacing w:val="-11"/>
          <w:sz w:val="19"/>
          <w:szCs w:val="19"/>
        </w:rPr>
        <w:t>渊源。族群流动交融的背后是独特的社会观念。中华文明少有种族观念，儒释道的</w:t>
      </w:r>
      <w:r>
        <w:rPr>
          <w:rFonts w:ascii="宋体" w:hAnsi="宋体" w:eastAsia="宋体" w:cs="宋体"/>
          <w:spacing w:val="9"/>
          <w:sz w:val="19"/>
          <w:szCs w:val="19"/>
        </w:rPr>
        <w:t xml:space="preserve"> </w:t>
      </w:r>
      <w:r>
        <w:rPr>
          <w:rFonts w:ascii="宋体" w:hAnsi="宋体" w:eastAsia="宋体" w:cs="宋体"/>
          <w:spacing w:val="-11"/>
          <w:sz w:val="19"/>
          <w:szCs w:val="19"/>
        </w:rPr>
        <w:t>平等主义思想、有教无类的包容理念、跨族群的官僚体系，在稳定社会秩序、纾解</w:t>
      </w:r>
      <w:r>
        <w:rPr>
          <w:rFonts w:ascii="宋体" w:hAnsi="宋体" w:eastAsia="宋体" w:cs="宋体"/>
          <w:spacing w:val="1"/>
          <w:sz w:val="19"/>
          <w:szCs w:val="19"/>
        </w:rPr>
        <w:t xml:space="preserve"> </w:t>
      </w:r>
      <w:r>
        <w:rPr>
          <w:rFonts w:ascii="宋体" w:hAnsi="宋体" w:eastAsia="宋体" w:cs="宋体"/>
          <w:spacing w:val="-11"/>
          <w:sz w:val="19"/>
          <w:szCs w:val="19"/>
        </w:rPr>
        <w:t>不同文化上发挥了重要作用。历史上虽然也有过“胡汉隔离”等做法，但始终没有</w:t>
      </w:r>
      <w:r>
        <w:rPr>
          <w:rFonts w:ascii="宋体" w:hAnsi="宋体" w:eastAsia="宋体" w:cs="宋体"/>
          <w:spacing w:val="4"/>
          <w:sz w:val="19"/>
          <w:szCs w:val="19"/>
        </w:rPr>
        <w:t xml:space="preserve"> </w:t>
      </w:r>
      <w:r>
        <w:rPr>
          <w:rFonts w:ascii="宋体" w:hAnsi="宋体" w:eastAsia="宋体" w:cs="宋体"/>
          <w:spacing w:val="-17"/>
          <w:sz w:val="19"/>
          <w:szCs w:val="19"/>
        </w:rPr>
        <w:t>成为历史主流，并最终为各族交融的客观实践所改变。</w:t>
      </w:r>
    </w:p>
    <w:p w14:paraId="46BCEFE9">
      <w:pPr>
        <w:spacing w:before="196" w:line="219" w:lineRule="auto"/>
        <w:jc w:val="right"/>
        <w:rPr>
          <w:rFonts w:ascii="宋体" w:hAnsi="宋体" w:eastAsia="宋体" w:cs="宋体"/>
          <w:sz w:val="19"/>
          <w:szCs w:val="19"/>
        </w:rPr>
      </w:pPr>
      <w:r>
        <w:rPr>
          <w:rFonts w:ascii="宋体" w:hAnsi="宋体" w:eastAsia="宋体" w:cs="宋体"/>
          <w:spacing w:val="-1"/>
          <w:sz w:val="19"/>
          <w:szCs w:val="19"/>
        </w:rPr>
        <w:t>即便在大分裂时期，中华民族的共同性依然继续发展。在政治方面，分裂</w:t>
      </w:r>
    </w:p>
    <w:p w14:paraId="4B22231B">
      <w:pPr>
        <w:spacing w:line="219" w:lineRule="auto"/>
        <w:rPr>
          <w:rFonts w:ascii="宋体" w:hAnsi="宋体" w:eastAsia="宋体" w:cs="宋体"/>
          <w:sz w:val="19"/>
          <w:szCs w:val="19"/>
        </w:rPr>
        <w:sectPr>
          <w:footerReference r:id="rId41" w:type="default"/>
          <w:pgSz w:w="9110" w:h="12780"/>
          <w:pgMar w:top="400" w:right="471" w:bottom="597" w:left="1366" w:header="0" w:footer="471" w:gutter="0"/>
          <w:cols w:space="720" w:num="1"/>
        </w:sectPr>
      </w:pPr>
    </w:p>
    <w:p w14:paraId="46729602">
      <w:pPr>
        <w:spacing w:before="168" w:line="219" w:lineRule="auto"/>
        <w:jc w:val="right"/>
        <w:rPr>
          <w:rFonts w:ascii="宋体" w:hAnsi="宋体" w:eastAsia="宋体" w:cs="宋体"/>
          <w:sz w:val="20"/>
          <w:szCs w:val="20"/>
        </w:rPr>
      </w:pPr>
      <w:r>
        <w:rPr>
          <w:rFonts w:ascii="宋体" w:hAnsi="宋体" w:eastAsia="宋体" w:cs="宋体"/>
          <w:spacing w:val="-26"/>
          <w:sz w:val="20"/>
          <w:szCs w:val="20"/>
        </w:rPr>
        <w:t>第</w:t>
      </w:r>
      <w:r>
        <w:rPr>
          <w:rFonts w:ascii="宋体" w:hAnsi="宋体" w:eastAsia="宋体" w:cs="宋体"/>
          <w:spacing w:val="-25"/>
          <w:sz w:val="20"/>
          <w:szCs w:val="20"/>
        </w:rPr>
        <w:t>一节中华文明与中华民族共同</w:t>
      </w:r>
      <w:r>
        <w:rPr>
          <w:rFonts w:ascii="宋体" w:hAnsi="宋体" w:eastAsia="宋体" w:cs="宋体"/>
          <w:spacing w:val="-9"/>
          <w:sz w:val="20"/>
          <w:szCs w:val="20"/>
        </w:rPr>
        <w:t>体</w:t>
      </w:r>
    </w:p>
    <w:p w14:paraId="7F38D993">
      <w:pPr>
        <w:pStyle w:val="2"/>
        <w:spacing w:line="376" w:lineRule="auto"/>
      </w:pPr>
    </w:p>
    <w:p w14:paraId="36583880">
      <w:pPr>
        <w:spacing w:before="65" w:line="313" w:lineRule="auto"/>
        <w:jc w:val="both"/>
        <w:rPr>
          <w:rFonts w:ascii="宋体" w:hAnsi="宋体" w:eastAsia="宋体" w:cs="宋体"/>
          <w:sz w:val="20"/>
          <w:szCs w:val="20"/>
        </w:rPr>
      </w:pPr>
      <w:r>
        <w:rPr>
          <w:rFonts w:ascii="宋体" w:hAnsi="宋体" w:eastAsia="宋体" w:cs="宋体"/>
          <w:spacing w:val="-3"/>
          <w:sz w:val="20"/>
          <w:szCs w:val="20"/>
        </w:rPr>
        <w:t>时期虽有不同区域性政权为统一天下彼此争斗，但越争斗政治制度和政治理念越</w:t>
      </w:r>
      <w:r>
        <w:rPr>
          <w:rFonts w:ascii="宋体" w:hAnsi="宋体" w:eastAsia="宋体" w:cs="宋体"/>
          <w:spacing w:val="12"/>
          <w:sz w:val="20"/>
          <w:szCs w:val="20"/>
        </w:rPr>
        <w:t xml:space="preserve"> </w:t>
      </w:r>
      <w:r>
        <w:rPr>
          <w:rFonts w:ascii="宋体" w:hAnsi="宋体" w:eastAsia="宋体" w:cs="宋体"/>
          <w:spacing w:val="3"/>
          <w:sz w:val="20"/>
          <w:szCs w:val="20"/>
        </w:rPr>
        <w:t>趋同。如战国时期列国的政治制度最终都趋向郡县官僚制，百家争鸣在“定于</w:t>
      </w:r>
      <w:r>
        <w:rPr>
          <w:rFonts w:ascii="宋体" w:hAnsi="宋体" w:eastAsia="宋体" w:cs="宋体"/>
          <w:spacing w:val="8"/>
          <w:sz w:val="20"/>
          <w:szCs w:val="20"/>
        </w:rPr>
        <w:t xml:space="preserve"> </w:t>
      </w:r>
      <w:r>
        <w:rPr>
          <w:rFonts w:ascii="宋体" w:hAnsi="宋体" w:eastAsia="宋体" w:cs="宋体"/>
          <w:spacing w:val="-3"/>
          <w:sz w:val="20"/>
          <w:szCs w:val="20"/>
        </w:rPr>
        <w:t>一”上也达成共识。南北朝时期的“五胡”政权都效仿中原政制，废除部落联盟</w:t>
      </w:r>
      <w:r>
        <w:rPr>
          <w:rFonts w:ascii="宋体" w:hAnsi="宋体" w:eastAsia="宋体" w:cs="宋体"/>
          <w:spacing w:val="12"/>
          <w:sz w:val="20"/>
          <w:szCs w:val="20"/>
        </w:rPr>
        <w:t xml:space="preserve"> </w:t>
      </w:r>
      <w:r>
        <w:rPr>
          <w:rFonts w:ascii="宋体" w:hAnsi="宋体" w:eastAsia="宋体" w:cs="宋体"/>
          <w:spacing w:val="-9"/>
          <w:sz w:val="20"/>
          <w:szCs w:val="20"/>
        </w:rPr>
        <w:t>制。辽宋夏金各政权都争夺“中国正统”,共奉“中国”之号，共行“中国之法”。</w:t>
      </w:r>
      <w:r>
        <w:rPr>
          <w:rFonts w:ascii="宋体" w:hAnsi="宋体" w:eastAsia="宋体" w:cs="宋体"/>
          <w:spacing w:val="11"/>
          <w:sz w:val="20"/>
          <w:szCs w:val="20"/>
        </w:rPr>
        <w:t xml:space="preserve"> </w:t>
      </w:r>
      <w:r>
        <w:rPr>
          <w:rFonts w:ascii="宋体" w:hAnsi="宋体" w:eastAsia="宋体" w:cs="宋体"/>
          <w:spacing w:val="-3"/>
          <w:sz w:val="20"/>
          <w:szCs w:val="20"/>
        </w:rPr>
        <w:t>即便是西迁中亚的西辽政权也移植了中原政治制度。在经济方面，各区域经济冲</w:t>
      </w:r>
      <w:r>
        <w:rPr>
          <w:rFonts w:ascii="宋体" w:hAnsi="宋体" w:eastAsia="宋体" w:cs="宋体"/>
          <w:spacing w:val="17"/>
          <w:sz w:val="20"/>
          <w:szCs w:val="20"/>
        </w:rPr>
        <w:t xml:space="preserve"> </w:t>
      </w:r>
      <w:r>
        <w:rPr>
          <w:rFonts w:ascii="宋体" w:hAnsi="宋体" w:eastAsia="宋体" w:cs="宋体"/>
          <w:spacing w:val="-2"/>
          <w:sz w:val="20"/>
          <w:szCs w:val="20"/>
        </w:rPr>
        <w:t>破政权并立的阻碍，不断融合发展，推动形成</w:t>
      </w:r>
      <w:r>
        <w:rPr>
          <w:rFonts w:ascii="宋体" w:hAnsi="宋体" w:eastAsia="宋体" w:cs="宋体"/>
          <w:spacing w:val="-3"/>
          <w:sz w:val="20"/>
          <w:szCs w:val="20"/>
        </w:rPr>
        <w:t>共同的大市场。南北朝时期，草原</w:t>
      </w:r>
      <w:r>
        <w:rPr>
          <w:rFonts w:ascii="宋体" w:hAnsi="宋体" w:eastAsia="宋体" w:cs="宋体"/>
          <w:sz w:val="20"/>
          <w:szCs w:val="20"/>
        </w:rPr>
        <w:t xml:space="preserve"> </w:t>
      </w:r>
      <w:r>
        <w:rPr>
          <w:rFonts w:ascii="宋体" w:hAnsi="宋体" w:eastAsia="宋体" w:cs="宋体"/>
          <w:spacing w:val="-2"/>
          <w:sz w:val="20"/>
          <w:szCs w:val="20"/>
        </w:rPr>
        <w:t>游牧经济与中原农耕经济两大经济形态逐渐融合，内迁胡人族群实现定居化与农</w:t>
      </w:r>
      <w:r>
        <w:rPr>
          <w:rFonts w:ascii="宋体" w:hAnsi="宋体" w:eastAsia="宋体" w:cs="宋体"/>
          <w:sz w:val="20"/>
          <w:szCs w:val="20"/>
        </w:rPr>
        <w:t xml:space="preserve"> </w:t>
      </w:r>
      <w:r>
        <w:rPr>
          <w:rFonts w:ascii="宋体" w:hAnsi="宋体" w:eastAsia="宋体" w:cs="宋体"/>
          <w:spacing w:val="-3"/>
          <w:sz w:val="20"/>
          <w:szCs w:val="20"/>
        </w:rPr>
        <w:t>耕化。辽宋夏金时期，经济互补共生动力超过政治与军事力量，成为整合政治共</w:t>
      </w:r>
      <w:r>
        <w:rPr>
          <w:rFonts w:ascii="宋体" w:hAnsi="宋体" w:eastAsia="宋体" w:cs="宋体"/>
          <w:spacing w:val="12"/>
          <w:sz w:val="20"/>
          <w:szCs w:val="20"/>
        </w:rPr>
        <w:t xml:space="preserve"> </w:t>
      </w:r>
      <w:r>
        <w:rPr>
          <w:rFonts w:ascii="宋体" w:hAnsi="宋体" w:eastAsia="宋体" w:cs="宋体"/>
          <w:spacing w:val="-3"/>
          <w:sz w:val="20"/>
          <w:szCs w:val="20"/>
        </w:rPr>
        <w:t>同体的深层力量。如女真猛安谋克社会军事组织整体迁移到中原，聚族屯戍的集</w:t>
      </w:r>
      <w:r>
        <w:rPr>
          <w:rFonts w:ascii="宋体" w:hAnsi="宋体" w:eastAsia="宋体" w:cs="宋体"/>
          <w:spacing w:val="11"/>
          <w:sz w:val="20"/>
          <w:szCs w:val="20"/>
        </w:rPr>
        <w:t xml:space="preserve"> </w:t>
      </w:r>
      <w:r>
        <w:rPr>
          <w:rFonts w:ascii="宋体" w:hAnsi="宋体" w:eastAsia="宋体" w:cs="宋体"/>
          <w:spacing w:val="-3"/>
          <w:sz w:val="20"/>
          <w:szCs w:val="20"/>
        </w:rPr>
        <w:t>体经济融入小农精耕农业，女真人与汉人的经济融合势不可挡；如各政权虽各铸</w:t>
      </w:r>
      <w:r>
        <w:rPr>
          <w:rFonts w:ascii="宋体" w:hAnsi="宋体" w:eastAsia="宋体" w:cs="宋体"/>
          <w:spacing w:val="14"/>
          <w:sz w:val="20"/>
          <w:szCs w:val="20"/>
        </w:rPr>
        <w:t xml:space="preserve"> </w:t>
      </w:r>
      <w:r>
        <w:rPr>
          <w:rFonts w:ascii="宋体" w:hAnsi="宋体" w:eastAsia="宋体" w:cs="宋体"/>
          <w:spacing w:val="-3"/>
          <w:sz w:val="20"/>
          <w:szCs w:val="20"/>
        </w:rPr>
        <w:t>钱币，但宋钱在诸政权间广泛流通。在文化方面，更多的族群进入中华文化共同</w:t>
      </w:r>
      <w:r>
        <w:rPr>
          <w:rFonts w:ascii="宋体" w:hAnsi="宋体" w:eastAsia="宋体" w:cs="宋体"/>
          <w:sz w:val="20"/>
          <w:szCs w:val="20"/>
        </w:rPr>
        <w:t xml:space="preserve">  </w:t>
      </w:r>
      <w:r>
        <w:rPr>
          <w:rFonts w:ascii="宋体" w:hAnsi="宋体" w:eastAsia="宋体" w:cs="宋体"/>
          <w:spacing w:val="-1"/>
          <w:sz w:val="20"/>
          <w:szCs w:val="20"/>
        </w:rPr>
        <w:t>体，使更多的文化思想会通融合。在南北朝政权沿江对峙时期，佛教却与儒家、</w:t>
      </w:r>
      <w:r>
        <w:rPr>
          <w:rFonts w:ascii="宋体" w:hAnsi="宋体" w:eastAsia="宋体" w:cs="宋体"/>
          <w:spacing w:val="13"/>
          <w:sz w:val="20"/>
          <w:szCs w:val="20"/>
        </w:rPr>
        <w:t xml:space="preserve"> </w:t>
      </w:r>
      <w:r>
        <w:rPr>
          <w:rFonts w:ascii="宋体" w:hAnsi="宋体" w:eastAsia="宋体" w:cs="宋体"/>
          <w:spacing w:val="-3"/>
          <w:sz w:val="20"/>
          <w:szCs w:val="20"/>
        </w:rPr>
        <w:t>道家彼此会通融合，形成儒释道“三教会通”的文化共同体。之后，从匈奴、鲜</w:t>
      </w:r>
      <w:r>
        <w:rPr>
          <w:rFonts w:ascii="宋体" w:hAnsi="宋体" w:eastAsia="宋体" w:cs="宋体"/>
          <w:spacing w:val="13"/>
          <w:sz w:val="20"/>
          <w:szCs w:val="20"/>
        </w:rPr>
        <w:t xml:space="preserve"> </w:t>
      </w:r>
      <w:r>
        <w:rPr>
          <w:rFonts w:ascii="宋体" w:hAnsi="宋体" w:eastAsia="宋体" w:cs="宋体"/>
          <w:spacing w:val="-3"/>
          <w:sz w:val="20"/>
          <w:szCs w:val="20"/>
        </w:rPr>
        <w:t>卑、羯、氐、羌到西域的高昌回鹘，从吐蕃、南诏到契丹、女真、党项诸族，各</w:t>
      </w:r>
      <w:r>
        <w:rPr>
          <w:rFonts w:ascii="宋体" w:hAnsi="宋体" w:eastAsia="宋体" w:cs="宋体"/>
          <w:spacing w:val="13"/>
          <w:sz w:val="20"/>
          <w:szCs w:val="20"/>
        </w:rPr>
        <w:t xml:space="preserve"> </w:t>
      </w:r>
      <w:r>
        <w:rPr>
          <w:rFonts w:ascii="宋体" w:hAnsi="宋体" w:eastAsia="宋体" w:cs="宋体"/>
          <w:spacing w:val="-3"/>
          <w:sz w:val="20"/>
          <w:szCs w:val="20"/>
        </w:rPr>
        <w:t>族群都深受儒释道共同文化的浸润。在社会方面，分裂时期的各政权都在一定程</w:t>
      </w:r>
      <w:r>
        <w:rPr>
          <w:rFonts w:ascii="宋体" w:hAnsi="宋体" w:eastAsia="宋体" w:cs="宋体"/>
          <w:spacing w:val="10"/>
          <w:sz w:val="20"/>
          <w:szCs w:val="20"/>
        </w:rPr>
        <w:t xml:space="preserve"> </w:t>
      </w:r>
      <w:r>
        <w:rPr>
          <w:rFonts w:ascii="宋体" w:hAnsi="宋体" w:eastAsia="宋体" w:cs="宋体"/>
          <w:spacing w:val="-1"/>
          <w:sz w:val="20"/>
          <w:szCs w:val="20"/>
        </w:rPr>
        <w:t>度上推动族群融合。魏晋南北朝时期，五胡十六国政权实行官方移民达50余次，</w:t>
      </w:r>
      <w:r>
        <w:rPr>
          <w:rFonts w:ascii="宋体" w:hAnsi="宋体" w:eastAsia="宋体" w:cs="宋体"/>
          <w:spacing w:val="14"/>
          <w:sz w:val="20"/>
          <w:szCs w:val="20"/>
        </w:rPr>
        <w:t xml:space="preserve"> </w:t>
      </w:r>
      <w:r>
        <w:rPr>
          <w:rFonts w:ascii="宋体" w:hAnsi="宋体" w:eastAsia="宋体" w:cs="宋体"/>
          <w:spacing w:val="-3"/>
          <w:sz w:val="20"/>
          <w:szCs w:val="20"/>
        </w:rPr>
        <w:t>促成边疆与腹地人群双向迁徙，形成多族杂居局面；北魏政权将胡人部落与坞堡</w:t>
      </w:r>
      <w:r>
        <w:rPr>
          <w:rFonts w:ascii="宋体" w:hAnsi="宋体" w:eastAsia="宋体" w:cs="宋体"/>
          <w:spacing w:val="13"/>
          <w:sz w:val="20"/>
          <w:szCs w:val="20"/>
        </w:rPr>
        <w:t xml:space="preserve"> </w:t>
      </w:r>
      <w:r>
        <w:rPr>
          <w:rFonts w:ascii="宋体" w:hAnsi="宋体" w:eastAsia="宋体" w:cs="宋体"/>
          <w:sz w:val="20"/>
          <w:szCs w:val="20"/>
        </w:rPr>
        <w:t>汉人统一编户；西魏府兵制让胡人与汉人共同当兵；南朝</w:t>
      </w:r>
      <w:r>
        <w:rPr>
          <w:rFonts w:ascii="宋体" w:hAnsi="宋体" w:eastAsia="宋体" w:cs="宋体"/>
          <w:spacing w:val="-1"/>
          <w:sz w:val="20"/>
          <w:szCs w:val="20"/>
        </w:rPr>
        <w:t>力行侨寓“土断”,统</w:t>
      </w:r>
      <w:r>
        <w:rPr>
          <w:rFonts w:ascii="宋体" w:hAnsi="宋体" w:eastAsia="宋体" w:cs="宋体"/>
          <w:sz w:val="20"/>
          <w:szCs w:val="20"/>
        </w:rPr>
        <w:t xml:space="preserve">  </w:t>
      </w:r>
      <w:r>
        <w:rPr>
          <w:rFonts w:ascii="宋体" w:hAnsi="宋体" w:eastAsia="宋体" w:cs="宋体"/>
          <w:spacing w:val="-3"/>
          <w:sz w:val="20"/>
          <w:szCs w:val="20"/>
        </w:rPr>
        <w:t>一户籍，促进北方侨民、南方族群与本地居民的融合。辽宋夏金时期</w:t>
      </w:r>
      <w:r>
        <w:rPr>
          <w:rFonts w:ascii="宋体" w:hAnsi="宋体" w:eastAsia="宋体" w:cs="宋体"/>
          <w:spacing w:val="-4"/>
          <w:sz w:val="20"/>
          <w:szCs w:val="20"/>
        </w:rPr>
        <w:t>，不仅上层</w:t>
      </w:r>
      <w:r>
        <w:rPr>
          <w:rFonts w:ascii="宋体" w:hAnsi="宋体" w:eastAsia="宋体" w:cs="宋体"/>
          <w:sz w:val="20"/>
          <w:szCs w:val="20"/>
        </w:rPr>
        <w:t xml:space="preserve">  </w:t>
      </w:r>
      <w:r>
        <w:rPr>
          <w:rFonts w:ascii="宋体" w:hAnsi="宋体" w:eastAsia="宋体" w:cs="宋体"/>
          <w:spacing w:val="-4"/>
          <w:sz w:val="20"/>
          <w:szCs w:val="20"/>
        </w:rPr>
        <w:t>贵族族际通婚，各政权也鼓励民间通婚。辽朝还推动多族群移民在漠北戍边与屯</w:t>
      </w:r>
      <w:r>
        <w:rPr>
          <w:rFonts w:ascii="宋体" w:hAnsi="宋体" w:eastAsia="宋体" w:cs="宋体"/>
          <w:sz w:val="20"/>
          <w:szCs w:val="20"/>
        </w:rPr>
        <w:t xml:space="preserve">  </w:t>
      </w:r>
      <w:r>
        <w:rPr>
          <w:rFonts w:ascii="宋体" w:hAnsi="宋体" w:eastAsia="宋体" w:cs="宋体"/>
          <w:spacing w:val="-3"/>
          <w:sz w:val="20"/>
          <w:szCs w:val="20"/>
        </w:rPr>
        <w:t>垦，推动各族群大迁徙混居；西夏推动多族群共同开发河西地区；金朝把中原人</w:t>
      </w:r>
      <w:r>
        <w:rPr>
          <w:rFonts w:ascii="宋体" w:hAnsi="宋体" w:eastAsia="宋体" w:cs="宋体"/>
          <w:spacing w:val="12"/>
          <w:sz w:val="20"/>
          <w:szCs w:val="20"/>
        </w:rPr>
        <w:t xml:space="preserve"> </w:t>
      </w:r>
      <w:r>
        <w:rPr>
          <w:rFonts w:ascii="宋体" w:hAnsi="宋体" w:eastAsia="宋体" w:cs="宋体"/>
          <w:spacing w:val="-2"/>
          <w:sz w:val="20"/>
          <w:szCs w:val="20"/>
        </w:rPr>
        <w:t>口(包括契丹人、奚人、渤海人、汉人)迁移至“金源内地”,推动多族群共同开</w:t>
      </w:r>
      <w:r>
        <w:rPr>
          <w:rFonts w:ascii="宋体" w:hAnsi="宋体" w:eastAsia="宋体" w:cs="宋体"/>
          <w:spacing w:val="4"/>
          <w:sz w:val="20"/>
          <w:szCs w:val="20"/>
        </w:rPr>
        <w:t xml:space="preserve">  </w:t>
      </w:r>
      <w:r>
        <w:rPr>
          <w:rFonts w:ascii="宋体" w:hAnsi="宋体" w:eastAsia="宋体" w:cs="宋体"/>
          <w:spacing w:val="-4"/>
          <w:sz w:val="20"/>
          <w:szCs w:val="20"/>
        </w:rPr>
        <w:t>发东北。这些政权的统治者拥有不同的族属文化，之所以都推行同样的混</w:t>
      </w:r>
      <w:r>
        <w:rPr>
          <w:rFonts w:ascii="宋体" w:hAnsi="宋体" w:eastAsia="宋体" w:cs="宋体"/>
          <w:spacing w:val="-5"/>
          <w:sz w:val="20"/>
          <w:szCs w:val="20"/>
        </w:rPr>
        <w:t>居融合</w:t>
      </w:r>
      <w:r>
        <w:rPr>
          <w:rFonts w:ascii="宋体" w:hAnsi="宋体" w:eastAsia="宋体" w:cs="宋体"/>
          <w:sz w:val="20"/>
          <w:szCs w:val="20"/>
        </w:rPr>
        <w:t xml:space="preserve">  </w:t>
      </w:r>
      <w:r>
        <w:rPr>
          <w:rFonts w:ascii="宋体" w:hAnsi="宋体" w:eastAsia="宋体" w:cs="宋体"/>
          <w:spacing w:val="-9"/>
          <w:sz w:val="20"/>
          <w:szCs w:val="20"/>
        </w:rPr>
        <w:t>政策，是因为对大一统理念有着基本共识。</w:t>
      </w:r>
    </w:p>
    <w:p w14:paraId="7E107BE7">
      <w:pPr>
        <w:spacing w:before="168" w:line="220" w:lineRule="auto"/>
        <w:ind w:left="442"/>
        <w:outlineLvl w:val="6"/>
        <w:rPr>
          <w:rFonts w:ascii="宋体" w:hAnsi="宋体" w:eastAsia="宋体" w:cs="宋体"/>
          <w:sz w:val="20"/>
          <w:szCs w:val="20"/>
        </w:rPr>
      </w:pPr>
      <w:r>
        <w:rPr>
          <w:rFonts w:ascii="宋体" w:hAnsi="宋体" w:eastAsia="宋体" w:cs="宋体"/>
          <w:b/>
          <w:bCs/>
          <w:spacing w:val="-4"/>
          <w:sz w:val="20"/>
          <w:szCs w:val="20"/>
        </w:rPr>
        <w:t>三、多元与一体</w:t>
      </w:r>
    </w:p>
    <w:p w14:paraId="408E32D5">
      <w:pPr>
        <w:spacing w:before="71" w:line="304" w:lineRule="auto"/>
        <w:ind w:right="120" w:firstLine="419"/>
        <w:jc w:val="both"/>
        <w:rPr>
          <w:rFonts w:ascii="宋体" w:hAnsi="宋体" w:eastAsia="宋体" w:cs="宋体"/>
          <w:sz w:val="20"/>
          <w:szCs w:val="20"/>
        </w:rPr>
      </w:pPr>
      <w:r>
        <w:rPr>
          <w:rFonts w:ascii="宋体" w:hAnsi="宋体" w:eastAsia="宋体" w:cs="宋体"/>
          <w:spacing w:val="-11"/>
          <w:sz w:val="20"/>
          <w:szCs w:val="20"/>
        </w:rPr>
        <w:t>习近平总书记指出：“我们讲中华民族多元一体格局，一体包含多元，多元组</w:t>
      </w:r>
      <w:r>
        <w:rPr>
          <w:rFonts w:ascii="宋体" w:hAnsi="宋体" w:eastAsia="宋体" w:cs="宋体"/>
          <w:spacing w:val="9"/>
          <w:sz w:val="20"/>
          <w:szCs w:val="20"/>
        </w:rPr>
        <w:t xml:space="preserve"> </w:t>
      </w:r>
      <w:r>
        <w:rPr>
          <w:rFonts w:ascii="宋体" w:hAnsi="宋体" w:eastAsia="宋体" w:cs="宋体"/>
          <w:spacing w:val="-4"/>
          <w:sz w:val="20"/>
          <w:szCs w:val="20"/>
        </w:rPr>
        <w:t>成一体，一体离不开多元，多元也离不开一体，一体是主线和方向，多元是</w:t>
      </w:r>
      <w:r>
        <w:rPr>
          <w:rFonts w:ascii="宋体" w:hAnsi="宋体" w:eastAsia="宋体" w:cs="宋体"/>
          <w:spacing w:val="-5"/>
          <w:sz w:val="20"/>
          <w:szCs w:val="20"/>
        </w:rPr>
        <w:t>要素</w:t>
      </w:r>
      <w:r>
        <w:rPr>
          <w:rFonts w:ascii="宋体" w:hAnsi="宋体" w:eastAsia="宋体" w:cs="宋体"/>
          <w:sz w:val="20"/>
          <w:szCs w:val="20"/>
        </w:rPr>
        <w:t xml:space="preserve"> </w:t>
      </w:r>
      <w:r>
        <w:rPr>
          <w:rFonts w:ascii="宋体" w:hAnsi="宋体" w:eastAsia="宋体" w:cs="宋体"/>
          <w:spacing w:val="-15"/>
          <w:sz w:val="20"/>
          <w:szCs w:val="20"/>
        </w:rPr>
        <w:t>和动力，两者辩证统一。”①这一重大论断深刻揭示了中华民族形成与发展的历史规</w:t>
      </w:r>
    </w:p>
    <w:p w14:paraId="5B48DDE8">
      <w:pPr>
        <w:pStyle w:val="2"/>
        <w:spacing w:line="270" w:lineRule="auto"/>
      </w:pPr>
      <w:r>
        <w:drawing>
          <wp:anchor distT="0" distB="0" distL="0" distR="0" simplePos="0" relativeHeight="251681792" behindDoc="0" locked="0" layoutInCell="1" allowOverlap="1">
            <wp:simplePos x="0" y="0"/>
            <wp:positionH relativeFrom="column">
              <wp:posOffset>0</wp:posOffset>
            </wp:positionH>
            <wp:positionV relativeFrom="paragraph">
              <wp:posOffset>161925</wp:posOffset>
            </wp:positionV>
            <wp:extent cx="850900" cy="6350"/>
            <wp:effectExtent l="0" t="0" r="0" b="0"/>
            <wp:wrapNone/>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r:embed="rId459"/>
                    <a:stretch>
                      <a:fillRect/>
                    </a:stretch>
                  </pic:blipFill>
                  <pic:spPr>
                    <a:xfrm>
                      <a:off x="0" y="0"/>
                      <a:ext cx="850893" cy="6350"/>
                    </a:xfrm>
                    <a:prstGeom prst="rect">
                      <a:avLst/>
                    </a:prstGeom>
                  </pic:spPr>
                </pic:pic>
              </a:graphicData>
            </a:graphic>
          </wp:anchor>
        </w:drawing>
      </w:r>
    </w:p>
    <w:p w14:paraId="448D13E9">
      <w:pPr>
        <w:spacing w:before="65" w:line="239" w:lineRule="auto"/>
        <w:ind w:left="220" w:right="123" w:hanging="220"/>
        <w:rPr>
          <w:rFonts w:ascii="楷体" w:hAnsi="楷体" w:eastAsia="楷体" w:cs="楷体"/>
          <w:sz w:val="20"/>
          <w:szCs w:val="20"/>
        </w:rPr>
      </w:pPr>
      <w:r>
        <w:rPr>
          <w:rFonts w:ascii="楷体" w:hAnsi="楷体" w:eastAsia="楷体" w:cs="楷体"/>
          <w:spacing w:val="-20"/>
          <w:w w:val="95"/>
          <w:sz w:val="20"/>
          <w:szCs w:val="20"/>
        </w:rPr>
        <w:t>①中共中央文献研究室编：《习近平关于社会主义政治建设论述摘编》,中央文献出版社2017</w:t>
      </w:r>
      <w:r>
        <w:rPr>
          <w:rFonts w:ascii="楷体" w:hAnsi="楷体" w:eastAsia="楷体" w:cs="楷体"/>
          <w:spacing w:val="20"/>
          <w:sz w:val="20"/>
          <w:szCs w:val="20"/>
        </w:rPr>
        <w:t xml:space="preserve"> </w:t>
      </w:r>
      <w:r>
        <w:rPr>
          <w:rFonts w:ascii="楷体" w:hAnsi="楷体" w:eastAsia="楷体" w:cs="楷体"/>
          <w:spacing w:val="-6"/>
          <w:sz w:val="20"/>
          <w:szCs w:val="20"/>
        </w:rPr>
        <w:t>年版，第150页</w:t>
      </w:r>
    </w:p>
    <w:p w14:paraId="7BF76A1D">
      <w:pPr>
        <w:spacing w:line="239" w:lineRule="auto"/>
        <w:rPr>
          <w:rFonts w:ascii="楷体" w:hAnsi="楷体" w:eastAsia="楷体" w:cs="楷体"/>
          <w:sz w:val="20"/>
          <w:szCs w:val="20"/>
        </w:rPr>
        <w:sectPr>
          <w:footerReference r:id="rId42" w:type="default"/>
          <w:pgSz w:w="8890" w:h="12810"/>
          <w:pgMar w:top="400" w:right="1250" w:bottom="557" w:left="659" w:header="0" w:footer="431" w:gutter="0"/>
          <w:cols w:space="720" w:num="1"/>
        </w:sectPr>
      </w:pPr>
    </w:p>
    <w:p w14:paraId="5F4BF5CC">
      <w:pPr>
        <w:spacing w:before="97" w:line="219" w:lineRule="auto"/>
        <w:ind w:left="275"/>
        <w:rPr>
          <w:rFonts w:ascii="宋体" w:hAnsi="宋体" w:eastAsia="宋体" w:cs="宋体"/>
          <w:sz w:val="19"/>
          <w:szCs w:val="19"/>
        </w:rPr>
      </w:pPr>
      <w:r>
        <w:rPr>
          <w:rFonts w:ascii="宋体" w:hAnsi="宋体" w:eastAsia="宋体" w:cs="宋体"/>
          <w:spacing w:val="-19"/>
          <w:sz w:val="19"/>
          <w:szCs w:val="19"/>
        </w:rPr>
        <w:t>O</w:t>
      </w:r>
      <w:r>
        <w:rPr>
          <w:rFonts w:ascii="宋体" w:hAnsi="宋体" w:eastAsia="宋体" w:cs="宋体"/>
          <w:spacing w:val="72"/>
          <w:sz w:val="19"/>
          <w:szCs w:val="19"/>
        </w:rPr>
        <w:t xml:space="preserve"> </w:t>
      </w:r>
      <w:r>
        <w:rPr>
          <w:rFonts w:ascii="宋体" w:hAnsi="宋体" w:eastAsia="宋体" w:cs="宋体"/>
          <w:spacing w:val="-19"/>
          <w:sz w:val="19"/>
          <w:szCs w:val="19"/>
        </w:rPr>
        <w:t>第二讲树立正确的中华民族历史观</w:t>
      </w:r>
    </w:p>
    <w:p w14:paraId="73266AE7">
      <w:pPr>
        <w:pStyle w:val="2"/>
        <w:spacing w:line="389" w:lineRule="auto"/>
      </w:pPr>
    </w:p>
    <w:p w14:paraId="71FA4375">
      <w:pPr>
        <w:spacing w:before="62" w:line="334" w:lineRule="auto"/>
        <w:ind w:left="565" w:right="126"/>
        <w:rPr>
          <w:rFonts w:ascii="宋体" w:hAnsi="宋体" w:eastAsia="宋体" w:cs="宋体"/>
          <w:sz w:val="19"/>
          <w:szCs w:val="19"/>
        </w:rPr>
      </w:pPr>
      <w:r>
        <w:rPr>
          <w:rFonts w:ascii="宋体" w:hAnsi="宋体" w:eastAsia="宋体" w:cs="宋体"/>
          <w:sz w:val="19"/>
          <w:szCs w:val="19"/>
        </w:rPr>
        <w:t>律，深刻揭示了中华民族共同体的格局特征，深刻揭示了可资解决世界民族难题</w:t>
      </w:r>
      <w:r>
        <w:rPr>
          <w:rFonts w:ascii="宋体" w:hAnsi="宋体" w:eastAsia="宋体" w:cs="宋体"/>
          <w:spacing w:val="18"/>
          <w:sz w:val="19"/>
          <w:szCs w:val="19"/>
        </w:rPr>
        <w:t xml:space="preserve"> </w:t>
      </w:r>
      <w:r>
        <w:rPr>
          <w:rFonts w:ascii="宋体" w:hAnsi="宋体" w:eastAsia="宋体" w:cs="宋体"/>
          <w:spacing w:val="-8"/>
          <w:sz w:val="19"/>
          <w:szCs w:val="19"/>
        </w:rPr>
        <w:t>的中国智慧。</w:t>
      </w:r>
    </w:p>
    <w:p w14:paraId="1CE1168A">
      <w:pPr>
        <w:spacing w:line="328" w:lineRule="auto"/>
        <w:ind w:left="565" w:right="122" w:firstLine="410"/>
        <w:jc w:val="both"/>
        <w:rPr>
          <w:rFonts w:ascii="宋体" w:hAnsi="宋体" w:eastAsia="宋体" w:cs="宋体"/>
          <w:sz w:val="19"/>
          <w:szCs w:val="19"/>
        </w:rPr>
      </w:pPr>
      <w:r>
        <w:rPr>
          <w:rFonts w:ascii="宋体" w:hAnsi="宋体" w:eastAsia="宋体" w:cs="宋体"/>
          <w:spacing w:val="-3"/>
          <w:sz w:val="19"/>
          <w:szCs w:val="19"/>
        </w:rPr>
        <w:t>多元一体之“元”,反映了中华民族和中华文明内部的多样性和丰富性。我们</w:t>
      </w:r>
      <w:r>
        <w:rPr>
          <w:rFonts w:ascii="宋体" w:hAnsi="宋体" w:eastAsia="宋体" w:cs="宋体"/>
          <w:sz w:val="19"/>
          <w:szCs w:val="19"/>
        </w:rPr>
        <w:t xml:space="preserve"> </w:t>
      </w:r>
      <w:r>
        <w:rPr>
          <w:rFonts w:ascii="宋体" w:hAnsi="宋体" w:eastAsia="宋体" w:cs="宋体"/>
          <w:spacing w:val="-5"/>
          <w:sz w:val="19"/>
          <w:szCs w:val="19"/>
        </w:rPr>
        <w:t>不仅有多样的族群，还有多样的区域、语言、宗教</w:t>
      </w:r>
      <w:r>
        <w:rPr>
          <w:rFonts w:ascii="宋体" w:hAnsi="宋体" w:eastAsia="宋体" w:cs="宋体"/>
          <w:spacing w:val="-6"/>
          <w:sz w:val="19"/>
          <w:szCs w:val="19"/>
        </w:rPr>
        <w:t>、习俗和文化。但是内部的多元</w:t>
      </w:r>
      <w:r>
        <w:rPr>
          <w:rFonts w:ascii="宋体" w:hAnsi="宋体" w:eastAsia="宋体" w:cs="宋体"/>
          <w:sz w:val="19"/>
          <w:szCs w:val="19"/>
        </w:rPr>
        <w:t xml:space="preserve"> </w:t>
      </w:r>
      <w:r>
        <w:rPr>
          <w:rFonts w:ascii="宋体" w:hAnsi="宋体" w:eastAsia="宋体" w:cs="宋体"/>
          <w:spacing w:val="-6"/>
          <w:sz w:val="19"/>
          <w:szCs w:val="19"/>
        </w:rPr>
        <w:t>之“元”不是各自独立互不干涉，而是持续变动互构，大到一个族群，小到一个家</w:t>
      </w:r>
      <w:r>
        <w:rPr>
          <w:rFonts w:ascii="宋体" w:hAnsi="宋体" w:eastAsia="宋体" w:cs="宋体"/>
          <w:spacing w:val="5"/>
          <w:sz w:val="19"/>
          <w:szCs w:val="19"/>
        </w:rPr>
        <w:t xml:space="preserve"> </w:t>
      </w:r>
      <w:r>
        <w:rPr>
          <w:rFonts w:ascii="宋体" w:hAnsi="宋体" w:eastAsia="宋体" w:cs="宋体"/>
          <w:spacing w:val="-6"/>
          <w:sz w:val="19"/>
          <w:szCs w:val="19"/>
        </w:rPr>
        <w:t>庭都带有“多元”的历史文化基因。每个民族都杂糅了多个族群的血缘、文化和历</w:t>
      </w:r>
      <w:r>
        <w:rPr>
          <w:rFonts w:ascii="宋体" w:hAnsi="宋体" w:eastAsia="宋体" w:cs="宋体"/>
          <w:spacing w:val="7"/>
          <w:sz w:val="19"/>
          <w:szCs w:val="19"/>
        </w:rPr>
        <w:t xml:space="preserve"> </w:t>
      </w:r>
      <w:r>
        <w:rPr>
          <w:rFonts w:ascii="宋体" w:hAnsi="宋体" w:eastAsia="宋体" w:cs="宋体"/>
          <w:spacing w:val="-6"/>
          <w:sz w:val="19"/>
          <w:szCs w:val="19"/>
        </w:rPr>
        <w:t>史记忆。汉族是中原华夏族与北方游牧民族、南方山地民族</w:t>
      </w:r>
      <w:r>
        <w:rPr>
          <w:rFonts w:ascii="宋体" w:hAnsi="宋体" w:eastAsia="宋体" w:cs="宋体"/>
          <w:spacing w:val="-7"/>
          <w:sz w:val="19"/>
          <w:szCs w:val="19"/>
        </w:rPr>
        <w:t>融合而成的。汉人至少</w:t>
      </w:r>
      <w:r>
        <w:rPr>
          <w:rFonts w:ascii="宋体" w:hAnsi="宋体" w:eastAsia="宋体" w:cs="宋体"/>
          <w:sz w:val="19"/>
          <w:szCs w:val="19"/>
        </w:rPr>
        <w:t xml:space="preserve"> </w:t>
      </w:r>
      <w:r>
        <w:rPr>
          <w:rFonts w:ascii="宋体" w:hAnsi="宋体" w:eastAsia="宋体" w:cs="宋体"/>
          <w:spacing w:val="-6"/>
          <w:sz w:val="19"/>
          <w:szCs w:val="19"/>
        </w:rPr>
        <w:t>有匈奴、羌、鲜卑、契丹、女真、蒙古等十多个族群的血脉</w:t>
      </w:r>
      <w:r>
        <w:rPr>
          <w:rFonts w:ascii="宋体" w:hAnsi="宋体" w:eastAsia="宋体" w:cs="宋体"/>
          <w:spacing w:val="-7"/>
          <w:sz w:val="19"/>
          <w:szCs w:val="19"/>
        </w:rPr>
        <w:t>。各族也基本上都有与</w:t>
      </w:r>
      <w:r>
        <w:rPr>
          <w:rFonts w:ascii="宋体" w:hAnsi="宋体" w:eastAsia="宋体" w:cs="宋体"/>
          <w:sz w:val="19"/>
          <w:szCs w:val="19"/>
        </w:rPr>
        <w:t xml:space="preserve"> </w:t>
      </w:r>
      <w:r>
        <w:rPr>
          <w:rFonts w:ascii="宋体" w:hAnsi="宋体" w:eastAsia="宋体" w:cs="宋体"/>
          <w:spacing w:val="-6"/>
          <w:sz w:val="19"/>
          <w:szCs w:val="19"/>
        </w:rPr>
        <w:t>汉族融合的历程，如维吾尔族是回鹘人与西域</w:t>
      </w:r>
      <w:r>
        <w:rPr>
          <w:rFonts w:ascii="宋体" w:hAnsi="宋体" w:eastAsia="宋体" w:cs="宋体"/>
          <w:spacing w:val="-7"/>
          <w:sz w:val="19"/>
          <w:szCs w:val="19"/>
        </w:rPr>
        <w:t>当地族群融合而成的；藏族与汉族有</w:t>
      </w:r>
      <w:r>
        <w:rPr>
          <w:rFonts w:ascii="宋体" w:hAnsi="宋体" w:eastAsia="宋体" w:cs="宋体"/>
          <w:sz w:val="19"/>
          <w:szCs w:val="19"/>
        </w:rPr>
        <w:t xml:space="preserve"> </w:t>
      </w:r>
      <w:r>
        <w:rPr>
          <w:rFonts w:ascii="宋体" w:hAnsi="宋体" w:eastAsia="宋体" w:cs="宋体"/>
          <w:spacing w:val="-7"/>
          <w:sz w:val="19"/>
          <w:szCs w:val="19"/>
        </w:rPr>
        <w:t>着共同的古羌族源，由汉羌血脉融合而成。中华民族的“多元”不是彼此分立、相</w:t>
      </w:r>
      <w:r>
        <w:rPr>
          <w:rFonts w:ascii="宋体" w:hAnsi="宋体" w:eastAsia="宋体" w:cs="宋体"/>
          <w:spacing w:val="3"/>
          <w:sz w:val="19"/>
          <w:szCs w:val="19"/>
        </w:rPr>
        <w:t xml:space="preserve">  </w:t>
      </w:r>
      <w:r>
        <w:rPr>
          <w:rFonts w:ascii="宋体" w:hAnsi="宋体" w:eastAsia="宋体" w:cs="宋体"/>
          <w:spacing w:val="-6"/>
          <w:sz w:val="19"/>
          <w:szCs w:val="19"/>
        </w:rPr>
        <w:t>互脱离的，而是具有共生的整体利益、共同的价值取向、</w:t>
      </w:r>
      <w:r>
        <w:rPr>
          <w:rFonts w:ascii="宋体" w:hAnsi="宋体" w:eastAsia="宋体" w:cs="宋体"/>
          <w:spacing w:val="-7"/>
          <w:sz w:val="19"/>
          <w:szCs w:val="19"/>
        </w:rPr>
        <w:t>共通的情感心理和共享的</w:t>
      </w:r>
      <w:r>
        <w:rPr>
          <w:rFonts w:ascii="宋体" w:hAnsi="宋体" w:eastAsia="宋体" w:cs="宋体"/>
          <w:sz w:val="19"/>
          <w:szCs w:val="19"/>
        </w:rPr>
        <w:t xml:space="preserve"> </w:t>
      </w:r>
      <w:r>
        <w:rPr>
          <w:rFonts w:ascii="宋体" w:hAnsi="宋体" w:eastAsia="宋体" w:cs="宋体"/>
          <w:spacing w:val="-10"/>
          <w:sz w:val="19"/>
          <w:szCs w:val="19"/>
        </w:rPr>
        <w:t>中华文化认同。这与西方人基于原子式的“分</w:t>
      </w:r>
      <w:r>
        <w:rPr>
          <w:rFonts w:ascii="宋体" w:hAnsi="宋体" w:eastAsia="宋体" w:cs="宋体"/>
          <w:spacing w:val="-11"/>
          <w:sz w:val="19"/>
          <w:szCs w:val="19"/>
        </w:rPr>
        <w:t>离”要素谈“多元主义”迥然不同。</w:t>
      </w:r>
    </w:p>
    <w:p w14:paraId="13D8C875">
      <w:pPr>
        <w:spacing w:before="102" w:line="327" w:lineRule="auto"/>
        <w:ind w:left="565" w:right="85" w:firstLine="500"/>
        <w:rPr>
          <w:rFonts w:ascii="宋体" w:hAnsi="宋体" w:eastAsia="宋体" w:cs="宋体"/>
          <w:sz w:val="19"/>
          <w:szCs w:val="19"/>
        </w:rPr>
      </w:pPr>
      <w:r>
        <w:rPr>
          <w:rFonts w:ascii="宋体" w:hAnsi="宋体" w:eastAsia="宋体" w:cs="宋体"/>
          <w:spacing w:val="1"/>
          <w:sz w:val="19"/>
          <w:szCs w:val="19"/>
        </w:rPr>
        <w:t xml:space="preserve">多元一体之“体”,反映了各民族在政治、文化等各个层面的共同性和统一 </w:t>
      </w:r>
      <w:r>
        <w:rPr>
          <w:rFonts w:ascii="宋体" w:hAnsi="宋体" w:eastAsia="宋体" w:cs="宋体"/>
          <w:spacing w:val="-2"/>
          <w:sz w:val="19"/>
          <w:szCs w:val="19"/>
        </w:rPr>
        <w:t>性。它是内部各个组成部分在共享互利秩序中“协</w:t>
      </w:r>
      <w:r>
        <w:rPr>
          <w:rFonts w:ascii="宋体" w:hAnsi="宋体" w:eastAsia="宋体" w:cs="宋体"/>
          <w:spacing w:val="-3"/>
          <w:sz w:val="19"/>
          <w:szCs w:val="19"/>
        </w:rPr>
        <w:t>调和合”的结果，使各个民族</w:t>
      </w:r>
      <w:r>
        <w:rPr>
          <w:rFonts w:ascii="宋体" w:hAnsi="宋体" w:eastAsia="宋体" w:cs="宋体"/>
          <w:sz w:val="19"/>
          <w:szCs w:val="19"/>
        </w:rPr>
        <w:t xml:space="preserve">  </w:t>
      </w:r>
      <w:r>
        <w:rPr>
          <w:rFonts w:ascii="宋体" w:hAnsi="宋体" w:eastAsia="宋体" w:cs="宋体"/>
          <w:spacing w:val="-8"/>
          <w:sz w:val="19"/>
          <w:szCs w:val="19"/>
        </w:rPr>
        <w:t>及其承载的多元文化彼此间建立更紧密、更亲近的关系。“一体”也反映了各民族</w:t>
      </w:r>
      <w:r>
        <w:rPr>
          <w:rFonts w:ascii="宋体" w:hAnsi="宋体" w:eastAsia="宋体" w:cs="宋体"/>
          <w:spacing w:val="7"/>
          <w:sz w:val="19"/>
          <w:szCs w:val="19"/>
        </w:rPr>
        <w:t xml:space="preserve">  </w:t>
      </w:r>
      <w:r>
        <w:rPr>
          <w:rFonts w:ascii="宋体" w:hAnsi="宋体" w:eastAsia="宋体" w:cs="宋体"/>
          <w:spacing w:val="-2"/>
          <w:sz w:val="19"/>
          <w:szCs w:val="19"/>
        </w:rPr>
        <w:t>交往交流交融的历史主线，体现了各民族在不同</w:t>
      </w:r>
      <w:r>
        <w:rPr>
          <w:rFonts w:ascii="宋体" w:hAnsi="宋体" w:eastAsia="宋体" w:cs="宋体"/>
          <w:spacing w:val="-3"/>
          <w:sz w:val="19"/>
          <w:szCs w:val="19"/>
        </w:rPr>
        <w:t>阶段汇入中华民族、在不同阶段</w:t>
      </w:r>
      <w:r>
        <w:rPr>
          <w:rFonts w:ascii="宋体" w:hAnsi="宋体" w:eastAsia="宋体" w:cs="宋体"/>
          <w:sz w:val="19"/>
          <w:szCs w:val="19"/>
        </w:rPr>
        <w:t xml:space="preserve">  </w:t>
      </w:r>
      <w:r>
        <w:rPr>
          <w:rFonts w:ascii="宋体" w:hAnsi="宋体" w:eastAsia="宋体" w:cs="宋体"/>
          <w:spacing w:val="-2"/>
          <w:sz w:val="19"/>
          <w:szCs w:val="19"/>
        </w:rPr>
        <w:t>融入中华文化、通过不同方式认同中华制度的事实。</w:t>
      </w:r>
      <w:r>
        <w:rPr>
          <w:rFonts w:ascii="宋体" w:hAnsi="宋体" w:eastAsia="宋体" w:cs="宋体"/>
          <w:spacing w:val="-3"/>
          <w:sz w:val="19"/>
          <w:szCs w:val="19"/>
        </w:rPr>
        <w:t>当前，强调“一体”绝不是</w:t>
      </w:r>
      <w:r>
        <w:rPr>
          <w:rFonts w:ascii="宋体" w:hAnsi="宋体" w:eastAsia="宋体" w:cs="宋体"/>
          <w:sz w:val="19"/>
          <w:szCs w:val="19"/>
        </w:rPr>
        <w:t xml:space="preserve">  </w:t>
      </w:r>
      <w:r>
        <w:rPr>
          <w:rFonts w:ascii="宋体" w:hAnsi="宋体" w:eastAsia="宋体" w:cs="宋体"/>
          <w:spacing w:val="-5"/>
          <w:sz w:val="19"/>
          <w:szCs w:val="19"/>
        </w:rPr>
        <w:t>搞同质化的“单一”,不是要取消内部的多样性和包容性，而是要强化统一多民族</w:t>
      </w:r>
      <w:r>
        <w:rPr>
          <w:rFonts w:ascii="宋体" w:hAnsi="宋体" w:eastAsia="宋体" w:cs="宋体"/>
          <w:spacing w:val="1"/>
          <w:sz w:val="19"/>
          <w:szCs w:val="19"/>
        </w:rPr>
        <w:t xml:space="preserve">  </w:t>
      </w:r>
      <w:r>
        <w:rPr>
          <w:rFonts w:ascii="宋体" w:hAnsi="宋体" w:eastAsia="宋体" w:cs="宋体"/>
          <w:spacing w:val="-11"/>
          <w:sz w:val="19"/>
          <w:szCs w:val="19"/>
        </w:rPr>
        <w:t>国家建设，强化中华民族共同体意识，强化基本的政治文化认同。</w:t>
      </w:r>
    </w:p>
    <w:p w14:paraId="7A569268">
      <w:pPr>
        <w:spacing w:before="38" w:line="308" w:lineRule="auto"/>
        <w:ind w:left="565" w:firstLine="570"/>
        <w:rPr>
          <w:rFonts w:ascii="宋体" w:hAnsi="宋体" w:eastAsia="宋体" w:cs="宋体"/>
          <w:sz w:val="19"/>
          <w:szCs w:val="19"/>
        </w:rPr>
      </w:pPr>
      <w:r>
        <w:rPr>
          <w:rFonts w:ascii="宋体" w:hAnsi="宋体" w:eastAsia="宋体" w:cs="宋体"/>
          <w:spacing w:val="-1"/>
          <w:sz w:val="19"/>
          <w:szCs w:val="19"/>
        </w:rPr>
        <w:t>多元之所以聚为一体，源自各民族文化上的兼收</w:t>
      </w:r>
      <w:r>
        <w:rPr>
          <w:rFonts w:ascii="宋体" w:hAnsi="宋体" w:eastAsia="宋体" w:cs="宋体"/>
          <w:spacing w:val="-2"/>
          <w:sz w:val="19"/>
          <w:szCs w:val="19"/>
        </w:rPr>
        <w:t>并蓄、经济上的相互依存、</w:t>
      </w:r>
      <w:r>
        <w:rPr>
          <w:rFonts w:ascii="宋体" w:hAnsi="宋体" w:eastAsia="宋体" w:cs="宋体"/>
          <w:sz w:val="19"/>
          <w:szCs w:val="19"/>
        </w:rPr>
        <w:t xml:space="preserve"> </w:t>
      </w:r>
      <w:r>
        <w:rPr>
          <w:rFonts w:ascii="宋体" w:hAnsi="宋体" w:eastAsia="宋体" w:cs="宋体"/>
          <w:spacing w:val="-3"/>
          <w:sz w:val="19"/>
          <w:szCs w:val="19"/>
        </w:rPr>
        <w:t>情感上的相互亲近，源自中华民族追求团结统一的内生动力。中华一体的</w:t>
      </w:r>
      <w:r>
        <w:rPr>
          <w:rFonts w:ascii="宋体" w:hAnsi="宋体" w:eastAsia="宋体" w:cs="宋体"/>
          <w:spacing w:val="-4"/>
          <w:sz w:val="19"/>
          <w:szCs w:val="19"/>
        </w:rPr>
        <w:t>政治一</w:t>
      </w:r>
    </w:p>
    <w:p w14:paraId="34DED470">
      <w:pPr>
        <w:spacing w:before="28" w:line="317" w:lineRule="auto"/>
        <w:ind w:left="565" w:right="289"/>
        <w:rPr>
          <w:rFonts w:ascii="宋体" w:hAnsi="宋体" w:eastAsia="宋体" w:cs="宋体"/>
          <w:sz w:val="19"/>
          <w:szCs w:val="19"/>
        </w:rPr>
      </w:pPr>
      <w:r>
        <w:rPr>
          <w:rFonts w:ascii="宋体" w:hAnsi="宋体" w:eastAsia="宋体" w:cs="宋体"/>
          <w:spacing w:val="-4"/>
          <w:sz w:val="19"/>
          <w:szCs w:val="19"/>
        </w:rPr>
        <w:t>统是中华民族共同体的制度根源。即便在历史上最孱</w:t>
      </w:r>
      <w:r>
        <w:rPr>
          <w:rFonts w:ascii="宋体" w:hAnsi="宋体" w:eastAsia="宋体" w:cs="宋体"/>
          <w:spacing w:val="-5"/>
          <w:sz w:val="19"/>
          <w:szCs w:val="19"/>
        </w:rPr>
        <w:t>弱的时期，中华民族也没有</w:t>
      </w:r>
      <w:r>
        <w:rPr>
          <w:rFonts w:ascii="宋体" w:hAnsi="宋体" w:eastAsia="宋体" w:cs="宋体"/>
          <w:sz w:val="19"/>
          <w:szCs w:val="19"/>
        </w:rPr>
        <w:t xml:space="preserve"> </w:t>
      </w:r>
      <w:r>
        <w:rPr>
          <w:rFonts w:ascii="宋体" w:hAnsi="宋体" w:eastAsia="宋体" w:cs="宋体"/>
          <w:spacing w:val="-4"/>
          <w:sz w:val="19"/>
          <w:szCs w:val="19"/>
        </w:rPr>
        <w:t>分崩离析，靠的就是国土不可分、国家不可乱、民族不可散、文明不</w:t>
      </w:r>
      <w:r>
        <w:rPr>
          <w:rFonts w:ascii="宋体" w:hAnsi="宋体" w:eastAsia="宋体" w:cs="宋体"/>
          <w:spacing w:val="-5"/>
          <w:sz w:val="19"/>
          <w:szCs w:val="19"/>
        </w:rPr>
        <w:t>可断的共同</w:t>
      </w:r>
      <w:r>
        <w:rPr>
          <w:rFonts w:ascii="宋体" w:hAnsi="宋体" w:eastAsia="宋体" w:cs="宋体"/>
          <w:sz w:val="19"/>
          <w:szCs w:val="19"/>
        </w:rPr>
        <w:t xml:space="preserve"> </w:t>
      </w:r>
      <w:r>
        <w:rPr>
          <w:rFonts w:ascii="宋体" w:hAnsi="宋体" w:eastAsia="宋体" w:cs="宋体"/>
          <w:spacing w:val="-4"/>
          <w:sz w:val="19"/>
          <w:szCs w:val="19"/>
        </w:rPr>
        <w:t>信念。兼容并包的中华文化是中华民族共同体的内在支撑。各</w:t>
      </w:r>
      <w:r>
        <w:rPr>
          <w:rFonts w:ascii="宋体" w:hAnsi="宋体" w:eastAsia="宋体" w:cs="宋体"/>
          <w:spacing w:val="-5"/>
          <w:sz w:val="19"/>
          <w:szCs w:val="19"/>
        </w:rPr>
        <w:t>族文化之所以能百</w:t>
      </w:r>
      <w:r>
        <w:rPr>
          <w:rFonts w:ascii="宋体" w:hAnsi="宋体" w:eastAsia="宋体" w:cs="宋体"/>
          <w:sz w:val="19"/>
          <w:szCs w:val="19"/>
        </w:rPr>
        <w:t xml:space="preserve"> </w:t>
      </w:r>
      <w:r>
        <w:rPr>
          <w:rFonts w:ascii="宋体" w:hAnsi="宋体" w:eastAsia="宋体" w:cs="宋体"/>
          <w:spacing w:val="-5"/>
          <w:sz w:val="19"/>
          <w:szCs w:val="19"/>
        </w:rPr>
        <w:t>川汇海，靠的就是中华文化的巨大包容力。互补共生的经济关系是中华民族共同</w:t>
      </w:r>
      <w:r>
        <w:rPr>
          <w:rFonts w:ascii="宋体" w:hAnsi="宋体" w:eastAsia="宋体" w:cs="宋体"/>
          <w:sz w:val="19"/>
          <w:szCs w:val="19"/>
        </w:rPr>
        <w:t xml:space="preserve"> </w:t>
      </w:r>
      <w:r>
        <w:rPr>
          <w:rFonts w:ascii="宋体" w:hAnsi="宋体" w:eastAsia="宋体" w:cs="宋体"/>
          <w:spacing w:val="-5"/>
          <w:sz w:val="19"/>
          <w:szCs w:val="19"/>
        </w:rPr>
        <w:t>体的经济纽带。从内蒙古草原到青藏高原，从东北松海到西</w:t>
      </w:r>
      <w:r>
        <w:rPr>
          <w:rFonts w:ascii="宋体" w:hAnsi="宋体" w:eastAsia="宋体" w:cs="宋体"/>
          <w:spacing w:val="-6"/>
          <w:sz w:val="19"/>
          <w:szCs w:val="19"/>
        </w:rPr>
        <w:t>南峡谷，从茫茫荒漠</w:t>
      </w:r>
      <w:r>
        <w:rPr>
          <w:rFonts w:ascii="宋体" w:hAnsi="宋体" w:eastAsia="宋体" w:cs="宋体"/>
          <w:sz w:val="19"/>
          <w:szCs w:val="19"/>
        </w:rPr>
        <w:t xml:space="preserve"> </w:t>
      </w:r>
      <w:r>
        <w:rPr>
          <w:rFonts w:ascii="宋体" w:hAnsi="宋体" w:eastAsia="宋体" w:cs="宋体"/>
          <w:spacing w:val="-5"/>
          <w:sz w:val="19"/>
          <w:szCs w:val="19"/>
        </w:rPr>
        <w:t>到点点绿洲，从定居农耕到流动商业，从陆海丝路到茶马古道</w:t>
      </w:r>
      <w:r>
        <w:rPr>
          <w:rFonts w:ascii="宋体" w:hAnsi="宋体" w:eastAsia="宋体" w:cs="宋体"/>
          <w:spacing w:val="-6"/>
          <w:sz w:val="19"/>
          <w:szCs w:val="19"/>
        </w:rPr>
        <w:t>，经济的互惠共生</w:t>
      </w:r>
      <w:r>
        <w:rPr>
          <w:rFonts w:ascii="宋体" w:hAnsi="宋体" w:eastAsia="宋体" w:cs="宋体"/>
          <w:sz w:val="19"/>
          <w:szCs w:val="19"/>
        </w:rPr>
        <w:t xml:space="preserve"> </w:t>
      </w:r>
      <w:r>
        <w:rPr>
          <w:rFonts w:ascii="宋体" w:hAnsi="宋体" w:eastAsia="宋体" w:cs="宋体"/>
          <w:spacing w:val="-6"/>
          <w:sz w:val="19"/>
          <w:szCs w:val="19"/>
        </w:rPr>
        <w:t>促进了文化的水乳交融。交错居住的人口分布格局是</w:t>
      </w:r>
      <w:r>
        <w:rPr>
          <w:rFonts w:ascii="宋体" w:hAnsi="宋体" w:eastAsia="宋体" w:cs="宋体"/>
          <w:spacing w:val="-7"/>
          <w:sz w:val="19"/>
          <w:szCs w:val="19"/>
        </w:rPr>
        <w:t>中华民族共同体建设的现实</w:t>
      </w:r>
      <w:r>
        <w:rPr>
          <w:rFonts w:ascii="宋体" w:hAnsi="宋体" w:eastAsia="宋体" w:cs="宋体"/>
          <w:sz w:val="19"/>
          <w:szCs w:val="19"/>
        </w:rPr>
        <w:t xml:space="preserve">  </w:t>
      </w:r>
      <w:r>
        <w:rPr>
          <w:rFonts w:ascii="宋体" w:hAnsi="宋体" w:eastAsia="宋体" w:cs="宋体"/>
          <w:spacing w:val="-6"/>
          <w:sz w:val="19"/>
          <w:szCs w:val="19"/>
        </w:rPr>
        <w:t>土壤，从分散的满天星斗到聚合的文明洪流，相互嵌入的社会结构</w:t>
      </w:r>
      <w:r>
        <w:rPr>
          <w:rFonts w:ascii="宋体" w:hAnsi="宋体" w:eastAsia="宋体" w:cs="宋体"/>
          <w:spacing w:val="-7"/>
          <w:sz w:val="19"/>
          <w:szCs w:val="19"/>
        </w:rPr>
        <w:t>和居住环境使</w:t>
      </w:r>
    </w:p>
    <w:p w14:paraId="156F2562">
      <w:pPr>
        <w:spacing w:before="29" w:line="307" w:lineRule="auto"/>
        <w:ind w:left="565" w:right="26" w:firstLine="350"/>
        <w:rPr>
          <w:rFonts w:ascii="宋体" w:hAnsi="宋体" w:eastAsia="宋体" w:cs="宋体"/>
          <w:sz w:val="19"/>
          <w:szCs w:val="19"/>
        </w:rPr>
      </w:pPr>
      <w:r>
        <w:rPr>
          <w:rFonts w:ascii="宋体" w:hAnsi="宋体" w:eastAsia="宋体" w:cs="宋体"/>
          <w:spacing w:val="-7"/>
          <w:sz w:val="19"/>
          <w:szCs w:val="19"/>
        </w:rPr>
        <w:t>各民族心手相连、血脉相通。得天独厚的地理环境是形成中华民族共同体的天然</w:t>
      </w:r>
      <w:r>
        <w:rPr>
          <w:rFonts w:ascii="宋体" w:hAnsi="宋体" w:eastAsia="宋体" w:cs="宋体"/>
          <w:spacing w:val="13"/>
          <w:sz w:val="19"/>
          <w:szCs w:val="19"/>
        </w:rPr>
        <w:t xml:space="preserve"> </w:t>
      </w:r>
      <w:r>
        <w:rPr>
          <w:rFonts w:ascii="宋体" w:hAnsi="宋体" w:eastAsia="宋体" w:cs="宋体"/>
          <w:spacing w:val="-6"/>
          <w:sz w:val="19"/>
          <w:szCs w:val="19"/>
        </w:rPr>
        <w:t>优势。从北方的天山长城走廊到南方的藏羌彝走廊，各条大走廊</w:t>
      </w:r>
      <w:r>
        <w:rPr>
          <w:rFonts w:ascii="宋体" w:hAnsi="宋体" w:eastAsia="宋体" w:cs="宋体"/>
          <w:spacing w:val="-7"/>
          <w:sz w:val="19"/>
          <w:szCs w:val="19"/>
        </w:rPr>
        <w:t>成为中华民族交</w:t>
      </w:r>
    </w:p>
    <w:p w14:paraId="620BFEF3">
      <w:pPr>
        <w:spacing w:line="307" w:lineRule="auto"/>
        <w:rPr>
          <w:rFonts w:ascii="宋体" w:hAnsi="宋体" w:eastAsia="宋体" w:cs="宋体"/>
          <w:sz w:val="19"/>
          <w:szCs w:val="19"/>
        </w:rPr>
        <w:sectPr>
          <w:footerReference r:id="rId43" w:type="default"/>
          <w:pgSz w:w="9160" w:h="12850"/>
          <w:pgMar w:top="400" w:right="423" w:bottom="624" w:left="1374" w:header="0" w:footer="489" w:gutter="0"/>
          <w:cols w:space="720" w:num="1"/>
        </w:sectPr>
      </w:pPr>
    </w:p>
    <w:p w14:paraId="5A09F9BF">
      <w:pPr>
        <w:spacing w:before="137" w:line="219" w:lineRule="auto"/>
        <w:jc w:val="right"/>
        <w:rPr>
          <w:rFonts w:ascii="宋体" w:hAnsi="宋体" w:eastAsia="宋体" w:cs="宋体"/>
          <w:sz w:val="19"/>
          <w:szCs w:val="19"/>
        </w:rPr>
      </w:pPr>
      <w:r>
        <w:rPr>
          <w:rFonts w:ascii="宋体" w:hAnsi="宋体" w:eastAsia="宋体" w:cs="宋体"/>
          <w:spacing w:val="-16"/>
          <w:sz w:val="19"/>
          <w:szCs w:val="19"/>
        </w:rPr>
        <w:t>第一节中华文</w:t>
      </w:r>
      <w:r>
        <w:rPr>
          <w:rFonts w:ascii="宋体" w:hAnsi="宋体" w:eastAsia="宋体" w:cs="宋体"/>
          <w:spacing w:val="-15"/>
          <w:sz w:val="19"/>
          <w:szCs w:val="19"/>
        </w:rPr>
        <w:t>明与中华民族共同</w:t>
      </w:r>
      <w:r>
        <w:rPr>
          <w:rFonts w:ascii="宋体" w:hAnsi="宋体" w:eastAsia="宋体" w:cs="宋体"/>
          <w:spacing w:val="-9"/>
          <w:sz w:val="19"/>
          <w:szCs w:val="19"/>
        </w:rPr>
        <w:t>体</w:t>
      </w:r>
    </w:p>
    <w:p w14:paraId="69D5104A">
      <w:pPr>
        <w:pStyle w:val="2"/>
        <w:spacing w:line="390" w:lineRule="auto"/>
      </w:pPr>
    </w:p>
    <w:p w14:paraId="7D96A956">
      <w:pPr>
        <w:spacing w:before="62" w:line="219" w:lineRule="auto"/>
        <w:ind w:left="94"/>
        <w:rPr>
          <w:rFonts w:ascii="宋体" w:hAnsi="宋体" w:eastAsia="宋体" w:cs="宋体"/>
          <w:sz w:val="19"/>
          <w:szCs w:val="19"/>
        </w:rPr>
      </w:pPr>
      <w:r>
        <w:rPr>
          <w:rFonts w:ascii="宋体" w:hAnsi="宋体" w:eastAsia="宋体" w:cs="宋体"/>
          <w:sz w:val="19"/>
          <w:szCs w:val="19"/>
        </w:rPr>
        <w:t>往交流交融的地理通道。</w:t>
      </w:r>
    </w:p>
    <w:p w14:paraId="01AFE352">
      <w:pPr>
        <w:spacing w:before="123" w:line="326" w:lineRule="auto"/>
        <w:ind w:left="94" w:right="48" w:firstLine="419"/>
        <w:jc w:val="both"/>
        <w:rPr>
          <w:rFonts w:ascii="宋体" w:hAnsi="宋体" w:eastAsia="宋体" w:cs="宋体"/>
          <w:sz w:val="19"/>
          <w:szCs w:val="19"/>
        </w:rPr>
      </w:pPr>
      <w:r>
        <w:rPr>
          <w:rFonts w:ascii="宋体" w:hAnsi="宋体" w:eastAsia="宋体" w:cs="宋体"/>
          <w:spacing w:val="7"/>
          <w:sz w:val="19"/>
          <w:szCs w:val="19"/>
        </w:rPr>
        <w:t xml:space="preserve">中华文明的多元性对于一体性有着清晰追求，中华文明的一体性也对以兼容 </w:t>
      </w:r>
      <w:r>
        <w:rPr>
          <w:rFonts w:ascii="宋体" w:hAnsi="宋体" w:eastAsia="宋体" w:cs="宋体"/>
          <w:spacing w:val="5"/>
          <w:sz w:val="19"/>
          <w:szCs w:val="19"/>
        </w:rPr>
        <w:t>多元来促发自我提升有着清晰认识。多元保证“可大”,一体保证“可久”。没有</w:t>
      </w:r>
      <w:r>
        <w:rPr>
          <w:rFonts w:ascii="宋体" w:hAnsi="宋体" w:eastAsia="宋体" w:cs="宋体"/>
          <w:spacing w:val="3"/>
          <w:sz w:val="19"/>
          <w:szCs w:val="19"/>
        </w:rPr>
        <w:t xml:space="preserve"> </w:t>
      </w:r>
      <w:r>
        <w:rPr>
          <w:rFonts w:ascii="宋体" w:hAnsi="宋体" w:eastAsia="宋体" w:cs="宋体"/>
          <w:spacing w:val="8"/>
          <w:sz w:val="19"/>
          <w:szCs w:val="19"/>
        </w:rPr>
        <w:t>一体引领的多元，再强盛也必然走向分离；没有多元交融的一体，再精纯也活力</w:t>
      </w:r>
      <w:r>
        <w:rPr>
          <w:rFonts w:ascii="宋体" w:hAnsi="宋体" w:eastAsia="宋体" w:cs="宋体"/>
          <w:spacing w:val="5"/>
          <w:sz w:val="19"/>
          <w:szCs w:val="19"/>
        </w:rPr>
        <w:t xml:space="preserve"> </w:t>
      </w:r>
      <w:r>
        <w:rPr>
          <w:rFonts w:ascii="宋体" w:hAnsi="宋体" w:eastAsia="宋体" w:cs="宋体"/>
          <w:spacing w:val="7"/>
          <w:sz w:val="19"/>
          <w:szCs w:val="19"/>
        </w:rPr>
        <w:t>不足。欧亚大陆历史上有过很多容纳多族群的强大政治体，由于缺乏一体性，最</w:t>
      </w:r>
      <w:r>
        <w:rPr>
          <w:rFonts w:ascii="宋体" w:hAnsi="宋体" w:eastAsia="宋体" w:cs="宋体"/>
          <w:spacing w:val="13"/>
          <w:sz w:val="19"/>
          <w:szCs w:val="19"/>
        </w:rPr>
        <w:t xml:space="preserve"> </w:t>
      </w:r>
      <w:r>
        <w:rPr>
          <w:rFonts w:ascii="宋体" w:hAnsi="宋体" w:eastAsia="宋体" w:cs="宋体"/>
          <w:spacing w:val="8"/>
          <w:sz w:val="19"/>
          <w:szCs w:val="19"/>
        </w:rPr>
        <w:t>终兴也勃、亡也忽；世界历史上有过很多古老地域性文明，由于缺乏多</w:t>
      </w:r>
      <w:r>
        <w:rPr>
          <w:rFonts w:ascii="宋体" w:hAnsi="宋体" w:eastAsia="宋体" w:cs="宋体"/>
          <w:spacing w:val="7"/>
          <w:sz w:val="19"/>
          <w:szCs w:val="19"/>
        </w:rPr>
        <w:t>元性，发</w:t>
      </w:r>
      <w:r>
        <w:rPr>
          <w:rFonts w:ascii="宋体" w:hAnsi="宋体" w:eastAsia="宋体" w:cs="宋体"/>
          <w:sz w:val="19"/>
          <w:szCs w:val="19"/>
        </w:rPr>
        <w:t xml:space="preserve"> </w:t>
      </w:r>
      <w:r>
        <w:rPr>
          <w:rFonts w:ascii="宋体" w:hAnsi="宋体" w:eastAsia="宋体" w:cs="宋体"/>
          <w:spacing w:val="8"/>
          <w:sz w:val="19"/>
          <w:szCs w:val="19"/>
        </w:rPr>
        <w:t>展格局始终狭窄。中华文明之所以既能做到“可大”,又能做到“可久”,正是因</w:t>
      </w:r>
      <w:r>
        <w:rPr>
          <w:rFonts w:ascii="宋体" w:hAnsi="宋体" w:eastAsia="宋体" w:cs="宋体"/>
          <w:sz w:val="19"/>
          <w:szCs w:val="19"/>
        </w:rPr>
        <w:t xml:space="preserve"> </w:t>
      </w:r>
      <w:r>
        <w:rPr>
          <w:rFonts w:ascii="宋体" w:hAnsi="宋体" w:eastAsia="宋体" w:cs="宋体"/>
          <w:spacing w:val="-2"/>
          <w:sz w:val="19"/>
          <w:szCs w:val="19"/>
        </w:rPr>
        <w:t>为处理好了一体与多元的关系，掌握了多元和一体的辩证法则。①</w:t>
      </w:r>
    </w:p>
    <w:p w14:paraId="2DB83010">
      <w:pPr>
        <w:spacing w:before="61" w:line="326" w:lineRule="auto"/>
        <w:ind w:left="94" w:right="42" w:firstLine="419"/>
        <w:jc w:val="both"/>
        <w:rPr>
          <w:rFonts w:ascii="宋体" w:hAnsi="宋体" w:eastAsia="宋体" w:cs="宋体"/>
          <w:sz w:val="19"/>
          <w:szCs w:val="19"/>
        </w:rPr>
      </w:pPr>
      <w:r>
        <w:rPr>
          <w:rFonts w:ascii="宋体" w:hAnsi="宋体" w:eastAsia="宋体" w:cs="宋体"/>
          <w:spacing w:val="7"/>
          <w:sz w:val="19"/>
          <w:szCs w:val="19"/>
        </w:rPr>
        <w:t>作为人类历史上超大规模共同体，中华民族传承和壮大的关键就在于有从多</w:t>
      </w:r>
      <w:r>
        <w:rPr>
          <w:rFonts w:ascii="宋体" w:hAnsi="宋体" w:eastAsia="宋体" w:cs="宋体"/>
          <w:spacing w:val="15"/>
          <w:sz w:val="19"/>
          <w:szCs w:val="19"/>
        </w:rPr>
        <w:t xml:space="preserve"> </w:t>
      </w:r>
      <w:r>
        <w:rPr>
          <w:rFonts w:ascii="宋体" w:hAnsi="宋体" w:eastAsia="宋体" w:cs="宋体"/>
          <w:spacing w:val="3"/>
          <w:sz w:val="19"/>
          <w:szCs w:val="19"/>
        </w:rPr>
        <w:t>元到一体的历史主动性。与西方文明从“共同体”向“社会”的离散化</w:t>
      </w:r>
      <w:r>
        <w:rPr>
          <w:rFonts w:ascii="宋体" w:hAnsi="宋体" w:eastAsia="宋体" w:cs="宋体"/>
          <w:spacing w:val="2"/>
          <w:sz w:val="19"/>
          <w:szCs w:val="19"/>
        </w:rPr>
        <w:t>演进不同，</w:t>
      </w:r>
      <w:r>
        <w:rPr>
          <w:rFonts w:ascii="宋体" w:hAnsi="宋体" w:eastAsia="宋体" w:cs="宋体"/>
          <w:sz w:val="19"/>
          <w:szCs w:val="19"/>
        </w:rPr>
        <w:t xml:space="preserve"> </w:t>
      </w:r>
      <w:r>
        <w:rPr>
          <w:rFonts w:ascii="宋体" w:hAnsi="宋体" w:eastAsia="宋体" w:cs="宋体"/>
          <w:spacing w:val="7"/>
          <w:sz w:val="19"/>
          <w:szCs w:val="19"/>
        </w:rPr>
        <w:t>中华文明的“共同体”没有被多元“社会”所离散，没有被个人主义所侵蚀，而</w:t>
      </w:r>
      <w:r>
        <w:rPr>
          <w:rFonts w:ascii="宋体" w:hAnsi="宋体" w:eastAsia="宋体" w:cs="宋体"/>
          <w:spacing w:val="13"/>
          <w:sz w:val="19"/>
          <w:szCs w:val="19"/>
        </w:rPr>
        <w:t xml:space="preserve"> </w:t>
      </w:r>
      <w:r>
        <w:rPr>
          <w:rFonts w:ascii="宋体" w:hAnsi="宋体" w:eastAsia="宋体" w:cs="宋体"/>
          <w:spacing w:val="7"/>
          <w:sz w:val="19"/>
          <w:szCs w:val="19"/>
        </w:rPr>
        <w:t>是以几千年“四个共同”历史实践为依据，继续传承着</w:t>
      </w:r>
      <w:r>
        <w:rPr>
          <w:rFonts w:ascii="宋体" w:hAnsi="宋体" w:eastAsia="宋体" w:cs="宋体"/>
          <w:spacing w:val="6"/>
          <w:sz w:val="19"/>
          <w:szCs w:val="19"/>
        </w:rPr>
        <w:t>中华民族的不可分割性与</w:t>
      </w:r>
      <w:r>
        <w:rPr>
          <w:rFonts w:ascii="宋体" w:hAnsi="宋体" w:eastAsia="宋体" w:cs="宋体"/>
          <w:sz w:val="19"/>
          <w:szCs w:val="19"/>
        </w:rPr>
        <w:t xml:space="preserve"> </w:t>
      </w:r>
      <w:r>
        <w:rPr>
          <w:rFonts w:ascii="宋体" w:hAnsi="宋体" w:eastAsia="宋体" w:cs="宋体"/>
          <w:spacing w:val="7"/>
          <w:sz w:val="19"/>
          <w:szCs w:val="19"/>
        </w:rPr>
        <w:t>精神凝聚力。中华民族即使自1840年跌入历史低谷后，也没有分崩离析，反</w:t>
      </w:r>
      <w:r>
        <w:rPr>
          <w:rFonts w:ascii="宋体" w:hAnsi="宋体" w:eastAsia="宋体" w:cs="宋体"/>
          <w:spacing w:val="6"/>
          <w:sz w:val="19"/>
          <w:szCs w:val="19"/>
        </w:rPr>
        <w:t>而经</w:t>
      </w:r>
      <w:r>
        <w:rPr>
          <w:rFonts w:ascii="宋体" w:hAnsi="宋体" w:eastAsia="宋体" w:cs="宋体"/>
          <w:sz w:val="19"/>
          <w:szCs w:val="19"/>
        </w:rPr>
        <w:t xml:space="preserve"> </w:t>
      </w:r>
      <w:r>
        <w:rPr>
          <w:rFonts w:ascii="宋体" w:hAnsi="宋体" w:eastAsia="宋体" w:cs="宋体"/>
          <w:spacing w:val="-1"/>
          <w:sz w:val="19"/>
          <w:szCs w:val="19"/>
        </w:rPr>
        <w:t>过顽强奋争建立了现代统一多民族国家。</w:t>
      </w:r>
    </w:p>
    <w:p w14:paraId="56F4AD86">
      <w:pPr>
        <w:spacing w:before="45" w:line="326" w:lineRule="auto"/>
        <w:ind w:right="22" w:firstLine="514"/>
        <w:jc w:val="both"/>
        <w:rPr>
          <w:rFonts w:ascii="宋体" w:hAnsi="宋体" w:eastAsia="宋体" w:cs="宋体"/>
          <w:sz w:val="19"/>
          <w:szCs w:val="19"/>
        </w:rPr>
      </w:pPr>
      <w:r>
        <w:rPr>
          <w:rFonts w:ascii="宋体" w:hAnsi="宋体" w:eastAsia="宋体" w:cs="宋体"/>
          <w:spacing w:val="7"/>
          <w:sz w:val="19"/>
          <w:szCs w:val="19"/>
        </w:rPr>
        <w:t>现代中国是历史中国的延续，既不是西方帝国，也不是西方民族国家。西方</w:t>
      </w:r>
      <w:r>
        <w:rPr>
          <w:rFonts w:ascii="宋体" w:hAnsi="宋体" w:eastAsia="宋体" w:cs="宋体"/>
          <w:spacing w:val="5"/>
          <w:sz w:val="19"/>
          <w:szCs w:val="19"/>
        </w:rPr>
        <w:t xml:space="preserve"> </w:t>
      </w:r>
      <w:r>
        <w:rPr>
          <w:rFonts w:ascii="宋体" w:hAnsi="宋体" w:eastAsia="宋体" w:cs="宋体"/>
          <w:spacing w:val="11"/>
          <w:sz w:val="19"/>
          <w:szCs w:val="19"/>
        </w:rPr>
        <w:t>“帝国”是一个民族或国家通过暴力手段征服其他</w:t>
      </w:r>
      <w:r>
        <w:rPr>
          <w:rFonts w:ascii="宋体" w:hAnsi="宋体" w:eastAsia="宋体" w:cs="宋体"/>
          <w:spacing w:val="10"/>
          <w:sz w:val="19"/>
          <w:szCs w:val="19"/>
        </w:rPr>
        <w:t>民族或国家，并进行政治、经</w:t>
      </w:r>
      <w:r>
        <w:rPr>
          <w:rFonts w:ascii="宋体" w:hAnsi="宋体" w:eastAsia="宋体" w:cs="宋体"/>
          <w:sz w:val="19"/>
          <w:szCs w:val="19"/>
        </w:rPr>
        <w:t xml:space="preserve"> </w:t>
      </w:r>
      <w:r>
        <w:rPr>
          <w:rFonts w:ascii="宋体" w:hAnsi="宋体" w:eastAsia="宋体" w:cs="宋体"/>
          <w:spacing w:val="11"/>
          <w:sz w:val="19"/>
          <w:szCs w:val="19"/>
        </w:rPr>
        <w:t>济、文化的殖民统治。而中华民族共同体的拓展</w:t>
      </w:r>
      <w:r>
        <w:rPr>
          <w:rFonts w:ascii="宋体" w:hAnsi="宋体" w:eastAsia="宋体" w:cs="宋体"/>
          <w:spacing w:val="10"/>
          <w:sz w:val="19"/>
          <w:szCs w:val="19"/>
        </w:rPr>
        <w:t>壮大，从来不是靠把自己的价值</w:t>
      </w:r>
      <w:r>
        <w:rPr>
          <w:rFonts w:ascii="宋体" w:hAnsi="宋体" w:eastAsia="宋体" w:cs="宋体"/>
          <w:sz w:val="19"/>
          <w:szCs w:val="19"/>
        </w:rPr>
        <w:t xml:space="preserve"> </w:t>
      </w:r>
      <w:r>
        <w:rPr>
          <w:rFonts w:ascii="宋体" w:hAnsi="宋体" w:eastAsia="宋体" w:cs="宋体"/>
          <w:spacing w:val="12"/>
          <w:sz w:val="19"/>
          <w:szCs w:val="19"/>
        </w:rPr>
        <w:t>观念与政治体制强加于人，这是由中华文明“突出的和</w:t>
      </w:r>
      <w:r>
        <w:rPr>
          <w:rFonts w:ascii="宋体" w:hAnsi="宋体" w:eastAsia="宋体" w:cs="宋体"/>
          <w:spacing w:val="11"/>
          <w:sz w:val="19"/>
          <w:szCs w:val="19"/>
        </w:rPr>
        <w:t>平性”从根本上决定的。</w:t>
      </w:r>
      <w:r>
        <w:rPr>
          <w:rFonts w:ascii="宋体" w:hAnsi="宋体" w:eastAsia="宋体" w:cs="宋体"/>
          <w:sz w:val="19"/>
          <w:szCs w:val="19"/>
        </w:rPr>
        <w:t xml:space="preserve"> </w:t>
      </w:r>
      <w:r>
        <w:rPr>
          <w:rFonts w:ascii="宋体" w:hAnsi="宋体" w:eastAsia="宋体" w:cs="宋体"/>
          <w:spacing w:val="9"/>
          <w:sz w:val="19"/>
          <w:szCs w:val="19"/>
        </w:rPr>
        <w:t>西方意义上的“民族国家”奉行“一族一国”理论，要么是每个民族都有独立建</w:t>
      </w:r>
      <w:r>
        <w:rPr>
          <w:rFonts w:ascii="宋体" w:hAnsi="宋体" w:eastAsia="宋体" w:cs="宋体"/>
          <w:spacing w:val="3"/>
          <w:sz w:val="19"/>
          <w:szCs w:val="19"/>
        </w:rPr>
        <w:t xml:space="preserve">  </w:t>
      </w:r>
      <w:r>
        <w:rPr>
          <w:rFonts w:ascii="宋体" w:hAnsi="宋体" w:eastAsia="宋体" w:cs="宋体"/>
          <w:spacing w:val="10"/>
          <w:sz w:val="19"/>
          <w:szCs w:val="19"/>
        </w:rPr>
        <w:t>国的权利，要么是把国内具有不同文化传统的族群完全同质化。现代中国没有遵</w:t>
      </w:r>
    </w:p>
    <w:p w14:paraId="77CC9C3B">
      <w:pPr>
        <w:pStyle w:val="2"/>
        <w:spacing w:line="324" w:lineRule="auto"/>
      </w:pPr>
      <w:r>
        <w:drawing>
          <wp:anchor distT="0" distB="0" distL="0" distR="0" simplePos="0" relativeHeight="251682816" behindDoc="0" locked="0" layoutInCell="1" allowOverlap="1">
            <wp:simplePos x="0" y="0"/>
            <wp:positionH relativeFrom="column">
              <wp:posOffset>66040</wp:posOffset>
            </wp:positionH>
            <wp:positionV relativeFrom="paragraph">
              <wp:posOffset>186690</wp:posOffset>
            </wp:positionV>
            <wp:extent cx="863600" cy="6350"/>
            <wp:effectExtent l="0" t="0" r="0" b="0"/>
            <wp:wrapNone/>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r:embed="rId460"/>
                    <a:stretch>
                      <a:fillRect/>
                    </a:stretch>
                  </pic:blipFill>
                  <pic:spPr>
                    <a:xfrm>
                      <a:off x="0" y="0"/>
                      <a:ext cx="863594" cy="6365"/>
                    </a:xfrm>
                    <a:prstGeom prst="rect">
                      <a:avLst/>
                    </a:prstGeom>
                  </pic:spPr>
                </pic:pic>
              </a:graphicData>
            </a:graphic>
          </wp:anchor>
        </w:drawing>
      </w:r>
    </w:p>
    <w:p w14:paraId="36EA8747">
      <w:pPr>
        <w:tabs>
          <w:tab w:val="left" w:pos="324"/>
        </w:tabs>
        <w:spacing w:before="63" w:line="259" w:lineRule="auto"/>
        <w:ind w:left="228" w:right="42" w:hanging="134"/>
        <w:rPr>
          <w:rFonts w:ascii="楷体" w:hAnsi="楷体" w:eastAsia="楷体" w:cs="楷体"/>
          <w:sz w:val="19"/>
          <w:szCs w:val="19"/>
        </w:rPr>
      </w:pPr>
      <w:r>
        <w:rPr>
          <w:rFonts w:ascii="楷体" w:hAnsi="楷体" w:eastAsia="楷体" w:cs="楷体"/>
          <w:spacing w:val="-23"/>
          <w:sz w:val="19"/>
          <w:szCs w:val="19"/>
        </w:rPr>
        <w:t>①</w:t>
      </w:r>
      <w:r>
        <w:rPr>
          <w:rFonts w:ascii="楷体" w:hAnsi="楷体" w:eastAsia="楷体" w:cs="楷体"/>
          <w:spacing w:val="-21"/>
          <w:sz w:val="19"/>
          <w:szCs w:val="19"/>
        </w:rPr>
        <w:t xml:space="preserve"> </w:t>
      </w:r>
      <w:r>
        <w:rPr>
          <w:rFonts w:ascii="楷体" w:hAnsi="楷体" w:eastAsia="楷体" w:cs="楷体"/>
          <w:spacing w:val="-23"/>
          <w:sz w:val="19"/>
          <w:szCs w:val="19"/>
        </w:rPr>
        <w:t>中西文明对于“元”和“体”的理解有比较明显的不同。西方有主客两分、二元对立的分析</w:t>
      </w:r>
      <w:r>
        <w:rPr>
          <w:rFonts w:ascii="楷体" w:hAnsi="楷体" w:eastAsia="楷体" w:cs="楷体"/>
          <w:sz w:val="19"/>
          <w:szCs w:val="19"/>
        </w:rPr>
        <w:t xml:space="preserve"> </w:t>
      </w:r>
      <w:r>
        <w:rPr>
          <w:rFonts w:ascii="楷体" w:hAnsi="楷体" w:eastAsia="楷体" w:cs="楷体"/>
          <w:spacing w:val="-22"/>
          <w:sz w:val="19"/>
          <w:szCs w:val="19"/>
        </w:rPr>
        <w:t>习惯，一体和多元难以兼容，一体会变成抽象的一体，多元会变成形式的多元。中国有整体</w:t>
      </w:r>
      <w:r>
        <w:rPr>
          <w:rFonts w:ascii="楷体" w:hAnsi="楷体" w:eastAsia="楷体" w:cs="楷体"/>
          <w:spacing w:val="15"/>
          <w:sz w:val="19"/>
          <w:szCs w:val="19"/>
        </w:rPr>
        <w:t xml:space="preserve"> </w:t>
      </w:r>
      <w:r>
        <w:rPr>
          <w:rFonts w:ascii="楷体" w:hAnsi="楷体" w:eastAsia="楷体" w:cs="楷体"/>
          <w:spacing w:val="-17"/>
          <w:sz w:val="19"/>
          <w:szCs w:val="19"/>
        </w:rPr>
        <w:t>关联、天人合一的思维传统，形成的一体是具体的一体，多元是内容的多元</w:t>
      </w:r>
      <w:r>
        <w:rPr>
          <w:rFonts w:ascii="楷体" w:hAnsi="楷体" w:eastAsia="楷体" w:cs="楷体"/>
          <w:spacing w:val="-18"/>
          <w:sz w:val="19"/>
          <w:szCs w:val="19"/>
        </w:rPr>
        <w:t>。西方的多元</w:t>
      </w:r>
      <w:r>
        <w:rPr>
          <w:rFonts w:ascii="楷体" w:hAnsi="楷体" w:eastAsia="楷体" w:cs="楷体"/>
          <w:sz w:val="19"/>
          <w:szCs w:val="19"/>
        </w:rPr>
        <w:t xml:space="preserve"> </w:t>
      </w:r>
      <w:r>
        <w:rPr>
          <w:rFonts w:ascii="宋体" w:hAnsi="宋体" w:eastAsia="宋体" w:cs="宋体"/>
          <w:sz w:val="19"/>
          <w:szCs w:val="19"/>
        </w:rPr>
        <w:tab/>
      </w:r>
      <w:r>
        <w:rPr>
          <w:rFonts w:ascii="宋体" w:hAnsi="宋体" w:eastAsia="宋体" w:cs="宋体"/>
          <w:spacing w:val="-19"/>
          <w:w w:val="98"/>
          <w:sz w:val="19"/>
          <w:szCs w:val="19"/>
        </w:rPr>
        <w:t>(pluralism)</w:t>
      </w:r>
      <w:r>
        <w:rPr>
          <w:rFonts w:ascii="楷体" w:hAnsi="楷体" w:eastAsia="楷体" w:cs="楷体"/>
          <w:spacing w:val="-19"/>
          <w:w w:val="98"/>
          <w:sz w:val="19"/>
          <w:szCs w:val="19"/>
        </w:rPr>
        <w:t>仅在形式上确认多元身份的平等权利，而缺少实质性的互动交融。中国</w:t>
      </w:r>
      <w:r>
        <w:rPr>
          <w:rFonts w:ascii="楷体" w:hAnsi="楷体" w:eastAsia="楷体" w:cs="楷体"/>
          <w:spacing w:val="-20"/>
          <w:w w:val="98"/>
          <w:sz w:val="19"/>
          <w:szCs w:val="19"/>
        </w:rPr>
        <w:t>的和合多</w:t>
      </w:r>
      <w:r>
        <w:rPr>
          <w:rFonts w:ascii="楷体" w:hAnsi="楷体" w:eastAsia="楷体" w:cs="楷体"/>
          <w:sz w:val="19"/>
          <w:szCs w:val="19"/>
        </w:rPr>
        <w:t xml:space="preserve"> </w:t>
      </w:r>
      <w:r>
        <w:rPr>
          <w:rFonts w:ascii="楷体" w:hAnsi="楷体" w:eastAsia="楷体" w:cs="楷体"/>
          <w:spacing w:val="-18"/>
          <w:w w:val="97"/>
          <w:sz w:val="19"/>
          <w:szCs w:val="19"/>
        </w:rPr>
        <w:t>元</w:t>
      </w:r>
      <w:r>
        <w:rPr>
          <w:rFonts w:ascii="宋体" w:hAnsi="宋体" w:eastAsia="宋体" w:cs="宋体"/>
          <w:spacing w:val="-18"/>
          <w:w w:val="97"/>
          <w:sz w:val="19"/>
          <w:szCs w:val="19"/>
        </w:rPr>
        <w:t>(integrated</w:t>
      </w:r>
      <w:r>
        <w:rPr>
          <w:rFonts w:ascii="宋体" w:hAnsi="宋体" w:eastAsia="宋体" w:cs="宋体"/>
          <w:spacing w:val="-19"/>
          <w:sz w:val="19"/>
          <w:szCs w:val="19"/>
        </w:rPr>
        <w:t xml:space="preserve"> </w:t>
      </w:r>
      <w:r>
        <w:rPr>
          <w:rFonts w:ascii="宋体" w:hAnsi="宋体" w:eastAsia="宋体" w:cs="宋体"/>
          <w:spacing w:val="-18"/>
          <w:w w:val="97"/>
          <w:sz w:val="19"/>
          <w:szCs w:val="19"/>
        </w:rPr>
        <w:t>diversities)</w:t>
      </w:r>
      <w:r>
        <w:rPr>
          <w:rFonts w:ascii="楷体" w:hAnsi="楷体" w:eastAsia="楷体" w:cs="楷体"/>
          <w:spacing w:val="-18"/>
          <w:w w:val="97"/>
          <w:sz w:val="19"/>
          <w:szCs w:val="19"/>
        </w:rPr>
        <w:t>不仅</w:t>
      </w:r>
      <w:r>
        <w:rPr>
          <w:rFonts w:ascii="楷体" w:hAnsi="楷体" w:eastAsia="楷体" w:cs="楷体"/>
          <w:spacing w:val="-19"/>
          <w:w w:val="97"/>
          <w:sz w:val="19"/>
          <w:szCs w:val="19"/>
        </w:rPr>
        <w:t>有形式上的民族平等，更有实质性的交往交流交融，最终形成</w:t>
      </w:r>
      <w:r>
        <w:rPr>
          <w:rFonts w:ascii="楷体" w:hAnsi="楷体" w:eastAsia="楷体" w:cs="楷体"/>
          <w:sz w:val="19"/>
          <w:szCs w:val="19"/>
        </w:rPr>
        <w:t xml:space="preserve"> </w:t>
      </w:r>
      <w:r>
        <w:rPr>
          <w:rFonts w:ascii="楷体" w:hAnsi="楷体" w:eastAsia="楷体" w:cs="楷体"/>
          <w:spacing w:val="-20"/>
          <w:sz w:val="19"/>
          <w:szCs w:val="19"/>
        </w:rPr>
        <w:t>共生的整体利益、共同的价值取向、共通的情感心理和共享的中华文化认同。之所以如此，</w:t>
      </w:r>
      <w:r>
        <w:rPr>
          <w:rFonts w:ascii="楷体" w:hAnsi="楷体" w:eastAsia="楷体" w:cs="楷体"/>
          <w:spacing w:val="8"/>
          <w:sz w:val="19"/>
          <w:szCs w:val="19"/>
        </w:rPr>
        <w:t xml:space="preserve"> </w:t>
      </w:r>
      <w:r>
        <w:rPr>
          <w:rFonts w:ascii="楷体" w:hAnsi="楷体" w:eastAsia="楷体" w:cs="楷体"/>
          <w:spacing w:val="-22"/>
          <w:sz w:val="19"/>
          <w:szCs w:val="19"/>
        </w:rPr>
        <w:t>一是因为中华民族共同体中的“多元”在保留自身独特性的同时，具有主动和其他多元共建</w:t>
      </w:r>
      <w:r>
        <w:rPr>
          <w:rFonts w:ascii="楷体" w:hAnsi="楷体" w:eastAsia="楷体" w:cs="楷体"/>
          <w:spacing w:val="16"/>
          <w:sz w:val="19"/>
          <w:szCs w:val="19"/>
        </w:rPr>
        <w:t xml:space="preserve"> </w:t>
      </w:r>
      <w:r>
        <w:rPr>
          <w:rFonts w:ascii="楷体" w:hAnsi="楷体" w:eastAsia="楷体" w:cs="楷体"/>
          <w:spacing w:val="-23"/>
          <w:sz w:val="19"/>
          <w:szCs w:val="19"/>
        </w:rPr>
        <w:t>“一体”的自觉。二是因为中华民族共同体中的“多元”,不以与其他多元的对立来凸显自己</w:t>
      </w:r>
      <w:r>
        <w:rPr>
          <w:rFonts w:ascii="楷体" w:hAnsi="楷体" w:eastAsia="楷体" w:cs="楷体"/>
          <w:sz w:val="19"/>
          <w:szCs w:val="19"/>
        </w:rPr>
        <w:t xml:space="preserve"> </w:t>
      </w:r>
      <w:r>
        <w:rPr>
          <w:rFonts w:ascii="楷体" w:hAnsi="楷体" w:eastAsia="楷体" w:cs="楷体"/>
          <w:spacing w:val="-18"/>
          <w:w w:val="98"/>
          <w:sz w:val="19"/>
          <w:szCs w:val="19"/>
        </w:rPr>
        <w:t>的独特，不排斥与其他多元的会通，既向下会通更小族群，也向上会通更大共同体。三是国</w:t>
      </w:r>
      <w:r>
        <w:rPr>
          <w:rFonts w:ascii="楷体" w:hAnsi="楷体" w:eastAsia="楷体" w:cs="楷体"/>
          <w:spacing w:val="30"/>
          <w:sz w:val="19"/>
          <w:szCs w:val="19"/>
        </w:rPr>
        <w:t xml:space="preserve"> </w:t>
      </w:r>
      <w:r>
        <w:rPr>
          <w:rFonts w:ascii="楷体" w:hAnsi="楷体" w:eastAsia="楷体" w:cs="楷体"/>
          <w:spacing w:val="-22"/>
          <w:sz w:val="19"/>
          <w:szCs w:val="19"/>
        </w:rPr>
        <w:t>家统一的政治法律保障了多元会通自由。西方的一体是多元性的机械组合，中国的一体</w:t>
      </w:r>
      <w:r>
        <w:rPr>
          <w:rFonts w:ascii="楷体" w:hAnsi="楷体" w:eastAsia="楷体" w:cs="楷体"/>
          <w:spacing w:val="-23"/>
          <w:sz w:val="19"/>
          <w:szCs w:val="19"/>
        </w:rPr>
        <w:t>是多</w:t>
      </w:r>
      <w:r>
        <w:rPr>
          <w:rFonts w:ascii="楷体" w:hAnsi="楷体" w:eastAsia="楷体" w:cs="楷体"/>
          <w:sz w:val="19"/>
          <w:szCs w:val="19"/>
        </w:rPr>
        <w:t xml:space="preserve">  </w:t>
      </w:r>
      <w:r>
        <w:rPr>
          <w:rFonts w:ascii="楷体" w:hAnsi="楷体" w:eastAsia="楷体" w:cs="楷体"/>
          <w:spacing w:val="-14"/>
          <w:sz w:val="19"/>
          <w:szCs w:val="19"/>
        </w:rPr>
        <w:t>样性的有机系统，有一致性</w:t>
      </w:r>
      <w:r>
        <w:rPr>
          <w:rFonts w:ascii="宋体" w:hAnsi="宋体" w:eastAsia="宋体" w:cs="宋体"/>
          <w:spacing w:val="-14"/>
          <w:sz w:val="19"/>
          <w:szCs w:val="19"/>
        </w:rPr>
        <w:t>(consistency)</w:t>
      </w:r>
      <w:r>
        <w:rPr>
          <w:rFonts w:ascii="楷体" w:hAnsi="楷体" w:eastAsia="楷体" w:cs="楷体"/>
          <w:spacing w:val="-14"/>
          <w:sz w:val="19"/>
          <w:szCs w:val="19"/>
        </w:rPr>
        <w:t>和完备性</w:t>
      </w:r>
      <w:r>
        <w:rPr>
          <w:rFonts w:ascii="宋体" w:hAnsi="宋体" w:eastAsia="宋体" w:cs="宋体"/>
          <w:spacing w:val="-14"/>
          <w:sz w:val="19"/>
          <w:szCs w:val="19"/>
        </w:rPr>
        <w:t>(complete</w:t>
      </w:r>
      <w:r>
        <w:rPr>
          <w:rFonts w:ascii="宋体" w:hAnsi="宋体" w:eastAsia="宋体" w:cs="宋体"/>
          <w:spacing w:val="-15"/>
          <w:sz w:val="19"/>
          <w:szCs w:val="19"/>
        </w:rPr>
        <w:t>ness)。</w:t>
      </w:r>
      <w:r>
        <w:rPr>
          <w:rFonts w:ascii="楷体" w:hAnsi="楷体" w:eastAsia="楷体" w:cs="楷体"/>
          <w:spacing w:val="-15"/>
          <w:sz w:val="19"/>
          <w:szCs w:val="19"/>
        </w:rPr>
        <w:t>但“一体”不是“单</w:t>
      </w:r>
      <w:r>
        <w:rPr>
          <w:rFonts w:ascii="楷体" w:hAnsi="楷体" w:eastAsia="楷体" w:cs="楷体"/>
          <w:sz w:val="19"/>
          <w:szCs w:val="19"/>
        </w:rPr>
        <w:t xml:space="preserve"> </w:t>
      </w:r>
      <w:r>
        <w:rPr>
          <w:rFonts w:ascii="楷体" w:hAnsi="楷体" w:eastAsia="楷体" w:cs="楷体"/>
          <w:spacing w:val="-18"/>
          <w:sz w:val="19"/>
          <w:szCs w:val="19"/>
        </w:rPr>
        <w:t>一”,不是要取消内部的多样性和包容性。</w:t>
      </w:r>
    </w:p>
    <w:p w14:paraId="54DE9AC6">
      <w:pPr>
        <w:spacing w:line="259" w:lineRule="auto"/>
        <w:rPr>
          <w:rFonts w:ascii="楷体" w:hAnsi="楷体" w:eastAsia="楷体" w:cs="楷体"/>
          <w:sz w:val="19"/>
          <w:szCs w:val="19"/>
        </w:rPr>
        <w:sectPr>
          <w:footerReference r:id="rId44" w:type="default"/>
          <w:pgSz w:w="8890" w:h="12850"/>
          <w:pgMar w:top="400" w:right="1272" w:bottom="587" w:left="535" w:header="0" w:footer="461" w:gutter="0"/>
          <w:cols w:space="720" w:num="1"/>
        </w:sectPr>
      </w:pPr>
    </w:p>
    <w:p w14:paraId="1FBCB132">
      <w:pPr>
        <w:spacing w:before="97" w:line="219" w:lineRule="auto"/>
        <w:ind w:left="271"/>
        <w:rPr>
          <w:rFonts w:ascii="宋体" w:hAnsi="宋体" w:eastAsia="宋体" w:cs="宋体"/>
          <w:sz w:val="19"/>
          <w:szCs w:val="19"/>
        </w:rPr>
      </w:pPr>
      <w:r>
        <w:rPr>
          <w:rFonts w:ascii="宋体" w:hAnsi="宋体" w:eastAsia="宋体" w:cs="宋体"/>
          <w:spacing w:val="-17"/>
          <w:sz w:val="19"/>
          <w:szCs w:val="19"/>
        </w:rPr>
        <w:t>◎第二讲树立正确的中华民族历史观</w:t>
      </w:r>
    </w:p>
    <w:p w14:paraId="0E145132">
      <w:pPr>
        <w:pStyle w:val="2"/>
        <w:spacing w:line="383" w:lineRule="auto"/>
      </w:pPr>
    </w:p>
    <w:p w14:paraId="58C1F1F2">
      <w:pPr>
        <w:spacing w:before="62" w:line="328" w:lineRule="auto"/>
        <w:ind w:left="571" w:right="92" w:hanging="20"/>
        <w:jc w:val="both"/>
        <w:rPr>
          <w:rFonts w:ascii="宋体" w:hAnsi="宋体" w:eastAsia="宋体" w:cs="宋体"/>
          <w:sz w:val="19"/>
          <w:szCs w:val="19"/>
        </w:rPr>
      </w:pPr>
      <w:r>
        <w:rPr>
          <w:rFonts w:ascii="宋体" w:hAnsi="宋体" w:eastAsia="宋体" w:cs="宋体"/>
          <w:spacing w:val="-3"/>
          <w:sz w:val="19"/>
          <w:szCs w:val="19"/>
        </w:rPr>
        <w:t>循这种逻辑。中国的古汉语有“民”有“族”,如“氏族”“宗族”“邦族”“部</w:t>
      </w:r>
      <w:r>
        <w:rPr>
          <w:rFonts w:ascii="宋体" w:hAnsi="宋体" w:eastAsia="宋体" w:cs="宋体"/>
          <w:spacing w:val="2"/>
          <w:sz w:val="19"/>
          <w:szCs w:val="19"/>
        </w:rPr>
        <w:t xml:space="preserve"> </w:t>
      </w:r>
      <w:r>
        <w:rPr>
          <w:rFonts w:ascii="宋体" w:hAnsi="宋体" w:eastAsia="宋体" w:cs="宋体"/>
          <w:spacing w:val="-11"/>
          <w:sz w:val="19"/>
          <w:szCs w:val="19"/>
        </w:rPr>
        <w:t>族”“种落”与“汉人”“胡人”等，却无固定的“民族”一词。“民族</w:t>
      </w:r>
      <w:r>
        <w:rPr>
          <w:rFonts w:ascii="宋体" w:hAnsi="宋体" w:eastAsia="宋体" w:cs="宋体"/>
          <w:spacing w:val="-12"/>
          <w:sz w:val="19"/>
          <w:szCs w:val="19"/>
        </w:rPr>
        <w:t>”作为现代</w:t>
      </w:r>
      <w:r>
        <w:rPr>
          <w:rFonts w:ascii="宋体" w:hAnsi="宋体" w:eastAsia="宋体" w:cs="宋体"/>
          <w:sz w:val="19"/>
          <w:szCs w:val="19"/>
        </w:rPr>
        <w:t xml:space="preserve"> </w:t>
      </w:r>
      <w:r>
        <w:rPr>
          <w:rFonts w:ascii="宋体" w:hAnsi="宋体" w:eastAsia="宋体" w:cs="宋体"/>
          <w:spacing w:val="-1"/>
          <w:sz w:val="19"/>
          <w:szCs w:val="19"/>
        </w:rPr>
        <w:t>汉语词汇，混杂了三重西文语义。一是种族</w:t>
      </w:r>
      <w:r>
        <w:rPr>
          <w:rFonts w:ascii="Times New Roman" w:hAnsi="Times New Roman" w:eastAsia="Times New Roman" w:cs="Times New Roman"/>
          <w:spacing w:val="-1"/>
          <w:sz w:val="19"/>
          <w:szCs w:val="19"/>
        </w:rPr>
        <w:t xml:space="preserve">(race),   </w:t>
      </w:r>
      <w:r>
        <w:rPr>
          <w:rFonts w:ascii="宋体" w:hAnsi="宋体" w:eastAsia="宋体" w:cs="宋体"/>
          <w:spacing w:val="-1"/>
          <w:sz w:val="19"/>
          <w:szCs w:val="19"/>
        </w:rPr>
        <w:t>只看肤色与血统等生理因素；</w:t>
      </w:r>
      <w:r>
        <w:rPr>
          <w:rFonts w:ascii="宋体" w:hAnsi="宋体" w:eastAsia="宋体" w:cs="宋体"/>
          <w:spacing w:val="3"/>
          <w:sz w:val="19"/>
          <w:szCs w:val="19"/>
        </w:rPr>
        <w:t xml:space="preserve"> </w:t>
      </w:r>
      <w:r>
        <w:rPr>
          <w:rFonts w:ascii="宋体" w:hAnsi="宋体" w:eastAsia="宋体" w:cs="宋体"/>
          <w:spacing w:val="-1"/>
          <w:sz w:val="19"/>
          <w:szCs w:val="19"/>
        </w:rPr>
        <w:t>二是族群</w:t>
      </w:r>
      <w:r>
        <w:rPr>
          <w:rFonts w:ascii="Times New Roman" w:hAnsi="Times New Roman" w:eastAsia="Times New Roman" w:cs="Times New Roman"/>
          <w:spacing w:val="-1"/>
          <w:sz w:val="19"/>
          <w:szCs w:val="19"/>
        </w:rPr>
        <w:t>(ethnic     group),</w:t>
      </w:r>
      <w:r>
        <w:rPr>
          <w:rFonts w:ascii="宋体" w:hAnsi="宋体" w:eastAsia="宋体" w:cs="宋体"/>
          <w:spacing w:val="-1"/>
          <w:sz w:val="19"/>
          <w:szCs w:val="19"/>
        </w:rPr>
        <w:t>强调历史、宗教、语言等共同因素与主观</w:t>
      </w:r>
      <w:r>
        <w:rPr>
          <w:rFonts w:ascii="宋体" w:hAnsi="宋体" w:eastAsia="宋体" w:cs="宋体"/>
          <w:spacing w:val="-2"/>
          <w:sz w:val="19"/>
          <w:szCs w:val="19"/>
        </w:rPr>
        <w:t>身份认同；三</w:t>
      </w:r>
      <w:r>
        <w:rPr>
          <w:rFonts w:ascii="宋体" w:hAnsi="宋体" w:eastAsia="宋体" w:cs="宋体"/>
          <w:sz w:val="19"/>
          <w:szCs w:val="19"/>
        </w:rPr>
        <w:t xml:space="preserve">  </w:t>
      </w:r>
      <w:r>
        <w:rPr>
          <w:rFonts w:ascii="宋体" w:hAnsi="宋体" w:eastAsia="宋体" w:cs="宋体"/>
          <w:spacing w:val="4"/>
          <w:sz w:val="19"/>
          <w:szCs w:val="19"/>
        </w:rPr>
        <w:t>是国家民族(</w:t>
      </w:r>
      <w:r>
        <w:rPr>
          <w:rFonts w:ascii="宋体" w:hAnsi="宋体" w:eastAsia="宋体" w:cs="宋体"/>
          <w:sz w:val="19"/>
          <w:szCs w:val="19"/>
        </w:rPr>
        <w:t>nation</w:t>
      </w:r>
      <w:r>
        <w:rPr>
          <w:rFonts w:ascii="宋体" w:hAnsi="宋体" w:eastAsia="宋体" w:cs="宋体"/>
          <w:spacing w:val="4"/>
          <w:sz w:val="19"/>
          <w:szCs w:val="19"/>
        </w:rPr>
        <w:t>),对应国家(</w:t>
      </w:r>
      <w:r>
        <w:rPr>
          <w:rFonts w:ascii="宋体" w:hAnsi="宋体" w:eastAsia="宋体" w:cs="宋体"/>
          <w:sz w:val="19"/>
          <w:szCs w:val="19"/>
        </w:rPr>
        <w:t>state</w:t>
      </w:r>
      <w:r>
        <w:rPr>
          <w:rFonts w:ascii="宋体" w:hAnsi="宋体" w:eastAsia="宋体" w:cs="宋体"/>
          <w:spacing w:val="4"/>
          <w:sz w:val="19"/>
          <w:szCs w:val="19"/>
        </w:rPr>
        <w:t>),强调主权、领土与</w:t>
      </w:r>
      <w:r>
        <w:rPr>
          <w:rFonts w:ascii="宋体" w:hAnsi="宋体" w:eastAsia="宋体" w:cs="宋体"/>
          <w:spacing w:val="3"/>
          <w:sz w:val="19"/>
          <w:szCs w:val="19"/>
        </w:rPr>
        <w:t>人口等政治共同性。</w:t>
      </w:r>
      <w:r>
        <w:rPr>
          <w:rFonts w:ascii="宋体" w:hAnsi="宋体" w:eastAsia="宋体" w:cs="宋体"/>
          <w:sz w:val="19"/>
          <w:szCs w:val="19"/>
        </w:rPr>
        <w:t xml:space="preserve"> </w:t>
      </w:r>
      <w:r>
        <w:rPr>
          <w:rFonts w:ascii="宋体" w:hAnsi="宋体" w:eastAsia="宋体" w:cs="宋体"/>
          <w:spacing w:val="-7"/>
          <w:sz w:val="19"/>
          <w:szCs w:val="19"/>
        </w:rPr>
        <w:t>如果“民族”指的是前两种，那全世界从来就没有严格意义上的“一族一国”。全</w:t>
      </w:r>
      <w:r>
        <w:rPr>
          <w:rFonts w:ascii="宋体" w:hAnsi="宋体" w:eastAsia="宋体" w:cs="宋体"/>
          <w:sz w:val="19"/>
          <w:szCs w:val="19"/>
        </w:rPr>
        <w:t xml:space="preserve">  </w:t>
      </w:r>
      <w:r>
        <w:rPr>
          <w:rFonts w:ascii="宋体" w:hAnsi="宋体" w:eastAsia="宋体" w:cs="宋体"/>
          <w:spacing w:val="6"/>
          <w:sz w:val="19"/>
          <w:szCs w:val="19"/>
        </w:rPr>
        <w:t>球现有2000到5000个族群，但只有190多个国家。不</w:t>
      </w:r>
      <w:r>
        <w:rPr>
          <w:rFonts w:ascii="宋体" w:hAnsi="宋体" w:eastAsia="宋体" w:cs="宋体"/>
          <w:spacing w:val="5"/>
          <w:sz w:val="19"/>
          <w:szCs w:val="19"/>
        </w:rPr>
        <w:t>光英国、法国、美国不是</w:t>
      </w:r>
      <w:r>
        <w:rPr>
          <w:rFonts w:ascii="宋体" w:hAnsi="宋体" w:eastAsia="宋体" w:cs="宋体"/>
          <w:sz w:val="19"/>
          <w:szCs w:val="19"/>
        </w:rPr>
        <w:t xml:space="preserve">  </w:t>
      </w:r>
      <w:r>
        <w:rPr>
          <w:rFonts w:ascii="宋体" w:hAnsi="宋体" w:eastAsia="宋体" w:cs="宋体"/>
          <w:spacing w:val="-7"/>
          <w:sz w:val="19"/>
          <w:szCs w:val="19"/>
        </w:rPr>
        <w:t>单一民族国家，世界上几乎所有的民族国家都不是“一个族群一个国家”。一旦实</w:t>
      </w:r>
      <w:r>
        <w:rPr>
          <w:rFonts w:ascii="宋体" w:hAnsi="宋体" w:eastAsia="宋体" w:cs="宋体"/>
          <w:sz w:val="19"/>
          <w:szCs w:val="19"/>
        </w:rPr>
        <w:t xml:space="preserve">  </w:t>
      </w:r>
      <w:r>
        <w:rPr>
          <w:rFonts w:ascii="宋体" w:hAnsi="宋体" w:eastAsia="宋体" w:cs="宋体"/>
          <w:spacing w:val="-4"/>
          <w:sz w:val="19"/>
          <w:szCs w:val="19"/>
        </w:rPr>
        <w:t>行“一族一国”,必将世界大乱。所以，不管西</w:t>
      </w:r>
      <w:r>
        <w:rPr>
          <w:rFonts w:ascii="宋体" w:hAnsi="宋体" w:eastAsia="宋体" w:cs="宋体"/>
          <w:spacing w:val="-5"/>
          <w:sz w:val="19"/>
          <w:szCs w:val="19"/>
        </w:rPr>
        <w:t>方国家对外如何大谈绝对多元，但</w:t>
      </w:r>
      <w:r>
        <w:rPr>
          <w:rFonts w:ascii="宋体" w:hAnsi="宋体" w:eastAsia="宋体" w:cs="宋体"/>
          <w:sz w:val="19"/>
          <w:szCs w:val="19"/>
        </w:rPr>
        <w:t xml:space="preserve">  </w:t>
      </w:r>
      <w:r>
        <w:rPr>
          <w:rFonts w:ascii="宋体" w:hAnsi="宋体" w:eastAsia="宋体" w:cs="宋体"/>
          <w:spacing w:val="-19"/>
          <w:sz w:val="19"/>
          <w:szCs w:val="19"/>
        </w:rPr>
        <w:t>它们自己却从不搞“一族一国”。</w:t>
      </w:r>
    </w:p>
    <w:p w14:paraId="63308AB6">
      <w:pPr>
        <w:spacing w:before="76" w:line="326" w:lineRule="auto"/>
        <w:ind w:left="571" w:right="56" w:firstLine="490"/>
        <w:rPr>
          <w:rFonts w:ascii="黑体" w:hAnsi="黑体" w:eastAsia="黑体" w:cs="黑体"/>
          <w:sz w:val="19"/>
          <w:szCs w:val="19"/>
        </w:rPr>
      </w:pPr>
      <w:r>
        <w:rPr>
          <w:rFonts w:ascii="黑体" w:hAnsi="黑体" w:eastAsia="黑体" w:cs="黑体"/>
          <w:spacing w:val="-6"/>
          <w:sz w:val="19"/>
          <w:szCs w:val="19"/>
        </w:rPr>
        <w:t>真正能与“民族国家”对应的“民族”,只能是国家民族，即由全体国民凝聚</w:t>
      </w:r>
      <w:r>
        <w:rPr>
          <w:rFonts w:ascii="黑体" w:hAnsi="黑体" w:eastAsia="黑体" w:cs="黑体"/>
          <w:spacing w:val="16"/>
          <w:sz w:val="19"/>
          <w:szCs w:val="19"/>
        </w:rPr>
        <w:t xml:space="preserve"> </w:t>
      </w:r>
      <w:r>
        <w:rPr>
          <w:rFonts w:ascii="黑体" w:hAnsi="黑体" w:eastAsia="黑体" w:cs="黑体"/>
          <w:spacing w:val="-8"/>
          <w:sz w:val="19"/>
          <w:szCs w:val="19"/>
        </w:rPr>
        <w:t>而成的民族共同体。国家层面的“一族一国”</w:t>
      </w:r>
      <w:r>
        <w:rPr>
          <w:rFonts w:ascii="宋体" w:hAnsi="宋体" w:eastAsia="宋体" w:cs="宋体"/>
          <w:spacing w:val="-8"/>
          <w:sz w:val="19"/>
          <w:szCs w:val="19"/>
        </w:rPr>
        <w:t>(one nation one state</w:t>
      </w:r>
      <w:r>
        <w:rPr>
          <w:rFonts w:ascii="宋体" w:hAnsi="宋体" w:eastAsia="宋体" w:cs="宋体"/>
          <w:spacing w:val="-9"/>
          <w:sz w:val="19"/>
          <w:szCs w:val="19"/>
        </w:rPr>
        <w:t>),</w:t>
      </w:r>
      <w:r>
        <w:rPr>
          <w:rFonts w:ascii="黑体" w:hAnsi="黑体" w:eastAsia="黑体" w:cs="黑体"/>
          <w:spacing w:val="-9"/>
          <w:sz w:val="19"/>
          <w:szCs w:val="19"/>
        </w:rPr>
        <w:t>本是“民族</w:t>
      </w:r>
      <w:r>
        <w:rPr>
          <w:rFonts w:ascii="黑体" w:hAnsi="黑体" w:eastAsia="黑体" w:cs="黑体"/>
          <w:sz w:val="19"/>
          <w:szCs w:val="19"/>
        </w:rPr>
        <w:t xml:space="preserve">  </w:t>
      </w:r>
      <w:r>
        <w:rPr>
          <w:rFonts w:ascii="黑体" w:hAnsi="黑体" w:eastAsia="黑体" w:cs="黑体"/>
          <w:spacing w:val="-2"/>
          <w:sz w:val="19"/>
          <w:szCs w:val="19"/>
        </w:rPr>
        <w:t>国家”的理想类型，亦经由西方国家的“(国家)民族建设”</w:t>
      </w:r>
      <w:r>
        <w:rPr>
          <w:rFonts w:ascii="Times New Roman" w:hAnsi="Times New Roman" w:eastAsia="Times New Roman" w:cs="Times New Roman"/>
          <w:spacing w:val="-2"/>
          <w:sz w:val="19"/>
          <w:szCs w:val="19"/>
        </w:rPr>
        <w:t>(nation-buildi</w:t>
      </w:r>
      <w:r>
        <w:rPr>
          <w:rFonts w:ascii="Times New Roman" w:hAnsi="Times New Roman" w:eastAsia="Times New Roman" w:cs="Times New Roman"/>
          <w:spacing w:val="-3"/>
          <w:sz w:val="19"/>
          <w:szCs w:val="19"/>
        </w:rPr>
        <w:t xml:space="preserve">ng)    </w:t>
      </w:r>
      <w:r>
        <w:rPr>
          <w:rFonts w:ascii="黑体" w:hAnsi="黑体" w:eastAsia="黑体" w:cs="黑体"/>
          <w:spacing w:val="-3"/>
          <w:sz w:val="19"/>
          <w:szCs w:val="19"/>
        </w:rPr>
        <w:t>播</w:t>
      </w:r>
      <w:r>
        <w:rPr>
          <w:rFonts w:ascii="黑体" w:hAnsi="黑体" w:eastAsia="黑体" w:cs="黑体"/>
          <w:sz w:val="19"/>
          <w:szCs w:val="19"/>
        </w:rPr>
        <w:t xml:space="preserve">   </w:t>
      </w:r>
      <w:r>
        <w:rPr>
          <w:rFonts w:ascii="黑体" w:hAnsi="黑体" w:eastAsia="黑体" w:cs="黑体"/>
          <w:spacing w:val="-3"/>
          <w:sz w:val="19"/>
          <w:szCs w:val="19"/>
        </w:rPr>
        <w:t>散至全世界。辛亥革命后，中国建设现代国家的历史实践，也充分彰显中华民族</w:t>
      </w:r>
      <w:r>
        <w:rPr>
          <w:rFonts w:ascii="黑体" w:hAnsi="黑体" w:eastAsia="黑体" w:cs="黑体"/>
          <w:sz w:val="19"/>
          <w:szCs w:val="19"/>
        </w:rPr>
        <w:t xml:space="preserve">  </w:t>
      </w:r>
      <w:r>
        <w:rPr>
          <w:rFonts w:ascii="黑体" w:hAnsi="黑体" w:eastAsia="黑体" w:cs="黑体"/>
          <w:spacing w:val="-4"/>
          <w:sz w:val="19"/>
          <w:szCs w:val="19"/>
        </w:rPr>
        <w:t>作为“国家民族”的特征。但中华民族从多元凝聚成一体的历史事实与发展规律，</w:t>
      </w:r>
      <w:r>
        <w:rPr>
          <w:rFonts w:ascii="黑体" w:hAnsi="黑体" w:eastAsia="黑体" w:cs="黑体"/>
          <w:spacing w:val="10"/>
          <w:sz w:val="19"/>
          <w:szCs w:val="19"/>
        </w:rPr>
        <w:t xml:space="preserve"> </w:t>
      </w:r>
      <w:r>
        <w:rPr>
          <w:rFonts w:ascii="黑体" w:hAnsi="黑体" w:eastAsia="黑体" w:cs="黑体"/>
          <w:spacing w:val="-4"/>
          <w:sz w:val="19"/>
          <w:szCs w:val="19"/>
        </w:rPr>
        <w:t>并非简单来自对西方民族国家建构的模仿与借用，而是更多源自中国深厚博大的</w:t>
      </w:r>
      <w:r>
        <w:rPr>
          <w:rFonts w:ascii="黑体" w:hAnsi="黑体" w:eastAsia="黑体" w:cs="黑体"/>
          <w:spacing w:val="5"/>
          <w:sz w:val="19"/>
          <w:szCs w:val="19"/>
        </w:rPr>
        <w:t xml:space="preserve">   </w:t>
      </w:r>
      <w:r>
        <w:rPr>
          <w:rFonts w:ascii="黑体" w:hAnsi="黑体" w:eastAsia="黑体" w:cs="黑体"/>
          <w:spacing w:val="2"/>
          <w:sz w:val="19"/>
          <w:szCs w:val="19"/>
        </w:rPr>
        <w:t>文明体系与国家秩序。事实上，中国即使自近代进入由欧</w:t>
      </w:r>
      <w:r>
        <w:rPr>
          <w:rFonts w:ascii="黑体" w:hAnsi="黑体" w:eastAsia="黑体" w:cs="黑体"/>
          <w:spacing w:val="1"/>
          <w:sz w:val="19"/>
          <w:szCs w:val="19"/>
        </w:rPr>
        <w:t>美主导的“现代国家”</w:t>
      </w:r>
      <w:r>
        <w:rPr>
          <w:rFonts w:ascii="黑体" w:hAnsi="黑体" w:eastAsia="黑体" w:cs="黑体"/>
          <w:sz w:val="19"/>
          <w:szCs w:val="19"/>
        </w:rPr>
        <w:t xml:space="preserve"> </w:t>
      </w:r>
      <w:r>
        <w:rPr>
          <w:rFonts w:ascii="黑体" w:hAnsi="黑体" w:eastAsia="黑体" w:cs="黑体"/>
          <w:spacing w:val="-4"/>
          <w:sz w:val="19"/>
          <w:szCs w:val="19"/>
        </w:rPr>
        <w:t>世界体系后，也从未丧失自身传统而变异为西方式民族国家的简单复制品。中国</w:t>
      </w:r>
      <w:r>
        <w:rPr>
          <w:rFonts w:ascii="黑体" w:hAnsi="黑体" w:eastAsia="黑体" w:cs="黑体"/>
          <w:spacing w:val="5"/>
          <w:sz w:val="19"/>
          <w:szCs w:val="19"/>
        </w:rPr>
        <w:t xml:space="preserve">   </w:t>
      </w:r>
      <w:r>
        <w:rPr>
          <w:rFonts w:ascii="黑体" w:hAnsi="黑体" w:eastAsia="黑体" w:cs="黑体"/>
          <w:spacing w:val="-4"/>
          <w:sz w:val="19"/>
          <w:szCs w:val="19"/>
        </w:rPr>
        <w:t>共产党带领各族儿女创造的新中国，既不追求对外扩张，亦不追求对内同化少数</w:t>
      </w:r>
      <w:r>
        <w:rPr>
          <w:rFonts w:ascii="黑体" w:hAnsi="黑体" w:eastAsia="黑体" w:cs="黑体"/>
          <w:spacing w:val="3"/>
          <w:sz w:val="19"/>
          <w:szCs w:val="19"/>
        </w:rPr>
        <w:t xml:space="preserve">   </w:t>
      </w:r>
      <w:r>
        <w:rPr>
          <w:rFonts w:ascii="黑体" w:hAnsi="黑体" w:eastAsia="黑体" w:cs="黑体"/>
          <w:spacing w:val="-2"/>
          <w:sz w:val="19"/>
          <w:szCs w:val="19"/>
        </w:rPr>
        <w:t>民族，而是在独立自主、和平发展的统一多民族国</w:t>
      </w:r>
      <w:r>
        <w:rPr>
          <w:rFonts w:ascii="黑体" w:hAnsi="黑体" w:eastAsia="黑体" w:cs="黑体"/>
          <w:spacing w:val="-3"/>
          <w:sz w:val="19"/>
          <w:szCs w:val="19"/>
        </w:rPr>
        <w:t>家整体框架下，增进共同性，</w:t>
      </w:r>
    </w:p>
    <w:p w14:paraId="77B493AC">
      <w:pPr>
        <w:spacing w:before="39" w:line="325" w:lineRule="auto"/>
        <w:ind w:left="571" w:right="267"/>
        <w:rPr>
          <w:rFonts w:ascii="黑体" w:hAnsi="黑体" w:eastAsia="黑体" w:cs="黑体"/>
          <w:sz w:val="19"/>
          <w:szCs w:val="19"/>
        </w:rPr>
      </w:pPr>
      <w:r>
        <w:rPr>
          <w:rFonts w:ascii="黑体" w:hAnsi="黑体" w:eastAsia="黑体" w:cs="黑体"/>
          <w:spacing w:val="-4"/>
          <w:sz w:val="19"/>
          <w:szCs w:val="19"/>
        </w:rPr>
        <w:t>尊重差异性，并在现代条件下，塑造出中华民族新的牢</w:t>
      </w:r>
      <w:r>
        <w:rPr>
          <w:rFonts w:ascii="黑体" w:hAnsi="黑体" w:eastAsia="黑体" w:cs="黑体"/>
          <w:spacing w:val="-5"/>
          <w:sz w:val="19"/>
          <w:szCs w:val="19"/>
        </w:rPr>
        <w:t>固的共同体意识。这源于</w:t>
      </w:r>
      <w:r>
        <w:rPr>
          <w:rFonts w:ascii="黑体" w:hAnsi="黑体" w:eastAsia="黑体" w:cs="黑体"/>
          <w:sz w:val="19"/>
          <w:szCs w:val="19"/>
        </w:rPr>
        <w:t xml:space="preserve"> </w:t>
      </w:r>
      <w:r>
        <w:rPr>
          <w:rFonts w:ascii="黑体" w:hAnsi="黑体" w:eastAsia="黑体" w:cs="黑体"/>
          <w:spacing w:val="-5"/>
          <w:sz w:val="19"/>
          <w:szCs w:val="19"/>
        </w:rPr>
        <w:t>中华文明的突出特性，更源于中国共产党作为中华民族先锋队对</w:t>
      </w:r>
      <w:r>
        <w:rPr>
          <w:rFonts w:ascii="黑体" w:hAnsi="黑体" w:eastAsia="黑体" w:cs="黑体"/>
          <w:spacing w:val="-6"/>
          <w:sz w:val="19"/>
          <w:szCs w:val="19"/>
        </w:rPr>
        <w:t>于国家统一、民</w:t>
      </w:r>
      <w:r>
        <w:rPr>
          <w:rFonts w:ascii="黑体" w:hAnsi="黑体" w:eastAsia="黑体" w:cs="黑体"/>
          <w:sz w:val="19"/>
          <w:szCs w:val="19"/>
        </w:rPr>
        <w:t xml:space="preserve"> </w:t>
      </w:r>
      <w:r>
        <w:rPr>
          <w:rFonts w:ascii="黑体" w:hAnsi="黑体" w:eastAsia="黑体" w:cs="黑体"/>
          <w:spacing w:val="-17"/>
          <w:sz w:val="19"/>
          <w:szCs w:val="19"/>
        </w:rPr>
        <w:t>族团结的不懈追求。</w:t>
      </w:r>
    </w:p>
    <w:p w14:paraId="22F019A0">
      <w:pPr>
        <w:pStyle w:val="2"/>
        <w:spacing w:line="432" w:lineRule="auto"/>
      </w:pPr>
    </w:p>
    <w:p w14:paraId="47C64C30">
      <w:pPr>
        <w:spacing w:before="81" w:line="219" w:lineRule="auto"/>
        <w:ind w:left="1785"/>
        <w:outlineLvl w:val="6"/>
        <w:rPr>
          <w:rFonts w:ascii="宋体" w:hAnsi="宋体" w:eastAsia="宋体" w:cs="宋体"/>
          <w:sz w:val="25"/>
          <w:szCs w:val="25"/>
        </w:rPr>
      </w:pPr>
      <w:r>
        <w:rPr>
          <w:rFonts w:ascii="宋体" w:hAnsi="宋体" w:eastAsia="宋体" w:cs="宋体"/>
          <w:b/>
          <w:bCs/>
          <w:spacing w:val="-1"/>
          <w:sz w:val="25"/>
          <w:szCs w:val="25"/>
        </w:rPr>
        <w:t>第二节中华民族先锋队与中华民族共同体</w:t>
      </w:r>
    </w:p>
    <w:p w14:paraId="77A5A467">
      <w:pPr>
        <w:spacing w:before="264" w:line="298" w:lineRule="auto"/>
        <w:ind w:left="571" w:firstLine="679"/>
        <w:rPr>
          <w:rFonts w:ascii="宋体" w:hAnsi="宋体" w:eastAsia="宋体" w:cs="宋体"/>
          <w:sz w:val="19"/>
          <w:szCs w:val="19"/>
        </w:rPr>
      </w:pPr>
      <w:r>
        <w:rPr>
          <w:rFonts w:ascii="宋体" w:hAnsi="宋体" w:eastAsia="宋体" w:cs="宋体"/>
          <w:spacing w:val="-12"/>
          <w:sz w:val="19"/>
          <w:szCs w:val="19"/>
        </w:rPr>
        <w:t>习近</w:t>
      </w:r>
      <w:r>
        <w:rPr>
          <w:rFonts w:ascii="宋体" w:hAnsi="宋体" w:eastAsia="宋体" w:cs="宋体"/>
          <w:spacing w:val="-11"/>
          <w:sz w:val="19"/>
          <w:szCs w:val="19"/>
        </w:rPr>
        <w:t>平总书记指出，“中国产生了共产党，这是开天辟地的大事变，深刻改</w:t>
      </w:r>
      <w:r>
        <w:rPr>
          <w:rFonts w:ascii="宋体" w:hAnsi="宋体" w:eastAsia="宋体" w:cs="宋体"/>
          <w:spacing w:val="-9"/>
          <w:sz w:val="19"/>
          <w:szCs w:val="19"/>
        </w:rPr>
        <w:t>变</w:t>
      </w:r>
      <w:r>
        <w:rPr>
          <w:rFonts w:ascii="宋体" w:hAnsi="宋体" w:eastAsia="宋体" w:cs="宋体"/>
          <w:sz w:val="19"/>
          <w:szCs w:val="19"/>
        </w:rPr>
        <w:t xml:space="preserve"> </w:t>
      </w:r>
      <w:r>
        <w:rPr>
          <w:rFonts w:ascii="宋体" w:hAnsi="宋体" w:eastAsia="宋体" w:cs="宋体"/>
          <w:spacing w:val="-6"/>
          <w:sz w:val="19"/>
          <w:szCs w:val="19"/>
        </w:rPr>
        <w:t>了近代以后中华民族发展的方向和进程，深刻改变了中国人民和</w:t>
      </w:r>
      <w:r>
        <w:rPr>
          <w:rFonts w:ascii="宋体" w:hAnsi="宋体" w:eastAsia="宋体" w:cs="宋体"/>
          <w:spacing w:val="-7"/>
          <w:sz w:val="19"/>
          <w:szCs w:val="19"/>
        </w:rPr>
        <w:t>中华民族的前途</w:t>
      </w:r>
    </w:p>
    <w:p w14:paraId="1D33B384">
      <w:pPr>
        <w:spacing w:before="25" w:line="217" w:lineRule="auto"/>
        <w:ind w:left="571"/>
        <w:rPr>
          <w:rFonts w:ascii="宋体" w:hAnsi="宋体" w:eastAsia="宋体" w:cs="宋体"/>
          <w:sz w:val="19"/>
          <w:szCs w:val="19"/>
        </w:rPr>
      </w:pPr>
      <w:r>
        <w:rPr>
          <w:rFonts w:ascii="宋体" w:hAnsi="宋体" w:eastAsia="宋体" w:cs="宋体"/>
          <w:spacing w:val="-16"/>
          <w:sz w:val="19"/>
          <w:szCs w:val="19"/>
        </w:rPr>
        <w:t>和命运”①。中国共产党是中国工人阶级的先锋队，同时是中国人民与中华民族的先</w:t>
      </w:r>
    </w:p>
    <w:p w14:paraId="4C56C5FB">
      <w:pPr>
        <w:pStyle w:val="2"/>
        <w:spacing w:line="416" w:lineRule="auto"/>
      </w:pPr>
      <w:r>
        <w:drawing>
          <wp:anchor distT="0" distB="0" distL="0" distR="0" simplePos="0" relativeHeight="251683840" behindDoc="0" locked="0" layoutInCell="1" allowOverlap="1">
            <wp:simplePos x="0" y="0"/>
            <wp:positionH relativeFrom="column">
              <wp:posOffset>584835</wp:posOffset>
            </wp:positionH>
            <wp:positionV relativeFrom="paragraph">
              <wp:posOffset>241935</wp:posOffset>
            </wp:positionV>
            <wp:extent cx="762000" cy="6350"/>
            <wp:effectExtent l="0" t="0" r="0" b="0"/>
            <wp:wrapNone/>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r:embed="rId461"/>
                    <a:stretch>
                      <a:fillRect/>
                    </a:stretch>
                  </pic:blipFill>
                  <pic:spPr>
                    <a:xfrm>
                      <a:off x="0" y="0"/>
                      <a:ext cx="762018" cy="6374"/>
                    </a:xfrm>
                    <a:prstGeom prst="rect">
                      <a:avLst/>
                    </a:prstGeom>
                  </pic:spPr>
                </pic:pic>
              </a:graphicData>
            </a:graphic>
          </wp:anchor>
        </w:drawing>
      </w:r>
    </w:p>
    <w:p w14:paraId="6C15B38D">
      <w:pPr>
        <w:spacing w:before="62" w:line="220" w:lineRule="auto"/>
        <w:ind w:left="571"/>
        <w:rPr>
          <w:rFonts w:ascii="楷体" w:hAnsi="楷体" w:eastAsia="楷体" w:cs="楷体"/>
          <w:sz w:val="19"/>
          <w:szCs w:val="19"/>
        </w:rPr>
      </w:pPr>
      <w:r>
        <w:rPr>
          <w:rFonts w:ascii="楷体" w:hAnsi="楷体" w:eastAsia="楷体" w:cs="楷体"/>
          <w:spacing w:val="-18"/>
          <w:w w:val="94"/>
          <w:sz w:val="19"/>
          <w:szCs w:val="19"/>
        </w:rPr>
        <w:t>①《习近平著作选读》第二卷，人民出版社2023年版，第477页。</w:t>
      </w:r>
    </w:p>
    <w:p w14:paraId="45E3A221">
      <w:pPr>
        <w:spacing w:line="220" w:lineRule="auto"/>
        <w:rPr>
          <w:rFonts w:ascii="楷体" w:hAnsi="楷体" w:eastAsia="楷体" w:cs="楷体"/>
          <w:sz w:val="19"/>
          <w:szCs w:val="19"/>
        </w:rPr>
        <w:sectPr>
          <w:footerReference r:id="rId45" w:type="default"/>
          <w:pgSz w:w="9190" w:h="12870"/>
          <w:pgMar w:top="400" w:right="472" w:bottom="647" w:left="1378" w:header="0" w:footer="521" w:gutter="0"/>
          <w:cols w:space="720" w:num="1"/>
        </w:sectPr>
      </w:pPr>
    </w:p>
    <w:p w14:paraId="02C5545E">
      <w:pPr>
        <w:spacing w:before="148" w:line="219" w:lineRule="auto"/>
        <w:ind w:left="3850"/>
        <w:rPr>
          <w:rFonts w:ascii="宋体" w:hAnsi="宋体" w:eastAsia="宋体" w:cs="宋体"/>
          <w:sz w:val="20"/>
          <w:szCs w:val="20"/>
        </w:rPr>
      </w:pPr>
      <w:r>
        <w:rPr>
          <w:rFonts w:ascii="宋体" w:hAnsi="宋体" w:eastAsia="宋体" w:cs="宋体"/>
          <w:spacing w:val="-20"/>
          <w:w w:val="97"/>
          <w:sz w:val="20"/>
          <w:szCs w:val="20"/>
        </w:rPr>
        <w:t>第二节中华民族先锋队与中华民族共同体</w:t>
      </w:r>
    </w:p>
    <w:p w14:paraId="7D15475C">
      <w:pPr>
        <w:pStyle w:val="2"/>
        <w:spacing w:line="385" w:lineRule="auto"/>
      </w:pPr>
    </w:p>
    <w:p w14:paraId="0197DE27">
      <w:pPr>
        <w:spacing w:before="65" w:line="314" w:lineRule="auto"/>
        <w:ind w:right="161"/>
        <w:jc w:val="both"/>
        <w:rPr>
          <w:rFonts w:ascii="宋体" w:hAnsi="宋体" w:eastAsia="宋体" w:cs="宋体"/>
          <w:sz w:val="20"/>
          <w:szCs w:val="20"/>
        </w:rPr>
      </w:pPr>
      <w:r>
        <w:rPr>
          <w:rFonts w:ascii="宋体" w:hAnsi="宋体" w:eastAsia="宋体" w:cs="宋体"/>
          <w:spacing w:val="-1"/>
          <w:sz w:val="20"/>
          <w:szCs w:val="20"/>
        </w:rPr>
        <w:t>锋队。一百多年来，中国共产党始终把为中国人民</w:t>
      </w:r>
      <w:r>
        <w:rPr>
          <w:rFonts w:ascii="宋体" w:hAnsi="宋体" w:eastAsia="宋体" w:cs="宋体"/>
          <w:spacing w:val="-2"/>
          <w:sz w:val="20"/>
          <w:szCs w:val="20"/>
        </w:rPr>
        <w:t>谋幸福、为中华民族谋复兴作</w:t>
      </w:r>
      <w:r>
        <w:rPr>
          <w:rFonts w:ascii="宋体" w:hAnsi="宋体" w:eastAsia="宋体" w:cs="宋体"/>
          <w:sz w:val="20"/>
          <w:szCs w:val="20"/>
        </w:rPr>
        <w:t xml:space="preserve"> </w:t>
      </w:r>
      <w:r>
        <w:rPr>
          <w:rFonts w:ascii="宋体" w:hAnsi="宋体" w:eastAsia="宋体" w:cs="宋体"/>
          <w:spacing w:val="-2"/>
          <w:sz w:val="20"/>
          <w:szCs w:val="20"/>
        </w:rPr>
        <w:t>为自己的初心使命，始终致力于捍卫国家统一与民族团结，带领中华民族</w:t>
      </w:r>
      <w:r>
        <w:rPr>
          <w:rFonts w:ascii="宋体" w:hAnsi="宋体" w:eastAsia="宋体" w:cs="宋体"/>
          <w:spacing w:val="-3"/>
          <w:sz w:val="20"/>
          <w:szCs w:val="20"/>
        </w:rPr>
        <w:t>从站起</w:t>
      </w:r>
      <w:r>
        <w:rPr>
          <w:rFonts w:ascii="宋体" w:hAnsi="宋体" w:eastAsia="宋体" w:cs="宋体"/>
          <w:sz w:val="20"/>
          <w:szCs w:val="20"/>
        </w:rPr>
        <w:t xml:space="preserve"> </w:t>
      </w:r>
      <w:r>
        <w:rPr>
          <w:rFonts w:ascii="宋体" w:hAnsi="宋体" w:eastAsia="宋体" w:cs="宋体"/>
          <w:spacing w:val="-7"/>
          <w:sz w:val="20"/>
          <w:szCs w:val="20"/>
        </w:rPr>
        <w:t>来到富起来到强起来，实现了中华民族从自觉到自强的历史</w:t>
      </w:r>
      <w:r>
        <w:rPr>
          <w:rFonts w:ascii="宋体" w:hAnsi="宋体" w:eastAsia="宋体" w:cs="宋体"/>
          <w:spacing w:val="-8"/>
          <w:sz w:val="20"/>
          <w:szCs w:val="20"/>
        </w:rPr>
        <w:t>性转变。</w:t>
      </w:r>
    </w:p>
    <w:p w14:paraId="1AB5BE0C">
      <w:pPr>
        <w:spacing w:before="136" w:line="219" w:lineRule="auto"/>
        <w:ind w:left="432"/>
        <w:outlineLvl w:val="6"/>
        <w:rPr>
          <w:rFonts w:ascii="宋体" w:hAnsi="宋体" w:eastAsia="宋体" w:cs="宋体"/>
          <w:sz w:val="20"/>
          <w:szCs w:val="20"/>
        </w:rPr>
      </w:pPr>
      <w:r>
        <w:rPr>
          <w:rFonts w:ascii="宋体" w:hAnsi="宋体" w:eastAsia="宋体" w:cs="宋体"/>
          <w:b/>
          <w:bCs/>
          <w:spacing w:val="-1"/>
          <w:sz w:val="20"/>
          <w:szCs w:val="20"/>
        </w:rPr>
        <w:t>一、先锋队与中华民族救亡图存</w:t>
      </w:r>
    </w:p>
    <w:p w14:paraId="39D169A4">
      <w:pPr>
        <w:spacing w:before="94" w:line="312" w:lineRule="auto"/>
        <w:ind w:firstLine="429"/>
        <w:jc w:val="both"/>
        <w:rPr>
          <w:rFonts w:ascii="宋体" w:hAnsi="宋体" w:eastAsia="宋体" w:cs="宋体"/>
          <w:sz w:val="20"/>
          <w:szCs w:val="20"/>
        </w:rPr>
      </w:pPr>
      <w:r>
        <w:rPr>
          <w:rFonts w:ascii="宋体" w:hAnsi="宋体" w:eastAsia="宋体" w:cs="宋体"/>
          <w:spacing w:val="-2"/>
          <w:sz w:val="20"/>
          <w:szCs w:val="20"/>
        </w:rPr>
        <w:t>鸦片战争以后，实现中华民族独立解放，成为各族人民最重要的任务；实现</w:t>
      </w:r>
      <w:r>
        <w:rPr>
          <w:rFonts w:ascii="宋体" w:hAnsi="宋体" w:eastAsia="宋体" w:cs="宋体"/>
          <w:spacing w:val="1"/>
          <w:sz w:val="20"/>
          <w:szCs w:val="20"/>
        </w:rPr>
        <w:t xml:space="preserve">  </w:t>
      </w:r>
      <w:r>
        <w:rPr>
          <w:rFonts w:ascii="宋体" w:hAnsi="宋体" w:eastAsia="宋体" w:cs="宋体"/>
          <w:spacing w:val="-2"/>
          <w:sz w:val="20"/>
          <w:szCs w:val="20"/>
        </w:rPr>
        <w:t>中华民族伟大复兴，成为中华民族最伟大的梦想。面对瓜</w:t>
      </w:r>
      <w:r>
        <w:rPr>
          <w:rFonts w:ascii="宋体" w:hAnsi="宋体" w:eastAsia="宋体" w:cs="宋体"/>
          <w:spacing w:val="-3"/>
          <w:sz w:val="20"/>
          <w:szCs w:val="20"/>
        </w:rPr>
        <w:t>分豆剖的民族危机，中</w:t>
      </w:r>
      <w:r>
        <w:rPr>
          <w:rFonts w:ascii="宋体" w:hAnsi="宋体" w:eastAsia="宋体" w:cs="宋体"/>
          <w:sz w:val="20"/>
          <w:szCs w:val="20"/>
        </w:rPr>
        <w:t xml:space="preserve">   </w:t>
      </w:r>
      <w:r>
        <w:rPr>
          <w:rFonts w:ascii="宋体" w:hAnsi="宋体" w:eastAsia="宋体" w:cs="宋体"/>
          <w:spacing w:val="-8"/>
          <w:sz w:val="20"/>
          <w:szCs w:val="20"/>
        </w:rPr>
        <w:t>国思想家和革命家们纷纷倡导“中华民族”和“五族共和”。他们认识到，各族儿</w:t>
      </w:r>
      <w:r>
        <w:rPr>
          <w:rFonts w:ascii="宋体" w:hAnsi="宋体" w:eastAsia="宋体" w:cs="宋体"/>
          <w:spacing w:val="5"/>
          <w:sz w:val="20"/>
          <w:szCs w:val="20"/>
        </w:rPr>
        <w:t xml:space="preserve">   </w:t>
      </w:r>
      <w:r>
        <w:rPr>
          <w:rFonts w:ascii="宋体" w:hAnsi="宋体" w:eastAsia="宋体" w:cs="宋体"/>
          <w:spacing w:val="-2"/>
          <w:sz w:val="20"/>
          <w:szCs w:val="20"/>
        </w:rPr>
        <w:t>女只有聚合为统一的中华民族，才能应对帝国主义的侵略，才能维护各族人民的</w:t>
      </w:r>
      <w:r>
        <w:rPr>
          <w:rFonts w:ascii="宋体" w:hAnsi="宋体" w:eastAsia="宋体" w:cs="宋体"/>
          <w:spacing w:val="2"/>
          <w:sz w:val="20"/>
          <w:szCs w:val="20"/>
        </w:rPr>
        <w:t xml:space="preserve">  </w:t>
      </w:r>
      <w:r>
        <w:rPr>
          <w:rFonts w:ascii="宋体" w:hAnsi="宋体" w:eastAsia="宋体" w:cs="宋体"/>
          <w:spacing w:val="-2"/>
          <w:sz w:val="20"/>
          <w:szCs w:val="20"/>
        </w:rPr>
        <w:t>利益。他们认识到，虽可学习西方民族国家体制，但不能走入西方所谓“一族一</w:t>
      </w:r>
      <w:r>
        <w:rPr>
          <w:rFonts w:ascii="宋体" w:hAnsi="宋体" w:eastAsia="宋体" w:cs="宋体"/>
          <w:sz w:val="20"/>
          <w:szCs w:val="20"/>
        </w:rPr>
        <w:t xml:space="preserve">   </w:t>
      </w:r>
      <w:r>
        <w:rPr>
          <w:rFonts w:ascii="宋体" w:hAnsi="宋体" w:eastAsia="宋体" w:cs="宋体"/>
          <w:spacing w:val="-2"/>
          <w:sz w:val="20"/>
          <w:szCs w:val="20"/>
        </w:rPr>
        <w:t>国”歧途。如果将源自西方的“民族国家”框架</w:t>
      </w:r>
      <w:r>
        <w:rPr>
          <w:rFonts w:ascii="宋体" w:hAnsi="宋体" w:eastAsia="宋体" w:cs="宋体"/>
          <w:spacing w:val="-3"/>
          <w:sz w:val="20"/>
          <w:szCs w:val="20"/>
        </w:rPr>
        <w:t>完全套用到中国，则“一族一国”</w:t>
      </w:r>
      <w:r>
        <w:rPr>
          <w:rFonts w:ascii="宋体" w:hAnsi="宋体" w:eastAsia="宋体" w:cs="宋体"/>
          <w:sz w:val="20"/>
          <w:szCs w:val="20"/>
        </w:rPr>
        <w:t xml:space="preserve"> </w:t>
      </w:r>
      <w:r>
        <w:rPr>
          <w:rFonts w:ascii="宋体" w:hAnsi="宋体" w:eastAsia="宋体" w:cs="宋体"/>
          <w:spacing w:val="4"/>
          <w:sz w:val="20"/>
          <w:szCs w:val="20"/>
        </w:rPr>
        <w:t>理论势必带来国土分裂、历史中断和大一统消亡。1905年，梁启超再</w:t>
      </w:r>
      <w:r>
        <w:rPr>
          <w:rFonts w:ascii="宋体" w:hAnsi="宋体" w:eastAsia="宋体" w:cs="宋体"/>
          <w:spacing w:val="3"/>
          <w:sz w:val="20"/>
          <w:szCs w:val="20"/>
        </w:rPr>
        <w:t>次阐明中</w:t>
      </w:r>
      <w:r>
        <w:rPr>
          <w:rFonts w:ascii="宋体" w:hAnsi="宋体" w:eastAsia="宋体" w:cs="宋体"/>
          <w:sz w:val="20"/>
          <w:szCs w:val="20"/>
        </w:rPr>
        <w:t xml:space="preserve">  </w:t>
      </w:r>
      <w:r>
        <w:rPr>
          <w:rFonts w:ascii="宋体" w:hAnsi="宋体" w:eastAsia="宋体" w:cs="宋体"/>
          <w:spacing w:val="-8"/>
          <w:sz w:val="20"/>
          <w:szCs w:val="20"/>
        </w:rPr>
        <w:t>华民族是由多民族混合而成的，区分了“大民族主义”和“小民族主义”。①杨度</w:t>
      </w:r>
      <w:r>
        <w:rPr>
          <w:rFonts w:ascii="宋体" w:hAnsi="宋体" w:eastAsia="宋体" w:cs="宋体"/>
          <w:spacing w:val="6"/>
          <w:sz w:val="20"/>
          <w:szCs w:val="20"/>
        </w:rPr>
        <w:t xml:space="preserve">   </w:t>
      </w:r>
      <w:r>
        <w:rPr>
          <w:rFonts w:ascii="宋体" w:hAnsi="宋体" w:eastAsia="宋体" w:cs="宋体"/>
          <w:spacing w:val="-5"/>
          <w:sz w:val="20"/>
          <w:szCs w:val="20"/>
        </w:rPr>
        <w:t>提出“中华民族”是“五族大同”,“汉、满、蒙、回、藏五族的土地和人民都不</w:t>
      </w:r>
      <w:r>
        <w:rPr>
          <w:rFonts w:ascii="宋体" w:hAnsi="宋体" w:eastAsia="宋体" w:cs="宋体"/>
          <w:spacing w:val="3"/>
          <w:sz w:val="20"/>
          <w:szCs w:val="20"/>
        </w:rPr>
        <w:t xml:space="preserve">   </w:t>
      </w:r>
      <w:r>
        <w:rPr>
          <w:rFonts w:ascii="宋体" w:hAnsi="宋体" w:eastAsia="宋体" w:cs="宋体"/>
          <w:spacing w:val="1"/>
          <w:sz w:val="20"/>
          <w:szCs w:val="20"/>
        </w:rPr>
        <w:t>可失去，五族可合五为一，不可分一为五”;中国的民族主义应</w:t>
      </w:r>
      <w:r>
        <w:rPr>
          <w:rFonts w:ascii="宋体" w:hAnsi="宋体" w:eastAsia="宋体" w:cs="宋体"/>
          <w:sz w:val="20"/>
          <w:szCs w:val="20"/>
        </w:rPr>
        <w:t xml:space="preserve">该“实现中国全   </w:t>
      </w:r>
      <w:r>
        <w:rPr>
          <w:rFonts w:ascii="宋体" w:hAnsi="宋体" w:eastAsia="宋体" w:cs="宋体"/>
          <w:spacing w:val="-7"/>
          <w:sz w:val="20"/>
          <w:szCs w:val="20"/>
        </w:rPr>
        <w:t>体之人混化为一，尽成为中华民族”。②孙中山19</w:t>
      </w:r>
      <w:r>
        <w:rPr>
          <w:rFonts w:ascii="宋体" w:hAnsi="宋体" w:eastAsia="宋体" w:cs="宋体"/>
          <w:spacing w:val="-8"/>
          <w:sz w:val="20"/>
          <w:szCs w:val="20"/>
        </w:rPr>
        <w:t>12年明确宣示：“国家之本，在</w:t>
      </w:r>
      <w:r>
        <w:rPr>
          <w:rFonts w:ascii="宋体" w:hAnsi="宋体" w:eastAsia="宋体" w:cs="宋体"/>
          <w:sz w:val="20"/>
          <w:szCs w:val="20"/>
        </w:rPr>
        <w:t xml:space="preserve">   </w:t>
      </w:r>
      <w:r>
        <w:rPr>
          <w:rFonts w:ascii="宋体" w:hAnsi="宋体" w:eastAsia="宋体" w:cs="宋体"/>
          <w:spacing w:val="-2"/>
          <w:sz w:val="20"/>
          <w:szCs w:val="20"/>
        </w:rPr>
        <w:t>于人民。合汉、满、蒙、回、藏诸地为一国，即合汉、满、蒙、回、藏诸族为一</w:t>
      </w:r>
      <w:r>
        <w:rPr>
          <w:rFonts w:ascii="宋体" w:hAnsi="宋体" w:eastAsia="宋体" w:cs="宋体"/>
          <w:sz w:val="20"/>
          <w:szCs w:val="20"/>
        </w:rPr>
        <w:t xml:space="preserve">   </w:t>
      </w:r>
      <w:r>
        <w:rPr>
          <w:rFonts w:ascii="宋体" w:hAnsi="宋体" w:eastAsia="宋体" w:cs="宋体"/>
          <w:spacing w:val="-13"/>
          <w:sz w:val="20"/>
          <w:szCs w:val="20"/>
        </w:rPr>
        <w:t>人。——是曰民族之统一。”③自此，“五族共和”成为全民共识，“民族独立”成</w:t>
      </w:r>
      <w:r>
        <w:rPr>
          <w:rFonts w:ascii="宋体" w:hAnsi="宋体" w:eastAsia="宋体" w:cs="宋体"/>
          <w:sz w:val="20"/>
          <w:szCs w:val="20"/>
        </w:rPr>
        <w:t xml:space="preserve">   </w:t>
      </w:r>
      <w:r>
        <w:rPr>
          <w:rFonts w:ascii="宋体" w:hAnsi="宋体" w:eastAsia="宋体" w:cs="宋体"/>
          <w:spacing w:val="-9"/>
          <w:sz w:val="20"/>
          <w:szCs w:val="20"/>
        </w:rPr>
        <w:t>为时代强音。</w:t>
      </w:r>
    </w:p>
    <w:p w14:paraId="2A2A5938">
      <w:pPr>
        <w:spacing w:before="67" w:line="311" w:lineRule="auto"/>
        <w:ind w:right="134" w:firstLine="429"/>
        <w:jc w:val="both"/>
        <w:rPr>
          <w:rFonts w:ascii="宋体" w:hAnsi="宋体" w:eastAsia="宋体" w:cs="宋体"/>
          <w:sz w:val="20"/>
          <w:szCs w:val="20"/>
        </w:rPr>
      </w:pPr>
      <w:r>
        <w:rPr>
          <w:rFonts w:ascii="宋体" w:hAnsi="宋体" w:eastAsia="宋体" w:cs="宋体"/>
          <w:spacing w:val="-9"/>
          <w:sz w:val="20"/>
          <w:szCs w:val="20"/>
        </w:rPr>
        <w:t>正如习近平总书记所指出的，“无数仁人志士为寻求改变中华民族前途命运的</w:t>
      </w:r>
      <w:r>
        <w:rPr>
          <w:rFonts w:ascii="宋体" w:hAnsi="宋体" w:eastAsia="宋体" w:cs="宋体"/>
          <w:spacing w:val="9"/>
          <w:sz w:val="20"/>
          <w:szCs w:val="20"/>
        </w:rPr>
        <w:t xml:space="preserve"> </w:t>
      </w:r>
      <w:r>
        <w:rPr>
          <w:rFonts w:ascii="宋体" w:hAnsi="宋体" w:eastAsia="宋体" w:cs="宋体"/>
          <w:spacing w:val="-3"/>
          <w:sz w:val="20"/>
          <w:szCs w:val="20"/>
        </w:rPr>
        <w:t>道路进行了努力，历经了从技术层面、社会革命层面、实业层面到制度层面、文</w:t>
      </w:r>
      <w:r>
        <w:rPr>
          <w:rFonts w:ascii="宋体" w:hAnsi="宋体" w:eastAsia="宋体" w:cs="宋体"/>
          <w:spacing w:val="14"/>
          <w:sz w:val="20"/>
          <w:szCs w:val="20"/>
        </w:rPr>
        <w:t xml:space="preserve"> </w:t>
      </w:r>
      <w:r>
        <w:rPr>
          <w:rFonts w:ascii="宋体" w:hAnsi="宋体" w:eastAsia="宋体" w:cs="宋体"/>
          <w:spacing w:val="-3"/>
          <w:sz w:val="20"/>
          <w:szCs w:val="20"/>
        </w:rPr>
        <w:t>化层面的反复探索，尝试了君主立宪制、议会制、多党制、总统制等各种制度模</w:t>
      </w:r>
      <w:r>
        <w:rPr>
          <w:rFonts w:ascii="宋体" w:hAnsi="宋体" w:eastAsia="宋体" w:cs="宋体"/>
          <w:spacing w:val="12"/>
          <w:sz w:val="20"/>
          <w:szCs w:val="20"/>
        </w:rPr>
        <w:t xml:space="preserve"> </w:t>
      </w:r>
      <w:r>
        <w:rPr>
          <w:rFonts w:ascii="宋体" w:hAnsi="宋体" w:eastAsia="宋体" w:cs="宋体"/>
          <w:spacing w:val="-8"/>
          <w:sz w:val="20"/>
          <w:szCs w:val="20"/>
        </w:rPr>
        <w:t>式，但都以失败而告终”④。在从传统王朝到现代中国的转型过程中，晚清政府虽</w:t>
      </w:r>
      <w:r>
        <w:rPr>
          <w:rFonts w:ascii="宋体" w:hAnsi="宋体" w:eastAsia="宋体" w:cs="宋体"/>
          <w:spacing w:val="18"/>
          <w:sz w:val="20"/>
          <w:szCs w:val="20"/>
        </w:rPr>
        <w:t xml:space="preserve"> </w:t>
      </w:r>
      <w:r>
        <w:rPr>
          <w:rFonts w:ascii="宋体" w:hAnsi="宋体" w:eastAsia="宋体" w:cs="宋体"/>
          <w:spacing w:val="-3"/>
          <w:sz w:val="20"/>
          <w:szCs w:val="20"/>
        </w:rPr>
        <w:t>然主动强化大一统认同，开始提倡满汉平权，但在列强环伺的内外压力之下，仍</w:t>
      </w:r>
      <w:r>
        <w:rPr>
          <w:rFonts w:ascii="宋体" w:hAnsi="宋体" w:eastAsia="宋体" w:cs="宋体"/>
          <w:spacing w:val="14"/>
          <w:sz w:val="20"/>
          <w:szCs w:val="20"/>
        </w:rPr>
        <w:t xml:space="preserve"> </w:t>
      </w:r>
      <w:r>
        <w:rPr>
          <w:rFonts w:ascii="宋体" w:hAnsi="宋体" w:eastAsia="宋体" w:cs="宋体"/>
          <w:spacing w:val="-6"/>
          <w:sz w:val="20"/>
          <w:szCs w:val="20"/>
        </w:rPr>
        <w:t>是无力保全国家与民族的独立完整。辛亥革命仅是完成了现代国家转型</w:t>
      </w:r>
      <w:r>
        <w:rPr>
          <w:rFonts w:ascii="宋体" w:hAnsi="宋体" w:eastAsia="宋体" w:cs="宋体"/>
          <w:spacing w:val="-7"/>
          <w:sz w:val="20"/>
          <w:szCs w:val="20"/>
        </w:rPr>
        <w:t>的第一步。</w:t>
      </w:r>
      <w:r>
        <w:rPr>
          <w:rFonts w:ascii="宋体" w:hAnsi="宋体" w:eastAsia="宋体" w:cs="宋体"/>
          <w:sz w:val="20"/>
          <w:szCs w:val="20"/>
        </w:rPr>
        <w:t xml:space="preserve"> </w:t>
      </w:r>
      <w:r>
        <w:rPr>
          <w:rFonts w:ascii="宋体" w:hAnsi="宋体" w:eastAsia="宋体" w:cs="宋体"/>
          <w:spacing w:val="-1"/>
          <w:sz w:val="20"/>
          <w:szCs w:val="20"/>
        </w:rPr>
        <w:t>尽管“五族共和”成为主流政治共识，但北洋政府生搬西方民族国家制度框架，</w:t>
      </w:r>
      <w:r>
        <w:rPr>
          <w:rFonts w:ascii="宋体" w:hAnsi="宋体" w:eastAsia="宋体" w:cs="宋体"/>
          <w:spacing w:val="14"/>
          <w:sz w:val="20"/>
          <w:szCs w:val="20"/>
        </w:rPr>
        <w:t xml:space="preserve"> </w:t>
      </w:r>
      <w:r>
        <w:rPr>
          <w:rFonts w:ascii="宋体" w:hAnsi="宋体" w:eastAsia="宋体" w:cs="宋体"/>
          <w:spacing w:val="-3"/>
          <w:sz w:val="20"/>
          <w:szCs w:val="20"/>
        </w:rPr>
        <w:t>对外未能抗衡西方强权，对内未能完成现代民族国家建构。南</w:t>
      </w:r>
      <w:r>
        <w:rPr>
          <w:rFonts w:ascii="宋体" w:hAnsi="宋体" w:eastAsia="宋体" w:cs="宋体"/>
          <w:spacing w:val="-4"/>
          <w:sz w:val="20"/>
          <w:szCs w:val="20"/>
        </w:rPr>
        <w:t>京国民政府虽然提</w:t>
      </w:r>
      <w:r>
        <w:rPr>
          <w:rFonts w:ascii="宋体" w:hAnsi="宋体" w:eastAsia="宋体" w:cs="宋体"/>
          <w:sz w:val="20"/>
          <w:szCs w:val="20"/>
        </w:rPr>
        <w:t xml:space="preserve">  </w:t>
      </w:r>
      <w:r>
        <w:rPr>
          <w:rFonts w:ascii="宋体" w:hAnsi="宋体" w:eastAsia="宋体" w:cs="宋体"/>
          <w:spacing w:val="-3"/>
          <w:sz w:val="20"/>
          <w:szCs w:val="20"/>
        </w:rPr>
        <w:t>倡“国族”建设和现代中国建构，但无视多元一体民族格局的历史和现实，没能</w:t>
      </w:r>
    </w:p>
    <w:p w14:paraId="7980A53D">
      <w:pPr>
        <w:spacing w:before="131" w:line="220" w:lineRule="auto"/>
        <w:rPr>
          <w:rFonts w:ascii="楷体" w:hAnsi="楷体" w:eastAsia="楷体" w:cs="楷体"/>
          <w:sz w:val="20"/>
          <w:szCs w:val="20"/>
        </w:rPr>
      </w:pPr>
      <w:r>
        <w:rPr>
          <w:rFonts w:ascii="楷体" w:hAnsi="楷体" w:eastAsia="楷体" w:cs="楷体"/>
          <w:spacing w:val="-23"/>
          <w:w w:val="96"/>
          <w:sz w:val="20"/>
          <w:szCs w:val="20"/>
        </w:rPr>
        <w:t>①</w:t>
      </w:r>
      <w:r>
        <w:rPr>
          <w:rFonts w:ascii="楷体" w:hAnsi="楷体" w:eastAsia="楷体" w:cs="楷体"/>
          <w:spacing w:val="-49"/>
          <w:sz w:val="20"/>
          <w:szCs w:val="20"/>
        </w:rPr>
        <w:t xml:space="preserve"> </w:t>
      </w:r>
      <w:r>
        <w:rPr>
          <w:rFonts w:ascii="楷体" w:hAnsi="楷体" w:eastAsia="楷体" w:cs="楷体"/>
          <w:spacing w:val="-23"/>
          <w:w w:val="96"/>
          <w:sz w:val="20"/>
          <w:szCs w:val="20"/>
        </w:rPr>
        <w:t>汤志钧、汤仁泽编：《梁启超全集》第二集，中国人民大学出版社2018年版，第214—215页。</w:t>
      </w:r>
    </w:p>
    <w:p w14:paraId="0C36A6C6">
      <w:pPr>
        <w:spacing w:before="32" w:line="220" w:lineRule="auto"/>
        <w:rPr>
          <w:rFonts w:ascii="楷体" w:hAnsi="楷体" w:eastAsia="楷体" w:cs="楷体"/>
          <w:sz w:val="20"/>
          <w:szCs w:val="20"/>
        </w:rPr>
      </w:pPr>
      <w:r>
        <w:rPr>
          <w:rFonts w:ascii="楷体" w:hAnsi="楷体" w:eastAsia="楷体" w:cs="楷体"/>
          <w:spacing w:val="-20"/>
          <w:w w:val="97"/>
          <w:sz w:val="20"/>
          <w:szCs w:val="20"/>
        </w:rPr>
        <w:t>②刘睛波主编：《杨度集》,湖南人民出版社1986年版，第304、371—3</w:t>
      </w:r>
      <w:r>
        <w:rPr>
          <w:rFonts w:ascii="楷体" w:hAnsi="楷体" w:eastAsia="楷体" w:cs="楷体"/>
          <w:spacing w:val="-21"/>
          <w:w w:val="97"/>
          <w:sz w:val="20"/>
          <w:szCs w:val="20"/>
        </w:rPr>
        <w:t>72页。</w:t>
      </w:r>
    </w:p>
    <w:p w14:paraId="36816C87">
      <w:pPr>
        <w:spacing w:before="22" w:line="220" w:lineRule="auto"/>
        <w:rPr>
          <w:rFonts w:ascii="楷体" w:hAnsi="楷体" w:eastAsia="楷体" w:cs="楷体"/>
          <w:sz w:val="20"/>
          <w:szCs w:val="20"/>
        </w:rPr>
      </w:pPr>
      <w:r>
        <w:rPr>
          <w:rFonts w:ascii="楷体" w:hAnsi="楷体" w:eastAsia="楷体" w:cs="楷体"/>
          <w:spacing w:val="-18"/>
          <w:sz w:val="20"/>
          <w:szCs w:val="20"/>
        </w:rPr>
        <w:t>③《孙中山选集》(上),人民出版社2011年版，第95页。</w:t>
      </w:r>
    </w:p>
    <w:p w14:paraId="1C5A5F74">
      <w:pPr>
        <w:spacing w:before="31" w:line="220" w:lineRule="auto"/>
        <w:rPr>
          <w:rFonts w:ascii="楷体" w:hAnsi="楷体" w:eastAsia="楷体" w:cs="楷体"/>
          <w:sz w:val="20"/>
          <w:szCs w:val="20"/>
        </w:rPr>
      </w:pPr>
      <w:r>
        <w:rPr>
          <w:rFonts w:ascii="楷体" w:hAnsi="楷体" w:eastAsia="楷体" w:cs="楷体"/>
          <w:spacing w:val="-22"/>
          <w:w w:val="96"/>
          <w:sz w:val="20"/>
          <w:szCs w:val="20"/>
        </w:rPr>
        <w:t>④</w:t>
      </w:r>
      <w:r>
        <w:rPr>
          <w:rFonts w:ascii="楷体" w:hAnsi="楷体" w:eastAsia="楷体" w:cs="楷体"/>
          <w:spacing w:val="-1"/>
          <w:sz w:val="20"/>
          <w:szCs w:val="20"/>
        </w:rPr>
        <w:t xml:space="preserve"> </w:t>
      </w:r>
      <w:r>
        <w:rPr>
          <w:rFonts w:ascii="楷体" w:hAnsi="楷体" w:eastAsia="楷体" w:cs="楷体"/>
          <w:spacing w:val="-22"/>
          <w:w w:val="96"/>
          <w:sz w:val="20"/>
          <w:szCs w:val="20"/>
        </w:rPr>
        <w:t>习近平：《论坚持人民当家作主》,中央文献出版社2021年版，第274页。</w:t>
      </w:r>
    </w:p>
    <w:p w14:paraId="232EFA83">
      <w:pPr>
        <w:spacing w:line="220" w:lineRule="auto"/>
        <w:rPr>
          <w:rFonts w:ascii="楷体" w:hAnsi="楷体" w:eastAsia="楷体" w:cs="楷体"/>
          <w:sz w:val="20"/>
          <w:szCs w:val="20"/>
        </w:rPr>
        <w:sectPr>
          <w:footerReference r:id="rId46" w:type="default"/>
          <w:pgSz w:w="8880" w:h="12890"/>
          <w:pgMar w:top="400" w:right="1195" w:bottom="597" w:left="570" w:header="0" w:footer="471" w:gutter="0"/>
          <w:cols w:space="720" w:num="1"/>
        </w:sectPr>
      </w:pPr>
    </w:p>
    <w:p w14:paraId="1F5B0123">
      <w:pPr>
        <w:spacing w:before="67" w:line="219" w:lineRule="auto"/>
        <w:ind w:left="246"/>
        <w:rPr>
          <w:rFonts w:ascii="宋体" w:hAnsi="宋体" w:eastAsia="宋体" w:cs="宋体"/>
          <w:sz w:val="19"/>
          <w:szCs w:val="19"/>
        </w:rPr>
      </w:pPr>
      <w:r>
        <w:rPr>
          <w:rFonts w:ascii="宋体" w:hAnsi="宋体" w:eastAsia="宋体" w:cs="宋体"/>
          <w:spacing w:val="-19"/>
          <w:sz w:val="19"/>
          <w:szCs w:val="19"/>
        </w:rPr>
        <w:t>O</w:t>
      </w:r>
      <w:r>
        <w:rPr>
          <w:rFonts w:ascii="宋体" w:hAnsi="宋体" w:eastAsia="宋体" w:cs="宋体"/>
          <w:spacing w:val="62"/>
          <w:sz w:val="19"/>
          <w:szCs w:val="19"/>
        </w:rPr>
        <w:t xml:space="preserve"> </w:t>
      </w:r>
      <w:r>
        <w:rPr>
          <w:rFonts w:ascii="宋体" w:hAnsi="宋体" w:eastAsia="宋体" w:cs="宋体"/>
          <w:spacing w:val="-19"/>
          <w:sz w:val="19"/>
          <w:szCs w:val="19"/>
        </w:rPr>
        <w:t>第二讲树立正确的中华民族历史观</w:t>
      </w:r>
    </w:p>
    <w:p w14:paraId="67432E89">
      <w:pPr>
        <w:pStyle w:val="2"/>
        <w:spacing w:line="387" w:lineRule="auto"/>
      </w:pPr>
    </w:p>
    <w:p w14:paraId="50CCFDBE">
      <w:pPr>
        <w:tabs>
          <w:tab w:val="left" w:pos="507"/>
        </w:tabs>
        <w:spacing w:before="62" w:line="326" w:lineRule="auto"/>
        <w:ind w:left="412" w:right="25" w:firstLine="95"/>
        <w:jc w:val="both"/>
        <w:rPr>
          <w:rFonts w:ascii="宋体" w:hAnsi="宋体" w:eastAsia="宋体" w:cs="宋体"/>
          <w:sz w:val="19"/>
          <w:szCs w:val="19"/>
        </w:rPr>
      </w:pPr>
      <w:r>
        <w:rPr>
          <w:rFonts w:ascii="宋体" w:hAnsi="宋体" w:eastAsia="宋体" w:cs="宋体"/>
          <w:sz w:val="19"/>
          <w:szCs w:val="19"/>
        </w:rPr>
        <w:t>解决阶级压迫基础上的民族不平等问题。尽管各种政治力量虽都确认了以“中华</w:t>
      </w:r>
      <w:r>
        <w:rPr>
          <w:rFonts w:ascii="宋体" w:hAnsi="宋体" w:eastAsia="宋体" w:cs="宋体"/>
          <w:spacing w:val="17"/>
          <w:sz w:val="19"/>
          <w:szCs w:val="19"/>
        </w:rPr>
        <w:t xml:space="preserve"> </w:t>
      </w:r>
      <w:r>
        <w:rPr>
          <w:rFonts w:ascii="宋体" w:hAnsi="宋体" w:eastAsia="宋体" w:cs="宋体"/>
          <w:spacing w:val="2"/>
          <w:sz w:val="19"/>
          <w:szCs w:val="19"/>
        </w:rPr>
        <w:t>民族”为共同族称，以“现代中国”为中华民族国家形态，但无一例外都</w:t>
      </w:r>
      <w:r>
        <w:rPr>
          <w:rFonts w:ascii="宋体" w:hAnsi="宋体" w:eastAsia="宋体" w:cs="宋体"/>
          <w:spacing w:val="1"/>
          <w:sz w:val="19"/>
          <w:szCs w:val="19"/>
        </w:rPr>
        <w:t>没有成</w:t>
      </w:r>
      <w:r>
        <w:rPr>
          <w:rFonts w:ascii="宋体" w:hAnsi="宋体" w:eastAsia="宋体" w:cs="宋体"/>
          <w:sz w:val="19"/>
          <w:szCs w:val="19"/>
        </w:rPr>
        <w:t xml:space="preserve">  </w:t>
      </w:r>
      <w:r>
        <w:rPr>
          <w:rFonts w:ascii="宋体" w:hAnsi="宋体" w:eastAsia="宋体" w:cs="宋体"/>
          <w:spacing w:val="-1"/>
          <w:sz w:val="19"/>
          <w:szCs w:val="19"/>
        </w:rPr>
        <w:t>功。究其根源，就是缺乏一个能把一盘散沙的中国人民重新组织起来的政治力量。</w:t>
      </w:r>
      <w:r>
        <w:rPr>
          <w:rFonts w:ascii="宋体" w:hAnsi="宋体" w:eastAsia="宋体" w:cs="宋体"/>
          <w:spacing w:val="15"/>
          <w:sz w:val="19"/>
          <w:szCs w:val="19"/>
        </w:rPr>
        <w:t xml:space="preserve"> </w:t>
      </w:r>
      <w:r>
        <w:rPr>
          <w:rFonts w:ascii="宋体" w:hAnsi="宋体" w:eastAsia="宋体" w:cs="宋体"/>
          <w:spacing w:val="7"/>
          <w:sz w:val="19"/>
          <w:szCs w:val="19"/>
        </w:rPr>
        <w:t>辛亥革命后，中国大地上涌现出了数百个政党、百余个军阀。从1911年到1928</w:t>
      </w:r>
      <w:r>
        <w:rPr>
          <w:rFonts w:ascii="宋体" w:hAnsi="宋体" w:eastAsia="宋体" w:cs="宋体"/>
          <w:spacing w:val="4"/>
          <w:sz w:val="19"/>
          <w:szCs w:val="19"/>
        </w:rPr>
        <w:t xml:space="preserve">  </w:t>
      </w:r>
      <w:r>
        <w:rPr>
          <w:rFonts w:ascii="宋体" w:hAnsi="宋体" w:eastAsia="宋体" w:cs="宋体"/>
          <w:spacing w:val="9"/>
          <w:sz w:val="19"/>
          <w:szCs w:val="19"/>
        </w:rPr>
        <w:t>年的17年，出现了7个民国总统、26个总理，47次政府内阁</w:t>
      </w:r>
      <w:r>
        <w:rPr>
          <w:rFonts w:ascii="宋体" w:hAnsi="宋体" w:eastAsia="宋体" w:cs="宋体"/>
          <w:spacing w:val="8"/>
          <w:sz w:val="19"/>
          <w:szCs w:val="19"/>
        </w:rPr>
        <w:t>变动。从1913年到</w:t>
      </w:r>
      <w:r>
        <w:rPr>
          <w:rFonts w:ascii="宋体" w:hAnsi="宋体" w:eastAsia="宋体" w:cs="宋体"/>
          <w:sz w:val="19"/>
          <w:szCs w:val="19"/>
        </w:rPr>
        <w:t xml:space="preserve">  </w:t>
      </w:r>
      <w:r>
        <w:rPr>
          <w:rFonts w:ascii="宋体" w:hAnsi="宋体" w:eastAsia="宋体" w:cs="宋体"/>
          <w:sz w:val="19"/>
          <w:szCs w:val="19"/>
        </w:rPr>
        <w:tab/>
      </w:r>
      <w:r>
        <w:rPr>
          <w:rFonts w:ascii="宋体" w:hAnsi="宋体" w:eastAsia="宋体" w:cs="宋体"/>
          <w:spacing w:val="-1"/>
          <w:sz w:val="19"/>
          <w:szCs w:val="19"/>
        </w:rPr>
        <w:t>1923年整整10年，才勉强制定出一部正式宪法。这种“城头变幻大王旗”的所谓</w:t>
      </w:r>
      <w:r>
        <w:rPr>
          <w:rFonts w:ascii="宋体" w:hAnsi="宋体" w:eastAsia="宋体" w:cs="宋体"/>
          <w:spacing w:val="7"/>
          <w:sz w:val="19"/>
          <w:szCs w:val="19"/>
        </w:rPr>
        <w:t xml:space="preserve">  </w:t>
      </w:r>
      <w:r>
        <w:rPr>
          <w:rFonts w:ascii="宋体" w:hAnsi="宋体" w:eastAsia="宋体" w:cs="宋体"/>
          <w:spacing w:val="-8"/>
          <w:sz w:val="19"/>
          <w:szCs w:val="19"/>
        </w:rPr>
        <w:t>“宪政民主”,到头来遭罪的还是各族人民，耽误</w:t>
      </w:r>
      <w:r>
        <w:rPr>
          <w:rFonts w:ascii="宋体" w:hAnsi="宋体" w:eastAsia="宋体" w:cs="宋体"/>
          <w:spacing w:val="-9"/>
          <w:sz w:val="19"/>
          <w:szCs w:val="19"/>
        </w:rPr>
        <w:t>的还是救亡大业。</w:t>
      </w:r>
    </w:p>
    <w:p w14:paraId="09F7AEBF">
      <w:pPr>
        <w:spacing w:before="55" w:line="328" w:lineRule="auto"/>
        <w:ind w:left="507" w:right="42" w:firstLine="469"/>
        <w:rPr>
          <w:rFonts w:ascii="宋体" w:hAnsi="宋体" w:eastAsia="宋体" w:cs="宋体"/>
          <w:sz w:val="19"/>
          <w:szCs w:val="19"/>
        </w:rPr>
      </w:pPr>
      <w:r>
        <w:rPr>
          <w:rFonts w:ascii="宋体" w:hAnsi="宋体" w:eastAsia="宋体" w:cs="宋体"/>
          <w:spacing w:val="-1"/>
          <w:sz w:val="19"/>
          <w:szCs w:val="19"/>
        </w:rPr>
        <w:t>直至中国共产党诞生，各族人民才有了主心骨，中华民族的独立解放之路才</w:t>
      </w:r>
      <w:r>
        <w:rPr>
          <w:rFonts w:ascii="宋体" w:hAnsi="宋体" w:eastAsia="宋体" w:cs="宋体"/>
          <w:sz w:val="19"/>
          <w:szCs w:val="19"/>
        </w:rPr>
        <w:t xml:space="preserve"> </w:t>
      </w:r>
      <w:r>
        <w:rPr>
          <w:rFonts w:ascii="宋体" w:hAnsi="宋体" w:eastAsia="宋体" w:cs="宋体"/>
          <w:spacing w:val="-1"/>
          <w:sz w:val="19"/>
          <w:szCs w:val="19"/>
        </w:rPr>
        <w:t>越走越宽。在理论上，中国共产党用马克思主义阶级分析方法得</w:t>
      </w:r>
      <w:r>
        <w:rPr>
          <w:rFonts w:ascii="宋体" w:hAnsi="宋体" w:eastAsia="宋体" w:cs="宋体"/>
          <w:spacing w:val="-2"/>
          <w:sz w:val="19"/>
          <w:szCs w:val="19"/>
        </w:rPr>
        <w:t>出了“帝国主义</w:t>
      </w:r>
      <w:r>
        <w:rPr>
          <w:rFonts w:ascii="宋体" w:hAnsi="宋体" w:eastAsia="宋体" w:cs="宋体"/>
          <w:sz w:val="19"/>
          <w:szCs w:val="19"/>
        </w:rPr>
        <w:t xml:space="preserve">  </w:t>
      </w:r>
      <w:r>
        <w:rPr>
          <w:rFonts w:ascii="宋体" w:hAnsi="宋体" w:eastAsia="宋体" w:cs="宋体"/>
          <w:spacing w:val="-6"/>
          <w:sz w:val="19"/>
          <w:szCs w:val="19"/>
        </w:rPr>
        <w:t>和中华民族的矛盾，乃是各种矛盾中的最主要的</w:t>
      </w:r>
      <w:r>
        <w:rPr>
          <w:rFonts w:ascii="宋体" w:hAnsi="宋体" w:eastAsia="宋体" w:cs="宋体"/>
          <w:spacing w:val="-7"/>
          <w:sz w:val="19"/>
          <w:szCs w:val="19"/>
        </w:rPr>
        <w:t>矛盾”①的科学结论，提出了各民</w:t>
      </w:r>
      <w:r>
        <w:rPr>
          <w:rFonts w:ascii="宋体" w:hAnsi="宋体" w:eastAsia="宋体" w:cs="宋体"/>
          <w:sz w:val="19"/>
          <w:szCs w:val="19"/>
        </w:rPr>
        <w:t xml:space="preserve">  族在平等的基础上团结起来共求中华民族解放的反帝反封建的</w:t>
      </w:r>
      <w:r>
        <w:rPr>
          <w:rFonts w:ascii="宋体" w:hAnsi="宋体" w:eastAsia="宋体" w:cs="宋体"/>
          <w:spacing w:val="-1"/>
          <w:sz w:val="19"/>
          <w:szCs w:val="19"/>
        </w:rPr>
        <w:t>革命纲领，明确了</w:t>
      </w:r>
      <w:r>
        <w:rPr>
          <w:rFonts w:ascii="宋体" w:hAnsi="宋体" w:eastAsia="宋体" w:cs="宋体"/>
          <w:sz w:val="19"/>
          <w:szCs w:val="19"/>
        </w:rPr>
        <w:t xml:space="preserve"> </w:t>
      </w:r>
      <w:r>
        <w:rPr>
          <w:rFonts w:ascii="宋体" w:hAnsi="宋体" w:eastAsia="宋体" w:cs="宋体"/>
          <w:spacing w:val="-2"/>
          <w:sz w:val="19"/>
          <w:szCs w:val="19"/>
        </w:rPr>
        <w:t>以民族解放为目标、以阶级解放为途径的革命方略</w:t>
      </w:r>
      <w:r>
        <w:rPr>
          <w:rFonts w:ascii="宋体" w:hAnsi="宋体" w:eastAsia="宋体" w:cs="宋体"/>
          <w:spacing w:val="-3"/>
          <w:sz w:val="19"/>
          <w:szCs w:val="19"/>
        </w:rPr>
        <w:t>。在实践上，中国共产党以土</w:t>
      </w:r>
      <w:r>
        <w:rPr>
          <w:rFonts w:ascii="宋体" w:hAnsi="宋体" w:eastAsia="宋体" w:cs="宋体"/>
          <w:sz w:val="19"/>
          <w:szCs w:val="19"/>
        </w:rPr>
        <w:t xml:space="preserve">  </w:t>
      </w:r>
      <w:r>
        <w:rPr>
          <w:rFonts w:ascii="宋体" w:hAnsi="宋体" w:eastAsia="宋体" w:cs="宋体"/>
          <w:spacing w:val="1"/>
          <w:sz w:val="19"/>
          <w:szCs w:val="19"/>
        </w:rPr>
        <w:t xml:space="preserve">地改革等社会革命推动政治革命，以“组织起来”的方式终结了一盘散沙状态， </w:t>
      </w:r>
      <w:r>
        <w:rPr>
          <w:rFonts w:ascii="宋体" w:hAnsi="宋体" w:eastAsia="宋体" w:cs="宋体"/>
          <w:spacing w:val="-2"/>
          <w:sz w:val="19"/>
          <w:szCs w:val="19"/>
        </w:rPr>
        <w:t>以“人民战争”的形式凝聚起民族解放的磅礴伟力。最</w:t>
      </w:r>
      <w:r>
        <w:rPr>
          <w:rFonts w:ascii="宋体" w:hAnsi="宋体" w:eastAsia="宋体" w:cs="宋体"/>
          <w:spacing w:val="-3"/>
          <w:sz w:val="19"/>
          <w:szCs w:val="19"/>
        </w:rPr>
        <w:t>终，中国共产党汇聚全民</w:t>
      </w:r>
      <w:r>
        <w:rPr>
          <w:rFonts w:ascii="宋体" w:hAnsi="宋体" w:eastAsia="宋体" w:cs="宋体"/>
          <w:sz w:val="19"/>
          <w:szCs w:val="19"/>
        </w:rPr>
        <w:t xml:space="preserve">  </w:t>
      </w:r>
      <w:r>
        <w:rPr>
          <w:rFonts w:ascii="宋体" w:hAnsi="宋体" w:eastAsia="宋体" w:cs="宋体"/>
          <w:spacing w:val="-2"/>
          <w:sz w:val="19"/>
          <w:szCs w:val="19"/>
        </w:rPr>
        <w:t>族力量，领导人民建立了新中国，结束了“人民五亿不团圆”</w:t>
      </w:r>
      <w:r>
        <w:rPr>
          <w:rFonts w:ascii="宋体" w:hAnsi="宋体" w:eastAsia="宋体" w:cs="宋体"/>
          <w:spacing w:val="-3"/>
          <w:sz w:val="19"/>
          <w:szCs w:val="19"/>
        </w:rPr>
        <w:t>的悲惨局面，开创</w:t>
      </w:r>
      <w:r>
        <w:rPr>
          <w:rFonts w:ascii="宋体" w:hAnsi="宋体" w:eastAsia="宋体" w:cs="宋体"/>
          <w:sz w:val="19"/>
          <w:szCs w:val="19"/>
        </w:rPr>
        <w:t xml:space="preserve">  </w:t>
      </w:r>
      <w:r>
        <w:rPr>
          <w:rFonts w:ascii="宋体" w:hAnsi="宋体" w:eastAsia="宋体" w:cs="宋体"/>
          <w:spacing w:val="-3"/>
          <w:sz w:val="19"/>
          <w:szCs w:val="19"/>
        </w:rPr>
        <w:t>了“万方乐奏有于阗”的历史新篇。历史雄辩地证明，要想实现中华民族伟大复</w:t>
      </w:r>
      <w:r>
        <w:rPr>
          <w:rFonts w:ascii="宋体" w:hAnsi="宋体" w:eastAsia="宋体" w:cs="宋体"/>
          <w:spacing w:val="1"/>
          <w:sz w:val="19"/>
          <w:szCs w:val="19"/>
        </w:rPr>
        <w:t xml:space="preserve">  </w:t>
      </w:r>
      <w:r>
        <w:rPr>
          <w:rFonts w:ascii="宋体" w:hAnsi="宋体" w:eastAsia="宋体" w:cs="宋体"/>
          <w:spacing w:val="-2"/>
          <w:sz w:val="19"/>
          <w:szCs w:val="19"/>
        </w:rPr>
        <w:t>兴，必先求中华民族的独立解放；要想实现中华民族的</w:t>
      </w:r>
      <w:r>
        <w:rPr>
          <w:rFonts w:ascii="宋体" w:hAnsi="宋体" w:eastAsia="宋体" w:cs="宋体"/>
          <w:spacing w:val="-3"/>
          <w:sz w:val="19"/>
          <w:szCs w:val="19"/>
        </w:rPr>
        <w:t>独立解放，必先求中华民</w:t>
      </w:r>
      <w:r>
        <w:rPr>
          <w:rFonts w:ascii="宋体" w:hAnsi="宋体" w:eastAsia="宋体" w:cs="宋体"/>
          <w:sz w:val="19"/>
          <w:szCs w:val="19"/>
        </w:rPr>
        <w:t xml:space="preserve">  </w:t>
      </w:r>
      <w:r>
        <w:rPr>
          <w:rFonts w:ascii="宋体" w:hAnsi="宋体" w:eastAsia="宋体" w:cs="宋体"/>
          <w:spacing w:val="-2"/>
          <w:sz w:val="19"/>
          <w:szCs w:val="19"/>
        </w:rPr>
        <w:t>族的高度整合；要想实现中华民族的高度整合，必</w:t>
      </w:r>
      <w:r>
        <w:rPr>
          <w:rFonts w:ascii="宋体" w:hAnsi="宋体" w:eastAsia="宋体" w:cs="宋体"/>
          <w:spacing w:val="-3"/>
          <w:sz w:val="19"/>
          <w:szCs w:val="19"/>
        </w:rPr>
        <w:t>先求政治力量的坚强有力。这</w:t>
      </w:r>
      <w:r>
        <w:rPr>
          <w:rFonts w:ascii="宋体" w:hAnsi="宋体" w:eastAsia="宋体" w:cs="宋体"/>
          <w:sz w:val="19"/>
          <w:szCs w:val="19"/>
        </w:rPr>
        <w:t xml:space="preserve">  </w:t>
      </w:r>
      <w:r>
        <w:rPr>
          <w:rFonts w:ascii="宋体" w:hAnsi="宋体" w:eastAsia="宋体" w:cs="宋体"/>
          <w:spacing w:val="-12"/>
          <w:sz w:val="19"/>
          <w:szCs w:val="19"/>
        </w:rPr>
        <w:t>便是中华民族先锋队引领中华民族共同体的历史必然性。</w:t>
      </w:r>
    </w:p>
    <w:p w14:paraId="6A3E19C0">
      <w:pPr>
        <w:spacing w:before="48" w:line="307" w:lineRule="auto"/>
        <w:ind w:left="507" w:firstLine="589"/>
        <w:rPr>
          <w:rFonts w:ascii="宋体" w:hAnsi="宋体" w:eastAsia="宋体" w:cs="宋体"/>
          <w:sz w:val="19"/>
          <w:szCs w:val="19"/>
        </w:rPr>
      </w:pPr>
      <w:r>
        <w:rPr>
          <w:rFonts w:ascii="宋体" w:hAnsi="宋体" w:eastAsia="宋体" w:cs="宋体"/>
          <w:spacing w:val="-3"/>
          <w:sz w:val="19"/>
          <w:szCs w:val="19"/>
        </w:rPr>
        <w:t>中华民族选择了中国共产党，中国共产党没有辜</w:t>
      </w:r>
      <w:r>
        <w:rPr>
          <w:rFonts w:ascii="宋体" w:hAnsi="宋体" w:eastAsia="宋体" w:cs="宋体"/>
          <w:spacing w:val="-4"/>
          <w:sz w:val="19"/>
          <w:szCs w:val="19"/>
        </w:rPr>
        <w:t>负中华民族。中国共产党一</w:t>
      </w:r>
      <w:r>
        <w:rPr>
          <w:rFonts w:ascii="宋体" w:hAnsi="宋体" w:eastAsia="宋体" w:cs="宋体"/>
          <w:sz w:val="19"/>
          <w:szCs w:val="19"/>
        </w:rPr>
        <w:t xml:space="preserve"> </w:t>
      </w:r>
      <w:r>
        <w:rPr>
          <w:rFonts w:ascii="宋体" w:hAnsi="宋体" w:eastAsia="宋体" w:cs="宋体"/>
          <w:spacing w:val="-4"/>
          <w:sz w:val="19"/>
          <w:szCs w:val="19"/>
        </w:rPr>
        <w:t>经诞生，就把为中国人民谋幸福、为中华民族谋复兴确立为自己的初心使命，最</w:t>
      </w:r>
    </w:p>
    <w:p w14:paraId="6BE2D721">
      <w:pPr>
        <w:spacing w:before="30" w:line="317" w:lineRule="auto"/>
        <w:ind w:left="507" w:right="205"/>
        <w:rPr>
          <w:rFonts w:ascii="宋体" w:hAnsi="宋体" w:eastAsia="宋体" w:cs="宋体"/>
          <w:sz w:val="19"/>
          <w:szCs w:val="19"/>
        </w:rPr>
      </w:pPr>
      <w:r>
        <w:drawing>
          <wp:anchor distT="0" distB="0" distL="0" distR="0" simplePos="0" relativeHeight="251684864" behindDoc="0" locked="0" layoutInCell="1" allowOverlap="1">
            <wp:simplePos x="0" y="0"/>
            <wp:positionH relativeFrom="column">
              <wp:posOffset>518795</wp:posOffset>
            </wp:positionH>
            <wp:positionV relativeFrom="paragraph">
              <wp:posOffset>1715770</wp:posOffset>
            </wp:positionV>
            <wp:extent cx="774700" cy="6350"/>
            <wp:effectExtent l="0" t="0" r="0" b="0"/>
            <wp:wrapNone/>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r:embed="rId462"/>
                    <a:stretch>
                      <a:fillRect/>
                    </a:stretch>
                  </pic:blipFill>
                  <pic:spPr>
                    <a:xfrm>
                      <a:off x="0" y="0"/>
                      <a:ext cx="774670" cy="6350"/>
                    </a:xfrm>
                    <a:prstGeom prst="rect">
                      <a:avLst/>
                    </a:prstGeom>
                  </pic:spPr>
                </pic:pic>
              </a:graphicData>
            </a:graphic>
          </wp:anchor>
        </w:drawing>
      </w:r>
      <w:r>
        <w:rPr>
          <w:rFonts w:ascii="宋体" w:hAnsi="宋体" w:eastAsia="宋体" w:cs="宋体"/>
          <w:spacing w:val="-4"/>
          <w:sz w:val="19"/>
          <w:szCs w:val="19"/>
        </w:rPr>
        <w:t>终完成领导建立新中国的大业，实现民族独立，使中华民族共同体以崭新的姿态</w:t>
      </w:r>
      <w:r>
        <w:rPr>
          <w:rFonts w:ascii="宋体" w:hAnsi="宋体" w:eastAsia="宋体" w:cs="宋体"/>
          <w:spacing w:val="8"/>
          <w:sz w:val="19"/>
          <w:szCs w:val="19"/>
        </w:rPr>
        <w:t xml:space="preserve"> </w:t>
      </w:r>
      <w:r>
        <w:rPr>
          <w:rFonts w:ascii="宋体" w:hAnsi="宋体" w:eastAsia="宋体" w:cs="宋体"/>
          <w:spacing w:val="-4"/>
          <w:sz w:val="19"/>
          <w:szCs w:val="19"/>
        </w:rPr>
        <w:t>屹立于世界东方。建党先驱李大钊强调各民族在</w:t>
      </w:r>
      <w:r>
        <w:rPr>
          <w:rFonts w:ascii="宋体" w:hAnsi="宋体" w:eastAsia="宋体" w:cs="宋体"/>
          <w:spacing w:val="-5"/>
          <w:sz w:val="19"/>
          <w:szCs w:val="19"/>
        </w:rPr>
        <w:t>中国漫长历史中“珍域不分、血</w:t>
      </w:r>
      <w:r>
        <w:rPr>
          <w:rFonts w:ascii="宋体" w:hAnsi="宋体" w:eastAsia="宋体" w:cs="宋体"/>
          <w:sz w:val="19"/>
          <w:szCs w:val="19"/>
        </w:rPr>
        <w:t xml:space="preserve"> </w:t>
      </w:r>
      <w:r>
        <w:rPr>
          <w:rFonts w:ascii="宋体" w:hAnsi="宋体" w:eastAsia="宋体" w:cs="宋体"/>
          <w:spacing w:val="-6"/>
          <w:sz w:val="19"/>
          <w:szCs w:val="19"/>
        </w:rPr>
        <w:t>统全泯”,“五族之文化已渐趋于一致，而又隶于一自由</w:t>
      </w:r>
      <w:r>
        <w:rPr>
          <w:rFonts w:ascii="宋体" w:hAnsi="宋体" w:eastAsia="宋体" w:cs="宋体"/>
          <w:spacing w:val="-7"/>
          <w:sz w:val="19"/>
          <w:szCs w:val="19"/>
        </w:rPr>
        <w:t>平等共和国体之下，则前</w:t>
      </w:r>
      <w:r>
        <w:rPr>
          <w:rFonts w:ascii="宋体" w:hAnsi="宋体" w:eastAsia="宋体" w:cs="宋体"/>
          <w:sz w:val="19"/>
          <w:szCs w:val="19"/>
        </w:rPr>
        <w:t xml:space="preserve"> </w:t>
      </w:r>
      <w:r>
        <w:rPr>
          <w:rFonts w:ascii="宋体" w:hAnsi="宋体" w:eastAsia="宋体" w:cs="宋体"/>
          <w:spacing w:val="-3"/>
          <w:sz w:val="19"/>
          <w:szCs w:val="19"/>
        </w:rPr>
        <w:t>之满云、汉云、蒙云、回云、藏云，乃至苗云、瑶云，举为历史上残留之名辞，</w:t>
      </w:r>
      <w:r>
        <w:rPr>
          <w:rFonts w:ascii="宋体" w:hAnsi="宋体" w:eastAsia="宋体" w:cs="宋体"/>
          <w:sz w:val="19"/>
          <w:szCs w:val="19"/>
        </w:rPr>
        <w:t xml:space="preserve"> </w:t>
      </w:r>
      <w:r>
        <w:rPr>
          <w:rFonts w:ascii="宋体" w:hAnsi="宋体" w:eastAsia="宋体" w:cs="宋体"/>
          <w:spacing w:val="-15"/>
          <w:sz w:val="19"/>
          <w:szCs w:val="19"/>
        </w:rPr>
        <w:t>今已早无是界”②。他还专门提出了“新中华民族主义”概念，首次提出了中华国家</w:t>
      </w:r>
      <w:r>
        <w:rPr>
          <w:rFonts w:ascii="宋体" w:hAnsi="宋体" w:eastAsia="宋体" w:cs="宋体"/>
          <w:spacing w:val="4"/>
          <w:sz w:val="19"/>
          <w:szCs w:val="19"/>
        </w:rPr>
        <w:t xml:space="preserve"> </w:t>
      </w:r>
      <w:r>
        <w:rPr>
          <w:rFonts w:ascii="宋体" w:hAnsi="宋体" w:eastAsia="宋体" w:cs="宋体"/>
          <w:spacing w:val="-11"/>
          <w:sz w:val="19"/>
          <w:szCs w:val="19"/>
        </w:rPr>
        <w:t>的再造与“中华民族的伟大复活”。为了实现中华民族的独立解放，中国共产党开</w:t>
      </w:r>
      <w:r>
        <w:rPr>
          <w:rFonts w:ascii="宋体" w:hAnsi="宋体" w:eastAsia="宋体" w:cs="宋体"/>
          <w:spacing w:val="6"/>
          <w:sz w:val="19"/>
          <w:szCs w:val="19"/>
        </w:rPr>
        <w:t xml:space="preserve">  </w:t>
      </w:r>
      <w:r>
        <w:rPr>
          <w:rFonts w:ascii="宋体" w:hAnsi="宋体" w:eastAsia="宋体" w:cs="宋体"/>
          <w:spacing w:val="-6"/>
          <w:sz w:val="19"/>
          <w:szCs w:val="19"/>
        </w:rPr>
        <w:t>始探索马克思主义民族理论中国化时代化，寻求中国特色解决民族问题的正确道</w:t>
      </w:r>
      <w:r>
        <w:rPr>
          <w:rFonts w:ascii="宋体" w:hAnsi="宋体" w:eastAsia="宋体" w:cs="宋体"/>
          <w:spacing w:val="8"/>
          <w:sz w:val="19"/>
          <w:szCs w:val="19"/>
        </w:rPr>
        <w:t xml:space="preserve">  </w:t>
      </w:r>
      <w:r>
        <w:rPr>
          <w:rFonts w:ascii="宋体" w:hAnsi="宋体" w:eastAsia="宋体" w:cs="宋体"/>
          <w:spacing w:val="-5"/>
          <w:sz w:val="19"/>
          <w:szCs w:val="19"/>
        </w:rPr>
        <w:t>路。在长征路上，中国共产党更为深入地接触、关注和思考民族工作以及革命中</w:t>
      </w:r>
    </w:p>
    <w:p w14:paraId="7665ABC2">
      <w:pPr>
        <w:spacing w:before="160" w:line="220" w:lineRule="auto"/>
        <w:ind w:left="507"/>
        <w:rPr>
          <w:rFonts w:ascii="楷体" w:hAnsi="楷体" w:eastAsia="楷体" w:cs="楷体"/>
          <w:sz w:val="19"/>
          <w:szCs w:val="19"/>
        </w:rPr>
      </w:pPr>
      <w:r>
        <w:rPr>
          <w:rFonts w:ascii="楷体" w:hAnsi="楷体" w:eastAsia="楷体" w:cs="楷体"/>
          <w:spacing w:val="-21"/>
          <w:w w:val="96"/>
          <w:sz w:val="19"/>
          <w:szCs w:val="19"/>
        </w:rPr>
        <w:t>①《毛泽东选集》第二卷，人民出版社1991年版，</w:t>
      </w:r>
      <w:r>
        <w:rPr>
          <w:rFonts w:ascii="楷体" w:hAnsi="楷体" w:eastAsia="楷体" w:cs="楷体"/>
          <w:spacing w:val="-22"/>
          <w:w w:val="96"/>
          <w:sz w:val="19"/>
          <w:szCs w:val="19"/>
        </w:rPr>
        <w:t>第631页。</w:t>
      </w:r>
    </w:p>
    <w:p w14:paraId="32B52EC2">
      <w:pPr>
        <w:spacing w:before="43" w:line="220" w:lineRule="auto"/>
        <w:ind w:left="507"/>
        <w:rPr>
          <w:rFonts w:ascii="楷体" w:hAnsi="楷体" w:eastAsia="楷体" w:cs="楷体"/>
          <w:sz w:val="19"/>
          <w:szCs w:val="19"/>
        </w:rPr>
      </w:pPr>
      <w:r>
        <w:rPr>
          <w:rFonts w:ascii="楷体" w:hAnsi="楷体" w:eastAsia="楷体" w:cs="楷体"/>
          <w:spacing w:val="-17"/>
          <w:w w:val="93"/>
          <w:sz w:val="19"/>
          <w:szCs w:val="19"/>
        </w:rPr>
        <w:t>②《李大钊全集》第一卷，人民出版社2006年版，第285页。</w:t>
      </w:r>
    </w:p>
    <w:p w14:paraId="4A6987F8">
      <w:pPr>
        <w:spacing w:line="220" w:lineRule="auto"/>
        <w:rPr>
          <w:rFonts w:ascii="楷体" w:hAnsi="楷体" w:eastAsia="楷体" w:cs="楷体"/>
          <w:sz w:val="19"/>
          <w:szCs w:val="19"/>
        </w:rPr>
        <w:sectPr>
          <w:footerReference r:id="rId47" w:type="default"/>
          <w:pgSz w:w="9020" w:h="12770"/>
          <w:pgMar w:top="400" w:right="409" w:bottom="647" w:left="1353" w:header="0" w:footer="521" w:gutter="0"/>
          <w:cols w:space="720" w:num="1"/>
        </w:sectPr>
      </w:pPr>
    </w:p>
    <w:p w14:paraId="39E2F9A0">
      <w:pPr>
        <w:spacing w:before="188" w:line="219" w:lineRule="auto"/>
        <w:ind w:right="16"/>
        <w:jc w:val="right"/>
        <w:rPr>
          <w:rFonts w:ascii="宋体" w:hAnsi="宋体" w:eastAsia="宋体" w:cs="宋体"/>
          <w:sz w:val="20"/>
          <w:szCs w:val="20"/>
        </w:rPr>
      </w:pPr>
      <w:r>
        <w:rPr>
          <w:rFonts w:ascii="宋体" w:hAnsi="宋体" w:eastAsia="宋体" w:cs="宋体"/>
          <w:spacing w:val="-21"/>
          <w:w w:val="98"/>
          <w:sz w:val="20"/>
          <w:szCs w:val="20"/>
        </w:rPr>
        <w:t>第二节中华民族先锋队与中华民族共同体</w:t>
      </w:r>
    </w:p>
    <w:p w14:paraId="356E3C17">
      <w:pPr>
        <w:pStyle w:val="2"/>
        <w:spacing w:line="367" w:lineRule="auto"/>
      </w:pPr>
    </w:p>
    <w:p w14:paraId="1562B522">
      <w:pPr>
        <w:spacing w:before="65" w:line="311" w:lineRule="auto"/>
        <w:ind w:left="30"/>
        <w:jc w:val="both"/>
        <w:rPr>
          <w:rFonts w:ascii="宋体" w:hAnsi="宋体" w:eastAsia="宋体" w:cs="宋体"/>
          <w:sz w:val="20"/>
          <w:szCs w:val="20"/>
        </w:rPr>
      </w:pPr>
      <w:r>
        <w:rPr>
          <w:rFonts w:ascii="宋体" w:hAnsi="宋体" w:eastAsia="宋体" w:cs="宋体"/>
          <w:spacing w:val="-1"/>
          <w:sz w:val="20"/>
          <w:szCs w:val="20"/>
        </w:rPr>
        <w:t>的民族问题，推进马克思主义民族理论中国化时代化。中央红军长征371天，在</w:t>
      </w:r>
      <w:r>
        <w:rPr>
          <w:rFonts w:ascii="宋体" w:hAnsi="宋体" w:eastAsia="宋体" w:cs="宋体"/>
          <w:spacing w:val="5"/>
          <w:sz w:val="20"/>
          <w:szCs w:val="20"/>
        </w:rPr>
        <w:t xml:space="preserve">  </w:t>
      </w:r>
      <w:r>
        <w:rPr>
          <w:rFonts w:ascii="宋体" w:hAnsi="宋体" w:eastAsia="宋体" w:cs="宋体"/>
          <w:spacing w:val="-1"/>
          <w:sz w:val="20"/>
          <w:szCs w:val="20"/>
        </w:rPr>
        <w:t>民族地区穿行132天，深入了解并团结了西南、西北的少数民族，深化了对统一</w:t>
      </w:r>
      <w:r>
        <w:rPr>
          <w:rFonts w:ascii="宋体" w:hAnsi="宋体" w:eastAsia="宋体" w:cs="宋体"/>
          <w:spacing w:val="3"/>
          <w:sz w:val="20"/>
          <w:szCs w:val="20"/>
        </w:rPr>
        <w:t xml:space="preserve">  </w:t>
      </w:r>
      <w:r>
        <w:rPr>
          <w:rFonts w:ascii="宋体" w:hAnsi="宋体" w:eastAsia="宋体" w:cs="宋体"/>
          <w:spacing w:val="-3"/>
          <w:sz w:val="20"/>
          <w:szCs w:val="20"/>
        </w:rPr>
        <w:t>多民族国家基本国情的体认。当日本帝国主义侵略成为中国社会主要危机时，中</w:t>
      </w:r>
      <w:r>
        <w:rPr>
          <w:rFonts w:ascii="宋体" w:hAnsi="宋体" w:eastAsia="宋体" w:cs="宋体"/>
          <w:spacing w:val="5"/>
          <w:sz w:val="20"/>
          <w:szCs w:val="20"/>
        </w:rPr>
        <w:t xml:space="preserve"> </w:t>
      </w:r>
      <w:r>
        <w:rPr>
          <w:rFonts w:ascii="宋体" w:hAnsi="宋体" w:eastAsia="宋体" w:cs="宋体"/>
          <w:spacing w:val="-8"/>
          <w:sz w:val="20"/>
          <w:szCs w:val="20"/>
        </w:rPr>
        <w:t>共中央在瓦窑堡会议上明确提出，“中国共产党不仅是无产阶级的先锋队</w:t>
      </w:r>
      <w:r>
        <w:rPr>
          <w:rFonts w:ascii="宋体" w:hAnsi="宋体" w:eastAsia="宋体" w:cs="宋体"/>
          <w:spacing w:val="-9"/>
          <w:sz w:val="20"/>
          <w:szCs w:val="20"/>
        </w:rPr>
        <w:t>，也是全</w:t>
      </w:r>
      <w:r>
        <w:rPr>
          <w:rFonts w:ascii="宋体" w:hAnsi="宋体" w:eastAsia="宋体" w:cs="宋体"/>
          <w:sz w:val="20"/>
          <w:szCs w:val="20"/>
        </w:rPr>
        <w:t xml:space="preserve"> </w:t>
      </w:r>
      <w:r>
        <w:rPr>
          <w:rFonts w:ascii="宋体" w:hAnsi="宋体" w:eastAsia="宋体" w:cs="宋体"/>
          <w:spacing w:val="-6"/>
          <w:sz w:val="20"/>
          <w:szCs w:val="20"/>
        </w:rPr>
        <w:t>民族的先锋队”,决定建立抗日民族统一战线。毛泽东在这次会议上指出，“我们</w:t>
      </w:r>
      <w:r>
        <w:rPr>
          <w:rFonts w:ascii="宋体" w:hAnsi="宋体" w:eastAsia="宋体" w:cs="宋体"/>
          <w:spacing w:val="4"/>
          <w:sz w:val="20"/>
          <w:szCs w:val="20"/>
        </w:rPr>
        <w:t xml:space="preserve">  </w:t>
      </w:r>
      <w:r>
        <w:rPr>
          <w:rFonts w:ascii="宋体" w:hAnsi="宋体" w:eastAsia="宋体" w:cs="宋体"/>
          <w:spacing w:val="-3"/>
          <w:sz w:val="20"/>
          <w:szCs w:val="20"/>
        </w:rPr>
        <w:t>的抗日民族统一战线，不但是国内各个党派、各个阶级的，而</w:t>
      </w:r>
      <w:r>
        <w:rPr>
          <w:rFonts w:ascii="宋体" w:hAnsi="宋体" w:eastAsia="宋体" w:cs="宋体"/>
          <w:spacing w:val="-4"/>
          <w:sz w:val="20"/>
          <w:szCs w:val="20"/>
        </w:rPr>
        <w:t>且是国内各个民族</w:t>
      </w:r>
      <w:r>
        <w:rPr>
          <w:rFonts w:ascii="宋体" w:hAnsi="宋体" w:eastAsia="宋体" w:cs="宋体"/>
          <w:sz w:val="20"/>
          <w:szCs w:val="20"/>
        </w:rPr>
        <w:t xml:space="preserve">  </w:t>
      </w:r>
      <w:r>
        <w:rPr>
          <w:rFonts w:ascii="宋体" w:hAnsi="宋体" w:eastAsia="宋体" w:cs="宋体"/>
          <w:spacing w:val="-3"/>
          <w:sz w:val="20"/>
          <w:szCs w:val="20"/>
        </w:rPr>
        <w:t>的。对着敌人已经进行并还将加紧进行分裂我国内各少数民族的诡计，当</w:t>
      </w:r>
      <w:r>
        <w:rPr>
          <w:rFonts w:ascii="宋体" w:hAnsi="宋体" w:eastAsia="宋体" w:cs="宋体"/>
          <w:spacing w:val="-4"/>
          <w:sz w:val="20"/>
          <w:szCs w:val="20"/>
        </w:rPr>
        <w:t>前的第</w:t>
      </w:r>
      <w:r>
        <w:rPr>
          <w:rFonts w:ascii="宋体" w:hAnsi="宋体" w:eastAsia="宋体" w:cs="宋体"/>
          <w:sz w:val="20"/>
          <w:szCs w:val="20"/>
        </w:rPr>
        <w:t xml:space="preserve">  </w:t>
      </w:r>
      <w:r>
        <w:rPr>
          <w:rFonts w:ascii="宋体" w:hAnsi="宋体" w:eastAsia="宋体" w:cs="宋体"/>
          <w:spacing w:val="-9"/>
          <w:sz w:val="20"/>
          <w:szCs w:val="20"/>
        </w:rPr>
        <w:t>十三个任务，就在于团结各民族为一体，共同对付日寇”①。这意味着中国共产党</w:t>
      </w:r>
      <w:r>
        <w:rPr>
          <w:rFonts w:ascii="宋体" w:hAnsi="宋体" w:eastAsia="宋体" w:cs="宋体"/>
          <w:spacing w:val="7"/>
          <w:sz w:val="20"/>
          <w:szCs w:val="20"/>
        </w:rPr>
        <w:t xml:space="preserve">  </w:t>
      </w:r>
      <w:r>
        <w:rPr>
          <w:rFonts w:ascii="宋体" w:hAnsi="宋体" w:eastAsia="宋体" w:cs="宋体"/>
          <w:spacing w:val="-6"/>
          <w:sz w:val="20"/>
          <w:szCs w:val="20"/>
        </w:rPr>
        <w:t>开始将党的阶级性和民族性统一起来，致力于团结一切可以团结的力</w:t>
      </w:r>
      <w:r>
        <w:rPr>
          <w:rFonts w:ascii="宋体" w:hAnsi="宋体" w:eastAsia="宋体" w:cs="宋体"/>
          <w:spacing w:val="-7"/>
          <w:sz w:val="20"/>
          <w:szCs w:val="20"/>
        </w:rPr>
        <w:t>量共御外侮、</w:t>
      </w:r>
      <w:r>
        <w:rPr>
          <w:rFonts w:ascii="宋体" w:hAnsi="宋体" w:eastAsia="宋体" w:cs="宋体"/>
          <w:sz w:val="20"/>
          <w:szCs w:val="20"/>
        </w:rPr>
        <w:t xml:space="preserve"> </w:t>
      </w:r>
      <w:r>
        <w:rPr>
          <w:rFonts w:ascii="宋体" w:hAnsi="宋体" w:eastAsia="宋体" w:cs="宋体"/>
          <w:spacing w:val="-8"/>
          <w:sz w:val="20"/>
          <w:szCs w:val="20"/>
        </w:rPr>
        <w:t>同兴中华。抗日民族统一战线成为凝聚中华民族共同体</w:t>
      </w:r>
      <w:r>
        <w:rPr>
          <w:rFonts w:ascii="宋体" w:hAnsi="宋体" w:eastAsia="宋体" w:cs="宋体"/>
          <w:spacing w:val="-9"/>
          <w:sz w:val="20"/>
          <w:szCs w:val="20"/>
        </w:rPr>
        <w:t>的重要政治平台。</w:t>
      </w:r>
    </w:p>
    <w:p w14:paraId="3382BB41">
      <w:pPr>
        <w:spacing w:before="93" w:line="311" w:lineRule="auto"/>
        <w:ind w:left="30" w:firstLine="399"/>
        <w:jc w:val="both"/>
        <w:rPr>
          <w:rFonts w:ascii="宋体" w:hAnsi="宋体" w:eastAsia="宋体" w:cs="宋体"/>
          <w:sz w:val="20"/>
          <w:szCs w:val="20"/>
        </w:rPr>
      </w:pPr>
      <w:r>
        <w:rPr>
          <w:rFonts w:ascii="宋体" w:hAnsi="宋体" w:eastAsia="宋体" w:cs="宋体"/>
          <w:spacing w:val="-5"/>
          <w:sz w:val="20"/>
          <w:szCs w:val="20"/>
        </w:rPr>
        <w:t>经过长征洗礼，党的扩大的六届六中全会首次提出“马克思主义的中国化”,</w:t>
      </w:r>
      <w:r>
        <w:rPr>
          <w:rFonts w:ascii="宋体" w:hAnsi="宋体" w:eastAsia="宋体" w:cs="宋体"/>
          <w:spacing w:val="9"/>
          <w:sz w:val="20"/>
          <w:szCs w:val="20"/>
        </w:rPr>
        <w:t xml:space="preserve"> </w:t>
      </w:r>
      <w:r>
        <w:rPr>
          <w:rFonts w:ascii="宋体" w:hAnsi="宋体" w:eastAsia="宋体" w:cs="宋体"/>
          <w:spacing w:val="-3"/>
          <w:sz w:val="20"/>
          <w:szCs w:val="20"/>
        </w:rPr>
        <w:t>追求各族融聚而成的中华民族的大解放。1939年，毛泽东在《中国革命和中国共</w:t>
      </w:r>
      <w:r>
        <w:rPr>
          <w:rFonts w:ascii="宋体" w:hAnsi="宋体" w:eastAsia="宋体" w:cs="宋体"/>
          <w:spacing w:val="18"/>
          <w:sz w:val="20"/>
          <w:szCs w:val="20"/>
        </w:rPr>
        <w:t xml:space="preserve"> </w:t>
      </w:r>
      <w:r>
        <w:rPr>
          <w:rFonts w:ascii="宋体" w:hAnsi="宋体" w:eastAsia="宋体" w:cs="宋体"/>
          <w:spacing w:val="-3"/>
          <w:sz w:val="20"/>
          <w:szCs w:val="20"/>
        </w:rPr>
        <w:t>产党》中首次系统阐述中国共产党的中华民族观，强调中华民族是全体中国人的</w:t>
      </w:r>
      <w:r>
        <w:rPr>
          <w:rFonts w:ascii="宋体" w:hAnsi="宋体" w:eastAsia="宋体" w:cs="宋体"/>
          <w:sz w:val="20"/>
          <w:szCs w:val="20"/>
        </w:rPr>
        <w:t xml:space="preserve">  </w:t>
      </w:r>
      <w:r>
        <w:rPr>
          <w:rFonts w:ascii="宋体" w:hAnsi="宋体" w:eastAsia="宋体" w:cs="宋体"/>
          <w:spacing w:val="-3"/>
          <w:sz w:val="20"/>
          <w:szCs w:val="20"/>
        </w:rPr>
        <w:t>共同民族身份，是“生死存亡利害一致的”整体；强调“中国</w:t>
      </w:r>
      <w:r>
        <w:rPr>
          <w:rFonts w:ascii="宋体" w:hAnsi="宋体" w:eastAsia="宋体" w:cs="宋体"/>
          <w:spacing w:val="-4"/>
          <w:sz w:val="20"/>
          <w:szCs w:val="20"/>
        </w:rPr>
        <w:t>是一个由多数民族</w:t>
      </w:r>
      <w:r>
        <w:rPr>
          <w:rFonts w:ascii="宋体" w:hAnsi="宋体" w:eastAsia="宋体" w:cs="宋体"/>
          <w:sz w:val="20"/>
          <w:szCs w:val="20"/>
        </w:rPr>
        <w:t xml:space="preserve">  </w:t>
      </w:r>
      <w:r>
        <w:rPr>
          <w:rFonts w:ascii="宋体" w:hAnsi="宋体" w:eastAsia="宋体" w:cs="宋体"/>
          <w:spacing w:val="-6"/>
          <w:sz w:val="20"/>
          <w:szCs w:val="20"/>
        </w:rPr>
        <w:t>结合而成的拥有广大人口的国家”,号召全国各族人民共同反对外来侵略。中国共</w:t>
      </w:r>
      <w:r>
        <w:rPr>
          <w:rFonts w:ascii="宋体" w:hAnsi="宋体" w:eastAsia="宋体" w:cs="宋体"/>
          <w:spacing w:val="1"/>
          <w:sz w:val="20"/>
          <w:szCs w:val="20"/>
        </w:rPr>
        <w:t xml:space="preserve">  </w:t>
      </w:r>
      <w:r>
        <w:rPr>
          <w:rFonts w:ascii="宋体" w:hAnsi="宋体" w:eastAsia="宋体" w:cs="宋体"/>
          <w:spacing w:val="-3"/>
          <w:sz w:val="20"/>
          <w:szCs w:val="20"/>
        </w:rPr>
        <w:t>产党既反对国民党的“大汉族主义”,又反对地方</w:t>
      </w:r>
      <w:r>
        <w:rPr>
          <w:rFonts w:ascii="宋体" w:hAnsi="宋体" w:eastAsia="宋体" w:cs="宋体"/>
          <w:spacing w:val="-4"/>
          <w:sz w:val="20"/>
          <w:szCs w:val="20"/>
        </w:rPr>
        <w:t>民族主义，强调各民族在政治、</w:t>
      </w:r>
      <w:r>
        <w:rPr>
          <w:rFonts w:ascii="宋体" w:hAnsi="宋体" w:eastAsia="宋体" w:cs="宋体"/>
          <w:sz w:val="20"/>
          <w:szCs w:val="20"/>
        </w:rPr>
        <w:t xml:space="preserve"> </w:t>
      </w:r>
      <w:r>
        <w:rPr>
          <w:rFonts w:ascii="宋体" w:hAnsi="宋体" w:eastAsia="宋体" w:cs="宋体"/>
          <w:spacing w:val="-6"/>
          <w:sz w:val="20"/>
          <w:szCs w:val="20"/>
        </w:rPr>
        <w:t>历史、文化方面的和谐性与整体性。1940年，毛泽东在《新民主主义论》中指出，</w:t>
      </w:r>
      <w:r>
        <w:rPr>
          <w:rFonts w:ascii="宋体" w:hAnsi="宋体" w:eastAsia="宋体" w:cs="宋体"/>
          <w:spacing w:val="6"/>
          <w:sz w:val="20"/>
          <w:szCs w:val="20"/>
        </w:rPr>
        <w:t xml:space="preserve"> </w:t>
      </w:r>
      <w:r>
        <w:rPr>
          <w:rFonts w:ascii="宋体" w:hAnsi="宋体" w:eastAsia="宋体" w:cs="宋体"/>
          <w:spacing w:val="-9"/>
          <w:sz w:val="20"/>
          <w:szCs w:val="20"/>
        </w:rPr>
        <w:t>我们共产党人，“不但为中国的政治革命和经济革命而奋斗，</w:t>
      </w:r>
      <w:r>
        <w:rPr>
          <w:rFonts w:ascii="宋体" w:hAnsi="宋体" w:eastAsia="宋体" w:cs="宋体"/>
          <w:spacing w:val="-10"/>
          <w:sz w:val="20"/>
          <w:szCs w:val="20"/>
        </w:rPr>
        <w:t>而且为中国的文化革</w:t>
      </w:r>
      <w:r>
        <w:rPr>
          <w:rFonts w:ascii="宋体" w:hAnsi="宋体" w:eastAsia="宋体" w:cs="宋体"/>
          <w:sz w:val="20"/>
          <w:szCs w:val="20"/>
        </w:rPr>
        <w:t xml:space="preserve">  </w:t>
      </w:r>
      <w:r>
        <w:rPr>
          <w:rFonts w:ascii="宋体" w:hAnsi="宋体" w:eastAsia="宋体" w:cs="宋体"/>
          <w:spacing w:val="-13"/>
          <w:sz w:val="20"/>
          <w:szCs w:val="20"/>
        </w:rPr>
        <w:t>命而奋斗；一切这些的目的，在于建设一个中华民族的新社会和新国家”②。</w:t>
      </w:r>
    </w:p>
    <w:p w14:paraId="15947342">
      <w:pPr>
        <w:spacing w:before="82" w:line="311" w:lineRule="auto"/>
        <w:ind w:left="30" w:right="49" w:firstLine="419"/>
        <w:jc w:val="both"/>
        <w:rPr>
          <w:rFonts w:ascii="宋体" w:hAnsi="宋体" w:eastAsia="宋体" w:cs="宋体"/>
          <w:sz w:val="20"/>
          <w:szCs w:val="20"/>
        </w:rPr>
      </w:pPr>
      <w:r>
        <w:rPr>
          <w:rFonts w:ascii="宋体" w:hAnsi="宋体" w:eastAsia="宋体" w:cs="宋体"/>
          <w:spacing w:val="-4"/>
          <w:sz w:val="20"/>
          <w:szCs w:val="20"/>
        </w:rPr>
        <w:t>从照搬照抄教条到马克思主义中国化时代化，从“共产国际的中国支部”到</w:t>
      </w:r>
      <w:r>
        <w:rPr>
          <w:rFonts w:ascii="宋体" w:hAnsi="宋体" w:eastAsia="宋体" w:cs="宋体"/>
          <w:spacing w:val="4"/>
          <w:sz w:val="20"/>
          <w:szCs w:val="20"/>
        </w:rPr>
        <w:t xml:space="preserve"> </w:t>
      </w:r>
      <w:r>
        <w:rPr>
          <w:rFonts w:ascii="宋体" w:hAnsi="宋体" w:eastAsia="宋体" w:cs="宋体"/>
          <w:spacing w:val="-5"/>
          <w:sz w:val="20"/>
          <w:szCs w:val="20"/>
        </w:rPr>
        <w:t>中华民族先锋队，从简单沿袭马克思主义关于民族问题的一些特定观点到独立建</w:t>
      </w:r>
      <w:r>
        <w:rPr>
          <w:rFonts w:ascii="宋体" w:hAnsi="宋体" w:eastAsia="宋体" w:cs="宋体"/>
          <w:spacing w:val="6"/>
          <w:sz w:val="20"/>
          <w:szCs w:val="20"/>
        </w:rPr>
        <w:t xml:space="preserve">  </w:t>
      </w:r>
      <w:r>
        <w:rPr>
          <w:rFonts w:ascii="宋体" w:hAnsi="宋体" w:eastAsia="宋体" w:cs="宋体"/>
          <w:spacing w:val="-7"/>
          <w:sz w:val="20"/>
          <w:szCs w:val="20"/>
        </w:rPr>
        <w:t>构“中华民族论”,这三者同时发生，绝非偶然，都是为了一</w:t>
      </w:r>
      <w:r>
        <w:rPr>
          <w:rFonts w:ascii="宋体" w:hAnsi="宋体" w:eastAsia="宋体" w:cs="宋体"/>
          <w:spacing w:val="-8"/>
          <w:sz w:val="20"/>
          <w:szCs w:val="20"/>
        </w:rPr>
        <w:t>个宗旨——为中华民</w:t>
      </w:r>
      <w:r>
        <w:rPr>
          <w:rFonts w:ascii="宋体" w:hAnsi="宋体" w:eastAsia="宋体" w:cs="宋体"/>
          <w:sz w:val="20"/>
          <w:szCs w:val="20"/>
        </w:rPr>
        <w:t xml:space="preserve">  </w:t>
      </w:r>
      <w:r>
        <w:rPr>
          <w:rFonts w:ascii="宋体" w:hAnsi="宋体" w:eastAsia="宋体" w:cs="宋体"/>
          <w:spacing w:val="-5"/>
          <w:sz w:val="20"/>
          <w:szCs w:val="20"/>
        </w:rPr>
        <w:t>族求解放。为了实现中华民族站起来，中国共产党成功探索出以各民族平等推动</w:t>
      </w:r>
      <w:r>
        <w:rPr>
          <w:rFonts w:ascii="宋体" w:hAnsi="宋体" w:eastAsia="宋体" w:cs="宋体"/>
          <w:spacing w:val="8"/>
          <w:sz w:val="20"/>
          <w:szCs w:val="20"/>
        </w:rPr>
        <w:t xml:space="preserve">  </w:t>
      </w:r>
      <w:r>
        <w:rPr>
          <w:rFonts w:ascii="宋体" w:hAnsi="宋体" w:eastAsia="宋体" w:cs="宋体"/>
          <w:spacing w:val="-5"/>
          <w:sz w:val="20"/>
          <w:szCs w:val="20"/>
        </w:rPr>
        <w:t>全民族解放的道路，开启了马克思主义民族理论中国化时代化。中国共产党成立</w:t>
      </w:r>
      <w:r>
        <w:rPr>
          <w:rFonts w:ascii="宋体" w:hAnsi="宋体" w:eastAsia="宋体" w:cs="宋体"/>
          <w:spacing w:val="5"/>
          <w:sz w:val="20"/>
          <w:szCs w:val="20"/>
        </w:rPr>
        <w:t xml:space="preserve">  </w:t>
      </w:r>
      <w:r>
        <w:rPr>
          <w:rFonts w:ascii="宋体" w:hAnsi="宋体" w:eastAsia="宋体" w:cs="宋体"/>
          <w:spacing w:val="-5"/>
          <w:sz w:val="20"/>
          <w:szCs w:val="20"/>
        </w:rPr>
        <w:t>不久，就提出了解决民族问题的中心任务：对外摆脱帝国主义的侵略压迫，谋求</w:t>
      </w:r>
      <w:r>
        <w:rPr>
          <w:rFonts w:ascii="宋体" w:hAnsi="宋体" w:eastAsia="宋体" w:cs="宋体"/>
          <w:spacing w:val="6"/>
          <w:sz w:val="20"/>
          <w:szCs w:val="20"/>
        </w:rPr>
        <w:t xml:space="preserve">  </w:t>
      </w:r>
      <w:r>
        <w:rPr>
          <w:rFonts w:ascii="宋体" w:hAnsi="宋体" w:eastAsia="宋体" w:cs="宋体"/>
          <w:spacing w:val="-5"/>
          <w:sz w:val="20"/>
          <w:szCs w:val="20"/>
        </w:rPr>
        <w:t>中华民族的独立解放；对内消除民族压迫与民族歧视，谋求各民族的平等、团结</w:t>
      </w:r>
      <w:r>
        <w:rPr>
          <w:rFonts w:ascii="宋体" w:hAnsi="宋体" w:eastAsia="宋体" w:cs="宋体"/>
          <w:spacing w:val="7"/>
          <w:sz w:val="20"/>
          <w:szCs w:val="20"/>
        </w:rPr>
        <w:t xml:space="preserve">  </w:t>
      </w:r>
      <w:r>
        <w:rPr>
          <w:rFonts w:ascii="宋体" w:hAnsi="宋体" w:eastAsia="宋体" w:cs="宋体"/>
          <w:spacing w:val="-5"/>
          <w:sz w:val="20"/>
          <w:szCs w:val="20"/>
        </w:rPr>
        <w:t>和进步。中华民族的独立是各民族平等的前提，各民族的平等是中华民族发展壮</w:t>
      </w:r>
      <w:r>
        <w:rPr>
          <w:rFonts w:ascii="宋体" w:hAnsi="宋体" w:eastAsia="宋体" w:cs="宋体"/>
          <w:spacing w:val="6"/>
          <w:sz w:val="20"/>
          <w:szCs w:val="20"/>
        </w:rPr>
        <w:t xml:space="preserve">  </w:t>
      </w:r>
      <w:r>
        <w:rPr>
          <w:rFonts w:ascii="宋体" w:hAnsi="宋体" w:eastAsia="宋体" w:cs="宋体"/>
          <w:spacing w:val="-2"/>
          <w:sz w:val="20"/>
          <w:szCs w:val="20"/>
        </w:rPr>
        <w:t>大的条件。在全民族解放问题上，中国共产党既继承了马克思主义反帝国主</w:t>
      </w:r>
      <w:r>
        <w:rPr>
          <w:rFonts w:ascii="宋体" w:hAnsi="宋体" w:eastAsia="宋体" w:cs="宋体"/>
          <w:spacing w:val="-3"/>
          <w:sz w:val="20"/>
          <w:szCs w:val="20"/>
        </w:rPr>
        <w:t>义、</w:t>
      </w:r>
    </w:p>
    <w:p w14:paraId="5B591BFE">
      <w:pPr>
        <w:spacing w:before="26" w:line="249" w:lineRule="auto"/>
        <w:ind w:left="260" w:right="139" w:hanging="230"/>
        <w:rPr>
          <w:rFonts w:ascii="宋体" w:hAnsi="宋体" w:eastAsia="宋体" w:cs="宋体"/>
          <w:sz w:val="20"/>
          <w:szCs w:val="20"/>
        </w:rPr>
      </w:pPr>
      <w:r>
        <w:rPr>
          <w:rFonts w:ascii="宋体" w:hAnsi="宋体" w:eastAsia="宋体" w:cs="宋体"/>
          <w:spacing w:val="-19"/>
          <w:w w:val="93"/>
          <w:sz w:val="20"/>
          <w:szCs w:val="20"/>
        </w:rPr>
        <w:t>①中共中央文献研究室、中央档案馆编：《建党以来重要文献选编(一九二一——九四九)》第</w:t>
      </w:r>
      <w:r>
        <w:rPr>
          <w:rFonts w:ascii="宋体" w:hAnsi="宋体" w:eastAsia="宋体" w:cs="宋体"/>
          <w:spacing w:val="11"/>
          <w:sz w:val="20"/>
          <w:szCs w:val="20"/>
        </w:rPr>
        <w:t xml:space="preserve"> </w:t>
      </w:r>
      <w:r>
        <w:rPr>
          <w:rFonts w:ascii="宋体" w:hAnsi="宋体" w:eastAsia="宋体" w:cs="宋体"/>
          <w:spacing w:val="-24"/>
          <w:sz w:val="20"/>
          <w:szCs w:val="20"/>
        </w:rPr>
        <w:t>十五册，中央文献出版社2011年版，第621页。</w:t>
      </w:r>
    </w:p>
    <w:p w14:paraId="21A00DFA">
      <w:pPr>
        <w:spacing w:before="19" w:line="221" w:lineRule="auto"/>
        <w:rPr>
          <w:rFonts w:ascii="仿宋" w:hAnsi="仿宋" w:eastAsia="仿宋" w:cs="仿宋"/>
          <w:sz w:val="20"/>
          <w:szCs w:val="20"/>
        </w:rPr>
      </w:pPr>
      <w:r>
        <w:rPr>
          <w:rFonts w:ascii="仿宋" w:hAnsi="仿宋" w:eastAsia="仿宋" w:cs="仿宋"/>
          <w:spacing w:val="-25"/>
          <w:sz w:val="20"/>
          <w:szCs w:val="20"/>
        </w:rPr>
        <w:t>②《毛泽东选集》第二卷，人民出版社1991年版，第663页。</w:t>
      </w:r>
    </w:p>
    <w:p w14:paraId="65F795C6">
      <w:pPr>
        <w:spacing w:line="221" w:lineRule="auto"/>
        <w:rPr>
          <w:rFonts w:ascii="仿宋" w:hAnsi="仿宋" w:eastAsia="仿宋" w:cs="仿宋"/>
          <w:sz w:val="20"/>
          <w:szCs w:val="20"/>
        </w:rPr>
        <w:sectPr>
          <w:footerReference r:id="rId48" w:type="default"/>
          <w:pgSz w:w="8850" w:h="12770"/>
          <w:pgMar w:top="400" w:right="1229" w:bottom="517" w:left="610" w:header="0" w:footer="391" w:gutter="0"/>
          <w:cols w:space="720" w:num="1"/>
        </w:sectPr>
      </w:pPr>
    </w:p>
    <w:p w14:paraId="7C003DE6">
      <w:pPr>
        <w:spacing w:before="127" w:line="219" w:lineRule="auto"/>
        <w:ind w:left="1019"/>
        <w:rPr>
          <w:rFonts w:ascii="宋体" w:hAnsi="宋体" w:eastAsia="宋体" w:cs="宋体"/>
          <w:sz w:val="19"/>
          <w:szCs w:val="19"/>
        </w:rPr>
      </w:pPr>
      <w:r>
        <w:rPr>
          <w:rFonts w:ascii="宋体" w:hAnsi="宋体" w:eastAsia="宋体" w:cs="宋体"/>
          <w:spacing w:val="-18"/>
          <w:sz w:val="19"/>
          <w:szCs w:val="19"/>
        </w:rPr>
        <w:t>O  第二讲树立正确的中华民族历史观</w:t>
      </w:r>
    </w:p>
    <w:p w14:paraId="7DF35CB1">
      <w:pPr>
        <w:pStyle w:val="2"/>
        <w:spacing w:line="378" w:lineRule="auto"/>
      </w:pPr>
    </w:p>
    <w:p w14:paraId="786F88FC">
      <w:pPr>
        <w:spacing w:before="61" w:line="334" w:lineRule="auto"/>
        <w:ind w:left="1339" w:right="96"/>
        <w:jc w:val="both"/>
        <w:rPr>
          <w:rFonts w:ascii="宋体" w:hAnsi="宋体" w:eastAsia="宋体" w:cs="宋体"/>
          <w:sz w:val="19"/>
          <w:szCs w:val="19"/>
        </w:rPr>
      </w:pPr>
      <w:r>
        <w:rPr>
          <w:rFonts w:ascii="宋体" w:hAnsi="宋体" w:eastAsia="宋体" w:cs="宋体"/>
          <w:spacing w:val="1"/>
          <w:sz w:val="19"/>
          <w:szCs w:val="19"/>
        </w:rPr>
        <w:t>反殖民主义的传统理论，又赓续了中华优秀</w:t>
      </w:r>
      <w:r>
        <w:rPr>
          <w:rFonts w:ascii="宋体" w:hAnsi="宋体" w:eastAsia="宋体" w:cs="宋体"/>
          <w:sz w:val="19"/>
          <w:szCs w:val="19"/>
        </w:rPr>
        <w:t>传统文化的民族精神和爱国主义；在 各民族平等问题上，中国共产党既继承了马克思主义反对民族压迫、实现民族平</w:t>
      </w:r>
      <w:r>
        <w:rPr>
          <w:rFonts w:ascii="宋体" w:hAnsi="宋体" w:eastAsia="宋体" w:cs="宋体"/>
          <w:spacing w:val="17"/>
          <w:sz w:val="19"/>
          <w:szCs w:val="19"/>
        </w:rPr>
        <w:t xml:space="preserve"> </w:t>
      </w:r>
      <w:r>
        <w:rPr>
          <w:rFonts w:ascii="宋体" w:hAnsi="宋体" w:eastAsia="宋体" w:cs="宋体"/>
          <w:sz w:val="19"/>
          <w:szCs w:val="19"/>
        </w:rPr>
        <w:t>等的主张，又赓续了中华优秀传统文化和而不同、多元一体的历史智慧，最终走</w:t>
      </w:r>
      <w:r>
        <w:rPr>
          <w:rFonts w:ascii="宋体" w:hAnsi="宋体" w:eastAsia="宋体" w:cs="宋体"/>
          <w:spacing w:val="17"/>
          <w:sz w:val="19"/>
          <w:szCs w:val="19"/>
        </w:rPr>
        <w:t xml:space="preserve"> </w:t>
      </w:r>
      <w:r>
        <w:rPr>
          <w:rFonts w:ascii="宋体" w:hAnsi="宋体" w:eastAsia="宋体" w:cs="宋体"/>
          <w:spacing w:val="-10"/>
          <w:sz w:val="19"/>
          <w:szCs w:val="19"/>
        </w:rPr>
        <w:t>出了一条以平等求团结、以团结求解放的中国道路。</w:t>
      </w:r>
    </w:p>
    <w:p w14:paraId="74399159">
      <w:pPr>
        <w:spacing w:before="33" w:line="338" w:lineRule="auto"/>
        <w:ind w:left="1339" w:right="72" w:firstLine="429"/>
        <w:rPr>
          <w:rFonts w:ascii="宋体" w:hAnsi="宋体" w:eastAsia="宋体" w:cs="宋体"/>
          <w:sz w:val="19"/>
          <w:szCs w:val="19"/>
        </w:rPr>
      </w:pPr>
      <w:r>
        <w:rPr>
          <w:rFonts w:ascii="宋体" w:hAnsi="宋体" w:eastAsia="宋体" w:cs="宋体"/>
          <w:sz w:val="19"/>
          <w:szCs w:val="19"/>
        </w:rPr>
        <w:t>与主张中华民族宗族论的国民党相比，中国共</w:t>
      </w:r>
      <w:r>
        <w:rPr>
          <w:rFonts w:ascii="宋体" w:hAnsi="宋体" w:eastAsia="宋体" w:cs="宋体"/>
          <w:spacing w:val="-1"/>
          <w:sz w:val="19"/>
          <w:szCs w:val="19"/>
        </w:rPr>
        <w:t>产党把中华民族大团结放在第</w:t>
      </w:r>
      <w:r>
        <w:rPr>
          <w:rFonts w:ascii="宋体" w:hAnsi="宋体" w:eastAsia="宋体" w:cs="宋体"/>
          <w:sz w:val="19"/>
          <w:szCs w:val="19"/>
        </w:rPr>
        <w:t xml:space="preserve"> 一位，把反民族压迫作为重点，改变了少数民族与汉</w:t>
      </w:r>
      <w:r>
        <w:rPr>
          <w:rFonts w:ascii="宋体" w:hAnsi="宋体" w:eastAsia="宋体" w:cs="宋体"/>
          <w:spacing w:val="-1"/>
          <w:sz w:val="19"/>
          <w:szCs w:val="19"/>
        </w:rPr>
        <w:t>族的不平等地位，促进了各</w:t>
      </w:r>
      <w:r>
        <w:rPr>
          <w:rFonts w:ascii="宋体" w:hAnsi="宋体" w:eastAsia="宋体" w:cs="宋体"/>
          <w:sz w:val="19"/>
          <w:szCs w:val="19"/>
        </w:rPr>
        <w:t xml:space="preserve"> </w:t>
      </w:r>
      <w:r>
        <w:rPr>
          <w:rFonts w:ascii="宋体" w:hAnsi="宋体" w:eastAsia="宋体" w:cs="宋体"/>
          <w:spacing w:val="-1"/>
          <w:sz w:val="19"/>
          <w:szCs w:val="19"/>
        </w:rPr>
        <w:t>民族人民的平等交融，夯实了中华民族大团结的群众根基。正因如此，各族人民</w:t>
      </w:r>
      <w:r>
        <w:rPr>
          <w:rFonts w:ascii="宋体" w:hAnsi="宋体" w:eastAsia="宋体" w:cs="宋体"/>
          <w:spacing w:val="7"/>
          <w:sz w:val="19"/>
          <w:szCs w:val="19"/>
        </w:rPr>
        <w:t xml:space="preserve"> </w:t>
      </w:r>
      <w:r>
        <w:rPr>
          <w:rFonts w:ascii="宋体" w:hAnsi="宋体" w:eastAsia="宋体" w:cs="宋体"/>
          <w:spacing w:val="-4"/>
          <w:sz w:val="19"/>
          <w:szCs w:val="19"/>
        </w:rPr>
        <w:t>追随共产党，为中华民族的独立解放而奋勇抗争。少数民族英烈同汉族英烈</w:t>
      </w:r>
      <w:r>
        <w:rPr>
          <w:rFonts w:ascii="宋体" w:hAnsi="宋体" w:eastAsia="宋体" w:cs="宋体"/>
          <w:spacing w:val="-5"/>
          <w:sz w:val="19"/>
          <w:szCs w:val="19"/>
        </w:rPr>
        <w:t>一起，</w:t>
      </w:r>
      <w:r>
        <w:rPr>
          <w:rFonts w:ascii="宋体" w:hAnsi="宋体" w:eastAsia="宋体" w:cs="宋体"/>
          <w:sz w:val="19"/>
          <w:szCs w:val="19"/>
        </w:rPr>
        <w:t xml:space="preserve"> </w:t>
      </w:r>
      <w:r>
        <w:rPr>
          <w:rFonts w:ascii="宋体" w:hAnsi="宋体" w:eastAsia="宋体" w:cs="宋体"/>
          <w:spacing w:val="-1"/>
          <w:sz w:val="19"/>
          <w:szCs w:val="19"/>
        </w:rPr>
        <w:t>在全体中华儿女心中矗立起座座丰碑。特别是在日寇侵略最严峻</w:t>
      </w:r>
      <w:r>
        <w:rPr>
          <w:rFonts w:ascii="宋体" w:hAnsi="宋体" w:eastAsia="宋体" w:cs="宋体"/>
          <w:spacing w:val="-2"/>
          <w:sz w:val="19"/>
          <w:szCs w:val="19"/>
        </w:rPr>
        <w:t>的形势下，从最</w:t>
      </w:r>
      <w:r>
        <w:rPr>
          <w:rFonts w:ascii="宋体" w:hAnsi="宋体" w:eastAsia="宋体" w:cs="宋体"/>
          <w:sz w:val="19"/>
          <w:szCs w:val="19"/>
        </w:rPr>
        <w:t xml:space="preserve">  早举起抗战旗帜的东北义勇军，到把抗战烽火燃遍内蒙古</w:t>
      </w:r>
      <w:r>
        <w:rPr>
          <w:rFonts w:ascii="宋体" w:hAnsi="宋体" w:eastAsia="宋体" w:cs="宋体"/>
          <w:spacing w:val="-1"/>
          <w:sz w:val="19"/>
          <w:szCs w:val="19"/>
        </w:rPr>
        <w:t>大草原的八路军大青山</w:t>
      </w:r>
      <w:r>
        <w:rPr>
          <w:rFonts w:ascii="宋体" w:hAnsi="宋体" w:eastAsia="宋体" w:cs="宋体"/>
          <w:sz w:val="19"/>
          <w:szCs w:val="19"/>
        </w:rPr>
        <w:t xml:space="preserve"> </w:t>
      </w:r>
      <w:r>
        <w:rPr>
          <w:rFonts w:ascii="宋体" w:hAnsi="宋体" w:eastAsia="宋体" w:cs="宋体"/>
          <w:spacing w:val="-1"/>
          <w:sz w:val="19"/>
          <w:szCs w:val="19"/>
        </w:rPr>
        <w:t>支队；从驰骋华北平原的回民支队，到血染贺兰山的回民骑兵</w:t>
      </w:r>
      <w:r>
        <w:rPr>
          <w:rFonts w:ascii="宋体" w:hAnsi="宋体" w:eastAsia="宋体" w:cs="宋体"/>
          <w:spacing w:val="-2"/>
          <w:sz w:val="19"/>
          <w:szCs w:val="19"/>
        </w:rPr>
        <w:t>团；从五指山抗敌</w:t>
      </w:r>
      <w:r>
        <w:rPr>
          <w:rFonts w:ascii="宋体" w:hAnsi="宋体" w:eastAsia="宋体" w:cs="宋体"/>
          <w:sz w:val="19"/>
          <w:szCs w:val="19"/>
        </w:rPr>
        <w:t xml:space="preserve">  </w:t>
      </w:r>
      <w:r>
        <w:rPr>
          <w:rFonts w:ascii="宋体" w:hAnsi="宋体" w:eastAsia="宋体" w:cs="宋体"/>
          <w:spacing w:val="-2"/>
          <w:sz w:val="19"/>
          <w:szCs w:val="19"/>
        </w:rPr>
        <w:t>的海南黎苗义军，到誓与祖国共存亡的高山族同胞，中华儿女生死相依、同仇敌</w:t>
      </w:r>
      <w:r>
        <w:rPr>
          <w:rFonts w:ascii="宋体" w:hAnsi="宋体" w:eastAsia="宋体" w:cs="宋体"/>
          <w:spacing w:val="3"/>
          <w:sz w:val="19"/>
          <w:szCs w:val="19"/>
        </w:rPr>
        <w:t xml:space="preserve">  </w:t>
      </w:r>
      <w:r>
        <w:rPr>
          <w:rFonts w:ascii="宋体" w:hAnsi="宋体" w:eastAsia="宋体" w:cs="宋体"/>
          <w:spacing w:val="-4"/>
          <w:sz w:val="19"/>
          <w:szCs w:val="19"/>
        </w:rPr>
        <w:t>忾，中华民族更加全面觉醒。最终，中国共产党代表各族同胞向全世界庄严</w:t>
      </w:r>
      <w:r>
        <w:rPr>
          <w:rFonts w:ascii="宋体" w:hAnsi="宋体" w:eastAsia="宋体" w:cs="宋体"/>
          <w:spacing w:val="-5"/>
          <w:sz w:val="19"/>
          <w:szCs w:val="19"/>
        </w:rPr>
        <w:t>宣告，</w:t>
      </w:r>
      <w:r>
        <w:rPr>
          <w:rFonts w:ascii="宋体" w:hAnsi="宋体" w:eastAsia="宋体" w:cs="宋体"/>
          <w:sz w:val="19"/>
          <w:szCs w:val="19"/>
        </w:rPr>
        <w:t xml:space="preserve"> 中国人民站起来了，中华民族任人宰割、饱受欺凌的时代一去不复返了!各族人</w:t>
      </w:r>
      <w:r>
        <w:rPr>
          <w:rFonts w:ascii="宋体" w:hAnsi="宋体" w:eastAsia="宋体" w:cs="宋体"/>
          <w:spacing w:val="6"/>
          <w:sz w:val="19"/>
          <w:szCs w:val="19"/>
        </w:rPr>
        <w:t xml:space="preserve">  </w:t>
      </w:r>
      <w:r>
        <w:rPr>
          <w:rFonts w:ascii="宋体" w:hAnsi="宋体" w:eastAsia="宋体" w:cs="宋体"/>
          <w:spacing w:val="-13"/>
          <w:sz w:val="19"/>
          <w:szCs w:val="19"/>
        </w:rPr>
        <w:t>民在中国共产党领导下获得国家独立和民族解放。</w:t>
      </w:r>
    </w:p>
    <w:p w14:paraId="585C6721">
      <w:pPr>
        <w:spacing w:before="165" w:line="219" w:lineRule="auto"/>
        <w:ind w:left="1902"/>
        <w:outlineLvl w:val="6"/>
        <w:rPr>
          <w:rFonts w:ascii="宋体" w:hAnsi="宋体" w:eastAsia="宋体" w:cs="宋体"/>
          <w:sz w:val="19"/>
          <w:szCs w:val="19"/>
        </w:rPr>
      </w:pPr>
      <w:r>
        <w:rPr>
          <w:rFonts w:ascii="宋体" w:hAnsi="宋体" w:eastAsia="宋体" w:cs="宋体"/>
          <w:b/>
          <w:bCs/>
          <w:spacing w:val="-8"/>
          <w:sz w:val="19"/>
          <w:szCs w:val="19"/>
        </w:rPr>
        <w:t>二、先锋队与中华民族团结进步</w:t>
      </w:r>
    </w:p>
    <w:p w14:paraId="7527F5DD">
      <w:pPr>
        <w:spacing w:before="127" w:line="307" w:lineRule="auto"/>
        <w:ind w:left="1339" w:right="36" w:firstLine="560"/>
        <w:rPr>
          <w:rFonts w:ascii="宋体" w:hAnsi="宋体" w:eastAsia="宋体" w:cs="宋体"/>
          <w:sz w:val="19"/>
          <w:szCs w:val="19"/>
        </w:rPr>
      </w:pPr>
      <w:r>
        <w:rPr>
          <w:rFonts w:ascii="宋体" w:hAnsi="宋体" w:eastAsia="宋体" w:cs="宋体"/>
          <w:spacing w:val="-3"/>
          <w:sz w:val="19"/>
          <w:szCs w:val="19"/>
        </w:rPr>
        <w:t>中华人民共和国的建立，标志着中华民族先锋队带领中国人民真正完成</w:t>
      </w:r>
      <w:r>
        <w:rPr>
          <w:rFonts w:ascii="宋体" w:hAnsi="宋体" w:eastAsia="宋体" w:cs="宋体"/>
          <w:spacing w:val="-4"/>
          <w:sz w:val="19"/>
          <w:szCs w:val="19"/>
        </w:rPr>
        <w:t>了民</w:t>
      </w:r>
      <w:r>
        <w:rPr>
          <w:rFonts w:ascii="宋体" w:hAnsi="宋体" w:eastAsia="宋体" w:cs="宋体"/>
          <w:sz w:val="19"/>
          <w:szCs w:val="19"/>
        </w:rPr>
        <w:t xml:space="preserve"> </w:t>
      </w:r>
      <w:r>
        <w:rPr>
          <w:rFonts w:ascii="宋体" w:hAnsi="宋体" w:eastAsia="宋体" w:cs="宋体"/>
          <w:spacing w:val="-12"/>
          <w:sz w:val="19"/>
          <w:szCs w:val="19"/>
        </w:rPr>
        <w:t>族解放的历史任务。</w:t>
      </w:r>
    </w:p>
    <w:p w14:paraId="3EEAC38C">
      <w:pPr>
        <w:spacing w:before="58" w:line="317" w:lineRule="auto"/>
        <w:ind w:left="1339" w:right="39" w:firstLine="560"/>
        <w:rPr>
          <w:rFonts w:ascii="宋体" w:hAnsi="宋体" w:eastAsia="宋体" w:cs="宋体"/>
          <w:sz w:val="19"/>
          <w:szCs w:val="19"/>
        </w:rPr>
      </w:pPr>
      <w:r>
        <w:rPr>
          <w:rFonts w:ascii="宋体" w:hAnsi="宋体" w:eastAsia="宋体" w:cs="宋体"/>
          <w:spacing w:val="-3"/>
          <w:sz w:val="19"/>
          <w:szCs w:val="19"/>
        </w:rPr>
        <w:t>新中国成立后，中国共产党重构了中华民族共同体的现代国家形</w:t>
      </w:r>
      <w:r>
        <w:rPr>
          <w:rFonts w:ascii="宋体" w:hAnsi="宋体" w:eastAsia="宋体" w:cs="宋体"/>
          <w:spacing w:val="-4"/>
          <w:sz w:val="19"/>
          <w:szCs w:val="19"/>
        </w:rPr>
        <w:t>态。中国共</w:t>
      </w:r>
      <w:r>
        <w:rPr>
          <w:rFonts w:ascii="宋体" w:hAnsi="宋体" w:eastAsia="宋体" w:cs="宋体"/>
          <w:sz w:val="19"/>
          <w:szCs w:val="19"/>
        </w:rPr>
        <w:t xml:space="preserve"> </w:t>
      </w:r>
      <w:r>
        <w:rPr>
          <w:rFonts w:ascii="宋体" w:hAnsi="宋体" w:eastAsia="宋体" w:cs="宋体"/>
          <w:spacing w:val="-3"/>
          <w:sz w:val="19"/>
          <w:szCs w:val="19"/>
        </w:rPr>
        <w:t>产党在解决民族问题上走出了一条与苏联不同的道路，决定了中苏截然不同的历</w:t>
      </w:r>
    </w:p>
    <w:p w14:paraId="55945915">
      <w:pPr>
        <w:spacing w:before="26" w:line="327" w:lineRule="auto"/>
        <w:ind w:left="1339" w:right="162"/>
        <w:rPr>
          <w:rFonts w:ascii="宋体" w:hAnsi="宋体" w:eastAsia="宋体" w:cs="宋体"/>
          <w:sz w:val="19"/>
          <w:szCs w:val="19"/>
        </w:rPr>
      </w:pPr>
      <w:r>
        <w:rPr>
          <w:rFonts w:ascii="宋体" w:hAnsi="宋体" w:eastAsia="宋体" w:cs="宋体"/>
          <w:spacing w:val="-4"/>
          <w:sz w:val="19"/>
          <w:szCs w:val="19"/>
        </w:rPr>
        <w:t>史命运。苏联宪法规定各加盟共和国有权通过“自决”自由退出联盟，这就为地</w:t>
      </w:r>
      <w:r>
        <w:rPr>
          <w:rFonts w:ascii="宋体" w:hAnsi="宋体" w:eastAsia="宋体" w:cs="宋体"/>
          <w:spacing w:val="3"/>
          <w:sz w:val="19"/>
          <w:szCs w:val="19"/>
        </w:rPr>
        <w:t xml:space="preserve">  </w:t>
      </w:r>
      <w:r>
        <w:rPr>
          <w:rFonts w:ascii="宋体" w:hAnsi="宋体" w:eastAsia="宋体" w:cs="宋体"/>
          <w:spacing w:val="-7"/>
          <w:sz w:val="19"/>
          <w:szCs w:val="19"/>
        </w:rPr>
        <w:t>方民族主义兴起而导致之后解体埋下了隐患；中国共产党继承了大一统政治传统，</w:t>
      </w:r>
      <w:r>
        <w:rPr>
          <w:rFonts w:ascii="宋体" w:hAnsi="宋体" w:eastAsia="宋体" w:cs="宋体"/>
          <w:spacing w:val="15"/>
          <w:sz w:val="19"/>
          <w:szCs w:val="19"/>
        </w:rPr>
        <w:t xml:space="preserve"> </w:t>
      </w:r>
      <w:r>
        <w:rPr>
          <w:rFonts w:ascii="宋体" w:hAnsi="宋体" w:eastAsia="宋体" w:cs="宋体"/>
          <w:spacing w:val="-4"/>
          <w:sz w:val="19"/>
          <w:szCs w:val="19"/>
        </w:rPr>
        <w:t>将民族因素与区域因素相结合，以自治之策促进国家之统。苏联试图用阶级关系</w:t>
      </w:r>
      <w:r>
        <w:rPr>
          <w:rFonts w:ascii="宋体" w:hAnsi="宋体" w:eastAsia="宋体" w:cs="宋体"/>
          <w:spacing w:val="8"/>
          <w:sz w:val="19"/>
          <w:szCs w:val="19"/>
        </w:rPr>
        <w:t xml:space="preserve">  </w:t>
      </w:r>
      <w:r>
        <w:rPr>
          <w:rFonts w:ascii="宋体" w:hAnsi="宋体" w:eastAsia="宋体" w:cs="宋体"/>
          <w:spacing w:val="-5"/>
          <w:sz w:val="19"/>
          <w:szCs w:val="19"/>
        </w:rPr>
        <w:t>理论统领所有民族关系问题，非但没有解决民族问题，反而在民族领域犯下了一</w:t>
      </w:r>
      <w:r>
        <w:rPr>
          <w:rFonts w:ascii="宋体" w:hAnsi="宋体" w:eastAsia="宋体" w:cs="宋体"/>
          <w:spacing w:val="7"/>
          <w:sz w:val="19"/>
          <w:szCs w:val="19"/>
        </w:rPr>
        <w:t xml:space="preserve">  </w:t>
      </w:r>
      <w:r>
        <w:rPr>
          <w:rFonts w:ascii="宋体" w:hAnsi="宋体" w:eastAsia="宋体" w:cs="宋体"/>
          <w:spacing w:val="-5"/>
          <w:sz w:val="19"/>
          <w:szCs w:val="19"/>
        </w:rPr>
        <w:t>系列错误；中国共产党在国家建设和民族复兴的前提下，不仅重视阶级解放也重</w:t>
      </w:r>
      <w:r>
        <w:rPr>
          <w:rFonts w:ascii="宋体" w:hAnsi="宋体" w:eastAsia="宋体" w:cs="宋体"/>
          <w:spacing w:val="6"/>
          <w:sz w:val="19"/>
          <w:szCs w:val="19"/>
        </w:rPr>
        <w:t xml:space="preserve">  </w:t>
      </w:r>
      <w:r>
        <w:rPr>
          <w:rFonts w:ascii="宋体" w:hAnsi="宋体" w:eastAsia="宋体" w:cs="宋体"/>
          <w:spacing w:val="-5"/>
          <w:sz w:val="19"/>
          <w:szCs w:val="19"/>
        </w:rPr>
        <w:t>视民族平等，不仅重视阶级联盟也重视民族团结。苏联过度强调俄罗斯民族的优</w:t>
      </w:r>
      <w:r>
        <w:rPr>
          <w:rFonts w:ascii="宋体" w:hAnsi="宋体" w:eastAsia="宋体" w:cs="宋体"/>
          <w:spacing w:val="5"/>
          <w:sz w:val="19"/>
          <w:szCs w:val="19"/>
        </w:rPr>
        <w:t xml:space="preserve">  </w:t>
      </w:r>
      <w:r>
        <w:rPr>
          <w:rFonts w:ascii="宋体" w:hAnsi="宋体" w:eastAsia="宋体" w:cs="宋体"/>
          <w:spacing w:val="-7"/>
          <w:sz w:val="19"/>
          <w:szCs w:val="19"/>
        </w:rPr>
        <w:t>越性，激化了民族矛盾；中国共产党不断强调中华各族儿女共同构成了中华民族，</w:t>
      </w:r>
      <w:r>
        <w:rPr>
          <w:rFonts w:ascii="宋体" w:hAnsi="宋体" w:eastAsia="宋体" w:cs="宋体"/>
          <w:spacing w:val="15"/>
          <w:sz w:val="19"/>
          <w:szCs w:val="19"/>
        </w:rPr>
        <w:t xml:space="preserve"> </w:t>
      </w:r>
      <w:r>
        <w:rPr>
          <w:rFonts w:ascii="宋体" w:hAnsi="宋体" w:eastAsia="宋体" w:cs="宋体"/>
          <w:spacing w:val="-16"/>
          <w:sz w:val="19"/>
          <w:szCs w:val="19"/>
        </w:rPr>
        <w:t>创建了平等团结互助和谐的社会主义民族关系。</w:t>
      </w:r>
    </w:p>
    <w:p w14:paraId="53E1E4D4">
      <w:pPr>
        <w:spacing w:before="69" w:line="326" w:lineRule="auto"/>
        <w:ind w:left="1339" w:firstLine="680"/>
        <w:rPr>
          <w:rFonts w:ascii="宋体" w:hAnsi="宋体" w:eastAsia="宋体" w:cs="宋体"/>
          <w:sz w:val="19"/>
          <w:szCs w:val="19"/>
        </w:rPr>
      </w:pPr>
      <w:r>
        <w:rPr>
          <w:rFonts w:ascii="宋体" w:hAnsi="宋体" w:eastAsia="宋体" w:cs="宋体"/>
          <w:spacing w:val="-6"/>
          <w:sz w:val="19"/>
          <w:szCs w:val="19"/>
        </w:rPr>
        <w:t>新中国成立后，中国共产党进一步确立了中国特色民族理论与民族政策，把</w:t>
      </w:r>
      <w:r>
        <w:rPr>
          <w:rFonts w:ascii="宋体" w:hAnsi="宋体" w:eastAsia="宋体" w:cs="宋体"/>
          <w:spacing w:val="14"/>
          <w:sz w:val="19"/>
          <w:szCs w:val="19"/>
        </w:rPr>
        <w:t xml:space="preserve"> </w:t>
      </w:r>
      <w:r>
        <w:rPr>
          <w:rFonts w:ascii="宋体" w:hAnsi="宋体" w:eastAsia="宋体" w:cs="宋体"/>
          <w:spacing w:val="-7"/>
          <w:sz w:val="19"/>
          <w:szCs w:val="19"/>
        </w:rPr>
        <w:t>民族平等作为立国的根本原则之一，实施了民族区域自治制度，各族人民在历史</w:t>
      </w:r>
    </w:p>
    <w:p w14:paraId="70D5E0DE">
      <w:pPr>
        <w:pStyle w:val="2"/>
        <w:spacing w:line="381" w:lineRule="auto"/>
      </w:pPr>
    </w:p>
    <w:p w14:paraId="4A52D5B4">
      <w:pPr>
        <w:spacing w:before="40" w:line="188" w:lineRule="auto"/>
        <w:ind w:left="1339"/>
        <w:rPr>
          <w:rFonts w:ascii="Times New Roman" w:hAnsi="Times New Roman" w:eastAsia="Times New Roman" w:cs="Times New Roman"/>
          <w:sz w:val="14"/>
          <w:szCs w:val="14"/>
        </w:rPr>
      </w:pPr>
      <w:r>
        <w:drawing>
          <wp:anchor distT="0" distB="0" distL="0" distR="0" simplePos="0" relativeHeight="251685888" behindDoc="0" locked="0" layoutInCell="1" allowOverlap="1">
            <wp:simplePos x="0" y="0"/>
            <wp:positionH relativeFrom="column">
              <wp:posOffset>0</wp:posOffset>
            </wp:positionH>
            <wp:positionV relativeFrom="paragraph">
              <wp:posOffset>36830</wp:posOffset>
            </wp:positionV>
            <wp:extent cx="673100" cy="374650"/>
            <wp:effectExtent l="0" t="0" r="12700" b="6350"/>
            <wp:wrapNone/>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r:embed="rId463"/>
                    <a:stretch>
                      <a:fillRect/>
                    </a:stretch>
                  </pic:blipFill>
                  <pic:spPr>
                    <a:xfrm>
                      <a:off x="0" y="0"/>
                      <a:ext cx="673090" cy="374651"/>
                    </a:xfrm>
                    <a:prstGeom prst="rect">
                      <a:avLst/>
                    </a:prstGeom>
                  </pic:spPr>
                </pic:pic>
              </a:graphicData>
            </a:graphic>
          </wp:anchor>
        </w:drawing>
      </w:r>
      <w:r>
        <w:rPr>
          <w:rFonts w:ascii="Times New Roman" w:hAnsi="Times New Roman" w:eastAsia="Times New Roman" w:cs="Times New Roman"/>
          <w:spacing w:val="-2"/>
          <w:sz w:val="14"/>
          <w:szCs w:val="14"/>
        </w:rPr>
        <w:t>36</w:t>
      </w:r>
    </w:p>
    <w:p w14:paraId="59575185">
      <w:pPr>
        <w:spacing w:line="188" w:lineRule="auto"/>
        <w:rPr>
          <w:rFonts w:ascii="Times New Roman" w:hAnsi="Times New Roman" w:eastAsia="Times New Roman" w:cs="Times New Roman"/>
          <w:sz w:val="14"/>
          <w:szCs w:val="14"/>
        </w:rPr>
        <w:sectPr>
          <w:footerReference r:id="rId49" w:type="default"/>
          <w:pgSz w:w="9090" w:h="12790"/>
          <w:pgMar w:top="400" w:right="522" w:bottom="400" w:left="460" w:header="0" w:footer="0" w:gutter="0"/>
          <w:cols w:space="720" w:num="1"/>
        </w:sectPr>
      </w:pPr>
    </w:p>
    <w:p w14:paraId="2193E660">
      <w:pPr>
        <w:spacing w:before="178" w:line="219" w:lineRule="auto"/>
        <w:jc w:val="right"/>
        <w:rPr>
          <w:rFonts w:ascii="宋体" w:hAnsi="宋体" w:eastAsia="宋体" w:cs="宋体"/>
          <w:sz w:val="20"/>
          <w:szCs w:val="20"/>
        </w:rPr>
      </w:pPr>
      <w:r>
        <w:rPr>
          <w:rFonts w:ascii="宋体" w:hAnsi="宋体" w:eastAsia="宋体" w:cs="宋体"/>
          <w:spacing w:val="-22"/>
          <w:w w:val="97"/>
          <w:sz w:val="20"/>
          <w:szCs w:val="20"/>
        </w:rPr>
        <w:t>第二节中华民族先锋队与中</w:t>
      </w:r>
      <w:r>
        <w:rPr>
          <w:rFonts w:ascii="宋体" w:hAnsi="宋体" w:eastAsia="宋体" w:cs="宋体"/>
          <w:spacing w:val="-21"/>
          <w:w w:val="97"/>
          <w:sz w:val="20"/>
          <w:szCs w:val="20"/>
        </w:rPr>
        <w:t>华民族共同</w:t>
      </w:r>
      <w:r>
        <w:rPr>
          <w:rFonts w:ascii="宋体" w:hAnsi="宋体" w:eastAsia="宋体" w:cs="宋体"/>
          <w:spacing w:val="-9"/>
          <w:w w:val="97"/>
          <w:sz w:val="20"/>
          <w:szCs w:val="20"/>
        </w:rPr>
        <w:t>体</w:t>
      </w:r>
    </w:p>
    <w:p w14:paraId="4025BDC6">
      <w:pPr>
        <w:pStyle w:val="2"/>
        <w:spacing w:line="385" w:lineRule="auto"/>
      </w:pPr>
    </w:p>
    <w:p w14:paraId="34E2573B">
      <w:pPr>
        <w:spacing w:before="65" w:line="303" w:lineRule="auto"/>
        <w:jc w:val="both"/>
        <w:rPr>
          <w:rFonts w:ascii="宋体" w:hAnsi="宋体" w:eastAsia="宋体" w:cs="宋体"/>
          <w:sz w:val="20"/>
          <w:szCs w:val="20"/>
        </w:rPr>
      </w:pPr>
      <w:r>
        <w:rPr>
          <w:rFonts w:ascii="宋体" w:hAnsi="宋体" w:eastAsia="宋体" w:cs="宋体"/>
          <w:spacing w:val="-4"/>
          <w:sz w:val="20"/>
          <w:szCs w:val="20"/>
        </w:rPr>
        <w:t>上第一次真正获得了平等的政治权利，开辟了发展各民族平等团结互助和</w:t>
      </w:r>
      <w:r>
        <w:rPr>
          <w:rFonts w:ascii="宋体" w:hAnsi="宋体" w:eastAsia="宋体" w:cs="宋体"/>
          <w:spacing w:val="-5"/>
          <w:sz w:val="20"/>
          <w:szCs w:val="20"/>
        </w:rPr>
        <w:t>谐关系</w:t>
      </w:r>
      <w:r>
        <w:rPr>
          <w:rFonts w:ascii="宋体" w:hAnsi="宋体" w:eastAsia="宋体" w:cs="宋体"/>
          <w:sz w:val="20"/>
          <w:szCs w:val="20"/>
        </w:rPr>
        <w:t xml:space="preserve">  </w:t>
      </w:r>
      <w:r>
        <w:rPr>
          <w:rFonts w:ascii="宋体" w:hAnsi="宋体" w:eastAsia="宋体" w:cs="宋体"/>
          <w:spacing w:val="-11"/>
          <w:sz w:val="20"/>
          <w:szCs w:val="20"/>
        </w:rPr>
        <w:t>的新纪元。费孝通写道：“在一个和平大同的世界里</w:t>
      </w:r>
      <w:r>
        <w:rPr>
          <w:rFonts w:ascii="宋体" w:hAnsi="宋体" w:eastAsia="宋体" w:cs="宋体"/>
          <w:spacing w:val="-12"/>
          <w:sz w:val="20"/>
          <w:szCs w:val="20"/>
        </w:rPr>
        <w:t>，民族平等是绝不能少的条件。</w:t>
      </w:r>
      <w:r>
        <w:rPr>
          <w:rFonts w:ascii="宋体" w:hAnsi="宋体" w:eastAsia="宋体" w:cs="宋体"/>
          <w:sz w:val="20"/>
          <w:szCs w:val="20"/>
        </w:rPr>
        <w:t xml:space="preserve"> </w:t>
      </w:r>
      <w:r>
        <w:rPr>
          <w:rFonts w:ascii="宋体" w:hAnsi="宋体" w:eastAsia="宋体" w:cs="宋体"/>
          <w:spacing w:val="-15"/>
          <w:sz w:val="20"/>
          <w:szCs w:val="20"/>
        </w:rPr>
        <w:t>这个条件在我们中国首先实现，在人类历史上是应当大书特书的。”①</w:t>
      </w:r>
    </w:p>
    <w:p w14:paraId="3F3DA867">
      <w:pPr>
        <w:spacing w:before="40" w:line="311" w:lineRule="auto"/>
        <w:ind w:right="69" w:firstLine="409"/>
        <w:jc w:val="both"/>
        <w:rPr>
          <w:rFonts w:ascii="宋体" w:hAnsi="宋体" w:eastAsia="宋体" w:cs="宋体"/>
          <w:sz w:val="20"/>
          <w:szCs w:val="20"/>
        </w:rPr>
      </w:pPr>
      <w:r>
        <w:rPr>
          <w:rFonts w:ascii="宋体" w:hAnsi="宋体" w:eastAsia="宋体" w:cs="宋体"/>
          <w:spacing w:val="-3"/>
          <w:sz w:val="20"/>
          <w:szCs w:val="20"/>
        </w:rPr>
        <w:t>新中国成立以来，少数民族的面貌、民族关系的面貌、中华民族的</w:t>
      </w:r>
      <w:r>
        <w:rPr>
          <w:rFonts w:ascii="宋体" w:hAnsi="宋体" w:eastAsia="宋体" w:cs="宋体"/>
          <w:spacing w:val="-4"/>
          <w:sz w:val="20"/>
          <w:szCs w:val="20"/>
        </w:rPr>
        <w:t>面貌都发</w:t>
      </w:r>
      <w:r>
        <w:rPr>
          <w:rFonts w:ascii="宋体" w:hAnsi="宋体" w:eastAsia="宋体" w:cs="宋体"/>
          <w:sz w:val="20"/>
          <w:szCs w:val="20"/>
        </w:rPr>
        <w:t xml:space="preserve"> </w:t>
      </w:r>
      <w:r>
        <w:rPr>
          <w:rFonts w:ascii="宋体" w:hAnsi="宋体" w:eastAsia="宋体" w:cs="宋体"/>
          <w:spacing w:val="3"/>
          <w:sz w:val="20"/>
          <w:szCs w:val="20"/>
        </w:rPr>
        <w:t>生了历史性巨变。中央人民政府不仅先后成立了5个自治区、30个自治州、1</w:t>
      </w:r>
      <w:r>
        <w:rPr>
          <w:rFonts w:ascii="宋体" w:hAnsi="宋体" w:eastAsia="宋体" w:cs="宋体"/>
          <w:spacing w:val="2"/>
          <w:sz w:val="20"/>
          <w:szCs w:val="20"/>
        </w:rPr>
        <w:t>20</w:t>
      </w:r>
      <w:r>
        <w:rPr>
          <w:rFonts w:ascii="宋体" w:hAnsi="宋体" w:eastAsia="宋体" w:cs="宋体"/>
          <w:sz w:val="20"/>
          <w:szCs w:val="20"/>
        </w:rPr>
        <w:t xml:space="preserve"> 个自治县(旗),而且领导民族地区开展了民主改革，消灭了</w:t>
      </w:r>
      <w:r>
        <w:rPr>
          <w:rFonts w:ascii="宋体" w:hAnsi="宋体" w:eastAsia="宋体" w:cs="宋体"/>
          <w:spacing w:val="-1"/>
          <w:sz w:val="20"/>
          <w:szCs w:val="20"/>
        </w:rPr>
        <w:t>各民族之间的压迫歧</w:t>
      </w:r>
      <w:r>
        <w:rPr>
          <w:rFonts w:ascii="宋体" w:hAnsi="宋体" w:eastAsia="宋体" w:cs="宋体"/>
          <w:sz w:val="20"/>
          <w:szCs w:val="20"/>
        </w:rPr>
        <w:t xml:space="preserve"> </w:t>
      </w:r>
      <w:r>
        <w:rPr>
          <w:rFonts w:ascii="宋体" w:hAnsi="宋体" w:eastAsia="宋体" w:cs="宋体"/>
          <w:spacing w:val="-3"/>
          <w:sz w:val="20"/>
          <w:szCs w:val="20"/>
        </w:rPr>
        <w:t>视，废除了各民族内部的阶级奴役，为各族人民平等共享幸福生活提供了根本制</w:t>
      </w:r>
      <w:r>
        <w:rPr>
          <w:rFonts w:ascii="宋体" w:hAnsi="宋体" w:eastAsia="宋体" w:cs="宋体"/>
          <w:sz w:val="20"/>
          <w:szCs w:val="20"/>
        </w:rPr>
        <w:t xml:space="preserve"> </w:t>
      </w:r>
      <w:r>
        <w:rPr>
          <w:rFonts w:ascii="宋体" w:hAnsi="宋体" w:eastAsia="宋体" w:cs="宋体"/>
          <w:spacing w:val="-3"/>
          <w:sz w:val="20"/>
          <w:szCs w:val="20"/>
        </w:rPr>
        <w:t>度保障，西藏百万农奴翻身得解放，凉山彝族奴隶制社会实现“一步跨千年”的</w:t>
      </w:r>
      <w:r>
        <w:rPr>
          <w:rFonts w:ascii="宋体" w:hAnsi="宋体" w:eastAsia="宋体" w:cs="宋体"/>
          <w:sz w:val="20"/>
          <w:szCs w:val="20"/>
        </w:rPr>
        <w:t xml:space="preserve"> </w:t>
      </w:r>
      <w:r>
        <w:rPr>
          <w:rFonts w:ascii="宋体" w:hAnsi="宋体" w:eastAsia="宋体" w:cs="宋体"/>
          <w:spacing w:val="-3"/>
          <w:sz w:val="20"/>
          <w:szCs w:val="20"/>
        </w:rPr>
        <w:t>巨变，景颇族、傈僳族、独龙族等民族实现了从原始社会直接向社会主义社会的</w:t>
      </w:r>
      <w:r>
        <w:rPr>
          <w:rFonts w:ascii="宋体" w:hAnsi="宋体" w:eastAsia="宋体" w:cs="宋体"/>
          <w:sz w:val="20"/>
          <w:szCs w:val="20"/>
        </w:rPr>
        <w:t xml:space="preserve"> </w:t>
      </w:r>
      <w:r>
        <w:rPr>
          <w:rFonts w:ascii="宋体" w:hAnsi="宋体" w:eastAsia="宋体" w:cs="宋体"/>
          <w:spacing w:val="-3"/>
          <w:sz w:val="20"/>
          <w:szCs w:val="20"/>
        </w:rPr>
        <w:t>过渡。党的领导力、理论的引领力、政策的执行力、制度的保障力、各族群众的</w:t>
      </w:r>
      <w:r>
        <w:rPr>
          <w:rFonts w:ascii="宋体" w:hAnsi="宋体" w:eastAsia="宋体" w:cs="宋体"/>
          <w:sz w:val="20"/>
          <w:szCs w:val="20"/>
        </w:rPr>
        <w:t xml:space="preserve"> </w:t>
      </w:r>
      <w:r>
        <w:rPr>
          <w:rFonts w:ascii="宋体" w:hAnsi="宋体" w:eastAsia="宋体" w:cs="宋体"/>
          <w:spacing w:val="-10"/>
          <w:sz w:val="20"/>
          <w:szCs w:val="20"/>
        </w:rPr>
        <w:t>向心力互相激发，提升了各族人民的国家主人翁意识。</w:t>
      </w:r>
    </w:p>
    <w:p w14:paraId="49F3B049">
      <w:pPr>
        <w:spacing w:before="57" w:line="301" w:lineRule="auto"/>
        <w:ind w:firstLine="409"/>
        <w:jc w:val="both"/>
        <w:rPr>
          <w:rFonts w:ascii="宋体" w:hAnsi="宋体" w:eastAsia="宋体" w:cs="宋体"/>
          <w:sz w:val="20"/>
          <w:szCs w:val="20"/>
        </w:rPr>
      </w:pPr>
      <w:r>
        <w:rPr>
          <w:rFonts w:ascii="宋体" w:hAnsi="宋体" w:eastAsia="宋体" w:cs="宋体"/>
          <w:spacing w:val="-4"/>
          <w:sz w:val="20"/>
          <w:szCs w:val="20"/>
        </w:rPr>
        <w:t>改革开放以来，邓小平将我国社会主义时期的民族问题纳入建设有中国特色</w:t>
      </w:r>
      <w:r>
        <w:rPr>
          <w:rFonts w:ascii="宋体" w:hAnsi="宋体" w:eastAsia="宋体" w:cs="宋体"/>
          <w:spacing w:val="4"/>
          <w:sz w:val="20"/>
          <w:szCs w:val="20"/>
        </w:rPr>
        <w:t xml:space="preserve">  </w:t>
      </w:r>
      <w:r>
        <w:rPr>
          <w:rFonts w:ascii="宋体" w:hAnsi="宋体" w:eastAsia="宋体" w:cs="宋体"/>
          <w:spacing w:val="-6"/>
          <w:sz w:val="20"/>
          <w:szCs w:val="20"/>
        </w:rPr>
        <w:t>的社会主义事业当中，提出实现“四个现代化”,是实现中华民族共同繁荣、解决</w:t>
      </w:r>
      <w:r>
        <w:rPr>
          <w:rFonts w:ascii="宋体" w:hAnsi="宋体" w:eastAsia="宋体" w:cs="宋体"/>
          <w:spacing w:val="1"/>
          <w:sz w:val="20"/>
          <w:szCs w:val="20"/>
        </w:rPr>
        <w:t xml:space="preserve">  </w:t>
      </w:r>
      <w:r>
        <w:rPr>
          <w:rFonts w:ascii="宋体" w:hAnsi="宋体" w:eastAsia="宋体" w:cs="宋体"/>
          <w:spacing w:val="-3"/>
          <w:sz w:val="20"/>
          <w:szCs w:val="20"/>
        </w:rPr>
        <w:t>好我国民族问题基本保证的论断。党和国家在实践中确立了</w:t>
      </w:r>
      <w:r>
        <w:rPr>
          <w:rFonts w:ascii="宋体" w:hAnsi="宋体" w:eastAsia="宋体" w:cs="宋体"/>
          <w:spacing w:val="-4"/>
          <w:sz w:val="20"/>
          <w:szCs w:val="20"/>
        </w:rPr>
        <w:t>极具创新性与实效性</w:t>
      </w:r>
      <w:r>
        <w:rPr>
          <w:rFonts w:ascii="宋体" w:hAnsi="宋体" w:eastAsia="宋体" w:cs="宋体"/>
          <w:sz w:val="20"/>
          <w:szCs w:val="20"/>
        </w:rPr>
        <w:t xml:space="preserve">  </w:t>
      </w:r>
      <w:r>
        <w:rPr>
          <w:rFonts w:ascii="宋体" w:hAnsi="宋体" w:eastAsia="宋体" w:cs="宋体"/>
          <w:spacing w:val="-3"/>
          <w:sz w:val="20"/>
          <w:szCs w:val="20"/>
        </w:rPr>
        <w:t>的对口支援政策，并通过设立经济不发达地区发展基金来扶持</w:t>
      </w:r>
      <w:r>
        <w:rPr>
          <w:rFonts w:ascii="宋体" w:hAnsi="宋体" w:eastAsia="宋体" w:cs="宋体"/>
          <w:spacing w:val="-4"/>
          <w:sz w:val="20"/>
          <w:szCs w:val="20"/>
        </w:rPr>
        <w:t>民族地区的经济发</w:t>
      </w:r>
      <w:r>
        <w:rPr>
          <w:rFonts w:ascii="宋体" w:hAnsi="宋体" w:eastAsia="宋体" w:cs="宋体"/>
          <w:sz w:val="20"/>
          <w:szCs w:val="20"/>
        </w:rPr>
        <w:t xml:space="preserve">  </w:t>
      </w:r>
      <w:r>
        <w:rPr>
          <w:rFonts w:ascii="宋体" w:hAnsi="宋体" w:eastAsia="宋体" w:cs="宋体"/>
          <w:spacing w:val="-3"/>
          <w:sz w:val="20"/>
          <w:szCs w:val="20"/>
        </w:rPr>
        <w:t>展。除了5个自治区，国家还对少数民族聚居人口较</w:t>
      </w:r>
      <w:r>
        <w:rPr>
          <w:rFonts w:ascii="宋体" w:hAnsi="宋体" w:eastAsia="宋体" w:cs="宋体"/>
          <w:spacing w:val="-4"/>
          <w:sz w:val="20"/>
          <w:szCs w:val="20"/>
        </w:rPr>
        <w:t>多的省份实行定额补助制度。</w:t>
      </w:r>
      <w:r>
        <w:rPr>
          <w:rFonts w:ascii="宋体" w:hAnsi="宋体" w:eastAsia="宋体" w:cs="宋体"/>
          <w:sz w:val="20"/>
          <w:szCs w:val="20"/>
        </w:rPr>
        <w:t xml:space="preserve"> </w:t>
      </w:r>
      <w:r>
        <w:rPr>
          <w:rFonts w:ascii="宋体" w:hAnsi="宋体" w:eastAsia="宋体" w:cs="宋体"/>
          <w:spacing w:val="-3"/>
          <w:sz w:val="20"/>
          <w:szCs w:val="20"/>
        </w:rPr>
        <w:t>此外，国家在资源配置上对边疆民族地区大幅度倾斜，实</w:t>
      </w:r>
      <w:r>
        <w:rPr>
          <w:rFonts w:ascii="宋体" w:hAnsi="宋体" w:eastAsia="宋体" w:cs="宋体"/>
          <w:spacing w:val="-4"/>
          <w:sz w:val="20"/>
          <w:szCs w:val="20"/>
        </w:rPr>
        <w:t>行大量的民族地区帮扶</w:t>
      </w:r>
      <w:r>
        <w:rPr>
          <w:rFonts w:ascii="宋体" w:hAnsi="宋体" w:eastAsia="宋体" w:cs="宋体"/>
          <w:sz w:val="20"/>
          <w:szCs w:val="20"/>
        </w:rPr>
        <w:t xml:space="preserve">  </w:t>
      </w:r>
      <w:r>
        <w:rPr>
          <w:rFonts w:ascii="宋体" w:hAnsi="宋体" w:eastAsia="宋体" w:cs="宋体"/>
          <w:spacing w:val="-6"/>
          <w:sz w:val="20"/>
          <w:szCs w:val="20"/>
        </w:rPr>
        <w:t>优惠政策。</w:t>
      </w:r>
    </w:p>
    <w:p w14:paraId="58A3676A">
      <w:pPr>
        <w:spacing w:before="95" w:line="302" w:lineRule="auto"/>
        <w:ind w:right="40" w:firstLine="409"/>
        <w:jc w:val="both"/>
        <w:rPr>
          <w:rFonts w:ascii="宋体" w:hAnsi="宋体" w:eastAsia="宋体" w:cs="宋体"/>
          <w:sz w:val="20"/>
          <w:szCs w:val="20"/>
        </w:rPr>
      </w:pPr>
      <w:r>
        <w:rPr>
          <w:rFonts w:ascii="宋体" w:hAnsi="宋体" w:eastAsia="宋体" w:cs="宋体"/>
          <w:spacing w:val="-10"/>
          <w:sz w:val="20"/>
          <w:szCs w:val="20"/>
        </w:rPr>
        <w:t>作为中华民族先锋队，中国共产党从新中国成立伊始起，无论阶段性政策如何</w:t>
      </w:r>
      <w:r>
        <w:rPr>
          <w:rFonts w:ascii="宋体" w:hAnsi="宋体" w:eastAsia="宋体" w:cs="宋体"/>
          <w:spacing w:val="16"/>
          <w:sz w:val="20"/>
          <w:szCs w:val="20"/>
        </w:rPr>
        <w:t xml:space="preserve"> </w:t>
      </w:r>
      <w:r>
        <w:rPr>
          <w:rFonts w:ascii="宋体" w:hAnsi="宋体" w:eastAsia="宋体" w:cs="宋体"/>
          <w:spacing w:val="-9"/>
          <w:sz w:val="20"/>
          <w:szCs w:val="20"/>
        </w:rPr>
        <w:t>变化，都始终坚持“国家统一、民族团结”这一根本原则。坚持准</w:t>
      </w:r>
      <w:r>
        <w:rPr>
          <w:rFonts w:ascii="宋体" w:hAnsi="宋体" w:eastAsia="宋体" w:cs="宋体"/>
          <w:spacing w:val="-10"/>
          <w:sz w:val="20"/>
          <w:szCs w:val="20"/>
        </w:rPr>
        <w:t>确把握我国统一</w:t>
      </w:r>
      <w:r>
        <w:rPr>
          <w:rFonts w:ascii="宋体" w:hAnsi="宋体" w:eastAsia="宋体" w:cs="宋体"/>
          <w:sz w:val="20"/>
          <w:szCs w:val="20"/>
        </w:rPr>
        <w:t xml:space="preserve"> </w:t>
      </w:r>
      <w:r>
        <w:rPr>
          <w:rFonts w:ascii="宋体" w:hAnsi="宋体" w:eastAsia="宋体" w:cs="宋体"/>
          <w:spacing w:val="-9"/>
          <w:sz w:val="20"/>
          <w:szCs w:val="20"/>
        </w:rPr>
        <w:t>的多民族国家的基本国情，把维护国家统一和民族团结作为</w:t>
      </w:r>
      <w:r>
        <w:rPr>
          <w:rFonts w:ascii="宋体" w:hAnsi="宋体" w:eastAsia="宋体" w:cs="宋体"/>
          <w:spacing w:val="-10"/>
          <w:sz w:val="20"/>
          <w:szCs w:val="20"/>
        </w:rPr>
        <w:t>各民族最高利益；坚持</w:t>
      </w:r>
      <w:r>
        <w:rPr>
          <w:rFonts w:ascii="宋体" w:hAnsi="宋体" w:eastAsia="宋体" w:cs="宋体"/>
          <w:sz w:val="20"/>
          <w:szCs w:val="20"/>
        </w:rPr>
        <w:t xml:space="preserve"> </w:t>
      </w:r>
      <w:r>
        <w:rPr>
          <w:rFonts w:ascii="宋体" w:hAnsi="宋体" w:eastAsia="宋体" w:cs="宋体"/>
          <w:spacing w:val="-9"/>
          <w:sz w:val="20"/>
          <w:szCs w:val="20"/>
        </w:rPr>
        <w:t>马克思主义民族理论中国化时代化，坚定走中国特色解决民族问</w:t>
      </w:r>
      <w:r>
        <w:rPr>
          <w:rFonts w:ascii="宋体" w:hAnsi="宋体" w:eastAsia="宋体" w:cs="宋体"/>
          <w:spacing w:val="-10"/>
          <w:sz w:val="20"/>
          <w:szCs w:val="20"/>
        </w:rPr>
        <w:t>题的正确道路；坚</w:t>
      </w:r>
      <w:r>
        <w:rPr>
          <w:rFonts w:ascii="宋体" w:hAnsi="宋体" w:eastAsia="宋体" w:cs="宋体"/>
          <w:sz w:val="20"/>
          <w:szCs w:val="20"/>
        </w:rPr>
        <w:t xml:space="preserve"> </w:t>
      </w:r>
      <w:r>
        <w:rPr>
          <w:rFonts w:ascii="宋体" w:hAnsi="宋体" w:eastAsia="宋体" w:cs="宋体"/>
          <w:spacing w:val="-4"/>
          <w:sz w:val="20"/>
          <w:szCs w:val="20"/>
        </w:rPr>
        <w:t>持和完善民族区域自治制度，做到统一和自治相结合、民族因素和区域因素相结</w:t>
      </w:r>
      <w:r>
        <w:rPr>
          <w:rFonts w:ascii="宋体" w:hAnsi="宋体" w:eastAsia="宋体" w:cs="宋体"/>
          <w:spacing w:val="10"/>
          <w:sz w:val="20"/>
          <w:szCs w:val="20"/>
        </w:rPr>
        <w:t xml:space="preserve"> </w:t>
      </w:r>
      <w:r>
        <w:rPr>
          <w:rFonts w:ascii="宋体" w:hAnsi="宋体" w:eastAsia="宋体" w:cs="宋体"/>
          <w:spacing w:val="-10"/>
          <w:sz w:val="20"/>
          <w:szCs w:val="20"/>
        </w:rPr>
        <w:t>合；坚持促进各民族交往交流交融，不断铸牢中华民族共同体意识；坚持加快民族</w:t>
      </w:r>
      <w:r>
        <w:rPr>
          <w:rFonts w:ascii="宋体" w:hAnsi="宋体" w:eastAsia="宋体" w:cs="宋体"/>
          <w:spacing w:val="3"/>
          <w:sz w:val="20"/>
          <w:szCs w:val="20"/>
        </w:rPr>
        <w:t xml:space="preserve">  </w:t>
      </w:r>
      <w:r>
        <w:rPr>
          <w:rFonts w:ascii="宋体" w:hAnsi="宋体" w:eastAsia="宋体" w:cs="宋体"/>
          <w:spacing w:val="-7"/>
          <w:sz w:val="20"/>
          <w:szCs w:val="20"/>
        </w:rPr>
        <w:t>地区发展，不断满足各族群众对美好生活的向往；坚持文化</w:t>
      </w:r>
      <w:r>
        <w:rPr>
          <w:rFonts w:ascii="宋体" w:hAnsi="宋体" w:eastAsia="宋体" w:cs="宋体"/>
          <w:spacing w:val="-8"/>
          <w:sz w:val="20"/>
          <w:szCs w:val="20"/>
        </w:rPr>
        <w:t>认同是最深层的认同，</w:t>
      </w:r>
      <w:r>
        <w:rPr>
          <w:rFonts w:ascii="宋体" w:hAnsi="宋体" w:eastAsia="宋体" w:cs="宋体"/>
          <w:sz w:val="20"/>
          <w:szCs w:val="20"/>
        </w:rPr>
        <w:t xml:space="preserve"> </w:t>
      </w:r>
      <w:r>
        <w:rPr>
          <w:rFonts w:ascii="宋体" w:hAnsi="宋体" w:eastAsia="宋体" w:cs="宋体"/>
          <w:spacing w:val="-10"/>
          <w:sz w:val="20"/>
          <w:szCs w:val="20"/>
        </w:rPr>
        <w:t>构筑中华民族共有精神家园；坚持各民族在法律面前一律平等，用法律保障民族团</w:t>
      </w:r>
      <w:r>
        <w:rPr>
          <w:rFonts w:ascii="宋体" w:hAnsi="宋体" w:eastAsia="宋体" w:cs="宋体"/>
          <w:spacing w:val="8"/>
          <w:sz w:val="20"/>
          <w:szCs w:val="20"/>
        </w:rPr>
        <w:t xml:space="preserve">  </w:t>
      </w:r>
      <w:r>
        <w:rPr>
          <w:rFonts w:ascii="宋体" w:hAnsi="宋体" w:eastAsia="宋体" w:cs="宋体"/>
          <w:spacing w:val="-11"/>
          <w:sz w:val="20"/>
          <w:szCs w:val="20"/>
        </w:rPr>
        <w:t>结；坚持在继承中发展、在发展中创新，使党的民族政策既一脉相承又与时俱进。</w:t>
      </w:r>
    </w:p>
    <w:p w14:paraId="726080B3">
      <w:pPr>
        <w:spacing w:before="186" w:line="219" w:lineRule="auto"/>
        <w:ind w:left="412"/>
        <w:outlineLvl w:val="6"/>
        <w:rPr>
          <w:rFonts w:ascii="宋体" w:hAnsi="宋体" w:eastAsia="宋体" w:cs="宋体"/>
          <w:sz w:val="20"/>
          <w:szCs w:val="20"/>
        </w:rPr>
      </w:pPr>
      <w:r>
        <w:rPr>
          <w:rFonts w:ascii="宋体" w:hAnsi="宋体" w:eastAsia="宋体" w:cs="宋体"/>
          <w:b/>
          <w:bCs/>
          <w:spacing w:val="-3"/>
          <w:sz w:val="20"/>
          <w:szCs w:val="20"/>
        </w:rPr>
        <w:t>三、先锋队与中华民族共同体建设</w:t>
      </w:r>
    </w:p>
    <w:p w14:paraId="3F82D5DE">
      <w:pPr>
        <w:spacing w:before="86" w:line="219" w:lineRule="auto"/>
        <w:ind w:left="409"/>
        <w:rPr>
          <w:rFonts w:ascii="宋体" w:hAnsi="宋体" w:eastAsia="宋体" w:cs="宋体"/>
          <w:sz w:val="20"/>
          <w:szCs w:val="20"/>
        </w:rPr>
      </w:pPr>
      <w:r>
        <w:rPr>
          <w:rFonts w:ascii="宋体" w:hAnsi="宋体" w:eastAsia="宋体" w:cs="宋体"/>
          <w:spacing w:val="-4"/>
          <w:sz w:val="20"/>
          <w:szCs w:val="20"/>
        </w:rPr>
        <w:t>在站起来阶段，中国共产党消除民族压迫和歧视，实现民族平等</w:t>
      </w:r>
      <w:r>
        <w:rPr>
          <w:rFonts w:ascii="宋体" w:hAnsi="宋体" w:eastAsia="宋体" w:cs="宋体"/>
          <w:spacing w:val="-5"/>
          <w:sz w:val="20"/>
          <w:szCs w:val="20"/>
        </w:rPr>
        <w:t>，保证各民</w:t>
      </w:r>
    </w:p>
    <w:p w14:paraId="0AFF2CE2">
      <w:pPr>
        <w:pStyle w:val="2"/>
        <w:spacing w:line="271" w:lineRule="auto"/>
      </w:pPr>
      <w:r>
        <w:drawing>
          <wp:anchor distT="0" distB="0" distL="0" distR="0" simplePos="0" relativeHeight="251686912" behindDoc="0" locked="0" layoutInCell="1" allowOverlap="1">
            <wp:simplePos x="0" y="0"/>
            <wp:positionH relativeFrom="column">
              <wp:posOffset>0</wp:posOffset>
            </wp:positionH>
            <wp:positionV relativeFrom="paragraph">
              <wp:posOffset>173990</wp:posOffset>
            </wp:positionV>
            <wp:extent cx="863600" cy="6350"/>
            <wp:effectExtent l="0" t="0" r="0" b="0"/>
            <wp:wrapNone/>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r:embed="rId464"/>
                    <a:stretch>
                      <a:fillRect/>
                    </a:stretch>
                  </pic:blipFill>
                  <pic:spPr>
                    <a:xfrm>
                      <a:off x="0" y="0"/>
                      <a:ext cx="863569" cy="6350"/>
                    </a:xfrm>
                    <a:prstGeom prst="rect">
                      <a:avLst/>
                    </a:prstGeom>
                  </pic:spPr>
                </pic:pic>
              </a:graphicData>
            </a:graphic>
          </wp:anchor>
        </w:drawing>
      </w:r>
    </w:p>
    <w:p w14:paraId="6E248BCD">
      <w:pPr>
        <w:spacing w:before="67" w:line="226" w:lineRule="auto"/>
        <w:rPr>
          <w:rFonts w:ascii="华文新魏" w:hAnsi="华文新魏" w:eastAsia="华文新魏" w:cs="华文新魏"/>
          <w:sz w:val="20"/>
          <w:szCs w:val="20"/>
        </w:rPr>
      </w:pPr>
      <w:r>
        <w:rPr>
          <w:rFonts w:ascii="华文新魏" w:hAnsi="华文新魏" w:eastAsia="华文新魏" w:cs="华文新魏"/>
          <w:spacing w:val="-30"/>
          <w:sz w:val="20"/>
          <w:szCs w:val="20"/>
        </w:rPr>
        <w:t>①</w:t>
      </w:r>
      <w:r>
        <w:rPr>
          <w:rFonts w:ascii="华文新魏" w:hAnsi="华文新魏" w:eastAsia="华文新魏" w:cs="华文新魏"/>
          <w:spacing w:val="27"/>
          <w:sz w:val="20"/>
          <w:szCs w:val="20"/>
        </w:rPr>
        <w:t xml:space="preserve"> </w:t>
      </w:r>
      <w:r>
        <w:rPr>
          <w:rFonts w:ascii="华文新魏" w:hAnsi="华文新魏" w:eastAsia="华文新魏" w:cs="华文新魏"/>
          <w:spacing w:val="-30"/>
          <w:sz w:val="20"/>
          <w:szCs w:val="20"/>
        </w:rPr>
        <w:t>费孝通主编：《中华民族多元一体格局》,中央民族大学出版社2018年版，第2页。</w:t>
      </w:r>
    </w:p>
    <w:p w14:paraId="1E17C686">
      <w:pPr>
        <w:spacing w:line="226" w:lineRule="auto"/>
        <w:rPr>
          <w:rFonts w:ascii="华文新魏" w:hAnsi="华文新魏" w:eastAsia="华文新魏" w:cs="华文新魏"/>
          <w:sz w:val="20"/>
          <w:szCs w:val="20"/>
        </w:rPr>
        <w:sectPr>
          <w:footerReference r:id="rId50" w:type="default"/>
          <w:pgSz w:w="8800" w:h="12790"/>
          <w:pgMar w:top="400" w:right="1239" w:bottom="537" w:left="580" w:header="0" w:footer="411" w:gutter="0"/>
          <w:cols w:space="720" w:num="1"/>
        </w:sectPr>
      </w:pPr>
    </w:p>
    <w:p w14:paraId="7DC2CD5E">
      <w:pPr>
        <w:spacing w:before="137" w:line="219" w:lineRule="auto"/>
        <w:ind w:left="1400"/>
        <w:rPr>
          <w:rFonts w:ascii="宋体" w:hAnsi="宋体" w:eastAsia="宋体" w:cs="宋体"/>
          <w:sz w:val="19"/>
          <w:szCs w:val="19"/>
        </w:rPr>
      </w:pPr>
      <w:r>
        <w:rPr>
          <w:rFonts w:ascii="宋体" w:hAnsi="宋体" w:eastAsia="宋体" w:cs="宋体"/>
          <w:spacing w:val="-16"/>
          <w:sz w:val="19"/>
          <w:szCs w:val="19"/>
        </w:rPr>
        <w:t>◎第二讲树立正确的中华民族历史观</w:t>
      </w:r>
    </w:p>
    <w:p w14:paraId="06F75677">
      <w:pPr>
        <w:pStyle w:val="2"/>
        <w:spacing w:line="381" w:lineRule="auto"/>
      </w:pPr>
    </w:p>
    <w:p w14:paraId="5053D130">
      <w:pPr>
        <w:spacing w:before="61" w:line="327" w:lineRule="auto"/>
        <w:ind w:left="1680" w:right="170"/>
        <w:jc w:val="both"/>
        <w:rPr>
          <w:rFonts w:ascii="宋体" w:hAnsi="宋体" w:eastAsia="宋体" w:cs="宋体"/>
          <w:sz w:val="19"/>
          <w:szCs w:val="19"/>
        </w:rPr>
      </w:pPr>
      <w:r>
        <w:rPr>
          <w:rFonts w:ascii="宋体" w:hAnsi="宋体" w:eastAsia="宋体" w:cs="宋体"/>
          <w:spacing w:val="1"/>
          <w:sz w:val="19"/>
          <w:szCs w:val="19"/>
        </w:rPr>
        <w:t>族共同当家作主。在富起来阶段，中国共产</w:t>
      </w:r>
      <w:r>
        <w:rPr>
          <w:rFonts w:ascii="宋体" w:hAnsi="宋体" w:eastAsia="宋体" w:cs="宋体"/>
          <w:sz w:val="19"/>
          <w:szCs w:val="19"/>
        </w:rPr>
        <w:t xml:space="preserve">党支持民族地区加快发展，实现各民 </w:t>
      </w:r>
      <w:r>
        <w:rPr>
          <w:rFonts w:ascii="宋体" w:hAnsi="宋体" w:eastAsia="宋体" w:cs="宋体"/>
          <w:spacing w:val="1"/>
          <w:sz w:val="19"/>
          <w:szCs w:val="19"/>
        </w:rPr>
        <w:t>族共同团结奋斗、共同繁荣发展。在不断强起来</w:t>
      </w:r>
      <w:r>
        <w:rPr>
          <w:rFonts w:ascii="宋体" w:hAnsi="宋体" w:eastAsia="宋体" w:cs="宋体"/>
          <w:sz w:val="19"/>
          <w:szCs w:val="19"/>
        </w:rPr>
        <w:t xml:space="preserve">的新时代，中华民族面临新的历 </w:t>
      </w:r>
      <w:r>
        <w:rPr>
          <w:rFonts w:ascii="宋体" w:hAnsi="宋体" w:eastAsia="宋体" w:cs="宋体"/>
          <w:spacing w:val="1"/>
          <w:sz w:val="19"/>
          <w:szCs w:val="19"/>
        </w:rPr>
        <w:t>史使命，比历史上任何时候都更加接近伟大复兴这一目标。但是，复兴之路上始</w:t>
      </w:r>
      <w:r>
        <w:rPr>
          <w:rFonts w:ascii="宋体" w:hAnsi="宋体" w:eastAsia="宋体" w:cs="宋体"/>
          <w:spacing w:val="2"/>
          <w:sz w:val="19"/>
          <w:szCs w:val="19"/>
        </w:rPr>
        <w:t xml:space="preserve"> </w:t>
      </w:r>
      <w:r>
        <w:rPr>
          <w:rFonts w:ascii="宋体" w:hAnsi="宋体" w:eastAsia="宋体" w:cs="宋体"/>
          <w:sz w:val="19"/>
          <w:szCs w:val="19"/>
        </w:rPr>
        <w:t>终充满着风险挑战，当前民族领域亦不例外。一是西</w:t>
      </w:r>
      <w:r>
        <w:rPr>
          <w:rFonts w:ascii="宋体" w:hAnsi="宋体" w:eastAsia="宋体" w:cs="宋体"/>
          <w:spacing w:val="-1"/>
          <w:sz w:val="19"/>
          <w:szCs w:val="19"/>
        </w:rPr>
        <w:t>方敌对势力利用民族问题频</w:t>
      </w:r>
      <w:r>
        <w:rPr>
          <w:rFonts w:ascii="宋体" w:hAnsi="宋体" w:eastAsia="宋体" w:cs="宋体"/>
          <w:sz w:val="19"/>
          <w:szCs w:val="19"/>
        </w:rPr>
        <w:t xml:space="preserve"> </w:t>
      </w:r>
      <w:r>
        <w:rPr>
          <w:rFonts w:ascii="宋体" w:hAnsi="宋体" w:eastAsia="宋体" w:cs="宋体"/>
          <w:spacing w:val="1"/>
          <w:sz w:val="19"/>
          <w:szCs w:val="19"/>
        </w:rPr>
        <w:t>繁对中国遏制打压；二是境外宗教极端主义与民族分裂主义渗透影响；三是极左</w:t>
      </w:r>
      <w:r>
        <w:rPr>
          <w:rFonts w:ascii="宋体" w:hAnsi="宋体" w:eastAsia="宋体" w:cs="宋体"/>
          <w:spacing w:val="4"/>
          <w:sz w:val="19"/>
          <w:szCs w:val="19"/>
        </w:rPr>
        <w:t xml:space="preserve"> </w:t>
      </w:r>
      <w:r>
        <w:rPr>
          <w:rFonts w:ascii="宋体" w:hAnsi="宋体" w:eastAsia="宋体" w:cs="宋体"/>
          <w:spacing w:val="1"/>
          <w:sz w:val="19"/>
          <w:szCs w:val="19"/>
        </w:rPr>
        <w:t>极右民族理论带来思想混乱；四是源自境外的错误史观泛滥；五是在实行系列差</w:t>
      </w:r>
      <w:r>
        <w:rPr>
          <w:rFonts w:ascii="宋体" w:hAnsi="宋体" w:eastAsia="宋体" w:cs="宋体"/>
          <w:spacing w:val="4"/>
          <w:sz w:val="19"/>
          <w:szCs w:val="19"/>
        </w:rPr>
        <w:t xml:space="preserve"> </w:t>
      </w:r>
      <w:r>
        <w:rPr>
          <w:rFonts w:ascii="宋体" w:hAnsi="宋体" w:eastAsia="宋体" w:cs="宋体"/>
          <w:spacing w:val="-2"/>
          <w:sz w:val="19"/>
          <w:szCs w:val="19"/>
        </w:rPr>
        <w:t>别化优惠政策时，只顾“管肚子”而忽视“管脑子”,滋生了固化差异性的思想言</w:t>
      </w:r>
      <w:r>
        <w:rPr>
          <w:rFonts w:ascii="宋体" w:hAnsi="宋体" w:eastAsia="宋体" w:cs="宋体"/>
          <w:sz w:val="19"/>
          <w:szCs w:val="19"/>
        </w:rPr>
        <w:t xml:space="preserve"> 行。以上问题与挑战，在世界百年变局与互联网高速发展时期交织叠加，致使涉</w:t>
      </w:r>
      <w:r>
        <w:rPr>
          <w:rFonts w:ascii="宋体" w:hAnsi="宋体" w:eastAsia="宋体" w:cs="宋体"/>
          <w:spacing w:val="17"/>
          <w:sz w:val="19"/>
          <w:szCs w:val="19"/>
        </w:rPr>
        <w:t xml:space="preserve"> </w:t>
      </w:r>
      <w:r>
        <w:rPr>
          <w:rFonts w:ascii="宋体" w:hAnsi="宋体" w:eastAsia="宋体" w:cs="宋体"/>
          <w:spacing w:val="-10"/>
          <w:sz w:val="19"/>
          <w:szCs w:val="19"/>
        </w:rPr>
        <w:t>民族风险隐患大幅上升。</w:t>
      </w:r>
    </w:p>
    <w:p w14:paraId="3ED6BDE3">
      <w:pPr>
        <w:spacing w:before="69" w:line="324" w:lineRule="auto"/>
        <w:ind w:left="1729" w:right="152" w:firstLine="440"/>
        <w:rPr>
          <w:rFonts w:ascii="宋体" w:hAnsi="宋体" w:eastAsia="宋体" w:cs="宋体"/>
          <w:sz w:val="19"/>
          <w:szCs w:val="19"/>
        </w:rPr>
      </w:pPr>
      <w:r>
        <w:rPr>
          <w:rFonts w:ascii="宋体" w:hAnsi="宋体" w:eastAsia="宋体" w:cs="宋体"/>
          <w:spacing w:val="-2"/>
          <w:sz w:val="19"/>
          <w:szCs w:val="19"/>
        </w:rPr>
        <w:t>为此，我们党将铸牢中华民族共同体意识确立为新时代党的民族工作与民族</w:t>
      </w:r>
      <w:r>
        <w:rPr>
          <w:rFonts w:ascii="宋体" w:hAnsi="宋体" w:eastAsia="宋体" w:cs="宋体"/>
          <w:spacing w:val="13"/>
          <w:sz w:val="19"/>
          <w:szCs w:val="19"/>
        </w:rPr>
        <w:t xml:space="preserve"> </w:t>
      </w:r>
      <w:r>
        <w:rPr>
          <w:rFonts w:ascii="宋体" w:hAnsi="宋体" w:eastAsia="宋体" w:cs="宋体"/>
          <w:spacing w:val="-1"/>
          <w:sz w:val="19"/>
          <w:szCs w:val="19"/>
        </w:rPr>
        <w:t>地区各项工作的主线，这是维护各民族根本利益</w:t>
      </w:r>
      <w:r>
        <w:rPr>
          <w:rFonts w:ascii="宋体" w:hAnsi="宋体" w:eastAsia="宋体" w:cs="宋体"/>
          <w:spacing w:val="-2"/>
          <w:sz w:val="19"/>
          <w:szCs w:val="19"/>
        </w:rPr>
        <w:t>的必然要求，是实现中华民族伟</w:t>
      </w:r>
      <w:r>
        <w:rPr>
          <w:rFonts w:ascii="宋体" w:hAnsi="宋体" w:eastAsia="宋体" w:cs="宋体"/>
          <w:sz w:val="19"/>
          <w:szCs w:val="19"/>
        </w:rPr>
        <w:t xml:space="preserve"> </w:t>
      </w:r>
      <w:r>
        <w:rPr>
          <w:rFonts w:ascii="宋体" w:hAnsi="宋体" w:eastAsia="宋体" w:cs="宋体"/>
          <w:spacing w:val="-2"/>
          <w:sz w:val="19"/>
          <w:szCs w:val="19"/>
        </w:rPr>
        <w:t>大复兴的必然要求，是巩固和发展平等团结互助和谐社会主义民族关系的必然要</w:t>
      </w:r>
      <w:r>
        <w:rPr>
          <w:rFonts w:ascii="宋体" w:hAnsi="宋体" w:eastAsia="宋体" w:cs="宋体"/>
          <w:spacing w:val="18"/>
          <w:sz w:val="19"/>
          <w:szCs w:val="19"/>
        </w:rPr>
        <w:t xml:space="preserve"> </w:t>
      </w:r>
      <w:r>
        <w:rPr>
          <w:rFonts w:ascii="宋体" w:hAnsi="宋体" w:eastAsia="宋体" w:cs="宋体"/>
          <w:spacing w:val="-12"/>
          <w:sz w:val="19"/>
          <w:szCs w:val="19"/>
        </w:rPr>
        <w:t>求，是党的民族工作开创新局面的必然要求。</w:t>
      </w:r>
    </w:p>
    <w:p w14:paraId="48D67878">
      <w:pPr>
        <w:spacing w:before="54" w:line="317" w:lineRule="auto"/>
        <w:ind w:left="1729" w:right="115" w:firstLine="489"/>
        <w:rPr>
          <w:rFonts w:ascii="宋体" w:hAnsi="宋体" w:eastAsia="宋体" w:cs="宋体"/>
          <w:sz w:val="19"/>
          <w:szCs w:val="19"/>
        </w:rPr>
      </w:pPr>
      <w:r>
        <w:rPr>
          <w:rFonts w:ascii="宋体" w:hAnsi="宋体" w:eastAsia="宋体" w:cs="宋体"/>
          <w:spacing w:val="-2"/>
          <w:sz w:val="19"/>
          <w:szCs w:val="19"/>
        </w:rPr>
        <w:t>铸牢中华民族共同体意识植根于马克思主义民族理论。马克思和恩格斯提倡</w:t>
      </w:r>
      <w:r>
        <w:rPr>
          <w:rFonts w:ascii="宋体" w:hAnsi="宋体" w:eastAsia="宋体" w:cs="宋体"/>
          <w:sz w:val="19"/>
          <w:szCs w:val="19"/>
        </w:rPr>
        <w:t xml:space="preserve"> </w:t>
      </w:r>
      <w:r>
        <w:rPr>
          <w:rFonts w:ascii="宋体" w:hAnsi="宋体" w:eastAsia="宋体" w:cs="宋体"/>
          <w:spacing w:val="-3"/>
          <w:sz w:val="19"/>
          <w:szCs w:val="19"/>
        </w:rPr>
        <w:t>民族融合，而不是追求差异；提倡共同体，而不是搞独联体；提倡大联合，而不</w:t>
      </w:r>
      <w:r>
        <w:rPr>
          <w:rFonts w:ascii="宋体" w:hAnsi="宋体" w:eastAsia="宋体" w:cs="宋体"/>
          <w:spacing w:val="7"/>
          <w:sz w:val="19"/>
          <w:szCs w:val="19"/>
        </w:rPr>
        <w:t xml:space="preserve">  </w:t>
      </w:r>
      <w:r>
        <w:rPr>
          <w:rFonts w:ascii="宋体" w:hAnsi="宋体" w:eastAsia="宋体" w:cs="宋体"/>
          <w:spacing w:val="-8"/>
          <w:sz w:val="19"/>
          <w:szCs w:val="19"/>
        </w:rPr>
        <w:t>是搞大分裂。马克思和恩格斯认为，“这些民族在历史舞台上曾经或长或短地存在</w:t>
      </w:r>
      <w:r>
        <w:rPr>
          <w:rFonts w:ascii="宋体" w:hAnsi="宋体" w:eastAsia="宋体" w:cs="宋体"/>
          <w:spacing w:val="3"/>
          <w:sz w:val="19"/>
          <w:szCs w:val="19"/>
        </w:rPr>
        <w:t xml:space="preserve">  </w:t>
      </w:r>
      <w:r>
        <w:rPr>
          <w:rFonts w:ascii="宋体" w:hAnsi="宋体" w:eastAsia="宋体" w:cs="宋体"/>
          <w:spacing w:val="-3"/>
          <w:sz w:val="19"/>
          <w:szCs w:val="19"/>
        </w:rPr>
        <w:t>过一个时期，但后来却成为某一个更有生命力因而也能克服更大困难的较强大的</w:t>
      </w:r>
      <w:r>
        <w:rPr>
          <w:rFonts w:ascii="宋体" w:hAnsi="宋体" w:eastAsia="宋体" w:cs="宋体"/>
          <w:spacing w:val="9"/>
          <w:sz w:val="19"/>
          <w:szCs w:val="19"/>
        </w:rPr>
        <w:t xml:space="preserve">  </w:t>
      </w:r>
      <w:r>
        <w:rPr>
          <w:rFonts w:ascii="宋体" w:hAnsi="宋体" w:eastAsia="宋体" w:cs="宋体"/>
          <w:spacing w:val="-8"/>
          <w:sz w:val="19"/>
          <w:szCs w:val="19"/>
        </w:rPr>
        <w:t>民族的组成部分”①。列宁支持各民族交往交流交融，他指出，无产阶级不能赞同</w:t>
      </w:r>
      <w:r>
        <w:rPr>
          <w:rFonts w:ascii="宋体" w:hAnsi="宋体" w:eastAsia="宋体" w:cs="宋体"/>
          <w:spacing w:val="6"/>
          <w:sz w:val="19"/>
          <w:szCs w:val="19"/>
        </w:rPr>
        <w:t xml:space="preserve">  </w:t>
      </w:r>
      <w:r>
        <w:rPr>
          <w:rFonts w:ascii="宋体" w:hAnsi="宋体" w:eastAsia="宋体" w:cs="宋体"/>
          <w:spacing w:val="-3"/>
          <w:sz w:val="19"/>
          <w:szCs w:val="19"/>
        </w:rPr>
        <w:t>任何巩固民族主义的做法，相反地，它赞同一切帮助消除民族差别、打破民族壁</w:t>
      </w:r>
      <w:r>
        <w:rPr>
          <w:rFonts w:ascii="宋体" w:hAnsi="宋体" w:eastAsia="宋体" w:cs="宋体"/>
          <w:spacing w:val="5"/>
          <w:sz w:val="19"/>
          <w:szCs w:val="19"/>
        </w:rPr>
        <w:t xml:space="preserve">  </w:t>
      </w:r>
      <w:r>
        <w:rPr>
          <w:rFonts w:ascii="宋体" w:hAnsi="宋体" w:eastAsia="宋体" w:cs="宋体"/>
          <w:spacing w:val="-1"/>
          <w:sz w:val="19"/>
          <w:szCs w:val="19"/>
        </w:rPr>
        <w:t>垒的东西，赞同一切促使各民族之间的联系日益紧密和促使各民族融合的东西。</w:t>
      </w:r>
    </w:p>
    <w:p w14:paraId="0A81A19F">
      <w:pPr>
        <w:spacing w:before="30" w:line="306" w:lineRule="auto"/>
        <w:ind w:left="1729" w:right="280"/>
        <w:rPr>
          <w:rFonts w:ascii="宋体" w:hAnsi="宋体" w:eastAsia="宋体" w:cs="宋体"/>
          <w:sz w:val="19"/>
          <w:szCs w:val="19"/>
        </w:rPr>
      </w:pPr>
      <w:r>
        <w:rPr>
          <w:rFonts w:ascii="宋体" w:hAnsi="宋体" w:eastAsia="宋体" w:cs="宋体"/>
          <w:spacing w:val="-3"/>
          <w:sz w:val="19"/>
          <w:szCs w:val="19"/>
        </w:rPr>
        <w:t>马克思主义经典作家关于“共同体”与“民</w:t>
      </w:r>
      <w:r>
        <w:rPr>
          <w:rFonts w:ascii="宋体" w:hAnsi="宋体" w:eastAsia="宋体" w:cs="宋体"/>
          <w:spacing w:val="-4"/>
          <w:sz w:val="19"/>
          <w:szCs w:val="19"/>
        </w:rPr>
        <w:t>族融合”的丰富论述，是铸牢中华民</w:t>
      </w:r>
      <w:r>
        <w:rPr>
          <w:rFonts w:ascii="宋体" w:hAnsi="宋体" w:eastAsia="宋体" w:cs="宋体"/>
          <w:sz w:val="19"/>
          <w:szCs w:val="19"/>
        </w:rPr>
        <w:t xml:space="preserve"> </w:t>
      </w:r>
      <w:r>
        <w:rPr>
          <w:rFonts w:ascii="宋体" w:hAnsi="宋体" w:eastAsia="宋体" w:cs="宋体"/>
          <w:spacing w:val="-15"/>
          <w:sz w:val="19"/>
          <w:szCs w:val="19"/>
        </w:rPr>
        <w:t>族共同体意识的理论依据。</w:t>
      </w:r>
    </w:p>
    <w:p w14:paraId="2230C1A8">
      <w:pPr>
        <w:spacing w:before="109" w:line="309" w:lineRule="auto"/>
        <w:ind w:left="1634" w:firstLine="684"/>
        <w:rPr>
          <w:rFonts w:ascii="宋体" w:hAnsi="宋体" w:eastAsia="宋体" w:cs="宋体"/>
          <w:sz w:val="19"/>
          <w:szCs w:val="19"/>
        </w:rPr>
      </w:pPr>
      <w:r>
        <w:rPr>
          <w:rFonts w:ascii="宋体" w:hAnsi="宋体" w:eastAsia="宋体" w:cs="宋体"/>
          <w:spacing w:val="-2"/>
          <w:sz w:val="19"/>
          <w:szCs w:val="19"/>
        </w:rPr>
        <w:t>铸牢中华民族共同体意识也植根于中华优秀传统文化。习近平总书记指出，</w:t>
      </w:r>
      <w:r>
        <w:rPr>
          <w:rFonts w:ascii="宋体" w:hAnsi="宋体" w:eastAsia="宋体" w:cs="宋体"/>
          <w:spacing w:val="15"/>
          <w:sz w:val="19"/>
          <w:szCs w:val="19"/>
        </w:rPr>
        <w:t xml:space="preserve"> </w:t>
      </w:r>
      <w:r>
        <w:rPr>
          <w:rFonts w:ascii="宋体" w:hAnsi="宋体" w:eastAsia="宋体" w:cs="宋体"/>
          <w:spacing w:val="-7"/>
          <w:sz w:val="19"/>
          <w:szCs w:val="19"/>
        </w:rPr>
        <w:t>“多民族的大一统，各民族多元一体，是老祖宗留给我们的</w:t>
      </w:r>
      <w:r>
        <w:rPr>
          <w:rFonts w:ascii="宋体" w:hAnsi="宋体" w:eastAsia="宋体" w:cs="宋体"/>
          <w:spacing w:val="-8"/>
          <w:sz w:val="19"/>
          <w:szCs w:val="19"/>
        </w:rPr>
        <w:t>一笔重要财富，也是我</w:t>
      </w:r>
    </w:p>
    <w:p w14:paraId="5DE4D81C">
      <w:pPr>
        <w:spacing w:before="24" w:line="326" w:lineRule="auto"/>
        <w:ind w:left="1729" w:right="315"/>
        <w:rPr>
          <w:rFonts w:ascii="楷体" w:hAnsi="楷体" w:eastAsia="楷体" w:cs="楷体"/>
          <w:sz w:val="19"/>
          <w:szCs w:val="19"/>
        </w:rPr>
      </w:pPr>
      <w:r>
        <w:rPr>
          <w:rFonts w:ascii="宋体" w:hAnsi="宋体" w:eastAsia="宋体" w:cs="宋体"/>
          <w:spacing w:val="-10"/>
          <w:sz w:val="19"/>
          <w:szCs w:val="19"/>
        </w:rPr>
        <w:t>们国家的一个重要优势”②。中华优秀传统文化把大一统视为“天地之常</w:t>
      </w:r>
      <w:r>
        <w:rPr>
          <w:rFonts w:ascii="宋体" w:hAnsi="宋体" w:eastAsia="宋体" w:cs="宋体"/>
          <w:spacing w:val="-11"/>
          <w:sz w:val="19"/>
          <w:szCs w:val="19"/>
        </w:rPr>
        <w:t>经，古今</w:t>
      </w:r>
      <w:r>
        <w:rPr>
          <w:rFonts w:ascii="宋体" w:hAnsi="宋体" w:eastAsia="宋体" w:cs="宋体"/>
          <w:sz w:val="19"/>
          <w:szCs w:val="19"/>
        </w:rPr>
        <w:t xml:space="preserve"> </w:t>
      </w:r>
      <w:r>
        <w:rPr>
          <w:rFonts w:ascii="宋体" w:hAnsi="宋体" w:eastAsia="宋体" w:cs="宋体"/>
          <w:spacing w:val="-9"/>
          <w:sz w:val="19"/>
          <w:szCs w:val="19"/>
        </w:rPr>
        <w:t>之通义”。先秦人说“四海之内皆兄弟也”,汉朝人说</w:t>
      </w:r>
      <w:r>
        <w:rPr>
          <w:rFonts w:ascii="宋体" w:hAnsi="宋体" w:eastAsia="宋体" w:cs="宋体"/>
          <w:spacing w:val="-10"/>
          <w:sz w:val="19"/>
          <w:szCs w:val="19"/>
        </w:rPr>
        <w:t>“天下之大义，当混为一”,</w:t>
      </w:r>
      <w:r>
        <w:rPr>
          <w:rFonts w:ascii="宋体" w:hAnsi="宋体" w:eastAsia="宋体" w:cs="宋体"/>
          <w:sz w:val="19"/>
          <w:szCs w:val="19"/>
        </w:rPr>
        <w:t xml:space="preserve"> </w:t>
      </w:r>
      <w:r>
        <w:rPr>
          <w:rFonts w:ascii="宋体" w:hAnsi="宋体" w:eastAsia="宋体" w:cs="宋体"/>
          <w:spacing w:val="-8"/>
          <w:sz w:val="19"/>
          <w:szCs w:val="19"/>
        </w:rPr>
        <w:t>隋朝人说“协同内外，混一戎华”,元朝人说“天下一家，一</w:t>
      </w:r>
      <w:r>
        <w:rPr>
          <w:rFonts w:ascii="宋体" w:hAnsi="宋体" w:eastAsia="宋体" w:cs="宋体"/>
          <w:spacing w:val="-9"/>
          <w:sz w:val="19"/>
          <w:szCs w:val="19"/>
        </w:rPr>
        <w:t>视同仁”。统一成为</w:t>
      </w:r>
      <w:r>
        <w:rPr>
          <w:rFonts w:ascii="宋体" w:hAnsi="宋体" w:eastAsia="宋体" w:cs="宋体"/>
          <w:sz w:val="19"/>
          <w:szCs w:val="19"/>
        </w:rPr>
        <w:t xml:space="preserve"> </w:t>
      </w:r>
      <w:r>
        <w:rPr>
          <w:rFonts w:ascii="宋体" w:hAnsi="宋体" w:eastAsia="宋体" w:cs="宋体"/>
          <w:spacing w:val="-6"/>
          <w:sz w:val="19"/>
          <w:szCs w:val="19"/>
        </w:rPr>
        <w:t>中国历史的主流，大一统成为各民族共同的社会理想和政治追求，这是中华民族</w:t>
      </w:r>
      <w:r>
        <w:rPr>
          <w:rFonts w:ascii="宋体" w:hAnsi="宋体" w:eastAsia="宋体" w:cs="宋体"/>
          <w:spacing w:val="6"/>
          <w:sz w:val="19"/>
          <w:szCs w:val="19"/>
        </w:rPr>
        <w:t xml:space="preserve"> </w:t>
      </w:r>
      <w:r>
        <w:rPr>
          <w:rFonts w:ascii="宋体" w:hAnsi="宋体" w:eastAsia="宋体" w:cs="宋体"/>
          <w:spacing w:val="-6"/>
          <w:sz w:val="19"/>
          <w:szCs w:val="19"/>
        </w:rPr>
        <w:t>五千</w:t>
      </w:r>
      <w:r>
        <w:rPr>
          <w:rFonts w:ascii="宋体" w:hAnsi="宋体" w:eastAsia="宋体" w:cs="宋体"/>
          <w:spacing w:val="-6"/>
          <w:sz w:val="19"/>
          <w:szCs w:val="19"/>
          <w:u w:val="single" w:color="auto"/>
        </w:rPr>
        <w:t>多年文明一脉</w:t>
      </w:r>
      <w:r>
        <w:rPr>
          <w:rFonts w:ascii="宋体" w:hAnsi="宋体" w:eastAsia="宋体" w:cs="宋体"/>
          <w:spacing w:val="-6"/>
          <w:sz w:val="19"/>
          <w:szCs w:val="19"/>
        </w:rPr>
        <w:t>相承、源源不断、生生不息的奥秘所</w:t>
      </w:r>
      <w:r>
        <w:rPr>
          <w:rFonts w:ascii="宋体" w:hAnsi="宋体" w:eastAsia="宋体" w:cs="宋体"/>
          <w:spacing w:val="-7"/>
          <w:sz w:val="19"/>
          <w:szCs w:val="19"/>
        </w:rPr>
        <w:t>在。习近平总书记对铸牢</w:t>
      </w:r>
      <w:r>
        <w:rPr>
          <w:rFonts w:ascii="宋体" w:hAnsi="宋体" w:eastAsia="宋体" w:cs="宋体"/>
          <w:sz w:val="19"/>
          <w:szCs w:val="19"/>
        </w:rPr>
        <w:t xml:space="preserve"> </w:t>
      </w:r>
      <w:r>
        <w:rPr>
          <w:rFonts w:ascii="楷体" w:hAnsi="楷体" w:eastAsia="楷体" w:cs="楷体"/>
          <w:spacing w:val="-19"/>
          <w:w w:val="94"/>
          <w:sz w:val="19"/>
          <w:szCs w:val="19"/>
        </w:rPr>
        <w:t>①《马克思恩格斯全集》第十六卷，人民出版社1964年版，第176页。</w:t>
      </w:r>
    </w:p>
    <w:p w14:paraId="32A65264">
      <w:pPr>
        <w:spacing w:line="220" w:lineRule="auto"/>
        <w:ind w:left="1729"/>
        <w:rPr>
          <w:rFonts w:ascii="楷体" w:hAnsi="楷体" w:eastAsia="楷体" w:cs="楷体"/>
          <w:sz w:val="19"/>
          <w:szCs w:val="19"/>
        </w:rPr>
      </w:pPr>
      <w:r>
        <w:rPr>
          <w:rFonts w:ascii="楷体" w:hAnsi="楷体" w:eastAsia="楷体" w:cs="楷体"/>
          <w:spacing w:val="-21"/>
          <w:w w:val="95"/>
          <w:sz w:val="19"/>
          <w:szCs w:val="19"/>
        </w:rPr>
        <w:t>②《习近平谈治国理政》第二卷，外文出版社2017年版，第299页。</w:t>
      </w:r>
    </w:p>
    <w:p w14:paraId="355D1936">
      <w:pPr>
        <w:pStyle w:val="2"/>
        <w:spacing w:line="256" w:lineRule="auto"/>
      </w:pPr>
    </w:p>
    <w:p w14:paraId="64206976">
      <w:pPr>
        <w:pStyle w:val="2"/>
        <w:spacing w:line="256" w:lineRule="auto"/>
      </w:pPr>
    </w:p>
    <w:p w14:paraId="0646BBCD">
      <w:pPr>
        <w:spacing w:before="40" w:line="188" w:lineRule="auto"/>
        <w:ind w:left="2090"/>
        <w:rPr>
          <w:rFonts w:ascii="Times New Roman" w:hAnsi="Times New Roman" w:eastAsia="Times New Roman" w:cs="Times New Roman"/>
          <w:sz w:val="14"/>
          <w:szCs w:val="14"/>
        </w:rPr>
      </w:pPr>
      <w:r>
        <w:drawing>
          <wp:anchor distT="0" distB="0" distL="0" distR="0" simplePos="0" relativeHeight="251687936" behindDoc="0" locked="0" layoutInCell="1" allowOverlap="1">
            <wp:simplePos x="0" y="0"/>
            <wp:positionH relativeFrom="column">
              <wp:posOffset>0</wp:posOffset>
            </wp:positionH>
            <wp:positionV relativeFrom="paragraph">
              <wp:posOffset>43180</wp:posOffset>
            </wp:positionV>
            <wp:extent cx="869950" cy="387350"/>
            <wp:effectExtent l="0" t="0" r="13970" b="8890"/>
            <wp:wrapNone/>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r:embed="rId465"/>
                    <a:stretch>
                      <a:fillRect/>
                    </a:stretch>
                  </pic:blipFill>
                  <pic:spPr>
                    <a:xfrm>
                      <a:off x="0" y="0"/>
                      <a:ext cx="869943" cy="387368"/>
                    </a:xfrm>
                    <a:prstGeom prst="rect">
                      <a:avLst/>
                    </a:prstGeom>
                  </pic:spPr>
                </pic:pic>
              </a:graphicData>
            </a:graphic>
          </wp:anchor>
        </w:drawing>
      </w:r>
      <w:r>
        <w:rPr>
          <w:rFonts w:ascii="Times New Roman" w:hAnsi="Times New Roman" w:eastAsia="Times New Roman" w:cs="Times New Roman"/>
          <w:spacing w:val="-2"/>
          <w:sz w:val="14"/>
          <w:szCs w:val="14"/>
        </w:rPr>
        <w:t>38</w:t>
      </w:r>
    </w:p>
    <w:p w14:paraId="50817E8D">
      <w:pPr>
        <w:spacing w:line="188" w:lineRule="auto"/>
        <w:rPr>
          <w:rFonts w:ascii="Times New Roman" w:hAnsi="Times New Roman" w:eastAsia="Times New Roman" w:cs="Times New Roman"/>
          <w:sz w:val="14"/>
          <w:szCs w:val="14"/>
        </w:rPr>
        <w:sectPr>
          <w:footerReference r:id="rId51" w:type="default"/>
          <w:pgSz w:w="9050" w:h="12840"/>
          <w:pgMar w:top="400" w:right="509" w:bottom="400" w:left="0" w:header="0" w:footer="0" w:gutter="0"/>
          <w:cols w:space="720" w:num="1"/>
        </w:sectPr>
      </w:pPr>
    </w:p>
    <w:p w14:paraId="3DCD2006">
      <w:pPr>
        <w:spacing w:before="168" w:line="219" w:lineRule="auto"/>
        <w:jc w:val="right"/>
        <w:rPr>
          <w:rFonts w:ascii="宋体" w:hAnsi="宋体" w:eastAsia="宋体" w:cs="宋体"/>
          <w:sz w:val="20"/>
          <w:szCs w:val="20"/>
        </w:rPr>
      </w:pPr>
      <w:r>
        <w:rPr>
          <w:rFonts w:ascii="宋体" w:hAnsi="宋体" w:eastAsia="宋体" w:cs="宋体"/>
          <w:spacing w:val="-22"/>
          <w:w w:val="97"/>
          <w:sz w:val="20"/>
          <w:szCs w:val="20"/>
        </w:rPr>
        <w:t>第二节中华民族先锋队与中</w:t>
      </w:r>
      <w:r>
        <w:rPr>
          <w:rFonts w:ascii="宋体" w:hAnsi="宋体" w:eastAsia="宋体" w:cs="宋体"/>
          <w:spacing w:val="-21"/>
          <w:w w:val="97"/>
          <w:sz w:val="20"/>
          <w:szCs w:val="20"/>
        </w:rPr>
        <w:t>华民族共同</w:t>
      </w:r>
      <w:r>
        <w:rPr>
          <w:rFonts w:ascii="宋体" w:hAnsi="宋体" w:eastAsia="宋体" w:cs="宋体"/>
          <w:spacing w:val="-9"/>
          <w:w w:val="97"/>
          <w:sz w:val="20"/>
          <w:szCs w:val="20"/>
        </w:rPr>
        <w:t>体</w:t>
      </w:r>
    </w:p>
    <w:p w14:paraId="6C6B22A7">
      <w:pPr>
        <w:pStyle w:val="2"/>
        <w:spacing w:line="374" w:lineRule="auto"/>
      </w:pPr>
    </w:p>
    <w:p w14:paraId="0F9928F4">
      <w:pPr>
        <w:spacing w:before="65" w:line="301" w:lineRule="auto"/>
        <w:ind w:right="78"/>
        <w:rPr>
          <w:rFonts w:ascii="宋体" w:hAnsi="宋体" w:eastAsia="宋体" w:cs="宋体"/>
          <w:sz w:val="20"/>
          <w:szCs w:val="20"/>
        </w:rPr>
      </w:pPr>
      <w:r>
        <w:rPr>
          <w:rFonts w:ascii="宋体" w:hAnsi="宋体" w:eastAsia="宋体" w:cs="宋体"/>
          <w:spacing w:val="-2"/>
          <w:sz w:val="20"/>
          <w:szCs w:val="20"/>
        </w:rPr>
        <w:t>中华民族共同体意识的一系列重要论述高度概括了</w:t>
      </w:r>
      <w:r>
        <w:rPr>
          <w:rFonts w:ascii="宋体" w:hAnsi="宋体" w:eastAsia="宋体" w:cs="宋体"/>
          <w:spacing w:val="-3"/>
          <w:sz w:val="20"/>
          <w:szCs w:val="20"/>
        </w:rPr>
        <w:t>中华民族的千年传统和历史规</w:t>
      </w:r>
      <w:r>
        <w:rPr>
          <w:rFonts w:ascii="宋体" w:hAnsi="宋体" w:eastAsia="宋体" w:cs="宋体"/>
          <w:sz w:val="20"/>
          <w:szCs w:val="20"/>
        </w:rPr>
        <w:t xml:space="preserve"> </w:t>
      </w:r>
      <w:r>
        <w:rPr>
          <w:rFonts w:ascii="宋体" w:hAnsi="宋体" w:eastAsia="宋体" w:cs="宋体"/>
          <w:spacing w:val="-7"/>
          <w:sz w:val="20"/>
          <w:szCs w:val="20"/>
        </w:rPr>
        <w:t>律，充分赋予了马克思主义民族理论中国气派。</w:t>
      </w:r>
    </w:p>
    <w:p w14:paraId="13723CA7">
      <w:pPr>
        <w:spacing w:before="46" w:line="296" w:lineRule="auto"/>
        <w:ind w:right="47" w:firstLine="450"/>
        <w:jc w:val="both"/>
        <w:rPr>
          <w:rFonts w:ascii="宋体" w:hAnsi="宋体" w:eastAsia="宋体" w:cs="宋体"/>
          <w:sz w:val="20"/>
          <w:szCs w:val="20"/>
        </w:rPr>
      </w:pPr>
      <w:r>
        <w:rPr>
          <w:rFonts w:ascii="宋体" w:hAnsi="宋体" w:eastAsia="宋体" w:cs="宋体"/>
          <w:spacing w:val="-3"/>
          <w:sz w:val="20"/>
          <w:szCs w:val="20"/>
        </w:rPr>
        <w:t>以铸牢中华民族共同体意识为主线，完整、准确、全面学习领会和贯彻</w:t>
      </w:r>
      <w:r>
        <w:rPr>
          <w:rFonts w:ascii="宋体" w:hAnsi="宋体" w:eastAsia="宋体" w:cs="宋体"/>
          <w:spacing w:val="-4"/>
          <w:sz w:val="20"/>
          <w:szCs w:val="20"/>
        </w:rPr>
        <w:t>落实</w:t>
      </w:r>
      <w:r>
        <w:rPr>
          <w:rFonts w:ascii="宋体" w:hAnsi="宋体" w:eastAsia="宋体" w:cs="宋体"/>
          <w:sz w:val="20"/>
          <w:szCs w:val="20"/>
        </w:rPr>
        <w:t xml:space="preserve"> </w:t>
      </w:r>
      <w:r>
        <w:rPr>
          <w:rFonts w:ascii="宋体" w:hAnsi="宋体" w:eastAsia="宋体" w:cs="宋体"/>
          <w:spacing w:val="-3"/>
          <w:sz w:val="20"/>
          <w:szCs w:val="20"/>
        </w:rPr>
        <w:t>习近平总书记关于加强和改进民族工作的重要思想，是做好</w:t>
      </w:r>
      <w:r>
        <w:rPr>
          <w:rFonts w:ascii="宋体" w:hAnsi="宋体" w:eastAsia="宋体" w:cs="宋体"/>
          <w:spacing w:val="-4"/>
          <w:sz w:val="20"/>
          <w:szCs w:val="20"/>
        </w:rPr>
        <w:t>新时代民族工作的根</w:t>
      </w:r>
      <w:r>
        <w:rPr>
          <w:rFonts w:ascii="宋体" w:hAnsi="宋体" w:eastAsia="宋体" w:cs="宋体"/>
          <w:sz w:val="20"/>
          <w:szCs w:val="20"/>
        </w:rPr>
        <w:t xml:space="preserve"> </w:t>
      </w:r>
      <w:r>
        <w:rPr>
          <w:rFonts w:ascii="宋体" w:hAnsi="宋体" w:eastAsia="宋体" w:cs="宋体"/>
          <w:spacing w:val="-8"/>
          <w:sz w:val="20"/>
          <w:szCs w:val="20"/>
        </w:rPr>
        <w:t>本遵循。</w:t>
      </w:r>
    </w:p>
    <w:p w14:paraId="6E11C2C7">
      <w:pPr>
        <w:spacing w:before="75" w:line="311" w:lineRule="auto"/>
        <w:ind w:right="17" w:firstLine="450"/>
        <w:jc w:val="both"/>
        <w:rPr>
          <w:rFonts w:ascii="宋体" w:hAnsi="宋体" w:eastAsia="宋体" w:cs="宋体"/>
          <w:sz w:val="20"/>
          <w:szCs w:val="20"/>
        </w:rPr>
      </w:pPr>
      <w:r>
        <w:rPr>
          <w:rFonts w:ascii="宋体" w:hAnsi="宋体" w:eastAsia="宋体" w:cs="宋体"/>
          <w:spacing w:val="-9"/>
          <w:sz w:val="20"/>
          <w:szCs w:val="20"/>
        </w:rPr>
        <w:t>一是突出新时代党的民族工作主线。习近平总书记指出，“铸牢中华民族共同</w:t>
      </w:r>
      <w:r>
        <w:rPr>
          <w:rFonts w:ascii="宋体" w:hAnsi="宋体" w:eastAsia="宋体" w:cs="宋体"/>
          <w:spacing w:val="12"/>
          <w:sz w:val="20"/>
          <w:szCs w:val="20"/>
        </w:rPr>
        <w:t xml:space="preserve"> </w:t>
      </w:r>
      <w:r>
        <w:rPr>
          <w:rFonts w:ascii="宋体" w:hAnsi="宋体" w:eastAsia="宋体" w:cs="宋体"/>
          <w:spacing w:val="-10"/>
          <w:sz w:val="20"/>
          <w:szCs w:val="20"/>
        </w:rPr>
        <w:t>体意识是新时代党的民族工作的‘纲’,所有工作要向</w:t>
      </w:r>
      <w:r>
        <w:rPr>
          <w:rFonts w:ascii="宋体" w:hAnsi="宋体" w:eastAsia="宋体" w:cs="宋体"/>
          <w:spacing w:val="-11"/>
          <w:sz w:val="20"/>
          <w:szCs w:val="20"/>
        </w:rPr>
        <w:t>此聚焦”①。铸牢中华民族共</w:t>
      </w:r>
      <w:r>
        <w:rPr>
          <w:rFonts w:ascii="宋体" w:hAnsi="宋体" w:eastAsia="宋体" w:cs="宋体"/>
          <w:sz w:val="20"/>
          <w:szCs w:val="20"/>
        </w:rPr>
        <w:t xml:space="preserve"> </w:t>
      </w:r>
      <w:r>
        <w:rPr>
          <w:rFonts w:ascii="宋体" w:hAnsi="宋体" w:eastAsia="宋体" w:cs="宋体"/>
          <w:spacing w:val="-3"/>
          <w:sz w:val="20"/>
          <w:szCs w:val="20"/>
        </w:rPr>
        <w:t>同体意识、推进中华民族共同体建设是习近平总书记提出的重大原</w:t>
      </w:r>
      <w:r>
        <w:rPr>
          <w:rFonts w:ascii="宋体" w:hAnsi="宋体" w:eastAsia="宋体" w:cs="宋体"/>
          <w:spacing w:val="-4"/>
          <w:sz w:val="20"/>
          <w:szCs w:val="20"/>
        </w:rPr>
        <w:t>创性论断，是</w:t>
      </w:r>
      <w:r>
        <w:rPr>
          <w:rFonts w:ascii="宋体" w:hAnsi="宋体" w:eastAsia="宋体" w:cs="宋体"/>
          <w:sz w:val="20"/>
          <w:szCs w:val="20"/>
        </w:rPr>
        <w:t xml:space="preserve">  </w:t>
      </w:r>
      <w:r>
        <w:rPr>
          <w:rFonts w:ascii="宋体" w:hAnsi="宋体" w:eastAsia="宋体" w:cs="宋体"/>
          <w:spacing w:val="-3"/>
          <w:sz w:val="20"/>
          <w:szCs w:val="20"/>
        </w:rPr>
        <w:t>马克思主义民族理论中国化时代化的最新成果。中华民族共同</w:t>
      </w:r>
      <w:r>
        <w:rPr>
          <w:rFonts w:ascii="宋体" w:hAnsi="宋体" w:eastAsia="宋体" w:cs="宋体"/>
          <w:spacing w:val="-4"/>
          <w:sz w:val="20"/>
          <w:szCs w:val="20"/>
        </w:rPr>
        <w:t>体作为各民族交往</w:t>
      </w:r>
      <w:r>
        <w:rPr>
          <w:rFonts w:ascii="宋体" w:hAnsi="宋体" w:eastAsia="宋体" w:cs="宋体"/>
          <w:sz w:val="20"/>
          <w:szCs w:val="20"/>
        </w:rPr>
        <w:t xml:space="preserve">  </w:t>
      </w:r>
      <w:r>
        <w:rPr>
          <w:rFonts w:ascii="宋体" w:hAnsi="宋体" w:eastAsia="宋体" w:cs="宋体"/>
          <w:spacing w:val="-2"/>
          <w:sz w:val="20"/>
          <w:szCs w:val="20"/>
        </w:rPr>
        <w:t>交流交融的历史结晶，是数千年中华文明的载体。铸牢</w:t>
      </w:r>
      <w:r>
        <w:rPr>
          <w:rFonts w:ascii="宋体" w:hAnsi="宋体" w:eastAsia="宋体" w:cs="宋体"/>
          <w:spacing w:val="-3"/>
          <w:sz w:val="20"/>
          <w:szCs w:val="20"/>
        </w:rPr>
        <w:t>中华民族共同体意识能够</w:t>
      </w:r>
      <w:r>
        <w:rPr>
          <w:rFonts w:ascii="宋体" w:hAnsi="宋体" w:eastAsia="宋体" w:cs="宋体"/>
          <w:sz w:val="20"/>
          <w:szCs w:val="20"/>
        </w:rPr>
        <w:t xml:space="preserve"> </w:t>
      </w:r>
      <w:r>
        <w:rPr>
          <w:rFonts w:ascii="宋体" w:hAnsi="宋体" w:eastAsia="宋体" w:cs="宋体"/>
          <w:spacing w:val="-2"/>
          <w:sz w:val="20"/>
          <w:szCs w:val="20"/>
        </w:rPr>
        <w:t>有效弥合不同民族之间的利益冲突、文化隔阂、价值分歧，使</w:t>
      </w:r>
      <w:r>
        <w:rPr>
          <w:rFonts w:ascii="宋体" w:hAnsi="宋体" w:eastAsia="宋体" w:cs="宋体"/>
          <w:spacing w:val="-3"/>
          <w:sz w:val="20"/>
          <w:szCs w:val="20"/>
        </w:rPr>
        <w:t>全体中华儿女上下</w:t>
      </w:r>
      <w:r>
        <w:rPr>
          <w:rFonts w:ascii="宋体" w:hAnsi="宋体" w:eastAsia="宋体" w:cs="宋体"/>
          <w:sz w:val="20"/>
          <w:szCs w:val="20"/>
        </w:rPr>
        <w:t xml:space="preserve"> </w:t>
      </w:r>
      <w:r>
        <w:rPr>
          <w:rFonts w:ascii="宋体" w:hAnsi="宋体" w:eastAsia="宋体" w:cs="宋体"/>
          <w:spacing w:val="-1"/>
          <w:sz w:val="20"/>
          <w:szCs w:val="20"/>
        </w:rPr>
        <w:t>一心，共同构建美好家园，共同享有民族复兴荣光。铸牢中华民族共同体意识，</w:t>
      </w:r>
      <w:r>
        <w:rPr>
          <w:rFonts w:ascii="宋体" w:hAnsi="宋体" w:eastAsia="宋体" w:cs="宋体"/>
          <w:spacing w:val="13"/>
          <w:sz w:val="20"/>
          <w:szCs w:val="20"/>
        </w:rPr>
        <w:t xml:space="preserve"> </w:t>
      </w:r>
      <w:r>
        <w:rPr>
          <w:rFonts w:ascii="宋体" w:hAnsi="宋体" w:eastAsia="宋体" w:cs="宋体"/>
          <w:spacing w:val="-3"/>
          <w:sz w:val="20"/>
          <w:szCs w:val="20"/>
        </w:rPr>
        <w:t>就是要引导各族人民牢固树立休戚与共、荣辱与共、生死与共、命运与共的共同</w:t>
      </w:r>
      <w:r>
        <w:rPr>
          <w:rFonts w:ascii="宋体" w:hAnsi="宋体" w:eastAsia="宋体" w:cs="宋体"/>
          <w:sz w:val="20"/>
          <w:szCs w:val="20"/>
        </w:rPr>
        <w:t xml:space="preserve">  </w:t>
      </w:r>
      <w:r>
        <w:rPr>
          <w:rFonts w:ascii="宋体" w:hAnsi="宋体" w:eastAsia="宋体" w:cs="宋体"/>
          <w:spacing w:val="-3"/>
          <w:sz w:val="20"/>
          <w:szCs w:val="20"/>
        </w:rPr>
        <w:t>体理念。铸牢中华民族共同体意识，必须赋予所有改革发展以彰显中华民族共同</w:t>
      </w:r>
      <w:r>
        <w:rPr>
          <w:rFonts w:ascii="宋体" w:hAnsi="宋体" w:eastAsia="宋体" w:cs="宋体"/>
          <w:sz w:val="20"/>
          <w:szCs w:val="20"/>
        </w:rPr>
        <w:t xml:space="preserve">  </w:t>
      </w:r>
      <w:r>
        <w:rPr>
          <w:rFonts w:ascii="宋体" w:hAnsi="宋体" w:eastAsia="宋体" w:cs="宋体"/>
          <w:spacing w:val="-1"/>
          <w:sz w:val="20"/>
          <w:szCs w:val="20"/>
        </w:rPr>
        <w:t>体意识的意义，以维护统一、反对分裂的意义，以改善民生、凝聚人心的意义，</w:t>
      </w:r>
      <w:r>
        <w:rPr>
          <w:rFonts w:ascii="宋体" w:hAnsi="宋体" w:eastAsia="宋体" w:cs="宋体"/>
          <w:spacing w:val="14"/>
          <w:sz w:val="20"/>
          <w:szCs w:val="20"/>
        </w:rPr>
        <w:t xml:space="preserve"> </w:t>
      </w:r>
      <w:r>
        <w:rPr>
          <w:rFonts w:ascii="宋体" w:hAnsi="宋体" w:eastAsia="宋体" w:cs="宋体"/>
          <w:spacing w:val="-8"/>
          <w:sz w:val="20"/>
          <w:szCs w:val="20"/>
        </w:rPr>
        <w:t>让中华民族共同体牢不可破!</w:t>
      </w:r>
    </w:p>
    <w:p w14:paraId="48F86B16">
      <w:pPr>
        <w:spacing w:before="42" w:line="303" w:lineRule="auto"/>
        <w:ind w:right="67" w:firstLine="450"/>
        <w:jc w:val="both"/>
        <w:rPr>
          <w:rFonts w:ascii="宋体" w:hAnsi="宋体" w:eastAsia="宋体" w:cs="宋体"/>
          <w:sz w:val="20"/>
          <w:szCs w:val="20"/>
        </w:rPr>
      </w:pPr>
      <w:r>
        <w:rPr>
          <w:rFonts w:ascii="宋体" w:hAnsi="宋体" w:eastAsia="宋体" w:cs="宋体"/>
          <w:spacing w:val="-4"/>
          <w:sz w:val="20"/>
          <w:szCs w:val="20"/>
        </w:rPr>
        <w:t>二是坚持正确的中华民族历史观。习近平总书记指出，我们辽阔的疆域是各</w:t>
      </w:r>
      <w:r>
        <w:rPr>
          <w:rFonts w:ascii="宋体" w:hAnsi="宋体" w:eastAsia="宋体" w:cs="宋体"/>
          <w:sz w:val="20"/>
          <w:szCs w:val="20"/>
        </w:rPr>
        <w:t xml:space="preserve"> </w:t>
      </w:r>
      <w:r>
        <w:rPr>
          <w:rFonts w:ascii="宋体" w:hAnsi="宋体" w:eastAsia="宋体" w:cs="宋体"/>
          <w:spacing w:val="-3"/>
          <w:sz w:val="20"/>
          <w:szCs w:val="20"/>
        </w:rPr>
        <w:t>民族共同开拓的，我们悠久的历史是各民族共同书写的，我们灿烂</w:t>
      </w:r>
      <w:r>
        <w:rPr>
          <w:rFonts w:ascii="宋体" w:hAnsi="宋体" w:eastAsia="宋体" w:cs="宋体"/>
          <w:spacing w:val="-4"/>
          <w:sz w:val="20"/>
          <w:szCs w:val="20"/>
        </w:rPr>
        <w:t>的文化是各民</w:t>
      </w:r>
      <w:r>
        <w:rPr>
          <w:rFonts w:ascii="宋体" w:hAnsi="宋体" w:eastAsia="宋体" w:cs="宋体"/>
          <w:sz w:val="20"/>
          <w:szCs w:val="20"/>
        </w:rPr>
        <w:t xml:space="preserve"> </w:t>
      </w:r>
      <w:r>
        <w:rPr>
          <w:rFonts w:ascii="宋体" w:hAnsi="宋体" w:eastAsia="宋体" w:cs="宋体"/>
          <w:spacing w:val="-3"/>
          <w:sz w:val="20"/>
          <w:szCs w:val="20"/>
        </w:rPr>
        <w:t>族共同创造的，我们伟大的精神是各民族共同培育的。只有坚</w:t>
      </w:r>
      <w:r>
        <w:rPr>
          <w:rFonts w:ascii="宋体" w:hAnsi="宋体" w:eastAsia="宋体" w:cs="宋体"/>
          <w:spacing w:val="-4"/>
          <w:sz w:val="20"/>
          <w:szCs w:val="20"/>
        </w:rPr>
        <w:t>持正确的中华民族</w:t>
      </w:r>
      <w:r>
        <w:rPr>
          <w:rFonts w:ascii="宋体" w:hAnsi="宋体" w:eastAsia="宋体" w:cs="宋体"/>
          <w:sz w:val="20"/>
          <w:szCs w:val="20"/>
        </w:rPr>
        <w:t xml:space="preserve"> </w:t>
      </w:r>
      <w:r>
        <w:rPr>
          <w:rFonts w:ascii="宋体" w:hAnsi="宋体" w:eastAsia="宋体" w:cs="宋体"/>
          <w:spacing w:val="-3"/>
          <w:sz w:val="20"/>
          <w:szCs w:val="20"/>
        </w:rPr>
        <w:t>历史观，才能了解中华民族的形成脉络，才能回答中华民族从哪里来、</w:t>
      </w:r>
      <w:r>
        <w:rPr>
          <w:rFonts w:ascii="宋体" w:hAnsi="宋体" w:eastAsia="宋体" w:cs="宋体"/>
          <w:spacing w:val="-4"/>
          <w:sz w:val="20"/>
          <w:szCs w:val="20"/>
        </w:rPr>
        <w:t>到哪里去</w:t>
      </w:r>
      <w:r>
        <w:rPr>
          <w:rFonts w:ascii="宋体" w:hAnsi="宋体" w:eastAsia="宋体" w:cs="宋体"/>
          <w:sz w:val="20"/>
          <w:szCs w:val="20"/>
        </w:rPr>
        <w:t xml:space="preserve"> </w:t>
      </w:r>
      <w:r>
        <w:rPr>
          <w:rFonts w:ascii="宋体" w:hAnsi="宋体" w:eastAsia="宋体" w:cs="宋体"/>
          <w:spacing w:val="-4"/>
          <w:sz w:val="20"/>
          <w:szCs w:val="20"/>
        </w:rPr>
        <w:t>的历史之问、时代之问，才能确立文化自信和历史自信，才能使各民族为共同缔</w:t>
      </w:r>
      <w:r>
        <w:rPr>
          <w:rFonts w:ascii="宋体" w:hAnsi="宋体" w:eastAsia="宋体" w:cs="宋体"/>
          <w:spacing w:val="9"/>
          <w:sz w:val="20"/>
          <w:szCs w:val="20"/>
        </w:rPr>
        <w:t xml:space="preserve"> </w:t>
      </w:r>
      <w:r>
        <w:rPr>
          <w:rFonts w:ascii="宋体" w:hAnsi="宋体" w:eastAsia="宋体" w:cs="宋体"/>
          <w:spacing w:val="-3"/>
          <w:sz w:val="20"/>
          <w:szCs w:val="20"/>
        </w:rPr>
        <w:t>造这样一个伟大的国家而倍感自豪。只有坚持正确的中华民族历史</w:t>
      </w:r>
      <w:r>
        <w:rPr>
          <w:rFonts w:ascii="宋体" w:hAnsi="宋体" w:eastAsia="宋体" w:cs="宋体"/>
          <w:spacing w:val="-4"/>
          <w:sz w:val="20"/>
          <w:szCs w:val="20"/>
        </w:rPr>
        <w:t>观，才能自觉</w:t>
      </w:r>
      <w:r>
        <w:rPr>
          <w:rFonts w:ascii="宋体" w:hAnsi="宋体" w:eastAsia="宋体" w:cs="宋体"/>
          <w:sz w:val="20"/>
          <w:szCs w:val="20"/>
        </w:rPr>
        <w:t xml:space="preserve"> </w:t>
      </w:r>
      <w:r>
        <w:rPr>
          <w:rFonts w:ascii="宋体" w:hAnsi="宋体" w:eastAsia="宋体" w:cs="宋体"/>
          <w:spacing w:val="-5"/>
          <w:sz w:val="20"/>
          <w:szCs w:val="20"/>
        </w:rPr>
        <w:t>抵制错误史观的干扰。别有用心炮制出来的错误史观，无视中国历史上的各个王</w:t>
      </w:r>
      <w:r>
        <w:rPr>
          <w:rFonts w:ascii="宋体" w:hAnsi="宋体" w:eastAsia="宋体" w:cs="宋体"/>
          <w:spacing w:val="6"/>
          <w:sz w:val="20"/>
          <w:szCs w:val="20"/>
        </w:rPr>
        <w:t xml:space="preserve">  </w:t>
      </w:r>
      <w:r>
        <w:rPr>
          <w:rFonts w:ascii="宋体" w:hAnsi="宋体" w:eastAsia="宋体" w:cs="宋体"/>
          <w:spacing w:val="-4"/>
          <w:sz w:val="20"/>
          <w:szCs w:val="20"/>
        </w:rPr>
        <w:t>朝不论由哪个民族主导，都主动认同大一统；无视不同民族之间发生战争，只是</w:t>
      </w:r>
      <w:r>
        <w:rPr>
          <w:rFonts w:ascii="宋体" w:hAnsi="宋体" w:eastAsia="宋体" w:cs="宋体"/>
          <w:spacing w:val="8"/>
          <w:sz w:val="20"/>
          <w:szCs w:val="20"/>
        </w:rPr>
        <w:t xml:space="preserve"> </w:t>
      </w:r>
      <w:r>
        <w:rPr>
          <w:rFonts w:ascii="宋体" w:hAnsi="宋体" w:eastAsia="宋体" w:cs="宋体"/>
          <w:spacing w:val="-5"/>
          <w:sz w:val="20"/>
          <w:szCs w:val="20"/>
        </w:rPr>
        <w:t>为了争夺统一的主导权，而不是为了将自己从中国独立出去；无视中国正统王朝</w:t>
      </w:r>
      <w:r>
        <w:rPr>
          <w:rFonts w:ascii="宋体" w:hAnsi="宋体" w:eastAsia="宋体" w:cs="宋体"/>
          <w:spacing w:val="8"/>
          <w:sz w:val="20"/>
          <w:szCs w:val="20"/>
        </w:rPr>
        <w:t xml:space="preserve">  </w:t>
      </w:r>
      <w:r>
        <w:rPr>
          <w:rFonts w:ascii="宋体" w:hAnsi="宋体" w:eastAsia="宋体" w:cs="宋体"/>
          <w:spacing w:val="-5"/>
          <w:sz w:val="20"/>
          <w:szCs w:val="20"/>
        </w:rPr>
        <w:t>对“天下”秩序的维系根本不是西方帝国的殖民扩张。那些错误史观是对五千年</w:t>
      </w:r>
      <w:r>
        <w:rPr>
          <w:rFonts w:ascii="宋体" w:hAnsi="宋体" w:eastAsia="宋体" w:cs="宋体"/>
          <w:spacing w:val="6"/>
          <w:sz w:val="20"/>
          <w:szCs w:val="20"/>
        </w:rPr>
        <w:t xml:space="preserve">  </w:t>
      </w:r>
      <w:r>
        <w:rPr>
          <w:rFonts w:ascii="宋体" w:hAnsi="宋体" w:eastAsia="宋体" w:cs="宋体"/>
          <w:spacing w:val="-5"/>
          <w:sz w:val="20"/>
          <w:szCs w:val="20"/>
        </w:rPr>
        <w:t>文明史没有基本常识，是对中华民族交往交流交融史没有客观了解，是对中华民</w:t>
      </w:r>
      <w:r>
        <w:rPr>
          <w:rFonts w:ascii="宋体" w:hAnsi="宋体" w:eastAsia="宋体" w:cs="宋体"/>
          <w:spacing w:val="7"/>
          <w:sz w:val="20"/>
          <w:szCs w:val="20"/>
        </w:rPr>
        <w:t xml:space="preserve">  </w:t>
      </w:r>
      <w:r>
        <w:rPr>
          <w:rFonts w:ascii="宋体" w:hAnsi="宋体" w:eastAsia="宋体" w:cs="宋体"/>
          <w:spacing w:val="-8"/>
          <w:sz w:val="20"/>
          <w:szCs w:val="20"/>
        </w:rPr>
        <w:t>族多元一体格局没有正确认知。越是身处百年变局，越是要激浊扬清，正本清源，</w:t>
      </w:r>
      <w:r>
        <w:rPr>
          <w:rFonts w:ascii="宋体" w:hAnsi="宋体" w:eastAsia="宋体" w:cs="宋体"/>
          <w:spacing w:val="16"/>
          <w:sz w:val="20"/>
          <w:szCs w:val="20"/>
        </w:rPr>
        <w:t xml:space="preserve"> </w:t>
      </w:r>
      <w:r>
        <w:rPr>
          <w:rFonts w:ascii="宋体" w:hAnsi="宋体" w:eastAsia="宋体" w:cs="宋体"/>
          <w:spacing w:val="-10"/>
          <w:sz w:val="20"/>
          <w:szCs w:val="20"/>
        </w:rPr>
        <w:t>坚持正确的中华民族历史观。</w:t>
      </w:r>
    </w:p>
    <w:p w14:paraId="2F381447">
      <w:pPr>
        <w:pStyle w:val="2"/>
        <w:spacing w:line="403" w:lineRule="auto"/>
      </w:pPr>
      <w:r>
        <w:drawing>
          <wp:anchor distT="0" distB="0" distL="0" distR="0" simplePos="0" relativeHeight="251688960" behindDoc="0" locked="0" layoutInCell="1" allowOverlap="1">
            <wp:simplePos x="0" y="0"/>
            <wp:positionH relativeFrom="column">
              <wp:posOffset>5715</wp:posOffset>
            </wp:positionH>
            <wp:positionV relativeFrom="paragraph">
              <wp:posOffset>247650</wp:posOffset>
            </wp:positionV>
            <wp:extent cx="844550" cy="6350"/>
            <wp:effectExtent l="0" t="0" r="0" b="0"/>
            <wp:wrapNone/>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r:embed="rId466"/>
                    <a:stretch>
                      <a:fillRect/>
                    </a:stretch>
                  </pic:blipFill>
                  <pic:spPr>
                    <a:xfrm>
                      <a:off x="0" y="0"/>
                      <a:ext cx="844579" cy="6350"/>
                    </a:xfrm>
                    <a:prstGeom prst="rect">
                      <a:avLst/>
                    </a:prstGeom>
                  </pic:spPr>
                </pic:pic>
              </a:graphicData>
            </a:graphic>
          </wp:anchor>
        </w:drawing>
      </w:r>
    </w:p>
    <w:p w14:paraId="35A7987E">
      <w:pPr>
        <w:spacing w:before="65" w:line="220" w:lineRule="auto"/>
        <w:rPr>
          <w:rFonts w:ascii="楷体" w:hAnsi="楷体" w:eastAsia="楷体" w:cs="楷体"/>
          <w:sz w:val="20"/>
          <w:szCs w:val="20"/>
        </w:rPr>
      </w:pPr>
      <w:r>
        <w:rPr>
          <w:rFonts w:ascii="楷体" w:hAnsi="楷体" w:eastAsia="楷体" w:cs="楷体"/>
          <w:spacing w:val="-23"/>
          <w:w w:val="98"/>
          <w:sz w:val="20"/>
          <w:szCs w:val="20"/>
        </w:rPr>
        <w:t>①《习近平谈治国理政》第四卷，外文出版社2022年版，第246页。</w:t>
      </w:r>
    </w:p>
    <w:p w14:paraId="24400E18">
      <w:pPr>
        <w:spacing w:line="220" w:lineRule="auto"/>
        <w:rPr>
          <w:rFonts w:ascii="楷体" w:hAnsi="楷体" w:eastAsia="楷体" w:cs="楷体"/>
          <w:sz w:val="20"/>
          <w:szCs w:val="20"/>
        </w:rPr>
        <w:sectPr>
          <w:footerReference r:id="rId52" w:type="default"/>
          <w:pgSz w:w="8810" w:h="12810"/>
          <w:pgMar w:top="400" w:right="1222" w:bottom="547" w:left="590" w:header="0" w:footer="421" w:gutter="0"/>
          <w:cols w:space="720" w:num="1"/>
        </w:sectPr>
      </w:pPr>
    </w:p>
    <w:p w14:paraId="40CA12A4">
      <w:pPr>
        <w:spacing w:before="167" w:line="219" w:lineRule="auto"/>
        <w:ind w:left="1299"/>
        <w:rPr>
          <w:rFonts w:ascii="宋体" w:hAnsi="宋体" w:eastAsia="宋体" w:cs="宋体"/>
          <w:sz w:val="17"/>
          <w:szCs w:val="17"/>
        </w:rPr>
      </w:pPr>
      <w:r>
        <w:rPr>
          <w:rFonts w:ascii="宋体" w:hAnsi="宋体" w:eastAsia="宋体" w:cs="宋体"/>
          <w:spacing w:val="6"/>
          <w:sz w:val="17"/>
          <w:szCs w:val="17"/>
        </w:rPr>
        <w:t>◎第二讲树立正确的中华民族历史观</w:t>
      </w:r>
    </w:p>
    <w:p w14:paraId="197CB7E5">
      <w:pPr>
        <w:pStyle w:val="2"/>
        <w:spacing w:line="395" w:lineRule="auto"/>
      </w:pPr>
    </w:p>
    <w:p w14:paraId="7AD8FEF0">
      <w:pPr>
        <w:spacing w:before="61" w:line="328" w:lineRule="auto"/>
        <w:ind w:left="1629" w:right="69" w:firstLine="379"/>
        <w:jc w:val="both"/>
        <w:rPr>
          <w:rFonts w:ascii="宋体" w:hAnsi="宋体" w:eastAsia="宋体" w:cs="宋体"/>
          <w:sz w:val="19"/>
          <w:szCs w:val="19"/>
        </w:rPr>
      </w:pPr>
      <w:r>
        <w:rPr>
          <w:rFonts w:ascii="宋体" w:hAnsi="宋体" w:eastAsia="宋体" w:cs="宋体"/>
          <w:spacing w:val="1"/>
          <w:sz w:val="19"/>
          <w:szCs w:val="19"/>
        </w:rPr>
        <w:t>三是构筑中华民族共有精神家园。习近平总书记指出，“加强中华民族大团</w:t>
      </w:r>
      <w:r>
        <w:rPr>
          <w:rFonts w:ascii="宋体" w:hAnsi="宋体" w:eastAsia="宋体" w:cs="宋体"/>
          <w:spacing w:val="12"/>
          <w:sz w:val="19"/>
          <w:szCs w:val="19"/>
        </w:rPr>
        <w:t xml:space="preserve"> </w:t>
      </w:r>
      <w:r>
        <w:rPr>
          <w:rFonts w:ascii="宋体" w:hAnsi="宋体" w:eastAsia="宋体" w:cs="宋体"/>
          <w:spacing w:val="-9"/>
          <w:sz w:val="19"/>
          <w:szCs w:val="19"/>
        </w:rPr>
        <w:t>结，长远和根本的是增强文化认同”①。回望历史，从“赵武灵王胡服骑射”到“北</w:t>
      </w:r>
      <w:r>
        <w:rPr>
          <w:rFonts w:ascii="宋体" w:hAnsi="宋体" w:eastAsia="宋体" w:cs="宋体"/>
          <w:spacing w:val="11"/>
          <w:sz w:val="19"/>
          <w:szCs w:val="19"/>
        </w:rPr>
        <w:t xml:space="preserve"> </w:t>
      </w:r>
      <w:r>
        <w:rPr>
          <w:rFonts w:ascii="宋体" w:hAnsi="宋体" w:eastAsia="宋体" w:cs="宋体"/>
          <w:spacing w:val="2"/>
          <w:sz w:val="19"/>
          <w:szCs w:val="19"/>
        </w:rPr>
        <w:t>魏孝文帝改革”,从“洛阳家家学胡乐”到“万</w:t>
      </w:r>
      <w:r>
        <w:rPr>
          <w:rFonts w:ascii="宋体" w:hAnsi="宋体" w:eastAsia="宋体" w:cs="宋体"/>
          <w:spacing w:val="1"/>
          <w:sz w:val="19"/>
          <w:szCs w:val="19"/>
        </w:rPr>
        <w:t>里羌人尽汉歌”,呈现的都是文化</w:t>
      </w:r>
      <w:r>
        <w:rPr>
          <w:rFonts w:ascii="宋体" w:hAnsi="宋体" w:eastAsia="宋体" w:cs="宋体"/>
          <w:sz w:val="19"/>
          <w:szCs w:val="19"/>
        </w:rPr>
        <w:t xml:space="preserve"> </w:t>
      </w:r>
      <w:r>
        <w:rPr>
          <w:rFonts w:ascii="宋体" w:hAnsi="宋体" w:eastAsia="宋体" w:cs="宋体"/>
          <w:spacing w:val="2"/>
          <w:sz w:val="19"/>
          <w:szCs w:val="19"/>
        </w:rPr>
        <w:t>互鉴、民族融合的生动实践。正是历史上各民族文</w:t>
      </w:r>
      <w:r>
        <w:rPr>
          <w:rFonts w:ascii="宋体" w:hAnsi="宋体" w:eastAsia="宋体" w:cs="宋体"/>
          <w:spacing w:val="1"/>
          <w:sz w:val="19"/>
          <w:szCs w:val="19"/>
        </w:rPr>
        <w:t>化的互鉴融通，才有今天中华</w:t>
      </w:r>
      <w:r>
        <w:rPr>
          <w:rFonts w:ascii="宋体" w:hAnsi="宋体" w:eastAsia="宋体" w:cs="宋体"/>
          <w:sz w:val="19"/>
          <w:szCs w:val="19"/>
        </w:rPr>
        <w:t xml:space="preserve"> </w:t>
      </w:r>
      <w:r>
        <w:rPr>
          <w:rFonts w:ascii="宋体" w:hAnsi="宋体" w:eastAsia="宋体" w:cs="宋体"/>
          <w:spacing w:val="1"/>
          <w:sz w:val="19"/>
          <w:szCs w:val="19"/>
        </w:rPr>
        <w:t>文化的历久弥新；正是各民族文化的交相辉映，才有铸牢中华民族共同体意识的</w:t>
      </w:r>
      <w:r>
        <w:rPr>
          <w:rFonts w:ascii="宋体" w:hAnsi="宋体" w:eastAsia="宋体" w:cs="宋体"/>
          <w:spacing w:val="8"/>
          <w:sz w:val="19"/>
          <w:szCs w:val="19"/>
        </w:rPr>
        <w:t xml:space="preserve"> </w:t>
      </w:r>
      <w:r>
        <w:rPr>
          <w:rFonts w:ascii="宋体" w:hAnsi="宋体" w:eastAsia="宋体" w:cs="宋体"/>
          <w:spacing w:val="1"/>
          <w:sz w:val="19"/>
          <w:szCs w:val="19"/>
        </w:rPr>
        <w:t>深厚底蕴。增强文化认同，核心是认同大一统理念。习近平总书记指出，团结统</w:t>
      </w:r>
      <w:r>
        <w:rPr>
          <w:rFonts w:ascii="宋体" w:hAnsi="宋体" w:eastAsia="宋体" w:cs="宋体"/>
          <w:spacing w:val="2"/>
          <w:sz w:val="19"/>
          <w:szCs w:val="19"/>
        </w:rPr>
        <w:t xml:space="preserve"> </w:t>
      </w:r>
      <w:r>
        <w:rPr>
          <w:rFonts w:ascii="宋体" w:hAnsi="宋体" w:eastAsia="宋体" w:cs="宋体"/>
          <w:spacing w:val="1"/>
          <w:sz w:val="19"/>
          <w:szCs w:val="19"/>
        </w:rPr>
        <w:t>一是福，分裂动荡是祸，是中国人用血的代价换来的宝贵经验教训。因此，维护</w:t>
      </w:r>
      <w:r>
        <w:rPr>
          <w:rFonts w:ascii="宋体" w:hAnsi="宋体" w:eastAsia="宋体" w:cs="宋体"/>
          <w:spacing w:val="7"/>
          <w:sz w:val="19"/>
          <w:szCs w:val="19"/>
        </w:rPr>
        <w:t xml:space="preserve"> </w:t>
      </w:r>
      <w:r>
        <w:rPr>
          <w:rFonts w:ascii="宋体" w:hAnsi="宋体" w:eastAsia="宋体" w:cs="宋体"/>
          <w:spacing w:val="1"/>
          <w:sz w:val="19"/>
          <w:szCs w:val="19"/>
        </w:rPr>
        <w:t>国家统一，反对民族分裂，化解社会离心力、增进国家凝聚力，</w:t>
      </w:r>
      <w:r>
        <w:rPr>
          <w:rFonts w:ascii="宋体" w:hAnsi="宋体" w:eastAsia="宋体" w:cs="宋体"/>
          <w:sz w:val="19"/>
          <w:szCs w:val="19"/>
        </w:rPr>
        <w:t xml:space="preserve">是中华儿女的基 </w:t>
      </w:r>
      <w:r>
        <w:rPr>
          <w:rFonts w:ascii="宋体" w:hAnsi="宋体" w:eastAsia="宋体" w:cs="宋体"/>
          <w:spacing w:val="1"/>
          <w:sz w:val="19"/>
          <w:szCs w:val="19"/>
        </w:rPr>
        <w:t>本义务。在新的历史起点上建设中华民族现代文明与中华民族共同体，必须牢固</w:t>
      </w:r>
      <w:r>
        <w:rPr>
          <w:rFonts w:ascii="宋体" w:hAnsi="宋体" w:eastAsia="宋体" w:cs="宋体"/>
          <w:spacing w:val="13"/>
          <w:sz w:val="19"/>
          <w:szCs w:val="19"/>
        </w:rPr>
        <w:t xml:space="preserve"> </w:t>
      </w:r>
      <w:r>
        <w:rPr>
          <w:rFonts w:ascii="宋体" w:hAnsi="宋体" w:eastAsia="宋体" w:cs="宋体"/>
          <w:spacing w:val="-1"/>
          <w:sz w:val="19"/>
          <w:szCs w:val="19"/>
        </w:rPr>
        <w:t>树立“五个认同”,由历史观铸牢文化观，由文化观引领</w:t>
      </w:r>
      <w:r>
        <w:rPr>
          <w:rFonts w:ascii="宋体" w:hAnsi="宋体" w:eastAsia="宋体" w:cs="宋体"/>
          <w:spacing w:val="-2"/>
          <w:sz w:val="19"/>
          <w:szCs w:val="19"/>
        </w:rPr>
        <w:t>民族观，由民族观拱卫国</w:t>
      </w:r>
      <w:r>
        <w:rPr>
          <w:rFonts w:ascii="宋体" w:hAnsi="宋体" w:eastAsia="宋体" w:cs="宋体"/>
          <w:sz w:val="19"/>
          <w:szCs w:val="19"/>
        </w:rPr>
        <w:t xml:space="preserve"> 家观，再以对伟大祖国的认同增强对中国共产党和中国特</w:t>
      </w:r>
      <w:r>
        <w:rPr>
          <w:rFonts w:ascii="宋体" w:hAnsi="宋体" w:eastAsia="宋体" w:cs="宋体"/>
          <w:spacing w:val="-1"/>
          <w:sz w:val="19"/>
          <w:szCs w:val="19"/>
        </w:rPr>
        <w:t>色社会主义的认同，各</w:t>
      </w:r>
      <w:r>
        <w:rPr>
          <w:rFonts w:ascii="宋体" w:hAnsi="宋体" w:eastAsia="宋体" w:cs="宋体"/>
          <w:sz w:val="19"/>
          <w:szCs w:val="19"/>
        </w:rPr>
        <w:t xml:space="preserve"> </w:t>
      </w:r>
      <w:r>
        <w:rPr>
          <w:rFonts w:ascii="宋体" w:hAnsi="宋体" w:eastAsia="宋体" w:cs="宋体"/>
          <w:spacing w:val="-13"/>
          <w:sz w:val="19"/>
          <w:szCs w:val="19"/>
        </w:rPr>
        <w:t>族人民才能做到“中华民族一家亲，同心共筑中国梦”。</w:t>
      </w:r>
    </w:p>
    <w:p w14:paraId="5BA66B70">
      <w:pPr>
        <w:spacing w:before="128" w:line="326" w:lineRule="auto"/>
        <w:ind w:left="1629" w:right="34" w:firstLine="499"/>
        <w:rPr>
          <w:rFonts w:ascii="宋体" w:hAnsi="宋体" w:eastAsia="宋体" w:cs="宋体"/>
          <w:sz w:val="19"/>
          <w:szCs w:val="19"/>
        </w:rPr>
      </w:pPr>
      <w:r>
        <w:rPr>
          <w:rFonts w:ascii="宋体" w:hAnsi="宋体" w:eastAsia="宋体" w:cs="宋体"/>
          <w:spacing w:val="-1"/>
          <w:sz w:val="19"/>
          <w:szCs w:val="19"/>
        </w:rPr>
        <w:t>四是促进各民族广泛交往交流交融。各民族交往交流交融是历史事实和必然</w:t>
      </w:r>
      <w:r>
        <w:rPr>
          <w:rFonts w:ascii="宋体" w:hAnsi="宋体" w:eastAsia="宋体" w:cs="宋体"/>
          <w:spacing w:val="6"/>
          <w:sz w:val="19"/>
          <w:szCs w:val="19"/>
        </w:rPr>
        <w:t xml:space="preserve"> </w:t>
      </w:r>
      <w:r>
        <w:rPr>
          <w:rFonts w:ascii="宋体" w:hAnsi="宋体" w:eastAsia="宋体" w:cs="宋体"/>
          <w:spacing w:val="2"/>
          <w:sz w:val="19"/>
          <w:szCs w:val="19"/>
        </w:rPr>
        <w:t>趋势。凡是自诩纯粹的民族必为明日黄花，凡是兼收并蓄的民族定</w:t>
      </w:r>
      <w:r>
        <w:rPr>
          <w:rFonts w:ascii="宋体" w:hAnsi="宋体" w:eastAsia="宋体" w:cs="宋体"/>
          <w:spacing w:val="1"/>
          <w:sz w:val="19"/>
          <w:szCs w:val="19"/>
        </w:rPr>
        <w:t>会生机勃勃。</w:t>
      </w:r>
      <w:r>
        <w:rPr>
          <w:rFonts w:ascii="宋体" w:hAnsi="宋体" w:eastAsia="宋体" w:cs="宋体"/>
          <w:sz w:val="19"/>
          <w:szCs w:val="19"/>
        </w:rPr>
        <w:t xml:space="preserve"> </w:t>
      </w:r>
      <w:r>
        <w:rPr>
          <w:rFonts w:ascii="宋体" w:hAnsi="宋体" w:eastAsia="宋体" w:cs="宋体"/>
          <w:spacing w:val="-1"/>
          <w:sz w:val="19"/>
          <w:szCs w:val="19"/>
        </w:rPr>
        <w:t>中国历史上，没有哪一个民族是纯粹单一的，每个民族都通过交往交流交融不断</w:t>
      </w:r>
      <w:r>
        <w:rPr>
          <w:rFonts w:ascii="宋体" w:hAnsi="宋体" w:eastAsia="宋体" w:cs="宋体"/>
          <w:spacing w:val="4"/>
          <w:sz w:val="19"/>
          <w:szCs w:val="19"/>
        </w:rPr>
        <w:t xml:space="preserve">  </w:t>
      </w:r>
      <w:r>
        <w:rPr>
          <w:rFonts w:ascii="宋体" w:hAnsi="宋体" w:eastAsia="宋体" w:cs="宋体"/>
          <w:spacing w:val="-1"/>
          <w:sz w:val="19"/>
          <w:szCs w:val="19"/>
        </w:rPr>
        <w:t>增进共同性，不断壮大中华民族共同体。历史证明，经济发展</w:t>
      </w:r>
      <w:r>
        <w:rPr>
          <w:rFonts w:ascii="宋体" w:hAnsi="宋体" w:eastAsia="宋体" w:cs="宋体"/>
          <w:spacing w:val="-2"/>
          <w:sz w:val="19"/>
          <w:szCs w:val="19"/>
        </w:rPr>
        <w:t>的互补共享、社会</w:t>
      </w:r>
      <w:r>
        <w:rPr>
          <w:rFonts w:ascii="宋体" w:hAnsi="宋体" w:eastAsia="宋体" w:cs="宋体"/>
          <w:sz w:val="19"/>
          <w:szCs w:val="19"/>
        </w:rPr>
        <w:t xml:space="preserve">  </w:t>
      </w:r>
      <w:r>
        <w:rPr>
          <w:rFonts w:ascii="宋体" w:hAnsi="宋体" w:eastAsia="宋体" w:cs="宋体"/>
          <w:spacing w:val="-1"/>
          <w:sz w:val="19"/>
          <w:szCs w:val="19"/>
        </w:rPr>
        <w:t>生活的相互嵌入、文化心理的互鉴贯通、多向迁徙的人口流动</w:t>
      </w:r>
      <w:r>
        <w:rPr>
          <w:rFonts w:ascii="宋体" w:hAnsi="宋体" w:eastAsia="宋体" w:cs="宋体"/>
          <w:spacing w:val="-2"/>
          <w:sz w:val="19"/>
          <w:szCs w:val="19"/>
        </w:rPr>
        <w:t>，是促进各民族交</w:t>
      </w:r>
      <w:r>
        <w:rPr>
          <w:rFonts w:ascii="宋体" w:hAnsi="宋体" w:eastAsia="宋体" w:cs="宋体"/>
          <w:sz w:val="19"/>
          <w:szCs w:val="19"/>
        </w:rPr>
        <w:t xml:space="preserve">  </w:t>
      </w:r>
      <w:r>
        <w:rPr>
          <w:rFonts w:ascii="宋体" w:hAnsi="宋体" w:eastAsia="宋体" w:cs="宋体"/>
          <w:spacing w:val="-5"/>
          <w:sz w:val="19"/>
          <w:szCs w:val="19"/>
        </w:rPr>
        <w:t>往交流交融的必由之路。在新时代新征程上，各族人民必将进一步交往交流交融，</w:t>
      </w:r>
    </w:p>
    <w:p w14:paraId="5CC7C717">
      <w:pPr>
        <w:spacing w:before="26" w:line="322" w:lineRule="auto"/>
        <w:ind w:left="1629" w:right="169"/>
        <w:rPr>
          <w:rFonts w:ascii="宋体" w:hAnsi="宋体" w:eastAsia="宋体" w:cs="宋体"/>
          <w:sz w:val="19"/>
          <w:szCs w:val="19"/>
        </w:rPr>
      </w:pPr>
      <w:r>
        <w:rPr>
          <w:rFonts w:ascii="宋体" w:hAnsi="宋体" w:eastAsia="宋体" w:cs="宋体"/>
          <w:spacing w:val="-1"/>
          <w:sz w:val="19"/>
          <w:szCs w:val="19"/>
        </w:rPr>
        <w:t>增进认同、追求共同、彰显大同，更有效地促进民族团结进步</w:t>
      </w:r>
      <w:r>
        <w:rPr>
          <w:rFonts w:ascii="宋体" w:hAnsi="宋体" w:eastAsia="宋体" w:cs="宋体"/>
          <w:spacing w:val="-2"/>
          <w:sz w:val="19"/>
          <w:szCs w:val="19"/>
        </w:rPr>
        <w:t>，更有力地保障各</w:t>
      </w:r>
      <w:r>
        <w:rPr>
          <w:rFonts w:ascii="宋体" w:hAnsi="宋体" w:eastAsia="宋体" w:cs="宋体"/>
          <w:sz w:val="19"/>
          <w:szCs w:val="19"/>
        </w:rPr>
        <w:t xml:space="preserve"> </w:t>
      </w:r>
      <w:r>
        <w:rPr>
          <w:rFonts w:ascii="宋体" w:hAnsi="宋体" w:eastAsia="宋体" w:cs="宋体"/>
          <w:spacing w:val="-2"/>
          <w:sz w:val="19"/>
          <w:szCs w:val="19"/>
        </w:rPr>
        <w:t>民族合法权益，更有利地实现各民族共同繁荣发展，凝聚成认同度更高、凝聚力</w:t>
      </w:r>
      <w:r>
        <w:rPr>
          <w:rFonts w:ascii="宋体" w:hAnsi="宋体" w:eastAsia="宋体" w:cs="宋体"/>
          <w:spacing w:val="5"/>
          <w:sz w:val="19"/>
          <w:szCs w:val="19"/>
        </w:rPr>
        <w:t xml:space="preserve"> </w:t>
      </w:r>
      <w:r>
        <w:rPr>
          <w:rFonts w:ascii="宋体" w:hAnsi="宋体" w:eastAsia="宋体" w:cs="宋体"/>
          <w:spacing w:val="-10"/>
          <w:sz w:val="19"/>
          <w:szCs w:val="19"/>
        </w:rPr>
        <w:t>更强的命运共同体。</w:t>
      </w:r>
    </w:p>
    <w:p w14:paraId="0ECE533B">
      <w:pPr>
        <w:spacing w:before="37" w:line="307" w:lineRule="auto"/>
        <w:ind w:left="1629" w:firstLine="600"/>
        <w:rPr>
          <w:rFonts w:ascii="宋体" w:hAnsi="宋体" w:eastAsia="宋体" w:cs="宋体"/>
          <w:sz w:val="19"/>
          <w:szCs w:val="19"/>
        </w:rPr>
      </w:pPr>
      <w:r>
        <w:rPr>
          <w:rFonts w:ascii="宋体" w:hAnsi="宋体" w:eastAsia="宋体" w:cs="宋体"/>
          <w:spacing w:val="-3"/>
          <w:sz w:val="19"/>
          <w:szCs w:val="19"/>
        </w:rPr>
        <w:t>五是推动各民族共塑中国式现代化。以中国式现代化全面推进中华民族伟大</w:t>
      </w:r>
      <w:r>
        <w:rPr>
          <w:rFonts w:ascii="宋体" w:hAnsi="宋体" w:eastAsia="宋体" w:cs="宋体"/>
          <w:spacing w:val="6"/>
          <w:sz w:val="19"/>
          <w:szCs w:val="19"/>
        </w:rPr>
        <w:t xml:space="preserve"> </w:t>
      </w:r>
      <w:r>
        <w:rPr>
          <w:rFonts w:ascii="宋体" w:hAnsi="宋体" w:eastAsia="宋体" w:cs="宋体"/>
          <w:spacing w:val="-2"/>
          <w:sz w:val="19"/>
          <w:szCs w:val="19"/>
        </w:rPr>
        <w:t>复兴，是中国共产党的中心任务，也是各族人民的共同期盼。人口规模巨大</w:t>
      </w:r>
      <w:r>
        <w:rPr>
          <w:rFonts w:ascii="宋体" w:hAnsi="宋体" w:eastAsia="宋体" w:cs="宋体"/>
          <w:spacing w:val="-3"/>
          <w:sz w:val="19"/>
          <w:szCs w:val="19"/>
        </w:rPr>
        <w:t>的现</w:t>
      </w:r>
    </w:p>
    <w:p w14:paraId="7320D875">
      <w:pPr>
        <w:spacing w:before="27" w:line="316" w:lineRule="auto"/>
        <w:ind w:left="1629" w:right="163"/>
        <w:rPr>
          <w:rFonts w:ascii="宋体" w:hAnsi="宋体" w:eastAsia="宋体" w:cs="宋体"/>
          <w:sz w:val="19"/>
          <w:szCs w:val="19"/>
        </w:rPr>
      </w:pPr>
      <w:r>
        <w:rPr>
          <w:rFonts w:ascii="宋体" w:hAnsi="宋体" w:eastAsia="宋体" w:cs="宋体"/>
          <w:spacing w:val="-3"/>
          <w:sz w:val="19"/>
          <w:szCs w:val="19"/>
        </w:rPr>
        <w:t>代化，意味着疆域辽阔、人口众多且具有统一大市场的中华民族共同体，各民族</w:t>
      </w:r>
      <w:r>
        <w:rPr>
          <w:rFonts w:ascii="宋体" w:hAnsi="宋体" w:eastAsia="宋体" w:cs="宋体"/>
          <w:spacing w:val="2"/>
          <w:sz w:val="19"/>
          <w:szCs w:val="19"/>
        </w:rPr>
        <w:t xml:space="preserve"> </w:t>
      </w:r>
      <w:r>
        <w:rPr>
          <w:rFonts w:ascii="宋体" w:hAnsi="宋体" w:eastAsia="宋体" w:cs="宋体"/>
          <w:spacing w:val="-1"/>
          <w:sz w:val="19"/>
          <w:szCs w:val="19"/>
        </w:rPr>
        <w:t>通过先进制度与文化认同融聚一体，为中国式现代化提供强大根基与超大动能。</w:t>
      </w:r>
      <w:r>
        <w:rPr>
          <w:rFonts w:ascii="宋体" w:hAnsi="宋体" w:eastAsia="宋体" w:cs="宋体"/>
          <w:sz w:val="19"/>
          <w:szCs w:val="19"/>
        </w:rPr>
        <w:t xml:space="preserve"> </w:t>
      </w:r>
      <w:r>
        <w:rPr>
          <w:rFonts w:ascii="宋体" w:hAnsi="宋体" w:eastAsia="宋体" w:cs="宋体"/>
          <w:spacing w:val="-5"/>
          <w:sz w:val="19"/>
          <w:szCs w:val="19"/>
        </w:rPr>
        <w:t>全体人民共同富裕的现代化，意味着“一个民族都不能少”,1.</w:t>
      </w:r>
      <w:r>
        <w:rPr>
          <w:rFonts w:ascii="宋体" w:hAnsi="宋体" w:eastAsia="宋体" w:cs="宋体"/>
          <w:spacing w:val="-6"/>
          <w:sz w:val="19"/>
          <w:szCs w:val="19"/>
        </w:rPr>
        <w:t>25亿少数民族群众</w:t>
      </w:r>
      <w:r>
        <w:rPr>
          <w:rFonts w:ascii="宋体" w:hAnsi="宋体" w:eastAsia="宋体" w:cs="宋体"/>
          <w:sz w:val="19"/>
          <w:szCs w:val="19"/>
        </w:rPr>
        <w:t xml:space="preserve"> </w:t>
      </w:r>
      <w:r>
        <w:rPr>
          <w:rFonts w:ascii="宋体" w:hAnsi="宋体" w:eastAsia="宋体" w:cs="宋体"/>
          <w:spacing w:val="-4"/>
          <w:sz w:val="19"/>
          <w:szCs w:val="19"/>
        </w:rPr>
        <w:t>都要过上美好生活。物质文明和精神文明相协调的现代化，意味着各民族既要厚</w:t>
      </w:r>
      <w:r>
        <w:rPr>
          <w:rFonts w:ascii="宋体" w:hAnsi="宋体" w:eastAsia="宋体" w:cs="宋体"/>
          <w:spacing w:val="4"/>
          <w:sz w:val="19"/>
          <w:szCs w:val="19"/>
        </w:rPr>
        <w:t xml:space="preserve">  </w:t>
      </w:r>
      <w:r>
        <w:rPr>
          <w:rFonts w:ascii="宋体" w:hAnsi="宋体" w:eastAsia="宋体" w:cs="宋体"/>
          <w:spacing w:val="-1"/>
          <w:sz w:val="19"/>
          <w:szCs w:val="19"/>
        </w:rPr>
        <w:t>植物质基础，又要构筑中华民族共有精神家园，使各民族人心归聚、精神相依，</w:t>
      </w:r>
      <w:r>
        <w:rPr>
          <w:rFonts w:ascii="宋体" w:hAnsi="宋体" w:eastAsia="宋体" w:cs="宋体"/>
          <w:sz w:val="19"/>
          <w:szCs w:val="19"/>
        </w:rPr>
        <w:t xml:space="preserve"> </w:t>
      </w:r>
      <w:r>
        <w:rPr>
          <w:rFonts w:ascii="宋体" w:hAnsi="宋体" w:eastAsia="宋体" w:cs="宋体"/>
          <w:spacing w:val="-4"/>
          <w:sz w:val="19"/>
          <w:szCs w:val="19"/>
        </w:rPr>
        <w:t>形成人心凝聚、团结奋进的强大精神纽带；各族人民越是掌握国家通用语言文字</w:t>
      </w:r>
    </w:p>
    <w:p w14:paraId="747E0C80">
      <w:pPr>
        <w:pStyle w:val="2"/>
        <w:spacing w:line="393" w:lineRule="auto"/>
      </w:pPr>
    </w:p>
    <w:p w14:paraId="51FCDCEE">
      <w:pPr>
        <w:spacing w:before="56" w:line="220" w:lineRule="auto"/>
        <w:ind w:left="1629"/>
        <w:rPr>
          <w:rFonts w:ascii="楷体" w:hAnsi="楷体" w:eastAsia="楷体" w:cs="楷体"/>
          <w:sz w:val="17"/>
          <w:szCs w:val="17"/>
        </w:rPr>
      </w:pPr>
      <w:r>
        <w:rPr>
          <w:rFonts w:ascii="楷体" w:hAnsi="楷体" w:eastAsia="楷体" w:cs="楷体"/>
          <w:spacing w:val="-10"/>
          <w:sz w:val="17"/>
          <w:szCs w:val="17"/>
        </w:rPr>
        <w:t>①《习近平著作选读》第一卷，人民出版社202</w:t>
      </w:r>
      <w:r>
        <w:rPr>
          <w:rFonts w:ascii="楷体" w:hAnsi="楷体" w:eastAsia="楷体" w:cs="楷体"/>
          <w:spacing w:val="-11"/>
          <w:sz w:val="17"/>
          <w:szCs w:val="17"/>
        </w:rPr>
        <w:t>3年版，第285页。</w:t>
      </w:r>
    </w:p>
    <w:p w14:paraId="1945603B">
      <w:pPr>
        <w:pStyle w:val="2"/>
        <w:spacing w:line="273" w:lineRule="auto"/>
      </w:pPr>
    </w:p>
    <w:p w14:paraId="7C1A8175">
      <w:pPr>
        <w:pStyle w:val="2"/>
        <w:spacing w:line="273" w:lineRule="auto"/>
      </w:pPr>
      <w:r>
        <w:drawing>
          <wp:anchor distT="0" distB="0" distL="0" distR="0" simplePos="0" relativeHeight="251689984" behindDoc="0" locked="0" layoutInCell="1" allowOverlap="1">
            <wp:simplePos x="0" y="0"/>
            <wp:positionH relativeFrom="column">
              <wp:posOffset>0</wp:posOffset>
            </wp:positionH>
            <wp:positionV relativeFrom="paragraph">
              <wp:posOffset>83820</wp:posOffset>
            </wp:positionV>
            <wp:extent cx="711200" cy="482600"/>
            <wp:effectExtent l="0" t="0" r="5080" b="5080"/>
            <wp:wrapNone/>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r:embed="rId467"/>
                    <a:stretch>
                      <a:fillRect/>
                    </a:stretch>
                  </pic:blipFill>
                  <pic:spPr>
                    <a:xfrm>
                      <a:off x="0" y="0"/>
                      <a:ext cx="711179" cy="482607"/>
                    </a:xfrm>
                    <a:prstGeom prst="rect">
                      <a:avLst/>
                    </a:prstGeom>
                  </pic:spPr>
                </pic:pic>
              </a:graphicData>
            </a:graphic>
          </wp:anchor>
        </w:drawing>
      </w:r>
    </w:p>
    <w:p w14:paraId="45CAD086">
      <w:pPr>
        <w:spacing w:before="40" w:line="188" w:lineRule="auto"/>
        <w:ind w:left="1629"/>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40</w:t>
      </w:r>
    </w:p>
    <w:p w14:paraId="3D6853DA">
      <w:pPr>
        <w:spacing w:line="188" w:lineRule="auto"/>
        <w:rPr>
          <w:rFonts w:ascii="Times New Roman" w:hAnsi="Times New Roman" w:eastAsia="Times New Roman" w:cs="Times New Roman"/>
          <w:sz w:val="14"/>
          <w:szCs w:val="14"/>
        </w:rPr>
        <w:sectPr>
          <w:footerReference r:id="rId53" w:type="default"/>
          <w:pgSz w:w="9230" w:h="12910"/>
          <w:pgMar w:top="400" w:right="571" w:bottom="400" w:left="250" w:header="0" w:footer="0" w:gutter="0"/>
          <w:cols w:space="720" w:num="1"/>
        </w:sectPr>
      </w:pPr>
    </w:p>
    <w:p w14:paraId="52DFEF8A">
      <w:pPr>
        <w:spacing w:before="177" w:line="221" w:lineRule="auto"/>
        <w:ind w:left="6679"/>
        <w:rPr>
          <w:rFonts w:ascii="宋体" w:hAnsi="宋体" w:eastAsia="宋体" w:cs="宋体"/>
          <w:sz w:val="17"/>
          <w:szCs w:val="17"/>
        </w:rPr>
      </w:pPr>
      <w:r>
        <w:rPr>
          <w:rFonts w:ascii="宋体" w:hAnsi="宋体" w:eastAsia="宋体" w:cs="宋体"/>
          <w:spacing w:val="-3"/>
          <w:sz w:val="17"/>
          <w:szCs w:val="17"/>
        </w:rPr>
        <w:t>小结</w:t>
      </w:r>
    </w:p>
    <w:p w14:paraId="167D942D">
      <w:pPr>
        <w:pStyle w:val="2"/>
        <w:spacing w:line="389" w:lineRule="auto"/>
      </w:pPr>
    </w:p>
    <w:p w14:paraId="167E5F36">
      <w:pPr>
        <w:spacing w:before="75" w:line="269" w:lineRule="auto"/>
        <w:ind w:left="9"/>
        <w:jc w:val="both"/>
        <w:rPr>
          <w:rFonts w:ascii="宋体" w:hAnsi="宋体" w:eastAsia="宋体" w:cs="宋体"/>
          <w:sz w:val="23"/>
          <w:szCs w:val="23"/>
        </w:rPr>
      </w:pPr>
      <w:r>
        <w:rPr>
          <w:rFonts w:ascii="宋体" w:hAnsi="宋体" w:eastAsia="宋体" w:cs="宋体"/>
          <w:spacing w:val="-23"/>
          <w:w w:val="97"/>
          <w:sz w:val="23"/>
          <w:szCs w:val="23"/>
        </w:rPr>
        <w:t>和先进文化，越能拥有更充分的就业机会、更</w:t>
      </w:r>
      <w:r>
        <w:rPr>
          <w:rFonts w:ascii="宋体" w:hAnsi="宋体" w:eastAsia="宋体" w:cs="宋体"/>
          <w:spacing w:val="-24"/>
          <w:w w:val="97"/>
          <w:sz w:val="23"/>
          <w:szCs w:val="23"/>
        </w:rPr>
        <w:t>宽广的发展舞台、更美好的生活前</w:t>
      </w:r>
      <w:r>
        <w:rPr>
          <w:rFonts w:ascii="宋体" w:hAnsi="宋体" w:eastAsia="宋体" w:cs="宋体"/>
          <w:sz w:val="23"/>
          <w:szCs w:val="23"/>
        </w:rPr>
        <w:t xml:space="preserve"> </w:t>
      </w:r>
      <w:r>
        <w:rPr>
          <w:rFonts w:ascii="宋体" w:hAnsi="宋体" w:eastAsia="宋体" w:cs="宋体"/>
          <w:spacing w:val="-27"/>
          <w:w w:val="97"/>
          <w:sz w:val="23"/>
          <w:szCs w:val="23"/>
        </w:rPr>
        <w:t>景。人与自然和谐共生的现代化，意味着民族地区作为生态功能区、水系源头区、</w:t>
      </w:r>
      <w:r>
        <w:rPr>
          <w:rFonts w:ascii="宋体" w:hAnsi="宋体" w:eastAsia="宋体" w:cs="宋体"/>
          <w:spacing w:val="14"/>
          <w:sz w:val="23"/>
          <w:szCs w:val="23"/>
        </w:rPr>
        <w:t xml:space="preserve"> </w:t>
      </w:r>
      <w:r>
        <w:rPr>
          <w:rFonts w:ascii="宋体" w:hAnsi="宋体" w:eastAsia="宋体" w:cs="宋体"/>
          <w:spacing w:val="-23"/>
          <w:w w:val="98"/>
          <w:sz w:val="23"/>
          <w:szCs w:val="23"/>
        </w:rPr>
        <w:t>资源富集区，必须激活传统生态智慧，共传共享天人合一</w:t>
      </w:r>
      <w:r>
        <w:rPr>
          <w:rFonts w:ascii="宋体" w:hAnsi="宋体" w:eastAsia="宋体" w:cs="宋体"/>
          <w:spacing w:val="-24"/>
          <w:w w:val="98"/>
          <w:sz w:val="23"/>
          <w:szCs w:val="23"/>
        </w:rPr>
        <w:t>的中华生态环境文化，</w:t>
      </w:r>
      <w:r>
        <w:rPr>
          <w:rFonts w:ascii="宋体" w:hAnsi="宋体" w:eastAsia="宋体" w:cs="宋体"/>
          <w:sz w:val="23"/>
          <w:szCs w:val="23"/>
        </w:rPr>
        <w:t xml:space="preserve"> </w:t>
      </w:r>
      <w:r>
        <w:rPr>
          <w:rFonts w:ascii="宋体" w:hAnsi="宋体" w:eastAsia="宋体" w:cs="宋体"/>
          <w:spacing w:val="-22"/>
          <w:w w:val="96"/>
          <w:sz w:val="23"/>
          <w:szCs w:val="23"/>
        </w:rPr>
        <w:t>为中华民族永续发展提供绿色屏障。走和平发展道路的现代化，意味着向全世界</w:t>
      </w:r>
      <w:r>
        <w:rPr>
          <w:rFonts w:ascii="宋体" w:hAnsi="宋体" w:eastAsia="宋体" w:cs="宋体"/>
          <w:spacing w:val="4"/>
          <w:sz w:val="23"/>
          <w:szCs w:val="23"/>
        </w:rPr>
        <w:t xml:space="preserve">  </w:t>
      </w:r>
      <w:r>
        <w:rPr>
          <w:rFonts w:ascii="宋体" w:hAnsi="宋体" w:eastAsia="宋体" w:cs="宋体"/>
          <w:spacing w:val="-26"/>
          <w:w w:val="98"/>
          <w:sz w:val="23"/>
          <w:szCs w:val="23"/>
        </w:rPr>
        <w:t>讲好民族团结的中国故事，讲清楚中华民族没有殖民帝国的征服扩张，没有资源</w:t>
      </w:r>
      <w:r>
        <w:rPr>
          <w:rFonts w:ascii="宋体" w:hAnsi="宋体" w:eastAsia="宋体" w:cs="宋体"/>
          <w:spacing w:val="8"/>
          <w:sz w:val="23"/>
          <w:szCs w:val="23"/>
        </w:rPr>
        <w:t xml:space="preserve"> </w:t>
      </w:r>
      <w:r>
        <w:rPr>
          <w:rFonts w:ascii="宋体" w:hAnsi="宋体" w:eastAsia="宋体" w:cs="宋体"/>
          <w:spacing w:val="-24"/>
          <w:w w:val="98"/>
          <w:sz w:val="23"/>
          <w:szCs w:val="23"/>
        </w:rPr>
        <w:t>掠夺和种族灭绝，只有长达几千年的交往交流交融。讲好民族团结的中国故事，</w:t>
      </w:r>
      <w:r>
        <w:rPr>
          <w:rFonts w:ascii="宋体" w:hAnsi="宋体" w:eastAsia="宋体" w:cs="宋体"/>
          <w:spacing w:val="25"/>
          <w:sz w:val="23"/>
          <w:szCs w:val="23"/>
        </w:rPr>
        <w:t xml:space="preserve"> </w:t>
      </w:r>
      <w:r>
        <w:rPr>
          <w:rFonts w:ascii="宋体" w:hAnsi="宋体" w:eastAsia="宋体" w:cs="宋体"/>
          <w:spacing w:val="-25"/>
          <w:w w:val="96"/>
          <w:sz w:val="23"/>
          <w:szCs w:val="23"/>
        </w:rPr>
        <w:t>提供民族和谐的中国智慧，我们有底气也更有责任。</w:t>
      </w:r>
    </w:p>
    <w:p w14:paraId="35BD991F">
      <w:pPr>
        <w:pStyle w:val="2"/>
        <w:spacing w:line="253" w:lineRule="auto"/>
      </w:pPr>
      <w:r>
        <w:drawing>
          <wp:anchor distT="0" distB="0" distL="0" distR="0" simplePos="0" relativeHeight="251691008" behindDoc="0" locked="0" layoutInCell="1" allowOverlap="1">
            <wp:simplePos x="0" y="0"/>
            <wp:positionH relativeFrom="column">
              <wp:posOffset>278765</wp:posOffset>
            </wp:positionH>
            <wp:positionV relativeFrom="paragraph">
              <wp:posOffset>193675</wp:posOffset>
            </wp:positionV>
            <wp:extent cx="336550" cy="279400"/>
            <wp:effectExtent l="0" t="0" r="13970" b="10160"/>
            <wp:wrapNone/>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r:embed="rId468"/>
                    <a:stretch>
                      <a:fillRect/>
                    </a:stretch>
                  </pic:blipFill>
                  <pic:spPr>
                    <a:xfrm>
                      <a:off x="0" y="0"/>
                      <a:ext cx="336563" cy="279382"/>
                    </a:xfrm>
                    <a:prstGeom prst="rect">
                      <a:avLst/>
                    </a:prstGeom>
                  </pic:spPr>
                </pic:pic>
              </a:graphicData>
            </a:graphic>
          </wp:anchor>
        </w:drawing>
      </w:r>
    </w:p>
    <w:p w14:paraId="596AAFB3">
      <w:pPr>
        <w:spacing w:before="98" w:line="224" w:lineRule="auto"/>
        <w:ind w:left="1074"/>
        <w:rPr>
          <w:rFonts w:ascii="仿宋" w:hAnsi="仿宋" w:eastAsia="仿宋" w:cs="仿宋"/>
          <w:sz w:val="30"/>
          <w:szCs w:val="30"/>
        </w:rPr>
      </w:pPr>
      <w:r>
        <w:drawing>
          <wp:anchor distT="0" distB="0" distL="0" distR="0" simplePos="0" relativeHeight="251693056" behindDoc="0" locked="0" layoutInCell="1" allowOverlap="1">
            <wp:simplePos x="0" y="0"/>
            <wp:positionH relativeFrom="column">
              <wp:posOffset>0</wp:posOffset>
            </wp:positionH>
            <wp:positionV relativeFrom="paragraph">
              <wp:posOffset>184150</wp:posOffset>
            </wp:positionV>
            <wp:extent cx="279400" cy="6350"/>
            <wp:effectExtent l="0" t="0" r="0" b="0"/>
            <wp:wrapNone/>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r:embed="rId469"/>
                    <a:stretch>
                      <a:fillRect/>
                    </a:stretch>
                  </pic:blipFill>
                  <pic:spPr>
                    <a:xfrm>
                      <a:off x="0" y="0"/>
                      <a:ext cx="279378" cy="6394"/>
                    </a:xfrm>
                    <a:prstGeom prst="rect">
                      <a:avLst/>
                    </a:prstGeom>
                  </pic:spPr>
                </pic:pic>
              </a:graphicData>
            </a:graphic>
          </wp:anchor>
        </w:drawing>
      </w:r>
      <w:r>
        <w:drawing>
          <wp:anchor distT="0" distB="0" distL="0" distR="0" simplePos="0" relativeHeight="251692032" behindDoc="0" locked="0" layoutInCell="1" allowOverlap="1">
            <wp:simplePos x="0" y="0"/>
            <wp:positionH relativeFrom="column">
              <wp:posOffset>1193165</wp:posOffset>
            </wp:positionH>
            <wp:positionV relativeFrom="paragraph">
              <wp:posOffset>184150</wp:posOffset>
            </wp:positionV>
            <wp:extent cx="3270250" cy="6350"/>
            <wp:effectExtent l="0" t="0" r="0" b="0"/>
            <wp:wrapNone/>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r:embed="rId470"/>
                    <a:stretch>
                      <a:fillRect/>
                    </a:stretch>
                  </pic:blipFill>
                  <pic:spPr>
                    <a:xfrm>
                      <a:off x="0" y="0"/>
                      <a:ext cx="3270234" cy="6394"/>
                    </a:xfrm>
                    <a:prstGeom prst="rect">
                      <a:avLst/>
                    </a:prstGeom>
                  </pic:spPr>
                </pic:pic>
              </a:graphicData>
            </a:graphic>
          </wp:anchor>
        </w:drawing>
      </w:r>
      <w:r>
        <w:rPr>
          <w:rFonts w:ascii="仿宋" w:hAnsi="仿宋" w:eastAsia="仿宋" w:cs="仿宋"/>
          <w:b/>
          <w:bCs/>
          <w:spacing w:val="-14"/>
          <w:sz w:val="30"/>
          <w:szCs w:val="30"/>
        </w:rPr>
        <w:t>小</w:t>
      </w:r>
      <w:r>
        <w:rPr>
          <w:rFonts w:ascii="仿宋" w:hAnsi="仿宋" w:eastAsia="仿宋" w:cs="仿宋"/>
          <w:spacing w:val="47"/>
          <w:sz w:val="30"/>
          <w:szCs w:val="30"/>
        </w:rPr>
        <w:t xml:space="preserve"> </w:t>
      </w:r>
      <w:r>
        <w:rPr>
          <w:rFonts w:ascii="仿宋" w:hAnsi="仿宋" w:eastAsia="仿宋" w:cs="仿宋"/>
          <w:b/>
          <w:bCs/>
          <w:spacing w:val="-14"/>
          <w:sz w:val="30"/>
          <w:szCs w:val="30"/>
        </w:rPr>
        <w:t>结</w:t>
      </w:r>
    </w:p>
    <w:p w14:paraId="533EB33A">
      <w:pPr>
        <w:spacing w:before="255" w:line="263" w:lineRule="auto"/>
        <w:ind w:left="9" w:right="78" w:firstLine="459"/>
        <w:jc w:val="both"/>
        <w:rPr>
          <w:rFonts w:ascii="仿宋" w:hAnsi="仿宋" w:eastAsia="仿宋" w:cs="仿宋"/>
          <w:sz w:val="23"/>
          <w:szCs w:val="23"/>
        </w:rPr>
      </w:pPr>
      <w:r>
        <w:rPr>
          <w:rFonts w:ascii="仿宋" w:hAnsi="仿宋" w:eastAsia="仿宋" w:cs="仿宋"/>
          <w:spacing w:val="-5"/>
          <w:sz w:val="23"/>
          <w:szCs w:val="23"/>
        </w:rPr>
        <w:t>习近平总书记指出，要高度重视和加强中华民族史研究，</w:t>
      </w:r>
      <w:r>
        <w:rPr>
          <w:rFonts w:ascii="仿宋" w:hAnsi="仿宋" w:eastAsia="仿宋" w:cs="仿宋"/>
          <w:spacing w:val="-6"/>
          <w:sz w:val="23"/>
          <w:szCs w:val="23"/>
        </w:rPr>
        <w:t>从中华民</w:t>
      </w:r>
      <w:r>
        <w:rPr>
          <w:rFonts w:ascii="仿宋" w:hAnsi="仿宋" w:eastAsia="仿宋" w:cs="仿宋"/>
          <w:sz w:val="23"/>
          <w:szCs w:val="23"/>
        </w:rPr>
        <w:t xml:space="preserve"> </w:t>
      </w:r>
      <w:r>
        <w:rPr>
          <w:rFonts w:ascii="仿宋" w:hAnsi="仿宋" w:eastAsia="仿宋" w:cs="仿宋"/>
          <w:spacing w:val="-5"/>
          <w:sz w:val="23"/>
          <w:szCs w:val="23"/>
        </w:rPr>
        <w:t>族共同体的高度把握历史叙述权和话语权。只有站在“铸牢中华民</w:t>
      </w:r>
      <w:r>
        <w:rPr>
          <w:rFonts w:ascii="仿宋" w:hAnsi="仿宋" w:eastAsia="仿宋" w:cs="仿宋"/>
          <w:spacing w:val="-6"/>
          <w:sz w:val="23"/>
          <w:szCs w:val="23"/>
        </w:rPr>
        <w:t>族共</w:t>
      </w:r>
      <w:r>
        <w:rPr>
          <w:rFonts w:ascii="仿宋" w:hAnsi="仿宋" w:eastAsia="仿宋" w:cs="仿宋"/>
          <w:sz w:val="23"/>
          <w:szCs w:val="23"/>
        </w:rPr>
        <w:t xml:space="preserve"> </w:t>
      </w:r>
      <w:r>
        <w:rPr>
          <w:rFonts w:ascii="仿宋" w:hAnsi="仿宋" w:eastAsia="仿宋" w:cs="仿宋"/>
          <w:spacing w:val="-5"/>
          <w:sz w:val="23"/>
          <w:szCs w:val="23"/>
        </w:rPr>
        <w:t>同体意识”的理论制高点，在“四个共同”视野下，才能清楚地看到中</w:t>
      </w:r>
      <w:r>
        <w:rPr>
          <w:rFonts w:ascii="仿宋" w:hAnsi="仿宋" w:eastAsia="仿宋" w:cs="仿宋"/>
          <w:sz w:val="23"/>
          <w:szCs w:val="23"/>
        </w:rPr>
        <w:t xml:space="preserve"> </w:t>
      </w:r>
      <w:r>
        <w:rPr>
          <w:rFonts w:ascii="仿宋" w:hAnsi="仿宋" w:eastAsia="仿宋" w:cs="仿宋"/>
          <w:spacing w:val="2"/>
          <w:sz w:val="23"/>
          <w:szCs w:val="23"/>
        </w:rPr>
        <w:t>华民族从千邦万族融聚成一体的壮阔历史。正是各族儿女对共同疆域</w:t>
      </w:r>
      <w:r>
        <w:rPr>
          <w:rFonts w:ascii="仿宋" w:hAnsi="仿宋" w:eastAsia="仿宋" w:cs="仿宋"/>
          <w:spacing w:val="14"/>
          <w:sz w:val="23"/>
          <w:szCs w:val="23"/>
        </w:rPr>
        <w:t xml:space="preserve"> </w:t>
      </w:r>
      <w:r>
        <w:rPr>
          <w:rFonts w:ascii="仿宋" w:hAnsi="仿宋" w:eastAsia="仿宋" w:cs="仿宋"/>
          <w:spacing w:val="-4"/>
          <w:sz w:val="23"/>
          <w:szCs w:val="23"/>
        </w:rPr>
        <w:t>的开发，才造就了辉煌灿烂的锦绣河山。正是</w:t>
      </w:r>
      <w:r>
        <w:rPr>
          <w:rFonts w:ascii="仿宋" w:hAnsi="仿宋" w:eastAsia="仿宋" w:cs="仿宋"/>
          <w:spacing w:val="-5"/>
          <w:sz w:val="23"/>
          <w:szCs w:val="23"/>
        </w:rPr>
        <w:t>各族儿女对共同历史的书</w:t>
      </w:r>
      <w:r>
        <w:rPr>
          <w:rFonts w:ascii="仿宋" w:hAnsi="仿宋" w:eastAsia="仿宋" w:cs="仿宋"/>
          <w:sz w:val="23"/>
          <w:szCs w:val="23"/>
        </w:rPr>
        <w:t xml:space="preserve"> </w:t>
      </w:r>
      <w:r>
        <w:rPr>
          <w:rFonts w:ascii="仿宋" w:hAnsi="仿宋" w:eastAsia="仿宋" w:cs="仿宋"/>
          <w:spacing w:val="-5"/>
          <w:sz w:val="23"/>
          <w:szCs w:val="23"/>
        </w:rPr>
        <w:t>写，才造就了中华民族强而不霸、弱而不散，无论在高峰还是低谷始终</w:t>
      </w:r>
      <w:r>
        <w:rPr>
          <w:rFonts w:ascii="仿宋" w:hAnsi="仿宋" w:eastAsia="仿宋" w:cs="仿宋"/>
          <w:sz w:val="23"/>
          <w:szCs w:val="23"/>
        </w:rPr>
        <w:t xml:space="preserve"> </w:t>
      </w:r>
      <w:r>
        <w:rPr>
          <w:rFonts w:ascii="仿宋" w:hAnsi="仿宋" w:eastAsia="仿宋" w:cs="仿宋"/>
          <w:spacing w:val="-5"/>
          <w:sz w:val="23"/>
          <w:szCs w:val="23"/>
        </w:rPr>
        <w:t>恪守着国土不可分、国家不可乱、民族不可散、文明不可断的大一统集</w:t>
      </w:r>
      <w:r>
        <w:rPr>
          <w:rFonts w:ascii="仿宋" w:hAnsi="仿宋" w:eastAsia="仿宋" w:cs="仿宋"/>
          <w:spacing w:val="1"/>
          <w:sz w:val="23"/>
          <w:szCs w:val="23"/>
        </w:rPr>
        <w:t xml:space="preserve"> </w:t>
      </w:r>
      <w:r>
        <w:rPr>
          <w:rFonts w:ascii="仿宋" w:hAnsi="仿宋" w:eastAsia="仿宋" w:cs="仿宋"/>
          <w:spacing w:val="2"/>
          <w:sz w:val="23"/>
          <w:szCs w:val="23"/>
        </w:rPr>
        <w:t>体共识。正是各族儿女对共同文化的塑造，才造就了多元一体中华文</w:t>
      </w:r>
      <w:r>
        <w:rPr>
          <w:rFonts w:ascii="仿宋" w:hAnsi="仿宋" w:eastAsia="仿宋" w:cs="仿宋"/>
          <w:spacing w:val="16"/>
          <w:sz w:val="23"/>
          <w:szCs w:val="23"/>
        </w:rPr>
        <w:t xml:space="preserve"> </w:t>
      </w:r>
      <w:r>
        <w:rPr>
          <w:rFonts w:ascii="仿宋" w:hAnsi="仿宋" w:eastAsia="仿宋" w:cs="仿宋"/>
          <w:spacing w:val="-6"/>
          <w:sz w:val="23"/>
          <w:szCs w:val="23"/>
        </w:rPr>
        <w:t>明。中华民族既有数千年形成的中华优秀传统文化，</w:t>
      </w:r>
      <w:r>
        <w:rPr>
          <w:rFonts w:ascii="仿宋" w:hAnsi="仿宋" w:eastAsia="仿宋" w:cs="仿宋"/>
          <w:spacing w:val="-7"/>
          <w:sz w:val="23"/>
          <w:szCs w:val="23"/>
        </w:rPr>
        <w:t>也有近代的革命文</w:t>
      </w:r>
      <w:r>
        <w:rPr>
          <w:rFonts w:ascii="仿宋" w:hAnsi="仿宋" w:eastAsia="仿宋" w:cs="仿宋"/>
          <w:sz w:val="23"/>
          <w:szCs w:val="23"/>
        </w:rPr>
        <w:t xml:space="preserve"> </w:t>
      </w:r>
      <w:r>
        <w:rPr>
          <w:rFonts w:ascii="仿宋" w:hAnsi="仿宋" w:eastAsia="仿宋" w:cs="仿宋"/>
          <w:spacing w:val="-6"/>
          <w:sz w:val="23"/>
          <w:szCs w:val="23"/>
        </w:rPr>
        <w:t>化与社会主义先进文化；既能各美其美、美人之美</w:t>
      </w:r>
      <w:r>
        <w:rPr>
          <w:rFonts w:ascii="仿宋" w:hAnsi="仿宋" w:eastAsia="仿宋" w:cs="仿宋"/>
          <w:spacing w:val="-7"/>
          <w:sz w:val="23"/>
          <w:szCs w:val="23"/>
        </w:rPr>
        <w:t>，也能美美与共、天</w:t>
      </w:r>
      <w:r>
        <w:rPr>
          <w:rFonts w:ascii="仿宋" w:hAnsi="仿宋" w:eastAsia="仿宋" w:cs="仿宋"/>
          <w:sz w:val="23"/>
          <w:szCs w:val="23"/>
        </w:rPr>
        <w:t xml:space="preserve"> </w:t>
      </w:r>
      <w:r>
        <w:rPr>
          <w:rFonts w:ascii="仿宋" w:hAnsi="仿宋" w:eastAsia="仿宋" w:cs="仿宋"/>
          <w:spacing w:val="-6"/>
          <w:sz w:val="23"/>
          <w:szCs w:val="23"/>
        </w:rPr>
        <w:t>下大同。这是我们文化自信的根源，也是我们建设共享</w:t>
      </w:r>
      <w:r>
        <w:rPr>
          <w:rFonts w:ascii="仿宋" w:hAnsi="仿宋" w:eastAsia="仿宋" w:cs="仿宋"/>
          <w:spacing w:val="-7"/>
          <w:sz w:val="23"/>
          <w:szCs w:val="23"/>
        </w:rPr>
        <w:t>的中华文化符号</w:t>
      </w:r>
      <w:r>
        <w:rPr>
          <w:rFonts w:ascii="仿宋" w:hAnsi="仿宋" w:eastAsia="仿宋" w:cs="仿宋"/>
          <w:sz w:val="23"/>
          <w:szCs w:val="23"/>
        </w:rPr>
        <w:t xml:space="preserve"> </w:t>
      </w:r>
      <w:r>
        <w:rPr>
          <w:rFonts w:ascii="仿宋" w:hAnsi="仿宋" w:eastAsia="仿宋" w:cs="仿宋"/>
          <w:spacing w:val="-6"/>
          <w:sz w:val="23"/>
          <w:szCs w:val="23"/>
        </w:rPr>
        <w:t>的最大底气。正是各族儿女对共同精神的培育，才造就了辉煌灿</w:t>
      </w:r>
      <w:r>
        <w:rPr>
          <w:rFonts w:ascii="仿宋" w:hAnsi="仿宋" w:eastAsia="仿宋" w:cs="仿宋"/>
          <w:spacing w:val="-7"/>
          <w:sz w:val="23"/>
          <w:szCs w:val="23"/>
        </w:rPr>
        <w:t>烂的民</w:t>
      </w:r>
      <w:r>
        <w:rPr>
          <w:rFonts w:ascii="仿宋" w:hAnsi="仿宋" w:eastAsia="仿宋" w:cs="仿宋"/>
          <w:sz w:val="23"/>
          <w:szCs w:val="23"/>
        </w:rPr>
        <w:t xml:space="preserve"> </w:t>
      </w:r>
      <w:r>
        <w:rPr>
          <w:rFonts w:ascii="仿宋" w:hAnsi="仿宋" w:eastAsia="仿宋" w:cs="仿宋"/>
          <w:spacing w:val="-6"/>
          <w:sz w:val="23"/>
          <w:szCs w:val="23"/>
        </w:rPr>
        <w:t>族精神。中华民族将高举爱国主义光辉旗帜，在世界民族之林始终保有</w:t>
      </w:r>
      <w:r>
        <w:rPr>
          <w:rFonts w:ascii="仿宋" w:hAnsi="仿宋" w:eastAsia="仿宋" w:cs="仿宋"/>
          <w:spacing w:val="17"/>
          <w:sz w:val="23"/>
          <w:szCs w:val="23"/>
        </w:rPr>
        <w:t xml:space="preserve"> </w:t>
      </w:r>
      <w:r>
        <w:rPr>
          <w:rFonts w:ascii="仿宋" w:hAnsi="仿宋" w:eastAsia="仿宋" w:cs="仿宋"/>
          <w:spacing w:val="-6"/>
          <w:sz w:val="23"/>
          <w:szCs w:val="23"/>
        </w:rPr>
        <w:t>独特的精神品格和民族气节。历史已经并还将证明，中华民族</w:t>
      </w:r>
      <w:r>
        <w:rPr>
          <w:rFonts w:ascii="仿宋" w:hAnsi="仿宋" w:eastAsia="仿宋" w:cs="仿宋"/>
          <w:spacing w:val="-7"/>
          <w:sz w:val="23"/>
          <w:szCs w:val="23"/>
        </w:rPr>
        <w:t>不是各民</w:t>
      </w:r>
      <w:r>
        <w:rPr>
          <w:rFonts w:ascii="仿宋" w:hAnsi="仿宋" w:eastAsia="仿宋" w:cs="仿宋"/>
          <w:sz w:val="23"/>
          <w:szCs w:val="23"/>
        </w:rPr>
        <w:t xml:space="preserve"> </w:t>
      </w:r>
      <w:r>
        <w:rPr>
          <w:rFonts w:ascii="仿宋" w:hAnsi="仿宋" w:eastAsia="仿宋" w:cs="仿宋"/>
          <w:spacing w:val="-6"/>
          <w:sz w:val="23"/>
          <w:szCs w:val="23"/>
        </w:rPr>
        <w:t>族拼凑起来的虚指总称，而是融聚一体的实体民族；不是抽</w:t>
      </w:r>
      <w:r>
        <w:rPr>
          <w:rFonts w:ascii="仿宋" w:hAnsi="仿宋" w:eastAsia="仿宋" w:cs="仿宋"/>
          <w:spacing w:val="-7"/>
          <w:sz w:val="23"/>
          <w:szCs w:val="23"/>
        </w:rPr>
        <w:t>象的政治符</w:t>
      </w:r>
      <w:r>
        <w:rPr>
          <w:rFonts w:ascii="仿宋" w:hAnsi="仿宋" w:eastAsia="仿宋" w:cs="仿宋"/>
          <w:sz w:val="23"/>
          <w:szCs w:val="23"/>
        </w:rPr>
        <w:t xml:space="preserve"> </w:t>
      </w:r>
      <w:r>
        <w:rPr>
          <w:rFonts w:ascii="仿宋" w:hAnsi="仿宋" w:eastAsia="仿宋" w:cs="仿宋"/>
          <w:spacing w:val="-6"/>
          <w:sz w:val="23"/>
          <w:szCs w:val="23"/>
        </w:rPr>
        <w:t>号，而是具有实质内涵的政治族体；不是近代建构出来的“想象的共同</w:t>
      </w:r>
    </w:p>
    <w:p w14:paraId="50336EF0">
      <w:pPr>
        <w:spacing w:before="38" w:line="278" w:lineRule="auto"/>
        <w:ind w:left="9" w:right="133"/>
        <w:jc w:val="both"/>
        <w:rPr>
          <w:rFonts w:ascii="仿宋" w:hAnsi="仿宋" w:eastAsia="仿宋" w:cs="仿宋"/>
          <w:sz w:val="23"/>
          <w:szCs w:val="23"/>
        </w:rPr>
      </w:pPr>
      <w:r>
        <w:rPr>
          <w:rFonts w:ascii="仿宋" w:hAnsi="仿宋" w:eastAsia="仿宋" w:cs="仿宋"/>
          <w:spacing w:val="-3"/>
          <w:sz w:val="23"/>
          <w:szCs w:val="23"/>
        </w:rPr>
        <w:t>体”,而是中华大地不同人群生生不息、多元交融的历史结果；不是你</w:t>
      </w:r>
      <w:r>
        <w:rPr>
          <w:rFonts w:ascii="仿宋" w:hAnsi="仿宋" w:eastAsia="仿宋" w:cs="仿宋"/>
          <w:spacing w:val="18"/>
          <w:sz w:val="23"/>
          <w:szCs w:val="23"/>
        </w:rPr>
        <w:t xml:space="preserve"> </w:t>
      </w:r>
      <w:r>
        <w:rPr>
          <w:rFonts w:ascii="仿宋" w:hAnsi="仿宋" w:eastAsia="仿宋" w:cs="仿宋"/>
          <w:spacing w:val="-3"/>
          <w:sz w:val="23"/>
          <w:szCs w:val="23"/>
        </w:rPr>
        <w:t>归你、我归我的民族“大拼盘”,而是你中有我、我中有你、血脉相连</w:t>
      </w:r>
      <w:r>
        <w:rPr>
          <w:rFonts w:ascii="仿宋" w:hAnsi="仿宋" w:eastAsia="仿宋" w:cs="仿宋"/>
          <w:spacing w:val="13"/>
          <w:sz w:val="23"/>
          <w:szCs w:val="23"/>
        </w:rPr>
        <w:t xml:space="preserve"> </w:t>
      </w:r>
      <w:r>
        <w:rPr>
          <w:rFonts w:ascii="仿宋" w:hAnsi="仿宋" w:eastAsia="仿宋" w:cs="仿宋"/>
          <w:spacing w:val="-27"/>
          <w:sz w:val="23"/>
          <w:szCs w:val="23"/>
        </w:rPr>
        <w:t>的“大家庭”。</w:t>
      </w:r>
    </w:p>
    <w:p w14:paraId="745C7F20">
      <w:pPr>
        <w:spacing w:before="2" w:line="262" w:lineRule="auto"/>
        <w:ind w:left="9" w:right="134" w:firstLine="440"/>
        <w:rPr>
          <w:rFonts w:ascii="仿宋" w:hAnsi="仿宋" w:eastAsia="仿宋" w:cs="仿宋"/>
          <w:sz w:val="23"/>
          <w:szCs w:val="23"/>
        </w:rPr>
      </w:pPr>
      <w:r>
        <w:rPr>
          <w:rFonts w:ascii="仿宋" w:hAnsi="仿宋" w:eastAsia="仿宋" w:cs="仿宋"/>
          <w:spacing w:val="-6"/>
          <w:sz w:val="23"/>
          <w:szCs w:val="23"/>
        </w:rPr>
        <w:t>中华民族历史的发展脉络充分表明，中华民族共同体的多</w:t>
      </w:r>
      <w:r>
        <w:rPr>
          <w:rFonts w:ascii="仿宋" w:hAnsi="仿宋" w:eastAsia="仿宋" w:cs="仿宋"/>
          <w:spacing w:val="-7"/>
          <w:sz w:val="23"/>
          <w:szCs w:val="23"/>
        </w:rPr>
        <w:t>元一体格</w:t>
      </w:r>
      <w:r>
        <w:rPr>
          <w:rFonts w:ascii="仿宋" w:hAnsi="仿宋" w:eastAsia="仿宋" w:cs="仿宋"/>
          <w:sz w:val="23"/>
          <w:szCs w:val="23"/>
        </w:rPr>
        <w:t xml:space="preserve"> </w:t>
      </w:r>
      <w:r>
        <w:rPr>
          <w:rFonts w:ascii="仿宋" w:hAnsi="仿宋" w:eastAsia="仿宋" w:cs="仿宋"/>
          <w:spacing w:val="-6"/>
          <w:sz w:val="23"/>
          <w:szCs w:val="23"/>
        </w:rPr>
        <w:t>局深深植根于中华五千年的灿烂文明。在新时代铸牢中华民</w:t>
      </w:r>
      <w:r>
        <w:rPr>
          <w:rFonts w:ascii="仿宋" w:hAnsi="仿宋" w:eastAsia="仿宋" w:cs="仿宋"/>
          <w:spacing w:val="-7"/>
          <w:sz w:val="23"/>
          <w:szCs w:val="23"/>
        </w:rPr>
        <w:t>族共同体意</w:t>
      </w:r>
    </w:p>
    <w:p w14:paraId="595C360C">
      <w:pPr>
        <w:spacing w:line="262" w:lineRule="auto"/>
        <w:rPr>
          <w:rFonts w:ascii="仿宋" w:hAnsi="仿宋" w:eastAsia="仿宋" w:cs="仿宋"/>
          <w:sz w:val="23"/>
          <w:szCs w:val="23"/>
        </w:rPr>
        <w:sectPr>
          <w:footerReference r:id="rId54" w:type="default"/>
          <w:pgSz w:w="8890" w:h="12910"/>
          <w:pgMar w:top="400" w:right="1194" w:bottom="566" w:left="610" w:header="0" w:footer="439" w:gutter="0"/>
          <w:cols w:space="720" w:num="1"/>
        </w:sectPr>
      </w:pPr>
    </w:p>
    <w:p w14:paraId="6CF9AF49">
      <w:pPr>
        <w:spacing w:before="124" w:line="222" w:lineRule="auto"/>
        <w:ind w:left="116"/>
        <w:rPr>
          <w:rFonts w:ascii="仿宋" w:hAnsi="仿宋" w:eastAsia="仿宋" w:cs="仿宋"/>
          <w:sz w:val="17"/>
          <w:szCs w:val="17"/>
        </w:rPr>
      </w:pPr>
      <w:r>
        <w:rPr>
          <w:rFonts w:ascii="宋体" w:hAnsi="宋体" w:eastAsia="宋体" w:cs="宋体"/>
          <w:spacing w:val="-4"/>
          <w:sz w:val="17"/>
          <w:szCs w:val="17"/>
        </w:rPr>
        <w:t>O</w:t>
      </w:r>
      <w:r>
        <w:rPr>
          <w:rFonts w:ascii="宋体" w:hAnsi="宋体" w:eastAsia="宋体" w:cs="宋体"/>
          <w:spacing w:val="87"/>
          <w:w w:val="101"/>
          <w:sz w:val="17"/>
          <w:szCs w:val="17"/>
        </w:rPr>
        <w:t xml:space="preserve"> </w:t>
      </w:r>
      <w:r>
        <w:rPr>
          <w:rFonts w:ascii="仿宋" w:hAnsi="仿宋" w:eastAsia="仿宋" w:cs="仿宋"/>
          <w:spacing w:val="-4"/>
          <w:sz w:val="17"/>
          <w:szCs w:val="17"/>
        </w:rPr>
        <w:t>第二讲树立正确的中华民族历史观</w:t>
      </w:r>
    </w:p>
    <w:p w14:paraId="2733B164">
      <w:pPr>
        <w:pStyle w:val="2"/>
        <w:spacing w:line="383" w:lineRule="auto"/>
      </w:pPr>
    </w:p>
    <w:p w14:paraId="2A49313C">
      <w:pPr>
        <w:spacing w:before="69" w:line="293" w:lineRule="auto"/>
        <w:ind w:left="385" w:right="77"/>
        <w:jc w:val="both"/>
        <w:rPr>
          <w:rFonts w:ascii="仿宋" w:hAnsi="仿宋" w:eastAsia="仿宋" w:cs="仿宋"/>
          <w:sz w:val="21"/>
          <w:szCs w:val="21"/>
        </w:rPr>
      </w:pPr>
      <w:r>
        <w:rPr>
          <w:rFonts w:ascii="仿宋" w:hAnsi="仿宋" w:eastAsia="仿宋" w:cs="仿宋"/>
          <w:spacing w:val="3"/>
          <w:sz w:val="21"/>
          <w:szCs w:val="21"/>
        </w:rPr>
        <w:t>识，就是要推进建设一个政治上团结统一、经济上共富共享、文化上美</w:t>
      </w:r>
      <w:r>
        <w:rPr>
          <w:rFonts w:ascii="仿宋" w:hAnsi="仿宋" w:eastAsia="仿宋" w:cs="仿宋"/>
          <w:spacing w:val="16"/>
          <w:sz w:val="21"/>
          <w:szCs w:val="21"/>
        </w:rPr>
        <w:t xml:space="preserve"> </w:t>
      </w:r>
      <w:r>
        <w:rPr>
          <w:rFonts w:ascii="仿宋" w:hAnsi="仿宋" w:eastAsia="仿宋" w:cs="仿宋"/>
          <w:spacing w:val="4"/>
          <w:sz w:val="21"/>
          <w:szCs w:val="21"/>
        </w:rPr>
        <w:t>美与共、社会上互嵌共融、生态上和谐共生的命运共同体；就是要准确</w:t>
      </w:r>
      <w:r>
        <w:rPr>
          <w:rFonts w:ascii="仿宋" w:hAnsi="仿宋" w:eastAsia="仿宋" w:cs="仿宋"/>
          <w:spacing w:val="7"/>
          <w:sz w:val="21"/>
          <w:szCs w:val="21"/>
        </w:rPr>
        <w:t xml:space="preserve"> </w:t>
      </w:r>
      <w:r>
        <w:rPr>
          <w:rFonts w:ascii="仿宋" w:hAnsi="仿宋" w:eastAsia="仿宋" w:cs="仿宋"/>
          <w:spacing w:val="4"/>
          <w:sz w:val="21"/>
          <w:szCs w:val="21"/>
        </w:rPr>
        <w:t>认识中华民族取得的文明成就是对人类文明的重大贡献，增强对中华民</w:t>
      </w:r>
      <w:r>
        <w:rPr>
          <w:rFonts w:ascii="仿宋" w:hAnsi="仿宋" w:eastAsia="仿宋" w:cs="仿宋"/>
          <w:spacing w:val="5"/>
          <w:sz w:val="21"/>
          <w:szCs w:val="21"/>
        </w:rPr>
        <w:t xml:space="preserve"> </w:t>
      </w:r>
      <w:r>
        <w:rPr>
          <w:rFonts w:ascii="仿宋" w:hAnsi="仿宋" w:eastAsia="仿宋" w:cs="仿宋"/>
          <w:spacing w:val="4"/>
          <w:sz w:val="21"/>
          <w:szCs w:val="21"/>
        </w:rPr>
        <w:t>族的认同感和自豪感；就是要立足中国历史实践和当代实践</w:t>
      </w:r>
      <w:r>
        <w:rPr>
          <w:rFonts w:ascii="仿宋" w:hAnsi="仿宋" w:eastAsia="仿宋" w:cs="仿宋"/>
          <w:spacing w:val="3"/>
          <w:sz w:val="21"/>
          <w:szCs w:val="21"/>
        </w:rPr>
        <w:t>，坚持走自</w:t>
      </w:r>
      <w:r>
        <w:rPr>
          <w:rFonts w:ascii="仿宋" w:hAnsi="仿宋" w:eastAsia="仿宋" w:cs="仿宋"/>
          <w:sz w:val="21"/>
          <w:szCs w:val="21"/>
        </w:rPr>
        <w:t xml:space="preserve"> </w:t>
      </w:r>
      <w:r>
        <w:rPr>
          <w:rFonts w:ascii="仿宋" w:hAnsi="仿宋" w:eastAsia="仿宋" w:cs="仿宋"/>
          <w:spacing w:val="-4"/>
          <w:sz w:val="21"/>
          <w:szCs w:val="21"/>
        </w:rPr>
        <w:t>己的路，为实现中华民族伟大复兴的中国梦而团结奋</w:t>
      </w:r>
      <w:r>
        <w:rPr>
          <w:rFonts w:ascii="仿宋" w:hAnsi="仿宋" w:eastAsia="仿宋" w:cs="仿宋"/>
          <w:spacing w:val="-5"/>
          <w:sz w:val="21"/>
          <w:szCs w:val="21"/>
        </w:rPr>
        <w:t>斗。</w:t>
      </w:r>
    </w:p>
    <w:p w14:paraId="120B8495">
      <w:pPr>
        <w:pStyle w:val="2"/>
        <w:spacing w:line="249" w:lineRule="auto"/>
      </w:pPr>
      <w:r>
        <w:drawing>
          <wp:anchor distT="0" distB="0" distL="0" distR="0" simplePos="0" relativeHeight="251694080" behindDoc="0" locked="0" layoutInCell="1" allowOverlap="1">
            <wp:simplePos x="0" y="0"/>
            <wp:positionH relativeFrom="column">
              <wp:posOffset>269875</wp:posOffset>
            </wp:positionH>
            <wp:positionV relativeFrom="paragraph">
              <wp:posOffset>146050</wp:posOffset>
            </wp:positionV>
            <wp:extent cx="4222750" cy="12700"/>
            <wp:effectExtent l="0" t="0" r="0" b="0"/>
            <wp:wrapNone/>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r:embed="rId471"/>
                    <a:stretch>
                      <a:fillRect/>
                    </a:stretch>
                  </pic:blipFill>
                  <pic:spPr>
                    <a:xfrm>
                      <a:off x="0" y="0"/>
                      <a:ext cx="4222763" cy="12637"/>
                    </a:xfrm>
                    <a:prstGeom prst="rect">
                      <a:avLst/>
                    </a:prstGeom>
                  </pic:spPr>
                </pic:pic>
              </a:graphicData>
            </a:graphic>
          </wp:anchor>
        </w:drawing>
      </w:r>
    </w:p>
    <w:p w14:paraId="570DD362">
      <w:pPr>
        <w:pStyle w:val="2"/>
        <w:spacing w:line="249" w:lineRule="auto"/>
      </w:pPr>
    </w:p>
    <w:p w14:paraId="59FC8654">
      <w:pPr>
        <w:pStyle w:val="2"/>
        <w:spacing w:line="249" w:lineRule="auto"/>
      </w:pPr>
    </w:p>
    <w:p w14:paraId="6E2535EE">
      <w:pPr>
        <w:tabs>
          <w:tab w:val="left" w:pos="495"/>
        </w:tabs>
        <w:spacing w:before="68"/>
        <w:ind w:left="385"/>
        <w:rPr>
          <w:rFonts w:ascii="仿宋" w:hAnsi="仿宋" w:eastAsia="仿宋" w:cs="仿宋"/>
          <w:sz w:val="21"/>
          <w:szCs w:val="21"/>
        </w:rPr>
      </w:pPr>
      <w:r>
        <w:rPr>
          <w:rFonts w:ascii="仿宋" w:hAnsi="仿宋" w:eastAsia="仿宋" w:cs="仿宋"/>
          <w:strike/>
          <w:sz w:val="21"/>
          <w:szCs w:val="21"/>
        </w:rPr>
        <w:tab/>
      </w:r>
      <w:r>
        <w:rPr>
          <w:rFonts w:ascii="仿宋" w:hAnsi="仿宋" w:eastAsia="仿宋" w:cs="仿宋"/>
          <w:position w:val="-13"/>
          <w:sz w:val="21"/>
          <w:szCs w:val="21"/>
        </w:rPr>
        <w:drawing>
          <wp:inline distT="0" distB="0" distL="0" distR="0">
            <wp:extent cx="368300" cy="247015"/>
            <wp:effectExtent l="0" t="0" r="12700" b="12065"/>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r:embed="rId472"/>
                    <a:stretch>
                      <a:fillRect/>
                    </a:stretch>
                  </pic:blipFill>
                  <pic:spPr>
                    <a:xfrm>
                      <a:off x="0" y="0"/>
                      <a:ext cx="368303" cy="247618"/>
                    </a:xfrm>
                    <a:prstGeom prst="rect">
                      <a:avLst/>
                    </a:prstGeom>
                  </pic:spPr>
                </pic:pic>
              </a:graphicData>
            </a:graphic>
          </wp:inline>
        </w:drawing>
      </w:r>
      <w:r>
        <w:rPr>
          <w:rFonts w:ascii="仿宋" w:hAnsi="仿宋" w:eastAsia="仿宋" w:cs="仿宋"/>
          <w:spacing w:val="-22"/>
          <w:sz w:val="21"/>
          <w:szCs w:val="21"/>
        </w:rPr>
        <w:t xml:space="preserve"> </w:t>
      </w:r>
      <w:r>
        <w:rPr>
          <w:rFonts w:ascii="仿宋" w:hAnsi="仿宋" w:eastAsia="仿宋" w:cs="仿宋"/>
          <w:b/>
          <w:bCs/>
          <w:spacing w:val="14"/>
          <w:sz w:val="21"/>
          <w:szCs w:val="21"/>
        </w:rPr>
        <w:t>思考题</w:t>
      </w:r>
      <w:r>
        <w:rPr>
          <w:rFonts w:ascii="仿宋" w:hAnsi="仿宋" w:eastAsia="仿宋" w:cs="仿宋"/>
          <w:spacing w:val="-18"/>
          <w:sz w:val="21"/>
          <w:szCs w:val="21"/>
        </w:rPr>
        <w:t xml:space="preserve"> </w:t>
      </w:r>
      <w:r>
        <w:rPr>
          <w:rFonts w:ascii="仿宋" w:hAnsi="仿宋" w:eastAsia="仿宋" w:cs="仿宋"/>
          <w:strike/>
          <w:sz w:val="21"/>
          <w:szCs w:val="21"/>
        </w:rPr>
        <w:t xml:space="preserve">                                                  </w:t>
      </w:r>
    </w:p>
    <w:p w14:paraId="5239E4C8">
      <w:pPr>
        <w:spacing w:before="25" w:line="222" w:lineRule="auto"/>
        <w:ind w:left="876"/>
        <w:rPr>
          <w:rFonts w:ascii="仿宋" w:hAnsi="仿宋" w:eastAsia="仿宋" w:cs="仿宋"/>
          <w:sz w:val="21"/>
          <w:szCs w:val="21"/>
        </w:rPr>
      </w:pPr>
      <w:r>
        <w:rPr>
          <w:rFonts w:ascii="仿宋" w:hAnsi="仿宋" w:eastAsia="仿宋" w:cs="仿宋"/>
          <w:spacing w:val="-2"/>
          <w:sz w:val="21"/>
          <w:szCs w:val="21"/>
        </w:rPr>
        <w:t>1.如何理解正确的中华民族历史观?</w:t>
      </w:r>
    </w:p>
    <w:p w14:paraId="54251A20">
      <w:pPr>
        <w:spacing w:before="96" w:line="220" w:lineRule="auto"/>
        <w:ind w:left="876"/>
        <w:rPr>
          <w:rFonts w:ascii="仿宋" w:hAnsi="仿宋" w:eastAsia="仿宋" w:cs="仿宋"/>
          <w:sz w:val="21"/>
          <w:szCs w:val="21"/>
        </w:rPr>
      </w:pPr>
      <w:r>
        <w:rPr>
          <w:rFonts w:ascii="仿宋" w:hAnsi="仿宋" w:eastAsia="仿宋" w:cs="仿宋"/>
          <w:spacing w:val="-3"/>
          <w:sz w:val="21"/>
          <w:szCs w:val="21"/>
        </w:rPr>
        <w:t>2.中华民族共同体的共同性基础是什么?</w:t>
      </w:r>
    </w:p>
    <w:p w14:paraId="2988A703">
      <w:pPr>
        <w:spacing w:before="81" w:line="222" w:lineRule="auto"/>
        <w:ind w:left="876"/>
        <w:rPr>
          <w:rFonts w:ascii="仿宋" w:hAnsi="仿宋" w:eastAsia="仿宋" w:cs="仿宋"/>
          <w:sz w:val="21"/>
          <w:szCs w:val="21"/>
        </w:rPr>
      </w:pPr>
      <w:r>
        <w:rPr>
          <w:rFonts w:ascii="仿宋" w:hAnsi="仿宋" w:eastAsia="仿宋" w:cs="仿宋"/>
          <w:spacing w:val="-1"/>
          <w:sz w:val="21"/>
          <w:szCs w:val="21"/>
        </w:rPr>
        <w:t>3.中华民族共同体多元与一体的关系是什么?</w:t>
      </w:r>
    </w:p>
    <w:p w14:paraId="2D9469B8">
      <w:pPr>
        <w:spacing w:before="87" w:line="221" w:lineRule="auto"/>
        <w:ind w:left="876"/>
        <w:rPr>
          <w:rFonts w:ascii="仿宋" w:hAnsi="仿宋" w:eastAsia="仿宋" w:cs="仿宋"/>
          <w:sz w:val="21"/>
          <w:szCs w:val="21"/>
        </w:rPr>
      </w:pPr>
      <w:r>
        <w:rPr>
          <w:rFonts w:ascii="仿宋" w:hAnsi="仿宋" w:eastAsia="仿宋" w:cs="仿宋"/>
          <w:spacing w:val="1"/>
          <w:sz w:val="21"/>
          <w:szCs w:val="21"/>
        </w:rPr>
        <w:t>4.为什么说中国共产党深刻改变了中华民族的前途和命</w:t>
      </w:r>
      <w:r>
        <w:rPr>
          <w:rFonts w:ascii="仿宋" w:hAnsi="仿宋" w:eastAsia="仿宋" w:cs="仿宋"/>
          <w:sz w:val="21"/>
          <w:szCs w:val="21"/>
        </w:rPr>
        <w:t>运?</w:t>
      </w:r>
    </w:p>
    <w:p w14:paraId="37862D78">
      <w:pPr>
        <w:spacing w:line="221" w:lineRule="auto"/>
        <w:rPr>
          <w:rFonts w:ascii="仿宋" w:hAnsi="仿宋" w:eastAsia="仿宋" w:cs="仿宋"/>
          <w:sz w:val="21"/>
          <w:szCs w:val="21"/>
        </w:rPr>
        <w:sectPr>
          <w:footerReference r:id="rId55" w:type="default"/>
          <w:pgSz w:w="8960" w:h="12840"/>
          <w:pgMar w:top="400" w:right="510" w:bottom="655" w:left="1344" w:header="0" w:footer="529" w:gutter="0"/>
          <w:cols w:space="720" w:num="1"/>
        </w:sectPr>
      </w:pPr>
    </w:p>
    <w:p w14:paraId="304CF22A">
      <w:pPr>
        <w:pStyle w:val="2"/>
        <w:spacing w:line="261" w:lineRule="auto"/>
      </w:pPr>
    </w:p>
    <w:p w14:paraId="679E8592">
      <w:pPr>
        <w:pStyle w:val="2"/>
        <w:spacing w:line="261" w:lineRule="auto"/>
      </w:pPr>
    </w:p>
    <w:p w14:paraId="358C1ECC">
      <w:pPr>
        <w:pStyle w:val="2"/>
        <w:spacing w:line="261" w:lineRule="auto"/>
      </w:pPr>
    </w:p>
    <w:p w14:paraId="72FFF6F9">
      <w:pPr>
        <w:pStyle w:val="2"/>
        <w:spacing w:line="261" w:lineRule="auto"/>
      </w:pPr>
    </w:p>
    <w:p w14:paraId="3649BE63">
      <w:pPr>
        <w:pStyle w:val="2"/>
        <w:spacing w:line="261" w:lineRule="auto"/>
      </w:pPr>
    </w:p>
    <w:p w14:paraId="28EE6B93">
      <w:pPr>
        <w:pStyle w:val="2"/>
        <w:spacing w:line="261" w:lineRule="auto"/>
      </w:pPr>
    </w:p>
    <w:p w14:paraId="68203F44">
      <w:pPr>
        <w:spacing w:before="114" w:line="219" w:lineRule="auto"/>
        <w:ind w:left="1015"/>
        <w:rPr>
          <w:rFonts w:ascii="宋体" w:hAnsi="宋体" w:eastAsia="宋体" w:cs="宋体"/>
          <w:sz w:val="35"/>
          <w:szCs w:val="35"/>
        </w:rPr>
      </w:pPr>
      <w:r>
        <w:rPr>
          <w:rFonts w:ascii="宋体" w:hAnsi="宋体" w:eastAsia="宋体" w:cs="宋体"/>
          <w:b/>
          <w:bCs/>
          <w:spacing w:val="-2"/>
          <w:sz w:val="35"/>
          <w:szCs w:val="35"/>
        </w:rPr>
        <w:t>第三讲文明初现与中华民族起源</w:t>
      </w:r>
    </w:p>
    <w:p w14:paraId="4B12A7B0">
      <w:pPr>
        <w:spacing w:before="105" w:line="220" w:lineRule="auto"/>
        <w:ind w:left="2635"/>
        <w:rPr>
          <w:rFonts w:ascii="宋体" w:hAnsi="宋体" w:eastAsia="宋体" w:cs="宋体"/>
          <w:sz w:val="35"/>
          <w:szCs w:val="35"/>
        </w:rPr>
      </w:pPr>
      <w:r>
        <w:rPr>
          <w:rFonts w:ascii="宋体" w:hAnsi="宋体" w:eastAsia="宋体" w:cs="宋体"/>
          <w:b/>
          <w:bCs/>
          <w:spacing w:val="-3"/>
          <w:sz w:val="35"/>
          <w:szCs w:val="35"/>
        </w:rPr>
        <w:t>(史前时期)</w:t>
      </w:r>
    </w:p>
    <w:p w14:paraId="66E3ECFC">
      <w:pPr>
        <w:pStyle w:val="2"/>
        <w:spacing w:line="252" w:lineRule="auto"/>
      </w:pPr>
    </w:p>
    <w:p w14:paraId="3E5C7499">
      <w:pPr>
        <w:pStyle w:val="2"/>
        <w:spacing w:line="253" w:lineRule="auto"/>
      </w:pPr>
    </w:p>
    <w:p w14:paraId="5A4EF5E9">
      <w:pPr>
        <w:pStyle w:val="2"/>
        <w:spacing w:line="253" w:lineRule="auto"/>
      </w:pPr>
      <w:r>
        <w:drawing>
          <wp:anchor distT="0" distB="0" distL="0" distR="0" simplePos="0" relativeHeight="251695104" behindDoc="0" locked="0" layoutInCell="1" allowOverlap="1">
            <wp:simplePos x="0" y="0"/>
            <wp:positionH relativeFrom="column">
              <wp:posOffset>165100</wp:posOffset>
            </wp:positionH>
            <wp:positionV relativeFrom="paragraph">
              <wp:posOffset>54610</wp:posOffset>
            </wp:positionV>
            <wp:extent cx="4140200" cy="6350"/>
            <wp:effectExtent l="0" t="0" r="0" b="0"/>
            <wp:wrapNone/>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r:embed="rId473"/>
                    <a:stretch>
                      <a:fillRect/>
                    </a:stretch>
                  </pic:blipFill>
                  <pic:spPr>
                    <a:xfrm>
                      <a:off x="0" y="0"/>
                      <a:ext cx="4140205" cy="6350"/>
                    </a:xfrm>
                    <a:prstGeom prst="rect">
                      <a:avLst/>
                    </a:prstGeom>
                  </pic:spPr>
                </pic:pic>
              </a:graphicData>
            </a:graphic>
          </wp:anchor>
        </w:drawing>
      </w:r>
    </w:p>
    <w:p w14:paraId="2F2D703E">
      <w:pPr>
        <w:pStyle w:val="2"/>
        <w:spacing w:line="253" w:lineRule="auto"/>
      </w:pPr>
    </w:p>
    <w:p w14:paraId="7783CDA3">
      <w:pPr>
        <w:spacing w:before="81" w:line="253" w:lineRule="auto"/>
        <w:ind w:left="830" w:right="782" w:firstLine="470"/>
        <w:jc w:val="both"/>
        <w:rPr>
          <w:rFonts w:ascii="楷体" w:hAnsi="楷体" w:eastAsia="楷体" w:cs="楷体"/>
          <w:sz w:val="25"/>
          <w:szCs w:val="25"/>
        </w:rPr>
      </w:pPr>
      <w:r>
        <w:rPr>
          <w:rFonts w:ascii="楷体" w:hAnsi="楷体" w:eastAsia="楷体" w:cs="楷体"/>
          <w:spacing w:val="-9"/>
          <w:sz w:val="25"/>
          <w:szCs w:val="25"/>
        </w:rPr>
        <w:t>要把中华文明起源研究同中华文明特质和形态</w:t>
      </w:r>
      <w:r>
        <w:rPr>
          <w:rFonts w:ascii="楷体" w:hAnsi="楷体" w:eastAsia="楷体" w:cs="楷体"/>
          <w:spacing w:val="16"/>
          <w:sz w:val="25"/>
          <w:szCs w:val="25"/>
        </w:rPr>
        <w:t xml:space="preserve"> </w:t>
      </w:r>
      <w:r>
        <w:rPr>
          <w:rFonts w:ascii="楷体" w:hAnsi="楷体" w:eastAsia="楷体" w:cs="楷体"/>
          <w:spacing w:val="-9"/>
          <w:sz w:val="25"/>
          <w:szCs w:val="25"/>
        </w:rPr>
        <w:t>等重大问题研究紧密结合起来，深入研究阐释中华</w:t>
      </w:r>
      <w:r>
        <w:rPr>
          <w:rFonts w:ascii="楷体" w:hAnsi="楷体" w:eastAsia="楷体" w:cs="楷体"/>
          <w:spacing w:val="3"/>
          <w:sz w:val="25"/>
          <w:szCs w:val="25"/>
        </w:rPr>
        <w:t xml:space="preserve"> </w:t>
      </w:r>
      <w:r>
        <w:rPr>
          <w:rFonts w:ascii="楷体" w:hAnsi="楷体" w:eastAsia="楷体" w:cs="楷体"/>
          <w:spacing w:val="-9"/>
          <w:sz w:val="25"/>
          <w:szCs w:val="25"/>
        </w:rPr>
        <w:t>文明起源所昭示的中华民族共同体发展路向和中华</w:t>
      </w:r>
      <w:r>
        <w:rPr>
          <w:rFonts w:ascii="楷体" w:hAnsi="楷体" w:eastAsia="楷体" w:cs="楷体"/>
          <w:spacing w:val="3"/>
          <w:sz w:val="25"/>
          <w:szCs w:val="25"/>
        </w:rPr>
        <w:t xml:space="preserve"> </w:t>
      </w:r>
      <w:r>
        <w:rPr>
          <w:rFonts w:ascii="楷体" w:hAnsi="楷体" w:eastAsia="楷体" w:cs="楷体"/>
          <w:spacing w:val="-17"/>
          <w:sz w:val="25"/>
          <w:szCs w:val="25"/>
        </w:rPr>
        <w:t>民族多元一体演进格局。</w:t>
      </w:r>
    </w:p>
    <w:p w14:paraId="2D34C80C">
      <w:pPr>
        <w:spacing w:before="37" w:line="224" w:lineRule="auto"/>
        <w:ind w:left="4940"/>
        <w:rPr>
          <w:rFonts w:ascii="楷体" w:hAnsi="楷体" w:eastAsia="楷体" w:cs="楷体"/>
          <w:sz w:val="25"/>
          <w:szCs w:val="25"/>
        </w:rPr>
      </w:pPr>
      <w:r>
        <w:rPr>
          <w:rFonts w:ascii="楷体" w:hAnsi="楷体" w:eastAsia="楷体" w:cs="楷体"/>
          <w:spacing w:val="-10"/>
          <w:sz w:val="25"/>
          <w:szCs w:val="25"/>
        </w:rPr>
        <w:t>——习近平</w:t>
      </w:r>
    </w:p>
    <w:p w14:paraId="254BB7AE">
      <w:pPr>
        <w:pStyle w:val="2"/>
        <w:spacing w:line="307" w:lineRule="auto"/>
      </w:pPr>
    </w:p>
    <w:p w14:paraId="763A1D7D">
      <w:pPr>
        <w:pStyle w:val="2"/>
        <w:spacing w:before="46" w:line="157" w:lineRule="auto"/>
        <w:ind w:left="180"/>
        <w:rPr>
          <w:sz w:val="16"/>
          <w:szCs w:val="16"/>
        </w:rPr>
      </w:pPr>
      <w:r>
        <w:rPr>
          <w:sz w:val="16"/>
          <w:szCs w:val="16"/>
        </w:rPr>
        <w:t>m</w:t>
      </w:r>
    </w:p>
    <w:p w14:paraId="61A68708">
      <w:pPr>
        <w:pStyle w:val="2"/>
        <w:spacing w:line="269" w:lineRule="auto"/>
      </w:pPr>
    </w:p>
    <w:p w14:paraId="2A70CF84">
      <w:pPr>
        <w:pStyle w:val="2"/>
        <w:spacing w:line="269" w:lineRule="auto"/>
      </w:pPr>
    </w:p>
    <w:p w14:paraId="37EC2E0C">
      <w:pPr>
        <w:pStyle w:val="2"/>
        <w:spacing w:line="269" w:lineRule="auto"/>
      </w:pPr>
    </w:p>
    <w:p w14:paraId="60EA6DE8">
      <w:pPr>
        <w:spacing w:before="66" w:line="222" w:lineRule="auto"/>
        <w:ind w:left="410"/>
        <w:rPr>
          <w:rFonts w:ascii="楷体" w:hAnsi="楷体" w:eastAsia="楷体" w:cs="楷体"/>
          <w:sz w:val="20"/>
          <w:szCs w:val="20"/>
        </w:rPr>
      </w:pPr>
      <w:r>
        <w:rPr>
          <w:rFonts w:ascii="楷体" w:hAnsi="楷体" w:eastAsia="楷体" w:cs="楷体"/>
          <w:spacing w:val="-8"/>
          <w:sz w:val="20"/>
          <w:szCs w:val="20"/>
        </w:rPr>
        <w:t>伟大祖国拥有连续不断的百万年人类史、一万年文化史、</w:t>
      </w:r>
      <w:r>
        <w:rPr>
          <w:rFonts w:ascii="楷体" w:hAnsi="楷体" w:eastAsia="楷体" w:cs="楷体"/>
          <w:spacing w:val="-9"/>
          <w:sz w:val="20"/>
          <w:szCs w:val="20"/>
        </w:rPr>
        <w:t>五千多年文明史。</w:t>
      </w:r>
    </w:p>
    <w:p w14:paraId="6D14534F">
      <w:pPr>
        <w:spacing w:before="99" w:line="300" w:lineRule="auto"/>
        <w:ind w:right="8" w:firstLine="410"/>
        <w:rPr>
          <w:rFonts w:ascii="楷体" w:hAnsi="楷体" w:eastAsia="楷体" w:cs="楷体"/>
          <w:sz w:val="20"/>
          <w:szCs w:val="20"/>
        </w:rPr>
      </w:pPr>
      <w:r>
        <w:rPr>
          <w:rFonts w:ascii="楷体" w:hAnsi="楷体" w:eastAsia="楷体" w:cs="楷体"/>
          <w:spacing w:val="-6"/>
          <w:sz w:val="20"/>
          <w:szCs w:val="20"/>
        </w:rPr>
        <w:t>距今1.2万年左右，动植物的驯化、陶器的生产、定居等文化要</w:t>
      </w:r>
      <w:r>
        <w:rPr>
          <w:rFonts w:ascii="楷体" w:hAnsi="楷体" w:eastAsia="楷体" w:cs="楷体"/>
          <w:spacing w:val="-7"/>
          <w:sz w:val="20"/>
          <w:szCs w:val="20"/>
        </w:rPr>
        <w:t>素在中华大地</w:t>
      </w:r>
      <w:r>
        <w:rPr>
          <w:rFonts w:ascii="楷体" w:hAnsi="楷体" w:eastAsia="楷体" w:cs="楷体"/>
          <w:sz w:val="20"/>
          <w:szCs w:val="20"/>
        </w:rPr>
        <w:t xml:space="preserve"> </w:t>
      </w:r>
      <w:r>
        <w:rPr>
          <w:rFonts w:ascii="楷体" w:hAnsi="楷体" w:eastAsia="楷体" w:cs="楷体"/>
          <w:spacing w:val="-2"/>
          <w:sz w:val="20"/>
          <w:szCs w:val="20"/>
        </w:rPr>
        <w:t>各处出现，部分先民率先从狩猎采集转向农业生</w:t>
      </w:r>
      <w:r>
        <w:rPr>
          <w:rFonts w:ascii="楷体" w:hAnsi="楷体" w:eastAsia="楷体" w:cs="楷体"/>
          <w:spacing w:val="-3"/>
          <w:sz w:val="20"/>
          <w:szCs w:val="20"/>
        </w:rPr>
        <w:t>产。距今8000多年，各地开始形</w:t>
      </w:r>
      <w:r>
        <w:rPr>
          <w:rFonts w:ascii="楷体" w:hAnsi="楷体" w:eastAsia="楷体" w:cs="楷体"/>
          <w:sz w:val="20"/>
          <w:szCs w:val="20"/>
        </w:rPr>
        <w:t xml:space="preserve"> </w:t>
      </w:r>
      <w:r>
        <w:rPr>
          <w:rFonts w:ascii="楷体" w:hAnsi="楷体" w:eastAsia="楷体" w:cs="楷体"/>
          <w:spacing w:val="-4"/>
          <w:sz w:val="20"/>
          <w:szCs w:val="20"/>
        </w:rPr>
        <w:t>成自己的特色文化，部分地区出现频繁交往。距今约6000年起，中华民族先民孕</w:t>
      </w:r>
      <w:r>
        <w:rPr>
          <w:rFonts w:ascii="楷体" w:hAnsi="楷体" w:eastAsia="楷体" w:cs="楷体"/>
          <w:spacing w:val="7"/>
          <w:sz w:val="20"/>
          <w:szCs w:val="20"/>
        </w:rPr>
        <w:t xml:space="preserve"> </w:t>
      </w:r>
      <w:r>
        <w:rPr>
          <w:rFonts w:ascii="楷体" w:hAnsi="楷体" w:eastAsia="楷体" w:cs="楷体"/>
          <w:spacing w:val="-4"/>
          <w:sz w:val="20"/>
          <w:szCs w:val="20"/>
        </w:rPr>
        <w:t>育出有鲜明特色且互动交流的多个区域性文化。以彩陶、玉器等为共同符号</w:t>
      </w:r>
      <w:r>
        <w:rPr>
          <w:rFonts w:ascii="楷体" w:hAnsi="楷体" w:eastAsia="楷体" w:cs="楷体"/>
          <w:spacing w:val="-5"/>
          <w:sz w:val="20"/>
          <w:szCs w:val="20"/>
        </w:rPr>
        <w:t>的文</w:t>
      </w:r>
      <w:r>
        <w:rPr>
          <w:rFonts w:ascii="楷体" w:hAnsi="楷体" w:eastAsia="楷体" w:cs="楷体"/>
          <w:sz w:val="20"/>
          <w:szCs w:val="20"/>
        </w:rPr>
        <w:t xml:space="preserve"> </w:t>
      </w:r>
      <w:r>
        <w:rPr>
          <w:rFonts w:ascii="楷体" w:hAnsi="楷体" w:eastAsia="楷体" w:cs="楷体"/>
          <w:spacing w:val="-3"/>
          <w:sz w:val="20"/>
          <w:szCs w:val="20"/>
        </w:rPr>
        <w:t>化纽带联结起中国的大部分地区，后又影响到今西藏、新疆和蒙古高原区域，形</w:t>
      </w:r>
      <w:r>
        <w:rPr>
          <w:rFonts w:ascii="楷体" w:hAnsi="楷体" w:eastAsia="楷体" w:cs="楷体"/>
          <w:spacing w:val="15"/>
          <w:sz w:val="20"/>
          <w:szCs w:val="20"/>
        </w:rPr>
        <w:t xml:space="preserve"> </w:t>
      </w:r>
      <w:r>
        <w:rPr>
          <w:rFonts w:ascii="楷体" w:hAnsi="楷体" w:eastAsia="楷体" w:cs="楷体"/>
          <w:spacing w:val="-10"/>
          <w:sz w:val="20"/>
          <w:szCs w:val="20"/>
        </w:rPr>
        <w:t>成了规模广大的早期中华文化圈。</w:t>
      </w:r>
    </w:p>
    <w:p w14:paraId="127804C3">
      <w:pPr>
        <w:spacing w:before="18" w:line="297" w:lineRule="auto"/>
        <w:ind w:right="39" w:firstLine="410"/>
        <w:jc w:val="both"/>
        <w:rPr>
          <w:rFonts w:ascii="楷体" w:hAnsi="楷体" w:eastAsia="楷体" w:cs="楷体"/>
          <w:sz w:val="20"/>
          <w:szCs w:val="20"/>
        </w:rPr>
      </w:pPr>
      <w:r>
        <w:rPr>
          <w:rFonts w:ascii="楷体" w:hAnsi="楷体" w:eastAsia="楷体" w:cs="楷体"/>
          <w:spacing w:val="-4"/>
          <w:sz w:val="20"/>
          <w:szCs w:val="20"/>
        </w:rPr>
        <w:t>距今5000年左右，各地出现复杂的社会组织和建立在血缘基础上的政治共同</w:t>
      </w:r>
      <w:r>
        <w:rPr>
          <w:rFonts w:ascii="楷体" w:hAnsi="楷体" w:eastAsia="楷体" w:cs="楷体"/>
          <w:spacing w:val="9"/>
          <w:sz w:val="20"/>
          <w:szCs w:val="20"/>
        </w:rPr>
        <w:t xml:space="preserve"> </w:t>
      </w:r>
      <w:r>
        <w:rPr>
          <w:rFonts w:ascii="楷体" w:hAnsi="楷体" w:eastAsia="楷体" w:cs="楷体"/>
          <w:spacing w:val="-4"/>
          <w:sz w:val="20"/>
          <w:szCs w:val="20"/>
        </w:rPr>
        <w:t>体，中华文明正式形成，进入万邦林立的“古国文明”阶段。距今约4100年，夏</w:t>
      </w:r>
      <w:r>
        <w:rPr>
          <w:rFonts w:ascii="楷体" w:hAnsi="楷体" w:eastAsia="楷体" w:cs="楷体"/>
          <w:spacing w:val="3"/>
          <w:sz w:val="20"/>
          <w:szCs w:val="20"/>
        </w:rPr>
        <w:t xml:space="preserve"> </w:t>
      </w:r>
      <w:r>
        <w:rPr>
          <w:rFonts w:ascii="楷体" w:hAnsi="楷体" w:eastAsia="楷体" w:cs="楷体"/>
          <w:spacing w:val="-4"/>
          <w:sz w:val="20"/>
          <w:szCs w:val="20"/>
        </w:rPr>
        <w:t>王朝建立，开启了具有“一统”观念雏形的“王国”时代，标志着万千邦国族属</w:t>
      </w:r>
      <w:r>
        <w:rPr>
          <w:rFonts w:ascii="楷体" w:hAnsi="楷体" w:eastAsia="楷体" w:cs="楷体"/>
          <w:spacing w:val="11"/>
          <w:sz w:val="20"/>
          <w:szCs w:val="20"/>
        </w:rPr>
        <w:t xml:space="preserve"> </w:t>
      </w:r>
      <w:r>
        <w:rPr>
          <w:rFonts w:ascii="楷体" w:hAnsi="楷体" w:eastAsia="楷体" w:cs="楷体"/>
          <w:spacing w:val="-11"/>
          <w:sz w:val="20"/>
          <w:szCs w:val="20"/>
        </w:rPr>
        <w:t>进一步汇聚交融的新起点。</w:t>
      </w:r>
    </w:p>
    <w:p w14:paraId="30454618">
      <w:pPr>
        <w:spacing w:before="33" w:line="296" w:lineRule="auto"/>
        <w:ind w:firstLine="410"/>
        <w:jc w:val="both"/>
        <w:rPr>
          <w:rFonts w:ascii="楷体" w:hAnsi="楷体" w:eastAsia="楷体" w:cs="楷体"/>
          <w:sz w:val="20"/>
          <w:szCs w:val="20"/>
        </w:rPr>
      </w:pPr>
      <w:r>
        <w:rPr>
          <w:rFonts w:ascii="楷体" w:hAnsi="楷体" w:eastAsia="楷体" w:cs="楷体"/>
          <w:spacing w:val="-9"/>
          <w:sz w:val="20"/>
          <w:szCs w:val="20"/>
        </w:rPr>
        <w:t>正是在史前时期，中华大地的农耕、渔猎、畜牧等经济形态不断互动与演进，</w:t>
      </w:r>
      <w:r>
        <w:rPr>
          <w:rFonts w:ascii="楷体" w:hAnsi="楷体" w:eastAsia="楷体" w:cs="楷体"/>
          <w:spacing w:val="15"/>
          <w:sz w:val="20"/>
          <w:szCs w:val="20"/>
        </w:rPr>
        <w:t xml:space="preserve"> </w:t>
      </w:r>
      <w:r>
        <w:rPr>
          <w:rFonts w:ascii="楷体" w:hAnsi="楷体" w:eastAsia="楷体" w:cs="楷体"/>
          <w:spacing w:val="-4"/>
          <w:sz w:val="20"/>
          <w:szCs w:val="20"/>
        </w:rPr>
        <w:t>各区域文化不断交流互融，各族群不断迁徙交融，共同塑造了中华文明与中华民</w:t>
      </w:r>
      <w:r>
        <w:rPr>
          <w:rFonts w:ascii="楷体" w:hAnsi="楷体" w:eastAsia="楷体" w:cs="楷体"/>
          <w:spacing w:val="1"/>
          <w:sz w:val="20"/>
          <w:szCs w:val="20"/>
        </w:rPr>
        <w:t xml:space="preserve"> </w:t>
      </w:r>
      <w:r>
        <w:rPr>
          <w:rFonts w:ascii="楷体" w:hAnsi="楷体" w:eastAsia="楷体" w:cs="楷体"/>
          <w:spacing w:val="-10"/>
          <w:sz w:val="20"/>
          <w:szCs w:val="20"/>
        </w:rPr>
        <w:t>族多元一体的起源特征和发展格局。</w:t>
      </w:r>
    </w:p>
    <w:p w14:paraId="1E080816">
      <w:pPr>
        <w:spacing w:line="296" w:lineRule="auto"/>
        <w:rPr>
          <w:rFonts w:ascii="楷体" w:hAnsi="楷体" w:eastAsia="楷体" w:cs="楷体"/>
          <w:sz w:val="20"/>
          <w:szCs w:val="20"/>
        </w:rPr>
        <w:sectPr>
          <w:footerReference r:id="rId56" w:type="default"/>
          <w:pgSz w:w="8820" w:h="12810"/>
          <w:pgMar w:top="400" w:right="1279" w:bottom="400" w:left="619" w:header="0" w:footer="0" w:gutter="0"/>
          <w:cols w:space="720" w:num="1"/>
        </w:sectPr>
      </w:pPr>
    </w:p>
    <w:p w14:paraId="5859855C">
      <w:pPr>
        <w:spacing w:before="86" w:line="219" w:lineRule="auto"/>
        <w:ind w:left="115"/>
        <w:rPr>
          <w:rFonts w:ascii="宋体" w:hAnsi="宋体" w:eastAsia="宋体" w:cs="宋体"/>
          <w:sz w:val="16"/>
          <w:szCs w:val="16"/>
        </w:rPr>
      </w:pPr>
      <w:r>
        <w:rPr>
          <w:rFonts w:ascii="宋体" w:hAnsi="宋体" w:eastAsia="宋体" w:cs="宋体"/>
          <w:spacing w:val="15"/>
          <w:sz w:val="16"/>
          <w:szCs w:val="16"/>
        </w:rPr>
        <w:t>◎第三讲文明初现与中华民族起源(史前时期)</w:t>
      </w:r>
    </w:p>
    <w:p w14:paraId="7048EB13">
      <w:pPr>
        <w:pStyle w:val="2"/>
        <w:spacing w:line="353" w:lineRule="auto"/>
      </w:pPr>
    </w:p>
    <w:p w14:paraId="701B8725">
      <w:pPr>
        <w:spacing w:before="85" w:line="219" w:lineRule="auto"/>
        <w:ind w:left="2468"/>
        <w:outlineLvl w:val="6"/>
        <w:rPr>
          <w:rFonts w:ascii="宋体" w:hAnsi="宋体" w:eastAsia="宋体" w:cs="宋体"/>
          <w:sz w:val="26"/>
          <w:szCs w:val="26"/>
        </w:rPr>
      </w:pPr>
      <w:r>
        <w:rPr>
          <w:rFonts w:ascii="宋体" w:hAnsi="宋体" w:eastAsia="宋体" w:cs="宋体"/>
          <w:b/>
          <w:bCs/>
          <w:spacing w:val="12"/>
          <w:sz w:val="26"/>
          <w:szCs w:val="26"/>
        </w:rPr>
        <w:t>第一节中华民族起源</w:t>
      </w:r>
    </w:p>
    <w:p w14:paraId="38C1BF1F">
      <w:pPr>
        <w:spacing w:before="239" w:line="368" w:lineRule="auto"/>
        <w:ind w:left="454" w:right="244" w:firstLine="349"/>
        <w:rPr>
          <w:rFonts w:ascii="宋体" w:hAnsi="宋体" w:eastAsia="宋体" w:cs="宋体"/>
          <w:sz w:val="19"/>
          <w:szCs w:val="19"/>
        </w:rPr>
      </w:pPr>
      <w:r>
        <w:rPr>
          <w:rFonts w:ascii="宋体" w:hAnsi="宋体" w:eastAsia="宋体" w:cs="宋体"/>
          <w:spacing w:val="-5"/>
          <w:sz w:val="19"/>
          <w:szCs w:val="19"/>
        </w:rPr>
        <w:t>中华文明和中华民族多元一体格局可以追溯到遥远的史前时期①。中华文化圈</w:t>
      </w:r>
      <w:r>
        <w:rPr>
          <w:rFonts w:ascii="宋体" w:hAnsi="宋体" w:eastAsia="宋体" w:cs="宋体"/>
          <w:spacing w:val="7"/>
          <w:sz w:val="19"/>
          <w:szCs w:val="19"/>
        </w:rPr>
        <w:t xml:space="preserve"> </w:t>
      </w:r>
      <w:r>
        <w:rPr>
          <w:rFonts w:ascii="宋体" w:hAnsi="宋体" w:eastAsia="宋体" w:cs="宋体"/>
          <w:spacing w:val="-6"/>
          <w:sz w:val="19"/>
          <w:szCs w:val="19"/>
        </w:rPr>
        <w:t>的起源和早期发展过程，就是中华民族共同体的起源和早期发展过程。</w:t>
      </w:r>
    </w:p>
    <w:p w14:paraId="7C5C8772">
      <w:pPr>
        <w:spacing w:before="82" w:line="219" w:lineRule="auto"/>
        <w:ind w:left="807"/>
        <w:outlineLvl w:val="6"/>
        <w:rPr>
          <w:rFonts w:ascii="宋体" w:hAnsi="宋体" w:eastAsia="宋体" w:cs="宋体"/>
          <w:sz w:val="19"/>
          <w:szCs w:val="19"/>
        </w:rPr>
      </w:pPr>
      <w:r>
        <w:rPr>
          <w:rFonts w:ascii="宋体" w:hAnsi="宋体" w:eastAsia="宋体" w:cs="宋体"/>
          <w:b/>
          <w:bCs/>
          <w:spacing w:val="-8"/>
          <w:sz w:val="19"/>
          <w:szCs w:val="19"/>
        </w:rPr>
        <w:t>一</w:t>
      </w:r>
      <w:r>
        <w:rPr>
          <w:rFonts w:ascii="宋体" w:hAnsi="宋体" w:eastAsia="宋体" w:cs="宋体"/>
          <w:spacing w:val="-36"/>
          <w:sz w:val="19"/>
          <w:szCs w:val="19"/>
        </w:rPr>
        <w:t xml:space="preserve"> </w:t>
      </w:r>
      <w:r>
        <w:rPr>
          <w:rFonts w:ascii="宋体" w:hAnsi="宋体" w:eastAsia="宋体" w:cs="宋体"/>
          <w:b/>
          <w:bCs/>
          <w:spacing w:val="-8"/>
          <w:sz w:val="19"/>
          <w:szCs w:val="19"/>
        </w:rPr>
        <w:t>、中华大地早期人类与文化</w:t>
      </w:r>
    </w:p>
    <w:p w14:paraId="32F95CDE">
      <w:pPr>
        <w:spacing w:before="117" w:line="326" w:lineRule="auto"/>
        <w:ind w:left="454" w:right="243" w:firstLine="349"/>
        <w:jc w:val="both"/>
        <w:rPr>
          <w:rFonts w:ascii="宋体" w:hAnsi="宋体" w:eastAsia="宋体" w:cs="宋体"/>
          <w:sz w:val="19"/>
          <w:szCs w:val="19"/>
        </w:rPr>
      </w:pPr>
      <w:r>
        <w:rPr>
          <w:rFonts w:ascii="宋体" w:hAnsi="宋体" w:eastAsia="宋体" w:cs="宋体"/>
          <w:spacing w:val="3"/>
          <w:sz w:val="19"/>
          <w:szCs w:val="19"/>
        </w:rPr>
        <w:t>早在约200万年前，中华大地上就有了古人类活动痕迹。已出土的众多旧石</w:t>
      </w:r>
      <w:r>
        <w:rPr>
          <w:rFonts w:ascii="宋体" w:hAnsi="宋体" w:eastAsia="宋体" w:cs="宋体"/>
          <w:spacing w:val="11"/>
          <w:sz w:val="19"/>
          <w:szCs w:val="19"/>
        </w:rPr>
        <w:t xml:space="preserve"> </w:t>
      </w:r>
      <w:r>
        <w:rPr>
          <w:rFonts w:ascii="宋体" w:hAnsi="宋体" w:eastAsia="宋体" w:cs="宋体"/>
          <w:spacing w:val="5"/>
          <w:sz w:val="19"/>
          <w:szCs w:val="19"/>
        </w:rPr>
        <w:t>器时代的古人类化石显示(图3-1),诸如矢状嵴、印加骨、朝向前方的颧骨、扁</w:t>
      </w:r>
      <w:r>
        <w:rPr>
          <w:rFonts w:ascii="宋体" w:hAnsi="宋体" w:eastAsia="宋体" w:cs="宋体"/>
          <w:spacing w:val="3"/>
          <w:sz w:val="19"/>
          <w:szCs w:val="19"/>
        </w:rPr>
        <w:t xml:space="preserve"> </w:t>
      </w:r>
      <w:r>
        <w:rPr>
          <w:rFonts w:ascii="宋体" w:hAnsi="宋体" w:eastAsia="宋体" w:cs="宋体"/>
          <w:sz w:val="19"/>
          <w:szCs w:val="19"/>
        </w:rPr>
        <w:t>塌的鼻骨、铲形门齿、第三白齿先天缺失等体质特征，构</w:t>
      </w:r>
      <w:r>
        <w:rPr>
          <w:rFonts w:ascii="宋体" w:hAnsi="宋体" w:eastAsia="宋体" w:cs="宋体"/>
          <w:spacing w:val="-1"/>
          <w:sz w:val="19"/>
          <w:szCs w:val="19"/>
        </w:rPr>
        <w:t>成了区别于欧洲、非洲</w:t>
      </w:r>
      <w:r>
        <w:rPr>
          <w:rFonts w:ascii="宋体" w:hAnsi="宋体" w:eastAsia="宋体" w:cs="宋体"/>
          <w:sz w:val="19"/>
          <w:szCs w:val="19"/>
        </w:rPr>
        <w:t xml:space="preserve"> </w:t>
      </w:r>
      <w:r>
        <w:rPr>
          <w:rFonts w:ascii="宋体" w:hAnsi="宋体" w:eastAsia="宋体" w:cs="宋体"/>
          <w:spacing w:val="-12"/>
          <w:sz w:val="19"/>
          <w:szCs w:val="19"/>
        </w:rPr>
        <w:t>的东亚地区人类的颅骨形态。</w:t>
      </w:r>
    </w:p>
    <w:p w14:paraId="3375AF22">
      <w:pPr>
        <w:spacing w:line="2960" w:lineRule="exact"/>
        <w:ind w:firstLine="1434"/>
      </w:pPr>
      <w:r>
        <w:rPr>
          <w:position w:val="-59"/>
        </w:rPr>
        <w:drawing>
          <wp:inline distT="0" distB="0" distL="0" distR="0">
            <wp:extent cx="3009900" cy="1878965"/>
            <wp:effectExtent l="0" t="0" r="7620" b="10795"/>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r:embed="rId474"/>
                    <a:stretch>
                      <a:fillRect/>
                    </a:stretch>
                  </pic:blipFill>
                  <pic:spPr>
                    <a:xfrm>
                      <a:off x="0" y="0"/>
                      <a:ext cx="3009905" cy="1879555"/>
                    </a:xfrm>
                    <a:prstGeom prst="rect">
                      <a:avLst/>
                    </a:prstGeom>
                  </pic:spPr>
                </pic:pic>
              </a:graphicData>
            </a:graphic>
          </wp:inline>
        </w:drawing>
      </w:r>
    </w:p>
    <w:p w14:paraId="28C660FB">
      <w:pPr>
        <w:spacing w:before="116" w:line="225" w:lineRule="auto"/>
        <w:ind w:left="2745"/>
        <w:rPr>
          <w:rFonts w:ascii="楷体" w:hAnsi="楷体" w:eastAsia="楷体" w:cs="楷体"/>
          <w:sz w:val="19"/>
          <w:szCs w:val="19"/>
        </w:rPr>
      </w:pPr>
      <w:r>
        <w:rPr>
          <w:rFonts w:ascii="楷体" w:hAnsi="楷体" w:eastAsia="楷体" w:cs="楷体"/>
          <w:sz w:val="19"/>
          <w:szCs w:val="19"/>
        </w:rPr>
        <w:t>图3-</w:t>
      </w:r>
      <w:r>
        <w:rPr>
          <w:rFonts w:ascii="楷体" w:hAnsi="楷体" w:eastAsia="楷体" w:cs="楷体"/>
          <w:spacing w:val="-48"/>
          <w:sz w:val="19"/>
          <w:szCs w:val="19"/>
        </w:rPr>
        <w:t xml:space="preserve"> </w:t>
      </w:r>
      <w:r>
        <w:rPr>
          <w:rFonts w:ascii="楷体" w:hAnsi="楷体" w:eastAsia="楷体" w:cs="楷体"/>
          <w:sz w:val="19"/>
          <w:szCs w:val="19"/>
        </w:rPr>
        <w:t>1 云南元谋人的门齿</w:t>
      </w:r>
    </w:p>
    <w:p w14:paraId="17958B11">
      <w:pPr>
        <w:spacing w:before="101" w:line="287" w:lineRule="auto"/>
        <w:ind w:left="974" w:right="593" w:firstLine="370"/>
        <w:jc w:val="both"/>
        <w:rPr>
          <w:rFonts w:ascii="楷体" w:hAnsi="楷体" w:eastAsia="楷体" w:cs="楷体"/>
          <w:sz w:val="19"/>
          <w:szCs w:val="19"/>
        </w:rPr>
      </w:pPr>
      <w:r>
        <w:rPr>
          <w:rFonts w:ascii="楷体" w:hAnsi="楷体" w:eastAsia="楷体" w:cs="楷体"/>
          <w:spacing w:val="-4"/>
          <w:sz w:val="19"/>
          <w:szCs w:val="19"/>
        </w:rPr>
        <w:t>以元谋人为代表的原始人，是中国迄今发现的早期直立人类型的代</w:t>
      </w:r>
      <w:r>
        <w:rPr>
          <w:rFonts w:ascii="楷体" w:hAnsi="楷体" w:eastAsia="楷体" w:cs="楷体"/>
          <w:spacing w:val="13"/>
          <w:sz w:val="19"/>
          <w:szCs w:val="19"/>
        </w:rPr>
        <w:t xml:space="preserve"> </w:t>
      </w:r>
      <w:r>
        <w:rPr>
          <w:rFonts w:ascii="楷体" w:hAnsi="楷体" w:eastAsia="楷体" w:cs="楷体"/>
          <w:spacing w:val="-11"/>
          <w:sz w:val="19"/>
          <w:szCs w:val="19"/>
        </w:rPr>
        <w:t>表。元谋人早于“蓝田人”“北京人”等猿人，把中国发现的最早人类化</w:t>
      </w:r>
      <w:r>
        <w:rPr>
          <w:rFonts w:ascii="楷体" w:hAnsi="楷体" w:eastAsia="楷体" w:cs="楷体"/>
          <w:spacing w:val="10"/>
          <w:sz w:val="19"/>
          <w:szCs w:val="19"/>
        </w:rPr>
        <w:t xml:space="preserve"> </w:t>
      </w:r>
      <w:r>
        <w:rPr>
          <w:rFonts w:ascii="楷体" w:hAnsi="楷体" w:eastAsia="楷体" w:cs="楷体"/>
          <w:spacing w:val="-2"/>
          <w:sz w:val="19"/>
          <w:szCs w:val="19"/>
        </w:rPr>
        <w:t>石的年代往前推了100多万年。其铲形门齿是东亚蒙古人种较为突出的</w:t>
      </w:r>
      <w:r>
        <w:rPr>
          <w:rFonts w:ascii="楷体" w:hAnsi="楷体" w:eastAsia="楷体" w:cs="楷体"/>
          <w:spacing w:val="17"/>
          <w:sz w:val="19"/>
          <w:szCs w:val="19"/>
        </w:rPr>
        <w:t xml:space="preserve"> </w:t>
      </w:r>
      <w:r>
        <w:rPr>
          <w:rFonts w:ascii="楷体" w:hAnsi="楷体" w:eastAsia="楷体" w:cs="楷体"/>
          <w:spacing w:val="-3"/>
          <w:sz w:val="19"/>
          <w:szCs w:val="19"/>
        </w:rPr>
        <w:t>体质特征。</w:t>
      </w:r>
    </w:p>
    <w:p w14:paraId="4D3255CC">
      <w:pPr>
        <w:pStyle w:val="2"/>
        <w:spacing w:line="344" w:lineRule="auto"/>
      </w:pPr>
    </w:p>
    <w:p w14:paraId="0A92DDC5">
      <w:pPr>
        <w:spacing w:before="62" w:line="320" w:lineRule="auto"/>
        <w:ind w:left="694" w:right="143" w:firstLine="370"/>
        <w:jc w:val="both"/>
        <w:rPr>
          <w:rFonts w:ascii="宋体" w:hAnsi="宋体" w:eastAsia="宋体" w:cs="宋体"/>
          <w:sz w:val="19"/>
          <w:szCs w:val="19"/>
        </w:rPr>
      </w:pPr>
      <w:r>
        <w:rPr>
          <w:rFonts w:ascii="宋体" w:hAnsi="宋体" w:eastAsia="宋体" w:cs="宋体"/>
          <w:spacing w:val="-5"/>
          <w:sz w:val="19"/>
          <w:szCs w:val="19"/>
        </w:rPr>
        <w:t>从旧石器时代到新石器时代，中华民族早期先民的石器加工技术逐步从多样</w:t>
      </w:r>
      <w:r>
        <w:rPr>
          <w:rFonts w:ascii="宋体" w:hAnsi="宋体" w:eastAsia="宋体" w:cs="宋体"/>
          <w:spacing w:val="3"/>
          <w:sz w:val="19"/>
          <w:szCs w:val="19"/>
        </w:rPr>
        <w:t xml:space="preserve"> </w:t>
      </w:r>
      <w:r>
        <w:rPr>
          <w:rFonts w:ascii="宋体" w:hAnsi="宋体" w:eastAsia="宋体" w:cs="宋体"/>
          <w:spacing w:val="-7"/>
          <w:sz w:val="19"/>
          <w:szCs w:val="19"/>
        </w:rPr>
        <w:t>打制走向磨制。源自陕西蓝田上陈遗址的“小型石片石器技术”,在河北阳原泥河</w:t>
      </w:r>
      <w:r>
        <w:rPr>
          <w:rFonts w:ascii="宋体" w:hAnsi="宋体" w:eastAsia="宋体" w:cs="宋体"/>
          <w:spacing w:val="15"/>
          <w:sz w:val="19"/>
          <w:szCs w:val="19"/>
        </w:rPr>
        <w:t xml:space="preserve"> </w:t>
      </w:r>
      <w:r>
        <w:rPr>
          <w:rFonts w:ascii="宋体" w:hAnsi="宋体" w:eastAsia="宋体" w:cs="宋体"/>
          <w:spacing w:val="-4"/>
          <w:sz w:val="19"/>
          <w:szCs w:val="19"/>
        </w:rPr>
        <w:t>湾、北京周口店第一地点、河南许昌灵井、内蒙古乌兰木伦等遗址普遍存</w:t>
      </w:r>
      <w:r>
        <w:rPr>
          <w:rFonts w:ascii="宋体" w:hAnsi="宋体" w:eastAsia="宋体" w:cs="宋体"/>
          <w:spacing w:val="-5"/>
          <w:sz w:val="19"/>
          <w:szCs w:val="19"/>
        </w:rPr>
        <w:t>在，说</w:t>
      </w:r>
      <w:r>
        <w:rPr>
          <w:rFonts w:ascii="宋体" w:hAnsi="宋体" w:eastAsia="宋体" w:cs="宋体"/>
          <w:sz w:val="19"/>
          <w:szCs w:val="19"/>
        </w:rPr>
        <w:t xml:space="preserve"> </w:t>
      </w:r>
      <w:r>
        <w:rPr>
          <w:rFonts w:ascii="宋体" w:hAnsi="宋体" w:eastAsia="宋体" w:cs="宋体"/>
          <w:spacing w:val="1"/>
          <w:sz w:val="19"/>
          <w:szCs w:val="19"/>
        </w:rPr>
        <w:t>明这一技术被广泛使用并连续发展。浙江长兴、</w:t>
      </w:r>
      <w:r>
        <w:rPr>
          <w:rFonts w:ascii="宋体" w:hAnsi="宋体" w:eastAsia="宋体" w:cs="宋体"/>
          <w:sz w:val="19"/>
          <w:szCs w:val="19"/>
        </w:rPr>
        <w:t>安徽宣州(今宣城市宣州区)陈</w:t>
      </w:r>
    </w:p>
    <w:p w14:paraId="21A2247F">
      <w:pPr>
        <w:pStyle w:val="2"/>
        <w:spacing w:line="359" w:lineRule="auto"/>
      </w:pPr>
      <w:r>
        <w:drawing>
          <wp:anchor distT="0" distB="0" distL="0" distR="0" simplePos="0" relativeHeight="251696128" behindDoc="0" locked="0" layoutInCell="1" allowOverlap="1">
            <wp:simplePos x="0" y="0"/>
            <wp:positionH relativeFrom="column">
              <wp:posOffset>453390</wp:posOffset>
            </wp:positionH>
            <wp:positionV relativeFrom="paragraph">
              <wp:posOffset>173355</wp:posOffset>
            </wp:positionV>
            <wp:extent cx="768350" cy="6350"/>
            <wp:effectExtent l="0" t="0" r="0" b="0"/>
            <wp:wrapNone/>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r:embed="rId475"/>
                    <a:stretch>
                      <a:fillRect/>
                    </a:stretch>
                  </pic:blipFill>
                  <pic:spPr>
                    <a:xfrm>
                      <a:off x="0" y="0"/>
                      <a:ext cx="768367" cy="6350"/>
                    </a:xfrm>
                    <a:prstGeom prst="rect">
                      <a:avLst/>
                    </a:prstGeom>
                  </pic:spPr>
                </pic:pic>
              </a:graphicData>
            </a:graphic>
          </wp:anchor>
        </w:drawing>
      </w:r>
    </w:p>
    <w:p w14:paraId="001FA4D4">
      <w:pPr>
        <w:spacing w:before="53" w:line="304" w:lineRule="auto"/>
        <w:ind w:left="974" w:hanging="280"/>
        <w:rPr>
          <w:rFonts w:ascii="楷体" w:hAnsi="楷体" w:eastAsia="楷体" w:cs="楷体"/>
          <w:sz w:val="16"/>
          <w:szCs w:val="16"/>
        </w:rPr>
      </w:pPr>
      <w:r>
        <w:rPr>
          <w:rFonts w:ascii="楷体" w:hAnsi="楷体" w:eastAsia="楷体" w:cs="楷体"/>
          <w:spacing w:val="-4"/>
          <w:sz w:val="16"/>
          <w:szCs w:val="16"/>
        </w:rPr>
        <w:t>①</w:t>
      </w:r>
      <w:r>
        <w:rPr>
          <w:rFonts w:ascii="楷体" w:hAnsi="楷体" w:eastAsia="楷体" w:cs="楷体"/>
          <w:spacing w:val="-21"/>
          <w:sz w:val="16"/>
          <w:szCs w:val="16"/>
        </w:rPr>
        <w:t xml:space="preserve"> </w:t>
      </w:r>
      <w:r>
        <w:rPr>
          <w:rFonts w:ascii="楷体" w:hAnsi="楷体" w:eastAsia="楷体" w:cs="楷体"/>
          <w:spacing w:val="-4"/>
          <w:sz w:val="16"/>
          <w:szCs w:val="16"/>
        </w:rPr>
        <w:t>史前时期是指文字出现前的人类历史时期。我国成熟文字从商朝殷墟的甲骨文开始出现，但</w:t>
      </w:r>
      <w:r>
        <w:rPr>
          <w:rFonts w:ascii="楷体" w:hAnsi="楷体" w:eastAsia="楷体" w:cs="楷体"/>
          <w:sz w:val="16"/>
          <w:szCs w:val="16"/>
        </w:rPr>
        <w:t xml:space="preserve">   </w:t>
      </w:r>
      <w:r>
        <w:rPr>
          <w:rFonts w:ascii="楷体" w:hAnsi="楷体" w:eastAsia="楷体" w:cs="楷体"/>
          <w:spacing w:val="-6"/>
          <w:sz w:val="16"/>
          <w:szCs w:val="16"/>
        </w:rPr>
        <w:t>一般将夏朝之前称为“史前时代”或“史前时期”,它包</w:t>
      </w:r>
      <w:r>
        <w:rPr>
          <w:rFonts w:ascii="楷体" w:hAnsi="楷体" w:eastAsia="楷体" w:cs="楷体"/>
          <w:spacing w:val="-7"/>
          <w:sz w:val="16"/>
          <w:szCs w:val="16"/>
        </w:rPr>
        <w:t>括以打制石器为特征的“旧石器时代”</w:t>
      </w:r>
      <w:r>
        <w:rPr>
          <w:rFonts w:ascii="楷体" w:hAnsi="楷体" w:eastAsia="楷体" w:cs="楷体"/>
          <w:sz w:val="16"/>
          <w:szCs w:val="16"/>
        </w:rPr>
        <w:t xml:space="preserve"> </w:t>
      </w:r>
      <w:r>
        <w:rPr>
          <w:rFonts w:ascii="楷体" w:hAnsi="楷体" w:eastAsia="楷体" w:cs="楷体"/>
          <w:spacing w:val="-14"/>
          <w:sz w:val="16"/>
          <w:szCs w:val="16"/>
        </w:rPr>
        <w:t>和以磨制石器为特征的“新石器时代”。</w:t>
      </w:r>
    </w:p>
    <w:p w14:paraId="1057CB73">
      <w:pPr>
        <w:spacing w:line="304" w:lineRule="auto"/>
        <w:rPr>
          <w:rFonts w:ascii="楷体" w:hAnsi="楷体" w:eastAsia="楷体" w:cs="楷体"/>
          <w:sz w:val="16"/>
          <w:szCs w:val="16"/>
        </w:rPr>
        <w:sectPr>
          <w:footerReference r:id="rId57" w:type="default"/>
          <w:pgSz w:w="9100" w:h="12890"/>
          <w:pgMar w:top="400" w:right="387" w:bottom="676" w:left="1365" w:header="0" w:footer="549" w:gutter="0"/>
          <w:cols w:space="720" w:num="1"/>
        </w:sectPr>
      </w:pPr>
    </w:p>
    <w:p w14:paraId="237D8DF7">
      <w:pPr>
        <w:spacing w:before="118" w:line="219" w:lineRule="auto"/>
        <w:jc w:val="right"/>
        <w:rPr>
          <w:rFonts w:ascii="宋体" w:hAnsi="宋体" w:eastAsia="宋体" w:cs="宋体"/>
          <w:sz w:val="20"/>
          <w:szCs w:val="20"/>
        </w:rPr>
      </w:pPr>
      <w:r>
        <w:rPr>
          <w:rFonts w:ascii="宋体" w:hAnsi="宋体" w:eastAsia="宋体" w:cs="宋体"/>
          <w:spacing w:val="-17"/>
          <w:sz w:val="20"/>
          <w:szCs w:val="20"/>
        </w:rPr>
        <w:t>第一节中华民族</w:t>
      </w:r>
      <w:r>
        <w:rPr>
          <w:rFonts w:ascii="宋体" w:hAnsi="宋体" w:eastAsia="宋体" w:cs="宋体"/>
          <w:spacing w:val="-16"/>
          <w:sz w:val="20"/>
          <w:szCs w:val="20"/>
        </w:rPr>
        <w:t>起</w:t>
      </w:r>
      <w:r>
        <w:rPr>
          <w:rFonts w:ascii="宋体" w:hAnsi="宋体" w:eastAsia="宋体" w:cs="宋体"/>
          <w:spacing w:val="-9"/>
          <w:sz w:val="20"/>
          <w:szCs w:val="20"/>
        </w:rPr>
        <w:t>源</w:t>
      </w:r>
    </w:p>
    <w:p w14:paraId="1E22B859">
      <w:pPr>
        <w:pStyle w:val="2"/>
        <w:spacing w:line="393" w:lineRule="auto"/>
      </w:pPr>
    </w:p>
    <w:p w14:paraId="21E1CD23">
      <w:pPr>
        <w:spacing w:before="65" w:line="312" w:lineRule="auto"/>
        <w:jc w:val="both"/>
        <w:rPr>
          <w:rFonts w:ascii="宋体" w:hAnsi="宋体" w:eastAsia="宋体" w:cs="宋体"/>
          <w:sz w:val="20"/>
          <w:szCs w:val="20"/>
        </w:rPr>
      </w:pPr>
      <w:r>
        <w:rPr>
          <w:rFonts w:ascii="宋体" w:hAnsi="宋体" w:eastAsia="宋体" w:cs="宋体"/>
          <w:spacing w:val="7"/>
          <w:sz w:val="20"/>
          <w:szCs w:val="20"/>
        </w:rPr>
        <w:t>山、湖北郧县(今十堰市郧阳区)曲远河口、广西百色盆地、广东郁南磨刀山、</w:t>
      </w:r>
      <w:r>
        <w:rPr>
          <w:rFonts w:ascii="宋体" w:hAnsi="宋体" w:eastAsia="宋体" w:cs="宋体"/>
          <w:spacing w:val="3"/>
          <w:sz w:val="20"/>
          <w:szCs w:val="20"/>
        </w:rPr>
        <w:t xml:space="preserve"> </w:t>
      </w:r>
      <w:r>
        <w:rPr>
          <w:rFonts w:ascii="宋体" w:hAnsi="宋体" w:eastAsia="宋体" w:cs="宋体"/>
          <w:spacing w:val="-1"/>
          <w:sz w:val="20"/>
          <w:szCs w:val="20"/>
        </w:rPr>
        <w:t>福建三明万寿岩船帆洞等广大南方地区遗址，则流行大型砍砸</w:t>
      </w:r>
      <w:r>
        <w:rPr>
          <w:rFonts w:ascii="宋体" w:hAnsi="宋体" w:eastAsia="宋体" w:cs="宋体"/>
          <w:spacing w:val="-2"/>
          <w:sz w:val="20"/>
          <w:szCs w:val="20"/>
        </w:rPr>
        <w:t>器的“砾石石器技</w:t>
      </w:r>
      <w:r>
        <w:rPr>
          <w:rFonts w:ascii="宋体" w:hAnsi="宋体" w:eastAsia="宋体" w:cs="宋体"/>
          <w:sz w:val="20"/>
          <w:szCs w:val="20"/>
        </w:rPr>
        <w:t xml:space="preserve">  </w:t>
      </w:r>
      <w:r>
        <w:rPr>
          <w:rFonts w:ascii="宋体" w:hAnsi="宋体" w:eastAsia="宋体" w:cs="宋体"/>
          <w:spacing w:val="-4"/>
          <w:sz w:val="20"/>
          <w:szCs w:val="20"/>
        </w:rPr>
        <w:t>术”。此外，山西襄汾丁村、湖北丹江口库区、陕西洛南盆地、四川稻城皮洛(图</w:t>
      </w:r>
      <w:r>
        <w:rPr>
          <w:rFonts w:ascii="宋体" w:hAnsi="宋体" w:eastAsia="宋体" w:cs="宋体"/>
          <w:spacing w:val="4"/>
          <w:sz w:val="20"/>
          <w:szCs w:val="20"/>
        </w:rPr>
        <w:t xml:space="preserve">  3-2)等地相继发现了“阿舍利技术”的手斧。内蒙古金斯太、新疆通天洞、云</w:t>
      </w:r>
      <w:r>
        <w:rPr>
          <w:rFonts w:ascii="宋体" w:hAnsi="宋体" w:eastAsia="宋体" w:cs="宋体"/>
          <w:spacing w:val="8"/>
          <w:sz w:val="20"/>
          <w:szCs w:val="20"/>
        </w:rPr>
        <w:t xml:space="preserve">  </w:t>
      </w:r>
      <w:r>
        <w:rPr>
          <w:rFonts w:ascii="宋体" w:hAnsi="宋体" w:eastAsia="宋体" w:cs="宋体"/>
          <w:spacing w:val="-1"/>
          <w:sz w:val="20"/>
          <w:szCs w:val="20"/>
        </w:rPr>
        <w:t>南富源大河等遗址出现了“莫斯特技术”的石器。旧石器时代</w:t>
      </w:r>
      <w:r>
        <w:rPr>
          <w:rFonts w:ascii="宋体" w:hAnsi="宋体" w:eastAsia="宋体" w:cs="宋体"/>
          <w:spacing w:val="-2"/>
          <w:sz w:val="20"/>
          <w:szCs w:val="20"/>
        </w:rPr>
        <w:t>晚期，在这些适应</w:t>
      </w:r>
      <w:r>
        <w:rPr>
          <w:rFonts w:ascii="宋体" w:hAnsi="宋体" w:eastAsia="宋体" w:cs="宋体"/>
          <w:sz w:val="20"/>
          <w:szCs w:val="20"/>
        </w:rPr>
        <w:t xml:space="preserve">  </w:t>
      </w:r>
      <w:r>
        <w:rPr>
          <w:rFonts w:ascii="宋体" w:hAnsi="宋体" w:eastAsia="宋体" w:cs="宋体"/>
          <w:spacing w:val="-1"/>
          <w:sz w:val="20"/>
          <w:szCs w:val="20"/>
        </w:rPr>
        <w:t>多样环境的多元石器加工技术的基础上，新的磨制技术发展出来。磨制的石(玉)</w:t>
      </w:r>
      <w:r>
        <w:rPr>
          <w:rFonts w:ascii="宋体" w:hAnsi="宋体" w:eastAsia="宋体" w:cs="宋体"/>
          <w:spacing w:val="17"/>
          <w:sz w:val="20"/>
          <w:szCs w:val="20"/>
        </w:rPr>
        <w:t xml:space="preserve"> </w:t>
      </w:r>
      <w:r>
        <w:rPr>
          <w:rFonts w:ascii="宋体" w:hAnsi="宋体" w:eastAsia="宋体" w:cs="宋体"/>
          <w:spacing w:val="-1"/>
          <w:sz w:val="20"/>
          <w:szCs w:val="20"/>
        </w:rPr>
        <w:t>器、骨鱼镖、骨针、骨管、贝壳、鸵鸟蛋壳等不断涌现，为新石器</w:t>
      </w:r>
      <w:r>
        <w:rPr>
          <w:rFonts w:ascii="宋体" w:hAnsi="宋体" w:eastAsia="宋体" w:cs="宋体"/>
          <w:spacing w:val="-2"/>
          <w:sz w:val="20"/>
          <w:szCs w:val="20"/>
        </w:rPr>
        <w:t>时代的到来做</w:t>
      </w:r>
      <w:r>
        <w:rPr>
          <w:rFonts w:ascii="宋体" w:hAnsi="宋体" w:eastAsia="宋体" w:cs="宋体"/>
          <w:sz w:val="20"/>
          <w:szCs w:val="20"/>
        </w:rPr>
        <w:t xml:space="preserve">  </w:t>
      </w:r>
      <w:r>
        <w:rPr>
          <w:rFonts w:ascii="宋体" w:hAnsi="宋体" w:eastAsia="宋体" w:cs="宋体"/>
          <w:spacing w:val="-8"/>
          <w:sz w:val="20"/>
          <w:szCs w:val="20"/>
        </w:rPr>
        <w:t>好了技术铺垫。</w:t>
      </w:r>
    </w:p>
    <w:p w14:paraId="1666E0F2">
      <w:pPr>
        <w:spacing w:before="29" w:line="2500" w:lineRule="exact"/>
        <w:ind w:firstLine="980"/>
      </w:pPr>
      <w:r>
        <w:rPr>
          <w:position w:val="-50"/>
        </w:rPr>
        <w:drawing>
          <wp:inline distT="0" distB="0" distL="0" distR="0">
            <wp:extent cx="3218815" cy="1587500"/>
            <wp:effectExtent l="0" t="0" r="12065" b="12700"/>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r:embed="rId476"/>
                    <a:stretch>
                      <a:fillRect/>
                    </a:stretch>
                  </pic:blipFill>
                  <pic:spPr>
                    <a:xfrm>
                      <a:off x="0" y="0"/>
                      <a:ext cx="3219400" cy="1587509"/>
                    </a:xfrm>
                    <a:prstGeom prst="rect">
                      <a:avLst/>
                    </a:prstGeom>
                  </pic:spPr>
                </pic:pic>
              </a:graphicData>
            </a:graphic>
          </wp:inline>
        </w:drawing>
      </w:r>
    </w:p>
    <w:p w14:paraId="1EBD4AFF">
      <w:pPr>
        <w:spacing w:before="145" w:line="224" w:lineRule="auto"/>
        <w:ind w:left="1599"/>
        <w:rPr>
          <w:rFonts w:ascii="楷体" w:hAnsi="楷体" w:eastAsia="楷体" w:cs="楷体"/>
          <w:sz w:val="20"/>
          <w:szCs w:val="20"/>
        </w:rPr>
      </w:pPr>
      <w:r>
        <w:rPr>
          <w:rFonts w:ascii="楷体" w:hAnsi="楷体" w:eastAsia="楷体" w:cs="楷体"/>
          <w:spacing w:val="-5"/>
          <w:sz w:val="20"/>
          <w:szCs w:val="20"/>
        </w:rPr>
        <w:t>图3</w:t>
      </w:r>
      <w:r>
        <w:rPr>
          <w:rFonts w:ascii="楷体" w:hAnsi="楷体" w:eastAsia="楷体" w:cs="楷体"/>
          <w:spacing w:val="-51"/>
          <w:sz w:val="20"/>
          <w:szCs w:val="20"/>
        </w:rPr>
        <w:t xml:space="preserve"> </w:t>
      </w:r>
      <w:r>
        <w:rPr>
          <w:rFonts w:ascii="楷体" w:hAnsi="楷体" w:eastAsia="楷体" w:cs="楷体"/>
          <w:spacing w:val="-5"/>
          <w:sz w:val="20"/>
          <w:szCs w:val="20"/>
        </w:rPr>
        <w:t>-</w:t>
      </w:r>
      <w:r>
        <w:rPr>
          <w:rFonts w:ascii="楷体" w:hAnsi="楷体" w:eastAsia="楷体" w:cs="楷体"/>
          <w:spacing w:val="-56"/>
          <w:sz w:val="20"/>
          <w:szCs w:val="20"/>
        </w:rPr>
        <w:t xml:space="preserve"> </w:t>
      </w:r>
      <w:r>
        <w:rPr>
          <w:rFonts w:ascii="楷体" w:hAnsi="楷体" w:eastAsia="楷体" w:cs="楷体"/>
          <w:spacing w:val="-5"/>
          <w:sz w:val="20"/>
          <w:szCs w:val="20"/>
        </w:rPr>
        <w:t>2</w:t>
      </w:r>
      <w:r>
        <w:rPr>
          <w:rFonts w:ascii="楷体" w:hAnsi="楷体" w:eastAsia="楷体" w:cs="楷体"/>
          <w:spacing w:val="38"/>
          <w:sz w:val="20"/>
          <w:szCs w:val="20"/>
        </w:rPr>
        <w:t xml:space="preserve"> </w:t>
      </w:r>
      <w:r>
        <w:rPr>
          <w:rFonts w:ascii="楷体" w:hAnsi="楷体" w:eastAsia="楷体" w:cs="楷体"/>
          <w:spacing w:val="-5"/>
          <w:sz w:val="20"/>
          <w:szCs w:val="20"/>
        </w:rPr>
        <w:t>四川稻城县皮洛遗址发现的石制手斧</w:t>
      </w:r>
    </w:p>
    <w:p w14:paraId="0DD0C99F">
      <w:pPr>
        <w:spacing w:before="92" w:line="266" w:lineRule="auto"/>
        <w:ind w:left="420" w:right="489" w:firstLine="439"/>
        <w:jc w:val="both"/>
        <w:rPr>
          <w:rFonts w:ascii="楷体" w:hAnsi="楷体" w:eastAsia="楷体" w:cs="楷体"/>
          <w:sz w:val="20"/>
          <w:szCs w:val="20"/>
        </w:rPr>
      </w:pPr>
      <w:r>
        <w:rPr>
          <w:rFonts w:ascii="楷体" w:hAnsi="楷体" w:eastAsia="楷体" w:cs="楷体"/>
          <w:spacing w:val="-4"/>
          <w:sz w:val="20"/>
          <w:szCs w:val="20"/>
        </w:rPr>
        <w:t>皮洛遗址位于四川省甘孜藏族自治州稻城县金珠镇皮洛村，遗址年</w:t>
      </w:r>
      <w:r>
        <w:rPr>
          <w:rFonts w:ascii="楷体" w:hAnsi="楷体" w:eastAsia="楷体" w:cs="楷体"/>
          <w:spacing w:val="15"/>
          <w:sz w:val="20"/>
          <w:szCs w:val="20"/>
        </w:rPr>
        <w:t xml:space="preserve"> </w:t>
      </w:r>
      <w:r>
        <w:rPr>
          <w:rFonts w:ascii="楷体" w:hAnsi="楷体" w:eastAsia="楷体" w:cs="楷体"/>
          <w:spacing w:val="-3"/>
          <w:sz w:val="20"/>
          <w:szCs w:val="20"/>
        </w:rPr>
        <w:t>代距今约13万年。皮洛遗址发现的手斧、薄刃斧等遗物是</w:t>
      </w:r>
      <w:r>
        <w:rPr>
          <w:rFonts w:ascii="楷体" w:hAnsi="楷体" w:eastAsia="楷体" w:cs="楷体"/>
          <w:spacing w:val="-4"/>
          <w:sz w:val="20"/>
          <w:szCs w:val="20"/>
        </w:rPr>
        <w:t>目前所见东亚</w:t>
      </w:r>
      <w:r>
        <w:rPr>
          <w:rFonts w:ascii="楷体" w:hAnsi="楷体" w:eastAsia="楷体" w:cs="楷体"/>
          <w:sz w:val="20"/>
          <w:szCs w:val="20"/>
        </w:rPr>
        <w:t xml:space="preserve"> </w:t>
      </w:r>
      <w:r>
        <w:rPr>
          <w:rFonts w:ascii="楷体" w:hAnsi="楷体" w:eastAsia="楷体" w:cs="楷体"/>
          <w:spacing w:val="-8"/>
          <w:sz w:val="20"/>
          <w:szCs w:val="20"/>
        </w:rPr>
        <w:t>地区最典型而精美的阿舍利技术遗存。</w:t>
      </w:r>
    </w:p>
    <w:p w14:paraId="370A8128">
      <w:pPr>
        <w:pStyle w:val="2"/>
        <w:spacing w:line="336" w:lineRule="auto"/>
      </w:pPr>
    </w:p>
    <w:p w14:paraId="20388A2D">
      <w:pPr>
        <w:spacing w:before="65" w:line="305" w:lineRule="auto"/>
        <w:ind w:right="87" w:firstLine="420"/>
        <w:jc w:val="both"/>
        <w:rPr>
          <w:rFonts w:ascii="宋体" w:hAnsi="宋体" w:eastAsia="宋体" w:cs="宋体"/>
          <w:sz w:val="20"/>
          <w:szCs w:val="20"/>
        </w:rPr>
      </w:pPr>
      <w:r>
        <w:rPr>
          <w:rFonts w:ascii="宋体" w:hAnsi="宋体" w:eastAsia="宋体" w:cs="宋体"/>
          <w:spacing w:val="-2"/>
          <w:sz w:val="20"/>
          <w:szCs w:val="20"/>
        </w:rPr>
        <w:t>整个旧石器时代，不同时期不同区域存在一定程度的文化差异，也不时与外</w:t>
      </w:r>
      <w:r>
        <w:rPr>
          <w:rFonts w:ascii="宋体" w:hAnsi="宋体" w:eastAsia="宋体" w:cs="宋体"/>
          <w:spacing w:val="7"/>
          <w:sz w:val="20"/>
          <w:szCs w:val="20"/>
        </w:rPr>
        <w:t xml:space="preserve"> </w:t>
      </w:r>
      <w:r>
        <w:rPr>
          <w:rFonts w:ascii="宋体" w:hAnsi="宋体" w:eastAsia="宋体" w:cs="宋体"/>
          <w:spacing w:val="-2"/>
          <w:sz w:val="20"/>
          <w:szCs w:val="20"/>
        </w:rPr>
        <w:t>部发生基因和文化上的交流。但总体上，该时代在人</w:t>
      </w:r>
      <w:r>
        <w:rPr>
          <w:rFonts w:ascii="宋体" w:hAnsi="宋体" w:eastAsia="宋体" w:cs="宋体"/>
          <w:spacing w:val="-3"/>
          <w:sz w:val="20"/>
          <w:szCs w:val="20"/>
        </w:rPr>
        <w:t>类体质演化和文化演变上表</w:t>
      </w:r>
      <w:r>
        <w:rPr>
          <w:rFonts w:ascii="宋体" w:hAnsi="宋体" w:eastAsia="宋体" w:cs="宋体"/>
          <w:sz w:val="20"/>
          <w:szCs w:val="20"/>
        </w:rPr>
        <w:t xml:space="preserve"> </w:t>
      </w:r>
      <w:r>
        <w:rPr>
          <w:rFonts w:ascii="宋体" w:hAnsi="宋体" w:eastAsia="宋体" w:cs="宋体"/>
          <w:spacing w:val="-8"/>
          <w:sz w:val="20"/>
          <w:szCs w:val="20"/>
        </w:rPr>
        <w:t>现出显著的连续性和统一性。</w:t>
      </w:r>
    </w:p>
    <w:p w14:paraId="0036B9E7">
      <w:pPr>
        <w:spacing w:before="136" w:line="220" w:lineRule="auto"/>
        <w:ind w:left="422"/>
        <w:outlineLvl w:val="6"/>
        <w:rPr>
          <w:rFonts w:ascii="宋体" w:hAnsi="宋体" w:eastAsia="宋体" w:cs="宋体"/>
          <w:sz w:val="20"/>
          <w:szCs w:val="20"/>
        </w:rPr>
      </w:pPr>
      <w:r>
        <w:rPr>
          <w:rFonts w:ascii="宋体" w:hAnsi="宋体" w:eastAsia="宋体" w:cs="宋体"/>
          <w:b/>
          <w:bCs/>
          <w:spacing w:val="-3"/>
          <w:sz w:val="20"/>
          <w:szCs w:val="20"/>
        </w:rPr>
        <w:t>二、早期中华文化圈的形成与发展</w:t>
      </w:r>
    </w:p>
    <w:p w14:paraId="40BDF31E">
      <w:pPr>
        <w:spacing w:before="81" w:line="309" w:lineRule="auto"/>
        <w:ind w:right="113" w:firstLine="420"/>
        <w:jc w:val="both"/>
        <w:rPr>
          <w:rFonts w:ascii="宋体" w:hAnsi="宋体" w:eastAsia="宋体" w:cs="宋体"/>
          <w:sz w:val="20"/>
          <w:szCs w:val="20"/>
        </w:rPr>
      </w:pPr>
      <w:r>
        <w:drawing>
          <wp:anchor distT="0" distB="0" distL="0" distR="0" simplePos="0" relativeHeight="251697152" behindDoc="0" locked="0" layoutInCell="1" allowOverlap="1">
            <wp:simplePos x="0" y="0"/>
            <wp:positionH relativeFrom="column">
              <wp:posOffset>0</wp:posOffset>
            </wp:positionH>
            <wp:positionV relativeFrom="paragraph">
              <wp:posOffset>1176655</wp:posOffset>
            </wp:positionV>
            <wp:extent cx="863600" cy="6350"/>
            <wp:effectExtent l="0" t="0" r="0" b="0"/>
            <wp:wrapNone/>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r:embed="rId477"/>
                    <a:stretch>
                      <a:fillRect/>
                    </a:stretch>
                  </pic:blipFill>
                  <pic:spPr>
                    <a:xfrm>
                      <a:off x="0" y="0"/>
                      <a:ext cx="863597" cy="6350"/>
                    </a:xfrm>
                    <a:prstGeom prst="rect">
                      <a:avLst/>
                    </a:prstGeom>
                  </pic:spPr>
                </pic:pic>
              </a:graphicData>
            </a:graphic>
          </wp:anchor>
        </w:drawing>
      </w:r>
      <w:r>
        <w:rPr>
          <w:rFonts w:ascii="宋体" w:hAnsi="宋体" w:eastAsia="宋体" w:cs="宋体"/>
          <w:spacing w:val="-5"/>
          <w:sz w:val="20"/>
          <w:szCs w:val="20"/>
        </w:rPr>
        <w:t>距今约1.2万年的湖南道县玉蟾岩、江西万年县仙人</w:t>
      </w:r>
      <w:r>
        <w:rPr>
          <w:rFonts w:ascii="宋体" w:hAnsi="宋体" w:eastAsia="宋体" w:cs="宋体"/>
          <w:spacing w:val="-6"/>
          <w:sz w:val="20"/>
          <w:szCs w:val="20"/>
        </w:rPr>
        <w:t>洞和吊桶环等遗址出现了</w:t>
      </w:r>
      <w:r>
        <w:rPr>
          <w:rFonts w:ascii="宋体" w:hAnsi="宋体" w:eastAsia="宋体" w:cs="宋体"/>
          <w:sz w:val="20"/>
          <w:szCs w:val="20"/>
        </w:rPr>
        <w:t xml:space="preserve"> 食用水稻的痕迹。约1万年前，华南地区的浙江上山先民开始驯化水稻，华北地</w:t>
      </w:r>
      <w:r>
        <w:rPr>
          <w:rFonts w:ascii="宋体" w:hAnsi="宋体" w:eastAsia="宋体" w:cs="宋体"/>
          <w:spacing w:val="17"/>
          <w:sz w:val="20"/>
          <w:szCs w:val="20"/>
        </w:rPr>
        <w:t xml:space="preserve"> </w:t>
      </w:r>
      <w:r>
        <w:rPr>
          <w:rFonts w:ascii="宋体" w:hAnsi="宋体" w:eastAsia="宋体" w:cs="宋体"/>
          <w:spacing w:val="3"/>
          <w:sz w:val="20"/>
          <w:szCs w:val="20"/>
        </w:rPr>
        <w:t>区的北京东胡林先民开始种植粟黍(图3-3)。①距今约2万年前，江西仙人洞先</w:t>
      </w:r>
      <w:r>
        <w:rPr>
          <w:rFonts w:ascii="宋体" w:hAnsi="宋体" w:eastAsia="宋体" w:cs="宋体"/>
          <w:spacing w:val="8"/>
          <w:sz w:val="20"/>
          <w:szCs w:val="20"/>
        </w:rPr>
        <w:t xml:space="preserve"> </w:t>
      </w:r>
      <w:r>
        <w:rPr>
          <w:rFonts w:ascii="宋体" w:hAnsi="宋体" w:eastAsia="宋体" w:cs="宋体"/>
          <w:spacing w:val="-3"/>
          <w:sz w:val="20"/>
          <w:szCs w:val="20"/>
        </w:rPr>
        <w:t>民制造出了陶器。随着农业、制陶技术的发展，人口激增，定居</w:t>
      </w:r>
      <w:r>
        <w:rPr>
          <w:rFonts w:ascii="宋体" w:hAnsi="宋体" w:eastAsia="宋体" w:cs="宋体"/>
          <w:spacing w:val="-4"/>
          <w:sz w:val="20"/>
          <w:szCs w:val="20"/>
        </w:rPr>
        <w:t>聚落产生，为早</w:t>
      </w:r>
      <w:r>
        <w:rPr>
          <w:rFonts w:ascii="宋体" w:hAnsi="宋体" w:eastAsia="宋体" w:cs="宋体"/>
          <w:sz w:val="20"/>
          <w:szCs w:val="20"/>
        </w:rPr>
        <w:t xml:space="preserve"> </w:t>
      </w:r>
      <w:r>
        <w:rPr>
          <w:rFonts w:ascii="宋体" w:hAnsi="宋体" w:eastAsia="宋体" w:cs="宋体"/>
          <w:spacing w:val="-9"/>
          <w:sz w:val="20"/>
          <w:szCs w:val="20"/>
        </w:rPr>
        <w:t>期中华文化圈的孕育准备了条件。</w:t>
      </w:r>
    </w:p>
    <w:p w14:paraId="5AE4CC23">
      <w:pPr>
        <w:spacing w:before="202" w:line="222" w:lineRule="auto"/>
        <w:rPr>
          <w:rFonts w:ascii="楷体" w:hAnsi="楷体" w:eastAsia="楷体" w:cs="楷体"/>
          <w:sz w:val="20"/>
          <w:szCs w:val="20"/>
        </w:rPr>
      </w:pPr>
      <w:r>
        <w:rPr>
          <w:rFonts w:ascii="楷体" w:hAnsi="楷体" w:eastAsia="楷体" w:cs="楷体"/>
          <w:spacing w:val="-22"/>
          <w:w w:val="96"/>
          <w:sz w:val="20"/>
          <w:szCs w:val="20"/>
        </w:rPr>
        <w:t>①赵志军：《中国农业起源概述》,《遗产与保护研究》2019年第1期。</w:t>
      </w:r>
    </w:p>
    <w:p w14:paraId="1DFB96F0">
      <w:pPr>
        <w:spacing w:line="222" w:lineRule="auto"/>
        <w:rPr>
          <w:rFonts w:ascii="楷体" w:hAnsi="楷体" w:eastAsia="楷体" w:cs="楷体"/>
          <w:sz w:val="20"/>
          <w:szCs w:val="20"/>
        </w:rPr>
        <w:sectPr>
          <w:footerReference r:id="rId58" w:type="default"/>
          <w:pgSz w:w="8830" w:h="12890"/>
          <w:pgMar w:top="400" w:right="1260" w:bottom="587" w:left="519" w:header="0" w:footer="461" w:gutter="0"/>
          <w:cols w:space="720" w:num="1"/>
        </w:sectPr>
      </w:pPr>
    </w:p>
    <w:p w14:paraId="259FE26D">
      <w:pPr>
        <w:spacing w:before="77" w:line="219" w:lineRule="auto"/>
        <w:ind w:left="1310"/>
        <w:rPr>
          <w:rFonts w:ascii="宋体" w:hAnsi="宋体" w:eastAsia="宋体" w:cs="宋体"/>
          <w:sz w:val="19"/>
          <w:szCs w:val="19"/>
        </w:rPr>
      </w:pPr>
      <w:r>
        <w:rPr>
          <w:rFonts w:ascii="Times New Roman" w:hAnsi="Times New Roman" w:eastAsia="Times New Roman" w:cs="Times New Roman"/>
          <w:spacing w:val="-17"/>
          <w:sz w:val="19"/>
          <w:szCs w:val="19"/>
        </w:rPr>
        <w:t>O</w:t>
      </w:r>
      <w:r>
        <w:rPr>
          <w:rFonts w:ascii="Times New Roman" w:hAnsi="Times New Roman" w:eastAsia="Times New Roman" w:cs="Times New Roman"/>
          <w:spacing w:val="15"/>
          <w:sz w:val="19"/>
          <w:szCs w:val="19"/>
        </w:rPr>
        <w:t xml:space="preserve">  </w:t>
      </w:r>
      <w:r>
        <w:rPr>
          <w:rFonts w:ascii="宋体" w:hAnsi="宋体" w:eastAsia="宋体" w:cs="宋体"/>
          <w:spacing w:val="-17"/>
          <w:sz w:val="19"/>
          <w:szCs w:val="19"/>
        </w:rPr>
        <w:t>第三讲文明初现与中华民族起源(史前时期)</w:t>
      </w:r>
    </w:p>
    <w:p w14:paraId="2C9F317E">
      <w:pPr>
        <w:pStyle w:val="2"/>
        <w:spacing w:line="434" w:lineRule="auto"/>
      </w:pPr>
    </w:p>
    <w:p w14:paraId="34B6CCC5">
      <w:pPr>
        <w:spacing w:line="1810" w:lineRule="exact"/>
        <w:ind w:firstLine="6400"/>
      </w:pPr>
      <w:r>
        <w:drawing>
          <wp:anchor distT="0" distB="0" distL="0" distR="0" simplePos="0" relativeHeight="251699200" behindDoc="0" locked="0" layoutInCell="1" allowOverlap="1">
            <wp:simplePos x="0" y="0"/>
            <wp:positionH relativeFrom="column">
              <wp:posOffset>1637665</wp:posOffset>
            </wp:positionH>
            <wp:positionV relativeFrom="paragraph">
              <wp:posOffset>285750</wp:posOffset>
            </wp:positionV>
            <wp:extent cx="685800" cy="730250"/>
            <wp:effectExtent l="0" t="0" r="0" b="1270"/>
            <wp:wrapNone/>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r:embed="rId478"/>
                    <a:stretch>
                      <a:fillRect/>
                    </a:stretch>
                  </pic:blipFill>
                  <pic:spPr>
                    <a:xfrm>
                      <a:off x="0" y="0"/>
                      <a:ext cx="685796" cy="730203"/>
                    </a:xfrm>
                    <a:prstGeom prst="rect">
                      <a:avLst/>
                    </a:prstGeom>
                  </pic:spPr>
                </pic:pic>
              </a:graphicData>
            </a:graphic>
          </wp:anchor>
        </w:drawing>
      </w:r>
      <w:r>
        <w:drawing>
          <wp:anchor distT="0" distB="0" distL="0" distR="0" simplePos="0" relativeHeight="251698176" behindDoc="0" locked="0" layoutInCell="1" allowOverlap="1">
            <wp:simplePos x="0" y="0"/>
            <wp:positionH relativeFrom="column">
              <wp:posOffset>2736215</wp:posOffset>
            </wp:positionH>
            <wp:positionV relativeFrom="paragraph">
              <wp:posOffset>228600</wp:posOffset>
            </wp:positionV>
            <wp:extent cx="711200" cy="857250"/>
            <wp:effectExtent l="0" t="0" r="5080" b="11430"/>
            <wp:wrapNone/>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r:embed="rId479"/>
                    <a:stretch>
                      <a:fillRect/>
                    </a:stretch>
                  </pic:blipFill>
                  <pic:spPr>
                    <a:xfrm>
                      <a:off x="0" y="0"/>
                      <a:ext cx="711200" cy="857220"/>
                    </a:xfrm>
                    <a:prstGeom prst="rect">
                      <a:avLst/>
                    </a:prstGeom>
                  </pic:spPr>
                </pic:pic>
              </a:graphicData>
            </a:graphic>
          </wp:anchor>
        </w:drawing>
      </w:r>
      <w:r>
        <w:rPr>
          <w:position w:val="-36"/>
        </w:rPr>
        <w:drawing>
          <wp:inline distT="0" distB="0" distL="0" distR="0">
            <wp:extent cx="615315" cy="1149350"/>
            <wp:effectExtent l="0" t="0" r="9525" b="8890"/>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r:embed="rId480"/>
                    <a:stretch>
                      <a:fillRect/>
                    </a:stretch>
                  </pic:blipFill>
                  <pic:spPr>
                    <a:xfrm>
                      <a:off x="0" y="0"/>
                      <a:ext cx="615935" cy="1149367"/>
                    </a:xfrm>
                    <a:prstGeom prst="rect">
                      <a:avLst/>
                    </a:prstGeom>
                  </pic:spPr>
                </pic:pic>
              </a:graphicData>
            </a:graphic>
          </wp:inline>
        </w:drawing>
      </w:r>
    </w:p>
    <w:p w14:paraId="638C1D56">
      <w:pPr>
        <w:spacing w:before="49" w:line="207" w:lineRule="auto"/>
        <w:ind w:left="3119"/>
        <w:rPr>
          <w:rFonts w:ascii="Times New Roman" w:hAnsi="Times New Roman" w:eastAsia="Times New Roman" w:cs="Times New Roman"/>
          <w:sz w:val="13"/>
          <w:szCs w:val="13"/>
        </w:rPr>
      </w:pPr>
      <w:r>
        <w:rPr>
          <w:rFonts w:ascii="Times New Roman" w:hAnsi="Times New Roman" w:eastAsia="Times New Roman" w:cs="Times New Roman"/>
          <w:spacing w:val="-6"/>
          <w:sz w:val="13"/>
          <w:szCs w:val="13"/>
        </w:rPr>
        <w:t>1</w:t>
      </w:r>
      <w:r>
        <w:rPr>
          <w:rFonts w:ascii="Times New Roman" w:hAnsi="Times New Roman" w:eastAsia="Times New Roman" w:cs="Times New Roman"/>
          <w:sz w:val="13"/>
          <w:szCs w:val="13"/>
        </w:rPr>
        <w:t xml:space="preserve">                                                     </w:t>
      </w:r>
      <w:r>
        <w:rPr>
          <w:rFonts w:ascii="Times New Roman" w:hAnsi="Times New Roman" w:eastAsia="Times New Roman" w:cs="Times New Roman"/>
          <w:spacing w:val="-6"/>
          <w:position w:val="-1"/>
          <w:sz w:val="13"/>
          <w:szCs w:val="13"/>
        </w:rPr>
        <w:t>2</w:t>
      </w:r>
      <w:r>
        <w:rPr>
          <w:rFonts w:ascii="Times New Roman" w:hAnsi="Times New Roman" w:eastAsia="Times New Roman" w:cs="Times New Roman"/>
          <w:position w:val="-1"/>
          <w:sz w:val="13"/>
          <w:szCs w:val="13"/>
        </w:rPr>
        <w:t xml:space="preserve">                                                          </w:t>
      </w:r>
      <w:r>
        <w:rPr>
          <w:rFonts w:ascii="Times New Roman" w:hAnsi="Times New Roman" w:eastAsia="Times New Roman" w:cs="Times New Roman"/>
          <w:spacing w:val="-6"/>
          <w:position w:val="1"/>
          <w:sz w:val="13"/>
          <w:szCs w:val="13"/>
        </w:rPr>
        <w:t>3</w:t>
      </w:r>
    </w:p>
    <w:p w14:paraId="43A560AE">
      <w:pPr>
        <w:spacing w:before="217" w:line="225" w:lineRule="auto"/>
        <w:ind w:left="3849"/>
        <w:rPr>
          <w:rFonts w:ascii="楷体" w:hAnsi="楷体" w:eastAsia="楷体" w:cs="楷体"/>
          <w:sz w:val="19"/>
          <w:szCs w:val="19"/>
        </w:rPr>
      </w:pPr>
      <w:r>
        <w:rPr>
          <w:rFonts w:ascii="楷体" w:hAnsi="楷体" w:eastAsia="楷体" w:cs="楷体"/>
          <w:spacing w:val="1"/>
          <w:sz w:val="19"/>
          <w:szCs w:val="19"/>
        </w:rPr>
        <w:t>图3-3</w:t>
      </w:r>
      <w:r>
        <w:rPr>
          <w:rFonts w:ascii="楷体" w:hAnsi="楷体" w:eastAsia="楷体" w:cs="楷体"/>
          <w:spacing w:val="55"/>
          <w:sz w:val="19"/>
          <w:szCs w:val="19"/>
        </w:rPr>
        <w:t xml:space="preserve"> </w:t>
      </w:r>
      <w:r>
        <w:rPr>
          <w:rFonts w:ascii="楷体" w:hAnsi="楷体" w:eastAsia="楷体" w:cs="楷体"/>
          <w:spacing w:val="1"/>
          <w:sz w:val="19"/>
          <w:szCs w:val="19"/>
        </w:rPr>
        <w:t>万年前的碳化种子</w:t>
      </w:r>
    </w:p>
    <w:p w14:paraId="3D860BAC">
      <w:pPr>
        <w:spacing w:before="96" w:line="297" w:lineRule="auto"/>
        <w:ind w:left="2109" w:right="528" w:firstLine="360"/>
        <w:jc w:val="both"/>
        <w:rPr>
          <w:rFonts w:ascii="楷体" w:hAnsi="楷体" w:eastAsia="楷体" w:cs="楷体"/>
          <w:sz w:val="19"/>
          <w:szCs w:val="19"/>
        </w:rPr>
      </w:pPr>
      <w:r>
        <w:rPr>
          <w:rFonts w:ascii="楷体" w:hAnsi="楷体" w:eastAsia="楷体" w:cs="楷体"/>
          <w:spacing w:val="1"/>
          <w:sz w:val="19"/>
          <w:szCs w:val="19"/>
        </w:rPr>
        <w:t>1、2.北京东胡林遗址出土的粟、黍；3.浙江浦江上山遗址出土的</w:t>
      </w:r>
      <w:r>
        <w:rPr>
          <w:rFonts w:ascii="楷体" w:hAnsi="楷体" w:eastAsia="楷体" w:cs="楷体"/>
          <w:spacing w:val="12"/>
          <w:sz w:val="19"/>
          <w:szCs w:val="19"/>
        </w:rPr>
        <w:t xml:space="preserve"> </w:t>
      </w:r>
      <w:r>
        <w:rPr>
          <w:rFonts w:ascii="楷体" w:hAnsi="楷体" w:eastAsia="楷体" w:cs="楷体"/>
          <w:spacing w:val="-2"/>
          <w:sz w:val="19"/>
          <w:szCs w:val="19"/>
        </w:rPr>
        <w:t>稻米。以这些考古发现的碳化农作物种子为代表的</w:t>
      </w:r>
      <w:r>
        <w:rPr>
          <w:rFonts w:ascii="楷体" w:hAnsi="楷体" w:eastAsia="楷体" w:cs="楷体"/>
          <w:spacing w:val="-3"/>
          <w:sz w:val="19"/>
          <w:szCs w:val="19"/>
        </w:rPr>
        <w:t>北方旱作农业的粟黍</w:t>
      </w:r>
      <w:r>
        <w:rPr>
          <w:rFonts w:ascii="楷体" w:hAnsi="楷体" w:eastAsia="楷体" w:cs="楷体"/>
          <w:sz w:val="19"/>
          <w:szCs w:val="19"/>
        </w:rPr>
        <w:t xml:space="preserve"> </w:t>
      </w:r>
      <w:r>
        <w:rPr>
          <w:rFonts w:ascii="楷体" w:hAnsi="楷体" w:eastAsia="楷体" w:cs="楷体"/>
          <w:spacing w:val="-8"/>
          <w:sz w:val="19"/>
          <w:szCs w:val="19"/>
        </w:rPr>
        <w:t>和南方水稻，为中华文明的起源、形成与发展提供了物质基础。</w:t>
      </w:r>
    </w:p>
    <w:p w14:paraId="43BCA3FB">
      <w:pPr>
        <w:pStyle w:val="2"/>
        <w:spacing w:line="335" w:lineRule="auto"/>
      </w:pPr>
    </w:p>
    <w:p w14:paraId="4D181282">
      <w:pPr>
        <w:spacing w:before="61" w:line="315" w:lineRule="auto"/>
        <w:ind w:left="1790" w:right="54" w:firstLine="319"/>
        <w:jc w:val="both"/>
        <w:rPr>
          <w:rFonts w:ascii="宋体" w:hAnsi="宋体" w:eastAsia="宋体" w:cs="宋体"/>
          <w:sz w:val="19"/>
          <w:szCs w:val="19"/>
        </w:rPr>
      </w:pPr>
      <w:r>
        <w:rPr>
          <w:rFonts w:ascii="宋体" w:hAnsi="宋体" w:eastAsia="宋体" w:cs="宋体"/>
          <w:spacing w:val="1"/>
          <w:sz w:val="19"/>
          <w:szCs w:val="19"/>
        </w:rPr>
        <w:t>距今1万年左右，长江下游地区和华北山麓地带的中华先民率先进入新石器</w:t>
      </w:r>
      <w:r>
        <w:rPr>
          <w:rFonts w:ascii="宋体" w:hAnsi="宋体" w:eastAsia="宋体" w:cs="宋体"/>
          <w:sz w:val="19"/>
          <w:szCs w:val="19"/>
        </w:rPr>
        <w:t xml:space="preserve">  </w:t>
      </w:r>
      <w:r>
        <w:rPr>
          <w:rFonts w:ascii="宋体" w:hAnsi="宋体" w:eastAsia="宋体" w:cs="宋体"/>
          <w:spacing w:val="-3"/>
          <w:sz w:val="19"/>
          <w:szCs w:val="19"/>
        </w:rPr>
        <w:t>时代，磨制石器、陶器以及明显的农业与定居迹象出现了。距今9000多年，中华</w:t>
      </w:r>
      <w:r>
        <w:rPr>
          <w:rFonts w:ascii="宋体" w:hAnsi="宋体" w:eastAsia="宋体" w:cs="宋体"/>
          <w:spacing w:val="18"/>
          <w:sz w:val="19"/>
          <w:szCs w:val="19"/>
        </w:rPr>
        <w:t xml:space="preserve"> </w:t>
      </w:r>
      <w:r>
        <w:rPr>
          <w:rFonts w:ascii="宋体" w:hAnsi="宋体" w:eastAsia="宋体" w:cs="宋体"/>
          <w:spacing w:val="-3"/>
          <w:sz w:val="19"/>
          <w:szCs w:val="19"/>
        </w:rPr>
        <w:t>大地农业初步发展，定居聚落增多、联系加强，形成了一定范围的文化区和区域</w:t>
      </w:r>
      <w:r>
        <w:rPr>
          <w:rFonts w:ascii="宋体" w:hAnsi="宋体" w:eastAsia="宋体" w:cs="宋体"/>
          <w:spacing w:val="12"/>
          <w:sz w:val="19"/>
          <w:szCs w:val="19"/>
        </w:rPr>
        <w:t xml:space="preserve"> </w:t>
      </w:r>
      <w:r>
        <w:rPr>
          <w:rFonts w:ascii="宋体" w:hAnsi="宋体" w:eastAsia="宋体" w:cs="宋体"/>
          <w:spacing w:val="-6"/>
          <w:sz w:val="19"/>
          <w:szCs w:val="19"/>
        </w:rPr>
        <w:t>交流。如长江中游的彭头山文化与长江下游的上山文化在</w:t>
      </w:r>
      <w:r>
        <w:rPr>
          <w:rFonts w:ascii="宋体" w:hAnsi="宋体" w:eastAsia="宋体" w:cs="宋体"/>
          <w:spacing w:val="-7"/>
          <w:sz w:val="19"/>
          <w:szCs w:val="19"/>
        </w:rPr>
        <w:t>陶器器型和装饰纹样上，</w:t>
      </w:r>
      <w:r>
        <w:rPr>
          <w:rFonts w:ascii="宋体" w:hAnsi="宋体" w:eastAsia="宋体" w:cs="宋体"/>
          <w:sz w:val="19"/>
          <w:szCs w:val="19"/>
        </w:rPr>
        <w:t xml:space="preserve"> </w:t>
      </w:r>
      <w:r>
        <w:rPr>
          <w:rFonts w:ascii="宋体" w:hAnsi="宋体" w:eastAsia="宋体" w:cs="宋体"/>
          <w:spacing w:val="-13"/>
          <w:sz w:val="19"/>
          <w:szCs w:val="19"/>
        </w:rPr>
        <w:t>就存在相互联系。</w:t>
      </w:r>
    </w:p>
    <w:p w14:paraId="15A28B9A">
      <w:pPr>
        <w:spacing w:before="67" w:line="318" w:lineRule="auto"/>
        <w:ind w:left="1790" w:right="94" w:firstLine="319"/>
        <w:jc w:val="both"/>
        <w:rPr>
          <w:rFonts w:ascii="宋体" w:hAnsi="宋体" w:eastAsia="宋体" w:cs="宋体"/>
          <w:sz w:val="19"/>
          <w:szCs w:val="19"/>
        </w:rPr>
      </w:pPr>
      <w:r>
        <w:rPr>
          <w:rFonts w:ascii="宋体" w:hAnsi="宋体" w:eastAsia="宋体" w:cs="宋体"/>
          <w:spacing w:val="-1"/>
          <w:sz w:val="19"/>
          <w:szCs w:val="19"/>
        </w:rPr>
        <w:t>距今8000多年，“南稻北粟”的谷物种植，伴以猪、狗等动物的驯化饲养，</w:t>
      </w:r>
      <w:r>
        <w:rPr>
          <w:rFonts w:ascii="宋体" w:hAnsi="宋体" w:eastAsia="宋体" w:cs="宋体"/>
          <w:spacing w:val="18"/>
          <w:sz w:val="19"/>
          <w:szCs w:val="19"/>
        </w:rPr>
        <w:t xml:space="preserve"> </w:t>
      </w:r>
      <w:r>
        <w:rPr>
          <w:rFonts w:ascii="宋体" w:hAnsi="宋体" w:eastAsia="宋体" w:cs="宋体"/>
          <w:spacing w:val="-4"/>
          <w:sz w:val="19"/>
          <w:szCs w:val="19"/>
        </w:rPr>
        <w:t>使稳定的农业体系初步形成。各区域文化迅速发展，交流明显加速，联结出更大</w:t>
      </w:r>
      <w:r>
        <w:rPr>
          <w:rFonts w:ascii="宋体" w:hAnsi="宋体" w:eastAsia="宋体" w:cs="宋体"/>
          <w:spacing w:val="17"/>
          <w:sz w:val="19"/>
          <w:szCs w:val="19"/>
        </w:rPr>
        <w:t xml:space="preserve"> </w:t>
      </w:r>
      <w:r>
        <w:rPr>
          <w:rFonts w:ascii="宋体" w:hAnsi="宋体" w:eastAsia="宋体" w:cs="宋体"/>
          <w:spacing w:val="-3"/>
          <w:sz w:val="19"/>
          <w:szCs w:val="19"/>
        </w:rPr>
        <w:t>的文化关联区。以豫中地区为核心形成了一</w:t>
      </w:r>
      <w:r>
        <w:rPr>
          <w:rFonts w:ascii="宋体" w:hAnsi="宋体" w:eastAsia="宋体" w:cs="宋体"/>
          <w:spacing w:val="-4"/>
          <w:sz w:val="19"/>
          <w:szCs w:val="19"/>
        </w:rPr>
        <w:t>定规模的定居聚落，发展出裴李岗文</w:t>
      </w:r>
      <w:r>
        <w:rPr>
          <w:rFonts w:ascii="宋体" w:hAnsi="宋体" w:eastAsia="宋体" w:cs="宋体"/>
          <w:sz w:val="19"/>
          <w:szCs w:val="19"/>
        </w:rPr>
        <w:t xml:space="preserve"> </w:t>
      </w:r>
      <w:r>
        <w:rPr>
          <w:rFonts w:ascii="宋体" w:hAnsi="宋体" w:eastAsia="宋体" w:cs="宋体"/>
          <w:spacing w:val="-3"/>
          <w:sz w:val="19"/>
          <w:szCs w:val="19"/>
        </w:rPr>
        <w:t>化，其先民拥有稻米、野大豆、莲藕、菱角、猪</w:t>
      </w:r>
      <w:r>
        <w:rPr>
          <w:rFonts w:ascii="宋体" w:hAnsi="宋体" w:eastAsia="宋体" w:cs="宋体"/>
          <w:spacing w:val="-4"/>
          <w:sz w:val="19"/>
          <w:szCs w:val="19"/>
        </w:rPr>
        <w:t>、鹿、鱼等丰富的食材，用石磨</w:t>
      </w:r>
      <w:r>
        <w:rPr>
          <w:rFonts w:ascii="宋体" w:hAnsi="宋体" w:eastAsia="宋体" w:cs="宋体"/>
          <w:sz w:val="19"/>
          <w:szCs w:val="19"/>
        </w:rPr>
        <w:t xml:space="preserve"> </w:t>
      </w:r>
      <w:r>
        <w:rPr>
          <w:rFonts w:ascii="宋体" w:hAnsi="宋体" w:eastAsia="宋体" w:cs="宋体"/>
          <w:spacing w:val="-7"/>
          <w:sz w:val="19"/>
          <w:szCs w:val="19"/>
        </w:rPr>
        <w:t>盘与磨棒加工粮食，用陶鼎炊煮食物，有些人群</w:t>
      </w:r>
      <w:r>
        <w:rPr>
          <w:rFonts w:ascii="宋体" w:hAnsi="宋体" w:eastAsia="宋体" w:cs="宋体"/>
          <w:spacing w:val="-8"/>
          <w:sz w:val="19"/>
          <w:szCs w:val="19"/>
        </w:rPr>
        <w:t>还能佩戴磨制精美的玉石装饰品，</w:t>
      </w:r>
      <w:r>
        <w:rPr>
          <w:rFonts w:ascii="宋体" w:hAnsi="宋体" w:eastAsia="宋体" w:cs="宋体"/>
          <w:sz w:val="19"/>
          <w:szCs w:val="19"/>
        </w:rPr>
        <w:t xml:space="preserve"> </w:t>
      </w:r>
      <w:r>
        <w:rPr>
          <w:rFonts w:ascii="宋体" w:hAnsi="宋体" w:eastAsia="宋体" w:cs="宋体"/>
          <w:spacing w:val="-5"/>
          <w:sz w:val="19"/>
          <w:szCs w:val="19"/>
        </w:rPr>
        <w:t>用骨笛吹奏音乐，使用牛骨制成的叉形骨器、龟甲与大自然和祖先沟通，甚至在</w:t>
      </w:r>
      <w:r>
        <w:rPr>
          <w:rFonts w:ascii="宋体" w:hAnsi="宋体" w:eastAsia="宋体" w:cs="宋体"/>
          <w:spacing w:val="7"/>
          <w:sz w:val="19"/>
          <w:szCs w:val="19"/>
        </w:rPr>
        <w:t xml:space="preserve">  </w:t>
      </w:r>
      <w:r>
        <w:rPr>
          <w:rFonts w:ascii="宋体" w:hAnsi="宋体" w:eastAsia="宋体" w:cs="宋体"/>
          <w:sz w:val="19"/>
          <w:szCs w:val="19"/>
        </w:rPr>
        <w:t>龟甲上契刻出表意符号，文化内涵十分丰富(图3-4)。裴李岗文化对渭河流域、</w:t>
      </w:r>
      <w:r>
        <w:rPr>
          <w:rFonts w:ascii="宋体" w:hAnsi="宋体" w:eastAsia="宋体" w:cs="宋体"/>
          <w:spacing w:val="18"/>
          <w:sz w:val="19"/>
          <w:szCs w:val="19"/>
        </w:rPr>
        <w:t xml:space="preserve"> </w:t>
      </w:r>
      <w:r>
        <w:rPr>
          <w:rFonts w:ascii="宋体" w:hAnsi="宋体" w:eastAsia="宋体" w:cs="宋体"/>
          <w:spacing w:val="-5"/>
          <w:sz w:val="19"/>
          <w:szCs w:val="19"/>
        </w:rPr>
        <w:t>汉水上游、冀南豫北地区、黄河下游的海岱地区①产生了强烈影响，并将这些文</w:t>
      </w:r>
      <w:r>
        <w:rPr>
          <w:rFonts w:ascii="宋体" w:hAnsi="宋体" w:eastAsia="宋体" w:cs="宋体"/>
          <w:spacing w:val="7"/>
          <w:sz w:val="19"/>
          <w:szCs w:val="19"/>
        </w:rPr>
        <w:t xml:space="preserve">  </w:t>
      </w:r>
      <w:r>
        <w:rPr>
          <w:rFonts w:ascii="宋体" w:hAnsi="宋体" w:eastAsia="宋体" w:cs="宋体"/>
          <w:spacing w:val="-10"/>
          <w:sz w:val="19"/>
          <w:szCs w:val="19"/>
        </w:rPr>
        <w:t>化区初步联系成一个相对的文化统一体，“早期中华文化圈”或“文化上的早</w:t>
      </w:r>
      <w:r>
        <w:rPr>
          <w:rFonts w:ascii="宋体" w:hAnsi="宋体" w:eastAsia="宋体" w:cs="宋体"/>
          <w:spacing w:val="-11"/>
          <w:sz w:val="19"/>
          <w:szCs w:val="19"/>
        </w:rPr>
        <w:t>期中</w:t>
      </w:r>
      <w:r>
        <w:rPr>
          <w:rFonts w:ascii="宋体" w:hAnsi="宋体" w:eastAsia="宋体" w:cs="宋体"/>
          <w:sz w:val="19"/>
          <w:szCs w:val="19"/>
        </w:rPr>
        <w:t xml:space="preserve">  </w:t>
      </w:r>
      <w:r>
        <w:rPr>
          <w:rFonts w:ascii="宋体" w:hAnsi="宋体" w:eastAsia="宋体" w:cs="宋体"/>
          <w:spacing w:val="-18"/>
          <w:sz w:val="19"/>
          <w:szCs w:val="19"/>
        </w:rPr>
        <w:t>国”开始萌芽。</w:t>
      </w:r>
    </w:p>
    <w:p w14:paraId="7E075B63">
      <w:pPr>
        <w:spacing w:before="119" w:line="302" w:lineRule="auto"/>
        <w:ind w:left="1790" w:firstLine="580"/>
        <w:rPr>
          <w:rFonts w:ascii="黑体" w:hAnsi="黑体" w:eastAsia="黑体" w:cs="黑体"/>
          <w:sz w:val="19"/>
          <w:szCs w:val="19"/>
        </w:rPr>
      </w:pPr>
      <w:r>
        <w:rPr>
          <w:rFonts w:ascii="黑体" w:hAnsi="黑体" w:eastAsia="黑体" w:cs="黑体"/>
          <w:spacing w:val="-6"/>
          <w:sz w:val="19"/>
          <w:szCs w:val="19"/>
        </w:rPr>
        <w:t>此时，中华大地还存在着许多分布空间相对稳定的其他农耕文化区、渔猎文</w:t>
      </w:r>
      <w:r>
        <w:rPr>
          <w:rFonts w:ascii="黑体" w:hAnsi="黑体" w:eastAsia="黑体" w:cs="黑体"/>
          <w:spacing w:val="16"/>
          <w:sz w:val="19"/>
          <w:szCs w:val="19"/>
        </w:rPr>
        <w:t xml:space="preserve"> </w:t>
      </w:r>
      <w:r>
        <w:rPr>
          <w:rFonts w:ascii="黑体" w:hAnsi="黑体" w:eastAsia="黑体" w:cs="黑体"/>
          <w:spacing w:val="-9"/>
          <w:sz w:val="19"/>
          <w:szCs w:val="19"/>
        </w:rPr>
        <w:t>化区、狩猎采集文化区等。长江中游澧阳平原的彭头山文化，以圆底钵、浅腹盘、</w:t>
      </w:r>
    </w:p>
    <w:p w14:paraId="563CD406">
      <w:pPr>
        <w:spacing w:before="38" w:line="213" w:lineRule="auto"/>
        <w:ind w:left="1790"/>
        <w:rPr>
          <w:rFonts w:ascii="黑体" w:hAnsi="黑体" w:eastAsia="黑体" w:cs="黑体"/>
          <w:sz w:val="19"/>
          <w:szCs w:val="19"/>
        </w:rPr>
      </w:pPr>
      <w:r>
        <w:rPr>
          <w:rFonts w:ascii="黑体" w:hAnsi="黑体" w:eastAsia="黑体" w:cs="黑体"/>
          <w:spacing w:val="-6"/>
          <w:sz w:val="19"/>
          <w:szCs w:val="19"/>
        </w:rPr>
        <w:t>罐形釜、盆形釜、双耳罐等为主要陶器组合；在稻作农业基</w:t>
      </w:r>
      <w:r>
        <w:rPr>
          <w:rFonts w:ascii="黑体" w:hAnsi="黑体" w:eastAsia="黑体" w:cs="黑体"/>
          <w:spacing w:val="-7"/>
          <w:sz w:val="19"/>
          <w:szCs w:val="19"/>
        </w:rPr>
        <w:t>础上，发展出大规模</w:t>
      </w:r>
    </w:p>
    <w:p w14:paraId="41A7D886">
      <w:pPr>
        <w:pStyle w:val="2"/>
        <w:spacing w:line="414" w:lineRule="auto"/>
      </w:pPr>
      <w:r>
        <w:drawing>
          <wp:anchor distT="0" distB="0" distL="0" distR="0" simplePos="0" relativeHeight="251701248" behindDoc="0" locked="0" layoutInCell="1" allowOverlap="1">
            <wp:simplePos x="0" y="0"/>
            <wp:positionH relativeFrom="column">
              <wp:posOffset>1301115</wp:posOffset>
            </wp:positionH>
            <wp:positionV relativeFrom="paragraph">
              <wp:posOffset>223520</wp:posOffset>
            </wp:positionV>
            <wp:extent cx="755650" cy="6350"/>
            <wp:effectExtent l="0" t="0" r="0" b="0"/>
            <wp:wrapNone/>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r:embed="rId481"/>
                    <a:stretch>
                      <a:fillRect/>
                    </a:stretch>
                  </pic:blipFill>
                  <pic:spPr>
                    <a:xfrm>
                      <a:off x="0" y="0"/>
                      <a:ext cx="755657" cy="6379"/>
                    </a:xfrm>
                    <a:prstGeom prst="rect">
                      <a:avLst/>
                    </a:prstGeom>
                  </pic:spPr>
                </pic:pic>
              </a:graphicData>
            </a:graphic>
          </wp:anchor>
        </w:drawing>
      </w:r>
    </w:p>
    <w:p w14:paraId="3E34A7F2">
      <w:pPr>
        <w:spacing w:before="62" w:line="217" w:lineRule="auto"/>
        <w:ind w:left="1790"/>
        <w:rPr>
          <w:rFonts w:ascii="宋体" w:hAnsi="宋体" w:eastAsia="宋体" w:cs="宋体"/>
          <w:sz w:val="19"/>
          <w:szCs w:val="19"/>
        </w:rPr>
      </w:pPr>
      <w:r>
        <w:rPr>
          <w:rFonts w:ascii="宋体" w:hAnsi="宋体" w:eastAsia="宋体" w:cs="宋体"/>
          <w:spacing w:val="-20"/>
          <w:w w:val="92"/>
          <w:sz w:val="19"/>
          <w:szCs w:val="19"/>
        </w:rPr>
        <w:t>①海岱地区：海指渤海，岱指泰山，海岱地区一般泛指</w:t>
      </w:r>
      <w:r>
        <w:rPr>
          <w:rFonts w:ascii="宋体" w:hAnsi="宋体" w:eastAsia="宋体" w:cs="宋体"/>
          <w:spacing w:val="-21"/>
          <w:w w:val="92"/>
          <w:sz w:val="19"/>
          <w:szCs w:val="19"/>
        </w:rPr>
        <w:t>黄河下游的整个山东地区。</w:t>
      </w:r>
    </w:p>
    <w:p w14:paraId="43BB26A5">
      <w:pPr>
        <w:pStyle w:val="2"/>
        <w:spacing w:line="250" w:lineRule="auto"/>
      </w:pPr>
    </w:p>
    <w:p w14:paraId="349971A9">
      <w:pPr>
        <w:pStyle w:val="2"/>
        <w:spacing w:line="250" w:lineRule="auto"/>
      </w:pPr>
      <w:r>
        <w:drawing>
          <wp:anchor distT="0" distB="0" distL="0" distR="0" simplePos="0" relativeHeight="251700224" behindDoc="0" locked="0" layoutInCell="1" allowOverlap="1">
            <wp:simplePos x="0" y="0"/>
            <wp:positionH relativeFrom="column">
              <wp:posOffset>0</wp:posOffset>
            </wp:positionH>
            <wp:positionV relativeFrom="paragraph">
              <wp:posOffset>94615</wp:posOffset>
            </wp:positionV>
            <wp:extent cx="927100" cy="514350"/>
            <wp:effectExtent l="0" t="0" r="2540" b="3810"/>
            <wp:wrapNone/>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r:embed="rId482"/>
                    <a:stretch>
                      <a:fillRect/>
                    </a:stretch>
                  </pic:blipFill>
                  <pic:spPr>
                    <a:xfrm>
                      <a:off x="0" y="0"/>
                      <a:ext cx="927078" cy="514364"/>
                    </a:xfrm>
                    <a:prstGeom prst="rect">
                      <a:avLst/>
                    </a:prstGeom>
                  </pic:spPr>
                </pic:pic>
              </a:graphicData>
            </a:graphic>
          </wp:anchor>
        </w:drawing>
      </w:r>
    </w:p>
    <w:p w14:paraId="47FD5F7A">
      <w:pPr>
        <w:spacing w:before="37" w:line="188" w:lineRule="auto"/>
        <w:ind w:left="1790"/>
        <w:rPr>
          <w:rFonts w:ascii="Times New Roman" w:hAnsi="Times New Roman" w:eastAsia="Times New Roman" w:cs="Times New Roman"/>
          <w:sz w:val="13"/>
          <w:szCs w:val="13"/>
        </w:rPr>
      </w:pPr>
      <w:r>
        <w:rPr>
          <w:rFonts w:ascii="Times New Roman" w:hAnsi="Times New Roman" w:eastAsia="Times New Roman" w:cs="Times New Roman"/>
          <w:spacing w:val="-1"/>
          <w:sz w:val="13"/>
          <w:szCs w:val="13"/>
        </w:rPr>
        <w:t>46</w:t>
      </w:r>
    </w:p>
    <w:p w14:paraId="1D87C398">
      <w:pPr>
        <w:spacing w:line="188" w:lineRule="auto"/>
        <w:rPr>
          <w:rFonts w:ascii="Times New Roman" w:hAnsi="Times New Roman" w:eastAsia="Times New Roman" w:cs="Times New Roman"/>
          <w:sz w:val="13"/>
          <w:szCs w:val="13"/>
        </w:rPr>
        <w:sectPr>
          <w:footerReference r:id="rId59" w:type="default"/>
          <w:pgSz w:w="8930" w:h="12880"/>
          <w:pgMar w:top="400" w:right="470" w:bottom="400" w:left="0" w:header="0" w:footer="0" w:gutter="0"/>
          <w:cols w:space="720" w:num="1"/>
        </w:sectPr>
      </w:pPr>
    </w:p>
    <w:p w14:paraId="01BA2EDB">
      <w:pPr>
        <w:spacing w:before="155" w:line="219" w:lineRule="auto"/>
        <w:ind w:right="32"/>
        <w:jc w:val="right"/>
        <w:outlineLvl w:val="6"/>
        <w:rPr>
          <w:rFonts w:ascii="宋体" w:hAnsi="宋体" w:eastAsia="宋体" w:cs="宋体"/>
          <w:sz w:val="20"/>
          <w:szCs w:val="20"/>
        </w:rPr>
      </w:pPr>
      <w:r>
        <w:rPr>
          <w:rFonts w:ascii="宋体" w:hAnsi="宋体" w:eastAsia="宋体" w:cs="宋体"/>
          <w:b/>
          <w:bCs/>
          <w:spacing w:val="-14"/>
          <w:sz w:val="20"/>
          <w:szCs w:val="20"/>
        </w:rPr>
        <w:t>第一节中华民族起源</w:t>
      </w:r>
    </w:p>
    <w:p w14:paraId="26574EB3">
      <w:pPr>
        <w:pStyle w:val="2"/>
        <w:spacing w:line="414" w:lineRule="auto"/>
      </w:pPr>
    </w:p>
    <w:p w14:paraId="38AA46E8">
      <w:pPr>
        <w:spacing w:line="1490" w:lineRule="exact"/>
        <w:ind w:firstLine="960"/>
      </w:pPr>
      <w:r>
        <w:rPr>
          <w:position w:val="-29"/>
        </w:rPr>
        <w:drawing>
          <wp:inline distT="0" distB="0" distL="0" distR="0">
            <wp:extent cx="3174365" cy="946150"/>
            <wp:effectExtent l="0" t="0" r="10795" b="13970"/>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r:embed="rId483"/>
                    <a:stretch>
                      <a:fillRect/>
                    </a:stretch>
                  </pic:blipFill>
                  <pic:spPr>
                    <a:xfrm>
                      <a:off x="0" y="0"/>
                      <a:ext cx="3174989" cy="946205"/>
                    </a:xfrm>
                    <a:prstGeom prst="rect">
                      <a:avLst/>
                    </a:prstGeom>
                  </pic:spPr>
                </pic:pic>
              </a:graphicData>
            </a:graphic>
          </wp:inline>
        </w:drawing>
      </w:r>
    </w:p>
    <w:p w14:paraId="17282DCC">
      <w:pPr>
        <w:spacing w:before="153" w:line="224" w:lineRule="auto"/>
        <w:ind w:left="1110"/>
        <w:rPr>
          <w:rFonts w:ascii="楷体" w:hAnsi="楷体" w:eastAsia="楷体" w:cs="楷体"/>
          <w:sz w:val="20"/>
          <w:szCs w:val="20"/>
        </w:rPr>
      </w:pPr>
      <w:r>
        <w:rPr>
          <w:rFonts w:ascii="楷体" w:hAnsi="楷体" w:eastAsia="楷体" w:cs="楷体"/>
          <w:spacing w:val="-2"/>
          <w:sz w:val="20"/>
          <w:szCs w:val="20"/>
        </w:rPr>
        <w:t>图3-4</w:t>
      </w:r>
      <w:r>
        <w:rPr>
          <w:rFonts w:ascii="楷体" w:hAnsi="楷体" w:eastAsia="楷体" w:cs="楷体"/>
          <w:spacing w:val="49"/>
          <w:sz w:val="20"/>
          <w:szCs w:val="20"/>
        </w:rPr>
        <w:t xml:space="preserve"> </w:t>
      </w:r>
      <w:r>
        <w:rPr>
          <w:rFonts w:ascii="楷体" w:hAnsi="楷体" w:eastAsia="楷体" w:cs="楷体"/>
          <w:spacing w:val="-2"/>
          <w:sz w:val="20"/>
          <w:szCs w:val="20"/>
        </w:rPr>
        <w:t>河南舞阳贾湖遗址出土的骨笛、叉形骨器、龟甲</w:t>
      </w:r>
    </w:p>
    <w:p w14:paraId="762AA2F1">
      <w:pPr>
        <w:spacing w:before="83" w:line="287" w:lineRule="auto"/>
        <w:ind w:left="420" w:right="488" w:firstLine="420"/>
        <w:jc w:val="both"/>
        <w:rPr>
          <w:rFonts w:ascii="楷体" w:hAnsi="楷体" w:eastAsia="楷体" w:cs="楷体"/>
          <w:sz w:val="20"/>
          <w:szCs w:val="20"/>
        </w:rPr>
      </w:pPr>
      <w:r>
        <w:rPr>
          <w:rFonts w:ascii="楷体" w:hAnsi="楷体" w:eastAsia="楷体" w:cs="楷体"/>
          <w:spacing w:val="6"/>
          <w:sz w:val="20"/>
          <w:szCs w:val="20"/>
        </w:rPr>
        <w:t>贾湖遗址(距今9000—7800年),属于裴李岗文化。遗址出土的骨</w:t>
      </w:r>
      <w:r>
        <w:rPr>
          <w:rFonts w:ascii="楷体" w:hAnsi="楷体" w:eastAsia="楷体" w:cs="楷体"/>
          <w:spacing w:val="2"/>
          <w:sz w:val="20"/>
          <w:szCs w:val="20"/>
        </w:rPr>
        <w:t xml:space="preserve"> </w:t>
      </w:r>
      <w:r>
        <w:rPr>
          <w:rFonts w:ascii="楷体" w:hAnsi="楷体" w:eastAsia="楷体" w:cs="楷体"/>
          <w:spacing w:val="-4"/>
          <w:sz w:val="20"/>
          <w:szCs w:val="20"/>
        </w:rPr>
        <w:t>笛、叉形骨器、内装石子的龟甲、契刻符号等，为研究当时原始宗教的</w:t>
      </w:r>
      <w:r>
        <w:rPr>
          <w:rFonts w:ascii="楷体" w:hAnsi="楷体" w:eastAsia="楷体" w:cs="楷体"/>
          <w:spacing w:val="3"/>
          <w:sz w:val="20"/>
          <w:szCs w:val="20"/>
        </w:rPr>
        <w:t xml:space="preserve"> </w:t>
      </w:r>
      <w:r>
        <w:rPr>
          <w:rFonts w:ascii="楷体" w:hAnsi="楷体" w:eastAsia="楷体" w:cs="楷体"/>
          <w:spacing w:val="-6"/>
          <w:sz w:val="20"/>
          <w:szCs w:val="20"/>
        </w:rPr>
        <w:t>自然崇拜、巫术仪式以及汉字起源等提供了重要的实物依据。其中，遗</w:t>
      </w:r>
      <w:r>
        <w:rPr>
          <w:rFonts w:ascii="楷体" w:hAnsi="楷体" w:eastAsia="楷体" w:cs="楷体"/>
          <w:spacing w:val="7"/>
          <w:sz w:val="20"/>
          <w:szCs w:val="20"/>
        </w:rPr>
        <w:t xml:space="preserve">  </w:t>
      </w:r>
      <w:r>
        <w:rPr>
          <w:rFonts w:ascii="楷体" w:hAnsi="楷体" w:eastAsia="楷体" w:cs="楷体"/>
          <w:spacing w:val="-7"/>
          <w:sz w:val="20"/>
          <w:szCs w:val="20"/>
        </w:rPr>
        <w:t>址发掘出的骨笛是世界上迄今为止发现最早、保存最完整的</w:t>
      </w:r>
      <w:r>
        <w:rPr>
          <w:rFonts w:ascii="楷体" w:hAnsi="楷体" w:eastAsia="楷体" w:cs="楷体"/>
          <w:spacing w:val="-8"/>
          <w:sz w:val="20"/>
          <w:szCs w:val="20"/>
        </w:rPr>
        <w:t>管乐器。</w:t>
      </w:r>
    </w:p>
    <w:p w14:paraId="4D002715">
      <w:pPr>
        <w:pStyle w:val="2"/>
        <w:spacing w:line="287" w:lineRule="auto"/>
      </w:pPr>
    </w:p>
    <w:p w14:paraId="5A91CAEA">
      <w:pPr>
        <w:spacing w:before="66" w:line="310" w:lineRule="auto"/>
        <w:jc w:val="both"/>
        <w:rPr>
          <w:rFonts w:ascii="宋体" w:hAnsi="宋体" w:eastAsia="宋体" w:cs="宋体"/>
          <w:sz w:val="20"/>
          <w:szCs w:val="20"/>
        </w:rPr>
      </w:pPr>
      <w:r>
        <w:rPr>
          <w:rFonts w:ascii="宋体" w:hAnsi="宋体" w:eastAsia="宋体" w:cs="宋体"/>
          <w:spacing w:val="-2"/>
          <w:sz w:val="20"/>
          <w:szCs w:val="20"/>
        </w:rPr>
        <w:t>的环壕聚落，聚落内无严格规划，显示出较为平等的社会发展状况。长江下游的</w:t>
      </w:r>
      <w:r>
        <w:rPr>
          <w:rFonts w:ascii="宋体" w:hAnsi="宋体" w:eastAsia="宋体" w:cs="宋体"/>
          <w:spacing w:val="7"/>
          <w:sz w:val="20"/>
          <w:szCs w:val="20"/>
        </w:rPr>
        <w:t xml:space="preserve">  </w:t>
      </w:r>
      <w:r>
        <w:rPr>
          <w:rFonts w:ascii="宋体" w:hAnsi="宋体" w:eastAsia="宋体" w:cs="宋体"/>
          <w:spacing w:val="-2"/>
          <w:sz w:val="20"/>
          <w:szCs w:val="20"/>
        </w:rPr>
        <w:t>跨湖桥文化，以釜、罐、盆、钵、圈足盘、豆等为主要陶器组合，拍印绳纹的釜</w:t>
      </w:r>
      <w:r>
        <w:rPr>
          <w:rFonts w:ascii="宋体" w:hAnsi="宋体" w:eastAsia="宋体" w:cs="宋体"/>
          <w:spacing w:val="3"/>
          <w:sz w:val="20"/>
          <w:szCs w:val="20"/>
        </w:rPr>
        <w:t xml:space="preserve">  </w:t>
      </w:r>
      <w:r>
        <w:rPr>
          <w:rFonts w:ascii="宋体" w:hAnsi="宋体" w:eastAsia="宋体" w:cs="宋体"/>
          <w:spacing w:val="-5"/>
          <w:sz w:val="20"/>
          <w:szCs w:val="20"/>
        </w:rPr>
        <w:t>类器最具特色。大量炭化稻谷和骨耜的发现，反映出稻作农业的初步发展。骨镞、</w:t>
      </w:r>
      <w:r>
        <w:rPr>
          <w:rFonts w:ascii="宋体" w:hAnsi="宋体" w:eastAsia="宋体" w:cs="宋体"/>
          <w:spacing w:val="8"/>
          <w:sz w:val="20"/>
          <w:szCs w:val="20"/>
        </w:rPr>
        <w:t xml:space="preserve"> </w:t>
      </w:r>
      <w:r>
        <w:rPr>
          <w:rFonts w:ascii="宋体" w:hAnsi="宋体" w:eastAsia="宋体" w:cs="宋体"/>
          <w:spacing w:val="-1"/>
          <w:sz w:val="20"/>
          <w:szCs w:val="20"/>
        </w:rPr>
        <w:t>骨镖等工具及独木舟遗存，则是渔猎经济的证</w:t>
      </w:r>
      <w:r>
        <w:rPr>
          <w:rFonts w:ascii="宋体" w:hAnsi="宋体" w:eastAsia="宋体" w:cs="宋体"/>
          <w:spacing w:val="-2"/>
          <w:sz w:val="20"/>
          <w:szCs w:val="20"/>
        </w:rPr>
        <w:t>明。以内蒙古东部和辽西地区为中</w:t>
      </w:r>
      <w:r>
        <w:rPr>
          <w:rFonts w:ascii="宋体" w:hAnsi="宋体" w:eastAsia="宋体" w:cs="宋体"/>
          <w:sz w:val="20"/>
          <w:szCs w:val="20"/>
        </w:rPr>
        <w:t xml:space="preserve"> </w:t>
      </w:r>
      <w:r>
        <w:rPr>
          <w:rFonts w:ascii="宋体" w:hAnsi="宋体" w:eastAsia="宋体" w:cs="宋体"/>
          <w:spacing w:val="4"/>
          <w:sz w:val="20"/>
          <w:szCs w:val="20"/>
        </w:rPr>
        <w:t>心的兴隆洼文化(图3-5),以筒形罐、陶钵为陶器组合，石器种类丰富，骨</w:t>
      </w:r>
      <w:r>
        <w:rPr>
          <w:rFonts w:ascii="宋体" w:hAnsi="宋体" w:eastAsia="宋体" w:cs="宋体"/>
          <w:spacing w:val="3"/>
          <w:sz w:val="20"/>
          <w:szCs w:val="20"/>
        </w:rPr>
        <w:t>器制</w:t>
      </w:r>
      <w:r>
        <w:rPr>
          <w:rFonts w:ascii="宋体" w:hAnsi="宋体" w:eastAsia="宋体" w:cs="宋体"/>
          <w:sz w:val="20"/>
          <w:szCs w:val="20"/>
        </w:rPr>
        <w:t xml:space="preserve">  </w:t>
      </w:r>
      <w:r>
        <w:rPr>
          <w:rFonts w:ascii="宋体" w:hAnsi="宋体" w:eastAsia="宋体" w:cs="宋体"/>
          <w:spacing w:val="-2"/>
          <w:sz w:val="20"/>
          <w:szCs w:val="20"/>
        </w:rPr>
        <w:t>作精致，局部的生产专业化出现。精美的装饰玉器、统一规划建设的聚落、公共</w:t>
      </w:r>
      <w:r>
        <w:rPr>
          <w:rFonts w:ascii="宋体" w:hAnsi="宋体" w:eastAsia="宋体" w:cs="宋体"/>
          <w:spacing w:val="3"/>
          <w:sz w:val="20"/>
          <w:szCs w:val="20"/>
        </w:rPr>
        <w:t xml:space="preserve">  </w:t>
      </w:r>
      <w:r>
        <w:rPr>
          <w:rFonts w:ascii="宋体" w:hAnsi="宋体" w:eastAsia="宋体" w:cs="宋体"/>
          <w:spacing w:val="-8"/>
          <w:sz w:val="20"/>
          <w:szCs w:val="20"/>
        </w:rPr>
        <w:t>礼仪场所、石块堆成的龙形等，都显示出其独特的文化气质。</w:t>
      </w:r>
    </w:p>
    <w:p w14:paraId="45373FF8">
      <w:pPr>
        <w:spacing w:before="11" w:line="2340" w:lineRule="exact"/>
        <w:ind w:firstLine="990"/>
      </w:pPr>
      <w:r>
        <w:rPr>
          <w:position w:val="-46"/>
        </w:rPr>
        <w:drawing>
          <wp:inline distT="0" distB="0" distL="0" distR="0">
            <wp:extent cx="3155950" cy="1485265"/>
            <wp:effectExtent l="0" t="0" r="13970" b="8255"/>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r:embed="rId484"/>
                    <a:stretch>
                      <a:fillRect/>
                    </a:stretch>
                  </pic:blipFill>
                  <pic:spPr>
                    <a:xfrm>
                      <a:off x="0" y="0"/>
                      <a:ext cx="3155990" cy="1485842"/>
                    </a:xfrm>
                    <a:prstGeom prst="rect">
                      <a:avLst/>
                    </a:prstGeom>
                  </pic:spPr>
                </pic:pic>
              </a:graphicData>
            </a:graphic>
          </wp:inline>
        </w:drawing>
      </w:r>
    </w:p>
    <w:p w14:paraId="13C73DAD">
      <w:pPr>
        <w:spacing w:before="119" w:line="228" w:lineRule="auto"/>
        <w:ind w:left="2060"/>
        <w:rPr>
          <w:rFonts w:ascii="楷体" w:hAnsi="楷体" w:eastAsia="楷体" w:cs="楷体"/>
          <w:sz w:val="20"/>
          <w:szCs w:val="20"/>
        </w:rPr>
      </w:pPr>
      <w:r>
        <w:rPr>
          <w:rFonts w:ascii="楷体" w:hAnsi="楷体" w:eastAsia="楷体" w:cs="楷体"/>
          <w:spacing w:val="1"/>
          <w:sz w:val="20"/>
          <w:szCs w:val="20"/>
        </w:rPr>
        <w:t>图3-5</w:t>
      </w:r>
      <w:r>
        <w:rPr>
          <w:rFonts w:ascii="楷体" w:hAnsi="楷体" w:eastAsia="楷体" w:cs="楷体"/>
          <w:spacing w:val="31"/>
          <w:sz w:val="20"/>
          <w:szCs w:val="20"/>
        </w:rPr>
        <w:t xml:space="preserve"> </w:t>
      </w:r>
      <w:r>
        <w:rPr>
          <w:rFonts w:ascii="楷体" w:hAnsi="楷体" w:eastAsia="楷体" w:cs="楷体"/>
          <w:spacing w:val="1"/>
          <w:sz w:val="20"/>
          <w:szCs w:val="20"/>
        </w:rPr>
        <w:t>兴隆洼遗址出土的玉石器</w:t>
      </w:r>
    </w:p>
    <w:p w14:paraId="404DDE8C">
      <w:pPr>
        <w:spacing w:before="91" w:line="271" w:lineRule="auto"/>
        <w:ind w:left="420" w:right="529" w:firstLine="400"/>
        <w:jc w:val="both"/>
        <w:rPr>
          <w:rFonts w:ascii="楷体" w:hAnsi="楷体" w:eastAsia="楷体" w:cs="楷体"/>
          <w:sz w:val="20"/>
          <w:szCs w:val="20"/>
        </w:rPr>
      </w:pPr>
      <w:r>
        <w:rPr>
          <w:rFonts w:ascii="楷体" w:hAnsi="楷体" w:eastAsia="楷体" w:cs="楷体"/>
          <w:spacing w:val="2"/>
          <w:sz w:val="20"/>
          <w:szCs w:val="20"/>
        </w:rPr>
        <w:t>兴隆洼文化(距今7500—6500年)玉石群是目前中国史前仅晚于小</w:t>
      </w:r>
      <w:r>
        <w:rPr>
          <w:rFonts w:ascii="楷体" w:hAnsi="楷体" w:eastAsia="楷体" w:cs="楷体"/>
          <w:spacing w:val="13"/>
          <w:sz w:val="20"/>
          <w:szCs w:val="20"/>
        </w:rPr>
        <w:t xml:space="preserve"> </w:t>
      </w:r>
      <w:r>
        <w:rPr>
          <w:rFonts w:ascii="楷体" w:hAnsi="楷体" w:eastAsia="楷体" w:cs="楷体"/>
          <w:spacing w:val="-5"/>
          <w:sz w:val="20"/>
          <w:szCs w:val="20"/>
        </w:rPr>
        <w:t>南山遗址的玉石群，属中国玉文化的肇始阶段，兼有工</w:t>
      </w:r>
      <w:r>
        <w:rPr>
          <w:rFonts w:ascii="楷体" w:hAnsi="楷体" w:eastAsia="楷体" w:cs="楷体"/>
          <w:spacing w:val="-6"/>
          <w:sz w:val="20"/>
          <w:szCs w:val="20"/>
        </w:rPr>
        <w:t>具类的玉斧、玉</w:t>
      </w:r>
      <w:r>
        <w:rPr>
          <w:rFonts w:ascii="楷体" w:hAnsi="楷体" w:eastAsia="楷体" w:cs="楷体"/>
          <w:sz w:val="20"/>
          <w:szCs w:val="20"/>
        </w:rPr>
        <w:t xml:space="preserve"> </w:t>
      </w:r>
      <w:r>
        <w:rPr>
          <w:rFonts w:ascii="楷体" w:hAnsi="楷体" w:eastAsia="楷体" w:cs="楷体"/>
          <w:spacing w:val="-9"/>
          <w:sz w:val="20"/>
          <w:szCs w:val="20"/>
        </w:rPr>
        <w:t>锛、玉凿和装饰类的玉玦、玉管。</w:t>
      </w:r>
    </w:p>
    <w:p w14:paraId="584FBE85">
      <w:pPr>
        <w:pStyle w:val="2"/>
        <w:spacing w:line="312" w:lineRule="auto"/>
      </w:pPr>
    </w:p>
    <w:p w14:paraId="0F24823C">
      <w:pPr>
        <w:spacing w:before="65" w:line="292" w:lineRule="auto"/>
        <w:ind w:right="130" w:firstLine="420"/>
        <w:rPr>
          <w:rFonts w:ascii="宋体" w:hAnsi="宋体" w:eastAsia="宋体" w:cs="宋体"/>
          <w:sz w:val="20"/>
          <w:szCs w:val="20"/>
        </w:rPr>
      </w:pPr>
      <w:r>
        <w:rPr>
          <w:rFonts w:ascii="宋体" w:hAnsi="宋体" w:eastAsia="宋体" w:cs="宋体"/>
          <w:spacing w:val="-4"/>
          <w:sz w:val="20"/>
          <w:szCs w:val="20"/>
        </w:rPr>
        <w:t>这些文化区之间发生着广泛的交流。中原裴李岗文化广泛传播，粟作农业扩</w:t>
      </w:r>
      <w:r>
        <w:rPr>
          <w:rFonts w:ascii="宋体" w:hAnsi="宋体" w:eastAsia="宋体" w:cs="宋体"/>
          <w:spacing w:val="10"/>
          <w:sz w:val="20"/>
          <w:szCs w:val="20"/>
        </w:rPr>
        <w:t xml:space="preserve"> </w:t>
      </w:r>
      <w:r>
        <w:rPr>
          <w:rFonts w:ascii="宋体" w:hAnsi="宋体" w:eastAsia="宋体" w:cs="宋体"/>
          <w:spacing w:val="-3"/>
          <w:sz w:val="20"/>
          <w:szCs w:val="20"/>
        </w:rPr>
        <w:t>展至西辽河流域和黄河流域大部分地区，与长江中游的彭头山文化相互影响。彭</w:t>
      </w:r>
    </w:p>
    <w:p w14:paraId="5303A03D">
      <w:pPr>
        <w:spacing w:line="292" w:lineRule="auto"/>
        <w:rPr>
          <w:rFonts w:ascii="宋体" w:hAnsi="宋体" w:eastAsia="宋体" w:cs="宋体"/>
          <w:sz w:val="20"/>
          <w:szCs w:val="20"/>
        </w:rPr>
        <w:sectPr>
          <w:footerReference r:id="rId60" w:type="default"/>
          <w:pgSz w:w="8800" w:h="12880"/>
          <w:pgMar w:top="400" w:right="1260" w:bottom="550" w:left="509" w:header="0" w:footer="433" w:gutter="0"/>
          <w:cols w:space="720" w:num="1"/>
        </w:sectPr>
      </w:pPr>
    </w:p>
    <w:p w14:paraId="3AA66DB1">
      <w:pPr>
        <w:spacing w:before="127" w:line="219" w:lineRule="auto"/>
        <w:ind w:left="75"/>
        <w:rPr>
          <w:rFonts w:ascii="宋体" w:hAnsi="宋体" w:eastAsia="宋体" w:cs="宋体"/>
          <w:sz w:val="19"/>
          <w:szCs w:val="19"/>
        </w:rPr>
      </w:pPr>
      <w:r>
        <w:rPr>
          <w:rFonts w:ascii="Times New Roman" w:hAnsi="Times New Roman" w:eastAsia="Times New Roman" w:cs="Times New Roman"/>
          <w:spacing w:val="-16"/>
          <w:sz w:val="19"/>
          <w:szCs w:val="19"/>
        </w:rPr>
        <w:t xml:space="preserve">O   </w:t>
      </w:r>
      <w:r>
        <w:rPr>
          <w:rFonts w:ascii="宋体" w:hAnsi="宋体" w:eastAsia="宋体" w:cs="宋体"/>
          <w:spacing w:val="-16"/>
          <w:sz w:val="19"/>
          <w:szCs w:val="19"/>
        </w:rPr>
        <w:t>第三讲文明初现与中华民族起源(史前时期)</w:t>
      </w:r>
    </w:p>
    <w:p w14:paraId="24B90085">
      <w:pPr>
        <w:pStyle w:val="2"/>
        <w:spacing w:line="410" w:lineRule="auto"/>
      </w:pPr>
    </w:p>
    <w:p w14:paraId="47AE9B60">
      <w:pPr>
        <w:spacing w:before="62" w:line="336" w:lineRule="auto"/>
        <w:ind w:left="405" w:right="108"/>
        <w:rPr>
          <w:rFonts w:ascii="宋体" w:hAnsi="宋体" w:eastAsia="宋体" w:cs="宋体"/>
          <w:sz w:val="19"/>
          <w:szCs w:val="19"/>
        </w:rPr>
      </w:pPr>
      <w:r>
        <w:rPr>
          <w:rFonts w:ascii="宋体" w:hAnsi="宋体" w:eastAsia="宋体" w:cs="宋体"/>
          <w:sz w:val="19"/>
          <w:szCs w:val="19"/>
        </w:rPr>
        <w:t>头山文化和跨湖桥文化相互影响，稻作农业向北扩展</w:t>
      </w:r>
      <w:r>
        <w:rPr>
          <w:rFonts w:ascii="宋体" w:hAnsi="宋体" w:eastAsia="宋体" w:cs="宋体"/>
          <w:spacing w:val="-1"/>
          <w:sz w:val="19"/>
          <w:szCs w:val="19"/>
        </w:rPr>
        <w:t>至黄河下游地区。美石美玉</w:t>
      </w:r>
      <w:r>
        <w:rPr>
          <w:rFonts w:ascii="宋体" w:hAnsi="宋体" w:eastAsia="宋体" w:cs="宋体"/>
          <w:sz w:val="19"/>
          <w:szCs w:val="19"/>
        </w:rPr>
        <w:t xml:space="preserve"> </w:t>
      </w:r>
      <w:r>
        <w:rPr>
          <w:rFonts w:ascii="宋体" w:hAnsi="宋体" w:eastAsia="宋体" w:cs="宋体"/>
          <w:spacing w:val="-13"/>
          <w:sz w:val="19"/>
          <w:szCs w:val="19"/>
        </w:rPr>
        <w:t>观念在这些文化区内广泛流行。</w:t>
      </w:r>
    </w:p>
    <w:p w14:paraId="30CFE891">
      <w:pPr>
        <w:spacing w:before="11" w:line="329" w:lineRule="auto"/>
        <w:ind w:left="405" w:right="43" w:firstLine="390"/>
        <w:rPr>
          <w:rFonts w:ascii="宋体" w:hAnsi="宋体" w:eastAsia="宋体" w:cs="宋体"/>
          <w:sz w:val="19"/>
          <w:szCs w:val="19"/>
        </w:rPr>
      </w:pPr>
      <w:r>
        <w:rPr>
          <w:rFonts w:ascii="宋体" w:hAnsi="宋体" w:eastAsia="宋体" w:cs="宋体"/>
          <w:spacing w:val="1"/>
          <w:sz w:val="19"/>
          <w:szCs w:val="19"/>
        </w:rPr>
        <w:t>距今6000年前后，长江中下游与华北地区史前农业文化生态系统完全建立，</w:t>
      </w:r>
      <w:r>
        <w:rPr>
          <w:rFonts w:ascii="宋体" w:hAnsi="宋体" w:eastAsia="宋体" w:cs="宋体"/>
          <w:spacing w:val="8"/>
          <w:sz w:val="19"/>
          <w:szCs w:val="19"/>
        </w:rPr>
        <w:t xml:space="preserve"> </w:t>
      </w:r>
      <w:r>
        <w:rPr>
          <w:rFonts w:ascii="宋体" w:hAnsi="宋体" w:eastAsia="宋体" w:cs="宋体"/>
          <w:spacing w:val="-1"/>
          <w:sz w:val="19"/>
          <w:szCs w:val="19"/>
        </w:rPr>
        <w:t>农业快速发展与传播，人口和聚落急剧增长。</w:t>
      </w:r>
      <w:r>
        <w:rPr>
          <w:rFonts w:ascii="宋体" w:hAnsi="宋体" w:eastAsia="宋体" w:cs="宋体"/>
          <w:spacing w:val="-2"/>
          <w:sz w:val="19"/>
          <w:szCs w:val="19"/>
        </w:rPr>
        <w:t>各地区文化内涵逐渐丰富，分布范</w:t>
      </w:r>
      <w:r>
        <w:rPr>
          <w:rFonts w:ascii="宋体" w:hAnsi="宋体" w:eastAsia="宋体" w:cs="宋体"/>
          <w:sz w:val="19"/>
          <w:szCs w:val="19"/>
        </w:rPr>
        <w:t xml:space="preserve">  </w:t>
      </w:r>
      <w:r>
        <w:rPr>
          <w:rFonts w:ascii="宋体" w:hAnsi="宋体" w:eastAsia="宋体" w:cs="宋体"/>
          <w:spacing w:val="-1"/>
          <w:sz w:val="19"/>
          <w:szCs w:val="19"/>
        </w:rPr>
        <w:t>围不断扩大，内部联系进一步增强。黄河中上游地区的仰韶文化内部统一趋势明</w:t>
      </w:r>
      <w:r>
        <w:rPr>
          <w:rFonts w:ascii="宋体" w:hAnsi="宋体" w:eastAsia="宋体" w:cs="宋体"/>
          <w:spacing w:val="4"/>
          <w:sz w:val="19"/>
          <w:szCs w:val="19"/>
        </w:rPr>
        <w:t xml:space="preserve">  </w:t>
      </w:r>
      <w:r>
        <w:rPr>
          <w:rFonts w:ascii="宋体" w:hAnsi="宋体" w:eastAsia="宋体" w:cs="宋体"/>
          <w:spacing w:val="-2"/>
          <w:sz w:val="19"/>
          <w:szCs w:val="19"/>
        </w:rPr>
        <w:t>显，以黑彩描绘的花瓣纹彩陶器最具特点。甘肃张家川圪挞川遗址的大粮仓、河</w:t>
      </w:r>
      <w:r>
        <w:rPr>
          <w:rFonts w:ascii="宋体" w:hAnsi="宋体" w:eastAsia="宋体" w:cs="宋体"/>
          <w:spacing w:val="9"/>
          <w:sz w:val="19"/>
          <w:szCs w:val="19"/>
        </w:rPr>
        <w:t xml:space="preserve">  </w:t>
      </w:r>
      <w:r>
        <w:rPr>
          <w:rFonts w:ascii="宋体" w:hAnsi="宋体" w:eastAsia="宋体" w:cs="宋体"/>
          <w:spacing w:val="6"/>
          <w:sz w:val="19"/>
          <w:szCs w:val="19"/>
        </w:rPr>
        <w:t>南南阳黄山遗址的粮仓群，都表明彼时农业的繁盛。半坡、姜寨(图3-6)等环</w:t>
      </w:r>
      <w:r>
        <w:rPr>
          <w:rFonts w:ascii="宋体" w:hAnsi="宋体" w:eastAsia="宋体" w:cs="宋体"/>
          <w:spacing w:val="8"/>
          <w:sz w:val="19"/>
          <w:szCs w:val="19"/>
        </w:rPr>
        <w:t xml:space="preserve">  </w:t>
      </w:r>
      <w:r>
        <w:rPr>
          <w:rFonts w:ascii="宋体" w:hAnsi="宋体" w:eastAsia="宋体" w:cs="宋体"/>
          <w:spacing w:val="-4"/>
          <w:sz w:val="19"/>
          <w:szCs w:val="19"/>
        </w:rPr>
        <w:t>壕聚落的向心结构布局则反映出利益与共、血缘凝聚、秩序井然的平等社会状态。</w:t>
      </w:r>
      <w:r>
        <w:rPr>
          <w:rFonts w:ascii="宋体" w:hAnsi="宋体" w:eastAsia="宋体" w:cs="宋体"/>
          <w:spacing w:val="7"/>
          <w:sz w:val="19"/>
          <w:szCs w:val="19"/>
        </w:rPr>
        <w:t xml:space="preserve"> </w:t>
      </w:r>
      <w:r>
        <w:rPr>
          <w:rFonts w:ascii="宋体" w:hAnsi="宋体" w:eastAsia="宋体" w:cs="宋体"/>
          <w:spacing w:val="-3"/>
          <w:sz w:val="19"/>
          <w:szCs w:val="19"/>
        </w:rPr>
        <w:t>受仰韶文化影响，黄河下游的大汶口文化早期产生了花瓣纹的彩陶器，而本地的</w:t>
      </w:r>
      <w:r>
        <w:rPr>
          <w:rFonts w:ascii="宋体" w:hAnsi="宋体" w:eastAsia="宋体" w:cs="宋体"/>
          <w:spacing w:val="4"/>
          <w:sz w:val="19"/>
          <w:szCs w:val="19"/>
        </w:rPr>
        <w:t xml:space="preserve">  </w:t>
      </w:r>
      <w:r>
        <w:rPr>
          <w:rFonts w:ascii="宋体" w:hAnsi="宋体" w:eastAsia="宋体" w:cs="宋体"/>
          <w:spacing w:val="-4"/>
          <w:sz w:val="19"/>
          <w:szCs w:val="19"/>
        </w:rPr>
        <w:t>陶觚形杯、三足带把罐、獐牙勾形器、石钺等特色器物，为后来礼制的出现埋下</w:t>
      </w:r>
      <w:r>
        <w:rPr>
          <w:rFonts w:ascii="宋体" w:hAnsi="宋体" w:eastAsia="宋体" w:cs="宋体"/>
          <w:spacing w:val="3"/>
          <w:sz w:val="19"/>
          <w:szCs w:val="19"/>
        </w:rPr>
        <w:t xml:space="preserve">   </w:t>
      </w:r>
      <w:r>
        <w:rPr>
          <w:rFonts w:ascii="宋体" w:hAnsi="宋体" w:eastAsia="宋体" w:cs="宋体"/>
          <w:spacing w:val="-4"/>
          <w:sz w:val="19"/>
          <w:szCs w:val="19"/>
        </w:rPr>
        <w:t>了伏笔。长江流域的马家浜文化、河姆渡文化和大溪文化等已有成熟的水稻种植</w:t>
      </w:r>
      <w:r>
        <w:rPr>
          <w:rFonts w:ascii="宋体" w:hAnsi="宋体" w:eastAsia="宋体" w:cs="宋体"/>
          <w:spacing w:val="2"/>
          <w:sz w:val="19"/>
          <w:szCs w:val="19"/>
        </w:rPr>
        <w:t xml:space="preserve">   </w:t>
      </w:r>
      <w:r>
        <w:rPr>
          <w:rFonts w:ascii="宋体" w:hAnsi="宋体" w:eastAsia="宋体" w:cs="宋体"/>
          <w:spacing w:val="-4"/>
          <w:sz w:val="19"/>
          <w:szCs w:val="19"/>
        </w:rPr>
        <w:t>技术，出现大量包括楫构件、方形榫卯等在内的木器，以及骨、角、牙器等工具，</w:t>
      </w:r>
      <w:r>
        <w:rPr>
          <w:rFonts w:ascii="宋体" w:hAnsi="宋体" w:eastAsia="宋体" w:cs="宋体"/>
          <w:spacing w:val="7"/>
          <w:sz w:val="19"/>
          <w:szCs w:val="19"/>
        </w:rPr>
        <w:t xml:space="preserve"> </w:t>
      </w:r>
      <w:r>
        <w:rPr>
          <w:rFonts w:ascii="宋体" w:hAnsi="宋体" w:eastAsia="宋体" w:cs="宋体"/>
          <w:spacing w:val="-4"/>
          <w:sz w:val="19"/>
          <w:szCs w:val="19"/>
        </w:rPr>
        <w:t>其以干栏式排房为主要建筑形式的聚落，在强调集体秩序上与仰韶文化聚落异曲</w:t>
      </w:r>
      <w:r>
        <w:rPr>
          <w:rFonts w:ascii="宋体" w:hAnsi="宋体" w:eastAsia="宋体" w:cs="宋体"/>
          <w:sz w:val="19"/>
          <w:szCs w:val="19"/>
        </w:rPr>
        <w:t xml:space="preserve">   </w:t>
      </w:r>
      <w:r>
        <w:rPr>
          <w:rFonts w:ascii="宋体" w:hAnsi="宋体" w:eastAsia="宋体" w:cs="宋体"/>
          <w:spacing w:val="-12"/>
          <w:sz w:val="19"/>
          <w:szCs w:val="19"/>
        </w:rPr>
        <w:t>同工。</w:t>
      </w:r>
    </w:p>
    <w:p w14:paraId="054C5405">
      <w:pPr>
        <w:spacing w:before="65" w:line="2060" w:lineRule="exact"/>
        <w:ind w:firstLine="1475"/>
      </w:pPr>
      <w:r>
        <w:rPr>
          <w:position w:val="-41"/>
        </w:rPr>
        <w:drawing>
          <wp:inline distT="0" distB="0" distL="0" distR="0">
            <wp:extent cx="2964815" cy="1308100"/>
            <wp:effectExtent l="0" t="0" r="6985" b="2540"/>
            <wp:docPr id="106" name="IM 106"/>
            <wp:cNvGraphicFramePr/>
            <a:graphic xmlns:a="http://schemas.openxmlformats.org/drawingml/2006/main">
              <a:graphicData uri="http://schemas.openxmlformats.org/drawingml/2006/picture">
                <pic:pic xmlns:pic="http://schemas.openxmlformats.org/drawingml/2006/picture">
                  <pic:nvPicPr>
                    <pic:cNvPr id="106" name="IM 106"/>
                    <pic:cNvPicPr/>
                  </pic:nvPicPr>
                  <pic:blipFill>
                    <a:blip r:embed="rId485"/>
                    <a:stretch>
                      <a:fillRect/>
                    </a:stretch>
                  </pic:blipFill>
                  <pic:spPr>
                    <a:xfrm>
                      <a:off x="0" y="0"/>
                      <a:ext cx="2965420" cy="1308135"/>
                    </a:xfrm>
                    <a:prstGeom prst="rect">
                      <a:avLst/>
                    </a:prstGeom>
                  </pic:spPr>
                </pic:pic>
              </a:graphicData>
            </a:graphic>
          </wp:inline>
        </w:drawing>
      </w:r>
    </w:p>
    <w:p w14:paraId="46F3D55D">
      <w:pPr>
        <w:spacing w:before="173" w:line="222" w:lineRule="auto"/>
        <w:ind w:left="2285"/>
        <w:rPr>
          <w:rFonts w:ascii="楷体" w:hAnsi="楷体" w:eastAsia="楷体" w:cs="楷体"/>
          <w:sz w:val="19"/>
          <w:szCs w:val="19"/>
        </w:rPr>
      </w:pPr>
      <w:r>
        <w:rPr>
          <w:rFonts w:ascii="楷体" w:hAnsi="楷体" w:eastAsia="楷体" w:cs="楷体"/>
          <w:spacing w:val="-3"/>
          <w:sz w:val="19"/>
          <w:szCs w:val="19"/>
        </w:rPr>
        <w:t>图3-6</w:t>
      </w:r>
      <w:r>
        <w:rPr>
          <w:rFonts w:ascii="楷体" w:hAnsi="楷体" w:eastAsia="楷体" w:cs="楷体"/>
          <w:spacing w:val="47"/>
          <w:sz w:val="19"/>
          <w:szCs w:val="19"/>
        </w:rPr>
        <w:t xml:space="preserve"> </w:t>
      </w:r>
      <w:r>
        <w:rPr>
          <w:rFonts w:ascii="楷体" w:hAnsi="楷体" w:eastAsia="楷体" w:cs="楷体"/>
          <w:spacing w:val="-3"/>
          <w:sz w:val="19"/>
          <w:szCs w:val="19"/>
        </w:rPr>
        <w:t>陕西西安临潼姜寨聚落复原图</w:t>
      </w:r>
    </w:p>
    <w:p w14:paraId="27FC9D7B">
      <w:pPr>
        <w:spacing w:before="99" w:line="272" w:lineRule="auto"/>
        <w:ind w:left="1035" w:right="400" w:firstLine="330"/>
        <w:jc w:val="both"/>
        <w:rPr>
          <w:rFonts w:ascii="楷体" w:hAnsi="楷体" w:eastAsia="楷体" w:cs="楷体"/>
          <w:sz w:val="19"/>
          <w:szCs w:val="19"/>
        </w:rPr>
      </w:pPr>
      <w:r>
        <w:rPr>
          <w:rFonts w:ascii="楷体" w:hAnsi="楷体" w:eastAsia="楷体" w:cs="楷体"/>
          <w:spacing w:val="-5"/>
          <w:sz w:val="19"/>
          <w:szCs w:val="19"/>
        </w:rPr>
        <w:t>姜寨聚落遗址统一的规划和功能分区，表现了一个有结构、有层次</w:t>
      </w:r>
      <w:r>
        <w:rPr>
          <w:rFonts w:ascii="楷体" w:hAnsi="楷体" w:eastAsia="楷体" w:cs="楷体"/>
          <w:spacing w:val="1"/>
          <w:sz w:val="19"/>
          <w:szCs w:val="19"/>
        </w:rPr>
        <w:t xml:space="preserve"> </w:t>
      </w:r>
      <w:r>
        <w:rPr>
          <w:rFonts w:ascii="楷体" w:hAnsi="楷体" w:eastAsia="楷体" w:cs="楷体"/>
          <w:spacing w:val="-6"/>
          <w:sz w:val="19"/>
          <w:szCs w:val="19"/>
        </w:rPr>
        <w:t>的社会面貌。姜寨聚落保存之完整、布局之清晰，为国内外同期遗址中</w:t>
      </w:r>
      <w:r>
        <w:rPr>
          <w:rFonts w:ascii="楷体" w:hAnsi="楷体" w:eastAsia="楷体" w:cs="楷体"/>
          <w:spacing w:val="12"/>
          <w:sz w:val="19"/>
          <w:szCs w:val="19"/>
        </w:rPr>
        <w:t xml:space="preserve"> </w:t>
      </w:r>
      <w:r>
        <w:rPr>
          <w:rFonts w:ascii="楷体" w:hAnsi="楷体" w:eastAsia="楷体" w:cs="楷体"/>
          <w:spacing w:val="-16"/>
          <w:sz w:val="19"/>
          <w:szCs w:val="19"/>
        </w:rPr>
        <w:t>所罕见。</w:t>
      </w:r>
    </w:p>
    <w:p w14:paraId="4EAE49AB">
      <w:pPr>
        <w:pStyle w:val="2"/>
        <w:spacing w:line="342" w:lineRule="auto"/>
      </w:pPr>
    </w:p>
    <w:p w14:paraId="2A547A01">
      <w:pPr>
        <w:spacing w:before="62" w:line="308" w:lineRule="auto"/>
        <w:ind w:left="405" w:firstLine="629"/>
        <w:rPr>
          <w:rFonts w:ascii="宋体" w:hAnsi="宋体" w:eastAsia="宋体" w:cs="宋体"/>
          <w:sz w:val="19"/>
          <w:szCs w:val="19"/>
        </w:rPr>
      </w:pPr>
      <w:r>
        <w:rPr>
          <w:rFonts w:ascii="宋体" w:hAnsi="宋体" w:eastAsia="宋体" w:cs="宋体"/>
          <w:spacing w:val="-5"/>
          <w:sz w:val="19"/>
          <w:szCs w:val="19"/>
        </w:rPr>
        <w:t>这一时期，不同文化要素出现空前的跨区域传播交流，中华大部地区文化交</w:t>
      </w:r>
      <w:r>
        <w:rPr>
          <w:rFonts w:ascii="宋体" w:hAnsi="宋体" w:eastAsia="宋体" w:cs="宋体"/>
          <w:spacing w:val="12"/>
          <w:sz w:val="19"/>
          <w:szCs w:val="19"/>
        </w:rPr>
        <w:t xml:space="preserve"> </w:t>
      </w:r>
      <w:r>
        <w:rPr>
          <w:rFonts w:ascii="宋体" w:hAnsi="宋体" w:eastAsia="宋体" w:cs="宋体"/>
          <w:spacing w:val="2"/>
          <w:sz w:val="19"/>
          <w:szCs w:val="19"/>
        </w:rPr>
        <w:t>融联结成一个文化共同体或文化圈。庙底沟式的花瓣纹彩陶(图3-7)等向周围</w:t>
      </w:r>
    </w:p>
    <w:p w14:paraId="3867296B">
      <w:pPr>
        <w:spacing w:before="27" w:line="314" w:lineRule="auto"/>
        <w:ind w:left="405" w:right="243"/>
        <w:rPr>
          <w:rFonts w:ascii="宋体" w:hAnsi="宋体" w:eastAsia="宋体" w:cs="宋体"/>
          <w:sz w:val="19"/>
          <w:szCs w:val="19"/>
        </w:rPr>
      </w:pPr>
      <w:r>
        <w:rPr>
          <w:rFonts w:ascii="宋体" w:hAnsi="宋体" w:eastAsia="宋体" w:cs="宋体"/>
          <w:spacing w:val="-6"/>
          <w:sz w:val="19"/>
          <w:szCs w:val="19"/>
        </w:rPr>
        <w:t>广大地区传播，东达海岱、江浙，西至甘青和川西北，南抵江湘，北逾阴山、燕</w:t>
      </w:r>
      <w:r>
        <w:rPr>
          <w:rFonts w:ascii="宋体" w:hAnsi="宋体" w:eastAsia="宋体" w:cs="宋体"/>
          <w:sz w:val="19"/>
          <w:szCs w:val="19"/>
        </w:rPr>
        <w:t xml:space="preserve"> </w:t>
      </w:r>
      <w:r>
        <w:rPr>
          <w:rFonts w:ascii="宋体" w:hAnsi="宋体" w:eastAsia="宋体" w:cs="宋体"/>
          <w:spacing w:val="-1"/>
          <w:sz w:val="19"/>
          <w:szCs w:val="19"/>
        </w:rPr>
        <w:t>山，远至蒙古高原，其范围已经涵盖如今中华文明的主体区域。长江中下游的</w:t>
      </w:r>
      <w:r>
        <w:rPr>
          <w:rFonts w:ascii="宋体" w:hAnsi="宋体" w:eastAsia="宋体" w:cs="宋体"/>
          <w:spacing w:val="8"/>
          <w:sz w:val="19"/>
          <w:szCs w:val="19"/>
        </w:rPr>
        <w:t xml:space="preserve"> </w:t>
      </w:r>
      <w:r>
        <w:rPr>
          <w:rFonts w:ascii="宋体" w:hAnsi="宋体" w:eastAsia="宋体" w:cs="宋体"/>
          <w:spacing w:val="-4"/>
          <w:sz w:val="19"/>
          <w:szCs w:val="19"/>
        </w:rPr>
        <w:t>水稻种植、生产工具、陶器等文化交流，影响到包括台湾在内的</w:t>
      </w:r>
      <w:r>
        <w:rPr>
          <w:rFonts w:ascii="宋体" w:hAnsi="宋体" w:eastAsia="宋体" w:cs="宋体"/>
          <w:spacing w:val="-5"/>
          <w:sz w:val="19"/>
          <w:szCs w:val="19"/>
        </w:rPr>
        <w:t>广大华南地区。</w:t>
      </w:r>
      <w:r>
        <w:rPr>
          <w:rFonts w:ascii="宋体" w:hAnsi="宋体" w:eastAsia="宋体" w:cs="宋体"/>
          <w:sz w:val="19"/>
          <w:szCs w:val="19"/>
        </w:rPr>
        <w:t xml:space="preserve"> </w:t>
      </w:r>
      <w:r>
        <w:rPr>
          <w:rFonts w:ascii="宋体" w:hAnsi="宋体" w:eastAsia="宋体" w:cs="宋体"/>
          <w:spacing w:val="2"/>
          <w:sz w:val="19"/>
          <w:szCs w:val="19"/>
        </w:rPr>
        <w:t>西辽河流域的红山文化和江淮地区的凌家滩文化存在玉器方</w:t>
      </w:r>
      <w:r>
        <w:rPr>
          <w:rFonts w:ascii="宋体" w:hAnsi="宋体" w:eastAsia="宋体" w:cs="宋体"/>
          <w:spacing w:val="1"/>
          <w:sz w:val="19"/>
          <w:szCs w:val="19"/>
        </w:rPr>
        <w:t>面的互相交流(图</w:t>
      </w:r>
    </w:p>
    <w:p w14:paraId="1539AD71">
      <w:pPr>
        <w:spacing w:line="314" w:lineRule="auto"/>
        <w:rPr>
          <w:rFonts w:ascii="宋体" w:hAnsi="宋体" w:eastAsia="宋体" w:cs="宋体"/>
          <w:sz w:val="19"/>
          <w:szCs w:val="19"/>
        </w:rPr>
        <w:sectPr>
          <w:footerReference r:id="rId61" w:type="default"/>
          <w:pgSz w:w="9030" w:h="12980"/>
          <w:pgMar w:top="400" w:right="521" w:bottom="657" w:left="1354" w:header="0" w:footer="531" w:gutter="0"/>
          <w:cols w:space="720" w:num="1"/>
        </w:sectPr>
      </w:pPr>
    </w:p>
    <w:p w14:paraId="79722BF9">
      <w:pPr>
        <w:spacing w:before="178" w:line="219" w:lineRule="auto"/>
        <w:jc w:val="right"/>
        <w:rPr>
          <w:rFonts w:ascii="宋体" w:hAnsi="宋体" w:eastAsia="宋体" w:cs="宋体"/>
          <w:sz w:val="20"/>
          <w:szCs w:val="20"/>
        </w:rPr>
      </w:pPr>
      <w:r>
        <w:rPr>
          <w:rFonts w:ascii="宋体" w:hAnsi="宋体" w:eastAsia="宋体" w:cs="宋体"/>
          <w:spacing w:val="-15"/>
          <w:sz w:val="20"/>
          <w:szCs w:val="20"/>
        </w:rPr>
        <w:t>第一节中华</w:t>
      </w:r>
      <w:r>
        <w:rPr>
          <w:rFonts w:ascii="宋体" w:hAnsi="宋体" w:eastAsia="宋体" w:cs="宋体"/>
          <w:spacing w:val="-14"/>
          <w:sz w:val="20"/>
          <w:szCs w:val="20"/>
        </w:rPr>
        <w:t>民族起</w:t>
      </w:r>
      <w:r>
        <w:rPr>
          <w:rFonts w:ascii="宋体" w:hAnsi="宋体" w:eastAsia="宋体" w:cs="宋体"/>
          <w:spacing w:val="-9"/>
          <w:sz w:val="20"/>
          <w:szCs w:val="20"/>
        </w:rPr>
        <w:t>源</w:t>
      </w:r>
    </w:p>
    <w:p w14:paraId="6030E794">
      <w:pPr>
        <w:pStyle w:val="2"/>
        <w:spacing w:line="383" w:lineRule="auto"/>
      </w:pPr>
    </w:p>
    <w:p w14:paraId="55083E04">
      <w:pPr>
        <w:spacing w:before="65" w:line="317" w:lineRule="auto"/>
        <w:ind w:right="46"/>
        <w:jc w:val="both"/>
        <w:rPr>
          <w:rFonts w:ascii="宋体" w:hAnsi="宋体" w:eastAsia="宋体" w:cs="宋体"/>
          <w:sz w:val="20"/>
          <w:szCs w:val="20"/>
        </w:rPr>
      </w:pPr>
      <w:r>
        <w:rPr>
          <w:rFonts w:ascii="宋体" w:hAnsi="宋体" w:eastAsia="宋体" w:cs="宋体"/>
          <w:spacing w:val="2"/>
          <w:sz w:val="20"/>
          <w:szCs w:val="20"/>
        </w:rPr>
        <w:t>3-8),红山文化玉器的影响远至内蒙古中南部、海岱地区甚至甘肃中部。无论在</w:t>
      </w:r>
      <w:r>
        <w:rPr>
          <w:rFonts w:ascii="宋体" w:hAnsi="宋体" w:eastAsia="宋体" w:cs="宋体"/>
          <w:spacing w:val="16"/>
          <w:sz w:val="20"/>
          <w:szCs w:val="20"/>
        </w:rPr>
        <w:t xml:space="preserve"> </w:t>
      </w:r>
      <w:r>
        <w:rPr>
          <w:rFonts w:ascii="宋体" w:hAnsi="宋体" w:eastAsia="宋体" w:cs="宋体"/>
          <w:spacing w:val="-1"/>
          <w:sz w:val="20"/>
          <w:szCs w:val="20"/>
        </w:rPr>
        <w:t>地理上，还是在文化意义上，这个庞大的文化共同体都为夏商周乃至秦汉以后的</w:t>
      </w:r>
      <w:r>
        <w:rPr>
          <w:rFonts w:ascii="宋体" w:hAnsi="宋体" w:eastAsia="宋体" w:cs="宋体"/>
          <w:sz w:val="20"/>
          <w:szCs w:val="20"/>
        </w:rPr>
        <w:t xml:space="preserve"> </w:t>
      </w:r>
      <w:r>
        <w:rPr>
          <w:rFonts w:ascii="宋体" w:hAnsi="宋体" w:eastAsia="宋体" w:cs="宋体"/>
          <w:spacing w:val="-1"/>
          <w:sz w:val="20"/>
          <w:szCs w:val="20"/>
        </w:rPr>
        <w:t>中国奠定了基础，标志着早期“中华文化圈”或者文化意义上早期“中国”开始</w:t>
      </w:r>
      <w:r>
        <w:rPr>
          <w:rFonts w:ascii="宋体" w:hAnsi="宋体" w:eastAsia="宋体" w:cs="宋体"/>
          <w:spacing w:val="7"/>
          <w:sz w:val="20"/>
          <w:szCs w:val="20"/>
        </w:rPr>
        <w:t xml:space="preserve"> </w:t>
      </w:r>
      <w:r>
        <w:rPr>
          <w:rFonts w:ascii="宋体" w:hAnsi="宋体" w:eastAsia="宋体" w:cs="宋体"/>
          <w:spacing w:val="-7"/>
          <w:sz w:val="20"/>
          <w:szCs w:val="20"/>
        </w:rPr>
        <w:t>形成，也意味着中华民族共同体的起源。</w:t>
      </w:r>
    </w:p>
    <w:p w14:paraId="5E81D427">
      <w:pPr>
        <w:spacing w:before="29" w:line="2160" w:lineRule="exact"/>
        <w:ind w:firstLine="1550"/>
      </w:pPr>
      <w:r>
        <w:rPr>
          <w:position w:val="-43"/>
        </w:rPr>
        <w:drawing>
          <wp:inline distT="0" distB="0" distL="0" distR="0">
            <wp:extent cx="2533015" cy="1371600"/>
            <wp:effectExtent l="0" t="0" r="12065" b="0"/>
            <wp:docPr id="108" name="IM 108"/>
            <wp:cNvGraphicFramePr/>
            <a:graphic xmlns:a="http://schemas.openxmlformats.org/drawingml/2006/main">
              <a:graphicData uri="http://schemas.openxmlformats.org/drawingml/2006/picture">
                <pic:pic xmlns:pic="http://schemas.openxmlformats.org/drawingml/2006/picture">
                  <pic:nvPicPr>
                    <pic:cNvPr id="108" name="IM 108"/>
                    <pic:cNvPicPr/>
                  </pic:nvPicPr>
                  <pic:blipFill>
                    <a:blip r:embed="rId486"/>
                    <a:stretch>
                      <a:fillRect/>
                    </a:stretch>
                  </pic:blipFill>
                  <pic:spPr>
                    <a:xfrm>
                      <a:off x="0" y="0"/>
                      <a:ext cx="2533623" cy="1371615"/>
                    </a:xfrm>
                    <a:prstGeom prst="rect">
                      <a:avLst/>
                    </a:prstGeom>
                  </pic:spPr>
                </pic:pic>
              </a:graphicData>
            </a:graphic>
          </wp:inline>
        </w:drawing>
      </w:r>
    </w:p>
    <w:p w14:paraId="01F0C1CF">
      <w:pPr>
        <w:spacing w:before="193" w:line="224" w:lineRule="auto"/>
        <w:ind w:left="1309"/>
        <w:rPr>
          <w:rFonts w:ascii="楷体" w:hAnsi="楷体" w:eastAsia="楷体" w:cs="楷体"/>
          <w:sz w:val="20"/>
          <w:szCs w:val="20"/>
        </w:rPr>
      </w:pPr>
      <w:r>
        <w:rPr>
          <w:rFonts w:ascii="楷体" w:hAnsi="楷体" w:eastAsia="楷体" w:cs="楷体"/>
          <w:spacing w:val="-2"/>
          <w:sz w:val="20"/>
          <w:szCs w:val="20"/>
        </w:rPr>
        <w:t>图3-7</w:t>
      </w:r>
      <w:r>
        <w:rPr>
          <w:rFonts w:ascii="楷体" w:hAnsi="楷体" w:eastAsia="楷体" w:cs="楷体"/>
          <w:spacing w:val="71"/>
          <w:sz w:val="20"/>
          <w:szCs w:val="20"/>
        </w:rPr>
        <w:t xml:space="preserve"> </w:t>
      </w:r>
      <w:r>
        <w:rPr>
          <w:rFonts w:ascii="楷体" w:hAnsi="楷体" w:eastAsia="楷体" w:cs="楷体"/>
          <w:spacing w:val="-2"/>
          <w:sz w:val="20"/>
          <w:szCs w:val="20"/>
        </w:rPr>
        <w:t>河南三门峡庙底沟遗址出土的花瓣纹彩陶钵</w:t>
      </w:r>
    </w:p>
    <w:p w14:paraId="45C3D268">
      <w:pPr>
        <w:spacing w:before="80" w:line="283" w:lineRule="auto"/>
        <w:ind w:left="410" w:right="411" w:firstLine="449"/>
        <w:rPr>
          <w:rFonts w:ascii="楷体" w:hAnsi="楷体" w:eastAsia="楷体" w:cs="楷体"/>
          <w:sz w:val="20"/>
          <w:szCs w:val="20"/>
        </w:rPr>
      </w:pPr>
      <w:r>
        <w:rPr>
          <w:rFonts w:ascii="楷体" w:hAnsi="楷体" w:eastAsia="楷体" w:cs="楷体"/>
          <w:spacing w:val="-1"/>
          <w:sz w:val="20"/>
          <w:szCs w:val="20"/>
        </w:rPr>
        <w:t>以花瓣纹彩陶为代表的庙底沟文化因素在山东王因遗</w:t>
      </w:r>
      <w:r>
        <w:rPr>
          <w:rFonts w:ascii="楷体" w:hAnsi="楷体" w:eastAsia="楷体" w:cs="楷体"/>
          <w:spacing w:val="-2"/>
          <w:sz w:val="20"/>
          <w:szCs w:val="20"/>
        </w:rPr>
        <w:t>址、湖北雕龙</w:t>
      </w:r>
      <w:r>
        <w:rPr>
          <w:rFonts w:ascii="楷体" w:hAnsi="楷体" w:eastAsia="楷体" w:cs="楷体"/>
          <w:sz w:val="20"/>
          <w:szCs w:val="20"/>
        </w:rPr>
        <w:t xml:space="preserve"> </w:t>
      </w:r>
      <w:r>
        <w:rPr>
          <w:rFonts w:ascii="楷体" w:hAnsi="楷体" w:eastAsia="楷体" w:cs="楷体"/>
          <w:spacing w:val="-3"/>
          <w:sz w:val="20"/>
          <w:szCs w:val="20"/>
        </w:rPr>
        <w:t>碑遗址、陕西渭南泉护村遗址等均有发现，体现了当时分布在中原地区</w:t>
      </w:r>
      <w:r>
        <w:rPr>
          <w:rFonts w:ascii="楷体" w:hAnsi="楷体" w:eastAsia="楷体" w:cs="楷体"/>
          <w:spacing w:val="1"/>
          <w:sz w:val="20"/>
          <w:szCs w:val="20"/>
        </w:rPr>
        <w:t xml:space="preserve">  </w:t>
      </w:r>
      <w:r>
        <w:rPr>
          <w:rFonts w:ascii="楷体" w:hAnsi="楷体" w:eastAsia="楷体" w:cs="楷体"/>
          <w:spacing w:val="-8"/>
          <w:sz w:val="20"/>
          <w:szCs w:val="20"/>
        </w:rPr>
        <w:t>的仰韶文化庙底沟类型的广泛影响。</w:t>
      </w:r>
    </w:p>
    <w:p w14:paraId="52249D25">
      <w:pPr>
        <w:spacing w:before="74" w:line="2850" w:lineRule="exact"/>
        <w:ind w:firstLine="960"/>
      </w:pPr>
      <w:r>
        <w:rPr>
          <w:position w:val="-57"/>
        </w:rPr>
        <w:drawing>
          <wp:inline distT="0" distB="0" distL="0" distR="0">
            <wp:extent cx="3199765" cy="1809750"/>
            <wp:effectExtent l="0" t="0" r="635" b="3810"/>
            <wp:docPr id="110" name="IM 110"/>
            <wp:cNvGraphicFramePr/>
            <a:graphic xmlns:a="http://schemas.openxmlformats.org/drawingml/2006/main">
              <a:graphicData uri="http://schemas.openxmlformats.org/drawingml/2006/picture">
                <pic:pic xmlns:pic="http://schemas.openxmlformats.org/drawingml/2006/picture">
                  <pic:nvPicPr>
                    <pic:cNvPr id="110" name="IM 110"/>
                    <pic:cNvPicPr/>
                  </pic:nvPicPr>
                  <pic:blipFill>
                    <a:blip r:embed="rId487"/>
                    <a:stretch>
                      <a:fillRect/>
                    </a:stretch>
                  </pic:blipFill>
                  <pic:spPr>
                    <a:xfrm>
                      <a:off x="0" y="0"/>
                      <a:ext cx="3200387" cy="1809768"/>
                    </a:xfrm>
                    <a:prstGeom prst="rect">
                      <a:avLst/>
                    </a:prstGeom>
                  </pic:spPr>
                </pic:pic>
              </a:graphicData>
            </a:graphic>
          </wp:inline>
        </w:drawing>
      </w:r>
    </w:p>
    <w:p w14:paraId="4DE6A913">
      <w:pPr>
        <w:spacing w:before="123" w:line="222" w:lineRule="auto"/>
        <w:ind w:left="1199"/>
        <w:rPr>
          <w:rFonts w:ascii="楷体" w:hAnsi="楷体" w:eastAsia="楷体" w:cs="楷体"/>
          <w:sz w:val="20"/>
          <w:szCs w:val="20"/>
        </w:rPr>
      </w:pPr>
      <w:r>
        <w:rPr>
          <w:rFonts w:ascii="楷体" w:hAnsi="楷体" w:eastAsia="楷体" w:cs="楷体"/>
          <w:spacing w:val="-6"/>
          <w:sz w:val="20"/>
          <w:szCs w:val="20"/>
        </w:rPr>
        <w:t>图3</w:t>
      </w:r>
      <w:r>
        <w:rPr>
          <w:rFonts w:ascii="楷体" w:hAnsi="楷体" w:eastAsia="楷体" w:cs="楷体"/>
          <w:spacing w:val="-37"/>
          <w:sz w:val="20"/>
          <w:szCs w:val="20"/>
        </w:rPr>
        <w:t xml:space="preserve"> </w:t>
      </w:r>
      <w:r>
        <w:rPr>
          <w:rFonts w:ascii="楷体" w:hAnsi="楷体" w:eastAsia="楷体" w:cs="楷体"/>
          <w:spacing w:val="-6"/>
          <w:sz w:val="20"/>
          <w:szCs w:val="20"/>
        </w:rPr>
        <w:t>-</w:t>
      </w:r>
      <w:r>
        <w:rPr>
          <w:rFonts w:ascii="楷体" w:hAnsi="楷体" w:eastAsia="楷体" w:cs="楷体"/>
          <w:spacing w:val="-54"/>
          <w:sz w:val="20"/>
          <w:szCs w:val="20"/>
        </w:rPr>
        <w:t xml:space="preserve"> </w:t>
      </w:r>
      <w:r>
        <w:rPr>
          <w:rFonts w:ascii="楷体" w:hAnsi="楷体" w:eastAsia="楷体" w:cs="楷体"/>
          <w:spacing w:val="-6"/>
          <w:sz w:val="20"/>
          <w:szCs w:val="20"/>
        </w:rPr>
        <w:t>8</w:t>
      </w:r>
      <w:r>
        <w:rPr>
          <w:rFonts w:ascii="楷体" w:hAnsi="楷体" w:eastAsia="楷体" w:cs="楷体"/>
          <w:spacing w:val="30"/>
          <w:sz w:val="20"/>
          <w:szCs w:val="20"/>
        </w:rPr>
        <w:t xml:space="preserve"> </w:t>
      </w:r>
      <w:r>
        <w:rPr>
          <w:rFonts w:ascii="楷体" w:hAnsi="楷体" w:eastAsia="楷体" w:cs="楷体"/>
          <w:spacing w:val="-6"/>
          <w:sz w:val="20"/>
          <w:szCs w:val="20"/>
        </w:rPr>
        <w:t>安徽凌家滩遗址和辽宁牛河梁遗址出土的玉人</w:t>
      </w:r>
    </w:p>
    <w:p w14:paraId="206F3276">
      <w:pPr>
        <w:spacing w:before="97" w:line="280" w:lineRule="auto"/>
        <w:ind w:left="410" w:right="485" w:firstLine="429"/>
        <w:jc w:val="both"/>
        <w:rPr>
          <w:rFonts w:ascii="楷体" w:hAnsi="楷体" w:eastAsia="楷体" w:cs="楷体"/>
          <w:sz w:val="20"/>
          <w:szCs w:val="20"/>
        </w:rPr>
      </w:pPr>
      <w:r>
        <w:rPr>
          <w:rFonts w:ascii="楷体" w:hAnsi="楷体" w:eastAsia="楷体" w:cs="楷体"/>
          <w:spacing w:val="-3"/>
          <w:sz w:val="20"/>
          <w:szCs w:val="20"/>
        </w:rPr>
        <w:t>凌家滩遗址和牛河梁遗址均出土玉质人像，人物造型十分相似</w:t>
      </w:r>
      <w:r>
        <w:rPr>
          <w:rFonts w:ascii="楷体" w:hAnsi="楷体" w:eastAsia="楷体" w:cs="楷体"/>
          <w:spacing w:val="-4"/>
          <w:sz w:val="20"/>
          <w:szCs w:val="20"/>
        </w:rPr>
        <w:t>，均</w:t>
      </w:r>
      <w:r>
        <w:rPr>
          <w:rFonts w:ascii="楷体" w:hAnsi="楷体" w:eastAsia="楷体" w:cs="楷体"/>
          <w:sz w:val="20"/>
          <w:szCs w:val="20"/>
        </w:rPr>
        <w:t xml:space="preserve"> </w:t>
      </w:r>
      <w:r>
        <w:rPr>
          <w:rFonts w:ascii="楷体" w:hAnsi="楷体" w:eastAsia="楷体" w:cs="楷体"/>
          <w:spacing w:val="-4"/>
          <w:sz w:val="20"/>
          <w:szCs w:val="20"/>
        </w:rPr>
        <w:t>是萨满向上天祈祷形象，显示了以凌家滩遗址为代表的长江流域史前文</w:t>
      </w:r>
      <w:r>
        <w:rPr>
          <w:rFonts w:ascii="楷体" w:hAnsi="楷体" w:eastAsia="楷体" w:cs="楷体"/>
          <w:spacing w:val="2"/>
          <w:sz w:val="20"/>
          <w:szCs w:val="20"/>
        </w:rPr>
        <w:t xml:space="preserve"> </w:t>
      </w:r>
      <w:r>
        <w:rPr>
          <w:rFonts w:ascii="楷体" w:hAnsi="楷体" w:eastAsia="楷体" w:cs="楷体"/>
          <w:spacing w:val="-4"/>
          <w:sz w:val="20"/>
          <w:szCs w:val="20"/>
        </w:rPr>
        <w:t>化和以牛河梁遗址为代表的西辽河流域史前文化之间的交流互鉴，以及</w:t>
      </w:r>
      <w:r>
        <w:rPr>
          <w:rFonts w:ascii="楷体" w:hAnsi="楷体" w:eastAsia="楷体" w:cs="楷体"/>
          <w:spacing w:val="14"/>
          <w:sz w:val="20"/>
          <w:szCs w:val="20"/>
        </w:rPr>
        <w:t xml:space="preserve"> </w:t>
      </w:r>
      <w:r>
        <w:rPr>
          <w:rFonts w:ascii="楷体" w:hAnsi="楷体" w:eastAsia="楷体" w:cs="楷体"/>
          <w:spacing w:val="-2"/>
          <w:sz w:val="20"/>
          <w:szCs w:val="20"/>
        </w:rPr>
        <w:t>约5000年前中国史前原始宗教敬天的共</w:t>
      </w:r>
      <w:r>
        <w:rPr>
          <w:rFonts w:ascii="楷体" w:hAnsi="楷体" w:eastAsia="楷体" w:cs="楷体"/>
          <w:spacing w:val="-3"/>
          <w:sz w:val="20"/>
          <w:szCs w:val="20"/>
        </w:rPr>
        <w:t>性。</w:t>
      </w:r>
    </w:p>
    <w:p w14:paraId="7468A575">
      <w:pPr>
        <w:pStyle w:val="2"/>
        <w:spacing w:line="267" w:lineRule="auto"/>
      </w:pPr>
    </w:p>
    <w:p w14:paraId="0CA67909">
      <w:pPr>
        <w:spacing w:before="65" w:line="319" w:lineRule="auto"/>
        <w:ind w:right="48" w:firstLine="410"/>
        <w:rPr>
          <w:rFonts w:ascii="宋体" w:hAnsi="宋体" w:eastAsia="宋体" w:cs="宋体"/>
          <w:sz w:val="20"/>
          <w:szCs w:val="20"/>
        </w:rPr>
      </w:pPr>
      <w:r>
        <w:rPr>
          <w:rFonts w:ascii="宋体" w:hAnsi="宋体" w:eastAsia="宋体" w:cs="宋体"/>
          <w:spacing w:val="-7"/>
          <w:sz w:val="20"/>
          <w:szCs w:val="20"/>
        </w:rPr>
        <w:t>早期中华文化圈是一个有中心、有主体、有层次的多元一体结构。以晋西南、</w:t>
      </w:r>
      <w:r>
        <w:rPr>
          <w:rFonts w:ascii="宋体" w:hAnsi="宋体" w:eastAsia="宋体" w:cs="宋体"/>
          <w:spacing w:val="17"/>
          <w:sz w:val="20"/>
          <w:szCs w:val="20"/>
        </w:rPr>
        <w:t xml:space="preserve"> </w:t>
      </w:r>
      <w:r>
        <w:rPr>
          <w:rFonts w:ascii="宋体" w:hAnsi="宋体" w:eastAsia="宋体" w:cs="宋体"/>
          <w:spacing w:val="-2"/>
          <w:sz w:val="20"/>
          <w:szCs w:val="20"/>
        </w:rPr>
        <w:t>豫西及关中东部为中心区，出现了数十个上百万平方米的大型中心聚落、数百平</w:t>
      </w:r>
    </w:p>
    <w:p w14:paraId="5E19A83D">
      <w:pPr>
        <w:spacing w:line="319" w:lineRule="auto"/>
        <w:rPr>
          <w:rFonts w:ascii="宋体" w:hAnsi="宋体" w:eastAsia="宋体" w:cs="宋体"/>
          <w:sz w:val="20"/>
          <w:szCs w:val="20"/>
        </w:rPr>
        <w:sectPr>
          <w:footerReference r:id="rId62" w:type="default"/>
          <w:pgSz w:w="8900" w:h="12970"/>
          <w:pgMar w:top="400" w:right="1301" w:bottom="567" w:left="559" w:header="0" w:footer="441" w:gutter="0"/>
          <w:cols w:space="720" w:num="1"/>
        </w:sectPr>
      </w:pPr>
    </w:p>
    <w:p w14:paraId="63A24FD0">
      <w:pPr>
        <w:spacing w:before="187" w:line="219" w:lineRule="auto"/>
        <w:ind w:left="1319"/>
        <w:rPr>
          <w:rFonts w:ascii="宋体" w:hAnsi="宋体" w:eastAsia="宋体" w:cs="宋体"/>
          <w:sz w:val="19"/>
          <w:szCs w:val="19"/>
        </w:rPr>
      </w:pPr>
      <w:r>
        <w:rPr>
          <w:rFonts w:ascii="Times New Roman" w:hAnsi="Times New Roman" w:eastAsia="Times New Roman" w:cs="Times New Roman"/>
          <w:spacing w:val="-14"/>
          <w:sz w:val="19"/>
          <w:szCs w:val="19"/>
        </w:rPr>
        <w:t xml:space="preserve">O   </w:t>
      </w:r>
      <w:r>
        <w:rPr>
          <w:rFonts w:ascii="宋体" w:hAnsi="宋体" w:eastAsia="宋体" w:cs="宋体"/>
          <w:spacing w:val="-14"/>
          <w:sz w:val="19"/>
          <w:szCs w:val="19"/>
        </w:rPr>
        <w:t>第三讲文明初现与中华民族起源(史前时期)</w:t>
      </w:r>
    </w:p>
    <w:p w14:paraId="5500459A">
      <w:pPr>
        <w:pStyle w:val="2"/>
        <w:spacing w:line="359" w:lineRule="auto"/>
      </w:pPr>
    </w:p>
    <w:p w14:paraId="5E032007">
      <w:pPr>
        <w:spacing w:before="61" w:line="333" w:lineRule="auto"/>
        <w:ind w:left="1630" w:right="8"/>
        <w:jc w:val="both"/>
        <w:rPr>
          <w:rFonts w:ascii="黑体" w:hAnsi="黑体" w:eastAsia="黑体" w:cs="黑体"/>
          <w:sz w:val="19"/>
          <w:szCs w:val="19"/>
        </w:rPr>
      </w:pPr>
      <w:r>
        <w:rPr>
          <w:rFonts w:ascii="黑体" w:hAnsi="黑体" w:eastAsia="黑体" w:cs="黑体"/>
          <w:spacing w:val="1"/>
          <w:sz w:val="19"/>
          <w:szCs w:val="19"/>
        </w:rPr>
        <w:t>方米的宫殿式建筑，此区域的花瓣纹彩陶流畅典雅，最具代表性。向外</w:t>
      </w:r>
      <w:r>
        <w:rPr>
          <w:rFonts w:ascii="黑体" w:hAnsi="黑体" w:eastAsia="黑体" w:cs="黑体"/>
          <w:sz w:val="19"/>
          <w:szCs w:val="19"/>
        </w:rPr>
        <w:t>是黄河中 游地区的主体区，聚落和建筑规模都远小于中心区，其花瓣纹</w:t>
      </w:r>
      <w:r>
        <w:rPr>
          <w:rFonts w:ascii="黑体" w:hAnsi="黑体" w:eastAsia="黑体" w:cs="黑体"/>
          <w:spacing w:val="-1"/>
          <w:sz w:val="19"/>
          <w:szCs w:val="19"/>
        </w:rPr>
        <w:t>彩陶也略显稚嫩迟</w:t>
      </w:r>
      <w:r>
        <w:rPr>
          <w:rFonts w:ascii="黑体" w:hAnsi="黑体" w:eastAsia="黑体" w:cs="黑体"/>
          <w:sz w:val="19"/>
          <w:szCs w:val="19"/>
        </w:rPr>
        <w:t xml:space="preserve"> 滞。再向外是黄河下游、长江中下游和东北等与仰韶文化邻近</w:t>
      </w:r>
      <w:r>
        <w:rPr>
          <w:rFonts w:ascii="黑体" w:hAnsi="黑体" w:eastAsia="黑体" w:cs="黑体"/>
          <w:spacing w:val="-1"/>
          <w:sz w:val="19"/>
          <w:szCs w:val="19"/>
        </w:rPr>
        <w:t>的边缘区，在庙底</w:t>
      </w:r>
      <w:r>
        <w:rPr>
          <w:rFonts w:ascii="黑体" w:hAnsi="黑体" w:eastAsia="黑体" w:cs="黑体"/>
          <w:sz w:val="19"/>
          <w:szCs w:val="19"/>
        </w:rPr>
        <w:t xml:space="preserve"> 沟文化刺激下也都陆续出现中心聚落、大型祭祀中心、大墓等</w:t>
      </w:r>
      <w:r>
        <w:rPr>
          <w:rFonts w:ascii="黑体" w:hAnsi="黑体" w:eastAsia="黑体" w:cs="黑体"/>
          <w:spacing w:val="-1"/>
          <w:sz w:val="19"/>
          <w:szCs w:val="19"/>
        </w:rPr>
        <w:t>，此地时见花瓣纹</w:t>
      </w:r>
      <w:r>
        <w:rPr>
          <w:rFonts w:ascii="黑体" w:hAnsi="黑体" w:eastAsia="黑体" w:cs="黑体"/>
          <w:sz w:val="19"/>
          <w:szCs w:val="19"/>
        </w:rPr>
        <w:t xml:space="preserve"> </w:t>
      </w:r>
      <w:r>
        <w:rPr>
          <w:rFonts w:ascii="黑体" w:hAnsi="黑体" w:eastAsia="黑体" w:cs="黑体"/>
          <w:spacing w:val="-11"/>
          <w:sz w:val="19"/>
          <w:szCs w:val="19"/>
        </w:rPr>
        <w:t>彩陶，但装饰有庙底沟类型式花纹的传统器物依然</w:t>
      </w:r>
      <w:r>
        <w:rPr>
          <w:rFonts w:ascii="黑体" w:hAnsi="黑体" w:eastAsia="黑体" w:cs="黑体"/>
          <w:spacing w:val="-12"/>
          <w:sz w:val="19"/>
          <w:szCs w:val="19"/>
        </w:rPr>
        <w:t>最为常见。①</w:t>
      </w:r>
    </w:p>
    <w:p w14:paraId="3F4D4944">
      <w:pPr>
        <w:spacing w:before="158" w:line="220" w:lineRule="auto"/>
        <w:ind w:left="2080"/>
        <w:rPr>
          <w:rFonts w:ascii="宋体" w:hAnsi="宋体" w:eastAsia="宋体" w:cs="宋体"/>
          <w:sz w:val="19"/>
          <w:szCs w:val="19"/>
        </w:rPr>
      </w:pPr>
      <w:r>
        <w:rPr>
          <w:rFonts w:ascii="宋体" w:hAnsi="宋体" w:eastAsia="宋体" w:cs="宋体"/>
          <w:spacing w:val="-3"/>
          <w:sz w:val="19"/>
          <w:szCs w:val="19"/>
        </w:rPr>
        <w:t>三、区域文化的早期交融</w:t>
      </w:r>
    </w:p>
    <w:p w14:paraId="5DD21F4B">
      <w:pPr>
        <w:spacing w:before="103" w:line="331" w:lineRule="auto"/>
        <w:ind w:left="1630" w:firstLine="450"/>
        <w:rPr>
          <w:rFonts w:ascii="宋体" w:hAnsi="宋体" w:eastAsia="宋体" w:cs="宋体"/>
          <w:sz w:val="19"/>
          <w:szCs w:val="19"/>
        </w:rPr>
      </w:pPr>
      <w:r>
        <w:rPr>
          <w:rFonts w:ascii="宋体" w:hAnsi="宋体" w:eastAsia="宋体" w:cs="宋体"/>
          <w:spacing w:val="-1"/>
          <w:sz w:val="19"/>
          <w:szCs w:val="19"/>
        </w:rPr>
        <w:t>以黄河中下游及长江中下游为核心的文化互动圈，具有强烈辐射力，今天的</w:t>
      </w:r>
      <w:r>
        <w:rPr>
          <w:rFonts w:ascii="宋体" w:hAnsi="宋体" w:eastAsia="宋体" w:cs="宋体"/>
          <w:spacing w:val="3"/>
          <w:sz w:val="19"/>
          <w:szCs w:val="19"/>
        </w:rPr>
        <w:t xml:space="preserve"> </w:t>
      </w:r>
      <w:r>
        <w:rPr>
          <w:rFonts w:ascii="宋体" w:hAnsi="宋体" w:eastAsia="宋体" w:cs="宋体"/>
          <w:sz w:val="19"/>
          <w:szCs w:val="19"/>
        </w:rPr>
        <w:t>西藏、新疆、内蒙古东部、东北、岭南等地区，很</w:t>
      </w:r>
      <w:r>
        <w:rPr>
          <w:rFonts w:ascii="宋体" w:hAnsi="宋体" w:eastAsia="宋体" w:cs="宋体"/>
          <w:spacing w:val="-1"/>
          <w:sz w:val="19"/>
          <w:szCs w:val="19"/>
        </w:rPr>
        <w:t>早就与其频繁交流互动，成为</w:t>
      </w:r>
      <w:r>
        <w:rPr>
          <w:rFonts w:ascii="宋体" w:hAnsi="宋体" w:eastAsia="宋体" w:cs="宋体"/>
          <w:sz w:val="19"/>
          <w:szCs w:val="19"/>
        </w:rPr>
        <w:t xml:space="preserve"> </w:t>
      </w:r>
      <w:r>
        <w:rPr>
          <w:rFonts w:ascii="宋体" w:hAnsi="宋体" w:eastAsia="宋体" w:cs="宋体"/>
          <w:spacing w:val="-12"/>
          <w:sz w:val="19"/>
          <w:szCs w:val="19"/>
        </w:rPr>
        <w:t>早期中华文化圈不可或缺的一部分。</w:t>
      </w:r>
    </w:p>
    <w:p w14:paraId="4D370DD8">
      <w:pPr>
        <w:spacing w:before="27" w:line="327" w:lineRule="auto"/>
        <w:ind w:left="1630" w:right="16" w:firstLine="450"/>
        <w:rPr>
          <w:rFonts w:ascii="宋体" w:hAnsi="宋体" w:eastAsia="宋体" w:cs="宋体"/>
          <w:sz w:val="19"/>
          <w:szCs w:val="19"/>
        </w:rPr>
      </w:pPr>
      <w:r>
        <w:rPr>
          <w:rFonts w:ascii="宋体" w:hAnsi="宋体" w:eastAsia="宋体" w:cs="宋体"/>
          <w:spacing w:val="4"/>
          <w:sz w:val="19"/>
          <w:szCs w:val="19"/>
        </w:rPr>
        <w:t>被称为“世界屋脊”的青藏高原，在20万年前就有人类活动。藏北高原的</w:t>
      </w:r>
      <w:r>
        <w:rPr>
          <w:rFonts w:ascii="宋体" w:hAnsi="宋体" w:eastAsia="宋体" w:cs="宋体"/>
          <w:spacing w:val="11"/>
          <w:sz w:val="19"/>
          <w:szCs w:val="19"/>
        </w:rPr>
        <w:t xml:space="preserve"> </w:t>
      </w:r>
      <w:r>
        <w:rPr>
          <w:rFonts w:ascii="宋体" w:hAnsi="宋体" w:eastAsia="宋体" w:cs="宋体"/>
          <w:spacing w:val="-2"/>
          <w:sz w:val="19"/>
          <w:szCs w:val="19"/>
        </w:rPr>
        <w:t>尼阿底、川西高原东部的四川稻城皮洛、西藏西部的夏达错等遗址的石器加工技</w:t>
      </w:r>
      <w:r>
        <w:rPr>
          <w:rFonts w:ascii="宋体" w:hAnsi="宋体" w:eastAsia="宋体" w:cs="宋体"/>
          <w:spacing w:val="8"/>
          <w:sz w:val="19"/>
          <w:szCs w:val="19"/>
        </w:rPr>
        <w:t xml:space="preserve">  </w:t>
      </w:r>
      <w:r>
        <w:rPr>
          <w:rFonts w:ascii="宋体" w:hAnsi="宋体" w:eastAsia="宋体" w:cs="宋体"/>
          <w:spacing w:val="1"/>
          <w:sz w:val="19"/>
          <w:szCs w:val="19"/>
        </w:rPr>
        <w:t>术，与华北和华南旧石器文化之间存在着密切联系。西藏昌都卡若</w:t>
      </w:r>
      <w:r>
        <w:rPr>
          <w:rFonts w:ascii="宋体" w:hAnsi="宋体" w:eastAsia="宋体" w:cs="宋体"/>
          <w:sz w:val="19"/>
          <w:szCs w:val="19"/>
        </w:rPr>
        <w:t xml:space="preserve">(图3-9)、小  </w:t>
      </w:r>
      <w:r>
        <w:rPr>
          <w:rFonts w:ascii="宋体" w:hAnsi="宋体" w:eastAsia="宋体" w:cs="宋体"/>
          <w:spacing w:val="-2"/>
          <w:sz w:val="19"/>
          <w:szCs w:val="19"/>
        </w:rPr>
        <w:t>恩达以及山南昌果沟、拉萨曲贡等新石器时代遗址的发现，表明这种联系进</w:t>
      </w:r>
      <w:r>
        <w:rPr>
          <w:rFonts w:ascii="宋体" w:hAnsi="宋体" w:eastAsia="宋体" w:cs="宋体"/>
          <w:spacing w:val="-3"/>
          <w:sz w:val="19"/>
          <w:szCs w:val="19"/>
        </w:rPr>
        <w:t>一步</w:t>
      </w:r>
      <w:r>
        <w:rPr>
          <w:rFonts w:ascii="宋体" w:hAnsi="宋体" w:eastAsia="宋体" w:cs="宋体"/>
          <w:sz w:val="19"/>
          <w:szCs w:val="19"/>
        </w:rPr>
        <w:t xml:space="preserve">  </w:t>
      </w:r>
      <w:r>
        <w:rPr>
          <w:rFonts w:ascii="宋体" w:hAnsi="宋体" w:eastAsia="宋体" w:cs="宋体"/>
          <w:spacing w:val="-2"/>
          <w:sz w:val="19"/>
          <w:szCs w:val="19"/>
        </w:rPr>
        <w:t>加强。如卡若遗址吸收了粟类农作物、半地穴式的红烧土房屋、彩陶纹饰</w:t>
      </w:r>
      <w:r>
        <w:rPr>
          <w:rFonts w:ascii="宋体" w:hAnsi="宋体" w:eastAsia="宋体" w:cs="宋体"/>
          <w:spacing w:val="-3"/>
          <w:sz w:val="19"/>
          <w:szCs w:val="19"/>
        </w:rPr>
        <w:t>、陶器</w:t>
      </w:r>
      <w:r>
        <w:rPr>
          <w:rFonts w:ascii="宋体" w:hAnsi="宋体" w:eastAsia="宋体" w:cs="宋体"/>
          <w:sz w:val="19"/>
          <w:szCs w:val="19"/>
        </w:rPr>
        <w:t xml:space="preserve">  </w:t>
      </w:r>
      <w:r>
        <w:rPr>
          <w:rFonts w:ascii="宋体" w:hAnsi="宋体" w:eastAsia="宋体" w:cs="宋体"/>
          <w:spacing w:val="-2"/>
          <w:sz w:val="19"/>
          <w:szCs w:val="19"/>
        </w:rPr>
        <w:t>造型、石器加工技术等黄河上中游地区的文化要素。卡若遗址的双体彩陶</w:t>
      </w:r>
      <w:r>
        <w:rPr>
          <w:rFonts w:ascii="宋体" w:hAnsi="宋体" w:eastAsia="宋体" w:cs="宋体"/>
          <w:spacing w:val="-3"/>
          <w:sz w:val="19"/>
          <w:szCs w:val="19"/>
        </w:rPr>
        <w:t>罐更成</w:t>
      </w:r>
      <w:r>
        <w:rPr>
          <w:rFonts w:ascii="宋体" w:hAnsi="宋体" w:eastAsia="宋体" w:cs="宋体"/>
          <w:sz w:val="19"/>
          <w:szCs w:val="19"/>
        </w:rPr>
        <w:t xml:space="preserve">  </w:t>
      </w:r>
      <w:r>
        <w:rPr>
          <w:rFonts w:ascii="宋体" w:hAnsi="宋体" w:eastAsia="宋体" w:cs="宋体"/>
          <w:spacing w:val="-2"/>
          <w:sz w:val="19"/>
          <w:szCs w:val="19"/>
        </w:rPr>
        <w:t>为沟通黄河上游、川西北及滇西北史前文化的共同文化符号。卡若和小恩</w:t>
      </w:r>
      <w:r>
        <w:rPr>
          <w:rFonts w:ascii="宋体" w:hAnsi="宋体" w:eastAsia="宋体" w:cs="宋体"/>
          <w:spacing w:val="-3"/>
          <w:sz w:val="19"/>
          <w:szCs w:val="19"/>
        </w:rPr>
        <w:t>达遗址</w:t>
      </w:r>
      <w:r>
        <w:rPr>
          <w:rFonts w:ascii="宋体" w:hAnsi="宋体" w:eastAsia="宋体" w:cs="宋体"/>
          <w:sz w:val="19"/>
          <w:szCs w:val="19"/>
        </w:rPr>
        <w:t xml:space="preserve">  </w:t>
      </w:r>
      <w:r>
        <w:rPr>
          <w:rFonts w:ascii="宋体" w:hAnsi="宋体" w:eastAsia="宋体" w:cs="宋体"/>
          <w:spacing w:val="-1"/>
          <w:sz w:val="19"/>
          <w:szCs w:val="19"/>
        </w:rPr>
        <w:t>的陶器装饰技法又连接了长江上游的金沙江流域。此外，遗传学的研究也表明，</w:t>
      </w:r>
    </w:p>
    <w:p w14:paraId="295DCFC5">
      <w:pPr>
        <w:spacing w:before="11" w:line="3330" w:lineRule="exact"/>
        <w:ind w:firstLine="2699"/>
      </w:pPr>
      <w:r>
        <w:rPr>
          <w:position w:val="-66"/>
        </w:rPr>
        <w:drawing>
          <wp:inline distT="0" distB="0" distL="0" distR="0">
            <wp:extent cx="3016250" cy="2113915"/>
            <wp:effectExtent l="0" t="0" r="1270" b="4445"/>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r:embed="rId488"/>
                    <a:stretch>
                      <a:fillRect/>
                    </a:stretch>
                  </pic:blipFill>
                  <pic:spPr>
                    <a:xfrm>
                      <a:off x="0" y="0"/>
                      <a:ext cx="3016255" cy="2114539"/>
                    </a:xfrm>
                    <a:prstGeom prst="rect">
                      <a:avLst/>
                    </a:prstGeom>
                  </pic:spPr>
                </pic:pic>
              </a:graphicData>
            </a:graphic>
          </wp:inline>
        </w:drawing>
      </w:r>
    </w:p>
    <w:p w14:paraId="4EB702C0">
      <w:pPr>
        <w:spacing w:before="183" w:line="223" w:lineRule="auto"/>
        <w:ind w:left="3429"/>
        <w:rPr>
          <w:rFonts w:ascii="楷体" w:hAnsi="楷体" w:eastAsia="楷体" w:cs="楷体"/>
          <w:sz w:val="19"/>
          <w:szCs w:val="19"/>
        </w:rPr>
      </w:pPr>
      <w:r>
        <w:rPr>
          <w:rFonts w:ascii="楷体" w:hAnsi="楷体" w:eastAsia="楷体" w:cs="楷体"/>
          <w:spacing w:val="-4"/>
          <w:sz w:val="19"/>
          <w:szCs w:val="19"/>
        </w:rPr>
        <w:t>图3-9</w:t>
      </w:r>
      <w:r>
        <w:rPr>
          <w:rFonts w:ascii="楷体" w:hAnsi="楷体" w:eastAsia="楷体" w:cs="楷体"/>
          <w:spacing w:val="38"/>
          <w:sz w:val="19"/>
          <w:szCs w:val="19"/>
        </w:rPr>
        <w:t xml:space="preserve"> </w:t>
      </w:r>
      <w:r>
        <w:rPr>
          <w:rFonts w:ascii="楷体" w:hAnsi="楷体" w:eastAsia="楷体" w:cs="楷体"/>
          <w:spacing w:val="-4"/>
          <w:sz w:val="19"/>
          <w:szCs w:val="19"/>
        </w:rPr>
        <w:t>西藏昌都卡若遗址出土的双体陶罐</w:t>
      </w:r>
    </w:p>
    <w:p w14:paraId="0A397BD5">
      <w:pPr>
        <w:spacing w:before="77" w:line="220" w:lineRule="auto"/>
        <w:ind w:left="2670"/>
        <w:rPr>
          <w:rFonts w:ascii="楷体" w:hAnsi="楷体" w:eastAsia="楷体" w:cs="楷体"/>
          <w:sz w:val="19"/>
          <w:szCs w:val="19"/>
        </w:rPr>
      </w:pPr>
      <w:r>
        <w:drawing>
          <wp:anchor distT="0" distB="0" distL="0" distR="0" simplePos="0" relativeHeight="251703296" behindDoc="0" locked="0" layoutInCell="1" allowOverlap="1">
            <wp:simplePos x="0" y="0"/>
            <wp:positionH relativeFrom="column">
              <wp:posOffset>1243965</wp:posOffset>
            </wp:positionH>
            <wp:positionV relativeFrom="paragraph">
              <wp:posOffset>321945</wp:posOffset>
            </wp:positionV>
            <wp:extent cx="755650" cy="6350"/>
            <wp:effectExtent l="0" t="0" r="0" b="0"/>
            <wp:wrapNone/>
            <wp:docPr id="114" name="IM 114"/>
            <wp:cNvGraphicFramePr/>
            <a:graphic xmlns:a="http://schemas.openxmlformats.org/drawingml/2006/main">
              <a:graphicData uri="http://schemas.openxmlformats.org/drawingml/2006/picture">
                <pic:pic xmlns:pic="http://schemas.openxmlformats.org/drawingml/2006/picture">
                  <pic:nvPicPr>
                    <pic:cNvPr id="114" name="IM 114"/>
                    <pic:cNvPicPr/>
                  </pic:nvPicPr>
                  <pic:blipFill>
                    <a:blip r:embed="rId489"/>
                    <a:stretch>
                      <a:fillRect/>
                    </a:stretch>
                  </pic:blipFill>
                  <pic:spPr>
                    <a:xfrm>
                      <a:off x="0" y="0"/>
                      <a:ext cx="755652" cy="6374"/>
                    </a:xfrm>
                    <a:prstGeom prst="rect">
                      <a:avLst/>
                    </a:prstGeom>
                  </pic:spPr>
                </pic:pic>
              </a:graphicData>
            </a:graphic>
          </wp:anchor>
        </w:drawing>
      </w:r>
      <w:r>
        <w:rPr>
          <w:rFonts w:ascii="楷体" w:hAnsi="楷体" w:eastAsia="楷体" w:cs="楷体"/>
          <w:spacing w:val="-10"/>
          <w:sz w:val="19"/>
          <w:szCs w:val="19"/>
        </w:rPr>
        <w:t>双体陶罐周身遍布几何形状的刻画纹，线条流畅、有力，技艺娴熟。</w:t>
      </w:r>
    </w:p>
    <w:p w14:paraId="493426EE">
      <w:pPr>
        <w:spacing w:before="292" w:line="222" w:lineRule="auto"/>
        <w:ind w:left="1632"/>
        <w:rPr>
          <w:rFonts w:ascii="楷体" w:hAnsi="楷体" w:eastAsia="楷体" w:cs="楷体"/>
          <w:sz w:val="19"/>
          <w:szCs w:val="19"/>
        </w:rPr>
      </w:pPr>
      <w:r>
        <w:rPr>
          <w:rFonts w:ascii="楷体" w:hAnsi="楷体" w:eastAsia="楷体" w:cs="楷体"/>
          <w:b/>
          <w:bCs/>
          <w:spacing w:val="-19"/>
          <w:w w:val="91"/>
          <w:sz w:val="19"/>
          <w:szCs w:val="19"/>
        </w:rPr>
        <w:t>①韩建业：《论早期中国的“一元多支一体”格局》,《社会科学》2022年第8期。</w:t>
      </w:r>
    </w:p>
    <w:p w14:paraId="74C0C9B3">
      <w:pPr>
        <w:pStyle w:val="2"/>
        <w:spacing w:line="256" w:lineRule="auto"/>
      </w:pPr>
    </w:p>
    <w:p w14:paraId="38CA7DB0">
      <w:pPr>
        <w:pStyle w:val="2"/>
        <w:spacing w:line="256" w:lineRule="auto"/>
      </w:pPr>
      <w:r>
        <w:drawing>
          <wp:anchor distT="0" distB="0" distL="0" distR="0" simplePos="0" relativeHeight="251702272" behindDoc="0" locked="0" layoutInCell="1" allowOverlap="1">
            <wp:simplePos x="0" y="0"/>
            <wp:positionH relativeFrom="column">
              <wp:posOffset>0</wp:posOffset>
            </wp:positionH>
            <wp:positionV relativeFrom="paragraph">
              <wp:posOffset>136525</wp:posOffset>
            </wp:positionV>
            <wp:extent cx="1028700" cy="406400"/>
            <wp:effectExtent l="0" t="0" r="7620" b="5080"/>
            <wp:wrapNone/>
            <wp:docPr id="116" name="IM 116"/>
            <wp:cNvGraphicFramePr/>
            <a:graphic xmlns:a="http://schemas.openxmlformats.org/drawingml/2006/main">
              <a:graphicData uri="http://schemas.openxmlformats.org/drawingml/2006/picture">
                <pic:pic xmlns:pic="http://schemas.openxmlformats.org/drawingml/2006/picture">
                  <pic:nvPicPr>
                    <pic:cNvPr id="116" name="IM 116"/>
                    <pic:cNvPicPr/>
                  </pic:nvPicPr>
                  <pic:blipFill>
                    <a:blip r:embed="rId490"/>
                    <a:stretch>
                      <a:fillRect/>
                    </a:stretch>
                  </pic:blipFill>
                  <pic:spPr>
                    <a:xfrm>
                      <a:off x="0" y="0"/>
                      <a:ext cx="1028696" cy="406415"/>
                    </a:xfrm>
                    <a:prstGeom prst="rect">
                      <a:avLst/>
                    </a:prstGeom>
                  </pic:spPr>
                </pic:pic>
              </a:graphicData>
            </a:graphic>
          </wp:anchor>
        </w:drawing>
      </w:r>
    </w:p>
    <w:p w14:paraId="5B48C6E0">
      <w:pPr>
        <w:spacing w:before="38" w:line="188" w:lineRule="auto"/>
        <w:ind w:left="1630"/>
        <w:rPr>
          <w:rFonts w:ascii="Times New Roman" w:hAnsi="Times New Roman" w:eastAsia="Times New Roman" w:cs="Times New Roman"/>
          <w:sz w:val="13"/>
          <w:szCs w:val="13"/>
        </w:rPr>
      </w:pPr>
      <w:r>
        <w:rPr>
          <w:rFonts w:ascii="Times New Roman" w:hAnsi="Times New Roman" w:eastAsia="Times New Roman" w:cs="Times New Roman"/>
          <w:spacing w:val="-2"/>
          <w:sz w:val="13"/>
          <w:szCs w:val="13"/>
        </w:rPr>
        <w:t>50</w:t>
      </w:r>
    </w:p>
    <w:p w14:paraId="6D87BB2B">
      <w:pPr>
        <w:spacing w:line="188" w:lineRule="auto"/>
        <w:rPr>
          <w:rFonts w:ascii="Times New Roman" w:hAnsi="Times New Roman" w:eastAsia="Times New Roman" w:cs="Times New Roman"/>
          <w:sz w:val="13"/>
          <w:szCs w:val="13"/>
        </w:rPr>
        <w:sectPr>
          <w:footerReference r:id="rId63" w:type="default"/>
          <w:pgSz w:w="9180" w:h="12870"/>
          <w:pgMar w:top="400" w:right="658" w:bottom="400" w:left="200" w:header="0" w:footer="0" w:gutter="0"/>
          <w:cols w:space="720" w:num="1"/>
        </w:sectPr>
      </w:pPr>
    </w:p>
    <w:p w14:paraId="4C6C3A32">
      <w:pPr>
        <w:spacing w:before="178" w:line="219" w:lineRule="auto"/>
        <w:ind w:right="18"/>
        <w:jc w:val="right"/>
        <w:rPr>
          <w:rFonts w:ascii="宋体" w:hAnsi="宋体" w:eastAsia="宋体" w:cs="宋体"/>
          <w:sz w:val="20"/>
          <w:szCs w:val="20"/>
        </w:rPr>
      </w:pPr>
      <w:r>
        <w:rPr>
          <w:rFonts w:ascii="宋体" w:hAnsi="宋体" w:eastAsia="宋体" w:cs="宋体"/>
          <w:spacing w:val="-14"/>
          <w:sz w:val="20"/>
          <w:szCs w:val="20"/>
        </w:rPr>
        <w:t>第一节中华民族起源</w:t>
      </w:r>
    </w:p>
    <w:p w14:paraId="089D2763">
      <w:pPr>
        <w:pStyle w:val="2"/>
        <w:spacing w:line="372" w:lineRule="auto"/>
      </w:pPr>
    </w:p>
    <w:p w14:paraId="6EFF79F5">
      <w:pPr>
        <w:spacing w:before="65" w:line="309" w:lineRule="auto"/>
        <w:ind w:right="19"/>
        <w:jc w:val="both"/>
        <w:rPr>
          <w:rFonts w:ascii="宋体" w:hAnsi="宋体" w:eastAsia="宋体" w:cs="宋体"/>
          <w:sz w:val="20"/>
          <w:szCs w:val="20"/>
        </w:rPr>
      </w:pPr>
      <w:r>
        <w:rPr>
          <w:rFonts w:ascii="宋体" w:hAnsi="宋体" w:eastAsia="宋体" w:cs="宋体"/>
          <w:spacing w:val="-2"/>
          <w:sz w:val="20"/>
          <w:szCs w:val="20"/>
        </w:rPr>
        <w:t>在距今约6000年，黄河流域的部分农业人群分批次进入了青藏高原，与本地人群</w:t>
      </w:r>
      <w:r>
        <w:rPr>
          <w:rFonts w:ascii="宋体" w:hAnsi="宋体" w:eastAsia="宋体" w:cs="宋体"/>
          <w:spacing w:val="1"/>
          <w:sz w:val="20"/>
          <w:szCs w:val="20"/>
        </w:rPr>
        <w:t xml:space="preserve"> </w:t>
      </w:r>
      <w:r>
        <w:rPr>
          <w:rFonts w:ascii="宋体" w:hAnsi="宋体" w:eastAsia="宋体" w:cs="宋体"/>
          <w:spacing w:val="-2"/>
          <w:sz w:val="20"/>
          <w:szCs w:val="20"/>
        </w:rPr>
        <w:t>融合成后来的藏族先民，留居黄河流域的一支成为华夏族的先祖。语言学研究也</w:t>
      </w:r>
      <w:r>
        <w:rPr>
          <w:rFonts w:ascii="宋体" w:hAnsi="宋体" w:eastAsia="宋体" w:cs="宋体"/>
          <w:sz w:val="20"/>
          <w:szCs w:val="20"/>
        </w:rPr>
        <w:t xml:space="preserve"> </w:t>
      </w:r>
      <w:r>
        <w:rPr>
          <w:rFonts w:ascii="宋体" w:hAnsi="宋体" w:eastAsia="宋体" w:cs="宋体"/>
          <w:spacing w:val="-2"/>
          <w:sz w:val="20"/>
          <w:szCs w:val="20"/>
        </w:rPr>
        <w:t>表明，汉语与藏语同出一源。文化的融合和农业人群的扩张，表明今天的</w:t>
      </w:r>
      <w:r>
        <w:rPr>
          <w:rFonts w:ascii="宋体" w:hAnsi="宋体" w:eastAsia="宋体" w:cs="宋体"/>
          <w:spacing w:val="-3"/>
          <w:sz w:val="20"/>
          <w:szCs w:val="20"/>
        </w:rPr>
        <w:t>青藏高</w:t>
      </w:r>
      <w:r>
        <w:rPr>
          <w:rFonts w:ascii="宋体" w:hAnsi="宋体" w:eastAsia="宋体" w:cs="宋体"/>
          <w:sz w:val="20"/>
          <w:szCs w:val="20"/>
        </w:rPr>
        <w:t xml:space="preserve"> </w:t>
      </w:r>
      <w:r>
        <w:rPr>
          <w:rFonts w:ascii="宋体" w:hAnsi="宋体" w:eastAsia="宋体" w:cs="宋体"/>
          <w:spacing w:val="-6"/>
          <w:sz w:val="20"/>
          <w:szCs w:val="20"/>
        </w:rPr>
        <w:t>原在史前就已融入早期中华文化圈之中，不仅扩展了早期中华文化圈的地理范围，</w:t>
      </w:r>
      <w:r>
        <w:rPr>
          <w:rFonts w:ascii="宋体" w:hAnsi="宋体" w:eastAsia="宋体" w:cs="宋体"/>
          <w:spacing w:val="15"/>
          <w:sz w:val="20"/>
          <w:szCs w:val="20"/>
        </w:rPr>
        <w:t xml:space="preserve"> </w:t>
      </w:r>
      <w:r>
        <w:rPr>
          <w:rFonts w:ascii="宋体" w:hAnsi="宋体" w:eastAsia="宋体" w:cs="宋体"/>
          <w:spacing w:val="-9"/>
          <w:sz w:val="20"/>
          <w:szCs w:val="20"/>
        </w:rPr>
        <w:t>更丰富了其文化内涵。</w:t>
      </w:r>
    </w:p>
    <w:p w14:paraId="495913DA">
      <w:pPr>
        <w:spacing w:before="53" w:line="312" w:lineRule="auto"/>
        <w:ind w:firstLine="409"/>
        <w:jc w:val="both"/>
        <w:rPr>
          <w:rFonts w:ascii="宋体" w:hAnsi="宋体" w:eastAsia="宋体" w:cs="宋体"/>
          <w:sz w:val="20"/>
          <w:szCs w:val="20"/>
        </w:rPr>
      </w:pPr>
      <w:r>
        <w:rPr>
          <w:rFonts w:ascii="宋体" w:hAnsi="宋体" w:eastAsia="宋体" w:cs="宋体"/>
          <w:spacing w:val="-2"/>
          <w:sz w:val="20"/>
          <w:szCs w:val="20"/>
        </w:rPr>
        <w:t>新疆在5万年前就有人类活动。距今1.1万年左右，新疆出现的细</w:t>
      </w:r>
      <w:r>
        <w:rPr>
          <w:rFonts w:ascii="宋体" w:hAnsi="宋体" w:eastAsia="宋体" w:cs="宋体"/>
          <w:spacing w:val="-3"/>
          <w:sz w:val="20"/>
          <w:szCs w:val="20"/>
        </w:rPr>
        <w:t>石器文化与</w:t>
      </w:r>
      <w:r>
        <w:rPr>
          <w:rFonts w:ascii="宋体" w:hAnsi="宋体" w:eastAsia="宋体" w:cs="宋体"/>
          <w:sz w:val="20"/>
          <w:szCs w:val="20"/>
        </w:rPr>
        <w:t xml:space="preserve">  </w:t>
      </w:r>
      <w:r>
        <w:rPr>
          <w:rFonts w:ascii="宋体" w:hAnsi="宋体" w:eastAsia="宋体" w:cs="宋体"/>
          <w:spacing w:val="-2"/>
          <w:sz w:val="20"/>
          <w:szCs w:val="20"/>
        </w:rPr>
        <w:t>华北及东北亚地区细石器技术存在密切联系。阿勒泰地区吉木乃县通天洞遗</w:t>
      </w:r>
      <w:r>
        <w:rPr>
          <w:rFonts w:ascii="宋体" w:hAnsi="宋体" w:eastAsia="宋体" w:cs="宋体"/>
          <w:spacing w:val="-3"/>
          <w:sz w:val="20"/>
          <w:szCs w:val="20"/>
        </w:rPr>
        <w:t>址距</w:t>
      </w:r>
      <w:r>
        <w:rPr>
          <w:rFonts w:ascii="宋体" w:hAnsi="宋体" w:eastAsia="宋体" w:cs="宋体"/>
          <w:sz w:val="20"/>
          <w:szCs w:val="20"/>
        </w:rPr>
        <w:t xml:space="preserve">  </w:t>
      </w:r>
      <w:r>
        <w:rPr>
          <w:rFonts w:ascii="宋体" w:hAnsi="宋体" w:eastAsia="宋体" w:cs="宋体"/>
          <w:spacing w:val="3"/>
          <w:sz w:val="20"/>
          <w:szCs w:val="20"/>
        </w:rPr>
        <w:t>今约5000年，其中发现了起源于华北地区的黍类作物。距今约4000年，彩陶文</w:t>
      </w:r>
      <w:r>
        <w:rPr>
          <w:rFonts w:ascii="宋体" w:hAnsi="宋体" w:eastAsia="宋体" w:cs="宋体"/>
          <w:spacing w:val="8"/>
          <w:sz w:val="20"/>
          <w:szCs w:val="20"/>
        </w:rPr>
        <w:t xml:space="preserve">  </w:t>
      </w:r>
      <w:r>
        <w:rPr>
          <w:rFonts w:ascii="宋体" w:hAnsi="宋体" w:eastAsia="宋体" w:cs="宋体"/>
          <w:spacing w:val="-3"/>
          <w:sz w:val="20"/>
          <w:szCs w:val="20"/>
        </w:rPr>
        <w:t>化进入新疆东部，在距今约3500年，扩展至天山南北的广大地区，成为彩陶文化</w:t>
      </w:r>
      <w:r>
        <w:rPr>
          <w:rFonts w:ascii="宋体" w:hAnsi="宋体" w:eastAsia="宋体" w:cs="宋体"/>
          <w:spacing w:val="9"/>
          <w:sz w:val="20"/>
          <w:szCs w:val="20"/>
        </w:rPr>
        <w:t xml:space="preserve">  </w:t>
      </w:r>
      <w:r>
        <w:rPr>
          <w:rFonts w:ascii="宋体" w:hAnsi="宋体" w:eastAsia="宋体" w:cs="宋体"/>
          <w:spacing w:val="-5"/>
          <w:sz w:val="20"/>
          <w:szCs w:val="20"/>
        </w:rPr>
        <w:t>最后的辉煌。阿尔泰地区的石人雕像、哈密的铜牌饰和后来殷墟的和田玉等发现，</w:t>
      </w:r>
      <w:r>
        <w:rPr>
          <w:rFonts w:ascii="宋体" w:hAnsi="宋体" w:eastAsia="宋体" w:cs="宋体"/>
          <w:sz w:val="20"/>
          <w:szCs w:val="20"/>
        </w:rPr>
        <w:t xml:space="preserve"> </w:t>
      </w:r>
      <w:r>
        <w:rPr>
          <w:rFonts w:ascii="宋体" w:hAnsi="宋体" w:eastAsia="宋体" w:cs="宋体"/>
          <w:spacing w:val="-2"/>
          <w:sz w:val="20"/>
          <w:szCs w:val="20"/>
        </w:rPr>
        <w:t>都表明今天的新疆在史前已与中华文化圈的核心地区发生了紧密的联系。后世文</w:t>
      </w:r>
      <w:r>
        <w:rPr>
          <w:rFonts w:ascii="宋体" w:hAnsi="宋体" w:eastAsia="宋体" w:cs="宋体"/>
          <w:sz w:val="20"/>
          <w:szCs w:val="20"/>
        </w:rPr>
        <w:t xml:space="preserve">  </w:t>
      </w:r>
      <w:r>
        <w:rPr>
          <w:rFonts w:ascii="宋体" w:hAnsi="宋体" w:eastAsia="宋体" w:cs="宋体"/>
          <w:spacing w:val="-2"/>
          <w:sz w:val="20"/>
          <w:szCs w:val="20"/>
        </w:rPr>
        <w:t>献中的神话故事也反映出这两大区域的密切联系，如居住于新疆昆仑山地区的西</w:t>
      </w:r>
      <w:r>
        <w:rPr>
          <w:rFonts w:ascii="宋体" w:hAnsi="宋体" w:eastAsia="宋体" w:cs="宋体"/>
          <w:spacing w:val="2"/>
          <w:sz w:val="20"/>
          <w:szCs w:val="20"/>
        </w:rPr>
        <w:t xml:space="preserve">  </w:t>
      </w:r>
      <w:r>
        <w:rPr>
          <w:rFonts w:ascii="宋体" w:hAnsi="宋体" w:eastAsia="宋体" w:cs="宋体"/>
          <w:spacing w:val="-2"/>
          <w:sz w:val="20"/>
          <w:szCs w:val="20"/>
        </w:rPr>
        <w:t>王母通过本地的“昆仑玉”与中原地区黄帝、舜有着直接的交往，而影响深远的</w:t>
      </w:r>
      <w:r>
        <w:rPr>
          <w:rFonts w:ascii="宋体" w:hAnsi="宋体" w:eastAsia="宋体" w:cs="宋体"/>
          <w:spacing w:val="2"/>
          <w:sz w:val="20"/>
          <w:szCs w:val="20"/>
        </w:rPr>
        <w:t xml:space="preserve">  </w:t>
      </w:r>
      <w:r>
        <w:rPr>
          <w:rFonts w:ascii="宋体" w:hAnsi="宋体" w:eastAsia="宋体" w:cs="宋体"/>
          <w:spacing w:val="-2"/>
          <w:sz w:val="20"/>
          <w:szCs w:val="20"/>
        </w:rPr>
        <w:t>女娲补天、夸父逐日、精卫填海、后羿射日等神话故事，也都源于“昆仑神话系</w:t>
      </w:r>
      <w:r>
        <w:rPr>
          <w:rFonts w:ascii="宋体" w:hAnsi="宋体" w:eastAsia="宋体" w:cs="宋体"/>
          <w:spacing w:val="3"/>
          <w:sz w:val="20"/>
          <w:szCs w:val="20"/>
        </w:rPr>
        <w:t xml:space="preserve">  </w:t>
      </w:r>
      <w:r>
        <w:rPr>
          <w:rFonts w:ascii="宋体" w:hAnsi="宋体" w:eastAsia="宋体" w:cs="宋体"/>
          <w:spacing w:val="-7"/>
          <w:sz w:val="20"/>
          <w:szCs w:val="20"/>
        </w:rPr>
        <w:t>统”。新疆虽地处早期中华文化圈的边缘，但走</w:t>
      </w:r>
      <w:r>
        <w:rPr>
          <w:rFonts w:ascii="宋体" w:hAnsi="宋体" w:eastAsia="宋体" w:cs="宋体"/>
          <w:spacing w:val="-8"/>
          <w:sz w:val="20"/>
          <w:szCs w:val="20"/>
        </w:rPr>
        <w:t>在了早期中华文化圈的前沿，诸如</w:t>
      </w:r>
      <w:r>
        <w:rPr>
          <w:rFonts w:ascii="宋体" w:hAnsi="宋体" w:eastAsia="宋体" w:cs="宋体"/>
          <w:sz w:val="20"/>
          <w:szCs w:val="20"/>
        </w:rPr>
        <w:t xml:space="preserve">  </w:t>
      </w:r>
      <w:r>
        <w:rPr>
          <w:rFonts w:ascii="宋体" w:hAnsi="宋体" w:eastAsia="宋体" w:cs="宋体"/>
          <w:spacing w:val="-2"/>
          <w:sz w:val="20"/>
          <w:szCs w:val="20"/>
        </w:rPr>
        <w:t>小麦种植、青铜技术、羊牛牧养等西域文化元素经过新疆传入早期中华文化圈核</w:t>
      </w:r>
      <w:r>
        <w:rPr>
          <w:rFonts w:ascii="宋体" w:hAnsi="宋体" w:eastAsia="宋体" w:cs="宋体"/>
          <w:sz w:val="20"/>
          <w:szCs w:val="20"/>
        </w:rPr>
        <w:t xml:space="preserve">  </w:t>
      </w:r>
      <w:r>
        <w:rPr>
          <w:rFonts w:ascii="宋体" w:hAnsi="宋体" w:eastAsia="宋体" w:cs="宋体"/>
          <w:spacing w:val="-9"/>
          <w:sz w:val="20"/>
          <w:szCs w:val="20"/>
        </w:rPr>
        <w:t>心地带，极大地丰富了中华文明的物质内涵。</w:t>
      </w:r>
    </w:p>
    <w:p w14:paraId="653F4BE8">
      <w:pPr>
        <w:spacing w:before="66" w:line="309" w:lineRule="auto"/>
        <w:ind w:right="88" w:firstLine="409"/>
        <w:jc w:val="both"/>
        <w:rPr>
          <w:rFonts w:ascii="宋体" w:hAnsi="宋体" w:eastAsia="宋体" w:cs="宋体"/>
          <w:sz w:val="20"/>
          <w:szCs w:val="20"/>
        </w:rPr>
      </w:pPr>
      <w:r>
        <w:rPr>
          <w:rFonts w:ascii="宋体" w:hAnsi="宋体" w:eastAsia="宋体" w:cs="宋体"/>
          <w:spacing w:val="-3"/>
          <w:sz w:val="20"/>
          <w:szCs w:val="20"/>
        </w:rPr>
        <w:t>内蒙古草原地带一直是文化交流的活跃区。距今五六千年前，内蒙古中南部</w:t>
      </w:r>
      <w:r>
        <w:rPr>
          <w:rFonts w:ascii="宋体" w:hAnsi="宋体" w:eastAsia="宋体" w:cs="宋体"/>
          <w:spacing w:val="18"/>
          <w:sz w:val="20"/>
          <w:szCs w:val="20"/>
        </w:rPr>
        <w:t xml:space="preserve"> </w:t>
      </w:r>
      <w:r>
        <w:rPr>
          <w:rFonts w:ascii="宋体" w:hAnsi="宋体" w:eastAsia="宋体" w:cs="宋体"/>
          <w:spacing w:val="-3"/>
          <w:sz w:val="20"/>
          <w:szCs w:val="20"/>
        </w:rPr>
        <w:t>的河套地区和东部的辽西地区吸收了华北地区的彩陶文化，</w:t>
      </w:r>
      <w:r>
        <w:rPr>
          <w:rFonts w:ascii="宋体" w:hAnsi="宋体" w:eastAsia="宋体" w:cs="宋体"/>
          <w:spacing w:val="-4"/>
          <w:sz w:val="20"/>
          <w:szCs w:val="20"/>
        </w:rPr>
        <w:t>各自形成了具有本地</w:t>
      </w:r>
      <w:r>
        <w:rPr>
          <w:rFonts w:ascii="宋体" w:hAnsi="宋体" w:eastAsia="宋体" w:cs="宋体"/>
          <w:sz w:val="20"/>
          <w:szCs w:val="20"/>
        </w:rPr>
        <w:t xml:space="preserve"> </w:t>
      </w:r>
      <w:r>
        <w:rPr>
          <w:rFonts w:ascii="宋体" w:hAnsi="宋体" w:eastAsia="宋体" w:cs="宋体"/>
          <w:spacing w:val="-2"/>
          <w:sz w:val="20"/>
          <w:szCs w:val="20"/>
        </w:rPr>
        <w:t>特色的文化类型。早期中华文化圈的彩陶，也经此扩展至蒙古高原。大量流动于</w:t>
      </w:r>
      <w:r>
        <w:rPr>
          <w:rFonts w:ascii="宋体" w:hAnsi="宋体" w:eastAsia="宋体" w:cs="宋体"/>
          <w:sz w:val="20"/>
          <w:szCs w:val="20"/>
        </w:rPr>
        <w:t xml:space="preserve"> </w:t>
      </w:r>
      <w:r>
        <w:rPr>
          <w:rFonts w:ascii="宋体" w:hAnsi="宋体" w:eastAsia="宋体" w:cs="宋体"/>
          <w:spacing w:val="-3"/>
          <w:sz w:val="20"/>
          <w:szCs w:val="20"/>
        </w:rPr>
        <w:t>欧亚草原的文化因素向东传播，遇见大兴安岭及其余脉后折向南，</w:t>
      </w:r>
      <w:r>
        <w:rPr>
          <w:rFonts w:ascii="宋体" w:hAnsi="宋体" w:eastAsia="宋体" w:cs="宋体"/>
          <w:spacing w:val="-4"/>
          <w:sz w:val="20"/>
          <w:szCs w:val="20"/>
        </w:rPr>
        <w:t>部分进入华北</w:t>
      </w:r>
      <w:r>
        <w:rPr>
          <w:rFonts w:ascii="宋体" w:hAnsi="宋体" w:eastAsia="宋体" w:cs="宋体"/>
          <w:sz w:val="20"/>
          <w:szCs w:val="20"/>
        </w:rPr>
        <w:t xml:space="preserve"> </w:t>
      </w:r>
      <w:r>
        <w:rPr>
          <w:rFonts w:ascii="宋体" w:hAnsi="宋体" w:eastAsia="宋体" w:cs="宋体"/>
          <w:spacing w:val="-9"/>
          <w:sz w:val="20"/>
          <w:szCs w:val="20"/>
        </w:rPr>
        <w:t>平原，成为中华文明发展的重要内容。</w:t>
      </w:r>
    </w:p>
    <w:p w14:paraId="18160219">
      <w:pPr>
        <w:spacing w:before="27" w:line="301" w:lineRule="auto"/>
        <w:ind w:right="90" w:firstLine="409"/>
        <w:jc w:val="both"/>
        <w:rPr>
          <w:rFonts w:ascii="宋体" w:hAnsi="宋体" w:eastAsia="宋体" w:cs="宋体"/>
          <w:sz w:val="20"/>
          <w:szCs w:val="20"/>
        </w:rPr>
      </w:pPr>
      <w:r>
        <w:rPr>
          <w:rFonts w:ascii="宋体" w:hAnsi="宋体" w:eastAsia="宋体" w:cs="宋体"/>
          <w:spacing w:val="-3"/>
          <w:sz w:val="20"/>
          <w:szCs w:val="20"/>
        </w:rPr>
        <w:t>此外，与马家窑文化有关的文化从四川西北部南下，到达成都平原的一支成</w:t>
      </w:r>
      <w:r>
        <w:rPr>
          <w:rFonts w:ascii="宋体" w:hAnsi="宋体" w:eastAsia="宋体" w:cs="宋体"/>
          <w:spacing w:val="17"/>
          <w:sz w:val="20"/>
          <w:szCs w:val="20"/>
        </w:rPr>
        <w:t xml:space="preserve"> </w:t>
      </w:r>
      <w:r>
        <w:rPr>
          <w:rFonts w:ascii="宋体" w:hAnsi="宋体" w:eastAsia="宋体" w:cs="宋体"/>
          <w:spacing w:val="-3"/>
          <w:sz w:val="20"/>
          <w:szCs w:val="20"/>
        </w:rPr>
        <w:t>为宝墩文化，到达云南的一支奠定了后世云南文化的基础。长</w:t>
      </w:r>
      <w:r>
        <w:rPr>
          <w:rFonts w:ascii="宋体" w:hAnsi="宋体" w:eastAsia="宋体" w:cs="宋体"/>
          <w:spacing w:val="-4"/>
          <w:sz w:val="20"/>
          <w:szCs w:val="20"/>
        </w:rPr>
        <w:t>江中下游和辽河流</w:t>
      </w:r>
      <w:r>
        <w:rPr>
          <w:rFonts w:ascii="宋体" w:hAnsi="宋体" w:eastAsia="宋体" w:cs="宋体"/>
          <w:sz w:val="20"/>
          <w:szCs w:val="20"/>
        </w:rPr>
        <w:t xml:space="preserve"> </w:t>
      </w:r>
      <w:r>
        <w:rPr>
          <w:rFonts w:ascii="宋体" w:hAnsi="宋体" w:eastAsia="宋体" w:cs="宋体"/>
          <w:spacing w:val="-3"/>
          <w:sz w:val="20"/>
          <w:szCs w:val="20"/>
        </w:rPr>
        <w:t>域的农业文化也向东南沿海和东北边疆地区传播。如岭南地</w:t>
      </w:r>
      <w:r>
        <w:rPr>
          <w:rFonts w:ascii="宋体" w:hAnsi="宋体" w:eastAsia="宋体" w:cs="宋体"/>
          <w:spacing w:val="-4"/>
          <w:sz w:val="20"/>
          <w:szCs w:val="20"/>
        </w:rPr>
        <w:t>区石峡文化、福建地</w:t>
      </w:r>
      <w:r>
        <w:rPr>
          <w:rFonts w:ascii="宋体" w:hAnsi="宋体" w:eastAsia="宋体" w:cs="宋体"/>
          <w:sz w:val="20"/>
          <w:szCs w:val="20"/>
        </w:rPr>
        <w:t xml:space="preserve"> </w:t>
      </w:r>
      <w:r>
        <w:rPr>
          <w:rFonts w:ascii="宋体" w:hAnsi="宋体" w:eastAsia="宋体" w:cs="宋体"/>
          <w:spacing w:val="-3"/>
          <w:sz w:val="20"/>
          <w:szCs w:val="20"/>
        </w:rPr>
        <w:t>区县石山文化出现了明显的稻作迹象，嫩江流域昂昂溪文化出现了</w:t>
      </w:r>
      <w:r>
        <w:rPr>
          <w:rFonts w:ascii="宋体" w:hAnsi="宋体" w:eastAsia="宋体" w:cs="宋体"/>
          <w:spacing w:val="-4"/>
          <w:sz w:val="20"/>
          <w:szCs w:val="20"/>
        </w:rPr>
        <w:t>裁培粟。东南</w:t>
      </w:r>
      <w:r>
        <w:rPr>
          <w:rFonts w:ascii="宋体" w:hAnsi="宋体" w:eastAsia="宋体" w:cs="宋体"/>
          <w:sz w:val="20"/>
          <w:szCs w:val="20"/>
        </w:rPr>
        <w:t xml:space="preserve"> </w:t>
      </w:r>
      <w:r>
        <w:rPr>
          <w:rFonts w:ascii="宋体" w:hAnsi="宋体" w:eastAsia="宋体" w:cs="宋体"/>
          <w:spacing w:val="-3"/>
          <w:sz w:val="20"/>
          <w:szCs w:val="20"/>
        </w:rPr>
        <w:t>沿海的早期文化越洋进入今天的台湾岛，发展出以大坌坑文化为代表</w:t>
      </w:r>
      <w:r>
        <w:rPr>
          <w:rFonts w:ascii="宋体" w:hAnsi="宋体" w:eastAsia="宋体" w:cs="宋体"/>
          <w:spacing w:val="-4"/>
          <w:sz w:val="20"/>
          <w:szCs w:val="20"/>
        </w:rPr>
        <w:t>的新石器时</w:t>
      </w:r>
      <w:r>
        <w:rPr>
          <w:rFonts w:ascii="宋体" w:hAnsi="宋体" w:eastAsia="宋体" w:cs="宋体"/>
          <w:sz w:val="20"/>
          <w:szCs w:val="20"/>
        </w:rPr>
        <w:t xml:space="preserve"> </w:t>
      </w:r>
      <w:r>
        <w:rPr>
          <w:rFonts w:ascii="宋体" w:hAnsi="宋体" w:eastAsia="宋体" w:cs="宋体"/>
          <w:spacing w:val="-3"/>
          <w:sz w:val="20"/>
          <w:szCs w:val="20"/>
        </w:rPr>
        <w:t>代文化，水稻种植业也随之进入。语言学和遗传学的研究也都表明</w:t>
      </w:r>
      <w:r>
        <w:rPr>
          <w:rFonts w:ascii="宋体" w:hAnsi="宋体" w:eastAsia="宋体" w:cs="宋体"/>
          <w:spacing w:val="-4"/>
          <w:sz w:val="20"/>
          <w:szCs w:val="20"/>
        </w:rPr>
        <w:t>，福建地区是</w:t>
      </w:r>
      <w:r>
        <w:rPr>
          <w:rFonts w:ascii="宋体" w:hAnsi="宋体" w:eastAsia="宋体" w:cs="宋体"/>
          <w:sz w:val="20"/>
          <w:szCs w:val="20"/>
        </w:rPr>
        <w:t xml:space="preserve"> </w:t>
      </w:r>
      <w:r>
        <w:rPr>
          <w:rFonts w:ascii="宋体" w:hAnsi="宋体" w:eastAsia="宋体" w:cs="宋体"/>
          <w:spacing w:val="-9"/>
          <w:sz w:val="20"/>
          <w:szCs w:val="20"/>
        </w:rPr>
        <w:t>南岛语族的发源地。</w:t>
      </w:r>
    </w:p>
    <w:p w14:paraId="2AD371F3">
      <w:pPr>
        <w:spacing w:before="80" w:line="291" w:lineRule="auto"/>
        <w:ind w:right="122" w:firstLine="409"/>
        <w:rPr>
          <w:rFonts w:ascii="宋体" w:hAnsi="宋体" w:eastAsia="宋体" w:cs="宋体"/>
          <w:sz w:val="20"/>
          <w:szCs w:val="20"/>
        </w:rPr>
      </w:pPr>
      <w:r>
        <w:rPr>
          <w:rFonts w:ascii="宋体" w:hAnsi="宋体" w:eastAsia="宋体" w:cs="宋体"/>
          <w:spacing w:val="-4"/>
          <w:sz w:val="20"/>
          <w:szCs w:val="20"/>
        </w:rPr>
        <w:t>因长期互动和频繁交流，到夏朝建立时，早期中华文化圈的范围西到新疆东</w:t>
      </w:r>
      <w:r>
        <w:rPr>
          <w:rFonts w:ascii="宋体" w:hAnsi="宋体" w:eastAsia="宋体" w:cs="宋体"/>
          <w:spacing w:val="18"/>
          <w:sz w:val="20"/>
          <w:szCs w:val="20"/>
        </w:rPr>
        <w:t xml:space="preserve"> </w:t>
      </w:r>
      <w:r>
        <w:rPr>
          <w:rFonts w:ascii="宋体" w:hAnsi="宋体" w:eastAsia="宋体" w:cs="宋体"/>
          <w:spacing w:val="-3"/>
          <w:sz w:val="20"/>
          <w:szCs w:val="20"/>
        </w:rPr>
        <w:t>部，西南到西藏东部、云南西部，南至两广地区，东南至包括台湾</w:t>
      </w:r>
      <w:r>
        <w:rPr>
          <w:rFonts w:ascii="宋体" w:hAnsi="宋体" w:eastAsia="宋体" w:cs="宋体"/>
          <w:spacing w:val="-4"/>
          <w:sz w:val="20"/>
          <w:szCs w:val="20"/>
        </w:rPr>
        <w:t>在内的沿海地</w:t>
      </w:r>
    </w:p>
    <w:p w14:paraId="162481BC">
      <w:pPr>
        <w:spacing w:line="291" w:lineRule="auto"/>
        <w:rPr>
          <w:rFonts w:ascii="宋体" w:hAnsi="宋体" w:eastAsia="宋体" w:cs="宋体"/>
          <w:sz w:val="20"/>
          <w:szCs w:val="20"/>
        </w:rPr>
        <w:sectPr>
          <w:footerReference r:id="rId64" w:type="default"/>
          <w:pgSz w:w="8840" w:h="12850"/>
          <w:pgMar w:top="400" w:right="1220" w:bottom="527" w:left="599" w:header="0" w:footer="401" w:gutter="0"/>
          <w:cols w:space="720" w:num="1"/>
        </w:sectPr>
      </w:pPr>
    </w:p>
    <w:p w14:paraId="05445833">
      <w:pPr>
        <w:spacing w:before="137" w:line="219" w:lineRule="auto"/>
        <w:ind w:left="1480"/>
        <w:rPr>
          <w:rFonts w:ascii="宋体" w:hAnsi="宋体" w:eastAsia="宋体" w:cs="宋体"/>
          <w:sz w:val="18"/>
          <w:szCs w:val="18"/>
        </w:rPr>
      </w:pPr>
      <w:r>
        <w:rPr>
          <w:rFonts w:ascii="宋体" w:hAnsi="宋体" w:eastAsia="宋体" w:cs="宋体"/>
          <w:spacing w:val="-3"/>
          <w:sz w:val="18"/>
          <w:szCs w:val="18"/>
        </w:rPr>
        <w:t>◎第三讲文明初现与中华民族起源(史前时期)</w:t>
      </w:r>
    </w:p>
    <w:p w14:paraId="16809348">
      <w:pPr>
        <w:pStyle w:val="2"/>
        <w:spacing w:line="395" w:lineRule="auto"/>
      </w:pPr>
    </w:p>
    <w:p w14:paraId="1C8375E7">
      <w:pPr>
        <w:spacing w:before="59" w:line="344" w:lineRule="auto"/>
        <w:ind w:left="1800" w:right="118"/>
        <w:jc w:val="both"/>
        <w:rPr>
          <w:rFonts w:ascii="宋体" w:hAnsi="宋体" w:eastAsia="宋体" w:cs="宋体"/>
          <w:sz w:val="18"/>
          <w:szCs w:val="18"/>
        </w:rPr>
      </w:pPr>
      <w:r>
        <w:rPr>
          <w:rFonts w:ascii="宋体" w:hAnsi="宋体" w:eastAsia="宋体" w:cs="宋体"/>
          <w:spacing w:val="10"/>
          <w:sz w:val="18"/>
          <w:szCs w:val="18"/>
        </w:rPr>
        <w:t>区，东达山东半岛，东北达黑龙江南部地区，北部涵盖整个内蒙古中南部甚至更</w:t>
      </w:r>
      <w:r>
        <w:rPr>
          <w:rFonts w:ascii="宋体" w:hAnsi="宋体" w:eastAsia="宋体" w:cs="宋体"/>
          <w:spacing w:val="7"/>
          <w:sz w:val="18"/>
          <w:szCs w:val="18"/>
        </w:rPr>
        <w:t xml:space="preserve"> </w:t>
      </w:r>
      <w:r>
        <w:rPr>
          <w:rFonts w:ascii="宋体" w:hAnsi="宋体" w:eastAsia="宋体" w:cs="宋体"/>
          <w:spacing w:val="-9"/>
          <w:sz w:val="20"/>
          <w:szCs w:val="20"/>
        </w:rPr>
        <w:t>远，和现在的中国疆域已很接近。在这一多元互动的早期中华文化圈内部，</w:t>
      </w:r>
      <w:r>
        <w:rPr>
          <w:rFonts w:ascii="宋体" w:hAnsi="宋体" w:eastAsia="宋体" w:cs="宋体"/>
          <w:spacing w:val="-10"/>
          <w:sz w:val="20"/>
          <w:szCs w:val="20"/>
        </w:rPr>
        <w:t>各种</w:t>
      </w:r>
      <w:r>
        <w:rPr>
          <w:rFonts w:ascii="宋体" w:hAnsi="宋体" w:eastAsia="宋体" w:cs="宋体"/>
          <w:sz w:val="20"/>
          <w:szCs w:val="20"/>
        </w:rPr>
        <w:t xml:space="preserve"> </w:t>
      </w:r>
      <w:r>
        <w:rPr>
          <w:rFonts w:ascii="宋体" w:hAnsi="宋体" w:eastAsia="宋体" w:cs="宋体"/>
          <w:spacing w:val="10"/>
          <w:sz w:val="18"/>
          <w:szCs w:val="18"/>
        </w:rPr>
        <w:t>文化元素在相互影响和作用下共同发展，形成了一个以中原文化为核心，包括不</w:t>
      </w:r>
      <w:r>
        <w:rPr>
          <w:rFonts w:ascii="宋体" w:hAnsi="宋体" w:eastAsia="宋体" w:cs="宋体"/>
          <w:spacing w:val="9"/>
          <w:sz w:val="18"/>
          <w:szCs w:val="18"/>
        </w:rPr>
        <w:t xml:space="preserve"> </w:t>
      </w:r>
      <w:r>
        <w:rPr>
          <w:rFonts w:ascii="宋体" w:hAnsi="宋体" w:eastAsia="宋体" w:cs="宋体"/>
          <w:spacing w:val="5"/>
          <w:sz w:val="18"/>
          <w:szCs w:val="18"/>
        </w:rPr>
        <w:t>同经济文化类型和不同文化传统的分层次联系的重瓣花朵似的格局。①这奠定了中</w:t>
      </w:r>
      <w:r>
        <w:rPr>
          <w:rFonts w:ascii="宋体" w:hAnsi="宋体" w:eastAsia="宋体" w:cs="宋体"/>
          <w:spacing w:val="8"/>
          <w:sz w:val="18"/>
          <w:szCs w:val="18"/>
        </w:rPr>
        <w:t xml:space="preserve"> </w:t>
      </w:r>
      <w:r>
        <w:rPr>
          <w:rFonts w:ascii="宋体" w:hAnsi="宋体" w:eastAsia="宋体" w:cs="宋体"/>
          <w:spacing w:val="-3"/>
          <w:sz w:val="18"/>
          <w:szCs w:val="18"/>
        </w:rPr>
        <w:t>华民族多元一体格局的基础。</w:t>
      </w:r>
    </w:p>
    <w:p w14:paraId="09C0B715">
      <w:pPr>
        <w:pStyle w:val="2"/>
        <w:spacing w:line="379" w:lineRule="auto"/>
      </w:pPr>
    </w:p>
    <w:p w14:paraId="0C4C34CD">
      <w:pPr>
        <w:spacing w:before="94" w:line="219" w:lineRule="auto"/>
        <w:ind w:left="4024"/>
        <w:outlineLvl w:val="6"/>
        <w:rPr>
          <w:rFonts w:ascii="宋体" w:hAnsi="宋体" w:eastAsia="宋体" w:cs="宋体"/>
          <w:sz w:val="29"/>
          <w:szCs w:val="29"/>
        </w:rPr>
      </w:pPr>
      <w:r>
        <w:rPr>
          <w:rFonts w:ascii="宋体" w:hAnsi="宋体" w:eastAsia="宋体" w:cs="宋体"/>
          <w:b/>
          <w:bCs/>
          <w:spacing w:val="18"/>
          <w:sz w:val="29"/>
          <w:szCs w:val="29"/>
        </w:rPr>
        <w:t>第二节华夏初立</w:t>
      </w:r>
    </w:p>
    <w:p w14:paraId="1930E6E4">
      <w:pPr>
        <w:spacing w:before="242" w:line="323" w:lineRule="auto"/>
        <w:ind w:left="1800" w:right="95" w:firstLine="469"/>
        <w:rPr>
          <w:rFonts w:ascii="宋体" w:hAnsi="宋体" w:eastAsia="宋体" w:cs="宋体"/>
          <w:sz w:val="20"/>
          <w:szCs w:val="20"/>
        </w:rPr>
      </w:pPr>
      <w:r>
        <w:rPr>
          <w:rFonts w:ascii="宋体" w:hAnsi="宋体" w:eastAsia="宋体" w:cs="宋体"/>
          <w:spacing w:val="9"/>
          <w:sz w:val="18"/>
          <w:szCs w:val="18"/>
        </w:rPr>
        <w:t>文明是人类文化和社会发展的高级阶段，表现为生产力发展基础上出现社会</w:t>
      </w:r>
      <w:r>
        <w:rPr>
          <w:rFonts w:ascii="宋体" w:hAnsi="宋体" w:eastAsia="宋体" w:cs="宋体"/>
          <w:sz w:val="18"/>
          <w:szCs w:val="18"/>
        </w:rPr>
        <w:t xml:space="preserve"> </w:t>
      </w:r>
      <w:r>
        <w:rPr>
          <w:rFonts w:ascii="宋体" w:hAnsi="宋体" w:eastAsia="宋体" w:cs="宋体"/>
          <w:spacing w:val="9"/>
          <w:sz w:val="18"/>
          <w:szCs w:val="18"/>
        </w:rPr>
        <w:t>分工和社会分化，形成阶级、王权、都邑性城市。这些文明特征是逐步出现和汇</w:t>
      </w:r>
      <w:r>
        <w:rPr>
          <w:rFonts w:ascii="宋体" w:hAnsi="宋体" w:eastAsia="宋体" w:cs="宋体"/>
          <w:spacing w:val="1"/>
          <w:sz w:val="18"/>
          <w:szCs w:val="18"/>
        </w:rPr>
        <w:t xml:space="preserve">  </w:t>
      </w:r>
      <w:r>
        <w:rPr>
          <w:rFonts w:ascii="宋体" w:hAnsi="宋体" w:eastAsia="宋体" w:cs="宋体"/>
          <w:spacing w:val="-11"/>
          <w:sz w:val="20"/>
          <w:szCs w:val="20"/>
        </w:rPr>
        <w:t>聚的，以“国家”为集中表现形式。距今5300年前后，中华大地陆续出现了许多</w:t>
      </w:r>
      <w:r>
        <w:rPr>
          <w:rFonts w:ascii="宋体" w:hAnsi="宋体" w:eastAsia="宋体" w:cs="宋体"/>
          <w:spacing w:val="1"/>
          <w:sz w:val="20"/>
          <w:szCs w:val="20"/>
        </w:rPr>
        <w:t xml:space="preserve">  </w:t>
      </w:r>
      <w:r>
        <w:rPr>
          <w:rFonts w:ascii="宋体" w:hAnsi="宋体" w:eastAsia="宋体" w:cs="宋体"/>
          <w:spacing w:val="4"/>
          <w:sz w:val="18"/>
          <w:szCs w:val="18"/>
        </w:rPr>
        <w:t>政治中心和早期国家，进入邦国林立的“古国时代”②。各种</w:t>
      </w:r>
      <w:r>
        <w:rPr>
          <w:rFonts w:ascii="宋体" w:hAnsi="宋体" w:eastAsia="宋体" w:cs="宋体"/>
          <w:spacing w:val="3"/>
          <w:sz w:val="18"/>
          <w:szCs w:val="18"/>
        </w:rPr>
        <w:t>“古国”文明相互碰</w:t>
      </w:r>
      <w:r>
        <w:rPr>
          <w:rFonts w:ascii="宋体" w:hAnsi="宋体" w:eastAsia="宋体" w:cs="宋体"/>
          <w:sz w:val="18"/>
          <w:szCs w:val="18"/>
        </w:rPr>
        <w:t xml:space="preserve">  </w:t>
      </w:r>
      <w:r>
        <w:rPr>
          <w:rFonts w:ascii="宋体" w:hAnsi="宋体" w:eastAsia="宋体" w:cs="宋体"/>
          <w:spacing w:val="-11"/>
          <w:sz w:val="20"/>
          <w:szCs w:val="20"/>
        </w:rPr>
        <w:t>撞融合。距今4300年前后，黄河中游的中原“古国”崛起，加速</w:t>
      </w:r>
      <w:r>
        <w:rPr>
          <w:rFonts w:ascii="宋体" w:hAnsi="宋体" w:eastAsia="宋体" w:cs="宋体"/>
          <w:spacing w:val="-12"/>
          <w:sz w:val="20"/>
          <w:szCs w:val="20"/>
        </w:rPr>
        <w:t>了社会一体化进</w:t>
      </w:r>
      <w:r>
        <w:rPr>
          <w:rFonts w:ascii="宋体" w:hAnsi="宋体" w:eastAsia="宋体" w:cs="宋体"/>
          <w:sz w:val="20"/>
          <w:szCs w:val="20"/>
        </w:rPr>
        <w:t xml:space="preserve">  </w:t>
      </w:r>
      <w:r>
        <w:rPr>
          <w:rFonts w:ascii="宋体" w:hAnsi="宋体" w:eastAsia="宋体" w:cs="宋体"/>
          <w:spacing w:val="-11"/>
          <w:sz w:val="20"/>
          <w:szCs w:val="20"/>
        </w:rPr>
        <w:t>程。距今约4100年前，以中原地区为核心的夏王朝建立，中华大地进入</w:t>
      </w:r>
      <w:r>
        <w:rPr>
          <w:rFonts w:ascii="宋体" w:hAnsi="宋体" w:eastAsia="宋体" w:cs="宋体"/>
          <w:spacing w:val="-12"/>
          <w:sz w:val="20"/>
          <w:szCs w:val="20"/>
        </w:rPr>
        <w:t>观念“一</w:t>
      </w:r>
      <w:r>
        <w:rPr>
          <w:rFonts w:ascii="宋体" w:hAnsi="宋体" w:eastAsia="宋体" w:cs="宋体"/>
          <w:sz w:val="20"/>
          <w:szCs w:val="20"/>
        </w:rPr>
        <w:t xml:space="preserve">  </w:t>
      </w:r>
      <w:r>
        <w:rPr>
          <w:rFonts w:ascii="宋体" w:hAnsi="宋体" w:eastAsia="宋体" w:cs="宋体"/>
          <w:spacing w:val="-29"/>
          <w:sz w:val="20"/>
          <w:szCs w:val="20"/>
        </w:rPr>
        <w:t>统”的“王国”时代，华夏初立。③</w:t>
      </w:r>
    </w:p>
    <w:p w14:paraId="0920BCD5">
      <w:pPr>
        <w:spacing w:before="196" w:line="219" w:lineRule="auto"/>
        <w:ind w:left="2372"/>
        <w:outlineLvl w:val="6"/>
        <w:rPr>
          <w:rFonts w:ascii="宋体" w:hAnsi="宋体" w:eastAsia="宋体" w:cs="宋体"/>
          <w:sz w:val="18"/>
          <w:szCs w:val="18"/>
        </w:rPr>
      </w:pPr>
      <w:r>
        <w:rPr>
          <w:rFonts w:ascii="宋体" w:hAnsi="宋体" w:eastAsia="宋体" w:cs="宋体"/>
          <w:b/>
          <w:bCs/>
          <w:spacing w:val="2"/>
          <w:sz w:val="18"/>
          <w:szCs w:val="18"/>
        </w:rPr>
        <w:t>一、邦国林立</w:t>
      </w:r>
    </w:p>
    <w:p w14:paraId="7F906098">
      <w:pPr>
        <w:spacing w:before="139" w:line="331" w:lineRule="auto"/>
        <w:ind w:left="1800" w:right="38" w:firstLine="570"/>
        <w:rPr>
          <w:rFonts w:ascii="宋体" w:hAnsi="宋体" w:eastAsia="宋体" w:cs="宋体"/>
          <w:sz w:val="18"/>
          <w:szCs w:val="18"/>
        </w:rPr>
      </w:pPr>
      <w:r>
        <w:rPr>
          <w:rFonts w:ascii="宋体" w:hAnsi="宋体" w:eastAsia="宋体" w:cs="宋体"/>
          <w:spacing w:val="7"/>
          <w:sz w:val="18"/>
          <w:szCs w:val="18"/>
        </w:rPr>
        <w:t>距今5800—5300年，中华大地开始出现零星的文明迹象。西</w:t>
      </w:r>
      <w:r>
        <w:rPr>
          <w:rFonts w:ascii="宋体" w:hAnsi="宋体" w:eastAsia="宋体" w:cs="宋体"/>
          <w:spacing w:val="6"/>
          <w:sz w:val="18"/>
          <w:szCs w:val="18"/>
        </w:rPr>
        <w:t>辽河流域的辽宁</w:t>
      </w:r>
      <w:r>
        <w:rPr>
          <w:rFonts w:ascii="宋体" w:hAnsi="宋体" w:eastAsia="宋体" w:cs="宋体"/>
          <w:sz w:val="18"/>
          <w:szCs w:val="18"/>
        </w:rPr>
        <w:t xml:space="preserve"> </w:t>
      </w:r>
      <w:r>
        <w:rPr>
          <w:rFonts w:ascii="宋体" w:hAnsi="宋体" w:eastAsia="宋体" w:cs="宋体"/>
          <w:spacing w:val="15"/>
          <w:sz w:val="18"/>
          <w:szCs w:val="18"/>
        </w:rPr>
        <w:t>牛河梁(图3-10),黄河流域的甘肃大地湾、河南双槐树，长江中下游的安徽凌</w:t>
      </w:r>
    </w:p>
    <w:p w14:paraId="2BCA82B1">
      <w:pPr>
        <w:spacing w:before="33" w:line="342" w:lineRule="auto"/>
        <w:ind w:left="1800" w:right="172"/>
        <w:rPr>
          <w:rFonts w:ascii="宋体" w:hAnsi="宋体" w:eastAsia="宋体" w:cs="宋体"/>
          <w:sz w:val="18"/>
          <w:szCs w:val="18"/>
        </w:rPr>
      </w:pPr>
      <w:r>
        <w:rPr>
          <w:rFonts w:ascii="宋体" w:hAnsi="宋体" w:eastAsia="宋体" w:cs="宋体"/>
          <w:spacing w:val="4"/>
          <w:sz w:val="18"/>
          <w:szCs w:val="18"/>
        </w:rPr>
        <w:t>家滩、江苏张家港东山村等遗址，曾出现有精美玉器随葬的高等级贵族大型墓葬、</w:t>
      </w:r>
      <w:r>
        <w:rPr>
          <w:rFonts w:ascii="宋体" w:hAnsi="宋体" w:eastAsia="宋体" w:cs="宋体"/>
          <w:spacing w:val="5"/>
          <w:sz w:val="18"/>
          <w:szCs w:val="18"/>
        </w:rPr>
        <w:t xml:space="preserve"> </w:t>
      </w:r>
      <w:r>
        <w:rPr>
          <w:rFonts w:ascii="宋体" w:hAnsi="宋体" w:eastAsia="宋体" w:cs="宋体"/>
          <w:spacing w:val="7"/>
          <w:sz w:val="18"/>
          <w:szCs w:val="18"/>
        </w:rPr>
        <w:t>规模宏大的祭祀遗迹和超大规模的地区中心聚落。此时阶层分化相当明显，权贵</w:t>
      </w:r>
      <w:r>
        <w:rPr>
          <w:rFonts w:ascii="宋体" w:hAnsi="宋体" w:eastAsia="宋体" w:cs="宋体"/>
          <w:spacing w:val="1"/>
          <w:sz w:val="18"/>
          <w:szCs w:val="18"/>
        </w:rPr>
        <w:t xml:space="preserve">  </w:t>
      </w:r>
      <w:r>
        <w:rPr>
          <w:rFonts w:ascii="宋体" w:hAnsi="宋体" w:eastAsia="宋体" w:cs="宋体"/>
          <w:spacing w:val="7"/>
          <w:sz w:val="18"/>
          <w:szCs w:val="18"/>
        </w:rPr>
        <w:t>阶层已形成，王权或其雏形也已经出现，并通过垄断</w:t>
      </w:r>
      <w:r>
        <w:rPr>
          <w:rFonts w:ascii="宋体" w:hAnsi="宋体" w:eastAsia="宋体" w:cs="宋体"/>
          <w:spacing w:val="6"/>
          <w:sz w:val="18"/>
          <w:szCs w:val="18"/>
        </w:rPr>
        <w:t>宗教祭祀权掌握了对社会的</w:t>
      </w:r>
      <w:r>
        <w:rPr>
          <w:rFonts w:ascii="宋体" w:hAnsi="宋体" w:eastAsia="宋体" w:cs="宋体"/>
          <w:sz w:val="18"/>
          <w:szCs w:val="18"/>
        </w:rPr>
        <w:t xml:space="preserve">  </w:t>
      </w:r>
      <w:r>
        <w:rPr>
          <w:rFonts w:ascii="宋体" w:hAnsi="宋体" w:eastAsia="宋体" w:cs="宋体"/>
          <w:spacing w:val="-5"/>
          <w:sz w:val="18"/>
          <w:szCs w:val="18"/>
        </w:rPr>
        <w:t>控制权，部分地区已步入文明社会。</w:t>
      </w:r>
    </w:p>
    <w:p w14:paraId="7FFC401B">
      <w:pPr>
        <w:spacing w:before="27" w:line="321" w:lineRule="auto"/>
        <w:ind w:left="1800" w:right="4" w:firstLine="640"/>
        <w:rPr>
          <w:rFonts w:ascii="宋体" w:hAnsi="宋体" w:eastAsia="宋体" w:cs="宋体"/>
          <w:sz w:val="18"/>
          <w:szCs w:val="18"/>
        </w:rPr>
      </w:pPr>
      <w:r>
        <w:rPr>
          <w:rFonts w:ascii="宋体" w:hAnsi="宋体" w:eastAsia="宋体" w:cs="宋体"/>
          <w:spacing w:val="6"/>
          <w:sz w:val="18"/>
          <w:szCs w:val="18"/>
        </w:rPr>
        <w:t>距今5300年前后，黄河流域、长江流域的国家文明形态开始出现。分布于长</w:t>
      </w:r>
      <w:r>
        <w:rPr>
          <w:rFonts w:ascii="宋体" w:hAnsi="宋体" w:eastAsia="宋体" w:cs="宋体"/>
          <w:spacing w:val="7"/>
          <w:sz w:val="18"/>
          <w:szCs w:val="18"/>
        </w:rPr>
        <w:t xml:space="preserve"> 江下游环太湖地区的良渚文化(图3-11),以神人兽面为统一的精神信仰。良渚社</w:t>
      </w:r>
    </w:p>
    <w:p w14:paraId="5CCDE450">
      <w:pPr>
        <w:spacing w:before="34" w:line="329" w:lineRule="auto"/>
        <w:ind w:left="1800" w:right="308"/>
        <w:rPr>
          <w:rFonts w:ascii="宋体" w:hAnsi="宋体" w:eastAsia="宋体" w:cs="宋体"/>
          <w:sz w:val="18"/>
          <w:szCs w:val="18"/>
        </w:rPr>
      </w:pPr>
      <w:r>
        <w:drawing>
          <wp:anchor distT="0" distB="0" distL="0" distR="0" simplePos="0" relativeHeight="251705344" behindDoc="0" locked="0" layoutInCell="1" allowOverlap="1">
            <wp:simplePos x="0" y="0"/>
            <wp:positionH relativeFrom="column">
              <wp:posOffset>1358265</wp:posOffset>
            </wp:positionH>
            <wp:positionV relativeFrom="paragraph">
              <wp:posOffset>664845</wp:posOffset>
            </wp:positionV>
            <wp:extent cx="768350" cy="6350"/>
            <wp:effectExtent l="0" t="0" r="0" b="0"/>
            <wp:wrapNone/>
            <wp:docPr id="118" name="IM 118"/>
            <wp:cNvGraphicFramePr/>
            <a:graphic xmlns:a="http://schemas.openxmlformats.org/drawingml/2006/main">
              <a:graphicData uri="http://schemas.openxmlformats.org/drawingml/2006/picture">
                <pic:pic xmlns:pic="http://schemas.openxmlformats.org/drawingml/2006/picture">
                  <pic:nvPicPr>
                    <pic:cNvPr id="118" name="IM 118"/>
                    <pic:cNvPicPr/>
                  </pic:nvPicPr>
                  <pic:blipFill>
                    <a:blip r:embed="rId475"/>
                    <a:stretch>
                      <a:fillRect/>
                    </a:stretch>
                  </pic:blipFill>
                  <pic:spPr>
                    <a:xfrm>
                      <a:off x="0" y="0"/>
                      <a:ext cx="768388" cy="6350"/>
                    </a:xfrm>
                    <a:prstGeom prst="rect">
                      <a:avLst/>
                    </a:prstGeom>
                  </pic:spPr>
                </pic:pic>
              </a:graphicData>
            </a:graphic>
          </wp:anchor>
        </w:drawing>
      </w:r>
      <w:r>
        <w:rPr>
          <w:rFonts w:ascii="宋体" w:hAnsi="宋体" w:eastAsia="宋体" w:cs="宋体"/>
          <w:spacing w:val="5"/>
          <w:sz w:val="18"/>
          <w:szCs w:val="18"/>
        </w:rPr>
        <w:t>会曾调动大量人力，构筑大型水利工程和古城。贵族居住并埋葬在人工堆筑的高</w:t>
      </w:r>
      <w:r>
        <w:rPr>
          <w:rFonts w:ascii="宋体" w:hAnsi="宋体" w:eastAsia="宋体" w:cs="宋体"/>
          <w:spacing w:val="11"/>
          <w:sz w:val="18"/>
          <w:szCs w:val="18"/>
        </w:rPr>
        <w:t xml:space="preserve"> </w:t>
      </w:r>
      <w:r>
        <w:rPr>
          <w:rFonts w:ascii="宋体" w:hAnsi="宋体" w:eastAsia="宋体" w:cs="宋体"/>
          <w:spacing w:val="5"/>
          <w:sz w:val="18"/>
          <w:szCs w:val="18"/>
        </w:rPr>
        <w:t>大夯土台之上，掌握着专属的高等级手工业产品生产与产品分配，形成了明显的</w:t>
      </w:r>
      <w:r>
        <w:rPr>
          <w:rFonts w:ascii="宋体" w:hAnsi="宋体" w:eastAsia="宋体" w:cs="宋体"/>
          <w:spacing w:val="18"/>
          <w:sz w:val="18"/>
          <w:szCs w:val="18"/>
        </w:rPr>
        <w:t xml:space="preserve"> </w:t>
      </w:r>
      <w:r>
        <w:rPr>
          <w:rFonts w:ascii="宋体" w:hAnsi="宋体" w:eastAsia="宋体" w:cs="宋体"/>
          <w:spacing w:val="4"/>
          <w:sz w:val="18"/>
          <w:szCs w:val="18"/>
        </w:rPr>
        <w:t>区域控制。良渚遗址以外的环太湖区域存在着与良渚在信仰等方面保持一致的地</w:t>
      </w:r>
    </w:p>
    <w:p w14:paraId="64663EBD">
      <w:pPr>
        <w:spacing w:before="182" w:line="222" w:lineRule="auto"/>
        <w:ind w:left="1800"/>
        <w:rPr>
          <w:rFonts w:ascii="楷体" w:hAnsi="楷体" w:eastAsia="楷体" w:cs="楷体"/>
          <w:sz w:val="18"/>
          <w:szCs w:val="18"/>
        </w:rPr>
      </w:pPr>
      <w:r>
        <w:rPr>
          <w:rFonts w:ascii="楷体" w:hAnsi="楷体" w:eastAsia="楷体" w:cs="楷体"/>
          <w:spacing w:val="-21"/>
          <w:w w:val="97"/>
          <w:sz w:val="18"/>
          <w:szCs w:val="18"/>
        </w:rPr>
        <w:t>①</w:t>
      </w:r>
      <w:r>
        <w:rPr>
          <w:rFonts w:ascii="楷体" w:hAnsi="楷体" w:eastAsia="楷体" w:cs="楷体"/>
          <w:spacing w:val="-24"/>
          <w:sz w:val="18"/>
          <w:szCs w:val="18"/>
        </w:rPr>
        <w:t xml:space="preserve"> </w:t>
      </w:r>
      <w:r>
        <w:rPr>
          <w:rFonts w:ascii="楷体" w:hAnsi="楷体" w:eastAsia="楷体" w:cs="楷体"/>
          <w:spacing w:val="-21"/>
          <w:w w:val="97"/>
          <w:sz w:val="18"/>
          <w:szCs w:val="18"/>
        </w:rPr>
        <w:t>严文明：《中国史前文化的统一性与多样性》,《文物》1987年第3期。</w:t>
      </w:r>
    </w:p>
    <w:p w14:paraId="366FD78F">
      <w:pPr>
        <w:spacing w:before="53" w:line="248" w:lineRule="auto"/>
        <w:ind w:left="2370" w:hanging="570"/>
        <w:rPr>
          <w:rFonts w:ascii="楷体" w:hAnsi="楷体" w:eastAsia="楷体" w:cs="楷体"/>
          <w:sz w:val="18"/>
          <w:szCs w:val="18"/>
        </w:rPr>
      </w:pPr>
      <w:r>
        <w:rPr>
          <w:rFonts w:ascii="楷体" w:hAnsi="楷体" w:eastAsia="楷体" w:cs="楷体"/>
          <w:spacing w:val="-26"/>
          <w:sz w:val="18"/>
          <w:szCs w:val="18"/>
        </w:rPr>
        <w:t>②</w:t>
      </w:r>
      <w:r>
        <w:rPr>
          <w:rFonts w:ascii="楷体" w:hAnsi="楷体" w:eastAsia="楷体" w:cs="楷体"/>
          <w:spacing w:val="-31"/>
          <w:sz w:val="18"/>
          <w:szCs w:val="18"/>
        </w:rPr>
        <w:t xml:space="preserve"> </w:t>
      </w:r>
      <w:r>
        <w:rPr>
          <w:rFonts w:ascii="楷体" w:hAnsi="楷体" w:eastAsia="楷体" w:cs="楷体"/>
          <w:spacing w:val="-26"/>
          <w:sz w:val="18"/>
          <w:szCs w:val="18"/>
        </w:rPr>
        <w:t>苏乘琦：《迎接中国考</w:t>
      </w:r>
      <w:r>
        <w:rPr>
          <w:rFonts w:ascii="楷体" w:hAnsi="楷体" w:eastAsia="楷体" w:cs="楷体"/>
          <w:spacing w:val="-25"/>
          <w:sz w:val="18"/>
          <w:szCs w:val="18"/>
        </w:rPr>
        <w:t>古学的新世纪》.《华人</w:t>
      </w:r>
      <w:r>
        <w:rPr>
          <w:rFonts w:ascii="楷体" w:hAnsi="楷体" w:eastAsia="楷体" w:cs="楷体"/>
          <w:spacing w:val="-33"/>
          <w:sz w:val="18"/>
          <w:szCs w:val="18"/>
        </w:rPr>
        <w:t xml:space="preserve"> </w:t>
      </w:r>
      <w:r>
        <w:rPr>
          <w:rFonts w:ascii="楷体" w:hAnsi="楷体" w:eastAsia="楷体" w:cs="楷体"/>
          <w:spacing w:val="-25"/>
          <w:sz w:val="18"/>
          <w:szCs w:val="18"/>
        </w:rPr>
        <w:t>·龙的传人</w:t>
      </w:r>
      <w:r>
        <w:rPr>
          <w:rFonts w:ascii="楷体" w:hAnsi="楷体" w:eastAsia="楷体" w:cs="楷体"/>
          <w:spacing w:val="-34"/>
          <w:sz w:val="18"/>
          <w:szCs w:val="18"/>
        </w:rPr>
        <w:t xml:space="preserve"> </w:t>
      </w:r>
      <w:r>
        <w:rPr>
          <w:rFonts w:ascii="楷体" w:hAnsi="楷体" w:eastAsia="楷体" w:cs="楷体"/>
          <w:spacing w:val="-25"/>
          <w:sz w:val="18"/>
          <w:szCs w:val="18"/>
        </w:rPr>
        <w:t>·</w:t>
      </w:r>
      <w:r>
        <w:rPr>
          <w:rFonts w:ascii="楷体" w:hAnsi="楷体" w:eastAsia="楷体" w:cs="楷体"/>
          <w:spacing w:val="-66"/>
          <w:sz w:val="18"/>
          <w:szCs w:val="18"/>
        </w:rPr>
        <w:t xml:space="preserve"> </w:t>
      </w:r>
      <w:r>
        <w:rPr>
          <w:rFonts w:ascii="楷体" w:hAnsi="楷体" w:eastAsia="楷体" w:cs="楷体"/>
          <w:spacing w:val="-25"/>
          <w:sz w:val="18"/>
          <w:szCs w:val="18"/>
        </w:rPr>
        <w:t xml:space="preserve">中国人    </w:t>
      </w:r>
      <w:r>
        <w:rPr>
          <w:rFonts w:ascii="楷体" w:hAnsi="楷体" w:eastAsia="楷体" w:cs="楷体"/>
          <w:spacing w:val="-25"/>
          <w:sz w:val="18"/>
          <w:szCs w:val="18"/>
          <w:u w:val="single" w:color="auto"/>
        </w:rPr>
        <w:t xml:space="preserve">     </w:t>
      </w:r>
      <w:r>
        <w:rPr>
          <w:rFonts w:ascii="楷体" w:hAnsi="楷体" w:eastAsia="楷体" w:cs="楷体"/>
          <w:spacing w:val="-25"/>
          <w:sz w:val="18"/>
          <w:szCs w:val="18"/>
        </w:rPr>
        <w:t>考古寻根记》,辽</w:t>
      </w:r>
      <w:r>
        <w:rPr>
          <w:rFonts w:ascii="楷体" w:hAnsi="楷体" w:eastAsia="楷体" w:cs="楷体"/>
          <w:spacing w:val="-14"/>
          <w:sz w:val="18"/>
          <w:szCs w:val="18"/>
        </w:rPr>
        <w:t>宁</w:t>
      </w:r>
      <w:r>
        <w:rPr>
          <w:rFonts w:ascii="楷体" w:hAnsi="楷体" w:eastAsia="楷体" w:cs="楷体"/>
          <w:sz w:val="18"/>
          <w:szCs w:val="18"/>
        </w:rPr>
        <w:t xml:space="preserve"> </w:t>
      </w:r>
      <w:r>
        <w:rPr>
          <w:rFonts w:ascii="楷体" w:hAnsi="楷体" w:eastAsia="楷体" w:cs="楷体"/>
          <w:spacing w:val="-18"/>
          <w:sz w:val="18"/>
          <w:szCs w:val="18"/>
        </w:rPr>
        <w:t>大学出版社1994年版，第236—251页。</w:t>
      </w:r>
    </w:p>
    <w:p w14:paraId="56949B89">
      <w:pPr>
        <w:spacing w:before="66" w:line="222" w:lineRule="auto"/>
        <w:ind w:left="1800"/>
        <w:rPr>
          <w:rFonts w:ascii="楷体" w:hAnsi="楷体" w:eastAsia="楷体" w:cs="楷体"/>
          <w:sz w:val="18"/>
          <w:szCs w:val="18"/>
        </w:rPr>
      </w:pPr>
      <w:r>
        <w:rPr>
          <w:rFonts w:ascii="楷体" w:hAnsi="楷体" w:eastAsia="楷体" w:cs="楷体"/>
          <w:spacing w:val="-19"/>
          <w:w w:val="96"/>
          <w:sz w:val="18"/>
          <w:szCs w:val="18"/>
        </w:rPr>
        <w:t>③</w:t>
      </w:r>
      <w:r>
        <w:rPr>
          <w:rFonts w:ascii="楷体" w:hAnsi="楷体" w:eastAsia="楷体" w:cs="楷体"/>
          <w:spacing w:val="-37"/>
          <w:sz w:val="18"/>
          <w:szCs w:val="18"/>
        </w:rPr>
        <w:t xml:space="preserve"> </w:t>
      </w:r>
      <w:r>
        <w:rPr>
          <w:rFonts w:ascii="楷体" w:hAnsi="楷体" w:eastAsia="楷体" w:cs="楷体"/>
          <w:spacing w:val="-19"/>
          <w:w w:val="96"/>
          <w:sz w:val="18"/>
          <w:szCs w:val="18"/>
        </w:rPr>
        <w:t>严文明：《黄河流域文明的发祥与发展》,《华夏考古》1997年第1期。</w:t>
      </w:r>
    </w:p>
    <w:p w14:paraId="530858F2">
      <w:pPr>
        <w:pStyle w:val="2"/>
        <w:spacing w:line="462" w:lineRule="auto"/>
      </w:pPr>
      <w:r>
        <w:drawing>
          <wp:anchor distT="0" distB="0" distL="0" distR="0" simplePos="0" relativeHeight="251704320" behindDoc="0" locked="0" layoutInCell="1" allowOverlap="1">
            <wp:simplePos x="0" y="0"/>
            <wp:positionH relativeFrom="column">
              <wp:posOffset>0</wp:posOffset>
            </wp:positionH>
            <wp:positionV relativeFrom="paragraph">
              <wp:posOffset>248920</wp:posOffset>
            </wp:positionV>
            <wp:extent cx="958850" cy="520700"/>
            <wp:effectExtent l="0" t="0" r="1270" b="12700"/>
            <wp:wrapNone/>
            <wp:docPr id="120" name="IM 120"/>
            <wp:cNvGraphicFramePr/>
            <a:graphic xmlns:a="http://schemas.openxmlformats.org/drawingml/2006/main">
              <a:graphicData uri="http://schemas.openxmlformats.org/drawingml/2006/picture">
                <pic:pic xmlns:pic="http://schemas.openxmlformats.org/drawingml/2006/picture">
                  <pic:nvPicPr>
                    <pic:cNvPr id="120" name="IM 120"/>
                    <pic:cNvPicPr/>
                  </pic:nvPicPr>
                  <pic:blipFill>
                    <a:blip r:embed="rId491"/>
                    <a:stretch>
                      <a:fillRect/>
                    </a:stretch>
                  </pic:blipFill>
                  <pic:spPr>
                    <a:xfrm>
                      <a:off x="0" y="0"/>
                      <a:ext cx="958869" cy="520676"/>
                    </a:xfrm>
                    <a:prstGeom prst="rect">
                      <a:avLst/>
                    </a:prstGeom>
                  </pic:spPr>
                </pic:pic>
              </a:graphicData>
            </a:graphic>
          </wp:anchor>
        </w:drawing>
      </w:r>
    </w:p>
    <w:p w14:paraId="042541E5">
      <w:pPr>
        <w:spacing w:before="53" w:line="188" w:lineRule="auto"/>
        <w:ind w:left="1800"/>
        <w:rPr>
          <w:rFonts w:ascii="Times New Roman" w:hAnsi="Times New Roman" w:eastAsia="Times New Roman" w:cs="Times New Roman"/>
          <w:sz w:val="18"/>
          <w:szCs w:val="18"/>
        </w:rPr>
      </w:pPr>
      <w:r>
        <w:rPr>
          <w:rFonts w:ascii="Times New Roman" w:hAnsi="Times New Roman" w:eastAsia="Times New Roman" w:cs="Times New Roman"/>
          <w:spacing w:val="-3"/>
          <w:sz w:val="18"/>
          <w:szCs w:val="18"/>
        </w:rPr>
        <w:t>52</w:t>
      </w:r>
    </w:p>
    <w:p w14:paraId="37B60EF0">
      <w:pPr>
        <w:spacing w:line="188" w:lineRule="auto"/>
        <w:rPr>
          <w:rFonts w:ascii="Times New Roman" w:hAnsi="Times New Roman" w:eastAsia="Times New Roman" w:cs="Times New Roman"/>
          <w:sz w:val="18"/>
          <w:szCs w:val="18"/>
        </w:rPr>
        <w:sectPr>
          <w:footerReference r:id="rId65" w:type="default"/>
          <w:pgSz w:w="9090" w:h="12970"/>
          <w:pgMar w:top="400" w:right="487" w:bottom="400" w:left="0" w:header="0" w:footer="0" w:gutter="0"/>
          <w:cols w:space="720" w:num="1"/>
        </w:sectPr>
      </w:pPr>
    </w:p>
    <w:p w14:paraId="744AE680">
      <w:pPr>
        <w:spacing w:before="208" w:line="219" w:lineRule="auto"/>
        <w:jc w:val="right"/>
        <w:rPr>
          <w:rFonts w:ascii="宋体" w:hAnsi="宋体" w:eastAsia="宋体" w:cs="宋体"/>
          <w:sz w:val="20"/>
          <w:szCs w:val="20"/>
        </w:rPr>
      </w:pPr>
      <w:r>
        <w:rPr>
          <w:rFonts w:ascii="宋体" w:hAnsi="宋体" w:eastAsia="宋体" w:cs="宋体"/>
          <w:spacing w:val="-8"/>
          <w:sz w:val="20"/>
          <w:szCs w:val="20"/>
        </w:rPr>
        <w:t>第二节华夏初立</w:t>
      </w:r>
    </w:p>
    <w:p w14:paraId="012F2247">
      <w:pPr>
        <w:pStyle w:val="2"/>
        <w:spacing w:line="411" w:lineRule="auto"/>
      </w:pPr>
    </w:p>
    <w:p w14:paraId="7661C97B">
      <w:pPr>
        <w:spacing w:line="3060" w:lineRule="exact"/>
        <w:ind w:firstLine="1020"/>
      </w:pPr>
      <w:r>
        <w:rPr>
          <w:position w:val="-61"/>
        </w:rPr>
        <w:drawing>
          <wp:inline distT="0" distB="0" distL="0" distR="0">
            <wp:extent cx="3206115" cy="1942465"/>
            <wp:effectExtent l="0" t="0" r="9525" b="8255"/>
            <wp:docPr id="122" name="IM 122"/>
            <wp:cNvGraphicFramePr/>
            <a:graphic xmlns:a="http://schemas.openxmlformats.org/drawingml/2006/main">
              <a:graphicData uri="http://schemas.openxmlformats.org/drawingml/2006/picture">
                <pic:pic xmlns:pic="http://schemas.openxmlformats.org/drawingml/2006/picture">
                  <pic:nvPicPr>
                    <pic:cNvPr id="122" name="IM 122"/>
                    <pic:cNvPicPr/>
                  </pic:nvPicPr>
                  <pic:blipFill>
                    <a:blip r:embed="rId492"/>
                    <a:stretch>
                      <a:fillRect/>
                    </a:stretch>
                  </pic:blipFill>
                  <pic:spPr>
                    <a:xfrm>
                      <a:off x="0" y="0"/>
                      <a:ext cx="3206722" cy="1943071"/>
                    </a:xfrm>
                    <a:prstGeom prst="rect">
                      <a:avLst/>
                    </a:prstGeom>
                  </pic:spPr>
                </pic:pic>
              </a:graphicData>
            </a:graphic>
          </wp:inline>
        </w:drawing>
      </w:r>
    </w:p>
    <w:p w14:paraId="5A221059">
      <w:pPr>
        <w:spacing w:before="122" w:line="222" w:lineRule="auto"/>
        <w:ind w:left="1770"/>
        <w:rPr>
          <w:rFonts w:ascii="楷体" w:hAnsi="楷体" w:eastAsia="楷体" w:cs="楷体"/>
          <w:sz w:val="20"/>
          <w:szCs w:val="20"/>
        </w:rPr>
      </w:pPr>
      <w:r>
        <w:rPr>
          <w:rFonts w:ascii="楷体" w:hAnsi="楷体" w:eastAsia="楷体" w:cs="楷体"/>
          <w:spacing w:val="-1"/>
          <w:sz w:val="20"/>
          <w:szCs w:val="20"/>
        </w:rPr>
        <w:t>图3-10</w:t>
      </w:r>
      <w:r>
        <w:rPr>
          <w:rFonts w:ascii="楷体" w:hAnsi="楷体" w:eastAsia="楷体" w:cs="楷体"/>
          <w:spacing w:val="67"/>
          <w:sz w:val="20"/>
          <w:szCs w:val="20"/>
        </w:rPr>
        <w:t xml:space="preserve"> </w:t>
      </w:r>
      <w:r>
        <w:rPr>
          <w:rFonts w:ascii="楷体" w:hAnsi="楷体" w:eastAsia="楷体" w:cs="楷体"/>
          <w:spacing w:val="-1"/>
          <w:sz w:val="20"/>
          <w:szCs w:val="20"/>
        </w:rPr>
        <w:t>辽宁牛河梁遗址第二地点的坛冢</w:t>
      </w:r>
    </w:p>
    <w:p w14:paraId="0E579D6C">
      <w:pPr>
        <w:spacing w:before="78" w:line="286" w:lineRule="auto"/>
        <w:ind w:left="470" w:right="427" w:firstLine="369"/>
        <w:jc w:val="both"/>
        <w:rPr>
          <w:rFonts w:ascii="楷体" w:hAnsi="楷体" w:eastAsia="楷体" w:cs="楷体"/>
          <w:sz w:val="20"/>
          <w:szCs w:val="20"/>
        </w:rPr>
      </w:pPr>
      <w:r>
        <w:rPr>
          <w:rFonts w:ascii="楷体" w:hAnsi="楷体" w:eastAsia="楷体" w:cs="楷体"/>
          <w:spacing w:val="-7"/>
          <w:sz w:val="20"/>
          <w:szCs w:val="20"/>
        </w:rPr>
        <w:t>牛河梁遗址第二地点三环石坛，应为红山文化先民祭祀上天的场所。</w:t>
      </w:r>
      <w:r>
        <w:rPr>
          <w:rFonts w:ascii="楷体" w:hAnsi="楷体" w:eastAsia="楷体" w:cs="楷体"/>
          <w:spacing w:val="9"/>
          <w:sz w:val="20"/>
          <w:szCs w:val="20"/>
        </w:rPr>
        <w:t xml:space="preserve"> </w:t>
      </w:r>
      <w:r>
        <w:rPr>
          <w:rFonts w:ascii="楷体" w:hAnsi="楷体" w:eastAsia="楷体" w:cs="楷体"/>
          <w:spacing w:val="-3"/>
          <w:sz w:val="20"/>
          <w:szCs w:val="20"/>
        </w:rPr>
        <w:t>三环之间的距离比值与《周髀算经》所记古人对天文观察的二分日与二</w:t>
      </w:r>
      <w:r>
        <w:rPr>
          <w:rFonts w:ascii="楷体" w:hAnsi="楷体" w:eastAsia="楷体" w:cs="楷体"/>
          <w:spacing w:val="8"/>
          <w:sz w:val="20"/>
          <w:szCs w:val="20"/>
        </w:rPr>
        <w:t xml:space="preserve"> </w:t>
      </w:r>
      <w:r>
        <w:rPr>
          <w:rFonts w:ascii="楷体" w:hAnsi="楷体" w:eastAsia="楷体" w:cs="楷体"/>
          <w:spacing w:val="-3"/>
          <w:sz w:val="20"/>
          <w:szCs w:val="20"/>
        </w:rPr>
        <w:t>至日的日行轨迹有关，反映了当时人的宇宙观，同时准确表述了分至日</w:t>
      </w:r>
      <w:r>
        <w:rPr>
          <w:rFonts w:ascii="楷体" w:hAnsi="楷体" w:eastAsia="楷体" w:cs="楷体"/>
          <w:spacing w:val="11"/>
          <w:sz w:val="20"/>
          <w:szCs w:val="20"/>
        </w:rPr>
        <w:t xml:space="preserve"> </w:t>
      </w:r>
      <w:r>
        <w:rPr>
          <w:rFonts w:ascii="楷体" w:hAnsi="楷体" w:eastAsia="楷体" w:cs="楷体"/>
          <w:spacing w:val="-9"/>
          <w:sz w:val="20"/>
          <w:szCs w:val="20"/>
        </w:rPr>
        <w:t>的昼夜关系，具有较强的实用性。</w:t>
      </w:r>
    </w:p>
    <w:p w14:paraId="2479C896">
      <w:pPr>
        <w:spacing w:before="89" w:line="2120" w:lineRule="exact"/>
        <w:ind w:firstLine="189"/>
      </w:pPr>
      <w:r>
        <w:rPr>
          <w:position w:val="-42"/>
        </w:rPr>
        <w:drawing>
          <wp:inline distT="0" distB="0" distL="0" distR="0">
            <wp:extent cx="4210050" cy="1346200"/>
            <wp:effectExtent l="0" t="0" r="11430" b="10160"/>
            <wp:docPr id="124" name="IM 124"/>
            <wp:cNvGraphicFramePr/>
            <a:graphic xmlns:a="http://schemas.openxmlformats.org/drawingml/2006/main">
              <a:graphicData uri="http://schemas.openxmlformats.org/drawingml/2006/picture">
                <pic:pic xmlns:pic="http://schemas.openxmlformats.org/drawingml/2006/picture">
                  <pic:nvPicPr>
                    <pic:cNvPr id="124" name="IM 124"/>
                    <pic:cNvPicPr/>
                  </pic:nvPicPr>
                  <pic:blipFill>
                    <a:blip r:embed="rId493"/>
                    <a:stretch>
                      <a:fillRect/>
                    </a:stretch>
                  </pic:blipFill>
                  <pic:spPr>
                    <a:xfrm>
                      <a:off x="0" y="0"/>
                      <a:ext cx="4210087" cy="1346228"/>
                    </a:xfrm>
                    <a:prstGeom prst="rect">
                      <a:avLst/>
                    </a:prstGeom>
                  </pic:spPr>
                </pic:pic>
              </a:graphicData>
            </a:graphic>
          </wp:inline>
        </w:drawing>
      </w:r>
    </w:p>
    <w:p w14:paraId="0A1DE04A">
      <w:pPr>
        <w:spacing w:before="96" w:line="225" w:lineRule="auto"/>
        <w:ind w:left="1940"/>
        <w:rPr>
          <w:rFonts w:ascii="楷体" w:hAnsi="楷体" w:eastAsia="楷体" w:cs="楷体"/>
          <w:sz w:val="20"/>
          <w:szCs w:val="20"/>
        </w:rPr>
      </w:pPr>
      <w:r>
        <w:rPr>
          <w:rFonts w:ascii="楷体" w:hAnsi="楷体" w:eastAsia="楷体" w:cs="楷体"/>
          <w:spacing w:val="2"/>
          <w:sz w:val="20"/>
          <w:szCs w:val="20"/>
        </w:rPr>
        <w:t>图3-11 良渚文化玉琮、玉钺、玉壁</w:t>
      </w:r>
    </w:p>
    <w:p w14:paraId="0E9EBA02">
      <w:pPr>
        <w:spacing w:before="105" w:line="277" w:lineRule="auto"/>
        <w:ind w:left="470" w:right="427" w:firstLine="379"/>
        <w:jc w:val="both"/>
        <w:rPr>
          <w:rFonts w:ascii="楷体" w:hAnsi="楷体" w:eastAsia="楷体" w:cs="楷体"/>
          <w:sz w:val="20"/>
          <w:szCs w:val="20"/>
        </w:rPr>
      </w:pPr>
      <w:r>
        <w:rPr>
          <w:rFonts w:ascii="楷体" w:hAnsi="楷体" w:eastAsia="楷体" w:cs="楷体"/>
          <w:spacing w:val="-1"/>
          <w:sz w:val="20"/>
          <w:szCs w:val="20"/>
        </w:rPr>
        <w:t>良渚先民创造出了一套包括玉琮、玉钺、玉壁在内的玉礼器系统。</w:t>
      </w:r>
      <w:r>
        <w:rPr>
          <w:rFonts w:ascii="楷体" w:hAnsi="楷体" w:eastAsia="楷体" w:cs="楷体"/>
          <w:spacing w:val="17"/>
          <w:sz w:val="20"/>
          <w:szCs w:val="20"/>
        </w:rPr>
        <w:t xml:space="preserve"> </w:t>
      </w:r>
      <w:r>
        <w:rPr>
          <w:rFonts w:ascii="楷体" w:hAnsi="楷体" w:eastAsia="楷体" w:cs="楷体"/>
          <w:spacing w:val="-3"/>
          <w:sz w:val="20"/>
          <w:szCs w:val="20"/>
        </w:rPr>
        <w:t>以其为载体的精神信仰已得到了全社会的广泛认同，同时，这</w:t>
      </w:r>
      <w:r>
        <w:rPr>
          <w:rFonts w:ascii="楷体" w:hAnsi="楷体" w:eastAsia="楷体" w:cs="楷体"/>
          <w:spacing w:val="-4"/>
          <w:sz w:val="20"/>
          <w:szCs w:val="20"/>
        </w:rPr>
        <w:t>也显示出</w:t>
      </w:r>
      <w:r>
        <w:rPr>
          <w:rFonts w:ascii="楷体" w:hAnsi="楷体" w:eastAsia="楷体" w:cs="楷体"/>
          <w:sz w:val="20"/>
          <w:szCs w:val="20"/>
        </w:rPr>
        <w:t xml:space="preserve"> </w:t>
      </w:r>
      <w:r>
        <w:rPr>
          <w:rFonts w:ascii="楷体" w:hAnsi="楷体" w:eastAsia="楷体" w:cs="楷体"/>
          <w:spacing w:val="-8"/>
          <w:sz w:val="20"/>
          <w:szCs w:val="20"/>
        </w:rPr>
        <w:t>一种建立在等级分化基础之上的规范化用玉制度</w:t>
      </w:r>
      <w:r>
        <w:rPr>
          <w:rFonts w:ascii="楷体" w:hAnsi="楷体" w:eastAsia="楷体" w:cs="楷体"/>
          <w:spacing w:val="-9"/>
          <w:sz w:val="20"/>
          <w:szCs w:val="20"/>
        </w:rPr>
        <w:t>业已形成。</w:t>
      </w:r>
    </w:p>
    <w:p w14:paraId="02B9B88B">
      <w:pPr>
        <w:pStyle w:val="2"/>
        <w:spacing w:line="286" w:lineRule="auto"/>
      </w:pPr>
    </w:p>
    <w:p w14:paraId="72EAEC2F">
      <w:pPr>
        <w:spacing w:before="65" w:line="305" w:lineRule="auto"/>
        <w:ind w:right="131"/>
        <w:jc w:val="both"/>
        <w:rPr>
          <w:rFonts w:ascii="宋体" w:hAnsi="宋体" w:eastAsia="宋体" w:cs="宋体"/>
          <w:sz w:val="20"/>
          <w:szCs w:val="20"/>
        </w:rPr>
      </w:pPr>
      <w:r>
        <w:rPr>
          <w:rFonts w:ascii="宋体" w:hAnsi="宋体" w:eastAsia="宋体" w:cs="宋体"/>
          <w:spacing w:val="-2"/>
          <w:sz w:val="20"/>
          <w:szCs w:val="20"/>
        </w:rPr>
        <w:t>方行政中心。良渚社会有共同的经济模式、共同的信仰、共同的社会分层方式和</w:t>
      </w:r>
      <w:r>
        <w:rPr>
          <w:rFonts w:ascii="宋体" w:hAnsi="宋体" w:eastAsia="宋体" w:cs="宋体"/>
          <w:spacing w:val="5"/>
          <w:sz w:val="20"/>
          <w:szCs w:val="20"/>
        </w:rPr>
        <w:t xml:space="preserve"> </w:t>
      </w:r>
      <w:r>
        <w:rPr>
          <w:rFonts w:ascii="宋体" w:hAnsi="宋体" w:eastAsia="宋体" w:cs="宋体"/>
          <w:spacing w:val="-2"/>
          <w:sz w:val="20"/>
          <w:szCs w:val="20"/>
        </w:rPr>
        <w:t>统一的资源调配模式。紧紧围绕良渚这一社会中心，形成了中央与地方的社会结</w:t>
      </w:r>
      <w:r>
        <w:rPr>
          <w:rFonts w:ascii="宋体" w:hAnsi="宋体" w:eastAsia="宋体" w:cs="宋体"/>
          <w:sz w:val="20"/>
          <w:szCs w:val="20"/>
        </w:rPr>
        <w:t xml:space="preserve"> </w:t>
      </w:r>
      <w:r>
        <w:rPr>
          <w:rFonts w:ascii="宋体" w:hAnsi="宋体" w:eastAsia="宋体" w:cs="宋体"/>
          <w:spacing w:val="-8"/>
          <w:sz w:val="20"/>
          <w:szCs w:val="20"/>
        </w:rPr>
        <w:t>构，最初的地域国家正式形成。</w:t>
      </w:r>
    </w:p>
    <w:p w14:paraId="02BC1463">
      <w:pPr>
        <w:spacing w:before="37" w:line="305" w:lineRule="auto"/>
        <w:ind w:right="135" w:firstLine="430"/>
        <w:jc w:val="both"/>
        <w:rPr>
          <w:rFonts w:ascii="宋体" w:hAnsi="宋体" w:eastAsia="宋体" w:cs="宋体"/>
          <w:sz w:val="20"/>
          <w:szCs w:val="20"/>
        </w:rPr>
      </w:pPr>
      <w:r>
        <w:rPr>
          <w:rFonts w:ascii="宋体" w:hAnsi="宋体" w:eastAsia="宋体" w:cs="宋体"/>
          <w:spacing w:val="-3"/>
          <w:sz w:val="20"/>
          <w:szCs w:val="20"/>
        </w:rPr>
        <w:t>同一时期，黄河中游陇东地区的甘肃庆阳南佐遗址，长江中游的屈家岭</w:t>
      </w:r>
      <w:r>
        <w:rPr>
          <w:rFonts w:ascii="宋体" w:hAnsi="宋体" w:eastAsia="宋体" w:cs="宋体"/>
          <w:spacing w:val="-4"/>
          <w:sz w:val="20"/>
          <w:szCs w:val="20"/>
        </w:rPr>
        <w:t>—石</w:t>
      </w:r>
      <w:r>
        <w:rPr>
          <w:rFonts w:ascii="宋体" w:hAnsi="宋体" w:eastAsia="宋体" w:cs="宋体"/>
          <w:sz w:val="20"/>
          <w:szCs w:val="20"/>
        </w:rPr>
        <w:t xml:space="preserve"> </w:t>
      </w:r>
      <w:r>
        <w:rPr>
          <w:rFonts w:ascii="宋体" w:hAnsi="宋体" w:eastAsia="宋体" w:cs="宋体"/>
          <w:spacing w:val="-2"/>
          <w:sz w:val="20"/>
          <w:szCs w:val="20"/>
        </w:rPr>
        <w:t>家河文化社会的石家河、鸡叫城、城河遗址，中原地区仰韶文化晚期的</w:t>
      </w:r>
      <w:r>
        <w:rPr>
          <w:rFonts w:ascii="宋体" w:hAnsi="宋体" w:eastAsia="宋体" w:cs="宋体"/>
          <w:spacing w:val="-3"/>
          <w:sz w:val="20"/>
          <w:szCs w:val="20"/>
        </w:rPr>
        <w:t>双槐树遗</w:t>
      </w:r>
      <w:r>
        <w:rPr>
          <w:rFonts w:ascii="宋体" w:hAnsi="宋体" w:eastAsia="宋体" w:cs="宋体"/>
          <w:sz w:val="20"/>
          <w:szCs w:val="20"/>
        </w:rPr>
        <w:t xml:space="preserve"> </w:t>
      </w:r>
      <w:r>
        <w:rPr>
          <w:rFonts w:ascii="宋体" w:hAnsi="宋体" w:eastAsia="宋体" w:cs="宋体"/>
          <w:spacing w:val="-2"/>
          <w:sz w:val="20"/>
          <w:szCs w:val="20"/>
        </w:rPr>
        <w:t>址、庙底沟二期文化和黄河下游大汶口文化晚期社会，都不同程度地具有了国家</w:t>
      </w:r>
    </w:p>
    <w:p w14:paraId="2AEA5554">
      <w:pPr>
        <w:spacing w:line="305" w:lineRule="auto"/>
        <w:rPr>
          <w:rFonts w:ascii="宋体" w:hAnsi="宋体" w:eastAsia="宋体" w:cs="宋体"/>
          <w:sz w:val="20"/>
          <w:szCs w:val="20"/>
        </w:rPr>
        <w:sectPr>
          <w:footerReference r:id="rId66" w:type="default"/>
          <w:pgSz w:w="8870" w:h="12950"/>
          <w:pgMar w:top="400" w:right="1232" w:bottom="527" w:left="569" w:header="0" w:footer="401" w:gutter="0"/>
          <w:cols w:space="720" w:num="1"/>
        </w:sectPr>
      </w:pPr>
    </w:p>
    <w:p w14:paraId="3DFC5D82">
      <w:pPr>
        <w:spacing w:before="157" w:line="219" w:lineRule="auto"/>
        <w:ind w:left="1499"/>
        <w:rPr>
          <w:rFonts w:ascii="宋体" w:hAnsi="宋体" w:eastAsia="宋体" w:cs="宋体"/>
          <w:sz w:val="17"/>
          <w:szCs w:val="17"/>
        </w:rPr>
      </w:pPr>
      <w:r>
        <w:rPr>
          <w:rFonts w:ascii="宋体" w:hAnsi="宋体" w:eastAsia="宋体" w:cs="宋体"/>
          <w:spacing w:val="8"/>
          <w:sz w:val="17"/>
          <w:szCs w:val="17"/>
        </w:rPr>
        <w:t>◎第三讲文明初现与中华民族起源(史前时</w:t>
      </w:r>
      <w:r>
        <w:rPr>
          <w:rFonts w:ascii="宋体" w:hAnsi="宋体" w:eastAsia="宋体" w:cs="宋体"/>
          <w:spacing w:val="7"/>
          <w:sz w:val="17"/>
          <w:szCs w:val="17"/>
        </w:rPr>
        <w:t>期)</w:t>
      </w:r>
    </w:p>
    <w:p w14:paraId="00AB20C0">
      <w:pPr>
        <w:pStyle w:val="2"/>
        <w:spacing w:line="404" w:lineRule="auto"/>
      </w:pPr>
    </w:p>
    <w:p w14:paraId="582EEF2F">
      <w:pPr>
        <w:spacing w:before="62" w:line="219" w:lineRule="auto"/>
        <w:ind w:left="1820"/>
        <w:rPr>
          <w:rFonts w:ascii="宋体" w:hAnsi="宋体" w:eastAsia="宋体" w:cs="宋体"/>
          <w:sz w:val="19"/>
          <w:szCs w:val="19"/>
        </w:rPr>
      </w:pPr>
      <w:r>
        <w:rPr>
          <w:rFonts w:ascii="宋体" w:hAnsi="宋体" w:eastAsia="宋体" w:cs="宋体"/>
          <w:spacing w:val="-8"/>
          <w:sz w:val="19"/>
          <w:szCs w:val="19"/>
        </w:rPr>
        <w:t>特征。</w:t>
      </w:r>
    </w:p>
    <w:p w14:paraId="333038D2">
      <w:pPr>
        <w:spacing w:before="105" w:line="331" w:lineRule="auto"/>
        <w:ind w:left="1850" w:right="43" w:firstLine="359"/>
        <w:jc w:val="both"/>
        <w:rPr>
          <w:rFonts w:ascii="宋体" w:hAnsi="宋体" w:eastAsia="宋体" w:cs="宋体"/>
          <w:sz w:val="19"/>
          <w:szCs w:val="19"/>
        </w:rPr>
      </w:pPr>
      <w:r>
        <w:rPr>
          <w:rFonts w:ascii="宋体" w:hAnsi="宋体" w:eastAsia="宋体" w:cs="宋体"/>
          <w:spacing w:val="1"/>
          <w:sz w:val="19"/>
          <w:szCs w:val="19"/>
        </w:rPr>
        <w:t>距今4300年左右，各区域社会复杂程度和整合性进一步提高，体现公共利益</w:t>
      </w:r>
      <w:r>
        <w:rPr>
          <w:rFonts w:ascii="宋体" w:hAnsi="宋体" w:eastAsia="宋体" w:cs="宋体"/>
          <w:spacing w:val="13"/>
          <w:sz w:val="19"/>
          <w:szCs w:val="19"/>
        </w:rPr>
        <w:t xml:space="preserve"> </w:t>
      </w:r>
      <w:r>
        <w:rPr>
          <w:rFonts w:ascii="宋体" w:hAnsi="宋体" w:eastAsia="宋体" w:cs="宋体"/>
          <w:spacing w:val="1"/>
          <w:sz w:val="19"/>
          <w:szCs w:val="19"/>
        </w:rPr>
        <w:t>的区域中心不断涌现。各区域大型城址的出现是文化整合的结果，进</w:t>
      </w:r>
      <w:r>
        <w:rPr>
          <w:rFonts w:ascii="宋体" w:hAnsi="宋体" w:eastAsia="宋体" w:cs="宋体"/>
          <w:sz w:val="19"/>
          <w:szCs w:val="19"/>
        </w:rPr>
        <w:t xml:space="preserve">而为更大范 </w:t>
      </w:r>
      <w:r>
        <w:rPr>
          <w:rFonts w:ascii="宋体" w:hAnsi="宋体" w:eastAsia="宋体" w:cs="宋体"/>
          <w:spacing w:val="-9"/>
          <w:sz w:val="19"/>
          <w:szCs w:val="19"/>
        </w:rPr>
        <w:t>围的跨区域文化整合和广域王权的形成奠定了基础。</w:t>
      </w:r>
    </w:p>
    <w:p w14:paraId="57DAE9F7">
      <w:pPr>
        <w:spacing w:before="19" w:line="332" w:lineRule="auto"/>
        <w:ind w:left="1850" w:firstLine="399"/>
        <w:jc w:val="both"/>
        <w:rPr>
          <w:rFonts w:ascii="宋体" w:hAnsi="宋体" w:eastAsia="宋体" w:cs="宋体"/>
          <w:sz w:val="19"/>
          <w:szCs w:val="19"/>
        </w:rPr>
      </w:pPr>
      <w:r>
        <w:rPr>
          <w:rFonts w:ascii="宋体" w:hAnsi="宋体" w:eastAsia="宋体" w:cs="宋体"/>
          <w:spacing w:val="11"/>
          <w:sz w:val="19"/>
          <w:szCs w:val="19"/>
        </w:rPr>
        <w:t>位于晋中南襄汾的陶寺遗址(图3-12)是这一时期中原地区出现的规模最</w:t>
      </w:r>
      <w:r>
        <w:rPr>
          <w:rFonts w:ascii="宋体" w:hAnsi="宋体" w:eastAsia="宋体" w:cs="宋体"/>
          <w:spacing w:val="14"/>
          <w:sz w:val="19"/>
          <w:szCs w:val="19"/>
        </w:rPr>
        <w:t xml:space="preserve"> </w:t>
      </w:r>
      <w:r>
        <w:rPr>
          <w:rFonts w:ascii="宋体" w:hAnsi="宋体" w:eastAsia="宋体" w:cs="宋体"/>
          <w:spacing w:val="5"/>
          <w:sz w:val="19"/>
          <w:szCs w:val="19"/>
        </w:rPr>
        <w:t>大、等级最高的都邑性聚落。该城址面积约300万平</w:t>
      </w:r>
      <w:r>
        <w:rPr>
          <w:rFonts w:ascii="宋体" w:hAnsi="宋体" w:eastAsia="宋体" w:cs="宋体"/>
          <w:spacing w:val="4"/>
          <w:sz w:val="19"/>
          <w:szCs w:val="19"/>
        </w:rPr>
        <w:t>方米，城内由贵族居住区、</w:t>
      </w:r>
      <w:r>
        <w:rPr>
          <w:rFonts w:ascii="宋体" w:hAnsi="宋体" w:eastAsia="宋体" w:cs="宋体"/>
          <w:sz w:val="19"/>
          <w:szCs w:val="19"/>
        </w:rPr>
        <w:t xml:space="preserve"> 王族墓地、手工业作坊区、庶民居住区等功能区组成。城</w:t>
      </w:r>
      <w:r>
        <w:rPr>
          <w:rFonts w:ascii="宋体" w:hAnsi="宋体" w:eastAsia="宋体" w:cs="宋体"/>
          <w:spacing w:val="-1"/>
          <w:sz w:val="19"/>
          <w:szCs w:val="19"/>
        </w:rPr>
        <w:t>南围出一个独立的小城</w:t>
      </w:r>
      <w:r>
        <w:rPr>
          <w:rFonts w:ascii="宋体" w:hAnsi="宋体" w:eastAsia="宋体" w:cs="宋体"/>
          <w:sz w:val="19"/>
          <w:szCs w:val="19"/>
        </w:rPr>
        <w:t xml:space="preserve">  </w:t>
      </w:r>
      <w:r>
        <w:rPr>
          <w:rFonts w:ascii="宋体" w:hAnsi="宋体" w:eastAsia="宋体" w:cs="宋体"/>
          <w:spacing w:val="-3"/>
          <w:sz w:val="19"/>
          <w:szCs w:val="19"/>
        </w:rPr>
        <w:t>作为宗教祭祀区，设有“观象台”。王族墓地随葬鼍鼓、石磬</w:t>
      </w:r>
      <w:r>
        <w:rPr>
          <w:rFonts w:ascii="宋体" w:hAnsi="宋体" w:eastAsia="宋体" w:cs="宋体"/>
          <w:spacing w:val="-4"/>
          <w:sz w:val="19"/>
          <w:szCs w:val="19"/>
        </w:rPr>
        <w:t>、铜铃、彩陶龙盘、</w:t>
      </w:r>
      <w:r>
        <w:rPr>
          <w:rFonts w:ascii="宋体" w:hAnsi="宋体" w:eastAsia="宋体" w:cs="宋体"/>
          <w:sz w:val="19"/>
          <w:szCs w:val="19"/>
        </w:rPr>
        <w:t xml:space="preserve"> 玉钺、玉琮等高级物品。陶寺宫城、王族墓地等所体现的</w:t>
      </w:r>
      <w:r>
        <w:rPr>
          <w:rFonts w:ascii="宋体" w:hAnsi="宋体" w:eastAsia="宋体" w:cs="宋体"/>
          <w:spacing w:val="-1"/>
          <w:sz w:val="19"/>
          <w:szCs w:val="19"/>
        </w:rPr>
        <w:t>“王权”社会，各类礼</w:t>
      </w:r>
      <w:r>
        <w:rPr>
          <w:rFonts w:ascii="宋体" w:hAnsi="宋体" w:eastAsia="宋体" w:cs="宋体"/>
          <w:sz w:val="19"/>
          <w:szCs w:val="19"/>
        </w:rPr>
        <w:t xml:space="preserve">  </w:t>
      </w:r>
      <w:r>
        <w:rPr>
          <w:rFonts w:ascii="宋体" w:hAnsi="宋体" w:eastAsia="宋体" w:cs="宋体"/>
          <w:spacing w:val="-9"/>
          <w:sz w:val="19"/>
          <w:szCs w:val="19"/>
        </w:rPr>
        <w:t>乐器所反映的“礼制”文明，均与夏商周三代文明一脉相承。</w:t>
      </w:r>
    </w:p>
    <w:p w14:paraId="15C7C266">
      <w:pPr>
        <w:spacing w:line="1999" w:lineRule="exact"/>
        <w:ind w:firstLine="2830"/>
      </w:pPr>
      <w:r>
        <w:rPr>
          <w:position w:val="-39"/>
        </w:rPr>
        <w:drawing>
          <wp:inline distT="0" distB="0" distL="0" distR="0">
            <wp:extent cx="3047365" cy="1269365"/>
            <wp:effectExtent l="0" t="0" r="635" b="10795"/>
            <wp:docPr id="126" name="IM 126"/>
            <wp:cNvGraphicFramePr/>
            <a:graphic xmlns:a="http://schemas.openxmlformats.org/drawingml/2006/main">
              <a:graphicData uri="http://schemas.openxmlformats.org/drawingml/2006/picture">
                <pic:pic xmlns:pic="http://schemas.openxmlformats.org/drawingml/2006/picture">
                  <pic:nvPicPr>
                    <pic:cNvPr id="126" name="IM 126"/>
                    <pic:cNvPicPr/>
                  </pic:nvPicPr>
                  <pic:blipFill>
                    <a:blip r:embed="rId494"/>
                    <a:stretch>
                      <a:fillRect/>
                    </a:stretch>
                  </pic:blipFill>
                  <pic:spPr>
                    <a:xfrm>
                      <a:off x="0" y="0"/>
                      <a:ext cx="3047998" cy="1269991"/>
                    </a:xfrm>
                    <a:prstGeom prst="rect">
                      <a:avLst/>
                    </a:prstGeom>
                  </pic:spPr>
                </pic:pic>
              </a:graphicData>
            </a:graphic>
          </wp:inline>
        </w:drawing>
      </w:r>
    </w:p>
    <w:p w14:paraId="01B3E893">
      <w:pPr>
        <w:pStyle w:val="2"/>
        <w:spacing w:line="278" w:lineRule="auto"/>
      </w:pPr>
    </w:p>
    <w:p w14:paraId="4EBF8DEF">
      <w:pPr>
        <w:pStyle w:val="2"/>
        <w:spacing w:line="279" w:lineRule="auto"/>
      </w:pPr>
    </w:p>
    <w:p w14:paraId="48DF2609">
      <w:pPr>
        <w:spacing w:before="63" w:line="223" w:lineRule="auto"/>
        <w:ind w:left="3699"/>
        <w:rPr>
          <w:rFonts w:ascii="楷体" w:hAnsi="楷体" w:eastAsia="楷体" w:cs="楷体"/>
          <w:sz w:val="19"/>
          <w:szCs w:val="19"/>
        </w:rPr>
      </w:pPr>
      <w:r>
        <w:rPr>
          <w:rFonts w:ascii="楷体" w:hAnsi="楷体" w:eastAsia="楷体" w:cs="楷体"/>
          <w:spacing w:val="-1"/>
          <w:sz w:val="19"/>
          <w:szCs w:val="19"/>
        </w:rPr>
        <w:t>图3-</w:t>
      </w:r>
      <w:r>
        <w:rPr>
          <w:rFonts w:ascii="楷体" w:hAnsi="楷体" w:eastAsia="楷体" w:cs="楷体"/>
          <w:spacing w:val="-43"/>
          <w:sz w:val="19"/>
          <w:szCs w:val="19"/>
        </w:rPr>
        <w:t xml:space="preserve"> </w:t>
      </w:r>
      <w:r>
        <w:rPr>
          <w:rFonts w:ascii="楷体" w:hAnsi="楷体" w:eastAsia="楷体" w:cs="楷体"/>
          <w:spacing w:val="-1"/>
          <w:sz w:val="19"/>
          <w:szCs w:val="19"/>
        </w:rPr>
        <w:t>12</w:t>
      </w:r>
      <w:r>
        <w:rPr>
          <w:rFonts w:ascii="楷体" w:hAnsi="楷体" w:eastAsia="楷体" w:cs="楷体"/>
          <w:spacing w:val="34"/>
          <w:sz w:val="19"/>
          <w:szCs w:val="19"/>
        </w:rPr>
        <w:t xml:space="preserve"> </w:t>
      </w:r>
      <w:r>
        <w:rPr>
          <w:rFonts w:ascii="楷体" w:hAnsi="楷体" w:eastAsia="楷体" w:cs="楷体"/>
          <w:spacing w:val="-1"/>
          <w:sz w:val="19"/>
          <w:szCs w:val="19"/>
        </w:rPr>
        <w:t>山西襄汾陶寺遗址“观象台”</w:t>
      </w:r>
    </w:p>
    <w:p w14:paraId="2E63CE8A">
      <w:pPr>
        <w:spacing w:before="108" w:line="288" w:lineRule="auto"/>
        <w:ind w:left="2410" w:right="263" w:firstLine="340"/>
        <w:jc w:val="both"/>
        <w:rPr>
          <w:rFonts w:ascii="楷体" w:hAnsi="楷体" w:eastAsia="楷体" w:cs="楷体"/>
          <w:sz w:val="19"/>
          <w:szCs w:val="19"/>
        </w:rPr>
      </w:pPr>
      <w:r>
        <w:rPr>
          <w:rFonts w:ascii="楷体" w:hAnsi="楷体" w:eastAsia="楷体" w:cs="楷体"/>
          <w:spacing w:val="-3"/>
          <w:sz w:val="19"/>
          <w:szCs w:val="19"/>
        </w:rPr>
        <w:t>观象台以观测台为圆心，13根夯土柱呈半圆形分布，古人利用两柱</w:t>
      </w:r>
      <w:r>
        <w:rPr>
          <w:rFonts w:ascii="楷体" w:hAnsi="楷体" w:eastAsia="楷体" w:cs="楷体"/>
          <w:spacing w:val="5"/>
          <w:sz w:val="19"/>
          <w:szCs w:val="19"/>
        </w:rPr>
        <w:t xml:space="preserve">  </w:t>
      </w:r>
      <w:r>
        <w:rPr>
          <w:rFonts w:ascii="楷体" w:hAnsi="楷体" w:eastAsia="楷体" w:cs="楷体"/>
          <w:spacing w:val="-5"/>
          <w:sz w:val="19"/>
          <w:szCs w:val="19"/>
        </w:rPr>
        <w:t>之间的狭缝来观测正东方向的塔儿山日出，并依据日影来推测季节与节</w:t>
      </w:r>
      <w:r>
        <w:rPr>
          <w:rFonts w:ascii="楷体" w:hAnsi="楷体" w:eastAsia="楷体" w:cs="楷体"/>
          <w:sz w:val="19"/>
          <w:szCs w:val="19"/>
        </w:rPr>
        <w:t xml:space="preserve">  </w:t>
      </w:r>
      <w:r>
        <w:rPr>
          <w:rFonts w:ascii="楷体" w:hAnsi="楷体" w:eastAsia="楷体" w:cs="楷体"/>
          <w:spacing w:val="-8"/>
          <w:sz w:val="19"/>
          <w:szCs w:val="19"/>
        </w:rPr>
        <w:t>气。该发现证实了《尚书</w:t>
      </w:r>
      <w:r>
        <w:rPr>
          <w:rFonts w:ascii="楷体" w:hAnsi="楷体" w:eastAsia="楷体" w:cs="楷体"/>
          <w:spacing w:val="-19"/>
          <w:sz w:val="19"/>
          <w:szCs w:val="19"/>
        </w:rPr>
        <w:t xml:space="preserve"> </w:t>
      </w:r>
      <w:r>
        <w:rPr>
          <w:rFonts w:ascii="楷体" w:hAnsi="楷体" w:eastAsia="楷体" w:cs="楷体"/>
          <w:spacing w:val="-8"/>
          <w:sz w:val="19"/>
          <w:szCs w:val="19"/>
        </w:rPr>
        <w:t>·尧典》上所说的“历象日月星辰，敬授人时”</w:t>
      </w:r>
      <w:r>
        <w:rPr>
          <w:rFonts w:ascii="楷体" w:hAnsi="楷体" w:eastAsia="楷体" w:cs="楷体"/>
          <w:sz w:val="19"/>
          <w:szCs w:val="19"/>
        </w:rPr>
        <w:t xml:space="preserve"> </w:t>
      </w:r>
      <w:r>
        <w:rPr>
          <w:rFonts w:ascii="楷体" w:hAnsi="楷体" w:eastAsia="楷体" w:cs="楷体"/>
          <w:spacing w:val="-5"/>
          <w:sz w:val="19"/>
          <w:szCs w:val="19"/>
        </w:rPr>
        <w:t>的真实历史背景与社会现实，是研究中国上古时期天文历</w:t>
      </w:r>
      <w:r>
        <w:rPr>
          <w:rFonts w:ascii="楷体" w:hAnsi="楷体" w:eastAsia="楷体" w:cs="楷体"/>
          <w:spacing w:val="-6"/>
          <w:sz w:val="19"/>
          <w:szCs w:val="19"/>
        </w:rPr>
        <w:t>法的重要实物</w:t>
      </w:r>
      <w:r>
        <w:rPr>
          <w:rFonts w:ascii="楷体" w:hAnsi="楷体" w:eastAsia="楷体" w:cs="楷体"/>
          <w:sz w:val="19"/>
          <w:szCs w:val="19"/>
        </w:rPr>
        <w:t xml:space="preserve">   </w:t>
      </w:r>
      <w:r>
        <w:rPr>
          <w:rFonts w:ascii="楷体" w:hAnsi="楷体" w:eastAsia="楷体" w:cs="楷体"/>
          <w:spacing w:val="-13"/>
          <w:sz w:val="19"/>
          <w:szCs w:val="19"/>
        </w:rPr>
        <w:t>例证。</w:t>
      </w:r>
    </w:p>
    <w:p w14:paraId="29B21DD2">
      <w:pPr>
        <w:pStyle w:val="2"/>
        <w:spacing w:line="341" w:lineRule="auto"/>
      </w:pPr>
    </w:p>
    <w:p w14:paraId="4CE19C29">
      <w:pPr>
        <w:spacing w:before="62" w:line="307" w:lineRule="auto"/>
        <w:ind w:left="1850" w:right="46" w:firstLine="559"/>
        <w:rPr>
          <w:rFonts w:ascii="宋体" w:hAnsi="宋体" w:eastAsia="宋体" w:cs="宋体"/>
          <w:sz w:val="19"/>
          <w:szCs w:val="19"/>
        </w:rPr>
      </w:pPr>
      <w:r>
        <w:rPr>
          <w:rFonts w:ascii="宋体" w:hAnsi="宋体" w:eastAsia="宋体" w:cs="宋体"/>
          <w:spacing w:val="-5"/>
          <w:sz w:val="19"/>
          <w:szCs w:val="19"/>
        </w:rPr>
        <w:t>同时期，陕北黄土高原北部边缘出现的石峁遗址，是这一时期亚洲地区规模</w:t>
      </w:r>
      <w:r>
        <w:rPr>
          <w:rFonts w:ascii="宋体" w:hAnsi="宋体" w:eastAsia="宋体" w:cs="宋体"/>
          <w:spacing w:val="12"/>
          <w:sz w:val="19"/>
          <w:szCs w:val="19"/>
        </w:rPr>
        <w:t xml:space="preserve"> </w:t>
      </w:r>
      <w:r>
        <w:rPr>
          <w:rFonts w:ascii="宋体" w:hAnsi="宋体" w:eastAsia="宋体" w:cs="宋体"/>
          <w:spacing w:val="-4"/>
          <w:sz w:val="19"/>
          <w:szCs w:val="19"/>
        </w:rPr>
        <w:t>最大的石构城址。它由皇城台、内城、外城三部分组成，面积超</w:t>
      </w:r>
      <w:r>
        <w:rPr>
          <w:rFonts w:ascii="宋体" w:hAnsi="宋体" w:eastAsia="宋体" w:cs="宋体"/>
          <w:spacing w:val="-5"/>
          <w:sz w:val="19"/>
          <w:szCs w:val="19"/>
        </w:rPr>
        <w:t>过400万平方米。</w:t>
      </w:r>
    </w:p>
    <w:p w14:paraId="2BF46378">
      <w:pPr>
        <w:spacing w:before="28" w:line="315" w:lineRule="auto"/>
        <w:ind w:left="1850" w:right="215"/>
        <w:rPr>
          <w:rFonts w:ascii="宋体" w:hAnsi="宋体" w:eastAsia="宋体" w:cs="宋体"/>
          <w:sz w:val="19"/>
          <w:szCs w:val="19"/>
        </w:rPr>
      </w:pPr>
      <w:r>
        <w:rPr>
          <w:rFonts w:ascii="宋体" w:hAnsi="宋体" w:eastAsia="宋体" w:cs="宋体"/>
          <w:spacing w:val="-4"/>
          <w:sz w:val="19"/>
          <w:szCs w:val="19"/>
        </w:rPr>
        <w:t>城址以皇城台为核心，内外城环套布局，皇城台顶部有大台基和高等级墓地</w:t>
      </w:r>
      <w:r>
        <w:rPr>
          <w:rFonts w:ascii="宋体" w:hAnsi="宋体" w:eastAsia="宋体" w:cs="宋体"/>
          <w:spacing w:val="-5"/>
          <w:sz w:val="19"/>
          <w:szCs w:val="19"/>
        </w:rPr>
        <w:t>，四</w:t>
      </w:r>
      <w:r>
        <w:rPr>
          <w:rFonts w:ascii="宋体" w:hAnsi="宋体" w:eastAsia="宋体" w:cs="宋体"/>
          <w:sz w:val="19"/>
          <w:szCs w:val="19"/>
        </w:rPr>
        <w:t xml:space="preserve"> </w:t>
      </w:r>
      <w:r>
        <w:rPr>
          <w:rFonts w:ascii="宋体" w:hAnsi="宋体" w:eastAsia="宋体" w:cs="宋体"/>
          <w:spacing w:val="-5"/>
          <w:sz w:val="19"/>
          <w:szCs w:val="19"/>
        </w:rPr>
        <w:t>周被阶梯状石墙层层包裹，形似“金字塔”。石峁遗址与陶寺中晚期</w:t>
      </w:r>
      <w:r>
        <w:rPr>
          <w:rFonts w:ascii="宋体" w:hAnsi="宋体" w:eastAsia="宋体" w:cs="宋体"/>
          <w:spacing w:val="-6"/>
          <w:sz w:val="19"/>
          <w:szCs w:val="19"/>
        </w:rPr>
        <w:t>文化关系密</w:t>
      </w:r>
      <w:r>
        <w:rPr>
          <w:rFonts w:ascii="宋体" w:hAnsi="宋体" w:eastAsia="宋体" w:cs="宋体"/>
          <w:sz w:val="19"/>
          <w:szCs w:val="19"/>
        </w:rPr>
        <w:t xml:space="preserve"> </w:t>
      </w:r>
      <w:r>
        <w:rPr>
          <w:rFonts w:ascii="宋体" w:hAnsi="宋体" w:eastAsia="宋体" w:cs="宋体"/>
          <w:spacing w:val="-5"/>
          <w:sz w:val="19"/>
          <w:szCs w:val="19"/>
        </w:rPr>
        <w:t>切。两地发现的由双整鬲、折肩罐器组成的陶器群高度相似，齿轮形铜器、骨制</w:t>
      </w:r>
      <w:r>
        <w:rPr>
          <w:rFonts w:ascii="宋体" w:hAnsi="宋体" w:eastAsia="宋体" w:cs="宋体"/>
          <w:sz w:val="19"/>
          <w:szCs w:val="19"/>
        </w:rPr>
        <w:t xml:space="preserve"> </w:t>
      </w:r>
      <w:r>
        <w:rPr>
          <w:rFonts w:ascii="宋体" w:hAnsi="宋体" w:eastAsia="宋体" w:cs="宋体"/>
          <w:spacing w:val="-6"/>
          <w:sz w:val="19"/>
          <w:szCs w:val="19"/>
        </w:rPr>
        <w:t>口簧、玉牙璧等基本相同，瓮棺、壁龛、随葬猪下</w:t>
      </w:r>
      <w:r>
        <w:rPr>
          <w:rFonts w:ascii="宋体" w:hAnsi="宋体" w:eastAsia="宋体" w:cs="宋体"/>
          <w:spacing w:val="-7"/>
          <w:sz w:val="19"/>
          <w:szCs w:val="19"/>
        </w:rPr>
        <w:t>颌骨、彩绘等习俗互见。分子</w:t>
      </w:r>
      <w:r>
        <w:rPr>
          <w:rFonts w:ascii="宋体" w:hAnsi="宋体" w:eastAsia="宋体" w:cs="宋体"/>
          <w:sz w:val="19"/>
          <w:szCs w:val="19"/>
        </w:rPr>
        <w:t xml:space="preserve">  </w:t>
      </w:r>
      <w:r>
        <w:rPr>
          <w:rFonts w:ascii="宋体" w:hAnsi="宋体" w:eastAsia="宋体" w:cs="宋体"/>
          <w:spacing w:val="-6"/>
          <w:sz w:val="19"/>
          <w:szCs w:val="19"/>
        </w:rPr>
        <w:t>生物学研究也表明，石峁人群与陶寺人群具有遗传学上的密切关系。有学者甚至</w:t>
      </w:r>
    </w:p>
    <w:p w14:paraId="5DDB6A05">
      <w:pPr>
        <w:pStyle w:val="2"/>
        <w:spacing w:line="255" w:lineRule="auto"/>
      </w:pPr>
    </w:p>
    <w:p w14:paraId="1A665A00">
      <w:pPr>
        <w:pStyle w:val="2"/>
        <w:spacing w:line="255" w:lineRule="auto"/>
      </w:pPr>
      <w:r>
        <w:drawing>
          <wp:anchor distT="0" distB="0" distL="0" distR="0" simplePos="0" relativeHeight="251706368" behindDoc="0" locked="0" layoutInCell="1" allowOverlap="1">
            <wp:simplePos x="0" y="0"/>
            <wp:positionH relativeFrom="column">
              <wp:posOffset>0</wp:posOffset>
            </wp:positionH>
            <wp:positionV relativeFrom="paragraph">
              <wp:posOffset>53340</wp:posOffset>
            </wp:positionV>
            <wp:extent cx="889000" cy="533400"/>
            <wp:effectExtent l="0" t="0" r="10160" b="0"/>
            <wp:wrapNone/>
            <wp:docPr id="128" name="IM 128"/>
            <wp:cNvGraphicFramePr/>
            <a:graphic xmlns:a="http://schemas.openxmlformats.org/drawingml/2006/main">
              <a:graphicData uri="http://schemas.openxmlformats.org/drawingml/2006/picture">
                <pic:pic xmlns:pic="http://schemas.openxmlformats.org/drawingml/2006/picture">
                  <pic:nvPicPr>
                    <pic:cNvPr id="128" name="IM 128"/>
                    <pic:cNvPicPr/>
                  </pic:nvPicPr>
                  <pic:blipFill>
                    <a:blip r:embed="rId495"/>
                    <a:stretch>
                      <a:fillRect/>
                    </a:stretch>
                  </pic:blipFill>
                  <pic:spPr>
                    <a:xfrm>
                      <a:off x="0" y="0"/>
                      <a:ext cx="889026" cy="533360"/>
                    </a:xfrm>
                    <a:prstGeom prst="rect">
                      <a:avLst/>
                    </a:prstGeom>
                  </pic:spPr>
                </pic:pic>
              </a:graphicData>
            </a:graphic>
          </wp:anchor>
        </w:drawing>
      </w:r>
    </w:p>
    <w:p w14:paraId="28928A59">
      <w:pPr>
        <w:spacing w:before="40" w:line="188" w:lineRule="auto"/>
        <w:ind w:left="1850"/>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54</w:t>
      </w:r>
    </w:p>
    <w:p w14:paraId="5793C07F">
      <w:pPr>
        <w:spacing w:line="188" w:lineRule="auto"/>
        <w:rPr>
          <w:rFonts w:ascii="Times New Roman" w:hAnsi="Times New Roman" w:eastAsia="Times New Roman" w:cs="Times New Roman"/>
          <w:sz w:val="14"/>
          <w:szCs w:val="14"/>
        </w:rPr>
        <w:sectPr>
          <w:footerReference r:id="rId67" w:type="default"/>
          <w:pgSz w:w="9150" w:h="12960"/>
          <w:pgMar w:top="400" w:right="574" w:bottom="400" w:left="0" w:header="0" w:footer="0" w:gutter="0"/>
          <w:cols w:space="720" w:num="1"/>
        </w:sectPr>
      </w:pPr>
    </w:p>
    <w:p w14:paraId="223F14B3">
      <w:pPr>
        <w:spacing w:before="178" w:line="219" w:lineRule="auto"/>
        <w:ind w:right="10"/>
        <w:jc w:val="right"/>
        <w:rPr>
          <w:rFonts w:ascii="宋体" w:hAnsi="宋体" w:eastAsia="宋体" w:cs="宋体"/>
          <w:sz w:val="21"/>
          <w:szCs w:val="21"/>
        </w:rPr>
      </w:pPr>
      <w:r>
        <w:rPr>
          <w:rFonts w:ascii="宋体" w:hAnsi="宋体" w:eastAsia="宋体" w:cs="宋体"/>
          <w:spacing w:val="-15"/>
          <w:sz w:val="21"/>
          <w:szCs w:val="21"/>
        </w:rPr>
        <w:t>第二节华夏初立</w:t>
      </w:r>
    </w:p>
    <w:p w14:paraId="31170CE2">
      <w:pPr>
        <w:pStyle w:val="2"/>
        <w:spacing w:line="361" w:lineRule="auto"/>
      </w:pPr>
    </w:p>
    <w:p w14:paraId="730F4FC4">
      <w:pPr>
        <w:spacing w:before="68" w:line="292" w:lineRule="auto"/>
        <w:ind w:right="59"/>
        <w:jc w:val="both"/>
        <w:rPr>
          <w:rFonts w:ascii="宋体" w:hAnsi="宋体" w:eastAsia="宋体" w:cs="宋体"/>
          <w:sz w:val="21"/>
          <w:szCs w:val="21"/>
        </w:rPr>
      </w:pPr>
      <w:r>
        <w:rPr>
          <w:rFonts w:ascii="宋体" w:hAnsi="宋体" w:eastAsia="宋体" w:cs="宋体"/>
          <w:spacing w:val="-11"/>
          <w:sz w:val="21"/>
          <w:szCs w:val="21"/>
        </w:rPr>
        <w:t>认为陶寺中晚期文化的变化是石峁人群南下的结果。此外，石峁遗址文</w:t>
      </w:r>
      <w:r>
        <w:rPr>
          <w:rFonts w:ascii="宋体" w:hAnsi="宋体" w:eastAsia="宋体" w:cs="宋体"/>
          <w:spacing w:val="-12"/>
          <w:sz w:val="21"/>
          <w:szCs w:val="21"/>
        </w:rPr>
        <w:t>化与更广</w:t>
      </w:r>
      <w:r>
        <w:rPr>
          <w:rFonts w:ascii="宋体" w:hAnsi="宋体" w:eastAsia="宋体" w:cs="宋体"/>
          <w:sz w:val="21"/>
          <w:szCs w:val="21"/>
        </w:rPr>
        <w:t xml:space="preserve"> </w:t>
      </w:r>
      <w:r>
        <w:rPr>
          <w:rFonts w:ascii="宋体" w:hAnsi="宋体" w:eastAsia="宋体" w:cs="宋体"/>
          <w:spacing w:val="-11"/>
          <w:sz w:val="21"/>
          <w:szCs w:val="21"/>
        </w:rPr>
        <w:t>大的地区也有交流，玉钺、牙璋等玉器受到海岱地区大汶口—龙山</w:t>
      </w:r>
      <w:r>
        <w:rPr>
          <w:rFonts w:ascii="宋体" w:hAnsi="宋体" w:eastAsia="宋体" w:cs="宋体"/>
          <w:spacing w:val="-12"/>
          <w:sz w:val="21"/>
          <w:szCs w:val="21"/>
        </w:rPr>
        <w:t>文化影响，玉</w:t>
      </w:r>
      <w:r>
        <w:rPr>
          <w:rFonts w:ascii="宋体" w:hAnsi="宋体" w:eastAsia="宋体" w:cs="宋体"/>
          <w:sz w:val="21"/>
          <w:szCs w:val="21"/>
        </w:rPr>
        <w:t xml:space="preserve"> </w:t>
      </w:r>
      <w:r>
        <w:rPr>
          <w:rFonts w:ascii="宋体" w:hAnsi="宋体" w:eastAsia="宋体" w:cs="宋体"/>
          <w:spacing w:val="-4"/>
          <w:sz w:val="21"/>
          <w:szCs w:val="21"/>
        </w:rPr>
        <w:t>琮有着齐家文化风格，鳄鱼骨板来自长江流域，部分石人面形象、铜器(小刀)</w:t>
      </w:r>
      <w:r>
        <w:rPr>
          <w:rFonts w:ascii="宋体" w:hAnsi="宋体" w:eastAsia="宋体" w:cs="宋体"/>
          <w:spacing w:val="14"/>
          <w:sz w:val="21"/>
          <w:szCs w:val="21"/>
        </w:rPr>
        <w:t xml:space="preserve"> </w:t>
      </w:r>
      <w:r>
        <w:rPr>
          <w:rFonts w:ascii="宋体" w:hAnsi="宋体" w:eastAsia="宋体" w:cs="宋体"/>
          <w:spacing w:val="-17"/>
          <w:sz w:val="21"/>
          <w:szCs w:val="21"/>
        </w:rPr>
        <w:t>以及羊、牛等家畜是典型的欧亚草原因素。</w:t>
      </w:r>
    </w:p>
    <w:p w14:paraId="0F462A4A">
      <w:pPr>
        <w:spacing w:before="65" w:line="296" w:lineRule="auto"/>
        <w:ind w:right="20" w:firstLine="440"/>
        <w:jc w:val="both"/>
        <w:rPr>
          <w:rFonts w:ascii="宋体" w:hAnsi="宋体" w:eastAsia="宋体" w:cs="宋体"/>
          <w:sz w:val="21"/>
          <w:szCs w:val="21"/>
        </w:rPr>
      </w:pPr>
      <w:r>
        <w:rPr>
          <w:rFonts w:ascii="宋体" w:hAnsi="宋体" w:eastAsia="宋体" w:cs="宋体"/>
          <w:spacing w:val="-12"/>
          <w:sz w:val="21"/>
          <w:szCs w:val="21"/>
        </w:rPr>
        <w:t>古国时代，各地区的交流更加频繁和深刻，最终形成了广幅的社会网络。良</w:t>
      </w:r>
      <w:r>
        <w:rPr>
          <w:rFonts w:ascii="宋体" w:hAnsi="宋体" w:eastAsia="宋体" w:cs="宋体"/>
          <w:spacing w:val="10"/>
          <w:sz w:val="21"/>
          <w:szCs w:val="21"/>
        </w:rPr>
        <w:t xml:space="preserve"> </w:t>
      </w:r>
      <w:r>
        <w:rPr>
          <w:rFonts w:ascii="宋体" w:hAnsi="宋体" w:eastAsia="宋体" w:cs="宋体"/>
          <w:spacing w:val="-11"/>
          <w:sz w:val="21"/>
          <w:szCs w:val="21"/>
        </w:rPr>
        <w:t>渚的琮、璧等玉器出现在珠江流域的石峡文化和黄河上中游的</w:t>
      </w:r>
      <w:r>
        <w:rPr>
          <w:rFonts w:ascii="宋体" w:hAnsi="宋体" w:eastAsia="宋体" w:cs="宋体"/>
          <w:spacing w:val="-12"/>
          <w:sz w:val="21"/>
          <w:szCs w:val="21"/>
        </w:rPr>
        <w:t>齐家、石峁、陶寺</w:t>
      </w:r>
      <w:r>
        <w:rPr>
          <w:rFonts w:ascii="宋体" w:hAnsi="宋体" w:eastAsia="宋体" w:cs="宋体"/>
          <w:sz w:val="21"/>
          <w:szCs w:val="21"/>
        </w:rPr>
        <w:t xml:space="preserve">  </w:t>
      </w:r>
      <w:r>
        <w:rPr>
          <w:rFonts w:ascii="宋体" w:hAnsi="宋体" w:eastAsia="宋体" w:cs="宋体"/>
          <w:spacing w:val="-11"/>
          <w:sz w:val="21"/>
          <w:szCs w:val="21"/>
        </w:rPr>
        <w:t>等遗址中，南佐遗址的白陶原料瓷石、水稻、朱砂、绿松石等来</w:t>
      </w:r>
      <w:r>
        <w:rPr>
          <w:rFonts w:ascii="宋体" w:hAnsi="宋体" w:eastAsia="宋体" w:cs="宋体"/>
          <w:spacing w:val="-12"/>
          <w:sz w:val="21"/>
          <w:szCs w:val="21"/>
        </w:rPr>
        <w:t>自长江中游，大</w:t>
      </w:r>
      <w:r>
        <w:rPr>
          <w:rFonts w:ascii="宋体" w:hAnsi="宋体" w:eastAsia="宋体" w:cs="宋体"/>
          <w:sz w:val="21"/>
          <w:szCs w:val="21"/>
        </w:rPr>
        <w:t xml:space="preserve">  </w:t>
      </w:r>
      <w:r>
        <w:rPr>
          <w:rFonts w:ascii="宋体" w:hAnsi="宋体" w:eastAsia="宋体" w:cs="宋体"/>
          <w:spacing w:val="-11"/>
          <w:sz w:val="21"/>
          <w:szCs w:val="21"/>
        </w:rPr>
        <w:t>汶口文化刻有符号的陶尊见于长江中游的屈家岭—石家河文化、黄河中游的</w:t>
      </w:r>
      <w:r>
        <w:rPr>
          <w:rFonts w:ascii="宋体" w:hAnsi="宋体" w:eastAsia="宋体" w:cs="宋体"/>
          <w:spacing w:val="-12"/>
          <w:sz w:val="21"/>
          <w:szCs w:val="21"/>
        </w:rPr>
        <w:t>仰韶</w:t>
      </w:r>
      <w:r>
        <w:rPr>
          <w:rFonts w:ascii="宋体" w:hAnsi="宋体" w:eastAsia="宋体" w:cs="宋体"/>
          <w:sz w:val="21"/>
          <w:szCs w:val="21"/>
        </w:rPr>
        <w:t xml:space="preserve">  </w:t>
      </w:r>
      <w:r>
        <w:rPr>
          <w:rFonts w:ascii="宋体" w:hAnsi="宋体" w:eastAsia="宋体" w:cs="宋体"/>
          <w:spacing w:val="-11"/>
          <w:sz w:val="21"/>
          <w:szCs w:val="21"/>
        </w:rPr>
        <w:t>文化庙底沟二期类型，屈家岭—石家河文化的酒祭器红陶杯</w:t>
      </w:r>
      <w:r>
        <w:rPr>
          <w:rFonts w:ascii="宋体" w:hAnsi="宋体" w:eastAsia="宋体" w:cs="宋体"/>
          <w:spacing w:val="-12"/>
          <w:sz w:val="21"/>
          <w:szCs w:val="21"/>
        </w:rPr>
        <w:t>等见于黄河中游和江</w:t>
      </w:r>
      <w:r>
        <w:rPr>
          <w:rFonts w:ascii="宋体" w:hAnsi="宋体" w:eastAsia="宋体" w:cs="宋体"/>
          <w:sz w:val="21"/>
          <w:szCs w:val="21"/>
        </w:rPr>
        <w:t xml:space="preserve">  </w:t>
      </w:r>
      <w:r>
        <w:rPr>
          <w:rFonts w:ascii="宋体" w:hAnsi="宋体" w:eastAsia="宋体" w:cs="宋体"/>
          <w:spacing w:val="-8"/>
          <w:sz w:val="21"/>
          <w:szCs w:val="21"/>
        </w:rPr>
        <w:t>淮地区……这些与高等级祭祀礼仪相关的物</w:t>
      </w:r>
      <w:r>
        <w:rPr>
          <w:rFonts w:ascii="宋体" w:hAnsi="宋体" w:eastAsia="宋体" w:cs="宋体"/>
          <w:spacing w:val="-9"/>
          <w:sz w:val="21"/>
          <w:szCs w:val="21"/>
        </w:rPr>
        <w:t>品，在各“古国”之间的广泛交流，</w:t>
      </w:r>
      <w:r>
        <w:rPr>
          <w:rFonts w:ascii="宋体" w:hAnsi="宋体" w:eastAsia="宋体" w:cs="宋体"/>
          <w:sz w:val="21"/>
          <w:szCs w:val="21"/>
        </w:rPr>
        <w:t xml:space="preserve"> </w:t>
      </w:r>
      <w:r>
        <w:rPr>
          <w:rFonts w:ascii="宋体" w:hAnsi="宋体" w:eastAsia="宋体" w:cs="宋体"/>
          <w:spacing w:val="-11"/>
          <w:sz w:val="21"/>
          <w:szCs w:val="21"/>
        </w:rPr>
        <w:t>体现出各“古国”间的政治经济联系，表明当时中国大部分地区已形成联系</w:t>
      </w:r>
      <w:r>
        <w:rPr>
          <w:rFonts w:ascii="宋体" w:hAnsi="宋体" w:eastAsia="宋体" w:cs="宋体"/>
          <w:spacing w:val="-12"/>
          <w:sz w:val="21"/>
          <w:szCs w:val="21"/>
        </w:rPr>
        <w:t>密切</w:t>
      </w:r>
      <w:r>
        <w:rPr>
          <w:rFonts w:ascii="宋体" w:hAnsi="宋体" w:eastAsia="宋体" w:cs="宋体"/>
          <w:sz w:val="21"/>
          <w:szCs w:val="21"/>
        </w:rPr>
        <w:t xml:space="preserve">  </w:t>
      </w:r>
      <w:r>
        <w:rPr>
          <w:rFonts w:ascii="宋体" w:hAnsi="宋体" w:eastAsia="宋体" w:cs="宋体"/>
          <w:spacing w:val="-14"/>
          <w:sz w:val="21"/>
          <w:szCs w:val="21"/>
        </w:rPr>
        <w:t>的社会网络。</w:t>
      </w:r>
    </w:p>
    <w:p w14:paraId="32C5480B">
      <w:pPr>
        <w:spacing w:before="70" w:line="300" w:lineRule="auto"/>
        <w:ind w:firstLine="440"/>
        <w:jc w:val="both"/>
        <w:rPr>
          <w:rFonts w:ascii="宋体" w:hAnsi="宋体" w:eastAsia="宋体" w:cs="宋体"/>
          <w:sz w:val="21"/>
          <w:szCs w:val="21"/>
        </w:rPr>
      </w:pPr>
      <w:r>
        <w:rPr>
          <w:rFonts w:ascii="宋体" w:hAnsi="宋体" w:eastAsia="宋体" w:cs="宋体"/>
          <w:spacing w:val="-9"/>
          <w:sz w:val="21"/>
          <w:szCs w:val="21"/>
        </w:rPr>
        <w:t>居天下之中、八方辐犊之地的中原，因其居民掌握了冶金、种植麦类作物、</w:t>
      </w:r>
      <w:r>
        <w:rPr>
          <w:rFonts w:ascii="宋体" w:hAnsi="宋体" w:eastAsia="宋体" w:cs="宋体"/>
          <w:spacing w:val="1"/>
          <w:sz w:val="21"/>
          <w:szCs w:val="21"/>
        </w:rPr>
        <w:t xml:space="preserve"> </w:t>
      </w:r>
      <w:r>
        <w:rPr>
          <w:rFonts w:ascii="宋体" w:hAnsi="宋体" w:eastAsia="宋体" w:cs="宋体"/>
          <w:spacing w:val="-11"/>
          <w:sz w:val="21"/>
          <w:szCs w:val="21"/>
        </w:rPr>
        <w:t>养羊等新生产技术，率先突围，成为物质与信息的中心和枢纽。来自四面八方的</w:t>
      </w:r>
      <w:r>
        <w:rPr>
          <w:rFonts w:ascii="宋体" w:hAnsi="宋体" w:eastAsia="宋体" w:cs="宋体"/>
          <w:sz w:val="21"/>
          <w:szCs w:val="21"/>
        </w:rPr>
        <w:t xml:space="preserve">  </w:t>
      </w:r>
      <w:r>
        <w:rPr>
          <w:rFonts w:ascii="宋体" w:hAnsi="宋体" w:eastAsia="宋体" w:cs="宋体"/>
          <w:spacing w:val="-11"/>
          <w:sz w:val="21"/>
          <w:szCs w:val="21"/>
        </w:rPr>
        <w:t>文化、思想以及政治经验在此交汇，相互包容、相互融合，既体现了中华文明的</w:t>
      </w:r>
      <w:r>
        <w:rPr>
          <w:rFonts w:ascii="宋体" w:hAnsi="宋体" w:eastAsia="宋体" w:cs="宋体"/>
          <w:sz w:val="21"/>
          <w:szCs w:val="21"/>
        </w:rPr>
        <w:t xml:space="preserve">  </w:t>
      </w:r>
      <w:r>
        <w:rPr>
          <w:rFonts w:ascii="宋体" w:hAnsi="宋体" w:eastAsia="宋体" w:cs="宋体"/>
          <w:spacing w:val="-19"/>
          <w:sz w:val="21"/>
          <w:szCs w:val="21"/>
        </w:rPr>
        <w:t>发展方向，也有利于增强群体凝聚力，以中原为中心的文化发展趋势形成。①</w:t>
      </w:r>
    </w:p>
    <w:p w14:paraId="01E25602">
      <w:pPr>
        <w:spacing w:before="124" w:line="221" w:lineRule="auto"/>
        <w:ind w:left="442"/>
        <w:outlineLvl w:val="6"/>
        <w:rPr>
          <w:rFonts w:ascii="宋体" w:hAnsi="宋体" w:eastAsia="宋体" w:cs="宋体"/>
          <w:sz w:val="21"/>
          <w:szCs w:val="21"/>
        </w:rPr>
      </w:pPr>
      <w:r>
        <w:rPr>
          <w:rFonts w:ascii="宋体" w:hAnsi="宋体" w:eastAsia="宋体" w:cs="宋体"/>
          <w:b/>
          <w:bCs/>
          <w:spacing w:val="-11"/>
          <w:sz w:val="21"/>
          <w:szCs w:val="21"/>
        </w:rPr>
        <w:t>二、王国初统</w:t>
      </w:r>
    </w:p>
    <w:p w14:paraId="6BE70ED3">
      <w:pPr>
        <w:spacing w:before="101" w:line="295" w:lineRule="auto"/>
        <w:ind w:right="69" w:firstLine="439"/>
        <w:jc w:val="both"/>
        <w:rPr>
          <w:rFonts w:ascii="宋体" w:hAnsi="宋体" w:eastAsia="宋体" w:cs="宋体"/>
          <w:sz w:val="21"/>
          <w:szCs w:val="21"/>
        </w:rPr>
      </w:pPr>
      <w:r>
        <w:rPr>
          <w:rFonts w:ascii="宋体" w:hAnsi="宋体" w:eastAsia="宋体" w:cs="宋体"/>
          <w:spacing w:val="-18"/>
          <w:sz w:val="21"/>
          <w:szCs w:val="21"/>
        </w:rPr>
        <w:t>中华大地追求社会统一稳定的信念可追溯到文献所载的</w:t>
      </w:r>
      <w:r>
        <w:rPr>
          <w:rFonts w:ascii="宋体" w:hAnsi="宋体" w:eastAsia="宋体" w:cs="宋体"/>
          <w:spacing w:val="-19"/>
          <w:sz w:val="21"/>
          <w:szCs w:val="21"/>
        </w:rPr>
        <w:t>传说时代。《史记》有</w:t>
      </w:r>
      <w:r>
        <w:rPr>
          <w:rFonts w:ascii="宋体" w:hAnsi="宋体" w:eastAsia="宋体" w:cs="宋体"/>
          <w:sz w:val="21"/>
          <w:szCs w:val="21"/>
        </w:rPr>
        <w:t xml:space="preserve"> </w:t>
      </w:r>
      <w:r>
        <w:rPr>
          <w:rFonts w:ascii="宋体" w:hAnsi="宋体" w:eastAsia="宋体" w:cs="宋体"/>
          <w:spacing w:val="-12"/>
          <w:sz w:val="21"/>
          <w:szCs w:val="21"/>
        </w:rPr>
        <w:t>载，据传远古时期，各部落互相侵伐，百姓受难，轩辕黄帝为稳定中原大局，与</w:t>
      </w:r>
      <w:r>
        <w:rPr>
          <w:rFonts w:ascii="宋体" w:hAnsi="宋体" w:eastAsia="宋体" w:cs="宋体"/>
          <w:spacing w:val="5"/>
          <w:sz w:val="21"/>
          <w:szCs w:val="21"/>
        </w:rPr>
        <w:t xml:space="preserve"> </w:t>
      </w:r>
      <w:r>
        <w:rPr>
          <w:rFonts w:ascii="宋体" w:hAnsi="宋体" w:eastAsia="宋体" w:cs="宋体"/>
          <w:spacing w:val="-12"/>
          <w:sz w:val="21"/>
          <w:szCs w:val="21"/>
        </w:rPr>
        <w:t>炎帝部落战于阪泉之野，后结成包含众多从属部落的联盟。后来，蚩尤</w:t>
      </w:r>
      <w:r>
        <w:rPr>
          <w:rFonts w:ascii="宋体" w:hAnsi="宋体" w:eastAsia="宋体" w:cs="宋体"/>
          <w:spacing w:val="-13"/>
          <w:sz w:val="21"/>
          <w:szCs w:val="21"/>
        </w:rPr>
        <w:t>率东夷集</w:t>
      </w:r>
      <w:r>
        <w:rPr>
          <w:rFonts w:ascii="宋体" w:hAnsi="宋体" w:eastAsia="宋体" w:cs="宋体"/>
          <w:sz w:val="21"/>
          <w:szCs w:val="21"/>
        </w:rPr>
        <w:t xml:space="preserve"> </w:t>
      </w:r>
      <w:r>
        <w:rPr>
          <w:rFonts w:ascii="宋体" w:hAnsi="宋体" w:eastAsia="宋体" w:cs="宋体"/>
          <w:spacing w:val="-13"/>
          <w:sz w:val="21"/>
          <w:szCs w:val="21"/>
        </w:rPr>
        <w:t>团西进攻击炎帝部落。炎帝部落节节败退，求救于黄帝。黄帝遂与蚩尤在涿鹿展</w:t>
      </w:r>
      <w:r>
        <w:rPr>
          <w:rFonts w:ascii="宋体" w:hAnsi="宋体" w:eastAsia="宋体" w:cs="宋体"/>
          <w:spacing w:val="7"/>
          <w:sz w:val="21"/>
          <w:szCs w:val="21"/>
        </w:rPr>
        <w:t xml:space="preserve">  </w:t>
      </w:r>
      <w:r>
        <w:rPr>
          <w:rFonts w:ascii="宋体" w:hAnsi="宋体" w:eastAsia="宋体" w:cs="宋体"/>
          <w:spacing w:val="-13"/>
          <w:sz w:val="21"/>
          <w:szCs w:val="21"/>
        </w:rPr>
        <w:t>开激战，大败蚩尤，黄河流域一统，天下咸服。在以炎、黄二帝为核心的政治联</w:t>
      </w:r>
      <w:r>
        <w:rPr>
          <w:rFonts w:ascii="宋体" w:hAnsi="宋体" w:eastAsia="宋体" w:cs="宋体"/>
          <w:spacing w:val="5"/>
          <w:sz w:val="21"/>
          <w:szCs w:val="21"/>
        </w:rPr>
        <w:t xml:space="preserve">  </w:t>
      </w:r>
      <w:r>
        <w:rPr>
          <w:rFonts w:ascii="宋体" w:hAnsi="宋体" w:eastAsia="宋体" w:cs="宋体"/>
          <w:spacing w:val="-10"/>
          <w:sz w:val="21"/>
          <w:szCs w:val="21"/>
        </w:rPr>
        <w:t>盟下，包括蚩尤部落在内的不同部落人群相互融合，逐步演变为后来的华夏族，</w:t>
      </w:r>
      <w:r>
        <w:rPr>
          <w:rFonts w:ascii="宋体" w:hAnsi="宋体" w:eastAsia="宋体" w:cs="宋体"/>
          <w:spacing w:val="4"/>
          <w:sz w:val="21"/>
          <w:szCs w:val="21"/>
        </w:rPr>
        <w:t xml:space="preserve"> </w:t>
      </w:r>
      <w:r>
        <w:rPr>
          <w:rFonts w:ascii="宋体" w:hAnsi="宋体" w:eastAsia="宋体" w:cs="宋体"/>
          <w:spacing w:val="-20"/>
          <w:sz w:val="21"/>
          <w:szCs w:val="21"/>
        </w:rPr>
        <w:t>成为中华民族的前身，中华民族自称“炎黄子孙”“华夏儿女”</w:t>
      </w:r>
      <w:r>
        <w:rPr>
          <w:rFonts w:ascii="宋体" w:hAnsi="宋体" w:eastAsia="宋体" w:cs="宋体"/>
          <w:spacing w:val="-21"/>
          <w:sz w:val="21"/>
          <w:szCs w:val="21"/>
        </w:rPr>
        <w:t>也由此而来。</w:t>
      </w:r>
    </w:p>
    <w:p w14:paraId="475547E7">
      <w:pPr>
        <w:spacing w:before="32" w:line="293" w:lineRule="auto"/>
        <w:ind w:right="50" w:firstLine="440"/>
        <w:jc w:val="both"/>
        <w:rPr>
          <w:rFonts w:ascii="宋体" w:hAnsi="宋体" w:eastAsia="宋体" w:cs="宋体"/>
          <w:sz w:val="21"/>
          <w:szCs w:val="21"/>
        </w:rPr>
      </w:pPr>
      <w:r>
        <w:drawing>
          <wp:anchor distT="0" distB="0" distL="0" distR="0" simplePos="0" relativeHeight="251707392" behindDoc="0" locked="0" layoutInCell="1" allowOverlap="1">
            <wp:simplePos x="0" y="0"/>
            <wp:positionH relativeFrom="column">
              <wp:posOffset>0</wp:posOffset>
            </wp:positionH>
            <wp:positionV relativeFrom="paragraph">
              <wp:posOffset>1202690</wp:posOffset>
            </wp:positionV>
            <wp:extent cx="863600" cy="6350"/>
            <wp:effectExtent l="0" t="0" r="0" b="0"/>
            <wp:wrapNone/>
            <wp:docPr id="130" name="IM 130"/>
            <wp:cNvGraphicFramePr/>
            <a:graphic xmlns:a="http://schemas.openxmlformats.org/drawingml/2006/main">
              <a:graphicData uri="http://schemas.openxmlformats.org/drawingml/2006/picture">
                <pic:pic xmlns:pic="http://schemas.openxmlformats.org/drawingml/2006/picture">
                  <pic:nvPicPr>
                    <pic:cNvPr id="130" name="IM 130"/>
                    <pic:cNvPicPr/>
                  </pic:nvPicPr>
                  <pic:blipFill>
                    <a:blip r:embed="rId496"/>
                    <a:stretch>
                      <a:fillRect/>
                    </a:stretch>
                  </pic:blipFill>
                  <pic:spPr>
                    <a:xfrm>
                      <a:off x="0" y="0"/>
                      <a:ext cx="863625" cy="6404"/>
                    </a:xfrm>
                    <a:prstGeom prst="rect">
                      <a:avLst/>
                    </a:prstGeom>
                  </pic:spPr>
                </pic:pic>
              </a:graphicData>
            </a:graphic>
          </wp:anchor>
        </w:drawing>
      </w:r>
      <w:r>
        <w:rPr>
          <w:rFonts w:ascii="宋体" w:hAnsi="宋体" w:eastAsia="宋体" w:cs="宋体"/>
          <w:spacing w:val="-11"/>
          <w:sz w:val="21"/>
          <w:szCs w:val="21"/>
        </w:rPr>
        <w:t>为巩固安定团结的社会，黄帝进行了多方位的改革和创新，大力发展文化，</w:t>
      </w:r>
      <w:r>
        <w:rPr>
          <w:rFonts w:ascii="宋体" w:hAnsi="宋体" w:eastAsia="宋体" w:cs="宋体"/>
          <w:spacing w:val="17"/>
          <w:sz w:val="21"/>
          <w:szCs w:val="21"/>
        </w:rPr>
        <w:t xml:space="preserve"> </w:t>
      </w:r>
      <w:r>
        <w:rPr>
          <w:rFonts w:ascii="宋体" w:hAnsi="宋体" w:eastAsia="宋体" w:cs="宋体"/>
          <w:spacing w:val="-13"/>
          <w:sz w:val="21"/>
          <w:szCs w:val="21"/>
        </w:rPr>
        <w:t>增强“国”力。他设立新官职辅佐国家治理，起用具有特殊能力的人才发展文化</w:t>
      </w:r>
      <w:r>
        <w:rPr>
          <w:rFonts w:ascii="宋体" w:hAnsi="宋体" w:eastAsia="宋体" w:cs="宋体"/>
          <w:spacing w:val="6"/>
          <w:sz w:val="21"/>
          <w:szCs w:val="21"/>
        </w:rPr>
        <w:t xml:space="preserve">  </w:t>
      </w:r>
      <w:r>
        <w:rPr>
          <w:rFonts w:ascii="宋体" w:hAnsi="宋体" w:eastAsia="宋体" w:cs="宋体"/>
          <w:spacing w:val="-12"/>
          <w:sz w:val="21"/>
          <w:szCs w:val="21"/>
        </w:rPr>
        <w:t>事业，如命仓颉造字、大挠作天干地支、隶首作算数等。黄帝亲力躬行</w:t>
      </w:r>
      <w:r>
        <w:rPr>
          <w:rFonts w:ascii="宋体" w:hAnsi="宋体" w:eastAsia="宋体" w:cs="宋体"/>
          <w:spacing w:val="-13"/>
          <w:sz w:val="21"/>
          <w:szCs w:val="21"/>
        </w:rPr>
        <w:t>，划分疆</w:t>
      </w:r>
      <w:r>
        <w:rPr>
          <w:rFonts w:ascii="宋体" w:hAnsi="宋体" w:eastAsia="宋体" w:cs="宋体"/>
          <w:sz w:val="21"/>
          <w:szCs w:val="21"/>
        </w:rPr>
        <w:t xml:space="preserve">  </w:t>
      </w:r>
      <w:r>
        <w:rPr>
          <w:rFonts w:ascii="宋体" w:hAnsi="宋体" w:eastAsia="宋体" w:cs="宋体"/>
          <w:spacing w:val="-18"/>
          <w:sz w:val="21"/>
          <w:szCs w:val="21"/>
        </w:rPr>
        <w:t>域、分层管理，设计礼服、推广宫室建筑、制货币、作《内经》、采铜制鼎等。虽</w:t>
      </w:r>
      <w:r>
        <w:rPr>
          <w:rFonts w:ascii="宋体" w:hAnsi="宋体" w:eastAsia="宋体" w:cs="宋体"/>
          <w:sz w:val="21"/>
          <w:szCs w:val="21"/>
        </w:rPr>
        <w:t xml:space="preserve">  </w:t>
      </w:r>
      <w:r>
        <w:rPr>
          <w:rFonts w:ascii="宋体" w:hAnsi="宋体" w:eastAsia="宋体" w:cs="宋体"/>
          <w:spacing w:val="-12"/>
          <w:sz w:val="21"/>
          <w:szCs w:val="21"/>
        </w:rPr>
        <w:t>为古籍传说而未有考古实证，但之前和之后的许多文化</w:t>
      </w:r>
      <w:r>
        <w:rPr>
          <w:rFonts w:ascii="宋体" w:hAnsi="宋体" w:eastAsia="宋体" w:cs="宋体"/>
          <w:spacing w:val="-13"/>
          <w:sz w:val="21"/>
          <w:szCs w:val="21"/>
        </w:rPr>
        <w:t>成就都被归功于黄帝和他</w:t>
      </w:r>
    </w:p>
    <w:p w14:paraId="662FC0AA">
      <w:pPr>
        <w:spacing w:before="274" w:line="222" w:lineRule="auto"/>
        <w:rPr>
          <w:rFonts w:ascii="楷体" w:hAnsi="楷体" w:eastAsia="楷体" w:cs="楷体"/>
          <w:sz w:val="21"/>
          <w:szCs w:val="21"/>
        </w:rPr>
      </w:pPr>
      <w:r>
        <w:rPr>
          <w:rFonts w:ascii="楷体" w:hAnsi="楷体" w:eastAsia="楷体" w:cs="楷体"/>
          <w:spacing w:val="-23"/>
          <w:w w:val="91"/>
          <w:sz w:val="21"/>
          <w:szCs w:val="21"/>
        </w:rPr>
        <w:t>①</w:t>
      </w:r>
      <w:r>
        <w:rPr>
          <w:rFonts w:ascii="楷体" w:hAnsi="楷体" w:eastAsia="楷体" w:cs="楷体"/>
          <w:spacing w:val="-19"/>
          <w:sz w:val="21"/>
          <w:szCs w:val="21"/>
        </w:rPr>
        <w:t xml:space="preserve"> </w:t>
      </w:r>
      <w:r>
        <w:rPr>
          <w:rFonts w:ascii="楷体" w:hAnsi="楷体" w:eastAsia="楷体" w:cs="楷体"/>
          <w:spacing w:val="-23"/>
          <w:w w:val="91"/>
          <w:sz w:val="21"/>
          <w:szCs w:val="21"/>
        </w:rPr>
        <w:t>赵辉：《以中原为中心的历史趋势的形成》,《文物》2000年第1期。</w:t>
      </w:r>
    </w:p>
    <w:p w14:paraId="6907B168">
      <w:pPr>
        <w:spacing w:line="222" w:lineRule="auto"/>
        <w:rPr>
          <w:rFonts w:ascii="楷体" w:hAnsi="楷体" w:eastAsia="楷体" w:cs="楷体"/>
          <w:sz w:val="21"/>
          <w:szCs w:val="21"/>
        </w:rPr>
        <w:sectPr>
          <w:footerReference r:id="rId68" w:type="default"/>
          <w:pgSz w:w="8800" w:h="12930"/>
          <w:pgMar w:top="400" w:right="1214" w:bottom="535" w:left="509" w:header="0" w:footer="411" w:gutter="0"/>
          <w:cols w:space="720" w:num="1"/>
        </w:sectPr>
      </w:pPr>
    </w:p>
    <w:p w14:paraId="54DD607E">
      <w:pPr>
        <w:spacing w:before="87" w:line="219" w:lineRule="auto"/>
        <w:ind w:left="1389"/>
        <w:rPr>
          <w:rFonts w:ascii="宋体" w:hAnsi="宋体" w:eastAsia="宋体" w:cs="宋体"/>
          <w:sz w:val="18"/>
          <w:szCs w:val="18"/>
        </w:rPr>
      </w:pPr>
      <w:r>
        <w:rPr>
          <w:rFonts w:ascii="宋体" w:hAnsi="宋体" w:eastAsia="宋体" w:cs="宋体"/>
          <w:spacing w:val="-3"/>
          <w:sz w:val="18"/>
          <w:szCs w:val="18"/>
        </w:rPr>
        <w:t>◎第三讲文明初现与中华民族起源(史前时期)</w:t>
      </w:r>
    </w:p>
    <w:p w14:paraId="0A746BDA">
      <w:pPr>
        <w:pStyle w:val="2"/>
        <w:spacing w:line="406" w:lineRule="auto"/>
      </w:pPr>
    </w:p>
    <w:p w14:paraId="0EABC962">
      <w:pPr>
        <w:spacing w:before="58" w:line="352" w:lineRule="auto"/>
        <w:ind w:left="1729" w:right="106"/>
        <w:jc w:val="both"/>
        <w:rPr>
          <w:rFonts w:ascii="宋体" w:hAnsi="宋体" w:eastAsia="宋体" w:cs="宋体"/>
          <w:sz w:val="18"/>
          <w:szCs w:val="18"/>
        </w:rPr>
      </w:pPr>
      <w:r>
        <w:rPr>
          <w:rFonts w:ascii="宋体" w:hAnsi="宋体" w:eastAsia="宋体" w:cs="宋体"/>
          <w:spacing w:val="10"/>
          <w:sz w:val="18"/>
          <w:szCs w:val="18"/>
        </w:rPr>
        <w:t>的大臣们，反映出后人将史前人类集体文化成就置于自己先祖之身，并</w:t>
      </w:r>
      <w:r>
        <w:rPr>
          <w:rFonts w:ascii="宋体" w:hAnsi="宋体" w:eastAsia="宋体" w:cs="宋体"/>
          <w:spacing w:val="9"/>
          <w:sz w:val="18"/>
          <w:szCs w:val="18"/>
        </w:rPr>
        <w:t>予以神化</w:t>
      </w:r>
      <w:r>
        <w:rPr>
          <w:rFonts w:ascii="宋体" w:hAnsi="宋体" w:eastAsia="宋体" w:cs="宋体"/>
          <w:sz w:val="18"/>
          <w:szCs w:val="18"/>
        </w:rPr>
        <w:t xml:space="preserve"> </w:t>
      </w:r>
      <w:r>
        <w:rPr>
          <w:rFonts w:ascii="宋体" w:hAnsi="宋体" w:eastAsia="宋体" w:cs="宋体"/>
          <w:spacing w:val="5"/>
          <w:sz w:val="18"/>
          <w:szCs w:val="18"/>
        </w:rPr>
        <w:t>的文化过程，这是对以黄帝为先祖的华夏族的认同。之后的统治者颛顼、喾、尧、</w:t>
      </w:r>
      <w:r>
        <w:rPr>
          <w:rFonts w:ascii="宋体" w:hAnsi="宋体" w:eastAsia="宋体" w:cs="宋体"/>
          <w:spacing w:val="18"/>
          <w:sz w:val="18"/>
          <w:szCs w:val="18"/>
        </w:rPr>
        <w:t xml:space="preserve"> </w:t>
      </w:r>
      <w:r>
        <w:rPr>
          <w:rFonts w:ascii="宋体" w:hAnsi="宋体" w:eastAsia="宋体" w:cs="宋体"/>
          <w:spacing w:val="10"/>
          <w:sz w:val="18"/>
          <w:szCs w:val="18"/>
        </w:rPr>
        <w:t>舜、禹、启，商的始祖契，周的始祖后稷，也都被认为是黄帝的后裔。</w:t>
      </w:r>
      <w:r>
        <w:rPr>
          <w:rFonts w:ascii="宋体" w:hAnsi="宋体" w:eastAsia="宋体" w:cs="宋体"/>
          <w:spacing w:val="9"/>
          <w:sz w:val="18"/>
          <w:szCs w:val="18"/>
        </w:rPr>
        <w:t>因此，黄</w:t>
      </w:r>
      <w:r>
        <w:rPr>
          <w:rFonts w:ascii="宋体" w:hAnsi="宋体" w:eastAsia="宋体" w:cs="宋体"/>
          <w:sz w:val="18"/>
          <w:szCs w:val="18"/>
        </w:rPr>
        <w:t xml:space="preserve"> </w:t>
      </w:r>
      <w:r>
        <w:rPr>
          <w:rFonts w:ascii="宋体" w:hAnsi="宋体" w:eastAsia="宋体" w:cs="宋体"/>
          <w:spacing w:val="-7"/>
          <w:sz w:val="18"/>
          <w:szCs w:val="18"/>
        </w:rPr>
        <w:t>帝也被尊祀为中华民族的“人文初祖”。</w:t>
      </w:r>
    </w:p>
    <w:p w14:paraId="32ABC861">
      <w:pPr>
        <w:spacing w:before="26" w:line="350" w:lineRule="auto"/>
        <w:ind w:left="1729" w:right="126" w:firstLine="420"/>
        <w:rPr>
          <w:rFonts w:ascii="宋体" w:hAnsi="宋体" w:eastAsia="宋体" w:cs="宋体"/>
          <w:sz w:val="18"/>
          <w:szCs w:val="18"/>
        </w:rPr>
      </w:pPr>
      <w:r>
        <w:rPr>
          <w:rFonts w:ascii="宋体" w:hAnsi="宋体" w:eastAsia="宋体" w:cs="宋体"/>
          <w:spacing w:val="1"/>
          <w:sz w:val="18"/>
          <w:szCs w:val="18"/>
        </w:rPr>
        <w:t>在距今约4100年的龙山时代末期，伴随着跨区域的文化整合</w:t>
      </w:r>
      <w:r>
        <w:rPr>
          <w:rFonts w:ascii="宋体" w:hAnsi="宋体" w:eastAsia="宋体" w:cs="宋体"/>
          <w:sz w:val="18"/>
          <w:szCs w:val="18"/>
        </w:rPr>
        <w:t xml:space="preserve">， 一些区域性文明 </w:t>
      </w:r>
      <w:r>
        <w:rPr>
          <w:rFonts w:ascii="宋体" w:hAnsi="宋体" w:eastAsia="宋体" w:cs="宋体"/>
          <w:spacing w:val="3"/>
          <w:sz w:val="18"/>
          <w:szCs w:val="18"/>
        </w:rPr>
        <w:t>中心逐步衰落。占据核心区位的中原龙山文化在与周边文化的大规模整合中脱颖而</w:t>
      </w:r>
      <w:r>
        <w:rPr>
          <w:rFonts w:ascii="宋体" w:hAnsi="宋体" w:eastAsia="宋体" w:cs="宋体"/>
          <w:spacing w:val="9"/>
          <w:sz w:val="18"/>
          <w:szCs w:val="18"/>
        </w:rPr>
        <w:t xml:space="preserve"> </w:t>
      </w:r>
      <w:r>
        <w:rPr>
          <w:rFonts w:ascii="宋体" w:hAnsi="宋体" w:eastAsia="宋体" w:cs="宋体"/>
          <w:spacing w:val="-1"/>
          <w:sz w:val="18"/>
          <w:szCs w:val="18"/>
        </w:rPr>
        <w:t>出，进入了具有统一性质的广域王权国家阶段，完成了政治上的</w:t>
      </w:r>
      <w:r>
        <w:rPr>
          <w:rFonts w:ascii="宋体" w:hAnsi="宋体" w:eastAsia="宋体" w:cs="宋体"/>
          <w:spacing w:val="-2"/>
          <w:sz w:val="18"/>
          <w:szCs w:val="18"/>
        </w:rPr>
        <w:t>统一，夏王朝诞生。</w:t>
      </w:r>
    </w:p>
    <w:p w14:paraId="0BC96270">
      <w:pPr>
        <w:spacing w:before="5" w:line="345" w:lineRule="auto"/>
        <w:ind w:left="1729" w:right="117" w:firstLine="460"/>
        <w:rPr>
          <w:rFonts w:ascii="宋体" w:hAnsi="宋体" w:eastAsia="宋体" w:cs="宋体"/>
          <w:sz w:val="18"/>
          <w:szCs w:val="18"/>
        </w:rPr>
      </w:pPr>
      <w:r>
        <w:rPr>
          <w:rFonts w:ascii="宋体" w:hAnsi="宋体" w:eastAsia="宋体" w:cs="宋体"/>
          <w:spacing w:val="3"/>
          <w:sz w:val="18"/>
          <w:szCs w:val="18"/>
        </w:rPr>
        <w:t>禹通过“征三苗”将长江中游纳入统一的政</w:t>
      </w:r>
      <w:r>
        <w:rPr>
          <w:rFonts w:ascii="宋体" w:hAnsi="宋体" w:eastAsia="宋体" w:cs="宋体"/>
          <w:spacing w:val="2"/>
          <w:sz w:val="18"/>
          <w:szCs w:val="18"/>
        </w:rPr>
        <w:t>治版图，“划九州”建立起“王天</w:t>
      </w:r>
      <w:r>
        <w:rPr>
          <w:rFonts w:ascii="宋体" w:hAnsi="宋体" w:eastAsia="宋体" w:cs="宋体"/>
          <w:sz w:val="18"/>
          <w:szCs w:val="18"/>
        </w:rPr>
        <w:t xml:space="preserve"> </w:t>
      </w:r>
      <w:r>
        <w:rPr>
          <w:rFonts w:ascii="宋体" w:hAnsi="宋体" w:eastAsia="宋体" w:cs="宋体"/>
          <w:spacing w:val="8"/>
          <w:sz w:val="18"/>
          <w:szCs w:val="18"/>
        </w:rPr>
        <w:t>下”的政治王权。统一的政治秩序得以建立，区域内背景复杂的不同人群得</w:t>
      </w:r>
      <w:r>
        <w:rPr>
          <w:rFonts w:ascii="宋体" w:hAnsi="宋体" w:eastAsia="宋体" w:cs="宋体"/>
          <w:spacing w:val="7"/>
          <w:sz w:val="18"/>
          <w:szCs w:val="18"/>
        </w:rPr>
        <w:t>以整</w:t>
      </w:r>
      <w:r>
        <w:rPr>
          <w:rFonts w:ascii="宋体" w:hAnsi="宋体" w:eastAsia="宋体" w:cs="宋体"/>
          <w:sz w:val="18"/>
          <w:szCs w:val="18"/>
        </w:rPr>
        <w:t xml:space="preserve">  </w:t>
      </w:r>
      <w:r>
        <w:rPr>
          <w:rFonts w:ascii="宋体" w:hAnsi="宋体" w:eastAsia="宋体" w:cs="宋体"/>
          <w:spacing w:val="8"/>
          <w:sz w:val="18"/>
          <w:szCs w:val="18"/>
        </w:rPr>
        <w:t>合。中原地区文化面貌趋向统一，聚落形态也由多中心</w:t>
      </w:r>
      <w:r>
        <w:rPr>
          <w:rFonts w:ascii="宋体" w:hAnsi="宋体" w:eastAsia="宋体" w:cs="宋体"/>
          <w:spacing w:val="7"/>
          <w:sz w:val="18"/>
          <w:szCs w:val="18"/>
        </w:rPr>
        <w:t>、对抗式聚落布局演进到</w:t>
      </w:r>
      <w:r>
        <w:rPr>
          <w:rFonts w:ascii="宋体" w:hAnsi="宋体" w:eastAsia="宋体" w:cs="宋体"/>
          <w:sz w:val="18"/>
          <w:szCs w:val="18"/>
        </w:rPr>
        <w:t xml:space="preserve">  </w:t>
      </w:r>
      <w:r>
        <w:rPr>
          <w:rFonts w:ascii="宋体" w:hAnsi="宋体" w:eastAsia="宋体" w:cs="宋体"/>
          <w:spacing w:val="3"/>
          <w:sz w:val="18"/>
          <w:szCs w:val="18"/>
        </w:rPr>
        <w:t>单中心、凝聚式的布局结构。①以二里头文化为代表的夏文化</w:t>
      </w:r>
      <w:r>
        <w:rPr>
          <w:rFonts w:ascii="宋体" w:hAnsi="宋体" w:eastAsia="宋体" w:cs="宋体"/>
          <w:spacing w:val="2"/>
          <w:sz w:val="18"/>
          <w:szCs w:val="18"/>
        </w:rPr>
        <w:t>与辽西夏家店下层文</w:t>
      </w:r>
      <w:r>
        <w:rPr>
          <w:rFonts w:ascii="宋体" w:hAnsi="宋体" w:eastAsia="宋体" w:cs="宋体"/>
          <w:sz w:val="18"/>
          <w:szCs w:val="18"/>
        </w:rPr>
        <w:t xml:space="preserve">  </w:t>
      </w:r>
      <w:r>
        <w:rPr>
          <w:rFonts w:ascii="宋体" w:hAnsi="宋体" w:eastAsia="宋体" w:cs="宋体"/>
          <w:spacing w:val="8"/>
          <w:sz w:val="18"/>
          <w:szCs w:val="18"/>
        </w:rPr>
        <w:t>化、太行山东麓下七垣文化、黄河上游齐家文化、黄河中游东下冯文化、黄河下</w:t>
      </w:r>
      <w:r>
        <w:rPr>
          <w:rFonts w:ascii="宋体" w:hAnsi="宋体" w:eastAsia="宋体" w:cs="宋体"/>
          <w:sz w:val="18"/>
          <w:szCs w:val="18"/>
        </w:rPr>
        <w:t xml:space="preserve">  </w:t>
      </w:r>
      <w:r>
        <w:rPr>
          <w:rFonts w:ascii="宋体" w:hAnsi="宋体" w:eastAsia="宋体" w:cs="宋体"/>
          <w:spacing w:val="8"/>
          <w:sz w:val="18"/>
          <w:szCs w:val="18"/>
        </w:rPr>
        <w:t>游岳石文化、长江上游三星堆文化、长江中下游斗鸡台文化和马桥文化等多地区</w:t>
      </w:r>
      <w:r>
        <w:rPr>
          <w:rFonts w:ascii="宋体" w:hAnsi="宋体" w:eastAsia="宋体" w:cs="宋体"/>
          <w:spacing w:val="2"/>
          <w:sz w:val="18"/>
          <w:szCs w:val="18"/>
        </w:rPr>
        <w:t xml:space="preserve">  </w:t>
      </w:r>
      <w:r>
        <w:rPr>
          <w:rFonts w:ascii="宋体" w:hAnsi="宋体" w:eastAsia="宋体" w:cs="宋体"/>
          <w:spacing w:val="-5"/>
          <w:sz w:val="18"/>
          <w:szCs w:val="18"/>
        </w:rPr>
        <w:t>文化，存在密切的交流，互见彼此要素。</w:t>
      </w:r>
    </w:p>
    <w:p w14:paraId="198ADD3E">
      <w:pPr>
        <w:spacing w:before="65" w:line="346" w:lineRule="auto"/>
        <w:ind w:left="1729" w:right="78" w:firstLine="540"/>
        <w:rPr>
          <w:rFonts w:ascii="宋体" w:hAnsi="宋体" w:eastAsia="宋体" w:cs="宋体"/>
          <w:sz w:val="18"/>
          <w:szCs w:val="18"/>
        </w:rPr>
      </w:pPr>
      <w:r>
        <w:rPr>
          <w:rFonts w:ascii="宋体" w:hAnsi="宋体" w:eastAsia="宋体" w:cs="宋体"/>
          <w:spacing w:val="1"/>
          <w:sz w:val="18"/>
          <w:szCs w:val="18"/>
        </w:rPr>
        <w:t>夏王朝的建立是史前文化从诞生到“早期中华文化圈”形成，再到中华文明起</w:t>
      </w:r>
      <w:r>
        <w:rPr>
          <w:rFonts w:ascii="宋体" w:hAnsi="宋体" w:eastAsia="宋体" w:cs="宋体"/>
          <w:spacing w:val="12"/>
          <w:sz w:val="18"/>
          <w:szCs w:val="18"/>
        </w:rPr>
        <w:t xml:space="preserve"> </w:t>
      </w:r>
      <w:r>
        <w:rPr>
          <w:rFonts w:ascii="宋体" w:hAnsi="宋体" w:eastAsia="宋体" w:cs="宋体"/>
          <w:spacing w:val="-1"/>
          <w:sz w:val="18"/>
          <w:szCs w:val="18"/>
        </w:rPr>
        <w:t>源，最后统一于广域王权国家的结果。中华文明从此进入成熟的“王国文明”阶段。</w:t>
      </w:r>
    </w:p>
    <w:p w14:paraId="2EFD9322">
      <w:pPr>
        <w:pStyle w:val="2"/>
        <w:spacing w:line="377" w:lineRule="auto"/>
      </w:pPr>
    </w:p>
    <w:p w14:paraId="201A4179">
      <w:pPr>
        <w:spacing w:before="85" w:line="219" w:lineRule="auto"/>
        <w:ind w:left="3333"/>
        <w:outlineLvl w:val="6"/>
        <w:rPr>
          <w:rFonts w:ascii="宋体" w:hAnsi="宋体" w:eastAsia="宋体" w:cs="宋体"/>
          <w:sz w:val="26"/>
          <w:szCs w:val="26"/>
        </w:rPr>
      </w:pPr>
      <w:r>
        <w:rPr>
          <w:rFonts w:ascii="宋体" w:hAnsi="宋体" w:eastAsia="宋体" w:cs="宋体"/>
          <w:b/>
          <w:bCs/>
          <w:spacing w:val="-6"/>
          <w:sz w:val="26"/>
          <w:szCs w:val="26"/>
        </w:rPr>
        <w:t>第三节中华文明特性的基本形成</w:t>
      </w:r>
    </w:p>
    <w:p w14:paraId="1C181AF2">
      <w:pPr>
        <w:spacing w:before="273" w:line="219" w:lineRule="auto"/>
        <w:ind w:left="2319"/>
        <w:rPr>
          <w:rFonts w:ascii="宋体" w:hAnsi="宋体" w:eastAsia="宋体" w:cs="宋体"/>
          <w:sz w:val="18"/>
          <w:szCs w:val="18"/>
        </w:rPr>
      </w:pPr>
      <w:r>
        <w:rPr>
          <w:rFonts w:ascii="宋体" w:hAnsi="宋体" w:eastAsia="宋体" w:cs="宋体"/>
          <w:sz w:val="18"/>
          <w:szCs w:val="18"/>
        </w:rPr>
        <w:t>中华文明的突出特性，在史前时期文明起源和早期发展过程中就已初步展现。</w:t>
      </w:r>
    </w:p>
    <w:p w14:paraId="2613F409">
      <w:pPr>
        <w:spacing w:before="205" w:line="220" w:lineRule="auto"/>
        <w:ind w:left="2372"/>
        <w:outlineLvl w:val="6"/>
        <w:rPr>
          <w:rFonts w:ascii="宋体" w:hAnsi="宋体" w:eastAsia="宋体" w:cs="宋体"/>
          <w:sz w:val="18"/>
          <w:szCs w:val="18"/>
        </w:rPr>
      </w:pPr>
      <w:r>
        <w:rPr>
          <w:rFonts w:ascii="宋体" w:hAnsi="宋体" w:eastAsia="宋体" w:cs="宋体"/>
          <w:b/>
          <w:bCs/>
          <w:sz w:val="18"/>
          <w:szCs w:val="18"/>
        </w:rPr>
        <w:t>一、连续演化</w:t>
      </w:r>
    </w:p>
    <w:p w14:paraId="75257B5F">
      <w:pPr>
        <w:spacing w:before="158" w:line="324" w:lineRule="auto"/>
        <w:ind w:left="1729" w:right="38" w:firstLine="640"/>
        <w:rPr>
          <w:rFonts w:ascii="宋体" w:hAnsi="宋体" w:eastAsia="宋体" w:cs="宋体"/>
          <w:sz w:val="18"/>
          <w:szCs w:val="18"/>
        </w:rPr>
      </w:pPr>
      <w:r>
        <w:rPr>
          <w:rFonts w:ascii="宋体" w:hAnsi="宋体" w:eastAsia="宋体" w:cs="宋体"/>
          <w:spacing w:val="5"/>
          <w:sz w:val="18"/>
          <w:szCs w:val="18"/>
        </w:rPr>
        <w:t>中华文明流而不断，连续性是其最为鲜明且最为基础的特质。中华文明的史</w:t>
      </w:r>
      <w:r>
        <w:rPr>
          <w:rFonts w:ascii="宋体" w:hAnsi="宋体" w:eastAsia="宋体" w:cs="宋体"/>
          <w:spacing w:val="2"/>
          <w:sz w:val="18"/>
          <w:szCs w:val="18"/>
        </w:rPr>
        <w:t xml:space="preserve"> </w:t>
      </w:r>
      <w:r>
        <w:rPr>
          <w:rFonts w:ascii="宋体" w:hAnsi="宋体" w:eastAsia="宋体" w:cs="宋体"/>
          <w:spacing w:val="-1"/>
          <w:sz w:val="18"/>
          <w:szCs w:val="18"/>
        </w:rPr>
        <w:t>前连续性，主要表现在人类遗传基因的赓续不辍和文化基因的世</w:t>
      </w:r>
      <w:r>
        <w:rPr>
          <w:rFonts w:ascii="宋体" w:hAnsi="宋体" w:eastAsia="宋体" w:cs="宋体"/>
          <w:spacing w:val="-2"/>
          <w:sz w:val="18"/>
          <w:szCs w:val="18"/>
        </w:rPr>
        <w:t>代相承。</w:t>
      </w:r>
    </w:p>
    <w:p w14:paraId="6F904F1B">
      <w:pPr>
        <w:spacing w:before="26" w:line="335" w:lineRule="auto"/>
        <w:ind w:left="1729" w:right="39" w:firstLine="640"/>
        <w:rPr>
          <w:rFonts w:ascii="宋体" w:hAnsi="宋体" w:eastAsia="宋体" w:cs="宋体"/>
          <w:sz w:val="18"/>
          <w:szCs w:val="18"/>
        </w:rPr>
      </w:pPr>
      <w:r>
        <w:rPr>
          <w:rFonts w:ascii="宋体" w:hAnsi="宋体" w:eastAsia="宋体" w:cs="宋体"/>
          <w:spacing w:val="5"/>
          <w:sz w:val="18"/>
          <w:szCs w:val="18"/>
        </w:rPr>
        <w:t>中华先民的体质奠基于旧石器时代。自新石器时代以来，南北方人群之间通</w:t>
      </w:r>
      <w:r>
        <w:rPr>
          <w:rFonts w:ascii="宋体" w:hAnsi="宋体" w:eastAsia="宋体" w:cs="宋体"/>
          <w:sz w:val="18"/>
          <w:szCs w:val="18"/>
        </w:rPr>
        <w:t xml:space="preserve"> </w:t>
      </w:r>
      <w:r>
        <w:rPr>
          <w:rFonts w:ascii="宋体" w:hAnsi="宋体" w:eastAsia="宋体" w:cs="宋体"/>
          <w:spacing w:val="5"/>
          <w:sz w:val="18"/>
          <w:szCs w:val="18"/>
        </w:rPr>
        <w:t>过迁徙互动与基因融合，形成了“你中有我、我中有你”的基本遗传格局，反映</w:t>
      </w:r>
    </w:p>
    <w:p w14:paraId="01C7C82C">
      <w:pPr>
        <w:spacing w:before="28" w:line="219" w:lineRule="auto"/>
        <w:ind w:left="2029"/>
        <w:rPr>
          <w:rFonts w:ascii="宋体" w:hAnsi="宋体" w:eastAsia="宋体" w:cs="宋体"/>
          <w:sz w:val="18"/>
          <w:szCs w:val="18"/>
        </w:rPr>
      </w:pPr>
      <w:r>
        <w:rPr>
          <w:rFonts w:ascii="宋体" w:hAnsi="宋体" w:eastAsia="宋体" w:cs="宋体"/>
          <w:spacing w:val="-8"/>
          <w:sz w:val="18"/>
          <w:szCs w:val="18"/>
        </w:rPr>
        <w:t>出我国近万年来主体人群的连续性。</w:t>
      </w:r>
    </w:p>
    <w:p w14:paraId="0FB566FD">
      <w:pPr>
        <w:spacing w:before="116" w:line="345" w:lineRule="auto"/>
        <w:ind w:left="2029" w:firstLine="389"/>
        <w:rPr>
          <w:rFonts w:ascii="宋体" w:hAnsi="宋体" w:eastAsia="宋体" w:cs="宋体"/>
          <w:sz w:val="18"/>
          <w:szCs w:val="18"/>
        </w:rPr>
      </w:pPr>
      <w:r>
        <w:rPr>
          <w:rFonts w:ascii="宋体" w:hAnsi="宋体" w:eastAsia="宋体" w:cs="宋体"/>
          <w:spacing w:val="5"/>
          <w:sz w:val="18"/>
          <w:szCs w:val="18"/>
        </w:rPr>
        <w:t>中华文明的起源、形成和发展是一个连续的过程，大</w:t>
      </w:r>
      <w:r>
        <w:rPr>
          <w:rFonts w:ascii="宋体" w:hAnsi="宋体" w:eastAsia="宋体" w:cs="宋体"/>
          <w:spacing w:val="4"/>
          <w:sz w:val="18"/>
          <w:szCs w:val="18"/>
        </w:rPr>
        <w:t>量的文化基因在此过程</w:t>
      </w:r>
      <w:r>
        <w:rPr>
          <w:rFonts w:ascii="宋体" w:hAnsi="宋体" w:eastAsia="宋体" w:cs="宋体"/>
          <w:sz w:val="18"/>
          <w:szCs w:val="18"/>
        </w:rPr>
        <w:t xml:space="preserve"> </w:t>
      </w:r>
      <w:r>
        <w:rPr>
          <w:rFonts w:ascii="宋体" w:hAnsi="宋体" w:eastAsia="宋体" w:cs="宋体"/>
          <w:spacing w:val="4"/>
          <w:sz w:val="18"/>
          <w:szCs w:val="18"/>
        </w:rPr>
        <w:t>中生成、发展、代谢，保证了中华文明的连续性。肇始于约90</w:t>
      </w:r>
      <w:r>
        <w:rPr>
          <w:rFonts w:ascii="宋体" w:hAnsi="宋体" w:eastAsia="宋体" w:cs="宋体"/>
          <w:spacing w:val="3"/>
          <w:sz w:val="18"/>
          <w:szCs w:val="18"/>
        </w:rPr>
        <w:t>00年前的玉器，由</w:t>
      </w:r>
    </w:p>
    <w:p w14:paraId="2D9254D7">
      <w:pPr>
        <w:pStyle w:val="2"/>
        <w:spacing w:line="282" w:lineRule="auto"/>
      </w:pPr>
    </w:p>
    <w:p w14:paraId="19BE9E4A">
      <w:pPr>
        <w:spacing w:before="59" w:line="237" w:lineRule="auto"/>
        <w:ind w:left="2309" w:right="61" w:hanging="280"/>
        <w:rPr>
          <w:rFonts w:ascii="楷体" w:hAnsi="楷体" w:eastAsia="楷体" w:cs="楷体"/>
          <w:sz w:val="18"/>
          <w:szCs w:val="18"/>
        </w:rPr>
      </w:pPr>
      <w:r>
        <w:rPr>
          <w:rFonts w:ascii="楷体" w:hAnsi="楷体" w:eastAsia="楷体" w:cs="楷体"/>
          <w:spacing w:val="-20"/>
          <w:w w:val="97"/>
          <w:sz w:val="18"/>
          <w:szCs w:val="18"/>
        </w:rPr>
        <w:t>①王立新：《从嵩山南北的文化整合看夏王朝的出现》,杜金鹏、许宏主编：《二里头遗址与二</w:t>
      </w:r>
      <w:r>
        <w:rPr>
          <w:rFonts w:ascii="楷体" w:hAnsi="楷体" w:eastAsia="楷体" w:cs="楷体"/>
          <w:spacing w:val="18"/>
          <w:sz w:val="18"/>
          <w:szCs w:val="18"/>
        </w:rPr>
        <w:t xml:space="preserve"> </w:t>
      </w:r>
      <w:r>
        <w:rPr>
          <w:rFonts w:ascii="楷体" w:hAnsi="楷体" w:eastAsia="楷体" w:cs="楷体"/>
          <w:spacing w:val="-18"/>
          <w:w w:val="99"/>
          <w:sz w:val="18"/>
          <w:szCs w:val="18"/>
        </w:rPr>
        <w:t>里头文化研究》,科学出版社2006年版，第410—426页。</w:t>
      </w:r>
    </w:p>
    <w:p w14:paraId="44AB7BB5">
      <w:pPr>
        <w:pStyle w:val="2"/>
        <w:spacing w:line="257" w:lineRule="auto"/>
      </w:pPr>
    </w:p>
    <w:p w14:paraId="6DCF0134">
      <w:pPr>
        <w:pStyle w:val="2"/>
        <w:spacing w:line="257" w:lineRule="auto"/>
      </w:pPr>
      <w:r>
        <w:drawing>
          <wp:anchor distT="0" distB="0" distL="0" distR="0" simplePos="0" relativeHeight="251708416" behindDoc="0" locked="0" layoutInCell="1" allowOverlap="1">
            <wp:simplePos x="0" y="0"/>
            <wp:positionH relativeFrom="column">
              <wp:posOffset>0</wp:posOffset>
            </wp:positionH>
            <wp:positionV relativeFrom="paragraph">
              <wp:posOffset>35560</wp:posOffset>
            </wp:positionV>
            <wp:extent cx="920750" cy="565150"/>
            <wp:effectExtent l="0" t="0" r="8890" b="13970"/>
            <wp:wrapNone/>
            <wp:docPr id="132" name="IM 132"/>
            <wp:cNvGraphicFramePr/>
            <a:graphic xmlns:a="http://schemas.openxmlformats.org/drawingml/2006/main">
              <a:graphicData uri="http://schemas.openxmlformats.org/drawingml/2006/picture">
                <pic:pic xmlns:pic="http://schemas.openxmlformats.org/drawingml/2006/picture">
                  <pic:nvPicPr>
                    <pic:cNvPr id="132" name="IM 132"/>
                    <pic:cNvPicPr/>
                  </pic:nvPicPr>
                  <pic:blipFill>
                    <a:blip r:embed="rId497"/>
                    <a:stretch>
                      <a:fillRect/>
                    </a:stretch>
                  </pic:blipFill>
                  <pic:spPr>
                    <a:xfrm>
                      <a:off x="0" y="0"/>
                      <a:ext cx="920758" cy="565155"/>
                    </a:xfrm>
                    <a:prstGeom prst="rect">
                      <a:avLst/>
                    </a:prstGeom>
                  </pic:spPr>
                </pic:pic>
              </a:graphicData>
            </a:graphic>
          </wp:anchor>
        </w:drawing>
      </w:r>
    </w:p>
    <w:p w14:paraId="2755ACF8">
      <w:pPr>
        <w:spacing w:before="41" w:line="188" w:lineRule="auto"/>
        <w:ind w:left="2029"/>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56</w:t>
      </w:r>
    </w:p>
    <w:p w14:paraId="4FA3DD25">
      <w:pPr>
        <w:spacing w:line="188" w:lineRule="auto"/>
        <w:rPr>
          <w:rFonts w:ascii="Times New Roman" w:hAnsi="Times New Roman" w:eastAsia="Times New Roman" w:cs="Times New Roman"/>
          <w:sz w:val="14"/>
          <w:szCs w:val="14"/>
        </w:rPr>
        <w:sectPr>
          <w:footerReference r:id="rId69" w:type="default"/>
          <w:pgSz w:w="8910" w:h="12880"/>
          <w:pgMar w:top="400" w:right="393" w:bottom="400" w:left="0" w:header="0" w:footer="0" w:gutter="0"/>
          <w:cols w:space="720" w:num="1"/>
        </w:sectPr>
      </w:pPr>
    </w:p>
    <w:p w14:paraId="2D99AF30">
      <w:pPr>
        <w:spacing w:before="166" w:line="219" w:lineRule="auto"/>
        <w:jc w:val="right"/>
        <w:rPr>
          <w:rFonts w:ascii="宋体" w:hAnsi="宋体" w:eastAsia="宋体" w:cs="宋体"/>
          <w:sz w:val="20"/>
          <w:szCs w:val="20"/>
        </w:rPr>
      </w:pPr>
      <w:r>
        <w:rPr>
          <w:rFonts w:ascii="宋体" w:hAnsi="宋体" w:eastAsia="宋体" w:cs="宋体"/>
          <w:spacing w:val="-21"/>
          <w:w w:val="99"/>
          <w:sz w:val="20"/>
          <w:szCs w:val="20"/>
        </w:rPr>
        <w:t>第三节中华文明特性的</w:t>
      </w:r>
      <w:r>
        <w:rPr>
          <w:rFonts w:ascii="宋体" w:hAnsi="宋体" w:eastAsia="宋体" w:cs="宋体"/>
          <w:spacing w:val="-20"/>
          <w:w w:val="99"/>
          <w:sz w:val="20"/>
          <w:szCs w:val="20"/>
        </w:rPr>
        <w:t>基本形</w:t>
      </w:r>
      <w:r>
        <w:rPr>
          <w:rFonts w:ascii="宋体" w:hAnsi="宋体" w:eastAsia="宋体" w:cs="宋体"/>
          <w:spacing w:val="-10"/>
          <w:w w:val="99"/>
          <w:sz w:val="20"/>
          <w:szCs w:val="20"/>
        </w:rPr>
        <w:t>成</w:t>
      </w:r>
    </w:p>
    <w:p w14:paraId="1A0F30C1">
      <w:pPr>
        <w:pStyle w:val="2"/>
        <w:spacing w:line="404" w:lineRule="auto"/>
      </w:pPr>
    </w:p>
    <w:p w14:paraId="70664867">
      <w:pPr>
        <w:spacing w:before="65" w:line="309" w:lineRule="auto"/>
        <w:ind w:right="8"/>
        <w:jc w:val="both"/>
        <w:rPr>
          <w:rFonts w:ascii="宋体" w:hAnsi="宋体" w:eastAsia="宋体" w:cs="宋体"/>
          <w:sz w:val="20"/>
          <w:szCs w:val="20"/>
        </w:rPr>
      </w:pPr>
      <w:r>
        <w:rPr>
          <w:rFonts w:ascii="宋体" w:hAnsi="宋体" w:eastAsia="宋体" w:cs="宋体"/>
          <w:spacing w:val="-7"/>
          <w:sz w:val="20"/>
          <w:szCs w:val="20"/>
        </w:rPr>
        <w:t>实用装饰品发展为用于巫术、祭祀的“神玉”,再演变为具有礼仪功能的“王玉”,</w:t>
      </w:r>
      <w:r>
        <w:rPr>
          <w:rFonts w:ascii="宋体" w:hAnsi="宋体" w:eastAsia="宋体" w:cs="宋体"/>
          <w:spacing w:val="17"/>
          <w:sz w:val="20"/>
          <w:szCs w:val="20"/>
        </w:rPr>
        <w:t xml:space="preserve"> </w:t>
      </w:r>
      <w:r>
        <w:rPr>
          <w:rFonts w:ascii="宋体" w:hAnsi="宋体" w:eastAsia="宋体" w:cs="宋体"/>
          <w:spacing w:val="-2"/>
          <w:sz w:val="20"/>
          <w:szCs w:val="20"/>
        </w:rPr>
        <w:t>后在儒家、道家等文化的影响下形成延续至今</w:t>
      </w:r>
      <w:r>
        <w:rPr>
          <w:rFonts w:ascii="宋体" w:hAnsi="宋体" w:eastAsia="宋体" w:cs="宋体"/>
          <w:spacing w:val="-3"/>
          <w:sz w:val="20"/>
          <w:szCs w:val="20"/>
        </w:rPr>
        <w:t>的中国特色用玉文化。始于约9000</w:t>
      </w:r>
      <w:r>
        <w:rPr>
          <w:rFonts w:ascii="宋体" w:hAnsi="宋体" w:eastAsia="宋体" w:cs="宋体"/>
          <w:sz w:val="20"/>
          <w:szCs w:val="20"/>
        </w:rPr>
        <w:t xml:space="preserve"> </w:t>
      </w:r>
      <w:r>
        <w:rPr>
          <w:rFonts w:ascii="宋体" w:hAnsi="宋体" w:eastAsia="宋体" w:cs="宋体"/>
          <w:spacing w:val="-3"/>
          <w:sz w:val="20"/>
          <w:szCs w:val="20"/>
        </w:rPr>
        <w:t>年前的彩陶，集中延续了5000多年，在我国分布广泛，其图文符号仍延续在今天</w:t>
      </w:r>
      <w:r>
        <w:rPr>
          <w:rFonts w:ascii="宋体" w:hAnsi="宋体" w:eastAsia="宋体" w:cs="宋体"/>
          <w:sz w:val="20"/>
          <w:szCs w:val="20"/>
        </w:rPr>
        <w:t xml:space="preserve"> </w:t>
      </w:r>
      <w:r>
        <w:rPr>
          <w:rFonts w:ascii="宋体" w:hAnsi="宋体" w:eastAsia="宋体" w:cs="宋体"/>
          <w:spacing w:val="5"/>
          <w:sz w:val="20"/>
          <w:szCs w:val="20"/>
        </w:rPr>
        <w:t>的瓷器之上。源于约8000年前的龙形(图3-13),遍布中华大地，贯穿整个新石</w:t>
      </w:r>
      <w:r>
        <w:rPr>
          <w:rFonts w:ascii="宋体" w:hAnsi="宋体" w:eastAsia="宋体" w:cs="宋体"/>
          <w:spacing w:val="13"/>
          <w:sz w:val="20"/>
          <w:szCs w:val="20"/>
        </w:rPr>
        <w:t xml:space="preserve"> </w:t>
      </w:r>
      <w:r>
        <w:rPr>
          <w:rFonts w:ascii="宋体" w:hAnsi="宋体" w:eastAsia="宋体" w:cs="宋体"/>
          <w:spacing w:val="-9"/>
          <w:sz w:val="20"/>
          <w:szCs w:val="20"/>
        </w:rPr>
        <w:t>器时代直至今天，成为中华民族共有的图腾。</w:t>
      </w:r>
    </w:p>
    <w:p w14:paraId="34631106">
      <w:pPr>
        <w:spacing w:before="58" w:line="291" w:lineRule="auto"/>
        <w:ind w:right="21" w:firstLine="400"/>
        <w:rPr>
          <w:rFonts w:ascii="宋体" w:hAnsi="宋体" w:eastAsia="宋体" w:cs="宋体"/>
          <w:sz w:val="20"/>
          <w:szCs w:val="20"/>
        </w:rPr>
      </w:pPr>
      <w:r>
        <w:rPr>
          <w:rFonts w:ascii="宋体" w:hAnsi="宋体" w:eastAsia="宋体" w:cs="宋体"/>
          <w:spacing w:val="-2"/>
          <w:sz w:val="20"/>
          <w:szCs w:val="20"/>
        </w:rPr>
        <w:t>此外，诸如榫卯、操漆(给工具上漆)等技术，蒸煮食物、理疗治病等习俗，</w:t>
      </w:r>
      <w:r>
        <w:rPr>
          <w:rFonts w:ascii="宋体" w:hAnsi="宋体" w:eastAsia="宋体" w:cs="宋体"/>
          <w:spacing w:val="13"/>
          <w:sz w:val="20"/>
          <w:szCs w:val="20"/>
        </w:rPr>
        <w:t xml:space="preserve"> </w:t>
      </w:r>
      <w:r>
        <w:rPr>
          <w:rFonts w:ascii="宋体" w:hAnsi="宋体" w:eastAsia="宋体" w:cs="宋体"/>
          <w:spacing w:val="-8"/>
          <w:sz w:val="20"/>
          <w:szCs w:val="20"/>
        </w:rPr>
        <w:t>观象授时、天人合一、祖先崇拜等观念，也都可以追溯到史前时期。</w:t>
      </w:r>
    </w:p>
    <w:p w14:paraId="13B309E0">
      <w:pPr>
        <w:spacing w:before="1" w:line="3920" w:lineRule="exact"/>
        <w:ind w:firstLine="1390"/>
      </w:pPr>
      <w:r>
        <w:rPr>
          <w:position w:val="-78"/>
        </w:rPr>
        <w:drawing>
          <wp:inline distT="0" distB="0" distL="0" distR="0">
            <wp:extent cx="2640965" cy="2489200"/>
            <wp:effectExtent l="0" t="0" r="10795" b="10160"/>
            <wp:docPr id="134" name="IM 134"/>
            <wp:cNvGraphicFramePr/>
            <a:graphic xmlns:a="http://schemas.openxmlformats.org/drawingml/2006/main">
              <a:graphicData uri="http://schemas.openxmlformats.org/drawingml/2006/picture">
                <pic:pic xmlns:pic="http://schemas.openxmlformats.org/drawingml/2006/picture">
                  <pic:nvPicPr>
                    <pic:cNvPr id="134" name="IM 134"/>
                    <pic:cNvPicPr/>
                  </pic:nvPicPr>
                  <pic:blipFill>
                    <a:blip r:embed="rId498"/>
                    <a:stretch>
                      <a:fillRect/>
                    </a:stretch>
                  </pic:blipFill>
                  <pic:spPr>
                    <a:xfrm>
                      <a:off x="0" y="0"/>
                      <a:ext cx="2641593" cy="2489213"/>
                    </a:xfrm>
                    <a:prstGeom prst="rect">
                      <a:avLst/>
                    </a:prstGeom>
                  </pic:spPr>
                </pic:pic>
              </a:graphicData>
            </a:graphic>
          </wp:inline>
        </w:drawing>
      </w:r>
    </w:p>
    <w:p w14:paraId="6F000443">
      <w:pPr>
        <w:spacing w:before="205" w:line="225" w:lineRule="auto"/>
        <w:ind w:left="2460"/>
        <w:rPr>
          <w:rFonts w:ascii="楷体" w:hAnsi="楷体" w:eastAsia="楷体" w:cs="楷体"/>
          <w:sz w:val="20"/>
          <w:szCs w:val="20"/>
        </w:rPr>
      </w:pPr>
      <w:r>
        <w:rPr>
          <w:rFonts w:ascii="楷体" w:hAnsi="楷体" w:eastAsia="楷体" w:cs="楷体"/>
          <w:spacing w:val="1"/>
          <w:sz w:val="20"/>
          <w:szCs w:val="20"/>
        </w:rPr>
        <w:t>图3-13</w:t>
      </w:r>
      <w:r>
        <w:rPr>
          <w:rFonts w:ascii="楷体" w:hAnsi="楷体" w:eastAsia="楷体" w:cs="楷体"/>
          <w:spacing w:val="72"/>
          <w:sz w:val="20"/>
          <w:szCs w:val="20"/>
        </w:rPr>
        <w:t xml:space="preserve"> </w:t>
      </w:r>
      <w:r>
        <w:rPr>
          <w:rFonts w:ascii="楷体" w:hAnsi="楷体" w:eastAsia="楷体" w:cs="楷体"/>
          <w:spacing w:val="1"/>
          <w:sz w:val="20"/>
          <w:szCs w:val="20"/>
        </w:rPr>
        <w:t>有关龙的图像</w:t>
      </w:r>
    </w:p>
    <w:p w14:paraId="220658DC">
      <w:pPr>
        <w:spacing w:before="95" w:line="261" w:lineRule="auto"/>
        <w:ind w:left="400" w:right="418" w:firstLine="439"/>
        <w:rPr>
          <w:rFonts w:ascii="楷体" w:hAnsi="楷体" w:eastAsia="楷体" w:cs="楷体"/>
          <w:sz w:val="20"/>
          <w:szCs w:val="20"/>
        </w:rPr>
      </w:pPr>
      <w:r>
        <w:rPr>
          <w:rFonts w:ascii="楷体" w:hAnsi="楷体" w:eastAsia="楷体" w:cs="楷体"/>
          <w:spacing w:val="-3"/>
          <w:sz w:val="20"/>
          <w:szCs w:val="20"/>
        </w:rPr>
        <w:t>1.苍龙七宿；2.甲骨文“龙”字；3.陶寺龙纹盘；4.凌家滩玉龙；</w:t>
      </w:r>
      <w:r>
        <w:rPr>
          <w:rFonts w:ascii="楷体" w:hAnsi="楷体" w:eastAsia="楷体" w:cs="楷体"/>
          <w:spacing w:val="7"/>
          <w:sz w:val="20"/>
          <w:szCs w:val="20"/>
        </w:rPr>
        <w:t xml:space="preserve"> </w:t>
      </w:r>
      <w:r>
        <w:rPr>
          <w:rFonts w:ascii="楷体" w:hAnsi="楷体" w:eastAsia="楷体" w:cs="楷体"/>
          <w:spacing w:val="-15"/>
          <w:sz w:val="20"/>
          <w:szCs w:val="20"/>
        </w:rPr>
        <w:t>5.翁牛特旗黄谷屯</w:t>
      </w:r>
      <w:r>
        <w:rPr>
          <w:rFonts w:ascii="宋体" w:hAnsi="宋体" w:eastAsia="宋体" w:cs="宋体"/>
          <w:spacing w:val="-15"/>
          <w:sz w:val="20"/>
          <w:szCs w:val="20"/>
        </w:rPr>
        <w:t>“C”</w:t>
      </w:r>
      <w:r>
        <w:rPr>
          <w:rFonts w:ascii="楷体" w:hAnsi="楷体" w:eastAsia="楷体" w:cs="楷体"/>
          <w:spacing w:val="-15"/>
          <w:sz w:val="20"/>
          <w:szCs w:val="20"/>
        </w:rPr>
        <w:t>形玉龙；6.余杭后头山龙形玉器；7.石峁石龙雕刻。</w:t>
      </w:r>
    </w:p>
    <w:p w14:paraId="072F93DD">
      <w:pPr>
        <w:pStyle w:val="2"/>
        <w:spacing w:line="418" w:lineRule="auto"/>
      </w:pPr>
    </w:p>
    <w:p w14:paraId="6031B174">
      <w:pPr>
        <w:spacing w:before="66" w:line="220" w:lineRule="auto"/>
        <w:ind w:left="402"/>
        <w:outlineLvl w:val="6"/>
        <w:rPr>
          <w:rFonts w:ascii="宋体" w:hAnsi="宋体" w:eastAsia="宋体" w:cs="宋体"/>
          <w:sz w:val="20"/>
          <w:szCs w:val="20"/>
        </w:rPr>
      </w:pPr>
      <w:r>
        <w:rPr>
          <w:rFonts w:ascii="宋体" w:hAnsi="宋体" w:eastAsia="宋体" w:cs="宋体"/>
          <w:b/>
          <w:bCs/>
          <w:spacing w:val="-4"/>
          <w:sz w:val="20"/>
          <w:szCs w:val="20"/>
        </w:rPr>
        <w:t>二、创新发展</w:t>
      </w:r>
    </w:p>
    <w:p w14:paraId="180EE030">
      <w:pPr>
        <w:spacing w:before="93" w:line="309" w:lineRule="auto"/>
        <w:ind w:right="97" w:firstLine="400"/>
        <w:rPr>
          <w:rFonts w:ascii="宋体" w:hAnsi="宋体" w:eastAsia="宋体" w:cs="宋体"/>
          <w:sz w:val="20"/>
          <w:szCs w:val="20"/>
        </w:rPr>
      </w:pPr>
      <w:r>
        <w:rPr>
          <w:rFonts w:ascii="宋体" w:hAnsi="宋体" w:eastAsia="宋体" w:cs="宋体"/>
          <w:spacing w:val="-4"/>
          <w:sz w:val="20"/>
          <w:szCs w:val="20"/>
        </w:rPr>
        <w:t>创新性是中华文明保持连续性和活力的重要因素。史前中华文明的创新性主</w:t>
      </w:r>
      <w:r>
        <w:rPr>
          <w:rFonts w:ascii="宋体" w:hAnsi="宋体" w:eastAsia="宋体" w:cs="宋体"/>
          <w:spacing w:val="1"/>
          <w:sz w:val="20"/>
          <w:szCs w:val="20"/>
        </w:rPr>
        <w:t xml:space="preserve"> </w:t>
      </w:r>
      <w:r>
        <w:rPr>
          <w:rFonts w:ascii="宋体" w:hAnsi="宋体" w:eastAsia="宋体" w:cs="宋体"/>
          <w:spacing w:val="-9"/>
          <w:sz w:val="20"/>
          <w:szCs w:val="20"/>
        </w:rPr>
        <w:t>要体现在处理人与自然、人与社会关系的技术创新和思想创新。</w:t>
      </w:r>
    </w:p>
    <w:p w14:paraId="60484CE8">
      <w:pPr>
        <w:spacing w:before="2" w:line="308" w:lineRule="auto"/>
        <w:ind w:right="48" w:firstLine="400"/>
        <w:rPr>
          <w:rFonts w:ascii="宋体" w:hAnsi="宋体" w:eastAsia="宋体" w:cs="宋体"/>
          <w:sz w:val="20"/>
          <w:szCs w:val="20"/>
        </w:rPr>
      </w:pPr>
      <w:r>
        <w:rPr>
          <w:rFonts w:ascii="宋体" w:hAnsi="宋体" w:eastAsia="宋体" w:cs="宋体"/>
          <w:sz w:val="20"/>
          <w:szCs w:val="20"/>
        </w:rPr>
        <w:t>技术创新为中华先民创造了丰富的物质生活。距今约</w:t>
      </w:r>
      <w:r>
        <w:rPr>
          <w:rFonts w:ascii="宋体" w:hAnsi="宋体" w:eastAsia="宋体" w:cs="宋体"/>
          <w:spacing w:val="-1"/>
          <w:sz w:val="20"/>
          <w:szCs w:val="20"/>
        </w:rPr>
        <w:t>2万年，中华先民发明</w:t>
      </w:r>
      <w:r>
        <w:rPr>
          <w:rFonts w:ascii="宋体" w:hAnsi="宋体" w:eastAsia="宋体" w:cs="宋体"/>
          <w:sz w:val="20"/>
          <w:szCs w:val="20"/>
        </w:rPr>
        <w:t xml:space="preserve"> </w:t>
      </w:r>
      <w:r>
        <w:rPr>
          <w:rFonts w:ascii="宋体" w:hAnsi="宋体" w:eastAsia="宋体" w:cs="宋体"/>
          <w:spacing w:val="-5"/>
          <w:sz w:val="20"/>
          <w:szCs w:val="20"/>
        </w:rPr>
        <w:t>了世界上最早用于炊煮食物的陶容器；距今约1万年，中华先民驯化了水稻、粟、</w:t>
      </w:r>
      <w:r>
        <w:rPr>
          <w:rFonts w:ascii="宋体" w:hAnsi="宋体" w:eastAsia="宋体" w:cs="宋体"/>
          <w:sz w:val="20"/>
          <w:szCs w:val="20"/>
        </w:rPr>
        <w:t xml:space="preserve"> </w:t>
      </w:r>
      <w:r>
        <w:rPr>
          <w:rFonts w:ascii="宋体" w:hAnsi="宋体" w:eastAsia="宋体" w:cs="宋体"/>
          <w:spacing w:val="-3"/>
          <w:sz w:val="20"/>
          <w:szCs w:val="20"/>
        </w:rPr>
        <w:t>黍和猪，为自己的生息繁衍提供了物质保障。距今约八九</w:t>
      </w:r>
      <w:r>
        <w:rPr>
          <w:rFonts w:ascii="宋体" w:hAnsi="宋体" w:eastAsia="宋体" w:cs="宋体"/>
          <w:spacing w:val="-4"/>
          <w:sz w:val="20"/>
          <w:szCs w:val="20"/>
        </w:rPr>
        <w:t>千年，中华先民发明了</w:t>
      </w:r>
      <w:r>
        <w:rPr>
          <w:rFonts w:ascii="宋体" w:hAnsi="宋体" w:eastAsia="宋体" w:cs="宋体"/>
          <w:sz w:val="20"/>
          <w:szCs w:val="20"/>
        </w:rPr>
        <w:t xml:space="preserve"> </w:t>
      </w:r>
      <w:r>
        <w:rPr>
          <w:rFonts w:ascii="宋体" w:hAnsi="宋体" w:eastAsia="宋体" w:cs="宋体"/>
          <w:spacing w:val="-4"/>
          <w:sz w:val="20"/>
          <w:szCs w:val="20"/>
        </w:rPr>
        <w:t>操漆、制玉、制酒、造船之术；距今约五六千年，中华先民创造出夯土建筑、养</w:t>
      </w:r>
      <w:r>
        <w:rPr>
          <w:rFonts w:ascii="宋体" w:hAnsi="宋体" w:eastAsia="宋体" w:cs="宋体"/>
          <w:spacing w:val="8"/>
          <w:sz w:val="20"/>
          <w:szCs w:val="20"/>
        </w:rPr>
        <w:t xml:space="preserve"> </w:t>
      </w:r>
      <w:r>
        <w:rPr>
          <w:rFonts w:ascii="宋体" w:hAnsi="宋体" w:eastAsia="宋体" w:cs="宋体"/>
          <w:spacing w:val="-4"/>
          <w:sz w:val="20"/>
          <w:szCs w:val="20"/>
        </w:rPr>
        <w:t>蚕丝织等技术，在丰富了物质文化的同时，也塑造了中华文明的面貌。距今4000</w:t>
      </w:r>
    </w:p>
    <w:p w14:paraId="2F6E27C9">
      <w:pPr>
        <w:spacing w:line="308" w:lineRule="auto"/>
        <w:rPr>
          <w:rFonts w:ascii="宋体" w:hAnsi="宋体" w:eastAsia="宋体" w:cs="宋体"/>
          <w:sz w:val="20"/>
          <w:szCs w:val="20"/>
        </w:rPr>
        <w:sectPr>
          <w:footerReference r:id="rId70" w:type="default"/>
          <w:pgSz w:w="8910" w:h="12850"/>
          <w:pgMar w:top="400" w:right="1241" w:bottom="535" w:left="699" w:header="0" w:footer="411" w:gutter="0"/>
          <w:cols w:space="720" w:num="1"/>
        </w:sectPr>
      </w:pPr>
    </w:p>
    <w:p w14:paraId="488C3062">
      <w:pPr>
        <w:spacing w:before="137" w:line="219" w:lineRule="auto"/>
        <w:ind w:left="1439"/>
        <w:rPr>
          <w:rFonts w:ascii="宋体" w:hAnsi="宋体" w:eastAsia="宋体" w:cs="宋体"/>
          <w:sz w:val="19"/>
          <w:szCs w:val="19"/>
        </w:rPr>
      </w:pPr>
      <w:r>
        <w:rPr>
          <w:rFonts w:ascii="宋体" w:hAnsi="宋体" w:eastAsia="宋体" w:cs="宋体"/>
          <w:spacing w:val="-16"/>
          <w:sz w:val="19"/>
          <w:szCs w:val="19"/>
        </w:rPr>
        <w:t>O</w:t>
      </w:r>
      <w:r>
        <w:rPr>
          <w:rFonts w:ascii="宋体" w:hAnsi="宋体" w:eastAsia="宋体" w:cs="宋体"/>
          <w:spacing w:val="91"/>
          <w:sz w:val="19"/>
          <w:szCs w:val="19"/>
        </w:rPr>
        <w:t xml:space="preserve"> </w:t>
      </w:r>
      <w:r>
        <w:rPr>
          <w:rFonts w:ascii="宋体" w:hAnsi="宋体" w:eastAsia="宋体" w:cs="宋体"/>
          <w:spacing w:val="-16"/>
          <w:sz w:val="19"/>
          <w:szCs w:val="19"/>
        </w:rPr>
        <w:t>第三讲文明初现与中华民族起源(史前时期)</w:t>
      </w:r>
    </w:p>
    <w:p w14:paraId="74703243">
      <w:pPr>
        <w:pStyle w:val="2"/>
        <w:spacing w:line="380" w:lineRule="auto"/>
      </w:pPr>
    </w:p>
    <w:p w14:paraId="0E8B515D">
      <w:pPr>
        <w:spacing w:before="62" w:line="219" w:lineRule="auto"/>
        <w:ind w:left="1749"/>
        <w:rPr>
          <w:rFonts w:ascii="宋体" w:hAnsi="宋体" w:eastAsia="宋体" w:cs="宋体"/>
          <w:sz w:val="19"/>
          <w:szCs w:val="19"/>
        </w:rPr>
      </w:pPr>
      <w:r>
        <w:rPr>
          <w:rFonts w:ascii="宋体" w:hAnsi="宋体" w:eastAsia="宋体" w:cs="宋体"/>
          <w:spacing w:val="1"/>
          <w:sz w:val="19"/>
          <w:szCs w:val="19"/>
        </w:rPr>
        <w:t>多年，中华先民创新了复合陶范铸铜器技术，更是创造了夏商周三代独树一</w:t>
      </w:r>
      <w:r>
        <w:rPr>
          <w:rFonts w:ascii="宋体" w:hAnsi="宋体" w:eastAsia="宋体" w:cs="宋体"/>
          <w:sz w:val="19"/>
          <w:szCs w:val="19"/>
        </w:rPr>
        <w:t>帜的</w:t>
      </w:r>
    </w:p>
    <w:p w14:paraId="18FC23F1">
      <w:pPr>
        <w:spacing w:before="140" w:line="219" w:lineRule="auto"/>
        <w:ind w:left="1752"/>
        <w:rPr>
          <w:rFonts w:ascii="宋体" w:hAnsi="宋体" w:eastAsia="宋体" w:cs="宋体"/>
          <w:sz w:val="19"/>
          <w:szCs w:val="19"/>
        </w:rPr>
      </w:pPr>
      <w:r>
        <w:rPr>
          <w:rFonts w:ascii="宋体" w:hAnsi="宋体" w:eastAsia="宋体" w:cs="宋体"/>
          <w:b/>
          <w:bCs/>
          <w:spacing w:val="2"/>
          <w:sz w:val="19"/>
          <w:szCs w:val="19"/>
        </w:rPr>
        <w:t>青铜文明(图3-14)。</w:t>
      </w:r>
    </w:p>
    <w:p w14:paraId="032D2679">
      <w:pPr>
        <w:spacing w:before="60" w:line="3750" w:lineRule="exact"/>
        <w:ind w:firstLine="3619"/>
      </w:pPr>
      <w:r>
        <w:rPr>
          <w:position w:val="-74"/>
        </w:rPr>
        <w:drawing>
          <wp:inline distT="0" distB="0" distL="0" distR="0">
            <wp:extent cx="1834515" cy="2380615"/>
            <wp:effectExtent l="0" t="0" r="9525" b="12065"/>
            <wp:docPr id="136" name="IM 136"/>
            <wp:cNvGraphicFramePr/>
            <a:graphic xmlns:a="http://schemas.openxmlformats.org/drawingml/2006/main">
              <a:graphicData uri="http://schemas.openxmlformats.org/drawingml/2006/picture">
                <pic:pic xmlns:pic="http://schemas.openxmlformats.org/drawingml/2006/picture">
                  <pic:nvPicPr>
                    <pic:cNvPr id="136" name="IM 136"/>
                    <pic:cNvPicPr/>
                  </pic:nvPicPr>
                  <pic:blipFill>
                    <a:blip r:embed="rId499"/>
                    <a:stretch>
                      <a:fillRect/>
                    </a:stretch>
                  </pic:blipFill>
                  <pic:spPr>
                    <a:xfrm>
                      <a:off x="0" y="0"/>
                      <a:ext cx="1835148" cy="2381186"/>
                    </a:xfrm>
                    <a:prstGeom prst="rect">
                      <a:avLst/>
                    </a:prstGeom>
                  </pic:spPr>
                </pic:pic>
              </a:graphicData>
            </a:graphic>
          </wp:inline>
        </w:drawing>
      </w:r>
    </w:p>
    <w:p w14:paraId="6503C665">
      <w:pPr>
        <w:spacing w:before="108" w:line="228" w:lineRule="auto"/>
        <w:ind w:left="3729"/>
        <w:rPr>
          <w:rFonts w:ascii="楷体" w:hAnsi="楷体" w:eastAsia="楷体" w:cs="楷体"/>
          <w:sz w:val="19"/>
          <w:szCs w:val="19"/>
        </w:rPr>
      </w:pPr>
      <w:r>
        <w:rPr>
          <w:rFonts w:ascii="楷体" w:hAnsi="楷体" w:eastAsia="楷体" w:cs="楷体"/>
          <w:spacing w:val="-1"/>
          <w:sz w:val="19"/>
          <w:szCs w:val="19"/>
        </w:rPr>
        <w:t>图3-14</w:t>
      </w:r>
      <w:r>
        <w:rPr>
          <w:rFonts w:ascii="楷体" w:hAnsi="楷体" w:eastAsia="楷体" w:cs="楷体"/>
          <w:spacing w:val="54"/>
          <w:sz w:val="19"/>
          <w:szCs w:val="19"/>
        </w:rPr>
        <w:t xml:space="preserve"> </w:t>
      </w:r>
      <w:r>
        <w:rPr>
          <w:rFonts w:ascii="楷体" w:hAnsi="楷体" w:eastAsia="楷体" w:cs="楷体"/>
          <w:spacing w:val="-1"/>
          <w:sz w:val="19"/>
          <w:szCs w:val="19"/>
        </w:rPr>
        <w:t>二里头遗址出土的青铜鼎</w:t>
      </w:r>
    </w:p>
    <w:p w14:paraId="703DFB86">
      <w:pPr>
        <w:spacing w:before="98" w:line="220" w:lineRule="auto"/>
        <w:ind w:left="2660"/>
        <w:rPr>
          <w:rFonts w:ascii="楷体" w:hAnsi="楷体" w:eastAsia="楷体" w:cs="楷体"/>
          <w:sz w:val="19"/>
          <w:szCs w:val="19"/>
        </w:rPr>
      </w:pPr>
      <w:r>
        <w:rPr>
          <w:rFonts w:ascii="楷体" w:hAnsi="楷体" w:eastAsia="楷体" w:cs="楷体"/>
          <w:spacing w:val="-3"/>
          <w:sz w:val="19"/>
          <w:szCs w:val="19"/>
        </w:rPr>
        <w:t>这是我国迄今发现的最早的青铜鼎，象征着礼制文明的萌芽。它体</w:t>
      </w:r>
    </w:p>
    <w:p w14:paraId="3645A11E">
      <w:pPr>
        <w:spacing w:before="94" w:line="300" w:lineRule="auto"/>
        <w:ind w:left="1749" w:right="1056"/>
        <w:rPr>
          <w:rFonts w:ascii="楷体" w:hAnsi="楷体" w:eastAsia="楷体" w:cs="楷体"/>
          <w:sz w:val="19"/>
          <w:szCs w:val="19"/>
        </w:rPr>
      </w:pPr>
      <w:r>
        <w:rPr>
          <w:rFonts w:ascii="楷体" w:hAnsi="楷体" w:eastAsia="楷体" w:cs="楷体"/>
          <w:spacing w:val="-4"/>
          <w:sz w:val="19"/>
          <w:szCs w:val="19"/>
        </w:rPr>
        <w:t>现了中华文化对外来文化进行吸收、融汇和创新的过程，是表现中华文</w:t>
      </w:r>
      <w:r>
        <w:rPr>
          <w:rFonts w:ascii="楷体" w:hAnsi="楷体" w:eastAsia="楷体" w:cs="楷体"/>
          <w:spacing w:val="11"/>
          <w:sz w:val="19"/>
          <w:szCs w:val="19"/>
        </w:rPr>
        <w:t xml:space="preserve"> </w:t>
      </w:r>
      <w:r>
        <w:rPr>
          <w:rFonts w:ascii="楷体" w:hAnsi="楷体" w:eastAsia="楷体" w:cs="楷体"/>
          <w:spacing w:val="-14"/>
          <w:sz w:val="19"/>
          <w:szCs w:val="19"/>
        </w:rPr>
        <w:t>明包容性、创新性的重要物品。</w:t>
      </w:r>
    </w:p>
    <w:p w14:paraId="751EB99E">
      <w:pPr>
        <w:pStyle w:val="2"/>
        <w:spacing w:line="294" w:lineRule="auto"/>
      </w:pPr>
    </w:p>
    <w:p w14:paraId="4A2253AA">
      <w:pPr>
        <w:spacing w:before="62" w:line="219" w:lineRule="auto"/>
        <w:ind w:left="1749"/>
        <w:rPr>
          <w:rFonts w:ascii="宋体" w:hAnsi="宋体" w:eastAsia="宋体" w:cs="宋体"/>
          <w:sz w:val="19"/>
          <w:szCs w:val="19"/>
        </w:rPr>
      </w:pPr>
      <w:r>
        <w:rPr>
          <w:rFonts w:ascii="宋体" w:hAnsi="宋体" w:eastAsia="宋体" w:cs="宋体"/>
          <w:spacing w:val="-2"/>
          <w:sz w:val="19"/>
          <w:szCs w:val="19"/>
        </w:rPr>
        <w:t>思想创新为中华文明增添了丰厚的精神内涵。从80</w:t>
      </w:r>
      <w:r>
        <w:rPr>
          <w:rFonts w:ascii="宋体" w:hAnsi="宋体" w:eastAsia="宋体" w:cs="宋体"/>
          <w:spacing w:val="-3"/>
          <w:sz w:val="19"/>
          <w:szCs w:val="19"/>
        </w:rPr>
        <w:t>00多年前开始，中华大地</w:t>
      </w:r>
    </w:p>
    <w:p w14:paraId="00DDDB02">
      <w:pPr>
        <w:spacing w:before="108" w:line="315" w:lineRule="auto"/>
        <w:ind w:left="1980"/>
        <w:jc w:val="both"/>
        <w:rPr>
          <w:rFonts w:ascii="宋体" w:hAnsi="宋体" w:eastAsia="宋体" w:cs="宋体"/>
          <w:sz w:val="19"/>
          <w:szCs w:val="19"/>
        </w:rPr>
      </w:pPr>
      <w:r>
        <w:rPr>
          <w:rFonts w:ascii="宋体" w:hAnsi="宋体" w:eastAsia="宋体" w:cs="宋体"/>
          <w:spacing w:val="-8"/>
          <w:sz w:val="19"/>
          <w:szCs w:val="19"/>
        </w:rPr>
        <w:t>上出现了“天圆地方”的宇宙观、“观象制器”和中正的设计理念，以及</w:t>
      </w:r>
      <w:r>
        <w:rPr>
          <w:rFonts w:ascii="宋体" w:hAnsi="宋体" w:eastAsia="宋体" w:cs="宋体"/>
          <w:spacing w:val="-9"/>
          <w:sz w:val="19"/>
          <w:szCs w:val="19"/>
        </w:rPr>
        <w:t>“聚族而</w:t>
      </w:r>
      <w:r>
        <w:rPr>
          <w:rFonts w:ascii="宋体" w:hAnsi="宋体" w:eastAsia="宋体" w:cs="宋体"/>
          <w:sz w:val="19"/>
          <w:szCs w:val="19"/>
        </w:rPr>
        <w:t xml:space="preserve"> </w:t>
      </w:r>
      <w:r>
        <w:rPr>
          <w:rFonts w:ascii="宋体" w:hAnsi="宋体" w:eastAsia="宋体" w:cs="宋体"/>
          <w:spacing w:val="-8"/>
          <w:sz w:val="19"/>
          <w:szCs w:val="19"/>
        </w:rPr>
        <w:t>居，聚族而葬”、敬天法祖、礼乐等思想。它们共</w:t>
      </w:r>
      <w:r>
        <w:rPr>
          <w:rFonts w:ascii="宋体" w:hAnsi="宋体" w:eastAsia="宋体" w:cs="宋体"/>
          <w:spacing w:val="-9"/>
          <w:sz w:val="19"/>
          <w:szCs w:val="19"/>
        </w:rPr>
        <w:t>同孕育了中华民族天人合一、祖</w:t>
      </w:r>
      <w:r>
        <w:rPr>
          <w:rFonts w:ascii="宋体" w:hAnsi="宋体" w:eastAsia="宋体" w:cs="宋体"/>
          <w:sz w:val="19"/>
          <w:szCs w:val="19"/>
        </w:rPr>
        <w:t xml:space="preserve"> </w:t>
      </w:r>
      <w:r>
        <w:rPr>
          <w:rFonts w:ascii="宋体" w:hAnsi="宋体" w:eastAsia="宋体" w:cs="宋体"/>
          <w:spacing w:val="-3"/>
          <w:sz w:val="19"/>
          <w:szCs w:val="19"/>
        </w:rPr>
        <w:t>先崇拜、礼法秩序、和合共生的文化基因。祭祀天地传统的延续，成为中国古代</w:t>
      </w:r>
      <w:r>
        <w:rPr>
          <w:rFonts w:ascii="宋体" w:hAnsi="宋体" w:eastAsia="宋体" w:cs="宋体"/>
          <w:spacing w:val="3"/>
          <w:sz w:val="19"/>
          <w:szCs w:val="19"/>
        </w:rPr>
        <w:t xml:space="preserve"> </w:t>
      </w:r>
      <w:r>
        <w:rPr>
          <w:rFonts w:ascii="宋体" w:hAnsi="宋体" w:eastAsia="宋体" w:cs="宋体"/>
          <w:spacing w:val="-7"/>
          <w:sz w:val="19"/>
          <w:szCs w:val="19"/>
        </w:rPr>
        <w:t>政权合法性的仪式源头；祖先崇拜、宗族观念流传至今，成为中华民族孝慈伦理、</w:t>
      </w:r>
      <w:r>
        <w:rPr>
          <w:rFonts w:ascii="宋体" w:hAnsi="宋体" w:eastAsia="宋体" w:cs="宋体"/>
          <w:spacing w:val="15"/>
          <w:sz w:val="19"/>
          <w:szCs w:val="19"/>
        </w:rPr>
        <w:t xml:space="preserve"> </w:t>
      </w:r>
      <w:r>
        <w:rPr>
          <w:rFonts w:ascii="宋体" w:hAnsi="宋体" w:eastAsia="宋体" w:cs="宋体"/>
          <w:spacing w:val="-14"/>
          <w:sz w:val="19"/>
          <w:szCs w:val="19"/>
        </w:rPr>
        <w:t>家国情怀的渊薮。</w:t>
      </w:r>
    </w:p>
    <w:p w14:paraId="2997FFB1">
      <w:pPr>
        <w:spacing w:before="87" w:line="327" w:lineRule="auto"/>
        <w:ind w:left="1979" w:right="696" w:hanging="230"/>
        <w:rPr>
          <w:rFonts w:ascii="宋体" w:hAnsi="宋体" w:eastAsia="宋体" w:cs="宋体"/>
          <w:sz w:val="19"/>
          <w:szCs w:val="19"/>
        </w:rPr>
      </w:pPr>
      <w:r>
        <w:rPr>
          <w:rFonts w:ascii="宋体" w:hAnsi="宋体" w:eastAsia="宋体" w:cs="宋体"/>
          <w:spacing w:val="-4"/>
          <w:sz w:val="19"/>
          <w:szCs w:val="19"/>
        </w:rPr>
        <w:t>此外，燧人取火、伏羲画卦、神农尝百草、大禹治水、仓颉造字等流传久远</w:t>
      </w:r>
      <w:r>
        <w:rPr>
          <w:rFonts w:ascii="宋体" w:hAnsi="宋体" w:eastAsia="宋体" w:cs="宋体"/>
          <w:sz w:val="19"/>
          <w:szCs w:val="19"/>
        </w:rPr>
        <w:t xml:space="preserve"> </w:t>
      </w:r>
      <w:r>
        <w:rPr>
          <w:rFonts w:ascii="宋体" w:hAnsi="宋体" w:eastAsia="宋体" w:cs="宋体"/>
          <w:spacing w:val="-13"/>
          <w:sz w:val="19"/>
          <w:szCs w:val="19"/>
        </w:rPr>
        <w:t>的神话故事，也都彰显出中华先民的创新意识和</w:t>
      </w:r>
      <w:r>
        <w:rPr>
          <w:rFonts w:ascii="宋体" w:hAnsi="宋体" w:eastAsia="宋体" w:cs="宋体"/>
          <w:spacing w:val="-14"/>
          <w:sz w:val="19"/>
          <w:szCs w:val="19"/>
        </w:rPr>
        <w:t>创新能力。</w:t>
      </w:r>
    </w:p>
    <w:p w14:paraId="7DD27551">
      <w:pPr>
        <w:spacing w:before="118" w:line="220" w:lineRule="auto"/>
        <w:ind w:left="1749"/>
        <w:rPr>
          <w:rFonts w:ascii="宋体" w:hAnsi="宋体" w:eastAsia="宋体" w:cs="宋体"/>
          <w:sz w:val="19"/>
          <w:szCs w:val="19"/>
        </w:rPr>
      </w:pPr>
      <w:r>
        <w:rPr>
          <w:rFonts w:ascii="宋体" w:hAnsi="宋体" w:eastAsia="宋体" w:cs="宋体"/>
          <w:spacing w:val="-9"/>
          <w:sz w:val="19"/>
          <w:szCs w:val="19"/>
        </w:rPr>
        <w:t>三、包容开放</w:t>
      </w:r>
    </w:p>
    <w:p w14:paraId="6D1338BF">
      <w:pPr>
        <w:spacing w:before="93" w:line="213" w:lineRule="auto"/>
        <w:ind w:left="1749"/>
        <w:rPr>
          <w:rFonts w:ascii="黑体" w:hAnsi="黑体" w:eastAsia="黑体" w:cs="黑体"/>
          <w:sz w:val="19"/>
          <w:szCs w:val="19"/>
        </w:rPr>
      </w:pPr>
      <w:r>
        <w:rPr>
          <w:rFonts w:ascii="黑体" w:hAnsi="黑体" w:eastAsia="黑体" w:cs="黑体"/>
          <w:spacing w:val="-10"/>
          <w:sz w:val="19"/>
          <w:szCs w:val="19"/>
        </w:rPr>
        <w:t>史前中华文明的创新性，离不开包容性所提供的文化厚重与灵气。这种包容性</w:t>
      </w:r>
    </w:p>
    <w:p w14:paraId="3C6EE1D3">
      <w:pPr>
        <w:spacing w:before="132" w:line="313" w:lineRule="auto"/>
        <w:ind w:left="1749" w:right="69" w:firstLine="230"/>
        <w:rPr>
          <w:rFonts w:ascii="宋体" w:hAnsi="宋体" w:eastAsia="宋体" w:cs="宋体"/>
          <w:sz w:val="19"/>
          <w:szCs w:val="19"/>
        </w:rPr>
      </w:pPr>
      <w:r>
        <w:rPr>
          <w:rFonts w:ascii="黑体" w:hAnsi="黑体" w:eastAsia="黑体" w:cs="黑体"/>
          <w:spacing w:val="-13"/>
          <w:sz w:val="19"/>
          <w:szCs w:val="19"/>
        </w:rPr>
        <w:t>主要表现为内部文化的互通互融，对外来文化的兼</w:t>
      </w:r>
      <w:r>
        <w:rPr>
          <w:rFonts w:ascii="黑体" w:hAnsi="黑体" w:eastAsia="黑体" w:cs="黑体"/>
          <w:spacing w:val="-14"/>
          <w:sz w:val="19"/>
          <w:szCs w:val="19"/>
        </w:rPr>
        <w:t>收并蓄，以及对文化传统的承续。</w:t>
      </w:r>
      <w:r>
        <w:rPr>
          <w:rFonts w:ascii="黑体" w:hAnsi="黑体" w:eastAsia="黑体" w:cs="黑体"/>
          <w:sz w:val="19"/>
          <w:szCs w:val="19"/>
        </w:rPr>
        <w:t xml:space="preserve"> </w:t>
      </w:r>
      <w:r>
        <w:rPr>
          <w:rFonts w:ascii="宋体" w:hAnsi="宋体" w:eastAsia="宋体" w:cs="宋体"/>
          <w:spacing w:val="-2"/>
          <w:sz w:val="19"/>
          <w:szCs w:val="19"/>
        </w:rPr>
        <w:t>一是内部文化的互通互融。粟黍和水稻分别起源于约1</w:t>
      </w:r>
      <w:r>
        <w:rPr>
          <w:rFonts w:ascii="宋体" w:hAnsi="宋体" w:eastAsia="宋体" w:cs="宋体"/>
          <w:spacing w:val="-3"/>
          <w:sz w:val="19"/>
          <w:szCs w:val="19"/>
        </w:rPr>
        <w:t>万年前的华北、华南</w:t>
      </w:r>
    </w:p>
    <w:p w14:paraId="4BB9B8DC">
      <w:pPr>
        <w:spacing w:before="33" w:line="219" w:lineRule="auto"/>
        <w:ind w:left="1980"/>
        <w:rPr>
          <w:rFonts w:ascii="宋体" w:hAnsi="宋体" w:eastAsia="宋体" w:cs="宋体"/>
          <w:sz w:val="19"/>
          <w:szCs w:val="19"/>
        </w:rPr>
      </w:pPr>
      <w:r>
        <w:rPr>
          <w:rFonts w:ascii="宋体" w:hAnsi="宋体" w:eastAsia="宋体" w:cs="宋体"/>
          <w:spacing w:val="-5"/>
          <w:sz w:val="19"/>
          <w:szCs w:val="19"/>
        </w:rPr>
        <w:t>地区。距今2000年左右，粟黍类作物分布到了南方的珠</w:t>
      </w:r>
      <w:r>
        <w:rPr>
          <w:rFonts w:ascii="宋体" w:hAnsi="宋体" w:eastAsia="宋体" w:cs="宋体"/>
          <w:spacing w:val="-6"/>
          <w:sz w:val="19"/>
          <w:szCs w:val="19"/>
        </w:rPr>
        <w:t>江流域，水稻发展到了北</w:t>
      </w:r>
    </w:p>
    <w:p w14:paraId="152BB6E1">
      <w:pPr>
        <w:pStyle w:val="2"/>
        <w:spacing w:line="254" w:lineRule="auto"/>
      </w:pPr>
    </w:p>
    <w:p w14:paraId="15FCF11B">
      <w:pPr>
        <w:pStyle w:val="2"/>
        <w:spacing w:line="254" w:lineRule="auto"/>
      </w:pPr>
      <w:r>
        <w:drawing>
          <wp:anchor distT="0" distB="0" distL="0" distR="0" simplePos="0" relativeHeight="251709440" behindDoc="0" locked="0" layoutInCell="1" allowOverlap="1">
            <wp:simplePos x="0" y="0"/>
            <wp:positionH relativeFrom="column">
              <wp:posOffset>0</wp:posOffset>
            </wp:positionH>
            <wp:positionV relativeFrom="paragraph">
              <wp:posOffset>20320</wp:posOffset>
            </wp:positionV>
            <wp:extent cx="914400" cy="546100"/>
            <wp:effectExtent l="0" t="0" r="0" b="2540"/>
            <wp:wrapNone/>
            <wp:docPr id="138" name="IM 138"/>
            <wp:cNvGraphicFramePr/>
            <a:graphic xmlns:a="http://schemas.openxmlformats.org/drawingml/2006/main">
              <a:graphicData uri="http://schemas.openxmlformats.org/drawingml/2006/picture">
                <pic:pic xmlns:pic="http://schemas.openxmlformats.org/drawingml/2006/picture">
                  <pic:nvPicPr>
                    <pic:cNvPr id="138" name="IM 138"/>
                    <pic:cNvPicPr/>
                  </pic:nvPicPr>
                  <pic:blipFill>
                    <a:blip r:embed="rId500"/>
                    <a:stretch>
                      <a:fillRect/>
                    </a:stretch>
                  </pic:blipFill>
                  <pic:spPr>
                    <a:xfrm>
                      <a:off x="0" y="0"/>
                      <a:ext cx="914388" cy="546127"/>
                    </a:xfrm>
                    <a:prstGeom prst="rect">
                      <a:avLst/>
                    </a:prstGeom>
                  </pic:spPr>
                </pic:pic>
              </a:graphicData>
            </a:graphic>
          </wp:anchor>
        </w:drawing>
      </w:r>
    </w:p>
    <w:p w14:paraId="1E031262">
      <w:pPr>
        <w:spacing w:before="55" w:line="188" w:lineRule="auto"/>
        <w:ind w:left="1980"/>
        <w:rPr>
          <w:rFonts w:ascii="Times New Roman" w:hAnsi="Times New Roman" w:eastAsia="Times New Roman" w:cs="Times New Roman"/>
          <w:sz w:val="19"/>
          <w:szCs w:val="19"/>
        </w:rPr>
      </w:pPr>
      <w:r>
        <w:rPr>
          <w:rFonts w:ascii="Times New Roman" w:hAnsi="Times New Roman" w:eastAsia="Times New Roman" w:cs="Times New Roman"/>
          <w:spacing w:val="-3"/>
          <w:sz w:val="19"/>
          <w:szCs w:val="19"/>
        </w:rPr>
        <w:t>58</w:t>
      </w:r>
    </w:p>
    <w:p w14:paraId="4328EFDA">
      <w:pPr>
        <w:spacing w:line="188" w:lineRule="auto"/>
        <w:rPr>
          <w:rFonts w:ascii="Times New Roman" w:hAnsi="Times New Roman" w:eastAsia="Times New Roman" w:cs="Times New Roman"/>
          <w:sz w:val="19"/>
          <w:szCs w:val="19"/>
        </w:rPr>
        <w:sectPr>
          <w:footerReference r:id="rId71" w:type="default"/>
          <w:pgSz w:w="9040" w:h="12900"/>
          <w:pgMar w:top="400" w:right="455" w:bottom="400" w:left="0" w:header="0" w:footer="0" w:gutter="0"/>
          <w:cols w:space="720" w:num="1"/>
        </w:sectPr>
      </w:pPr>
    </w:p>
    <w:p w14:paraId="087D38F5">
      <w:pPr>
        <w:spacing w:before="126" w:line="219" w:lineRule="auto"/>
        <w:jc w:val="right"/>
        <w:rPr>
          <w:rFonts w:ascii="宋体" w:hAnsi="宋体" w:eastAsia="宋体" w:cs="宋体"/>
          <w:sz w:val="20"/>
          <w:szCs w:val="20"/>
        </w:rPr>
      </w:pPr>
      <w:r>
        <w:rPr>
          <w:rFonts w:ascii="宋体" w:hAnsi="宋体" w:eastAsia="宋体" w:cs="宋体"/>
          <w:spacing w:val="-20"/>
          <w:w w:val="98"/>
          <w:sz w:val="20"/>
          <w:szCs w:val="20"/>
        </w:rPr>
        <w:t>第三节中华文明特性</w:t>
      </w:r>
      <w:r>
        <w:rPr>
          <w:rFonts w:ascii="宋体" w:hAnsi="宋体" w:eastAsia="宋体" w:cs="宋体"/>
          <w:spacing w:val="-19"/>
          <w:w w:val="98"/>
          <w:sz w:val="20"/>
          <w:szCs w:val="20"/>
        </w:rPr>
        <w:t>的基本形</w:t>
      </w:r>
      <w:r>
        <w:rPr>
          <w:rFonts w:ascii="宋体" w:hAnsi="宋体" w:eastAsia="宋体" w:cs="宋体"/>
          <w:spacing w:val="-10"/>
          <w:w w:val="98"/>
          <w:sz w:val="20"/>
          <w:szCs w:val="20"/>
        </w:rPr>
        <w:t>成</w:t>
      </w:r>
    </w:p>
    <w:p w14:paraId="3E56FA4E">
      <w:pPr>
        <w:pStyle w:val="2"/>
        <w:spacing w:line="393" w:lineRule="auto"/>
      </w:pPr>
    </w:p>
    <w:p w14:paraId="507AC8CF">
      <w:pPr>
        <w:spacing w:before="65" w:line="309" w:lineRule="auto"/>
        <w:ind w:left="100" w:right="86"/>
        <w:jc w:val="both"/>
        <w:rPr>
          <w:rFonts w:ascii="宋体" w:hAnsi="宋体" w:eastAsia="宋体" w:cs="宋体"/>
          <w:sz w:val="20"/>
          <w:szCs w:val="20"/>
        </w:rPr>
      </w:pPr>
      <w:r>
        <w:rPr>
          <w:rFonts w:ascii="宋体" w:hAnsi="宋体" w:eastAsia="宋体" w:cs="宋体"/>
          <w:spacing w:val="-2"/>
          <w:sz w:val="20"/>
          <w:szCs w:val="20"/>
        </w:rPr>
        <w:t>方的辽东半岛，中原地区则形成了粟黍和水稻共存的农业形态，保证了整个中华</w:t>
      </w:r>
      <w:r>
        <w:rPr>
          <w:rFonts w:ascii="宋体" w:hAnsi="宋体" w:eastAsia="宋体" w:cs="宋体"/>
          <w:spacing w:val="7"/>
          <w:sz w:val="20"/>
          <w:szCs w:val="20"/>
        </w:rPr>
        <w:t xml:space="preserve"> </w:t>
      </w:r>
      <w:r>
        <w:rPr>
          <w:rFonts w:ascii="宋体" w:hAnsi="宋体" w:eastAsia="宋体" w:cs="宋体"/>
          <w:spacing w:val="-2"/>
          <w:sz w:val="20"/>
          <w:szCs w:val="20"/>
        </w:rPr>
        <w:t>文明发展的经济弹性。位于中原的陶寺文化吸收了长江下游良渚文化的玉琮、玉</w:t>
      </w:r>
      <w:r>
        <w:rPr>
          <w:rFonts w:ascii="宋体" w:hAnsi="宋体" w:eastAsia="宋体" w:cs="宋体"/>
          <w:spacing w:val="9"/>
          <w:sz w:val="20"/>
          <w:szCs w:val="20"/>
        </w:rPr>
        <w:t xml:space="preserve"> </w:t>
      </w:r>
      <w:r>
        <w:rPr>
          <w:rFonts w:ascii="宋体" w:hAnsi="宋体" w:eastAsia="宋体" w:cs="宋体"/>
          <w:spacing w:val="-2"/>
          <w:sz w:val="20"/>
          <w:szCs w:val="20"/>
        </w:rPr>
        <w:t>璧，黄河下游大汶口—龙山文化的玉石钺与双孔石刀，长江中游江汉平原后石家</w:t>
      </w:r>
      <w:r>
        <w:rPr>
          <w:rFonts w:ascii="宋体" w:hAnsi="宋体" w:eastAsia="宋体" w:cs="宋体"/>
          <w:spacing w:val="10"/>
          <w:sz w:val="20"/>
          <w:szCs w:val="20"/>
        </w:rPr>
        <w:t xml:space="preserve"> </w:t>
      </w:r>
      <w:r>
        <w:rPr>
          <w:rFonts w:ascii="宋体" w:hAnsi="宋体" w:eastAsia="宋体" w:cs="宋体"/>
          <w:spacing w:val="-2"/>
          <w:sz w:val="20"/>
          <w:szCs w:val="20"/>
        </w:rPr>
        <w:t>河文化的玉兽面，西北地区的铃和齿轮形铜器等不同区域的文化要素，涵养为自</w:t>
      </w:r>
      <w:r>
        <w:rPr>
          <w:rFonts w:ascii="宋体" w:hAnsi="宋体" w:eastAsia="宋体" w:cs="宋体"/>
          <w:spacing w:val="12"/>
          <w:sz w:val="20"/>
          <w:szCs w:val="20"/>
        </w:rPr>
        <w:t xml:space="preserve"> </w:t>
      </w:r>
      <w:r>
        <w:rPr>
          <w:rFonts w:ascii="宋体" w:hAnsi="宋体" w:eastAsia="宋体" w:cs="宋体"/>
          <w:spacing w:val="-9"/>
          <w:sz w:val="20"/>
          <w:szCs w:val="20"/>
        </w:rPr>
        <w:t>身的文化特质。</w:t>
      </w:r>
    </w:p>
    <w:p w14:paraId="1C3E2B8F">
      <w:pPr>
        <w:spacing w:before="69" w:line="310" w:lineRule="auto"/>
        <w:ind w:left="99" w:firstLine="409"/>
        <w:jc w:val="both"/>
        <w:rPr>
          <w:rFonts w:ascii="宋体" w:hAnsi="宋体" w:eastAsia="宋体" w:cs="宋体"/>
          <w:sz w:val="20"/>
          <w:szCs w:val="20"/>
        </w:rPr>
      </w:pPr>
      <w:r>
        <w:rPr>
          <w:rFonts w:ascii="宋体" w:hAnsi="宋体" w:eastAsia="宋体" w:cs="宋体"/>
          <w:spacing w:val="-2"/>
          <w:sz w:val="20"/>
          <w:szCs w:val="20"/>
        </w:rPr>
        <w:t>二是对外来文化的兼收并蓄。在旧石器时代晚期，欧亚草原带</w:t>
      </w:r>
      <w:r>
        <w:rPr>
          <w:rFonts w:ascii="宋体" w:hAnsi="宋体" w:eastAsia="宋体" w:cs="宋体"/>
          <w:spacing w:val="-3"/>
          <w:sz w:val="20"/>
          <w:szCs w:val="20"/>
        </w:rPr>
        <w:t>来的石器技术</w:t>
      </w:r>
      <w:r>
        <w:rPr>
          <w:rFonts w:ascii="宋体" w:hAnsi="宋体" w:eastAsia="宋体" w:cs="宋体"/>
          <w:sz w:val="20"/>
          <w:szCs w:val="20"/>
        </w:rPr>
        <w:t xml:space="preserve">  </w:t>
      </w:r>
      <w:r>
        <w:rPr>
          <w:rFonts w:ascii="宋体" w:hAnsi="宋体" w:eastAsia="宋体" w:cs="宋体"/>
          <w:spacing w:val="-5"/>
          <w:sz w:val="20"/>
          <w:szCs w:val="20"/>
        </w:rPr>
        <w:t>影响了部分北方地区。新石器时代以来，西方的小麦、大麦等植物，山羊、绵羊、</w:t>
      </w:r>
      <w:r>
        <w:rPr>
          <w:rFonts w:ascii="宋体" w:hAnsi="宋体" w:eastAsia="宋体" w:cs="宋体"/>
          <w:spacing w:val="9"/>
          <w:sz w:val="20"/>
          <w:szCs w:val="20"/>
        </w:rPr>
        <w:t xml:space="preserve"> </w:t>
      </w:r>
      <w:r>
        <w:rPr>
          <w:rFonts w:ascii="宋体" w:hAnsi="宋体" w:eastAsia="宋体" w:cs="宋体"/>
          <w:spacing w:val="-5"/>
          <w:sz w:val="20"/>
          <w:szCs w:val="20"/>
        </w:rPr>
        <w:t>黄牛、马、骆驼等动物，青铜技术、权杖头、金器等文化要素陆续传入中华大地。</w:t>
      </w:r>
      <w:r>
        <w:rPr>
          <w:rFonts w:ascii="宋体" w:hAnsi="宋体" w:eastAsia="宋体" w:cs="宋体"/>
          <w:spacing w:val="9"/>
          <w:sz w:val="20"/>
          <w:szCs w:val="20"/>
        </w:rPr>
        <w:t xml:space="preserve"> </w:t>
      </w:r>
      <w:r>
        <w:rPr>
          <w:rFonts w:ascii="宋体" w:hAnsi="宋体" w:eastAsia="宋体" w:cs="宋体"/>
          <w:spacing w:val="-2"/>
          <w:sz w:val="20"/>
          <w:szCs w:val="20"/>
        </w:rPr>
        <w:t>它们因时因地地融入不同区域的不同文化之中，促进了中华文明的多样性和统一</w:t>
      </w:r>
      <w:r>
        <w:rPr>
          <w:rFonts w:ascii="宋体" w:hAnsi="宋体" w:eastAsia="宋体" w:cs="宋体"/>
          <w:spacing w:val="4"/>
          <w:sz w:val="20"/>
          <w:szCs w:val="20"/>
        </w:rPr>
        <w:t xml:space="preserve">  </w:t>
      </w:r>
      <w:r>
        <w:rPr>
          <w:rFonts w:ascii="宋体" w:hAnsi="宋体" w:eastAsia="宋体" w:cs="宋体"/>
          <w:spacing w:val="-1"/>
          <w:sz w:val="20"/>
          <w:szCs w:val="20"/>
        </w:rPr>
        <w:t>性。特别是青铜技术与中华大地两万年制陶技艺相结合，创造了冠绝全球</w:t>
      </w:r>
      <w:r>
        <w:rPr>
          <w:rFonts w:ascii="宋体" w:hAnsi="宋体" w:eastAsia="宋体" w:cs="宋体"/>
          <w:spacing w:val="-2"/>
          <w:sz w:val="20"/>
          <w:szCs w:val="20"/>
        </w:rPr>
        <w:t>的青铜</w:t>
      </w:r>
      <w:r>
        <w:rPr>
          <w:rFonts w:ascii="宋体" w:hAnsi="宋体" w:eastAsia="宋体" w:cs="宋体"/>
          <w:sz w:val="20"/>
          <w:szCs w:val="20"/>
        </w:rPr>
        <w:t xml:space="preserve"> </w:t>
      </w:r>
      <w:r>
        <w:rPr>
          <w:rFonts w:ascii="宋体" w:hAnsi="宋体" w:eastAsia="宋体" w:cs="宋体"/>
          <w:spacing w:val="-4"/>
          <w:sz w:val="20"/>
          <w:szCs w:val="20"/>
        </w:rPr>
        <w:t>文明。东西走向的多条文化通道①,将欧亚大陆西侧的不同阶段文化要素源源不断</w:t>
      </w:r>
      <w:r>
        <w:rPr>
          <w:rFonts w:ascii="宋体" w:hAnsi="宋体" w:eastAsia="宋体" w:cs="宋体"/>
          <w:spacing w:val="1"/>
          <w:sz w:val="20"/>
          <w:szCs w:val="20"/>
        </w:rPr>
        <w:t xml:space="preserve"> </w:t>
      </w:r>
      <w:r>
        <w:rPr>
          <w:rFonts w:ascii="宋体" w:hAnsi="宋体" w:eastAsia="宋体" w:cs="宋体"/>
          <w:spacing w:val="-7"/>
          <w:sz w:val="20"/>
          <w:szCs w:val="20"/>
        </w:rPr>
        <w:t>地引入中华大地，也将中华文明的原创性成果惠及欧亚大陆西侧。</w:t>
      </w:r>
    </w:p>
    <w:p w14:paraId="65137FAF">
      <w:pPr>
        <w:spacing w:before="69" w:line="309" w:lineRule="auto"/>
        <w:ind w:left="100" w:right="72" w:firstLine="409"/>
        <w:rPr>
          <w:rFonts w:ascii="宋体" w:hAnsi="宋体" w:eastAsia="宋体" w:cs="宋体"/>
          <w:sz w:val="20"/>
          <w:szCs w:val="20"/>
        </w:rPr>
      </w:pPr>
      <w:r>
        <w:rPr>
          <w:rFonts w:ascii="宋体" w:hAnsi="宋体" w:eastAsia="宋体" w:cs="宋体"/>
          <w:spacing w:val="-2"/>
          <w:sz w:val="20"/>
          <w:szCs w:val="20"/>
        </w:rPr>
        <w:t>三是对文化传统的承续。史前的高等级建筑、祭祀中心、墓地基本都持续几</w:t>
      </w:r>
      <w:r>
        <w:rPr>
          <w:rFonts w:ascii="宋体" w:hAnsi="宋体" w:eastAsia="宋体" w:cs="宋体"/>
          <w:spacing w:val="12"/>
          <w:sz w:val="20"/>
          <w:szCs w:val="20"/>
        </w:rPr>
        <w:t xml:space="preserve"> </w:t>
      </w:r>
      <w:r>
        <w:rPr>
          <w:rFonts w:ascii="宋体" w:hAnsi="宋体" w:eastAsia="宋体" w:cs="宋体"/>
          <w:spacing w:val="-7"/>
          <w:sz w:val="20"/>
          <w:szCs w:val="20"/>
        </w:rPr>
        <w:t>百甚至上千年地使用，体现出对传统理念和文</w:t>
      </w:r>
      <w:r>
        <w:rPr>
          <w:rFonts w:ascii="宋体" w:hAnsi="宋体" w:eastAsia="宋体" w:cs="宋体"/>
          <w:spacing w:val="-8"/>
          <w:sz w:val="20"/>
          <w:szCs w:val="20"/>
        </w:rPr>
        <w:t>化的尊重与认同。</w:t>
      </w:r>
    </w:p>
    <w:p w14:paraId="2C23512A">
      <w:pPr>
        <w:spacing w:before="108" w:line="220" w:lineRule="auto"/>
        <w:ind w:left="512"/>
        <w:outlineLvl w:val="6"/>
        <w:rPr>
          <w:rFonts w:ascii="宋体" w:hAnsi="宋体" w:eastAsia="宋体" w:cs="宋体"/>
          <w:sz w:val="20"/>
          <w:szCs w:val="20"/>
        </w:rPr>
      </w:pPr>
      <w:r>
        <w:rPr>
          <w:rFonts w:ascii="宋体" w:hAnsi="宋体" w:eastAsia="宋体" w:cs="宋体"/>
          <w:b/>
          <w:bCs/>
          <w:spacing w:val="-2"/>
          <w:sz w:val="20"/>
          <w:szCs w:val="20"/>
        </w:rPr>
        <w:t>四、从分到合</w:t>
      </w:r>
    </w:p>
    <w:p w14:paraId="240A2027">
      <w:pPr>
        <w:spacing w:before="123" w:line="301" w:lineRule="auto"/>
        <w:ind w:left="100" w:right="89" w:firstLine="409"/>
        <w:rPr>
          <w:rFonts w:ascii="宋体" w:hAnsi="宋体" w:eastAsia="宋体" w:cs="宋体"/>
          <w:sz w:val="20"/>
          <w:szCs w:val="20"/>
        </w:rPr>
      </w:pPr>
      <w:r>
        <w:rPr>
          <w:rFonts w:ascii="宋体" w:hAnsi="宋体" w:eastAsia="宋体" w:cs="宋体"/>
          <w:spacing w:val="-2"/>
          <w:sz w:val="20"/>
          <w:szCs w:val="20"/>
        </w:rPr>
        <w:t>中华文明史前的连续性和包容性孕育了其统一性，这种统一性主</w:t>
      </w:r>
      <w:r>
        <w:rPr>
          <w:rFonts w:ascii="宋体" w:hAnsi="宋体" w:eastAsia="宋体" w:cs="宋体"/>
          <w:spacing w:val="-3"/>
          <w:sz w:val="20"/>
          <w:szCs w:val="20"/>
        </w:rPr>
        <w:t>要表现在文</w:t>
      </w:r>
      <w:r>
        <w:rPr>
          <w:rFonts w:ascii="宋体" w:hAnsi="宋体" w:eastAsia="宋体" w:cs="宋体"/>
          <w:sz w:val="20"/>
          <w:szCs w:val="20"/>
        </w:rPr>
        <w:t xml:space="preserve"> </w:t>
      </w:r>
      <w:r>
        <w:rPr>
          <w:rFonts w:ascii="宋体" w:hAnsi="宋体" w:eastAsia="宋体" w:cs="宋体"/>
          <w:spacing w:val="-7"/>
          <w:sz w:val="20"/>
          <w:szCs w:val="20"/>
        </w:rPr>
        <w:t>化和政治两个层面。</w:t>
      </w:r>
    </w:p>
    <w:p w14:paraId="10FF2539">
      <w:pPr>
        <w:spacing w:before="31" w:line="309" w:lineRule="auto"/>
        <w:ind w:left="100" w:right="39" w:firstLine="409"/>
        <w:jc w:val="both"/>
        <w:rPr>
          <w:rFonts w:ascii="宋体" w:hAnsi="宋体" w:eastAsia="宋体" w:cs="宋体"/>
          <w:sz w:val="20"/>
          <w:szCs w:val="20"/>
        </w:rPr>
      </w:pPr>
      <w:r>
        <w:rPr>
          <w:rFonts w:ascii="宋体" w:hAnsi="宋体" w:eastAsia="宋体" w:cs="宋体"/>
          <w:spacing w:val="-2"/>
          <w:sz w:val="20"/>
          <w:szCs w:val="20"/>
        </w:rPr>
        <w:t>文化由多元走向一体。在旧石器时代，中华大地石器加工形成</w:t>
      </w:r>
      <w:r>
        <w:rPr>
          <w:rFonts w:ascii="宋体" w:hAnsi="宋体" w:eastAsia="宋体" w:cs="宋体"/>
          <w:spacing w:val="-3"/>
          <w:sz w:val="20"/>
          <w:szCs w:val="20"/>
        </w:rPr>
        <w:t>南北二元技术</w:t>
      </w:r>
      <w:r>
        <w:rPr>
          <w:rFonts w:ascii="宋体" w:hAnsi="宋体" w:eastAsia="宋体" w:cs="宋体"/>
          <w:sz w:val="20"/>
          <w:szCs w:val="20"/>
        </w:rPr>
        <w:t xml:space="preserve"> </w:t>
      </w:r>
      <w:r>
        <w:rPr>
          <w:rFonts w:ascii="宋体" w:hAnsi="宋体" w:eastAsia="宋体" w:cs="宋体"/>
          <w:spacing w:val="-2"/>
          <w:sz w:val="20"/>
          <w:szCs w:val="20"/>
        </w:rPr>
        <w:t>体系且各具特点，但南北方却存在各自内部的统一性。进入新石器时代，农业技</w:t>
      </w:r>
      <w:r>
        <w:rPr>
          <w:rFonts w:ascii="宋体" w:hAnsi="宋体" w:eastAsia="宋体" w:cs="宋体"/>
          <w:spacing w:val="7"/>
          <w:sz w:val="20"/>
          <w:szCs w:val="20"/>
        </w:rPr>
        <w:t xml:space="preserve"> </w:t>
      </w:r>
      <w:r>
        <w:rPr>
          <w:rFonts w:ascii="宋体" w:hAnsi="宋体" w:eastAsia="宋体" w:cs="宋体"/>
          <w:spacing w:val="-2"/>
          <w:sz w:val="20"/>
          <w:szCs w:val="20"/>
        </w:rPr>
        <w:t>术支撑下的定居出现，中华文化遍地开花，多区域文化</w:t>
      </w:r>
      <w:r>
        <w:rPr>
          <w:rFonts w:ascii="宋体" w:hAnsi="宋体" w:eastAsia="宋体" w:cs="宋体"/>
          <w:spacing w:val="-3"/>
          <w:sz w:val="20"/>
          <w:szCs w:val="20"/>
        </w:rPr>
        <w:t>交往交流逐步加深，统一</w:t>
      </w:r>
      <w:r>
        <w:rPr>
          <w:rFonts w:ascii="宋体" w:hAnsi="宋体" w:eastAsia="宋体" w:cs="宋体"/>
          <w:sz w:val="20"/>
          <w:szCs w:val="20"/>
        </w:rPr>
        <w:t xml:space="preserve"> </w:t>
      </w:r>
      <w:r>
        <w:rPr>
          <w:rFonts w:ascii="宋体" w:hAnsi="宋体" w:eastAsia="宋体" w:cs="宋体"/>
          <w:spacing w:val="-6"/>
          <w:sz w:val="20"/>
          <w:szCs w:val="20"/>
        </w:rPr>
        <w:t>性不断加强，以彩陶和玉器为纽带的共同文化符号联结起今天中国的大部分地区。</w:t>
      </w:r>
      <w:r>
        <w:rPr>
          <w:rFonts w:ascii="宋体" w:hAnsi="宋体" w:eastAsia="宋体" w:cs="宋体"/>
          <w:spacing w:val="5"/>
          <w:sz w:val="20"/>
          <w:szCs w:val="20"/>
        </w:rPr>
        <w:t xml:space="preserve"> </w:t>
      </w:r>
      <w:r>
        <w:rPr>
          <w:rFonts w:ascii="宋体" w:hAnsi="宋体" w:eastAsia="宋体" w:cs="宋体"/>
          <w:spacing w:val="-6"/>
          <w:sz w:val="20"/>
          <w:szCs w:val="20"/>
        </w:rPr>
        <w:t>例如，发源于湖南怀化高庙文化白陶上的獠牙兽面纹，在兴隆洼陶器、仰韶彩陶、</w:t>
      </w:r>
      <w:r>
        <w:rPr>
          <w:rFonts w:ascii="宋体" w:hAnsi="宋体" w:eastAsia="宋体" w:cs="宋体"/>
          <w:spacing w:val="5"/>
          <w:sz w:val="20"/>
          <w:szCs w:val="20"/>
        </w:rPr>
        <w:t xml:space="preserve"> </w:t>
      </w:r>
      <w:r>
        <w:rPr>
          <w:rFonts w:ascii="宋体" w:hAnsi="宋体" w:eastAsia="宋体" w:cs="宋体"/>
          <w:spacing w:val="-9"/>
          <w:sz w:val="20"/>
          <w:szCs w:val="20"/>
        </w:rPr>
        <w:t>良渚玉器、石家河玉器、石峁石雕等不同地区不同文化中延续发展。</w:t>
      </w:r>
    </w:p>
    <w:p w14:paraId="4ADC0B0E">
      <w:pPr>
        <w:spacing w:before="60" w:line="296" w:lineRule="auto"/>
        <w:ind w:right="80" w:firstLine="509"/>
        <w:jc w:val="both"/>
        <w:rPr>
          <w:rFonts w:ascii="宋体" w:hAnsi="宋体" w:eastAsia="宋体" w:cs="宋体"/>
          <w:sz w:val="20"/>
          <w:szCs w:val="20"/>
        </w:rPr>
      </w:pPr>
      <w:r>
        <w:rPr>
          <w:rFonts w:ascii="宋体" w:hAnsi="宋体" w:eastAsia="宋体" w:cs="宋体"/>
          <w:spacing w:val="-3"/>
          <w:sz w:val="20"/>
          <w:szCs w:val="20"/>
        </w:rPr>
        <w:t>政治统一是文化一体化发展的结果。距今5300年前后，各地区</w:t>
      </w:r>
      <w:r>
        <w:rPr>
          <w:rFonts w:ascii="宋体" w:hAnsi="宋体" w:eastAsia="宋体" w:cs="宋体"/>
          <w:spacing w:val="-4"/>
          <w:sz w:val="20"/>
          <w:szCs w:val="20"/>
        </w:rPr>
        <w:t>出现了以良渚</w:t>
      </w:r>
      <w:r>
        <w:rPr>
          <w:rFonts w:ascii="宋体" w:hAnsi="宋体" w:eastAsia="宋体" w:cs="宋体"/>
          <w:sz w:val="20"/>
          <w:szCs w:val="20"/>
        </w:rPr>
        <w:t xml:space="preserve"> </w:t>
      </w:r>
      <w:r>
        <w:rPr>
          <w:rFonts w:ascii="宋体" w:hAnsi="宋体" w:eastAsia="宋体" w:cs="宋体"/>
          <w:spacing w:val="-6"/>
          <w:sz w:val="20"/>
          <w:szCs w:val="20"/>
        </w:rPr>
        <w:t>“古国”为代表的各个区域文明中心。区域性的文化统一发展成为区域性的政治统</w:t>
      </w:r>
      <w:r>
        <w:rPr>
          <w:rFonts w:ascii="宋体" w:hAnsi="宋体" w:eastAsia="宋体" w:cs="宋体"/>
          <w:spacing w:val="14"/>
          <w:sz w:val="20"/>
          <w:szCs w:val="20"/>
        </w:rPr>
        <w:t xml:space="preserve"> </w:t>
      </w:r>
      <w:r>
        <w:rPr>
          <w:rFonts w:ascii="宋体" w:hAnsi="宋体" w:eastAsia="宋体" w:cs="宋体"/>
          <w:spacing w:val="-4"/>
          <w:sz w:val="20"/>
          <w:szCs w:val="20"/>
        </w:rPr>
        <w:t>一，开启了政治统一的历程。各“古国”在相互碰撞中，文化和政</w:t>
      </w:r>
      <w:r>
        <w:rPr>
          <w:rFonts w:ascii="宋体" w:hAnsi="宋体" w:eastAsia="宋体" w:cs="宋体"/>
          <w:spacing w:val="-5"/>
          <w:sz w:val="20"/>
          <w:szCs w:val="20"/>
        </w:rPr>
        <w:t>治进一步融合。</w:t>
      </w:r>
      <w:r>
        <w:rPr>
          <w:rFonts w:ascii="宋体" w:hAnsi="宋体" w:eastAsia="宋体" w:cs="宋体"/>
          <w:sz w:val="20"/>
          <w:szCs w:val="20"/>
        </w:rPr>
        <w:t xml:space="preserve"> </w:t>
      </w:r>
      <w:r>
        <w:rPr>
          <w:rFonts w:ascii="宋体" w:hAnsi="宋体" w:eastAsia="宋体" w:cs="宋体"/>
          <w:spacing w:val="-3"/>
          <w:sz w:val="20"/>
          <w:szCs w:val="20"/>
        </w:rPr>
        <w:t>距今4100年前后，大禹“征三苗”“划九州”,完成了中原地区的政治统一，政治</w:t>
      </w:r>
    </w:p>
    <w:p w14:paraId="623F3A1D">
      <w:pPr>
        <w:pStyle w:val="2"/>
        <w:spacing w:line="375" w:lineRule="auto"/>
      </w:pPr>
      <w:r>
        <w:drawing>
          <wp:anchor distT="0" distB="0" distL="0" distR="0" simplePos="0" relativeHeight="251710464" behindDoc="0" locked="0" layoutInCell="1" allowOverlap="1">
            <wp:simplePos x="0" y="0"/>
            <wp:positionH relativeFrom="column">
              <wp:posOffset>57150</wp:posOffset>
            </wp:positionH>
            <wp:positionV relativeFrom="paragraph">
              <wp:posOffset>213995</wp:posOffset>
            </wp:positionV>
            <wp:extent cx="863600" cy="6350"/>
            <wp:effectExtent l="0" t="0" r="0" b="0"/>
            <wp:wrapNone/>
            <wp:docPr id="140" name="IM 140"/>
            <wp:cNvGraphicFramePr/>
            <a:graphic xmlns:a="http://schemas.openxmlformats.org/drawingml/2006/main">
              <a:graphicData uri="http://schemas.openxmlformats.org/drawingml/2006/picture">
                <pic:pic xmlns:pic="http://schemas.openxmlformats.org/drawingml/2006/picture">
                  <pic:nvPicPr>
                    <pic:cNvPr id="140" name="IM 140"/>
                    <pic:cNvPicPr/>
                  </pic:nvPicPr>
                  <pic:blipFill>
                    <a:blip r:embed="rId501"/>
                    <a:stretch>
                      <a:fillRect/>
                    </a:stretch>
                  </pic:blipFill>
                  <pic:spPr>
                    <a:xfrm>
                      <a:off x="0" y="0"/>
                      <a:ext cx="863621" cy="6389"/>
                    </a:xfrm>
                    <a:prstGeom prst="rect">
                      <a:avLst/>
                    </a:prstGeom>
                  </pic:spPr>
                </pic:pic>
              </a:graphicData>
            </a:graphic>
          </wp:anchor>
        </w:drawing>
      </w:r>
    </w:p>
    <w:p w14:paraId="466B8288">
      <w:pPr>
        <w:spacing w:before="66"/>
        <w:ind w:left="349" w:right="106" w:hanging="249"/>
        <w:rPr>
          <w:rFonts w:ascii="楷体" w:hAnsi="楷体" w:eastAsia="楷体" w:cs="楷体"/>
          <w:sz w:val="20"/>
          <w:szCs w:val="20"/>
        </w:rPr>
      </w:pPr>
      <w:r>
        <w:rPr>
          <w:rFonts w:ascii="楷体" w:hAnsi="楷体" w:eastAsia="楷体" w:cs="楷体"/>
          <w:spacing w:val="-22"/>
          <w:w w:val="95"/>
          <w:sz w:val="20"/>
          <w:szCs w:val="20"/>
        </w:rPr>
        <w:t>①如草原丝绸之路、绿洲丝绸之路、高原丝绸之路、南方丝绸之路等多条沟通东西的“丝纲之</w:t>
      </w:r>
      <w:r>
        <w:rPr>
          <w:rFonts w:ascii="楷体" w:hAnsi="楷体" w:eastAsia="楷体" w:cs="楷体"/>
          <w:spacing w:val="28"/>
          <w:sz w:val="20"/>
          <w:szCs w:val="20"/>
        </w:rPr>
        <w:t xml:space="preserve"> </w:t>
      </w:r>
      <w:r>
        <w:rPr>
          <w:rFonts w:ascii="楷体" w:hAnsi="楷体" w:eastAsia="楷体" w:cs="楷体"/>
          <w:spacing w:val="-19"/>
          <w:w w:val="94"/>
          <w:sz w:val="20"/>
          <w:szCs w:val="20"/>
        </w:rPr>
        <w:t>路”,开辟于不同年代，流动着不同的文化要素，为欧亚大陆东西两侧的互联互通发挥着重</w:t>
      </w:r>
      <w:r>
        <w:rPr>
          <w:rFonts w:ascii="楷体" w:hAnsi="楷体" w:eastAsia="楷体" w:cs="楷体"/>
          <w:spacing w:val="6"/>
          <w:sz w:val="20"/>
          <w:szCs w:val="20"/>
        </w:rPr>
        <w:t xml:space="preserve"> </w:t>
      </w:r>
      <w:r>
        <w:rPr>
          <w:rFonts w:ascii="楷体" w:hAnsi="楷体" w:eastAsia="楷体" w:cs="楷体"/>
          <w:spacing w:val="-29"/>
          <w:sz w:val="20"/>
          <w:szCs w:val="20"/>
        </w:rPr>
        <w:t>要作用。</w:t>
      </w:r>
    </w:p>
    <w:p w14:paraId="689FD194">
      <w:pPr>
        <w:rPr>
          <w:rFonts w:ascii="楷体" w:hAnsi="楷体" w:eastAsia="楷体" w:cs="楷体"/>
          <w:sz w:val="20"/>
          <w:szCs w:val="20"/>
        </w:rPr>
        <w:sectPr>
          <w:footerReference r:id="rId72" w:type="default"/>
          <w:pgSz w:w="8840" w:h="12900"/>
          <w:pgMar w:top="400" w:right="1209" w:bottom="557" w:left="499" w:header="0" w:footer="431" w:gutter="0"/>
          <w:cols w:space="720" w:num="1"/>
        </w:sectPr>
      </w:pPr>
    </w:p>
    <w:p w14:paraId="3579A8A0">
      <w:pPr>
        <w:spacing w:before="167" w:line="219" w:lineRule="auto"/>
        <w:ind w:left="1649"/>
        <w:rPr>
          <w:rFonts w:ascii="宋体" w:hAnsi="宋体" w:eastAsia="宋体" w:cs="宋体"/>
          <w:sz w:val="19"/>
          <w:szCs w:val="19"/>
        </w:rPr>
      </w:pPr>
      <w:r>
        <w:rPr>
          <w:rFonts w:ascii="宋体" w:hAnsi="宋体" w:eastAsia="宋体" w:cs="宋体"/>
          <w:spacing w:val="-17"/>
          <w:sz w:val="19"/>
          <w:szCs w:val="19"/>
        </w:rPr>
        <w:t>第三讲文明初现与中华民族起源(史前时期)</w:t>
      </w:r>
    </w:p>
    <w:p w14:paraId="5DC5BA53">
      <w:pPr>
        <w:pStyle w:val="2"/>
        <w:spacing w:line="391" w:lineRule="auto"/>
      </w:pPr>
    </w:p>
    <w:p w14:paraId="45E40EBF">
      <w:pPr>
        <w:spacing w:before="62" w:line="333" w:lineRule="auto"/>
        <w:ind w:left="1649" w:right="180"/>
        <w:jc w:val="both"/>
        <w:rPr>
          <w:rFonts w:ascii="宋体" w:hAnsi="宋体" w:eastAsia="宋体" w:cs="宋体"/>
          <w:sz w:val="19"/>
          <w:szCs w:val="19"/>
        </w:rPr>
      </w:pPr>
      <w:r>
        <w:rPr>
          <w:rFonts w:ascii="宋体" w:hAnsi="宋体" w:eastAsia="宋体" w:cs="宋体"/>
          <w:spacing w:val="1"/>
          <w:sz w:val="19"/>
          <w:szCs w:val="19"/>
        </w:rPr>
        <w:t>的大臣们，反映出后人将史前人类集体文化成就置于自己先祖之身，并予以神化</w:t>
      </w:r>
      <w:r>
        <w:rPr>
          <w:rFonts w:ascii="宋体" w:hAnsi="宋体" w:eastAsia="宋体" w:cs="宋体"/>
          <w:spacing w:val="2"/>
          <w:sz w:val="19"/>
          <w:szCs w:val="19"/>
        </w:rPr>
        <w:t xml:space="preserve"> </w:t>
      </w:r>
      <w:r>
        <w:rPr>
          <w:rFonts w:ascii="宋体" w:hAnsi="宋体" w:eastAsia="宋体" w:cs="宋体"/>
          <w:spacing w:val="-4"/>
          <w:sz w:val="19"/>
          <w:szCs w:val="19"/>
        </w:rPr>
        <w:t>的文化过程，这是对以黄帝为先祖的华夏族的认同。之后的统治者颛顼、喾、尧、</w:t>
      </w:r>
      <w:r>
        <w:rPr>
          <w:rFonts w:ascii="宋体" w:hAnsi="宋体" w:eastAsia="宋体" w:cs="宋体"/>
          <w:spacing w:val="18"/>
          <w:sz w:val="19"/>
          <w:szCs w:val="19"/>
        </w:rPr>
        <w:t xml:space="preserve"> </w:t>
      </w:r>
      <w:r>
        <w:rPr>
          <w:rFonts w:ascii="宋体" w:hAnsi="宋体" w:eastAsia="宋体" w:cs="宋体"/>
          <w:sz w:val="19"/>
          <w:szCs w:val="19"/>
        </w:rPr>
        <w:t>舜、禹、启，商的始祖契，周的始祖后稷，也都被认为是黄帝的后裔。因此，黄</w:t>
      </w:r>
      <w:r>
        <w:rPr>
          <w:rFonts w:ascii="宋体" w:hAnsi="宋体" w:eastAsia="宋体" w:cs="宋体"/>
          <w:spacing w:val="16"/>
          <w:sz w:val="19"/>
          <w:szCs w:val="19"/>
        </w:rPr>
        <w:t xml:space="preserve"> </w:t>
      </w:r>
      <w:r>
        <w:rPr>
          <w:rFonts w:ascii="宋体" w:hAnsi="宋体" w:eastAsia="宋体" w:cs="宋体"/>
          <w:spacing w:val="-17"/>
          <w:sz w:val="19"/>
          <w:szCs w:val="19"/>
        </w:rPr>
        <w:t>帝也被尊祀为中华民族的“人文初祖”。</w:t>
      </w:r>
    </w:p>
    <w:p w14:paraId="4C43689D">
      <w:pPr>
        <w:spacing w:before="38" w:line="331" w:lineRule="auto"/>
        <w:ind w:left="1649" w:right="155" w:firstLine="459"/>
        <w:rPr>
          <w:rFonts w:ascii="宋体" w:hAnsi="宋体" w:eastAsia="宋体" w:cs="宋体"/>
          <w:sz w:val="19"/>
          <w:szCs w:val="19"/>
        </w:rPr>
      </w:pPr>
      <w:r>
        <w:rPr>
          <w:rFonts w:ascii="宋体" w:hAnsi="宋体" w:eastAsia="宋体" w:cs="宋体"/>
          <w:spacing w:val="-5"/>
          <w:sz w:val="19"/>
          <w:szCs w:val="19"/>
        </w:rPr>
        <w:t>在距今约4100年的龙山时代末期，伴随着跨区域的文化整合，一些区域性文明</w:t>
      </w:r>
      <w:r>
        <w:rPr>
          <w:rFonts w:ascii="宋体" w:hAnsi="宋体" w:eastAsia="宋体" w:cs="宋体"/>
          <w:sz w:val="19"/>
          <w:szCs w:val="19"/>
        </w:rPr>
        <w:t xml:space="preserve"> </w:t>
      </w:r>
      <w:r>
        <w:rPr>
          <w:rFonts w:ascii="宋体" w:hAnsi="宋体" w:eastAsia="宋体" w:cs="宋体"/>
          <w:spacing w:val="-6"/>
          <w:sz w:val="19"/>
          <w:szCs w:val="19"/>
        </w:rPr>
        <w:t>中心逐步衰落。占据核心区位的中原龙山文化在与周边文化的大规模整合中脱颖而</w:t>
      </w:r>
      <w:r>
        <w:rPr>
          <w:rFonts w:ascii="宋体" w:hAnsi="宋体" w:eastAsia="宋体" w:cs="宋体"/>
          <w:spacing w:val="2"/>
          <w:sz w:val="19"/>
          <w:szCs w:val="19"/>
        </w:rPr>
        <w:t xml:space="preserve">  </w:t>
      </w:r>
      <w:r>
        <w:rPr>
          <w:rFonts w:ascii="宋体" w:hAnsi="宋体" w:eastAsia="宋体" w:cs="宋体"/>
          <w:spacing w:val="-9"/>
          <w:sz w:val="19"/>
          <w:szCs w:val="19"/>
        </w:rPr>
        <w:t>出，进入了具有统一性质的广域王权国家阶段，完成了政治上的统一，夏王朝诞</w:t>
      </w:r>
      <w:r>
        <w:rPr>
          <w:rFonts w:ascii="宋体" w:hAnsi="宋体" w:eastAsia="宋体" w:cs="宋体"/>
          <w:spacing w:val="-10"/>
          <w:sz w:val="19"/>
          <w:szCs w:val="19"/>
        </w:rPr>
        <w:t>生。</w:t>
      </w:r>
    </w:p>
    <w:p w14:paraId="442E5649">
      <w:pPr>
        <w:spacing w:before="14" w:line="327" w:lineRule="auto"/>
        <w:ind w:left="1649" w:right="166" w:firstLine="459"/>
        <w:rPr>
          <w:rFonts w:ascii="宋体" w:hAnsi="宋体" w:eastAsia="宋体" w:cs="宋体"/>
          <w:sz w:val="19"/>
          <w:szCs w:val="19"/>
        </w:rPr>
      </w:pPr>
      <w:r>
        <w:rPr>
          <w:rFonts w:ascii="宋体" w:hAnsi="宋体" w:eastAsia="宋体" w:cs="宋体"/>
          <w:spacing w:val="-6"/>
          <w:sz w:val="19"/>
          <w:szCs w:val="19"/>
        </w:rPr>
        <w:t>禹通过“征三苗”将长江中游纳入统一的政治版图，“划九州”建立起“王天</w:t>
      </w:r>
      <w:r>
        <w:rPr>
          <w:rFonts w:ascii="宋体" w:hAnsi="宋体" w:eastAsia="宋体" w:cs="宋体"/>
          <w:spacing w:val="11"/>
          <w:sz w:val="19"/>
          <w:szCs w:val="19"/>
        </w:rPr>
        <w:t xml:space="preserve"> </w:t>
      </w:r>
      <w:r>
        <w:rPr>
          <w:rFonts w:ascii="宋体" w:hAnsi="宋体" w:eastAsia="宋体" w:cs="宋体"/>
          <w:sz w:val="19"/>
          <w:szCs w:val="19"/>
        </w:rPr>
        <w:t>下”的政治王权。统一的政治秩序得以建立，</w:t>
      </w:r>
      <w:r>
        <w:rPr>
          <w:rFonts w:ascii="宋体" w:hAnsi="宋体" w:eastAsia="宋体" w:cs="宋体"/>
          <w:spacing w:val="-1"/>
          <w:sz w:val="19"/>
          <w:szCs w:val="19"/>
        </w:rPr>
        <w:t>区域内背景复杂的不同人群得以整</w:t>
      </w:r>
      <w:r>
        <w:rPr>
          <w:rFonts w:ascii="宋体" w:hAnsi="宋体" w:eastAsia="宋体" w:cs="宋体"/>
          <w:sz w:val="19"/>
          <w:szCs w:val="19"/>
        </w:rPr>
        <w:t xml:space="preserve">  </w:t>
      </w:r>
      <w:r>
        <w:rPr>
          <w:rFonts w:ascii="宋体" w:hAnsi="宋体" w:eastAsia="宋体" w:cs="宋体"/>
          <w:spacing w:val="-1"/>
          <w:sz w:val="19"/>
          <w:szCs w:val="19"/>
        </w:rPr>
        <w:t>合。中原地区文化面貌趋向统一，聚落形态也由多中心、对抗式聚落布局演进到</w:t>
      </w:r>
      <w:r>
        <w:rPr>
          <w:rFonts w:ascii="宋体" w:hAnsi="宋体" w:eastAsia="宋体" w:cs="宋体"/>
          <w:spacing w:val="6"/>
          <w:sz w:val="19"/>
          <w:szCs w:val="19"/>
        </w:rPr>
        <w:t xml:space="preserve">  </w:t>
      </w:r>
      <w:r>
        <w:rPr>
          <w:rFonts w:ascii="宋体" w:hAnsi="宋体" w:eastAsia="宋体" w:cs="宋体"/>
          <w:spacing w:val="-6"/>
          <w:sz w:val="19"/>
          <w:szCs w:val="19"/>
        </w:rPr>
        <w:t>单中心、凝聚式的布局结构。①以二里头文化为代表的夏文化与辽西夏家店下层文</w:t>
      </w:r>
      <w:r>
        <w:rPr>
          <w:rFonts w:ascii="宋体" w:hAnsi="宋体" w:eastAsia="宋体" w:cs="宋体"/>
          <w:spacing w:val="2"/>
          <w:sz w:val="19"/>
          <w:szCs w:val="19"/>
        </w:rPr>
        <w:t xml:space="preserve">  </w:t>
      </w:r>
      <w:r>
        <w:rPr>
          <w:rFonts w:ascii="宋体" w:hAnsi="宋体" w:eastAsia="宋体" w:cs="宋体"/>
          <w:sz w:val="19"/>
          <w:szCs w:val="19"/>
        </w:rPr>
        <w:t>化、太行山东麓下七垣文化、黄河上游齐家文化、黄河中</w:t>
      </w:r>
      <w:r>
        <w:rPr>
          <w:rFonts w:ascii="宋体" w:hAnsi="宋体" w:eastAsia="宋体" w:cs="宋体"/>
          <w:spacing w:val="-1"/>
          <w:sz w:val="19"/>
          <w:szCs w:val="19"/>
        </w:rPr>
        <w:t>游东下冯文化、黄河下</w:t>
      </w:r>
      <w:r>
        <w:rPr>
          <w:rFonts w:ascii="宋体" w:hAnsi="宋体" w:eastAsia="宋体" w:cs="宋体"/>
          <w:sz w:val="19"/>
          <w:szCs w:val="19"/>
        </w:rPr>
        <w:t xml:space="preserve">  游岳石文化、长江上游三星堆文化、长江中下游斗鸡台文化</w:t>
      </w:r>
      <w:r>
        <w:rPr>
          <w:rFonts w:ascii="宋体" w:hAnsi="宋体" w:eastAsia="宋体" w:cs="宋体"/>
          <w:spacing w:val="-1"/>
          <w:sz w:val="19"/>
          <w:szCs w:val="19"/>
        </w:rPr>
        <w:t>和马桥文化等多地区</w:t>
      </w:r>
      <w:r>
        <w:rPr>
          <w:rFonts w:ascii="宋体" w:hAnsi="宋体" w:eastAsia="宋体" w:cs="宋体"/>
          <w:sz w:val="19"/>
          <w:szCs w:val="19"/>
        </w:rPr>
        <w:t xml:space="preserve">  </w:t>
      </w:r>
      <w:r>
        <w:rPr>
          <w:rFonts w:ascii="宋体" w:hAnsi="宋体" w:eastAsia="宋体" w:cs="宋体"/>
          <w:spacing w:val="-12"/>
          <w:sz w:val="19"/>
          <w:szCs w:val="19"/>
        </w:rPr>
        <w:t>文化，存在密切的交流，互见彼此要素。</w:t>
      </w:r>
    </w:p>
    <w:p w14:paraId="30251C08">
      <w:pPr>
        <w:spacing w:before="67" w:line="346" w:lineRule="auto"/>
        <w:ind w:left="1649" w:right="187" w:firstLine="459"/>
        <w:rPr>
          <w:rFonts w:ascii="宋体" w:hAnsi="宋体" w:eastAsia="宋体" w:cs="宋体"/>
          <w:sz w:val="19"/>
          <w:szCs w:val="19"/>
        </w:rPr>
      </w:pPr>
      <w:r>
        <w:rPr>
          <w:rFonts w:ascii="宋体" w:hAnsi="宋体" w:eastAsia="宋体" w:cs="宋体"/>
          <w:spacing w:val="-6"/>
          <w:sz w:val="19"/>
          <w:szCs w:val="19"/>
        </w:rPr>
        <w:t>夏王朝的建立是史前文化从诞生到“早期中华文化圈”</w:t>
      </w:r>
      <w:r>
        <w:rPr>
          <w:rFonts w:ascii="宋体" w:hAnsi="宋体" w:eastAsia="宋体" w:cs="宋体"/>
          <w:spacing w:val="-7"/>
          <w:sz w:val="19"/>
          <w:szCs w:val="19"/>
        </w:rPr>
        <w:t>形成，再到中华文明起</w:t>
      </w:r>
      <w:r>
        <w:rPr>
          <w:rFonts w:ascii="宋体" w:hAnsi="宋体" w:eastAsia="宋体" w:cs="宋体"/>
          <w:sz w:val="19"/>
          <w:szCs w:val="19"/>
        </w:rPr>
        <w:t xml:space="preserve"> </w:t>
      </w:r>
      <w:r>
        <w:rPr>
          <w:rFonts w:ascii="宋体" w:hAnsi="宋体" w:eastAsia="宋体" w:cs="宋体"/>
          <w:spacing w:val="-10"/>
          <w:sz w:val="19"/>
          <w:szCs w:val="19"/>
        </w:rPr>
        <w:t>源，最后统一于广域王权国家的结果。中华文明从此进入成熟的“王国文明”阶段。</w:t>
      </w:r>
    </w:p>
    <w:p w14:paraId="4DDFBE02">
      <w:pPr>
        <w:pStyle w:val="2"/>
        <w:spacing w:line="368" w:lineRule="auto"/>
      </w:pPr>
    </w:p>
    <w:p w14:paraId="6B609DE2">
      <w:pPr>
        <w:spacing w:before="85" w:line="219" w:lineRule="auto"/>
        <w:ind w:left="3313"/>
        <w:outlineLvl w:val="6"/>
        <w:rPr>
          <w:rFonts w:ascii="宋体" w:hAnsi="宋体" w:eastAsia="宋体" w:cs="宋体"/>
          <w:sz w:val="26"/>
          <w:szCs w:val="26"/>
        </w:rPr>
      </w:pPr>
      <w:r>
        <w:rPr>
          <w:rFonts w:ascii="宋体" w:hAnsi="宋体" w:eastAsia="宋体" w:cs="宋体"/>
          <w:b/>
          <w:bCs/>
          <w:spacing w:val="-2"/>
          <w:sz w:val="26"/>
          <w:szCs w:val="26"/>
        </w:rPr>
        <w:t>第三节中华文明特性的基本形成</w:t>
      </w:r>
    </w:p>
    <w:p w14:paraId="498452D9">
      <w:pPr>
        <w:spacing w:before="264" w:line="219" w:lineRule="auto"/>
        <w:ind w:left="2109"/>
        <w:rPr>
          <w:rFonts w:ascii="宋体" w:hAnsi="宋体" w:eastAsia="宋体" w:cs="宋体"/>
          <w:sz w:val="19"/>
          <w:szCs w:val="19"/>
        </w:rPr>
      </w:pPr>
      <w:r>
        <w:rPr>
          <w:rFonts w:ascii="宋体" w:hAnsi="宋体" w:eastAsia="宋体" w:cs="宋体"/>
          <w:spacing w:val="-7"/>
          <w:sz w:val="19"/>
          <w:szCs w:val="19"/>
        </w:rPr>
        <w:t>中华文明的突出特性，在史前时期文明起源和早期发展过程中就已初步展现。</w:t>
      </w:r>
    </w:p>
    <w:p w14:paraId="0DCCFA78">
      <w:pPr>
        <w:spacing w:before="213" w:line="220" w:lineRule="auto"/>
        <w:ind w:left="2112"/>
        <w:outlineLvl w:val="6"/>
        <w:rPr>
          <w:rFonts w:ascii="宋体" w:hAnsi="宋体" w:eastAsia="宋体" w:cs="宋体"/>
          <w:sz w:val="19"/>
          <w:szCs w:val="19"/>
        </w:rPr>
      </w:pPr>
      <w:r>
        <w:rPr>
          <w:rFonts w:ascii="宋体" w:hAnsi="宋体" w:eastAsia="宋体" w:cs="宋体"/>
          <w:b/>
          <w:bCs/>
          <w:spacing w:val="-17"/>
          <w:sz w:val="19"/>
          <w:szCs w:val="19"/>
        </w:rPr>
        <w:t>一</w:t>
      </w:r>
      <w:r>
        <w:rPr>
          <w:rFonts w:ascii="宋体" w:hAnsi="宋体" w:eastAsia="宋体" w:cs="宋体"/>
          <w:spacing w:val="-34"/>
          <w:sz w:val="19"/>
          <w:szCs w:val="19"/>
        </w:rPr>
        <w:t xml:space="preserve"> </w:t>
      </w:r>
      <w:r>
        <w:rPr>
          <w:rFonts w:ascii="宋体" w:hAnsi="宋体" w:eastAsia="宋体" w:cs="宋体"/>
          <w:b/>
          <w:bCs/>
          <w:spacing w:val="-17"/>
          <w:sz w:val="19"/>
          <w:szCs w:val="19"/>
        </w:rPr>
        <w:t>、连续演化</w:t>
      </w:r>
    </w:p>
    <w:p w14:paraId="0D7920C2">
      <w:pPr>
        <w:spacing w:before="125" w:line="316" w:lineRule="auto"/>
        <w:ind w:left="1970" w:right="267" w:firstLine="139"/>
        <w:rPr>
          <w:rFonts w:ascii="宋体" w:hAnsi="宋体" w:eastAsia="宋体" w:cs="宋体"/>
          <w:sz w:val="19"/>
          <w:szCs w:val="19"/>
        </w:rPr>
      </w:pPr>
      <w:r>
        <w:rPr>
          <w:rFonts w:ascii="宋体" w:hAnsi="宋体" w:eastAsia="宋体" w:cs="宋体"/>
          <w:spacing w:val="-3"/>
          <w:sz w:val="19"/>
          <w:szCs w:val="19"/>
        </w:rPr>
        <w:t>中华文明流而不断，连续性是其最为鲜明且最为基础的特质。中华</w:t>
      </w:r>
      <w:r>
        <w:rPr>
          <w:rFonts w:ascii="宋体" w:hAnsi="宋体" w:eastAsia="宋体" w:cs="宋体"/>
          <w:spacing w:val="-4"/>
          <w:sz w:val="19"/>
          <w:szCs w:val="19"/>
        </w:rPr>
        <w:t>文明的史</w:t>
      </w:r>
      <w:r>
        <w:rPr>
          <w:rFonts w:ascii="宋体" w:hAnsi="宋体" w:eastAsia="宋体" w:cs="宋体"/>
          <w:sz w:val="19"/>
          <w:szCs w:val="19"/>
        </w:rPr>
        <w:t xml:space="preserve"> </w:t>
      </w:r>
      <w:r>
        <w:rPr>
          <w:rFonts w:ascii="宋体" w:hAnsi="宋体" w:eastAsia="宋体" w:cs="宋体"/>
          <w:spacing w:val="-9"/>
          <w:sz w:val="19"/>
          <w:szCs w:val="19"/>
        </w:rPr>
        <w:t>前连续性，主要表现在人类遗传基因的赓续不辍和文</w:t>
      </w:r>
      <w:r>
        <w:rPr>
          <w:rFonts w:ascii="宋体" w:hAnsi="宋体" w:eastAsia="宋体" w:cs="宋体"/>
          <w:spacing w:val="-10"/>
          <w:sz w:val="19"/>
          <w:szCs w:val="19"/>
        </w:rPr>
        <w:t>化基因的世代相承。</w:t>
      </w:r>
    </w:p>
    <w:p w14:paraId="3D79CEC0">
      <w:pPr>
        <w:spacing w:before="30" w:line="219" w:lineRule="auto"/>
        <w:ind w:left="2109"/>
        <w:rPr>
          <w:rFonts w:ascii="宋体" w:hAnsi="宋体" w:eastAsia="宋体" w:cs="宋体"/>
          <w:sz w:val="19"/>
          <w:szCs w:val="19"/>
        </w:rPr>
      </w:pPr>
      <w:r>
        <w:rPr>
          <w:rFonts w:ascii="宋体" w:hAnsi="宋体" w:eastAsia="宋体" w:cs="宋体"/>
          <w:spacing w:val="-4"/>
          <w:sz w:val="19"/>
          <w:szCs w:val="19"/>
        </w:rPr>
        <w:t>中华先民的体质奠基于旧石器时代。自新石器时代以来，南北方人群之间通</w:t>
      </w:r>
    </w:p>
    <w:p w14:paraId="47279035">
      <w:pPr>
        <w:spacing w:before="113" w:line="318" w:lineRule="auto"/>
        <w:ind w:left="1970" w:right="56"/>
        <w:rPr>
          <w:rFonts w:ascii="宋体" w:hAnsi="宋体" w:eastAsia="宋体" w:cs="宋体"/>
          <w:sz w:val="19"/>
          <w:szCs w:val="19"/>
        </w:rPr>
      </w:pPr>
      <w:r>
        <w:rPr>
          <w:rFonts w:ascii="宋体" w:hAnsi="宋体" w:eastAsia="宋体" w:cs="宋体"/>
          <w:spacing w:val="-4"/>
          <w:sz w:val="19"/>
          <w:szCs w:val="19"/>
        </w:rPr>
        <w:t>过迁徙互动与基因融合，形成了“你中有我、我中有你”的基本遗传格局，反映</w:t>
      </w:r>
      <w:r>
        <w:rPr>
          <w:rFonts w:ascii="宋体" w:hAnsi="宋体" w:eastAsia="宋体" w:cs="宋体"/>
          <w:spacing w:val="7"/>
          <w:sz w:val="19"/>
          <w:szCs w:val="19"/>
        </w:rPr>
        <w:t xml:space="preserve"> </w:t>
      </w:r>
      <w:r>
        <w:rPr>
          <w:rFonts w:ascii="宋体" w:hAnsi="宋体" w:eastAsia="宋体" w:cs="宋体"/>
          <w:spacing w:val="-16"/>
          <w:sz w:val="19"/>
          <w:szCs w:val="19"/>
        </w:rPr>
        <w:t>出我国近万年来主体人群的连续性。</w:t>
      </w:r>
    </w:p>
    <w:p w14:paraId="51620039">
      <w:pPr>
        <w:spacing w:before="7" w:line="213" w:lineRule="auto"/>
        <w:ind w:left="2109"/>
        <w:rPr>
          <w:rFonts w:ascii="黑体" w:hAnsi="黑体" w:eastAsia="黑体" w:cs="黑体"/>
          <w:sz w:val="19"/>
          <w:szCs w:val="19"/>
        </w:rPr>
      </w:pPr>
      <w:r>
        <w:rPr>
          <w:rFonts w:ascii="黑体" w:hAnsi="黑体" w:eastAsia="黑体" w:cs="黑体"/>
          <w:spacing w:val="-5"/>
          <w:sz w:val="19"/>
          <w:szCs w:val="19"/>
        </w:rPr>
        <w:t>中华文明的起源、形成和发展是一个连续的过程，大量的文化基因在此过程</w:t>
      </w:r>
    </w:p>
    <w:p w14:paraId="15645E4A">
      <w:pPr>
        <w:spacing w:before="131" w:line="213" w:lineRule="auto"/>
        <w:ind w:left="1970"/>
        <w:rPr>
          <w:rFonts w:ascii="黑体" w:hAnsi="黑体" w:eastAsia="黑体" w:cs="黑体"/>
          <w:sz w:val="19"/>
          <w:szCs w:val="19"/>
        </w:rPr>
      </w:pPr>
      <w:r>
        <w:rPr>
          <w:rFonts w:ascii="黑体" w:hAnsi="黑体" w:eastAsia="黑体" w:cs="黑体"/>
          <w:spacing w:val="-5"/>
          <w:sz w:val="19"/>
          <w:szCs w:val="19"/>
        </w:rPr>
        <w:t>中生成、发展、代谢，保证了中华文明的连续性。肇始于约9000年前的玉器，由</w:t>
      </w:r>
    </w:p>
    <w:p w14:paraId="5A1BBC9D">
      <w:pPr>
        <w:pStyle w:val="2"/>
        <w:spacing w:line="379" w:lineRule="auto"/>
      </w:pPr>
      <w:r>
        <w:drawing>
          <wp:anchor distT="0" distB="0" distL="0" distR="0" simplePos="0" relativeHeight="251712512" behindDoc="0" locked="0" layoutInCell="1" allowOverlap="1">
            <wp:simplePos x="0" y="0"/>
            <wp:positionH relativeFrom="column">
              <wp:posOffset>1320165</wp:posOffset>
            </wp:positionH>
            <wp:positionV relativeFrom="paragraph">
              <wp:posOffset>191770</wp:posOffset>
            </wp:positionV>
            <wp:extent cx="762000" cy="6350"/>
            <wp:effectExtent l="0" t="0" r="0" b="0"/>
            <wp:wrapNone/>
            <wp:docPr id="142" name="IM 142"/>
            <wp:cNvGraphicFramePr/>
            <a:graphic xmlns:a="http://schemas.openxmlformats.org/drawingml/2006/main">
              <a:graphicData uri="http://schemas.openxmlformats.org/drawingml/2006/picture">
                <pic:pic xmlns:pic="http://schemas.openxmlformats.org/drawingml/2006/picture">
                  <pic:nvPicPr>
                    <pic:cNvPr id="142" name="IM 142"/>
                    <pic:cNvPicPr/>
                  </pic:nvPicPr>
                  <pic:blipFill>
                    <a:blip r:embed="rId502"/>
                    <a:stretch>
                      <a:fillRect/>
                    </a:stretch>
                  </pic:blipFill>
                  <pic:spPr>
                    <a:xfrm>
                      <a:off x="0" y="0"/>
                      <a:ext cx="761980" cy="6350"/>
                    </a:xfrm>
                    <a:prstGeom prst="rect">
                      <a:avLst/>
                    </a:prstGeom>
                  </pic:spPr>
                </pic:pic>
              </a:graphicData>
            </a:graphic>
          </wp:anchor>
        </w:drawing>
      </w:r>
    </w:p>
    <w:p w14:paraId="65B70129">
      <w:pPr>
        <w:spacing w:before="62" w:line="236" w:lineRule="auto"/>
        <w:ind w:left="2109"/>
        <w:rPr>
          <w:rFonts w:ascii="楷体" w:hAnsi="楷体" w:eastAsia="楷体" w:cs="楷体"/>
          <w:sz w:val="19"/>
          <w:szCs w:val="19"/>
        </w:rPr>
      </w:pPr>
      <w:r>
        <w:rPr>
          <w:rFonts w:ascii="楷体" w:hAnsi="楷体" w:eastAsia="楷体" w:cs="楷体"/>
          <w:spacing w:val="-21"/>
          <w:w w:val="92"/>
          <w:sz w:val="19"/>
          <w:szCs w:val="19"/>
        </w:rPr>
        <w:t>①王立新：《从嵩山南北的文</w:t>
      </w:r>
      <w:r>
        <w:rPr>
          <w:rFonts w:ascii="楷体" w:hAnsi="楷体" w:eastAsia="楷体" w:cs="楷体"/>
          <w:spacing w:val="-20"/>
          <w:w w:val="92"/>
          <w:sz w:val="19"/>
          <w:szCs w:val="19"/>
        </w:rPr>
        <w:t>化整合看夏王朝的出现》,杜金鹏、许宏主编：《二里头遗址与</w:t>
      </w:r>
      <w:r>
        <w:rPr>
          <w:rFonts w:ascii="楷体" w:hAnsi="楷体" w:eastAsia="楷体" w:cs="楷体"/>
          <w:spacing w:val="-7"/>
          <w:w w:val="92"/>
          <w:sz w:val="19"/>
          <w:szCs w:val="19"/>
        </w:rPr>
        <w:t>二</w:t>
      </w:r>
      <w:r>
        <w:rPr>
          <w:rFonts w:ascii="楷体" w:hAnsi="楷体" w:eastAsia="楷体" w:cs="楷体"/>
          <w:spacing w:val="20"/>
          <w:sz w:val="19"/>
          <w:szCs w:val="19"/>
        </w:rPr>
        <w:t xml:space="preserve"> </w:t>
      </w:r>
      <w:r>
        <w:rPr>
          <w:rFonts w:ascii="楷体" w:hAnsi="楷体" w:eastAsia="楷体" w:cs="楷体"/>
          <w:spacing w:val="-16"/>
          <w:w w:val="93"/>
          <w:sz w:val="19"/>
          <w:szCs w:val="19"/>
        </w:rPr>
        <w:t>里头文化研究》,科学出版社2006年版，第410—426页。</w:t>
      </w:r>
    </w:p>
    <w:p w14:paraId="7923C51A">
      <w:pPr>
        <w:pStyle w:val="2"/>
        <w:spacing w:line="472" w:lineRule="auto"/>
      </w:pPr>
      <w:r>
        <w:drawing>
          <wp:anchor distT="0" distB="0" distL="0" distR="0" simplePos="0" relativeHeight="251711488" behindDoc="0" locked="0" layoutInCell="1" allowOverlap="1">
            <wp:simplePos x="0" y="0"/>
            <wp:positionH relativeFrom="column">
              <wp:posOffset>0</wp:posOffset>
            </wp:positionH>
            <wp:positionV relativeFrom="paragraph">
              <wp:posOffset>186055</wp:posOffset>
            </wp:positionV>
            <wp:extent cx="965200" cy="533400"/>
            <wp:effectExtent l="0" t="0" r="10160" b="0"/>
            <wp:wrapNone/>
            <wp:docPr id="144" name="IM 144"/>
            <wp:cNvGraphicFramePr/>
            <a:graphic xmlns:a="http://schemas.openxmlformats.org/drawingml/2006/main">
              <a:graphicData uri="http://schemas.openxmlformats.org/drawingml/2006/picture">
                <pic:pic xmlns:pic="http://schemas.openxmlformats.org/drawingml/2006/picture">
                  <pic:nvPicPr>
                    <pic:cNvPr id="144" name="IM 144"/>
                    <pic:cNvPicPr/>
                  </pic:nvPicPr>
                  <pic:blipFill>
                    <a:blip r:embed="rId503"/>
                    <a:stretch>
                      <a:fillRect/>
                    </a:stretch>
                  </pic:blipFill>
                  <pic:spPr>
                    <a:xfrm>
                      <a:off x="0" y="0"/>
                      <a:ext cx="965206" cy="533360"/>
                    </a:xfrm>
                    <a:prstGeom prst="rect">
                      <a:avLst/>
                    </a:prstGeom>
                  </pic:spPr>
                </pic:pic>
              </a:graphicData>
            </a:graphic>
          </wp:anchor>
        </w:drawing>
      </w:r>
    </w:p>
    <w:p w14:paraId="2206C090">
      <w:pPr>
        <w:spacing w:before="41" w:line="188" w:lineRule="auto"/>
        <w:ind w:left="2109"/>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56</w:t>
      </w:r>
    </w:p>
    <w:p w14:paraId="73571676">
      <w:pPr>
        <w:spacing w:line="188" w:lineRule="auto"/>
        <w:rPr>
          <w:rFonts w:ascii="Times New Roman" w:hAnsi="Times New Roman" w:eastAsia="Times New Roman" w:cs="Times New Roman"/>
          <w:sz w:val="14"/>
          <w:szCs w:val="14"/>
        </w:rPr>
        <w:sectPr>
          <w:footerReference r:id="rId73" w:type="default"/>
          <w:pgSz w:w="9000" w:h="12960"/>
          <w:pgMar w:top="400" w:right="454" w:bottom="400" w:left="0" w:header="0" w:footer="0" w:gutter="0"/>
          <w:cols w:space="720" w:num="1"/>
        </w:sectPr>
      </w:pPr>
    </w:p>
    <w:p w14:paraId="473D2A52">
      <w:pPr>
        <w:spacing w:before="136" w:line="219" w:lineRule="auto"/>
        <w:jc w:val="right"/>
        <w:rPr>
          <w:rFonts w:ascii="宋体" w:hAnsi="宋体" w:eastAsia="宋体" w:cs="宋体"/>
          <w:sz w:val="20"/>
          <w:szCs w:val="20"/>
        </w:rPr>
      </w:pPr>
      <w:r>
        <w:rPr>
          <w:rFonts w:ascii="宋体" w:hAnsi="宋体" w:eastAsia="宋体" w:cs="宋体"/>
          <w:spacing w:val="-21"/>
          <w:w w:val="95"/>
          <w:sz w:val="20"/>
          <w:szCs w:val="20"/>
        </w:rPr>
        <w:t>第三节</w:t>
      </w:r>
      <w:r>
        <w:rPr>
          <w:rFonts w:ascii="宋体" w:hAnsi="宋体" w:eastAsia="宋体" w:cs="宋体"/>
          <w:spacing w:val="27"/>
          <w:sz w:val="20"/>
          <w:szCs w:val="20"/>
        </w:rPr>
        <w:t xml:space="preserve"> </w:t>
      </w:r>
      <w:r>
        <w:rPr>
          <w:rFonts w:ascii="宋体" w:hAnsi="宋体" w:eastAsia="宋体" w:cs="宋体"/>
          <w:spacing w:val="-21"/>
          <w:w w:val="95"/>
          <w:sz w:val="20"/>
          <w:szCs w:val="20"/>
        </w:rPr>
        <w:t>中华文明特性的</w:t>
      </w:r>
      <w:r>
        <w:rPr>
          <w:rFonts w:ascii="宋体" w:hAnsi="宋体" w:eastAsia="宋体" w:cs="宋体"/>
          <w:spacing w:val="-20"/>
          <w:w w:val="95"/>
          <w:sz w:val="20"/>
          <w:szCs w:val="20"/>
        </w:rPr>
        <w:t>基本形</w:t>
      </w:r>
      <w:r>
        <w:rPr>
          <w:rFonts w:ascii="宋体" w:hAnsi="宋体" w:eastAsia="宋体" w:cs="宋体"/>
          <w:spacing w:val="-10"/>
          <w:w w:val="95"/>
          <w:sz w:val="20"/>
          <w:szCs w:val="20"/>
        </w:rPr>
        <w:t>成</w:t>
      </w:r>
    </w:p>
    <w:p w14:paraId="5ADA6229">
      <w:pPr>
        <w:pStyle w:val="2"/>
        <w:spacing w:line="404" w:lineRule="auto"/>
      </w:pPr>
    </w:p>
    <w:p w14:paraId="767FF899">
      <w:pPr>
        <w:spacing w:before="65" w:line="309" w:lineRule="auto"/>
        <w:ind w:right="10"/>
        <w:jc w:val="both"/>
        <w:rPr>
          <w:rFonts w:ascii="宋体" w:hAnsi="宋体" w:eastAsia="宋体" w:cs="宋体"/>
          <w:sz w:val="20"/>
          <w:szCs w:val="20"/>
        </w:rPr>
      </w:pPr>
      <w:r>
        <w:rPr>
          <w:rFonts w:ascii="宋体" w:hAnsi="宋体" w:eastAsia="宋体" w:cs="宋体"/>
          <w:spacing w:val="-5"/>
          <w:sz w:val="20"/>
          <w:szCs w:val="20"/>
        </w:rPr>
        <w:t>实用装饰品发展为用于巫术、祭祀的“神玉”,</w:t>
      </w:r>
      <w:r>
        <w:rPr>
          <w:rFonts w:ascii="宋体" w:hAnsi="宋体" w:eastAsia="宋体" w:cs="宋体"/>
          <w:spacing w:val="-6"/>
          <w:sz w:val="20"/>
          <w:szCs w:val="20"/>
        </w:rPr>
        <w:t>再演变为具有礼仪功能的“王玉”,</w:t>
      </w:r>
      <w:r>
        <w:rPr>
          <w:rFonts w:ascii="宋体" w:hAnsi="宋体" w:eastAsia="宋体" w:cs="宋体"/>
          <w:sz w:val="20"/>
          <w:szCs w:val="20"/>
        </w:rPr>
        <w:t xml:space="preserve"> </w:t>
      </w:r>
      <w:r>
        <w:rPr>
          <w:rFonts w:ascii="宋体" w:hAnsi="宋体" w:eastAsia="宋体" w:cs="宋体"/>
          <w:spacing w:val="-1"/>
          <w:sz w:val="20"/>
          <w:szCs w:val="20"/>
        </w:rPr>
        <w:t>后在儒家、道家等文化的影响下形成延续至今的中国</w:t>
      </w:r>
      <w:r>
        <w:rPr>
          <w:rFonts w:ascii="宋体" w:hAnsi="宋体" w:eastAsia="宋体" w:cs="宋体"/>
          <w:spacing w:val="-2"/>
          <w:sz w:val="20"/>
          <w:szCs w:val="20"/>
        </w:rPr>
        <w:t>特色用玉文化。始于约9000</w:t>
      </w:r>
      <w:r>
        <w:rPr>
          <w:rFonts w:ascii="宋体" w:hAnsi="宋体" w:eastAsia="宋体" w:cs="宋体"/>
          <w:sz w:val="20"/>
          <w:szCs w:val="20"/>
        </w:rPr>
        <w:t xml:space="preserve"> </w:t>
      </w:r>
      <w:r>
        <w:rPr>
          <w:rFonts w:ascii="宋体" w:hAnsi="宋体" w:eastAsia="宋体" w:cs="宋体"/>
          <w:spacing w:val="-1"/>
          <w:sz w:val="20"/>
          <w:szCs w:val="20"/>
        </w:rPr>
        <w:t>年前的彩陶，集中延续了5000多年，在我国分</w:t>
      </w:r>
      <w:r>
        <w:rPr>
          <w:rFonts w:ascii="宋体" w:hAnsi="宋体" w:eastAsia="宋体" w:cs="宋体"/>
          <w:spacing w:val="-2"/>
          <w:sz w:val="20"/>
          <w:szCs w:val="20"/>
        </w:rPr>
        <w:t>布广泛，其图文符号仍延续在今天</w:t>
      </w:r>
      <w:r>
        <w:rPr>
          <w:rFonts w:ascii="宋体" w:hAnsi="宋体" w:eastAsia="宋体" w:cs="宋体"/>
          <w:sz w:val="20"/>
          <w:szCs w:val="20"/>
        </w:rPr>
        <w:t xml:space="preserve"> </w:t>
      </w:r>
      <w:r>
        <w:rPr>
          <w:rFonts w:ascii="宋体" w:hAnsi="宋体" w:eastAsia="宋体" w:cs="宋体"/>
          <w:spacing w:val="6"/>
          <w:sz w:val="20"/>
          <w:szCs w:val="20"/>
        </w:rPr>
        <w:t>的瓷器之上。源于约8000年前的龙形(图3-13),遍布中华大地，贯穿整个新石</w:t>
      </w:r>
      <w:r>
        <w:rPr>
          <w:rFonts w:ascii="宋体" w:hAnsi="宋体" w:eastAsia="宋体" w:cs="宋体"/>
          <w:spacing w:val="15"/>
          <w:sz w:val="20"/>
          <w:szCs w:val="20"/>
        </w:rPr>
        <w:t xml:space="preserve"> </w:t>
      </w:r>
      <w:r>
        <w:rPr>
          <w:rFonts w:ascii="宋体" w:hAnsi="宋体" w:eastAsia="宋体" w:cs="宋体"/>
          <w:spacing w:val="-8"/>
          <w:sz w:val="20"/>
          <w:szCs w:val="20"/>
        </w:rPr>
        <w:t>器时代直至今天，成为中华民族共有的图腾。</w:t>
      </w:r>
    </w:p>
    <w:p w14:paraId="5FAC6019">
      <w:pPr>
        <w:spacing w:before="77" w:line="301" w:lineRule="auto"/>
        <w:ind w:firstLine="409"/>
        <w:rPr>
          <w:rFonts w:ascii="宋体" w:hAnsi="宋体" w:eastAsia="宋体" w:cs="宋体"/>
          <w:sz w:val="20"/>
          <w:szCs w:val="20"/>
        </w:rPr>
      </w:pPr>
      <w:r>
        <w:rPr>
          <w:rFonts w:ascii="宋体" w:hAnsi="宋体" w:eastAsia="宋体" w:cs="宋体"/>
          <w:sz w:val="20"/>
          <w:szCs w:val="20"/>
        </w:rPr>
        <w:t xml:space="preserve">此外，诸如榫卯、操漆(给工具上漆)等技术，蒸煮食物、理疗治病等习俗， </w:t>
      </w:r>
      <w:r>
        <w:rPr>
          <w:rFonts w:ascii="宋体" w:hAnsi="宋体" w:eastAsia="宋体" w:cs="宋体"/>
          <w:spacing w:val="-7"/>
          <w:sz w:val="20"/>
          <w:szCs w:val="20"/>
        </w:rPr>
        <w:t>观象授时、天人合一、祖先崇拜等观念，也都可以追溯到史前时期。</w:t>
      </w:r>
    </w:p>
    <w:p w14:paraId="190DB3FC">
      <w:pPr>
        <w:spacing w:before="10" w:line="3910" w:lineRule="exact"/>
        <w:ind w:firstLine="1429"/>
      </w:pPr>
      <w:r>
        <w:rPr>
          <w:position w:val="-78"/>
        </w:rPr>
        <w:drawing>
          <wp:inline distT="0" distB="0" distL="0" distR="0">
            <wp:extent cx="2628900" cy="2482215"/>
            <wp:effectExtent l="0" t="0" r="7620" b="1905"/>
            <wp:docPr id="146" name="IM 146"/>
            <wp:cNvGraphicFramePr/>
            <a:graphic xmlns:a="http://schemas.openxmlformats.org/drawingml/2006/main">
              <a:graphicData uri="http://schemas.openxmlformats.org/drawingml/2006/picture">
                <pic:pic xmlns:pic="http://schemas.openxmlformats.org/drawingml/2006/picture">
                  <pic:nvPicPr>
                    <pic:cNvPr id="146" name="IM 146"/>
                    <pic:cNvPicPr/>
                  </pic:nvPicPr>
                  <pic:blipFill>
                    <a:blip r:embed="rId504"/>
                    <a:stretch>
                      <a:fillRect/>
                    </a:stretch>
                  </pic:blipFill>
                  <pic:spPr>
                    <a:xfrm>
                      <a:off x="0" y="0"/>
                      <a:ext cx="2628919" cy="2482836"/>
                    </a:xfrm>
                    <a:prstGeom prst="rect">
                      <a:avLst/>
                    </a:prstGeom>
                  </pic:spPr>
                </pic:pic>
              </a:graphicData>
            </a:graphic>
          </wp:inline>
        </w:drawing>
      </w:r>
    </w:p>
    <w:p w14:paraId="788AACAF">
      <w:pPr>
        <w:spacing w:before="216" w:line="225" w:lineRule="auto"/>
        <w:ind w:left="2509"/>
        <w:rPr>
          <w:rFonts w:ascii="楷体" w:hAnsi="楷体" w:eastAsia="楷体" w:cs="楷体"/>
          <w:sz w:val="20"/>
          <w:szCs w:val="20"/>
        </w:rPr>
      </w:pPr>
      <w:r>
        <w:rPr>
          <w:rFonts w:ascii="楷体" w:hAnsi="楷体" w:eastAsia="楷体" w:cs="楷体"/>
          <w:spacing w:val="3"/>
          <w:sz w:val="20"/>
          <w:szCs w:val="20"/>
        </w:rPr>
        <w:t>图3-13</w:t>
      </w:r>
      <w:r>
        <w:rPr>
          <w:rFonts w:ascii="楷体" w:hAnsi="楷体" w:eastAsia="楷体" w:cs="楷体"/>
          <w:spacing w:val="39"/>
          <w:sz w:val="20"/>
          <w:szCs w:val="20"/>
        </w:rPr>
        <w:t xml:space="preserve"> </w:t>
      </w:r>
      <w:r>
        <w:rPr>
          <w:rFonts w:ascii="楷体" w:hAnsi="楷体" w:eastAsia="楷体" w:cs="楷体"/>
          <w:spacing w:val="3"/>
          <w:sz w:val="20"/>
          <w:szCs w:val="20"/>
        </w:rPr>
        <w:t>有关龙的图像</w:t>
      </w:r>
    </w:p>
    <w:p w14:paraId="14BB3A9C">
      <w:pPr>
        <w:spacing w:before="92" w:line="271" w:lineRule="auto"/>
        <w:ind w:left="409" w:right="423" w:firstLine="430"/>
        <w:rPr>
          <w:rFonts w:ascii="楷体" w:hAnsi="楷体" w:eastAsia="楷体" w:cs="楷体"/>
          <w:sz w:val="20"/>
          <w:szCs w:val="20"/>
        </w:rPr>
      </w:pPr>
      <w:r>
        <w:rPr>
          <w:rFonts w:ascii="楷体" w:hAnsi="楷体" w:eastAsia="楷体" w:cs="楷体"/>
          <w:spacing w:val="-2"/>
          <w:sz w:val="20"/>
          <w:szCs w:val="20"/>
        </w:rPr>
        <w:t>1.苍龙七宿；2.甲骨文“龙”字；3.陶寺龙纹盘；4.凌家滩玉龙；</w:t>
      </w:r>
      <w:r>
        <w:rPr>
          <w:rFonts w:ascii="楷体" w:hAnsi="楷体" w:eastAsia="楷体" w:cs="楷体"/>
          <w:spacing w:val="11"/>
          <w:sz w:val="20"/>
          <w:szCs w:val="20"/>
        </w:rPr>
        <w:t xml:space="preserve"> </w:t>
      </w:r>
      <w:r>
        <w:rPr>
          <w:rFonts w:ascii="楷体" w:hAnsi="楷体" w:eastAsia="楷体" w:cs="楷体"/>
          <w:spacing w:val="-14"/>
          <w:sz w:val="20"/>
          <w:szCs w:val="20"/>
        </w:rPr>
        <w:t>5.翁牛特旗黄谷屯</w:t>
      </w:r>
      <w:r>
        <w:rPr>
          <w:rFonts w:ascii="宋体" w:hAnsi="宋体" w:eastAsia="宋体" w:cs="宋体"/>
          <w:spacing w:val="-14"/>
          <w:sz w:val="20"/>
          <w:szCs w:val="20"/>
        </w:rPr>
        <w:t>“C”</w:t>
      </w:r>
      <w:r>
        <w:rPr>
          <w:rFonts w:ascii="楷体" w:hAnsi="楷体" w:eastAsia="楷体" w:cs="楷体"/>
          <w:spacing w:val="-14"/>
          <w:sz w:val="20"/>
          <w:szCs w:val="20"/>
        </w:rPr>
        <w:t>形玉龙；6.余杭后头山龙</w:t>
      </w:r>
      <w:r>
        <w:rPr>
          <w:rFonts w:ascii="楷体" w:hAnsi="楷体" w:eastAsia="楷体" w:cs="楷体"/>
          <w:spacing w:val="-15"/>
          <w:sz w:val="20"/>
          <w:szCs w:val="20"/>
        </w:rPr>
        <w:t>形玉器；7.石峁石龙雕刻。</w:t>
      </w:r>
    </w:p>
    <w:p w14:paraId="5A565274">
      <w:pPr>
        <w:pStyle w:val="2"/>
        <w:spacing w:line="408" w:lineRule="auto"/>
      </w:pPr>
    </w:p>
    <w:p w14:paraId="6AE5C666">
      <w:pPr>
        <w:spacing w:before="66" w:line="220" w:lineRule="auto"/>
        <w:ind w:left="412"/>
        <w:outlineLvl w:val="6"/>
        <w:rPr>
          <w:rFonts w:ascii="宋体" w:hAnsi="宋体" w:eastAsia="宋体" w:cs="宋体"/>
          <w:sz w:val="20"/>
          <w:szCs w:val="20"/>
        </w:rPr>
      </w:pPr>
      <w:r>
        <w:rPr>
          <w:rFonts w:ascii="宋体" w:hAnsi="宋体" w:eastAsia="宋体" w:cs="宋体"/>
          <w:b/>
          <w:bCs/>
          <w:spacing w:val="-4"/>
          <w:sz w:val="20"/>
          <w:szCs w:val="20"/>
        </w:rPr>
        <w:t>二、创新发展</w:t>
      </w:r>
    </w:p>
    <w:p w14:paraId="5F46752F">
      <w:pPr>
        <w:spacing w:before="95" w:line="309" w:lineRule="auto"/>
        <w:ind w:right="89" w:firstLine="409"/>
        <w:rPr>
          <w:rFonts w:ascii="宋体" w:hAnsi="宋体" w:eastAsia="宋体" w:cs="宋体"/>
          <w:sz w:val="20"/>
          <w:szCs w:val="20"/>
        </w:rPr>
      </w:pPr>
      <w:r>
        <w:rPr>
          <w:rFonts w:ascii="宋体" w:hAnsi="宋体" w:eastAsia="宋体" w:cs="宋体"/>
          <w:spacing w:val="-3"/>
          <w:sz w:val="20"/>
          <w:szCs w:val="20"/>
        </w:rPr>
        <w:t>创新性是中华文明保持连续性和活力的重要因素。史前中华文明的创新性主</w:t>
      </w:r>
      <w:r>
        <w:rPr>
          <w:rFonts w:ascii="宋体" w:hAnsi="宋体" w:eastAsia="宋体" w:cs="宋体"/>
          <w:spacing w:val="8"/>
          <w:sz w:val="20"/>
          <w:szCs w:val="20"/>
        </w:rPr>
        <w:t xml:space="preserve"> </w:t>
      </w:r>
      <w:r>
        <w:rPr>
          <w:rFonts w:ascii="宋体" w:hAnsi="宋体" w:eastAsia="宋体" w:cs="宋体"/>
          <w:spacing w:val="-7"/>
          <w:sz w:val="20"/>
          <w:szCs w:val="20"/>
        </w:rPr>
        <w:t>要体现在处理人与自然、人与社会关系的技术</w:t>
      </w:r>
      <w:r>
        <w:rPr>
          <w:rFonts w:ascii="宋体" w:hAnsi="宋体" w:eastAsia="宋体" w:cs="宋体"/>
          <w:spacing w:val="-8"/>
          <w:sz w:val="20"/>
          <w:szCs w:val="20"/>
        </w:rPr>
        <w:t>创新和思想创新。</w:t>
      </w:r>
    </w:p>
    <w:p w14:paraId="32805BB6">
      <w:pPr>
        <w:spacing w:before="1" w:line="308" w:lineRule="auto"/>
        <w:ind w:right="40" w:firstLine="409"/>
        <w:rPr>
          <w:rFonts w:ascii="宋体" w:hAnsi="宋体" w:eastAsia="宋体" w:cs="宋体"/>
          <w:sz w:val="20"/>
          <w:szCs w:val="20"/>
        </w:rPr>
      </w:pPr>
      <w:r>
        <w:rPr>
          <w:rFonts w:ascii="宋体" w:hAnsi="宋体" w:eastAsia="宋体" w:cs="宋体"/>
          <w:spacing w:val="1"/>
          <w:sz w:val="20"/>
          <w:szCs w:val="20"/>
        </w:rPr>
        <w:t>技术创新为中华先民创造了丰富的物质生活。距</w:t>
      </w:r>
      <w:r>
        <w:rPr>
          <w:rFonts w:ascii="宋体" w:hAnsi="宋体" w:eastAsia="宋体" w:cs="宋体"/>
          <w:sz w:val="20"/>
          <w:szCs w:val="20"/>
        </w:rPr>
        <w:t xml:space="preserve">今约2万年，中华先民发明 </w:t>
      </w:r>
      <w:r>
        <w:rPr>
          <w:rFonts w:ascii="宋体" w:hAnsi="宋体" w:eastAsia="宋体" w:cs="宋体"/>
          <w:spacing w:val="-4"/>
          <w:sz w:val="20"/>
          <w:szCs w:val="20"/>
        </w:rPr>
        <w:t>了世界上最早用于炊煮食物的陶容器；距今约1万年，中华先民驯化了水稻、粟、</w:t>
      </w:r>
      <w:r>
        <w:rPr>
          <w:rFonts w:ascii="宋体" w:hAnsi="宋体" w:eastAsia="宋体" w:cs="宋体"/>
          <w:spacing w:val="12"/>
          <w:sz w:val="20"/>
          <w:szCs w:val="20"/>
        </w:rPr>
        <w:t xml:space="preserve"> </w:t>
      </w:r>
      <w:r>
        <w:rPr>
          <w:rFonts w:ascii="宋体" w:hAnsi="宋体" w:eastAsia="宋体" w:cs="宋体"/>
          <w:spacing w:val="-2"/>
          <w:sz w:val="20"/>
          <w:szCs w:val="20"/>
        </w:rPr>
        <w:t>黍和猪，为自己的生息繁衍提供了物质保障。</w:t>
      </w:r>
      <w:r>
        <w:rPr>
          <w:rFonts w:ascii="宋体" w:hAnsi="宋体" w:eastAsia="宋体" w:cs="宋体"/>
          <w:spacing w:val="-3"/>
          <w:sz w:val="20"/>
          <w:szCs w:val="20"/>
        </w:rPr>
        <w:t>距今约八九千年，中华先民发明了</w:t>
      </w:r>
      <w:r>
        <w:rPr>
          <w:rFonts w:ascii="宋体" w:hAnsi="宋体" w:eastAsia="宋体" w:cs="宋体"/>
          <w:sz w:val="20"/>
          <w:szCs w:val="20"/>
        </w:rPr>
        <w:t xml:space="preserve"> </w:t>
      </w:r>
      <w:r>
        <w:rPr>
          <w:rFonts w:ascii="宋体" w:hAnsi="宋体" w:eastAsia="宋体" w:cs="宋体"/>
          <w:spacing w:val="-2"/>
          <w:sz w:val="20"/>
          <w:szCs w:val="20"/>
        </w:rPr>
        <w:t>操漆、制玉、制酒、造船之术；距今约五六千年，中</w:t>
      </w:r>
      <w:r>
        <w:rPr>
          <w:rFonts w:ascii="宋体" w:hAnsi="宋体" w:eastAsia="宋体" w:cs="宋体"/>
          <w:spacing w:val="-3"/>
          <w:sz w:val="20"/>
          <w:szCs w:val="20"/>
        </w:rPr>
        <w:t>华先民创造出夯土建筑、养</w:t>
      </w:r>
      <w:r>
        <w:rPr>
          <w:rFonts w:ascii="宋体" w:hAnsi="宋体" w:eastAsia="宋体" w:cs="宋体"/>
          <w:sz w:val="20"/>
          <w:szCs w:val="20"/>
        </w:rPr>
        <w:t xml:space="preserve"> </w:t>
      </w:r>
      <w:r>
        <w:rPr>
          <w:rFonts w:ascii="宋体" w:hAnsi="宋体" w:eastAsia="宋体" w:cs="宋体"/>
          <w:spacing w:val="-2"/>
          <w:sz w:val="20"/>
          <w:szCs w:val="20"/>
        </w:rPr>
        <w:t>蚕丝织等技术，在丰富了物质文化的同时，也塑造了中华文明的面貌。</w:t>
      </w:r>
      <w:r>
        <w:rPr>
          <w:rFonts w:ascii="宋体" w:hAnsi="宋体" w:eastAsia="宋体" w:cs="宋体"/>
          <w:spacing w:val="-3"/>
          <w:sz w:val="20"/>
          <w:szCs w:val="20"/>
        </w:rPr>
        <w:t>距今4000</w:t>
      </w:r>
    </w:p>
    <w:p w14:paraId="7F7D90C1">
      <w:pPr>
        <w:spacing w:line="308" w:lineRule="auto"/>
        <w:rPr>
          <w:rFonts w:ascii="宋体" w:hAnsi="宋体" w:eastAsia="宋体" w:cs="宋体"/>
          <w:sz w:val="20"/>
          <w:szCs w:val="20"/>
        </w:rPr>
        <w:sectPr>
          <w:footerReference r:id="rId74" w:type="default"/>
          <w:pgSz w:w="8850" w:h="12920"/>
          <w:pgMar w:top="400" w:right="1249" w:bottom="555" w:left="590" w:header="0" w:footer="431" w:gutter="0"/>
          <w:cols w:space="720" w:num="1"/>
        </w:sectPr>
      </w:pPr>
    </w:p>
    <w:p w14:paraId="121C52C7">
      <w:pPr>
        <w:spacing w:before="67" w:line="219" w:lineRule="auto"/>
        <w:rPr>
          <w:rFonts w:ascii="宋体" w:hAnsi="宋体" w:eastAsia="宋体" w:cs="宋体"/>
          <w:sz w:val="19"/>
          <w:szCs w:val="19"/>
        </w:rPr>
      </w:pPr>
      <w:r>
        <w:rPr>
          <w:rFonts w:ascii="宋体" w:hAnsi="宋体" w:eastAsia="宋体" w:cs="宋体"/>
          <w:spacing w:val="-15"/>
          <w:sz w:val="19"/>
          <w:szCs w:val="19"/>
        </w:rPr>
        <w:t>◎第三讲文明初现与中华民族起源(史前时期)</w:t>
      </w:r>
    </w:p>
    <w:p w14:paraId="6BFFA2DB">
      <w:pPr>
        <w:pStyle w:val="2"/>
        <w:spacing w:line="380" w:lineRule="auto"/>
      </w:pPr>
    </w:p>
    <w:p w14:paraId="0E94B581">
      <w:pPr>
        <w:spacing w:before="62" w:line="219" w:lineRule="auto"/>
        <w:ind w:left="280"/>
        <w:rPr>
          <w:rFonts w:ascii="宋体" w:hAnsi="宋体" w:eastAsia="宋体" w:cs="宋体"/>
          <w:sz w:val="19"/>
          <w:szCs w:val="19"/>
        </w:rPr>
      </w:pPr>
      <w:r>
        <w:rPr>
          <w:rFonts w:ascii="宋体" w:hAnsi="宋体" w:eastAsia="宋体" w:cs="宋体"/>
          <w:spacing w:val="-1"/>
          <w:sz w:val="19"/>
          <w:szCs w:val="19"/>
        </w:rPr>
        <w:t>多年，中华先民创新了复合陶范铸铜器技术，更是创造了夏商周三代独树一帜的</w:t>
      </w:r>
    </w:p>
    <w:p w14:paraId="176EAEC0">
      <w:pPr>
        <w:spacing w:before="143" w:line="219" w:lineRule="auto"/>
        <w:ind w:left="280"/>
        <w:rPr>
          <w:rFonts w:ascii="宋体" w:hAnsi="宋体" w:eastAsia="宋体" w:cs="宋体"/>
          <w:sz w:val="19"/>
          <w:szCs w:val="19"/>
        </w:rPr>
      </w:pPr>
      <w:r>
        <w:rPr>
          <w:rFonts w:ascii="宋体" w:hAnsi="宋体" w:eastAsia="宋体" w:cs="宋体"/>
          <w:spacing w:val="6"/>
          <w:sz w:val="19"/>
          <w:szCs w:val="19"/>
        </w:rPr>
        <w:t>青铜文明(图3-14)。</w:t>
      </w:r>
    </w:p>
    <w:p w14:paraId="5FF049A1">
      <w:pPr>
        <w:spacing w:before="77" w:line="3700" w:lineRule="exact"/>
        <w:ind w:firstLine="2170"/>
      </w:pPr>
      <w:r>
        <w:rPr>
          <w:position w:val="-73"/>
        </w:rPr>
        <w:drawing>
          <wp:inline distT="0" distB="0" distL="0" distR="0">
            <wp:extent cx="1796415" cy="2348865"/>
            <wp:effectExtent l="0" t="0" r="1905" b="13335"/>
            <wp:docPr id="148" name="IM 148"/>
            <wp:cNvGraphicFramePr/>
            <a:graphic xmlns:a="http://schemas.openxmlformats.org/drawingml/2006/main">
              <a:graphicData uri="http://schemas.openxmlformats.org/drawingml/2006/picture">
                <pic:pic xmlns:pic="http://schemas.openxmlformats.org/drawingml/2006/picture">
                  <pic:nvPicPr>
                    <pic:cNvPr id="148" name="IM 148"/>
                    <pic:cNvPicPr/>
                  </pic:nvPicPr>
                  <pic:blipFill>
                    <a:blip r:embed="rId505"/>
                    <a:stretch>
                      <a:fillRect/>
                    </a:stretch>
                  </pic:blipFill>
                  <pic:spPr>
                    <a:xfrm>
                      <a:off x="0" y="0"/>
                      <a:ext cx="1797017" cy="2349486"/>
                    </a:xfrm>
                    <a:prstGeom prst="rect">
                      <a:avLst/>
                    </a:prstGeom>
                  </pic:spPr>
                </pic:pic>
              </a:graphicData>
            </a:graphic>
          </wp:inline>
        </w:drawing>
      </w:r>
    </w:p>
    <w:p w14:paraId="73929861">
      <w:pPr>
        <w:spacing w:before="138" w:line="228" w:lineRule="auto"/>
        <w:ind w:left="2260"/>
        <w:rPr>
          <w:rFonts w:ascii="楷体" w:hAnsi="楷体" w:eastAsia="楷体" w:cs="楷体"/>
          <w:sz w:val="19"/>
          <w:szCs w:val="19"/>
        </w:rPr>
      </w:pPr>
      <w:r>
        <w:rPr>
          <w:rFonts w:ascii="楷体" w:hAnsi="楷体" w:eastAsia="楷体" w:cs="楷体"/>
          <w:spacing w:val="-2"/>
          <w:sz w:val="19"/>
          <w:szCs w:val="19"/>
        </w:rPr>
        <w:t>图3-14</w:t>
      </w:r>
      <w:r>
        <w:rPr>
          <w:rFonts w:ascii="楷体" w:hAnsi="楷体" w:eastAsia="楷体" w:cs="楷体"/>
          <w:spacing w:val="42"/>
          <w:sz w:val="19"/>
          <w:szCs w:val="19"/>
        </w:rPr>
        <w:t xml:space="preserve"> </w:t>
      </w:r>
      <w:r>
        <w:rPr>
          <w:rFonts w:ascii="楷体" w:hAnsi="楷体" w:eastAsia="楷体" w:cs="楷体"/>
          <w:spacing w:val="-2"/>
          <w:sz w:val="19"/>
          <w:szCs w:val="19"/>
        </w:rPr>
        <w:t>二里头遗址出土的青铜鼎</w:t>
      </w:r>
    </w:p>
    <w:p w14:paraId="46750D5F">
      <w:pPr>
        <w:spacing w:before="89" w:line="293" w:lineRule="auto"/>
        <w:ind w:left="850" w:right="478" w:firstLine="369"/>
        <w:jc w:val="both"/>
        <w:rPr>
          <w:rFonts w:ascii="楷体" w:hAnsi="楷体" w:eastAsia="楷体" w:cs="楷体"/>
          <w:sz w:val="19"/>
          <w:szCs w:val="19"/>
        </w:rPr>
      </w:pPr>
      <w:r>
        <w:rPr>
          <w:rFonts w:ascii="楷体" w:hAnsi="楷体" w:eastAsia="楷体" w:cs="楷体"/>
          <w:spacing w:val="-4"/>
          <w:sz w:val="19"/>
          <w:szCs w:val="19"/>
        </w:rPr>
        <w:t>这是我国迄今发现的最早的青铜鼎，象征着礼制文明的萌</w:t>
      </w:r>
      <w:r>
        <w:rPr>
          <w:rFonts w:ascii="楷体" w:hAnsi="楷体" w:eastAsia="楷体" w:cs="楷体"/>
          <w:spacing w:val="-5"/>
          <w:sz w:val="19"/>
          <w:szCs w:val="19"/>
        </w:rPr>
        <w:t>芽。它体</w:t>
      </w:r>
      <w:r>
        <w:rPr>
          <w:rFonts w:ascii="楷体" w:hAnsi="楷体" w:eastAsia="楷体" w:cs="楷体"/>
          <w:sz w:val="19"/>
          <w:szCs w:val="19"/>
        </w:rPr>
        <w:t xml:space="preserve"> </w:t>
      </w:r>
      <w:r>
        <w:rPr>
          <w:rFonts w:ascii="楷体" w:hAnsi="楷体" w:eastAsia="楷体" w:cs="楷体"/>
          <w:spacing w:val="-5"/>
          <w:sz w:val="19"/>
          <w:szCs w:val="19"/>
        </w:rPr>
        <w:t>现了中华文化对外来文化进行吸收、融汇和创新的过程，是表现中华文</w:t>
      </w:r>
      <w:r>
        <w:rPr>
          <w:rFonts w:ascii="楷体" w:hAnsi="楷体" w:eastAsia="楷体" w:cs="楷体"/>
          <w:spacing w:val="12"/>
          <w:sz w:val="19"/>
          <w:szCs w:val="19"/>
        </w:rPr>
        <w:t xml:space="preserve"> </w:t>
      </w:r>
      <w:r>
        <w:rPr>
          <w:rFonts w:ascii="楷体" w:hAnsi="楷体" w:eastAsia="楷体" w:cs="楷体"/>
          <w:spacing w:val="-15"/>
          <w:sz w:val="19"/>
          <w:szCs w:val="19"/>
        </w:rPr>
        <w:t>明包容性、创新性的重要物品。</w:t>
      </w:r>
    </w:p>
    <w:p w14:paraId="1A60B342">
      <w:pPr>
        <w:pStyle w:val="2"/>
        <w:spacing w:line="318" w:lineRule="auto"/>
      </w:pPr>
    </w:p>
    <w:p w14:paraId="02D56BC6">
      <w:pPr>
        <w:spacing w:before="62" w:line="302" w:lineRule="auto"/>
        <w:ind w:left="280" w:right="83" w:firstLine="570"/>
        <w:rPr>
          <w:rFonts w:ascii="黑体" w:hAnsi="黑体" w:eastAsia="黑体" w:cs="黑体"/>
          <w:sz w:val="19"/>
          <w:szCs w:val="19"/>
        </w:rPr>
      </w:pPr>
      <w:r>
        <w:rPr>
          <w:rFonts w:ascii="黑体" w:hAnsi="黑体" w:eastAsia="黑体" w:cs="黑体"/>
          <w:spacing w:val="-3"/>
          <w:sz w:val="19"/>
          <w:szCs w:val="19"/>
        </w:rPr>
        <w:t>思想创新为中华文明增添了丰厚的精神内涵。从8000</w:t>
      </w:r>
      <w:r>
        <w:rPr>
          <w:rFonts w:ascii="黑体" w:hAnsi="黑体" w:eastAsia="黑体" w:cs="黑体"/>
          <w:spacing w:val="-4"/>
          <w:sz w:val="19"/>
          <w:szCs w:val="19"/>
        </w:rPr>
        <w:t>多年前开始，中华大地</w:t>
      </w:r>
      <w:r>
        <w:rPr>
          <w:rFonts w:ascii="黑体" w:hAnsi="黑体" w:eastAsia="黑体" w:cs="黑体"/>
          <w:sz w:val="19"/>
          <w:szCs w:val="19"/>
        </w:rPr>
        <w:t xml:space="preserve"> </w:t>
      </w:r>
      <w:r>
        <w:rPr>
          <w:rFonts w:ascii="黑体" w:hAnsi="黑体" w:eastAsia="黑体" w:cs="黑体"/>
          <w:spacing w:val="-9"/>
          <w:sz w:val="19"/>
          <w:szCs w:val="19"/>
        </w:rPr>
        <w:t>上出现了“天圆地方”的宇宙观、“观象制器”和中正的设计理念，以及“聚族而</w:t>
      </w:r>
    </w:p>
    <w:p w14:paraId="38A6F2A6">
      <w:pPr>
        <w:spacing w:before="40" w:line="316" w:lineRule="auto"/>
        <w:ind w:left="280" w:right="224"/>
        <w:rPr>
          <w:rFonts w:ascii="黑体" w:hAnsi="黑体" w:eastAsia="黑体" w:cs="黑体"/>
          <w:sz w:val="19"/>
          <w:szCs w:val="19"/>
        </w:rPr>
      </w:pPr>
      <w:r>
        <w:rPr>
          <w:rFonts w:ascii="黑体" w:hAnsi="黑体" w:eastAsia="黑体" w:cs="黑体"/>
          <w:spacing w:val="-9"/>
          <w:sz w:val="19"/>
          <w:szCs w:val="19"/>
        </w:rPr>
        <w:t>居，聚族而葬”、敬天法祖、礼乐等思想。它们共同孕育了中华</w:t>
      </w:r>
      <w:r>
        <w:rPr>
          <w:rFonts w:ascii="黑体" w:hAnsi="黑体" w:eastAsia="黑体" w:cs="黑体"/>
          <w:spacing w:val="-10"/>
          <w:sz w:val="19"/>
          <w:szCs w:val="19"/>
        </w:rPr>
        <w:t>民族天人合一、祖</w:t>
      </w:r>
      <w:r>
        <w:rPr>
          <w:rFonts w:ascii="黑体" w:hAnsi="黑体" w:eastAsia="黑体" w:cs="黑体"/>
          <w:sz w:val="19"/>
          <w:szCs w:val="19"/>
        </w:rPr>
        <w:t xml:space="preserve">  </w:t>
      </w:r>
      <w:r>
        <w:rPr>
          <w:rFonts w:ascii="黑体" w:hAnsi="黑体" w:eastAsia="黑体" w:cs="黑体"/>
          <w:spacing w:val="-4"/>
          <w:sz w:val="19"/>
          <w:szCs w:val="19"/>
        </w:rPr>
        <w:t>先崇拜、礼法秩序、和合共生的文化基因。祭祀天地传统的延续，成为中国古代</w:t>
      </w:r>
      <w:r>
        <w:rPr>
          <w:rFonts w:ascii="黑体" w:hAnsi="黑体" w:eastAsia="黑体" w:cs="黑体"/>
          <w:spacing w:val="8"/>
          <w:sz w:val="19"/>
          <w:szCs w:val="19"/>
        </w:rPr>
        <w:t xml:space="preserve"> </w:t>
      </w:r>
      <w:r>
        <w:rPr>
          <w:rFonts w:ascii="黑体" w:hAnsi="黑体" w:eastAsia="黑体" w:cs="黑体"/>
          <w:spacing w:val="-7"/>
          <w:sz w:val="19"/>
          <w:szCs w:val="19"/>
        </w:rPr>
        <w:t>政权合法性的仪式源头；祖先崇拜、宗族观念流传至今，成为中华民族孝</w:t>
      </w:r>
      <w:r>
        <w:rPr>
          <w:rFonts w:ascii="黑体" w:hAnsi="黑体" w:eastAsia="黑体" w:cs="黑体"/>
          <w:spacing w:val="-8"/>
          <w:sz w:val="19"/>
          <w:szCs w:val="19"/>
        </w:rPr>
        <w:t>慈伦理、</w:t>
      </w:r>
      <w:r>
        <w:rPr>
          <w:rFonts w:ascii="黑体" w:hAnsi="黑体" w:eastAsia="黑体" w:cs="黑体"/>
          <w:sz w:val="19"/>
          <w:szCs w:val="19"/>
        </w:rPr>
        <w:t xml:space="preserve"> </w:t>
      </w:r>
      <w:r>
        <w:rPr>
          <w:rFonts w:ascii="黑体" w:hAnsi="黑体" w:eastAsia="黑体" w:cs="黑体"/>
          <w:spacing w:val="-15"/>
          <w:sz w:val="19"/>
          <w:szCs w:val="19"/>
        </w:rPr>
        <w:t>家国情怀的渊薮。</w:t>
      </w:r>
    </w:p>
    <w:p w14:paraId="428B6247">
      <w:pPr>
        <w:spacing w:before="87" w:line="327" w:lineRule="auto"/>
        <w:ind w:left="280" w:right="1" w:firstLine="679"/>
        <w:rPr>
          <w:rFonts w:ascii="宋体" w:hAnsi="宋体" w:eastAsia="宋体" w:cs="宋体"/>
          <w:sz w:val="19"/>
          <w:szCs w:val="19"/>
        </w:rPr>
      </w:pPr>
      <w:r>
        <w:rPr>
          <w:rFonts w:ascii="宋体" w:hAnsi="宋体" w:eastAsia="宋体" w:cs="宋体"/>
          <w:spacing w:val="-4"/>
          <w:sz w:val="19"/>
          <w:szCs w:val="19"/>
        </w:rPr>
        <w:t>此外，燧人取火、伏羲画卦、神农尝百草、大禹治</w:t>
      </w:r>
      <w:r>
        <w:rPr>
          <w:rFonts w:ascii="宋体" w:hAnsi="宋体" w:eastAsia="宋体" w:cs="宋体"/>
          <w:spacing w:val="-5"/>
          <w:sz w:val="19"/>
          <w:szCs w:val="19"/>
        </w:rPr>
        <w:t>水、仓颉造字等流传久远</w:t>
      </w:r>
      <w:r>
        <w:rPr>
          <w:rFonts w:ascii="宋体" w:hAnsi="宋体" w:eastAsia="宋体" w:cs="宋体"/>
          <w:sz w:val="19"/>
          <w:szCs w:val="19"/>
        </w:rPr>
        <w:t xml:space="preserve"> </w:t>
      </w:r>
      <w:r>
        <w:rPr>
          <w:rFonts w:ascii="宋体" w:hAnsi="宋体" w:eastAsia="宋体" w:cs="宋体"/>
          <w:spacing w:val="-14"/>
          <w:sz w:val="19"/>
          <w:szCs w:val="19"/>
        </w:rPr>
        <w:t>的神话故事，也都彰显出中华先民的创新意识和创新能力。</w:t>
      </w:r>
    </w:p>
    <w:p w14:paraId="1F921F2F">
      <w:pPr>
        <w:spacing w:before="108" w:line="220" w:lineRule="auto"/>
        <w:ind w:left="999"/>
        <w:rPr>
          <w:rFonts w:ascii="宋体" w:hAnsi="宋体" w:eastAsia="宋体" w:cs="宋体"/>
          <w:sz w:val="19"/>
          <w:szCs w:val="19"/>
        </w:rPr>
      </w:pPr>
      <w:r>
        <w:rPr>
          <w:rFonts w:ascii="宋体" w:hAnsi="宋体" w:eastAsia="宋体" w:cs="宋体"/>
          <w:spacing w:val="-9"/>
          <w:sz w:val="19"/>
          <w:szCs w:val="19"/>
        </w:rPr>
        <w:t>三、包容开放</w:t>
      </w:r>
    </w:p>
    <w:p w14:paraId="2062D5B3">
      <w:pPr>
        <w:spacing w:before="113" w:line="326" w:lineRule="auto"/>
        <w:ind w:left="280" w:right="2" w:firstLine="719"/>
        <w:rPr>
          <w:rFonts w:ascii="宋体" w:hAnsi="宋体" w:eastAsia="宋体" w:cs="宋体"/>
          <w:sz w:val="19"/>
          <w:szCs w:val="19"/>
        </w:rPr>
      </w:pPr>
      <w:r>
        <w:rPr>
          <w:rFonts w:ascii="宋体" w:hAnsi="宋体" w:eastAsia="宋体" w:cs="宋体"/>
          <w:spacing w:val="-12"/>
          <w:sz w:val="19"/>
          <w:szCs w:val="19"/>
        </w:rPr>
        <w:t>史</w:t>
      </w:r>
      <w:r>
        <w:rPr>
          <w:rFonts w:ascii="宋体" w:hAnsi="宋体" w:eastAsia="宋体" w:cs="宋体"/>
          <w:spacing w:val="-11"/>
          <w:sz w:val="19"/>
          <w:szCs w:val="19"/>
        </w:rPr>
        <w:t>前中华文明的创新性，离不开包容性所提供的文化厚重与灵气。这种包容</w:t>
      </w:r>
      <w:r>
        <w:rPr>
          <w:rFonts w:ascii="宋体" w:hAnsi="宋体" w:eastAsia="宋体" w:cs="宋体"/>
          <w:spacing w:val="-10"/>
          <w:sz w:val="19"/>
          <w:szCs w:val="19"/>
        </w:rPr>
        <w:t>性</w:t>
      </w:r>
      <w:r>
        <w:rPr>
          <w:rFonts w:ascii="宋体" w:hAnsi="宋体" w:eastAsia="宋体" w:cs="宋体"/>
          <w:sz w:val="19"/>
          <w:szCs w:val="19"/>
        </w:rPr>
        <w:t xml:space="preserve"> </w:t>
      </w:r>
      <w:r>
        <w:rPr>
          <w:rFonts w:ascii="宋体" w:hAnsi="宋体" w:eastAsia="宋体" w:cs="宋体"/>
          <w:spacing w:val="-14"/>
          <w:sz w:val="19"/>
          <w:szCs w:val="19"/>
        </w:rPr>
        <w:t>主要表现为内部文化的互通互融，对外来文化的兼收并蓄，以及对文化传统的承续。</w:t>
      </w:r>
    </w:p>
    <w:p w14:paraId="4368DA3C">
      <w:pPr>
        <w:spacing w:before="7" w:line="317" w:lineRule="auto"/>
        <w:ind w:left="280" w:firstLine="719"/>
        <w:rPr>
          <w:rFonts w:ascii="宋体" w:hAnsi="宋体" w:eastAsia="宋体" w:cs="宋体"/>
          <w:sz w:val="19"/>
          <w:szCs w:val="19"/>
        </w:rPr>
      </w:pPr>
      <w:r>
        <w:rPr>
          <w:rFonts w:ascii="宋体" w:hAnsi="宋体" w:eastAsia="宋体" w:cs="宋体"/>
          <w:spacing w:val="-3"/>
          <w:sz w:val="19"/>
          <w:szCs w:val="19"/>
        </w:rPr>
        <w:t>一是内部文化的互通互融。粟黍和水稻分别起源于约1万年前的华北、华南</w:t>
      </w:r>
      <w:r>
        <w:rPr>
          <w:rFonts w:ascii="宋体" w:hAnsi="宋体" w:eastAsia="宋体" w:cs="宋体"/>
          <w:spacing w:val="12"/>
          <w:sz w:val="19"/>
          <w:szCs w:val="19"/>
        </w:rPr>
        <w:t xml:space="preserve"> </w:t>
      </w:r>
      <w:r>
        <w:rPr>
          <w:rFonts w:ascii="宋体" w:hAnsi="宋体" w:eastAsia="宋体" w:cs="宋体"/>
          <w:spacing w:val="-5"/>
          <w:sz w:val="19"/>
          <w:szCs w:val="19"/>
        </w:rPr>
        <w:t>地区。距今2000年左右，粟黍类作物分布到了南方的珠</w:t>
      </w:r>
      <w:r>
        <w:rPr>
          <w:rFonts w:ascii="宋体" w:hAnsi="宋体" w:eastAsia="宋体" w:cs="宋体"/>
          <w:spacing w:val="-6"/>
          <w:sz w:val="19"/>
          <w:szCs w:val="19"/>
        </w:rPr>
        <w:t>江流域，水稻发展到了北</w:t>
      </w:r>
    </w:p>
    <w:p w14:paraId="1FA9CF1F">
      <w:pPr>
        <w:spacing w:line="317" w:lineRule="auto"/>
        <w:rPr>
          <w:rFonts w:ascii="宋体" w:hAnsi="宋体" w:eastAsia="宋体" w:cs="宋体"/>
          <w:sz w:val="19"/>
          <w:szCs w:val="19"/>
        </w:rPr>
        <w:sectPr>
          <w:footerReference r:id="rId75" w:type="default"/>
          <w:pgSz w:w="8840" w:h="12900"/>
          <w:pgMar w:top="400" w:right="430" w:bottom="647" w:left="1319" w:header="0" w:footer="521" w:gutter="0"/>
          <w:cols w:space="720" w:num="1"/>
        </w:sectPr>
      </w:pPr>
    </w:p>
    <w:p w14:paraId="24CA54C5">
      <w:pPr>
        <w:spacing w:before="126" w:line="219" w:lineRule="auto"/>
        <w:ind w:right="28"/>
        <w:jc w:val="right"/>
        <w:rPr>
          <w:rFonts w:ascii="宋体" w:hAnsi="宋体" w:eastAsia="宋体" w:cs="宋体"/>
          <w:sz w:val="20"/>
          <w:szCs w:val="20"/>
        </w:rPr>
      </w:pPr>
      <w:r>
        <w:rPr>
          <w:rFonts w:ascii="宋体" w:hAnsi="宋体" w:eastAsia="宋体" w:cs="宋体"/>
          <w:spacing w:val="-22"/>
          <w:sz w:val="20"/>
          <w:szCs w:val="20"/>
        </w:rPr>
        <w:t>第三节中华文明特性的基本形成</w:t>
      </w:r>
    </w:p>
    <w:p w14:paraId="27B45473">
      <w:pPr>
        <w:pStyle w:val="2"/>
        <w:spacing w:line="385" w:lineRule="auto"/>
      </w:pPr>
    </w:p>
    <w:p w14:paraId="1CBF507E">
      <w:pPr>
        <w:spacing w:before="65" w:line="318" w:lineRule="auto"/>
        <w:ind w:left="99" w:right="88"/>
        <w:jc w:val="both"/>
        <w:rPr>
          <w:rFonts w:ascii="宋体" w:hAnsi="宋体" w:eastAsia="宋体" w:cs="宋体"/>
          <w:sz w:val="20"/>
          <w:szCs w:val="20"/>
        </w:rPr>
      </w:pPr>
      <w:r>
        <w:rPr>
          <w:rFonts w:ascii="宋体" w:hAnsi="宋体" w:eastAsia="宋体" w:cs="宋体"/>
          <w:spacing w:val="-1"/>
          <w:sz w:val="20"/>
          <w:szCs w:val="20"/>
        </w:rPr>
        <w:t>方的辽东半岛，中原地区则形成了粟黍和水稻共存的农业形态</w:t>
      </w:r>
      <w:r>
        <w:rPr>
          <w:rFonts w:ascii="宋体" w:hAnsi="宋体" w:eastAsia="宋体" w:cs="宋体"/>
          <w:spacing w:val="-2"/>
          <w:sz w:val="20"/>
          <w:szCs w:val="20"/>
        </w:rPr>
        <w:t>，保证了整个中华</w:t>
      </w:r>
      <w:r>
        <w:rPr>
          <w:rFonts w:ascii="宋体" w:hAnsi="宋体" w:eastAsia="宋体" w:cs="宋体"/>
          <w:sz w:val="20"/>
          <w:szCs w:val="20"/>
        </w:rPr>
        <w:t xml:space="preserve"> </w:t>
      </w:r>
      <w:r>
        <w:rPr>
          <w:rFonts w:ascii="宋体" w:hAnsi="宋体" w:eastAsia="宋体" w:cs="宋体"/>
          <w:spacing w:val="-1"/>
          <w:sz w:val="20"/>
          <w:szCs w:val="20"/>
        </w:rPr>
        <w:t>文明发展的经济弹性。位于中原的陶寺文化吸收了长江下游良渚文</w:t>
      </w:r>
      <w:r>
        <w:rPr>
          <w:rFonts w:ascii="宋体" w:hAnsi="宋体" w:eastAsia="宋体" w:cs="宋体"/>
          <w:spacing w:val="-2"/>
          <w:sz w:val="20"/>
          <w:szCs w:val="20"/>
        </w:rPr>
        <w:t>化的玉琮、玉</w:t>
      </w:r>
      <w:r>
        <w:rPr>
          <w:rFonts w:ascii="宋体" w:hAnsi="宋体" w:eastAsia="宋体" w:cs="宋体"/>
          <w:sz w:val="20"/>
          <w:szCs w:val="20"/>
        </w:rPr>
        <w:t xml:space="preserve"> </w:t>
      </w:r>
      <w:r>
        <w:rPr>
          <w:rFonts w:ascii="宋体" w:hAnsi="宋体" w:eastAsia="宋体" w:cs="宋体"/>
          <w:spacing w:val="-1"/>
          <w:sz w:val="20"/>
          <w:szCs w:val="20"/>
        </w:rPr>
        <w:t>璧，黄河下游大汶口一龙山文化的玉石钺与双孔石刀，长江中游江汉</w:t>
      </w:r>
      <w:r>
        <w:rPr>
          <w:rFonts w:ascii="宋体" w:hAnsi="宋体" w:eastAsia="宋体" w:cs="宋体"/>
          <w:spacing w:val="-2"/>
          <w:sz w:val="20"/>
          <w:szCs w:val="20"/>
        </w:rPr>
        <w:t>平原后石家</w:t>
      </w:r>
      <w:r>
        <w:rPr>
          <w:rFonts w:ascii="宋体" w:hAnsi="宋体" w:eastAsia="宋体" w:cs="宋体"/>
          <w:sz w:val="20"/>
          <w:szCs w:val="20"/>
        </w:rPr>
        <w:t xml:space="preserve"> </w:t>
      </w:r>
      <w:r>
        <w:rPr>
          <w:rFonts w:ascii="宋体" w:hAnsi="宋体" w:eastAsia="宋体" w:cs="宋体"/>
          <w:spacing w:val="-2"/>
          <w:sz w:val="20"/>
          <w:szCs w:val="20"/>
        </w:rPr>
        <w:t>河文化的玉兽面，西北地区的铃和齿轮形铜器等不同区域的文化要素，涵养为自</w:t>
      </w:r>
      <w:r>
        <w:rPr>
          <w:rFonts w:ascii="宋体" w:hAnsi="宋体" w:eastAsia="宋体" w:cs="宋体"/>
          <w:spacing w:val="12"/>
          <w:sz w:val="20"/>
          <w:szCs w:val="20"/>
        </w:rPr>
        <w:t xml:space="preserve"> </w:t>
      </w:r>
      <w:r>
        <w:rPr>
          <w:rFonts w:ascii="宋体" w:hAnsi="宋体" w:eastAsia="宋体" w:cs="宋体"/>
          <w:spacing w:val="-6"/>
          <w:sz w:val="20"/>
          <w:szCs w:val="20"/>
        </w:rPr>
        <w:t>身的文化特质。</w:t>
      </w:r>
    </w:p>
    <w:p w14:paraId="3DEF4F1D">
      <w:pPr>
        <w:spacing w:before="19" w:line="310" w:lineRule="auto"/>
        <w:ind w:left="99" w:firstLine="409"/>
        <w:jc w:val="both"/>
        <w:rPr>
          <w:rFonts w:ascii="宋体" w:hAnsi="宋体" w:eastAsia="宋体" w:cs="宋体"/>
          <w:sz w:val="20"/>
          <w:szCs w:val="20"/>
        </w:rPr>
      </w:pPr>
      <w:r>
        <w:rPr>
          <w:rFonts w:ascii="宋体" w:hAnsi="宋体" w:eastAsia="宋体" w:cs="宋体"/>
          <w:sz w:val="20"/>
          <w:szCs w:val="20"/>
        </w:rPr>
        <w:t>二是对外来文化的兼收并蓄。在旧石器时代晚期</w:t>
      </w:r>
      <w:r>
        <w:rPr>
          <w:rFonts w:ascii="宋体" w:hAnsi="宋体" w:eastAsia="宋体" w:cs="宋体"/>
          <w:spacing w:val="-1"/>
          <w:sz w:val="20"/>
          <w:szCs w:val="20"/>
        </w:rPr>
        <w:t>，欧亚草原带来的石器技术</w:t>
      </w:r>
      <w:r>
        <w:rPr>
          <w:rFonts w:ascii="宋体" w:hAnsi="宋体" w:eastAsia="宋体" w:cs="宋体"/>
          <w:sz w:val="20"/>
          <w:szCs w:val="20"/>
        </w:rPr>
        <w:t xml:space="preserve"> </w:t>
      </w:r>
      <w:r>
        <w:rPr>
          <w:rFonts w:ascii="宋体" w:hAnsi="宋体" w:eastAsia="宋体" w:cs="宋体"/>
          <w:spacing w:val="-4"/>
          <w:sz w:val="20"/>
          <w:szCs w:val="20"/>
        </w:rPr>
        <w:t>影响了部分北方地区。新石器时代以来，西方的小麦、大麦等植</w:t>
      </w:r>
      <w:r>
        <w:rPr>
          <w:rFonts w:ascii="宋体" w:hAnsi="宋体" w:eastAsia="宋体" w:cs="宋体"/>
          <w:spacing w:val="-5"/>
          <w:sz w:val="20"/>
          <w:szCs w:val="20"/>
        </w:rPr>
        <w:t>物，山羊、绵羊、</w:t>
      </w:r>
      <w:r>
        <w:rPr>
          <w:rFonts w:ascii="宋体" w:hAnsi="宋体" w:eastAsia="宋体" w:cs="宋体"/>
          <w:sz w:val="20"/>
          <w:szCs w:val="20"/>
        </w:rPr>
        <w:t xml:space="preserve"> </w:t>
      </w:r>
      <w:r>
        <w:rPr>
          <w:rFonts w:ascii="宋体" w:hAnsi="宋体" w:eastAsia="宋体" w:cs="宋体"/>
          <w:spacing w:val="-4"/>
          <w:sz w:val="20"/>
          <w:szCs w:val="20"/>
        </w:rPr>
        <w:t>黄牛、马、骆驼等动物，青铜技术、权杖头、金器等文化要素陆</w:t>
      </w:r>
      <w:r>
        <w:rPr>
          <w:rFonts w:ascii="宋体" w:hAnsi="宋体" w:eastAsia="宋体" w:cs="宋体"/>
          <w:spacing w:val="-5"/>
          <w:sz w:val="20"/>
          <w:szCs w:val="20"/>
        </w:rPr>
        <w:t>续传入中华大地。</w:t>
      </w:r>
      <w:r>
        <w:rPr>
          <w:rFonts w:ascii="宋体" w:hAnsi="宋体" w:eastAsia="宋体" w:cs="宋体"/>
          <w:sz w:val="20"/>
          <w:szCs w:val="20"/>
        </w:rPr>
        <w:t xml:space="preserve"> </w:t>
      </w:r>
      <w:r>
        <w:rPr>
          <w:rFonts w:ascii="宋体" w:hAnsi="宋体" w:eastAsia="宋体" w:cs="宋体"/>
          <w:spacing w:val="-2"/>
          <w:sz w:val="20"/>
          <w:szCs w:val="20"/>
        </w:rPr>
        <w:t>它们因时因地地融入不同区域的不同文化之中，促进了中华文明的多样性和统一</w:t>
      </w:r>
      <w:r>
        <w:rPr>
          <w:rFonts w:ascii="宋体" w:hAnsi="宋体" w:eastAsia="宋体" w:cs="宋体"/>
          <w:spacing w:val="4"/>
          <w:sz w:val="20"/>
          <w:szCs w:val="20"/>
        </w:rPr>
        <w:t xml:space="preserve">  </w:t>
      </w:r>
      <w:r>
        <w:rPr>
          <w:rFonts w:ascii="宋体" w:hAnsi="宋体" w:eastAsia="宋体" w:cs="宋体"/>
          <w:spacing w:val="-1"/>
          <w:sz w:val="20"/>
          <w:szCs w:val="20"/>
        </w:rPr>
        <w:t>性。特别是青铜技术与中华大地两万年制陶技艺相结合，创造了冠绝全球</w:t>
      </w:r>
      <w:r>
        <w:rPr>
          <w:rFonts w:ascii="宋体" w:hAnsi="宋体" w:eastAsia="宋体" w:cs="宋体"/>
          <w:spacing w:val="-2"/>
          <w:sz w:val="20"/>
          <w:szCs w:val="20"/>
        </w:rPr>
        <w:t>的青铜</w:t>
      </w:r>
      <w:r>
        <w:rPr>
          <w:rFonts w:ascii="宋体" w:hAnsi="宋体" w:eastAsia="宋体" w:cs="宋体"/>
          <w:sz w:val="20"/>
          <w:szCs w:val="20"/>
        </w:rPr>
        <w:t xml:space="preserve">  </w:t>
      </w:r>
      <w:r>
        <w:rPr>
          <w:rFonts w:ascii="宋体" w:hAnsi="宋体" w:eastAsia="宋体" w:cs="宋体"/>
          <w:spacing w:val="-4"/>
          <w:sz w:val="20"/>
          <w:szCs w:val="20"/>
        </w:rPr>
        <w:t>文明。东西走向的多条文化通道①,将欧亚大陆西侧的不同阶段文化要素源源不断</w:t>
      </w:r>
      <w:r>
        <w:rPr>
          <w:rFonts w:ascii="宋体" w:hAnsi="宋体" w:eastAsia="宋体" w:cs="宋体"/>
          <w:sz w:val="20"/>
          <w:szCs w:val="20"/>
        </w:rPr>
        <w:t xml:space="preserve">  </w:t>
      </w:r>
      <w:r>
        <w:rPr>
          <w:rFonts w:ascii="宋体" w:hAnsi="宋体" w:eastAsia="宋体" w:cs="宋体"/>
          <w:spacing w:val="-7"/>
          <w:sz w:val="20"/>
          <w:szCs w:val="20"/>
        </w:rPr>
        <w:t>地引入中华大地，也将中华文明的原创性成果惠及欧亚大陆西侧。</w:t>
      </w:r>
    </w:p>
    <w:p w14:paraId="172744FF">
      <w:pPr>
        <w:spacing w:before="78" w:line="300" w:lineRule="auto"/>
        <w:ind w:left="100" w:right="92" w:firstLine="409"/>
        <w:rPr>
          <w:rFonts w:ascii="宋体" w:hAnsi="宋体" w:eastAsia="宋体" w:cs="宋体"/>
          <w:sz w:val="20"/>
          <w:szCs w:val="20"/>
        </w:rPr>
      </w:pPr>
      <w:r>
        <w:rPr>
          <w:rFonts w:ascii="宋体" w:hAnsi="宋体" w:eastAsia="宋体" w:cs="宋体"/>
          <w:spacing w:val="-2"/>
          <w:sz w:val="20"/>
          <w:szCs w:val="20"/>
        </w:rPr>
        <w:t>三是对文化传统的承续。史前的高等级建筑、祭祀中心、墓地基本都持续几</w:t>
      </w:r>
      <w:r>
        <w:rPr>
          <w:rFonts w:ascii="宋体" w:hAnsi="宋体" w:eastAsia="宋体" w:cs="宋体"/>
          <w:spacing w:val="12"/>
          <w:sz w:val="20"/>
          <w:szCs w:val="20"/>
        </w:rPr>
        <w:t xml:space="preserve"> </w:t>
      </w:r>
      <w:r>
        <w:rPr>
          <w:rFonts w:ascii="宋体" w:hAnsi="宋体" w:eastAsia="宋体" w:cs="宋体"/>
          <w:spacing w:val="-7"/>
          <w:sz w:val="20"/>
          <w:szCs w:val="20"/>
        </w:rPr>
        <w:t>百甚至上千年地使用，体现出对传统理念和文</w:t>
      </w:r>
      <w:r>
        <w:rPr>
          <w:rFonts w:ascii="宋体" w:hAnsi="宋体" w:eastAsia="宋体" w:cs="宋体"/>
          <w:spacing w:val="-8"/>
          <w:sz w:val="20"/>
          <w:szCs w:val="20"/>
        </w:rPr>
        <w:t>化的尊重与认同。</w:t>
      </w:r>
    </w:p>
    <w:p w14:paraId="2E6D58B4">
      <w:pPr>
        <w:spacing w:before="131" w:line="220" w:lineRule="auto"/>
        <w:ind w:left="509"/>
        <w:rPr>
          <w:rFonts w:ascii="宋体" w:hAnsi="宋体" w:eastAsia="宋体" w:cs="宋体"/>
          <w:sz w:val="20"/>
          <w:szCs w:val="20"/>
        </w:rPr>
      </w:pPr>
      <w:r>
        <w:rPr>
          <w:rFonts w:ascii="宋体" w:hAnsi="宋体" w:eastAsia="宋体" w:cs="宋体"/>
          <w:spacing w:val="3"/>
          <w:sz w:val="20"/>
          <w:szCs w:val="20"/>
        </w:rPr>
        <w:t>四、从分到合</w:t>
      </w:r>
    </w:p>
    <w:p w14:paraId="33459AD0">
      <w:pPr>
        <w:spacing w:before="120" w:line="310" w:lineRule="auto"/>
        <w:ind w:left="100" w:right="129" w:firstLine="409"/>
        <w:rPr>
          <w:rFonts w:ascii="宋体" w:hAnsi="宋体" w:eastAsia="宋体" w:cs="宋体"/>
          <w:sz w:val="20"/>
          <w:szCs w:val="20"/>
        </w:rPr>
      </w:pPr>
      <w:r>
        <w:rPr>
          <w:rFonts w:ascii="宋体" w:hAnsi="宋体" w:eastAsia="宋体" w:cs="宋体"/>
          <w:spacing w:val="-3"/>
          <w:sz w:val="20"/>
          <w:szCs w:val="20"/>
        </w:rPr>
        <w:t>中华文明史前的连续性和包容性孕育了其统一性，这种统一性主要表现在文</w:t>
      </w:r>
      <w:r>
        <w:rPr>
          <w:rFonts w:ascii="宋体" w:hAnsi="宋体" w:eastAsia="宋体" w:cs="宋体"/>
          <w:spacing w:val="8"/>
          <w:sz w:val="20"/>
          <w:szCs w:val="20"/>
        </w:rPr>
        <w:t xml:space="preserve"> </w:t>
      </w:r>
      <w:r>
        <w:rPr>
          <w:rFonts w:ascii="宋体" w:hAnsi="宋体" w:eastAsia="宋体" w:cs="宋体"/>
          <w:spacing w:val="-6"/>
          <w:sz w:val="20"/>
          <w:szCs w:val="20"/>
        </w:rPr>
        <w:t>化和政治两个层面。</w:t>
      </w:r>
    </w:p>
    <w:p w14:paraId="3715CBAB">
      <w:pPr>
        <w:spacing w:before="21" w:line="309" w:lineRule="auto"/>
        <w:ind w:left="99" w:right="60" w:firstLine="409"/>
        <w:jc w:val="both"/>
        <w:rPr>
          <w:rFonts w:ascii="宋体" w:hAnsi="宋体" w:eastAsia="宋体" w:cs="宋体"/>
          <w:sz w:val="20"/>
          <w:szCs w:val="20"/>
        </w:rPr>
      </w:pPr>
      <w:r>
        <w:rPr>
          <w:rFonts w:ascii="宋体" w:hAnsi="宋体" w:eastAsia="宋体" w:cs="宋体"/>
          <w:spacing w:val="-3"/>
          <w:sz w:val="20"/>
          <w:szCs w:val="20"/>
        </w:rPr>
        <w:t>文化由多元走向一体。在旧石器时代，中华大地石器加工形成南北二元技术</w:t>
      </w:r>
      <w:r>
        <w:rPr>
          <w:rFonts w:ascii="宋体" w:hAnsi="宋体" w:eastAsia="宋体" w:cs="宋体"/>
          <w:spacing w:val="7"/>
          <w:sz w:val="20"/>
          <w:szCs w:val="20"/>
        </w:rPr>
        <w:t xml:space="preserve"> </w:t>
      </w:r>
      <w:r>
        <w:rPr>
          <w:rFonts w:ascii="宋体" w:hAnsi="宋体" w:eastAsia="宋体" w:cs="宋体"/>
          <w:spacing w:val="-2"/>
          <w:sz w:val="20"/>
          <w:szCs w:val="20"/>
        </w:rPr>
        <w:t>体系且各具特点，但南北方却存在各自内部的统一</w:t>
      </w:r>
      <w:r>
        <w:rPr>
          <w:rFonts w:ascii="宋体" w:hAnsi="宋体" w:eastAsia="宋体" w:cs="宋体"/>
          <w:spacing w:val="-3"/>
          <w:sz w:val="20"/>
          <w:szCs w:val="20"/>
        </w:rPr>
        <w:t>性。进入新石器时代，农业技</w:t>
      </w:r>
      <w:r>
        <w:rPr>
          <w:rFonts w:ascii="宋体" w:hAnsi="宋体" w:eastAsia="宋体" w:cs="宋体"/>
          <w:sz w:val="20"/>
          <w:szCs w:val="20"/>
        </w:rPr>
        <w:t xml:space="preserve"> </w:t>
      </w:r>
      <w:r>
        <w:rPr>
          <w:rFonts w:ascii="宋体" w:hAnsi="宋体" w:eastAsia="宋体" w:cs="宋体"/>
          <w:spacing w:val="-3"/>
          <w:sz w:val="20"/>
          <w:szCs w:val="20"/>
        </w:rPr>
        <w:t>术支撑下的定居出现，中华文化遍地开花，多区域文化交往交流逐步加深，统一</w:t>
      </w:r>
      <w:r>
        <w:rPr>
          <w:rFonts w:ascii="宋体" w:hAnsi="宋体" w:eastAsia="宋体" w:cs="宋体"/>
          <w:spacing w:val="2"/>
          <w:sz w:val="20"/>
          <w:szCs w:val="20"/>
        </w:rPr>
        <w:t xml:space="preserve">  </w:t>
      </w:r>
      <w:r>
        <w:rPr>
          <w:rFonts w:ascii="宋体" w:hAnsi="宋体" w:eastAsia="宋体" w:cs="宋体"/>
          <w:spacing w:val="-6"/>
          <w:sz w:val="20"/>
          <w:szCs w:val="20"/>
        </w:rPr>
        <w:t>性不断加强，以彩陶和玉器为纽带的共同文化符号联结起今天中国的大部分地区。</w:t>
      </w:r>
      <w:r>
        <w:rPr>
          <w:rFonts w:ascii="宋体" w:hAnsi="宋体" w:eastAsia="宋体" w:cs="宋体"/>
          <w:spacing w:val="4"/>
          <w:sz w:val="20"/>
          <w:szCs w:val="20"/>
        </w:rPr>
        <w:t xml:space="preserve"> </w:t>
      </w:r>
      <w:r>
        <w:rPr>
          <w:rFonts w:ascii="宋体" w:hAnsi="宋体" w:eastAsia="宋体" w:cs="宋体"/>
          <w:spacing w:val="-6"/>
          <w:sz w:val="20"/>
          <w:szCs w:val="20"/>
        </w:rPr>
        <w:t>例如，发源于湖南怀化高庙文化白陶上的獠牙兽面纹，在兴隆洼陶器、仰韶彩陶、</w:t>
      </w:r>
      <w:r>
        <w:rPr>
          <w:rFonts w:ascii="宋体" w:hAnsi="宋体" w:eastAsia="宋体" w:cs="宋体"/>
          <w:spacing w:val="4"/>
          <w:sz w:val="20"/>
          <w:szCs w:val="20"/>
        </w:rPr>
        <w:t xml:space="preserve"> </w:t>
      </w:r>
      <w:r>
        <w:rPr>
          <w:rFonts w:ascii="宋体" w:hAnsi="宋体" w:eastAsia="宋体" w:cs="宋体"/>
          <w:spacing w:val="-9"/>
          <w:sz w:val="20"/>
          <w:szCs w:val="20"/>
        </w:rPr>
        <w:t>良渚玉器、石家河玉器、石峁石雕等不同地区不同文化中延续发展。</w:t>
      </w:r>
    </w:p>
    <w:p w14:paraId="471B4DD3">
      <w:pPr>
        <w:spacing w:before="50" w:line="296" w:lineRule="auto"/>
        <w:ind w:right="60" w:firstLine="509"/>
        <w:jc w:val="both"/>
        <w:rPr>
          <w:rFonts w:ascii="宋体" w:hAnsi="宋体" w:eastAsia="宋体" w:cs="宋体"/>
          <w:sz w:val="20"/>
          <w:szCs w:val="20"/>
        </w:rPr>
      </w:pPr>
      <w:r>
        <w:rPr>
          <w:rFonts w:ascii="宋体" w:hAnsi="宋体" w:eastAsia="宋体" w:cs="宋体"/>
          <w:spacing w:val="-3"/>
          <w:sz w:val="20"/>
          <w:szCs w:val="20"/>
        </w:rPr>
        <w:t>政治统一是文化一体化发展的结果。距今5300年前后，各地区</w:t>
      </w:r>
      <w:r>
        <w:rPr>
          <w:rFonts w:ascii="宋体" w:hAnsi="宋体" w:eastAsia="宋体" w:cs="宋体"/>
          <w:spacing w:val="-4"/>
          <w:sz w:val="20"/>
          <w:szCs w:val="20"/>
        </w:rPr>
        <w:t>出现了以良渚</w:t>
      </w:r>
      <w:r>
        <w:rPr>
          <w:rFonts w:ascii="宋体" w:hAnsi="宋体" w:eastAsia="宋体" w:cs="宋体"/>
          <w:sz w:val="20"/>
          <w:szCs w:val="20"/>
        </w:rPr>
        <w:t xml:space="preserve">  </w:t>
      </w:r>
      <w:r>
        <w:rPr>
          <w:rFonts w:ascii="宋体" w:hAnsi="宋体" w:eastAsia="宋体" w:cs="宋体"/>
          <w:spacing w:val="-6"/>
          <w:sz w:val="20"/>
          <w:szCs w:val="20"/>
        </w:rPr>
        <w:t>“古国”为代表的各个区域文明中心。区域性的文化统一发展成为区域性的政治统</w:t>
      </w:r>
      <w:r>
        <w:rPr>
          <w:rFonts w:ascii="宋体" w:hAnsi="宋体" w:eastAsia="宋体" w:cs="宋体"/>
          <w:spacing w:val="7"/>
          <w:sz w:val="20"/>
          <w:szCs w:val="20"/>
        </w:rPr>
        <w:t xml:space="preserve">  </w:t>
      </w:r>
      <w:r>
        <w:rPr>
          <w:rFonts w:ascii="宋体" w:hAnsi="宋体" w:eastAsia="宋体" w:cs="宋体"/>
          <w:spacing w:val="-3"/>
          <w:sz w:val="20"/>
          <w:szCs w:val="20"/>
        </w:rPr>
        <w:t>一，开启了政治统一的历程。各“古国”在相互碰撞中，文化和政治进一</w:t>
      </w:r>
      <w:r>
        <w:rPr>
          <w:rFonts w:ascii="宋体" w:hAnsi="宋体" w:eastAsia="宋体" w:cs="宋体"/>
          <w:spacing w:val="-4"/>
          <w:sz w:val="20"/>
          <w:szCs w:val="20"/>
        </w:rPr>
        <w:t>步融合。</w:t>
      </w:r>
      <w:r>
        <w:rPr>
          <w:rFonts w:ascii="宋体" w:hAnsi="宋体" w:eastAsia="宋体" w:cs="宋体"/>
          <w:sz w:val="20"/>
          <w:szCs w:val="20"/>
        </w:rPr>
        <w:t xml:space="preserve"> </w:t>
      </w:r>
      <w:r>
        <w:rPr>
          <w:rFonts w:ascii="宋体" w:hAnsi="宋体" w:eastAsia="宋体" w:cs="宋体"/>
          <w:spacing w:val="-3"/>
          <w:sz w:val="20"/>
          <w:szCs w:val="20"/>
        </w:rPr>
        <w:t>距今4100年前后，大禹“征三苗”“划九州”,完成了中原地区的政治统一，政治</w:t>
      </w:r>
    </w:p>
    <w:p w14:paraId="325CE55B">
      <w:pPr>
        <w:pStyle w:val="2"/>
        <w:spacing w:line="394" w:lineRule="auto"/>
      </w:pPr>
      <w:r>
        <w:drawing>
          <wp:anchor distT="0" distB="0" distL="0" distR="0" simplePos="0" relativeHeight="251713536" behindDoc="0" locked="0" layoutInCell="1" allowOverlap="1">
            <wp:simplePos x="0" y="0"/>
            <wp:positionH relativeFrom="column">
              <wp:posOffset>63500</wp:posOffset>
            </wp:positionH>
            <wp:positionV relativeFrom="paragraph">
              <wp:posOffset>213995</wp:posOffset>
            </wp:positionV>
            <wp:extent cx="863600" cy="6350"/>
            <wp:effectExtent l="0" t="0" r="0" b="0"/>
            <wp:wrapNone/>
            <wp:docPr id="150" name="IM 150"/>
            <wp:cNvGraphicFramePr/>
            <a:graphic xmlns:a="http://schemas.openxmlformats.org/drawingml/2006/main">
              <a:graphicData uri="http://schemas.openxmlformats.org/drawingml/2006/picture">
                <pic:pic xmlns:pic="http://schemas.openxmlformats.org/drawingml/2006/picture">
                  <pic:nvPicPr>
                    <pic:cNvPr id="150" name="IM 150"/>
                    <pic:cNvPicPr/>
                  </pic:nvPicPr>
                  <pic:blipFill>
                    <a:blip r:embed="rId506"/>
                    <a:stretch>
                      <a:fillRect/>
                    </a:stretch>
                  </pic:blipFill>
                  <pic:spPr>
                    <a:xfrm>
                      <a:off x="0" y="0"/>
                      <a:ext cx="863605" cy="6389"/>
                    </a:xfrm>
                    <a:prstGeom prst="rect">
                      <a:avLst/>
                    </a:prstGeom>
                  </pic:spPr>
                </pic:pic>
              </a:graphicData>
            </a:graphic>
          </wp:anchor>
        </w:drawing>
      </w:r>
    </w:p>
    <w:p w14:paraId="0DDCCB82">
      <w:pPr>
        <w:spacing w:before="66" w:line="234" w:lineRule="auto"/>
        <w:ind w:left="329" w:right="146" w:hanging="229"/>
        <w:rPr>
          <w:rFonts w:ascii="楷体" w:hAnsi="楷体" w:eastAsia="楷体" w:cs="楷体"/>
          <w:sz w:val="20"/>
          <w:szCs w:val="20"/>
        </w:rPr>
      </w:pPr>
      <w:r>
        <w:rPr>
          <w:rFonts w:ascii="楷体" w:hAnsi="楷体" w:eastAsia="楷体" w:cs="楷体"/>
          <w:spacing w:val="-22"/>
          <w:w w:val="95"/>
          <w:sz w:val="20"/>
          <w:szCs w:val="20"/>
        </w:rPr>
        <w:t>①如草原丝绸之路、绿洲丝绸之路、高原丝绸之路、南方丝绸之路等多条沟通东西的“丝绸之</w:t>
      </w:r>
      <w:r>
        <w:rPr>
          <w:rFonts w:ascii="楷体" w:hAnsi="楷体" w:eastAsia="楷体" w:cs="楷体"/>
          <w:spacing w:val="8"/>
          <w:sz w:val="20"/>
          <w:szCs w:val="20"/>
        </w:rPr>
        <w:t xml:space="preserve"> </w:t>
      </w:r>
      <w:r>
        <w:rPr>
          <w:rFonts w:ascii="楷体" w:hAnsi="楷体" w:eastAsia="楷体" w:cs="楷体"/>
          <w:spacing w:val="-19"/>
          <w:w w:val="94"/>
          <w:sz w:val="20"/>
          <w:szCs w:val="20"/>
        </w:rPr>
        <w:t>路”,开辟于不同年代，流动着不同的文化要素，为欧亚大陆东西两侧的互联互通发挥着重</w:t>
      </w:r>
      <w:r>
        <w:rPr>
          <w:rFonts w:ascii="楷体" w:hAnsi="楷体" w:eastAsia="楷体" w:cs="楷体"/>
          <w:spacing w:val="6"/>
          <w:sz w:val="20"/>
          <w:szCs w:val="20"/>
        </w:rPr>
        <w:t xml:space="preserve"> </w:t>
      </w:r>
      <w:r>
        <w:rPr>
          <w:rFonts w:ascii="楷体" w:hAnsi="楷体" w:eastAsia="楷体" w:cs="楷体"/>
          <w:spacing w:val="-27"/>
          <w:sz w:val="20"/>
          <w:szCs w:val="20"/>
        </w:rPr>
        <w:t>要作用。</w:t>
      </w:r>
    </w:p>
    <w:p w14:paraId="4AE10D6B">
      <w:pPr>
        <w:spacing w:line="234" w:lineRule="auto"/>
        <w:rPr>
          <w:rFonts w:ascii="楷体" w:hAnsi="楷体" w:eastAsia="楷体" w:cs="楷体"/>
          <w:sz w:val="20"/>
          <w:szCs w:val="20"/>
        </w:rPr>
        <w:sectPr>
          <w:footerReference r:id="rId76" w:type="default"/>
          <w:pgSz w:w="8990" w:h="12900"/>
          <w:pgMar w:top="400" w:right="1189" w:bottom="557" w:left="650" w:header="0" w:footer="431" w:gutter="0"/>
          <w:cols w:space="720" w:num="1"/>
        </w:sectPr>
      </w:pPr>
    </w:p>
    <w:p w14:paraId="20140FA9">
      <w:pPr>
        <w:spacing w:before="116" w:line="219" w:lineRule="auto"/>
        <w:ind w:left="520"/>
        <w:rPr>
          <w:rFonts w:ascii="宋体" w:hAnsi="宋体" w:eastAsia="宋体" w:cs="宋体"/>
          <w:sz w:val="16"/>
          <w:szCs w:val="16"/>
        </w:rPr>
      </w:pPr>
      <w:r>
        <w:rPr>
          <w:rFonts w:ascii="宋体" w:hAnsi="宋体" w:eastAsia="宋体" w:cs="宋体"/>
          <w:spacing w:val="17"/>
          <w:sz w:val="16"/>
          <w:szCs w:val="16"/>
        </w:rPr>
        <w:t>◎第三讲文明初现与中华民族起源(史前时期)</w:t>
      </w:r>
    </w:p>
    <w:p w14:paraId="38814B93">
      <w:pPr>
        <w:pStyle w:val="2"/>
        <w:spacing w:line="390" w:lineRule="auto"/>
      </w:pPr>
    </w:p>
    <w:p w14:paraId="545E4431">
      <w:pPr>
        <w:spacing w:before="68" w:line="285" w:lineRule="auto"/>
        <w:ind w:left="829" w:right="169" w:firstLine="20"/>
        <w:rPr>
          <w:rFonts w:ascii="宋体" w:hAnsi="宋体" w:eastAsia="宋体" w:cs="宋体"/>
          <w:sz w:val="21"/>
          <w:szCs w:val="21"/>
        </w:rPr>
      </w:pPr>
      <w:r>
        <w:rPr>
          <w:rFonts w:ascii="宋体" w:hAnsi="宋体" w:eastAsia="宋体" w:cs="宋体"/>
          <w:spacing w:val="-19"/>
          <w:sz w:val="21"/>
          <w:szCs w:val="21"/>
        </w:rPr>
        <w:t>上的“中国”形成。政治统一推动了更大范围的文化统一，以牙璋和酒器为载体</w:t>
      </w:r>
      <w:r>
        <w:rPr>
          <w:rFonts w:ascii="宋体" w:hAnsi="宋体" w:eastAsia="宋体" w:cs="宋体"/>
          <w:spacing w:val="14"/>
          <w:sz w:val="21"/>
          <w:szCs w:val="21"/>
        </w:rPr>
        <w:t xml:space="preserve"> </w:t>
      </w:r>
      <w:r>
        <w:rPr>
          <w:rFonts w:ascii="宋体" w:hAnsi="宋体" w:eastAsia="宋体" w:cs="宋体"/>
          <w:spacing w:val="-26"/>
          <w:sz w:val="21"/>
          <w:szCs w:val="21"/>
        </w:rPr>
        <w:t>的礼制文明传至今天中国的大部分地区，影响至今。</w:t>
      </w:r>
    </w:p>
    <w:p w14:paraId="3DC394B4">
      <w:pPr>
        <w:spacing w:before="52" w:line="219" w:lineRule="auto"/>
        <w:ind w:left="849"/>
        <w:rPr>
          <w:rFonts w:ascii="宋体" w:hAnsi="宋体" w:eastAsia="宋体" w:cs="宋体"/>
          <w:sz w:val="21"/>
          <w:szCs w:val="21"/>
        </w:rPr>
      </w:pPr>
      <w:r>
        <w:rPr>
          <w:rFonts w:ascii="宋体" w:hAnsi="宋体" w:eastAsia="宋体" w:cs="宋体"/>
          <w:spacing w:val="-17"/>
          <w:sz w:val="21"/>
          <w:szCs w:val="21"/>
        </w:rPr>
        <w:t>此外，中华文明的和平性也初见端倪。万邦林立的龙山</w:t>
      </w:r>
      <w:r>
        <w:rPr>
          <w:rFonts w:ascii="宋体" w:hAnsi="宋体" w:eastAsia="宋体" w:cs="宋体"/>
          <w:spacing w:val="-18"/>
          <w:sz w:val="21"/>
          <w:szCs w:val="21"/>
        </w:rPr>
        <w:t>时代，大量城址的出</w:t>
      </w:r>
    </w:p>
    <w:p w14:paraId="3495FE41">
      <w:pPr>
        <w:spacing w:before="87" w:line="295" w:lineRule="auto"/>
        <w:ind w:left="849" w:right="26"/>
        <w:rPr>
          <w:rFonts w:ascii="宋体" w:hAnsi="宋体" w:eastAsia="宋体" w:cs="宋体"/>
          <w:sz w:val="21"/>
          <w:szCs w:val="21"/>
        </w:rPr>
      </w:pPr>
      <w:r>
        <w:rPr>
          <w:rFonts w:ascii="宋体" w:hAnsi="宋体" w:eastAsia="宋体" w:cs="宋体"/>
          <w:spacing w:val="-18"/>
          <w:sz w:val="21"/>
          <w:szCs w:val="21"/>
        </w:rPr>
        <w:t>现是社会关系紧张的表现。这些“古国”文明如何处</w:t>
      </w:r>
      <w:r>
        <w:rPr>
          <w:rFonts w:ascii="宋体" w:hAnsi="宋体" w:eastAsia="宋体" w:cs="宋体"/>
          <w:spacing w:val="-19"/>
          <w:sz w:val="21"/>
          <w:szCs w:val="21"/>
        </w:rPr>
        <w:t>理彼此的利益冲突，是极重</w:t>
      </w:r>
      <w:r>
        <w:rPr>
          <w:rFonts w:ascii="宋体" w:hAnsi="宋体" w:eastAsia="宋体" w:cs="宋体"/>
          <w:sz w:val="21"/>
          <w:szCs w:val="21"/>
        </w:rPr>
        <w:t xml:space="preserve">  </w:t>
      </w:r>
      <w:r>
        <w:rPr>
          <w:rFonts w:ascii="宋体" w:hAnsi="宋体" w:eastAsia="宋体" w:cs="宋体"/>
          <w:spacing w:val="-18"/>
          <w:sz w:val="21"/>
          <w:szCs w:val="21"/>
        </w:rPr>
        <w:t>要的社会问题。尧舜禹时代为寻求最大共识与共同利</w:t>
      </w:r>
      <w:r>
        <w:rPr>
          <w:rFonts w:ascii="宋体" w:hAnsi="宋体" w:eastAsia="宋体" w:cs="宋体"/>
          <w:spacing w:val="-19"/>
          <w:sz w:val="21"/>
          <w:szCs w:val="21"/>
        </w:rPr>
        <w:t>益，建立起平等、民主的邦</w:t>
      </w:r>
      <w:r>
        <w:rPr>
          <w:rFonts w:ascii="宋体" w:hAnsi="宋体" w:eastAsia="宋体" w:cs="宋体"/>
          <w:sz w:val="21"/>
          <w:szCs w:val="21"/>
        </w:rPr>
        <w:t xml:space="preserve">  </w:t>
      </w:r>
      <w:r>
        <w:rPr>
          <w:rFonts w:ascii="宋体" w:hAnsi="宋体" w:eastAsia="宋体" w:cs="宋体"/>
          <w:spacing w:val="-24"/>
          <w:sz w:val="21"/>
          <w:szCs w:val="21"/>
        </w:rPr>
        <w:t>族联盟，《尚书</w:t>
      </w:r>
      <w:r>
        <w:rPr>
          <w:rFonts w:ascii="宋体" w:hAnsi="宋体" w:eastAsia="宋体" w:cs="宋体"/>
          <w:spacing w:val="-32"/>
          <w:sz w:val="21"/>
          <w:szCs w:val="21"/>
        </w:rPr>
        <w:t xml:space="preserve"> </w:t>
      </w:r>
      <w:r>
        <w:rPr>
          <w:rFonts w:ascii="宋体" w:hAnsi="宋体" w:eastAsia="宋体" w:cs="宋体"/>
          <w:spacing w:val="-24"/>
          <w:sz w:val="21"/>
          <w:szCs w:val="21"/>
        </w:rPr>
        <w:t>·尧典》中“协和万邦”就是对此现象的概括。《韩非子</w:t>
      </w:r>
      <w:r>
        <w:rPr>
          <w:rFonts w:ascii="宋体" w:hAnsi="宋体" w:eastAsia="宋体" w:cs="宋体"/>
          <w:spacing w:val="-32"/>
          <w:sz w:val="21"/>
          <w:szCs w:val="21"/>
        </w:rPr>
        <w:t xml:space="preserve"> </w:t>
      </w:r>
      <w:r>
        <w:rPr>
          <w:rFonts w:ascii="宋体" w:hAnsi="宋体" w:eastAsia="宋体" w:cs="宋体"/>
          <w:spacing w:val="-24"/>
          <w:sz w:val="21"/>
          <w:szCs w:val="21"/>
        </w:rPr>
        <w:t>·五蠹》</w:t>
      </w:r>
      <w:r>
        <w:rPr>
          <w:rFonts w:ascii="宋体" w:hAnsi="宋体" w:eastAsia="宋体" w:cs="宋体"/>
          <w:sz w:val="21"/>
          <w:szCs w:val="21"/>
        </w:rPr>
        <w:t xml:space="preserve"> </w:t>
      </w:r>
      <w:r>
        <w:rPr>
          <w:rFonts w:ascii="宋体" w:hAnsi="宋体" w:eastAsia="宋体" w:cs="宋体"/>
          <w:spacing w:val="-25"/>
          <w:sz w:val="21"/>
          <w:szCs w:val="21"/>
        </w:rPr>
        <w:t>记载：“当舜之时，有苗不服，禹将伐之，舜曰：‘不可。上德不厚而行武，非道</w:t>
      </w:r>
      <w:r>
        <w:rPr>
          <w:rFonts w:ascii="宋体" w:hAnsi="宋体" w:eastAsia="宋体" w:cs="宋体"/>
          <w:spacing w:val="8"/>
          <w:sz w:val="21"/>
          <w:szCs w:val="21"/>
        </w:rPr>
        <w:t xml:space="preserve">  </w:t>
      </w:r>
      <w:r>
        <w:rPr>
          <w:rFonts w:ascii="宋体" w:hAnsi="宋体" w:eastAsia="宋体" w:cs="宋体"/>
          <w:spacing w:val="-25"/>
          <w:sz w:val="21"/>
          <w:szCs w:val="21"/>
        </w:rPr>
        <w:t>也。’乃修教三年，执干戚舞，有苗乃服。”①可见舜不用武力，以和平的“</w:t>
      </w:r>
      <w:r>
        <w:rPr>
          <w:rFonts w:ascii="宋体" w:hAnsi="宋体" w:eastAsia="宋体" w:cs="宋体"/>
          <w:spacing w:val="-26"/>
          <w:sz w:val="21"/>
          <w:szCs w:val="21"/>
        </w:rPr>
        <w:t>文教”</w:t>
      </w:r>
      <w:r>
        <w:rPr>
          <w:rFonts w:ascii="宋体" w:hAnsi="宋体" w:eastAsia="宋体" w:cs="宋体"/>
          <w:sz w:val="21"/>
          <w:szCs w:val="21"/>
        </w:rPr>
        <w:t xml:space="preserve"> </w:t>
      </w:r>
      <w:r>
        <w:rPr>
          <w:rFonts w:ascii="宋体" w:hAnsi="宋体" w:eastAsia="宋体" w:cs="宋体"/>
          <w:spacing w:val="-22"/>
          <w:sz w:val="21"/>
          <w:szCs w:val="21"/>
        </w:rPr>
        <w:t>征服有苗。</w:t>
      </w:r>
    </w:p>
    <w:p w14:paraId="61AF466E">
      <w:pPr>
        <w:pStyle w:val="2"/>
        <w:spacing w:line="366" w:lineRule="auto"/>
      </w:pPr>
      <w:r>
        <w:drawing>
          <wp:anchor distT="0" distB="0" distL="0" distR="0" simplePos="0" relativeHeight="251714560" behindDoc="0" locked="0" layoutInCell="1" allowOverlap="1">
            <wp:simplePos x="0" y="0"/>
            <wp:positionH relativeFrom="column">
              <wp:posOffset>882650</wp:posOffset>
            </wp:positionH>
            <wp:positionV relativeFrom="paragraph">
              <wp:posOffset>184785</wp:posOffset>
            </wp:positionV>
            <wp:extent cx="317500" cy="279400"/>
            <wp:effectExtent l="0" t="0" r="2540" b="10160"/>
            <wp:wrapNone/>
            <wp:docPr id="152" name="IM 152"/>
            <wp:cNvGraphicFramePr/>
            <a:graphic xmlns:a="http://schemas.openxmlformats.org/drawingml/2006/main">
              <a:graphicData uri="http://schemas.openxmlformats.org/drawingml/2006/picture">
                <pic:pic xmlns:pic="http://schemas.openxmlformats.org/drawingml/2006/picture">
                  <pic:nvPicPr>
                    <pic:cNvPr id="152" name="IM 152"/>
                    <pic:cNvPicPr/>
                  </pic:nvPicPr>
                  <pic:blipFill>
                    <a:blip r:embed="rId507"/>
                    <a:stretch>
                      <a:fillRect/>
                    </a:stretch>
                  </pic:blipFill>
                  <pic:spPr>
                    <a:xfrm>
                      <a:off x="0" y="0"/>
                      <a:ext cx="317502" cy="279382"/>
                    </a:xfrm>
                    <a:prstGeom prst="rect">
                      <a:avLst/>
                    </a:prstGeom>
                  </pic:spPr>
                </pic:pic>
              </a:graphicData>
            </a:graphic>
          </wp:anchor>
        </w:drawing>
      </w:r>
    </w:p>
    <w:p w14:paraId="36AB3982">
      <w:pPr>
        <w:spacing w:before="68" w:line="224" w:lineRule="auto"/>
        <w:ind w:left="1962"/>
        <w:rPr>
          <w:rFonts w:ascii="仿宋" w:hAnsi="仿宋" w:eastAsia="仿宋" w:cs="仿宋"/>
          <w:sz w:val="21"/>
          <w:szCs w:val="21"/>
        </w:rPr>
      </w:pPr>
      <w:r>
        <w:drawing>
          <wp:anchor distT="0" distB="0" distL="0" distR="0" simplePos="0" relativeHeight="251716608" behindDoc="0" locked="0" layoutInCell="1" allowOverlap="1">
            <wp:simplePos x="0" y="0"/>
            <wp:positionH relativeFrom="column">
              <wp:posOffset>1707515</wp:posOffset>
            </wp:positionH>
            <wp:positionV relativeFrom="paragraph">
              <wp:posOffset>103505</wp:posOffset>
            </wp:positionV>
            <wp:extent cx="3130550" cy="6350"/>
            <wp:effectExtent l="0" t="0" r="0" b="0"/>
            <wp:wrapNone/>
            <wp:docPr id="154" name="IM 154"/>
            <wp:cNvGraphicFramePr/>
            <a:graphic xmlns:a="http://schemas.openxmlformats.org/drawingml/2006/main">
              <a:graphicData uri="http://schemas.openxmlformats.org/drawingml/2006/picture">
                <pic:pic xmlns:pic="http://schemas.openxmlformats.org/drawingml/2006/picture">
                  <pic:nvPicPr>
                    <pic:cNvPr id="154" name="IM 154"/>
                    <pic:cNvPicPr/>
                  </pic:nvPicPr>
                  <pic:blipFill>
                    <a:blip r:embed="rId508"/>
                    <a:stretch>
                      <a:fillRect/>
                    </a:stretch>
                  </pic:blipFill>
                  <pic:spPr>
                    <a:xfrm>
                      <a:off x="0" y="0"/>
                      <a:ext cx="3130547" cy="6394"/>
                    </a:xfrm>
                    <a:prstGeom prst="rect">
                      <a:avLst/>
                    </a:prstGeom>
                  </pic:spPr>
                </pic:pic>
              </a:graphicData>
            </a:graphic>
          </wp:anchor>
        </w:drawing>
      </w:r>
      <w:r>
        <mc:AlternateContent>
          <mc:Choice Requires="wps">
            <w:drawing>
              <wp:anchor distT="0" distB="0" distL="114300" distR="114300" simplePos="0" relativeHeight="251715584" behindDoc="0" locked="0" layoutInCell="1" allowOverlap="1">
                <wp:simplePos x="0" y="0"/>
                <wp:positionH relativeFrom="column">
                  <wp:posOffset>608965</wp:posOffset>
                </wp:positionH>
                <wp:positionV relativeFrom="paragraph">
                  <wp:posOffset>-62230</wp:posOffset>
                </wp:positionV>
                <wp:extent cx="280035" cy="17907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280035" cy="179070"/>
                        </a:xfrm>
                        <a:prstGeom prst="rect">
                          <a:avLst/>
                        </a:prstGeom>
                        <a:noFill/>
                        <a:ln>
                          <a:noFill/>
                        </a:ln>
                      </wps:spPr>
                      <wps:txbx>
                        <w:txbxContent>
                          <w:p w14:paraId="08A2FFC1">
                            <w:pPr>
                              <w:pStyle w:val="2"/>
                              <w:tabs>
                                <w:tab w:val="left" w:pos="420"/>
                              </w:tabs>
                              <w:spacing w:before="19"/>
                              <w:ind w:left="20"/>
                            </w:pPr>
                            <w:r>
                              <w:rPr>
                                <w:u w:val="single" w:color="auto"/>
                              </w:rPr>
                              <w:tab/>
                            </w:r>
                          </w:p>
                        </w:txbxContent>
                      </wps:txbx>
                      <wps:bodyPr lIns="0" tIns="0" rIns="0" bIns="0" upright="1"/>
                    </wps:wsp>
                  </a:graphicData>
                </a:graphic>
              </wp:anchor>
            </w:drawing>
          </mc:Choice>
          <mc:Fallback>
            <w:pict>
              <v:shape id="_x0000_s1026" o:spid="_x0000_s1026" o:spt="202" type="#_x0000_t202" style="position:absolute;left:0pt;margin-left:47.95pt;margin-top:-4.9pt;height:14.1pt;width:22.05pt;z-index:251715584;mso-width-relative:page;mso-height-relative:page;" filled="f" stroked="f" coordsize="21600,21600" o:gfxdata="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MfU1mHXAAAACAEAAA8AAAAAAAAAAQAgAAAAIgAAAGRycy9kb3ducmV2LnhtbFBLAQIU&#10;ABQAAAAIAIdO4kDKG9+cuwEAAHMDAAAOAAAAAAAAAAEAIAAAACYBAABkcnMvZTJvRG9jLnhtbFBL&#10;BQYAAAAABgAGAFkBAABTBQAAAAA=&#10;">
                <v:fill on="f" focussize="0,0"/>
                <v:stroke on="f"/>
                <v:imagedata o:title=""/>
                <o:lock v:ext="edit" aspectratio="f"/>
                <v:textbox inset="0mm,0mm,0mm,0mm">
                  <w:txbxContent>
                    <w:p w14:paraId="08A2FFC1">
                      <w:pPr>
                        <w:pStyle w:val="2"/>
                        <w:tabs>
                          <w:tab w:val="left" w:pos="420"/>
                        </w:tabs>
                        <w:spacing w:before="19"/>
                        <w:ind w:left="20"/>
                      </w:pPr>
                      <w:r>
                        <w:rPr>
                          <w:u w:val="single" w:color="auto"/>
                        </w:rPr>
                        <w:tab/>
                      </w:r>
                    </w:p>
                  </w:txbxContent>
                </v:textbox>
              </v:shape>
            </w:pict>
          </mc:Fallback>
        </mc:AlternateContent>
      </w:r>
      <w:r>
        <mc:AlternateContent>
          <mc:Choice Requires="wps">
            <w:drawing>
              <wp:anchor distT="0" distB="0" distL="114300" distR="114300" simplePos="0" relativeHeight="251719680" behindDoc="0" locked="0" layoutInCell="1" allowOverlap="1">
                <wp:simplePos x="0" y="0"/>
                <wp:positionH relativeFrom="column">
                  <wp:posOffset>526415</wp:posOffset>
                </wp:positionH>
                <wp:positionV relativeFrom="paragraph">
                  <wp:posOffset>-30480</wp:posOffset>
                </wp:positionV>
                <wp:extent cx="50165" cy="19177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50165" cy="191770"/>
                        </a:xfrm>
                        <a:prstGeom prst="rect">
                          <a:avLst/>
                        </a:prstGeom>
                        <a:noFill/>
                        <a:ln>
                          <a:noFill/>
                        </a:ln>
                      </wps:spPr>
                      <wps:txbx>
                        <w:txbxContent>
                          <w:p w14:paraId="7357082D">
                            <w:pPr>
                              <w:pStyle w:val="2"/>
                              <w:tabs>
                                <w:tab w:val="left" w:pos="58"/>
                              </w:tabs>
                              <w:spacing w:before="19"/>
                              <w:ind w:left="20"/>
                            </w:pPr>
                            <w:r>
                              <w:rPr>
                                <w:u w:val="single" w:color="auto"/>
                              </w:rPr>
                              <w:tab/>
                            </w:r>
                          </w:p>
                        </w:txbxContent>
                      </wps:txbx>
                      <wps:bodyPr lIns="0" tIns="0" rIns="0" bIns="0" upright="1"/>
                    </wps:wsp>
                  </a:graphicData>
                </a:graphic>
              </wp:anchor>
            </w:drawing>
          </mc:Choice>
          <mc:Fallback>
            <w:pict>
              <v:shape id="_x0000_s1026" o:spid="_x0000_s1026" o:spt="202" type="#_x0000_t202" style="position:absolute;left:0pt;margin-left:41.45pt;margin-top:-2.4pt;height:15.1pt;width:3.95pt;z-index:251719680;mso-width-relative:page;mso-height-relative:page;" filled="f" stroked="f" coordsize="21600,21600" o:gfxdata="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ypL9rtcAAAAHAQAADwAAAAAAAAABACAAAAAiAAAAZHJzL2Rvd25yZXYueG1sUEsBAhQA&#10;FAAAAAgAh07iQBB16rq6AQAAcgMAAA4AAAAAAAAAAQAgAAAAJgEAAGRycy9lMm9Eb2MueG1sUEsF&#10;BgAAAAAGAAYAWQEAAFIFAAAAAA==&#10;">
                <v:fill on="f" focussize="0,0"/>
                <v:stroke on="f"/>
                <v:imagedata o:title=""/>
                <o:lock v:ext="edit" aspectratio="f"/>
                <v:textbox inset="0mm,0mm,0mm,0mm">
                  <w:txbxContent>
                    <w:p w14:paraId="7357082D">
                      <w:pPr>
                        <w:pStyle w:val="2"/>
                        <w:tabs>
                          <w:tab w:val="left" w:pos="58"/>
                        </w:tabs>
                        <w:spacing w:before="19"/>
                        <w:ind w:left="20"/>
                      </w:pPr>
                      <w:r>
                        <w:rPr>
                          <w:u w:val="single" w:color="auto"/>
                        </w:rPr>
                        <w:tab/>
                      </w:r>
                    </w:p>
                  </w:txbxContent>
                </v:textbox>
              </v:shape>
            </w:pict>
          </mc:Fallback>
        </mc:AlternateContent>
      </w:r>
      <w:r>
        <mc:AlternateContent>
          <mc:Choice Requires="wps">
            <w:drawing>
              <wp:anchor distT="0" distB="0" distL="114300" distR="114300" simplePos="0" relativeHeight="251717632" behindDoc="0" locked="0" layoutInCell="1" allowOverlap="1">
                <wp:simplePos x="0" y="0"/>
                <wp:positionH relativeFrom="column">
                  <wp:posOffset>678815</wp:posOffset>
                </wp:positionH>
                <wp:positionV relativeFrom="paragraph">
                  <wp:posOffset>-30480</wp:posOffset>
                </wp:positionV>
                <wp:extent cx="75565" cy="191770"/>
                <wp:effectExtent l="0" t="0" r="0" b="0"/>
                <wp:wrapNone/>
                <wp:docPr id="7" name="文本框 7"/>
                <wp:cNvGraphicFramePr/>
                <a:graphic xmlns:a="http://schemas.openxmlformats.org/drawingml/2006/main">
                  <a:graphicData uri="http://schemas.microsoft.com/office/word/2010/wordprocessingShape">
                    <wps:wsp>
                      <wps:cNvSpPr txBox="1"/>
                      <wps:spPr>
                        <a:xfrm>
                          <a:off x="0" y="0"/>
                          <a:ext cx="75565" cy="191770"/>
                        </a:xfrm>
                        <a:prstGeom prst="rect">
                          <a:avLst/>
                        </a:prstGeom>
                        <a:noFill/>
                        <a:ln>
                          <a:noFill/>
                        </a:ln>
                      </wps:spPr>
                      <wps:txbx>
                        <w:txbxContent>
                          <w:p w14:paraId="01B8111B">
                            <w:pPr>
                              <w:pStyle w:val="2"/>
                              <w:tabs>
                                <w:tab w:val="left" w:pos="98"/>
                              </w:tabs>
                              <w:spacing w:before="19"/>
                              <w:ind w:left="20"/>
                            </w:pPr>
                            <w:r>
                              <w:rPr>
                                <w:u w:val="single" w:color="auto"/>
                              </w:rPr>
                              <w:tab/>
                            </w:r>
                          </w:p>
                        </w:txbxContent>
                      </wps:txbx>
                      <wps:bodyPr lIns="0" tIns="0" rIns="0" bIns="0" upright="1"/>
                    </wps:wsp>
                  </a:graphicData>
                </a:graphic>
              </wp:anchor>
            </w:drawing>
          </mc:Choice>
          <mc:Fallback>
            <w:pict>
              <v:shape id="_x0000_s1026" o:spid="_x0000_s1026" o:spt="202" type="#_x0000_t202" style="position:absolute;left:0pt;margin-left:53.45pt;margin-top:-2.4pt;height:15.1pt;width:5.95pt;z-index:251717632;mso-width-relative:page;mso-height-relative:page;" filled="f" stroked="f" coordsize="21600,21600" o:gfxdata="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hIv0mtcAAAAJAQAADwAAAAAAAAABACAAAAAiAAAAZHJzL2Rvd25yZXYueG1sUEsBAhQA&#10;FAAAAAgAh07iQFIQ/Ve6AQAAcAMAAA4AAAAAAAAAAQAgAAAAJgEAAGRycy9lMm9Eb2MueG1sUEsF&#10;BgAAAAAGAAYAWQEAAFIFAAAAAA==&#10;">
                <v:fill on="f" focussize="0,0"/>
                <v:stroke on="f"/>
                <v:imagedata o:title=""/>
                <o:lock v:ext="edit" aspectratio="f"/>
                <v:textbox inset="0mm,0mm,0mm,0mm">
                  <w:txbxContent>
                    <w:p w14:paraId="01B8111B">
                      <w:pPr>
                        <w:pStyle w:val="2"/>
                        <w:tabs>
                          <w:tab w:val="left" w:pos="98"/>
                        </w:tabs>
                        <w:spacing w:before="19"/>
                        <w:ind w:left="20"/>
                      </w:pPr>
                      <w:r>
                        <w:rPr>
                          <w:u w:val="single" w:color="auto"/>
                        </w:rPr>
                        <w:tab/>
                      </w:r>
                    </w:p>
                  </w:txbxContent>
                </v:textbox>
              </v:shape>
            </w:pict>
          </mc:Fallback>
        </mc:AlternateContent>
      </w:r>
      <w:r>
        <w:rPr>
          <w:rFonts w:ascii="仿宋" w:hAnsi="仿宋" w:eastAsia="仿宋" w:cs="仿宋"/>
          <w:b/>
          <w:bCs/>
          <w:spacing w:val="-10"/>
          <w:sz w:val="21"/>
          <w:szCs w:val="21"/>
        </w:rPr>
        <w:t>小</w:t>
      </w:r>
      <w:r>
        <w:rPr>
          <w:rFonts w:ascii="仿宋" w:hAnsi="仿宋" w:eastAsia="仿宋" w:cs="仿宋"/>
          <w:spacing w:val="32"/>
          <w:sz w:val="21"/>
          <w:szCs w:val="21"/>
        </w:rPr>
        <w:t xml:space="preserve">  </w:t>
      </w:r>
      <w:r>
        <w:rPr>
          <w:rFonts w:ascii="仿宋" w:hAnsi="仿宋" w:eastAsia="仿宋" w:cs="仿宋"/>
          <w:b/>
          <w:bCs/>
          <w:spacing w:val="-10"/>
          <w:sz w:val="21"/>
          <w:szCs w:val="21"/>
        </w:rPr>
        <w:t>结</w:t>
      </w:r>
    </w:p>
    <w:p w14:paraId="61061F9D">
      <w:pPr>
        <w:spacing w:before="277" w:line="281" w:lineRule="auto"/>
        <w:ind w:left="849" w:right="87" w:firstLine="560"/>
        <w:rPr>
          <w:rFonts w:ascii="仿宋" w:hAnsi="仿宋" w:eastAsia="仿宋" w:cs="仿宋"/>
          <w:sz w:val="21"/>
          <w:szCs w:val="21"/>
        </w:rPr>
      </w:pPr>
      <w:r>
        <w:rPr>
          <w:rFonts w:ascii="仿宋" w:hAnsi="仿宋" w:eastAsia="仿宋" w:cs="仿宋"/>
          <w:spacing w:val="4"/>
          <w:sz w:val="21"/>
          <w:szCs w:val="21"/>
        </w:rPr>
        <w:t>早期中国形成了以黄河一长江一西辽河流域为主体的、以黄河中游</w:t>
      </w:r>
      <w:r>
        <w:rPr>
          <w:rFonts w:ascii="仿宋" w:hAnsi="仿宋" w:eastAsia="仿宋" w:cs="仿宋"/>
          <w:spacing w:val="15"/>
          <w:sz w:val="21"/>
          <w:szCs w:val="21"/>
        </w:rPr>
        <w:t xml:space="preserve"> </w:t>
      </w:r>
      <w:r>
        <w:rPr>
          <w:rFonts w:ascii="仿宋" w:hAnsi="仿宋" w:eastAsia="仿宋" w:cs="仿宋"/>
          <w:spacing w:val="10"/>
          <w:sz w:val="21"/>
          <w:szCs w:val="21"/>
        </w:rPr>
        <w:t>(或中原地区)为中心的多层次的“一体”文化格局。萌芽于约8000年</w:t>
      </w:r>
      <w:r>
        <w:rPr>
          <w:rFonts w:ascii="仿宋" w:hAnsi="仿宋" w:eastAsia="仿宋" w:cs="仿宋"/>
          <w:spacing w:val="1"/>
          <w:sz w:val="21"/>
          <w:szCs w:val="21"/>
        </w:rPr>
        <w:t xml:space="preserve">  </w:t>
      </w:r>
      <w:r>
        <w:rPr>
          <w:rFonts w:ascii="仿宋" w:hAnsi="仿宋" w:eastAsia="仿宋" w:cs="仿宋"/>
          <w:spacing w:val="9"/>
          <w:sz w:val="21"/>
          <w:szCs w:val="21"/>
        </w:rPr>
        <w:t>前、形成于约6000年前的“早期中华文化圈”或者“文化上的早期中</w:t>
      </w:r>
      <w:r>
        <w:rPr>
          <w:rFonts w:ascii="仿宋" w:hAnsi="仿宋" w:eastAsia="仿宋" w:cs="仿宋"/>
          <w:spacing w:val="2"/>
          <w:sz w:val="21"/>
          <w:szCs w:val="21"/>
        </w:rPr>
        <w:t xml:space="preserve">  </w:t>
      </w:r>
      <w:r>
        <w:rPr>
          <w:rFonts w:ascii="仿宋" w:hAnsi="仿宋" w:eastAsia="仿宋" w:cs="仿宋"/>
          <w:spacing w:val="-2"/>
          <w:sz w:val="21"/>
          <w:szCs w:val="21"/>
        </w:rPr>
        <w:t>国”,在后世发展成为“文化上的中国”。“文化上的中国”是“政治上</w:t>
      </w:r>
    </w:p>
    <w:p w14:paraId="796BBDFE">
      <w:pPr>
        <w:spacing w:before="37" w:line="286" w:lineRule="auto"/>
        <w:ind w:left="744" w:right="307" w:firstLine="105"/>
        <w:rPr>
          <w:rFonts w:ascii="仿宋" w:hAnsi="仿宋" w:eastAsia="仿宋" w:cs="仿宋"/>
          <w:sz w:val="21"/>
          <w:szCs w:val="21"/>
        </w:rPr>
      </w:pPr>
      <w:r>
        <w:rPr>
          <w:rFonts w:ascii="仿宋" w:hAnsi="仿宋" w:eastAsia="仿宋" w:cs="仿宋"/>
          <w:spacing w:val="2"/>
          <w:sz w:val="21"/>
          <w:szCs w:val="21"/>
        </w:rPr>
        <w:t>的中国”分裂时向往统一、统一时维护统一的</w:t>
      </w:r>
      <w:r>
        <w:rPr>
          <w:rFonts w:ascii="仿宋" w:hAnsi="仿宋" w:eastAsia="仿宋" w:cs="仿宋"/>
          <w:spacing w:val="1"/>
          <w:sz w:val="21"/>
          <w:szCs w:val="21"/>
        </w:rPr>
        <w:t>重要基础，一定程度上和</w:t>
      </w:r>
      <w:r>
        <w:rPr>
          <w:rFonts w:ascii="仿宋" w:hAnsi="仿宋" w:eastAsia="仿宋" w:cs="仿宋"/>
          <w:sz w:val="21"/>
          <w:szCs w:val="21"/>
        </w:rPr>
        <w:t xml:space="preserve"> </w:t>
      </w:r>
      <w:r>
        <w:rPr>
          <w:rFonts w:ascii="仿宋" w:hAnsi="仿宋" w:eastAsia="仿宋" w:cs="仿宋"/>
          <w:spacing w:val="-2"/>
          <w:sz w:val="21"/>
          <w:szCs w:val="21"/>
        </w:rPr>
        <w:t>“中华文明”具有对等性。与世界上其他文明的生成发展相比，“文化上</w:t>
      </w:r>
      <w:r>
        <w:rPr>
          <w:rFonts w:ascii="仿宋" w:hAnsi="仿宋" w:eastAsia="仿宋" w:cs="仿宋"/>
          <w:spacing w:val="1"/>
          <w:sz w:val="21"/>
          <w:szCs w:val="21"/>
        </w:rPr>
        <w:t xml:space="preserve"> </w:t>
      </w:r>
      <w:r>
        <w:rPr>
          <w:rFonts w:ascii="仿宋" w:hAnsi="仿宋" w:eastAsia="仿宋" w:cs="仿宋"/>
          <w:spacing w:val="8"/>
          <w:sz w:val="21"/>
          <w:szCs w:val="21"/>
        </w:rPr>
        <w:t>的中国”既在本质上趋向于“一体”和“统一”,又内含多种发展变化</w:t>
      </w:r>
      <w:r>
        <w:rPr>
          <w:rFonts w:ascii="仿宋" w:hAnsi="仿宋" w:eastAsia="仿宋" w:cs="仿宋"/>
          <w:spacing w:val="6"/>
          <w:sz w:val="21"/>
          <w:szCs w:val="21"/>
        </w:rPr>
        <w:t xml:space="preserve"> </w:t>
      </w:r>
      <w:r>
        <w:rPr>
          <w:rFonts w:ascii="仿宋" w:hAnsi="仿宋" w:eastAsia="仿宋" w:cs="仿宋"/>
          <w:spacing w:val="3"/>
          <w:sz w:val="21"/>
          <w:szCs w:val="21"/>
        </w:rPr>
        <w:t>的可能性；既有能力长期延续自身主流传统，又有能力兼收并蓄，是一</w:t>
      </w:r>
      <w:r>
        <w:rPr>
          <w:rFonts w:ascii="仿宋" w:hAnsi="仿宋" w:eastAsia="仿宋" w:cs="仿宋"/>
          <w:spacing w:val="18"/>
          <w:sz w:val="21"/>
          <w:szCs w:val="21"/>
        </w:rPr>
        <w:t xml:space="preserve"> </w:t>
      </w:r>
      <w:r>
        <w:rPr>
          <w:rFonts w:ascii="仿宋" w:hAnsi="仿宋" w:eastAsia="仿宋" w:cs="仿宋"/>
          <w:spacing w:val="3"/>
          <w:sz w:val="21"/>
          <w:szCs w:val="21"/>
        </w:rPr>
        <w:t>种超稳定的巨文化结构。这个“多元一体”格局跟文献记载</w:t>
      </w:r>
      <w:r>
        <w:rPr>
          <w:rFonts w:ascii="仿宋" w:hAnsi="仿宋" w:eastAsia="仿宋" w:cs="仿宋"/>
          <w:spacing w:val="2"/>
          <w:sz w:val="21"/>
          <w:szCs w:val="21"/>
        </w:rPr>
        <w:t>的夏商周时</w:t>
      </w:r>
      <w:r>
        <w:rPr>
          <w:rFonts w:ascii="仿宋" w:hAnsi="仿宋" w:eastAsia="仿宋" w:cs="仿宋"/>
          <w:sz w:val="21"/>
          <w:szCs w:val="21"/>
        </w:rPr>
        <w:t xml:space="preserve"> </w:t>
      </w:r>
      <w:r>
        <w:rPr>
          <w:rFonts w:ascii="仿宋" w:hAnsi="仿宋" w:eastAsia="仿宋" w:cs="仿宋"/>
          <w:spacing w:val="3"/>
          <w:sz w:val="21"/>
          <w:szCs w:val="21"/>
        </w:rPr>
        <w:t>期圈层结构的畿服制“天下”格局吻合，与此相适应的文明起源</w:t>
      </w:r>
      <w:r>
        <w:rPr>
          <w:rFonts w:ascii="仿宋" w:hAnsi="仿宋" w:eastAsia="仿宋" w:cs="仿宋"/>
          <w:spacing w:val="2"/>
          <w:sz w:val="21"/>
          <w:szCs w:val="21"/>
        </w:rPr>
        <w:t>模式可</w:t>
      </w:r>
      <w:r>
        <w:rPr>
          <w:rFonts w:ascii="仿宋" w:hAnsi="仿宋" w:eastAsia="仿宋" w:cs="仿宋"/>
          <w:sz w:val="21"/>
          <w:szCs w:val="21"/>
        </w:rPr>
        <w:t xml:space="preserve"> </w:t>
      </w:r>
      <w:r>
        <w:rPr>
          <w:rFonts w:ascii="仿宋" w:hAnsi="仿宋" w:eastAsia="仿宋" w:cs="仿宋"/>
          <w:spacing w:val="-2"/>
          <w:sz w:val="21"/>
          <w:szCs w:val="21"/>
        </w:rPr>
        <w:t>称为“天下文明”模式。</w:t>
      </w:r>
    </w:p>
    <w:p w14:paraId="64469F1F">
      <w:pPr>
        <w:pStyle w:val="2"/>
        <w:spacing w:line="298" w:lineRule="auto"/>
      </w:pPr>
    </w:p>
    <w:p w14:paraId="2DF94186">
      <w:pPr>
        <w:spacing w:before="1" w:line="20" w:lineRule="exact"/>
        <w:ind w:firstLine="1199"/>
      </w:pPr>
      <w:r>
        <w:drawing>
          <wp:inline distT="0" distB="0" distL="0" distR="0">
            <wp:extent cx="4133850" cy="12700"/>
            <wp:effectExtent l="0" t="0" r="0" b="0"/>
            <wp:docPr id="156" name="IM 156"/>
            <wp:cNvGraphicFramePr/>
            <a:graphic xmlns:a="http://schemas.openxmlformats.org/drawingml/2006/main">
              <a:graphicData uri="http://schemas.openxmlformats.org/drawingml/2006/picture">
                <pic:pic xmlns:pic="http://schemas.openxmlformats.org/drawingml/2006/picture">
                  <pic:nvPicPr>
                    <pic:cNvPr id="156" name="IM 156"/>
                    <pic:cNvPicPr/>
                  </pic:nvPicPr>
                  <pic:blipFill>
                    <a:blip r:embed="rId509"/>
                    <a:stretch>
                      <a:fillRect/>
                    </a:stretch>
                  </pic:blipFill>
                  <pic:spPr>
                    <a:xfrm>
                      <a:off x="0" y="0"/>
                      <a:ext cx="4133889" cy="12706"/>
                    </a:xfrm>
                    <a:prstGeom prst="rect">
                      <a:avLst/>
                    </a:prstGeom>
                  </pic:spPr>
                </pic:pic>
              </a:graphicData>
            </a:graphic>
          </wp:inline>
        </w:drawing>
      </w:r>
    </w:p>
    <w:p w14:paraId="424E2998">
      <w:pPr>
        <w:pStyle w:val="2"/>
        <w:spacing w:line="438" w:lineRule="auto"/>
      </w:pPr>
    </w:p>
    <w:p w14:paraId="47A33A6A">
      <w:pPr>
        <w:spacing w:before="69"/>
        <w:ind w:left="1260"/>
        <w:rPr>
          <w:rFonts w:ascii="宋体" w:hAnsi="宋体" w:eastAsia="宋体" w:cs="宋体"/>
          <w:sz w:val="21"/>
          <w:szCs w:val="21"/>
        </w:rPr>
      </w:pPr>
      <w:r>
        <w:rPr>
          <w:rFonts w:ascii="宋体" w:hAnsi="宋体" w:eastAsia="宋体" w:cs="宋体"/>
          <w:position w:val="-10"/>
          <w:sz w:val="21"/>
          <w:szCs w:val="21"/>
        </w:rPr>
        <w:drawing>
          <wp:inline distT="0" distB="0" distL="0" distR="0">
            <wp:extent cx="386715" cy="247650"/>
            <wp:effectExtent l="0" t="0" r="9525" b="11430"/>
            <wp:docPr id="158" name="IM 158"/>
            <wp:cNvGraphicFramePr/>
            <a:graphic xmlns:a="http://schemas.openxmlformats.org/drawingml/2006/main">
              <a:graphicData uri="http://schemas.openxmlformats.org/drawingml/2006/picture">
                <pic:pic xmlns:pic="http://schemas.openxmlformats.org/drawingml/2006/picture">
                  <pic:nvPicPr>
                    <pic:cNvPr id="158" name="IM 158"/>
                    <pic:cNvPicPr/>
                  </pic:nvPicPr>
                  <pic:blipFill>
                    <a:blip r:embed="rId510"/>
                    <a:stretch>
                      <a:fillRect/>
                    </a:stretch>
                  </pic:blipFill>
                  <pic:spPr>
                    <a:xfrm>
                      <a:off x="0" y="0"/>
                      <a:ext cx="387346" cy="247657"/>
                    </a:xfrm>
                    <a:prstGeom prst="rect">
                      <a:avLst/>
                    </a:prstGeom>
                  </pic:spPr>
                </pic:pic>
              </a:graphicData>
            </a:graphic>
          </wp:inline>
        </w:drawing>
      </w:r>
      <w:r>
        <w:rPr>
          <w:rFonts w:ascii="宋体" w:hAnsi="宋体" w:eastAsia="宋体" w:cs="宋体"/>
          <w:spacing w:val="-43"/>
          <w:sz w:val="21"/>
          <w:szCs w:val="21"/>
        </w:rPr>
        <w:t xml:space="preserve"> </w:t>
      </w:r>
      <w:r>
        <w:rPr>
          <w:rFonts w:ascii="宋体" w:hAnsi="宋体" w:eastAsia="宋体" w:cs="宋体"/>
          <w:b/>
          <w:bCs/>
          <w:spacing w:val="6"/>
          <w:sz w:val="21"/>
          <w:szCs w:val="21"/>
        </w:rPr>
        <w:t>思考题</w:t>
      </w:r>
      <w:r>
        <w:rPr>
          <w:rFonts w:ascii="宋体" w:hAnsi="宋体" w:eastAsia="宋体" w:cs="宋体"/>
          <w:spacing w:val="-23"/>
          <w:sz w:val="21"/>
          <w:szCs w:val="21"/>
        </w:rPr>
        <w:t xml:space="preserve"> </w:t>
      </w:r>
      <w:r>
        <w:rPr>
          <w:rFonts w:ascii="宋体" w:hAnsi="宋体" w:eastAsia="宋体" w:cs="宋体"/>
          <w:strike/>
          <w:sz w:val="21"/>
          <w:szCs w:val="21"/>
        </w:rPr>
        <w:t xml:space="preserve">                                                 </w:t>
      </w:r>
    </w:p>
    <w:p w14:paraId="3F33C982">
      <w:pPr>
        <w:spacing w:before="54" w:line="291" w:lineRule="auto"/>
        <w:ind w:left="1410" w:right="2884"/>
        <w:rPr>
          <w:rFonts w:ascii="仿宋" w:hAnsi="仿宋" w:eastAsia="仿宋" w:cs="仿宋"/>
          <w:sz w:val="21"/>
          <w:szCs w:val="21"/>
        </w:rPr>
      </w:pPr>
      <w:r>
        <w:rPr>
          <w:rFonts w:ascii="仿宋" w:hAnsi="仿宋" w:eastAsia="仿宋" w:cs="仿宋"/>
          <w:spacing w:val="-9"/>
          <w:sz w:val="21"/>
          <w:szCs w:val="21"/>
        </w:rPr>
        <w:t>1.简述早期中华文化圈的形成与发展。</w:t>
      </w:r>
      <w:r>
        <w:rPr>
          <w:rFonts w:ascii="仿宋" w:hAnsi="仿宋" w:eastAsia="仿宋" w:cs="仿宋"/>
          <w:spacing w:val="15"/>
          <w:sz w:val="21"/>
          <w:szCs w:val="21"/>
        </w:rPr>
        <w:t xml:space="preserve"> </w:t>
      </w:r>
      <w:r>
        <w:rPr>
          <w:rFonts w:ascii="仿宋" w:hAnsi="仿宋" w:eastAsia="仿宋" w:cs="仿宋"/>
          <w:spacing w:val="-8"/>
          <w:sz w:val="21"/>
          <w:szCs w:val="21"/>
        </w:rPr>
        <w:t>2.谈谈史前中华文明的重要特性。</w:t>
      </w:r>
    </w:p>
    <w:p w14:paraId="0FFA1212">
      <w:pPr>
        <w:spacing w:before="1" w:line="221" w:lineRule="auto"/>
        <w:ind w:left="1410"/>
        <w:rPr>
          <w:rFonts w:ascii="仿宋" w:hAnsi="仿宋" w:eastAsia="仿宋" w:cs="仿宋"/>
          <w:sz w:val="21"/>
          <w:szCs w:val="21"/>
        </w:rPr>
      </w:pPr>
      <w:r>
        <w:rPr>
          <w:rFonts w:ascii="仿宋" w:hAnsi="仿宋" w:eastAsia="仿宋" w:cs="仿宋"/>
          <w:spacing w:val="-7"/>
          <w:sz w:val="21"/>
          <w:szCs w:val="21"/>
        </w:rPr>
        <w:t>3.如何理解早期中华文化圈的多元一体结构?</w:t>
      </w:r>
    </w:p>
    <w:p w14:paraId="5C045AF9">
      <w:pPr>
        <w:pStyle w:val="2"/>
        <w:spacing w:line="253" w:lineRule="auto"/>
      </w:pPr>
    </w:p>
    <w:p w14:paraId="34968F69">
      <w:pPr>
        <w:pStyle w:val="2"/>
        <w:spacing w:line="253" w:lineRule="auto"/>
      </w:pPr>
      <w:r>
        <w:drawing>
          <wp:anchor distT="0" distB="0" distL="0" distR="0" simplePos="0" relativeHeight="251718656" behindDoc="0" locked="0" layoutInCell="1" allowOverlap="1">
            <wp:simplePos x="0" y="0"/>
            <wp:positionH relativeFrom="column">
              <wp:posOffset>843915</wp:posOffset>
            </wp:positionH>
            <wp:positionV relativeFrom="paragraph">
              <wp:posOffset>93345</wp:posOffset>
            </wp:positionV>
            <wp:extent cx="755650" cy="6350"/>
            <wp:effectExtent l="0" t="0" r="0" b="0"/>
            <wp:wrapNone/>
            <wp:docPr id="160" name="IM 160"/>
            <wp:cNvGraphicFramePr/>
            <a:graphic xmlns:a="http://schemas.openxmlformats.org/drawingml/2006/main">
              <a:graphicData uri="http://schemas.openxmlformats.org/drawingml/2006/picture">
                <pic:pic xmlns:pic="http://schemas.openxmlformats.org/drawingml/2006/picture">
                  <pic:nvPicPr>
                    <pic:cNvPr id="160" name="IM 160"/>
                    <pic:cNvPicPr/>
                  </pic:nvPicPr>
                  <pic:blipFill>
                    <a:blip r:embed="rId511"/>
                    <a:stretch>
                      <a:fillRect/>
                    </a:stretch>
                  </pic:blipFill>
                  <pic:spPr>
                    <a:xfrm>
                      <a:off x="0" y="0"/>
                      <a:ext cx="755682" cy="6394"/>
                    </a:xfrm>
                    <a:prstGeom prst="rect">
                      <a:avLst/>
                    </a:prstGeom>
                  </pic:spPr>
                </pic:pic>
              </a:graphicData>
            </a:graphic>
          </wp:anchor>
        </w:drawing>
      </w:r>
    </w:p>
    <w:p w14:paraId="105D6E08">
      <w:pPr>
        <w:spacing w:before="53" w:line="220" w:lineRule="auto"/>
        <w:ind w:left="849"/>
        <w:rPr>
          <w:rFonts w:ascii="楷体" w:hAnsi="楷体" w:eastAsia="楷体" w:cs="楷体"/>
          <w:sz w:val="16"/>
          <w:szCs w:val="16"/>
        </w:rPr>
      </w:pPr>
      <w:r>
        <w:rPr>
          <w:rFonts w:ascii="楷体" w:hAnsi="楷体" w:eastAsia="楷体" w:cs="楷体"/>
          <w:spacing w:val="-6"/>
          <w:sz w:val="16"/>
          <w:szCs w:val="16"/>
        </w:rPr>
        <w:t>①</w:t>
      </w:r>
      <w:r>
        <w:rPr>
          <w:rFonts w:ascii="楷体" w:hAnsi="楷体" w:eastAsia="楷体" w:cs="楷体"/>
          <w:spacing w:val="-47"/>
          <w:sz w:val="16"/>
          <w:szCs w:val="16"/>
        </w:rPr>
        <w:t xml:space="preserve"> </w:t>
      </w:r>
      <w:r>
        <w:rPr>
          <w:rFonts w:ascii="楷体" w:hAnsi="楷体" w:eastAsia="楷体" w:cs="楷体"/>
          <w:spacing w:val="-6"/>
          <w:sz w:val="16"/>
          <w:szCs w:val="16"/>
        </w:rPr>
        <w:t>《韩非子 ·五囊》,高华平等译注，中华书局2015年版，第702页。</w:t>
      </w:r>
    </w:p>
    <w:p w14:paraId="733F1507">
      <w:pPr>
        <w:spacing w:before="149" w:line="1028" w:lineRule="exact"/>
      </w:pPr>
      <w:r>
        <w:rPr>
          <w:position w:val="-20"/>
        </w:rPr>
        <w:drawing>
          <wp:inline distT="0" distB="0" distL="0" distR="0">
            <wp:extent cx="876300" cy="652780"/>
            <wp:effectExtent l="0" t="0" r="7620" b="2540"/>
            <wp:docPr id="162" name="IM 162"/>
            <wp:cNvGraphicFramePr/>
            <a:graphic xmlns:a="http://schemas.openxmlformats.org/drawingml/2006/main">
              <a:graphicData uri="http://schemas.openxmlformats.org/drawingml/2006/picture">
                <pic:pic xmlns:pic="http://schemas.openxmlformats.org/drawingml/2006/picture">
                  <pic:nvPicPr>
                    <pic:cNvPr id="162" name="IM 162"/>
                    <pic:cNvPicPr/>
                  </pic:nvPicPr>
                  <pic:blipFill>
                    <a:blip r:embed="rId512"/>
                    <a:stretch>
                      <a:fillRect/>
                    </a:stretch>
                  </pic:blipFill>
                  <pic:spPr>
                    <a:xfrm>
                      <a:off x="0" y="0"/>
                      <a:ext cx="876309" cy="653192"/>
                    </a:xfrm>
                    <a:prstGeom prst="rect">
                      <a:avLst/>
                    </a:prstGeom>
                  </pic:spPr>
                </pic:pic>
              </a:graphicData>
            </a:graphic>
          </wp:inline>
        </w:drawing>
      </w:r>
    </w:p>
    <w:p w14:paraId="3877EBD7">
      <w:pPr>
        <w:spacing w:line="1028" w:lineRule="exact"/>
        <w:sectPr>
          <w:footerReference r:id="rId77" w:type="default"/>
          <w:pgSz w:w="8270" w:h="12910"/>
          <w:pgMar w:top="400" w:right="550" w:bottom="1" w:left="0" w:header="0" w:footer="0" w:gutter="0"/>
          <w:cols w:space="720" w:num="1"/>
        </w:sectPr>
      </w:pPr>
    </w:p>
    <w:p w14:paraId="22F32FFB">
      <w:pPr>
        <w:pStyle w:val="2"/>
        <w:spacing w:line="264" w:lineRule="auto"/>
      </w:pPr>
    </w:p>
    <w:p w14:paraId="265167EA">
      <w:pPr>
        <w:pStyle w:val="2"/>
        <w:spacing w:line="264" w:lineRule="auto"/>
      </w:pPr>
    </w:p>
    <w:p w14:paraId="4BFD2B49">
      <w:pPr>
        <w:pStyle w:val="2"/>
        <w:spacing w:line="264" w:lineRule="auto"/>
      </w:pPr>
    </w:p>
    <w:p w14:paraId="0A170A78">
      <w:pPr>
        <w:pStyle w:val="2"/>
        <w:spacing w:line="264" w:lineRule="auto"/>
      </w:pPr>
    </w:p>
    <w:p w14:paraId="6CF9EC87">
      <w:pPr>
        <w:pStyle w:val="2"/>
        <w:spacing w:line="265" w:lineRule="auto"/>
      </w:pPr>
    </w:p>
    <w:p w14:paraId="0B9F6E58">
      <w:pPr>
        <w:pStyle w:val="2"/>
        <w:spacing w:line="265" w:lineRule="auto"/>
      </w:pPr>
    </w:p>
    <w:p w14:paraId="4D51158E">
      <w:pPr>
        <w:spacing w:before="113" w:line="219" w:lineRule="auto"/>
        <w:ind w:left="864"/>
        <w:rPr>
          <w:rFonts w:ascii="宋体" w:hAnsi="宋体" w:eastAsia="宋体" w:cs="宋体"/>
          <w:sz w:val="35"/>
          <w:szCs w:val="35"/>
        </w:rPr>
      </w:pPr>
      <w:r>
        <w:rPr>
          <w:rFonts w:ascii="宋体" w:hAnsi="宋体" w:eastAsia="宋体" w:cs="宋体"/>
          <w:b/>
          <w:bCs/>
          <w:spacing w:val="-3"/>
          <w:sz w:val="35"/>
          <w:szCs w:val="35"/>
        </w:rPr>
        <w:t>第四讲天下秩序与华夏共同体演进</w:t>
      </w:r>
    </w:p>
    <w:p w14:paraId="31607676">
      <w:pPr>
        <w:spacing w:before="115" w:line="220" w:lineRule="auto"/>
        <w:ind w:left="2504"/>
        <w:rPr>
          <w:rFonts w:ascii="宋体" w:hAnsi="宋体" w:eastAsia="宋体" w:cs="宋体"/>
          <w:sz w:val="35"/>
          <w:szCs w:val="35"/>
        </w:rPr>
      </w:pPr>
      <w:r>
        <w:rPr>
          <w:rFonts w:ascii="宋体" w:hAnsi="宋体" w:eastAsia="宋体" w:cs="宋体"/>
          <w:b/>
          <w:bCs/>
          <w:spacing w:val="-10"/>
          <w:sz w:val="35"/>
          <w:szCs w:val="35"/>
        </w:rPr>
        <w:t>(夏商周时期)</w:t>
      </w:r>
    </w:p>
    <w:p w14:paraId="0DD70A42">
      <w:pPr>
        <w:pStyle w:val="2"/>
        <w:spacing w:line="251" w:lineRule="auto"/>
      </w:pPr>
    </w:p>
    <w:p w14:paraId="58881CF8">
      <w:pPr>
        <w:pStyle w:val="2"/>
        <w:spacing w:line="251" w:lineRule="auto"/>
      </w:pPr>
    </w:p>
    <w:p w14:paraId="3E5FB70D">
      <w:pPr>
        <w:pStyle w:val="2"/>
        <w:spacing w:line="251" w:lineRule="auto"/>
      </w:pPr>
      <w:r>
        <w:drawing>
          <wp:anchor distT="0" distB="0" distL="0" distR="0" simplePos="0" relativeHeight="251720704" behindDoc="0" locked="0" layoutInCell="1" allowOverlap="1">
            <wp:simplePos x="0" y="0"/>
            <wp:positionH relativeFrom="column">
              <wp:posOffset>170815</wp:posOffset>
            </wp:positionH>
            <wp:positionV relativeFrom="paragraph">
              <wp:posOffset>92710</wp:posOffset>
            </wp:positionV>
            <wp:extent cx="4140200" cy="6350"/>
            <wp:effectExtent l="0" t="0" r="0" b="0"/>
            <wp:wrapNone/>
            <wp:docPr id="164" name="IM 164"/>
            <wp:cNvGraphicFramePr/>
            <a:graphic xmlns:a="http://schemas.openxmlformats.org/drawingml/2006/main">
              <a:graphicData uri="http://schemas.openxmlformats.org/drawingml/2006/picture">
                <pic:pic xmlns:pic="http://schemas.openxmlformats.org/drawingml/2006/picture">
                  <pic:nvPicPr>
                    <pic:cNvPr id="164" name="IM 164"/>
                    <pic:cNvPicPr/>
                  </pic:nvPicPr>
                  <pic:blipFill>
                    <a:blip r:embed="rId513"/>
                    <a:stretch>
                      <a:fillRect/>
                    </a:stretch>
                  </pic:blipFill>
                  <pic:spPr>
                    <a:xfrm>
                      <a:off x="0" y="0"/>
                      <a:ext cx="4140244" cy="6394"/>
                    </a:xfrm>
                    <a:prstGeom prst="rect">
                      <a:avLst/>
                    </a:prstGeom>
                  </pic:spPr>
                </pic:pic>
              </a:graphicData>
            </a:graphic>
          </wp:anchor>
        </w:drawing>
      </w:r>
    </w:p>
    <w:p w14:paraId="6F8AFCBE">
      <w:pPr>
        <w:pStyle w:val="2"/>
        <w:spacing w:line="251" w:lineRule="auto"/>
      </w:pPr>
    </w:p>
    <w:p w14:paraId="3A428233">
      <w:pPr>
        <w:spacing w:before="81" w:line="266" w:lineRule="auto"/>
        <w:ind w:left="840" w:right="847" w:firstLine="479"/>
        <w:rPr>
          <w:rFonts w:ascii="楷体" w:hAnsi="楷体" w:eastAsia="楷体" w:cs="楷体"/>
          <w:sz w:val="25"/>
          <w:szCs w:val="25"/>
        </w:rPr>
      </w:pPr>
      <w:r>
        <w:rPr>
          <w:rFonts w:ascii="楷体" w:hAnsi="楷体" w:eastAsia="楷体" w:cs="楷体"/>
          <w:spacing w:val="-10"/>
          <w:sz w:val="25"/>
          <w:szCs w:val="25"/>
        </w:rPr>
        <w:t>早在先秦时期，我国就逐渐形成了以炎黄华夏</w:t>
      </w:r>
      <w:r>
        <w:rPr>
          <w:rFonts w:ascii="楷体" w:hAnsi="楷体" w:eastAsia="楷体" w:cs="楷体"/>
          <w:spacing w:val="17"/>
          <w:sz w:val="25"/>
          <w:szCs w:val="25"/>
        </w:rPr>
        <w:t xml:space="preserve"> </w:t>
      </w:r>
      <w:r>
        <w:rPr>
          <w:rFonts w:ascii="楷体" w:hAnsi="楷体" w:eastAsia="楷体" w:cs="楷体"/>
          <w:spacing w:val="-20"/>
          <w:sz w:val="25"/>
          <w:szCs w:val="25"/>
        </w:rPr>
        <w:t>为凝聚核心、“五方之民”共天下的交融格局。</w:t>
      </w:r>
    </w:p>
    <w:p w14:paraId="07703CDD">
      <w:pPr>
        <w:spacing w:before="5" w:line="224" w:lineRule="auto"/>
        <w:ind w:left="5050"/>
        <w:rPr>
          <w:rFonts w:ascii="楷体" w:hAnsi="楷体" w:eastAsia="楷体" w:cs="楷体"/>
          <w:sz w:val="25"/>
          <w:szCs w:val="25"/>
        </w:rPr>
      </w:pPr>
      <w:r>
        <w:rPr>
          <w:rFonts w:ascii="楷体" w:hAnsi="楷体" w:eastAsia="楷体" w:cs="楷体"/>
          <w:spacing w:val="-21"/>
          <w:w w:val="98"/>
          <w:sz w:val="25"/>
          <w:szCs w:val="25"/>
        </w:rPr>
        <w:t>——习近平</w:t>
      </w:r>
    </w:p>
    <w:p w14:paraId="7F312A6B">
      <w:pPr>
        <w:pStyle w:val="2"/>
        <w:spacing w:line="336" w:lineRule="auto"/>
      </w:pPr>
    </w:p>
    <w:p w14:paraId="4C5D1C34">
      <w:pPr>
        <w:spacing w:before="66" w:line="166" w:lineRule="exact"/>
        <w:ind w:left="179"/>
        <w:rPr>
          <w:rFonts w:ascii="隶书" w:hAnsi="隶书" w:eastAsia="隶书" w:cs="隶书"/>
          <w:sz w:val="20"/>
          <w:szCs w:val="20"/>
        </w:rPr>
      </w:pPr>
      <w:r>
        <w:rPr>
          <w:rFonts w:ascii="隶书" w:hAnsi="隶书" w:eastAsia="隶书" w:cs="隶书"/>
          <w:position w:val="-1"/>
          <w:sz w:val="20"/>
          <w:szCs w:val="20"/>
        </w:rPr>
        <w:t>口</w:t>
      </w:r>
    </w:p>
    <w:p w14:paraId="57C272B3">
      <w:pPr>
        <w:pStyle w:val="2"/>
        <w:spacing w:line="247" w:lineRule="auto"/>
      </w:pPr>
    </w:p>
    <w:p w14:paraId="4FB06505">
      <w:pPr>
        <w:pStyle w:val="2"/>
        <w:spacing w:line="247" w:lineRule="auto"/>
      </w:pPr>
    </w:p>
    <w:p w14:paraId="4553D36D">
      <w:pPr>
        <w:pStyle w:val="2"/>
        <w:spacing w:line="247" w:lineRule="auto"/>
      </w:pPr>
    </w:p>
    <w:p w14:paraId="30D107F1">
      <w:pPr>
        <w:spacing w:before="65" w:line="304" w:lineRule="auto"/>
        <w:ind w:right="67" w:firstLine="429"/>
        <w:jc w:val="both"/>
        <w:rPr>
          <w:rFonts w:ascii="楷体" w:hAnsi="楷体" w:eastAsia="楷体" w:cs="楷体"/>
          <w:sz w:val="20"/>
          <w:szCs w:val="20"/>
        </w:rPr>
      </w:pPr>
      <w:r>
        <w:rPr>
          <w:rFonts w:ascii="楷体" w:hAnsi="楷体" w:eastAsia="楷体" w:cs="楷体"/>
          <w:spacing w:val="3"/>
          <w:sz w:val="20"/>
          <w:szCs w:val="20"/>
        </w:rPr>
        <w:t>夏是中国历史上第一个世袭王朝，建立于约前</w:t>
      </w:r>
      <w:r>
        <w:rPr>
          <w:rFonts w:ascii="楷体" w:hAnsi="楷体" w:eastAsia="楷体" w:cs="楷体"/>
          <w:spacing w:val="2"/>
          <w:sz w:val="20"/>
          <w:szCs w:val="20"/>
        </w:rPr>
        <w:t>2070年，标志着中原及其周</w:t>
      </w:r>
      <w:r>
        <w:rPr>
          <w:rFonts w:ascii="楷体" w:hAnsi="楷体" w:eastAsia="楷体" w:cs="楷体"/>
          <w:sz w:val="20"/>
          <w:szCs w:val="20"/>
        </w:rPr>
        <w:t xml:space="preserve"> </w:t>
      </w:r>
      <w:r>
        <w:rPr>
          <w:rFonts w:ascii="楷体" w:hAnsi="楷体" w:eastAsia="楷体" w:cs="楷体"/>
          <w:spacing w:val="-3"/>
          <w:sz w:val="20"/>
          <w:szCs w:val="20"/>
        </w:rPr>
        <w:t>边地区形成了诸多族群归属于一个王朝的政治格局。约前1600年，东方的商人崛</w:t>
      </w:r>
      <w:r>
        <w:rPr>
          <w:rFonts w:ascii="楷体" w:hAnsi="楷体" w:eastAsia="楷体" w:cs="楷体"/>
          <w:spacing w:val="14"/>
          <w:sz w:val="20"/>
          <w:szCs w:val="20"/>
        </w:rPr>
        <w:t xml:space="preserve"> </w:t>
      </w:r>
      <w:r>
        <w:rPr>
          <w:rFonts w:ascii="楷体" w:hAnsi="楷体" w:eastAsia="楷体" w:cs="楷体"/>
          <w:sz w:val="20"/>
          <w:szCs w:val="20"/>
        </w:rPr>
        <w:t>起，建立商朝。至前11世纪，西部的周人兴起，代商而建立周朝，定都</w:t>
      </w:r>
      <w:r>
        <w:rPr>
          <w:rFonts w:ascii="楷体" w:hAnsi="楷体" w:eastAsia="楷体" w:cs="楷体"/>
          <w:spacing w:val="-1"/>
          <w:sz w:val="20"/>
          <w:szCs w:val="20"/>
        </w:rPr>
        <w:t>丰镐(今</w:t>
      </w:r>
      <w:r>
        <w:rPr>
          <w:rFonts w:ascii="楷体" w:hAnsi="楷体" w:eastAsia="楷体" w:cs="楷体"/>
          <w:sz w:val="20"/>
          <w:szCs w:val="20"/>
        </w:rPr>
        <w:t xml:space="preserve"> </w:t>
      </w:r>
      <w:r>
        <w:rPr>
          <w:rFonts w:ascii="楷体" w:hAnsi="楷体" w:eastAsia="楷体" w:cs="楷体"/>
          <w:spacing w:val="3"/>
          <w:sz w:val="20"/>
          <w:szCs w:val="20"/>
        </w:rPr>
        <w:t>陕西西安),史称“西周”。前771年，西周灭亡，随后周平王东迁洛邑(今河南</w:t>
      </w:r>
      <w:r>
        <w:rPr>
          <w:rFonts w:ascii="楷体" w:hAnsi="楷体" w:eastAsia="楷体" w:cs="楷体"/>
          <w:sz w:val="20"/>
          <w:szCs w:val="20"/>
        </w:rPr>
        <w:t xml:space="preserve"> </w:t>
      </w:r>
      <w:r>
        <w:rPr>
          <w:rFonts w:ascii="楷体" w:hAnsi="楷体" w:eastAsia="楷体" w:cs="楷体"/>
          <w:spacing w:val="7"/>
          <w:sz w:val="20"/>
          <w:szCs w:val="20"/>
        </w:rPr>
        <w:t>洛阳),史称“东周”。东周大致分为春秋(前770—前476)和战国(前475—前</w:t>
      </w:r>
      <w:r>
        <w:rPr>
          <w:rFonts w:ascii="楷体" w:hAnsi="楷体" w:eastAsia="楷体" w:cs="楷体"/>
          <w:spacing w:val="18"/>
          <w:sz w:val="20"/>
          <w:szCs w:val="20"/>
        </w:rPr>
        <w:t xml:space="preserve"> </w:t>
      </w:r>
      <w:r>
        <w:rPr>
          <w:rFonts w:ascii="楷体" w:hAnsi="楷体" w:eastAsia="楷体" w:cs="楷体"/>
          <w:spacing w:val="-3"/>
          <w:sz w:val="20"/>
          <w:szCs w:val="20"/>
        </w:rPr>
        <w:t>221)两段，是历史上群雄争霸追求一统的动荡时期，也是族群大迁徙大交融的重</w:t>
      </w:r>
      <w:r>
        <w:rPr>
          <w:rFonts w:ascii="楷体" w:hAnsi="楷体" w:eastAsia="楷体" w:cs="楷体"/>
          <w:spacing w:val="15"/>
          <w:sz w:val="20"/>
          <w:szCs w:val="20"/>
        </w:rPr>
        <w:t xml:space="preserve"> </w:t>
      </w:r>
      <w:r>
        <w:rPr>
          <w:rFonts w:ascii="楷体" w:hAnsi="楷体" w:eastAsia="楷体" w:cs="楷体"/>
          <w:spacing w:val="-7"/>
          <w:sz w:val="20"/>
          <w:szCs w:val="20"/>
        </w:rPr>
        <w:t>要时期。</w:t>
      </w:r>
    </w:p>
    <w:p w14:paraId="58AA560C">
      <w:pPr>
        <w:spacing w:before="27" w:line="297" w:lineRule="auto"/>
        <w:ind w:firstLine="429"/>
        <w:jc w:val="both"/>
        <w:rPr>
          <w:rFonts w:ascii="楷体" w:hAnsi="楷体" w:eastAsia="楷体" w:cs="楷体"/>
          <w:sz w:val="20"/>
          <w:szCs w:val="20"/>
        </w:rPr>
      </w:pPr>
      <w:r>
        <w:rPr>
          <w:rFonts w:ascii="楷体" w:hAnsi="楷体" w:eastAsia="楷体" w:cs="楷体"/>
          <w:spacing w:val="-1"/>
          <w:sz w:val="20"/>
          <w:szCs w:val="20"/>
        </w:rPr>
        <w:t>最迟在夏中晚期，中原地区就已经发展出空前繁</w:t>
      </w:r>
      <w:r>
        <w:rPr>
          <w:rFonts w:ascii="楷体" w:hAnsi="楷体" w:eastAsia="楷体" w:cs="楷体"/>
          <w:spacing w:val="-2"/>
          <w:sz w:val="20"/>
          <w:szCs w:val="20"/>
        </w:rPr>
        <w:t>荣的经济生活与文明形态。</w:t>
      </w:r>
      <w:r>
        <w:rPr>
          <w:rFonts w:ascii="楷体" w:hAnsi="楷体" w:eastAsia="楷体" w:cs="楷体"/>
          <w:sz w:val="20"/>
          <w:szCs w:val="20"/>
        </w:rPr>
        <w:t xml:space="preserve"> </w:t>
      </w:r>
      <w:r>
        <w:rPr>
          <w:rFonts w:ascii="楷体" w:hAnsi="楷体" w:eastAsia="楷体" w:cs="楷体"/>
          <w:spacing w:val="-4"/>
          <w:sz w:val="20"/>
          <w:szCs w:val="20"/>
        </w:rPr>
        <w:t>经由夏商周三代不断治理与巩固，中原地区成为中华文明的核心区。在这一核心</w:t>
      </w:r>
      <w:r>
        <w:rPr>
          <w:rFonts w:ascii="楷体" w:hAnsi="楷体" w:eastAsia="楷体" w:cs="楷体"/>
          <w:spacing w:val="4"/>
          <w:sz w:val="20"/>
          <w:szCs w:val="20"/>
        </w:rPr>
        <w:t xml:space="preserve">  </w:t>
      </w:r>
      <w:r>
        <w:rPr>
          <w:rFonts w:ascii="楷体" w:hAnsi="楷体" w:eastAsia="楷体" w:cs="楷体"/>
          <w:spacing w:val="-7"/>
          <w:sz w:val="20"/>
          <w:szCs w:val="20"/>
        </w:rPr>
        <w:t>区，分布着诸多不同族源的邦国，自称为“夏”或“华”,形成了具有共同文化认</w:t>
      </w:r>
      <w:r>
        <w:rPr>
          <w:rFonts w:ascii="楷体" w:hAnsi="楷体" w:eastAsia="楷体" w:cs="楷体"/>
          <w:sz w:val="20"/>
          <w:szCs w:val="20"/>
        </w:rPr>
        <w:t xml:space="preserve">  </w:t>
      </w:r>
      <w:r>
        <w:rPr>
          <w:rFonts w:ascii="楷体" w:hAnsi="楷体" w:eastAsia="楷体" w:cs="楷体"/>
          <w:spacing w:val="-9"/>
          <w:sz w:val="20"/>
          <w:szCs w:val="20"/>
        </w:rPr>
        <w:t>同的“诸夏”。“四夷”人群(包括“三苗”)有的居住于核心区域的</w:t>
      </w:r>
      <w:r>
        <w:rPr>
          <w:rFonts w:ascii="楷体" w:hAnsi="楷体" w:eastAsia="楷体" w:cs="楷体"/>
          <w:spacing w:val="-10"/>
          <w:sz w:val="20"/>
          <w:szCs w:val="20"/>
        </w:rPr>
        <w:t>周边地带，有</w:t>
      </w:r>
      <w:r>
        <w:rPr>
          <w:rFonts w:ascii="楷体" w:hAnsi="楷体" w:eastAsia="楷体" w:cs="楷体"/>
          <w:sz w:val="20"/>
          <w:szCs w:val="20"/>
        </w:rPr>
        <w:t xml:space="preserve">  </w:t>
      </w:r>
      <w:r>
        <w:rPr>
          <w:rFonts w:ascii="楷体" w:hAnsi="楷体" w:eastAsia="楷体" w:cs="楷体"/>
          <w:spacing w:val="-9"/>
          <w:sz w:val="20"/>
          <w:szCs w:val="20"/>
        </w:rPr>
        <w:t>的在核心区域内与诸夏人群混居，受到华夏文化的浸润与影响。</w:t>
      </w:r>
    </w:p>
    <w:p w14:paraId="73E2D257">
      <w:pPr>
        <w:spacing w:before="52" w:line="295" w:lineRule="auto"/>
        <w:ind w:right="67" w:firstLine="429"/>
        <w:jc w:val="both"/>
        <w:rPr>
          <w:rFonts w:ascii="楷体" w:hAnsi="楷体" w:eastAsia="楷体" w:cs="楷体"/>
          <w:sz w:val="20"/>
          <w:szCs w:val="20"/>
        </w:rPr>
      </w:pPr>
      <w:r>
        <w:rPr>
          <w:rFonts w:ascii="楷体" w:hAnsi="楷体" w:eastAsia="楷体" w:cs="楷体"/>
          <w:spacing w:val="-3"/>
          <w:sz w:val="20"/>
          <w:szCs w:val="20"/>
        </w:rPr>
        <w:t>夏商周三代，王朝疆域逐步扩大。夏朝统治的</w:t>
      </w:r>
      <w:r>
        <w:rPr>
          <w:rFonts w:ascii="楷体" w:hAnsi="楷体" w:eastAsia="楷体" w:cs="楷体"/>
          <w:spacing w:val="-4"/>
          <w:sz w:val="20"/>
          <w:szCs w:val="20"/>
        </w:rPr>
        <w:t>范围主要限于黄河中下游的中</w:t>
      </w:r>
      <w:r>
        <w:rPr>
          <w:rFonts w:ascii="楷体" w:hAnsi="楷体" w:eastAsia="楷体" w:cs="楷体"/>
          <w:sz w:val="20"/>
          <w:szCs w:val="20"/>
        </w:rPr>
        <w:t xml:space="preserve"> </w:t>
      </w:r>
      <w:r>
        <w:rPr>
          <w:rFonts w:ascii="楷体" w:hAnsi="楷体" w:eastAsia="楷体" w:cs="楷体"/>
          <w:spacing w:val="-4"/>
          <w:sz w:val="20"/>
          <w:szCs w:val="20"/>
        </w:rPr>
        <w:t>原地区。商朝已扩大到河南大部、河北中南部、山西南部以及山东西南部。西周</w:t>
      </w:r>
      <w:r>
        <w:rPr>
          <w:rFonts w:ascii="楷体" w:hAnsi="楷体" w:eastAsia="楷体" w:cs="楷体"/>
          <w:spacing w:val="17"/>
          <w:sz w:val="20"/>
          <w:szCs w:val="20"/>
        </w:rPr>
        <w:t xml:space="preserve"> </w:t>
      </w:r>
      <w:r>
        <w:rPr>
          <w:rFonts w:ascii="楷体" w:hAnsi="楷体" w:eastAsia="楷体" w:cs="楷体"/>
          <w:spacing w:val="-4"/>
          <w:sz w:val="20"/>
          <w:szCs w:val="20"/>
        </w:rPr>
        <w:t>时，已北至燕山南北，南到江汉流域，东至山东半岛，西达甘肃天水。随着疆域</w:t>
      </w:r>
      <w:r>
        <w:rPr>
          <w:rFonts w:ascii="楷体" w:hAnsi="楷体" w:eastAsia="楷体" w:cs="楷体"/>
          <w:sz w:val="20"/>
          <w:szCs w:val="20"/>
        </w:rPr>
        <w:t xml:space="preserve"> </w:t>
      </w:r>
      <w:r>
        <w:rPr>
          <w:rFonts w:ascii="楷体" w:hAnsi="楷体" w:eastAsia="楷体" w:cs="楷体"/>
          <w:spacing w:val="-4"/>
          <w:sz w:val="20"/>
          <w:szCs w:val="20"/>
        </w:rPr>
        <w:t>的扩大、族群的增多，商朝和西周都实行分封制和灵活开放的族群治理政策</w:t>
      </w:r>
      <w:r>
        <w:rPr>
          <w:rFonts w:ascii="楷体" w:hAnsi="楷体" w:eastAsia="楷体" w:cs="楷体"/>
          <w:spacing w:val="-5"/>
          <w:sz w:val="20"/>
          <w:szCs w:val="20"/>
        </w:rPr>
        <w:t>，各</w:t>
      </w:r>
    </w:p>
    <w:p w14:paraId="435168AF">
      <w:pPr>
        <w:spacing w:line="295" w:lineRule="auto"/>
        <w:rPr>
          <w:rFonts w:ascii="楷体" w:hAnsi="楷体" w:eastAsia="楷体" w:cs="楷体"/>
          <w:sz w:val="20"/>
          <w:szCs w:val="20"/>
        </w:rPr>
        <w:sectPr>
          <w:pgSz w:w="8910" w:h="12910"/>
          <w:pgMar w:top="400" w:right="1233" w:bottom="400" w:left="689" w:header="0" w:footer="0" w:gutter="0"/>
          <w:cols w:space="720" w:num="1"/>
        </w:sectPr>
      </w:pPr>
    </w:p>
    <w:p w14:paraId="647BFB92">
      <w:pPr>
        <w:spacing w:before="107" w:line="219" w:lineRule="auto"/>
        <w:ind w:left="1100"/>
        <w:rPr>
          <w:rFonts w:ascii="宋体" w:hAnsi="宋体" w:eastAsia="宋体" w:cs="宋体"/>
          <w:sz w:val="19"/>
          <w:szCs w:val="19"/>
        </w:rPr>
      </w:pPr>
      <w:r>
        <w:rPr>
          <w:rFonts w:ascii="宋体" w:hAnsi="宋体" w:eastAsia="宋体" w:cs="宋体"/>
          <w:spacing w:val="-14"/>
          <w:sz w:val="19"/>
          <w:szCs w:val="19"/>
        </w:rPr>
        <w:t>◎第四讲天下秩序与华夏共同体演进(夏商周时期)</w:t>
      </w:r>
    </w:p>
    <w:p w14:paraId="01099172">
      <w:pPr>
        <w:pStyle w:val="2"/>
        <w:spacing w:line="410" w:lineRule="auto"/>
      </w:pPr>
    </w:p>
    <w:p w14:paraId="66408D5A">
      <w:pPr>
        <w:spacing w:before="62" w:line="228" w:lineRule="auto"/>
        <w:ind w:left="1450"/>
        <w:rPr>
          <w:rFonts w:ascii="楷体" w:hAnsi="楷体" w:eastAsia="楷体" w:cs="楷体"/>
          <w:sz w:val="19"/>
          <w:szCs w:val="19"/>
        </w:rPr>
      </w:pPr>
      <w:r>
        <w:rPr>
          <w:rFonts w:ascii="楷体" w:hAnsi="楷体" w:eastAsia="楷体" w:cs="楷体"/>
          <w:spacing w:val="-13"/>
          <w:sz w:val="19"/>
          <w:szCs w:val="19"/>
        </w:rPr>
        <w:t>族群间的交往交流不断加深。</w:t>
      </w:r>
    </w:p>
    <w:p w14:paraId="23170AF2">
      <w:pPr>
        <w:spacing w:before="128" w:line="317" w:lineRule="auto"/>
        <w:ind w:left="1355" w:right="47" w:firstLine="474"/>
        <w:jc w:val="both"/>
        <w:rPr>
          <w:rFonts w:ascii="楷体" w:hAnsi="楷体" w:eastAsia="楷体" w:cs="楷体"/>
          <w:sz w:val="19"/>
          <w:szCs w:val="19"/>
        </w:rPr>
      </w:pPr>
      <w:r>
        <w:rPr>
          <w:rFonts w:ascii="楷体" w:hAnsi="楷体" w:eastAsia="楷体" w:cs="楷体"/>
          <w:spacing w:val="6"/>
          <w:sz w:val="19"/>
          <w:szCs w:val="19"/>
        </w:rPr>
        <w:t>西周初年出现了华夷交战与“华夷之辨”,但没有改变“诸夏”邦国之间、</w:t>
      </w:r>
      <w:r>
        <w:rPr>
          <w:rFonts w:ascii="楷体" w:hAnsi="楷体" w:eastAsia="楷体" w:cs="楷体"/>
          <w:spacing w:val="1"/>
          <w:sz w:val="19"/>
          <w:szCs w:val="19"/>
        </w:rPr>
        <w:t xml:space="preserve"> </w:t>
      </w:r>
      <w:r>
        <w:rPr>
          <w:rFonts w:ascii="楷体" w:hAnsi="楷体" w:eastAsia="楷体" w:cs="楷体"/>
          <w:sz w:val="19"/>
          <w:szCs w:val="19"/>
        </w:rPr>
        <w:t>“诸夏”与“四夷”之间边界弱化的趋势。春秋后期，</w:t>
      </w:r>
      <w:r>
        <w:rPr>
          <w:rFonts w:ascii="楷体" w:hAnsi="楷体" w:eastAsia="楷体" w:cs="楷体"/>
          <w:spacing w:val="-1"/>
          <w:sz w:val="19"/>
          <w:szCs w:val="19"/>
        </w:rPr>
        <w:t>“华夏”的观念开始出现，</w:t>
      </w:r>
      <w:r>
        <w:rPr>
          <w:rFonts w:ascii="楷体" w:hAnsi="楷体" w:eastAsia="楷体" w:cs="楷体"/>
          <w:sz w:val="19"/>
          <w:szCs w:val="19"/>
        </w:rPr>
        <w:t xml:space="preserve"> 并逐渐取代“诸夏”。相比于多个邦国集合体的“诸夏”,“华夏”强调一个人数</w:t>
      </w:r>
      <w:r>
        <w:rPr>
          <w:rFonts w:ascii="楷体" w:hAnsi="楷体" w:eastAsia="楷体" w:cs="楷体"/>
          <w:spacing w:val="7"/>
          <w:sz w:val="19"/>
          <w:szCs w:val="19"/>
        </w:rPr>
        <w:t xml:space="preserve">  </w:t>
      </w:r>
      <w:r>
        <w:rPr>
          <w:rFonts w:ascii="楷体" w:hAnsi="楷体" w:eastAsia="楷体" w:cs="楷体"/>
          <w:spacing w:val="-3"/>
          <w:sz w:val="19"/>
          <w:szCs w:val="19"/>
        </w:rPr>
        <w:t>众多、边界开放的文化、社会、经济、政治共同体，认同华夏文化的“诸夏”“四</w:t>
      </w:r>
      <w:r>
        <w:rPr>
          <w:rFonts w:ascii="楷体" w:hAnsi="楷体" w:eastAsia="楷体" w:cs="楷体"/>
          <w:spacing w:val="8"/>
          <w:sz w:val="19"/>
          <w:szCs w:val="19"/>
        </w:rPr>
        <w:t xml:space="preserve">  </w:t>
      </w:r>
      <w:r>
        <w:rPr>
          <w:rFonts w:ascii="楷体" w:hAnsi="楷体" w:eastAsia="楷体" w:cs="楷体"/>
          <w:spacing w:val="2"/>
          <w:sz w:val="19"/>
          <w:szCs w:val="19"/>
        </w:rPr>
        <w:t>夷”皆处于其中。随着族群交融与思想交汇的深化，华夏共同体日趋发展、稳固</w:t>
      </w:r>
      <w:r>
        <w:rPr>
          <w:rFonts w:ascii="楷体" w:hAnsi="楷体" w:eastAsia="楷体" w:cs="楷体"/>
          <w:spacing w:val="3"/>
          <w:sz w:val="19"/>
          <w:szCs w:val="19"/>
        </w:rPr>
        <w:t xml:space="preserve">  </w:t>
      </w:r>
      <w:r>
        <w:rPr>
          <w:rFonts w:ascii="楷体" w:hAnsi="楷体" w:eastAsia="楷体" w:cs="楷体"/>
          <w:spacing w:val="7"/>
          <w:sz w:val="19"/>
          <w:szCs w:val="19"/>
        </w:rPr>
        <w:t>与成熟。</w:t>
      </w:r>
    </w:p>
    <w:p w14:paraId="31B3A31E">
      <w:pPr>
        <w:spacing w:before="83" w:line="313" w:lineRule="auto"/>
        <w:ind w:left="1450" w:right="100" w:firstLine="439"/>
        <w:jc w:val="both"/>
        <w:rPr>
          <w:rFonts w:ascii="楷体" w:hAnsi="楷体" w:eastAsia="楷体" w:cs="楷体"/>
          <w:sz w:val="19"/>
          <w:szCs w:val="19"/>
        </w:rPr>
      </w:pPr>
      <w:r>
        <w:rPr>
          <w:rFonts w:ascii="楷体" w:hAnsi="楷体" w:eastAsia="楷体" w:cs="楷体"/>
          <w:sz w:val="19"/>
          <w:szCs w:val="19"/>
        </w:rPr>
        <w:t>春秋战国时期，分裂带来的战乱让“统一”越发成为</w:t>
      </w:r>
      <w:r>
        <w:rPr>
          <w:rFonts w:ascii="楷体" w:hAnsi="楷体" w:eastAsia="楷体" w:cs="楷体"/>
          <w:spacing w:val="-1"/>
          <w:sz w:val="19"/>
          <w:szCs w:val="19"/>
        </w:rPr>
        <w:t>各邦族的共同追求，使</w:t>
      </w:r>
      <w:r>
        <w:rPr>
          <w:rFonts w:ascii="楷体" w:hAnsi="楷体" w:eastAsia="楷体" w:cs="楷体"/>
          <w:sz w:val="19"/>
          <w:szCs w:val="19"/>
        </w:rPr>
        <w:t xml:space="preserve"> </w:t>
      </w:r>
      <w:r>
        <w:rPr>
          <w:rFonts w:ascii="楷体" w:hAnsi="楷体" w:eastAsia="楷体" w:cs="楷体"/>
          <w:spacing w:val="-1"/>
          <w:sz w:val="19"/>
          <w:szCs w:val="19"/>
        </w:rPr>
        <w:t>得“天下”作为贯通政治秩序、经济结构、社会形态、精神世界的整体性体系得</w:t>
      </w:r>
      <w:r>
        <w:rPr>
          <w:rFonts w:ascii="楷体" w:hAnsi="楷体" w:eastAsia="楷体" w:cs="楷体"/>
          <w:sz w:val="19"/>
          <w:szCs w:val="19"/>
        </w:rPr>
        <w:t xml:space="preserve">  </w:t>
      </w:r>
      <w:r>
        <w:rPr>
          <w:rFonts w:ascii="楷体" w:hAnsi="楷体" w:eastAsia="楷体" w:cs="楷体"/>
          <w:spacing w:val="-6"/>
          <w:sz w:val="19"/>
          <w:szCs w:val="19"/>
        </w:rPr>
        <w:t>以确立，“天下一家”成为世人普遍接受的观念。崛起于“四</w:t>
      </w:r>
      <w:r>
        <w:rPr>
          <w:rFonts w:ascii="楷体" w:hAnsi="楷体" w:eastAsia="楷体" w:cs="楷体"/>
          <w:spacing w:val="-7"/>
          <w:sz w:val="19"/>
          <w:szCs w:val="19"/>
        </w:rPr>
        <w:t>夷”之地但继承华夏</w:t>
      </w:r>
      <w:r>
        <w:rPr>
          <w:rFonts w:ascii="楷体" w:hAnsi="楷体" w:eastAsia="楷体" w:cs="楷体"/>
          <w:sz w:val="19"/>
          <w:szCs w:val="19"/>
        </w:rPr>
        <w:t xml:space="preserve">  </w:t>
      </w:r>
      <w:r>
        <w:rPr>
          <w:rFonts w:ascii="楷体" w:hAnsi="楷体" w:eastAsia="楷体" w:cs="楷体"/>
          <w:spacing w:val="-1"/>
          <w:sz w:val="19"/>
          <w:szCs w:val="19"/>
        </w:rPr>
        <w:t>文化的强大邦国，如楚、秦、吴、越，在促进文化交流与族群融合中发挥了重要</w:t>
      </w:r>
      <w:r>
        <w:rPr>
          <w:rFonts w:ascii="楷体" w:hAnsi="楷体" w:eastAsia="楷体" w:cs="楷体"/>
          <w:sz w:val="19"/>
          <w:szCs w:val="19"/>
        </w:rPr>
        <w:t xml:space="preserve">  </w:t>
      </w:r>
      <w:r>
        <w:rPr>
          <w:rFonts w:ascii="楷体" w:hAnsi="楷体" w:eastAsia="楷体" w:cs="楷体"/>
          <w:spacing w:val="-11"/>
          <w:sz w:val="19"/>
          <w:szCs w:val="19"/>
        </w:rPr>
        <w:t>作用。最终，曾被视为“大夷”的秦国实现了天下一统。</w:t>
      </w:r>
    </w:p>
    <w:p w14:paraId="15435BFD">
      <w:pPr>
        <w:spacing w:before="88" w:line="318" w:lineRule="auto"/>
        <w:ind w:left="1450" w:right="83" w:firstLine="499"/>
        <w:rPr>
          <w:rFonts w:ascii="楷体" w:hAnsi="楷体" w:eastAsia="楷体" w:cs="楷体"/>
          <w:sz w:val="19"/>
          <w:szCs w:val="19"/>
        </w:rPr>
      </w:pPr>
      <w:r>
        <w:rPr>
          <w:rFonts w:ascii="楷体" w:hAnsi="楷体" w:eastAsia="楷体" w:cs="楷体"/>
          <w:spacing w:val="-2"/>
          <w:sz w:val="19"/>
          <w:szCs w:val="19"/>
        </w:rPr>
        <w:t>正是在夏商周时期，华夏共同体出现并发展；各族群在政治认同和文化认同</w:t>
      </w:r>
      <w:r>
        <w:rPr>
          <w:rFonts w:ascii="楷体" w:hAnsi="楷体" w:eastAsia="楷体" w:cs="楷体"/>
          <w:spacing w:val="14"/>
          <w:sz w:val="19"/>
          <w:szCs w:val="19"/>
        </w:rPr>
        <w:t xml:space="preserve"> </w:t>
      </w:r>
      <w:r>
        <w:rPr>
          <w:rFonts w:ascii="楷体" w:hAnsi="楷体" w:eastAsia="楷体" w:cs="楷体"/>
          <w:spacing w:val="-2"/>
          <w:sz w:val="19"/>
          <w:szCs w:val="19"/>
        </w:rPr>
        <w:t>上不断加强、凝聚，越来越多的族群与文化进入共同体，为秦汉大一统王朝奠定</w:t>
      </w:r>
      <w:r>
        <w:rPr>
          <w:rFonts w:ascii="楷体" w:hAnsi="楷体" w:eastAsia="楷体" w:cs="楷体"/>
          <w:sz w:val="19"/>
          <w:szCs w:val="19"/>
        </w:rPr>
        <w:t xml:space="preserve">  </w:t>
      </w:r>
      <w:r>
        <w:rPr>
          <w:rFonts w:ascii="楷体" w:hAnsi="楷体" w:eastAsia="楷体" w:cs="楷体"/>
          <w:spacing w:val="-11"/>
          <w:sz w:val="19"/>
          <w:szCs w:val="19"/>
        </w:rPr>
        <w:t>基础，也为中华民族共同体的形成确立了初始格局与演化路径。</w:t>
      </w:r>
    </w:p>
    <w:p w14:paraId="2FD5E9EB">
      <w:pPr>
        <w:pStyle w:val="2"/>
        <w:spacing w:line="427" w:lineRule="auto"/>
      </w:pPr>
    </w:p>
    <w:p w14:paraId="1D9B65CE">
      <w:pPr>
        <w:spacing w:before="84" w:line="219" w:lineRule="auto"/>
        <w:ind w:left="3363"/>
        <w:outlineLvl w:val="6"/>
        <w:rPr>
          <w:rFonts w:ascii="宋体" w:hAnsi="宋体" w:eastAsia="宋体" w:cs="宋体"/>
          <w:sz w:val="26"/>
          <w:szCs w:val="26"/>
        </w:rPr>
      </w:pPr>
      <w:r>
        <w:rPr>
          <w:rFonts w:ascii="宋体" w:hAnsi="宋体" w:eastAsia="宋体" w:cs="宋体"/>
          <w:b/>
          <w:bCs/>
          <w:spacing w:val="-1"/>
          <w:sz w:val="26"/>
          <w:szCs w:val="26"/>
        </w:rPr>
        <w:t>第一节华夏共同体的孕育</w:t>
      </w:r>
    </w:p>
    <w:p w14:paraId="51D8EC5C">
      <w:pPr>
        <w:spacing w:before="253" w:line="307" w:lineRule="auto"/>
        <w:ind w:left="1450" w:right="52" w:firstLine="559"/>
        <w:rPr>
          <w:rFonts w:ascii="宋体" w:hAnsi="宋体" w:eastAsia="宋体" w:cs="宋体"/>
          <w:sz w:val="19"/>
          <w:szCs w:val="19"/>
        </w:rPr>
      </w:pPr>
      <w:r>
        <w:rPr>
          <w:rFonts w:ascii="宋体" w:hAnsi="宋体" w:eastAsia="宋体" w:cs="宋体"/>
          <w:spacing w:val="-3"/>
          <w:sz w:val="19"/>
          <w:szCs w:val="19"/>
        </w:rPr>
        <w:t>夏商时期是中华文明的早期发展阶段，也是早期国家初创的时期。中华文明</w:t>
      </w:r>
      <w:r>
        <w:rPr>
          <w:rFonts w:ascii="宋体" w:hAnsi="宋体" w:eastAsia="宋体" w:cs="宋体"/>
          <w:spacing w:val="18"/>
          <w:sz w:val="19"/>
          <w:szCs w:val="19"/>
        </w:rPr>
        <w:t xml:space="preserve"> </w:t>
      </w:r>
      <w:r>
        <w:rPr>
          <w:rFonts w:ascii="宋体" w:hAnsi="宋体" w:eastAsia="宋体" w:cs="宋体"/>
          <w:spacing w:val="-3"/>
          <w:sz w:val="19"/>
          <w:szCs w:val="19"/>
        </w:rPr>
        <w:t>核心区在这一时期初步形成，被“天下”各族群认可为“共主”的中央王朝出现</w:t>
      </w:r>
    </w:p>
    <w:p w14:paraId="13789904">
      <w:pPr>
        <w:spacing w:before="28" w:line="307" w:lineRule="auto"/>
        <w:ind w:left="1450" w:right="255"/>
        <w:rPr>
          <w:rFonts w:ascii="宋体" w:hAnsi="宋体" w:eastAsia="宋体" w:cs="宋体"/>
          <w:sz w:val="19"/>
          <w:szCs w:val="19"/>
        </w:rPr>
      </w:pPr>
      <w:r>
        <w:rPr>
          <w:rFonts w:ascii="宋体" w:hAnsi="宋体" w:eastAsia="宋体" w:cs="宋体"/>
          <w:spacing w:val="-3"/>
          <w:sz w:val="19"/>
          <w:szCs w:val="19"/>
        </w:rPr>
        <w:t>并逐渐稳固，族群交流范围主要集中于中原及周边地区，文化层面的交流范围则</w:t>
      </w:r>
      <w:r>
        <w:rPr>
          <w:rFonts w:ascii="宋体" w:hAnsi="宋体" w:eastAsia="宋体" w:cs="宋体"/>
          <w:sz w:val="19"/>
          <w:szCs w:val="19"/>
        </w:rPr>
        <w:t xml:space="preserve"> </w:t>
      </w:r>
      <w:r>
        <w:rPr>
          <w:rFonts w:ascii="宋体" w:hAnsi="宋体" w:eastAsia="宋体" w:cs="宋体"/>
          <w:spacing w:val="-14"/>
          <w:sz w:val="19"/>
          <w:szCs w:val="19"/>
        </w:rPr>
        <w:t>远超王朝疆域，汉字文化圈初具雏形。</w:t>
      </w:r>
    </w:p>
    <w:p w14:paraId="7F97C08B">
      <w:pPr>
        <w:spacing w:before="148" w:line="219" w:lineRule="auto"/>
        <w:ind w:left="2060"/>
        <w:rPr>
          <w:rFonts w:ascii="宋体" w:hAnsi="宋体" w:eastAsia="宋体" w:cs="宋体"/>
          <w:sz w:val="19"/>
          <w:szCs w:val="19"/>
        </w:rPr>
      </w:pPr>
      <w:r>
        <w:rPr>
          <w:rFonts w:ascii="宋体" w:hAnsi="宋体" w:eastAsia="宋体" w:cs="宋体"/>
          <w:spacing w:val="-6"/>
          <w:sz w:val="19"/>
          <w:szCs w:val="19"/>
        </w:rPr>
        <w:t>一、中华文明核心区</w:t>
      </w:r>
    </w:p>
    <w:p w14:paraId="09CBDD6E">
      <w:pPr>
        <w:spacing w:before="164" w:line="294" w:lineRule="auto"/>
        <w:ind w:left="1450" w:right="35" w:firstLine="610"/>
        <w:rPr>
          <w:rFonts w:ascii="黑体" w:hAnsi="黑体" w:eastAsia="黑体" w:cs="黑体"/>
          <w:sz w:val="19"/>
          <w:szCs w:val="19"/>
        </w:rPr>
      </w:pPr>
      <w:r>
        <w:rPr>
          <w:rFonts w:ascii="黑体" w:hAnsi="黑体" w:eastAsia="黑体" w:cs="黑体"/>
          <w:spacing w:val="2"/>
          <w:sz w:val="19"/>
          <w:szCs w:val="19"/>
        </w:rPr>
        <w:t>夏(约前2070—约前1600)直接统治的疆域大致是山西省南部、河南省西部</w:t>
      </w:r>
      <w:r>
        <w:rPr>
          <w:rFonts w:ascii="黑体" w:hAnsi="黑体" w:eastAsia="黑体" w:cs="黑体"/>
          <w:spacing w:val="1"/>
          <w:sz w:val="19"/>
          <w:szCs w:val="19"/>
        </w:rPr>
        <w:t xml:space="preserve"> </w:t>
      </w:r>
      <w:r>
        <w:rPr>
          <w:rFonts w:ascii="黑体" w:hAnsi="黑体" w:eastAsia="黑体" w:cs="黑体"/>
          <w:spacing w:val="-4"/>
          <w:sz w:val="19"/>
          <w:szCs w:val="19"/>
        </w:rPr>
        <w:t>一带。夏朝处于早期国家初创阶段，比较完整地保留了氏族组织结构。文献中所</w:t>
      </w:r>
    </w:p>
    <w:p w14:paraId="49F6A5A3">
      <w:pPr>
        <w:spacing w:before="47" w:line="308" w:lineRule="auto"/>
        <w:ind w:left="1450" w:right="134"/>
        <w:rPr>
          <w:rFonts w:ascii="黑体" w:hAnsi="黑体" w:eastAsia="黑体" w:cs="黑体"/>
          <w:sz w:val="19"/>
          <w:szCs w:val="19"/>
        </w:rPr>
      </w:pPr>
      <w:r>
        <w:rPr>
          <w:rFonts w:ascii="黑体" w:hAnsi="黑体" w:eastAsia="黑体" w:cs="黑体"/>
          <w:spacing w:val="-4"/>
          <w:sz w:val="19"/>
          <w:szCs w:val="19"/>
        </w:rPr>
        <w:t>见的夏朝邦国，基本都是以“氏”为称，如有扈氏、斟</w:t>
      </w:r>
      <w:r>
        <w:rPr>
          <w:rFonts w:ascii="黑体" w:hAnsi="黑体" w:eastAsia="黑体" w:cs="黑体"/>
          <w:spacing w:val="-5"/>
          <w:sz w:val="19"/>
          <w:szCs w:val="19"/>
        </w:rPr>
        <w:t>那氏、彤城氏、褒氏、费</w:t>
      </w:r>
      <w:r>
        <w:rPr>
          <w:rFonts w:ascii="黑体" w:hAnsi="黑体" w:eastAsia="黑体" w:cs="黑体"/>
          <w:sz w:val="19"/>
          <w:szCs w:val="19"/>
        </w:rPr>
        <w:t xml:space="preserve">  </w:t>
      </w:r>
      <w:r>
        <w:rPr>
          <w:rFonts w:ascii="黑体" w:hAnsi="黑体" w:eastAsia="黑体" w:cs="黑体"/>
          <w:spacing w:val="-5"/>
          <w:sz w:val="19"/>
          <w:szCs w:val="19"/>
        </w:rPr>
        <w:t>氏、杞氏、辛氏、冥氏、斟戈氏、防风氏、有穷氏、豢龙氏等。这说明当时“族”</w:t>
      </w:r>
      <w:r>
        <w:rPr>
          <w:rFonts w:ascii="黑体" w:hAnsi="黑体" w:eastAsia="黑体" w:cs="黑体"/>
          <w:spacing w:val="6"/>
          <w:sz w:val="19"/>
          <w:szCs w:val="19"/>
        </w:rPr>
        <w:t xml:space="preserve"> </w:t>
      </w:r>
      <w:r>
        <w:rPr>
          <w:rFonts w:ascii="黑体" w:hAnsi="黑体" w:eastAsia="黑体" w:cs="黑体"/>
          <w:spacing w:val="-5"/>
          <w:sz w:val="19"/>
          <w:szCs w:val="19"/>
        </w:rPr>
        <w:t>是构成邦国的基本单位，一邦就是一族。这些邦</w:t>
      </w:r>
      <w:r>
        <w:rPr>
          <w:rFonts w:ascii="黑体" w:hAnsi="黑体" w:eastAsia="黑体" w:cs="黑体"/>
          <w:spacing w:val="-6"/>
          <w:sz w:val="19"/>
          <w:szCs w:val="19"/>
        </w:rPr>
        <w:t>族最初建立的合法性及日常管理</w:t>
      </w:r>
    </w:p>
    <w:p w14:paraId="5CECC29B">
      <w:pPr>
        <w:spacing w:before="38" w:line="302" w:lineRule="auto"/>
        <w:ind w:left="1809" w:right="346" w:hanging="359"/>
        <w:rPr>
          <w:rFonts w:ascii="黑体" w:hAnsi="黑体" w:eastAsia="黑体" w:cs="黑体"/>
          <w:sz w:val="19"/>
          <w:szCs w:val="19"/>
        </w:rPr>
      </w:pPr>
      <w:r>
        <w:rPr>
          <w:rFonts w:ascii="黑体" w:hAnsi="黑体" w:eastAsia="黑体" w:cs="黑体"/>
          <w:spacing w:val="-6"/>
          <w:sz w:val="19"/>
          <w:szCs w:val="19"/>
        </w:rPr>
        <w:t>规则并非来源于夏。而夏朝相对强大的军事实力和文化辐射力，形成了周边邦族</w:t>
      </w:r>
      <w:r>
        <w:rPr>
          <w:rFonts w:ascii="黑体" w:hAnsi="黑体" w:eastAsia="黑体" w:cs="黑体"/>
          <w:spacing w:val="14"/>
          <w:sz w:val="19"/>
          <w:szCs w:val="19"/>
        </w:rPr>
        <w:t xml:space="preserve"> </w:t>
      </w:r>
      <w:r>
        <w:rPr>
          <w:rFonts w:ascii="黑体" w:hAnsi="黑体" w:eastAsia="黑体" w:cs="黑体"/>
          <w:spacing w:val="-15"/>
          <w:sz w:val="19"/>
          <w:szCs w:val="19"/>
        </w:rPr>
        <w:t>对其“中央”地位的认可，但这种等级从属关系较为松散。</w:t>
      </w:r>
    </w:p>
    <w:p w14:paraId="49F04E9C">
      <w:pPr>
        <w:spacing w:before="117" w:line="219" w:lineRule="auto"/>
        <w:jc w:val="right"/>
        <w:rPr>
          <w:rFonts w:ascii="宋体" w:hAnsi="宋体" w:eastAsia="宋体" w:cs="宋体"/>
          <w:sz w:val="19"/>
          <w:szCs w:val="19"/>
        </w:rPr>
      </w:pPr>
      <w:r>
        <w:rPr>
          <w:rFonts w:ascii="宋体" w:hAnsi="宋体" w:eastAsia="宋体" w:cs="宋体"/>
          <w:sz w:val="19"/>
          <w:szCs w:val="19"/>
        </w:rPr>
        <w:t>夏早期政权异动频繁。根据古史传说，大禹通过治理</w:t>
      </w:r>
      <w:r>
        <w:rPr>
          <w:rFonts w:ascii="宋体" w:hAnsi="宋体" w:eastAsia="宋体" w:cs="宋体"/>
          <w:spacing w:val="-1"/>
          <w:sz w:val="19"/>
          <w:szCs w:val="19"/>
        </w:rPr>
        <w:t>水患确立了“天下共</w:t>
      </w:r>
    </w:p>
    <w:p w14:paraId="79DC790E">
      <w:pPr>
        <w:pStyle w:val="2"/>
        <w:spacing w:line="457" w:lineRule="auto"/>
      </w:pPr>
      <w:r>
        <w:drawing>
          <wp:anchor distT="0" distB="0" distL="0" distR="0" simplePos="0" relativeHeight="251721728" behindDoc="0" locked="0" layoutInCell="1" allowOverlap="1">
            <wp:simplePos x="0" y="0"/>
            <wp:positionH relativeFrom="column">
              <wp:posOffset>0</wp:posOffset>
            </wp:positionH>
            <wp:positionV relativeFrom="paragraph">
              <wp:posOffset>176530</wp:posOffset>
            </wp:positionV>
            <wp:extent cx="857250" cy="571500"/>
            <wp:effectExtent l="0" t="0" r="11430" b="7620"/>
            <wp:wrapNone/>
            <wp:docPr id="166" name="IM 166"/>
            <wp:cNvGraphicFramePr/>
            <a:graphic xmlns:a="http://schemas.openxmlformats.org/drawingml/2006/main">
              <a:graphicData uri="http://schemas.openxmlformats.org/drawingml/2006/picture">
                <pic:pic xmlns:pic="http://schemas.openxmlformats.org/drawingml/2006/picture">
                  <pic:nvPicPr>
                    <pic:cNvPr id="166" name="IM 166"/>
                    <pic:cNvPicPr/>
                  </pic:nvPicPr>
                  <pic:blipFill>
                    <a:blip r:embed="rId514"/>
                    <a:stretch>
                      <a:fillRect/>
                    </a:stretch>
                  </pic:blipFill>
                  <pic:spPr>
                    <a:xfrm>
                      <a:off x="0" y="0"/>
                      <a:ext cx="857222" cy="571466"/>
                    </a:xfrm>
                    <a:prstGeom prst="rect">
                      <a:avLst/>
                    </a:prstGeom>
                  </pic:spPr>
                </pic:pic>
              </a:graphicData>
            </a:graphic>
          </wp:anchor>
        </w:drawing>
      </w:r>
    </w:p>
    <w:p w14:paraId="0E43E137">
      <w:pPr>
        <w:spacing w:before="40" w:line="188" w:lineRule="auto"/>
        <w:ind w:left="1859"/>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62</w:t>
      </w:r>
    </w:p>
    <w:p w14:paraId="032262C4">
      <w:pPr>
        <w:spacing w:line="188" w:lineRule="auto"/>
        <w:rPr>
          <w:rFonts w:ascii="Times New Roman" w:hAnsi="Times New Roman" w:eastAsia="Times New Roman" w:cs="Times New Roman"/>
          <w:sz w:val="14"/>
          <w:szCs w:val="14"/>
        </w:rPr>
        <w:sectPr>
          <w:pgSz w:w="8810" w:h="12990"/>
          <w:pgMar w:top="400" w:right="557" w:bottom="400" w:left="0" w:header="0" w:footer="0" w:gutter="0"/>
          <w:cols w:space="720" w:num="1"/>
        </w:sectPr>
      </w:pPr>
    </w:p>
    <w:p w14:paraId="40300CEA">
      <w:pPr>
        <w:spacing w:before="128" w:line="219" w:lineRule="auto"/>
        <w:ind w:right="12"/>
        <w:jc w:val="right"/>
        <w:rPr>
          <w:rFonts w:ascii="宋体" w:hAnsi="宋体" w:eastAsia="宋体" w:cs="宋体"/>
          <w:sz w:val="21"/>
          <w:szCs w:val="21"/>
        </w:rPr>
      </w:pPr>
      <w:r>
        <w:rPr>
          <w:rFonts w:ascii="宋体" w:hAnsi="宋体" w:eastAsia="宋体" w:cs="宋体"/>
          <w:spacing w:val="-21"/>
          <w:w w:val="97"/>
          <w:sz w:val="21"/>
          <w:szCs w:val="21"/>
        </w:rPr>
        <w:t>第一节华夏共同体的孕育</w:t>
      </w:r>
    </w:p>
    <w:p w14:paraId="2CF58A36">
      <w:pPr>
        <w:pStyle w:val="2"/>
        <w:spacing w:line="368" w:lineRule="auto"/>
      </w:pPr>
    </w:p>
    <w:p w14:paraId="0DAA917D">
      <w:pPr>
        <w:spacing w:before="69" w:line="301" w:lineRule="auto"/>
        <w:jc w:val="both"/>
        <w:rPr>
          <w:rFonts w:ascii="宋体" w:hAnsi="宋体" w:eastAsia="宋体" w:cs="宋体"/>
          <w:sz w:val="21"/>
          <w:szCs w:val="21"/>
        </w:rPr>
      </w:pPr>
      <w:r>
        <w:rPr>
          <w:rFonts w:ascii="宋体" w:hAnsi="宋体" w:eastAsia="宋体" w:cs="宋体"/>
          <w:spacing w:val="-12"/>
          <w:sz w:val="21"/>
          <w:szCs w:val="21"/>
        </w:rPr>
        <w:t>主”的地位，但其子启则是通过与伯益部族的战争</w:t>
      </w:r>
      <w:r>
        <w:rPr>
          <w:rFonts w:ascii="宋体" w:hAnsi="宋体" w:eastAsia="宋体" w:cs="宋体"/>
          <w:spacing w:val="-13"/>
          <w:sz w:val="21"/>
          <w:szCs w:val="21"/>
        </w:rPr>
        <w:t>才夺得王位。后来有扈氏反对</w:t>
      </w:r>
      <w:r>
        <w:rPr>
          <w:rFonts w:ascii="宋体" w:hAnsi="宋体" w:eastAsia="宋体" w:cs="宋体"/>
          <w:sz w:val="21"/>
          <w:szCs w:val="21"/>
        </w:rPr>
        <w:t xml:space="preserve">  </w:t>
      </w:r>
      <w:r>
        <w:rPr>
          <w:rFonts w:ascii="宋体" w:hAnsi="宋体" w:eastAsia="宋体" w:cs="宋体"/>
          <w:spacing w:val="-11"/>
          <w:sz w:val="21"/>
          <w:szCs w:val="21"/>
        </w:rPr>
        <w:t>启，爆发了甘之战。至启子太康为政时，有</w:t>
      </w:r>
      <w:r>
        <w:rPr>
          <w:rFonts w:ascii="宋体" w:hAnsi="宋体" w:eastAsia="宋体" w:cs="宋体"/>
          <w:spacing w:val="-12"/>
          <w:sz w:val="21"/>
          <w:szCs w:val="21"/>
        </w:rPr>
        <w:t>穷氏首领后羿(又叫“夷羿”)夺取夏</w:t>
      </w:r>
      <w:r>
        <w:rPr>
          <w:rFonts w:ascii="宋体" w:hAnsi="宋体" w:eastAsia="宋体" w:cs="宋体"/>
          <w:sz w:val="21"/>
          <w:szCs w:val="21"/>
        </w:rPr>
        <w:t xml:space="preserve"> </w:t>
      </w:r>
      <w:r>
        <w:rPr>
          <w:rFonts w:ascii="宋体" w:hAnsi="宋体" w:eastAsia="宋体" w:cs="宋体"/>
          <w:spacing w:val="-15"/>
          <w:sz w:val="21"/>
          <w:szCs w:val="21"/>
        </w:rPr>
        <w:t>政权。后来有穷氏又被寒浞取代。历经数代争斗，夏王室后裔少康</w:t>
      </w:r>
      <w:r>
        <w:rPr>
          <w:rFonts w:ascii="宋体" w:hAnsi="宋体" w:eastAsia="宋体" w:cs="宋体"/>
          <w:spacing w:val="-16"/>
          <w:sz w:val="21"/>
          <w:szCs w:val="21"/>
        </w:rPr>
        <w:t>最终夺回王权，</w:t>
      </w:r>
      <w:r>
        <w:rPr>
          <w:rFonts w:ascii="宋体" w:hAnsi="宋体" w:eastAsia="宋体" w:cs="宋体"/>
          <w:sz w:val="21"/>
          <w:szCs w:val="21"/>
        </w:rPr>
        <w:t xml:space="preserve"> </w:t>
      </w:r>
      <w:r>
        <w:rPr>
          <w:rFonts w:ascii="宋体" w:hAnsi="宋体" w:eastAsia="宋体" w:cs="宋体"/>
          <w:spacing w:val="-15"/>
          <w:sz w:val="21"/>
          <w:szCs w:val="21"/>
        </w:rPr>
        <w:t>夏朝的统治才得以稳定。</w:t>
      </w:r>
    </w:p>
    <w:p w14:paraId="40F88825">
      <w:pPr>
        <w:spacing w:before="68" w:line="303" w:lineRule="auto"/>
        <w:ind w:right="84" w:firstLine="399"/>
        <w:jc w:val="both"/>
        <w:rPr>
          <w:rFonts w:ascii="宋体" w:hAnsi="宋体" w:eastAsia="宋体" w:cs="宋体"/>
          <w:sz w:val="21"/>
          <w:szCs w:val="21"/>
        </w:rPr>
      </w:pPr>
      <w:r>
        <w:rPr>
          <w:rFonts w:ascii="宋体" w:hAnsi="宋体" w:eastAsia="宋体" w:cs="宋体"/>
          <w:spacing w:val="-2"/>
          <w:sz w:val="21"/>
          <w:szCs w:val="21"/>
        </w:rPr>
        <w:t>夏朝中后期(约前1800—约前1600),中</w:t>
      </w:r>
      <w:r>
        <w:rPr>
          <w:rFonts w:ascii="宋体" w:hAnsi="宋体" w:eastAsia="宋体" w:cs="宋体"/>
          <w:spacing w:val="-3"/>
          <w:sz w:val="21"/>
          <w:szCs w:val="21"/>
        </w:rPr>
        <w:t>原地区突破了地域局限，对周边区</w:t>
      </w:r>
      <w:r>
        <w:rPr>
          <w:rFonts w:ascii="宋体" w:hAnsi="宋体" w:eastAsia="宋体" w:cs="宋体"/>
          <w:sz w:val="21"/>
          <w:szCs w:val="21"/>
        </w:rPr>
        <w:t xml:space="preserve"> </w:t>
      </w:r>
      <w:r>
        <w:rPr>
          <w:rFonts w:ascii="宋体" w:hAnsi="宋体" w:eastAsia="宋体" w:cs="宋体"/>
          <w:spacing w:val="-12"/>
          <w:sz w:val="21"/>
          <w:szCs w:val="21"/>
        </w:rPr>
        <w:t>域产生了前所未有的文化影响，创造了空前璀璨的文</w:t>
      </w:r>
      <w:r>
        <w:rPr>
          <w:rFonts w:ascii="宋体" w:hAnsi="宋体" w:eastAsia="宋体" w:cs="宋体"/>
          <w:spacing w:val="-13"/>
          <w:sz w:val="21"/>
          <w:szCs w:val="21"/>
        </w:rPr>
        <w:t>明。河南偃师的二里头遗址</w:t>
      </w:r>
      <w:r>
        <w:rPr>
          <w:rFonts w:ascii="宋体" w:hAnsi="宋体" w:eastAsia="宋体" w:cs="宋体"/>
          <w:sz w:val="21"/>
          <w:szCs w:val="21"/>
        </w:rPr>
        <w:t xml:space="preserve"> </w:t>
      </w:r>
      <w:r>
        <w:rPr>
          <w:rFonts w:ascii="宋体" w:hAnsi="宋体" w:eastAsia="宋体" w:cs="宋体"/>
          <w:spacing w:val="-12"/>
          <w:sz w:val="21"/>
          <w:szCs w:val="21"/>
        </w:rPr>
        <w:t>被认为极有可能是夏朝后期的都城，二里头文化的典型器物“牙璋”</w:t>
      </w:r>
      <w:r>
        <w:rPr>
          <w:rFonts w:ascii="宋体" w:hAnsi="宋体" w:eastAsia="宋体" w:cs="宋体"/>
          <w:spacing w:val="-13"/>
          <w:sz w:val="21"/>
          <w:szCs w:val="21"/>
        </w:rPr>
        <w:t>扩散并影响</w:t>
      </w:r>
      <w:r>
        <w:rPr>
          <w:rFonts w:ascii="宋体" w:hAnsi="宋体" w:eastAsia="宋体" w:cs="宋体"/>
          <w:sz w:val="21"/>
          <w:szCs w:val="21"/>
        </w:rPr>
        <w:t xml:space="preserve"> </w:t>
      </w:r>
      <w:r>
        <w:rPr>
          <w:rFonts w:ascii="宋体" w:hAnsi="宋体" w:eastAsia="宋体" w:cs="宋体"/>
          <w:spacing w:val="-12"/>
          <w:sz w:val="21"/>
          <w:szCs w:val="21"/>
        </w:rPr>
        <w:t>到东亚大部分地区，北至陕北地区，南至岭南珠江流域，东到山东半岛，西到四</w:t>
      </w:r>
      <w:r>
        <w:rPr>
          <w:rFonts w:ascii="宋体" w:hAnsi="宋体" w:eastAsia="宋体" w:cs="宋体"/>
          <w:sz w:val="21"/>
          <w:szCs w:val="21"/>
        </w:rPr>
        <w:t xml:space="preserve"> </w:t>
      </w:r>
      <w:r>
        <w:rPr>
          <w:rFonts w:ascii="宋体" w:hAnsi="宋体" w:eastAsia="宋体" w:cs="宋体"/>
          <w:spacing w:val="-18"/>
          <w:sz w:val="21"/>
          <w:szCs w:val="21"/>
        </w:rPr>
        <w:t>川盆地，标志着中华文明和中华民族的核心区已在中原形成。</w:t>
      </w:r>
    </w:p>
    <w:p w14:paraId="3B10A6E9">
      <w:pPr>
        <w:spacing w:before="58" w:line="301" w:lineRule="auto"/>
        <w:ind w:right="45" w:firstLine="399"/>
        <w:jc w:val="both"/>
        <w:rPr>
          <w:rFonts w:ascii="宋体" w:hAnsi="宋体" w:eastAsia="宋体" w:cs="宋体"/>
          <w:sz w:val="21"/>
          <w:szCs w:val="21"/>
        </w:rPr>
      </w:pPr>
      <w:r>
        <w:rPr>
          <w:rFonts w:ascii="宋体" w:hAnsi="宋体" w:eastAsia="宋体" w:cs="宋体"/>
          <w:spacing w:val="-13"/>
          <w:sz w:val="21"/>
          <w:szCs w:val="21"/>
        </w:rPr>
        <w:t>这一时期，生活在东亚大陆东部的人群已与生活在今新疆地区的人群有所交</w:t>
      </w:r>
      <w:r>
        <w:rPr>
          <w:rFonts w:ascii="宋体" w:hAnsi="宋体" w:eastAsia="宋体" w:cs="宋体"/>
          <w:spacing w:val="16"/>
          <w:sz w:val="21"/>
          <w:szCs w:val="21"/>
        </w:rPr>
        <w:t xml:space="preserve"> </w:t>
      </w:r>
      <w:r>
        <w:rPr>
          <w:rFonts w:ascii="宋体" w:hAnsi="宋体" w:eastAsia="宋体" w:cs="宋体"/>
          <w:spacing w:val="-3"/>
          <w:sz w:val="21"/>
          <w:szCs w:val="21"/>
        </w:rPr>
        <w:t>往，并发生血缘融合。21世纪初，于新疆罗布泊地区发掘的小河墓地(距今约</w:t>
      </w:r>
      <w:r>
        <w:rPr>
          <w:rFonts w:ascii="宋体" w:hAnsi="宋体" w:eastAsia="宋体" w:cs="宋体"/>
          <w:spacing w:val="17"/>
          <w:sz w:val="21"/>
          <w:szCs w:val="21"/>
        </w:rPr>
        <w:t xml:space="preserve"> </w:t>
      </w:r>
      <w:r>
        <w:rPr>
          <w:rFonts w:ascii="宋体" w:hAnsi="宋体" w:eastAsia="宋体" w:cs="宋体"/>
          <w:spacing w:val="-9"/>
          <w:sz w:val="21"/>
          <w:szCs w:val="21"/>
        </w:rPr>
        <w:t>4000一约3400),其时代与夏朝大体相当。古</w:t>
      </w:r>
      <w:r>
        <w:rPr>
          <w:rFonts w:ascii="宋体" w:hAnsi="宋体" w:eastAsia="宋体" w:cs="宋体"/>
          <w:spacing w:val="-27"/>
          <w:sz w:val="21"/>
          <w:szCs w:val="21"/>
        </w:rPr>
        <w:t xml:space="preserve"> </w:t>
      </w:r>
      <w:r>
        <w:rPr>
          <w:rFonts w:ascii="Times New Roman" w:hAnsi="Times New Roman" w:eastAsia="Times New Roman" w:cs="Times New Roman"/>
          <w:spacing w:val="-9"/>
          <w:sz w:val="21"/>
          <w:szCs w:val="21"/>
        </w:rPr>
        <w:t>DNA</w:t>
      </w:r>
      <w:r>
        <w:rPr>
          <w:rFonts w:ascii="Times New Roman" w:hAnsi="Times New Roman" w:eastAsia="Times New Roman" w:cs="Times New Roman"/>
          <w:spacing w:val="26"/>
          <w:w w:val="101"/>
          <w:sz w:val="21"/>
          <w:szCs w:val="21"/>
        </w:rPr>
        <w:t xml:space="preserve"> </w:t>
      </w:r>
      <w:r>
        <w:rPr>
          <w:rFonts w:ascii="宋体" w:hAnsi="宋体" w:eastAsia="宋体" w:cs="宋体"/>
          <w:spacing w:val="-9"/>
          <w:sz w:val="21"/>
          <w:szCs w:val="21"/>
        </w:rPr>
        <w:t>检测证实，小河墓地</w:t>
      </w:r>
      <w:r>
        <w:rPr>
          <w:rFonts w:ascii="宋体" w:hAnsi="宋体" w:eastAsia="宋体" w:cs="宋体"/>
          <w:spacing w:val="-10"/>
          <w:sz w:val="21"/>
          <w:szCs w:val="21"/>
        </w:rPr>
        <w:t>人群的母</w:t>
      </w:r>
      <w:r>
        <w:rPr>
          <w:rFonts w:ascii="宋体" w:hAnsi="宋体" w:eastAsia="宋体" w:cs="宋体"/>
          <w:sz w:val="21"/>
          <w:szCs w:val="21"/>
        </w:rPr>
        <w:t xml:space="preserve"> </w:t>
      </w:r>
      <w:r>
        <w:rPr>
          <w:rFonts w:ascii="宋体" w:hAnsi="宋体" w:eastAsia="宋体" w:cs="宋体"/>
          <w:spacing w:val="-18"/>
          <w:sz w:val="21"/>
          <w:szCs w:val="21"/>
        </w:rPr>
        <w:t>系遗传构成已有东亚人群的遗传成分。</w:t>
      </w:r>
    </w:p>
    <w:p w14:paraId="3B11FF75">
      <w:pPr>
        <w:spacing w:before="159" w:line="219" w:lineRule="auto"/>
        <w:ind w:left="402"/>
        <w:outlineLvl w:val="6"/>
        <w:rPr>
          <w:rFonts w:ascii="宋体" w:hAnsi="宋体" w:eastAsia="宋体" w:cs="宋体"/>
          <w:sz w:val="21"/>
          <w:szCs w:val="21"/>
        </w:rPr>
      </w:pPr>
      <w:r>
        <w:rPr>
          <w:rFonts w:ascii="宋体" w:hAnsi="宋体" w:eastAsia="宋体" w:cs="宋体"/>
          <w:b/>
          <w:bCs/>
          <w:spacing w:val="-11"/>
          <w:sz w:val="21"/>
          <w:szCs w:val="21"/>
        </w:rPr>
        <w:t>二、“内服”与“外服”</w:t>
      </w:r>
    </w:p>
    <w:p w14:paraId="58AA4CA1">
      <w:pPr>
        <w:spacing w:before="82" w:line="307" w:lineRule="auto"/>
        <w:ind w:right="91" w:firstLine="399"/>
        <w:jc w:val="both"/>
        <w:rPr>
          <w:rFonts w:ascii="宋体" w:hAnsi="宋体" w:eastAsia="宋体" w:cs="宋体"/>
          <w:sz w:val="21"/>
          <w:szCs w:val="21"/>
        </w:rPr>
      </w:pPr>
      <w:r>
        <w:rPr>
          <w:rFonts w:ascii="宋体" w:hAnsi="宋体" w:eastAsia="宋体" w:cs="宋体"/>
          <w:spacing w:val="-6"/>
          <w:sz w:val="21"/>
          <w:szCs w:val="21"/>
        </w:rPr>
        <w:t>到夏朝晚期，与东夷有密切联系的商部落逐渐兴</w:t>
      </w:r>
      <w:r>
        <w:rPr>
          <w:rFonts w:ascii="宋体" w:hAnsi="宋体" w:eastAsia="宋体" w:cs="宋体"/>
          <w:spacing w:val="-7"/>
          <w:sz w:val="21"/>
          <w:szCs w:val="21"/>
        </w:rPr>
        <w:t>起，他们通过战争推翻夏</w:t>
      </w:r>
      <w:r>
        <w:rPr>
          <w:rFonts w:ascii="宋体" w:hAnsi="宋体" w:eastAsia="宋体" w:cs="宋体"/>
          <w:sz w:val="21"/>
          <w:szCs w:val="21"/>
        </w:rPr>
        <w:t xml:space="preserve"> </w:t>
      </w:r>
      <w:r>
        <w:rPr>
          <w:rFonts w:ascii="宋体" w:hAnsi="宋体" w:eastAsia="宋体" w:cs="宋体"/>
          <w:spacing w:val="-12"/>
          <w:sz w:val="21"/>
          <w:szCs w:val="21"/>
        </w:rPr>
        <w:t>朝，建立了商朝。商朝的疆域仍以中原为核心，但直接治理的</w:t>
      </w:r>
      <w:r>
        <w:rPr>
          <w:rFonts w:ascii="宋体" w:hAnsi="宋体" w:eastAsia="宋体" w:cs="宋体"/>
          <w:spacing w:val="-13"/>
          <w:sz w:val="21"/>
          <w:szCs w:val="21"/>
        </w:rPr>
        <w:t>“王畿”范围已涵</w:t>
      </w:r>
      <w:r>
        <w:rPr>
          <w:rFonts w:ascii="宋体" w:hAnsi="宋体" w:eastAsia="宋体" w:cs="宋体"/>
          <w:sz w:val="21"/>
          <w:szCs w:val="21"/>
        </w:rPr>
        <w:t xml:space="preserve"> </w:t>
      </w:r>
      <w:r>
        <w:rPr>
          <w:rFonts w:ascii="宋体" w:hAnsi="宋体" w:eastAsia="宋体" w:cs="宋体"/>
          <w:spacing w:val="-12"/>
          <w:sz w:val="21"/>
          <w:szCs w:val="21"/>
        </w:rPr>
        <w:t>盖今河南省中部、北部的大部分地区，较夏朝治理</w:t>
      </w:r>
      <w:r>
        <w:rPr>
          <w:rFonts w:ascii="宋体" w:hAnsi="宋体" w:eastAsia="宋体" w:cs="宋体"/>
          <w:spacing w:val="-13"/>
          <w:sz w:val="21"/>
          <w:szCs w:val="21"/>
        </w:rPr>
        <w:t>范围有所扩大。同时，商朝还</w:t>
      </w:r>
      <w:r>
        <w:rPr>
          <w:rFonts w:ascii="宋体" w:hAnsi="宋体" w:eastAsia="宋体" w:cs="宋体"/>
          <w:sz w:val="21"/>
          <w:szCs w:val="21"/>
        </w:rPr>
        <w:t xml:space="preserve"> </w:t>
      </w:r>
      <w:r>
        <w:rPr>
          <w:rFonts w:ascii="宋体" w:hAnsi="宋体" w:eastAsia="宋体" w:cs="宋体"/>
          <w:spacing w:val="-6"/>
          <w:sz w:val="21"/>
          <w:szCs w:val="21"/>
        </w:rPr>
        <w:t>在距离“王畿”较远的地区建立了若干军事</w:t>
      </w:r>
      <w:r>
        <w:rPr>
          <w:rFonts w:ascii="宋体" w:hAnsi="宋体" w:eastAsia="宋体" w:cs="宋体"/>
          <w:spacing w:val="-7"/>
          <w:sz w:val="21"/>
          <w:szCs w:val="21"/>
        </w:rPr>
        <w:t>据点，实现对更广袤疆域的有效掌</w:t>
      </w:r>
      <w:r>
        <w:rPr>
          <w:rFonts w:ascii="宋体" w:hAnsi="宋体" w:eastAsia="宋体" w:cs="宋体"/>
          <w:sz w:val="21"/>
          <w:szCs w:val="21"/>
        </w:rPr>
        <w:t xml:space="preserve"> </w:t>
      </w:r>
      <w:r>
        <w:rPr>
          <w:rFonts w:ascii="宋体" w:hAnsi="宋体" w:eastAsia="宋体" w:cs="宋体"/>
          <w:spacing w:val="-3"/>
          <w:sz w:val="21"/>
          <w:szCs w:val="21"/>
        </w:rPr>
        <w:t>控。例如东下冯商城(今山西夏县)、垣曲商城(今山西垣</w:t>
      </w:r>
      <w:r>
        <w:rPr>
          <w:rFonts w:ascii="宋体" w:hAnsi="宋体" w:eastAsia="宋体" w:cs="宋体"/>
          <w:spacing w:val="-4"/>
          <w:sz w:val="21"/>
          <w:szCs w:val="21"/>
        </w:rPr>
        <w:t>曲)、盘龙城商城(今</w:t>
      </w:r>
      <w:r>
        <w:rPr>
          <w:rFonts w:ascii="宋体" w:hAnsi="宋体" w:eastAsia="宋体" w:cs="宋体"/>
          <w:sz w:val="21"/>
          <w:szCs w:val="21"/>
        </w:rPr>
        <w:t xml:space="preserve"> </w:t>
      </w:r>
      <w:r>
        <w:rPr>
          <w:rFonts w:ascii="宋体" w:hAnsi="宋体" w:eastAsia="宋体" w:cs="宋体"/>
          <w:spacing w:val="-6"/>
          <w:sz w:val="21"/>
          <w:szCs w:val="21"/>
        </w:rPr>
        <w:t>湖北武汉),均在商朝早期就已建立，其目的是</w:t>
      </w:r>
      <w:r>
        <w:rPr>
          <w:rFonts w:ascii="宋体" w:hAnsi="宋体" w:eastAsia="宋体" w:cs="宋体"/>
          <w:spacing w:val="-7"/>
          <w:sz w:val="21"/>
          <w:szCs w:val="21"/>
        </w:rPr>
        <w:t>安定夏朝遗民、西方族群和南方</w:t>
      </w:r>
      <w:r>
        <w:rPr>
          <w:rFonts w:ascii="宋体" w:hAnsi="宋体" w:eastAsia="宋体" w:cs="宋体"/>
          <w:sz w:val="21"/>
          <w:szCs w:val="21"/>
        </w:rPr>
        <w:t xml:space="preserve"> </w:t>
      </w:r>
      <w:r>
        <w:rPr>
          <w:rFonts w:ascii="宋体" w:hAnsi="宋体" w:eastAsia="宋体" w:cs="宋体"/>
          <w:spacing w:val="-12"/>
          <w:sz w:val="21"/>
          <w:szCs w:val="21"/>
        </w:rPr>
        <w:t>族群。商朝的政治辐射至河南大部、河北中南部、</w:t>
      </w:r>
      <w:r>
        <w:rPr>
          <w:rFonts w:ascii="宋体" w:hAnsi="宋体" w:eastAsia="宋体" w:cs="宋体"/>
          <w:spacing w:val="-13"/>
          <w:sz w:val="21"/>
          <w:szCs w:val="21"/>
        </w:rPr>
        <w:t>山西南部以及山东西南部，其</w:t>
      </w:r>
      <w:r>
        <w:rPr>
          <w:rFonts w:ascii="宋体" w:hAnsi="宋体" w:eastAsia="宋体" w:cs="宋体"/>
          <w:sz w:val="21"/>
          <w:szCs w:val="21"/>
        </w:rPr>
        <w:t xml:space="preserve"> </w:t>
      </w:r>
      <w:r>
        <w:rPr>
          <w:rFonts w:ascii="宋体" w:hAnsi="宋体" w:eastAsia="宋体" w:cs="宋体"/>
          <w:spacing w:val="-7"/>
          <w:sz w:val="21"/>
          <w:szCs w:val="21"/>
        </w:rPr>
        <w:t>与周边族群交往交流的范围不断拓展。西南已达四川盆地，对古蜀文化</w:t>
      </w:r>
      <w:r>
        <w:rPr>
          <w:rFonts w:ascii="宋体" w:hAnsi="宋体" w:eastAsia="宋体" w:cs="宋体"/>
          <w:spacing w:val="-8"/>
          <w:sz w:val="21"/>
          <w:szCs w:val="21"/>
        </w:rPr>
        <w:t>影响至</w:t>
      </w:r>
      <w:r>
        <w:rPr>
          <w:rFonts w:ascii="宋体" w:hAnsi="宋体" w:eastAsia="宋体" w:cs="宋体"/>
          <w:sz w:val="21"/>
          <w:szCs w:val="21"/>
        </w:rPr>
        <w:t xml:space="preserve"> </w:t>
      </w:r>
      <w:r>
        <w:rPr>
          <w:rFonts w:ascii="宋体" w:hAnsi="宋体" w:eastAsia="宋体" w:cs="宋体"/>
          <w:spacing w:val="-7"/>
          <w:sz w:val="21"/>
          <w:szCs w:val="21"/>
        </w:rPr>
        <w:t>深。三星堆祭祀坑中出土的大量玉器，在类型、形制上与中原的玉器有诸多共</w:t>
      </w:r>
      <w:r>
        <w:rPr>
          <w:rFonts w:ascii="宋体" w:hAnsi="宋体" w:eastAsia="宋体" w:cs="宋体"/>
          <w:spacing w:val="15"/>
          <w:sz w:val="21"/>
          <w:szCs w:val="21"/>
        </w:rPr>
        <w:t xml:space="preserve"> </w:t>
      </w:r>
      <w:r>
        <w:rPr>
          <w:rFonts w:ascii="宋体" w:hAnsi="宋体" w:eastAsia="宋体" w:cs="宋体"/>
          <w:sz w:val="21"/>
          <w:szCs w:val="21"/>
        </w:rPr>
        <w:t>性；三星堆青铜尊(酒器)、青铜罄(酒器)的造型</w:t>
      </w:r>
      <w:r>
        <w:rPr>
          <w:rFonts w:ascii="宋体" w:hAnsi="宋体" w:eastAsia="宋体" w:cs="宋体"/>
          <w:spacing w:val="-1"/>
          <w:sz w:val="21"/>
          <w:szCs w:val="21"/>
        </w:rPr>
        <w:t>，基本仿照了中原青铜器的</w:t>
      </w:r>
      <w:r>
        <w:rPr>
          <w:rFonts w:ascii="宋体" w:hAnsi="宋体" w:eastAsia="宋体" w:cs="宋体"/>
          <w:sz w:val="21"/>
          <w:szCs w:val="21"/>
        </w:rPr>
        <w:t xml:space="preserve"> </w:t>
      </w:r>
      <w:r>
        <w:rPr>
          <w:rFonts w:ascii="宋体" w:hAnsi="宋体" w:eastAsia="宋体" w:cs="宋体"/>
          <w:spacing w:val="-13"/>
          <w:sz w:val="21"/>
          <w:szCs w:val="21"/>
        </w:rPr>
        <w:t>同类器型。西北则触及新疆地区，殷墟妇好墓中就发现了由新疆和田玉料制成的</w:t>
      </w:r>
      <w:r>
        <w:rPr>
          <w:rFonts w:ascii="宋体" w:hAnsi="宋体" w:eastAsia="宋体" w:cs="宋体"/>
          <w:spacing w:val="9"/>
          <w:sz w:val="21"/>
          <w:szCs w:val="21"/>
        </w:rPr>
        <w:t xml:space="preserve"> 玉器(图4-1)。</w:t>
      </w:r>
    </w:p>
    <w:p w14:paraId="026CEF17">
      <w:pPr>
        <w:spacing w:line="303" w:lineRule="auto"/>
        <w:ind w:right="107" w:firstLine="399"/>
        <w:jc w:val="both"/>
        <w:rPr>
          <w:rFonts w:ascii="黑体" w:hAnsi="黑体" w:eastAsia="黑体" w:cs="黑体"/>
          <w:sz w:val="21"/>
          <w:szCs w:val="21"/>
        </w:rPr>
      </w:pPr>
      <w:r>
        <w:rPr>
          <w:rFonts w:ascii="黑体" w:hAnsi="黑体" w:eastAsia="黑体" w:cs="黑体"/>
          <w:spacing w:val="-7"/>
          <w:sz w:val="21"/>
          <w:szCs w:val="21"/>
        </w:rPr>
        <w:t>商朝后期，商人结束了频繁迁都，都城稳定于殷(今河南安阳)。以国都为</w:t>
      </w:r>
      <w:r>
        <w:rPr>
          <w:rFonts w:ascii="黑体" w:hAnsi="黑体" w:eastAsia="黑体" w:cs="黑体"/>
          <w:spacing w:val="17"/>
          <w:sz w:val="21"/>
          <w:szCs w:val="21"/>
        </w:rPr>
        <w:t xml:space="preserve"> </w:t>
      </w:r>
      <w:r>
        <w:rPr>
          <w:rFonts w:ascii="黑体" w:hAnsi="黑体" w:eastAsia="黑体" w:cs="黑体"/>
          <w:spacing w:val="-13"/>
          <w:sz w:val="21"/>
          <w:szCs w:val="21"/>
        </w:rPr>
        <w:t>核心的“王畿”地区被称为“商”,也称作“大邑商”,是商人的统治区与核心聚</w:t>
      </w:r>
      <w:r>
        <w:rPr>
          <w:rFonts w:ascii="黑体" w:hAnsi="黑体" w:eastAsia="黑体" w:cs="黑体"/>
          <w:spacing w:val="16"/>
          <w:sz w:val="21"/>
          <w:szCs w:val="21"/>
        </w:rPr>
        <w:t xml:space="preserve"> </w:t>
      </w:r>
      <w:r>
        <w:rPr>
          <w:rFonts w:ascii="黑体" w:hAnsi="黑体" w:eastAsia="黑体" w:cs="黑体"/>
          <w:spacing w:val="-15"/>
          <w:sz w:val="21"/>
          <w:szCs w:val="21"/>
        </w:rPr>
        <w:t>居区，商朝的各级贵族多居于此。“王畿”之外</w:t>
      </w:r>
      <w:r>
        <w:rPr>
          <w:rFonts w:ascii="黑体" w:hAnsi="黑体" w:eastAsia="黑体" w:cs="黑体"/>
          <w:spacing w:val="-16"/>
          <w:sz w:val="21"/>
          <w:szCs w:val="21"/>
        </w:rPr>
        <w:t>是“四土”,包括东土、西土、南</w:t>
      </w:r>
      <w:r>
        <w:rPr>
          <w:rFonts w:ascii="黑体" w:hAnsi="黑体" w:eastAsia="黑体" w:cs="黑体"/>
          <w:sz w:val="21"/>
          <w:szCs w:val="21"/>
        </w:rPr>
        <w:t xml:space="preserve"> </w:t>
      </w:r>
      <w:r>
        <w:rPr>
          <w:rFonts w:ascii="黑体" w:hAnsi="黑体" w:eastAsia="黑体" w:cs="黑体"/>
          <w:spacing w:val="-4"/>
          <w:sz w:val="21"/>
          <w:szCs w:val="21"/>
        </w:rPr>
        <w:t>土、北土。那些名义上臣服于商朝的邦族分布于“四土”,如东土的人方、林</w:t>
      </w:r>
    </w:p>
    <w:p w14:paraId="5B5C9223">
      <w:pPr>
        <w:spacing w:line="303" w:lineRule="auto"/>
        <w:rPr>
          <w:rFonts w:ascii="黑体" w:hAnsi="黑体" w:eastAsia="黑体" w:cs="黑体"/>
          <w:sz w:val="21"/>
          <w:szCs w:val="21"/>
        </w:rPr>
        <w:sectPr>
          <w:footerReference r:id="rId78" w:type="default"/>
          <w:pgSz w:w="8920" w:h="12960"/>
          <w:pgMar w:top="400" w:right="1264" w:bottom="577" w:left="640" w:header="0" w:footer="451" w:gutter="0"/>
          <w:cols w:space="720" w:num="1"/>
        </w:sectPr>
      </w:pPr>
    </w:p>
    <w:p w14:paraId="4B91B0DA">
      <w:pPr>
        <w:spacing w:before="67" w:line="219" w:lineRule="auto"/>
        <w:ind w:left="1320"/>
        <w:rPr>
          <w:rFonts w:ascii="宋体" w:hAnsi="宋体" w:eastAsia="宋体" w:cs="宋体"/>
          <w:sz w:val="19"/>
          <w:szCs w:val="19"/>
        </w:rPr>
      </w:pPr>
      <w:r>
        <w:rPr>
          <w:rFonts w:ascii="Times New Roman" w:hAnsi="Times New Roman" w:eastAsia="Times New Roman" w:cs="Times New Roman"/>
          <w:spacing w:val="-16"/>
          <w:sz w:val="19"/>
          <w:szCs w:val="19"/>
        </w:rPr>
        <w:t xml:space="preserve">O   </w:t>
      </w:r>
      <w:r>
        <w:rPr>
          <w:rFonts w:ascii="宋体" w:hAnsi="宋体" w:eastAsia="宋体" w:cs="宋体"/>
          <w:spacing w:val="-16"/>
          <w:sz w:val="19"/>
          <w:szCs w:val="19"/>
        </w:rPr>
        <w:t>第四讲天下秩序与华夏共同体演进(夏商周时期)</w:t>
      </w:r>
    </w:p>
    <w:p w14:paraId="3147A2E8">
      <w:pPr>
        <w:pStyle w:val="2"/>
        <w:spacing w:line="394" w:lineRule="auto"/>
      </w:pPr>
    </w:p>
    <w:p w14:paraId="2F968402">
      <w:pPr>
        <w:spacing w:line="2150" w:lineRule="exact"/>
        <w:ind w:firstLine="4370"/>
      </w:pPr>
      <w:r>
        <w:drawing>
          <wp:anchor distT="0" distB="0" distL="0" distR="0" simplePos="0" relativeHeight="251722752" behindDoc="0" locked="0" layoutInCell="1" allowOverlap="1">
            <wp:simplePos x="0" y="0"/>
            <wp:positionH relativeFrom="column">
              <wp:posOffset>1498600</wp:posOffset>
            </wp:positionH>
            <wp:positionV relativeFrom="paragraph">
              <wp:posOffset>19050</wp:posOffset>
            </wp:positionV>
            <wp:extent cx="1238250" cy="1346200"/>
            <wp:effectExtent l="0" t="0" r="11430" b="10160"/>
            <wp:wrapNone/>
            <wp:docPr id="168" name="IM 168"/>
            <wp:cNvGraphicFramePr/>
            <a:graphic xmlns:a="http://schemas.openxmlformats.org/drawingml/2006/main">
              <a:graphicData uri="http://schemas.openxmlformats.org/drawingml/2006/picture">
                <pic:pic xmlns:pic="http://schemas.openxmlformats.org/drawingml/2006/picture">
                  <pic:nvPicPr>
                    <pic:cNvPr id="168" name="IM 168"/>
                    <pic:cNvPicPr/>
                  </pic:nvPicPr>
                  <pic:blipFill>
                    <a:blip r:embed="rId515"/>
                    <a:stretch>
                      <a:fillRect/>
                    </a:stretch>
                  </pic:blipFill>
                  <pic:spPr>
                    <a:xfrm>
                      <a:off x="0" y="0"/>
                      <a:ext cx="1238242" cy="1346265"/>
                    </a:xfrm>
                    <a:prstGeom prst="rect">
                      <a:avLst/>
                    </a:prstGeom>
                  </pic:spPr>
                </pic:pic>
              </a:graphicData>
            </a:graphic>
          </wp:anchor>
        </w:drawing>
      </w:r>
      <w:r>
        <w:rPr>
          <w:position w:val="-43"/>
        </w:rPr>
        <w:drawing>
          <wp:inline distT="0" distB="0" distL="0" distR="0">
            <wp:extent cx="2056765" cy="1365250"/>
            <wp:effectExtent l="0" t="0" r="635" b="6350"/>
            <wp:docPr id="170" name="IM 170"/>
            <wp:cNvGraphicFramePr/>
            <a:graphic xmlns:a="http://schemas.openxmlformats.org/drawingml/2006/main">
              <a:graphicData uri="http://schemas.openxmlformats.org/drawingml/2006/picture">
                <pic:pic xmlns:pic="http://schemas.openxmlformats.org/drawingml/2006/picture">
                  <pic:nvPicPr>
                    <pic:cNvPr id="170" name="IM 170"/>
                    <pic:cNvPicPr/>
                  </pic:nvPicPr>
                  <pic:blipFill>
                    <a:blip r:embed="rId516"/>
                    <a:stretch>
                      <a:fillRect/>
                    </a:stretch>
                  </pic:blipFill>
                  <pic:spPr>
                    <a:xfrm>
                      <a:off x="0" y="0"/>
                      <a:ext cx="2057376" cy="1365324"/>
                    </a:xfrm>
                    <a:prstGeom prst="rect">
                      <a:avLst/>
                    </a:prstGeom>
                  </pic:spPr>
                </pic:pic>
              </a:graphicData>
            </a:graphic>
          </wp:inline>
        </w:drawing>
      </w:r>
    </w:p>
    <w:p w14:paraId="3A77910E">
      <w:pPr>
        <w:spacing w:before="175" w:line="224" w:lineRule="auto"/>
        <w:ind w:left="2619"/>
        <w:rPr>
          <w:rFonts w:ascii="楷体" w:hAnsi="楷体" w:eastAsia="楷体" w:cs="楷体"/>
          <w:sz w:val="19"/>
          <w:szCs w:val="19"/>
        </w:rPr>
      </w:pPr>
      <w:r>
        <w:rPr>
          <w:rFonts w:ascii="楷体" w:hAnsi="楷体" w:eastAsia="楷体" w:cs="楷体"/>
          <w:spacing w:val="-3"/>
          <w:sz w:val="19"/>
          <w:szCs w:val="19"/>
        </w:rPr>
        <w:t>图4</w:t>
      </w:r>
      <w:r>
        <w:rPr>
          <w:rFonts w:ascii="楷体" w:hAnsi="楷体" w:eastAsia="楷体" w:cs="楷体"/>
          <w:spacing w:val="-45"/>
          <w:sz w:val="19"/>
          <w:szCs w:val="19"/>
        </w:rPr>
        <w:t xml:space="preserve"> </w:t>
      </w:r>
      <w:r>
        <w:rPr>
          <w:rFonts w:ascii="楷体" w:hAnsi="楷体" w:eastAsia="楷体" w:cs="楷体"/>
          <w:spacing w:val="-3"/>
          <w:sz w:val="19"/>
          <w:szCs w:val="19"/>
        </w:rPr>
        <w:t>-</w:t>
      </w:r>
      <w:r>
        <w:rPr>
          <w:rFonts w:ascii="楷体" w:hAnsi="楷体" w:eastAsia="楷体" w:cs="楷体"/>
          <w:spacing w:val="-43"/>
          <w:sz w:val="19"/>
          <w:szCs w:val="19"/>
        </w:rPr>
        <w:t xml:space="preserve"> </w:t>
      </w:r>
      <w:r>
        <w:rPr>
          <w:rFonts w:ascii="楷体" w:hAnsi="楷体" w:eastAsia="楷体" w:cs="楷体"/>
          <w:spacing w:val="-3"/>
          <w:sz w:val="19"/>
          <w:szCs w:val="19"/>
        </w:rPr>
        <w:t>1</w:t>
      </w:r>
      <w:r>
        <w:rPr>
          <w:rFonts w:ascii="楷体" w:hAnsi="楷体" w:eastAsia="楷体" w:cs="楷体"/>
          <w:spacing w:val="27"/>
          <w:sz w:val="19"/>
          <w:szCs w:val="19"/>
        </w:rPr>
        <w:t xml:space="preserve"> </w:t>
      </w:r>
      <w:r>
        <w:rPr>
          <w:rFonts w:ascii="楷体" w:hAnsi="楷体" w:eastAsia="楷体" w:cs="楷体"/>
          <w:spacing w:val="-3"/>
          <w:sz w:val="19"/>
          <w:szCs w:val="19"/>
        </w:rPr>
        <w:t>河南安阳殷墟妇好墓出土的新疆和田玉羊头和玉乌</w:t>
      </w:r>
    </w:p>
    <w:p w14:paraId="2065D385">
      <w:pPr>
        <w:spacing w:before="114" w:line="311" w:lineRule="auto"/>
        <w:ind w:left="2119" w:right="449" w:firstLine="340"/>
        <w:jc w:val="both"/>
        <w:rPr>
          <w:rFonts w:ascii="楷体" w:hAnsi="楷体" w:eastAsia="楷体" w:cs="楷体"/>
          <w:sz w:val="19"/>
          <w:szCs w:val="19"/>
        </w:rPr>
      </w:pPr>
      <w:r>
        <w:rPr>
          <w:rFonts w:ascii="楷体" w:hAnsi="楷体" w:eastAsia="楷体" w:cs="楷体"/>
          <w:spacing w:val="-4"/>
          <w:sz w:val="19"/>
          <w:szCs w:val="19"/>
        </w:rPr>
        <w:t>殷墟妇好墓出土的玉羊头和玉鸟，皆是选用新疆和田籽玉琢制而成。</w:t>
      </w:r>
      <w:r>
        <w:rPr>
          <w:rFonts w:ascii="楷体" w:hAnsi="楷体" w:eastAsia="楷体" w:cs="楷体"/>
          <w:spacing w:val="4"/>
          <w:sz w:val="19"/>
          <w:szCs w:val="19"/>
        </w:rPr>
        <w:t xml:space="preserve"> </w:t>
      </w:r>
      <w:r>
        <w:rPr>
          <w:rFonts w:ascii="楷体" w:hAnsi="楷体" w:eastAsia="楷体" w:cs="楷体"/>
          <w:spacing w:val="5"/>
          <w:sz w:val="19"/>
          <w:szCs w:val="19"/>
        </w:rPr>
        <w:t>这说明早在商朝后期，中原王朝已与数千里之外的新疆地区建立起了</w:t>
      </w:r>
      <w:r>
        <w:rPr>
          <w:rFonts w:ascii="楷体" w:hAnsi="楷体" w:eastAsia="楷体" w:cs="楷体"/>
          <w:spacing w:val="17"/>
          <w:sz w:val="19"/>
          <w:szCs w:val="19"/>
        </w:rPr>
        <w:t xml:space="preserve"> </w:t>
      </w:r>
      <w:r>
        <w:rPr>
          <w:rFonts w:ascii="楷体" w:hAnsi="楷体" w:eastAsia="楷体" w:cs="楷体"/>
          <w:spacing w:val="-10"/>
          <w:sz w:val="19"/>
          <w:szCs w:val="19"/>
        </w:rPr>
        <w:t>联系。</w:t>
      </w:r>
    </w:p>
    <w:p w14:paraId="6DDB4C12">
      <w:pPr>
        <w:pStyle w:val="2"/>
        <w:spacing w:line="304" w:lineRule="auto"/>
      </w:pPr>
    </w:p>
    <w:p w14:paraId="08CEB8A0">
      <w:pPr>
        <w:spacing w:before="62" w:line="343" w:lineRule="auto"/>
        <w:ind w:left="1760" w:right="49"/>
        <w:jc w:val="both"/>
        <w:rPr>
          <w:rFonts w:ascii="宋体" w:hAnsi="宋体" w:eastAsia="宋体" w:cs="宋体"/>
          <w:sz w:val="19"/>
          <w:szCs w:val="19"/>
        </w:rPr>
      </w:pPr>
      <w:r>
        <w:rPr>
          <w:rFonts w:ascii="宋体" w:hAnsi="宋体" w:eastAsia="宋体" w:cs="宋体"/>
          <w:sz w:val="19"/>
          <w:szCs w:val="19"/>
        </w:rPr>
        <w:t>方、危方，西土的羌方、羞方、召方，南土的雇、息、虎</w:t>
      </w:r>
      <w:r>
        <w:rPr>
          <w:rFonts w:ascii="宋体" w:hAnsi="宋体" w:eastAsia="宋体" w:cs="宋体"/>
          <w:spacing w:val="-1"/>
          <w:sz w:val="19"/>
          <w:szCs w:val="19"/>
        </w:rPr>
        <w:t>方，北土的土方、孤竹</w:t>
      </w:r>
      <w:r>
        <w:rPr>
          <w:rFonts w:ascii="宋体" w:hAnsi="宋体" w:eastAsia="宋体" w:cs="宋体"/>
          <w:sz w:val="19"/>
          <w:szCs w:val="19"/>
        </w:rPr>
        <w:t xml:space="preserve"> </w:t>
      </w:r>
      <w:r>
        <w:rPr>
          <w:rFonts w:ascii="宋体" w:hAnsi="宋体" w:eastAsia="宋体" w:cs="宋体"/>
          <w:spacing w:val="-6"/>
          <w:sz w:val="19"/>
          <w:szCs w:val="19"/>
        </w:rPr>
        <w:t>等。“王畿”与“四土”,又被称为“内服”与“外</w:t>
      </w:r>
      <w:r>
        <w:rPr>
          <w:rFonts w:ascii="宋体" w:hAnsi="宋体" w:eastAsia="宋体" w:cs="宋体"/>
          <w:spacing w:val="-7"/>
          <w:sz w:val="19"/>
          <w:szCs w:val="19"/>
        </w:rPr>
        <w:t>服”,对应着不同的管理方式和</w:t>
      </w:r>
      <w:r>
        <w:rPr>
          <w:rFonts w:ascii="宋体" w:hAnsi="宋体" w:eastAsia="宋体" w:cs="宋体"/>
          <w:sz w:val="19"/>
          <w:szCs w:val="19"/>
        </w:rPr>
        <w:t xml:space="preserve">  </w:t>
      </w:r>
      <w:r>
        <w:rPr>
          <w:rFonts w:ascii="宋体" w:hAnsi="宋体" w:eastAsia="宋体" w:cs="宋体"/>
          <w:spacing w:val="-4"/>
          <w:sz w:val="19"/>
          <w:szCs w:val="19"/>
        </w:rPr>
        <w:t>职官体系，它的雏形可能在夏朝就已出现，到晚商时</w:t>
      </w:r>
      <w:r>
        <w:rPr>
          <w:rFonts w:ascii="宋体" w:hAnsi="宋体" w:eastAsia="宋体" w:cs="宋体"/>
          <w:spacing w:val="-5"/>
          <w:sz w:val="19"/>
          <w:szCs w:val="19"/>
        </w:rPr>
        <w:t>期发展成为较为完备的制度，</w:t>
      </w:r>
      <w:r>
        <w:rPr>
          <w:rFonts w:ascii="宋体" w:hAnsi="宋体" w:eastAsia="宋体" w:cs="宋体"/>
          <w:sz w:val="19"/>
          <w:szCs w:val="19"/>
        </w:rPr>
        <w:t xml:space="preserve"> </w:t>
      </w:r>
      <w:r>
        <w:rPr>
          <w:rFonts w:ascii="宋体" w:hAnsi="宋体" w:eastAsia="宋体" w:cs="宋体"/>
          <w:spacing w:val="-12"/>
          <w:sz w:val="19"/>
          <w:szCs w:val="19"/>
        </w:rPr>
        <w:t>体现了商朝族群治理的智慧。</w:t>
      </w:r>
    </w:p>
    <w:p w14:paraId="5D1D4702">
      <w:pPr>
        <w:spacing w:before="16" w:line="335" w:lineRule="auto"/>
        <w:ind w:left="1665" w:firstLine="534"/>
        <w:rPr>
          <w:rFonts w:ascii="宋体" w:hAnsi="宋体" w:eastAsia="宋体" w:cs="宋体"/>
          <w:sz w:val="19"/>
          <w:szCs w:val="19"/>
        </w:rPr>
      </w:pPr>
      <w:r>
        <w:rPr>
          <w:rFonts w:ascii="宋体" w:hAnsi="宋体" w:eastAsia="宋体" w:cs="宋体"/>
          <w:spacing w:val="-5"/>
          <w:sz w:val="19"/>
          <w:szCs w:val="19"/>
        </w:rPr>
        <w:t>商朝对“内服”实行直接统治，对“外服”的邦族则一般不干预其内部事务。</w:t>
      </w:r>
      <w:r>
        <w:rPr>
          <w:rFonts w:ascii="宋体" w:hAnsi="宋体" w:eastAsia="宋体" w:cs="宋体"/>
          <w:spacing w:val="3"/>
          <w:sz w:val="19"/>
          <w:szCs w:val="19"/>
        </w:rPr>
        <w:t xml:space="preserve"> </w:t>
      </w:r>
      <w:r>
        <w:rPr>
          <w:rFonts w:ascii="宋体" w:hAnsi="宋体" w:eastAsia="宋体" w:cs="宋体"/>
          <w:spacing w:val="1"/>
          <w:sz w:val="19"/>
          <w:szCs w:val="19"/>
        </w:rPr>
        <w:t>臣服于商朝的邦族要履行一定的义务，如定期向商</w:t>
      </w:r>
      <w:r>
        <w:rPr>
          <w:rFonts w:ascii="宋体" w:hAnsi="宋体" w:eastAsia="宋体" w:cs="宋体"/>
          <w:sz w:val="19"/>
          <w:szCs w:val="19"/>
        </w:rPr>
        <w:t xml:space="preserve">朝纳贡，商王征战时要派兵参  </w:t>
      </w:r>
      <w:r>
        <w:rPr>
          <w:rFonts w:ascii="宋体" w:hAnsi="宋体" w:eastAsia="宋体" w:cs="宋体"/>
          <w:spacing w:val="1"/>
          <w:sz w:val="19"/>
          <w:szCs w:val="19"/>
        </w:rPr>
        <w:t>战；商王也可以到“外服”邦国的土地上田猎。</w:t>
      </w:r>
      <w:r>
        <w:rPr>
          <w:rFonts w:ascii="宋体" w:hAnsi="宋体" w:eastAsia="宋体" w:cs="宋体"/>
          <w:sz w:val="19"/>
          <w:szCs w:val="19"/>
        </w:rPr>
        <w:t xml:space="preserve">总体来看，各邦族与商王室的联  </w:t>
      </w:r>
      <w:r>
        <w:rPr>
          <w:rFonts w:ascii="宋体" w:hAnsi="宋体" w:eastAsia="宋体" w:cs="宋体"/>
          <w:spacing w:val="2"/>
          <w:sz w:val="19"/>
          <w:szCs w:val="19"/>
        </w:rPr>
        <w:t>系仍然不够紧密，其忠诚度主要取决于与商王室关系的亲疏程度。到商朝晚</w:t>
      </w:r>
      <w:r>
        <w:rPr>
          <w:rFonts w:ascii="宋体" w:hAnsi="宋体" w:eastAsia="宋体" w:cs="宋体"/>
          <w:spacing w:val="1"/>
          <w:sz w:val="19"/>
          <w:szCs w:val="19"/>
        </w:rPr>
        <w:t>期，</w:t>
      </w:r>
      <w:r>
        <w:rPr>
          <w:rFonts w:ascii="宋体" w:hAnsi="宋体" w:eastAsia="宋体" w:cs="宋体"/>
          <w:sz w:val="19"/>
          <w:szCs w:val="19"/>
        </w:rPr>
        <w:t xml:space="preserve">  </w:t>
      </w:r>
      <w:r>
        <w:rPr>
          <w:rFonts w:ascii="宋体" w:hAnsi="宋体" w:eastAsia="宋体" w:cs="宋体"/>
          <w:spacing w:val="-10"/>
          <w:sz w:val="19"/>
          <w:szCs w:val="19"/>
        </w:rPr>
        <w:t>“天下”还未形成一个完全将各邦族囊括在内且稳定有序的政治实体。</w:t>
      </w:r>
    </w:p>
    <w:p w14:paraId="597A6246">
      <w:pPr>
        <w:spacing w:before="153" w:line="219" w:lineRule="auto"/>
        <w:ind w:left="2322"/>
        <w:outlineLvl w:val="6"/>
        <w:rPr>
          <w:rFonts w:ascii="宋体" w:hAnsi="宋体" w:eastAsia="宋体" w:cs="宋体"/>
          <w:sz w:val="19"/>
          <w:szCs w:val="19"/>
        </w:rPr>
      </w:pPr>
      <w:r>
        <w:rPr>
          <w:rFonts w:ascii="宋体" w:hAnsi="宋体" w:eastAsia="宋体" w:cs="宋体"/>
          <w:b/>
          <w:bCs/>
          <w:spacing w:val="-14"/>
          <w:sz w:val="19"/>
          <w:szCs w:val="19"/>
        </w:rPr>
        <w:t>三、文字与青铜器</w:t>
      </w:r>
    </w:p>
    <w:p w14:paraId="75519085">
      <w:pPr>
        <w:spacing w:before="139" w:line="316" w:lineRule="auto"/>
        <w:ind w:left="1760" w:right="36" w:firstLine="530"/>
        <w:rPr>
          <w:rFonts w:ascii="宋体" w:hAnsi="宋体" w:eastAsia="宋体" w:cs="宋体"/>
          <w:sz w:val="19"/>
          <w:szCs w:val="19"/>
        </w:rPr>
      </w:pPr>
      <w:r>
        <w:rPr>
          <w:rFonts w:ascii="宋体" w:hAnsi="宋体" w:eastAsia="宋体" w:cs="宋体"/>
          <w:spacing w:val="-3"/>
          <w:sz w:val="19"/>
          <w:szCs w:val="19"/>
        </w:rPr>
        <w:t>文字是中华文明最重要的载体，也是历史上中华民族内部各族群间</w:t>
      </w:r>
      <w:r>
        <w:rPr>
          <w:rFonts w:ascii="宋体" w:hAnsi="宋体" w:eastAsia="宋体" w:cs="宋体"/>
          <w:spacing w:val="-4"/>
          <w:sz w:val="19"/>
          <w:szCs w:val="19"/>
        </w:rPr>
        <w:t>文化交流</w:t>
      </w:r>
      <w:r>
        <w:rPr>
          <w:rFonts w:ascii="宋体" w:hAnsi="宋体" w:eastAsia="宋体" w:cs="宋体"/>
          <w:sz w:val="19"/>
          <w:szCs w:val="19"/>
        </w:rPr>
        <w:t xml:space="preserve"> </w:t>
      </w:r>
      <w:r>
        <w:rPr>
          <w:rFonts w:ascii="宋体" w:hAnsi="宋体" w:eastAsia="宋体" w:cs="宋体"/>
          <w:spacing w:val="-4"/>
          <w:sz w:val="19"/>
          <w:szCs w:val="19"/>
        </w:rPr>
        <w:t>的主要媒介。商朝各族群交流融合的广度和深度，较之夏朝</w:t>
      </w:r>
      <w:r>
        <w:rPr>
          <w:rFonts w:ascii="宋体" w:hAnsi="宋体" w:eastAsia="宋体" w:cs="宋体"/>
          <w:spacing w:val="-5"/>
          <w:sz w:val="19"/>
          <w:szCs w:val="19"/>
        </w:rPr>
        <w:t>已进一步提升，其重</w:t>
      </w:r>
    </w:p>
    <w:p w14:paraId="175F11B5">
      <w:pPr>
        <w:spacing w:before="26" w:line="327" w:lineRule="auto"/>
        <w:ind w:left="1760" w:right="135"/>
        <w:rPr>
          <w:rFonts w:ascii="宋体" w:hAnsi="宋体" w:eastAsia="宋体" w:cs="宋体"/>
          <w:sz w:val="19"/>
          <w:szCs w:val="19"/>
        </w:rPr>
      </w:pPr>
      <w:r>
        <w:rPr>
          <w:rFonts w:ascii="宋体" w:hAnsi="宋体" w:eastAsia="宋体" w:cs="宋体"/>
          <w:spacing w:val="-2"/>
          <w:sz w:val="19"/>
          <w:szCs w:val="19"/>
        </w:rPr>
        <w:t>要的标志之一就是文字的广泛传播与应用。虽然先秦时期各族群语言并不相通，</w:t>
      </w:r>
      <w:r>
        <w:rPr>
          <w:rFonts w:ascii="宋体" w:hAnsi="宋体" w:eastAsia="宋体" w:cs="宋体"/>
          <w:spacing w:val="18"/>
          <w:sz w:val="19"/>
          <w:szCs w:val="19"/>
        </w:rPr>
        <w:t xml:space="preserve"> </w:t>
      </w:r>
      <w:r>
        <w:rPr>
          <w:rFonts w:ascii="宋体" w:hAnsi="宋体" w:eastAsia="宋体" w:cs="宋体"/>
          <w:spacing w:val="-4"/>
          <w:sz w:val="19"/>
          <w:szCs w:val="19"/>
        </w:rPr>
        <w:t>但文字的使用打破了语言的界限。汉字的萌生可能很早，目前所知最早</w:t>
      </w:r>
      <w:r>
        <w:rPr>
          <w:rFonts w:ascii="宋体" w:hAnsi="宋体" w:eastAsia="宋体" w:cs="宋体"/>
          <w:spacing w:val="-5"/>
          <w:sz w:val="19"/>
          <w:szCs w:val="19"/>
        </w:rPr>
        <w:t>的成体系</w:t>
      </w:r>
      <w:r>
        <w:rPr>
          <w:rFonts w:ascii="宋体" w:hAnsi="宋体" w:eastAsia="宋体" w:cs="宋体"/>
          <w:sz w:val="19"/>
          <w:szCs w:val="19"/>
        </w:rPr>
        <w:t xml:space="preserve">  </w:t>
      </w:r>
      <w:r>
        <w:rPr>
          <w:rFonts w:ascii="宋体" w:hAnsi="宋体" w:eastAsia="宋体" w:cs="宋体"/>
          <w:spacing w:val="-4"/>
          <w:sz w:val="19"/>
          <w:szCs w:val="19"/>
        </w:rPr>
        <w:t>的汉字材料是发现于安阳殷墟的商朝后期甲骨文，这是</w:t>
      </w:r>
      <w:r>
        <w:rPr>
          <w:rFonts w:ascii="宋体" w:hAnsi="宋体" w:eastAsia="宋体" w:cs="宋体"/>
          <w:spacing w:val="-5"/>
          <w:sz w:val="19"/>
          <w:szCs w:val="19"/>
        </w:rPr>
        <w:t>一种刻写在龟甲或动物骨</w:t>
      </w:r>
      <w:r>
        <w:rPr>
          <w:rFonts w:ascii="宋体" w:hAnsi="宋体" w:eastAsia="宋体" w:cs="宋体"/>
          <w:sz w:val="19"/>
          <w:szCs w:val="19"/>
        </w:rPr>
        <w:t xml:space="preserve">  </w:t>
      </w:r>
      <w:r>
        <w:rPr>
          <w:rFonts w:ascii="宋体" w:hAnsi="宋体" w:eastAsia="宋体" w:cs="宋体"/>
          <w:spacing w:val="-6"/>
          <w:sz w:val="19"/>
          <w:szCs w:val="19"/>
        </w:rPr>
        <w:t>头上的文字，主要记载当时占卜的内容。在商朝晚期，甲骨文的使用范围已大大</w:t>
      </w:r>
      <w:r>
        <w:rPr>
          <w:rFonts w:ascii="宋体" w:hAnsi="宋体" w:eastAsia="宋体" w:cs="宋体"/>
          <w:spacing w:val="8"/>
          <w:sz w:val="19"/>
          <w:szCs w:val="19"/>
        </w:rPr>
        <w:t xml:space="preserve">  </w:t>
      </w:r>
      <w:r>
        <w:rPr>
          <w:rFonts w:ascii="宋体" w:hAnsi="宋体" w:eastAsia="宋体" w:cs="宋体"/>
          <w:spacing w:val="-5"/>
          <w:sz w:val="19"/>
          <w:szCs w:val="19"/>
        </w:rPr>
        <w:t>超出中原，西方的陕西周原、东方的山东大辛庄均发现了甲骨文字。1959年</w:t>
      </w:r>
      <w:r>
        <w:rPr>
          <w:rFonts w:ascii="宋体" w:hAnsi="宋体" w:eastAsia="宋体" w:cs="宋体"/>
          <w:spacing w:val="-6"/>
          <w:sz w:val="19"/>
          <w:szCs w:val="19"/>
        </w:rPr>
        <w:t>，湖</w:t>
      </w:r>
      <w:r>
        <w:rPr>
          <w:rFonts w:ascii="宋体" w:hAnsi="宋体" w:eastAsia="宋体" w:cs="宋体"/>
          <w:sz w:val="19"/>
          <w:szCs w:val="19"/>
        </w:rPr>
        <w:t xml:space="preserve">  南宁乡出土了一件商朝晚期铸有“大禾”铭文的人面纹方鼎</w:t>
      </w:r>
      <w:r>
        <w:rPr>
          <w:rFonts w:ascii="宋体" w:hAnsi="宋体" w:eastAsia="宋体" w:cs="宋体"/>
          <w:spacing w:val="-1"/>
          <w:sz w:val="19"/>
          <w:szCs w:val="19"/>
        </w:rPr>
        <w:t>(图4-2),这里不在</w:t>
      </w:r>
      <w:r>
        <w:rPr>
          <w:rFonts w:ascii="宋体" w:hAnsi="宋体" w:eastAsia="宋体" w:cs="宋体"/>
          <w:sz w:val="19"/>
          <w:szCs w:val="19"/>
        </w:rPr>
        <w:t xml:space="preserve">  </w:t>
      </w:r>
      <w:r>
        <w:rPr>
          <w:rFonts w:ascii="宋体" w:hAnsi="宋体" w:eastAsia="宋体" w:cs="宋体"/>
          <w:spacing w:val="-17"/>
          <w:sz w:val="19"/>
          <w:szCs w:val="19"/>
        </w:rPr>
        <w:t>当时商朝的政治影响范围内，但文字仍在此使用。</w:t>
      </w:r>
    </w:p>
    <w:p w14:paraId="2BB30CED">
      <w:pPr>
        <w:pStyle w:val="2"/>
        <w:spacing w:line="244" w:lineRule="auto"/>
      </w:pPr>
    </w:p>
    <w:p w14:paraId="13DF389F">
      <w:pPr>
        <w:pStyle w:val="2"/>
        <w:spacing w:line="245" w:lineRule="auto"/>
      </w:pPr>
      <w:r>
        <w:drawing>
          <wp:anchor distT="0" distB="0" distL="0" distR="0" simplePos="0" relativeHeight="251723776" behindDoc="0" locked="0" layoutInCell="1" allowOverlap="1">
            <wp:simplePos x="0" y="0"/>
            <wp:positionH relativeFrom="column">
              <wp:posOffset>0</wp:posOffset>
            </wp:positionH>
            <wp:positionV relativeFrom="paragraph">
              <wp:posOffset>2540</wp:posOffset>
            </wp:positionV>
            <wp:extent cx="946150" cy="641350"/>
            <wp:effectExtent l="0" t="0" r="13970" b="13970"/>
            <wp:wrapNone/>
            <wp:docPr id="172" name="IM 172"/>
            <wp:cNvGraphicFramePr/>
            <a:graphic xmlns:a="http://schemas.openxmlformats.org/drawingml/2006/main">
              <a:graphicData uri="http://schemas.openxmlformats.org/drawingml/2006/picture">
                <pic:pic xmlns:pic="http://schemas.openxmlformats.org/drawingml/2006/picture">
                  <pic:nvPicPr>
                    <pic:cNvPr id="172" name="IM 172"/>
                    <pic:cNvPicPr/>
                  </pic:nvPicPr>
                  <pic:blipFill>
                    <a:blip r:embed="rId517"/>
                    <a:stretch>
                      <a:fillRect/>
                    </a:stretch>
                  </pic:blipFill>
                  <pic:spPr>
                    <a:xfrm>
                      <a:off x="0" y="0"/>
                      <a:ext cx="946154" cy="641311"/>
                    </a:xfrm>
                    <a:prstGeom prst="rect">
                      <a:avLst/>
                    </a:prstGeom>
                  </pic:spPr>
                </pic:pic>
              </a:graphicData>
            </a:graphic>
          </wp:anchor>
        </w:drawing>
      </w:r>
    </w:p>
    <w:p w14:paraId="08CADA06">
      <w:pPr>
        <w:spacing w:before="43" w:line="188" w:lineRule="auto"/>
        <w:ind w:left="1760"/>
        <w:rPr>
          <w:rFonts w:ascii="Times New Roman" w:hAnsi="Times New Roman" w:eastAsia="Times New Roman" w:cs="Times New Roman"/>
          <w:sz w:val="15"/>
          <w:szCs w:val="15"/>
        </w:rPr>
      </w:pPr>
      <w:r>
        <w:rPr>
          <w:rFonts w:ascii="Times New Roman" w:hAnsi="Times New Roman" w:eastAsia="Times New Roman" w:cs="Times New Roman"/>
          <w:spacing w:val="-2"/>
          <w:sz w:val="15"/>
          <w:szCs w:val="15"/>
        </w:rPr>
        <w:t>64</w:t>
      </w:r>
    </w:p>
    <w:p w14:paraId="0917DD5E">
      <w:pPr>
        <w:spacing w:line="188" w:lineRule="auto"/>
        <w:rPr>
          <w:rFonts w:ascii="Times New Roman" w:hAnsi="Times New Roman" w:eastAsia="Times New Roman" w:cs="Times New Roman"/>
          <w:sz w:val="15"/>
          <w:szCs w:val="15"/>
        </w:rPr>
        <w:sectPr>
          <w:footerReference r:id="rId79" w:type="default"/>
          <w:pgSz w:w="8970" w:h="13050"/>
          <w:pgMar w:top="400" w:right="475" w:bottom="400" w:left="0" w:header="0" w:footer="0" w:gutter="0"/>
          <w:cols w:space="720" w:num="1"/>
        </w:sectPr>
      </w:pPr>
    </w:p>
    <w:p w14:paraId="068A22EA">
      <w:pPr>
        <w:spacing w:before="225" w:line="219" w:lineRule="auto"/>
        <w:jc w:val="right"/>
        <w:outlineLvl w:val="6"/>
        <w:rPr>
          <w:rFonts w:ascii="宋体" w:hAnsi="宋体" w:eastAsia="宋体" w:cs="宋体"/>
          <w:sz w:val="20"/>
          <w:szCs w:val="20"/>
        </w:rPr>
      </w:pPr>
      <w:r>
        <w:rPr>
          <w:rFonts w:ascii="宋体" w:hAnsi="宋体" w:eastAsia="宋体" w:cs="宋体"/>
          <w:b/>
          <w:bCs/>
          <w:spacing w:val="-21"/>
          <w:sz w:val="20"/>
          <w:szCs w:val="20"/>
        </w:rPr>
        <w:t>第一节</w:t>
      </w:r>
      <w:r>
        <w:rPr>
          <w:rFonts w:ascii="宋体" w:hAnsi="宋体" w:eastAsia="宋体" w:cs="宋体"/>
          <w:b/>
          <w:bCs/>
          <w:spacing w:val="-20"/>
          <w:sz w:val="20"/>
          <w:szCs w:val="20"/>
        </w:rPr>
        <w:t>华夏共同体的孕</w:t>
      </w:r>
      <w:r>
        <w:rPr>
          <w:rFonts w:ascii="宋体" w:hAnsi="宋体" w:eastAsia="宋体" w:cs="宋体"/>
          <w:b/>
          <w:bCs/>
          <w:spacing w:val="-17"/>
          <w:sz w:val="20"/>
          <w:szCs w:val="20"/>
        </w:rPr>
        <w:t>育</w:t>
      </w:r>
    </w:p>
    <w:p w14:paraId="2958C107">
      <w:pPr>
        <w:pStyle w:val="2"/>
        <w:spacing w:line="404" w:lineRule="auto"/>
      </w:pPr>
    </w:p>
    <w:p w14:paraId="49F22C64">
      <w:pPr>
        <w:spacing w:line="2680" w:lineRule="exact"/>
        <w:ind w:firstLine="889"/>
      </w:pPr>
      <w:r>
        <w:drawing>
          <wp:anchor distT="0" distB="0" distL="0" distR="0" simplePos="0" relativeHeight="251724800" behindDoc="0" locked="0" layoutInCell="1" allowOverlap="1">
            <wp:simplePos x="0" y="0"/>
            <wp:positionH relativeFrom="column">
              <wp:posOffset>2685415</wp:posOffset>
            </wp:positionH>
            <wp:positionV relativeFrom="paragraph">
              <wp:posOffset>25400</wp:posOffset>
            </wp:positionV>
            <wp:extent cx="1289050" cy="1733550"/>
            <wp:effectExtent l="0" t="0" r="6350" b="3810"/>
            <wp:wrapNone/>
            <wp:docPr id="174" name="IM 174"/>
            <wp:cNvGraphicFramePr/>
            <a:graphic xmlns:a="http://schemas.openxmlformats.org/drawingml/2006/main">
              <a:graphicData uri="http://schemas.openxmlformats.org/drawingml/2006/picture">
                <pic:pic xmlns:pic="http://schemas.openxmlformats.org/drawingml/2006/picture">
                  <pic:nvPicPr>
                    <pic:cNvPr id="174" name="IM 174"/>
                    <pic:cNvPicPr/>
                  </pic:nvPicPr>
                  <pic:blipFill>
                    <a:blip r:embed="rId518"/>
                    <a:stretch>
                      <a:fillRect/>
                    </a:stretch>
                  </pic:blipFill>
                  <pic:spPr>
                    <a:xfrm>
                      <a:off x="0" y="0"/>
                      <a:ext cx="1289061" cy="1733588"/>
                    </a:xfrm>
                    <a:prstGeom prst="rect">
                      <a:avLst/>
                    </a:prstGeom>
                  </pic:spPr>
                </pic:pic>
              </a:graphicData>
            </a:graphic>
          </wp:anchor>
        </w:drawing>
      </w:r>
      <w:r>
        <w:rPr>
          <w:position w:val="-53"/>
        </w:rPr>
        <w:drawing>
          <wp:inline distT="0" distB="0" distL="0" distR="0">
            <wp:extent cx="2012950" cy="1701165"/>
            <wp:effectExtent l="0" t="0" r="13970" b="5715"/>
            <wp:docPr id="176" name="IM 176"/>
            <wp:cNvGraphicFramePr/>
            <a:graphic xmlns:a="http://schemas.openxmlformats.org/drawingml/2006/main">
              <a:graphicData uri="http://schemas.openxmlformats.org/drawingml/2006/picture">
                <pic:pic xmlns:pic="http://schemas.openxmlformats.org/drawingml/2006/picture">
                  <pic:nvPicPr>
                    <pic:cNvPr id="176" name="IM 176"/>
                    <pic:cNvPicPr/>
                  </pic:nvPicPr>
                  <pic:blipFill>
                    <a:blip r:embed="rId519"/>
                    <a:stretch>
                      <a:fillRect/>
                    </a:stretch>
                  </pic:blipFill>
                  <pic:spPr>
                    <a:xfrm>
                      <a:off x="0" y="0"/>
                      <a:ext cx="2012968" cy="1701767"/>
                    </a:xfrm>
                    <a:prstGeom prst="rect">
                      <a:avLst/>
                    </a:prstGeom>
                  </pic:spPr>
                </pic:pic>
              </a:graphicData>
            </a:graphic>
          </wp:inline>
        </w:drawing>
      </w:r>
    </w:p>
    <w:p w14:paraId="08EAB033">
      <w:pPr>
        <w:spacing w:before="276" w:line="226" w:lineRule="auto"/>
        <w:ind w:left="2600"/>
        <w:rPr>
          <w:rFonts w:ascii="楷体" w:hAnsi="楷体" w:eastAsia="楷体" w:cs="楷体"/>
          <w:sz w:val="20"/>
          <w:szCs w:val="20"/>
        </w:rPr>
      </w:pPr>
      <w:r>
        <w:rPr>
          <w:rFonts w:ascii="楷体" w:hAnsi="楷体" w:eastAsia="楷体" w:cs="楷体"/>
          <w:spacing w:val="-4"/>
          <w:sz w:val="20"/>
          <w:szCs w:val="20"/>
        </w:rPr>
        <w:t>图4</w:t>
      </w:r>
      <w:r>
        <w:rPr>
          <w:rFonts w:ascii="楷体" w:hAnsi="楷体" w:eastAsia="楷体" w:cs="楷体"/>
          <w:spacing w:val="-50"/>
          <w:sz w:val="20"/>
          <w:szCs w:val="20"/>
        </w:rPr>
        <w:t xml:space="preserve"> </w:t>
      </w:r>
      <w:r>
        <w:rPr>
          <w:rFonts w:ascii="楷体" w:hAnsi="楷体" w:eastAsia="楷体" w:cs="楷体"/>
          <w:spacing w:val="-4"/>
          <w:sz w:val="20"/>
          <w:szCs w:val="20"/>
        </w:rPr>
        <w:t>-</w:t>
      </w:r>
      <w:r>
        <w:rPr>
          <w:rFonts w:ascii="楷体" w:hAnsi="楷体" w:eastAsia="楷体" w:cs="楷体"/>
          <w:spacing w:val="-49"/>
          <w:sz w:val="20"/>
          <w:szCs w:val="20"/>
        </w:rPr>
        <w:t xml:space="preserve"> </w:t>
      </w:r>
      <w:r>
        <w:rPr>
          <w:rFonts w:ascii="楷体" w:hAnsi="楷体" w:eastAsia="楷体" w:cs="楷体"/>
          <w:spacing w:val="-4"/>
          <w:sz w:val="20"/>
          <w:szCs w:val="20"/>
        </w:rPr>
        <w:t>2</w:t>
      </w:r>
      <w:r>
        <w:rPr>
          <w:rFonts w:ascii="楷体" w:hAnsi="楷体" w:eastAsia="楷体" w:cs="楷体"/>
          <w:spacing w:val="28"/>
          <w:sz w:val="20"/>
          <w:szCs w:val="20"/>
        </w:rPr>
        <w:t xml:space="preserve"> </w:t>
      </w:r>
      <w:r>
        <w:rPr>
          <w:rFonts w:ascii="楷体" w:hAnsi="楷体" w:eastAsia="楷体" w:cs="楷体"/>
          <w:spacing w:val="-4"/>
          <w:sz w:val="20"/>
          <w:szCs w:val="20"/>
        </w:rPr>
        <w:t>大禾方鼎及铭文</w:t>
      </w:r>
    </w:p>
    <w:p w14:paraId="1A919B50">
      <w:pPr>
        <w:spacing w:before="70" w:line="292" w:lineRule="auto"/>
        <w:ind w:left="519" w:right="465" w:firstLine="449"/>
        <w:jc w:val="both"/>
        <w:rPr>
          <w:rFonts w:ascii="楷体" w:hAnsi="楷体" w:eastAsia="楷体" w:cs="楷体"/>
          <w:sz w:val="20"/>
          <w:szCs w:val="20"/>
        </w:rPr>
      </w:pPr>
      <w:r>
        <w:rPr>
          <w:rFonts w:ascii="楷体" w:hAnsi="楷体" w:eastAsia="楷体" w:cs="楷体"/>
          <w:spacing w:val="-3"/>
          <w:sz w:val="20"/>
          <w:szCs w:val="20"/>
        </w:rPr>
        <w:t>大禾方鼎，也称人面纹方鼎。这种纹饰具有非常鲜明的南方地域色</w:t>
      </w:r>
      <w:r>
        <w:rPr>
          <w:rFonts w:ascii="楷体" w:hAnsi="楷体" w:eastAsia="楷体" w:cs="楷体"/>
          <w:spacing w:val="13"/>
          <w:sz w:val="20"/>
          <w:szCs w:val="20"/>
        </w:rPr>
        <w:t xml:space="preserve"> </w:t>
      </w:r>
      <w:r>
        <w:rPr>
          <w:rFonts w:ascii="楷体" w:hAnsi="楷体" w:eastAsia="楷体" w:cs="楷体"/>
          <w:spacing w:val="-9"/>
          <w:sz w:val="20"/>
          <w:szCs w:val="20"/>
        </w:rPr>
        <w:t>彩，与中原青铜器的纹饰风格迥然不同。“大禾”是这件方鼎内壁上的铭</w:t>
      </w:r>
      <w:r>
        <w:rPr>
          <w:rFonts w:ascii="楷体" w:hAnsi="楷体" w:eastAsia="楷体" w:cs="楷体"/>
          <w:spacing w:val="2"/>
          <w:sz w:val="20"/>
          <w:szCs w:val="20"/>
        </w:rPr>
        <w:t xml:space="preserve"> </w:t>
      </w:r>
      <w:r>
        <w:rPr>
          <w:rFonts w:ascii="楷体" w:hAnsi="楷体" w:eastAsia="楷体" w:cs="楷体"/>
          <w:spacing w:val="-17"/>
          <w:sz w:val="20"/>
          <w:szCs w:val="20"/>
        </w:rPr>
        <w:t>文，亦可读作“禾大”。</w:t>
      </w:r>
    </w:p>
    <w:p w14:paraId="0039BDEB">
      <w:pPr>
        <w:pStyle w:val="2"/>
        <w:spacing w:line="276" w:lineRule="auto"/>
      </w:pPr>
    </w:p>
    <w:p w14:paraId="6C0354F9">
      <w:pPr>
        <w:spacing w:before="65" w:line="311" w:lineRule="auto"/>
        <w:ind w:left="99" w:right="50" w:firstLine="419"/>
        <w:jc w:val="both"/>
        <w:rPr>
          <w:rFonts w:ascii="宋体" w:hAnsi="宋体" w:eastAsia="宋体" w:cs="宋体"/>
          <w:sz w:val="20"/>
          <w:szCs w:val="20"/>
        </w:rPr>
      </w:pPr>
      <w:r>
        <w:rPr>
          <w:rFonts w:ascii="宋体" w:hAnsi="宋体" w:eastAsia="宋体" w:cs="宋体"/>
          <w:sz w:val="20"/>
          <w:szCs w:val="20"/>
        </w:rPr>
        <w:t>青铜器的大规模使用也加强了商朝与周边族群的经济、</w:t>
      </w:r>
      <w:r>
        <w:rPr>
          <w:rFonts w:ascii="宋体" w:hAnsi="宋体" w:eastAsia="宋体" w:cs="宋体"/>
          <w:spacing w:val="-1"/>
          <w:sz w:val="20"/>
          <w:szCs w:val="20"/>
        </w:rPr>
        <w:t>政治、文化联系。商</w:t>
      </w:r>
      <w:r>
        <w:rPr>
          <w:rFonts w:ascii="宋体" w:hAnsi="宋体" w:eastAsia="宋体" w:cs="宋体"/>
          <w:sz w:val="20"/>
          <w:szCs w:val="20"/>
        </w:rPr>
        <w:t xml:space="preserve"> </w:t>
      </w:r>
      <w:r>
        <w:rPr>
          <w:rFonts w:ascii="宋体" w:hAnsi="宋体" w:eastAsia="宋体" w:cs="宋体"/>
          <w:spacing w:val="-1"/>
          <w:sz w:val="20"/>
          <w:szCs w:val="20"/>
        </w:rPr>
        <w:t>朝是中国青铜文明的高峰，对青铜矿料有极大需求。青铜的合金成分主要是铜和</w:t>
      </w:r>
      <w:r>
        <w:rPr>
          <w:rFonts w:ascii="宋体" w:hAnsi="宋体" w:eastAsia="宋体" w:cs="宋体"/>
          <w:sz w:val="20"/>
          <w:szCs w:val="20"/>
        </w:rPr>
        <w:t xml:space="preserve"> </w:t>
      </w:r>
      <w:r>
        <w:rPr>
          <w:rFonts w:ascii="宋体" w:hAnsi="宋体" w:eastAsia="宋体" w:cs="宋体"/>
          <w:spacing w:val="-1"/>
          <w:sz w:val="20"/>
          <w:szCs w:val="20"/>
        </w:rPr>
        <w:t>锡，中原地区缺乏大规模、高品质的铜、锡矿产，而南方的长</w:t>
      </w:r>
      <w:r>
        <w:rPr>
          <w:rFonts w:ascii="宋体" w:hAnsi="宋体" w:eastAsia="宋体" w:cs="宋体"/>
          <w:spacing w:val="-2"/>
          <w:sz w:val="20"/>
          <w:szCs w:val="20"/>
        </w:rPr>
        <w:t>江流域则分布着较</w:t>
      </w:r>
      <w:r>
        <w:rPr>
          <w:rFonts w:ascii="宋体" w:hAnsi="宋体" w:eastAsia="宋体" w:cs="宋体"/>
          <w:sz w:val="20"/>
          <w:szCs w:val="20"/>
        </w:rPr>
        <w:t xml:space="preserve"> </w:t>
      </w:r>
      <w:r>
        <w:rPr>
          <w:rFonts w:ascii="宋体" w:hAnsi="宋体" w:eastAsia="宋体" w:cs="宋体"/>
          <w:spacing w:val="-2"/>
          <w:sz w:val="20"/>
          <w:szCs w:val="20"/>
        </w:rPr>
        <w:t>为丰富的此类资源。因此，商人在长江、汉江交汇处建立城市，以此控制南方的</w:t>
      </w:r>
      <w:r>
        <w:rPr>
          <w:rFonts w:ascii="宋体" w:hAnsi="宋体" w:eastAsia="宋体" w:cs="宋体"/>
          <w:spacing w:val="14"/>
          <w:sz w:val="20"/>
          <w:szCs w:val="20"/>
        </w:rPr>
        <w:t xml:space="preserve"> </w:t>
      </w:r>
      <w:r>
        <w:rPr>
          <w:rFonts w:ascii="宋体" w:hAnsi="宋体" w:eastAsia="宋体" w:cs="宋体"/>
          <w:spacing w:val="-2"/>
          <w:sz w:val="20"/>
          <w:szCs w:val="20"/>
        </w:rPr>
        <w:t>铜、锡资源，并在中原与长江中游之间建立起转运此类矿料的通道。部分方国接</w:t>
      </w:r>
      <w:r>
        <w:rPr>
          <w:rFonts w:ascii="宋体" w:hAnsi="宋体" w:eastAsia="宋体" w:cs="宋体"/>
          <w:spacing w:val="6"/>
          <w:sz w:val="20"/>
          <w:szCs w:val="20"/>
        </w:rPr>
        <w:t xml:space="preserve"> </w:t>
      </w:r>
      <w:r>
        <w:rPr>
          <w:rFonts w:ascii="宋体" w:hAnsi="宋体" w:eastAsia="宋体" w:cs="宋体"/>
          <w:spacing w:val="-1"/>
          <w:sz w:val="20"/>
          <w:szCs w:val="20"/>
        </w:rPr>
        <w:t>受了商朝以青铜器为代表的礼乐政治文化，如大辛庄、苏埠</w:t>
      </w:r>
      <w:r>
        <w:rPr>
          <w:rFonts w:ascii="宋体" w:hAnsi="宋体" w:eastAsia="宋体" w:cs="宋体"/>
          <w:spacing w:val="-2"/>
          <w:sz w:val="20"/>
          <w:szCs w:val="20"/>
        </w:rPr>
        <w:t>屯、新干大洋洲、三</w:t>
      </w:r>
      <w:r>
        <w:rPr>
          <w:rFonts w:ascii="宋体" w:hAnsi="宋体" w:eastAsia="宋体" w:cs="宋体"/>
          <w:sz w:val="20"/>
          <w:szCs w:val="20"/>
        </w:rPr>
        <w:t xml:space="preserve"> </w:t>
      </w:r>
      <w:r>
        <w:rPr>
          <w:rFonts w:ascii="宋体" w:hAnsi="宋体" w:eastAsia="宋体" w:cs="宋体"/>
          <w:spacing w:val="-2"/>
          <w:sz w:val="20"/>
          <w:szCs w:val="20"/>
        </w:rPr>
        <w:t>星堆等遗址都出土商式青铜器。可见，青铜文明的发展极大地扩展了族群间直接</w:t>
      </w:r>
      <w:r>
        <w:rPr>
          <w:rFonts w:ascii="宋体" w:hAnsi="宋体" w:eastAsia="宋体" w:cs="宋体"/>
          <w:spacing w:val="6"/>
          <w:sz w:val="20"/>
          <w:szCs w:val="20"/>
        </w:rPr>
        <w:t xml:space="preserve"> </w:t>
      </w:r>
      <w:r>
        <w:rPr>
          <w:rFonts w:ascii="宋体" w:hAnsi="宋体" w:eastAsia="宋体" w:cs="宋体"/>
          <w:spacing w:val="-7"/>
          <w:sz w:val="20"/>
          <w:szCs w:val="20"/>
        </w:rPr>
        <w:t>交往交流的范围，有效地将黄河流域与长江流域的诸族群联</w:t>
      </w:r>
      <w:r>
        <w:rPr>
          <w:rFonts w:ascii="宋体" w:hAnsi="宋体" w:eastAsia="宋体" w:cs="宋体"/>
          <w:spacing w:val="-8"/>
          <w:sz w:val="20"/>
          <w:szCs w:val="20"/>
        </w:rPr>
        <w:t>系起来。</w:t>
      </w:r>
    </w:p>
    <w:p w14:paraId="67ECB92B">
      <w:pPr>
        <w:spacing w:before="71" w:line="310" w:lineRule="auto"/>
        <w:ind w:right="114" w:firstLine="519"/>
        <w:jc w:val="both"/>
        <w:rPr>
          <w:rFonts w:ascii="宋体" w:hAnsi="宋体" w:eastAsia="宋体" w:cs="宋体"/>
          <w:sz w:val="20"/>
          <w:szCs w:val="20"/>
        </w:rPr>
      </w:pPr>
      <w:r>
        <w:rPr>
          <w:rFonts w:ascii="宋体" w:hAnsi="宋体" w:eastAsia="宋体" w:cs="宋体"/>
          <w:spacing w:val="4"/>
          <w:sz w:val="20"/>
          <w:szCs w:val="20"/>
        </w:rPr>
        <w:t>族群间的文化交流从来不是单向的。殷墟妇好墓中发</w:t>
      </w:r>
      <w:r>
        <w:rPr>
          <w:rFonts w:ascii="宋体" w:hAnsi="宋体" w:eastAsia="宋体" w:cs="宋体"/>
          <w:spacing w:val="3"/>
          <w:sz w:val="20"/>
          <w:szCs w:val="20"/>
        </w:rPr>
        <w:t>现了大量体现周边文</w:t>
      </w:r>
      <w:r>
        <w:rPr>
          <w:rFonts w:ascii="宋体" w:hAnsi="宋体" w:eastAsia="宋体" w:cs="宋体"/>
          <w:sz w:val="20"/>
          <w:szCs w:val="20"/>
        </w:rPr>
        <w:t xml:space="preserve"> </w:t>
      </w:r>
      <w:r>
        <w:rPr>
          <w:rFonts w:ascii="宋体" w:hAnsi="宋体" w:eastAsia="宋体" w:cs="宋体"/>
          <w:spacing w:val="1"/>
          <w:sz w:val="20"/>
          <w:szCs w:val="20"/>
        </w:rPr>
        <w:t>化元素的文物，包括具有草原文化元素的青铜器、承载海洋文化元素的海贝，以</w:t>
      </w:r>
      <w:r>
        <w:rPr>
          <w:rFonts w:ascii="宋体" w:hAnsi="宋体" w:eastAsia="宋体" w:cs="宋体"/>
          <w:spacing w:val="11"/>
          <w:sz w:val="20"/>
          <w:szCs w:val="20"/>
        </w:rPr>
        <w:t xml:space="preserve"> </w:t>
      </w:r>
      <w:r>
        <w:rPr>
          <w:rFonts w:ascii="宋体" w:hAnsi="宋体" w:eastAsia="宋体" w:cs="宋体"/>
          <w:spacing w:val="1"/>
          <w:sz w:val="20"/>
          <w:szCs w:val="20"/>
        </w:rPr>
        <w:t>及和田玉料等。同时，先秦时期并非只有中原语言文化影响了周边族群，周边族</w:t>
      </w:r>
      <w:r>
        <w:rPr>
          <w:rFonts w:ascii="宋体" w:hAnsi="宋体" w:eastAsia="宋体" w:cs="宋体"/>
          <w:spacing w:val="2"/>
          <w:sz w:val="20"/>
          <w:szCs w:val="20"/>
        </w:rPr>
        <w:t xml:space="preserve"> </w:t>
      </w:r>
      <w:r>
        <w:rPr>
          <w:rFonts w:ascii="宋体" w:hAnsi="宋体" w:eastAsia="宋体" w:cs="宋体"/>
          <w:spacing w:val="7"/>
          <w:sz w:val="20"/>
          <w:szCs w:val="20"/>
        </w:rPr>
        <w:t>群也给中原文字文化增添了若干新词，其中一些已成为汉语中的基本词汇。如</w:t>
      </w:r>
      <w:r>
        <w:rPr>
          <w:rFonts w:ascii="宋体" w:hAnsi="宋体" w:eastAsia="宋体" w:cs="宋体"/>
          <w:spacing w:val="5"/>
          <w:sz w:val="20"/>
          <w:szCs w:val="20"/>
        </w:rPr>
        <w:t xml:space="preserve"> </w:t>
      </w:r>
      <w:r>
        <w:rPr>
          <w:rFonts w:ascii="宋体" w:hAnsi="宋体" w:eastAsia="宋体" w:cs="宋体"/>
          <w:spacing w:val="-10"/>
          <w:sz w:val="20"/>
          <w:szCs w:val="20"/>
        </w:rPr>
        <w:t>“贝”“牙”“狗”等可能是来源于苗瑶语、侗台语等语言的词汇，已经成为汉语中</w:t>
      </w:r>
      <w:r>
        <w:rPr>
          <w:rFonts w:ascii="宋体" w:hAnsi="宋体" w:eastAsia="宋体" w:cs="宋体"/>
          <w:sz w:val="20"/>
          <w:szCs w:val="20"/>
        </w:rPr>
        <w:t xml:space="preserve"> </w:t>
      </w:r>
      <w:r>
        <w:rPr>
          <w:rFonts w:ascii="宋体" w:hAnsi="宋体" w:eastAsia="宋体" w:cs="宋体"/>
          <w:spacing w:val="1"/>
          <w:sz w:val="20"/>
          <w:szCs w:val="20"/>
        </w:rPr>
        <w:t>不可分割的要素，体现了“润物细无声”这一历史上中华民族内部各族群文化交</w:t>
      </w:r>
      <w:r>
        <w:rPr>
          <w:rFonts w:ascii="宋体" w:hAnsi="宋体" w:eastAsia="宋体" w:cs="宋体"/>
          <w:spacing w:val="2"/>
          <w:sz w:val="20"/>
          <w:szCs w:val="20"/>
        </w:rPr>
        <w:t xml:space="preserve"> </w:t>
      </w:r>
      <w:r>
        <w:rPr>
          <w:rFonts w:ascii="宋体" w:hAnsi="宋体" w:eastAsia="宋体" w:cs="宋体"/>
          <w:spacing w:val="1"/>
          <w:sz w:val="20"/>
          <w:szCs w:val="20"/>
        </w:rPr>
        <w:t>流交融的常态。</w:t>
      </w:r>
    </w:p>
    <w:p w14:paraId="58811B19">
      <w:pPr>
        <w:spacing w:before="36" w:line="314" w:lineRule="auto"/>
        <w:ind w:left="99" w:right="113" w:firstLine="419"/>
        <w:jc w:val="both"/>
        <w:rPr>
          <w:rFonts w:ascii="宋体" w:hAnsi="宋体" w:eastAsia="宋体" w:cs="宋体"/>
          <w:sz w:val="20"/>
          <w:szCs w:val="20"/>
        </w:rPr>
      </w:pPr>
      <w:r>
        <w:rPr>
          <w:rFonts w:ascii="宋体" w:hAnsi="宋体" w:eastAsia="宋体" w:cs="宋体"/>
          <w:spacing w:val="-3"/>
          <w:sz w:val="20"/>
          <w:szCs w:val="20"/>
        </w:rPr>
        <w:t>商朝虽不再像夏朝邦国那样以“氏”为称，而改为以“方”为称，却仍未改</w:t>
      </w:r>
      <w:r>
        <w:rPr>
          <w:rFonts w:ascii="宋体" w:hAnsi="宋体" w:eastAsia="宋体" w:cs="宋体"/>
          <w:spacing w:val="16"/>
          <w:sz w:val="20"/>
          <w:szCs w:val="20"/>
        </w:rPr>
        <w:t xml:space="preserve"> </w:t>
      </w:r>
      <w:r>
        <w:rPr>
          <w:rFonts w:ascii="宋体" w:hAnsi="宋体" w:eastAsia="宋体" w:cs="宋体"/>
          <w:spacing w:val="-2"/>
          <w:sz w:val="20"/>
          <w:szCs w:val="20"/>
        </w:rPr>
        <w:t>变聚族为邦、一族一邦的社会结构。其各族群地域意识加强，但尚不具备族群间</w:t>
      </w:r>
      <w:r>
        <w:rPr>
          <w:rFonts w:ascii="宋体" w:hAnsi="宋体" w:eastAsia="宋体" w:cs="宋体"/>
          <w:spacing w:val="18"/>
          <w:sz w:val="20"/>
          <w:szCs w:val="20"/>
        </w:rPr>
        <w:t xml:space="preserve"> </w:t>
      </w:r>
      <w:r>
        <w:rPr>
          <w:rFonts w:ascii="宋体" w:hAnsi="宋体" w:eastAsia="宋体" w:cs="宋体"/>
          <w:spacing w:val="-7"/>
          <w:sz w:val="20"/>
          <w:szCs w:val="20"/>
        </w:rPr>
        <w:t>大规模交融的条件，未形成深入社会基本单位</w:t>
      </w:r>
      <w:r>
        <w:rPr>
          <w:rFonts w:ascii="宋体" w:hAnsi="宋体" w:eastAsia="宋体" w:cs="宋体"/>
          <w:spacing w:val="-8"/>
          <w:sz w:val="20"/>
          <w:szCs w:val="20"/>
        </w:rPr>
        <w:t>的族群交融环境。</w:t>
      </w:r>
    </w:p>
    <w:p w14:paraId="7B12F3FB">
      <w:pPr>
        <w:spacing w:line="314" w:lineRule="auto"/>
        <w:rPr>
          <w:rFonts w:ascii="宋体" w:hAnsi="宋体" w:eastAsia="宋体" w:cs="宋体"/>
          <w:sz w:val="20"/>
          <w:szCs w:val="20"/>
        </w:rPr>
        <w:sectPr>
          <w:footerReference r:id="rId80" w:type="default"/>
          <w:pgSz w:w="8980" w:h="13050"/>
          <w:pgMar w:top="400" w:right="1277" w:bottom="554" w:left="540" w:header="0" w:footer="419" w:gutter="0"/>
          <w:cols w:space="720" w:num="1"/>
        </w:sectPr>
      </w:pPr>
    </w:p>
    <w:p w14:paraId="1327D228">
      <w:pPr>
        <w:spacing w:before="107" w:line="219" w:lineRule="auto"/>
        <w:ind w:left="989"/>
        <w:rPr>
          <w:rFonts w:ascii="宋体" w:hAnsi="宋体" w:eastAsia="宋体" w:cs="宋体"/>
          <w:sz w:val="19"/>
          <w:szCs w:val="19"/>
        </w:rPr>
      </w:pPr>
      <w:r>
        <w:rPr>
          <w:rFonts w:ascii="宋体" w:hAnsi="宋体" w:eastAsia="宋体" w:cs="宋体"/>
          <w:spacing w:val="-16"/>
          <w:w w:val="98"/>
          <w:sz w:val="19"/>
          <w:szCs w:val="19"/>
        </w:rPr>
        <w:t>O</w:t>
      </w:r>
      <w:r>
        <w:rPr>
          <w:rFonts w:ascii="宋体" w:hAnsi="宋体" w:eastAsia="宋体" w:cs="宋体"/>
          <w:spacing w:val="66"/>
          <w:sz w:val="19"/>
          <w:szCs w:val="19"/>
        </w:rPr>
        <w:t xml:space="preserve"> </w:t>
      </w:r>
      <w:r>
        <w:rPr>
          <w:rFonts w:ascii="宋体" w:hAnsi="宋体" w:eastAsia="宋体" w:cs="宋体"/>
          <w:spacing w:val="-16"/>
          <w:w w:val="98"/>
          <w:sz w:val="19"/>
          <w:szCs w:val="19"/>
        </w:rPr>
        <w:t>第四讲天下秩序与华夏共同体演进(夏商周时期)</w:t>
      </w:r>
    </w:p>
    <w:p w14:paraId="2D2552F1">
      <w:pPr>
        <w:pStyle w:val="2"/>
        <w:spacing w:line="379" w:lineRule="auto"/>
      </w:pPr>
    </w:p>
    <w:p w14:paraId="72D8649F">
      <w:pPr>
        <w:spacing w:before="82" w:line="219" w:lineRule="auto"/>
        <w:ind w:left="3083"/>
        <w:outlineLvl w:val="6"/>
        <w:rPr>
          <w:rFonts w:ascii="宋体" w:hAnsi="宋体" w:eastAsia="宋体" w:cs="宋体"/>
          <w:sz w:val="25"/>
          <w:szCs w:val="25"/>
        </w:rPr>
      </w:pPr>
      <w:r>
        <w:rPr>
          <w:rFonts w:ascii="宋体" w:hAnsi="宋体" w:eastAsia="宋体" w:cs="宋体"/>
          <w:b/>
          <w:bCs/>
          <w:spacing w:val="7"/>
          <w:sz w:val="25"/>
          <w:szCs w:val="25"/>
        </w:rPr>
        <w:t>第二节华夏共同体的发展</w:t>
      </w:r>
    </w:p>
    <w:p w14:paraId="415B300F">
      <w:pPr>
        <w:spacing w:before="243" w:line="327" w:lineRule="auto"/>
        <w:ind w:left="1195" w:right="20" w:firstLine="485"/>
        <w:jc w:val="both"/>
        <w:rPr>
          <w:rFonts w:ascii="宋体" w:hAnsi="宋体" w:eastAsia="宋体" w:cs="宋体"/>
          <w:sz w:val="19"/>
          <w:szCs w:val="19"/>
        </w:rPr>
      </w:pPr>
      <w:r>
        <w:rPr>
          <w:rFonts w:ascii="宋体" w:hAnsi="宋体" w:eastAsia="宋体" w:cs="宋体"/>
          <w:spacing w:val="-3"/>
          <w:sz w:val="19"/>
          <w:szCs w:val="19"/>
        </w:rPr>
        <w:t>周人原本是中原的古老部族，其始祖后稷是尧舜时期的重臣。周人最早活跃</w:t>
      </w:r>
      <w:r>
        <w:rPr>
          <w:rFonts w:ascii="宋体" w:hAnsi="宋体" w:eastAsia="宋体" w:cs="宋体"/>
          <w:spacing w:val="15"/>
          <w:sz w:val="19"/>
          <w:szCs w:val="19"/>
        </w:rPr>
        <w:t xml:space="preserve"> </w:t>
      </w:r>
      <w:r>
        <w:rPr>
          <w:rFonts w:ascii="宋体" w:hAnsi="宋体" w:eastAsia="宋体" w:cs="宋体"/>
          <w:spacing w:val="1"/>
          <w:sz w:val="19"/>
          <w:szCs w:val="19"/>
        </w:rPr>
        <w:t>在陕西泾河中游，后西迁至陕西渭水流域，并与更</w:t>
      </w:r>
      <w:r>
        <w:rPr>
          <w:rFonts w:ascii="宋体" w:hAnsi="宋体" w:eastAsia="宋体" w:cs="宋体"/>
          <w:sz w:val="19"/>
          <w:szCs w:val="19"/>
        </w:rPr>
        <w:t xml:space="preserve">西面的甘肃陇右姜姓羌人部族 </w:t>
      </w:r>
      <w:r>
        <w:rPr>
          <w:rFonts w:ascii="宋体" w:hAnsi="宋体" w:eastAsia="宋体" w:cs="宋体"/>
          <w:spacing w:val="1"/>
          <w:sz w:val="19"/>
          <w:szCs w:val="19"/>
        </w:rPr>
        <w:t>深度融合而逐渐发展壮大。到了商朝中后期，周已成</w:t>
      </w:r>
      <w:r>
        <w:rPr>
          <w:rFonts w:ascii="宋体" w:hAnsi="宋体" w:eastAsia="宋体" w:cs="宋体"/>
          <w:sz w:val="19"/>
          <w:szCs w:val="19"/>
        </w:rPr>
        <w:t xml:space="preserve">为西土的重要方国。公元前 </w:t>
      </w:r>
      <w:r>
        <w:rPr>
          <w:rFonts w:ascii="宋体" w:hAnsi="宋体" w:eastAsia="宋体" w:cs="宋体"/>
          <w:spacing w:val="4"/>
          <w:sz w:val="19"/>
          <w:szCs w:val="19"/>
        </w:rPr>
        <w:t xml:space="preserve">11世纪上半叶，西周(前1046—前771)建立。西周时期，“天命观”大行其道， </w:t>
      </w:r>
      <w:r>
        <w:rPr>
          <w:rFonts w:ascii="宋体" w:hAnsi="宋体" w:eastAsia="宋体" w:cs="宋体"/>
          <w:spacing w:val="-5"/>
          <w:sz w:val="19"/>
          <w:szCs w:val="19"/>
        </w:rPr>
        <w:t>加强了各族群对中央王朝的政治认同。随着“诸夏”集团的形成，“华夷之辨”开</w:t>
      </w:r>
      <w:r>
        <w:rPr>
          <w:rFonts w:ascii="宋体" w:hAnsi="宋体" w:eastAsia="宋体" w:cs="宋体"/>
          <w:spacing w:val="11"/>
          <w:sz w:val="19"/>
          <w:szCs w:val="19"/>
        </w:rPr>
        <w:t xml:space="preserve"> </w:t>
      </w:r>
      <w:r>
        <w:rPr>
          <w:rFonts w:ascii="宋体" w:hAnsi="宋体" w:eastAsia="宋体" w:cs="宋体"/>
          <w:spacing w:val="5"/>
          <w:sz w:val="19"/>
          <w:szCs w:val="19"/>
        </w:rPr>
        <w:t>始出现。但由于分封制的推行，各族群出现了大规模混居与通婚。遍布天下的</w:t>
      </w:r>
      <w:r>
        <w:rPr>
          <w:rFonts w:ascii="宋体" w:hAnsi="宋体" w:eastAsia="宋体" w:cs="宋体"/>
          <w:spacing w:val="4"/>
          <w:sz w:val="19"/>
          <w:szCs w:val="19"/>
        </w:rPr>
        <w:t xml:space="preserve">  </w:t>
      </w:r>
      <w:r>
        <w:rPr>
          <w:rFonts w:ascii="宋体" w:hAnsi="宋体" w:eastAsia="宋体" w:cs="宋体"/>
          <w:spacing w:val="-5"/>
          <w:sz w:val="19"/>
          <w:szCs w:val="19"/>
        </w:rPr>
        <w:t>“周道”路网亦加强了族群间的经济和政治联系，开启了各族群间社会文化深度融</w:t>
      </w:r>
      <w:r>
        <w:rPr>
          <w:rFonts w:ascii="宋体" w:hAnsi="宋体" w:eastAsia="宋体" w:cs="宋体"/>
          <w:spacing w:val="14"/>
          <w:sz w:val="19"/>
          <w:szCs w:val="19"/>
        </w:rPr>
        <w:t xml:space="preserve"> </w:t>
      </w:r>
      <w:r>
        <w:rPr>
          <w:rFonts w:ascii="宋体" w:hAnsi="宋体" w:eastAsia="宋体" w:cs="宋体"/>
          <w:spacing w:val="5"/>
          <w:sz w:val="19"/>
          <w:szCs w:val="19"/>
        </w:rPr>
        <w:t>合的新篇章。</w:t>
      </w:r>
    </w:p>
    <w:p w14:paraId="34D0C4CA">
      <w:pPr>
        <w:spacing w:before="196" w:line="220" w:lineRule="auto"/>
        <w:ind w:left="1752"/>
        <w:outlineLvl w:val="6"/>
        <w:rPr>
          <w:rFonts w:ascii="宋体" w:hAnsi="宋体" w:eastAsia="宋体" w:cs="宋体"/>
          <w:sz w:val="19"/>
          <w:szCs w:val="19"/>
        </w:rPr>
      </w:pPr>
      <w:r>
        <w:rPr>
          <w:rFonts w:ascii="宋体" w:hAnsi="宋体" w:eastAsia="宋体" w:cs="宋体"/>
          <w:b/>
          <w:bCs/>
          <w:spacing w:val="-5"/>
          <w:sz w:val="19"/>
          <w:szCs w:val="19"/>
        </w:rPr>
        <w:t>一、周初分封</w:t>
      </w:r>
    </w:p>
    <w:p w14:paraId="2D4F3AFF">
      <w:pPr>
        <w:spacing w:before="98" w:line="327" w:lineRule="auto"/>
        <w:ind w:left="1290" w:firstLine="460"/>
        <w:rPr>
          <w:rFonts w:ascii="宋体" w:hAnsi="宋体" w:eastAsia="宋体" w:cs="宋体"/>
          <w:sz w:val="19"/>
          <w:szCs w:val="19"/>
        </w:rPr>
      </w:pPr>
      <w:r>
        <w:rPr>
          <w:rFonts w:ascii="宋体" w:hAnsi="宋体" w:eastAsia="宋体" w:cs="宋体"/>
          <w:spacing w:val="-3"/>
          <w:sz w:val="19"/>
          <w:szCs w:val="19"/>
        </w:rPr>
        <w:t>西周建立前的先周文化是一个多源融合的文化，它由姬姓周人、姜姓之族和</w:t>
      </w:r>
      <w:r>
        <w:rPr>
          <w:rFonts w:ascii="宋体" w:hAnsi="宋体" w:eastAsia="宋体" w:cs="宋体"/>
          <w:spacing w:val="13"/>
          <w:sz w:val="19"/>
          <w:szCs w:val="19"/>
        </w:rPr>
        <w:t xml:space="preserve"> </w:t>
      </w:r>
      <w:r>
        <w:rPr>
          <w:rFonts w:ascii="宋体" w:hAnsi="宋体" w:eastAsia="宋体" w:cs="宋体"/>
          <w:spacing w:val="-2"/>
          <w:sz w:val="19"/>
          <w:szCs w:val="19"/>
        </w:rPr>
        <w:t>其他众多非姬姓族群共同创造。周朝经“牧野之战”建立政权，而东方</w:t>
      </w:r>
      <w:r>
        <w:rPr>
          <w:rFonts w:ascii="宋体" w:hAnsi="宋体" w:eastAsia="宋体" w:cs="宋体"/>
          <w:spacing w:val="-3"/>
          <w:sz w:val="19"/>
          <w:szCs w:val="19"/>
        </w:rPr>
        <w:t>的殷商遗</w:t>
      </w:r>
      <w:r>
        <w:rPr>
          <w:rFonts w:ascii="宋体" w:hAnsi="宋体" w:eastAsia="宋体" w:cs="宋体"/>
          <w:sz w:val="19"/>
          <w:szCs w:val="19"/>
        </w:rPr>
        <w:t xml:space="preserve"> </w:t>
      </w:r>
      <w:r>
        <w:rPr>
          <w:rFonts w:ascii="宋体" w:hAnsi="宋体" w:eastAsia="宋体" w:cs="宋体"/>
          <w:spacing w:val="-8"/>
          <w:sz w:val="19"/>
          <w:szCs w:val="19"/>
        </w:rPr>
        <w:t>民随后发起对抗周朝的“三监之乱”。为应对这场叛</w:t>
      </w:r>
      <w:r>
        <w:rPr>
          <w:rFonts w:ascii="宋体" w:hAnsi="宋体" w:eastAsia="宋体" w:cs="宋体"/>
          <w:spacing w:val="-9"/>
          <w:sz w:val="19"/>
          <w:szCs w:val="19"/>
        </w:rPr>
        <w:t>乱，周公亲自东征。这一场旷</w:t>
      </w:r>
      <w:r>
        <w:rPr>
          <w:rFonts w:ascii="宋体" w:hAnsi="宋体" w:eastAsia="宋体" w:cs="宋体"/>
          <w:sz w:val="19"/>
          <w:szCs w:val="19"/>
        </w:rPr>
        <w:t xml:space="preserve">  </w:t>
      </w:r>
      <w:r>
        <w:rPr>
          <w:rFonts w:ascii="宋体" w:hAnsi="宋体" w:eastAsia="宋体" w:cs="宋体"/>
          <w:spacing w:val="-4"/>
          <w:sz w:val="19"/>
          <w:szCs w:val="19"/>
        </w:rPr>
        <w:t>日持久的大战，改变了中原及其周边地区的政治格局，拓展了周朝直接治理的区</w:t>
      </w:r>
      <w:r>
        <w:rPr>
          <w:rFonts w:ascii="宋体" w:hAnsi="宋体" w:eastAsia="宋体" w:cs="宋体"/>
          <w:spacing w:val="2"/>
          <w:sz w:val="19"/>
          <w:szCs w:val="19"/>
        </w:rPr>
        <w:t xml:space="preserve">  </w:t>
      </w:r>
      <w:r>
        <w:rPr>
          <w:rFonts w:ascii="宋体" w:hAnsi="宋体" w:eastAsia="宋体" w:cs="宋体"/>
          <w:spacing w:val="-3"/>
          <w:sz w:val="19"/>
          <w:szCs w:val="19"/>
        </w:rPr>
        <w:t>域。为加强对殷商故地的治理，周公在当时人们认为的“天下</w:t>
      </w:r>
      <w:r>
        <w:rPr>
          <w:rFonts w:ascii="宋体" w:hAnsi="宋体" w:eastAsia="宋体" w:cs="宋体"/>
          <w:spacing w:val="-4"/>
          <w:sz w:val="19"/>
          <w:szCs w:val="19"/>
        </w:rPr>
        <w:t>之中”营建新都洛</w:t>
      </w:r>
      <w:r>
        <w:rPr>
          <w:rFonts w:ascii="宋体" w:hAnsi="宋体" w:eastAsia="宋体" w:cs="宋体"/>
          <w:sz w:val="19"/>
          <w:szCs w:val="19"/>
        </w:rPr>
        <w:t xml:space="preserve">  </w:t>
      </w:r>
      <w:r>
        <w:rPr>
          <w:rFonts w:ascii="宋体" w:hAnsi="宋体" w:eastAsia="宋体" w:cs="宋体"/>
          <w:spacing w:val="2"/>
          <w:sz w:val="19"/>
          <w:szCs w:val="19"/>
        </w:rPr>
        <w:t>邑，即“宅兹中国”(何尊内铭文，图4-3),作为东方诸侯朝见周王和缴纳贡赋</w:t>
      </w:r>
      <w:r>
        <w:rPr>
          <w:rFonts w:ascii="宋体" w:hAnsi="宋体" w:eastAsia="宋体" w:cs="宋体"/>
          <w:spacing w:val="1"/>
          <w:sz w:val="19"/>
          <w:szCs w:val="19"/>
        </w:rPr>
        <w:t xml:space="preserve">  </w:t>
      </w:r>
      <w:r>
        <w:rPr>
          <w:rFonts w:ascii="宋体" w:hAnsi="宋体" w:eastAsia="宋体" w:cs="宋体"/>
          <w:spacing w:val="-8"/>
          <w:sz w:val="19"/>
          <w:szCs w:val="19"/>
        </w:rPr>
        <w:t>的东都洛邑是周朝的东方政治经济中心，也被称</w:t>
      </w:r>
      <w:r>
        <w:rPr>
          <w:rFonts w:ascii="宋体" w:hAnsi="宋体" w:eastAsia="宋体" w:cs="宋体"/>
          <w:spacing w:val="-9"/>
          <w:sz w:val="19"/>
          <w:szCs w:val="19"/>
        </w:rPr>
        <w:t>为“成周”。以东都洛邑和西都丰</w:t>
      </w:r>
      <w:r>
        <w:rPr>
          <w:rFonts w:ascii="宋体" w:hAnsi="宋体" w:eastAsia="宋体" w:cs="宋体"/>
          <w:sz w:val="19"/>
          <w:szCs w:val="19"/>
        </w:rPr>
        <w:t xml:space="preserve">  </w:t>
      </w:r>
      <w:r>
        <w:rPr>
          <w:rFonts w:ascii="宋体" w:hAnsi="宋体" w:eastAsia="宋体" w:cs="宋体"/>
          <w:spacing w:val="-3"/>
          <w:sz w:val="19"/>
          <w:szCs w:val="19"/>
        </w:rPr>
        <w:t>镐为核心的王畿绵延超过千里，是周朝政治、经济、文化中</w:t>
      </w:r>
      <w:r>
        <w:rPr>
          <w:rFonts w:ascii="宋体" w:hAnsi="宋体" w:eastAsia="宋体" w:cs="宋体"/>
          <w:spacing w:val="-4"/>
          <w:sz w:val="19"/>
          <w:szCs w:val="19"/>
        </w:rPr>
        <w:t>心地带。西周统辖疆</w:t>
      </w:r>
      <w:r>
        <w:rPr>
          <w:rFonts w:ascii="宋体" w:hAnsi="宋体" w:eastAsia="宋体" w:cs="宋体"/>
          <w:sz w:val="19"/>
          <w:szCs w:val="19"/>
        </w:rPr>
        <w:t xml:space="preserve">  </w:t>
      </w:r>
      <w:r>
        <w:rPr>
          <w:rFonts w:ascii="宋体" w:hAnsi="宋体" w:eastAsia="宋体" w:cs="宋体"/>
          <w:spacing w:val="-11"/>
          <w:sz w:val="19"/>
          <w:szCs w:val="19"/>
        </w:rPr>
        <w:t>域更是北至燕山山脉，南到江汉流域，东至山东半岛，西达甘</w:t>
      </w:r>
      <w:r>
        <w:rPr>
          <w:rFonts w:ascii="宋体" w:hAnsi="宋体" w:eastAsia="宋体" w:cs="宋体"/>
          <w:spacing w:val="-12"/>
          <w:sz w:val="19"/>
          <w:szCs w:val="19"/>
        </w:rPr>
        <w:t>肃天水。</w:t>
      </w:r>
    </w:p>
    <w:p w14:paraId="25B62625">
      <w:pPr>
        <w:spacing w:before="101" w:line="2550" w:lineRule="exact"/>
        <w:ind w:firstLine="4740"/>
      </w:pPr>
      <w:r>
        <w:drawing>
          <wp:anchor distT="0" distB="0" distL="0" distR="0" simplePos="0" relativeHeight="251726848" behindDoc="0" locked="0" layoutInCell="1" allowOverlap="1">
            <wp:simplePos x="0" y="0"/>
            <wp:positionH relativeFrom="column">
              <wp:posOffset>1365250</wp:posOffset>
            </wp:positionH>
            <wp:positionV relativeFrom="paragraph">
              <wp:posOffset>64135</wp:posOffset>
            </wp:positionV>
            <wp:extent cx="1365250" cy="1612900"/>
            <wp:effectExtent l="0" t="0" r="6350" b="2540"/>
            <wp:wrapNone/>
            <wp:docPr id="178" name="IM 178"/>
            <wp:cNvGraphicFramePr/>
            <a:graphic xmlns:a="http://schemas.openxmlformats.org/drawingml/2006/main">
              <a:graphicData uri="http://schemas.openxmlformats.org/drawingml/2006/picture">
                <pic:pic xmlns:pic="http://schemas.openxmlformats.org/drawingml/2006/picture">
                  <pic:nvPicPr>
                    <pic:cNvPr id="178" name="IM 178"/>
                    <pic:cNvPicPr/>
                  </pic:nvPicPr>
                  <pic:blipFill>
                    <a:blip r:embed="rId520"/>
                    <a:stretch>
                      <a:fillRect/>
                    </a:stretch>
                  </pic:blipFill>
                  <pic:spPr>
                    <a:xfrm>
                      <a:off x="0" y="0"/>
                      <a:ext cx="1365234" cy="1612883"/>
                    </a:xfrm>
                    <a:prstGeom prst="rect">
                      <a:avLst/>
                    </a:prstGeom>
                  </pic:spPr>
                </pic:pic>
              </a:graphicData>
            </a:graphic>
          </wp:anchor>
        </w:drawing>
      </w:r>
      <w:r>
        <w:rPr>
          <w:position w:val="-51"/>
        </w:rPr>
        <w:drawing>
          <wp:inline distT="0" distB="0" distL="0" distR="0">
            <wp:extent cx="1549400" cy="1619250"/>
            <wp:effectExtent l="0" t="0" r="5080" b="11430"/>
            <wp:docPr id="180" name="IM 180"/>
            <wp:cNvGraphicFramePr/>
            <a:graphic xmlns:a="http://schemas.openxmlformats.org/drawingml/2006/main">
              <a:graphicData uri="http://schemas.openxmlformats.org/drawingml/2006/picture">
                <pic:pic xmlns:pic="http://schemas.openxmlformats.org/drawingml/2006/picture">
                  <pic:nvPicPr>
                    <pic:cNvPr id="180" name="IM 180"/>
                    <pic:cNvPicPr/>
                  </pic:nvPicPr>
                  <pic:blipFill>
                    <a:blip r:embed="rId521"/>
                    <a:stretch>
                      <a:fillRect/>
                    </a:stretch>
                  </pic:blipFill>
                  <pic:spPr>
                    <a:xfrm>
                      <a:off x="0" y="0"/>
                      <a:ext cx="1549410" cy="1619268"/>
                    </a:xfrm>
                    <a:prstGeom prst="rect">
                      <a:avLst/>
                    </a:prstGeom>
                  </pic:spPr>
                </pic:pic>
              </a:graphicData>
            </a:graphic>
          </wp:inline>
        </w:drawing>
      </w:r>
    </w:p>
    <w:p w14:paraId="413DCEBC">
      <w:pPr>
        <w:spacing w:before="163" w:line="223" w:lineRule="auto"/>
        <w:ind w:left="3560"/>
        <w:rPr>
          <w:rFonts w:ascii="楷体" w:hAnsi="楷体" w:eastAsia="楷体" w:cs="楷体"/>
          <w:sz w:val="19"/>
          <w:szCs w:val="19"/>
        </w:rPr>
      </w:pPr>
      <w:r>
        <w:rPr>
          <w:rFonts w:ascii="楷体" w:hAnsi="楷体" w:eastAsia="楷体" w:cs="楷体"/>
          <w:spacing w:val="5"/>
          <w:sz w:val="19"/>
          <w:szCs w:val="19"/>
        </w:rPr>
        <w:t>图4-3</w:t>
      </w:r>
      <w:r>
        <w:rPr>
          <w:rFonts w:ascii="楷体" w:hAnsi="楷体" w:eastAsia="楷体" w:cs="楷体"/>
          <w:spacing w:val="46"/>
          <w:sz w:val="19"/>
          <w:szCs w:val="19"/>
        </w:rPr>
        <w:t xml:space="preserve"> </w:t>
      </w:r>
      <w:r>
        <w:rPr>
          <w:rFonts w:ascii="楷体" w:hAnsi="楷体" w:eastAsia="楷体" w:cs="楷体"/>
          <w:spacing w:val="5"/>
          <w:sz w:val="19"/>
          <w:szCs w:val="19"/>
        </w:rPr>
        <w:t>何尊与“宅兹中国”</w:t>
      </w:r>
    </w:p>
    <w:p w14:paraId="3AAF489F">
      <w:pPr>
        <w:spacing w:before="111" w:line="255" w:lineRule="auto"/>
        <w:ind w:left="1900" w:right="270" w:firstLine="339"/>
        <w:rPr>
          <w:rFonts w:ascii="楷体" w:hAnsi="楷体" w:eastAsia="楷体" w:cs="楷体"/>
          <w:sz w:val="19"/>
          <w:szCs w:val="19"/>
        </w:rPr>
      </w:pPr>
      <w:r>
        <w:rPr>
          <w:rFonts w:ascii="楷体" w:hAnsi="楷体" w:eastAsia="楷体" w:cs="楷体"/>
          <w:spacing w:val="-9"/>
          <w:sz w:val="19"/>
          <w:szCs w:val="19"/>
        </w:rPr>
        <w:t>何尊以其上铭文“宅兹中国”而闻名。铭文记述了周</w:t>
      </w:r>
      <w:r>
        <w:rPr>
          <w:rFonts w:ascii="楷体" w:hAnsi="楷体" w:eastAsia="楷体" w:cs="楷体"/>
          <w:spacing w:val="-10"/>
          <w:sz w:val="19"/>
          <w:szCs w:val="19"/>
        </w:rPr>
        <w:t>成王营建成周、</w:t>
      </w:r>
      <w:r>
        <w:rPr>
          <w:rFonts w:ascii="楷体" w:hAnsi="楷体" w:eastAsia="楷体" w:cs="楷体"/>
          <w:sz w:val="19"/>
          <w:szCs w:val="19"/>
        </w:rPr>
        <w:t xml:space="preserve"> </w:t>
      </w:r>
      <w:r>
        <w:rPr>
          <w:rFonts w:ascii="楷体" w:hAnsi="楷体" w:eastAsia="楷体" w:cs="楷体"/>
          <w:spacing w:val="-9"/>
          <w:sz w:val="19"/>
          <w:szCs w:val="19"/>
        </w:rPr>
        <w:t>举行祭祀的一系列活动。其中记录了天子对于“宗小</w:t>
      </w:r>
      <w:r>
        <w:rPr>
          <w:rFonts w:ascii="楷体" w:hAnsi="楷体" w:eastAsia="楷体" w:cs="楷体"/>
          <w:spacing w:val="-10"/>
          <w:sz w:val="19"/>
          <w:szCs w:val="19"/>
        </w:rPr>
        <w:t>子”(周朝的年轻贵</w:t>
      </w:r>
    </w:p>
    <w:p w14:paraId="105DDC7E">
      <w:pPr>
        <w:spacing w:before="61" w:line="1150" w:lineRule="exact"/>
      </w:pPr>
      <w:r>
        <mc:AlternateContent>
          <mc:Choice Requires="wps">
            <w:drawing>
              <wp:anchor distT="0" distB="0" distL="114300" distR="114300" simplePos="0" relativeHeight="251725824" behindDoc="1" locked="0" layoutInCell="1" allowOverlap="1">
                <wp:simplePos x="0" y="0"/>
                <wp:positionH relativeFrom="column">
                  <wp:posOffset>806450</wp:posOffset>
                </wp:positionH>
                <wp:positionV relativeFrom="paragraph">
                  <wp:posOffset>351155</wp:posOffset>
                </wp:positionV>
                <wp:extent cx="110490" cy="106045"/>
                <wp:effectExtent l="0" t="0" r="0" b="0"/>
                <wp:wrapNone/>
                <wp:docPr id="9" name="文本框 9"/>
                <wp:cNvGraphicFramePr/>
                <a:graphic xmlns:a="http://schemas.openxmlformats.org/drawingml/2006/main">
                  <a:graphicData uri="http://schemas.microsoft.com/office/word/2010/wordprocessingShape">
                    <wps:wsp>
                      <wps:cNvSpPr txBox="1"/>
                      <wps:spPr>
                        <a:xfrm>
                          <a:off x="0" y="0"/>
                          <a:ext cx="110490" cy="106045"/>
                        </a:xfrm>
                        <a:prstGeom prst="rect">
                          <a:avLst/>
                        </a:prstGeom>
                        <a:noFill/>
                        <a:ln>
                          <a:noFill/>
                        </a:ln>
                      </wps:spPr>
                      <wps:txbx>
                        <w:txbxContent>
                          <w:p w14:paraId="73C3B27F">
                            <w:pPr>
                              <w:spacing w:before="20" w:line="188" w:lineRule="auto"/>
                              <w:ind w:left="20"/>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66</w:t>
                            </w:r>
                          </w:p>
                        </w:txbxContent>
                      </wps:txbx>
                      <wps:bodyPr lIns="0" tIns="0" rIns="0" bIns="0" upright="1"/>
                    </wps:wsp>
                  </a:graphicData>
                </a:graphic>
              </wp:anchor>
            </w:drawing>
          </mc:Choice>
          <mc:Fallback>
            <w:pict>
              <v:shape id="_x0000_s1026" o:spid="_x0000_s1026" o:spt="202" type="#_x0000_t202" style="position:absolute;left:0pt;margin-left:63.5pt;margin-top:27.65pt;height:8.35pt;width:8.7pt;z-index:-251590656;mso-width-relative:page;mso-height-relative:page;" filled="f" stroked="f" coordsize="21600,21600" o:gfxdata="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G4tX6dgAAAAJAQAADwAAAAAAAAABACAAAAAiAAAAZHJzL2Rvd25yZXYueG1sUEsBAhQA&#10;FAAAAAgAh07iQKVAmIy5AQAAcQMAAA4AAAAAAAAAAQAgAAAAJwEAAGRycy9lMm9Eb2MueG1sUEsF&#10;BgAAAAAGAAYAWQEAAFIFAAAAAA==&#10;">
                <v:fill on="f" focussize="0,0"/>
                <v:stroke on="f"/>
                <v:imagedata o:title=""/>
                <o:lock v:ext="edit" aspectratio="f"/>
                <v:textbox inset="0mm,0mm,0mm,0mm">
                  <w:txbxContent>
                    <w:p w14:paraId="73C3B27F">
                      <w:pPr>
                        <w:spacing w:before="20" w:line="188" w:lineRule="auto"/>
                        <w:ind w:left="20"/>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66</w:t>
                      </w:r>
                    </w:p>
                  </w:txbxContent>
                </v:textbox>
              </v:shape>
            </w:pict>
          </mc:Fallback>
        </mc:AlternateContent>
      </w:r>
      <w:r>
        <w:rPr>
          <w:position w:val="-22"/>
        </w:rPr>
        <w:drawing>
          <wp:inline distT="0" distB="0" distL="0" distR="0">
            <wp:extent cx="939165" cy="729615"/>
            <wp:effectExtent l="0" t="0" r="5715" b="1905"/>
            <wp:docPr id="182" name="IM 182"/>
            <wp:cNvGraphicFramePr/>
            <a:graphic xmlns:a="http://schemas.openxmlformats.org/drawingml/2006/main">
              <a:graphicData uri="http://schemas.openxmlformats.org/drawingml/2006/picture">
                <pic:pic xmlns:pic="http://schemas.openxmlformats.org/drawingml/2006/picture">
                  <pic:nvPicPr>
                    <pic:cNvPr id="182" name="IM 182"/>
                    <pic:cNvPicPr/>
                  </pic:nvPicPr>
                  <pic:blipFill>
                    <a:blip r:embed="rId522"/>
                    <a:stretch>
                      <a:fillRect/>
                    </a:stretch>
                  </pic:blipFill>
                  <pic:spPr>
                    <a:xfrm>
                      <a:off x="0" y="0"/>
                      <a:ext cx="939795" cy="730231"/>
                    </a:xfrm>
                    <a:prstGeom prst="rect">
                      <a:avLst/>
                    </a:prstGeom>
                  </pic:spPr>
                </pic:pic>
              </a:graphicData>
            </a:graphic>
          </wp:inline>
        </w:drawing>
      </w:r>
    </w:p>
    <w:p w14:paraId="3E672D42">
      <w:pPr>
        <w:spacing w:line="1150" w:lineRule="exact"/>
        <w:sectPr>
          <w:footerReference r:id="rId81" w:type="default"/>
          <w:pgSz w:w="8840" w:h="12890"/>
          <w:pgMar w:top="400" w:right="714" w:bottom="10" w:left="189" w:header="0" w:footer="0" w:gutter="0"/>
          <w:cols w:space="720" w:num="1"/>
        </w:sectPr>
      </w:pPr>
    </w:p>
    <w:p w14:paraId="79F885D8">
      <w:pPr>
        <w:spacing w:before="228" w:line="219" w:lineRule="auto"/>
        <w:jc w:val="right"/>
        <w:rPr>
          <w:rFonts w:ascii="宋体" w:hAnsi="宋体" w:eastAsia="宋体" w:cs="宋体"/>
          <w:sz w:val="20"/>
          <w:szCs w:val="20"/>
        </w:rPr>
      </w:pPr>
      <w:r>
        <w:rPr>
          <w:rFonts w:ascii="宋体" w:hAnsi="宋体" w:eastAsia="宋体" w:cs="宋体"/>
          <w:spacing w:val="-20"/>
          <w:w w:val="98"/>
          <w:sz w:val="20"/>
          <w:szCs w:val="20"/>
        </w:rPr>
        <w:t>第二节华夏共同体</w:t>
      </w:r>
      <w:r>
        <w:rPr>
          <w:rFonts w:ascii="宋体" w:hAnsi="宋体" w:eastAsia="宋体" w:cs="宋体"/>
          <w:spacing w:val="-19"/>
          <w:w w:val="98"/>
          <w:sz w:val="20"/>
          <w:szCs w:val="20"/>
        </w:rPr>
        <w:t>的发</w:t>
      </w:r>
      <w:r>
        <w:rPr>
          <w:rFonts w:ascii="宋体" w:hAnsi="宋体" w:eastAsia="宋体" w:cs="宋体"/>
          <w:spacing w:val="-11"/>
          <w:w w:val="98"/>
          <w:sz w:val="20"/>
          <w:szCs w:val="20"/>
        </w:rPr>
        <w:t>展</w:t>
      </w:r>
    </w:p>
    <w:p w14:paraId="362BCC07">
      <w:pPr>
        <w:pStyle w:val="2"/>
        <w:spacing w:line="356" w:lineRule="auto"/>
      </w:pPr>
    </w:p>
    <w:p w14:paraId="5CBDFF1B">
      <w:pPr>
        <w:spacing w:before="65" w:line="276" w:lineRule="auto"/>
        <w:ind w:left="450" w:right="506"/>
        <w:jc w:val="both"/>
        <w:rPr>
          <w:rFonts w:ascii="楷体" w:hAnsi="楷体" w:eastAsia="楷体" w:cs="楷体"/>
          <w:sz w:val="20"/>
          <w:szCs w:val="20"/>
        </w:rPr>
      </w:pPr>
      <w:r>
        <w:rPr>
          <w:rFonts w:ascii="楷体" w:hAnsi="楷体" w:eastAsia="楷体" w:cs="楷体"/>
          <w:spacing w:val="-3"/>
          <w:sz w:val="20"/>
          <w:szCs w:val="20"/>
        </w:rPr>
        <w:t>族)的训诰之辞，还引用了周武王克商后祭天时的祷辞，即</w:t>
      </w:r>
      <w:r>
        <w:rPr>
          <w:rFonts w:ascii="楷体" w:hAnsi="楷体" w:eastAsia="楷体" w:cs="楷体"/>
          <w:spacing w:val="-4"/>
          <w:sz w:val="20"/>
          <w:szCs w:val="20"/>
        </w:rPr>
        <w:t>“余其宅兹</w:t>
      </w:r>
      <w:r>
        <w:rPr>
          <w:rFonts w:ascii="楷体" w:hAnsi="楷体" w:eastAsia="楷体" w:cs="楷体"/>
          <w:sz w:val="20"/>
          <w:szCs w:val="20"/>
        </w:rPr>
        <w:t xml:space="preserve"> </w:t>
      </w:r>
      <w:r>
        <w:rPr>
          <w:rFonts w:ascii="楷体" w:hAnsi="楷体" w:eastAsia="楷体" w:cs="楷体"/>
          <w:spacing w:val="2"/>
          <w:sz w:val="20"/>
          <w:szCs w:val="20"/>
        </w:rPr>
        <w:t>中或(国),自止(之)乂民”。定都天下之中以统治万民，这是周朝开</w:t>
      </w:r>
      <w:r>
        <w:rPr>
          <w:rFonts w:ascii="楷体" w:hAnsi="楷体" w:eastAsia="楷体" w:cs="楷体"/>
          <w:spacing w:val="12"/>
          <w:sz w:val="20"/>
          <w:szCs w:val="20"/>
        </w:rPr>
        <w:t xml:space="preserve"> </w:t>
      </w:r>
      <w:r>
        <w:rPr>
          <w:rFonts w:ascii="楷体" w:hAnsi="楷体" w:eastAsia="楷体" w:cs="楷体"/>
          <w:spacing w:val="-12"/>
          <w:sz w:val="20"/>
          <w:szCs w:val="20"/>
        </w:rPr>
        <w:t>国之君革故鼎新、接受天命的宣言。</w:t>
      </w:r>
    </w:p>
    <w:p w14:paraId="697D942F">
      <w:pPr>
        <w:pStyle w:val="2"/>
        <w:spacing w:line="323" w:lineRule="auto"/>
      </w:pPr>
    </w:p>
    <w:p w14:paraId="1954F250">
      <w:pPr>
        <w:spacing w:before="65" w:line="311" w:lineRule="auto"/>
        <w:ind w:right="92" w:firstLine="450"/>
        <w:jc w:val="both"/>
        <w:rPr>
          <w:rFonts w:ascii="宋体" w:hAnsi="宋体" w:eastAsia="宋体" w:cs="宋体"/>
          <w:sz w:val="20"/>
          <w:szCs w:val="20"/>
        </w:rPr>
      </w:pPr>
      <w:r>
        <w:rPr>
          <w:rFonts w:ascii="宋体" w:hAnsi="宋体" w:eastAsia="宋体" w:cs="宋体"/>
          <w:spacing w:val="-6"/>
          <w:sz w:val="20"/>
          <w:szCs w:val="20"/>
        </w:rPr>
        <w:t>为了在广大的疆域内建立起稳定的政治秩序，周朝实行分封制，册命了数量</w:t>
      </w:r>
      <w:r>
        <w:rPr>
          <w:rFonts w:ascii="宋体" w:hAnsi="宋体" w:eastAsia="宋体" w:cs="宋体"/>
          <w:spacing w:val="14"/>
          <w:sz w:val="20"/>
          <w:szCs w:val="20"/>
        </w:rPr>
        <w:t xml:space="preserve"> </w:t>
      </w:r>
      <w:r>
        <w:rPr>
          <w:rFonts w:ascii="宋体" w:hAnsi="宋体" w:eastAsia="宋体" w:cs="宋体"/>
          <w:spacing w:val="-5"/>
          <w:sz w:val="20"/>
          <w:szCs w:val="20"/>
        </w:rPr>
        <w:t>众多的诸侯，分赴各地建立邦国。为避免诸多殷商遗民再次聚合发动叛乱，周朝</w:t>
      </w:r>
      <w:r>
        <w:rPr>
          <w:rFonts w:ascii="宋体" w:hAnsi="宋体" w:eastAsia="宋体" w:cs="宋体"/>
          <w:spacing w:val="6"/>
          <w:sz w:val="20"/>
          <w:szCs w:val="20"/>
        </w:rPr>
        <w:t xml:space="preserve"> </w:t>
      </w:r>
      <w:r>
        <w:rPr>
          <w:rFonts w:ascii="宋体" w:hAnsi="宋体" w:eastAsia="宋体" w:cs="宋体"/>
          <w:spacing w:val="-5"/>
          <w:sz w:val="20"/>
          <w:szCs w:val="20"/>
        </w:rPr>
        <w:t>借着大行分封的契机，将这些大族进行拆分和迁徙。这一过程与周初分封诸侯是</w:t>
      </w:r>
      <w:r>
        <w:rPr>
          <w:rFonts w:ascii="宋体" w:hAnsi="宋体" w:eastAsia="宋体" w:cs="宋体"/>
          <w:spacing w:val="4"/>
          <w:sz w:val="20"/>
          <w:szCs w:val="20"/>
        </w:rPr>
        <w:t xml:space="preserve"> </w:t>
      </w:r>
      <w:r>
        <w:rPr>
          <w:rFonts w:ascii="宋体" w:hAnsi="宋体" w:eastAsia="宋体" w:cs="宋体"/>
          <w:spacing w:val="-10"/>
          <w:sz w:val="20"/>
          <w:szCs w:val="20"/>
        </w:rPr>
        <w:t>同步进行的，文献中记载了许多邦国分封时都曾</w:t>
      </w:r>
      <w:r>
        <w:rPr>
          <w:rFonts w:ascii="宋体" w:hAnsi="宋体" w:eastAsia="宋体" w:cs="宋体"/>
          <w:spacing w:val="-11"/>
          <w:sz w:val="20"/>
          <w:szCs w:val="20"/>
        </w:rPr>
        <w:t>“授民”。如分封鲁国时就将“殷</w:t>
      </w:r>
      <w:r>
        <w:rPr>
          <w:rFonts w:ascii="宋体" w:hAnsi="宋体" w:eastAsia="宋体" w:cs="宋体"/>
          <w:sz w:val="20"/>
          <w:szCs w:val="20"/>
        </w:rPr>
        <w:t xml:space="preserve"> </w:t>
      </w:r>
      <w:r>
        <w:rPr>
          <w:rFonts w:ascii="宋体" w:hAnsi="宋体" w:eastAsia="宋体" w:cs="宋体"/>
          <w:spacing w:val="-6"/>
          <w:sz w:val="20"/>
          <w:szCs w:val="20"/>
        </w:rPr>
        <w:t>民六族”一并封给了鲁公伯禽，命他统治这些殷人宗族；分封卫国时将“殷民七</w:t>
      </w:r>
      <w:r>
        <w:rPr>
          <w:rFonts w:ascii="宋体" w:hAnsi="宋体" w:eastAsia="宋体" w:cs="宋体"/>
          <w:spacing w:val="7"/>
          <w:sz w:val="20"/>
          <w:szCs w:val="20"/>
        </w:rPr>
        <w:t xml:space="preserve"> </w:t>
      </w:r>
      <w:r>
        <w:rPr>
          <w:rFonts w:ascii="宋体" w:hAnsi="宋体" w:eastAsia="宋体" w:cs="宋体"/>
          <w:spacing w:val="-5"/>
          <w:sz w:val="20"/>
          <w:szCs w:val="20"/>
        </w:rPr>
        <w:t>族”分给卫康叔；分封晋国时将“怀姓①九宗”分给唐叔虞。20世纪80年代，在</w:t>
      </w:r>
      <w:r>
        <w:rPr>
          <w:rFonts w:ascii="宋体" w:hAnsi="宋体" w:eastAsia="宋体" w:cs="宋体"/>
          <w:spacing w:val="14"/>
          <w:sz w:val="20"/>
          <w:szCs w:val="20"/>
        </w:rPr>
        <w:t xml:space="preserve"> </w:t>
      </w:r>
      <w:r>
        <w:rPr>
          <w:rFonts w:ascii="宋体" w:hAnsi="宋体" w:eastAsia="宋体" w:cs="宋体"/>
          <w:spacing w:val="-2"/>
          <w:sz w:val="20"/>
          <w:szCs w:val="20"/>
        </w:rPr>
        <w:t>北京房山琉璃河燕国墓地发掘出土的克罂(图4-4)、克孟铭文记载了分封燕国的</w:t>
      </w:r>
      <w:r>
        <w:rPr>
          <w:rFonts w:ascii="宋体" w:hAnsi="宋体" w:eastAsia="宋体" w:cs="宋体"/>
          <w:spacing w:val="8"/>
          <w:sz w:val="20"/>
          <w:szCs w:val="20"/>
        </w:rPr>
        <w:t xml:space="preserve"> </w:t>
      </w:r>
      <w:r>
        <w:rPr>
          <w:rFonts w:ascii="宋体" w:hAnsi="宋体" w:eastAsia="宋体" w:cs="宋体"/>
          <w:spacing w:val="-5"/>
          <w:sz w:val="20"/>
          <w:szCs w:val="20"/>
        </w:rPr>
        <w:t>情景，也提到将羌、驭、影等族封给燕国。那些殷商时期十分兴盛的大族，如举</w:t>
      </w:r>
      <w:r>
        <w:rPr>
          <w:rFonts w:ascii="宋体" w:hAnsi="宋体" w:eastAsia="宋体" w:cs="宋体"/>
          <w:spacing w:val="2"/>
          <w:sz w:val="20"/>
          <w:szCs w:val="20"/>
        </w:rPr>
        <w:t xml:space="preserve"> </w:t>
      </w:r>
      <w:r>
        <w:rPr>
          <w:rFonts w:ascii="宋体" w:hAnsi="宋体" w:eastAsia="宋体" w:cs="宋体"/>
          <w:spacing w:val="-9"/>
          <w:sz w:val="20"/>
          <w:szCs w:val="20"/>
        </w:rPr>
        <w:t>族、戈族等，在西周时期都分散到了天下各地。</w:t>
      </w:r>
    </w:p>
    <w:p w14:paraId="7A4991B7">
      <w:pPr>
        <w:spacing w:before="70" w:line="2760" w:lineRule="exact"/>
        <w:ind w:firstLine="1250"/>
      </w:pPr>
      <w:r>
        <w:drawing>
          <wp:anchor distT="0" distB="0" distL="0" distR="0" simplePos="0" relativeHeight="251727872" behindDoc="0" locked="0" layoutInCell="1" allowOverlap="1">
            <wp:simplePos x="0" y="0"/>
            <wp:positionH relativeFrom="column">
              <wp:posOffset>2348865</wp:posOffset>
            </wp:positionH>
            <wp:positionV relativeFrom="paragraph">
              <wp:posOffset>50800</wp:posOffset>
            </wp:positionV>
            <wp:extent cx="1257300" cy="1739900"/>
            <wp:effectExtent l="0" t="0" r="7620" b="12700"/>
            <wp:wrapNone/>
            <wp:docPr id="184" name="IM 184"/>
            <wp:cNvGraphicFramePr/>
            <a:graphic xmlns:a="http://schemas.openxmlformats.org/drawingml/2006/main">
              <a:graphicData uri="http://schemas.openxmlformats.org/drawingml/2006/picture">
                <pic:pic xmlns:pic="http://schemas.openxmlformats.org/drawingml/2006/picture">
                  <pic:nvPicPr>
                    <pic:cNvPr id="184" name="IM 184"/>
                    <pic:cNvPicPr/>
                  </pic:nvPicPr>
                  <pic:blipFill>
                    <a:blip r:embed="rId523"/>
                    <a:stretch>
                      <a:fillRect/>
                    </a:stretch>
                  </pic:blipFill>
                  <pic:spPr>
                    <a:xfrm>
                      <a:off x="0" y="0"/>
                      <a:ext cx="1257319" cy="1739869"/>
                    </a:xfrm>
                    <a:prstGeom prst="rect">
                      <a:avLst/>
                    </a:prstGeom>
                  </pic:spPr>
                </pic:pic>
              </a:graphicData>
            </a:graphic>
          </wp:anchor>
        </w:drawing>
      </w:r>
      <w:r>
        <w:rPr>
          <w:position w:val="-55"/>
        </w:rPr>
        <w:drawing>
          <wp:inline distT="0" distB="0" distL="0" distR="0">
            <wp:extent cx="1440815" cy="1752600"/>
            <wp:effectExtent l="0" t="0" r="6985" b="0"/>
            <wp:docPr id="186" name="IM 186"/>
            <wp:cNvGraphicFramePr/>
            <a:graphic xmlns:a="http://schemas.openxmlformats.org/drawingml/2006/main">
              <a:graphicData uri="http://schemas.openxmlformats.org/drawingml/2006/picture">
                <pic:pic xmlns:pic="http://schemas.openxmlformats.org/drawingml/2006/picture">
                  <pic:nvPicPr>
                    <pic:cNvPr id="186" name="IM 186"/>
                    <pic:cNvPicPr/>
                  </pic:nvPicPr>
                  <pic:blipFill>
                    <a:blip r:embed="rId524"/>
                    <a:stretch>
                      <a:fillRect/>
                    </a:stretch>
                  </pic:blipFill>
                  <pic:spPr>
                    <a:xfrm>
                      <a:off x="0" y="0"/>
                      <a:ext cx="1441421" cy="1752608"/>
                    </a:xfrm>
                    <a:prstGeom prst="rect">
                      <a:avLst/>
                    </a:prstGeom>
                  </pic:spPr>
                </pic:pic>
              </a:graphicData>
            </a:graphic>
          </wp:inline>
        </w:drawing>
      </w:r>
    </w:p>
    <w:p w14:paraId="33BEF925">
      <w:pPr>
        <w:spacing w:before="185" w:line="224" w:lineRule="auto"/>
        <w:ind w:left="1310"/>
        <w:rPr>
          <w:rFonts w:ascii="楷体" w:hAnsi="楷体" w:eastAsia="楷体" w:cs="楷体"/>
          <w:sz w:val="20"/>
          <w:szCs w:val="20"/>
        </w:rPr>
      </w:pPr>
      <w:r>
        <w:rPr>
          <w:rFonts w:ascii="楷体" w:hAnsi="楷体" w:eastAsia="楷体" w:cs="楷体"/>
          <w:spacing w:val="-10"/>
          <w:sz w:val="20"/>
          <w:szCs w:val="20"/>
        </w:rPr>
        <w:t>图4</w:t>
      </w:r>
      <w:r>
        <w:rPr>
          <w:rFonts w:ascii="楷体" w:hAnsi="楷体" w:eastAsia="楷体" w:cs="楷体"/>
          <w:spacing w:val="-50"/>
          <w:sz w:val="20"/>
          <w:szCs w:val="20"/>
        </w:rPr>
        <w:t xml:space="preserve"> </w:t>
      </w:r>
      <w:r>
        <w:rPr>
          <w:rFonts w:ascii="楷体" w:hAnsi="楷体" w:eastAsia="楷体" w:cs="楷体"/>
          <w:spacing w:val="-10"/>
          <w:sz w:val="20"/>
          <w:szCs w:val="20"/>
        </w:rPr>
        <w:t>-</w:t>
      </w:r>
      <w:r>
        <w:rPr>
          <w:rFonts w:ascii="楷体" w:hAnsi="楷体" w:eastAsia="楷体" w:cs="楷体"/>
          <w:spacing w:val="-56"/>
          <w:sz w:val="20"/>
          <w:szCs w:val="20"/>
        </w:rPr>
        <w:t xml:space="preserve"> </w:t>
      </w:r>
      <w:r>
        <w:rPr>
          <w:rFonts w:ascii="楷体" w:hAnsi="楷体" w:eastAsia="楷体" w:cs="楷体"/>
          <w:spacing w:val="-10"/>
          <w:sz w:val="20"/>
          <w:szCs w:val="20"/>
        </w:rPr>
        <w:t>4</w:t>
      </w:r>
      <w:r>
        <w:rPr>
          <w:rFonts w:ascii="楷体" w:hAnsi="楷体" w:eastAsia="楷体" w:cs="楷体"/>
          <w:spacing w:val="26"/>
          <w:sz w:val="20"/>
          <w:szCs w:val="20"/>
        </w:rPr>
        <w:t xml:space="preserve"> </w:t>
      </w:r>
      <w:r>
        <w:rPr>
          <w:rFonts w:ascii="楷体" w:hAnsi="楷体" w:eastAsia="楷体" w:cs="楷体"/>
          <w:spacing w:val="-10"/>
          <w:sz w:val="20"/>
          <w:szCs w:val="20"/>
        </w:rPr>
        <w:t>北京房山琉璃河燕国墓地出土的克晏及铭文</w:t>
      </w:r>
    </w:p>
    <w:p w14:paraId="4FBD04A5">
      <w:pPr>
        <w:spacing w:before="102" w:line="285" w:lineRule="auto"/>
        <w:ind w:left="450" w:right="531" w:firstLine="420"/>
        <w:jc w:val="both"/>
        <w:rPr>
          <w:rFonts w:ascii="楷体" w:hAnsi="楷体" w:eastAsia="楷体" w:cs="楷体"/>
          <w:sz w:val="20"/>
          <w:szCs w:val="20"/>
        </w:rPr>
      </w:pPr>
      <w:r>
        <w:rPr>
          <w:rFonts w:ascii="楷体" w:hAnsi="楷体" w:eastAsia="楷体" w:cs="楷体"/>
          <w:spacing w:val="-9"/>
          <w:sz w:val="20"/>
          <w:szCs w:val="20"/>
        </w:rPr>
        <w:t>克晏记载了西周初年周成王册封燕侯的史实，涉及周初册封和燕国</w:t>
      </w:r>
      <w:r>
        <w:rPr>
          <w:rFonts w:ascii="楷体" w:hAnsi="楷体" w:eastAsia="楷体" w:cs="楷体"/>
          <w:spacing w:val="17"/>
          <w:sz w:val="20"/>
          <w:szCs w:val="20"/>
        </w:rPr>
        <w:t xml:space="preserve"> </w:t>
      </w:r>
      <w:r>
        <w:rPr>
          <w:rFonts w:ascii="楷体" w:hAnsi="楷体" w:eastAsia="楷体" w:cs="楷体"/>
          <w:spacing w:val="-9"/>
          <w:sz w:val="20"/>
          <w:szCs w:val="20"/>
        </w:rPr>
        <w:t>的世系，是研究西周时期燕国历史的重要信息来源，实证了北京三千年</w:t>
      </w:r>
      <w:r>
        <w:rPr>
          <w:rFonts w:ascii="楷体" w:hAnsi="楷体" w:eastAsia="楷体" w:cs="楷体"/>
          <w:spacing w:val="18"/>
          <w:sz w:val="20"/>
          <w:szCs w:val="20"/>
        </w:rPr>
        <w:t xml:space="preserve"> </w:t>
      </w:r>
      <w:r>
        <w:rPr>
          <w:rFonts w:ascii="楷体" w:hAnsi="楷体" w:eastAsia="楷体" w:cs="楷体"/>
          <w:spacing w:val="-8"/>
          <w:sz w:val="20"/>
          <w:szCs w:val="20"/>
        </w:rPr>
        <w:t>的建城史。</w:t>
      </w:r>
    </w:p>
    <w:p w14:paraId="1A6BCAFB">
      <w:pPr>
        <w:pStyle w:val="2"/>
        <w:spacing w:line="255" w:lineRule="auto"/>
      </w:pPr>
    </w:p>
    <w:p w14:paraId="31A1FCC4">
      <w:pPr>
        <w:spacing w:before="65" w:line="305" w:lineRule="auto"/>
        <w:ind w:right="36" w:firstLine="450"/>
        <w:jc w:val="both"/>
        <w:rPr>
          <w:rFonts w:ascii="宋体" w:hAnsi="宋体" w:eastAsia="宋体" w:cs="宋体"/>
          <w:sz w:val="20"/>
          <w:szCs w:val="20"/>
        </w:rPr>
      </w:pPr>
      <w:r>
        <w:rPr>
          <w:rFonts w:ascii="宋体" w:hAnsi="宋体" w:eastAsia="宋体" w:cs="宋体"/>
          <w:spacing w:val="-4"/>
          <w:sz w:val="20"/>
          <w:szCs w:val="20"/>
        </w:rPr>
        <w:t>有些曾激烈反抗周朝的族群，在被拆分后远迁数千里，彻底远离本族旧地。</w:t>
      </w:r>
      <w:r>
        <w:rPr>
          <w:rFonts w:ascii="宋体" w:hAnsi="宋体" w:eastAsia="宋体" w:cs="宋体"/>
          <w:spacing w:val="4"/>
          <w:sz w:val="20"/>
          <w:szCs w:val="20"/>
        </w:rPr>
        <w:t xml:space="preserve"> </w:t>
      </w:r>
      <w:r>
        <w:rPr>
          <w:rFonts w:ascii="宋体" w:hAnsi="宋体" w:eastAsia="宋体" w:cs="宋体"/>
          <w:spacing w:val="-7"/>
          <w:sz w:val="20"/>
          <w:szCs w:val="20"/>
        </w:rPr>
        <w:t>如秦人的祖先，原本生活在赢姓族群聚居的山东半岛，而在周公东征之后，秦人</w:t>
      </w:r>
      <w:r>
        <w:rPr>
          <w:rFonts w:ascii="宋体" w:hAnsi="宋体" w:eastAsia="宋体" w:cs="宋体"/>
          <w:spacing w:val="6"/>
          <w:sz w:val="20"/>
          <w:szCs w:val="20"/>
        </w:rPr>
        <w:t xml:space="preserve">  </w:t>
      </w:r>
      <w:r>
        <w:rPr>
          <w:rFonts w:ascii="宋体" w:hAnsi="宋体" w:eastAsia="宋体" w:cs="宋体"/>
          <w:spacing w:val="-6"/>
          <w:sz w:val="20"/>
          <w:szCs w:val="20"/>
        </w:rPr>
        <w:t>被西迁到数千里之外的甘陇地区。部分殷商大族亦被拆</w:t>
      </w:r>
      <w:r>
        <w:rPr>
          <w:rFonts w:ascii="宋体" w:hAnsi="宋体" w:eastAsia="宋体" w:cs="宋体"/>
          <w:spacing w:val="-7"/>
          <w:sz w:val="20"/>
          <w:szCs w:val="20"/>
        </w:rPr>
        <w:t>分后安置在王畿腹地，如</w:t>
      </w:r>
    </w:p>
    <w:p w14:paraId="1DBBA9BF">
      <w:pPr>
        <w:pStyle w:val="2"/>
        <w:spacing w:line="258" w:lineRule="auto"/>
      </w:pPr>
      <w:r>
        <w:drawing>
          <wp:anchor distT="0" distB="0" distL="0" distR="0" simplePos="0" relativeHeight="251728896" behindDoc="0" locked="0" layoutInCell="1" allowOverlap="1">
            <wp:simplePos x="0" y="0"/>
            <wp:positionH relativeFrom="column">
              <wp:posOffset>12700</wp:posOffset>
            </wp:positionH>
            <wp:positionV relativeFrom="paragraph">
              <wp:posOffset>159385</wp:posOffset>
            </wp:positionV>
            <wp:extent cx="863600" cy="6350"/>
            <wp:effectExtent l="0" t="0" r="0" b="0"/>
            <wp:wrapNone/>
            <wp:docPr id="188" name="IM 188"/>
            <wp:cNvGraphicFramePr/>
            <a:graphic xmlns:a="http://schemas.openxmlformats.org/drawingml/2006/main">
              <a:graphicData uri="http://schemas.openxmlformats.org/drawingml/2006/picture">
                <pic:pic xmlns:pic="http://schemas.openxmlformats.org/drawingml/2006/picture">
                  <pic:nvPicPr>
                    <pic:cNvPr id="188" name="IM 188"/>
                    <pic:cNvPicPr/>
                  </pic:nvPicPr>
                  <pic:blipFill>
                    <a:blip r:embed="rId525"/>
                    <a:stretch>
                      <a:fillRect/>
                    </a:stretch>
                  </pic:blipFill>
                  <pic:spPr>
                    <a:xfrm>
                      <a:off x="0" y="0"/>
                      <a:ext cx="863626" cy="6350"/>
                    </a:xfrm>
                    <a:prstGeom prst="rect">
                      <a:avLst/>
                    </a:prstGeom>
                  </pic:spPr>
                </pic:pic>
              </a:graphicData>
            </a:graphic>
          </wp:anchor>
        </w:drawing>
      </w:r>
    </w:p>
    <w:p w14:paraId="4F673F05">
      <w:pPr>
        <w:spacing w:before="67" w:line="226" w:lineRule="auto"/>
        <w:rPr>
          <w:rFonts w:ascii="华文新魏" w:hAnsi="华文新魏" w:eastAsia="华文新魏" w:cs="华文新魏"/>
          <w:sz w:val="20"/>
          <w:szCs w:val="20"/>
        </w:rPr>
      </w:pPr>
      <w:r>
        <w:rPr>
          <w:rFonts w:ascii="华文新魏" w:hAnsi="华文新魏" w:eastAsia="华文新魏" w:cs="华文新魏"/>
          <w:spacing w:val="-30"/>
          <w:sz w:val="20"/>
          <w:szCs w:val="20"/>
        </w:rPr>
        <w:t>①“怀姓”又作“隗姓”,是典型的戎狄之姓。</w:t>
      </w:r>
    </w:p>
    <w:p w14:paraId="73C3BE61">
      <w:pPr>
        <w:spacing w:line="226" w:lineRule="auto"/>
        <w:rPr>
          <w:rFonts w:ascii="华文新魏" w:hAnsi="华文新魏" w:eastAsia="华文新魏" w:cs="华文新魏"/>
          <w:sz w:val="20"/>
          <w:szCs w:val="20"/>
        </w:rPr>
        <w:sectPr>
          <w:footerReference r:id="rId82" w:type="default"/>
          <w:pgSz w:w="8940" w:h="12860"/>
          <w:pgMar w:top="400" w:right="1170" w:bottom="507" w:left="809" w:header="0" w:footer="381" w:gutter="0"/>
          <w:cols w:space="720" w:num="1"/>
        </w:sectPr>
      </w:pPr>
    </w:p>
    <w:p w14:paraId="1841E059">
      <w:pPr>
        <w:spacing w:before="117" w:line="219" w:lineRule="auto"/>
        <w:rPr>
          <w:rFonts w:ascii="宋体" w:hAnsi="宋体" w:eastAsia="宋体" w:cs="宋体"/>
          <w:sz w:val="18"/>
          <w:szCs w:val="18"/>
        </w:rPr>
      </w:pPr>
      <w:r>
        <w:rPr>
          <w:rFonts w:ascii="宋体" w:hAnsi="宋体" w:eastAsia="宋体" w:cs="宋体"/>
          <w:spacing w:val="-3"/>
          <w:sz w:val="18"/>
          <w:szCs w:val="18"/>
        </w:rPr>
        <w:t>◎第四讲天下秩序与华夏共同体演进(夏商周时期)</w:t>
      </w:r>
    </w:p>
    <w:p w14:paraId="178F44F9">
      <w:pPr>
        <w:pStyle w:val="2"/>
        <w:spacing w:line="415" w:lineRule="auto"/>
      </w:pPr>
    </w:p>
    <w:p w14:paraId="214ADA19">
      <w:pPr>
        <w:spacing w:before="58" w:line="352" w:lineRule="auto"/>
        <w:ind w:left="339" w:right="137"/>
        <w:jc w:val="both"/>
        <w:rPr>
          <w:rFonts w:ascii="宋体" w:hAnsi="宋体" w:eastAsia="宋体" w:cs="宋体"/>
          <w:sz w:val="18"/>
          <w:szCs w:val="18"/>
        </w:rPr>
      </w:pPr>
      <w:r>
        <w:rPr>
          <w:rFonts w:ascii="宋体" w:hAnsi="宋体" w:eastAsia="宋体" w:cs="宋体"/>
          <w:spacing w:val="13"/>
          <w:sz w:val="18"/>
          <w:szCs w:val="18"/>
        </w:rPr>
        <w:t>周原和洛邑。近几十年来，两地考古发掘出大量西周时期的殷商人墓葬。另外，</w:t>
      </w:r>
      <w:r>
        <w:rPr>
          <w:rFonts w:ascii="宋体" w:hAnsi="宋体" w:eastAsia="宋体" w:cs="宋体"/>
          <w:spacing w:val="14"/>
          <w:sz w:val="18"/>
          <w:szCs w:val="18"/>
        </w:rPr>
        <w:t xml:space="preserve"> </w:t>
      </w:r>
      <w:r>
        <w:rPr>
          <w:rFonts w:ascii="宋体" w:hAnsi="宋体" w:eastAsia="宋体" w:cs="宋体"/>
          <w:spacing w:val="11"/>
          <w:sz w:val="18"/>
          <w:szCs w:val="18"/>
        </w:rPr>
        <w:t>由于殷商贵族文化程度较高，所以很多殷商遗民被周人重用，他们被派往各地担</w:t>
      </w:r>
      <w:r>
        <w:rPr>
          <w:rFonts w:ascii="宋体" w:hAnsi="宋体" w:eastAsia="宋体" w:cs="宋体"/>
          <w:spacing w:val="1"/>
          <w:sz w:val="18"/>
          <w:szCs w:val="18"/>
        </w:rPr>
        <w:t xml:space="preserve">  </w:t>
      </w:r>
      <w:r>
        <w:rPr>
          <w:rFonts w:ascii="宋体" w:hAnsi="宋体" w:eastAsia="宋体" w:cs="宋体"/>
          <w:spacing w:val="14"/>
          <w:sz w:val="18"/>
          <w:szCs w:val="18"/>
        </w:rPr>
        <w:t>任史官或“作册”,服务周朝的贵族。譬如，根据</w:t>
      </w:r>
      <w:r>
        <w:rPr>
          <w:rFonts w:ascii="宋体" w:hAnsi="宋体" w:eastAsia="宋体" w:cs="宋体"/>
          <w:spacing w:val="13"/>
          <w:sz w:val="18"/>
          <w:szCs w:val="18"/>
        </w:rPr>
        <w:t>西周早期的作册令方彝铭文记</w:t>
      </w:r>
      <w:r>
        <w:rPr>
          <w:rFonts w:ascii="宋体" w:hAnsi="宋体" w:eastAsia="宋体" w:cs="宋体"/>
          <w:sz w:val="18"/>
          <w:szCs w:val="18"/>
        </w:rPr>
        <w:t xml:space="preserve">  </w:t>
      </w:r>
      <w:r>
        <w:rPr>
          <w:rFonts w:ascii="宋体" w:hAnsi="宋体" w:eastAsia="宋体" w:cs="宋体"/>
          <w:spacing w:val="2"/>
          <w:sz w:val="18"/>
          <w:szCs w:val="18"/>
        </w:rPr>
        <w:t>载，出身殷商遗民的作册大令就成了周公之子明保的家臣。</w:t>
      </w:r>
    </w:p>
    <w:p w14:paraId="5A704ED5">
      <w:pPr>
        <w:spacing w:before="27" w:line="219" w:lineRule="auto"/>
        <w:ind w:left="339"/>
        <w:rPr>
          <w:rFonts w:ascii="宋体" w:hAnsi="宋体" w:eastAsia="宋体" w:cs="宋体"/>
          <w:sz w:val="18"/>
          <w:szCs w:val="18"/>
        </w:rPr>
      </w:pPr>
      <w:r>
        <w:rPr>
          <w:rFonts w:ascii="宋体" w:hAnsi="宋体" w:eastAsia="宋体" w:cs="宋体"/>
          <w:spacing w:val="11"/>
          <w:sz w:val="18"/>
          <w:szCs w:val="18"/>
        </w:rPr>
        <w:t>虽然周初的族群拆分与迁徙出于稳固政权的</w:t>
      </w:r>
      <w:r>
        <w:rPr>
          <w:rFonts w:ascii="宋体" w:hAnsi="宋体" w:eastAsia="宋体" w:cs="宋体"/>
          <w:spacing w:val="10"/>
          <w:sz w:val="18"/>
          <w:szCs w:val="18"/>
        </w:rPr>
        <w:t>政治目的，但客观上也打破了自</w:t>
      </w:r>
    </w:p>
    <w:p w14:paraId="62E03D17">
      <w:pPr>
        <w:spacing w:before="135" w:line="352" w:lineRule="auto"/>
        <w:ind w:left="339" w:right="237"/>
        <w:rPr>
          <w:rFonts w:ascii="宋体" w:hAnsi="宋体" w:eastAsia="宋体" w:cs="宋体"/>
          <w:sz w:val="18"/>
          <w:szCs w:val="18"/>
        </w:rPr>
      </w:pPr>
      <w:r>
        <w:rPr>
          <w:rFonts w:ascii="宋体" w:hAnsi="宋体" w:eastAsia="宋体" w:cs="宋体"/>
          <w:spacing w:val="8"/>
          <w:sz w:val="18"/>
          <w:szCs w:val="18"/>
        </w:rPr>
        <w:t>夏商以来聚族为邦、 一族一邦的局面，使“天下”各族群大</w:t>
      </w:r>
      <w:r>
        <w:rPr>
          <w:rFonts w:ascii="宋体" w:hAnsi="宋体" w:eastAsia="宋体" w:cs="宋体"/>
          <w:spacing w:val="7"/>
          <w:sz w:val="18"/>
          <w:szCs w:val="18"/>
        </w:rPr>
        <w:t>规模混居杂处。当时</w:t>
      </w:r>
      <w:r>
        <w:rPr>
          <w:rFonts w:ascii="宋体" w:hAnsi="宋体" w:eastAsia="宋体" w:cs="宋体"/>
          <w:sz w:val="18"/>
          <w:szCs w:val="18"/>
        </w:rPr>
        <w:t xml:space="preserve"> </w:t>
      </w:r>
      <w:r>
        <w:rPr>
          <w:rFonts w:ascii="宋体" w:hAnsi="宋体" w:eastAsia="宋体" w:cs="宋体"/>
          <w:spacing w:val="6"/>
          <w:sz w:val="18"/>
          <w:szCs w:val="18"/>
        </w:rPr>
        <w:t>很多邦国的族群结构较为复杂，</w:t>
      </w:r>
      <w:r>
        <w:rPr>
          <w:rFonts w:ascii="宋体" w:hAnsi="宋体" w:eastAsia="宋体" w:cs="宋体"/>
          <w:spacing w:val="65"/>
          <w:w w:val="101"/>
          <w:sz w:val="18"/>
          <w:szCs w:val="18"/>
        </w:rPr>
        <w:t xml:space="preserve"> </w:t>
      </w:r>
      <w:r>
        <w:rPr>
          <w:rFonts w:ascii="宋体" w:hAnsi="宋体" w:eastAsia="宋体" w:cs="宋体"/>
          <w:spacing w:val="6"/>
          <w:sz w:val="18"/>
          <w:szCs w:val="18"/>
        </w:rPr>
        <w:t>一般分为周人统治者、被迁徙的殷商遗民、当地</w:t>
      </w:r>
      <w:r>
        <w:rPr>
          <w:rFonts w:ascii="宋体" w:hAnsi="宋体" w:eastAsia="宋体" w:cs="宋体"/>
          <w:sz w:val="18"/>
          <w:szCs w:val="18"/>
        </w:rPr>
        <w:t xml:space="preserve"> </w:t>
      </w:r>
      <w:r>
        <w:rPr>
          <w:rFonts w:ascii="宋体" w:hAnsi="宋体" w:eastAsia="宋体" w:cs="宋体"/>
          <w:spacing w:val="10"/>
          <w:sz w:val="18"/>
          <w:szCs w:val="18"/>
        </w:rPr>
        <w:t>居民三类人群，这给各族群在血缘和文化上的交</w:t>
      </w:r>
      <w:r>
        <w:rPr>
          <w:rFonts w:ascii="宋体" w:hAnsi="宋体" w:eastAsia="宋体" w:cs="宋体"/>
          <w:spacing w:val="9"/>
          <w:sz w:val="18"/>
          <w:szCs w:val="18"/>
        </w:rPr>
        <w:t>流融合创造了条件。为了应对这</w:t>
      </w:r>
      <w:r>
        <w:rPr>
          <w:rFonts w:ascii="宋体" w:hAnsi="宋体" w:eastAsia="宋体" w:cs="宋体"/>
          <w:sz w:val="18"/>
          <w:szCs w:val="18"/>
        </w:rPr>
        <w:t xml:space="preserve"> 一全新的局面，周朝和列国统治者多采取较为开明的政策。</w:t>
      </w:r>
    </w:p>
    <w:p w14:paraId="4C55161A">
      <w:pPr>
        <w:spacing w:before="27" w:line="335" w:lineRule="auto"/>
        <w:ind w:left="339" w:firstLine="500"/>
        <w:rPr>
          <w:rFonts w:ascii="宋体" w:hAnsi="宋体" w:eastAsia="宋体" w:cs="宋体"/>
          <w:sz w:val="18"/>
          <w:szCs w:val="18"/>
        </w:rPr>
      </w:pPr>
      <w:r>
        <w:rPr>
          <w:rFonts w:ascii="宋体" w:hAnsi="宋体" w:eastAsia="宋体" w:cs="宋体"/>
          <w:spacing w:val="8"/>
          <w:sz w:val="18"/>
          <w:szCs w:val="18"/>
        </w:rPr>
        <w:t>如齐国始封君太公吕尚，为了安定境内大量的夷人，采取“因其俗，简其礼”</w:t>
      </w:r>
      <w:r>
        <w:rPr>
          <w:rFonts w:ascii="宋体" w:hAnsi="宋体" w:eastAsia="宋体" w:cs="宋体"/>
          <w:spacing w:val="14"/>
          <w:sz w:val="18"/>
          <w:szCs w:val="18"/>
        </w:rPr>
        <w:t xml:space="preserve"> </w:t>
      </w:r>
      <w:r>
        <w:rPr>
          <w:rFonts w:ascii="宋体" w:hAnsi="宋体" w:eastAsia="宋体" w:cs="宋体"/>
          <w:spacing w:val="9"/>
          <w:sz w:val="18"/>
          <w:szCs w:val="18"/>
        </w:rPr>
        <w:t>的政策，促使周人与当地族群交流融合，快速稳定了齐国政局</w:t>
      </w:r>
      <w:r>
        <w:rPr>
          <w:rFonts w:ascii="宋体" w:hAnsi="宋体" w:eastAsia="宋体" w:cs="宋体"/>
          <w:spacing w:val="8"/>
          <w:sz w:val="18"/>
          <w:szCs w:val="18"/>
        </w:rPr>
        <w:t>，也塑造了活泼开</w:t>
      </w:r>
    </w:p>
    <w:p w14:paraId="66DF2AE2">
      <w:pPr>
        <w:spacing w:before="30" w:line="345" w:lineRule="auto"/>
        <w:ind w:left="339" w:right="217"/>
        <w:rPr>
          <w:rFonts w:ascii="宋体" w:hAnsi="宋体" w:eastAsia="宋体" w:cs="宋体"/>
          <w:sz w:val="18"/>
          <w:szCs w:val="18"/>
        </w:rPr>
      </w:pPr>
      <w:r>
        <w:rPr>
          <w:rFonts w:ascii="宋体" w:hAnsi="宋体" w:eastAsia="宋体" w:cs="宋体"/>
          <w:spacing w:val="6"/>
          <w:sz w:val="18"/>
          <w:szCs w:val="18"/>
        </w:rPr>
        <w:t>放的齐国文化。又如周公的长子伯禽被分封到殷人势力强大的商</w:t>
      </w:r>
      <w:r>
        <w:rPr>
          <w:rFonts w:ascii="宋体" w:hAnsi="宋体" w:eastAsia="宋体" w:cs="宋体"/>
          <w:spacing w:val="5"/>
          <w:sz w:val="18"/>
          <w:szCs w:val="18"/>
        </w:rPr>
        <w:t>奄，建立了鲁国。</w:t>
      </w:r>
      <w:r>
        <w:rPr>
          <w:rFonts w:ascii="宋体" w:hAnsi="宋体" w:eastAsia="宋体" w:cs="宋体"/>
          <w:sz w:val="18"/>
          <w:szCs w:val="18"/>
        </w:rPr>
        <w:t xml:space="preserve"> </w:t>
      </w:r>
      <w:r>
        <w:rPr>
          <w:rFonts w:ascii="宋体" w:hAnsi="宋体" w:eastAsia="宋体" w:cs="宋体"/>
          <w:spacing w:val="10"/>
          <w:sz w:val="18"/>
          <w:szCs w:val="18"/>
        </w:rPr>
        <w:t>为了让周人与殷人和平相处，鲁都曲阜不仅有周社，还有专供殷人活动的亳社，</w:t>
      </w:r>
      <w:r>
        <w:rPr>
          <w:rFonts w:ascii="宋体" w:hAnsi="宋体" w:eastAsia="宋体" w:cs="宋体"/>
          <w:spacing w:val="9"/>
          <w:sz w:val="18"/>
          <w:szCs w:val="18"/>
        </w:rPr>
        <w:t xml:space="preserve"> </w:t>
      </w:r>
      <w:r>
        <w:rPr>
          <w:rFonts w:ascii="宋体" w:hAnsi="宋体" w:eastAsia="宋体" w:cs="宋体"/>
          <w:spacing w:val="10"/>
          <w:sz w:val="18"/>
          <w:szCs w:val="18"/>
        </w:rPr>
        <w:t>充分尊重了殷遗民的信仰和文化。南方的曾国是周初重臣南公(南宫适)的封国，</w:t>
      </w:r>
      <w:r>
        <w:rPr>
          <w:rFonts w:ascii="宋体" w:hAnsi="宋体" w:eastAsia="宋体" w:cs="宋体"/>
          <w:sz w:val="18"/>
          <w:szCs w:val="18"/>
        </w:rPr>
        <w:t xml:space="preserve"> </w:t>
      </w:r>
      <w:r>
        <w:rPr>
          <w:rFonts w:ascii="宋体" w:hAnsi="宋体" w:eastAsia="宋体" w:cs="宋体"/>
          <w:spacing w:val="8"/>
          <w:sz w:val="18"/>
          <w:szCs w:val="18"/>
        </w:rPr>
        <w:t>湖北随州叶家山发现的曾国墓地，虽然总体属于周文化体系，但也出现了殷</w:t>
      </w:r>
      <w:r>
        <w:rPr>
          <w:rFonts w:ascii="宋体" w:hAnsi="宋体" w:eastAsia="宋体" w:cs="宋体"/>
          <w:spacing w:val="7"/>
          <w:sz w:val="18"/>
          <w:szCs w:val="18"/>
        </w:rPr>
        <w:t>商文</w:t>
      </w:r>
      <w:r>
        <w:rPr>
          <w:rFonts w:ascii="宋体" w:hAnsi="宋体" w:eastAsia="宋体" w:cs="宋体"/>
          <w:sz w:val="18"/>
          <w:szCs w:val="18"/>
        </w:rPr>
        <w:t xml:space="preserve">  </w:t>
      </w:r>
      <w:r>
        <w:rPr>
          <w:rFonts w:ascii="宋体" w:hAnsi="宋体" w:eastAsia="宋体" w:cs="宋体"/>
          <w:spacing w:val="8"/>
          <w:sz w:val="18"/>
          <w:szCs w:val="18"/>
        </w:rPr>
        <w:t>化的元素，如墓葬中有腰坑，腰坑内有殉狗，以及青铜器铭文中出现商代已有的</w:t>
      </w:r>
      <w:r>
        <w:rPr>
          <w:rFonts w:ascii="宋体" w:hAnsi="宋体" w:eastAsia="宋体" w:cs="宋体"/>
          <w:spacing w:val="1"/>
          <w:sz w:val="18"/>
          <w:szCs w:val="18"/>
        </w:rPr>
        <w:t xml:space="preserve">  </w:t>
      </w:r>
      <w:r>
        <w:rPr>
          <w:rFonts w:ascii="宋体" w:hAnsi="宋体" w:eastAsia="宋体" w:cs="宋体"/>
          <w:spacing w:val="8"/>
          <w:sz w:val="18"/>
          <w:szCs w:val="18"/>
        </w:rPr>
        <w:t>族徽。另外，该墓地还富有地方文化特色，其墓葬朝向基本都是东西向</w:t>
      </w:r>
      <w:r>
        <w:rPr>
          <w:rFonts w:ascii="宋体" w:hAnsi="宋体" w:eastAsia="宋体" w:cs="宋体"/>
          <w:spacing w:val="7"/>
          <w:sz w:val="18"/>
          <w:szCs w:val="18"/>
        </w:rPr>
        <w:t>，而周人</w:t>
      </w:r>
      <w:r>
        <w:rPr>
          <w:rFonts w:ascii="宋体" w:hAnsi="宋体" w:eastAsia="宋体" w:cs="宋体"/>
          <w:sz w:val="18"/>
          <w:szCs w:val="18"/>
        </w:rPr>
        <w:t xml:space="preserve">  </w:t>
      </w:r>
      <w:r>
        <w:rPr>
          <w:rFonts w:ascii="宋体" w:hAnsi="宋体" w:eastAsia="宋体" w:cs="宋体"/>
          <w:spacing w:val="3"/>
          <w:sz w:val="18"/>
          <w:szCs w:val="18"/>
        </w:rPr>
        <w:t>墓葬一般为南北向，这说明被分封曾国的周人不仅与随行分封殷商人群杂居交融，</w:t>
      </w:r>
      <w:r>
        <w:rPr>
          <w:rFonts w:ascii="宋体" w:hAnsi="宋体" w:eastAsia="宋体" w:cs="宋体"/>
          <w:spacing w:val="5"/>
          <w:sz w:val="18"/>
          <w:szCs w:val="18"/>
        </w:rPr>
        <w:t xml:space="preserve">  </w:t>
      </w:r>
      <w:r>
        <w:rPr>
          <w:rFonts w:ascii="宋体" w:hAnsi="宋体" w:eastAsia="宋体" w:cs="宋体"/>
          <w:spacing w:val="-6"/>
          <w:sz w:val="18"/>
          <w:szCs w:val="18"/>
        </w:rPr>
        <w:t>也吸收了当地居民的文化习俗。</w:t>
      </w:r>
    </w:p>
    <w:p w14:paraId="5B127E25">
      <w:pPr>
        <w:spacing w:before="96" w:line="335" w:lineRule="auto"/>
        <w:ind w:left="339" w:right="79" w:firstLine="649"/>
        <w:rPr>
          <w:rFonts w:ascii="宋体" w:hAnsi="宋体" w:eastAsia="宋体" w:cs="宋体"/>
          <w:sz w:val="18"/>
          <w:szCs w:val="18"/>
        </w:rPr>
      </w:pPr>
      <w:r>
        <w:rPr>
          <w:rFonts w:ascii="宋体" w:hAnsi="宋体" w:eastAsia="宋体" w:cs="宋体"/>
          <w:spacing w:val="7"/>
          <w:sz w:val="18"/>
          <w:szCs w:val="18"/>
        </w:rPr>
        <w:t>随着各族群不断迁徙杂居，文化和礼俗的发展逐渐趋同，原本在周初泾渭分</w:t>
      </w:r>
      <w:r>
        <w:rPr>
          <w:rFonts w:ascii="宋体" w:hAnsi="宋体" w:eastAsia="宋体" w:cs="宋体"/>
          <w:spacing w:val="5"/>
          <w:sz w:val="18"/>
          <w:szCs w:val="18"/>
        </w:rPr>
        <w:t xml:space="preserve"> </w:t>
      </w:r>
      <w:r>
        <w:rPr>
          <w:rFonts w:ascii="宋体" w:hAnsi="宋体" w:eastAsia="宋体" w:cs="宋体"/>
          <w:spacing w:val="-5"/>
          <w:sz w:val="18"/>
          <w:szCs w:val="18"/>
        </w:rPr>
        <w:t>明的各族群文化，到了西周中后期就已基本融合。</w:t>
      </w:r>
    </w:p>
    <w:p w14:paraId="1E06C8D1">
      <w:pPr>
        <w:spacing w:before="18" w:line="335" w:lineRule="auto"/>
        <w:ind w:left="339" w:right="79" w:firstLine="670"/>
        <w:rPr>
          <w:rFonts w:ascii="宋体" w:hAnsi="宋体" w:eastAsia="宋体" w:cs="宋体"/>
          <w:sz w:val="18"/>
          <w:szCs w:val="18"/>
        </w:rPr>
      </w:pPr>
      <w:r>
        <w:rPr>
          <w:rFonts w:ascii="宋体" w:hAnsi="宋体" w:eastAsia="宋体" w:cs="宋体"/>
          <w:spacing w:val="12"/>
          <w:sz w:val="18"/>
          <w:szCs w:val="18"/>
        </w:rPr>
        <w:t xml:space="preserve">族群杂居也必然造成族际联姻。在“溥天之下，莫非王土”的统一稳定政 </w:t>
      </w:r>
      <w:r>
        <w:rPr>
          <w:rFonts w:ascii="宋体" w:hAnsi="宋体" w:eastAsia="宋体" w:cs="宋体"/>
          <w:spacing w:val="6"/>
          <w:sz w:val="18"/>
          <w:szCs w:val="18"/>
        </w:rPr>
        <w:t>治秩序下，即使是相隔很远的族群，也常常</w:t>
      </w:r>
      <w:r>
        <w:rPr>
          <w:rFonts w:ascii="宋体" w:hAnsi="宋体" w:eastAsia="宋体" w:cs="宋体"/>
          <w:spacing w:val="6"/>
          <w:sz w:val="18"/>
          <w:szCs w:val="18"/>
          <w:u w:val="single" w:color="auto"/>
        </w:rPr>
        <w:t>建立</w:t>
      </w:r>
      <w:r>
        <w:rPr>
          <w:rFonts w:ascii="宋体" w:hAnsi="宋体" w:eastAsia="宋体" w:cs="宋体"/>
          <w:spacing w:val="6"/>
          <w:sz w:val="18"/>
          <w:szCs w:val="18"/>
        </w:rPr>
        <w:t>婚姻关系。周礼中规定了严格的</w:t>
      </w:r>
    </w:p>
    <w:p w14:paraId="5D8DE638">
      <w:pPr>
        <w:spacing w:before="25" w:line="340" w:lineRule="auto"/>
        <w:ind w:left="339" w:right="406" w:hanging="90"/>
        <w:rPr>
          <w:rFonts w:ascii="宋体" w:hAnsi="宋体" w:eastAsia="宋体" w:cs="宋体"/>
          <w:sz w:val="18"/>
          <w:szCs w:val="18"/>
        </w:rPr>
      </w:pPr>
      <w:r>
        <w:rPr>
          <w:rFonts w:ascii="宋体" w:hAnsi="宋体" w:eastAsia="宋体" w:cs="宋体"/>
          <w:spacing w:val="3"/>
          <w:sz w:val="18"/>
          <w:szCs w:val="18"/>
        </w:rPr>
        <w:t>“同姓不婚”原则。上古时期的姓很稀少，目前可知的</w:t>
      </w:r>
      <w:r>
        <w:rPr>
          <w:rFonts w:ascii="宋体" w:hAnsi="宋体" w:eastAsia="宋体" w:cs="宋体"/>
          <w:spacing w:val="2"/>
          <w:sz w:val="18"/>
          <w:szCs w:val="18"/>
        </w:rPr>
        <w:t>只有二十多个。因此，“姓</w:t>
      </w:r>
      <w:r>
        <w:rPr>
          <w:rFonts w:ascii="宋体" w:hAnsi="宋体" w:eastAsia="宋体" w:cs="宋体"/>
          <w:sz w:val="18"/>
          <w:szCs w:val="18"/>
        </w:rPr>
        <w:t xml:space="preserve"> </w:t>
      </w:r>
      <w:r>
        <w:rPr>
          <w:rFonts w:ascii="宋体" w:hAnsi="宋体" w:eastAsia="宋体" w:cs="宋体"/>
          <w:spacing w:val="3"/>
          <w:sz w:val="18"/>
          <w:szCs w:val="18"/>
        </w:rPr>
        <w:t>族”是非常庞大的，而男女婚姻必须跨“姓族”,也就有可能跨越族群边界。在周</w:t>
      </w:r>
      <w:r>
        <w:rPr>
          <w:rFonts w:ascii="宋体" w:hAnsi="宋体" w:eastAsia="宋体" w:cs="宋体"/>
          <w:spacing w:val="2"/>
          <w:sz w:val="18"/>
          <w:szCs w:val="18"/>
        </w:rPr>
        <w:t xml:space="preserve"> </w:t>
      </w:r>
      <w:r>
        <w:rPr>
          <w:rFonts w:ascii="宋体" w:hAnsi="宋体" w:eastAsia="宋体" w:cs="宋体"/>
          <w:spacing w:val="-1"/>
          <w:sz w:val="18"/>
          <w:szCs w:val="18"/>
        </w:rPr>
        <w:t>朝建立前，姬姓与姜姓、姬姓与姑姓已经常联姻，这些族群早已深度融合。</w:t>
      </w:r>
    </w:p>
    <w:p w14:paraId="335AA72E">
      <w:pPr>
        <w:spacing w:before="27" w:line="334" w:lineRule="auto"/>
        <w:ind w:left="339" w:right="42" w:firstLine="750"/>
        <w:rPr>
          <w:rFonts w:ascii="宋体" w:hAnsi="宋体" w:eastAsia="宋体" w:cs="宋体"/>
          <w:sz w:val="18"/>
          <w:szCs w:val="18"/>
        </w:rPr>
      </w:pPr>
      <w:r>
        <w:rPr>
          <w:rFonts w:ascii="宋体" w:hAnsi="宋体" w:eastAsia="宋体" w:cs="宋体"/>
          <w:sz w:val="18"/>
          <w:szCs w:val="18"/>
        </w:rPr>
        <w:t>进入西周时期，“华夷之辨”的观念虽已萌发，但诸夏列国与</w:t>
      </w:r>
      <w:r>
        <w:rPr>
          <w:rFonts w:ascii="宋体" w:hAnsi="宋体" w:eastAsia="宋体" w:cs="宋体"/>
          <w:spacing w:val="-1"/>
          <w:sz w:val="18"/>
          <w:szCs w:val="18"/>
        </w:rPr>
        <w:t>其他族群通婚联</w:t>
      </w:r>
      <w:r>
        <w:rPr>
          <w:rFonts w:ascii="宋体" w:hAnsi="宋体" w:eastAsia="宋体" w:cs="宋体"/>
          <w:sz w:val="18"/>
          <w:szCs w:val="18"/>
        </w:rPr>
        <w:t xml:space="preserve"> </w:t>
      </w:r>
      <w:r>
        <w:rPr>
          <w:rFonts w:ascii="宋体" w:hAnsi="宋体" w:eastAsia="宋体" w:cs="宋体"/>
          <w:spacing w:val="4"/>
          <w:sz w:val="18"/>
          <w:szCs w:val="18"/>
        </w:rPr>
        <w:t>姻的例子并不少见。譬如，晋国势力范围内的佣国与霸国是隗姓的戎狄之国，学</w:t>
      </w:r>
    </w:p>
    <w:p w14:paraId="75A486EE">
      <w:pPr>
        <w:spacing w:before="26" w:line="340" w:lineRule="auto"/>
        <w:ind w:left="339" w:right="460"/>
        <w:jc w:val="both"/>
        <w:rPr>
          <w:rFonts w:ascii="宋体" w:hAnsi="宋体" w:eastAsia="宋体" w:cs="宋体"/>
          <w:sz w:val="18"/>
          <w:szCs w:val="18"/>
        </w:rPr>
      </w:pPr>
      <w:r>
        <w:rPr>
          <w:rFonts w:ascii="宋体" w:hAnsi="宋体" w:eastAsia="宋体" w:cs="宋体"/>
          <w:spacing w:val="4"/>
          <w:sz w:val="18"/>
          <w:szCs w:val="18"/>
        </w:rPr>
        <w:t>界推测它们是周初跟随晋国分封至此的“怀姓九宗”中的两个。但佣、霸仍与许</w:t>
      </w:r>
      <w:r>
        <w:rPr>
          <w:rFonts w:ascii="宋体" w:hAnsi="宋体" w:eastAsia="宋体" w:cs="宋体"/>
          <w:spacing w:val="6"/>
          <w:sz w:val="18"/>
          <w:szCs w:val="18"/>
        </w:rPr>
        <w:t xml:space="preserve"> </w:t>
      </w:r>
      <w:r>
        <w:rPr>
          <w:rFonts w:ascii="宋体" w:hAnsi="宋体" w:eastAsia="宋体" w:cs="宋体"/>
          <w:spacing w:val="4"/>
          <w:sz w:val="18"/>
          <w:szCs w:val="18"/>
        </w:rPr>
        <w:t>多周朝分封的姬姓列国保持了频繁的通婚，这在山</w:t>
      </w:r>
      <w:r>
        <w:rPr>
          <w:rFonts w:ascii="宋体" w:hAnsi="宋体" w:eastAsia="宋体" w:cs="宋体"/>
          <w:spacing w:val="3"/>
          <w:sz w:val="18"/>
          <w:szCs w:val="18"/>
        </w:rPr>
        <w:t>西绛县横水佣国墓地和翼城县</w:t>
      </w:r>
      <w:r>
        <w:rPr>
          <w:rFonts w:ascii="宋体" w:hAnsi="宋体" w:eastAsia="宋体" w:cs="宋体"/>
          <w:sz w:val="18"/>
          <w:szCs w:val="18"/>
        </w:rPr>
        <w:t xml:space="preserve"> </w:t>
      </w:r>
      <w:r>
        <w:rPr>
          <w:rFonts w:ascii="宋体" w:hAnsi="宋体" w:eastAsia="宋体" w:cs="宋体"/>
          <w:spacing w:val="-10"/>
          <w:sz w:val="18"/>
          <w:szCs w:val="18"/>
        </w:rPr>
        <w:t>霸国墓地出土的青铜器中有充分体现。</w:t>
      </w:r>
    </w:p>
    <w:p w14:paraId="4DBD172B">
      <w:pPr>
        <w:spacing w:line="340" w:lineRule="auto"/>
        <w:rPr>
          <w:rFonts w:ascii="宋体" w:hAnsi="宋体" w:eastAsia="宋体" w:cs="宋体"/>
          <w:sz w:val="18"/>
          <w:szCs w:val="18"/>
        </w:rPr>
        <w:sectPr>
          <w:footerReference r:id="rId83" w:type="default"/>
          <w:pgSz w:w="8510" w:h="12970"/>
          <w:pgMar w:top="400" w:right="552" w:bottom="614" w:left="709" w:header="0" w:footer="479" w:gutter="0"/>
          <w:cols w:space="720" w:num="1"/>
        </w:sectPr>
      </w:pPr>
    </w:p>
    <w:p w14:paraId="45B9C14D">
      <w:pPr>
        <w:spacing w:before="218" w:line="219" w:lineRule="auto"/>
        <w:ind w:left="4989"/>
        <w:rPr>
          <w:rFonts w:ascii="宋体" w:hAnsi="宋体" w:eastAsia="宋体" w:cs="宋体"/>
          <w:sz w:val="20"/>
          <w:szCs w:val="20"/>
        </w:rPr>
      </w:pPr>
      <w:r>
        <w:rPr>
          <w:rFonts w:ascii="宋体" w:hAnsi="宋体" w:eastAsia="宋体" w:cs="宋体"/>
          <w:spacing w:val="-20"/>
          <w:sz w:val="20"/>
          <w:szCs w:val="20"/>
        </w:rPr>
        <w:t>第二节华夏共同体的发展</w:t>
      </w:r>
    </w:p>
    <w:p w14:paraId="468CEF71">
      <w:pPr>
        <w:pStyle w:val="2"/>
        <w:spacing w:line="365" w:lineRule="auto"/>
      </w:pPr>
    </w:p>
    <w:p w14:paraId="275E0667">
      <w:pPr>
        <w:spacing w:before="65" w:line="327" w:lineRule="auto"/>
        <w:ind w:right="119" w:firstLine="409"/>
        <w:jc w:val="both"/>
        <w:rPr>
          <w:rFonts w:ascii="宋体" w:hAnsi="宋体" w:eastAsia="宋体" w:cs="宋体"/>
          <w:sz w:val="20"/>
          <w:szCs w:val="20"/>
        </w:rPr>
      </w:pPr>
      <w:r>
        <w:rPr>
          <w:rFonts w:ascii="宋体" w:hAnsi="宋体" w:eastAsia="宋体" w:cs="宋体"/>
          <w:spacing w:val="-3"/>
          <w:sz w:val="20"/>
          <w:szCs w:val="20"/>
        </w:rPr>
        <w:t>跨族群的通婚不仅出现在诸侯列国中，也见于周</w:t>
      </w:r>
      <w:r>
        <w:rPr>
          <w:rFonts w:ascii="宋体" w:hAnsi="宋体" w:eastAsia="宋体" w:cs="宋体"/>
          <w:spacing w:val="-4"/>
          <w:sz w:val="20"/>
          <w:szCs w:val="20"/>
        </w:rPr>
        <w:t>王室。西周晚期，周王曾娶</w:t>
      </w:r>
      <w:r>
        <w:rPr>
          <w:rFonts w:ascii="宋体" w:hAnsi="宋体" w:eastAsia="宋体" w:cs="宋体"/>
          <w:sz w:val="20"/>
          <w:szCs w:val="20"/>
        </w:rPr>
        <w:t xml:space="preserve"> </w:t>
      </w:r>
      <w:r>
        <w:rPr>
          <w:rFonts w:ascii="宋体" w:hAnsi="宋体" w:eastAsia="宋体" w:cs="宋体"/>
          <w:spacing w:val="8"/>
          <w:sz w:val="20"/>
          <w:szCs w:val="20"/>
        </w:rPr>
        <w:t>南方噩(鄂)国的姑姓女子，而噩(鄂)国是江汉流域的邦国，在商朝时就很强</w:t>
      </w:r>
      <w:r>
        <w:rPr>
          <w:rFonts w:ascii="宋体" w:hAnsi="宋体" w:eastAsia="宋体" w:cs="宋体"/>
          <w:spacing w:val="18"/>
          <w:sz w:val="20"/>
          <w:szCs w:val="20"/>
        </w:rPr>
        <w:t xml:space="preserve"> </w:t>
      </w:r>
      <w:r>
        <w:rPr>
          <w:rFonts w:ascii="宋体" w:hAnsi="宋体" w:eastAsia="宋体" w:cs="宋体"/>
          <w:spacing w:val="-3"/>
          <w:sz w:val="20"/>
          <w:szCs w:val="20"/>
        </w:rPr>
        <w:t>大，也并非完全臣服于周朝。周天子也曾娶戎狄女子为王后。如西周末年的周幽</w:t>
      </w:r>
      <w:r>
        <w:rPr>
          <w:rFonts w:ascii="宋体" w:hAnsi="宋体" w:eastAsia="宋体" w:cs="宋体"/>
          <w:spacing w:val="7"/>
          <w:sz w:val="20"/>
          <w:szCs w:val="20"/>
        </w:rPr>
        <w:t xml:space="preserve"> </w:t>
      </w:r>
      <w:r>
        <w:rPr>
          <w:rFonts w:ascii="宋体" w:hAnsi="宋体" w:eastAsia="宋体" w:cs="宋体"/>
          <w:spacing w:val="-9"/>
          <w:sz w:val="20"/>
          <w:szCs w:val="20"/>
        </w:rPr>
        <w:t>王，娶了西申国的国君之女姜氏为王后，西申在当时又被称为“申戎”</w:t>
      </w:r>
      <w:r>
        <w:rPr>
          <w:rFonts w:ascii="宋体" w:hAnsi="宋体" w:eastAsia="宋体" w:cs="宋体"/>
          <w:spacing w:val="-10"/>
          <w:sz w:val="20"/>
          <w:szCs w:val="20"/>
        </w:rPr>
        <w:t>。春秋早期</w:t>
      </w:r>
      <w:r>
        <w:rPr>
          <w:rFonts w:ascii="宋体" w:hAnsi="宋体" w:eastAsia="宋体" w:cs="宋体"/>
          <w:sz w:val="20"/>
          <w:szCs w:val="20"/>
        </w:rPr>
        <w:t xml:space="preserve"> </w:t>
      </w:r>
      <w:r>
        <w:rPr>
          <w:rFonts w:ascii="宋体" w:hAnsi="宋体" w:eastAsia="宋体" w:cs="宋体"/>
          <w:spacing w:val="-7"/>
          <w:sz w:val="20"/>
          <w:szCs w:val="20"/>
        </w:rPr>
        <w:t>的周襄王，也娶了隗姓的狄人女子为王后。</w:t>
      </w:r>
    </w:p>
    <w:p w14:paraId="7AB739D6">
      <w:pPr>
        <w:spacing w:before="137" w:line="221" w:lineRule="auto"/>
        <w:ind w:left="412"/>
        <w:outlineLvl w:val="6"/>
        <w:rPr>
          <w:rFonts w:ascii="宋体" w:hAnsi="宋体" w:eastAsia="宋体" w:cs="宋体"/>
          <w:sz w:val="20"/>
          <w:szCs w:val="20"/>
        </w:rPr>
      </w:pPr>
      <w:r>
        <w:rPr>
          <w:rFonts w:ascii="宋体" w:hAnsi="宋体" w:eastAsia="宋体" w:cs="宋体"/>
          <w:b/>
          <w:bCs/>
          <w:spacing w:val="-2"/>
          <w:sz w:val="20"/>
          <w:szCs w:val="20"/>
        </w:rPr>
        <w:t>二、周礼秩序</w:t>
      </w:r>
    </w:p>
    <w:p w14:paraId="05D78082">
      <w:pPr>
        <w:spacing w:before="112" w:line="327" w:lineRule="auto"/>
        <w:ind w:right="137" w:firstLine="409"/>
        <w:jc w:val="both"/>
        <w:rPr>
          <w:rFonts w:ascii="宋体" w:hAnsi="宋体" w:eastAsia="宋体" w:cs="宋体"/>
          <w:sz w:val="20"/>
          <w:szCs w:val="20"/>
        </w:rPr>
      </w:pPr>
      <w:r>
        <w:rPr>
          <w:rFonts w:ascii="宋体" w:hAnsi="宋体" w:eastAsia="宋体" w:cs="宋体"/>
          <w:spacing w:val="-4"/>
          <w:sz w:val="20"/>
          <w:szCs w:val="20"/>
        </w:rPr>
        <w:t>西周是一个初步完成疆域统合和族群统合的统一王朝</w:t>
      </w:r>
      <w:r>
        <w:rPr>
          <w:rFonts w:ascii="宋体" w:hAnsi="宋体" w:eastAsia="宋体" w:cs="宋体"/>
          <w:spacing w:val="-5"/>
          <w:sz w:val="20"/>
          <w:szCs w:val="20"/>
        </w:rPr>
        <w:t>。周人用“天命观”将</w:t>
      </w:r>
      <w:r>
        <w:rPr>
          <w:rFonts w:ascii="宋体" w:hAnsi="宋体" w:eastAsia="宋体" w:cs="宋体"/>
          <w:sz w:val="20"/>
          <w:szCs w:val="20"/>
        </w:rPr>
        <w:t xml:space="preserve"> </w:t>
      </w:r>
      <w:r>
        <w:rPr>
          <w:rFonts w:ascii="宋体" w:hAnsi="宋体" w:eastAsia="宋体" w:cs="宋体"/>
          <w:spacing w:val="-9"/>
          <w:sz w:val="20"/>
          <w:szCs w:val="20"/>
        </w:rPr>
        <w:t>天下各族融合为一个政治实体，以“天命之转移”解释王朝</w:t>
      </w:r>
      <w:r>
        <w:rPr>
          <w:rFonts w:ascii="宋体" w:hAnsi="宋体" w:eastAsia="宋体" w:cs="宋体"/>
          <w:spacing w:val="-10"/>
          <w:sz w:val="20"/>
          <w:szCs w:val="20"/>
        </w:rPr>
        <w:t>更替。“天命”只是从</w:t>
      </w:r>
      <w:r>
        <w:rPr>
          <w:rFonts w:ascii="宋体" w:hAnsi="宋体" w:eastAsia="宋体" w:cs="宋体"/>
          <w:sz w:val="20"/>
          <w:szCs w:val="20"/>
        </w:rPr>
        <w:t xml:space="preserve"> </w:t>
      </w:r>
      <w:r>
        <w:rPr>
          <w:rFonts w:ascii="宋体" w:hAnsi="宋体" w:eastAsia="宋体" w:cs="宋体"/>
          <w:spacing w:val="-4"/>
          <w:sz w:val="20"/>
          <w:szCs w:val="20"/>
        </w:rPr>
        <w:t>夏人转移到商人再转移到周人，并非族群间的相互征服取代，统治集团的更迭并</w:t>
      </w:r>
      <w:r>
        <w:rPr>
          <w:rFonts w:ascii="宋体" w:hAnsi="宋体" w:eastAsia="宋体" w:cs="宋体"/>
          <w:spacing w:val="7"/>
          <w:sz w:val="20"/>
          <w:szCs w:val="20"/>
        </w:rPr>
        <w:t xml:space="preserve"> </w:t>
      </w:r>
      <w:r>
        <w:rPr>
          <w:rFonts w:ascii="宋体" w:hAnsi="宋体" w:eastAsia="宋体" w:cs="宋体"/>
          <w:spacing w:val="-3"/>
          <w:sz w:val="20"/>
          <w:szCs w:val="20"/>
        </w:rPr>
        <w:t>不影响各族群之间已存在的凝聚力。得“天命”者便具</w:t>
      </w:r>
      <w:r>
        <w:rPr>
          <w:rFonts w:ascii="宋体" w:hAnsi="宋体" w:eastAsia="宋体" w:cs="宋体"/>
          <w:spacing w:val="-4"/>
          <w:sz w:val="20"/>
          <w:szCs w:val="20"/>
        </w:rPr>
        <w:t>有了更强的合法性和号召</w:t>
      </w:r>
      <w:r>
        <w:rPr>
          <w:rFonts w:ascii="宋体" w:hAnsi="宋体" w:eastAsia="宋体" w:cs="宋体"/>
          <w:sz w:val="20"/>
          <w:szCs w:val="20"/>
        </w:rPr>
        <w:t xml:space="preserve"> </w:t>
      </w:r>
      <w:r>
        <w:rPr>
          <w:rFonts w:ascii="宋体" w:hAnsi="宋体" w:eastAsia="宋体" w:cs="宋体"/>
          <w:spacing w:val="-10"/>
          <w:sz w:val="20"/>
          <w:szCs w:val="20"/>
        </w:rPr>
        <w:t>力，从而将更多的族群纳入其主导的政治共同体中。</w:t>
      </w:r>
    </w:p>
    <w:p w14:paraId="19824239">
      <w:pPr>
        <w:spacing w:before="16" w:line="319" w:lineRule="auto"/>
        <w:ind w:right="59" w:firstLine="409"/>
        <w:jc w:val="both"/>
        <w:rPr>
          <w:rFonts w:ascii="宋体" w:hAnsi="宋体" w:eastAsia="宋体" w:cs="宋体"/>
          <w:sz w:val="20"/>
          <w:szCs w:val="20"/>
        </w:rPr>
      </w:pPr>
      <w:r>
        <w:rPr>
          <w:rFonts w:ascii="宋体" w:hAnsi="宋体" w:eastAsia="宋体" w:cs="宋体"/>
          <w:spacing w:val="-4"/>
          <w:sz w:val="20"/>
          <w:szCs w:val="20"/>
        </w:rPr>
        <w:t>周朝的政治版图由周天子分封的列国和向其臣服的</w:t>
      </w:r>
      <w:r>
        <w:rPr>
          <w:rFonts w:ascii="宋体" w:hAnsi="宋体" w:eastAsia="宋体" w:cs="宋体"/>
          <w:spacing w:val="-5"/>
          <w:sz w:val="20"/>
          <w:szCs w:val="20"/>
        </w:rPr>
        <w:t>邦国共同构成。分封的诸</w:t>
      </w:r>
      <w:r>
        <w:rPr>
          <w:rFonts w:ascii="宋体" w:hAnsi="宋体" w:eastAsia="宋体" w:cs="宋体"/>
          <w:sz w:val="20"/>
          <w:szCs w:val="20"/>
        </w:rPr>
        <w:t xml:space="preserve">  </w:t>
      </w:r>
      <w:r>
        <w:rPr>
          <w:rFonts w:ascii="宋体" w:hAnsi="宋体" w:eastAsia="宋体" w:cs="宋体"/>
          <w:spacing w:val="-4"/>
          <w:sz w:val="20"/>
          <w:szCs w:val="20"/>
        </w:rPr>
        <w:t>侯国，兼具列国与周朝地方组织的双重性质，其源于地缘、血缘的族群性质被极</w:t>
      </w:r>
      <w:r>
        <w:rPr>
          <w:rFonts w:ascii="宋体" w:hAnsi="宋体" w:eastAsia="宋体" w:cs="宋体"/>
          <w:spacing w:val="3"/>
          <w:sz w:val="20"/>
          <w:szCs w:val="20"/>
        </w:rPr>
        <w:t xml:space="preserve">  </w:t>
      </w:r>
      <w:r>
        <w:rPr>
          <w:rFonts w:ascii="宋体" w:hAnsi="宋体" w:eastAsia="宋体" w:cs="宋体"/>
          <w:spacing w:val="-4"/>
          <w:sz w:val="20"/>
          <w:szCs w:val="20"/>
        </w:rPr>
        <w:t>大地削弱。这些诸侯建立的合法性、日常治理的政治制度以及维持贵族家族内部</w:t>
      </w:r>
      <w:r>
        <w:rPr>
          <w:rFonts w:ascii="宋体" w:hAnsi="宋体" w:eastAsia="宋体" w:cs="宋体"/>
          <w:spacing w:val="4"/>
          <w:sz w:val="20"/>
          <w:szCs w:val="20"/>
        </w:rPr>
        <w:t xml:space="preserve">  </w:t>
      </w:r>
      <w:r>
        <w:rPr>
          <w:rFonts w:ascii="宋体" w:hAnsi="宋体" w:eastAsia="宋体" w:cs="宋体"/>
          <w:spacing w:val="-1"/>
          <w:sz w:val="20"/>
          <w:szCs w:val="20"/>
        </w:rPr>
        <w:t>秩序的礼法仪节均来源于周朝，甚至邦国的执政大臣和军队首领也由周朝</w:t>
      </w:r>
      <w:r>
        <w:rPr>
          <w:rFonts w:ascii="宋体" w:hAnsi="宋体" w:eastAsia="宋体" w:cs="宋体"/>
          <w:spacing w:val="-2"/>
          <w:sz w:val="20"/>
          <w:szCs w:val="20"/>
        </w:rPr>
        <w:t>任命。</w:t>
      </w:r>
      <w:r>
        <w:rPr>
          <w:rFonts w:ascii="宋体" w:hAnsi="宋体" w:eastAsia="宋体" w:cs="宋体"/>
          <w:sz w:val="20"/>
          <w:szCs w:val="20"/>
        </w:rPr>
        <w:t xml:space="preserve"> </w:t>
      </w:r>
      <w:r>
        <w:rPr>
          <w:rFonts w:ascii="宋体" w:hAnsi="宋体" w:eastAsia="宋体" w:cs="宋体"/>
          <w:spacing w:val="-4"/>
          <w:sz w:val="20"/>
          <w:szCs w:val="20"/>
        </w:rPr>
        <w:t>加之严密的宗法制以及频繁的跨族姓联姻，这些封国与周朝凝聚成为一个内部联</w:t>
      </w:r>
      <w:r>
        <w:rPr>
          <w:rFonts w:ascii="宋体" w:hAnsi="宋体" w:eastAsia="宋体" w:cs="宋体"/>
          <w:spacing w:val="3"/>
          <w:sz w:val="20"/>
          <w:szCs w:val="20"/>
        </w:rPr>
        <w:t xml:space="preserve">  </w:t>
      </w:r>
      <w:r>
        <w:rPr>
          <w:rFonts w:ascii="宋体" w:hAnsi="宋体" w:eastAsia="宋体" w:cs="宋体"/>
          <w:spacing w:val="-8"/>
          <w:sz w:val="20"/>
          <w:szCs w:val="20"/>
        </w:rPr>
        <w:t>系十分紧密的政治实体。</w:t>
      </w:r>
    </w:p>
    <w:p w14:paraId="1AD2AACD">
      <w:pPr>
        <w:spacing w:before="57" w:line="309" w:lineRule="auto"/>
        <w:ind w:firstLine="409"/>
        <w:jc w:val="both"/>
        <w:rPr>
          <w:rFonts w:ascii="宋体" w:hAnsi="宋体" w:eastAsia="宋体" w:cs="宋体"/>
          <w:sz w:val="20"/>
          <w:szCs w:val="20"/>
        </w:rPr>
      </w:pPr>
      <w:r>
        <w:rPr>
          <w:rFonts w:ascii="宋体" w:hAnsi="宋体" w:eastAsia="宋体" w:cs="宋体"/>
          <w:spacing w:val="-4"/>
          <w:sz w:val="20"/>
          <w:szCs w:val="20"/>
        </w:rPr>
        <w:t>周朝分封的列国须行周礼、尊宗法，且周礼与其他</w:t>
      </w:r>
      <w:r>
        <w:rPr>
          <w:rFonts w:ascii="宋体" w:hAnsi="宋体" w:eastAsia="宋体" w:cs="宋体"/>
          <w:spacing w:val="-5"/>
          <w:sz w:val="20"/>
          <w:szCs w:val="20"/>
        </w:rPr>
        <w:t>邦族纷繁各异的政治文化</w:t>
      </w:r>
      <w:r>
        <w:rPr>
          <w:rFonts w:ascii="宋体" w:hAnsi="宋体" w:eastAsia="宋体" w:cs="宋体"/>
          <w:sz w:val="20"/>
          <w:szCs w:val="20"/>
        </w:rPr>
        <w:t xml:space="preserve">  须显著地区分开来。当时天下仍有大量邦族并非周朝分封，他们多数不行周礼， </w:t>
      </w:r>
      <w:r>
        <w:rPr>
          <w:rFonts w:ascii="宋体" w:hAnsi="宋体" w:eastAsia="宋体" w:cs="宋体"/>
          <w:spacing w:val="-5"/>
          <w:sz w:val="20"/>
          <w:szCs w:val="20"/>
        </w:rPr>
        <w:t>根据各自的传统治理国家，逐渐被“诸夏”列国视为异己，并被冠以“蛮夷戎狄”</w:t>
      </w:r>
      <w:r>
        <w:rPr>
          <w:rFonts w:ascii="宋体" w:hAnsi="宋体" w:eastAsia="宋体" w:cs="宋体"/>
          <w:spacing w:val="2"/>
          <w:sz w:val="20"/>
          <w:szCs w:val="20"/>
        </w:rPr>
        <w:t xml:space="preserve"> </w:t>
      </w:r>
      <w:r>
        <w:rPr>
          <w:rFonts w:ascii="宋体" w:hAnsi="宋体" w:eastAsia="宋体" w:cs="宋体"/>
          <w:spacing w:val="1"/>
          <w:sz w:val="20"/>
          <w:szCs w:val="20"/>
        </w:rPr>
        <w:t>之称。周初建立新政治秩序开“华夏”观念之端倪，也催生了“华夷之辨”的</w:t>
      </w:r>
      <w:r>
        <w:rPr>
          <w:rFonts w:ascii="宋体" w:hAnsi="宋体" w:eastAsia="宋体" w:cs="宋体"/>
          <w:spacing w:val="5"/>
          <w:sz w:val="20"/>
          <w:szCs w:val="20"/>
        </w:rPr>
        <w:t xml:space="preserve">  </w:t>
      </w:r>
      <w:r>
        <w:rPr>
          <w:rFonts w:ascii="宋体" w:hAnsi="宋体" w:eastAsia="宋体" w:cs="宋体"/>
          <w:spacing w:val="-7"/>
          <w:sz w:val="20"/>
          <w:szCs w:val="20"/>
        </w:rPr>
        <w:t>出现。</w:t>
      </w:r>
    </w:p>
    <w:p w14:paraId="59837061">
      <w:pPr>
        <w:spacing w:before="62" w:line="311" w:lineRule="auto"/>
        <w:ind w:right="154" w:firstLine="409"/>
        <w:jc w:val="both"/>
        <w:rPr>
          <w:rFonts w:ascii="宋体" w:hAnsi="宋体" w:eastAsia="宋体" w:cs="宋体"/>
          <w:sz w:val="20"/>
          <w:szCs w:val="20"/>
        </w:rPr>
      </w:pPr>
      <w:r>
        <w:rPr>
          <w:rFonts w:ascii="宋体" w:hAnsi="宋体" w:eastAsia="宋体" w:cs="宋体"/>
          <w:spacing w:val="-7"/>
          <w:sz w:val="20"/>
          <w:szCs w:val="20"/>
        </w:rPr>
        <w:t>周人自称为“有夏”,称自身居住的地方为“区夏”。因此，周王</w:t>
      </w:r>
      <w:r>
        <w:rPr>
          <w:rFonts w:ascii="宋体" w:hAnsi="宋体" w:eastAsia="宋体" w:cs="宋体"/>
          <w:spacing w:val="-8"/>
          <w:sz w:val="20"/>
          <w:szCs w:val="20"/>
        </w:rPr>
        <w:t>朝分封的诸</w:t>
      </w:r>
      <w:r>
        <w:rPr>
          <w:rFonts w:ascii="宋体" w:hAnsi="宋体" w:eastAsia="宋体" w:cs="宋体"/>
          <w:sz w:val="20"/>
          <w:szCs w:val="20"/>
        </w:rPr>
        <w:t xml:space="preserve"> </w:t>
      </w:r>
      <w:r>
        <w:rPr>
          <w:rFonts w:ascii="宋体" w:hAnsi="宋体" w:eastAsia="宋体" w:cs="宋体"/>
          <w:spacing w:val="-12"/>
          <w:sz w:val="20"/>
          <w:szCs w:val="20"/>
        </w:rPr>
        <w:t>多邦国被称为“诸夏”,有时也称“诸华”(“华”和“夏”皆有大、</w:t>
      </w:r>
      <w:r>
        <w:rPr>
          <w:rFonts w:ascii="宋体" w:hAnsi="宋体" w:eastAsia="宋体" w:cs="宋体"/>
          <w:spacing w:val="-13"/>
          <w:sz w:val="20"/>
          <w:szCs w:val="20"/>
        </w:rPr>
        <w:t>美之义)。“诸</w:t>
      </w:r>
      <w:r>
        <w:rPr>
          <w:rFonts w:ascii="宋体" w:hAnsi="宋体" w:eastAsia="宋体" w:cs="宋体"/>
          <w:sz w:val="20"/>
          <w:szCs w:val="20"/>
        </w:rPr>
        <w:t xml:space="preserve"> </w:t>
      </w:r>
      <w:r>
        <w:rPr>
          <w:rFonts w:ascii="宋体" w:hAnsi="宋体" w:eastAsia="宋体" w:cs="宋体"/>
          <w:spacing w:val="-5"/>
          <w:sz w:val="20"/>
          <w:szCs w:val="20"/>
        </w:rPr>
        <w:t>夏”主要包括姬周王室的分支建立的邦国，长期与西周联姻的若干姜姓、姑姓邦</w:t>
      </w:r>
      <w:r>
        <w:rPr>
          <w:rFonts w:ascii="宋体" w:hAnsi="宋体" w:eastAsia="宋体" w:cs="宋体"/>
          <w:spacing w:val="13"/>
          <w:sz w:val="20"/>
          <w:szCs w:val="20"/>
        </w:rPr>
        <w:t xml:space="preserve"> </w:t>
      </w:r>
      <w:r>
        <w:rPr>
          <w:rFonts w:ascii="宋体" w:hAnsi="宋体" w:eastAsia="宋体" w:cs="宋体"/>
          <w:spacing w:val="7"/>
          <w:sz w:val="20"/>
          <w:szCs w:val="20"/>
        </w:rPr>
        <w:t>族(包括齐、吕、申、许、南燕等),虞舜、夏禹、商汤后</w:t>
      </w:r>
      <w:r>
        <w:rPr>
          <w:rFonts w:ascii="宋体" w:hAnsi="宋体" w:eastAsia="宋体" w:cs="宋体"/>
          <w:spacing w:val="6"/>
          <w:sz w:val="20"/>
          <w:szCs w:val="20"/>
        </w:rPr>
        <w:t>裔建立的邦国(包括</w:t>
      </w:r>
      <w:r>
        <w:rPr>
          <w:rFonts w:ascii="宋体" w:hAnsi="宋体" w:eastAsia="宋体" w:cs="宋体"/>
          <w:sz w:val="20"/>
          <w:szCs w:val="20"/>
        </w:rPr>
        <w:t xml:space="preserve"> </w:t>
      </w:r>
      <w:r>
        <w:rPr>
          <w:rFonts w:ascii="宋体" w:hAnsi="宋体" w:eastAsia="宋体" w:cs="宋体"/>
          <w:spacing w:val="-7"/>
          <w:sz w:val="20"/>
          <w:szCs w:val="20"/>
        </w:rPr>
        <w:t>陈、宋、杞、部等)。而楚国、吴国、越国、山东半岛上的许多东夷邦国以及更多</w:t>
      </w:r>
      <w:r>
        <w:rPr>
          <w:rFonts w:ascii="宋体" w:hAnsi="宋体" w:eastAsia="宋体" w:cs="宋体"/>
          <w:sz w:val="20"/>
          <w:szCs w:val="20"/>
        </w:rPr>
        <w:t xml:space="preserve"> 尚未发展到国家形态的部族(如郯、任、宿、须句、颛臾、邾、莒等)则不被视</w:t>
      </w:r>
      <w:r>
        <w:rPr>
          <w:rFonts w:ascii="宋体" w:hAnsi="宋体" w:eastAsia="宋体" w:cs="宋体"/>
          <w:spacing w:val="16"/>
          <w:sz w:val="20"/>
          <w:szCs w:val="20"/>
        </w:rPr>
        <w:t xml:space="preserve"> </w:t>
      </w:r>
      <w:r>
        <w:rPr>
          <w:rFonts w:ascii="宋体" w:hAnsi="宋体" w:eastAsia="宋体" w:cs="宋体"/>
          <w:spacing w:val="-21"/>
          <w:sz w:val="20"/>
          <w:szCs w:val="20"/>
        </w:rPr>
        <w:t>为“诸夏”。</w:t>
      </w:r>
    </w:p>
    <w:p w14:paraId="47001EEA">
      <w:pPr>
        <w:spacing w:before="85" w:line="219" w:lineRule="auto"/>
        <w:ind w:left="409"/>
        <w:rPr>
          <w:rFonts w:ascii="宋体" w:hAnsi="宋体" w:eastAsia="宋体" w:cs="宋体"/>
          <w:sz w:val="20"/>
          <w:szCs w:val="20"/>
        </w:rPr>
      </w:pPr>
      <w:r>
        <w:rPr>
          <w:rFonts w:ascii="宋体" w:hAnsi="宋体" w:eastAsia="宋体" w:cs="宋体"/>
          <w:spacing w:val="-5"/>
          <w:sz w:val="20"/>
          <w:szCs w:val="20"/>
        </w:rPr>
        <w:t>对于那些分封制之外的非“诸夏”邦族，只要臣服于周，周朝便很少</w:t>
      </w:r>
      <w:r>
        <w:rPr>
          <w:rFonts w:ascii="宋体" w:hAnsi="宋体" w:eastAsia="宋体" w:cs="宋体"/>
          <w:spacing w:val="-6"/>
          <w:sz w:val="20"/>
          <w:szCs w:val="20"/>
        </w:rPr>
        <w:t>干涉其</w:t>
      </w:r>
    </w:p>
    <w:p w14:paraId="2A5F5BFF">
      <w:pPr>
        <w:spacing w:line="219" w:lineRule="auto"/>
        <w:rPr>
          <w:rFonts w:ascii="宋体" w:hAnsi="宋体" w:eastAsia="宋体" w:cs="宋体"/>
          <w:sz w:val="20"/>
          <w:szCs w:val="20"/>
        </w:rPr>
        <w:sectPr>
          <w:footerReference r:id="rId84" w:type="default"/>
          <w:pgSz w:w="9050" w:h="12970"/>
          <w:pgMar w:top="400" w:right="1266" w:bottom="517" w:left="760" w:header="0" w:footer="391" w:gutter="0"/>
          <w:cols w:space="720" w:num="1"/>
        </w:sectPr>
      </w:pPr>
    </w:p>
    <w:p w14:paraId="4C0E95F9">
      <w:pPr>
        <w:spacing w:before="147" w:line="219" w:lineRule="auto"/>
        <w:rPr>
          <w:rFonts w:ascii="宋体" w:hAnsi="宋体" w:eastAsia="宋体" w:cs="宋体"/>
          <w:sz w:val="19"/>
          <w:szCs w:val="19"/>
        </w:rPr>
      </w:pPr>
      <w:r>
        <w:rPr>
          <w:rFonts w:ascii="Times New Roman" w:hAnsi="Times New Roman" w:eastAsia="Times New Roman" w:cs="Times New Roman"/>
          <w:spacing w:val="-16"/>
          <w:sz w:val="19"/>
          <w:szCs w:val="19"/>
        </w:rPr>
        <w:t xml:space="preserve">O   </w:t>
      </w:r>
      <w:r>
        <w:rPr>
          <w:rFonts w:ascii="宋体" w:hAnsi="宋体" w:eastAsia="宋体" w:cs="宋体"/>
          <w:spacing w:val="-16"/>
          <w:sz w:val="19"/>
          <w:szCs w:val="19"/>
        </w:rPr>
        <w:t>第四讲天下秩序与华夏共同体演进(夏商周时期)</w:t>
      </w:r>
    </w:p>
    <w:p w14:paraId="00EF1FE8">
      <w:pPr>
        <w:pStyle w:val="2"/>
        <w:spacing w:line="360" w:lineRule="auto"/>
      </w:pPr>
    </w:p>
    <w:p w14:paraId="4F554463">
      <w:pPr>
        <w:spacing w:before="62" w:line="335" w:lineRule="auto"/>
        <w:ind w:left="299" w:right="228"/>
        <w:jc w:val="both"/>
        <w:rPr>
          <w:rFonts w:ascii="宋体" w:hAnsi="宋体" w:eastAsia="宋体" w:cs="宋体"/>
          <w:sz w:val="19"/>
          <w:szCs w:val="19"/>
        </w:rPr>
      </w:pPr>
      <w:r>
        <w:drawing>
          <wp:anchor distT="0" distB="0" distL="0" distR="0" simplePos="0" relativeHeight="251729920" behindDoc="0" locked="0" layoutInCell="1" allowOverlap="1">
            <wp:simplePos x="0" y="0"/>
            <wp:positionH relativeFrom="column">
              <wp:posOffset>3104515</wp:posOffset>
            </wp:positionH>
            <wp:positionV relativeFrom="paragraph">
              <wp:posOffset>1171575</wp:posOffset>
            </wp:positionV>
            <wp:extent cx="819150" cy="1168400"/>
            <wp:effectExtent l="0" t="0" r="3810" b="5080"/>
            <wp:wrapNone/>
            <wp:docPr id="190" name="IM 190"/>
            <wp:cNvGraphicFramePr/>
            <a:graphic xmlns:a="http://schemas.openxmlformats.org/drawingml/2006/main">
              <a:graphicData uri="http://schemas.openxmlformats.org/drawingml/2006/picture">
                <pic:pic xmlns:pic="http://schemas.openxmlformats.org/drawingml/2006/picture">
                  <pic:nvPicPr>
                    <pic:cNvPr id="190" name="IM 190"/>
                    <pic:cNvPicPr/>
                  </pic:nvPicPr>
                  <pic:blipFill>
                    <a:blip r:embed="rId526"/>
                    <a:stretch>
                      <a:fillRect/>
                    </a:stretch>
                  </pic:blipFill>
                  <pic:spPr>
                    <a:xfrm>
                      <a:off x="0" y="0"/>
                      <a:ext cx="819156" cy="1168348"/>
                    </a:xfrm>
                    <a:prstGeom prst="rect">
                      <a:avLst/>
                    </a:prstGeom>
                  </pic:spPr>
                </pic:pic>
              </a:graphicData>
            </a:graphic>
          </wp:anchor>
        </w:drawing>
      </w:r>
      <w:r>
        <w:rPr>
          <w:rFonts w:ascii="宋体" w:hAnsi="宋体" w:eastAsia="宋体" w:cs="宋体"/>
          <w:sz w:val="19"/>
          <w:szCs w:val="19"/>
        </w:rPr>
        <w:t>内政，甚至默认这些国君在国内称王。在西周金文文献中可以找到很多诸侯称王</w:t>
      </w:r>
      <w:r>
        <w:rPr>
          <w:rFonts w:ascii="宋体" w:hAnsi="宋体" w:eastAsia="宋体" w:cs="宋体"/>
          <w:spacing w:val="18"/>
          <w:sz w:val="19"/>
          <w:szCs w:val="19"/>
        </w:rPr>
        <w:t xml:space="preserve"> </w:t>
      </w:r>
      <w:r>
        <w:rPr>
          <w:rFonts w:ascii="宋体" w:hAnsi="宋体" w:eastAsia="宋体" w:cs="宋体"/>
          <w:spacing w:val="-2"/>
          <w:sz w:val="19"/>
          <w:szCs w:val="19"/>
        </w:rPr>
        <w:t>的例子。譬如在关中平原的宗周王畿之内就存在着一位“矢王”,从</w:t>
      </w:r>
      <w:r>
        <w:rPr>
          <w:rFonts w:ascii="宋体" w:hAnsi="宋体" w:eastAsia="宋体" w:cs="宋体"/>
          <w:spacing w:val="-3"/>
          <w:sz w:val="19"/>
          <w:szCs w:val="19"/>
        </w:rPr>
        <w:t>西周早期一直</w:t>
      </w:r>
      <w:r>
        <w:rPr>
          <w:rFonts w:ascii="宋体" w:hAnsi="宋体" w:eastAsia="宋体" w:cs="宋体"/>
          <w:sz w:val="19"/>
          <w:szCs w:val="19"/>
        </w:rPr>
        <w:t xml:space="preserve"> </w:t>
      </w:r>
      <w:r>
        <w:rPr>
          <w:rFonts w:ascii="宋体" w:hAnsi="宋体" w:eastAsia="宋体" w:cs="宋体"/>
          <w:spacing w:val="3"/>
          <w:sz w:val="19"/>
          <w:szCs w:val="19"/>
        </w:rPr>
        <w:t>传承到晚期，且经常参与王朝贵族事务(图4-5)。目前已发现的西周时期称王的</w:t>
      </w:r>
      <w:r>
        <w:rPr>
          <w:rFonts w:ascii="宋体" w:hAnsi="宋体" w:eastAsia="宋体" w:cs="宋体"/>
          <w:spacing w:val="8"/>
          <w:sz w:val="19"/>
          <w:szCs w:val="19"/>
        </w:rPr>
        <w:t xml:space="preserve"> </w:t>
      </w:r>
      <w:r>
        <w:rPr>
          <w:rFonts w:ascii="宋体" w:hAnsi="宋体" w:eastAsia="宋体" w:cs="宋体"/>
          <w:sz w:val="19"/>
          <w:szCs w:val="19"/>
        </w:rPr>
        <w:t xml:space="preserve">邦族已近十个。这些国君虽然称王，但大多时候臣服于周天子，也不同程度地受 </w:t>
      </w:r>
      <w:r>
        <w:rPr>
          <w:rFonts w:ascii="宋体" w:hAnsi="宋体" w:eastAsia="宋体" w:cs="宋体"/>
          <w:spacing w:val="-9"/>
          <w:sz w:val="19"/>
          <w:szCs w:val="19"/>
        </w:rPr>
        <w:t>到礼乐文化影响。</w:t>
      </w:r>
    </w:p>
    <w:p w14:paraId="753135D6">
      <w:pPr>
        <w:spacing w:before="97" w:line="1800" w:lineRule="exact"/>
        <w:ind w:firstLine="1159"/>
      </w:pPr>
      <w:r>
        <w:rPr>
          <w:position w:val="-35"/>
        </w:rPr>
        <w:drawing>
          <wp:inline distT="0" distB="0" distL="0" distR="0">
            <wp:extent cx="2209800" cy="1142365"/>
            <wp:effectExtent l="0" t="0" r="0" b="635"/>
            <wp:docPr id="192" name="IM 192"/>
            <wp:cNvGraphicFramePr/>
            <a:graphic xmlns:a="http://schemas.openxmlformats.org/drawingml/2006/main">
              <a:graphicData uri="http://schemas.openxmlformats.org/drawingml/2006/picture">
                <pic:pic xmlns:pic="http://schemas.openxmlformats.org/drawingml/2006/picture">
                  <pic:nvPicPr>
                    <pic:cNvPr id="192" name="IM 192"/>
                    <pic:cNvPicPr/>
                  </pic:nvPicPr>
                  <pic:blipFill>
                    <a:blip r:embed="rId527"/>
                    <a:stretch>
                      <a:fillRect/>
                    </a:stretch>
                  </pic:blipFill>
                  <pic:spPr>
                    <a:xfrm>
                      <a:off x="0" y="0"/>
                      <a:ext cx="2209831" cy="1142974"/>
                    </a:xfrm>
                    <a:prstGeom prst="rect">
                      <a:avLst/>
                    </a:prstGeom>
                  </pic:spPr>
                </pic:pic>
              </a:graphicData>
            </a:graphic>
          </wp:inline>
        </w:drawing>
      </w:r>
    </w:p>
    <w:p w14:paraId="4107776A">
      <w:pPr>
        <w:spacing w:before="208" w:line="228" w:lineRule="auto"/>
        <w:ind w:left="2579"/>
        <w:rPr>
          <w:rFonts w:ascii="楷体" w:hAnsi="楷体" w:eastAsia="楷体" w:cs="楷体"/>
          <w:sz w:val="19"/>
          <w:szCs w:val="19"/>
        </w:rPr>
      </w:pPr>
      <w:r>
        <w:rPr>
          <w:rFonts w:ascii="楷体" w:hAnsi="楷体" w:eastAsia="楷体" w:cs="楷体"/>
          <w:spacing w:val="-1"/>
          <w:sz w:val="19"/>
          <w:szCs w:val="19"/>
        </w:rPr>
        <w:t>图4-5</w:t>
      </w:r>
      <w:r>
        <w:rPr>
          <w:rFonts w:ascii="楷体" w:hAnsi="楷体" w:eastAsia="楷体" w:cs="楷体"/>
          <w:spacing w:val="58"/>
          <w:sz w:val="19"/>
          <w:szCs w:val="19"/>
        </w:rPr>
        <w:t xml:space="preserve"> </w:t>
      </w:r>
      <w:r>
        <w:rPr>
          <w:rFonts w:ascii="楷体" w:hAnsi="楷体" w:eastAsia="楷体" w:cs="楷体"/>
          <w:spacing w:val="-1"/>
          <w:sz w:val="19"/>
          <w:szCs w:val="19"/>
        </w:rPr>
        <w:t>矢王方鼎盖及铭文</w:t>
      </w:r>
    </w:p>
    <w:p w14:paraId="7B5C7671">
      <w:pPr>
        <w:spacing w:before="128" w:line="220" w:lineRule="auto"/>
        <w:ind w:left="1189"/>
        <w:rPr>
          <w:rFonts w:ascii="楷体" w:hAnsi="楷体" w:eastAsia="楷体" w:cs="楷体"/>
          <w:sz w:val="19"/>
          <w:szCs w:val="19"/>
        </w:rPr>
      </w:pPr>
      <w:r>
        <w:rPr>
          <w:rFonts w:ascii="楷体" w:hAnsi="楷体" w:eastAsia="楷体" w:cs="楷体"/>
          <w:spacing w:val="-6"/>
          <w:sz w:val="19"/>
          <w:szCs w:val="19"/>
        </w:rPr>
        <w:t>由铜器铭文及器物本身可知，矢早在西周初期就已自称为“王”,且</w:t>
      </w:r>
    </w:p>
    <w:p w14:paraId="77413E61">
      <w:pPr>
        <w:spacing w:before="63" w:line="282" w:lineRule="auto"/>
        <w:ind w:left="309" w:right="1092"/>
        <w:rPr>
          <w:rFonts w:ascii="楷体" w:hAnsi="楷体" w:eastAsia="楷体" w:cs="楷体"/>
          <w:sz w:val="19"/>
          <w:szCs w:val="19"/>
        </w:rPr>
      </w:pPr>
      <w:r>
        <w:rPr>
          <w:rFonts w:ascii="楷体" w:hAnsi="楷体" w:eastAsia="楷体" w:cs="楷体"/>
          <w:spacing w:val="-3"/>
          <w:sz w:val="19"/>
          <w:szCs w:val="19"/>
        </w:rPr>
        <w:t>一直延续到西周晚期。矢国与许多诸侯都有联姻关系，和周朝也长期融</w:t>
      </w:r>
      <w:r>
        <w:rPr>
          <w:rFonts w:ascii="楷体" w:hAnsi="楷体" w:eastAsia="楷体" w:cs="楷体"/>
          <w:spacing w:val="3"/>
          <w:sz w:val="19"/>
          <w:szCs w:val="19"/>
        </w:rPr>
        <w:t xml:space="preserve"> </w:t>
      </w:r>
      <w:r>
        <w:rPr>
          <w:rFonts w:ascii="楷体" w:hAnsi="楷体" w:eastAsia="楷体" w:cs="楷体"/>
          <w:spacing w:val="-8"/>
          <w:sz w:val="19"/>
          <w:szCs w:val="19"/>
        </w:rPr>
        <w:t>洽共处。</w:t>
      </w:r>
    </w:p>
    <w:p w14:paraId="12E113EF">
      <w:pPr>
        <w:pStyle w:val="2"/>
        <w:spacing w:line="313" w:lineRule="auto"/>
      </w:pPr>
    </w:p>
    <w:p w14:paraId="5F62F09C">
      <w:pPr>
        <w:spacing w:before="63" w:line="219" w:lineRule="auto"/>
        <w:ind w:left="309"/>
        <w:rPr>
          <w:rFonts w:ascii="宋体" w:hAnsi="宋体" w:eastAsia="宋体" w:cs="宋体"/>
          <w:sz w:val="19"/>
          <w:szCs w:val="19"/>
        </w:rPr>
      </w:pPr>
      <w:r>
        <w:rPr>
          <w:rFonts w:ascii="宋体" w:hAnsi="宋体" w:eastAsia="宋体" w:cs="宋体"/>
          <w:spacing w:val="-2"/>
          <w:sz w:val="19"/>
          <w:szCs w:val="19"/>
        </w:rPr>
        <w:t>西周固然通过分封制极大地扩展了统治疆域，但也和夏、商王朝一样，面临</w:t>
      </w:r>
    </w:p>
    <w:p w14:paraId="3BD3163F">
      <w:pPr>
        <w:spacing w:before="116" w:line="326" w:lineRule="auto"/>
        <w:ind w:left="499" w:right="134"/>
        <w:jc w:val="both"/>
        <w:rPr>
          <w:rFonts w:ascii="宋体" w:hAnsi="宋体" w:eastAsia="宋体" w:cs="宋体"/>
          <w:sz w:val="19"/>
          <w:szCs w:val="19"/>
        </w:rPr>
      </w:pPr>
      <w:r>
        <w:rPr>
          <w:rFonts w:ascii="宋体" w:hAnsi="宋体" w:eastAsia="宋体" w:cs="宋体"/>
          <w:spacing w:val="-2"/>
          <w:sz w:val="19"/>
          <w:szCs w:val="19"/>
        </w:rPr>
        <w:t>着如何管理和安定境内各族群势力的问题，以当时的</w:t>
      </w:r>
      <w:r>
        <w:rPr>
          <w:rFonts w:ascii="宋体" w:hAnsi="宋体" w:eastAsia="宋体" w:cs="宋体"/>
          <w:spacing w:val="-3"/>
          <w:sz w:val="19"/>
          <w:szCs w:val="19"/>
        </w:rPr>
        <w:t>生产力发展水平，仍无法实</w:t>
      </w:r>
      <w:r>
        <w:rPr>
          <w:rFonts w:ascii="宋体" w:hAnsi="宋体" w:eastAsia="宋体" w:cs="宋体"/>
          <w:sz w:val="19"/>
          <w:szCs w:val="19"/>
        </w:rPr>
        <w:t xml:space="preserve"> </w:t>
      </w:r>
      <w:r>
        <w:rPr>
          <w:rFonts w:ascii="宋体" w:hAnsi="宋体" w:eastAsia="宋体" w:cs="宋体"/>
          <w:spacing w:val="-5"/>
          <w:sz w:val="19"/>
          <w:szCs w:val="19"/>
        </w:rPr>
        <w:t>现直接管理。因此，周王朝沿用并改进了前代的“服制”,采取相对灵活的治理政</w:t>
      </w:r>
      <w:r>
        <w:rPr>
          <w:rFonts w:ascii="宋体" w:hAnsi="宋体" w:eastAsia="宋体" w:cs="宋体"/>
          <w:spacing w:val="2"/>
          <w:sz w:val="19"/>
          <w:szCs w:val="19"/>
        </w:rPr>
        <w:t xml:space="preserve"> </w:t>
      </w:r>
      <w:r>
        <w:rPr>
          <w:rFonts w:ascii="宋体" w:hAnsi="宋体" w:eastAsia="宋体" w:cs="宋体"/>
          <w:spacing w:val="-3"/>
          <w:sz w:val="19"/>
          <w:szCs w:val="19"/>
        </w:rPr>
        <w:t>策。对于直接分封的诸侯，依照比较严格的礼法进行管理；对于那些分封制没有</w:t>
      </w:r>
      <w:r>
        <w:rPr>
          <w:rFonts w:ascii="宋体" w:hAnsi="宋体" w:eastAsia="宋体" w:cs="宋体"/>
          <w:spacing w:val="3"/>
          <w:sz w:val="19"/>
          <w:szCs w:val="19"/>
        </w:rPr>
        <w:t xml:space="preserve"> </w:t>
      </w:r>
      <w:r>
        <w:rPr>
          <w:rFonts w:ascii="宋体" w:hAnsi="宋体" w:eastAsia="宋体" w:cs="宋体"/>
          <w:spacing w:val="-3"/>
          <w:sz w:val="19"/>
          <w:szCs w:val="19"/>
        </w:rPr>
        <w:t>覆盖、血缘联系淡薄、文化差异较大或距离较远的邦族，则只需其在名义上臣服</w:t>
      </w:r>
      <w:r>
        <w:rPr>
          <w:rFonts w:ascii="宋体" w:hAnsi="宋体" w:eastAsia="宋体" w:cs="宋体"/>
          <w:spacing w:val="1"/>
          <w:sz w:val="19"/>
          <w:szCs w:val="19"/>
        </w:rPr>
        <w:t xml:space="preserve"> </w:t>
      </w:r>
      <w:r>
        <w:rPr>
          <w:rFonts w:ascii="宋体" w:hAnsi="宋体" w:eastAsia="宋体" w:cs="宋体"/>
          <w:spacing w:val="-16"/>
          <w:sz w:val="19"/>
          <w:szCs w:val="19"/>
        </w:rPr>
        <w:t>于周王室。</w:t>
      </w:r>
    </w:p>
    <w:p w14:paraId="3F58B635">
      <w:pPr>
        <w:spacing w:before="38" w:line="216" w:lineRule="auto"/>
        <w:ind w:left="309"/>
        <w:rPr>
          <w:rFonts w:ascii="宋体" w:hAnsi="宋体" w:eastAsia="宋体" w:cs="宋体"/>
          <w:sz w:val="19"/>
          <w:szCs w:val="19"/>
        </w:rPr>
      </w:pPr>
      <w:r>
        <w:rPr>
          <w:rFonts w:ascii="宋体" w:hAnsi="宋体" w:eastAsia="宋体" w:cs="宋体"/>
          <w:spacing w:val="-5"/>
          <w:sz w:val="19"/>
          <w:szCs w:val="19"/>
        </w:rPr>
        <w:t>在西周时期，纵然天下有若干个“王”,但周天子</w:t>
      </w:r>
      <w:r>
        <w:rPr>
          <w:rFonts w:ascii="宋体" w:hAnsi="宋体" w:eastAsia="宋体" w:cs="宋体"/>
          <w:spacing w:val="-6"/>
          <w:sz w:val="19"/>
          <w:szCs w:val="19"/>
        </w:rPr>
        <w:t>的共主地位是很明确的。即</w:t>
      </w:r>
    </w:p>
    <w:p w14:paraId="3E493F89">
      <w:pPr>
        <w:spacing w:before="108" w:line="316" w:lineRule="auto"/>
        <w:ind w:left="499"/>
        <w:rPr>
          <w:rFonts w:ascii="宋体" w:hAnsi="宋体" w:eastAsia="宋体" w:cs="宋体"/>
          <w:sz w:val="19"/>
          <w:szCs w:val="19"/>
        </w:rPr>
      </w:pPr>
      <w:r>
        <w:rPr>
          <w:rFonts w:ascii="宋体" w:hAnsi="宋体" w:eastAsia="宋体" w:cs="宋体"/>
          <w:spacing w:val="-4"/>
          <w:sz w:val="19"/>
          <w:szCs w:val="19"/>
        </w:rPr>
        <w:t>使到了春秋战国这样的乱世，称“王”者越来越多，但大家都很默契地把“天子”</w:t>
      </w:r>
      <w:r>
        <w:rPr>
          <w:rFonts w:ascii="宋体" w:hAnsi="宋体" w:eastAsia="宋体" w:cs="宋体"/>
          <w:spacing w:val="6"/>
          <w:sz w:val="19"/>
          <w:szCs w:val="19"/>
        </w:rPr>
        <w:t xml:space="preserve"> </w:t>
      </w:r>
      <w:r>
        <w:rPr>
          <w:rFonts w:ascii="宋体" w:hAnsi="宋体" w:eastAsia="宋体" w:cs="宋体"/>
          <w:spacing w:val="1"/>
          <w:sz w:val="19"/>
          <w:szCs w:val="19"/>
        </w:rPr>
        <w:t>之位空出来。因为曾经的周天子是统治天下的共主，没有成为天下共主的“王”</w:t>
      </w:r>
      <w:r>
        <w:rPr>
          <w:rFonts w:ascii="宋体" w:hAnsi="宋体" w:eastAsia="宋体" w:cs="宋体"/>
          <w:sz w:val="19"/>
          <w:szCs w:val="19"/>
        </w:rPr>
        <w:t xml:space="preserve"> </w:t>
      </w:r>
      <w:r>
        <w:rPr>
          <w:rFonts w:ascii="宋体" w:hAnsi="宋体" w:eastAsia="宋体" w:cs="宋体"/>
          <w:spacing w:val="-5"/>
          <w:sz w:val="19"/>
          <w:szCs w:val="19"/>
        </w:rPr>
        <w:t>是不能称“天子”的。由此可见，天下各族应</w:t>
      </w:r>
      <w:r>
        <w:rPr>
          <w:rFonts w:ascii="宋体" w:hAnsi="宋体" w:eastAsia="宋体" w:cs="宋体"/>
          <w:spacing w:val="-6"/>
          <w:sz w:val="19"/>
          <w:szCs w:val="19"/>
        </w:rPr>
        <w:t>当归属于一个统一政治秩序的观念，</w:t>
      </w:r>
      <w:r>
        <w:rPr>
          <w:rFonts w:ascii="宋体" w:hAnsi="宋体" w:eastAsia="宋体" w:cs="宋体"/>
          <w:sz w:val="19"/>
          <w:szCs w:val="19"/>
        </w:rPr>
        <w:t xml:space="preserve"> </w:t>
      </w:r>
      <w:r>
        <w:rPr>
          <w:rFonts w:ascii="宋体" w:hAnsi="宋体" w:eastAsia="宋体" w:cs="宋体"/>
          <w:spacing w:val="-5"/>
          <w:sz w:val="19"/>
          <w:szCs w:val="19"/>
        </w:rPr>
        <w:t>在西周时期就已出现，这是中国能够出现大一统王朝以及各族得以</w:t>
      </w:r>
      <w:r>
        <w:rPr>
          <w:rFonts w:ascii="宋体" w:hAnsi="宋体" w:eastAsia="宋体" w:cs="宋体"/>
          <w:spacing w:val="-6"/>
          <w:sz w:val="19"/>
          <w:szCs w:val="19"/>
        </w:rPr>
        <w:t>凝聚成中华民</w:t>
      </w:r>
      <w:r>
        <w:rPr>
          <w:rFonts w:ascii="宋体" w:hAnsi="宋体" w:eastAsia="宋体" w:cs="宋体"/>
          <w:sz w:val="19"/>
          <w:szCs w:val="19"/>
        </w:rPr>
        <w:t xml:space="preserve">   </w:t>
      </w:r>
      <w:r>
        <w:rPr>
          <w:rFonts w:ascii="宋体" w:hAnsi="宋体" w:eastAsia="宋体" w:cs="宋体"/>
          <w:spacing w:val="-17"/>
          <w:sz w:val="19"/>
          <w:szCs w:val="19"/>
        </w:rPr>
        <w:t>族的重要前提。</w:t>
      </w:r>
    </w:p>
    <w:p w14:paraId="6771DE1F">
      <w:pPr>
        <w:spacing w:before="154" w:line="219" w:lineRule="auto"/>
        <w:ind w:left="1052"/>
        <w:outlineLvl w:val="6"/>
        <w:rPr>
          <w:rFonts w:ascii="宋体" w:hAnsi="宋体" w:eastAsia="宋体" w:cs="宋体"/>
          <w:sz w:val="19"/>
          <w:szCs w:val="19"/>
        </w:rPr>
      </w:pPr>
      <w:r>
        <w:rPr>
          <w:rFonts w:ascii="宋体" w:hAnsi="宋体" w:eastAsia="宋体" w:cs="宋体"/>
          <w:b/>
          <w:bCs/>
          <w:spacing w:val="-23"/>
          <w:sz w:val="19"/>
          <w:szCs w:val="19"/>
        </w:rPr>
        <w:t>三、“周道”路网</w:t>
      </w:r>
    </w:p>
    <w:p w14:paraId="3263741D">
      <w:pPr>
        <w:spacing w:before="106" w:line="219" w:lineRule="auto"/>
        <w:ind w:left="309"/>
        <w:rPr>
          <w:rFonts w:ascii="宋体" w:hAnsi="宋体" w:eastAsia="宋体" w:cs="宋体"/>
          <w:sz w:val="19"/>
          <w:szCs w:val="19"/>
        </w:rPr>
      </w:pPr>
      <w:r>
        <w:rPr>
          <w:rFonts w:ascii="宋体" w:hAnsi="宋体" w:eastAsia="宋体" w:cs="宋体"/>
          <w:spacing w:val="-5"/>
          <w:sz w:val="19"/>
          <w:szCs w:val="19"/>
        </w:rPr>
        <w:t>周朝建立后，面临与商朝同样的青铜矿料资源需求。因此，西周初</w:t>
      </w:r>
      <w:r>
        <w:rPr>
          <w:rFonts w:ascii="宋体" w:hAnsi="宋体" w:eastAsia="宋体" w:cs="宋体"/>
          <w:spacing w:val="-6"/>
          <w:sz w:val="19"/>
          <w:szCs w:val="19"/>
        </w:rPr>
        <w:t>年就在江</w:t>
      </w:r>
    </w:p>
    <w:p w14:paraId="56C083E6">
      <w:pPr>
        <w:spacing w:before="124" w:line="219" w:lineRule="auto"/>
        <w:ind w:left="499"/>
        <w:rPr>
          <w:rFonts w:ascii="宋体" w:hAnsi="宋体" w:eastAsia="宋体" w:cs="宋体"/>
          <w:sz w:val="19"/>
          <w:szCs w:val="19"/>
        </w:rPr>
      </w:pPr>
      <w:r>
        <w:rPr>
          <w:rFonts w:ascii="宋体" w:hAnsi="宋体" w:eastAsia="宋体" w:cs="宋体"/>
          <w:spacing w:val="-6"/>
          <w:sz w:val="19"/>
          <w:szCs w:val="19"/>
        </w:rPr>
        <w:t>淮之间分封了强大的曾国以控制南方的铜、锡资源。曾国位于今湖北随州，是沟</w:t>
      </w:r>
    </w:p>
    <w:p w14:paraId="51692748">
      <w:pPr>
        <w:spacing w:line="219" w:lineRule="auto"/>
        <w:rPr>
          <w:rFonts w:ascii="宋体" w:hAnsi="宋体" w:eastAsia="宋体" w:cs="宋体"/>
          <w:sz w:val="19"/>
          <w:szCs w:val="19"/>
        </w:rPr>
        <w:sectPr>
          <w:footerReference r:id="rId85" w:type="default"/>
          <w:pgSz w:w="8920" w:h="12890"/>
          <w:pgMar w:top="400" w:right="546" w:bottom="607" w:left="1170" w:header="0" w:footer="481" w:gutter="0"/>
          <w:cols w:space="720" w:num="1"/>
        </w:sectPr>
      </w:pPr>
    </w:p>
    <w:p w14:paraId="0B517983">
      <w:pPr>
        <w:spacing w:before="187" w:line="219" w:lineRule="auto"/>
        <w:ind w:left="4929"/>
        <w:rPr>
          <w:rFonts w:ascii="宋体" w:hAnsi="宋体" w:eastAsia="宋体" w:cs="宋体"/>
          <w:sz w:val="17"/>
          <w:szCs w:val="17"/>
        </w:rPr>
      </w:pPr>
      <w:r>
        <w:rPr>
          <w:rFonts w:ascii="宋体" w:hAnsi="宋体" w:eastAsia="宋体" w:cs="宋体"/>
          <w:spacing w:val="9"/>
          <w:sz w:val="17"/>
          <w:szCs w:val="17"/>
        </w:rPr>
        <w:t>第二节华夏共同体的发展</w:t>
      </w:r>
    </w:p>
    <w:p w14:paraId="44732199">
      <w:pPr>
        <w:pStyle w:val="2"/>
        <w:spacing w:line="380" w:lineRule="auto"/>
      </w:pPr>
    </w:p>
    <w:p w14:paraId="1BDFD2D8">
      <w:pPr>
        <w:spacing w:before="65" w:line="316" w:lineRule="auto"/>
        <w:ind w:right="143"/>
        <w:jc w:val="both"/>
        <w:rPr>
          <w:rFonts w:ascii="宋体" w:hAnsi="宋体" w:eastAsia="宋体" w:cs="宋体"/>
          <w:sz w:val="20"/>
          <w:szCs w:val="20"/>
        </w:rPr>
      </w:pPr>
      <w:r>
        <w:rPr>
          <w:rFonts w:ascii="宋体" w:hAnsi="宋体" w:eastAsia="宋体" w:cs="宋体"/>
          <w:spacing w:val="-4"/>
          <w:sz w:val="20"/>
          <w:szCs w:val="20"/>
        </w:rPr>
        <w:t>通南北方的交通要道。根据科技考古发现，曾国青铜器与大冶铜绿山铜料的</w:t>
      </w:r>
      <w:r>
        <w:rPr>
          <w:rFonts w:ascii="宋体" w:hAnsi="宋体" w:eastAsia="宋体" w:cs="宋体"/>
          <w:spacing w:val="-5"/>
          <w:sz w:val="20"/>
          <w:szCs w:val="20"/>
        </w:rPr>
        <w:t>相关</w:t>
      </w:r>
      <w:r>
        <w:rPr>
          <w:rFonts w:ascii="宋体" w:hAnsi="宋体" w:eastAsia="宋体" w:cs="宋体"/>
          <w:sz w:val="20"/>
          <w:szCs w:val="20"/>
        </w:rPr>
        <w:t xml:space="preserve"> </w:t>
      </w:r>
      <w:r>
        <w:rPr>
          <w:rFonts w:ascii="宋体" w:hAnsi="宋体" w:eastAsia="宋体" w:cs="宋体"/>
          <w:spacing w:val="-10"/>
          <w:sz w:val="20"/>
          <w:szCs w:val="20"/>
        </w:rPr>
        <w:t>数据很接近，与成周、宗周王畿的青铜器也有重叠。①这说明，西周铜矿供应很大</w:t>
      </w:r>
      <w:r>
        <w:rPr>
          <w:rFonts w:ascii="宋体" w:hAnsi="宋体" w:eastAsia="宋体" w:cs="宋体"/>
          <w:spacing w:val="17"/>
          <w:sz w:val="20"/>
          <w:szCs w:val="20"/>
        </w:rPr>
        <w:t xml:space="preserve"> </w:t>
      </w:r>
      <w:r>
        <w:rPr>
          <w:rFonts w:ascii="宋体" w:hAnsi="宋体" w:eastAsia="宋体" w:cs="宋体"/>
          <w:spacing w:val="-4"/>
          <w:sz w:val="20"/>
          <w:szCs w:val="20"/>
        </w:rPr>
        <w:t>一部分来自长江流域，通过曾国进行转运，到达中原地区</w:t>
      </w:r>
      <w:r>
        <w:rPr>
          <w:rFonts w:ascii="宋体" w:hAnsi="宋体" w:eastAsia="宋体" w:cs="宋体"/>
          <w:spacing w:val="-5"/>
          <w:sz w:val="20"/>
          <w:szCs w:val="20"/>
        </w:rPr>
        <w:t>和王畿。这条从长江中</w:t>
      </w:r>
      <w:r>
        <w:rPr>
          <w:rFonts w:ascii="宋体" w:hAnsi="宋体" w:eastAsia="宋体" w:cs="宋体"/>
          <w:sz w:val="20"/>
          <w:szCs w:val="20"/>
        </w:rPr>
        <w:t xml:space="preserve"> </w:t>
      </w:r>
      <w:r>
        <w:rPr>
          <w:rFonts w:ascii="宋体" w:hAnsi="宋体" w:eastAsia="宋体" w:cs="宋体"/>
          <w:spacing w:val="-5"/>
          <w:sz w:val="20"/>
          <w:szCs w:val="20"/>
        </w:rPr>
        <w:t>游向中原地区输送铜、锡矿产的道路转运系统，在周朝铜器铭文中被称为“金道</w:t>
      </w:r>
      <w:r>
        <w:rPr>
          <w:rFonts w:ascii="宋体" w:hAnsi="宋体" w:eastAsia="宋体" w:cs="宋体"/>
          <w:spacing w:val="13"/>
          <w:sz w:val="20"/>
          <w:szCs w:val="20"/>
        </w:rPr>
        <w:t xml:space="preserve"> </w:t>
      </w:r>
      <w:r>
        <w:rPr>
          <w:rFonts w:ascii="宋体" w:hAnsi="宋体" w:eastAsia="宋体" w:cs="宋体"/>
          <w:spacing w:val="2"/>
          <w:sz w:val="20"/>
          <w:szCs w:val="20"/>
        </w:rPr>
        <w:t>锡行”(图4-6)。</w:t>
      </w:r>
    </w:p>
    <w:p w14:paraId="7EEAEB36">
      <w:pPr>
        <w:spacing w:before="1" w:line="1690" w:lineRule="exact"/>
        <w:ind w:firstLine="820"/>
      </w:pPr>
      <w:r>
        <w:drawing>
          <wp:anchor distT="0" distB="0" distL="0" distR="0" simplePos="0" relativeHeight="251730944" behindDoc="0" locked="0" layoutInCell="1" allowOverlap="1">
            <wp:simplePos x="0" y="0"/>
            <wp:positionH relativeFrom="column">
              <wp:posOffset>2406015</wp:posOffset>
            </wp:positionH>
            <wp:positionV relativeFrom="paragraph">
              <wp:posOffset>13335</wp:posOffset>
            </wp:positionV>
            <wp:extent cx="1466850" cy="1117600"/>
            <wp:effectExtent l="0" t="0" r="11430" b="10160"/>
            <wp:wrapNone/>
            <wp:docPr id="194" name="IM 194"/>
            <wp:cNvGraphicFramePr/>
            <a:graphic xmlns:a="http://schemas.openxmlformats.org/drawingml/2006/main">
              <a:graphicData uri="http://schemas.openxmlformats.org/drawingml/2006/picture">
                <pic:pic xmlns:pic="http://schemas.openxmlformats.org/drawingml/2006/picture">
                  <pic:nvPicPr>
                    <pic:cNvPr id="194" name="IM 194"/>
                    <pic:cNvPicPr/>
                  </pic:nvPicPr>
                  <pic:blipFill>
                    <a:blip r:embed="rId528"/>
                    <a:stretch>
                      <a:fillRect/>
                    </a:stretch>
                  </pic:blipFill>
                  <pic:spPr>
                    <a:xfrm>
                      <a:off x="0" y="0"/>
                      <a:ext cx="1466868" cy="1117582"/>
                    </a:xfrm>
                    <a:prstGeom prst="rect">
                      <a:avLst/>
                    </a:prstGeom>
                  </pic:spPr>
                </pic:pic>
              </a:graphicData>
            </a:graphic>
          </wp:anchor>
        </w:drawing>
      </w:r>
      <w:r>
        <w:rPr>
          <w:position w:val="-33"/>
        </w:rPr>
        <w:drawing>
          <wp:inline distT="0" distB="0" distL="0" distR="0">
            <wp:extent cx="1764665" cy="1072515"/>
            <wp:effectExtent l="0" t="0" r="3175" b="9525"/>
            <wp:docPr id="196" name="IM 196"/>
            <wp:cNvGraphicFramePr/>
            <a:graphic xmlns:a="http://schemas.openxmlformats.org/drawingml/2006/main">
              <a:graphicData uri="http://schemas.openxmlformats.org/drawingml/2006/picture">
                <pic:pic xmlns:pic="http://schemas.openxmlformats.org/drawingml/2006/picture">
                  <pic:nvPicPr>
                    <pic:cNvPr id="196" name="IM 196"/>
                    <pic:cNvPicPr/>
                  </pic:nvPicPr>
                  <pic:blipFill>
                    <a:blip r:embed="rId529"/>
                    <a:stretch>
                      <a:fillRect/>
                    </a:stretch>
                  </pic:blipFill>
                  <pic:spPr>
                    <a:xfrm>
                      <a:off x="0" y="0"/>
                      <a:ext cx="1765281" cy="1073124"/>
                    </a:xfrm>
                    <a:prstGeom prst="rect">
                      <a:avLst/>
                    </a:prstGeom>
                  </pic:spPr>
                </pic:pic>
              </a:graphicData>
            </a:graphic>
          </wp:inline>
        </w:drawing>
      </w:r>
    </w:p>
    <w:p w14:paraId="37FA0BA3">
      <w:pPr>
        <w:spacing w:before="273" w:line="224" w:lineRule="auto"/>
        <w:ind w:left="2489"/>
        <w:rPr>
          <w:rFonts w:ascii="楷体" w:hAnsi="楷体" w:eastAsia="楷体" w:cs="楷体"/>
          <w:sz w:val="20"/>
          <w:szCs w:val="20"/>
        </w:rPr>
      </w:pPr>
      <w:r>
        <w:rPr>
          <w:rFonts w:ascii="楷体" w:hAnsi="楷体" w:eastAsia="楷体" w:cs="楷体"/>
          <w:spacing w:val="-5"/>
          <w:sz w:val="20"/>
          <w:szCs w:val="20"/>
        </w:rPr>
        <w:t>图4-6</w:t>
      </w:r>
      <w:r>
        <w:rPr>
          <w:rFonts w:ascii="楷体" w:hAnsi="楷体" w:eastAsia="楷体" w:cs="楷体"/>
          <w:spacing w:val="68"/>
          <w:sz w:val="20"/>
          <w:szCs w:val="20"/>
        </w:rPr>
        <w:t xml:space="preserve"> </w:t>
      </w:r>
      <w:r>
        <w:rPr>
          <w:rFonts w:ascii="楷体" w:hAnsi="楷体" w:eastAsia="楷体" w:cs="楷体"/>
          <w:spacing w:val="-5"/>
          <w:sz w:val="20"/>
          <w:szCs w:val="20"/>
        </w:rPr>
        <w:t>曾伯霁篮及铭文</w:t>
      </w:r>
    </w:p>
    <w:p w14:paraId="4563BD15">
      <w:pPr>
        <w:spacing w:before="103" w:line="280" w:lineRule="auto"/>
        <w:ind w:left="409" w:right="557" w:firstLine="450"/>
        <w:jc w:val="both"/>
        <w:rPr>
          <w:rFonts w:ascii="楷体" w:hAnsi="楷体" w:eastAsia="楷体" w:cs="楷体"/>
          <w:sz w:val="20"/>
          <w:szCs w:val="20"/>
        </w:rPr>
      </w:pPr>
      <w:r>
        <w:rPr>
          <w:rFonts w:ascii="楷体" w:hAnsi="楷体" w:eastAsia="楷体" w:cs="楷体"/>
          <w:spacing w:val="-11"/>
          <w:sz w:val="20"/>
          <w:szCs w:val="20"/>
        </w:rPr>
        <w:t>曾伯零篮铭文记载了曾伯寨征伐淮夷，“抑燮繁阳”,开拓了以南方</w:t>
      </w:r>
      <w:r>
        <w:rPr>
          <w:rFonts w:ascii="楷体" w:hAnsi="楷体" w:eastAsia="楷体" w:cs="楷体"/>
          <w:spacing w:val="14"/>
          <w:sz w:val="20"/>
          <w:szCs w:val="20"/>
        </w:rPr>
        <w:t xml:space="preserve"> </w:t>
      </w:r>
      <w:r>
        <w:rPr>
          <w:rFonts w:ascii="楷体" w:hAnsi="楷体" w:eastAsia="楷体" w:cs="楷体"/>
          <w:spacing w:val="-7"/>
          <w:sz w:val="20"/>
          <w:szCs w:val="20"/>
        </w:rPr>
        <w:t>金锡入贡或贸易的道路。其中繁阳为地名，是当时中原与淮南的交通枢</w:t>
      </w:r>
      <w:r>
        <w:rPr>
          <w:rFonts w:ascii="楷体" w:hAnsi="楷体" w:eastAsia="楷体" w:cs="楷体"/>
          <w:spacing w:val="7"/>
          <w:sz w:val="20"/>
          <w:szCs w:val="20"/>
        </w:rPr>
        <w:t xml:space="preserve"> </w:t>
      </w:r>
      <w:r>
        <w:rPr>
          <w:rFonts w:ascii="楷体" w:hAnsi="楷体" w:eastAsia="楷体" w:cs="楷体"/>
          <w:spacing w:val="-13"/>
          <w:sz w:val="20"/>
          <w:szCs w:val="20"/>
        </w:rPr>
        <w:t>纽，可能在今天的河南新蔡境内。“金道锡行”便是运送铜、锡等金属矿</w:t>
      </w:r>
      <w:r>
        <w:rPr>
          <w:rFonts w:ascii="楷体" w:hAnsi="楷体" w:eastAsia="楷体" w:cs="楷体"/>
          <w:spacing w:val="6"/>
          <w:sz w:val="20"/>
          <w:szCs w:val="20"/>
        </w:rPr>
        <w:t xml:space="preserve"> </w:t>
      </w:r>
      <w:r>
        <w:rPr>
          <w:rFonts w:ascii="楷体" w:hAnsi="楷体" w:eastAsia="楷体" w:cs="楷体"/>
          <w:spacing w:val="-9"/>
          <w:sz w:val="20"/>
          <w:szCs w:val="20"/>
        </w:rPr>
        <w:t>料的专线道路。</w:t>
      </w:r>
    </w:p>
    <w:p w14:paraId="6EB5E421">
      <w:pPr>
        <w:pStyle w:val="2"/>
        <w:spacing w:line="319" w:lineRule="auto"/>
      </w:pPr>
    </w:p>
    <w:p w14:paraId="4AC396C4">
      <w:pPr>
        <w:spacing w:before="65" w:line="296" w:lineRule="auto"/>
        <w:ind w:right="177" w:firstLine="409"/>
        <w:jc w:val="both"/>
        <w:rPr>
          <w:rFonts w:ascii="宋体" w:hAnsi="宋体" w:eastAsia="宋体" w:cs="宋体"/>
          <w:sz w:val="20"/>
          <w:szCs w:val="20"/>
        </w:rPr>
      </w:pPr>
      <w:r>
        <w:rPr>
          <w:rFonts w:ascii="宋体" w:hAnsi="宋体" w:eastAsia="宋体" w:cs="宋体"/>
          <w:spacing w:val="-12"/>
          <w:sz w:val="20"/>
          <w:szCs w:val="20"/>
        </w:rPr>
        <w:t>这一时期，楚人在长江流域的势力逐渐扩大。据“清华简”《楚居》记载，楚</w:t>
      </w:r>
      <w:r>
        <w:rPr>
          <w:rFonts w:ascii="宋体" w:hAnsi="宋体" w:eastAsia="宋体" w:cs="宋体"/>
          <w:spacing w:val="15"/>
          <w:sz w:val="20"/>
          <w:szCs w:val="20"/>
        </w:rPr>
        <w:t xml:space="preserve"> </w:t>
      </w:r>
      <w:r>
        <w:rPr>
          <w:rFonts w:ascii="宋体" w:hAnsi="宋体" w:eastAsia="宋体" w:cs="宋体"/>
          <w:spacing w:val="-5"/>
          <w:sz w:val="20"/>
          <w:szCs w:val="20"/>
        </w:rPr>
        <w:t>人的核心氏族曾生活在中原，在商后期逐渐南迁，来到了江汉</w:t>
      </w:r>
      <w:r>
        <w:rPr>
          <w:rFonts w:ascii="宋体" w:hAnsi="宋体" w:eastAsia="宋体" w:cs="宋体"/>
          <w:spacing w:val="-6"/>
          <w:sz w:val="20"/>
          <w:szCs w:val="20"/>
        </w:rPr>
        <w:t>平原。随着楚人发</w:t>
      </w:r>
      <w:r>
        <w:rPr>
          <w:rFonts w:ascii="宋体" w:hAnsi="宋体" w:eastAsia="宋体" w:cs="宋体"/>
          <w:sz w:val="20"/>
          <w:szCs w:val="20"/>
        </w:rPr>
        <w:t xml:space="preserve"> </w:t>
      </w:r>
      <w:r>
        <w:rPr>
          <w:rFonts w:ascii="宋体" w:hAnsi="宋体" w:eastAsia="宋体" w:cs="宋体"/>
          <w:spacing w:val="-5"/>
          <w:sz w:val="20"/>
          <w:szCs w:val="20"/>
        </w:rPr>
        <w:t>展日益强大，周朝的“金道锡行”受到影响。据西周铜器史墙盘铭文记载，周昭</w:t>
      </w:r>
      <w:r>
        <w:rPr>
          <w:rFonts w:ascii="宋体" w:hAnsi="宋体" w:eastAsia="宋体" w:cs="宋体"/>
          <w:sz w:val="20"/>
          <w:szCs w:val="20"/>
        </w:rPr>
        <w:t xml:space="preserve"> </w:t>
      </w:r>
      <w:r>
        <w:rPr>
          <w:rFonts w:ascii="宋体" w:hAnsi="宋体" w:eastAsia="宋体" w:cs="宋体"/>
          <w:spacing w:val="-10"/>
          <w:sz w:val="20"/>
          <w:szCs w:val="20"/>
        </w:rPr>
        <w:t>王南征的目的就是“惟贯南行”,即打通通往南方的道路。</w:t>
      </w:r>
    </w:p>
    <w:p w14:paraId="74081F4D">
      <w:pPr>
        <w:spacing w:before="63" w:line="310" w:lineRule="auto"/>
        <w:ind w:firstLine="409"/>
        <w:jc w:val="both"/>
        <w:rPr>
          <w:rFonts w:ascii="宋体" w:hAnsi="宋体" w:eastAsia="宋体" w:cs="宋体"/>
          <w:sz w:val="20"/>
          <w:szCs w:val="20"/>
        </w:rPr>
      </w:pPr>
      <w:r>
        <w:rPr>
          <w:rFonts w:ascii="宋体" w:hAnsi="宋体" w:eastAsia="宋体" w:cs="宋体"/>
          <w:spacing w:val="-6"/>
          <w:sz w:val="20"/>
          <w:szCs w:val="20"/>
        </w:rPr>
        <w:t>金属矿料的运输需要有便于运输的道路。西周时期已经有了官方修建且遍布</w:t>
      </w:r>
      <w:r>
        <w:rPr>
          <w:rFonts w:ascii="宋体" w:hAnsi="宋体" w:eastAsia="宋体" w:cs="宋体"/>
          <w:spacing w:val="2"/>
          <w:sz w:val="20"/>
          <w:szCs w:val="20"/>
        </w:rPr>
        <w:t xml:space="preserve">   </w:t>
      </w:r>
      <w:r>
        <w:rPr>
          <w:rFonts w:ascii="宋体" w:hAnsi="宋体" w:eastAsia="宋体" w:cs="宋体"/>
          <w:spacing w:val="-11"/>
          <w:sz w:val="20"/>
          <w:szCs w:val="20"/>
        </w:rPr>
        <w:t>天下的道路网络，这就是著名的“周道”。“周道”以宗周丰镐和成周洛邑为两个</w:t>
      </w:r>
      <w:r>
        <w:rPr>
          <w:rFonts w:ascii="宋体" w:hAnsi="宋体" w:eastAsia="宋体" w:cs="宋体"/>
          <w:spacing w:val="4"/>
          <w:sz w:val="20"/>
          <w:szCs w:val="20"/>
        </w:rPr>
        <w:t xml:space="preserve">   </w:t>
      </w:r>
      <w:r>
        <w:rPr>
          <w:rFonts w:ascii="宋体" w:hAnsi="宋体" w:eastAsia="宋体" w:cs="宋体"/>
          <w:spacing w:val="-6"/>
          <w:sz w:val="20"/>
          <w:szCs w:val="20"/>
        </w:rPr>
        <w:t>中心，向四周发散，将周朝的两个政治中心和重要的诸侯列国联系起来。“周道”</w:t>
      </w:r>
      <w:r>
        <w:rPr>
          <w:rFonts w:ascii="宋体" w:hAnsi="宋体" w:eastAsia="宋体" w:cs="宋体"/>
          <w:spacing w:val="18"/>
          <w:sz w:val="20"/>
          <w:szCs w:val="20"/>
        </w:rPr>
        <w:t xml:space="preserve"> </w:t>
      </w:r>
      <w:r>
        <w:rPr>
          <w:rFonts w:ascii="宋体" w:hAnsi="宋体" w:eastAsia="宋体" w:cs="宋体"/>
          <w:spacing w:val="-5"/>
          <w:sz w:val="20"/>
          <w:szCs w:val="20"/>
        </w:rPr>
        <w:t>东至齐鲁，南至淮水、江汉，北至燕国，西至大散关，基</w:t>
      </w:r>
      <w:r>
        <w:rPr>
          <w:rFonts w:ascii="宋体" w:hAnsi="宋体" w:eastAsia="宋体" w:cs="宋体"/>
          <w:spacing w:val="-6"/>
          <w:sz w:val="20"/>
          <w:szCs w:val="20"/>
        </w:rPr>
        <w:t>本触及当时华夏人群所</w:t>
      </w:r>
      <w:r>
        <w:rPr>
          <w:rFonts w:ascii="宋体" w:hAnsi="宋体" w:eastAsia="宋体" w:cs="宋体"/>
          <w:sz w:val="20"/>
          <w:szCs w:val="20"/>
        </w:rPr>
        <w:t xml:space="preserve">   </w:t>
      </w:r>
      <w:r>
        <w:rPr>
          <w:rFonts w:ascii="宋体" w:hAnsi="宋体" w:eastAsia="宋体" w:cs="宋体"/>
          <w:spacing w:val="-16"/>
          <w:sz w:val="20"/>
          <w:szCs w:val="20"/>
        </w:rPr>
        <w:t>熟知的地理边界，“东夷”“西戎”“南蛮”“北狄”活跃的区域也在“周道”的覆</w:t>
      </w:r>
      <w:r>
        <w:rPr>
          <w:rFonts w:ascii="宋体" w:hAnsi="宋体" w:eastAsia="宋体" w:cs="宋体"/>
          <w:spacing w:val="3"/>
          <w:sz w:val="20"/>
          <w:szCs w:val="20"/>
        </w:rPr>
        <w:t xml:space="preserve">   </w:t>
      </w:r>
      <w:r>
        <w:rPr>
          <w:rFonts w:ascii="宋体" w:hAnsi="宋体" w:eastAsia="宋体" w:cs="宋体"/>
          <w:spacing w:val="-10"/>
          <w:sz w:val="20"/>
          <w:szCs w:val="20"/>
        </w:rPr>
        <w:t>盖范围内。</w:t>
      </w:r>
    </w:p>
    <w:p w14:paraId="2CEF056A">
      <w:pPr>
        <w:spacing w:before="14" w:line="313" w:lineRule="auto"/>
        <w:ind w:right="191" w:firstLine="309"/>
        <w:rPr>
          <w:rFonts w:ascii="宋体" w:hAnsi="宋体" w:eastAsia="宋体" w:cs="宋体"/>
          <w:sz w:val="20"/>
          <w:szCs w:val="20"/>
        </w:rPr>
      </w:pPr>
      <w:r>
        <w:rPr>
          <w:rFonts w:ascii="宋体" w:hAnsi="宋体" w:eastAsia="宋体" w:cs="宋体"/>
          <w:spacing w:val="-11"/>
          <w:sz w:val="20"/>
          <w:szCs w:val="20"/>
        </w:rPr>
        <w:t>“周道”的道路质量非常高，《诗经》形容为“</w:t>
      </w:r>
      <w:r>
        <w:rPr>
          <w:rFonts w:ascii="宋体" w:hAnsi="宋体" w:eastAsia="宋体" w:cs="宋体"/>
          <w:spacing w:val="-12"/>
          <w:sz w:val="20"/>
          <w:szCs w:val="20"/>
        </w:rPr>
        <w:t>周道如砥，其直如矢”,说“周</w:t>
      </w:r>
      <w:r>
        <w:rPr>
          <w:rFonts w:ascii="宋体" w:hAnsi="宋体" w:eastAsia="宋体" w:cs="宋体"/>
          <w:sz w:val="20"/>
          <w:szCs w:val="20"/>
        </w:rPr>
        <w:t xml:space="preserve"> </w:t>
      </w:r>
      <w:r>
        <w:rPr>
          <w:rFonts w:ascii="宋体" w:hAnsi="宋体" w:eastAsia="宋体" w:cs="宋体"/>
          <w:spacing w:val="-6"/>
          <w:sz w:val="20"/>
          <w:szCs w:val="20"/>
        </w:rPr>
        <w:t>道”的路面像磨刀石那样平坦，路线像箭矢那样笔直。考古学家在周原地区发现</w:t>
      </w:r>
    </w:p>
    <w:p w14:paraId="53ACC757">
      <w:pPr>
        <w:pStyle w:val="2"/>
        <w:spacing w:line="320" w:lineRule="auto"/>
      </w:pPr>
      <w:r>
        <w:drawing>
          <wp:anchor distT="0" distB="0" distL="0" distR="0" simplePos="0" relativeHeight="251731968" behindDoc="0" locked="0" layoutInCell="1" allowOverlap="1">
            <wp:simplePos x="0" y="0"/>
            <wp:positionH relativeFrom="column">
              <wp:posOffset>0</wp:posOffset>
            </wp:positionH>
            <wp:positionV relativeFrom="paragraph">
              <wp:posOffset>163195</wp:posOffset>
            </wp:positionV>
            <wp:extent cx="863600" cy="6350"/>
            <wp:effectExtent l="0" t="0" r="0" b="0"/>
            <wp:wrapNone/>
            <wp:docPr id="198" name="IM 198"/>
            <wp:cNvGraphicFramePr/>
            <a:graphic xmlns:a="http://schemas.openxmlformats.org/drawingml/2006/main">
              <a:graphicData uri="http://schemas.openxmlformats.org/drawingml/2006/picture">
                <pic:pic xmlns:pic="http://schemas.openxmlformats.org/drawingml/2006/picture">
                  <pic:nvPicPr>
                    <pic:cNvPr id="198" name="IM 198"/>
                    <pic:cNvPicPr/>
                  </pic:nvPicPr>
                  <pic:blipFill>
                    <a:blip r:embed="rId460"/>
                    <a:stretch>
                      <a:fillRect/>
                    </a:stretch>
                  </pic:blipFill>
                  <pic:spPr>
                    <a:xfrm>
                      <a:off x="0" y="0"/>
                      <a:ext cx="863597" cy="6374"/>
                    </a:xfrm>
                    <a:prstGeom prst="rect">
                      <a:avLst/>
                    </a:prstGeom>
                  </pic:spPr>
                </pic:pic>
              </a:graphicData>
            </a:graphic>
          </wp:anchor>
        </w:drawing>
      </w:r>
    </w:p>
    <w:p w14:paraId="4FF38FA8">
      <w:pPr>
        <w:spacing w:before="56" w:line="245" w:lineRule="auto"/>
        <w:ind w:left="249" w:right="88" w:hanging="249"/>
        <w:rPr>
          <w:rFonts w:ascii="楷体" w:hAnsi="楷体" w:eastAsia="楷体" w:cs="楷体"/>
          <w:sz w:val="20"/>
          <w:szCs w:val="20"/>
        </w:rPr>
      </w:pPr>
      <w:r>
        <w:rPr>
          <w:rFonts w:ascii="楷体" w:hAnsi="楷体" w:eastAsia="楷体" w:cs="楷体"/>
          <w:spacing w:val="-12"/>
          <w:sz w:val="17"/>
          <w:szCs w:val="17"/>
        </w:rPr>
        <w:t>①</w:t>
      </w:r>
      <w:r>
        <w:rPr>
          <w:rFonts w:ascii="楷体" w:hAnsi="楷体" w:eastAsia="楷体" w:cs="楷体"/>
          <w:spacing w:val="-29"/>
          <w:sz w:val="17"/>
          <w:szCs w:val="17"/>
        </w:rPr>
        <w:t xml:space="preserve"> </w:t>
      </w:r>
      <w:r>
        <w:rPr>
          <w:rFonts w:ascii="楷体" w:hAnsi="楷体" w:eastAsia="楷体" w:cs="楷体"/>
          <w:spacing w:val="-12"/>
          <w:sz w:val="17"/>
          <w:szCs w:val="17"/>
        </w:rPr>
        <w:t>郁永彬、陈建立、梅建军等：《关于叶家山青铜器铅同位素比值研究的几个</w:t>
      </w:r>
      <w:r>
        <w:rPr>
          <w:rFonts w:ascii="楷体" w:hAnsi="楷体" w:eastAsia="楷体" w:cs="楷体"/>
          <w:spacing w:val="-13"/>
          <w:sz w:val="17"/>
          <w:szCs w:val="17"/>
        </w:rPr>
        <w:t>问题》,《南方文物》</w:t>
      </w:r>
      <w:r>
        <w:rPr>
          <w:rFonts w:ascii="楷体" w:hAnsi="楷体" w:eastAsia="楷体" w:cs="楷体"/>
          <w:sz w:val="17"/>
          <w:szCs w:val="17"/>
        </w:rPr>
        <w:t xml:space="preserve"> </w:t>
      </w:r>
      <w:r>
        <w:rPr>
          <w:rFonts w:ascii="楷体" w:hAnsi="楷体" w:eastAsia="楷体" w:cs="楷体"/>
          <w:spacing w:val="-11"/>
          <w:sz w:val="20"/>
          <w:szCs w:val="20"/>
        </w:rPr>
        <w:t>2016年第1期。</w:t>
      </w:r>
    </w:p>
    <w:p w14:paraId="0D0ED9E7">
      <w:pPr>
        <w:spacing w:line="245" w:lineRule="auto"/>
        <w:rPr>
          <w:rFonts w:ascii="楷体" w:hAnsi="楷体" w:eastAsia="楷体" w:cs="楷体"/>
          <w:sz w:val="20"/>
          <w:szCs w:val="20"/>
        </w:rPr>
        <w:sectPr>
          <w:footerReference r:id="rId86" w:type="default"/>
          <w:pgSz w:w="9060" w:h="12870"/>
          <w:pgMar w:top="400" w:right="1256" w:bottom="537" w:left="799" w:header="0" w:footer="411" w:gutter="0"/>
          <w:cols w:space="720" w:num="1"/>
        </w:sectPr>
      </w:pPr>
    </w:p>
    <w:p w14:paraId="254E4201">
      <w:pPr>
        <w:spacing w:before="57" w:line="219" w:lineRule="auto"/>
        <w:rPr>
          <w:rFonts w:ascii="宋体" w:hAnsi="宋体" w:eastAsia="宋体" w:cs="宋体"/>
          <w:sz w:val="19"/>
          <w:szCs w:val="19"/>
        </w:rPr>
      </w:pPr>
      <w:r>
        <w:rPr>
          <w:rFonts w:ascii="宋体" w:hAnsi="宋体" w:eastAsia="宋体" w:cs="宋体"/>
          <w:spacing w:val="-12"/>
          <w:sz w:val="19"/>
          <w:szCs w:val="19"/>
        </w:rPr>
        <w:t>O  第四讲天下秩序与华夏共同体演进(夏商周时期)</w:t>
      </w:r>
    </w:p>
    <w:p w14:paraId="5E5A876F">
      <w:pPr>
        <w:pStyle w:val="2"/>
        <w:spacing w:line="401" w:lineRule="auto"/>
      </w:pPr>
    </w:p>
    <w:p w14:paraId="55FEBC91">
      <w:pPr>
        <w:spacing w:before="61" w:line="332" w:lineRule="auto"/>
        <w:ind w:left="370" w:right="67"/>
        <w:jc w:val="both"/>
        <w:rPr>
          <w:rFonts w:ascii="宋体" w:hAnsi="宋体" w:eastAsia="宋体" w:cs="宋体"/>
          <w:sz w:val="19"/>
          <w:szCs w:val="19"/>
        </w:rPr>
      </w:pPr>
      <w:r>
        <w:rPr>
          <w:rFonts w:ascii="宋体" w:hAnsi="宋体" w:eastAsia="宋体" w:cs="宋体"/>
          <w:spacing w:val="4"/>
          <w:sz w:val="19"/>
          <w:szCs w:val="19"/>
        </w:rPr>
        <w:t>了一段周道遗址，这是连接岐周旧都与丰镐新都之间的道路。道路以夯土筑成，</w:t>
      </w:r>
      <w:r>
        <w:rPr>
          <w:rFonts w:ascii="宋体" w:hAnsi="宋体" w:eastAsia="宋体" w:cs="宋体"/>
          <w:spacing w:val="13"/>
          <w:sz w:val="19"/>
          <w:szCs w:val="19"/>
        </w:rPr>
        <w:t xml:space="preserve"> </w:t>
      </w:r>
      <w:r>
        <w:rPr>
          <w:rFonts w:ascii="宋体" w:hAnsi="宋体" w:eastAsia="宋体" w:cs="宋体"/>
          <w:spacing w:val="3"/>
          <w:sz w:val="19"/>
          <w:szCs w:val="19"/>
        </w:rPr>
        <w:t>十分坚实，中间略高，两边略低，以便排水；</w:t>
      </w:r>
      <w:r>
        <w:rPr>
          <w:rFonts w:ascii="宋体" w:hAnsi="宋体" w:eastAsia="宋体" w:cs="宋体"/>
          <w:spacing w:val="2"/>
          <w:sz w:val="19"/>
          <w:szCs w:val="19"/>
        </w:rPr>
        <w:t>路面宽达十米，有四组车辙，可双</w:t>
      </w:r>
      <w:r>
        <w:rPr>
          <w:rFonts w:ascii="宋体" w:hAnsi="宋体" w:eastAsia="宋体" w:cs="宋体"/>
          <w:sz w:val="19"/>
          <w:szCs w:val="19"/>
        </w:rPr>
        <w:t xml:space="preserve"> </w:t>
      </w:r>
      <w:r>
        <w:rPr>
          <w:rFonts w:ascii="宋体" w:hAnsi="宋体" w:eastAsia="宋体" w:cs="宋体"/>
          <w:spacing w:val="-3"/>
          <w:sz w:val="19"/>
          <w:szCs w:val="19"/>
        </w:rPr>
        <w:t>向通行。“周道”沿途有行道树、水井和供行人休息的场所，配备道路管理和维护</w:t>
      </w:r>
      <w:r>
        <w:rPr>
          <w:rFonts w:ascii="宋体" w:hAnsi="宋体" w:eastAsia="宋体" w:cs="宋体"/>
          <w:spacing w:val="10"/>
          <w:sz w:val="19"/>
          <w:szCs w:val="19"/>
        </w:rPr>
        <w:t xml:space="preserve"> </w:t>
      </w:r>
      <w:r>
        <w:rPr>
          <w:rFonts w:ascii="宋体" w:hAnsi="宋体" w:eastAsia="宋体" w:cs="宋体"/>
          <w:spacing w:val="-14"/>
          <w:sz w:val="19"/>
          <w:szCs w:val="19"/>
        </w:rPr>
        <w:t>人员(“野庐氏”)。故研究者将其称为古代的“高速公路”。①</w:t>
      </w:r>
    </w:p>
    <w:p w14:paraId="418DFB07">
      <w:pPr>
        <w:spacing w:before="12" w:line="219" w:lineRule="auto"/>
        <w:ind w:left="275"/>
        <w:rPr>
          <w:rFonts w:ascii="宋体" w:hAnsi="宋体" w:eastAsia="宋体" w:cs="宋体"/>
          <w:sz w:val="19"/>
          <w:szCs w:val="19"/>
        </w:rPr>
      </w:pPr>
      <w:r>
        <w:rPr>
          <w:rFonts w:ascii="宋体" w:hAnsi="宋体" w:eastAsia="宋体" w:cs="宋体"/>
          <w:spacing w:val="4"/>
          <w:sz w:val="19"/>
          <w:szCs w:val="19"/>
        </w:rPr>
        <w:t>“周道”路网的出现，说明周朝并非松散城邦国家的联合，而是一个</w:t>
      </w:r>
      <w:r>
        <w:rPr>
          <w:rFonts w:ascii="宋体" w:hAnsi="宋体" w:eastAsia="宋体" w:cs="宋体"/>
          <w:spacing w:val="3"/>
          <w:sz w:val="19"/>
          <w:szCs w:val="19"/>
        </w:rPr>
        <w:t>具有相</w:t>
      </w:r>
    </w:p>
    <w:p w14:paraId="2097BC32">
      <w:pPr>
        <w:spacing w:before="123" w:line="335" w:lineRule="auto"/>
        <w:ind w:left="370" w:right="107"/>
        <w:rPr>
          <w:rFonts w:ascii="宋体" w:hAnsi="宋体" w:eastAsia="宋体" w:cs="宋体"/>
          <w:sz w:val="19"/>
          <w:szCs w:val="19"/>
        </w:rPr>
      </w:pPr>
      <w:r>
        <w:rPr>
          <w:rFonts w:ascii="宋体" w:hAnsi="宋体" w:eastAsia="宋体" w:cs="宋体"/>
          <w:spacing w:val="1"/>
          <w:sz w:val="19"/>
          <w:szCs w:val="19"/>
        </w:rPr>
        <w:t>当集权程度的统一王朝，否则不可能修建并维护这样庞大而严</w:t>
      </w:r>
      <w:r>
        <w:rPr>
          <w:rFonts w:ascii="宋体" w:hAnsi="宋体" w:eastAsia="宋体" w:cs="宋体"/>
          <w:sz w:val="19"/>
          <w:szCs w:val="19"/>
        </w:rPr>
        <w:t xml:space="preserve">密的道路体系。这  </w:t>
      </w:r>
      <w:r>
        <w:rPr>
          <w:rFonts w:ascii="宋体" w:hAnsi="宋体" w:eastAsia="宋体" w:cs="宋体"/>
          <w:spacing w:val="-2"/>
          <w:sz w:val="19"/>
          <w:szCs w:val="19"/>
        </w:rPr>
        <w:t>一道路体系修建完成后，又大大地加强了天下各邦国之间的联系，增强</w:t>
      </w:r>
      <w:r>
        <w:rPr>
          <w:rFonts w:ascii="宋体" w:hAnsi="宋体" w:eastAsia="宋体" w:cs="宋体"/>
          <w:spacing w:val="-3"/>
          <w:sz w:val="19"/>
          <w:szCs w:val="19"/>
        </w:rPr>
        <w:t>了凝聚力。</w:t>
      </w:r>
      <w:r>
        <w:rPr>
          <w:rFonts w:ascii="宋体" w:hAnsi="宋体" w:eastAsia="宋体" w:cs="宋体"/>
          <w:sz w:val="19"/>
          <w:szCs w:val="19"/>
        </w:rPr>
        <w:t xml:space="preserve"> </w:t>
      </w:r>
      <w:r>
        <w:rPr>
          <w:rFonts w:ascii="宋体" w:hAnsi="宋体" w:eastAsia="宋体" w:cs="宋体"/>
          <w:spacing w:val="-2"/>
          <w:sz w:val="19"/>
          <w:szCs w:val="19"/>
        </w:rPr>
        <w:t>即使平王东迁、周朝衰微后，强势的霸主仍然可以凭借“周道”频繁地</w:t>
      </w:r>
      <w:r>
        <w:rPr>
          <w:rFonts w:ascii="宋体" w:hAnsi="宋体" w:eastAsia="宋体" w:cs="宋体"/>
          <w:spacing w:val="-3"/>
          <w:sz w:val="19"/>
          <w:szCs w:val="19"/>
        </w:rPr>
        <w:t>盟会诸侯、</w:t>
      </w:r>
      <w:r>
        <w:rPr>
          <w:rFonts w:ascii="宋体" w:hAnsi="宋体" w:eastAsia="宋体" w:cs="宋体"/>
          <w:sz w:val="19"/>
          <w:szCs w:val="19"/>
        </w:rPr>
        <w:t xml:space="preserve"> </w:t>
      </w:r>
      <w:r>
        <w:rPr>
          <w:rFonts w:ascii="宋体" w:hAnsi="宋体" w:eastAsia="宋体" w:cs="宋体"/>
          <w:spacing w:val="1"/>
          <w:sz w:val="19"/>
          <w:szCs w:val="19"/>
        </w:rPr>
        <w:t>掌控天下局势。同时，便捷的道路网络也促进了不同族群间的人</w:t>
      </w:r>
      <w:r>
        <w:rPr>
          <w:rFonts w:ascii="宋体" w:hAnsi="宋体" w:eastAsia="宋体" w:cs="宋体"/>
          <w:sz w:val="19"/>
          <w:szCs w:val="19"/>
        </w:rPr>
        <w:t xml:space="preserve">员往来，以及物  </w:t>
      </w:r>
      <w:r>
        <w:rPr>
          <w:rFonts w:ascii="宋体" w:hAnsi="宋体" w:eastAsia="宋体" w:cs="宋体"/>
          <w:spacing w:val="-8"/>
          <w:sz w:val="19"/>
          <w:szCs w:val="19"/>
        </w:rPr>
        <w:t>产和文化的交流。</w:t>
      </w:r>
    </w:p>
    <w:p w14:paraId="5550F7E8">
      <w:pPr>
        <w:spacing w:before="6" w:line="318" w:lineRule="auto"/>
        <w:ind w:left="370" w:right="59" w:firstLine="474"/>
        <w:rPr>
          <w:rFonts w:ascii="宋体" w:hAnsi="宋体" w:eastAsia="宋体" w:cs="宋体"/>
          <w:sz w:val="19"/>
          <w:szCs w:val="19"/>
        </w:rPr>
      </w:pPr>
      <w:r>
        <w:rPr>
          <w:rFonts w:ascii="宋体" w:hAnsi="宋体" w:eastAsia="宋体" w:cs="宋体"/>
          <w:spacing w:val="-4"/>
          <w:sz w:val="19"/>
          <w:szCs w:val="19"/>
        </w:rPr>
        <w:t>“周道”主要是服务于政治，比如使者往来、战争行军、政令公文传递；也用</w:t>
      </w:r>
      <w:r>
        <w:rPr>
          <w:rFonts w:ascii="宋体" w:hAnsi="宋体" w:eastAsia="宋体" w:cs="宋体"/>
          <w:spacing w:val="12"/>
          <w:sz w:val="19"/>
          <w:szCs w:val="19"/>
        </w:rPr>
        <w:t xml:space="preserve"> </w:t>
      </w:r>
      <w:r>
        <w:rPr>
          <w:rFonts w:ascii="宋体" w:hAnsi="宋体" w:eastAsia="宋体" w:cs="宋体"/>
          <w:spacing w:val="-1"/>
          <w:sz w:val="19"/>
          <w:szCs w:val="19"/>
        </w:rPr>
        <w:t>于物产资源运输，其中既有朝贡，也有贸易。西周分封制下，根据地理位置的远</w:t>
      </w:r>
    </w:p>
    <w:p w14:paraId="7CF621DE">
      <w:pPr>
        <w:spacing w:before="29" w:line="326" w:lineRule="auto"/>
        <w:ind w:left="275" w:right="207" w:firstLine="95"/>
        <w:rPr>
          <w:rFonts w:ascii="宋体" w:hAnsi="宋体" w:eastAsia="宋体" w:cs="宋体"/>
          <w:sz w:val="19"/>
          <w:szCs w:val="19"/>
        </w:rPr>
      </w:pPr>
      <w:r>
        <w:rPr>
          <w:rFonts w:ascii="宋体" w:hAnsi="宋体" w:eastAsia="宋体" w:cs="宋体"/>
          <w:spacing w:val="-1"/>
          <w:sz w:val="19"/>
          <w:szCs w:val="19"/>
        </w:rPr>
        <w:t>近和宗法关系的亲疏，规定了天下邦国须各自给周王室纳贡。以周朝为中心，各</w:t>
      </w:r>
      <w:r>
        <w:rPr>
          <w:rFonts w:ascii="宋体" w:hAnsi="宋体" w:eastAsia="宋体" w:cs="宋体"/>
          <w:spacing w:val="2"/>
          <w:sz w:val="19"/>
          <w:szCs w:val="19"/>
        </w:rPr>
        <w:t xml:space="preserve"> </w:t>
      </w:r>
      <w:r>
        <w:rPr>
          <w:rFonts w:ascii="宋体" w:hAnsi="宋体" w:eastAsia="宋体" w:cs="宋体"/>
          <w:spacing w:val="1"/>
          <w:sz w:val="19"/>
          <w:szCs w:val="19"/>
        </w:rPr>
        <w:t>地诸侯周而复始地进行着物产资源交流。能够进行强有力</w:t>
      </w:r>
      <w:r>
        <w:rPr>
          <w:rFonts w:ascii="宋体" w:hAnsi="宋体" w:eastAsia="宋体" w:cs="宋体"/>
          <w:sz w:val="19"/>
          <w:szCs w:val="19"/>
        </w:rPr>
        <w:t xml:space="preserve">管控的亲旧之邦以及臣  </w:t>
      </w:r>
      <w:r>
        <w:rPr>
          <w:rFonts w:ascii="宋体" w:hAnsi="宋体" w:eastAsia="宋体" w:cs="宋体"/>
          <w:spacing w:val="-5"/>
          <w:sz w:val="19"/>
          <w:szCs w:val="19"/>
        </w:rPr>
        <w:t>服的“蛮夷”,须向周王进献布帛、粮食、人力；远离“王畿”、难以管理的邦国，</w:t>
      </w:r>
      <w:r>
        <w:rPr>
          <w:rFonts w:ascii="宋体" w:hAnsi="宋体" w:eastAsia="宋体" w:cs="宋体"/>
          <w:spacing w:val="8"/>
          <w:sz w:val="19"/>
          <w:szCs w:val="19"/>
        </w:rPr>
        <w:t xml:space="preserve"> </w:t>
      </w:r>
      <w:r>
        <w:rPr>
          <w:rFonts w:ascii="宋体" w:hAnsi="宋体" w:eastAsia="宋体" w:cs="宋体"/>
          <w:spacing w:val="-2"/>
          <w:sz w:val="19"/>
          <w:szCs w:val="19"/>
        </w:rPr>
        <w:t>只需象征性进贡。除了朝贡，各族群间的经济往来更多地靠</w:t>
      </w:r>
      <w:r>
        <w:rPr>
          <w:rFonts w:ascii="宋体" w:hAnsi="宋体" w:eastAsia="宋体" w:cs="宋体"/>
          <w:spacing w:val="-3"/>
          <w:sz w:val="19"/>
          <w:szCs w:val="19"/>
        </w:rPr>
        <w:t>贸易实现。西周时期，</w:t>
      </w:r>
      <w:r>
        <w:rPr>
          <w:rFonts w:ascii="宋体" w:hAnsi="宋体" w:eastAsia="宋体" w:cs="宋体"/>
          <w:sz w:val="19"/>
          <w:szCs w:val="19"/>
        </w:rPr>
        <w:t xml:space="preserve"> </w:t>
      </w:r>
      <w:r>
        <w:rPr>
          <w:rFonts w:ascii="宋体" w:hAnsi="宋体" w:eastAsia="宋体" w:cs="宋体"/>
          <w:spacing w:val="-2"/>
          <w:sz w:val="19"/>
          <w:szCs w:val="19"/>
        </w:rPr>
        <w:t>商业贸易多由官府主导。成周洛邑是天下道路的中心之一，</w:t>
      </w:r>
      <w:r>
        <w:rPr>
          <w:rFonts w:ascii="宋体" w:hAnsi="宋体" w:eastAsia="宋体" w:cs="宋体"/>
          <w:spacing w:val="-3"/>
          <w:sz w:val="19"/>
          <w:szCs w:val="19"/>
        </w:rPr>
        <w:t>也是当时的商业中心。</w:t>
      </w:r>
      <w:r>
        <w:rPr>
          <w:rFonts w:ascii="宋体" w:hAnsi="宋体" w:eastAsia="宋体" w:cs="宋体"/>
          <w:sz w:val="19"/>
          <w:szCs w:val="19"/>
        </w:rPr>
        <w:t xml:space="preserve"> </w:t>
      </w:r>
      <w:r>
        <w:rPr>
          <w:rFonts w:ascii="宋体" w:hAnsi="宋体" w:eastAsia="宋体" w:cs="宋体"/>
          <w:spacing w:val="5"/>
          <w:sz w:val="19"/>
          <w:szCs w:val="19"/>
        </w:rPr>
        <w:t>各地邦族根据自己的物产和需求参与贸易活动。如晋国就将自产的盐卤南运到</w:t>
      </w:r>
      <w:r>
        <w:rPr>
          <w:rFonts w:ascii="宋体" w:hAnsi="宋体" w:eastAsia="宋体" w:cs="宋体"/>
          <w:spacing w:val="8"/>
          <w:sz w:val="19"/>
          <w:szCs w:val="19"/>
        </w:rPr>
        <w:t xml:space="preserve">  </w:t>
      </w:r>
      <w:r>
        <w:rPr>
          <w:rFonts w:ascii="宋体" w:hAnsi="宋体" w:eastAsia="宋体" w:cs="宋体"/>
          <w:spacing w:val="-12"/>
          <w:sz w:val="19"/>
          <w:szCs w:val="19"/>
        </w:rPr>
        <w:t>“金道锡行”的中转站繁阳，向楚国换取铸</w:t>
      </w:r>
      <w:r>
        <w:rPr>
          <w:rFonts w:ascii="宋体" w:hAnsi="宋体" w:eastAsia="宋体" w:cs="宋体"/>
          <w:spacing w:val="-13"/>
          <w:sz w:val="19"/>
          <w:szCs w:val="19"/>
        </w:rPr>
        <w:t>造青铜的材料。</w:t>
      </w:r>
    </w:p>
    <w:p w14:paraId="50CCCB23">
      <w:pPr>
        <w:spacing w:before="88" w:line="219" w:lineRule="auto"/>
        <w:jc w:val="right"/>
        <w:rPr>
          <w:rFonts w:ascii="宋体" w:hAnsi="宋体" w:eastAsia="宋体" w:cs="宋体"/>
          <w:sz w:val="19"/>
          <w:szCs w:val="19"/>
        </w:rPr>
      </w:pPr>
      <w:r>
        <w:rPr>
          <w:rFonts w:ascii="宋体" w:hAnsi="宋体" w:eastAsia="宋体" w:cs="宋体"/>
          <w:spacing w:val="-1"/>
          <w:sz w:val="19"/>
          <w:szCs w:val="19"/>
        </w:rPr>
        <w:t>“周道”为贸易提供了客观条件，货币则是贸易活动中的重要媒介。在夏商</w:t>
      </w:r>
    </w:p>
    <w:p w14:paraId="6433282C">
      <w:pPr>
        <w:spacing w:before="107" w:line="317" w:lineRule="auto"/>
        <w:ind w:left="275" w:right="375" w:firstLine="94"/>
        <w:jc w:val="both"/>
        <w:rPr>
          <w:rFonts w:ascii="宋体" w:hAnsi="宋体" w:eastAsia="宋体" w:cs="宋体"/>
          <w:sz w:val="19"/>
          <w:szCs w:val="19"/>
        </w:rPr>
      </w:pPr>
      <w:r>
        <w:rPr>
          <w:rFonts w:ascii="宋体" w:hAnsi="宋体" w:eastAsia="宋体" w:cs="宋体"/>
          <w:spacing w:val="-5"/>
          <w:sz w:val="19"/>
          <w:szCs w:val="19"/>
        </w:rPr>
        <w:t>周时期，已经出现了能够流通于天下的货币，其中流通时间最长、通行范围最广</w:t>
      </w:r>
      <w:r>
        <w:rPr>
          <w:rFonts w:ascii="宋体" w:hAnsi="宋体" w:eastAsia="宋体" w:cs="宋体"/>
          <w:spacing w:val="15"/>
          <w:sz w:val="19"/>
          <w:szCs w:val="19"/>
        </w:rPr>
        <w:t xml:space="preserve"> </w:t>
      </w:r>
      <w:r>
        <w:rPr>
          <w:rFonts w:ascii="宋体" w:hAnsi="宋体" w:eastAsia="宋体" w:cs="宋体"/>
          <w:spacing w:val="-2"/>
          <w:sz w:val="19"/>
          <w:szCs w:val="19"/>
        </w:rPr>
        <w:t>的就是贝币。根据考古发现，夏朝就已经有了以石、骨仿制的贝。到了商朝，各</w:t>
      </w:r>
      <w:r>
        <w:rPr>
          <w:rFonts w:ascii="宋体" w:hAnsi="宋体" w:eastAsia="宋体" w:cs="宋体"/>
          <w:spacing w:val="2"/>
          <w:sz w:val="19"/>
          <w:szCs w:val="19"/>
        </w:rPr>
        <w:t xml:space="preserve"> </w:t>
      </w:r>
      <w:r>
        <w:rPr>
          <w:rFonts w:ascii="宋体" w:hAnsi="宋体" w:eastAsia="宋体" w:cs="宋体"/>
          <w:spacing w:val="9"/>
          <w:sz w:val="19"/>
          <w:szCs w:val="19"/>
        </w:rPr>
        <w:t>地的遗址和墓葬中大量出现海贝(图4-7),甚至甲骨文、金文中也出现</w:t>
      </w:r>
      <w:r>
        <w:rPr>
          <w:rFonts w:ascii="宋体" w:hAnsi="宋体" w:eastAsia="宋体" w:cs="宋体"/>
          <w:spacing w:val="8"/>
          <w:sz w:val="19"/>
          <w:szCs w:val="19"/>
        </w:rPr>
        <w:t>很多以</w:t>
      </w:r>
      <w:r>
        <w:rPr>
          <w:rFonts w:ascii="宋体" w:hAnsi="宋体" w:eastAsia="宋体" w:cs="宋体"/>
          <w:sz w:val="19"/>
          <w:szCs w:val="19"/>
        </w:rPr>
        <w:t xml:space="preserve"> </w:t>
      </w:r>
      <w:r>
        <w:rPr>
          <w:rFonts w:ascii="宋体" w:hAnsi="宋体" w:eastAsia="宋体" w:cs="宋体"/>
          <w:spacing w:val="-8"/>
          <w:sz w:val="19"/>
          <w:szCs w:val="19"/>
        </w:rPr>
        <w:t>“贝”为偏旁的字，多与财富、贸易有关。贵族赏赐下属，往往也直接赐贝，少则</w:t>
      </w:r>
      <w:r>
        <w:rPr>
          <w:rFonts w:ascii="宋体" w:hAnsi="宋体" w:eastAsia="宋体" w:cs="宋体"/>
          <w:spacing w:val="18"/>
          <w:sz w:val="19"/>
          <w:szCs w:val="19"/>
        </w:rPr>
        <w:t xml:space="preserve"> </w:t>
      </w:r>
      <w:r>
        <w:rPr>
          <w:rFonts w:ascii="宋体" w:hAnsi="宋体" w:eastAsia="宋体" w:cs="宋体"/>
          <w:spacing w:val="-3"/>
          <w:sz w:val="19"/>
          <w:szCs w:val="19"/>
        </w:rPr>
        <w:t>一二朋，多则上百朋。到西周时期，商业进一步发展，贝</w:t>
      </w:r>
      <w:r>
        <w:rPr>
          <w:rFonts w:ascii="宋体" w:hAnsi="宋体" w:eastAsia="宋体" w:cs="宋体"/>
          <w:spacing w:val="-4"/>
          <w:sz w:val="19"/>
          <w:szCs w:val="19"/>
        </w:rPr>
        <w:t>币流通范围更广。海贝</w:t>
      </w:r>
      <w:r>
        <w:rPr>
          <w:rFonts w:ascii="宋体" w:hAnsi="宋体" w:eastAsia="宋体" w:cs="宋体"/>
          <w:sz w:val="19"/>
          <w:szCs w:val="19"/>
        </w:rPr>
        <w:t xml:space="preserve"> </w:t>
      </w:r>
      <w:r>
        <w:rPr>
          <w:rFonts w:ascii="宋体" w:hAnsi="宋体" w:eastAsia="宋体" w:cs="宋体"/>
          <w:spacing w:val="-3"/>
          <w:sz w:val="19"/>
          <w:szCs w:val="19"/>
        </w:rPr>
        <w:t>除了在宗周、成周等核心地区大量被发现，在宁夏固原、甘肃灵台、山东济阳等</w:t>
      </w:r>
      <w:r>
        <w:rPr>
          <w:rFonts w:ascii="宋体" w:hAnsi="宋体" w:eastAsia="宋体" w:cs="宋体"/>
          <w:spacing w:val="17"/>
          <w:sz w:val="19"/>
          <w:szCs w:val="19"/>
        </w:rPr>
        <w:t xml:space="preserve"> </w:t>
      </w:r>
      <w:r>
        <w:rPr>
          <w:rFonts w:ascii="宋体" w:hAnsi="宋体" w:eastAsia="宋体" w:cs="宋体"/>
          <w:spacing w:val="-4"/>
          <w:sz w:val="19"/>
          <w:szCs w:val="19"/>
        </w:rPr>
        <w:t>更广袤的区域均有发现。这说明贝币不仅在中原使用，也在边远地区使用；不仅</w:t>
      </w:r>
      <w:r>
        <w:rPr>
          <w:rFonts w:ascii="宋体" w:hAnsi="宋体" w:eastAsia="宋体" w:cs="宋体"/>
          <w:spacing w:val="14"/>
          <w:sz w:val="19"/>
          <w:szCs w:val="19"/>
        </w:rPr>
        <w:t xml:space="preserve"> </w:t>
      </w:r>
      <w:r>
        <w:rPr>
          <w:rFonts w:ascii="宋体" w:hAnsi="宋体" w:eastAsia="宋体" w:cs="宋体"/>
          <w:spacing w:val="-9"/>
          <w:sz w:val="19"/>
          <w:szCs w:val="19"/>
        </w:rPr>
        <w:t>贵族使用，平民也在用。一直到战国之前，贝币都是通行天下的主要货币。</w:t>
      </w:r>
    </w:p>
    <w:p w14:paraId="03469F48">
      <w:pPr>
        <w:pStyle w:val="2"/>
        <w:spacing w:line="358" w:lineRule="auto"/>
      </w:pPr>
    </w:p>
    <w:p w14:paraId="3A92948B">
      <w:pPr>
        <w:pStyle w:val="2"/>
        <w:spacing w:line="358" w:lineRule="auto"/>
      </w:pPr>
    </w:p>
    <w:p w14:paraId="3168AA68">
      <w:pPr>
        <w:spacing w:before="62" w:line="222" w:lineRule="auto"/>
        <w:ind w:left="370"/>
        <w:rPr>
          <w:rFonts w:ascii="楷体" w:hAnsi="楷体" w:eastAsia="楷体" w:cs="楷体"/>
          <w:sz w:val="19"/>
          <w:szCs w:val="19"/>
        </w:rPr>
      </w:pPr>
      <w:r>
        <w:rPr>
          <w:rFonts w:ascii="楷体" w:hAnsi="楷体" w:eastAsia="楷体" w:cs="楷体"/>
          <w:spacing w:val="-20"/>
          <w:w w:val="92"/>
          <w:sz w:val="19"/>
          <w:szCs w:val="19"/>
        </w:rPr>
        <w:t>①丁岩：《岐丰“周道”及相关问题》,《文博》2003年第4期。</w:t>
      </w:r>
    </w:p>
    <w:p w14:paraId="376B0408">
      <w:pPr>
        <w:spacing w:line="222" w:lineRule="auto"/>
        <w:rPr>
          <w:rFonts w:ascii="楷体" w:hAnsi="楷体" w:eastAsia="楷体" w:cs="楷体"/>
          <w:sz w:val="19"/>
          <w:szCs w:val="19"/>
        </w:rPr>
        <w:sectPr>
          <w:footerReference r:id="rId87" w:type="default"/>
          <w:pgSz w:w="8410" w:h="12970"/>
          <w:pgMar w:top="400" w:right="547" w:bottom="707" w:left="619" w:header="0" w:footer="581" w:gutter="0"/>
          <w:cols w:space="720" w:num="1"/>
        </w:sectPr>
      </w:pPr>
    </w:p>
    <w:p w14:paraId="405C222A">
      <w:pPr>
        <w:spacing w:before="218" w:line="219" w:lineRule="auto"/>
        <w:ind w:right="5"/>
        <w:jc w:val="right"/>
        <w:rPr>
          <w:rFonts w:ascii="宋体" w:hAnsi="宋体" w:eastAsia="宋体" w:cs="宋体"/>
          <w:sz w:val="20"/>
          <w:szCs w:val="20"/>
        </w:rPr>
      </w:pPr>
      <w:r>
        <w:rPr>
          <w:rFonts w:ascii="宋体" w:hAnsi="宋体" w:eastAsia="宋体" w:cs="宋体"/>
          <w:spacing w:val="-16"/>
          <w:sz w:val="20"/>
          <w:szCs w:val="20"/>
        </w:rPr>
        <w:t>第三节华夏共同体的成熟</w:t>
      </w:r>
    </w:p>
    <w:p w14:paraId="74D1662D">
      <w:pPr>
        <w:pStyle w:val="2"/>
        <w:spacing w:line="411" w:lineRule="auto"/>
      </w:pPr>
      <w:r>
        <w:drawing>
          <wp:anchor distT="0" distB="0" distL="0" distR="0" simplePos="0" relativeHeight="251732992" behindDoc="0" locked="0" layoutInCell="1" allowOverlap="1">
            <wp:simplePos x="0" y="0"/>
            <wp:positionH relativeFrom="column">
              <wp:posOffset>532765</wp:posOffset>
            </wp:positionH>
            <wp:positionV relativeFrom="paragraph">
              <wp:posOffset>250190</wp:posOffset>
            </wp:positionV>
            <wp:extent cx="1117600" cy="1250950"/>
            <wp:effectExtent l="0" t="0" r="10160" b="13970"/>
            <wp:wrapNone/>
            <wp:docPr id="200" name="IM 200"/>
            <wp:cNvGraphicFramePr/>
            <a:graphic xmlns:a="http://schemas.openxmlformats.org/drawingml/2006/main">
              <a:graphicData uri="http://schemas.openxmlformats.org/drawingml/2006/picture">
                <pic:pic xmlns:pic="http://schemas.openxmlformats.org/drawingml/2006/picture">
                  <pic:nvPicPr>
                    <pic:cNvPr id="200" name="IM 200"/>
                    <pic:cNvPicPr/>
                  </pic:nvPicPr>
                  <pic:blipFill>
                    <a:blip r:embed="rId530"/>
                    <a:stretch>
                      <a:fillRect/>
                    </a:stretch>
                  </pic:blipFill>
                  <pic:spPr>
                    <a:xfrm>
                      <a:off x="0" y="0"/>
                      <a:ext cx="1117593" cy="1250921"/>
                    </a:xfrm>
                    <a:prstGeom prst="rect">
                      <a:avLst/>
                    </a:prstGeom>
                  </pic:spPr>
                </pic:pic>
              </a:graphicData>
            </a:graphic>
          </wp:anchor>
        </w:drawing>
      </w:r>
    </w:p>
    <w:p w14:paraId="7BF956FF">
      <w:pPr>
        <w:spacing w:line="1960" w:lineRule="exact"/>
        <w:ind w:firstLine="2700"/>
      </w:pPr>
      <w:r>
        <w:rPr>
          <w:position w:val="-39"/>
        </w:rPr>
        <w:drawing>
          <wp:inline distT="0" distB="0" distL="0" distR="0">
            <wp:extent cx="2304415" cy="1243965"/>
            <wp:effectExtent l="0" t="0" r="12065" b="5715"/>
            <wp:docPr id="202" name="IM 202"/>
            <wp:cNvGraphicFramePr/>
            <a:graphic xmlns:a="http://schemas.openxmlformats.org/drawingml/2006/main">
              <a:graphicData uri="http://schemas.openxmlformats.org/drawingml/2006/picture">
                <pic:pic xmlns:pic="http://schemas.openxmlformats.org/drawingml/2006/picture">
                  <pic:nvPicPr>
                    <pic:cNvPr id="202" name="IM 202"/>
                    <pic:cNvPicPr/>
                  </pic:nvPicPr>
                  <pic:blipFill>
                    <a:blip r:embed="rId531"/>
                    <a:stretch>
                      <a:fillRect/>
                    </a:stretch>
                  </pic:blipFill>
                  <pic:spPr>
                    <a:xfrm>
                      <a:off x="0" y="0"/>
                      <a:ext cx="2305047" cy="1244588"/>
                    </a:xfrm>
                    <a:prstGeom prst="rect">
                      <a:avLst/>
                    </a:prstGeom>
                  </pic:spPr>
                </pic:pic>
              </a:graphicData>
            </a:graphic>
          </wp:inline>
        </w:drawing>
      </w:r>
    </w:p>
    <w:p w14:paraId="743A205C">
      <w:pPr>
        <w:spacing w:before="125" w:line="225" w:lineRule="auto"/>
        <w:ind w:left="1510"/>
        <w:rPr>
          <w:rFonts w:ascii="楷体" w:hAnsi="楷体" w:eastAsia="楷体" w:cs="楷体"/>
          <w:sz w:val="20"/>
          <w:szCs w:val="20"/>
        </w:rPr>
      </w:pPr>
      <w:r>
        <w:rPr>
          <w:rFonts w:ascii="楷体" w:hAnsi="楷体" w:eastAsia="楷体" w:cs="楷体"/>
          <w:spacing w:val="-9"/>
          <w:sz w:val="20"/>
          <w:szCs w:val="20"/>
        </w:rPr>
        <w:t>图4</w:t>
      </w:r>
      <w:r>
        <w:rPr>
          <w:rFonts w:ascii="楷体" w:hAnsi="楷体" w:eastAsia="楷体" w:cs="楷体"/>
          <w:spacing w:val="-48"/>
          <w:sz w:val="20"/>
          <w:szCs w:val="20"/>
        </w:rPr>
        <w:t xml:space="preserve"> </w:t>
      </w:r>
      <w:r>
        <w:rPr>
          <w:rFonts w:ascii="楷体" w:hAnsi="楷体" w:eastAsia="楷体" w:cs="楷体"/>
          <w:spacing w:val="-9"/>
          <w:sz w:val="20"/>
          <w:szCs w:val="20"/>
        </w:rPr>
        <w:t>-</w:t>
      </w:r>
      <w:r>
        <w:rPr>
          <w:rFonts w:ascii="楷体" w:hAnsi="楷体" w:eastAsia="楷体" w:cs="楷体"/>
          <w:spacing w:val="-55"/>
          <w:sz w:val="20"/>
          <w:szCs w:val="20"/>
        </w:rPr>
        <w:t xml:space="preserve"> </w:t>
      </w:r>
      <w:r>
        <w:rPr>
          <w:rFonts w:ascii="楷体" w:hAnsi="楷体" w:eastAsia="楷体" w:cs="楷体"/>
          <w:spacing w:val="-9"/>
          <w:sz w:val="20"/>
          <w:szCs w:val="20"/>
        </w:rPr>
        <w:t>7</w:t>
      </w:r>
      <w:r>
        <w:rPr>
          <w:rFonts w:ascii="楷体" w:hAnsi="楷体" w:eastAsia="楷体" w:cs="楷体"/>
          <w:spacing w:val="72"/>
          <w:sz w:val="20"/>
          <w:szCs w:val="20"/>
        </w:rPr>
        <w:t xml:space="preserve"> </w:t>
      </w:r>
      <w:r>
        <w:rPr>
          <w:rFonts w:ascii="楷体" w:hAnsi="楷体" w:eastAsia="楷体" w:cs="楷体"/>
          <w:spacing w:val="-9"/>
          <w:sz w:val="20"/>
          <w:szCs w:val="20"/>
        </w:rPr>
        <w:t>河南安阳殷墟妇好墓中出土的海贝与海螺</w:t>
      </w:r>
    </w:p>
    <w:p w14:paraId="59C3F5B1">
      <w:pPr>
        <w:spacing w:before="91" w:line="286" w:lineRule="auto"/>
        <w:ind w:left="530" w:right="508" w:firstLine="419"/>
        <w:rPr>
          <w:rFonts w:ascii="楷体" w:hAnsi="楷体" w:eastAsia="楷体" w:cs="楷体"/>
          <w:sz w:val="20"/>
          <w:szCs w:val="20"/>
        </w:rPr>
      </w:pPr>
      <w:r>
        <w:rPr>
          <w:rFonts w:ascii="楷体" w:hAnsi="楷体" w:eastAsia="楷体" w:cs="楷体"/>
          <w:spacing w:val="-11"/>
          <w:sz w:val="20"/>
          <w:szCs w:val="20"/>
        </w:rPr>
        <w:t>妇好是商王武丁的王后，也是一位军事统帅。她的墓葬于1976年被发</w:t>
      </w:r>
      <w:r>
        <w:rPr>
          <w:rFonts w:ascii="楷体" w:hAnsi="楷体" w:eastAsia="楷体" w:cs="楷体"/>
          <w:spacing w:val="16"/>
          <w:sz w:val="20"/>
          <w:szCs w:val="20"/>
        </w:rPr>
        <w:t xml:space="preserve"> </w:t>
      </w:r>
      <w:r>
        <w:rPr>
          <w:rFonts w:ascii="楷体" w:hAnsi="楷体" w:eastAsia="楷体" w:cs="楷体"/>
          <w:spacing w:val="-16"/>
          <w:sz w:val="20"/>
          <w:szCs w:val="20"/>
        </w:rPr>
        <w:t>掘。因没有被盗掘过，出土了丰富的随葬品，其中就包括大量海贝与海螺。</w:t>
      </w:r>
    </w:p>
    <w:p w14:paraId="02FF37D8">
      <w:pPr>
        <w:pStyle w:val="2"/>
        <w:spacing w:line="281" w:lineRule="auto"/>
      </w:pPr>
    </w:p>
    <w:p w14:paraId="0036159A">
      <w:pPr>
        <w:spacing w:before="66" w:line="307" w:lineRule="auto"/>
        <w:ind w:left="100" w:right="53" w:firstLine="430"/>
        <w:jc w:val="both"/>
        <w:rPr>
          <w:rFonts w:ascii="宋体" w:hAnsi="宋体" w:eastAsia="宋体" w:cs="宋体"/>
          <w:sz w:val="20"/>
          <w:szCs w:val="20"/>
        </w:rPr>
      </w:pPr>
      <w:r>
        <w:rPr>
          <w:rFonts w:ascii="宋体" w:hAnsi="宋体" w:eastAsia="宋体" w:cs="宋体"/>
          <w:spacing w:val="-4"/>
          <w:sz w:val="20"/>
          <w:szCs w:val="20"/>
        </w:rPr>
        <w:t>九州之地，各有物产，每一种物产都是宝贵</w:t>
      </w:r>
      <w:r>
        <w:rPr>
          <w:rFonts w:ascii="宋体" w:hAnsi="宋体" w:eastAsia="宋体" w:cs="宋体"/>
          <w:spacing w:val="-5"/>
          <w:sz w:val="20"/>
          <w:szCs w:val="20"/>
        </w:rPr>
        <w:t>的财富，皆可用于改善人们的日</w:t>
      </w:r>
      <w:r>
        <w:rPr>
          <w:rFonts w:ascii="宋体" w:hAnsi="宋体" w:eastAsia="宋体" w:cs="宋体"/>
          <w:sz w:val="20"/>
          <w:szCs w:val="20"/>
        </w:rPr>
        <w:t xml:space="preserve">  </w:t>
      </w:r>
      <w:r>
        <w:rPr>
          <w:rFonts w:ascii="宋体" w:hAnsi="宋体" w:eastAsia="宋体" w:cs="宋体"/>
          <w:spacing w:val="-6"/>
          <w:sz w:val="20"/>
          <w:szCs w:val="20"/>
        </w:rPr>
        <w:t>常生活，“皆中国人民所喜好”。上古时期的人</w:t>
      </w:r>
      <w:r>
        <w:rPr>
          <w:rFonts w:ascii="宋体" w:hAnsi="宋体" w:eastAsia="宋体" w:cs="宋体"/>
          <w:spacing w:val="-7"/>
          <w:sz w:val="20"/>
          <w:szCs w:val="20"/>
        </w:rPr>
        <w:t>们修筑了最早的路网。道路所及，</w:t>
      </w:r>
      <w:r>
        <w:rPr>
          <w:rFonts w:ascii="宋体" w:hAnsi="宋体" w:eastAsia="宋体" w:cs="宋体"/>
          <w:sz w:val="20"/>
          <w:szCs w:val="20"/>
        </w:rPr>
        <w:t xml:space="preserve"> </w:t>
      </w:r>
      <w:r>
        <w:rPr>
          <w:rFonts w:ascii="宋体" w:hAnsi="宋体" w:eastAsia="宋体" w:cs="宋体"/>
          <w:spacing w:val="-4"/>
          <w:sz w:val="20"/>
          <w:szCs w:val="20"/>
        </w:rPr>
        <w:t>人群皆行。物产资源的往来承载着文化的交流，华夏共同体就在这种日常而频繁</w:t>
      </w:r>
      <w:r>
        <w:rPr>
          <w:rFonts w:ascii="宋体" w:hAnsi="宋体" w:eastAsia="宋体" w:cs="宋体"/>
          <w:sz w:val="20"/>
          <w:szCs w:val="20"/>
        </w:rPr>
        <w:t xml:space="preserve">  </w:t>
      </w:r>
      <w:r>
        <w:rPr>
          <w:rFonts w:ascii="宋体" w:hAnsi="宋体" w:eastAsia="宋体" w:cs="宋体"/>
          <w:spacing w:val="-8"/>
          <w:sz w:val="20"/>
          <w:szCs w:val="20"/>
        </w:rPr>
        <w:t>的交融中进一步发展。</w:t>
      </w:r>
    </w:p>
    <w:p w14:paraId="711D6935">
      <w:pPr>
        <w:pStyle w:val="2"/>
        <w:spacing w:line="430" w:lineRule="auto"/>
      </w:pPr>
    </w:p>
    <w:p w14:paraId="676735A0">
      <w:pPr>
        <w:spacing w:before="85" w:line="219" w:lineRule="auto"/>
        <w:ind w:left="2073"/>
        <w:outlineLvl w:val="6"/>
        <w:rPr>
          <w:rFonts w:ascii="宋体" w:hAnsi="宋体" w:eastAsia="宋体" w:cs="宋体"/>
          <w:sz w:val="26"/>
          <w:szCs w:val="26"/>
        </w:rPr>
      </w:pPr>
      <w:r>
        <w:rPr>
          <w:rFonts w:ascii="宋体" w:hAnsi="宋体" w:eastAsia="宋体" w:cs="宋体"/>
          <w:b/>
          <w:bCs/>
          <w:spacing w:val="12"/>
          <w:sz w:val="26"/>
          <w:szCs w:val="26"/>
        </w:rPr>
        <w:t>第三节华夏共同体的成熟</w:t>
      </w:r>
    </w:p>
    <w:p w14:paraId="411BA47F">
      <w:pPr>
        <w:spacing w:before="275" w:line="301" w:lineRule="auto"/>
        <w:ind w:right="144" w:firstLine="530"/>
        <w:jc w:val="both"/>
        <w:rPr>
          <w:rFonts w:ascii="宋体" w:hAnsi="宋体" w:eastAsia="宋体" w:cs="宋体"/>
          <w:sz w:val="20"/>
          <w:szCs w:val="20"/>
        </w:rPr>
      </w:pPr>
      <w:r>
        <w:rPr>
          <w:rFonts w:ascii="宋体" w:hAnsi="宋体" w:eastAsia="宋体" w:cs="宋体"/>
          <w:spacing w:val="-5"/>
          <w:sz w:val="20"/>
          <w:szCs w:val="20"/>
        </w:rPr>
        <w:t>春秋战国是一个群雄并峙、战争不已的动乱时期，也是中国历史上第一个族</w:t>
      </w:r>
      <w:r>
        <w:rPr>
          <w:rFonts w:ascii="宋体" w:hAnsi="宋体" w:eastAsia="宋体" w:cs="宋体"/>
          <w:spacing w:val="12"/>
          <w:sz w:val="20"/>
          <w:szCs w:val="20"/>
        </w:rPr>
        <w:t xml:space="preserve"> </w:t>
      </w:r>
      <w:r>
        <w:rPr>
          <w:rFonts w:ascii="宋体" w:hAnsi="宋体" w:eastAsia="宋体" w:cs="宋体"/>
          <w:spacing w:val="-1"/>
          <w:sz w:val="20"/>
          <w:szCs w:val="20"/>
        </w:rPr>
        <w:t>群大融合的时代。五百多年里，大国鲸吞小国、强国兼并弱国从未停止，连年的</w:t>
      </w:r>
      <w:r>
        <w:rPr>
          <w:rFonts w:ascii="宋体" w:hAnsi="宋体" w:eastAsia="宋体" w:cs="宋体"/>
          <w:sz w:val="20"/>
          <w:szCs w:val="20"/>
        </w:rPr>
        <w:t xml:space="preserve"> </w:t>
      </w:r>
      <w:r>
        <w:rPr>
          <w:rFonts w:ascii="宋体" w:hAnsi="宋体" w:eastAsia="宋体" w:cs="宋体"/>
          <w:spacing w:val="-4"/>
          <w:sz w:val="20"/>
          <w:szCs w:val="20"/>
        </w:rPr>
        <w:t>兼并战争中，先后涌现出“春秋五霸”和“战国七雄”,促成了区域性的政治统合</w:t>
      </w:r>
      <w:r>
        <w:rPr>
          <w:rFonts w:ascii="宋体" w:hAnsi="宋体" w:eastAsia="宋体" w:cs="宋体"/>
          <w:spacing w:val="1"/>
          <w:sz w:val="20"/>
          <w:szCs w:val="20"/>
        </w:rPr>
        <w:t xml:space="preserve"> </w:t>
      </w:r>
      <w:r>
        <w:rPr>
          <w:rFonts w:ascii="宋体" w:hAnsi="宋体" w:eastAsia="宋体" w:cs="宋体"/>
          <w:spacing w:val="-4"/>
          <w:sz w:val="20"/>
          <w:szCs w:val="20"/>
        </w:rPr>
        <w:t>和族群融合，造就了一批对中华民族历史进程影响至深的“大夷”,也极大地拓展</w:t>
      </w:r>
      <w:r>
        <w:rPr>
          <w:rFonts w:ascii="宋体" w:hAnsi="宋体" w:eastAsia="宋体" w:cs="宋体"/>
          <w:spacing w:val="3"/>
          <w:sz w:val="20"/>
          <w:szCs w:val="20"/>
        </w:rPr>
        <w:t xml:space="preserve"> </w:t>
      </w:r>
      <w:r>
        <w:rPr>
          <w:rFonts w:ascii="宋体" w:hAnsi="宋体" w:eastAsia="宋体" w:cs="宋体"/>
          <w:spacing w:val="-4"/>
          <w:sz w:val="20"/>
          <w:szCs w:val="20"/>
        </w:rPr>
        <w:t>了中华民族的核心区。在频繁而深入的交流融合中，“诸夏”凝聚为“华夏”,与</w:t>
      </w:r>
      <w:r>
        <w:rPr>
          <w:rFonts w:ascii="宋体" w:hAnsi="宋体" w:eastAsia="宋体" w:cs="宋体"/>
          <w:spacing w:val="9"/>
          <w:sz w:val="20"/>
          <w:szCs w:val="20"/>
        </w:rPr>
        <w:t xml:space="preserve"> </w:t>
      </w:r>
      <w:r>
        <w:rPr>
          <w:rFonts w:ascii="宋体" w:hAnsi="宋体" w:eastAsia="宋体" w:cs="宋体"/>
          <w:spacing w:val="-7"/>
          <w:sz w:val="20"/>
          <w:szCs w:val="20"/>
        </w:rPr>
        <w:t>“四夷”等族群共同融汇成华夏共同体，如江河汇入湖海一样再也无法分割。随着</w:t>
      </w:r>
      <w:r>
        <w:rPr>
          <w:rFonts w:ascii="宋体" w:hAnsi="宋体" w:eastAsia="宋体" w:cs="宋体"/>
          <w:spacing w:val="11"/>
          <w:sz w:val="20"/>
          <w:szCs w:val="20"/>
        </w:rPr>
        <w:t xml:space="preserve"> </w:t>
      </w:r>
      <w:r>
        <w:rPr>
          <w:rFonts w:ascii="宋体" w:hAnsi="宋体" w:eastAsia="宋体" w:cs="宋体"/>
          <w:spacing w:val="-7"/>
          <w:sz w:val="20"/>
          <w:szCs w:val="20"/>
        </w:rPr>
        <w:t>“天下一家”观念的深入人心以及对“天下一统”的追求，列国林立的局面最终被</w:t>
      </w:r>
      <w:r>
        <w:rPr>
          <w:rFonts w:ascii="宋体" w:hAnsi="宋体" w:eastAsia="宋体" w:cs="宋体"/>
          <w:spacing w:val="9"/>
          <w:sz w:val="20"/>
          <w:szCs w:val="20"/>
        </w:rPr>
        <w:t xml:space="preserve"> </w:t>
      </w:r>
      <w:r>
        <w:rPr>
          <w:rFonts w:ascii="宋体" w:hAnsi="宋体" w:eastAsia="宋体" w:cs="宋体"/>
          <w:spacing w:val="3"/>
          <w:sz w:val="20"/>
          <w:szCs w:val="20"/>
        </w:rPr>
        <w:t>统一多民族王朝所取代。</w:t>
      </w:r>
    </w:p>
    <w:p w14:paraId="3EE516A6">
      <w:pPr>
        <w:spacing w:before="158" w:line="220" w:lineRule="auto"/>
        <w:ind w:left="532"/>
        <w:outlineLvl w:val="6"/>
        <w:rPr>
          <w:rFonts w:ascii="宋体" w:hAnsi="宋体" w:eastAsia="宋体" w:cs="宋体"/>
          <w:sz w:val="26"/>
          <w:szCs w:val="26"/>
        </w:rPr>
      </w:pPr>
      <w:r>
        <w:rPr>
          <w:rFonts w:ascii="宋体" w:hAnsi="宋体" w:eastAsia="宋体" w:cs="宋体"/>
          <w:b/>
          <w:bCs/>
          <w:spacing w:val="-39"/>
          <w:w w:val="93"/>
          <w:sz w:val="26"/>
          <w:szCs w:val="26"/>
        </w:rPr>
        <w:t>一、从“诸夏”到“华夏”</w:t>
      </w:r>
    </w:p>
    <w:p w14:paraId="25AC5473">
      <w:pPr>
        <w:spacing w:before="72" w:line="306" w:lineRule="auto"/>
        <w:ind w:left="100" w:right="80" w:firstLine="399"/>
        <w:jc w:val="both"/>
        <w:rPr>
          <w:rFonts w:ascii="宋体" w:hAnsi="宋体" w:eastAsia="宋体" w:cs="宋体"/>
          <w:sz w:val="20"/>
          <w:szCs w:val="20"/>
        </w:rPr>
      </w:pPr>
      <w:r>
        <w:rPr>
          <w:rFonts w:ascii="宋体" w:hAnsi="宋体" w:eastAsia="宋体" w:cs="宋体"/>
          <w:spacing w:val="-2"/>
          <w:sz w:val="20"/>
          <w:szCs w:val="20"/>
        </w:rPr>
        <w:t>西周灭亡后，诸侯崛起，周王朝名存实亡。在强烈的统一王朝观念作用下，</w:t>
      </w:r>
      <w:r>
        <w:rPr>
          <w:rFonts w:ascii="宋体" w:hAnsi="宋体" w:eastAsia="宋体" w:cs="宋体"/>
          <w:spacing w:val="7"/>
          <w:sz w:val="20"/>
          <w:szCs w:val="20"/>
        </w:rPr>
        <w:t xml:space="preserve"> </w:t>
      </w:r>
      <w:r>
        <w:rPr>
          <w:rFonts w:ascii="宋体" w:hAnsi="宋体" w:eastAsia="宋体" w:cs="宋体"/>
          <w:spacing w:val="-5"/>
          <w:sz w:val="20"/>
          <w:szCs w:val="20"/>
        </w:rPr>
        <w:t>实力强劲的诸侯开始了一系列探索，试图弥合分裂的政治局势，建立起新的天下</w:t>
      </w:r>
      <w:r>
        <w:rPr>
          <w:rFonts w:ascii="宋体" w:hAnsi="宋体" w:eastAsia="宋体" w:cs="宋体"/>
          <w:spacing w:val="8"/>
          <w:sz w:val="20"/>
          <w:szCs w:val="20"/>
        </w:rPr>
        <w:t xml:space="preserve">  </w:t>
      </w:r>
      <w:r>
        <w:rPr>
          <w:rFonts w:ascii="宋体" w:hAnsi="宋体" w:eastAsia="宋体" w:cs="宋体"/>
          <w:spacing w:val="-3"/>
          <w:sz w:val="20"/>
          <w:szCs w:val="20"/>
        </w:rPr>
        <w:t>秩序。</w:t>
      </w:r>
    </w:p>
    <w:p w14:paraId="6D56B22C">
      <w:pPr>
        <w:spacing w:before="43" w:line="291" w:lineRule="auto"/>
        <w:ind w:left="100" w:firstLine="430"/>
        <w:rPr>
          <w:rFonts w:ascii="宋体" w:hAnsi="宋体" w:eastAsia="宋体" w:cs="宋体"/>
          <w:sz w:val="20"/>
          <w:szCs w:val="20"/>
        </w:rPr>
      </w:pPr>
      <w:r>
        <w:rPr>
          <w:rFonts w:ascii="宋体" w:hAnsi="宋体" w:eastAsia="宋体" w:cs="宋体"/>
          <w:spacing w:val="-5"/>
          <w:sz w:val="20"/>
          <w:szCs w:val="20"/>
        </w:rPr>
        <w:t>春秋早期，北方戎狄大规模南下，与诸夏列国发生了一</w:t>
      </w:r>
      <w:r>
        <w:rPr>
          <w:rFonts w:ascii="宋体" w:hAnsi="宋体" w:eastAsia="宋体" w:cs="宋体"/>
          <w:spacing w:val="-6"/>
          <w:sz w:val="20"/>
          <w:szCs w:val="20"/>
        </w:rPr>
        <w:t>系列冲突与战争，甚</w:t>
      </w:r>
      <w:r>
        <w:rPr>
          <w:rFonts w:ascii="宋体" w:hAnsi="宋体" w:eastAsia="宋体" w:cs="宋体"/>
          <w:sz w:val="20"/>
          <w:szCs w:val="20"/>
        </w:rPr>
        <w:t xml:space="preserve">  </w:t>
      </w:r>
      <w:r>
        <w:rPr>
          <w:rFonts w:ascii="宋体" w:hAnsi="宋体" w:eastAsia="宋体" w:cs="宋体"/>
          <w:spacing w:val="-5"/>
          <w:sz w:val="20"/>
          <w:szCs w:val="20"/>
        </w:rPr>
        <w:t>至灭掉了邢国与卫国这两个重要的姬姓封国。齐桓公以此为契机，打出“周天子”</w:t>
      </w:r>
    </w:p>
    <w:p w14:paraId="7FF3B394">
      <w:pPr>
        <w:spacing w:line="291" w:lineRule="auto"/>
        <w:rPr>
          <w:rFonts w:ascii="宋体" w:hAnsi="宋体" w:eastAsia="宋体" w:cs="宋体"/>
          <w:sz w:val="20"/>
          <w:szCs w:val="20"/>
        </w:rPr>
        <w:sectPr>
          <w:footerReference r:id="rId88" w:type="default"/>
          <w:pgSz w:w="9130" w:h="12950"/>
          <w:pgMar w:top="400" w:right="1196" w:bottom="527" w:left="809" w:header="0" w:footer="401" w:gutter="0"/>
          <w:cols w:space="720" w:num="1"/>
        </w:sectPr>
      </w:pPr>
    </w:p>
    <w:p w14:paraId="4EF4C93F">
      <w:pPr>
        <w:spacing w:before="176" w:line="219" w:lineRule="auto"/>
        <w:ind w:left="719"/>
        <w:rPr>
          <w:rFonts w:ascii="宋体" w:hAnsi="宋体" w:eastAsia="宋体" w:cs="宋体"/>
          <w:sz w:val="16"/>
          <w:szCs w:val="16"/>
        </w:rPr>
      </w:pPr>
      <w:r>
        <w:rPr>
          <w:rFonts w:ascii="Times New Roman" w:hAnsi="Times New Roman" w:eastAsia="Times New Roman" w:cs="Times New Roman"/>
          <w:spacing w:val="8"/>
          <w:sz w:val="16"/>
          <w:szCs w:val="16"/>
        </w:rPr>
        <w:t xml:space="preserve">O    </w:t>
      </w:r>
      <w:r>
        <w:rPr>
          <w:rFonts w:ascii="宋体" w:hAnsi="宋体" w:eastAsia="宋体" w:cs="宋体"/>
          <w:spacing w:val="8"/>
          <w:sz w:val="16"/>
          <w:szCs w:val="16"/>
        </w:rPr>
        <w:t>第四讲天下秩序与华夏共同体演进(夏商周时期)</w:t>
      </w:r>
    </w:p>
    <w:p w14:paraId="7A37898E">
      <w:pPr>
        <w:pStyle w:val="2"/>
        <w:spacing w:line="430" w:lineRule="auto"/>
      </w:pPr>
    </w:p>
    <w:p w14:paraId="6D4AA80D">
      <w:pPr>
        <w:spacing w:before="61" w:line="338" w:lineRule="auto"/>
        <w:ind w:left="924" w:firstLine="94"/>
        <w:jc w:val="both"/>
        <w:rPr>
          <w:rFonts w:ascii="宋体" w:hAnsi="宋体" w:eastAsia="宋体" w:cs="宋体"/>
          <w:sz w:val="19"/>
          <w:szCs w:val="19"/>
        </w:rPr>
      </w:pPr>
      <w:r>
        <w:rPr>
          <w:rFonts w:ascii="宋体" w:hAnsi="宋体" w:eastAsia="宋体" w:cs="宋体"/>
          <w:spacing w:val="2"/>
          <w:sz w:val="19"/>
          <w:szCs w:val="19"/>
        </w:rPr>
        <w:t>的名号，高举共同对抗“戎狄”的旗帜，统合天下秩序，领导天下诸侯。因此，</w:t>
      </w:r>
      <w:r>
        <w:rPr>
          <w:rFonts w:ascii="宋体" w:hAnsi="宋体" w:eastAsia="宋体" w:cs="宋体"/>
          <w:spacing w:val="3"/>
          <w:sz w:val="19"/>
          <w:szCs w:val="19"/>
        </w:rPr>
        <w:t xml:space="preserve"> </w:t>
      </w:r>
      <w:r>
        <w:rPr>
          <w:rFonts w:ascii="宋体" w:hAnsi="宋体" w:eastAsia="宋体" w:cs="宋体"/>
          <w:spacing w:val="-3"/>
          <w:sz w:val="19"/>
          <w:szCs w:val="19"/>
        </w:rPr>
        <w:t>后世将齐桓公称霸的策略总结为“尊王攘夷”。这一策略很大程度上被此后的春秋</w:t>
      </w:r>
      <w:r>
        <w:rPr>
          <w:rFonts w:ascii="宋体" w:hAnsi="宋体" w:eastAsia="宋体" w:cs="宋体"/>
          <w:sz w:val="19"/>
          <w:szCs w:val="19"/>
        </w:rPr>
        <w:t xml:space="preserve">  </w:t>
      </w:r>
      <w:r>
        <w:rPr>
          <w:rFonts w:ascii="宋体" w:hAnsi="宋体" w:eastAsia="宋体" w:cs="宋体"/>
          <w:spacing w:val="2"/>
          <w:sz w:val="19"/>
          <w:szCs w:val="19"/>
        </w:rPr>
        <w:t>霸主所继承。从短期来看，这一策略起到了凝聚认同的作用，诸夏列国共同面对</w:t>
      </w:r>
      <w:r>
        <w:rPr>
          <w:rFonts w:ascii="宋体" w:hAnsi="宋体" w:eastAsia="宋体" w:cs="宋体"/>
          <w:spacing w:val="6"/>
          <w:sz w:val="19"/>
          <w:szCs w:val="19"/>
        </w:rPr>
        <w:t xml:space="preserve">  </w:t>
      </w:r>
      <w:r>
        <w:rPr>
          <w:rFonts w:ascii="宋体" w:hAnsi="宋体" w:eastAsia="宋体" w:cs="宋体"/>
          <w:sz w:val="19"/>
          <w:szCs w:val="19"/>
        </w:rPr>
        <w:t>一个强有力的“他者”,彼此之间差异弱化，加强</w:t>
      </w:r>
      <w:r>
        <w:rPr>
          <w:rFonts w:ascii="宋体" w:hAnsi="宋体" w:eastAsia="宋体" w:cs="宋体"/>
          <w:spacing w:val="-1"/>
          <w:sz w:val="19"/>
          <w:szCs w:val="19"/>
        </w:rPr>
        <w:t>了相互之间的交融和认同；但从</w:t>
      </w:r>
      <w:r>
        <w:rPr>
          <w:rFonts w:ascii="宋体" w:hAnsi="宋体" w:eastAsia="宋体" w:cs="宋体"/>
          <w:sz w:val="19"/>
          <w:szCs w:val="19"/>
        </w:rPr>
        <w:t xml:space="preserve">  长期来看，无论是“尊王”还是“攘夷”,都是诸侯</w:t>
      </w:r>
      <w:r>
        <w:rPr>
          <w:rFonts w:ascii="宋体" w:hAnsi="宋体" w:eastAsia="宋体" w:cs="宋体"/>
          <w:spacing w:val="-1"/>
          <w:sz w:val="19"/>
          <w:szCs w:val="19"/>
        </w:rPr>
        <w:t>在周王朝衰微的情况下尽力维</w:t>
      </w:r>
      <w:r>
        <w:rPr>
          <w:rFonts w:ascii="宋体" w:hAnsi="宋体" w:eastAsia="宋体" w:cs="宋体"/>
          <w:sz w:val="19"/>
          <w:szCs w:val="19"/>
        </w:rPr>
        <w:t xml:space="preserve">  持天下秩序的一种手段，而非主要目的。实际上，霸主们既没有真正“尊王”</w:t>
      </w:r>
      <w:r>
        <w:rPr>
          <w:rFonts w:ascii="宋体" w:hAnsi="宋体" w:eastAsia="宋体" w:cs="宋体"/>
          <w:spacing w:val="-1"/>
          <w:sz w:val="19"/>
          <w:szCs w:val="19"/>
        </w:rPr>
        <w:t>,因</w:t>
      </w:r>
      <w:r>
        <w:rPr>
          <w:rFonts w:ascii="宋体" w:hAnsi="宋体" w:eastAsia="宋体" w:cs="宋体"/>
          <w:sz w:val="19"/>
          <w:szCs w:val="19"/>
        </w:rPr>
        <w:t xml:space="preserve">  为周朝仍处于持续衰落中；也没有真正“攘夷”,因</w:t>
      </w:r>
      <w:r>
        <w:rPr>
          <w:rFonts w:ascii="宋体" w:hAnsi="宋体" w:eastAsia="宋体" w:cs="宋体"/>
          <w:spacing w:val="-1"/>
          <w:sz w:val="19"/>
          <w:szCs w:val="19"/>
        </w:rPr>
        <w:t>为齐、晋等国虽与北狄的部分</w:t>
      </w:r>
      <w:r>
        <w:rPr>
          <w:rFonts w:ascii="宋体" w:hAnsi="宋体" w:eastAsia="宋体" w:cs="宋体"/>
          <w:sz w:val="19"/>
          <w:szCs w:val="19"/>
        </w:rPr>
        <w:t xml:space="preserve">  </w:t>
      </w:r>
      <w:r>
        <w:rPr>
          <w:rFonts w:ascii="宋体" w:hAnsi="宋体" w:eastAsia="宋体" w:cs="宋体"/>
          <w:spacing w:val="2"/>
          <w:sz w:val="19"/>
          <w:szCs w:val="19"/>
        </w:rPr>
        <w:t>支系爆发过较为激烈的战争，但其规模与强度在春秋时</w:t>
      </w:r>
      <w:r>
        <w:rPr>
          <w:rFonts w:ascii="宋体" w:hAnsi="宋体" w:eastAsia="宋体" w:cs="宋体"/>
          <w:spacing w:val="1"/>
          <w:sz w:val="19"/>
          <w:szCs w:val="19"/>
        </w:rPr>
        <w:t>期不算突出。诸夏列国与</w:t>
      </w:r>
      <w:r>
        <w:rPr>
          <w:rFonts w:ascii="宋体" w:hAnsi="宋体" w:eastAsia="宋体" w:cs="宋体"/>
          <w:sz w:val="19"/>
          <w:szCs w:val="19"/>
        </w:rPr>
        <w:t xml:space="preserve">  </w:t>
      </w:r>
      <w:r>
        <w:rPr>
          <w:rFonts w:ascii="宋体" w:hAnsi="宋体" w:eastAsia="宋体" w:cs="宋体"/>
          <w:spacing w:val="-3"/>
          <w:sz w:val="19"/>
          <w:szCs w:val="19"/>
        </w:rPr>
        <w:t>“东夷”诸国长期和平共处、深度融合，与“南蛮”大邦楚国也在大部分时间里维</w:t>
      </w:r>
      <w:r>
        <w:rPr>
          <w:rFonts w:ascii="宋体" w:hAnsi="宋体" w:eastAsia="宋体" w:cs="宋体"/>
          <w:sz w:val="19"/>
          <w:szCs w:val="19"/>
        </w:rPr>
        <w:t xml:space="preserve">  </w:t>
      </w:r>
      <w:r>
        <w:rPr>
          <w:rFonts w:ascii="宋体" w:hAnsi="宋体" w:eastAsia="宋体" w:cs="宋体"/>
          <w:spacing w:val="2"/>
          <w:sz w:val="19"/>
          <w:szCs w:val="19"/>
        </w:rPr>
        <w:t>持了和平交往，北方戎狄的许多部族也与诸</w:t>
      </w:r>
      <w:r>
        <w:rPr>
          <w:rFonts w:ascii="宋体" w:hAnsi="宋体" w:eastAsia="宋体" w:cs="宋体"/>
          <w:spacing w:val="1"/>
          <w:sz w:val="19"/>
          <w:szCs w:val="19"/>
        </w:rPr>
        <w:t>夏列国保持着友好关系。而在春秋霸</w:t>
      </w:r>
      <w:r>
        <w:rPr>
          <w:rFonts w:ascii="宋体" w:hAnsi="宋体" w:eastAsia="宋体" w:cs="宋体"/>
          <w:sz w:val="19"/>
          <w:szCs w:val="19"/>
        </w:rPr>
        <w:t xml:space="preserve">  </w:t>
      </w:r>
      <w:r>
        <w:rPr>
          <w:rFonts w:ascii="宋体" w:hAnsi="宋体" w:eastAsia="宋体" w:cs="宋体"/>
          <w:spacing w:val="2"/>
          <w:sz w:val="19"/>
          <w:szCs w:val="19"/>
        </w:rPr>
        <w:t>主中，除了齐国和晋国，其余的楚、秦、吴、越均在不同程度上</w:t>
      </w:r>
      <w:r>
        <w:rPr>
          <w:rFonts w:ascii="宋体" w:hAnsi="宋体" w:eastAsia="宋体" w:cs="宋体"/>
          <w:spacing w:val="1"/>
          <w:sz w:val="19"/>
          <w:szCs w:val="19"/>
        </w:rPr>
        <w:t>一度被中原列国</w:t>
      </w:r>
      <w:r>
        <w:rPr>
          <w:rFonts w:ascii="宋体" w:hAnsi="宋体" w:eastAsia="宋体" w:cs="宋体"/>
          <w:sz w:val="19"/>
          <w:szCs w:val="19"/>
        </w:rPr>
        <w:t xml:space="preserve">  </w:t>
      </w:r>
      <w:r>
        <w:rPr>
          <w:rFonts w:ascii="宋体" w:hAnsi="宋体" w:eastAsia="宋体" w:cs="宋体"/>
          <w:spacing w:val="-4"/>
          <w:sz w:val="19"/>
          <w:szCs w:val="19"/>
        </w:rPr>
        <w:t>视为“戎狄”。①然而，一方面，楚、秦、吴、越积极学习中原文化，在文化和政</w:t>
      </w:r>
      <w:r>
        <w:rPr>
          <w:rFonts w:ascii="宋体" w:hAnsi="宋体" w:eastAsia="宋体" w:cs="宋体"/>
          <w:spacing w:val="2"/>
          <w:sz w:val="19"/>
          <w:szCs w:val="19"/>
        </w:rPr>
        <w:t xml:space="preserve">  </w:t>
      </w:r>
      <w:r>
        <w:rPr>
          <w:rFonts w:ascii="宋体" w:hAnsi="宋体" w:eastAsia="宋体" w:cs="宋体"/>
          <w:spacing w:val="1"/>
          <w:sz w:val="19"/>
          <w:szCs w:val="19"/>
        </w:rPr>
        <w:t>治形态上有了质的跨越；另一方面，中原诸夏列国并未将之视作仇敌，而是积极</w:t>
      </w:r>
      <w:r>
        <w:rPr>
          <w:rFonts w:ascii="宋体" w:hAnsi="宋体" w:eastAsia="宋体" w:cs="宋体"/>
          <w:spacing w:val="8"/>
          <w:sz w:val="19"/>
          <w:szCs w:val="19"/>
        </w:rPr>
        <w:t xml:space="preserve">  </w:t>
      </w:r>
      <w:r>
        <w:rPr>
          <w:rFonts w:ascii="宋体" w:hAnsi="宋体" w:eastAsia="宋体" w:cs="宋体"/>
          <w:spacing w:val="-1"/>
          <w:sz w:val="19"/>
          <w:szCs w:val="19"/>
        </w:rPr>
        <w:t>调整战略，与之充分合纵连横。当“霸主”都曾出身于“蛮夷戎狄”</w:t>
      </w:r>
      <w:r>
        <w:rPr>
          <w:rFonts w:ascii="宋体" w:hAnsi="宋体" w:eastAsia="宋体" w:cs="宋体"/>
          <w:spacing w:val="-2"/>
          <w:sz w:val="19"/>
          <w:szCs w:val="19"/>
        </w:rPr>
        <w:t>,而列国甚至</w:t>
      </w:r>
      <w:r>
        <w:rPr>
          <w:rFonts w:ascii="宋体" w:hAnsi="宋体" w:eastAsia="宋体" w:cs="宋体"/>
          <w:sz w:val="19"/>
          <w:szCs w:val="19"/>
        </w:rPr>
        <w:t xml:space="preserve">  </w:t>
      </w:r>
      <w:r>
        <w:rPr>
          <w:rFonts w:ascii="宋体" w:hAnsi="宋体" w:eastAsia="宋体" w:cs="宋体"/>
          <w:spacing w:val="-4"/>
          <w:sz w:val="19"/>
          <w:szCs w:val="19"/>
        </w:rPr>
        <w:t>周天子也在事实上认可其地位时，春秋霸主“尊王攘</w:t>
      </w:r>
      <w:r>
        <w:rPr>
          <w:rFonts w:ascii="宋体" w:hAnsi="宋体" w:eastAsia="宋体" w:cs="宋体"/>
          <w:spacing w:val="-5"/>
          <w:sz w:val="19"/>
          <w:szCs w:val="19"/>
        </w:rPr>
        <w:t>夷”也不具备实质意义。</w:t>
      </w:r>
    </w:p>
    <w:p w14:paraId="748CE961">
      <w:pPr>
        <w:spacing w:before="38" w:line="326" w:lineRule="auto"/>
        <w:ind w:left="1019" w:right="117" w:firstLine="440"/>
        <w:rPr>
          <w:rFonts w:ascii="宋体" w:hAnsi="宋体" w:eastAsia="宋体" w:cs="宋体"/>
          <w:sz w:val="19"/>
          <w:szCs w:val="19"/>
        </w:rPr>
      </w:pPr>
      <w:r>
        <w:rPr>
          <w:rFonts w:ascii="宋体" w:hAnsi="宋体" w:eastAsia="宋体" w:cs="宋体"/>
          <w:spacing w:val="-14"/>
          <w:sz w:val="19"/>
          <w:szCs w:val="19"/>
        </w:rPr>
        <w:t>春秋后期，“华夏”的观念开始出现，并逐渐取代了“诸夏”。“诸夏”是一个</w:t>
      </w:r>
      <w:r>
        <w:rPr>
          <w:rFonts w:ascii="宋体" w:hAnsi="宋体" w:eastAsia="宋体" w:cs="宋体"/>
          <w:spacing w:val="6"/>
          <w:sz w:val="19"/>
          <w:szCs w:val="19"/>
        </w:rPr>
        <w:t xml:space="preserve"> </w:t>
      </w:r>
      <w:r>
        <w:rPr>
          <w:rFonts w:ascii="宋体" w:hAnsi="宋体" w:eastAsia="宋体" w:cs="宋体"/>
          <w:spacing w:val="-3"/>
          <w:sz w:val="19"/>
          <w:szCs w:val="19"/>
        </w:rPr>
        <w:t>复数概念，先有了一个个“有夏”之邦，再有这个集</w:t>
      </w:r>
      <w:r>
        <w:rPr>
          <w:rFonts w:ascii="宋体" w:hAnsi="宋体" w:eastAsia="宋体" w:cs="宋体"/>
          <w:spacing w:val="-4"/>
          <w:sz w:val="19"/>
          <w:szCs w:val="19"/>
        </w:rPr>
        <w:t>体的统称。个体边界是明确</w:t>
      </w:r>
      <w:r>
        <w:rPr>
          <w:rFonts w:ascii="宋体" w:hAnsi="宋体" w:eastAsia="宋体" w:cs="宋体"/>
          <w:sz w:val="19"/>
          <w:szCs w:val="19"/>
        </w:rPr>
        <w:t xml:space="preserve"> </w:t>
      </w:r>
      <w:r>
        <w:rPr>
          <w:rFonts w:ascii="宋体" w:hAnsi="宋体" w:eastAsia="宋体" w:cs="宋体"/>
          <w:spacing w:val="-4"/>
          <w:sz w:val="19"/>
          <w:szCs w:val="19"/>
        </w:rPr>
        <w:t>的，一般就是一个邦族，因此“诸夏”作为一个集体的边界也是相对明确的。而</w:t>
      </w:r>
      <w:r>
        <w:rPr>
          <w:rFonts w:ascii="宋体" w:hAnsi="宋体" w:eastAsia="宋体" w:cs="宋体"/>
          <w:spacing w:val="9"/>
          <w:sz w:val="19"/>
          <w:szCs w:val="19"/>
        </w:rPr>
        <w:t xml:space="preserve">  </w:t>
      </w:r>
      <w:r>
        <w:rPr>
          <w:rFonts w:ascii="宋体" w:hAnsi="宋体" w:eastAsia="宋体" w:cs="宋体"/>
          <w:spacing w:val="-7"/>
          <w:sz w:val="19"/>
          <w:szCs w:val="19"/>
        </w:rPr>
        <w:t>从“诸夏”“诸华”到“华夏”,不仅是从复数概念变成了单数概念，也从若干邦</w:t>
      </w:r>
      <w:r>
        <w:rPr>
          <w:rFonts w:ascii="宋体" w:hAnsi="宋体" w:eastAsia="宋体" w:cs="宋体"/>
          <w:spacing w:val="7"/>
          <w:sz w:val="19"/>
          <w:szCs w:val="19"/>
        </w:rPr>
        <w:t xml:space="preserve">  </w:t>
      </w:r>
      <w:r>
        <w:rPr>
          <w:rFonts w:ascii="宋体" w:hAnsi="宋体" w:eastAsia="宋体" w:cs="宋体"/>
          <w:spacing w:val="-3"/>
          <w:sz w:val="19"/>
          <w:szCs w:val="19"/>
        </w:rPr>
        <w:t>族的集合体变成了一致认同的共同体，这意味着内部个体</w:t>
      </w:r>
      <w:r>
        <w:rPr>
          <w:rFonts w:ascii="宋体" w:hAnsi="宋体" w:eastAsia="宋体" w:cs="宋体"/>
          <w:spacing w:val="-4"/>
          <w:sz w:val="19"/>
          <w:szCs w:val="19"/>
        </w:rPr>
        <w:t>界限的逐渐消弭，如同</w:t>
      </w:r>
      <w:r>
        <w:rPr>
          <w:rFonts w:ascii="宋体" w:hAnsi="宋体" w:eastAsia="宋体" w:cs="宋体"/>
          <w:sz w:val="19"/>
          <w:szCs w:val="19"/>
        </w:rPr>
        <w:t xml:space="preserve"> </w:t>
      </w:r>
      <w:r>
        <w:rPr>
          <w:rFonts w:ascii="宋体" w:hAnsi="宋体" w:eastAsia="宋体" w:cs="宋体"/>
          <w:spacing w:val="-11"/>
          <w:sz w:val="19"/>
          <w:szCs w:val="19"/>
        </w:rPr>
        <w:t>多条河流汇聚成一片江海。</w:t>
      </w:r>
    </w:p>
    <w:p w14:paraId="6ECD2957">
      <w:pPr>
        <w:spacing w:before="46" w:line="328" w:lineRule="auto"/>
        <w:ind w:left="1019" w:right="89" w:firstLine="440"/>
        <w:jc w:val="both"/>
        <w:rPr>
          <w:rFonts w:ascii="黑体" w:hAnsi="黑体" w:eastAsia="黑体" w:cs="黑体"/>
          <w:sz w:val="19"/>
          <w:szCs w:val="19"/>
        </w:rPr>
      </w:pPr>
      <w:r>
        <w:drawing>
          <wp:anchor distT="0" distB="0" distL="0" distR="0" simplePos="0" relativeHeight="251734016" behindDoc="0" locked="0" layoutInCell="1" allowOverlap="1">
            <wp:simplePos x="0" y="0"/>
            <wp:positionH relativeFrom="column">
              <wp:posOffset>805815</wp:posOffset>
            </wp:positionH>
            <wp:positionV relativeFrom="paragraph">
              <wp:posOffset>1554480</wp:posOffset>
            </wp:positionV>
            <wp:extent cx="762000" cy="6350"/>
            <wp:effectExtent l="0" t="0" r="0" b="0"/>
            <wp:wrapNone/>
            <wp:docPr id="204" name="IM 204"/>
            <wp:cNvGraphicFramePr/>
            <a:graphic xmlns:a="http://schemas.openxmlformats.org/drawingml/2006/main">
              <a:graphicData uri="http://schemas.openxmlformats.org/drawingml/2006/picture">
                <pic:pic xmlns:pic="http://schemas.openxmlformats.org/drawingml/2006/picture">
                  <pic:nvPicPr>
                    <pic:cNvPr id="204" name="IM 204"/>
                    <pic:cNvPicPr/>
                  </pic:nvPicPr>
                  <pic:blipFill>
                    <a:blip r:embed="rId532"/>
                    <a:stretch>
                      <a:fillRect/>
                    </a:stretch>
                  </pic:blipFill>
                  <pic:spPr>
                    <a:xfrm>
                      <a:off x="0" y="0"/>
                      <a:ext cx="762013" cy="6371"/>
                    </a:xfrm>
                    <a:prstGeom prst="rect">
                      <a:avLst/>
                    </a:prstGeom>
                  </pic:spPr>
                </pic:pic>
              </a:graphicData>
            </a:graphic>
          </wp:anchor>
        </w:drawing>
      </w:r>
      <w:r>
        <w:rPr>
          <w:rFonts w:ascii="黑体" w:hAnsi="黑体" w:eastAsia="黑体" w:cs="黑体"/>
          <w:spacing w:val="-8"/>
          <w:sz w:val="19"/>
          <w:szCs w:val="19"/>
        </w:rPr>
        <w:t>但是，华夏共同体并没有只停留在“诸夏”的边界，而是继续融汇更多族群。</w:t>
      </w:r>
      <w:r>
        <w:rPr>
          <w:rFonts w:ascii="黑体" w:hAnsi="黑体" w:eastAsia="黑体" w:cs="黑体"/>
          <w:spacing w:val="6"/>
          <w:sz w:val="19"/>
          <w:szCs w:val="19"/>
        </w:rPr>
        <w:t xml:space="preserve"> </w:t>
      </w:r>
      <w:r>
        <w:rPr>
          <w:rFonts w:ascii="黑体" w:hAnsi="黑体" w:eastAsia="黑体" w:cs="黑体"/>
          <w:spacing w:val="-5"/>
          <w:sz w:val="19"/>
          <w:szCs w:val="19"/>
        </w:rPr>
        <w:t>北狄的大规模南下并未造成华夷之间不可调和的矛盾，反而促进了戎狄与诸夏人</w:t>
      </w:r>
      <w:r>
        <w:rPr>
          <w:rFonts w:ascii="黑体" w:hAnsi="黑体" w:eastAsia="黑体" w:cs="黑体"/>
          <w:spacing w:val="1"/>
          <w:sz w:val="19"/>
          <w:szCs w:val="19"/>
        </w:rPr>
        <w:t xml:space="preserve">  </w:t>
      </w:r>
      <w:r>
        <w:rPr>
          <w:rFonts w:ascii="黑体" w:hAnsi="黑体" w:eastAsia="黑体" w:cs="黑体"/>
          <w:spacing w:val="-5"/>
          <w:sz w:val="19"/>
          <w:szCs w:val="19"/>
        </w:rPr>
        <w:t>群的大规模融合。杂居是族群大规模、深层次融合的重要因素。由于自然环境变</w:t>
      </w:r>
      <w:r>
        <w:rPr>
          <w:rFonts w:ascii="黑体" w:hAnsi="黑体" w:eastAsia="黑体" w:cs="黑体"/>
          <w:spacing w:val="2"/>
          <w:sz w:val="19"/>
          <w:szCs w:val="19"/>
        </w:rPr>
        <w:t xml:space="preserve">  </w:t>
      </w:r>
      <w:r>
        <w:rPr>
          <w:rFonts w:ascii="黑体" w:hAnsi="黑体" w:eastAsia="黑体" w:cs="黑体"/>
          <w:spacing w:val="-5"/>
          <w:sz w:val="19"/>
          <w:szCs w:val="19"/>
        </w:rPr>
        <w:t>化等原因，春秋时期“蛮夷戎狄”深入中原与诸夏列国混居。春秋前期还颇为常</w:t>
      </w:r>
      <w:r>
        <w:rPr>
          <w:rFonts w:ascii="黑体" w:hAnsi="黑体" w:eastAsia="黑体" w:cs="黑体"/>
          <w:spacing w:val="3"/>
          <w:sz w:val="19"/>
          <w:szCs w:val="19"/>
        </w:rPr>
        <w:t xml:space="preserve">  </w:t>
      </w:r>
      <w:r>
        <w:rPr>
          <w:rFonts w:ascii="黑体" w:hAnsi="黑体" w:eastAsia="黑体" w:cs="黑体"/>
          <w:spacing w:val="-5"/>
          <w:sz w:val="19"/>
          <w:szCs w:val="19"/>
        </w:rPr>
        <w:t>见的华夷交战，到后来就转变为华夷之间的交错融合。到春秋战国之际，中原的</w:t>
      </w:r>
      <w:r>
        <w:rPr>
          <w:rFonts w:ascii="黑体" w:hAnsi="黑体" w:eastAsia="黑体" w:cs="黑体"/>
          <w:spacing w:val="5"/>
          <w:sz w:val="19"/>
          <w:szCs w:val="19"/>
        </w:rPr>
        <w:t xml:space="preserve">  </w:t>
      </w:r>
      <w:r>
        <w:rPr>
          <w:rFonts w:ascii="黑体" w:hAnsi="黑体" w:eastAsia="黑体" w:cs="黑体"/>
          <w:spacing w:val="-5"/>
          <w:sz w:val="19"/>
          <w:szCs w:val="19"/>
        </w:rPr>
        <w:t>族群分界已经相当模糊，无论是原来的“诸夏”,还是“蛮夷戎狄”,基本都融入</w:t>
      </w:r>
      <w:r>
        <w:rPr>
          <w:rFonts w:ascii="黑体" w:hAnsi="黑体" w:eastAsia="黑体" w:cs="黑体"/>
          <w:spacing w:val="3"/>
          <w:sz w:val="19"/>
          <w:szCs w:val="19"/>
        </w:rPr>
        <w:t xml:space="preserve">  </w:t>
      </w:r>
      <w:r>
        <w:rPr>
          <w:rFonts w:ascii="黑体" w:hAnsi="黑体" w:eastAsia="黑体" w:cs="黑体"/>
          <w:spacing w:val="-12"/>
          <w:sz w:val="19"/>
          <w:szCs w:val="19"/>
        </w:rPr>
        <w:t>华夏共同体。</w:t>
      </w:r>
    </w:p>
    <w:p w14:paraId="29234235">
      <w:pPr>
        <w:spacing w:before="173" w:line="225" w:lineRule="auto"/>
        <w:ind w:left="1019"/>
        <w:rPr>
          <w:rFonts w:ascii="华文新魏" w:hAnsi="华文新魏" w:eastAsia="华文新魏" w:cs="华文新魏"/>
          <w:sz w:val="16"/>
          <w:szCs w:val="16"/>
        </w:rPr>
      </w:pPr>
      <w:r>
        <w:rPr>
          <w:rFonts w:ascii="华文新魏" w:hAnsi="华文新魏" w:eastAsia="华文新魏" w:cs="华文新魏"/>
          <w:spacing w:val="-2"/>
          <w:sz w:val="16"/>
          <w:szCs w:val="16"/>
        </w:rPr>
        <w:t>①</w:t>
      </w:r>
      <w:r>
        <w:rPr>
          <w:rFonts w:ascii="华文新魏" w:hAnsi="华文新魏" w:eastAsia="华文新魏" w:cs="华文新魏"/>
          <w:spacing w:val="38"/>
          <w:w w:val="101"/>
          <w:sz w:val="16"/>
          <w:szCs w:val="16"/>
        </w:rPr>
        <w:t xml:space="preserve"> </w:t>
      </w:r>
      <w:r>
        <w:rPr>
          <w:rFonts w:ascii="华文新魏" w:hAnsi="华文新魏" w:eastAsia="华文新魏" w:cs="华文新魏"/>
          <w:spacing w:val="-2"/>
          <w:sz w:val="16"/>
          <w:szCs w:val="16"/>
        </w:rPr>
        <w:t>楚王多次自称“我蛮夷也”(《史记</w:t>
      </w:r>
      <w:r>
        <w:rPr>
          <w:rFonts w:ascii="华文新魏" w:hAnsi="华文新魏" w:eastAsia="华文新魏" w:cs="华文新魏"/>
          <w:spacing w:val="30"/>
          <w:sz w:val="16"/>
          <w:szCs w:val="16"/>
        </w:rPr>
        <w:t xml:space="preserve"> </w:t>
      </w:r>
      <w:r>
        <w:rPr>
          <w:rFonts w:ascii="华文新魏" w:hAnsi="华文新魏" w:eastAsia="华文新魏" w:cs="华文新魏"/>
          <w:spacing w:val="-2"/>
          <w:sz w:val="16"/>
          <w:szCs w:val="16"/>
        </w:rPr>
        <w:t>·</w:t>
      </w:r>
      <w:r>
        <w:rPr>
          <w:rFonts w:ascii="华文新魏" w:hAnsi="华文新魏" w:eastAsia="华文新魏" w:cs="华文新魏"/>
          <w:spacing w:val="-21"/>
          <w:sz w:val="16"/>
          <w:szCs w:val="16"/>
        </w:rPr>
        <w:t xml:space="preserve"> </w:t>
      </w:r>
      <w:r>
        <w:rPr>
          <w:rFonts w:ascii="华文新魏" w:hAnsi="华文新魏" w:eastAsia="华文新魏" w:cs="华文新魏"/>
          <w:spacing w:val="-2"/>
          <w:sz w:val="16"/>
          <w:szCs w:val="16"/>
        </w:rPr>
        <w:t>楚世家》);中原列国“皆以夷狄遇秦，摈斥之，不得</w:t>
      </w:r>
    </w:p>
    <w:p w14:paraId="08645F20">
      <w:pPr>
        <w:spacing w:before="92" w:line="316" w:lineRule="auto"/>
        <w:ind w:left="1459" w:right="8"/>
        <w:rPr>
          <w:rFonts w:ascii="华文新魏" w:hAnsi="华文新魏" w:eastAsia="华文新魏" w:cs="华文新魏"/>
          <w:sz w:val="16"/>
          <w:szCs w:val="16"/>
        </w:rPr>
      </w:pPr>
      <w:r>
        <w:rPr>
          <w:rFonts w:ascii="华文新魏" w:hAnsi="华文新魏" w:eastAsia="华文新魏" w:cs="华文新魏"/>
          <w:spacing w:val="-3"/>
          <w:sz w:val="16"/>
          <w:szCs w:val="16"/>
        </w:rPr>
        <w:t>与中国之会盟”(《资治通鉴</w:t>
      </w:r>
      <w:r>
        <w:rPr>
          <w:rFonts w:ascii="华文新魏" w:hAnsi="华文新魏" w:eastAsia="华文新魏" w:cs="华文新魏"/>
          <w:spacing w:val="47"/>
          <w:sz w:val="16"/>
          <w:szCs w:val="16"/>
        </w:rPr>
        <w:t xml:space="preserve"> </w:t>
      </w:r>
      <w:r>
        <w:rPr>
          <w:rFonts w:ascii="华文新魏" w:hAnsi="华文新魏" w:eastAsia="华文新魏" w:cs="华文新魏"/>
          <w:spacing w:val="-3"/>
          <w:sz w:val="16"/>
          <w:szCs w:val="16"/>
        </w:rPr>
        <w:t>·</w:t>
      </w:r>
      <w:r>
        <w:rPr>
          <w:rFonts w:ascii="华文新魏" w:hAnsi="华文新魏" w:eastAsia="华文新魏" w:cs="华文新魏"/>
          <w:spacing w:val="-23"/>
          <w:sz w:val="16"/>
          <w:szCs w:val="16"/>
        </w:rPr>
        <w:t xml:space="preserve"> </w:t>
      </w:r>
      <w:r>
        <w:rPr>
          <w:rFonts w:ascii="华文新魏" w:hAnsi="华文新魏" w:eastAsia="华文新魏" w:cs="华文新魏"/>
          <w:spacing w:val="-3"/>
          <w:sz w:val="16"/>
          <w:szCs w:val="16"/>
        </w:rPr>
        <w:t>周显王七年》);吴、越北进时，也被称为“蛮夷入伐”(《左</w:t>
      </w:r>
      <w:r>
        <w:rPr>
          <w:rFonts w:ascii="华文新魏" w:hAnsi="华文新魏" w:eastAsia="华文新魏" w:cs="华文新魏"/>
          <w:sz w:val="16"/>
          <w:szCs w:val="16"/>
        </w:rPr>
        <w:t xml:space="preserve"> </w:t>
      </w:r>
      <w:r>
        <w:rPr>
          <w:rFonts w:ascii="华文新魏" w:hAnsi="华文新魏" w:eastAsia="华文新魏" w:cs="华文新魏"/>
          <w:spacing w:val="-22"/>
          <w:sz w:val="16"/>
          <w:szCs w:val="16"/>
        </w:rPr>
        <w:t>传</w:t>
      </w:r>
      <w:r>
        <w:rPr>
          <w:rFonts w:ascii="华文新魏" w:hAnsi="华文新魏" w:eastAsia="华文新魏" w:cs="华文新魏"/>
          <w:spacing w:val="39"/>
          <w:w w:val="101"/>
          <w:sz w:val="16"/>
          <w:szCs w:val="16"/>
        </w:rPr>
        <w:t xml:space="preserve"> </w:t>
      </w:r>
      <w:r>
        <w:rPr>
          <w:rFonts w:ascii="华文新魏" w:hAnsi="华文新魏" w:eastAsia="华文新魏" w:cs="华文新魏"/>
          <w:spacing w:val="-22"/>
          <w:sz w:val="16"/>
          <w:szCs w:val="16"/>
        </w:rPr>
        <w:t>·</w:t>
      </w:r>
      <w:r>
        <w:rPr>
          <w:rFonts w:ascii="华文新魏" w:hAnsi="华文新魏" w:eastAsia="华文新魏" w:cs="华文新魏"/>
          <w:spacing w:val="-23"/>
          <w:sz w:val="16"/>
          <w:szCs w:val="16"/>
        </w:rPr>
        <w:t xml:space="preserve"> </w:t>
      </w:r>
      <w:r>
        <w:rPr>
          <w:rFonts w:ascii="华文新魏" w:hAnsi="华文新魏" w:eastAsia="华文新魏" w:cs="华文新魏"/>
          <w:spacing w:val="-22"/>
          <w:sz w:val="16"/>
          <w:szCs w:val="16"/>
        </w:rPr>
        <w:t>成公七年》《左传</w:t>
      </w:r>
      <w:r>
        <w:rPr>
          <w:rFonts w:ascii="华文新魏" w:hAnsi="华文新魏" w:eastAsia="华文新魏" w:cs="华文新魏"/>
          <w:spacing w:val="24"/>
          <w:sz w:val="16"/>
          <w:szCs w:val="16"/>
        </w:rPr>
        <w:t xml:space="preserve"> </w:t>
      </w:r>
      <w:r>
        <w:rPr>
          <w:rFonts w:ascii="华文新魏" w:hAnsi="华文新魏" w:eastAsia="华文新魏" w:cs="华文新魏"/>
          <w:spacing w:val="-22"/>
          <w:sz w:val="16"/>
          <w:szCs w:val="16"/>
        </w:rPr>
        <w:t>·</w:t>
      </w:r>
      <w:r>
        <w:rPr>
          <w:rFonts w:ascii="华文新魏" w:hAnsi="华文新魏" w:eastAsia="华文新魏" w:cs="华文新魏"/>
          <w:spacing w:val="-28"/>
          <w:sz w:val="16"/>
          <w:szCs w:val="16"/>
        </w:rPr>
        <w:t xml:space="preserve"> </w:t>
      </w:r>
      <w:r>
        <w:rPr>
          <w:rFonts w:ascii="华文新魏" w:hAnsi="华文新魏" w:eastAsia="华文新魏" w:cs="华文新魏"/>
          <w:spacing w:val="-22"/>
          <w:sz w:val="16"/>
          <w:szCs w:val="16"/>
        </w:rPr>
        <w:t>哀公二十六年》)。</w:t>
      </w:r>
    </w:p>
    <w:p w14:paraId="667E1B7B">
      <w:pPr>
        <w:pStyle w:val="2"/>
        <w:spacing w:line="439" w:lineRule="auto"/>
      </w:pPr>
    </w:p>
    <w:p w14:paraId="3AA05DAD">
      <w:pPr>
        <w:spacing w:before="55" w:line="179" w:lineRule="auto"/>
        <w:ind w:left="1019"/>
        <w:rPr>
          <w:rFonts w:ascii="Times New Roman" w:hAnsi="Times New Roman" w:eastAsia="Times New Roman" w:cs="Times New Roman"/>
          <w:sz w:val="19"/>
          <w:szCs w:val="19"/>
        </w:rPr>
      </w:pPr>
      <w:r>
        <w:drawing>
          <wp:anchor distT="0" distB="0" distL="0" distR="0" simplePos="0" relativeHeight="251735040" behindDoc="0" locked="0" layoutInCell="1" allowOverlap="1">
            <wp:simplePos x="0" y="0"/>
            <wp:positionH relativeFrom="column">
              <wp:posOffset>0</wp:posOffset>
            </wp:positionH>
            <wp:positionV relativeFrom="paragraph">
              <wp:posOffset>-337820</wp:posOffset>
            </wp:positionV>
            <wp:extent cx="698500" cy="730250"/>
            <wp:effectExtent l="0" t="0" r="2540" b="1270"/>
            <wp:wrapNone/>
            <wp:docPr id="206" name="IM 206"/>
            <wp:cNvGraphicFramePr/>
            <a:graphic xmlns:a="http://schemas.openxmlformats.org/drawingml/2006/main">
              <a:graphicData uri="http://schemas.openxmlformats.org/drawingml/2006/picture">
                <pic:pic xmlns:pic="http://schemas.openxmlformats.org/drawingml/2006/picture">
                  <pic:nvPicPr>
                    <pic:cNvPr id="206" name="IM 206"/>
                    <pic:cNvPicPr/>
                  </pic:nvPicPr>
                  <pic:blipFill>
                    <a:blip r:embed="rId533"/>
                    <a:stretch>
                      <a:fillRect/>
                    </a:stretch>
                  </pic:blipFill>
                  <pic:spPr>
                    <a:xfrm>
                      <a:off x="0" y="0"/>
                      <a:ext cx="698517" cy="730267"/>
                    </a:xfrm>
                    <a:prstGeom prst="rect">
                      <a:avLst/>
                    </a:prstGeom>
                  </pic:spPr>
                </pic:pic>
              </a:graphicData>
            </a:graphic>
          </wp:anchor>
        </w:drawing>
      </w:r>
      <w:r>
        <w:rPr>
          <w:rFonts w:ascii="Times New Roman" w:hAnsi="Times New Roman" w:eastAsia="Times New Roman" w:cs="Times New Roman"/>
          <w:spacing w:val="-2"/>
          <w:sz w:val="19"/>
          <w:szCs w:val="19"/>
        </w:rPr>
        <w:t>74</w:t>
      </w:r>
    </w:p>
    <w:p w14:paraId="63408035">
      <w:pPr>
        <w:spacing w:line="179" w:lineRule="auto"/>
        <w:rPr>
          <w:rFonts w:ascii="Times New Roman" w:hAnsi="Times New Roman" w:eastAsia="Times New Roman" w:cs="Times New Roman"/>
          <w:sz w:val="19"/>
          <w:szCs w:val="19"/>
        </w:rPr>
        <w:sectPr>
          <w:footerReference r:id="rId89" w:type="default"/>
          <w:pgSz w:w="8410" w:h="13030"/>
          <w:pgMar w:top="400" w:right="665" w:bottom="400" w:left="0" w:header="0" w:footer="0" w:gutter="0"/>
          <w:cols w:space="720" w:num="1"/>
        </w:sectPr>
      </w:pPr>
    </w:p>
    <w:p w14:paraId="2E3FC102">
      <w:pPr>
        <w:spacing w:before="168" w:line="219" w:lineRule="auto"/>
        <w:ind w:left="5085"/>
        <w:rPr>
          <w:rFonts w:ascii="宋体" w:hAnsi="宋体" w:eastAsia="宋体" w:cs="宋体"/>
          <w:sz w:val="21"/>
          <w:szCs w:val="21"/>
        </w:rPr>
      </w:pPr>
      <w:r>
        <w:rPr>
          <w:rFonts w:ascii="宋体" w:hAnsi="宋体" w:eastAsia="宋体" w:cs="宋体"/>
          <w:spacing w:val="-20"/>
          <w:w w:val="98"/>
          <w:sz w:val="21"/>
          <w:szCs w:val="21"/>
        </w:rPr>
        <w:t>第三节华夏共同体的成熟</w:t>
      </w:r>
    </w:p>
    <w:p w14:paraId="3821FB32">
      <w:pPr>
        <w:pStyle w:val="2"/>
        <w:spacing w:line="349" w:lineRule="auto"/>
      </w:pPr>
    </w:p>
    <w:p w14:paraId="33B893E4">
      <w:pPr>
        <w:spacing w:before="68" w:line="304" w:lineRule="auto"/>
        <w:ind w:left="104" w:right="93" w:firstLine="429"/>
        <w:jc w:val="both"/>
        <w:rPr>
          <w:rFonts w:ascii="宋体" w:hAnsi="宋体" w:eastAsia="宋体" w:cs="宋体"/>
          <w:sz w:val="21"/>
          <w:szCs w:val="21"/>
        </w:rPr>
      </w:pPr>
      <w:r>
        <w:rPr>
          <w:rFonts w:ascii="宋体" w:hAnsi="宋体" w:eastAsia="宋体" w:cs="宋体"/>
          <w:spacing w:val="-12"/>
          <w:sz w:val="21"/>
          <w:szCs w:val="21"/>
        </w:rPr>
        <w:t>春秋时期的列国兼并，也是推动族群融合的一大原因。春秋霸主都是通过兼</w:t>
      </w:r>
      <w:r>
        <w:rPr>
          <w:rFonts w:ascii="宋体" w:hAnsi="宋体" w:eastAsia="宋体" w:cs="宋体"/>
          <w:spacing w:val="12"/>
          <w:sz w:val="21"/>
          <w:szCs w:val="21"/>
        </w:rPr>
        <w:t xml:space="preserve"> </w:t>
      </w:r>
      <w:r>
        <w:rPr>
          <w:rFonts w:ascii="宋体" w:hAnsi="宋体" w:eastAsia="宋体" w:cs="宋体"/>
          <w:spacing w:val="-11"/>
          <w:sz w:val="21"/>
          <w:szCs w:val="21"/>
        </w:rPr>
        <w:t>并小国而成的。据文献记载，楚国、晋国均</w:t>
      </w:r>
      <w:r>
        <w:rPr>
          <w:rFonts w:ascii="宋体" w:hAnsi="宋体" w:eastAsia="宋体" w:cs="宋体"/>
          <w:spacing w:val="-12"/>
          <w:sz w:val="21"/>
          <w:szCs w:val="21"/>
        </w:rPr>
        <w:t>灭国数十，秦国灭国十二，齐国、吴</w:t>
      </w:r>
      <w:r>
        <w:rPr>
          <w:rFonts w:ascii="宋体" w:hAnsi="宋体" w:eastAsia="宋体" w:cs="宋体"/>
          <w:sz w:val="21"/>
          <w:szCs w:val="21"/>
        </w:rPr>
        <w:t xml:space="preserve"> </w:t>
      </w:r>
      <w:r>
        <w:rPr>
          <w:rFonts w:ascii="宋体" w:hAnsi="宋体" w:eastAsia="宋体" w:cs="宋体"/>
          <w:spacing w:val="-15"/>
          <w:sz w:val="21"/>
          <w:szCs w:val="21"/>
        </w:rPr>
        <w:t>国、越国也吞并了若干邦族。这些大国的兼并行为，一方面是政治上的区域统合，</w:t>
      </w:r>
      <w:r>
        <w:rPr>
          <w:rFonts w:ascii="宋体" w:hAnsi="宋体" w:eastAsia="宋体" w:cs="宋体"/>
          <w:spacing w:val="3"/>
          <w:sz w:val="21"/>
          <w:szCs w:val="21"/>
        </w:rPr>
        <w:t xml:space="preserve"> </w:t>
      </w:r>
      <w:r>
        <w:rPr>
          <w:rFonts w:ascii="宋体" w:hAnsi="宋体" w:eastAsia="宋体" w:cs="宋体"/>
          <w:spacing w:val="-11"/>
          <w:sz w:val="21"/>
          <w:szCs w:val="21"/>
        </w:rPr>
        <w:t>另一方面也是区域性的族群融合。楚国统合</w:t>
      </w:r>
      <w:r>
        <w:rPr>
          <w:rFonts w:ascii="宋体" w:hAnsi="宋体" w:eastAsia="宋体" w:cs="宋体"/>
          <w:spacing w:val="-12"/>
          <w:sz w:val="21"/>
          <w:szCs w:val="21"/>
        </w:rPr>
        <w:t>了江汉流域的族群，晋国统合了黄河</w:t>
      </w:r>
      <w:r>
        <w:rPr>
          <w:rFonts w:ascii="宋体" w:hAnsi="宋体" w:eastAsia="宋体" w:cs="宋体"/>
          <w:sz w:val="21"/>
          <w:szCs w:val="21"/>
        </w:rPr>
        <w:t xml:space="preserve"> </w:t>
      </w:r>
      <w:r>
        <w:rPr>
          <w:rFonts w:ascii="宋体" w:hAnsi="宋体" w:eastAsia="宋体" w:cs="宋体"/>
          <w:spacing w:val="-12"/>
          <w:sz w:val="21"/>
          <w:szCs w:val="21"/>
        </w:rPr>
        <w:t>以北的族群，秦国统合了关中平原和河湟地区的族群，齐国统合了山东半岛北部</w:t>
      </w:r>
      <w:r>
        <w:rPr>
          <w:rFonts w:ascii="宋体" w:hAnsi="宋体" w:eastAsia="宋体" w:cs="宋体"/>
          <w:sz w:val="21"/>
          <w:szCs w:val="21"/>
        </w:rPr>
        <w:t xml:space="preserve">  </w:t>
      </w:r>
      <w:r>
        <w:rPr>
          <w:rFonts w:ascii="宋体" w:hAnsi="宋体" w:eastAsia="宋体" w:cs="宋体"/>
          <w:spacing w:val="-12"/>
          <w:sz w:val="21"/>
          <w:szCs w:val="21"/>
        </w:rPr>
        <w:t>的族群，吴、越统合了淮水下游至太湖、钱塘江流域的族群。随着各国</w:t>
      </w:r>
      <w:r>
        <w:rPr>
          <w:rFonts w:ascii="宋体" w:hAnsi="宋体" w:eastAsia="宋体" w:cs="宋体"/>
          <w:spacing w:val="-13"/>
          <w:sz w:val="21"/>
          <w:szCs w:val="21"/>
        </w:rPr>
        <w:t>内部集权</w:t>
      </w:r>
      <w:r>
        <w:rPr>
          <w:rFonts w:ascii="宋体" w:hAnsi="宋体" w:eastAsia="宋体" w:cs="宋体"/>
          <w:sz w:val="21"/>
          <w:szCs w:val="21"/>
        </w:rPr>
        <w:t xml:space="preserve">  </w:t>
      </w:r>
      <w:r>
        <w:rPr>
          <w:rFonts w:ascii="宋体" w:hAnsi="宋体" w:eastAsia="宋体" w:cs="宋体"/>
          <w:spacing w:val="-17"/>
          <w:sz w:val="21"/>
          <w:szCs w:val="21"/>
        </w:rPr>
        <w:t>和县制推行，区域内各族群遂归属于同一政治实体。</w:t>
      </w:r>
    </w:p>
    <w:p w14:paraId="46FB2913">
      <w:pPr>
        <w:spacing w:before="32" w:line="296" w:lineRule="auto"/>
        <w:ind w:left="104" w:right="93" w:firstLine="429"/>
        <w:jc w:val="both"/>
        <w:rPr>
          <w:rFonts w:ascii="宋体" w:hAnsi="宋体" w:eastAsia="宋体" w:cs="宋体"/>
          <w:sz w:val="21"/>
          <w:szCs w:val="21"/>
        </w:rPr>
      </w:pPr>
      <w:r>
        <w:rPr>
          <w:rFonts w:ascii="宋体" w:hAnsi="宋体" w:eastAsia="宋体" w:cs="宋体"/>
          <w:spacing w:val="-10"/>
          <w:sz w:val="21"/>
          <w:szCs w:val="21"/>
        </w:rPr>
        <w:t>当历史进入战国时期，天下分裂已久，甚至文字已经分为晋</w:t>
      </w:r>
      <w:r>
        <w:rPr>
          <w:rFonts w:ascii="宋体" w:hAnsi="宋体" w:eastAsia="宋体" w:cs="宋体"/>
          <w:spacing w:val="-11"/>
          <w:sz w:val="21"/>
          <w:szCs w:val="21"/>
        </w:rPr>
        <w:t>、楚、秦、齐、</w:t>
      </w:r>
      <w:r>
        <w:rPr>
          <w:rFonts w:ascii="宋体" w:hAnsi="宋体" w:eastAsia="宋体" w:cs="宋体"/>
          <w:sz w:val="21"/>
          <w:szCs w:val="21"/>
        </w:rPr>
        <w:t xml:space="preserve"> </w:t>
      </w:r>
      <w:r>
        <w:rPr>
          <w:rFonts w:ascii="宋体" w:hAnsi="宋体" w:eastAsia="宋体" w:cs="宋体"/>
          <w:spacing w:val="-12"/>
          <w:sz w:val="21"/>
          <w:szCs w:val="21"/>
        </w:rPr>
        <w:t>燕五个系统，彼此差别较大。但长期以来各族群强烈认同天下的政权应当集于一</w:t>
      </w:r>
      <w:r>
        <w:rPr>
          <w:rFonts w:ascii="宋体" w:hAnsi="宋体" w:eastAsia="宋体" w:cs="宋体"/>
          <w:sz w:val="21"/>
          <w:szCs w:val="21"/>
        </w:rPr>
        <w:t xml:space="preserve">  </w:t>
      </w:r>
      <w:r>
        <w:rPr>
          <w:rFonts w:ascii="宋体" w:hAnsi="宋体" w:eastAsia="宋体" w:cs="宋体"/>
          <w:spacing w:val="-15"/>
          <w:sz w:val="21"/>
          <w:szCs w:val="21"/>
        </w:rPr>
        <w:t>统，“分”终究要归于“合”,这已经成为中国历史理所应当、势所必然的基本逻</w:t>
      </w:r>
      <w:r>
        <w:rPr>
          <w:rFonts w:ascii="宋体" w:hAnsi="宋体" w:eastAsia="宋体" w:cs="宋体"/>
          <w:spacing w:val="5"/>
          <w:sz w:val="21"/>
          <w:szCs w:val="21"/>
        </w:rPr>
        <w:t xml:space="preserve">  </w:t>
      </w:r>
      <w:r>
        <w:rPr>
          <w:rFonts w:ascii="宋体" w:hAnsi="宋体" w:eastAsia="宋体" w:cs="宋体"/>
          <w:spacing w:val="-18"/>
          <w:sz w:val="21"/>
          <w:szCs w:val="21"/>
        </w:rPr>
        <w:t>辑。所以，当梁惠王问孟子“天下恶乎定”时，孟子明确地回答他“定于一”。虽</w:t>
      </w:r>
      <w:r>
        <w:rPr>
          <w:rFonts w:ascii="宋体" w:hAnsi="宋体" w:eastAsia="宋体" w:cs="宋体"/>
          <w:spacing w:val="9"/>
          <w:sz w:val="21"/>
          <w:szCs w:val="21"/>
        </w:rPr>
        <w:t xml:space="preserve">  </w:t>
      </w:r>
      <w:r>
        <w:rPr>
          <w:rFonts w:ascii="宋体" w:hAnsi="宋体" w:eastAsia="宋体" w:cs="宋体"/>
          <w:spacing w:val="-18"/>
          <w:sz w:val="21"/>
          <w:szCs w:val="21"/>
        </w:rPr>
        <w:t>然当时诸子百家政治见解各异，但有一条共同的底线，即建立“统一秩序”。儒家</w:t>
      </w:r>
      <w:r>
        <w:rPr>
          <w:rFonts w:ascii="宋体" w:hAnsi="宋体" w:eastAsia="宋体" w:cs="宋体"/>
          <w:spacing w:val="9"/>
          <w:sz w:val="21"/>
          <w:szCs w:val="21"/>
        </w:rPr>
        <w:t xml:space="preserve">  </w:t>
      </w:r>
      <w:r>
        <w:rPr>
          <w:rFonts w:ascii="宋体" w:hAnsi="宋体" w:eastAsia="宋体" w:cs="宋体"/>
          <w:spacing w:val="-11"/>
          <w:sz w:val="21"/>
          <w:szCs w:val="21"/>
        </w:rPr>
        <w:t>强调“定于一”;法家强调“车同轨、书同文”;墨家强调“尚同”与</w:t>
      </w:r>
      <w:r>
        <w:rPr>
          <w:rFonts w:ascii="宋体" w:hAnsi="宋体" w:eastAsia="宋体" w:cs="宋体"/>
          <w:spacing w:val="-12"/>
          <w:sz w:val="21"/>
          <w:szCs w:val="21"/>
        </w:rPr>
        <w:t>“执天下为</w:t>
      </w:r>
      <w:r>
        <w:rPr>
          <w:rFonts w:ascii="宋体" w:hAnsi="宋体" w:eastAsia="宋体" w:cs="宋体"/>
          <w:sz w:val="21"/>
          <w:szCs w:val="21"/>
        </w:rPr>
        <w:t xml:space="preserve"> </w:t>
      </w:r>
      <w:r>
        <w:rPr>
          <w:rFonts w:ascii="宋体" w:hAnsi="宋体" w:eastAsia="宋体" w:cs="宋体"/>
          <w:spacing w:val="-9"/>
          <w:sz w:val="21"/>
          <w:szCs w:val="21"/>
        </w:rPr>
        <w:t>一”;即便主张“无为而治”的道家，也反复探讨“取天下”和“天下王”的奥</w:t>
      </w:r>
      <w:r>
        <w:rPr>
          <w:rFonts w:ascii="宋体" w:hAnsi="宋体" w:eastAsia="宋体" w:cs="宋体"/>
          <w:sz w:val="21"/>
          <w:szCs w:val="21"/>
        </w:rPr>
        <w:t xml:space="preserve">  </w:t>
      </w:r>
      <w:r>
        <w:rPr>
          <w:rFonts w:ascii="宋体" w:hAnsi="宋体" w:eastAsia="宋体" w:cs="宋体"/>
          <w:spacing w:val="-17"/>
          <w:sz w:val="21"/>
          <w:szCs w:val="21"/>
        </w:rPr>
        <w:t>秘，主张“万物虽多，其治一也”。“天下一</w:t>
      </w:r>
      <w:r>
        <w:rPr>
          <w:rFonts w:ascii="宋体" w:hAnsi="宋体" w:eastAsia="宋体" w:cs="宋体"/>
          <w:spacing w:val="-18"/>
          <w:sz w:val="21"/>
          <w:szCs w:val="21"/>
        </w:rPr>
        <w:t>统”是包括儒、法、墨、道等诸子百</w:t>
      </w:r>
      <w:r>
        <w:rPr>
          <w:rFonts w:ascii="宋体" w:hAnsi="宋体" w:eastAsia="宋体" w:cs="宋体"/>
          <w:sz w:val="21"/>
          <w:szCs w:val="21"/>
        </w:rPr>
        <w:t xml:space="preserve">  </w:t>
      </w:r>
      <w:r>
        <w:rPr>
          <w:rFonts w:ascii="宋体" w:hAnsi="宋体" w:eastAsia="宋体" w:cs="宋体"/>
          <w:spacing w:val="-12"/>
          <w:sz w:val="21"/>
          <w:szCs w:val="21"/>
        </w:rPr>
        <w:t>家各门各派的共同主张，也是处于战乱中的天下各族的共同心愿。最终完成天下</w:t>
      </w:r>
      <w:r>
        <w:rPr>
          <w:rFonts w:ascii="宋体" w:hAnsi="宋体" w:eastAsia="宋体" w:cs="宋体"/>
          <w:spacing w:val="1"/>
          <w:sz w:val="21"/>
          <w:szCs w:val="21"/>
        </w:rPr>
        <w:t xml:space="preserve">  </w:t>
      </w:r>
      <w:r>
        <w:rPr>
          <w:rFonts w:ascii="宋体" w:hAnsi="宋体" w:eastAsia="宋体" w:cs="宋体"/>
          <w:spacing w:val="-17"/>
          <w:sz w:val="21"/>
          <w:szCs w:val="21"/>
        </w:rPr>
        <w:t>归一的并非诸夏列国，而是“大夷”秦国。</w:t>
      </w:r>
    </w:p>
    <w:p w14:paraId="4ED19A99">
      <w:pPr>
        <w:spacing w:before="119" w:line="285" w:lineRule="auto"/>
        <w:ind w:firstLine="534"/>
        <w:rPr>
          <w:rFonts w:ascii="宋体" w:hAnsi="宋体" w:eastAsia="宋体" w:cs="宋体"/>
          <w:sz w:val="21"/>
          <w:szCs w:val="21"/>
        </w:rPr>
      </w:pPr>
      <w:r>
        <w:rPr>
          <w:rFonts w:ascii="宋体" w:hAnsi="宋体" w:eastAsia="宋体" w:cs="宋体"/>
          <w:spacing w:val="-13"/>
          <w:sz w:val="21"/>
          <w:szCs w:val="21"/>
        </w:rPr>
        <w:t>西汉思想家董仲舒在《春秋繁露》中将所谓“蛮夷戎</w:t>
      </w:r>
      <w:r>
        <w:rPr>
          <w:rFonts w:ascii="宋体" w:hAnsi="宋体" w:eastAsia="宋体" w:cs="宋体"/>
          <w:spacing w:val="-14"/>
          <w:sz w:val="21"/>
          <w:szCs w:val="21"/>
        </w:rPr>
        <w:t>狄”分为两类：“小夷”</w:t>
      </w:r>
      <w:r>
        <w:rPr>
          <w:rFonts w:ascii="宋体" w:hAnsi="宋体" w:eastAsia="宋体" w:cs="宋体"/>
          <w:sz w:val="21"/>
          <w:szCs w:val="21"/>
        </w:rPr>
        <w:t xml:space="preserve"> </w:t>
      </w:r>
      <w:r>
        <w:rPr>
          <w:rFonts w:ascii="宋体" w:hAnsi="宋体" w:eastAsia="宋体" w:cs="宋体"/>
          <w:spacing w:val="-15"/>
          <w:sz w:val="21"/>
          <w:szCs w:val="21"/>
        </w:rPr>
        <w:t>和“大夷”。“小夷”指的是不具国家形态、未聚合成邦国的赤狄、白狄、犬戎等，</w:t>
      </w:r>
      <w:r>
        <w:rPr>
          <w:rFonts w:ascii="宋体" w:hAnsi="宋体" w:eastAsia="宋体" w:cs="宋体"/>
          <w:spacing w:val="7"/>
          <w:sz w:val="21"/>
          <w:szCs w:val="21"/>
        </w:rPr>
        <w:t xml:space="preserve"> </w:t>
      </w:r>
      <w:r>
        <w:rPr>
          <w:rFonts w:ascii="宋体" w:hAnsi="宋体" w:eastAsia="宋体" w:cs="宋体"/>
          <w:spacing w:val="-10"/>
          <w:sz w:val="21"/>
          <w:szCs w:val="21"/>
        </w:rPr>
        <w:t>“大夷”则是充分吸纳华夏文化、已形成邦国且国力相当强大的楚</w:t>
      </w:r>
      <w:r>
        <w:rPr>
          <w:rFonts w:ascii="宋体" w:hAnsi="宋体" w:eastAsia="宋体" w:cs="宋体"/>
          <w:spacing w:val="-11"/>
          <w:sz w:val="21"/>
          <w:szCs w:val="21"/>
        </w:rPr>
        <w:t>国、秦国、吴</w:t>
      </w:r>
      <w:r>
        <w:rPr>
          <w:rFonts w:ascii="宋体" w:hAnsi="宋体" w:eastAsia="宋体" w:cs="宋体"/>
          <w:sz w:val="21"/>
          <w:szCs w:val="21"/>
        </w:rPr>
        <w:t xml:space="preserve">   </w:t>
      </w:r>
      <w:r>
        <w:rPr>
          <w:rFonts w:ascii="宋体" w:hAnsi="宋体" w:eastAsia="宋体" w:cs="宋体"/>
          <w:spacing w:val="-13"/>
          <w:sz w:val="21"/>
          <w:szCs w:val="21"/>
        </w:rPr>
        <w:t>国、越国等。楚、秦、吴、越长期被中原列国视为“蛮夷”“虎狼”,但无论是政</w:t>
      </w:r>
      <w:r>
        <w:rPr>
          <w:rFonts w:ascii="宋体" w:hAnsi="宋体" w:eastAsia="宋体" w:cs="宋体"/>
          <w:spacing w:val="1"/>
          <w:sz w:val="21"/>
          <w:szCs w:val="21"/>
        </w:rPr>
        <w:t xml:space="preserve">   </w:t>
      </w:r>
      <w:r>
        <w:rPr>
          <w:rFonts w:ascii="宋体" w:hAnsi="宋体" w:eastAsia="宋体" w:cs="宋体"/>
          <w:spacing w:val="-14"/>
          <w:sz w:val="21"/>
          <w:szCs w:val="21"/>
        </w:rPr>
        <w:t>治统合，还是族群交融，这些“大夷”都起到了至关重要的作用。</w:t>
      </w:r>
    </w:p>
    <w:p w14:paraId="2F2C5664">
      <w:pPr>
        <w:spacing w:before="181" w:line="219" w:lineRule="auto"/>
        <w:ind w:left="534"/>
        <w:rPr>
          <w:rFonts w:ascii="宋体" w:hAnsi="宋体" w:eastAsia="宋体" w:cs="宋体"/>
          <w:sz w:val="21"/>
          <w:szCs w:val="21"/>
        </w:rPr>
      </w:pPr>
      <w:r>
        <w:rPr>
          <w:rFonts w:ascii="宋体" w:hAnsi="宋体" w:eastAsia="宋体" w:cs="宋体"/>
          <w:spacing w:val="-5"/>
          <w:sz w:val="21"/>
          <w:szCs w:val="21"/>
        </w:rPr>
        <w:t>二、杂处与通婚</w:t>
      </w:r>
    </w:p>
    <w:p w14:paraId="577F033C">
      <w:pPr>
        <w:spacing w:before="98" w:line="294" w:lineRule="auto"/>
        <w:ind w:right="187" w:firstLine="534"/>
        <w:rPr>
          <w:rFonts w:ascii="宋体" w:hAnsi="宋体" w:eastAsia="宋体" w:cs="宋体"/>
          <w:sz w:val="21"/>
          <w:szCs w:val="21"/>
        </w:rPr>
      </w:pPr>
      <w:r>
        <w:rPr>
          <w:rFonts w:ascii="宋体" w:hAnsi="宋体" w:eastAsia="宋体" w:cs="宋体"/>
          <w:spacing w:val="-7"/>
          <w:sz w:val="21"/>
          <w:szCs w:val="21"/>
        </w:rPr>
        <w:t>春秋时期，戎狄与诸夏列国杂处的情形非常普遍。狄人中的赤狄与白狄两</w:t>
      </w:r>
      <w:r>
        <w:rPr>
          <w:rFonts w:ascii="宋体" w:hAnsi="宋体" w:eastAsia="宋体" w:cs="宋体"/>
          <w:spacing w:val="2"/>
          <w:sz w:val="21"/>
          <w:szCs w:val="21"/>
        </w:rPr>
        <w:t xml:space="preserve"> </w:t>
      </w:r>
      <w:r>
        <w:rPr>
          <w:rFonts w:ascii="宋体" w:hAnsi="宋体" w:eastAsia="宋体" w:cs="宋体"/>
          <w:spacing w:val="-9"/>
          <w:sz w:val="21"/>
          <w:szCs w:val="21"/>
        </w:rPr>
        <w:t>大分支纵横中原，西至晋国、东至齐鲁的列国多与之交战，同时也不断融合。在</w:t>
      </w:r>
      <w:r>
        <w:rPr>
          <w:rFonts w:ascii="宋体" w:hAnsi="宋体" w:eastAsia="宋体" w:cs="宋体"/>
          <w:sz w:val="21"/>
          <w:szCs w:val="21"/>
        </w:rPr>
        <w:t xml:space="preserve"> </w:t>
      </w:r>
      <w:r>
        <w:rPr>
          <w:rFonts w:ascii="宋体" w:hAnsi="宋体" w:eastAsia="宋体" w:cs="宋体"/>
          <w:spacing w:val="-16"/>
          <w:sz w:val="21"/>
          <w:szCs w:val="21"/>
        </w:rPr>
        <w:t>“天下之中”的伊洛平原上，也生活着扬巨、泉皋、伊洛之戎和陆浑之戎。近年来</w:t>
      </w:r>
      <w:r>
        <w:rPr>
          <w:rFonts w:ascii="宋体" w:hAnsi="宋体" w:eastAsia="宋体" w:cs="宋体"/>
          <w:spacing w:val="8"/>
          <w:sz w:val="21"/>
          <w:szCs w:val="21"/>
        </w:rPr>
        <w:t xml:space="preserve"> </w:t>
      </w:r>
      <w:r>
        <w:rPr>
          <w:rFonts w:ascii="宋体" w:hAnsi="宋体" w:eastAsia="宋体" w:cs="宋体"/>
          <w:spacing w:val="-16"/>
          <w:sz w:val="21"/>
          <w:szCs w:val="21"/>
        </w:rPr>
        <w:t>考古发掘的河南伊川徐阳墓地，多数学者认为就是陆浑戎的墓葬。①诸夏列国与这</w:t>
      </w:r>
      <w:r>
        <w:rPr>
          <w:rFonts w:ascii="宋体" w:hAnsi="宋体" w:eastAsia="宋体" w:cs="宋体"/>
          <w:spacing w:val="8"/>
          <w:sz w:val="21"/>
          <w:szCs w:val="21"/>
        </w:rPr>
        <w:t xml:space="preserve"> </w:t>
      </w:r>
      <w:r>
        <w:rPr>
          <w:rFonts w:ascii="宋体" w:hAnsi="宋体" w:eastAsia="宋体" w:cs="宋体"/>
          <w:spacing w:val="-10"/>
          <w:sz w:val="21"/>
          <w:szCs w:val="21"/>
        </w:rPr>
        <w:t>些戎狄之间，有和平交往，也有兼并战争，但都使得交往交流程度不断深入，最</w:t>
      </w:r>
    </w:p>
    <w:p w14:paraId="7A1C5039">
      <w:pPr>
        <w:pStyle w:val="2"/>
        <w:spacing w:line="280" w:lineRule="auto"/>
      </w:pPr>
      <w:r>
        <w:drawing>
          <wp:anchor distT="0" distB="0" distL="0" distR="0" simplePos="0" relativeHeight="251736064" behindDoc="0" locked="0" layoutInCell="1" allowOverlap="1">
            <wp:simplePos x="0" y="0"/>
            <wp:positionH relativeFrom="column">
              <wp:posOffset>59690</wp:posOffset>
            </wp:positionH>
            <wp:positionV relativeFrom="paragraph">
              <wp:posOffset>165735</wp:posOffset>
            </wp:positionV>
            <wp:extent cx="863600" cy="6350"/>
            <wp:effectExtent l="0" t="0" r="0" b="0"/>
            <wp:wrapNone/>
            <wp:docPr id="208" name="IM 208"/>
            <wp:cNvGraphicFramePr/>
            <a:graphic xmlns:a="http://schemas.openxmlformats.org/drawingml/2006/main">
              <a:graphicData uri="http://schemas.openxmlformats.org/drawingml/2006/picture">
                <pic:pic xmlns:pic="http://schemas.openxmlformats.org/drawingml/2006/picture">
                  <pic:nvPicPr>
                    <pic:cNvPr id="208" name="IM 208"/>
                    <pic:cNvPicPr/>
                  </pic:nvPicPr>
                  <pic:blipFill>
                    <a:blip r:embed="rId534"/>
                    <a:stretch>
                      <a:fillRect/>
                    </a:stretch>
                  </pic:blipFill>
                  <pic:spPr>
                    <a:xfrm>
                      <a:off x="0" y="0"/>
                      <a:ext cx="863597" cy="6350"/>
                    </a:xfrm>
                    <a:prstGeom prst="rect">
                      <a:avLst/>
                    </a:prstGeom>
                  </pic:spPr>
                </pic:pic>
              </a:graphicData>
            </a:graphic>
          </wp:anchor>
        </w:drawing>
      </w:r>
    </w:p>
    <w:p w14:paraId="5E5B02CD">
      <w:pPr>
        <w:spacing w:before="70" w:line="228" w:lineRule="auto"/>
        <w:ind w:left="353" w:right="208" w:hanging="249"/>
        <w:rPr>
          <w:rFonts w:ascii="华文新魏" w:hAnsi="华文新魏" w:eastAsia="华文新魏" w:cs="华文新魏"/>
          <w:sz w:val="21"/>
          <w:szCs w:val="21"/>
        </w:rPr>
      </w:pPr>
      <w:r>
        <w:rPr>
          <w:rFonts w:ascii="华文新魏" w:hAnsi="华文新魏" w:eastAsia="华文新魏" w:cs="华文新魏"/>
          <w:spacing w:val="-35"/>
          <w:sz w:val="21"/>
          <w:szCs w:val="21"/>
        </w:rPr>
        <w:t>①郑州大学文物考古研究院(洛阳)、洛阳市文物考古研究院：《河南伊川徐阳东周墓地西区</w:t>
      </w:r>
      <w:r>
        <w:rPr>
          <w:rFonts w:ascii="华文新魏" w:hAnsi="华文新魏" w:eastAsia="华文新魏" w:cs="华文新魏"/>
          <w:spacing w:val="6"/>
          <w:sz w:val="21"/>
          <w:szCs w:val="21"/>
        </w:rPr>
        <w:t xml:space="preserve"> </w:t>
      </w:r>
      <w:r>
        <w:rPr>
          <w:rFonts w:ascii="华文新魏" w:hAnsi="华文新魏" w:eastAsia="华文新魏" w:cs="华文新魏"/>
          <w:spacing w:val="-24"/>
          <w:w w:val="94"/>
          <w:sz w:val="21"/>
          <w:szCs w:val="21"/>
        </w:rPr>
        <w:t>2013—2015年发掘》,《考古学报》2020年第4期。</w:t>
      </w:r>
    </w:p>
    <w:p w14:paraId="218215DA">
      <w:pPr>
        <w:spacing w:line="228" w:lineRule="auto"/>
        <w:rPr>
          <w:rFonts w:ascii="华文新魏" w:hAnsi="华文新魏" w:eastAsia="华文新魏" w:cs="华文新魏"/>
          <w:sz w:val="21"/>
          <w:szCs w:val="21"/>
        </w:rPr>
        <w:sectPr>
          <w:footerReference r:id="rId90" w:type="default"/>
          <w:pgSz w:w="9060" w:h="12970"/>
          <w:pgMar w:top="400" w:right="1151" w:bottom="525" w:left="685" w:header="0" w:footer="401" w:gutter="0"/>
          <w:cols w:space="720" w:num="1"/>
        </w:sectPr>
      </w:pPr>
    </w:p>
    <w:p w14:paraId="7C5DF0E6">
      <w:pPr>
        <w:spacing w:before="77" w:line="219" w:lineRule="auto"/>
        <w:ind w:left="579"/>
        <w:rPr>
          <w:rFonts w:ascii="宋体" w:hAnsi="宋体" w:eastAsia="宋体" w:cs="宋体"/>
          <w:sz w:val="19"/>
          <w:szCs w:val="19"/>
        </w:rPr>
      </w:pPr>
      <w:r>
        <w:rPr>
          <w:rFonts w:ascii="Times New Roman" w:hAnsi="Times New Roman" w:eastAsia="Times New Roman" w:cs="Times New Roman"/>
          <w:spacing w:val="-13"/>
          <w:sz w:val="19"/>
          <w:szCs w:val="19"/>
        </w:rPr>
        <w:t xml:space="preserve">O   </w:t>
      </w:r>
      <w:r>
        <w:rPr>
          <w:rFonts w:ascii="宋体" w:hAnsi="宋体" w:eastAsia="宋体" w:cs="宋体"/>
          <w:spacing w:val="-13"/>
          <w:sz w:val="19"/>
          <w:szCs w:val="19"/>
        </w:rPr>
        <w:t>第四讲天下秩序与华夏共同体演进(夏商周时期)</w:t>
      </w:r>
    </w:p>
    <w:p w14:paraId="5212BCB7">
      <w:pPr>
        <w:pStyle w:val="2"/>
        <w:spacing w:line="389" w:lineRule="auto"/>
      </w:pPr>
    </w:p>
    <w:p w14:paraId="53F5B634">
      <w:pPr>
        <w:spacing w:before="62" w:line="340" w:lineRule="auto"/>
        <w:ind w:left="939" w:right="156" w:hanging="29"/>
        <w:rPr>
          <w:rFonts w:ascii="宋体" w:hAnsi="宋体" w:eastAsia="宋体" w:cs="宋体"/>
          <w:sz w:val="19"/>
          <w:szCs w:val="19"/>
        </w:rPr>
      </w:pPr>
      <w:r>
        <w:rPr>
          <w:rFonts w:ascii="宋体" w:hAnsi="宋体" w:eastAsia="宋体" w:cs="宋体"/>
          <w:spacing w:val="3"/>
          <w:sz w:val="19"/>
          <w:szCs w:val="19"/>
        </w:rPr>
        <w:t>终走向融合。当时亦有很多重要政治人物因各种原因来到别族之地生活，并</w:t>
      </w:r>
      <w:r>
        <w:rPr>
          <w:rFonts w:ascii="宋体" w:hAnsi="宋体" w:eastAsia="宋体" w:cs="宋体"/>
          <w:spacing w:val="2"/>
          <w:sz w:val="19"/>
          <w:szCs w:val="19"/>
        </w:rPr>
        <w:t>在杂</w:t>
      </w:r>
      <w:r>
        <w:rPr>
          <w:rFonts w:ascii="宋体" w:hAnsi="宋体" w:eastAsia="宋体" w:cs="宋体"/>
          <w:sz w:val="19"/>
          <w:szCs w:val="19"/>
        </w:rPr>
        <w:t xml:space="preserve"> </w:t>
      </w:r>
      <w:r>
        <w:rPr>
          <w:rFonts w:ascii="宋体" w:hAnsi="宋体" w:eastAsia="宋体" w:cs="宋体"/>
          <w:spacing w:val="-11"/>
          <w:sz w:val="19"/>
          <w:szCs w:val="19"/>
        </w:rPr>
        <w:t>居中完全融入。</w:t>
      </w:r>
    </w:p>
    <w:p w14:paraId="0222CD5C">
      <w:pPr>
        <w:spacing w:line="218" w:lineRule="auto"/>
        <w:ind w:left="940"/>
        <w:rPr>
          <w:rFonts w:ascii="宋体" w:hAnsi="宋体" w:eastAsia="宋体" w:cs="宋体"/>
          <w:sz w:val="19"/>
          <w:szCs w:val="19"/>
        </w:rPr>
      </w:pPr>
      <w:r>
        <w:rPr>
          <w:rFonts w:ascii="宋体" w:hAnsi="宋体" w:eastAsia="宋体" w:cs="宋体"/>
          <w:spacing w:val="8"/>
          <w:sz w:val="19"/>
          <w:szCs w:val="19"/>
        </w:rPr>
        <w:t>如楚国贵族苗贲皇，本是楚国公室分支若敖氏的族人，</w:t>
      </w:r>
      <w:r>
        <w:rPr>
          <w:rFonts w:ascii="宋体" w:hAnsi="宋体" w:eastAsia="宋体" w:cs="宋体"/>
          <w:spacing w:val="7"/>
          <w:sz w:val="19"/>
          <w:szCs w:val="19"/>
        </w:rPr>
        <w:t>其父还担任过楚国</w:t>
      </w:r>
    </w:p>
    <w:p w14:paraId="1C80289C">
      <w:pPr>
        <w:spacing w:before="126" w:line="337" w:lineRule="auto"/>
        <w:ind w:left="940" w:right="155"/>
        <w:rPr>
          <w:rFonts w:ascii="宋体" w:hAnsi="宋体" w:eastAsia="宋体" w:cs="宋体"/>
          <w:sz w:val="19"/>
          <w:szCs w:val="19"/>
        </w:rPr>
      </w:pPr>
      <w:r>
        <w:rPr>
          <w:rFonts w:ascii="宋体" w:hAnsi="宋体" w:eastAsia="宋体" w:cs="宋体"/>
          <w:spacing w:val="2"/>
          <w:sz w:val="19"/>
          <w:szCs w:val="19"/>
        </w:rPr>
        <w:t>令尹，后来因政治斗争失败而来到晋国，成为晋国的著名贤臣。另一位</w:t>
      </w:r>
      <w:r>
        <w:rPr>
          <w:rFonts w:ascii="宋体" w:hAnsi="宋体" w:eastAsia="宋体" w:cs="宋体"/>
          <w:spacing w:val="1"/>
          <w:sz w:val="19"/>
          <w:szCs w:val="19"/>
        </w:rPr>
        <w:t>楚国贵族</w:t>
      </w:r>
      <w:r>
        <w:rPr>
          <w:rFonts w:ascii="宋体" w:hAnsi="宋体" w:eastAsia="宋体" w:cs="宋体"/>
          <w:sz w:val="19"/>
          <w:szCs w:val="19"/>
        </w:rPr>
        <w:t xml:space="preserve"> </w:t>
      </w:r>
      <w:r>
        <w:rPr>
          <w:rFonts w:ascii="宋体" w:hAnsi="宋体" w:eastAsia="宋体" w:cs="宋体"/>
          <w:spacing w:val="2"/>
          <w:sz w:val="19"/>
          <w:szCs w:val="19"/>
        </w:rPr>
        <w:t>屈巫臣，因为得罪了当时在楚国掌权的令尹子重和司马子反，投奔了晋</w:t>
      </w:r>
      <w:r>
        <w:rPr>
          <w:rFonts w:ascii="宋体" w:hAnsi="宋体" w:eastAsia="宋体" w:cs="宋体"/>
          <w:spacing w:val="1"/>
          <w:sz w:val="19"/>
          <w:szCs w:val="19"/>
        </w:rPr>
        <w:t>国，为晋</w:t>
      </w:r>
      <w:r>
        <w:rPr>
          <w:rFonts w:ascii="宋体" w:hAnsi="宋体" w:eastAsia="宋体" w:cs="宋体"/>
          <w:sz w:val="19"/>
          <w:szCs w:val="19"/>
        </w:rPr>
        <w:t xml:space="preserve"> 国策划了扶持吴国以制衡楚国的战略，成为晋楚争霸形势改变的转折点。苗贲皇</w:t>
      </w:r>
      <w:r>
        <w:rPr>
          <w:rFonts w:ascii="宋体" w:hAnsi="宋体" w:eastAsia="宋体" w:cs="宋体"/>
          <w:spacing w:val="17"/>
          <w:sz w:val="19"/>
          <w:szCs w:val="19"/>
        </w:rPr>
        <w:t xml:space="preserve"> </w:t>
      </w:r>
      <w:r>
        <w:rPr>
          <w:rFonts w:ascii="宋体" w:hAnsi="宋体" w:eastAsia="宋体" w:cs="宋体"/>
          <w:spacing w:val="6"/>
          <w:sz w:val="19"/>
          <w:szCs w:val="19"/>
        </w:rPr>
        <w:t>和屈巫臣为晋国效力的故事，就是成语“楚材晋用”的写照。而屈巫臣的儿子</w:t>
      </w:r>
      <w:r>
        <w:rPr>
          <w:rFonts w:ascii="宋体" w:hAnsi="宋体" w:eastAsia="宋体" w:cs="宋体"/>
          <w:spacing w:val="3"/>
          <w:sz w:val="19"/>
          <w:szCs w:val="19"/>
        </w:rPr>
        <w:t xml:space="preserve"> </w:t>
      </w:r>
      <w:r>
        <w:rPr>
          <w:rFonts w:ascii="宋体" w:hAnsi="宋体" w:eastAsia="宋体" w:cs="宋体"/>
          <w:spacing w:val="1"/>
          <w:sz w:val="19"/>
          <w:szCs w:val="19"/>
        </w:rPr>
        <w:t>屈狐庸，则被派遣常驻吴国担任“行人”。40年后，屈狐庸已</w:t>
      </w:r>
      <w:r>
        <w:rPr>
          <w:rFonts w:ascii="宋体" w:hAnsi="宋体" w:eastAsia="宋体" w:cs="宋体"/>
          <w:sz w:val="19"/>
          <w:szCs w:val="19"/>
        </w:rPr>
        <w:t xml:space="preserve">经成为彻底的吴国 </w:t>
      </w:r>
      <w:r>
        <w:rPr>
          <w:rFonts w:ascii="宋体" w:hAnsi="宋体" w:eastAsia="宋体" w:cs="宋体"/>
          <w:spacing w:val="2"/>
          <w:sz w:val="19"/>
          <w:szCs w:val="19"/>
        </w:rPr>
        <w:t>人，作为吴王的使者与晋国沟通。晋国大夫伯宗，被晋国的权臣家族部氏杀害，</w:t>
      </w:r>
      <w:r>
        <w:rPr>
          <w:rFonts w:ascii="宋体" w:hAnsi="宋体" w:eastAsia="宋体" w:cs="宋体"/>
          <w:spacing w:val="4"/>
          <w:sz w:val="19"/>
          <w:szCs w:val="19"/>
        </w:rPr>
        <w:t xml:space="preserve"> </w:t>
      </w:r>
      <w:r>
        <w:rPr>
          <w:rFonts w:ascii="宋体" w:hAnsi="宋体" w:eastAsia="宋体" w:cs="宋体"/>
          <w:sz w:val="19"/>
          <w:szCs w:val="19"/>
        </w:rPr>
        <w:t>其子伯州犁被迫迁往楚国，成为楚国显赫的贵族。后来，伯州犁之子部宛又被楚</w:t>
      </w:r>
      <w:r>
        <w:rPr>
          <w:rFonts w:ascii="宋体" w:hAnsi="宋体" w:eastAsia="宋体" w:cs="宋体"/>
          <w:spacing w:val="18"/>
          <w:sz w:val="19"/>
          <w:szCs w:val="19"/>
        </w:rPr>
        <w:t xml:space="preserve"> </w:t>
      </w:r>
      <w:r>
        <w:rPr>
          <w:rFonts w:ascii="宋体" w:hAnsi="宋体" w:eastAsia="宋体" w:cs="宋体"/>
          <w:spacing w:val="-1"/>
          <w:sz w:val="19"/>
          <w:szCs w:val="19"/>
        </w:rPr>
        <w:t>国的奸臣费无极陷害，自杀身亡，其子伯語被迫迁往吴国，成为掌握吴国政权的</w:t>
      </w:r>
      <w:r>
        <w:rPr>
          <w:rFonts w:ascii="宋体" w:hAnsi="宋体" w:eastAsia="宋体" w:cs="宋体"/>
          <w:spacing w:val="3"/>
          <w:sz w:val="19"/>
          <w:szCs w:val="19"/>
        </w:rPr>
        <w:t xml:space="preserve">  </w:t>
      </w:r>
      <w:r>
        <w:rPr>
          <w:rFonts w:ascii="宋体" w:hAnsi="宋体" w:eastAsia="宋体" w:cs="宋体"/>
          <w:spacing w:val="-8"/>
          <w:sz w:val="19"/>
          <w:szCs w:val="19"/>
        </w:rPr>
        <w:t>太宰。</w:t>
      </w:r>
    </w:p>
    <w:p w14:paraId="5C568686">
      <w:pPr>
        <w:spacing w:before="28" w:line="312" w:lineRule="auto"/>
        <w:ind w:left="940" w:right="71" w:firstLine="589"/>
        <w:rPr>
          <w:rFonts w:ascii="黑体" w:hAnsi="黑体" w:eastAsia="黑体" w:cs="黑体"/>
          <w:sz w:val="19"/>
          <w:szCs w:val="19"/>
        </w:rPr>
      </w:pPr>
      <w:r>
        <w:rPr>
          <w:rFonts w:ascii="黑体" w:hAnsi="黑体" w:eastAsia="黑体" w:cs="黑体"/>
          <w:spacing w:val="-2"/>
          <w:sz w:val="19"/>
          <w:szCs w:val="19"/>
        </w:rPr>
        <w:t>战国时期，华夏人群开始与北方草原族群杂居交融，也对“流沙以西”和巴</w:t>
      </w:r>
      <w:r>
        <w:rPr>
          <w:rFonts w:ascii="黑体" w:hAnsi="黑体" w:eastAsia="黑体" w:cs="黑体"/>
          <w:spacing w:val="14"/>
          <w:sz w:val="19"/>
          <w:szCs w:val="19"/>
        </w:rPr>
        <w:t xml:space="preserve"> </w:t>
      </w:r>
      <w:r>
        <w:rPr>
          <w:rFonts w:ascii="黑体" w:hAnsi="黑体" w:eastAsia="黑体" w:cs="黑体"/>
          <w:spacing w:val="-1"/>
          <w:sz w:val="19"/>
          <w:szCs w:val="19"/>
        </w:rPr>
        <w:t>蜀以南的人群逐渐有了进一步了解。譬如，战国中期赵国的</w:t>
      </w:r>
      <w:r>
        <w:rPr>
          <w:rFonts w:ascii="黑体" w:hAnsi="黑体" w:eastAsia="黑体" w:cs="黑体"/>
          <w:spacing w:val="-2"/>
          <w:sz w:val="19"/>
          <w:szCs w:val="19"/>
        </w:rPr>
        <w:t>赵武灵王攻占了原阳</w:t>
      </w:r>
    </w:p>
    <w:p w14:paraId="593096E6">
      <w:pPr>
        <w:spacing w:before="37" w:line="326" w:lineRule="auto"/>
        <w:ind w:left="940" w:right="283"/>
        <w:rPr>
          <w:rFonts w:ascii="黑体" w:hAnsi="黑体" w:eastAsia="黑体" w:cs="黑体"/>
          <w:sz w:val="19"/>
          <w:szCs w:val="19"/>
        </w:rPr>
      </w:pPr>
      <w:r>
        <w:rPr>
          <w:rFonts w:ascii="黑体" w:hAnsi="黑体" w:eastAsia="黑体" w:cs="黑体"/>
          <w:spacing w:val="1"/>
          <w:sz w:val="19"/>
          <w:szCs w:val="19"/>
        </w:rPr>
        <w:t>(今内蒙古呼和浩特东南),利用这里广阔丰美的草原养马练兵，而兵源既有华夏</w:t>
      </w:r>
      <w:r>
        <w:rPr>
          <w:rFonts w:ascii="黑体" w:hAnsi="黑体" w:eastAsia="黑体" w:cs="黑体"/>
          <w:spacing w:val="5"/>
          <w:sz w:val="19"/>
          <w:szCs w:val="19"/>
        </w:rPr>
        <w:t xml:space="preserve"> </w:t>
      </w:r>
      <w:r>
        <w:rPr>
          <w:rFonts w:ascii="黑体" w:hAnsi="黑体" w:eastAsia="黑体" w:cs="黑体"/>
          <w:spacing w:val="-2"/>
          <w:sz w:val="19"/>
          <w:szCs w:val="19"/>
        </w:rPr>
        <w:t>边地的善骑之民，也有招揽收编的胡人骑兵。华夏人群在和胡人接触后</w:t>
      </w:r>
      <w:r>
        <w:rPr>
          <w:rFonts w:ascii="黑体" w:hAnsi="黑体" w:eastAsia="黑体" w:cs="黑体"/>
          <w:spacing w:val="-3"/>
          <w:sz w:val="19"/>
          <w:szCs w:val="19"/>
        </w:rPr>
        <w:t>，充分认</w:t>
      </w:r>
      <w:r>
        <w:rPr>
          <w:rFonts w:ascii="黑体" w:hAnsi="黑体" w:eastAsia="黑体" w:cs="黑体"/>
          <w:sz w:val="19"/>
          <w:szCs w:val="19"/>
        </w:rPr>
        <w:t xml:space="preserve"> </w:t>
      </w:r>
      <w:r>
        <w:rPr>
          <w:rFonts w:ascii="黑体" w:hAnsi="黑体" w:eastAsia="黑体" w:cs="黑体"/>
          <w:spacing w:val="-3"/>
          <w:sz w:val="19"/>
          <w:szCs w:val="19"/>
        </w:rPr>
        <w:t>识到“胡服”的便利性，于是改穿草原游牧族群的上衣下裤和胡衣胡帽，这就是</w:t>
      </w:r>
      <w:r>
        <w:rPr>
          <w:rFonts w:ascii="黑体" w:hAnsi="黑体" w:eastAsia="黑体" w:cs="黑体"/>
          <w:spacing w:val="9"/>
          <w:sz w:val="19"/>
          <w:szCs w:val="19"/>
        </w:rPr>
        <w:t xml:space="preserve"> </w:t>
      </w:r>
      <w:r>
        <w:rPr>
          <w:rFonts w:ascii="黑体" w:hAnsi="黑体" w:eastAsia="黑体" w:cs="黑体"/>
          <w:spacing w:val="-21"/>
          <w:sz w:val="19"/>
          <w:szCs w:val="19"/>
        </w:rPr>
        <w:t>著名的赵武灵王“胡服骑射”。</w:t>
      </w:r>
    </w:p>
    <w:p w14:paraId="3E86C0EB">
      <w:pPr>
        <w:spacing w:before="67" w:line="307" w:lineRule="auto"/>
        <w:ind w:left="940" w:right="41" w:firstLine="690"/>
        <w:rPr>
          <w:rFonts w:ascii="宋体" w:hAnsi="宋体" w:eastAsia="宋体" w:cs="宋体"/>
          <w:sz w:val="19"/>
          <w:szCs w:val="19"/>
        </w:rPr>
      </w:pPr>
      <w:r>
        <w:rPr>
          <w:rFonts w:ascii="宋体" w:hAnsi="宋体" w:eastAsia="宋体" w:cs="宋体"/>
          <w:spacing w:val="-4"/>
          <w:sz w:val="19"/>
          <w:szCs w:val="19"/>
        </w:rPr>
        <w:t>上古中原先民对“天下”西界的认知长期停留在河西走廊一带，再向西则夹</w:t>
      </w:r>
      <w:r>
        <w:rPr>
          <w:rFonts w:ascii="宋体" w:hAnsi="宋体" w:eastAsia="宋体" w:cs="宋体"/>
          <w:spacing w:val="10"/>
          <w:sz w:val="19"/>
          <w:szCs w:val="19"/>
        </w:rPr>
        <w:t xml:space="preserve"> </w:t>
      </w:r>
      <w:r>
        <w:rPr>
          <w:rFonts w:ascii="宋体" w:hAnsi="宋体" w:eastAsia="宋体" w:cs="宋体"/>
          <w:spacing w:val="-3"/>
          <w:sz w:val="19"/>
          <w:szCs w:val="19"/>
        </w:rPr>
        <w:t>杂了具有神话色彩的地域想象，这种情况到战国时期有了根本性的改变。《逸周</w:t>
      </w:r>
    </w:p>
    <w:p w14:paraId="38E6DC64">
      <w:pPr>
        <w:spacing w:before="30" w:line="314" w:lineRule="auto"/>
        <w:ind w:left="940" w:right="214"/>
        <w:rPr>
          <w:rFonts w:ascii="宋体" w:hAnsi="宋体" w:eastAsia="宋体" w:cs="宋体"/>
          <w:sz w:val="19"/>
          <w:szCs w:val="19"/>
        </w:rPr>
      </w:pPr>
      <w:r>
        <w:rPr>
          <w:rFonts w:ascii="宋体" w:hAnsi="宋体" w:eastAsia="宋体" w:cs="宋体"/>
          <w:spacing w:val="-10"/>
          <w:sz w:val="19"/>
          <w:szCs w:val="19"/>
        </w:rPr>
        <w:t>书》《山海经》等典籍中记载了生活在“西域”的各族群之名，如大夏、莎车、竖</w:t>
      </w:r>
      <w:r>
        <w:rPr>
          <w:rFonts w:ascii="宋体" w:hAnsi="宋体" w:eastAsia="宋体" w:cs="宋体"/>
          <w:spacing w:val="2"/>
          <w:sz w:val="19"/>
          <w:szCs w:val="19"/>
        </w:rPr>
        <w:t xml:space="preserve">   </w:t>
      </w:r>
      <w:r>
        <w:rPr>
          <w:rFonts w:ascii="宋体" w:hAnsi="宋体" w:eastAsia="宋体" w:cs="宋体"/>
          <w:sz w:val="19"/>
          <w:szCs w:val="19"/>
        </w:rPr>
        <w:t>沙、居繇、月氏。这些都是那个时期生活在新疆到中亚地区的族群，如“大夏”</w:t>
      </w:r>
      <w:r>
        <w:rPr>
          <w:rFonts w:ascii="宋体" w:hAnsi="宋体" w:eastAsia="宋体" w:cs="宋体"/>
          <w:spacing w:val="15"/>
          <w:sz w:val="19"/>
          <w:szCs w:val="19"/>
        </w:rPr>
        <w:t xml:space="preserve"> </w:t>
      </w:r>
      <w:r>
        <w:rPr>
          <w:rFonts w:ascii="宋体" w:hAnsi="宋体" w:eastAsia="宋体" w:cs="宋体"/>
          <w:spacing w:val="-5"/>
          <w:sz w:val="19"/>
          <w:szCs w:val="19"/>
        </w:rPr>
        <w:t>就是“吐火罗”的音译，说明华夏人群已经开始有意识地和新疆地区的人群进行</w:t>
      </w:r>
      <w:r>
        <w:rPr>
          <w:rFonts w:ascii="宋体" w:hAnsi="宋体" w:eastAsia="宋体" w:cs="宋体"/>
          <w:spacing w:val="4"/>
          <w:sz w:val="19"/>
          <w:szCs w:val="19"/>
        </w:rPr>
        <w:t xml:space="preserve">   </w:t>
      </w:r>
      <w:r>
        <w:rPr>
          <w:rFonts w:ascii="宋体" w:hAnsi="宋体" w:eastAsia="宋体" w:cs="宋体"/>
          <w:spacing w:val="-12"/>
          <w:sz w:val="19"/>
          <w:szCs w:val="19"/>
        </w:rPr>
        <w:t>直接交往。</w:t>
      </w:r>
    </w:p>
    <w:p w14:paraId="5F5E6D9D">
      <w:pPr>
        <w:spacing w:before="97" w:line="219" w:lineRule="auto"/>
        <w:jc w:val="right"/>
        <w:rPr>
          <w:rFonts w:ascii="宋体" w:hAnsi="宋体" w:eastAsia="宋体" w:cs="宋体"/>
          <w:sz w:val="19"/>
          <w:szCs w:val="19"/>
        </w:rPr>
      </w:pPr>
      <w:r>
        <w:rPr>
          <w:rFonts w:ascii="宋体" w:hAnsi="宋体" w:eastAsia="宋体" w:cs="宋体"/>
          <w:spacing w:val="-5"/>
          <w:sz w:val="19"/>
          <w:szCs w:val="19"/>
        </w:rPr>
        <w:t>华夏人群与巴蜀以南也就是今云南地区人群的直接交往是由楚</w:t>
      </w:r>
      <w:r>
        <w:rPr>
          <w:rFonts w:ascii="宋体" w:hAnsi="宋体" w:eastAsia="宋体" w:cs="宋体"/>
          <w:spacing w:val="-6"/>
          <w:sz w:val="19"/>
          <w:szCs w:val="19"/>
        </w:rPr>
        <w:t>人推动的。战</w:t>
      </w:r>
    </w:p>
    <w:p w14:paraId="672E3AA0">
      <w:pPr>
        <w:spacing w:before="112" w:line="323" w:lineRule="auto"/>
        <w:ind w:left="940" w:right="451"/>
        <w:jc w:val="both"/>
        <w:rPr>
          <w:rFonts w:ascii="宋体" w:hAnsi="宋体" w:eastAsia="宋体" w:cs="宋体"/>
          <w:sz w:val="19"/>
          <w:szCs w:val="19"/>
        </w:rPr>
      </w:pPr>
      <w:r>
        <w:rPr>
          <w:rFonts w:ascii="宋体" w:hAnsi="宋体" w:eastAsia="宋体" w:cs="宋体"/>
          <w:spacing w:val="-6"/>
          <w:sz w:val="19"/>
          <w:szCs w:val="19"/>
        </w:rPr>
        <w:t>国后期，楚国将军庄踽受楚王派遣，沿长江而上，经</w:t>
      </w:r>
      <w:r>
        <w:rPr>
          <w:rFonts w:ascii="宋体" w:hAnsi="宋体" w:eastAsia="宋体" w:cs="宋体"/>
          <w:spacing w:val="-7"/>
          <w:sz w:val="19"/>
          <w:szCs w:val="19"/>
        </w:rPr>
        <w:t>略黔中、巴蜀等地，进而向</w:t>
      </w:r>
      <w:r>
        <w:rPr>
          <w:rFonts w:ascii="宋体" w:hAnsi="宋体" w:eastAsia="宋体" w:cs="宋体"/>
          <w:sz w:val="19"/>
          <w:szCs w:val="19"/>
        </w:rPr>
        <w:t xml:space="preserve"> </w:t>
      </w:r>
      <w:r>
        <w:rPr>
          <w:rFonts w:ascii="宋体" w:hAnsi="宋体" w:eastAsia="宋体" w:cs="宋体"/>
          <w:spacing w:val="-6"/>
          <w:sz w:val="19"/>
          <w:szCs w:val="19"/>
        </w:rPr>
        <w:t>南进入云南。庄踽及其部众在滇池一带开辟</w:t>
      </w:r>
      <w:r>
        <w:rPr>
          <w:rFonts w:ascii="宋体" w:hAnsi="宋体" w:eastAsia="宋体" w:cs="宋体"/>
          <w:spacing w:val="-7"/>
          <w:sz w:val="19"/>
          <w:szCs w:val="19"/>
        </w:rPr>
        <w:t>了数千里肥沃的土地。由于秦国攻占</w:t>
      </w:r>
      <w:r>
        <w:rPr>
          <w:rFonts w:ascii="宋体" w:hAnsi="宋体" w:eastAsia="宋体" w:cs="宋体"/>
          <w:sz w:val="19"/>
          <w:szCs w:val="19"/>
        </w:rPr>
        <w:t xml:space="preserve"> </w:t>
      </w:r>
      <w:r>
        <w:rPr>
          <w:rFonts w:ascii="宋体" w:hAnsi="宋体" w:eastAsia="宋体" w:cs="宋体"/>
          <w:spacing w:val="-7"/>
          <w:sz w:val="19"/>
          <w:szCs w:val="19"/>
        </w:rPr>
        <w:t>巴蜀，断绝了归楚之路，庄踽及其部众就留在滇地，和原居于此的人民一起开发</w:t>
      </w:r>
      <w:r>
        <w:rPr>
          <w:rFonts w:ascii="宋体" w:hAnsi="宋体" w:eastAsia="宋体" w:cs="宋体"/>
          <w:spacing w:val="11"/>
          <w:sz w:val="19"/>
          <w:szCs w:val="19"/>
        </w:rPr>
        <w:t xml:space="preserve"> </w:t>
      </w:r>
      <w:r>
        <w:rPr>
          <w:rFonts w:ascii="宋体" w:hAnsi="宋体" w:eastAsia="宋体" w:cs="宋体"/>
          <w:spacing w:val="-7"/>
          <w:sz w:val="19"/>
          <w:szCs w:val="19"/>
        </w:rPr>
        <w:t>这片土地。庄踽积极融入当地人群，接受当地文化，改穿滇地的服装，成为滇地</w:t>
      </w:r>
      <w:r>
        <w:rPr>
          <w:rFonts w:ascii="宋体" w:hAnsi="宋体" w:eastAsia="宋体" w:cs="宋体"/>
          <w:spacing w:val="11"/>
          <w:sz w:val="19"/>
          <w:szCs w:val="19"/>
        </w:rPr>
        <w:t xml:space="preserve"> </w:t>
      </w:r>
      <w:r>
        <w:rPr>
          <w:rFonts w:ascii="宋体" w:hAnsi="宋体" w:eastAsia="宋体" w:cs="宋体"/>
          <w:spacing w:val="-7"/>
          <w:sz w:val="19"/>
          <w:szCs w:val="19"/>
        </w:rPr>
        <w:t>人民的首领。从考古学上看，战国晚期滇地的青铜文化有一次飞</w:t>
      </w:r>
      <w:r>
        <w:rPr>
          <w:rFonts w:ascii="宋体" w:hAnsi="宋体" w:eastAsia="宋体" w:cs="宋体"/>
          <w:spacing w:val="-8"/>
          <w:sz w:val="19"/>
          <w:szCs w:val="19"/>
        </w:rPr>
        <w:t>跃式的发展，很</w:t>
      </w:r>
      <w:r>
        <w:rPr>
          <w:rFonts w:ascii="宋体" w:hAnsi="宋体" w:eastAsia="宋体" w:cs="宋体"/>
          <w:sz w:val="19"/>
          <w:szCs w:val="19"/>
        </w:rPr>
        <w:t xml:space="preserve"> </w:t>
      </w:r>
      <w:r>
        <w:rPr>
          <w:rFonts w:ascii="宋体" w:hAnsi="宋体" w:eastAsia="宋体" w:cs="宋体"/>
          <w:spacing w:val="-16"/>
          <w:sz w:val="19"/>
          <w:szCs w:val="19"/>
        </w:rPr>
        <w:t>可能与庄踽入滇带来了先进的制度文化和青铜冶炼技术有关。</w:t>
      </w:r>
    </w:p>
    <w:p w14:paraId="219C8576">
      <w:pPr>
        <w:spacing w:line="1150" w:lineRule="exact"/>
      </w:pPr>
      <w:r>
        <mc:AlternateContent>
          <mc:Choice Requires="wps">
            <w:drawing>
              <wp:anchor distT="0" distB="0" distL="114300" distR="114300" simplePos="0" relativeHeight="251737088" behindDoc="1" locked="0" layoutInCell="1" allowOverlap="1">
                <wp:simplePos x="0" y="0"/>
                <wp:positionH relativeFrom="column">
                  <wp:posOffset>584200</wp:posOffset>
                </wp:positionH>
                <wp:positionV relativeFrom="paragraph">
                  <wp:posOffset>299720</wp:posOffset>
                </wp:positionV>
                <wp:extent cx="111125" cy="106045"/>
                <wp:effectExtent l="0" t="0" r="0" b="0"/>
                <wp:wrapNone/>
                <wp:docPr id="5" name="文本框 5"/>
                <wp:cNvGraphicFramePr/>
                <a:graphic xmlns:a="http://schemas.openxmlformats.org/drawingml/2006/main">
                  <a:graphicData uri="http://schemas.microsoft.com/office/word/2010/wordprocessingShape">
                    <wps:wsp>
                      <wps:cNvSpPr txBox="1"/>
                      <wps:spPr>
                        <a:xfrm>
                          <a:off x="0" y="0"/>
                          <a:ext cx="111125" cy="106045"/>
                        </a:xfrm>
                        <a:prstGeom prst="rect">
                          <a:avLst/>
                        </a:prstGeom>
                        <a:noFill/>
                        <a:ln>
                          <a:noFill/>
                        </a:ln>
                      </wps:spPr>
                      <wps:txbx>
                        <w:txbxContent>
                          <w:p w14:paraId="15AEC7F6">
                            <w:pPr>
                              <w:spacing w:before="20" w:line="188" w:lineRule="auto"/>
                              <w:ind w:left="20"/>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76</w:t>
                            </w:r>
                          </w:p>
                        </w:txbxContent>
                      </wps:txbx>
                      <wps:bodyPr lIns="0" tIns="0" rIns="0" bIns="0" upright="1"/>
                    </wps:wsp>
                  </a:graphicData>
                </a:graphic>
              </wp:anchor>
            </w:drawing>
          </mc:Choice>
          <mc:Fallback>
            <w:pict>
              <v:shape id="_x0000_s1026" o:spid="_x0000_s1026" o:spt="202" type="#_x0000_t202" style="position:absolute;left:0pt;margin-left:46pt;margin-top:23.6pt;height:8.35pt;width:8.75pt;z-index:-251579392;mso-width-relative:page;mso-height-relative:page;" filled="f" stroked="f" coordsize="21600,21600" o:gfxdata="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E9PxkPXAAAACAEAAA8AAAAAAAAAAQAgAAAAIgAAAGRycy9kb3ducmV2LnhtbFBLAQIUABQA&#10;AAAIAIdO4kBm/e5FuAEAAHEDAAAOAAAAAAAAAAEAIAAAACYBAABkcnMvZTJvRG9jLnhtbFBLBQYA&#10;AAAABgAGAFkBAABQBQAAAAA=&#10;">
                <v:fill on="f" focussize="0,0"/>
                <v:stroke on="f"/>
                <v:imagedata o:title=""/>
                <o:lock v:ext="edit" aspectratio="f"/>
                <v:textbox inset="0mm,0mm,0mm,0mm">
                  <w:txbxContent>
                    <w:p w14:paraId="15AEC7F6">
                      <w:pPr>
                        <w:spacing w:before="20" w:line="188" w:lineRule="auto"/>
                        <w:ind w:left="20"/>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76</w:t>
                      </w:r>
                    </w:p>
                  </w:txbxContent>
                </v:textbox>
              </v:shape>
            </w:pict>
          </mc:Fallback>
        </mc:AlternateContent>
      </w:r>
      <w:r>
        <w:rPr>
          <w:position w:val="-22"/>
        </w:rPr>
        <w:drawing>
          <wp:inline distT="0" distB="0" distL="0" distR="0">
            <wp:extent cx="716915" cy="729615"/>
            <wp:effectExtent l="0" t="0" r="14605" b="1905"/>
            <wp:docPr id="210" name="IM 210"/>
            <wp:cNvGraphicFramePr/>
            <a:graphic xmlns:a="http://schemas.openxmlformats.org/drawingml/2006/main">
              <a:graphicData uri="http://schemas.openxmlformats.org/drawingml/2006/picture">
                <pic:pic xmlns:pic="http://schemas.openxmlformats.org/drawingml/2006/picture">
                  <pic:nvPicPr>
                    <pic:cNvPr id="210" name="IM 210"/>
                    <pic:cNvPicPr/>
                  </pic:nvPicPr>
                  <pic:blipFill>
                    <a:blip r:embed="rId535"/>
                    <a:stretch>
                      <a:fillRect/>
                    </a:stretch>
                  </pic:blipFill>
                  <pic:spPr>
                    <a:xfrm>
                      <a:off x="0" y="0"/>
                      <a:ext cx="717527" cy="730243"/>
                    </a:xfrm>
                    <a:prstGeom prst="rect">
                      <a:avLst/>
                    </a:prstGeom>
                  </pic:spPr>
                </pic:pic>
              </a:graphicData>
            </a:graphic>
          </wp:inline>
        </w:drawing>
      </w:r>
    </w:p>
    <w:p w14:paraId="3A05D06E">
      <w:pPr>
        <w:spacing w:line="1150" w:lineRule="exact"/>
        <w:sectPr>
          <w:footerReference r:id="rId91" w:type="default"/>
          <w:pgSz w:w="8420" w:h="13000"/>
          <w:pgMar w:top="400" w:right="599" w:bottom="10" w:left="0" w:header="0" w:footer="0" w:gutter="0"/>
          <w:cols w:space="720" w:num="1"/>
        </w:sectPr>
      </w:pPr>
    </w:p>
    <w:p w14:paraId="0D0C7DA7">
      <w:pPr>
        <w:spacing w:before="188" w:line="219" w:lineRule="auto"/>
        <w:jc w:val="right"/>
        <w:rPr>
          <w:rFonts w:ascii="宋体" w:hAnsi="宋体" w:eastAsia="宋体" w:cs="宋体"/>
          <w:sz w:val="20"/>
          <w:szCs w:val="20"/>
        </w:rPr>
      </w:pPr>
      <w:r>
        <w:rPr>
          <w:rFonts w:ascii="宋体" w:hAnsi="宋体" w:eastAsia="宋体" w:cs="宋体"/>
          <w:spacing w:val="-20"/>
          <w:sz w:val="20"/>
          <w:szCs w:val="20"/>
        </w:rPr>
        <w:t>第三节华夏共同</w:t>
      </w:r>
      <w:r>
        <w:rPr>
          <w:rFonts w:ascii="宋体" w:hAnsi="宋体" w:eastAsia="宋体" w:cs="宋体"/>
          <w:spacing w:val="-19"/>
          <w:sz w:val="20"/>
          <w:szCs w:val="20"/>
        </w:rPr>
        <w:t>体的成</w:t>
      </w:r>
      <w:r>
        <w:rPr>
          <w:rFonts w:ascii="宋体" w:hAnsi="宋体" w:eastAsia="宋体" w:cs="宋体"/>
          <w:spacing w:val="-12"/>
          <w:sz w:val="20"/>
          <w:szCs w:val="20"/>
        </w:rPr>
        <w:t>熟</w:t>
      </w:r>
    </w:p>
    <w:p w14:paraId="1EF2FBDF">
      <w:pPr>
        <w:pStyle w:val="2"/>
        <w:spacing w:line="397" w:lineRule="auto"/>
      </w:pPr>
    </w:p>
    <w:p w14:paraId="33D37732">
      <w:pPr>
        <w:spacing w:before="65" w:line="318" w:lineRule="auto"/>
        <w:ind w:left="99" w:right="52" w:firstLine="409"/>
        <w:jc w:val="both"/>
        <w:rPr>
          <w:rFonts w:ascii="宋体" w:hAnsi="宋体" w:eastAsia="宋体" w:cs="宋体"/>
          <w:sz w:val="20"/>
          <w:szCs w:val="20"/>
        </w:rPr>
      </w:pPr>
      <w:r>
        <w:rPr>
          <w:rFonts w:ascii="宋体" w:hAnsi="宋体" w:eastAsia="宋体" w:cs="宋体"/>
          <w:spacing w:val="-3"/>
          <w:sz w:val="20"/>
          <w:szCs w:val="20"/>
        </w:rPr>
        <w:t>随着各族群间的血缘融合更为深入，许多重要的历史人物都诞生在跨族</w:t>
      </w:r>
      <w:r>
        <w:rPr>
          <w:rFonts w:ascii="宋体" w:hAnsi="宋体" w:eastAsia="宋体" w:cs="宋体"/>
          <w:spacing w:val="-4"/>
          <w:sz w:val="20"/>
          <w:szCs w:val="20"/>
        </w:rPr>
        <w:t>群婚</w:t>
      </w:r>
      <w:r>
        <w:rPr>
          <w:rFonts w:ascii="宋体" w:hAnsi="宋体" w:eastAsia="宋体" w:cs="宋体"/>
          <w:sz w:val="20"/>
          <w:szCs w:val="20"/>
        </w:rPr>
        <w:t xml:space="preserve"> </w:t>
      </w:r>
      <w:r>
        <w:rPr>
          <w:rFonts w:ascii="宋体" w:hAnsi="宋体" w:eastAsia="宋体" w:cs="宋体"/>
          <w:spacing w:val="-3"/>
          <w:sz w:val="20"/>
          <w:szCs w:val="20"/>
        </w:rPr>
        <w:t>姻的家庭中。如晋文公与孔子。晋文公重耳是晋献公和狐姬所生，</w:t>
      </w:r>
      <w:r>
        <w:rPr>
          <w:rFonts w:ascii="宋体" w:hAnsi="宋体" w:eastAsia="宋体" w:cs="宋体"/>
          <w:spacing w:val="-4"/>
          <w:sz w:val="20"/>
          <w:szCs w:val="20"/>
        </w:rPr>
        <w:t>他一直与自己</w:t>
      </w:r>
      <w:r>
        <w:rPr>
          <w:rFonts w:ascii="宋体" w:hAnsi="宋体" w:eastAsia="宋体" w:cs="宋体"/>
          <w:sz w:val="20"/>
          <w:szCs w:val="20"/>
        </w:rPr>
        <w:t xml:space="preserve"> </w:t>
      </w:r>
      <w:r>
        <w:rPr>
          <w:rFonts w:ascii="宋体" w:hAnsi="宋体" w:eastAsia="宋体" w:cs="宋体"/>
          <w:spacing w:val="-3"/>
          <w:sz w:val="20"/>
          <w:szCs w:val="20"/>
        </w:rPr>
        <w:t>母族狐氏狄人关系密切，其舅狐偃是一直陪伴在他身边的股肱之臣。晋文公在流</w:t>
      </w:r>
      <w:r>
        <w:rPr>
          <w:rFonts w:ascii="宋体" w:hAnsi="宋体" w:eastAsia="宋体" w:cs="宋体"/>
          <w:spacing w:val="12"/>
          <w:sz w:val="20"/>
          <w:szCs w:val="20"/>
        </w:rPr>
        <w:t xml:space="preserve"> </w:t>
      </w:r>
      <w:r>
        <w:rPr>
          <w:rFonts w:ascii="宋体" w:hAnsi="宋体" w:eastAsia="宋体" w:cs="宋体"/>
          <w:spacing w:val="3"/>
          <w:sz w:val="20"/>
          <w:szCs w:val="20"/>
        </w:rPr>
        <w:t>亡的19年间，有12年生活在狄人部族中。他还娶了另一支戎狄腐咎如的女</w:t>
      </w:r>
      <w:r>
        <w:rPr>
          <w:rFonts w:ascii="宋体" w:hAnsi="宋体" w:eastAsia="宋体" w:cs="宋体"/>
          <w:spacing w:val="2"/>
          <w:sz w:val="20"/>
          <w:szCs w:val="20"/>
        </w:rPr>
        <w:t>子季</w:t>
      </w:r>
      <w:r>
        <w:rPr>
          <w:rFonts w:ascii="宋体" w:hAnsi="宋体" w:eastAsia="宋体" w:cs="宋体"/>
          <w:sz w:val="20"/>
          <w:szCs w:val="20"/>
        </w:rPr>
        <w:t xml:space="preserve"> </w:t>
      </w:r>
      <w:r>
        <w:rPr>
          <w:rFonts w:ascii="宋体" w:hAnsi="宋体" w:eastAsia="宋体" w:cs="宋体"/>
          <w:spacing w:val="-3"/>
          <w:sz w:val="20"/>
          <w:szCs w:val="20"/>
        </w:rPr>
        <w:t>隗为妻，生下了晋襄公。就是这位出身于族群融合家庭中的晋文公，日后带领晋</w:t>
      </w:r>
      <w:r>
        <w:rPr>
          <w:rFonts w:ascii="宋体" w:hAnsi="宋体" w:eastAsia="宋体" w:cs="宋体"/>
          <w:spacing w:val="11"/>
          <w:sz w:val="20"/>
          <w:szCs w:val="20"/>
        </w:rPr>
        <w:t xml:space="preserve"> </w:t>
      </w:r>
      <w:r>
        <w:rPr>
          <w:rFonts w:ascii="宋体" w:hAnsi="宋体" w:eastAsia="宋体" w:cs="宋体"/>
          <w:spacing w:val="-9"/>
          <w:sz w:val="20"/>
          <w:szCs w:val="20"/>
        </w:rPr>
        <w:t>国成为天下霸主，对中国历史的发展进程具有深刻影响。</w:t>
      </w:r>
    </w:p>
    <w:p w14:paraId="3330F08B">
      <w:pPr>
        <w:spacing w:before="40" w:line="310" w:lineRule="auto"/>
        <w:ind w:firstLine="509"/>
        <w:jc w:val="both"/>
        <w:rPr>
          <w:rFonts w:ascii="宋体" w:hAnsi="宋体" w:eastAsia="宋体" w:cs="宋体"/>
          <w:sz w:val="20"/>
          <w:szCs w:val="20"/>
        </w:rPr>
      </w:pPr>
      <w:r>
        <w:rPr>
          <w:rFonts w:ascii="宋体" w:hAnsi="宋体" w:eastAsia="宋体" w:cs="宋体"/>
          <w:spacing w:val="2"/>
          <w:sz w:val="20"/>
          <w:szCs w:val="20"/>
        </w:rPr>
        <w:t>孔子的父族是宋国国君后裔，而宋国国君又出自殷商王室，所以孔子常以</w:t>
      </w:r>
      <w:r>
        <w:rPr>
          <w:rFonts w:ascii="宋体" w:hAnsi="宋体" w:eastAsia="宋体" w:cs="宋体"/>
          <w:spacing w:val="1"/>
          <w:sz w:val="20"/>
          <w:szCs w:val="20"/>
        </w:rPr>
        <w:t xml:space="preserve">  </w:t>
      </w:r>
      <w:r>
        <w:rPr>
          <w:rFonts w:ascii="宋体" w:hAnsi="宋体" w:eastAsia="宋体" w:cs="宋体"/>
          <w:spacing w:val="-6"/>
          <w:sz w:val="20"/>
          <w:szCs w:val="20"/>
        </w:rPr>
        <w:t>“殷人”自居。春秋初年，孔子的先祖迁徙到了鲁国都城曲阜，在这个周礼最兴盛</w:t>
      </w:r>
      <w:r>
        <w:rPr>
          <w:rFonts w:ascii="宋体" w:hAnsi="宋体" w:eastAsia="宋体" w:cs="宋体"/>
          <w:spacing w:val="6"/>
          <w:sz w:val="20"/>
          <w:szCs w:val="20"/>
        </w:rPr>
        <w:t xml:space="preserve"> </w:t>
      </w:r>
      <w:r>
        <w:rPr>
          <w:rFonts w:ascii="宋体" w:hAnsi="宋体" w:eastAsia="宋体" w:cs="宋体"/>
          <w:sz w:val="20"/>
          <w:szCs w:val="20"/>
        </w:rPr>
        <w:t>的邦国生活了数代。其父叔梁纥娶了颜氏女，生</w:t>
      </w:r>
      <w:r>
        <w:rPr>
          <w:rFonts w:ascii="宋体" w:hAnsi="宋体" w:eastAsia="宋体" w:cs="宋体"/>
          <w:spacing w:val="-1"/>
          <w:sz w:val="20"/>
          <w:szCs w:val="20"/>
        </w:rPr>
        <w:t>下孔子。而颜氏据传说是东夷之</w:t>
      </w:r>
      <w:r>
        <w:rPr>
          <w:rFonts w:ascii="宋体" w:hAnsi="宋体" w:eastAsia="宋体" w:cs="宋体"/>
          <w:sz w:val="20"/>
          <w:szCs w:val="20"/>
        </w:rPr>
        <w:t xml:space="preserve"> </w:t>
      </w:r>
      <w:r>
        <w:rPr>
          <w:rFonts w:ascii="宋体" w:hAnsi="宋体" w:eastAsia="宋体" w:cs="宋体"/>
          <w:spacing w:val="2"/>
          <w:sz w:val="20"/>
          <w:szCs w:val="20"/>
        </w:rPr>
        <w:t>邦邾国的公族后裔。孔子出生于其父亲担任长官的邹邑，这</w:t>
      </w:r>
      <w:r>
        <w:rPr>
          <w:rFonts w:ascii="宋体" w:hAnsi="宋体" w:eastAsia="宋体" w:cs="宋体"/>
          <w:spacing w:val="1"/>
          <w:sz w:val="20"/>
          <w:szCs w:val="20"/>
        </w:rPr>
        <w:t>里曾是邾国的旧都。</w:t>
      </w:r>
      <w:r>
        <w:rPr>
          <w:rFonts w:ascii="宋体" w:hAnsi="宋体" w:eastAsia="宋体" w:cs="宋体"/>
          <w:sz w:val="20"/>
          <w:szCs w:val="20"/>
        </w:rPr>
        <w:t xml:space="preserve"> 他的身上流淌着商王族和东夷人的血液，生于东夷旧地，长于周礼之邦。</w:t>
      </w:r>
      <w:r>
        <w:rPr>
          <w:rFonts w:ascii="宋体" w:hAnsi="宋体" w:eastAsia="宋体" w:cs="宋体"/>
          <w:spacing w:val="-1"/>
          <w:sz w:val="20"/>
          <w:szCs w:val="20"/>
        </w:rPr>
        <w:t>身兼多</w:t>
      </w:r>
      <w:r>
        <w:rPr>
          <w:rFonts w:ascii="宋体" w:hAnsi="宋体" w:eastAsia="宋体" w:cs="宋体"/>
          <w:sz w:val="20"/>
          <w:szCs w:val="20"/>
        </w:rPr>
        <w:t xml:space="preserve"> 种族群文化身份的孔子，成为儒家的创始者，是古</w:t>
      </w:r>
      <w:r>
        <w:rPr>
          <w:rFonts w:ascii="宋体" w:hAnsi="宋体" w:eastAsia="宋体" w:cs="宋体"/>
          <w:spacing w:val="-1"/>
          <w:sz w:val="20"/>
          <w:szCs w:val="20"/>
        </w:rPr>
        <w:t>代中华文明最重要的代表性人</w:t>
      </w:r>
      <w:r>
        <w:rPr>
          <w:rFonts w:ascii="宋体" w:hAnsi="宋体" w:eastAsia="宋体" w:cs="宋体"/>
          <w:sz w:val="20"/>
          <w:szCs w:val="20"/>
        </w:rPr>
        <w:t xml:space="preserve"> </w:t>
      </w:r>
      <w:r>
        <w:rPr>
          <w:rFonts w:ascii="宋体" w:hAnsi="宋体" w:eastAsia="宋体" w:cs="宋体"/>
          <w:spacing w:val="-6"/>
          <w:sz w:val="20"/>
          <w:szCs w:val="20"/>
        </w:rPr>
        <w:t>物。似晋文公和孔子这样的跨族群家庭后代，在春秋时期十分常见。</w:t>
      </w:r>
    </w:p>
    <w:p w14:paraId="6D4C8D7E">
      <w:pPr>
        <w:spacing w:before="44" w:line="308" w:lineRule="auto"/>
        <w:ind w:left="100" w:right="71" w:firstLine="409"/>
        <w:jc w:val="both"/>
        <w:rPr>
          <w:rFonts w:ascii="宋体" w:hAnsi="宋体" w:eastAsia="宋体" w:cs="宋体"/>
          <w:sz w:val="20"/>
          <w:szCs w:val="20"/>
        </w:rPr>
      </w:pPr>
      <w:r>
        <w:drawing>
          <wp:anchor distT="0" distB="0" distL="0" distR="0" simplePos="0" relativeHeight="251738112" behindDoc="0" locked="0" layoutInCell="1" allowOverlap="1">
            <wp:simplePos x="0" y="0"/>
            <wp:positionH relativeFrom="column">
              <wp:posOffset>2628265</wp:posOffset>
            </wp:positionH>
            <wp:positionV relativeFrom="paragraph">
              <wp:posOffset>888365</wp:posOffset>
            </wp:positionV>
            <wp:extent cx="1320800" cy="1206500"/>
            <wp:effectExtent l="0" t="0" r="5080" b="12700"/>
            <wp:wrapNone/>
            <wp:docPr id="212" name="IM 212"/>
            <wp:cNvGraphicFramePr/>
            <a:graphic xmlns:a="http://schemas.openxmlformats.org/drawingml/2006/main">
              <a:graphicData uri="http://schemas.openxmlformats.org/drawingml/2006/picture">
                <pic:pic xmlns:pic="http://schemas.openxmlformats.org/drawingml/2006/picture">
                  <pic:nvPicPr>
                    <pic:cNvPr id="212" name="IM 212"/>
                    <pic:cNvPicPr/>
                  </pic:nvPicPr>
                  <pic:blipFill>
                    <a:blip r:embed="rId536"/>
                    <a:stretch>
                      <a:fillRect/>
                    </a:stretch>
                  </pic:blipFill>
                  <pic:spPr>
                    <a:xfrm>
                      <a:off x="0" y="0"/>
                      <a:ext cx="1320807" cy="1206468"/>
                    </a:xfrm>
                    <a:prstGeom prst="rect">
                      <a:avLst/>
                    </a:prstGeom>
                  </pic:spPr>
                </pic:pic>
              </a:graphicData>
            </a:graphic>
          </wp:anchor>
        </w:drawing>
      </w:r>
      <w:r>
        <w:rPr>
          <w:rFonts w:ascii="宋体" w:hAnsi="宋体" w:eastAsia="宋体" w:cs="宋体"/>
          <w:spacing w:val="-7"/>
          <w:sz w:val="20"/>
          <w:szCs w:val="20"/>
        </w:rPr>
        <w:t>春秋晚期，东南方的吴国崛起。原本诸夏列国都将吴国视为“蛮夷”,但随着</w:t>
      </w:r>
      <w:r>
        <w:rPr>
          <w:rFonts w:ascii="宋体" w:hAnsi="宋体" w:eastAsia="宋体" w:cs="宋体"/>
          <w:spacing w:val="17"/>
          <w:sz w:val="20"/>
          <w:szCs w:val="20"/>
        </w:rPr>
        <w:t xml:space="preserve"> </w:t>
      </w:r>
      <w:r>
        <w:rPr>
          <w:rFonts w:ascii="宋体" w:hAnsi="宋体" w:eastAsia="宋体" w:cs="宋体"/>
          <w:spacing w:val="-3"/>
          <w:sz w:val="20"/>
          <w:szCs w:val="20"/>
        </w:rPr>
        <w:t>吴国的强大，列国纷纷与吴国联姻，不少姬姓国也打破“同姓不婚</w:t>
      </w:r>
      <w:r>
        <w:rPr>
          <w:rFonts w:ascii="宋体" w:hAnsi="宋体" w:eastAsia="宋体" w:cs="宋体"/>
          <w:spacing w:val="-4"/>
          <w:sz w:val="20"/>
          <w:szCs w:val="20"/>
        </w:rPr>
        <w:t>”的礼制与吴</w:t>
      </w:r>
      <w:r>
        <w:rPr>
          <w:rFonts w:ascii="宋体" w:hAnsi="宋体" w:eastAsia="宋体" w:cs="宋体"/>
          <w:sz w:val="20"/>
          <w:szCs w:val="20"/>
        </w:rPr>
        <w:t xml:space="preserve"> </w:t>
      </w:r>
      <w:r>
        <w:rPr>
          <w:rFonts w:ascii="宋体" w:hAnsi="宋体" w:eastAsia="宋体" w:cs="宋体"/>
          <w:spacing w:val="-3"/>
          <w:sz w:val="20"/>
          <w:szCs w:val="20"/>
        </w:rPr>
        <w:t>国联姻。如鲁昭公就曾迎娶吴国国君的大女儿为妻，蔡昭侯</w:t>
      </w:r>
      <w:r>
        <w:rPr>
          <w:rFonts w:ascii="宋体" w:hAnsi="宋体" w:eastAsia="宋体" w:cs="宋体"/>
          <w:spacing w:val="-4"/>
          <w:sz w:val="20"/>
          <w:szCs w:val="20"/>
        </w:rPr>
        <w:t>则将自己的大女儿嫁</w:t>
      </w:r>
      <w:r>
        <w:rPr>
          <w:rFonts w:ascii="宋体" w:hAnsi="宋体" w:eastAsia="宋体" w:cs="宋体"/>
          <w:sz w:val="20"/>
          <w:szCs w:val="20"/>
        </w:rPr>
        <w:t xml:space="preserve"> </w:t>
      </w:r>
      <w:r>
        <w:rPr>
          <w:rFonts w:ascii="宋体" w:hAnsi="宋体" w:eastAsia="宋体" w:cs="宋体"/>
          <w:spacing w:val="-4"/>
          <w:sz w:val="20"/>
          <w:szCs w:val="20"/>
        </w:rPr>
        <w:t>给了吴王(在陪嫁青铜器蔡侯申盘的铭文中记载了此事，图4-8)。</w:t>
      </w:r>
    </w:p>
    <w:p w14:paraId="60507B96">
      <w:pPr>
        <w:spacing w:before="111" w:line="1840" w:lineRule="exact"/>
        <w:ind w:firstLine="840"/>
      </w:pPr>
      <w:r>
        <w:rPr>
          <w:position w:val="-36"/>
        </w:rPr>
        <w:drawing>
          <wp:inline distT="0" distB="0" distL="0" distR="0">
            <wp:extent cx="1885950" cy="1168400"/>
            <wp:effectExtent l="0" t="0" r="3810" b="5080"/>
            <wp:docPr id="214" name="IM 214"/>
            <wp:cNvGraphicFramePr/>
            <a:graphic xmlns:a="http://schemas.openxmlformats.org/drawingml/2006/main">
              <a:graphicData uri="http://schemas.openxmlformats.org/drawingml/2006/picture">
                <pic:pic xmlns:pic="http://schemas.openxmlformats.org/drawingml/2006/picture">
                  <pic:nvPicPr>
                    <pic:cNvPr id="214" name="IM 214"/>
                    <pic:cNvPicPr/>
                  </pic:nvPicPr>
                  <pic:blipFill>
                    <a:blip r:embed="rId537"/>
                    <a:stretch>
                      <a:fillRect/>
                    </a:stretch>
                  </pic:blipFill>
                  <pic:spPr>
                    <a:xfrm>
                      <a:off x="0" y="0"/>
                      <a:ext cx="1885959" cy="1168412"/>
                    </a:xfrm>
                    <a:prstGeom prst="rect">
                      <a:avLst/>
                    </a:prstGeom>
                  </pic:spPr>
                </pic:pic>
              </a:graphicData>
            </a:graphic>
          </wp:inline>
        </w:drawing>
      </w:r>
    </w:p>
    <w:p w14:paraId="260D14DD">
      <w:pPr>
        <w:spacing w:before="146" w:line="224" w:lineRule="auto"/>
        <w:ind w:left="2540"/>
        <w:rPr>
          <w:rFonts w:ascii="楷体" w:hAnsi="楷体" w:eastAsia="楷体" w:cs="楷体"/>
          <w:sz w:val="20"/>
          <w:szCs w:val="20"/>
        </w:rPr>
      </w:pPr>
      <w:r>
        <w:rPr>
          <w:rFonts w:ascii="楷体" w:hAnsi="楷体" w:eastAsia="楷体" w:cs="楷体"/>
          <w:sz w:val="20"/>
          <w:szCs w:val="20"/>
        </w:rPr>
        <w:t>图4-8</w:t>
      </w:r>
      <w:r>
        <w:rPr>
          <w:rFonts w:ascii="楷体" w:hAnsi="楷体" w:eastAsia="楷体" w:cs="楷体"/>
          <w:spacing w:val="48"/>
          <w:sz w:val="20"/>
          <w:szCs w:val="20"/>
        </w:rPr>
        <w:t xml:space="preserve"> </w:t>
      </w:r>
      <w:r>
        <w:rPr>
          <w:rFonts w:ascii="楷体" w:hAnsi="楷体" w:eastAsia="楷体" w:cs="楷体"/>
          <w:sz w:val="20"/>
          <w:szCs w:val="20"/>
        </w:rPr>
        <w:t>蔡侯申盘及铭文</w:t>
      </w:r>
    </w:p>
    <w:p w14:paraId="40BF7EAA">
      <w:pPr>
        <w:spacing w:before="93" w:line="283" w:lineRule="auto"/>
        <w:ind w:left="509" w:right="527" w:firstLine="410"/>
        <w:jc w:val="both"/>
        <w:rPr>
          <w:rFonts w:ascii="楷体" w:hAnsi="楷体" w:eastAsia="楷体" w:cs="楷体"/>
          <w:sz w:val="20"/>
          <w:szCs w:val="20"/>
        </w:rPr>
      </w:pPr>
      <w:r>
        <w:rPr>
          <w:rFonts w:ascii="楷体" w:hAnsi="楷体" w:eastAsia="楷体" w:cs="楷体"/>
          <w:spacing w:val="-12"/>
          <w:sz w:val="20"/>
          <w:szCs w:val="20"/>
        </w:rPr>
        <w:t>蔡侯申盘，1955年出土于安徽寿县蔡侯墓，盘内底有长篇铭文</w:t>
      </w:r>
      <w:r>
        <w:rPr>
          <w:rFonts w:ascii="楷体" w:hAnsi="楷体" w:eastAsia="楷体" w:cs="楷体"/>
          <w:spacing w:val="-13"/>
          <w:sz w:val="20"/>
          <w:szCs w:val="20"/>
        </w:rPr>
        <w:t>，记载</w:t>
      </w:r>
      <w:r>
        <w:rPr>
          <w:rFonts w:ascii="楷体" w:hAnsi="楷体" w:eastAsia="楷体" w:cs="楷体"/>
          <w:sz w:val="20"/>
          <w:szCs w:val="20"/>
        </w:rPr>
        <w:t xml:space="preserve"> </w:t>
      </w:r>
      <w:r>
        <w:rPr>
          <w:rFonts w:ascii="楷体" w:hAnsi="楷体" w:eastAsia="楷体" w:cs="楷体"/>
          <w:spacing w:val="-14"/>
          <w:sz w:val="20"/>
          <w:szCs w:val="20"/>
        </w:rPr>
        <w:t>了蔡国与吴国之间的联姻。蔡国原本是楚国的仆从国，但因蔡昭侯受到楚</w:t>
      </w:r>
      <w:r>
        <w:rPr>
          <w:rFonts w:ascii="楷体" w:hAnsi="楷体" w:eastAsia="楷体" w:cs="楷体"/>
          <w:spacing w:val="11"/>
          <w:sz w:val="20"/>
          <w:szCs w:val="20"/>
        </w:rPr>
        <w:t xml:space="preserve"> </w:t>
      </w:r>
      <w:r>
        <w:rPr>
          <w:rFonts w:ascii="楷体" w:hAnsi="楷体" w:eastAsia="楷体" w:cs="楷体"/>
          <w:spacing w:val="-14"/>
          <w:sz w:val="20"/>
          <w:szCs w:val="20"/>
        </w:rPr>
        <w:t>国令尹的羞辱，转而寻求与吴国联合，联姻就是蔡、吴联合的直接体现。</w:t>
      </w:r>
    </w:p>
    <w:p w14:paraId="37E050DC">
      <w:pPr>
        <w:pStyle w:val="2"/>
        <w:spacing w:line="397" w:lineRule="auto"/>
      </w:pPr>
    </w:p>
    <w:p w14:paraId="276330CD">
      <w:pPr>
        <w:spacing w:before="65" w:line="219" w:lineRule="auto"/>
        <w:ind w:left="512"/>
        <w:outlineLvl w:val="6"/>
        <w:rPr>
          <w:rFonts w:ascii="宋体" w:hAnsi="宋体" w:eastAsia="宋体" w:cs="宋体"/>
          <w:sz w:val="20"/>
          <w:szCs w:val="20"/>
        </w:rPr>
      </w:pPr>
      <w:r>
        <w:rPr>
          <w:rFonts w:ascii="宋体" w:hAnsi="宋体" w:eastAsia="宋体" w:cs="宋体"/>
          <w:b/>
          <w:bCs/>
          <w:spacing w:val="-3"/>
          <w:sz w:val="20"/>
          <w:szCs w:val="20"/>
        </w:rPr>
        <w:t>三、“同文”与“共祖”</w:t>
      </w:r>
    </w:p>
    <w:p w14:paraId="46F468B3">
      <w:pPr>
        <w:spacing w:before="95" w:line="310" w:lineRule="auto"/>
        <w:ind w:left="99" w:right="62" w:firstLine="409"/>
        <w:rPr>
          <w:rFonts w:ascii="宋体" w:hAnsi="宋体" w:eastAsia="宋体" w:cs="宋体"/>
          <w:sz w:val="20"/>
          <w:szCs w:val="20"/>
        </w:rPr>
      </w:pPr>
      <w:r>
        <w:rPr>
          <w:rFonts w:ascii="宋体" w:hAnsi="宋体" w:eastAsia="宋体" w:cs="宋体"/>
          <w:spacing w:val="-11"/>
          <w:sz w:val="20"/>
          <w:szCs w:val="20"/>
        </w:rPr>
        <w:t>周朝建立后，随着疆域的扩展和各族群的大规模迁徙，“汉字”文化圈也进一</w:t>
      </w:r>
      <w:r>
        <w:rPr>
          <w:rFonts w:ascii="宋体" w:hAnsi="宋体" w:eastAsia="宋体" w:cs="宋体"/>
          <w:spacing w:val="3"/>
          <w:sz w:val="20"/>
          <w:szCs w:val="20"/>
        </w:rPr>
        <w:t xml:space="preserve"> </w:t>
      </w:r>
      <w:r>
        <w:rPr>
          <w:rFonts w:ascii="宋体" w:hAnsi="宋体" w:eastAsia="宋体" w:cs="宋体"/>
          <w:spacing w:val="-14"/>
          <w:sz w:val="20"/>
          <w:szCs w:val="20"/>
        </w:rPr>
        <w:t>步扩展。文字所承载的文化对“西戎”“北狄”“东夷”“南蛮”产生了深远影响，</w:t>
      </w:r>
    </w:p>
    <w:p w14:paraId="77368ECA">
      <w:pPr>
        <w:spacing w:line="310" w:lineRule="auto"/>
        <w:rPr>
          <w:rFonts w:ascii="宋体" w:hAnsi="宋体" w:eastAsia="宋体" w:cs="宋体"/>
          <w:sz w:val="20"/>
          <w:szCs w:val="20"/>
        </w:rPr>
        <w:sectPr>
          <w:footerReference r:id="rId92" w:type="default"/>
          <w:pgSz w:w="9020" w:h="13000"/>
          <w:pgMar w:top="400" w:right="1247" w:bottom="569" w:left="709" w:header="0" w:footer="453" w:gutter="0"/>
          <w:cols w:space="720" w:num="1"/>
        </w:sectPr>
      </w:pPr>
    </w:p>
    <w:p w14:paraId="7AEBEA31">
      <w:pPr>
        <w:spacing w:before="107" w:line="219" w:lineRule="auto"/>
        <w:ind w:left="859"/>
        <w:rPr>
          <w:rFonts w:ascii="宋体" w:hAnsi="宋体" w:eastAsia="宋体" w:cs="宋体"/>
          <w:sz w:val="17"/>
          <w:szCs w:val="17"/>
        </w:rPr>
      </w:pPr>
      <w:r>
        <w:rPr>
          <w:rFonts w:ascii="Times New Roman" w:hAnsi="Times New Roman" w:eastAsia="Times New Roman" w:cs="Times New Roman"/>
          <w:spacing w:val="-1"/>
          <w:sz w:val="17"/>
          <w:szCs w:val="17"/>
        </w:rPr>
        <w:t xml:space="preserve">O   </w:t>
      </w:r>
      <w:r>
        <w:rPr>
          <w:rFonts w:ascii="宋体" w:hAnsi="宋体" w:eastAsia="宋体" w:cs="宋体"/>
          <w:spacing w:val="-1"/>
          <w:sz w:val="17"/>
          <w:szCs w:val="17"/>
        </w:rPr>
        <w:t>第四讲天下秩序与华夏共同体演进(夏商周时期)</w:t>
      </w:r>
    </w:p>
    <w:p w14:paraId="4B182FAE">
      <w:pPr>
        <w:pStyle w:val="2"/>
        <w:spacing w:line="404" w:lineRule="auto"/>
      </w:pPr>
    </w:p>
    <w:p w14:paraId="7A60B560">
      <w:pPr>
        <w:spacing w:before="62" w:line="219" w:lineRule="auto"/>
        <w:ind w:left="1190"/>
        <w:rPr>
          <w:rFonts w:ascii="宋体" w:hAnsi="宋体" w:eastAsia="宋体" w:cs="宋体"/>
          <w:sz w:val="19"/>
          <w:szCs w:val="19"/>
        </w:rPr>
      </w:pPr>
      <w:r>
        <w:rPr>
          <w:rFonts w:ascii="宋体" w:hAnsi="宋体" w:eastAsia="宋体" w:cs="宋体"/>
          <w:spacing w:val="-12"/>
          <w:sz w:val="19"/>
          <w:szCs w:val="19"/>
        </w:rPr>
        <w:t>推动了各族群间的文化交融。</w:t>
      </w:r>
    </w:p>
    <w:p w14:paraId="05FB4DB3">
      <w:pPr>
        <w:spacing w:before="103" w:line="332" w:lineRule="auto"/>
        <w:ind w:left="1190" w:right="135" w:firstLine="380"/>
        <w:rPr>
          <w:rFonts w:ascii="宋体" w:hAnsi="宋体" w:eastAsia="宋体" w:cs="宋体"/>
          <w:sz w:val="19"/>
          <w:szCs w:val="19"/>
        </w:rPr>
      </w:pPr>
      <w:r>
        <w:rPr>
          <w:rFonts w:ascii="宋体" w:hAnsi="宋体" w:eastAsia="宋体" w:cs="宋体"/>
          <w:spacing w:val="-2"/>
          <w:sz w:val="19"/>
          <w:szCs w:val="19"/>
        </w:rPr>
        <w:t>春秋后期，有一位名叫“驹支”的戎人首领，曾明确</w:t>
      </w:r>
      <w:r>
        <w:rPr>
          <w:rFonts w:ascii="宋体" w:hAnsi="宋体" w:eastAsia="宋体" w:cs="宋体"/>
          <w:spacing w:val="-3"/>
          <w:sz w:val="19"/>
          <w:szCs w:val="19"/>
        </w:rPr>
        <w:t>表示，虽然“诸戎”与</w:t>
      </w:r>
      <w:r>
        <w:rPr>
          <w:rFonts w:ascii="宋体" w:hAnsi="宋体" w:eastAsia="宋体" w:cs="宋体"/>
          <w:sz w:val="19"/>
          <w:szCs w:val="19"/>
        </w:rPr>
        <w:t xml:space="preserve"> </w:t>
      </w:r>
      <w:r>
        <w:rPr>
          <w:rFonts w:ascii="宋体" w:hAnsi="宋体" w:eastAsia="宋体" w:cs="宋体"/>
          <w:spacing w:val="-1"/>
          <w:sz w:val="19"/>
          <w:szCs w:val="19"/>
        </w:rPr>
        <w:t>华夏之间多不能进行直接的语言沟通，但他</w:t>
      </w:r>
      <w:r>
        <w:rPr>
          <w:rFonts w:ascii="宋体" w:hAnsi="宋体" w:eastAsia="宋体" w:cs="宋体"/>
          <w:spacing w:val="-2"/>
          <w:sz w:val="19"/>
          <w:szCs w:val="19"/>
        </w:rPr>
        <w:t>本人深谙华夏文化和诗书典籍，是一</w:t>
      </w:r>
      <w:r>
        <w:rPr>
          <w:rFonts w:ascii="宋体" w:hAnsi="宋体" w:eastAsia="宋体" w:cs="宋体"/>
          <w:sz w:val="19"/>
          <w:szCs w:val="19"/>
        </w:rPr>
        <w:t xml:space="preserve"> </w:t>
      </w:r>
      <w:r>
        <w:rPr>
          <w:rFonts w:ascii="宋体" w:hAnsi="宋体" w:eastAsia="宋体" w:cs="宋体"/>
          <w:spacing w:val="-12"/>
          <w:sz w:val="19"/>
          <w:szCs w:val="19"/>
        </w:rPr>
        <w:t>位能够在政治活动中“赋诗言志”的博雅君子。</w:t>
      </w:r>
    </w:p>
    <w:p w14:paraId="6FD6F224">
      <w:pPr>
        <w:spacing w:before="14" w:line="329" w:lineRule="auto"/>
        <w:ind w:left="1095" w:firstLine="475"/>
        <w:rPr>
          <w:rFonts w:ascii="宋体" w:hAnsi="宋体" w:eastAsia="宋体" w:cs="宋体"/>
          <w:sz w:val="19"/>
          <w:szCs w:val="19"/>
        </w:rPr>
      </w:pPr>
      <w:r>
        <w:drawing>
          <wp:anchor distT="0" distB="0" distL="0" distR="0" simplePos="0" relativeHeight="251739136" behindDoc="0" locked="0" layoutInCell="1" allowOverlap="1">
            <wp:simplePos x="0" y="0"/>
            <wp:positionH relativeFrom="column">
              <wp:posOffset>2729865</wp:posOffset>
            </wp:positionH>
            <wp:positionV relativeFrom="paragraph">
              <wp:posOffset>2397760</wp:posOffset>
            </wp:positionV>
            <wp:extent cx="971550" cy="1320800"/>
            <wp:effectExtent l="0" t="0" r="3810" b="5080"/>
            <wp:wrapNone/>
            <wp:docPr id="216" name="IM 216"/>
            <wp:cNvGraphicFramePr/>
            <a:graphic xmlns:a="http://schemas.openxmlformats.org/drawingml/2006/main">
              <a:graphicData uri="http://schemas.openxmlformats.org/drawingml/2006/picture">
                <pic:pic xmlns:pic="http://schemas.openxmlformats.org/drawingml/2006/picture">
                  <pic:nvPicPr>
                    <pic:cNvPr id="216" name="IM 216"/>
                    <pic:cNvPicPr/>
                  </pic:nvPicPr>
                  <pic:blipFill>
                    <a:blip r:embed="rId538"/>
                    <a:stretch>
                      <a:fillRect/>
                    </a:stretch>
                  </pic:blipFill>
                  <pic:spPr>
                    <a:xfrm>
                      <a:off x="0" y="0"/>
                      <a:ext cx="971566" cy="1320765"/>
                    </a:xfrm>
                    <a:prstGeom prst="rect">
                      <a:avLst/>
                    </a:prstGeom>
                  </pic:spPr>
                </pic:pic>
              </a:graphicData>
            </a:graphic>
          </wp:anchor>
        </w:drawing>
      </w:r>
      <w:r>
        <w:drawing>
          <wp:anchor distT="0" distB="0" distL="0" distR="0" simplePos="0" relativeHeight="251740160" behindDoc="0" locked="0" layoutInCell="1" allowOverlap="1">
            <wp:simplePos x="0" y="0"/>
            <wp:positionH relativeFrom="column">
              <wp:posOffset>3829050</wp:posOffset>
            </wp:positionH>
            <wp:positionV relativeFrom="paragraph">
              <wp:posOffset>2423160</wp:posOffset>
            </wp:positionV>
            <wp:extent cx="927100" cy="1308100"/>
            <wp:effectExtent l="0" t="0" r="2540" b="2540"/>
            <wp:wrapNone/>
            <wp:docPr id="218" name="IM 218"/>
            <wp:cNvGraphicFramePr/>
            <a:graphic xmlns:a="http://schemas.openxmlformats.org/drawingml/2006/main">
              <a:graphicData uri="http://schemas.openxmlformats.org/drawingml/2006/picture">
                <pic:pic xmlns:pic="http://schemas.openxmlformats.org/drawingml/2006/picture">
                  <pic:nvPicPr>
                    <pic:cNvPr id="218" name="IM 218"/>
                    <pic:cNvPicPr/>
                  </pic:nvPicPr>
                  <pic:blipFill>
                    <a:blip r:embed="rId539"/>
                    <a:stretch>
                      <a:fillRect/>
                    </a:stretch>
                  </pic:blipFill>
                  <pic:spPr>
                    <a:xfrm>
                      <a:off x="0" y="0"/>
                      <a:ext cx="927096" cy="1308105"/>
                    </a:xfrm>
                    <a:prstGeom prst="rect">
                      <a:avLst/>
                    </a:prstGeom>
                  </pic:spPr>
                </pic:pic>
              </a:graphicData>
            </a:graphic>
          </wp:anchor>
        </w:drawing>
      </w:r>
      <w:r>
        <w:rPr>
          <w:rFonts w:ascii="宋体" w:hAnsi="宋体" w:eastAsia="宋体" w:cs="宋体"/>
          <w:spacing w:val="-2"/>
          <w:sz w:val="19"/>
          <w:szCs w:val="19"/>
        </w:rPr>
        <w:t>战国时期的中山王是白狄的分支鲜虞的后裔。20世纪</w:t>
      </w:r>
      <w:r>
        <w:rPr>
          <w:rFonts w:ascii="宋体" w:hAnsi="宋体" w:eastAsia="宋体" w:cs="宋体"/>
          <w:spacing w:val="-3"/>
          <w:sz w:val="19"/>
          <w:szCs w:val="19"/>
        </w:rPr>
        <w:t>70年代，考古工作者在</w:t>
      </w:r>
      <w:r>
        <w:rPr>
          <w:rFonts w:ascii="宋体" w:hAnsi="宋体" w:eastAsia="宋体" w:cs="宋体"/>
          <w:sz w:val="19"/>
          <w:szCs w:val="19"/>
        </w:rPr>
        <w:t xml:space="preserve">  河北省平山县发现了中山国的都城灵寿故城以及中山王墓。该墓出土了“中山三</w:t>
      </w:r>
      <w:r>
        <w:rPr>
          <w:rFonts w:ascii="宋体" w:hAnsi="宋体" w:eastAsia="宋体" w:cs="宋体"/>
          <w:spacing w:val="5"/>
          <w:sz w:val="19"/>
          <w:szCs w:val="19"/>
        </w:rPr>
        <w:t xml:space="preserve">  </w:t>
      </w:r>
      <w:r>
        <w:rPr>
          <w:rFonts w:ascii="宋体" w:hAnsi="宋体" w:eastAsia="宋体" w:cs="宋体"/>
          <w:spacing w:val="6"/>
          <w:sz w:val="19"/>
          <w:szCs w:val="19"/>
        </w:rPr>
        <w:t>器”(图4-9),三器的铭文集中体现了中山</w:t>
      </w:r>
      <w:r>
        <w:rPr>
          <w:rFonts w:ascii="宋体" w:hAnsi="宋体" w:eastAsia="宋体" w:cs="宋体"/>
          <w:spacing w:val="5"/>
          <w:sz w:val="19"/>
          <w:szCs w:val="19"/>
        </w:rPr>
        <w:t>王对华夏文化的高度接受。其铭文书</w:t>
      </w:r>
      <w:r>
        <w:rPr>
          <w:rFonts w:ascii="宋体" w:hAnsi="宋体" w:eastAsia="宋体" w:cs="宋体"/>
          <w:sz w:val="19"/>
          <w:szCs w:val="19"/>
        </w:rPr>
        <w:t xml:space="preserve">  </w:t>
      </w:r>
      <w:r>
        <w:rPr>
          <w:rFonts w:ascii="宋体" w:hAnsi="宋体" w:eastAsia="宋体" w:cs="宋体"/>
          <w:spacing w:val="-10"/>
          <w:sz w:val="19"/>
          <w:szCs w:val="19"/>
        </w:rPr>
        <w:t>法隽永，文辞典雅，很多语句与《论语》《诗经》《礼记》《周礼》《左传》等儒家</w:t>
      </w:r>
      <w:r>
        <w:rPr>
          <w:rFonts w:ascii="宋体" w:hAnsi="宋体" w:eastAsia="宋体" w:cs="宋体"/>
          <w:spacing w:val="2"/>
          <w:sz w:val="19"/>
          <w:szCs w:val="19"/>
        </w:rPr>
        <w:t xml:space="preserve">  </w:t>
      </w:r>
      <w:r>
        <w:rPr>
          <w:rFonts w:ascii="宋体" w:hAnsi="宋体" w:eastAsia="宋体" w:cs="宋体"/>
          <w:sz w:val="19"/>
          <w:szCs w:val="19"/>
        </w:rPr>
        <w:t>经典颇为接近。如铜鼎铭文“寡人闻之，与其溺于人也，宁溺于渊”与儒家典籍</w:t>
      </w:r>
      <w:r>
        <w:rPr>
          <w:rFonts w:ascii="宋体" w:hAnsi="宋体" w:eastAsia="宋体" w:cs="宋体"/>
          <w:spacing w:val="6"/>
          <w:sz w:val="19"/>
          <w:szCs w:val="19"/>
        </w:rPr>
        <w:t xml:space="preserve">  </w:t>
      </w:r>
      <w:r>
        <w:rPr>
          <w:rFonts w:ascii="宋体" w:hAnsi="宋体" w:eastAsia="宋体" w:cs="宋体"/>
          <w:spacing w:val="-7"/>
          <w:sz w:val="19"/>
          <w:szCs w:val="19"/>
        </w:rPr>
        <w:t>《大戴礼记 ·武王践作》中“与其溺于人也，宁溺于渊”的词句基</w:t>
      </w:r>
      <w:r>
        <w:rPr>
          <w:rFonts w:ascii="宋体" w:hAnsi="宋体" w:eastAsia="宋体" w:cs="宋体"/>
          <w:spacing w:val="-8"/>
          <w:sz w:val="19"/>
          <w:szCs w:val="19"/>
        </w:rPr>
        <w:t>本一致。方壶铭</w:t>
      </w:r>
      <w:r>
        <w:rPr>
          <w:rFonts w:ascii="宋体" w:hAnsi="宋体" w:eastAsia="宋体" w:cs="宋体"/>
          <w:sz w:val="19"/>
          <w:szCs w:val="19"/>
        </w:rPr>
        <w:t xml:space="preserve">  </w:t>
      </w:r>
      <w:r>
        <w:rPr>
          <w:rFonts w:ascii="宋体" w:hAnsi="宋体" w:eastAsia="宋体" w:cs="宋体"/>
          <w:spacing w:val="5"/>
          <w:sz w:val="19"/>
          <w:szCs w:val="19"/>
        </w:rPr>
        <w:t xml:space="preserve">文“夫古之圣王，务在得贤，其次得民。故辞礼敬则贤人至，壹爱深则贤人亲” </w:t>
      </w:r>
      <w:r>
        <w:rPr>
          <w:rFonts w:ascii="宋体" w:hAnsi="宋体" w:eastAsia="宋体" w:cs="宋体"/>
          <w:spacing w:val="-5"/>
          <w:sz w:val="19"/>
          <w:szCs w:val="19"/>
        </w:rPr>
        <w:t>体现出儒家“民本”“仁政”思想。这与传世文献中记载这一时期的中山国“专行</w:t>
      </w:r>
      <w:r>
        <w:rPr>
          <w:rFonts w:ascii="宋体" w:hAnsi="宋体" w:eastAsia="宋体" w:cs="宋体"/>
          <w:spacing w:val="1"/>
          <w:sz w:val="19"/>
          <w:szCs w:val="19"/>
        </w:rPr>
        <w:t xml:space="preserve">  </w:t>
      </w:r>
      <w:r>
        <w:rPr>
          <w:rFonts w:ascii="宋体" w:hAnsi="宋体" w:eastAsia="宋体" w:cs="宋体"/>
          <w:spacing w:val="-3"/>
          <w:sz w:val="19"/>
          <w:szCs w:val="19"/>
        </w:rPr>
        <w:t>仁义，贵儒学，贱壮士，不教人战”(《太平寰宇记</w:t>
      </w:r>
      <w:r>
        <w:rPr>
          <w:rFonts w:ascii="宋体" w:hAnsi="宋体" w:eastAsia="宋体" w:cs="宋体"/>
          <w:spacing w:val="-15"/>
          <w:sz w:val="19"/>
          <w:szCs w:val="19"/>
        </w:rPr>
        <w:t xml:space="preserve"> </w:t>
      </w:r>
      <w:r>
        <w:rPr>
          <w:rFonts w:ascii="宋体" w:hAnsi="宋体" w:eastAsia="宋体" w:cs="宋体"/>
          <w:spacing w:val="-3"/>
          <w:sz w:val="19"/>
          <w:szCs w:val="19"/>
        </w:rPr>
        <w:t>·定州》)相呼应。由此可见，</w:t>
      </w:r>
      <w:r>
        <w:rPr>
          <w:rFonts w:ascii="宋体" w:hAnsi="宋体" w:eastAsia="宋体" w:cs="宋体"/>
          <w:sz w:val="19"/>
          <w:szCs w:val="19"/>
        </w:rPr>
        <w:t xml:space="preserve"> 这位北狄出身的中山王是熟读经典、推崇儒学的，足见中山国的上层贵族早已接</w:t>
      </w:r>
      <w:r>
        <w:rPr>
          <w:rFonts w:ascii="宋体" w:hAnsi="宋体" w:eastAsia="宋体" w:cs="宋体"/>
          <w:spacing w:val="5"/>
          <w:sz w:val="19"/>
          <w:szCs w:val="19"/>
        </w:rPr>
        <w:t xml:space="preserve">  </w:t>
      </w:r>
      <w:r>
        <w:rPr>
          <w:rFonts w:ascii="宋体" w:hAnsi="宋体" w:eastAsia="宋体" w:cs="宋体"/>
          <w:spacing w:val="-9"/>
          <w:sz w:val="19"/>
          <w:szCs w:val="19"/>
        </w:rPr>
        <w:t>受了汉字，并且受到了华夏文化的深远影响。</w:t>
      </w:r>
    </w:p>
    <w:p w14:paraId="644EDA47">
      <w:pPr>
        <w:spacing w:before="98" w:line="1910" w:lineRule="exact"/>
        <w:ind w:firstLine="1819"/>
      </w:pPr>
      <w:r>
        <w:rPr>
          <w:position w:val="-38"/>
        </w:rPr>
        <w:drawing>
          <wp:inline distT="0" distB="0" distL="0" distR="0">
            <wp:extent cx="1485900" cy="1212215"/>
            <wp:effectExtent l="0" t="0" r="7620" b="6985"/>
            <wp:docPr id="220" name="IM 220"/>
            <wp:cNvGraphicFramePr/>
            <a:graphic xmlns:a="http://schemas.openxmlformats.org/drawingml/2006/main">
              <a:graphicData uri="http://schemas.openxmlformats.org/drawingml/2006/picture">
                <pic:pic xmlns:pic="http://schemas.openxmlformats.org/drawingml/2006/picture">
                  <pic:nvPicPr>
                    <pic:cNvPr id="220" name="IM 220"/>
                    <pic:cNvPicPr/>
                  </pic:nvPicPr>
                  <pic:blipFill>
                    <a:blip r:embed="rId540"/>
                    <a:stretch>
                      <a:fillRect/>
                    </a:stretch>
                  </pic:blipFill>
                  <pic:spPr>
                    <a:xfrm>
                      <a:off x="0" y="0"/>
                      <a:ext cx="1485922" cy="1212831"/>
                    </a:xfrm>
                    <a:prstGeom prst="rect">
                      <a:avLst/>
                    </a:prstGeom>
                  </pic:spPr>
                </pic:pic>
              </a:graphicData>
            </a:graphic>
          </wp:inline>
        </w:drawing>
      </w:r>
    </w:p>
    <w:p w14:paraId="21EB8229">
      <w:pPr>
        <w:spacing w:before="274" w:line="224" w:lineRule="auto"/>
        <w:ind w:left="2740"/>
        <w:rPr>
          <w:rFonts w:ascii="楷体" w:hAnsi="楷体" w:eastAsia="楷体" w:cs="楷体"/>
          <w:sz w:val="19"/>
          <w:szCs w:val="19"/>
        </w:rPr>
      </w:pPr>
      <w:r>
        <w:rPr>
          <w:rFonts w:ascii="楷体" w:hAnsi="楷体" w:eastAsia="楷体" w:cs="楷体"/>
          <w:spacing w:val="1"/>
          <w:sz w:val="19"/>
          <w:szCs w:val="19"/>
        </w:rPr>
        <w:t>图4-9 河北平山中山王墓出土的“中山三器”</w:t>
      </w:r>
    </w:p>
    <w:p w14:paraId="72D26A35">
      <w:pPr>
        <w:spacing w:before="106" w:line="279" w:lineRule="auto"/>
        <w:ind w:left="1570" w:right="447" w:firstLine="549"/>
        <w:rPr>
          <w:rFonts w:ascii="楷体" w:hAnsi="楷体" w:eastAsia="楷体" w:cs="楷体"/>
          <w:sz w:val="19"/>
          <w:szCs w:val="19"/>
        </w:rPr>
      </w:pPr>
      <w:r>
        <w:rPr>
          <w:rFonts w:ascii="楷体" w:hAnsi="楷体" w:eastAsia="楷体" w:cs="楷体"/>
          <w:spacing w:val="-5"/>
          <w:sz w:val="19"/>
          <w:szCs w:val="19"/>
        </w:rPr>
        <w:t>1974年，考古工作者在河北省石家庄市平山县发现了中山国的都城</w:t>
      </w:r>
      <w:r>
        <w:rPr>
          <w:rFonts w:ascii="楷体" w:hAnsi="楷体" w:eastAsia="楷体" w:cs="楷体"/>
          <w:spacing w:val="2"/>
          <w:sz w:val="19"/>
          <w:szCs w:val="19"/>
        </w:rPr>
        <w:t xml:space="preserve"> </w:t>
      </w:r>
      <w:r>
        <w:rPr>
          <w:rFonts w:ascii="楷体" w:hAnsi="楷体" w:eastAsia="楷体" w:cs="楷体"/>
          <w:spacing w:val="-12"/>
          <w:sz w:val="19"/>
          <w:szCs w:val="19"/>
        </w:rPr>
        <w:t>灵寿故城。所谓“中山三器”是中山王厝墓中出土的“铁</w:t>
      </w:r>
      <w:r>
        <w:rPr>
          <w:rFonts w:ascii="楷体" w:hAnsi="楷体" w:eastAsia="楷体" w:cs="楷体"/>
          <w:spacing w:val="-13"/>
          <w:sz w:val="19"/>
          <w:szCs w:val="19"/>
        </w:rPr>
        <w:t>足铜鼎”“夔龙</w:t>
      </w:r>
    </w:p>
    <w:p w14:paraId="65E5ED2B">
      <w:pPr>
        <w:spacing w:before="26" w:line="287" w:lineRule="auto"/>
        <w:ind w:left="1570" w:right="629"/>
        <w:rPr>
          <w:rFonts w:ascii="楷体" w:hAnsi="楷体" w:eastAsia="楷体" w:cs="楷体"/>
          <w:sz w:val="19"/>
          <w:szCs w:val="19"/>
        </w:rPr>
      </w:pPr>
      <w:r>
        <w:rPr>
          <w:rFonts w:ascii="楷体" w:hAnsi="楷体" w:eastAsia="楷体" w:cs="楷体"/>
          <w:spacing w:val="-12"/>
          <w:sz w:val="19"/>
          <w:szCs w:val="19"/>
        </w:rPr>
        <w:t>铜方壶”“铜圆壶”三件铜器。其上镌刻的</w:t>
      </w:r>
      <w:r>
        <w:rPr>
          <w:rFonts w:ascii="楷体" w:hAnsi="楷体" w:eastAsia="楷体" w:cs="楷体"/>
          <w:spacing w:val="-13"/>
          <w:sz w:val="19"/>
          <w:szCs w:val="19"/>
        </w:rPr>
        <w:t>铭文，是中山国强盛时期最强</w:t>
      </w:r>
      <w:r>
        <w:rPr>
          <w:rFonts w:ascii="楷体" w:hAnsi="楷体" w:eastAsia="楷体" w:cs="楷体"/>
          <w:sz w:val="19"/>
          <w:szCs w:val="19"/>
        </w:rPr>
        <w:t xml:space="preserve"> </w:t>
      </w:r>
      <w:r>
        <w:rPr>
          <w:rFonts w:ascii="楷体" w:hAnsi="楷体" w:eastAsia="楷体" w:cs="楷体"/>
          <w:spacing w:val="-10"/>
          <w:sz w:val="19"/>
          <w:szCs w:val="19"/>
        </w:rPr>
        <w:t>有力的“国家宣言”,内容丰富，含义深刻，填补了史书中关于中山国记</w:t>
      </w:r>
      <w:r>
        <w:rPr>
          <w:rFonts w:ascii="楷体" w:hAnsi="楷体" w:eastAsia="楷体" w:cs="楷体"/>
          <w:spacing w:val="5"/>
          <w:sz w:val="19"/>
          <w:szCs w:val="19"/>
        </w:rPr>
        <w:t xml:space="preserve"> </w:t>
      </w:r>
      <w:r>
        <w:rPr>
          <w:rFonts w:ascii="楷体" w:hAnsi="楷体" w:eastAsia="楷体" w:cs="楷体"/>
          <w:spacing w:val="-5"/>
          <w:sz w:val="19"/>
          <w:szCs w:val="19"/>
        </w:rPr>
        <w:t>载的诸多空白，也表现出昔时中山国的王室动态</w:t>
      </w:r>
      <w:r>
        <w:rPr>
          <w:rFonts w:ascii="楷体" w:hAnsi="楷体" w:eastAsia="楷体" w:cs="楷体"/>
          <w:spacing w:val="-6"/>
          <w:sz w:val="19"/>
          <w:szCs w:val="19"/>
        </w:rPr>
        <w:t>、政治风云、文化风貌</w:t>
      </w:r>
      <w:r>
        <w:rPr>
          <w:rFonts w:ascii="楷体" w:hAnsi="楷体" w:eastAsia="楷体" w:cs="楷体"/>
          <w:sz w:val="19"/>
          <w:szCs w:val="19"/>
        </w:rPr>
        <w:t xml:space="preserve"> </w:t>
      </w:r>
      <w:r>
        <w:rPr>
          <w:rFonts w:ascii="楷体" w:hAnsi="楷体" w:eastAsia="楷体" w:cs="楷体"/>
          <w:spacing w:val="-15"/>
          <w:sz w:val="19"/>
          <w:szCs w:val="19"/>
        </w:rPr>
        <w:t>和艺术追求。</w:t>
      </w:r>
    </w:p>
    <w:p w14:paraId="11F8D03A">
      <w:pPr>
        <w:pStyle w:val="2"/>
        <w:spacing w:line="301" w:lineRule="auto"/>
      </w:pPr>
    </w:p>
    <w:p w14:paraId="3185FD5F">
      <w:pPr>
        <w:spacing w:before="62" w:line="219" w:lineRule="auto"/>
        <w:ind w:left="1570"/>
        <w:rPr>
          <w:rFonts w:ascii="宋体" w:hAnsi="宋体" w:eastAsia="宋体" w:cs="宋体"/>
          <w:sz w:val="19"/>
          <w:szCs w:val="19"/>
        </w:rPr>
      </w:pPr>
      <w:r>
        <w:rPr>
          <w:rFonts w:ascii="宋体" w:hAnsi="宋体" w:eastAsia="宋体" w:cs="宋体"/>
          <w:spacing w:val="-5"/>
          <w:sz w:val="19"/>
          <w:szCs w:val="19"/>
        </w:rPr>
        <w:t>东夷诸国本身就是非诸夏族群中文化较为发达的一支，东夷郯国国君郯子就</w:t>
      </w:r>
    </w:p>
    <w:p w14:paraId="54E85272">
      <w:pPr>
        <w:spacing w:before="116" w:line="219" w:lineRule="auto"/>
        <w:ind w:right="11"/>
        <w:jc w:val="right"/>
        <w:rPr>
          <w:rFonts w:ascii="宋体" w:hAnsi="宋体" w:eastAsia="宋体" w:cs="宋体"/>
          <w:sz w:val="19"/>
          <w:szCs w:val="19"/>
        </w:rPr>
      </w:pPr>
      <w:r>
        <w:drawing>
          <wp:anchor distT="0" distB="0" distL="0" distR="0" simplePos="0" relativeHeight="251741184" behindDoc="0" locked="0" layoutInCell="1" allowOverlap="1">
            <wp:simplePos x="0" y="0"/>
            <wp:positionH relativeFrom="column">
              <wp:posOffset>0</wp:posOffset>
            </wp:positionH>
            <wp:positionV relativeFrom="paragraph">
              <wp:posOffset>182880</wp:posOffset>
            </wp:positionV>
            <wp:extent cx="927100" cy="781050"/>
            <wp:effectExtent l="0" t="0" r="2540" b="11430"/>
            <wp:wrapNone/>
            <wp:docPr id="222" name="IM 222"/>
            <wp:cNvGraphicFramePr/>
            <a:graphic xmlns:a="http://schemas.openxmlformats.org/drawingml/2006/main">
              <a:graphicData uri="http://schemas.openxmlformats.org/drawingml/2006/picture">
                <pic:pic xmlns:pic="http://schemas.openxmlformats.org/drawingml/2006/picture">
                  <pic:nvPicPr>
                    <pic:cNvPr id="222" name="IM 222"/>
                    <pic:cNvPicPr/>
                  </pic:nvPicPr>
                  <pic:blipFill>
                    <a:blip r:embed="rId541"/>
                    <a:stretch>
                      <a:fillRect/>
                    </a:stretch>
                  </pic:blipFill>
                  <pic:spPr>
                    <a:xfrm>
                      <a:off x="0" y="0"/>
                      <a:ext cx="927096" cy="781016"/>
                    </a:xfrm>
                    <a:prstGeom prst="rect">
                      <a:avLst/>
                    </a:prstGeom>
                  </pic:spPr>
                </pic:pic>
              </a:graphicData>
            </a:graphic>
          </wp:anchor>
        </w:drawing>
      </w:r>
      <w:r>
        <w:rPr>
          <w:rFonts w:ascii="宋体" w:hAnsi="宋体" w:eastAsia="宋体" w:cs="宋体"/>
          <w:spacing w:val="-5"/>
          <w:sz w:val="19"/>
          <w:szCs w:val="19"/>
        </w:rPr>
        <w:t>是孔子的老师。大概在孔子30岁的时候，</w:t>
      </w:r>
      <w:r>
        <w:rPr>
          <w:rFonts w:ascii="宋体" w:hAnsi="宋体" w:eastAsia="宋体" w:cs="宋体"/>
          <w:spacing w:val="-6"/>
          <w:sz w:val="19"/>
          <w:szCs w:val="19"/>
        </w:rPr>
        <w:t>郯子到鲁国朝拜。鲁国的大夫叔孙昭子</w:t>
      </w:r>
    </w:p>
    <w:p w14:paraId="43725CA5">
      <w:pPr>
        <w:pStyle w:val="2"/>
        <w:spacing w:line="257" w:lineRule="auto"/>
      </w:pPr>
    </w:p>
    <w:p w14:paraId="022CDD06">
      <w:pPr>
        <w:pStyle w:val="2"/>
        <w:spacing w:line="258" w:lineRule="auto"/>
      </w:pPr>
    </w:p>
    <w:p w14:paraId="55785600">
      <w:pPr>
        <w:spacing w:before="41" w:line="188" w:lineRule="auto"/>
        <w:ind w:left="1459"/>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78</w:t>
      </w:r>
    </w:p>
    <w:p w14:paraId="447B83A7">
      <w:pPr>
        <w:spacing w:line="188" w:lineRule="auto"/>
        <w:rPr>
          <w:rFonts w:ascii="Times New Roman" w:hAnsi="Times New Roman" w:eastAsia="Times New Roman" w:cs="Times New Roman"/>
          <w:sz w:val="14"/>
          <w:szCs w:val="14"/>
        </w:rPr>
        <w:sectPr>
          <w:footerReference r:id="rId93" w:type="default"/>
          <w:pgSz w:w="8530" w:h="12780"/>
          <w:pgMar w:top="400" w:right="603" w:bottom="400" w:left="0" w:header="0" w:footer="0" w:gutter="0"/>
          <w:cols w:space="720" w:num="1"/>
        </w:sectPr>
      </w:pPr>
    </w:p>
    <w:p w14:paraId="4E7920B3">
      <w:pPr>
        <w:spacing w:before="178" w:line="219" w:lineRule="auto"/>
        <w:jc w:val="right"/>
        <w:rPr>
          <w:rFonts w:ascii="宋体" w:hAnsi="宋体" w:eastAsia="宋体" w:cs="宋体"/>
          <w:sz w:val="20"/>
          <w:szCs w:val="20"/>
        </w:rPr>
      </w:pPr>
      <w:r>
        <w:rPr>
          <w:rFonts w:ascii="宋体" w:hAnsi="宋体" w:eastAsia="宋体" w:cs="宋体"/>
          <w:spacing w:val="-20"/>
          <w:w w:val="97"/>
          <w:sz w:val="20"/>
          <w:szCs w:val="20"/>
        </w:rPr>
        <w:t>第三节华夏共同</w:t>
      </w:r>
      <w:r>
        <w:rPr>
          <w:rFonts w:ascii="宋体" w:hAnsi="宋体" w:eastAsia="宋体" w:cs="宋体"/>
          <w:spacing w:val="-19"/>
          <w:w w:val="97"/>
          <w:sz w:val="20"/>
          <w:szCs w:val="20"/>
        </w:rPr>
        <w:t>体的成</w:t>
      </w:r>
      <w:r>
        <w:rPr>
          <w:rFonts w:ascii="宋体" w:hAnsi="宋体" w:eastAsia="宋体" w:cs="宋体"/>
          <w:spacing w:val="-12"/>
          <w:w w:val="97"/>
          <w:sz w:val="20"/>
          <w:szCs w:val="20"/>
        </w:rPr>
        <w:t>熟</w:t>
      </w:r>
    </w:p>
    <w:p w14:paraId="289A3EA1">
      <w:pPr>
        <w:pStyle w:val="2"/>
        <w:spacing w:line="374" w:lineRule="auto"/>
      </w:pPr>
    </w:p>
    <w:p w14:paraId="3010B518">
      <w:pPr>
        <w:spacing w:before="65" w:line="303" w:lineRule="auto"/>
        <w:ind w:right="67"/>
        <w:jc w:val="both"/>
        <w:rPr>
          <w:rFonts w:ascii="宋体" w:hAnsi="宋体" w:eastAsia="宋体" w:cs="宋体"/>
          <w:sz w:val="20"/>
          <w:szCs w:val="20"/>
        </w:rPr>
      </w:pPr>
      <w:r>
        <w:rPr>
          <w:rFonts w:ascii="宋体" w:hAnsi="宋体" w:eastAsia="宋体" w:cs="宋体"/>
          <w:spacing w:val="-6"/>
          <w:sz w:val="20"/>
          <w:szCs w:val="20"/>
        </w:rPr>
        <w:t>问起“少嗥氏鸟名官”之事，郯子就对鲁国的贵族</w:t>
      </w:r>
      <w:r>
        <w:rPr>
          <w:rFonts w:ascii="宋体" w:hAnsi="宋体" w:eastAsia="宋体" w:cs="宋体"/>
          <w:spacing w:val="-7"/>
          <w:sz w:val="20"/>
          <w:szCs w:val="20"/>
        </w:rPr>
        <w:t>讲起了黄帝、炎帝、共工、太</w:t>
      </w:r>
      <w:r>
        <w:rPr>
          <w:rFonts w:ascii="宋体" w:hAnsi="宋体" w:eastAsia="宋体" w:cs="宋体"/>
          <w:sz w:val="20"/>
          <w:szCs w:val="20"/>
        </w:rPr>
        <w:t xml:space="preserve"> </w:t>
      </w:r>
      <w:r>
        <w:rPr>
          <w:rFonts w:ascii="宋体" w:hAnsi="宋体" w:eastAsia="宋体" w:cs="宋体"/>
          <w:spacing w:val="-6"/>
          <w:sz w:val="20"/>
          <w:szCs w:val="20"/>
        </w:rPr>
        <w:t>嗥、少嗥等族群的职官名称由来，以及少嗥氏以鸟名为官称</w:t>
      </w:r>
      <w:r>
        <w:rPr>
          <w:rFonts w:ascii="宋体" w:hAnsi="宋体" w:eastAsia="宋体" w:cs="宋体"/>
          <w:spacing w:val="-7"/>
          <w:sz w:val="20"/>
          <w:szCs w:val="20"/>
        </w:rPr>
        <w:t>的详细情况。孔子听</w:t>
      </w:r>
      <w:r>
        <w:rPr>
          <w:rFonts w:ascii="宋体" w:hAnsi="宋体" w:eastAsia="宋体" w:cs="宋体"/>
          <w:sz w:val="20"/>
          <w:szCs w:val="20"/>
        </w:rPr>
        <w:t xml:space="preserve"> </w:t>
      </w:r>
      <w:r>
        <w:rPr>
          <w:rFonts w:ascii="宋体" w:hAnsi="宋体" w:eastAsia="宋体" w:cs="宋体"/>
          <w:spacing w:val="-11"/>
          <w:sz w:val="20"/>
          <w:szCs w:val="20"/>
        </w:rPr>
        <w:t>到之后，感慨道“天子失官，学在四夷”,拜郯子为师。</w:t>
      </w:r>
    </w:p>
    <w:p w14:paraId="554E2CE4">
      <w:pPr>
        <w:spacing w:before="48" w:line="311" w:lineRule="auto"/>
        <w:ind w:right="69" w:firstLine="420"/>
        <w:jc w:val="both"/>
        <w:rPr>
          <w:rFonts w:ascii="宋体" w:hAnsi="宋体" w:eastAsia="宋体" w:cs="宋体"/>
          <w:sz w:val="20"/>
          <w:szCs w:val="20"/>
        </w:rPr>
      </w:pPr>
      <w:r>
        <w:rPr>
          <w:rFonts w:ascii="宋体" w:hAnsi="宋体" w:eastAsia="宋体" w:cs="宋体"/>
          <w:spacing w:val="-7"/>
          <w:sz w:val="20"/>
          <w:szCs w:val="20"/>
        </w:rPr>
        <w:t>早期楚国是“南蛮”的代表，常常被中原列国贬称为“</w:t>
      </w:r>
      <w:r>
        <w:rPr>
          <w:rFonts w:ascii="宋体" w:hAnsi="宋体" w:eastAsia="宋体" w:cs="宋体"/>
          <w:spacing w:val="-8"/>
          <w:sz w:val="20"/>
          <w:szCs w:val="20"/>
        </w:rPr>
        <w:t>荆蛮”。早在西周时</w:t>
      </w:r>
      <w:r>
        <w:rPr>
          <w:rFonts w:ascii="宋体" w:hAnsi="宋体" w:eastAsia="宋体" w:cs="宋体"/>
          <w:sz w:val="20"/>
          <w:szCs w:val="20"/>
        </w:rPr>
        <w:t xml:space="preserve"> </w:t>
      </w:r>
      <w:r>
        <w:rPr>
          <w:rFonts w:ascii="宋体" w:hAnsi="宋体" w:eastAsia="宋体" w:cs="宋体"/>
          <w:spacing w:val="-13"/>
          <w:sz w:val="20"/>
          <w:szCs w:val="20"/>
        </w:rPr>
        <w:t>期，楚国贵族就已经广泛地使用汉字了。如传世的“楚公家钟”“楚公家戈”“楚</w:t>
      </w:r>
      <w:r>
        <w:rPr>
          <w:rFonts w:ascii="宋体" w:hAnsi="宋体" w:eastAsia="宋体" w:cs="宋体"/>
          <w:spacing w:val="15"/>
          <w:sz w:val="20"/>
          <w:szCs w:val="20"/>
        </w:rPr>
        <w:t xml:space="preserve"> </w:t>
      </w:r>
      <w:r>
        <w:rPr>
          <w:rFonts w:ascii="宋体" w:hAnsi="宋体" w:eastAsia="宋体" w:cs="宋体"/>
          <w:spacing w:val="-12"/>
          <w:sz w:val="20"/>
          <w:szCs w:val="20"/>
        </w:rPr>
        <w:t>公逆钟”“楚公逆铸”等，都是西周时期楚国国君的青铜器，其形制与铭文格式都</w:t>
      </w:r>
      <w:r>
        <w:rPr>
          <w:rFonts w:ascii="宋体" w:hAnsi="宋体" w:eastAsia="宋体" w:cs="宋体"/>
          <w:spacing w:val="9"/>
          <w:sz w:val="20"/>
          <w:szCs w:val="20"/>
        </w:rPr>
        <w:t xml:space="preserve"> </w:t>
      </w:r>
      <w:r>
        <w:rPr>
          <w:rFonts w:ascii="宋体" w:hAnsi="宋体" w:eastAsia="宋体" w:cs="宋体"/>
          <w:spacing w:val="-8"/>
          <w:sz w:val="20"/>
          <w:szCs w:val="20"/>
        </w:rPr>
        <w:t>与中原诸夏列国的青铜器大同小异。到了春秋时期，楚国与诸夏列国的文化交流</w:t>
      </w:r>
      <w:r>
        <w:rPr>
          <w:rFonts w:ascii="宋体" w:hAnsi="宋体" w:eastAsia="宋体" w:cs="宋体"/>
          <w:spacing w:val="7"/>
          <w:sz w:val="20"/>
          <w:szCs w:val="20"/>
        </w:rPr>
        <w:t xml:space="preserve"> </w:t>
      </w:r>
      <w:r>
        <w:rPr>
          <w:rFonts w:ascii="宋体" w:hAnsi="宋体" w:eastAsia="宋体" w:cs="宋体"/>
          <w:spacing w:val="-8"/>
          <w:sz w:val="20"/>
          <w:szCs w:val="20"/>
        </w:rPr>
        <w:t>更为密切。尤其是春秋晚期的周景王之子王子朝带着周王朝所藏的典籍出奔到楚</w:t>
      </w:r>
      <w:r>
        <w:rPr>
          <w:rFonts w:ascii="宋体" w:hAnsi="宋体" w:eastAsia="宋体" w:cs="宋体"/>
          <w:spacing w:val="8"/>
          <w:sz w:val="20"/>
          <w:szCs w:val="20"/>
        </w:rPr>
        <w:t xml:space="preserve"> </w:t>
      </w:r>
      <w:r>
        <w:rPr>
          <w:rFonts w:ascii="宋体" w:hAnsi="宋体" w:eastAsia="宋体" w:cs="宋体"/>
          <w:spacing w:val="-7"/>
          <w:sz w:val="20"/>
          <w:szCs w:val="20"/>
        </w:rPr>
        <w:t>国后，楚国迎来了文化大发展时期。中原礼乐文化与楚地本</w:t>
      </w:r>
      <w:r>
        <w:rPr>
          <w:rFonts w:ascii="宋体" w:hAnsi="宋体" w:eastAsia="宋体" w:cs="宋体"/>
          <w:spacing w:val="-8"/>
          <w:sz w:val="20"/>
          <w:szCs w:val="20"/>
        </w:rPr>
        <w:t>土文化，孕育出绚烂</w:t>
      </w:r>
      <w:r>
        <w:rPr>
          <w:rFonts w:ascii="宋体" w:hAnsi="宋体" w:eastAsia="宋体" w:cs="宋体"/>
          <w:sz w:val="20"/>
          <w:szCs w:val="20"/>
        </w:rPr>
        <w:t xml:space="preserve"> </w:t>
      </w:r>
      <w:r>
        <w:rPr>
          <w:rFonts w:ascii="宋体" w:hAnsi="宋体" w:eastAsia="宋体" w:cs="宋体"/>
          <w:spacing w:val="-8"/>
          <w:sz w:val="20"/>
          <w:szCs w:val="20"/>
        </w:rPr>
        <w:t>多彩又颇具特色的楚文化，催生了先秦文学的高峰——《楚辞》以及大文学家屈</w:t>
      </w:r>
      <w:r>
        <w:rPr>
          <w:rFonts w:ascii="宋体" w:hAnsi="宋体" w:eastAsia="宋体" w:cs="宋体"/>
          <w:sz w:val="20"/>
          <w:szCs w:val="20"/>
        </w:rPr>
        <w:t xml:space="preserve"> </w:t>
      </w:r>
      <w:r>
        <w:rPr>
          <w:rFonts w:ascii="宋体" w:hAnsi="宋体" w:eastAsia="宋体" w:cs="宋体"/>
          <w:spacing w:val="-8"/>
          <w:sz w:val="20"/>
          <w:szCs w:val="20"/>
        </w:rPr>
        <w:t>原、宋玉。楚地原本若即若离地处在华夏文化圈的边缘，此后即成为华夏文化圈</w:t>
      </w:r>
      <w:r>
        <w:rPr>
          <w:rFonts w:ascii="宋体" w:hAnsi="宋体" w:eastAsia="宋体" w:cs="宋体"/>
          <w:spacing w:val="17"/>
          <w:sz w:val="20"/>
          <w:szCs w:val="20"/>
        </w:rPr>
        <w:t xml:space="preserve"> </w:t>
      </w:r>
      <w:r>
        <w:rPr>
          <w:rFonts w:ascii="宋体" w:hAnsi="宋体" w:eastAsia="宋体" w:cs="宋体"/>
          <w:spacing w:val="-8"/>
          <w:sz w:val="20"/>
          <w:szCs w:val="20"/>
        </w:rPr>
        <w:t>的核心组成部分，其南方的百越、滇地也逐渐受到华夏文化的影响。这是先秦时</w:t>
      </w:r>
      <w:r>
        <w:rPr>
          <w:rFonts w:ascii="宋体" w:hAnsi="宋体" w:eastAsia="宋体" w:cs="宋体"/>
          <w:spacing w:val="10"/>
          <w:sz w:val="20"/>
          <w:szCs w:val="20"/>
        </w:rPr>
        <w:t xml:space="preserve"> </w:t>
      </w:r>
      <w:r>
        <w:rPr>
          <w:rFonts w:ascii="宋体" w:hAnsi="宋体" w:eastAsia="宋体" w:cs="宋体"/>
          <w:spacing w:val="-9"/>
          <w:sz w:val="20"/>
          <w:szCs w:val="20"/>
        </w:rPr>
        <w:t>期中华民族核心区的一次重要扩展。</w:t>
      </w:r>
    </w:p>
    <w:p w14:paraId="01BAA0DD">
      <w:pPr>
        <w:spacing w:before="47" w:line="311" w:lineRule="auto"/>
        <w:ind w:right="100" w:firstLine="420"/>
        <w:jc w:val="both"/>
        <w:rPr>
          <w:rFonts w:ascii="宋体" w:hAnsi="宋体" w:eastAsia="宋体" w:cs="宋体"/>
          <w:sz w:val="20"/>
          <w:szCs w:val="20"/>
        </w:rPr>
      </w:pPr>
      <w:r>
        <w:rPr>
          <w:rFonts w:ascii="宋体" w:hAnsi="宋体" w:eastAsia="宋体" w:cs="宋体"/>
          <w:spacing w:val="-8"/>
          <w:sz w:val="20"/>
          <w:szCs w:val="20"/>
        </w:rPr>
        <w:t>相较于楚国人群，地处东南方的吴越人群与诸夏列国的文</w:t>
      </w:r>
      <w:r>
        <w:rPr>
          <w:rFonts w:ascii="宋体" w:hAnsi="宋体" w:eastAsia="宋体" w:cs="宋体"/>
          <w:spacing w:val="-9"/>
          <w:sz w:val="20"/>
          <w:szCs w:val="20"/>
        </w:rPr>
        <w:t>化差异在早期更为</w:t>
      </w:r>
      <w:r>
        <w:rPr>
          <w:rFonts w:ascii="宋体" w:hAnsi="宋体" w:eastAsia="宋体" w:cs="宋体"/>
          <w:sz w:val="20"/>
          <w:szCs w:val="20"/>
        </w:rPr>
        <w:t xml:space="preserve"> </w:t>
      </w:r>
      <w:r>
        <w:rPr>
          <w:rFonts w:ascii="宋体" w:hAnsi="宋体" w:eastAsia="宋体" w:cs="宋体"/>
          <w:spacing w:val="-8"/>
          <w:sz w:val="20"/>
          <w:szCs w:val="20"/>
        </w:rPr>
        <w:t>显著。在《说苑》所载的《越人歌》和《越绝书》所载的《维甲令》中，都保留</w:t>
      </w:r>
      <w:r>
        <w:rPr>
          <w:rFonts w:ascii="宋体" w:hAnsi="宋体" w:eastAsia="宋体" w:cs="宋体"/>
          <w:spacing w:val="16"/>
          <w:sz w:val="20"/>
          <w:szCs w:val="20"/>
        </w:rPr>
        <w:t xml:space="preserve"> </w:t>
      </w:r>
      <w:r>
        <w:rPr>
          <w:rFonts w:ascii="宋体" w:hAnsi="宋体" w:eastAsia="宋体" w:cs="宋体"/>
          <w:spacing w:val="-8"/>
          <w:sz w:val="20"/>
          <w:szCs w:val="20"/>
        </w:rPr>
        <w:t>了春秋战国时期用汉字记录的百越人的部分语音。根据当</w:t>
      </w:r>
      <w:r>
        <w:rPr>
          <w:rFonts w:ascii="宋体" w:hAnsi="宋体" w:eastAsia="宋体" w:cs="宋体"/>
          <w:spacing w:val="-9"/>
          <w:sz w:val="20"/>
          <w:szCs w:val="20"/>
        </w:rPr>
        <w:t>代语言学家的研究，古</w:t>
      </w:r>
      <w:r>
        <w:rPr>
          <w:rFonts w:ascii="宋体" w:hAnsi="宋体" w:eastAsia="宋体" w:cs="宋体"/>
          <w:sz w:val="20"/>
          <w:szCs w:val="20"/>
        </w:rPr>
        <w:t xml:space="preserve"> </w:t>
      </w:r>
      <w:r>
        <w:rPr>
          <w:rFonts w:ascii="宋体" w:hAnsi="宋体" w:eastAsia="宋体" w:cs="宋体"/>
          <w:spacing w:val="-13"/>
          <w:sz w:val="20"/>
          <w:szCs w:val="20"/>
        </w:rPr>
        <w:t>越语与现今的壮侗语族有密切的关系。①但百越是较早学习使用中原</w:t>
      </w:r>
      <w:r>
        <w:rPr>
          <w:rFonts w:ascii="宋体" w:hAnsi="宋体" w:eastAsia="宋体" w:cs="宋体"/>
          <w:spacing w:val="-14"/>
          <w:sz w:val="20"/>
          <w:szCs w:val="20"/>
        </w:rPr>
        <w:t>“雅言”的地</w:t>
      </w:r>
      <w:r>
        <w:rPr>
          <w:rFonts w:ascii="宋体" w:hAnsi="宋体" w:eastAsia="宋体" w:cs="宋体"/>
          <w:sz w:val="20"/>
          <w:szCs w:val="20"/>
        </w:rPr>
        <w:t xml:space="preserve"> </w:t>
      </w:r>
      <w:r>
        <w:rPr>
          <w:rFonts w:ascii="宋体" w:hAnsi="宋体" w:eastAsia="宋体" w:cs="宋体"/>
          <w:spacing w:val="-8"/>
          <w:sz w:val="20"/>
          <w:szCs w:val="20"/>
        </w:rPr>
        <w:t>区，早在春秋战国时期，吴越贵族使用的文字就是汉</w:t>
      </w:r>
      <w:r>
        <w:rPr>
          <w:rFonts w:ascii="宋体" w:hAnsi="宋体" w:eastAsia="宋体" w:cs="宋体"/>
          <w:spacing w:val="-9"/>
          <w:sz w:val="20"/>
          <w:szCs w:val="20"/>
        </w:rPr>
        <w:t>字，并且对汉字的字形进行</w:t>
      </w:r>
      <w:r>
        <w:rPr>
          <w:rFonts w:ascii="宋体" w:hAnsi="宋体" w:eastAsia="宋体" w:cs="宋体"/>
          <w:sz w:val="20"/>
          <w:szCs w:val="20"/>
        </w:rPr>
        <w:t xml:space="preserve"> </w:t>
      </w:r>
      <w:r>
        <w:rPr>
          <w:rFonts w:ascii="宋体" w:hAnsi="宋体" w:eastAsia="宋体" w:cs="宋体"/>
          <w:spacing w:val="-14"/>
          <w:sz w:val="20"/>
          <w:szCs w:val="20"/>
        </w:rPr>
        <w:t>了艺术化改造，形成了历史上有名的“鸟虫书”。大量吴越青铜器上</w:t>
      </w:r>
      <w:r>
        <w:rPr>
          <w:rFonts w:ascii="宋体" w:hAnsi="宋体" w:eastAsia="宋体" w:cs="宋体"/>
          <w:spacing w:val="-15"/>
          <w:sz w:val="20"/>
          <w:szCs w:val="20"/>
        </w:rPr>
        <w:t>都有以“鸟虫</w:t>
      </w:r>
      <w:r>
        <w:rPr>
          <w:rFonts w:ascii="宋体" w:hAnsi="宋体" w:eastAsia="宋体" w:cs="宋体"/>
          <w:sz w:val="20"/>
          <w:szCs w:val="20"/>
        </w:rPr>
        <w:t xml:space="preserve"> </w:t>
      </w:r>
      <w:r>
        <w:rPr>
          <w:rFonts w:ascii="宋体" w:hAnsi="宋体" w:eastAsia="宋体" w:cs="宋体"/>
          <w:spacing w:val="-7"/>
          <w:sz w:val="20"/>
          <w:szCs w:val="20"/>
        </w:rPr>
        <w:t>书”铸刻的铭文，如现藏于湖北省博物馆的</w:t>
      </w:r>
      <w:r>
        <w:rPr>
          <w:rFonts w:ascii="宋体" w:hAnsi="宋体" w:eastAsia="宋体" w:cs="宋体"/>
          <w:spacing w:val="-8"/>
          <w:sz w:val="20"/>
          <w:szCs w:val="20"/>
        </w:rPr>
        <w:t>国宝“越王勾践剑”(图4-10)。“鸟</w:t>
      </w:r>
      <w:r>
        <w:rPr>
          <w:rFonts w:ascii="宋体" w:hAnsi="宋体" w:eastAsia="宋体" w:cs="宋体"/>
          <w:sz w:val="20"/>
          <w:szCs w:val="20"/>
        </w:rPr>
        <w:t xml:space="preserve"> </w:t>
      </w:r>
      <w:r>
        <w:rPr>
          <w:rFonts w:ascii="宋体" w:hAnsi="宋体" w:eastAsia="宋体" w:cs="宋体"/>
          <w:spacing w:val="-8"/>
          <w:sz w:val="20"/>
          <w:szCs w:val="20"/>
        </w:rPr>
        <w:t>虫书”字形繁复优美，极具艺术价值而又不失汉字构</w:t>
      </w:r>
      <w:r>
        <w:rPr>
          <w:rFonts w:ascii="宋体" w:hAnsi="宋体" w:eastAsia="宋体" w:cs="宋体"/>
          <w:spacing w:val="-9"/>
          <w:sz w:val="20"/>
          <w:szCs w:val="20"/>
        </w:rPr>
        <w:t>形的理据，是古吴越人对汉</w:t>
      </w:r>
      <w:r>
        <w:rPr>
          <w:rFonts w:ascii="宋体" w:hAnsi="宋体" w:eastAsia="宋体" w:cs="宋体"/>
          <w:sz w:val="20"/>
          <w:szCs w:val="20"/>
        </w:rPr>
        <w:t xml:space="preserve"> </w:t>
      </w:r>
      <w:r>
        <w:rPr>
          <w:rFonts w:ascii="宋体" w:hAnsi="宋体" w:eastAsia="宋体" w:cs="宋体"/>
          <w:spacing w:val="-9"/>
          <w:sz w:val="20"/>
          <w:szCs w:val="20"/>
        </w:rPr>
        <w:t>字文化创新发展作出的重要贡献。</w:t>
      </w:r>
    </w:p>
    <w:p w14:paraId="42E4F9E2">
      <w:pPr>
        <w:spacing w:before="16" w:line="301" w:lineRule="auto"/>
        <w:ind w:right="122" w:firstLine="420"/>
        <w:jc w:val="both"/>
        <w:rPr>
          <w:rFonts w:ascii="宋体" w:hAnsi="宋体" w:eastAsia="宋体" w:cs="宋体"/>
          <w:sz w:val="20"/>
          <w:szCs w:val="20"/>
        </w:rPr>
      </w:pPr>
      <w:r>
        <w:drawing>
          <wp:anchor distT="0" distB="0" distL="0" distR="0" simplePos="0" relativeHeight="251742208" behindDoc="0" locked="0" layoutInCell="1" allowOverlap="1">
            <wp:simplePos x="0" y="0"/>
            <wp:positionH relativeFrom="column">
              <wp:posOffset>0</wp:posOffset>
            </wp:positionH>
            <wp:positionV relativeFrom="paragraph">
              <wp:posOffset>1503680</wp:posOffset>
            </wp:positionV>
            <wp:extent cx="863600" cy="6350"/>
            <wp:effectExtent l="0" t="0" r="0" b="0"/>
            <wp:wrapNone/>
            <wp:docPr id="224" name="IM 224"/>
            <wp:cNvGraphicFramePr/>
            <a:graphic xmlns:a="http://schemas.openxmlformats.org/drawingml/2006/main">
              <a:graphicData uri="http://schemas.openxmlformats.org/drawingml/2006/picture">
                <pic:pic xmlns:pic="http://schemas.openxmlformats.org/drawingml/2006/picture">
                  <pic:nvPicPr>
                    <pic:cNvPr id="224" name="IM 224"/>
                    <pic:cNvPicPr/>
                  </pic:nvPicPr>
                  <pic:blipFill>
                    <a:blip r:embed="rId534"/>
                    <a:stretch>
                      <a:fillRect/>
                    </a:stretch>
                  </pic:blipFill>
                  <pic:spPr>
                    <a:xfrm>
                      <a:off x="0" y="0"/>
                      <a:ext cx="863594" cy="6350"/>
                    </a:xfrm>
                    <a:prstGeom prst="rect">
                      <a:avLst/>
                    </a:prstGeom>
                  </pic:spPr>
                </pic:pic>
              </a:graphicData>
            </a:graphic>
          </wp:anchor>
        </w:drawing>
      </w:r>
      <w:r>
        <w:rPr>
          <w:rFonts w:ascii="宋体" w:hAnsi="宋体" w:eastAsia="宋体" w:cs="宋体"/>
          <w:spacing w:val="-9"/>
          <w:sz w:val="20"/>
          <w:szCs w:val="20"/>
        </w:rPr>
        <w:t>春秋中后期，吴越与诸夏列国才开始有所接触，短短数十年后，吴国就出现</w:t>
      </w:r>
      <w:r>
        <w:rPr>
          <w:rFonts w:ascii="宋体" w:hAnsi="宋体" w:eastAsia="宋体" w:cs="宋体"/>
          <w:spacing w:val="3"/>
          <w:sz w:val="20"/>
          <w:szCs w:val="20"/>
        </w:rPr>
        <w:t xml:space="preserve"> </w:t>
      </w:r>
      <w:r>
        <w:rPr>
          <w:rFonts w:ascii="宋体" w:hAnsi="宋体" w:eastAsia="宋体" w:cs="宋体"/>
          <w:spacing w:val="-8"/>
          <w:sz w:val="20"/>
          <w:szCs w:val="20"/>
        </w:rPr>
        <w:t>了一位以“晓诗书、通礼乐”折服了中原列国的人物</w:t>
      </w:r>
      <w:r>
        <w:rPr>
          <w:rFonts w:ascii="宋体" w:hAnsi="宋体" w:eastAsia="宋体" w:cs="宋体"/>
          <w:spacing w:val="-9"/>
          <w:sz w:val="20"/>
          <w:szCs w:val="20"/>
        </w:rPr>
        <w:t>——王子季札。季札曾出使</w:t>
      </w:r>
      <w:r>
        <w:rPr>
          <w:rFonts w:ascii="宋体" w:hAnsi="宋体" w:eastAsia="宋体" w:cs="宋体"/>
          <w:sz w:val="20"/>
          <w:szCs w:val="20"/>
        </w:rPr>
        <w:t xml:space="preserve"> </w:t>
      </w:r>
      <w:r>
        <w:rPr>
          <w:rFonts w:ascii="宋体" w:hAnsi="宋体" w:eastAsia="宋体" w:cs="宋体"/>
          <w:spacing w:val="-8"/>
          <w:sz w:val="20"/>
          <w:szCs w:val="20"/>
        </w:rPr>
        <w:t>中原列国，与当时许多著名的士子，如叔孙豹、晏婴、子产、叔向</w:t>
      </w:r>
      <w:r>
        <w:rPr>
          <w:rFonts w:ascii="宋体" w:hAnsi="宋体" w:eastAsia="宋体" w:cs="宋体"/>
          <w:spacing w:val="-9"/>
          <w:sz w:val="20"/>
          <w:szCs w:val="20"/>
        </w:rPr>
        <w:t>等结下深厚的</w:t>
      </w:r>
      <w:r>
        <w:rPr>
          <w:rFonts w:ascii="宋体" w:hAnsi="宋体" w:eastAsia="宋体" w:cs="宋体"/>
          <w:sz w:val="20"/>
          <w:szCs w:val="20"/>
        </w:rPr>
        <w:t xml:space="preserve"> </w:t>
      </w:r>
      <w:r>
        <w:rPr>
          <w:rFonts w:ascii="宋体" w:hAnsi="宋体" w:eastAsia="宋体" w:cs="宋体"/>
          <w:spacing w:val="-8"/>
          <w:sz w:val="20"/>
          <w:szCs w:val="20"/>
        </w:rPr>
        <w:t>友谊，留下一系列充满智慧的对话。季札在鲁国遍观周乐，聆听《诗经》中</w:t>
      </w:r>
      <w:r>
        <w:rPr>
          <w:rFonts w:ascii="宋体" w:hAnsi="宋体" w:eastAsia="宋体" w:cs="宋体"/>
          <w:spacing w:val="-9"/>
          <w:sz w:val="20"/>
          <w:szCs w:val="20"/>
        </w:rPr>
        <w:t>的国</w:t>
      </w:r>
      <w:r>
        <w:rPr>
          <w:rFonts w:ascii="宋体" w:hAnsi="宋体" w:eastAsia="宋体" w:cs="宋体"/>
          <w:sz w:val="20"/>
          <w:szCs w:val="20"/>
        </w:rPr>
        <w:t xml:space="preserve"> </w:t>
      </w:r>
      <w:r>
        <w:rPr>
          <w:rFonts w:ascii="宋体" w:hAnsi="宋体" w:eastAsia="宋体" w:cs="宋体"/>
          <w:spacing w:val="-8"/>
          <w:sz w:val="20"/>
          <w:szCs w:val="20"/>
        </w:rPr>
        <w:t>风、大雅、小雅和颂，还欣赏了虞舜、夏禹、商汤、周文王</w:t>
      </w:r>
      <w:r>
        <w:rPr>
          <w:rFonts w:ascii="宋体" w:hAnsi="宋体" w:eastAsia="宋体" w:cs="宋体"/>
          <w:spacing w:val="-9"/>
          <w:sz w:val="20"/>
          <w:szCs w:val="20"/>
        </w:rPr>
        <w:t>、周武王等不同时期</w:t>
      </w:r>
      <w:r>
        <w:rPr>
          <w:rFonts w:ascii="宋体" w:hAnsi="宋体" w:eastAsia="宋体" w:cs="宋体"/>
          <w:sz w:val="20"/>
          <w:szCs w:val="20"/>
        </w:rPr>
        <w:t xml:space="preserve"> </w:t>
      </w:r>
      <w:r>
        <w:rPr>
          <w:rFonts w:ascii="宋体" w:hAnsi="宋体" w:eastAsia="宋体" w:cs="宋体"/>
          <w:spacing w:val="-8"/>
          <w:sz w:val="20"/>
          <w:szCs w:val="20"/>
        </w:rPr>
        <w:t>的音乐。对这些乐舞，季札都做了精妙的点评，堪称中国音乐史上</w:t>
      </w:r>
      <w:r>
        <w:rPr>
          <w:rFonts w:ascii="宋体" w:hAnsi="宋体" w:eastAsia="宋体" w:cs="宋体"/>
          <w:spacing w:val="-9"/>
          <w:sz w:val="20"/>
          <w:szCs w:val="20"/>
        </w:rPr>
        <w:t>第一篇系统的</w:t>
      </w:r>
      <w:r>
        <w:rPr>
          <w:rFonts w:ascii="宋体" w:hAnsi="宋体" w:eastAsia="宋体" w:cs="宋体"/>
          <w:sz w:val="20"/>
          <w:szCs w:val="20"/>
        </w:rPr>
        <w:t xml:space="preserve"> </w:t>
      </w:r>
      <w:r>
        <w:rPr>
          <w:rFonts w:ascii="宋体" w:hAnsi="宋体" w:eastAsia="宋体" w:cs="宋体"/>
          <w:spacing w:val="-16"/>
          <w:sz w:val="20"/>
          <w:szCs w:val="20"/>
        </w:rPr>
        <w:t>乐评。后人赞誉季札为“穆穆延陵子，灼灼光诸华”。</w:t>
      </w:r>
    </w:p>
    <w:p w14:paraId="03EC1A21">
      <w:pPr>
        <w:spacing w:before="153" w:line="234" w:lineRule="auto"/>
        <w:ind w:left="249" w:right="144" w:hanging="249"/>
        <w:rPr>
          <w:rFonts w:ascii="楷体" w:hAnsi="楷体" w:eastAsia="楷体" w:cs="楷体"/>
          <w:sz w:val="20"/>
          <w:szCs w:val="20"/>
        </w:rPr>
      </w:pPr>
      <w:r>
        <w:rPr>
          <w:rFonts w:ascii="楷体" w:hAnsi="楷体" w:eastAsia="楷体" w:cs="楷体"/>
          <w:spacing w:val="-20"/>
          <w:w w:val="88"/>
          <w:sz w:val="20"/>
          <w:szCs w:val="20"/>
        </w:rPr>
        <w:t>①韦庆稳：《《越人歌〉与壮语的关系试探》,《民族语文》编辑部编：《民族语文论集》,中国社</w:t>
      </w:r>
      <w:r>
        <w:rPr>
          <w:rFonts w:ascii="楷体" w:hAnsi="楷体" w:eastAsia="楷体" w:cs="楷体"/>
          <w:spacing w:val="17"/>
          <w:sz w:val="20"/>
          <w:szCs w:val="20"/>
        </w:rPr>
        <w:t xml:space="preserve"> </w:t>
      </w:r>
      <w:r>
        <w:rPr>
          <w:rFonts w:ascii="楷体" w:hAnsi="楷体" w:eastAsia="楷体" w:cs="楷体"/>
          <w:spacing w:val="-20"/>
          <w:w w:val="98"/>
          <w:sz w:val="20"/>
          <w:szCs w:val="20"/>
        </w:rPr>
        <w:t>会科学出版社1981年版。</w:t>
      </w:r>
    </w:p>
    <w:p w14:paraId="6F8CF5BE">
      <w:pPr>
        <w:spacing w:line="234" w:lineRule="auto"/>
        <w:rPr>
          <w:rFonts w:ascii="楷体" w:hAnsi="楷体" w:eastAsia="楷体" w:cs="楷体"/>
          <w:sz w:val="20"/>
          <w:szCs w:val="20"/>
        </w:rPr>
        <w:sectPr>
          <w:footerReference r:id="rId94" w:type="default"/>
          <w:pgSz w:w="8890" w:h="12790"/>
          <w:pgMar w:top="400" w:right="1209" w:bottom="527" w:left="829" w:header="0" w:footer="401" w:gutter="0"/>
          <w:cols w:space="720" w:num="1"/>
        </w:sectPr>
      </w:pPr>
    </w:p>
    <w:p w14:paraId="7FFB4994">
      <w:pPr>
        <w:spacing w:before="97" w:line="219" w:lineRule="auto"/>
        <w:rPr>
          <w:rFonts w:ascii="宋体" w:hAnsi="宋体" w:eastAsia="宋体" w:cs="宋体"/>
          <w:sz w:val="18"/>
          <w:szCs w:val="18"/>
        </w:rPr>
      </w:pPr>
      <w:r>
        <w:rPr>
          <w:rFonts w:ascii="Times New Roman" w:hAnsi="Times New Roman" w:eastAsia="Times New Roman" w:cs="Times New Roman"/>
          <w:spacing w:val="-8"/>
          <w:sz w:val="18"/>
          <w:szCs w:val="18"/>
        </w:rPr>
        <w:t xml:space="preserve">O   </w:t>
      </w:r>
      <w:r>
        <w:rPr>
          <w:rFonts w:ascii="宋体" w:hAnsi="宋体" w:eastAsia="宋体" w:cs="宋体"/>
          <w:spacing w:val="-8"/>
          <w:sz w:val="18"/>
          <w:szCs w:val="18"/>
        </w:rPr>
        <w:t>第四讲天下秩序与华夏共同体演进(夏商周时期)</w:t>
      </w:r>
    </w:p>
    <w:p w14:paraId="46029EF5">
      <w:pPr>
        <w:pStyle w:val="2"/>
        <w:spacing w:line="396" w:lineRule="auto"/>
      </w:pPr>
    </w:p>
    <w:p w14:paraId="1D7F9FEE">
      <w:pPr>
        <w:spacing w:line="3010" w:lineRule="exact"/>
        <w:ind w:firstLine="1910"/>
      </w:pPr>
      <w:r>
        <w:rPr>
          <w:position w:val="-60"/>
        </w:rPr>
        <w:drawing>
          <wp:inline distT="0" distB="0" distL="0" distR="0">
            <wp:extent cx="2127250" cy="1910715"/>
            <wp:effectExtent l="0" t="0" r="6350" b="9525"/>
            <wp:docPr id="226" name="IM 226"/>
            <wp:cNvGraphicFramePr/>
            <a:graphic xmlns:a="http://schemas.openxmlformats.org/drawingml/2006/main">
              <a:graphicData uri="http://schemas.openxmlformats.org/drawingml/2006/picture">
                <pic:pic xmlns:pic="http://schemas.openxmlformats.org/drawingml/2006/picture">
                  <pic:nvPicPr>
                    <pic:cNvPr id="226" name="IM 226"/>
                    <pic:cNvPicPr/>
                  </pic:nvPicPr>
                  <pic:blipFill>
                    <a:blip r:embed="rId542"/>
                    <a:stretch>
                      <a:fillRect/>
                    </a:stretch>
                  </pic:blipFill>
                  <pic:spPr>
                    <a:xfrm>
                      <a:off x="0" y="0"/>
                      <a:ext cx="2127255" cy="1911290"/>
                    </a:xfrm>
                    <a:prstGeom prst="rect">
                      <a:avLst/>
                    </a:prstGeom>
                  </pic:spPr>
                </pic:pic>
              </a:graphicData>
            </a:graphic>
          </wp:inline>
        </w:drawing>
      </w:r>
    </w:p>
    <w:p w14:paraId="3F719D2F">
      <w:pPr>
        <w:spacing w:before="174" w:line="224" w:lineRule="auto"/>
        <w:ind w:left="1800"/>
        <w:rPr>
          <w:rFonts w:ascii="楷体" w:hAnsi="楷体" w:eastAsia="楷体" w:cs="楷体"/>
          <w:sz w:val="18"/>
          <w:szCs w:val="18"/>
        </w:rPr>
      </w:pPr>
      <w:r>
        <w:rPr>
          <w:rFonts w:ascii="楷体" w:hAnsi="楷体" w:eastAsia="楷体" w:cs="楷体"/>
          <w:spacing w:val="5"/>
          <w:sz w:val="18"/>
          <w:szCs w:val="18"/>
        </w:rPr>
        <w:t>图4-</w:t>
      </w:r>
      <w:r>
        <w:rPr>
          <w:rFonts w:ascii="楷体" w:hAnsi="楷体" w:eastAsia="楷体" w:cs="楷体"/>
          <w:spacing w:val="-30"/>
          <w:sz w:val="18"/>
          <w:szCs w:val="18"/>
        </w:rPr>
        <w:t xml:space="preserve"> </w:t>
      </w:r>
      <w:r>
        <w:rPr>
          <w:rFonts w:ascii="楷体" w:hAnsi="楷体" w:eastAsia="楷体" w:cs="楷体"/>
          <w:spacing w:val="5"/>
          <w:sz w:val="18"/>
          <w:szCs w:val="18"/>
        </w:rPr>
        <w:t>10</w:t>
      </w:r>
      <w:r>
        <w:rPr>
          <w:rFonts w:ascii="楷体" w:hAnsi="楷体" w:eastAsia="楷体" w:cs="楷体"/>
          <w:spacing w:val="52"/>
          <w:sz w:val="18"/>
          <w:szCs w:val="18"/>
        </w:rPr>
        <w:t xml:space="preserve"> </w:t>
      </w:r>
      <w:r>
        <w:rPr>
          <w:rFonts w:ascii="楷体" w:hAnsi="楷体" w:eastAsia="楷体" w:cs="楷体"/>
          <w:spacing w:val="5"/>
          <w:sz w:val="18"/>
          <w:szCs w:val="18"/>
        </w:rPr>
        <w:t>越王勾践剑及其剑身上的鸟虫书铭文</w:t>
      </w:r>
    </w:p>
    <w:p w14:paraId="77AEAAF2">
      <w:pPr>
        <w:spacing w:before="112" w:line="307" w:lineRule="auto"/>
        <w:ind w:left="820" w:right="548" w:firstLine="330"/>
        <w:jc w:val="both"/>
        <w:rPr>
          <w:rFonts w:ascii="楷体" w:hAnsi="楷体" w:eastAsia="楷体" w:cs="楷体"/>
          <w:sz w:val="18"/>
          <w:szCs w:val="18"/>
        </w:rPr>
      </w:pPr>
      <w:r>
        <w:rPr>
          <w:rFonts w:ascii="楷体" w:hAnsi="楷体" w:eastAsia="楷体" w:cs="楷体"/>
          <w:spacing w:val="11"/>
          <w:sz w:val="18"/>
          <w:szCs w:val="18"/>
        </w:rPr>
        <w:t>越王勾践剑于1965年秋在湖北荆州市江陵县马山区望山1号楚墓出</w:t>
      </w:r>
      <w:r>
        <w:rPr>
          <w:rFonts w:ascii="楷体" w:hAnsi="楷体" w:eastAsia="楷体" w:cs="楷体"/>
          <w:spacing w:val="9"/>
          <w:sz w:val="18"/>
          <w:szCs w:val="18"/>
        </w:rPr>
        <w:t xml:space="preserve"> </w:t>
      </w:r>
      <w:r>
        <w:rPr>
          <w:rFonts w:ascii="楷体" w:hAnsi="楷体" w:eastAsia="楷体" w:cs="楷体"/>
          <w:spacing w:val="6"/>
          <w:sz w:val="18"/>
          <w:szCs w:val="18"/>
        </w:rPr>
        <w:t>土，现藏于湖北省博物馆。此剑极为精美，剑格饰是蓝色琉璃，背面镶</w:t>
      </w:r>
      <w:r>
        <w:rPr>
          <w:rFonts w:ascii="楷体" w:hAnsi="楷体" w:eastAsia="楷体" w:cs="楷体"/>
          <w:spacing w:val="14"/>
          <w:sz w:val="18"/>
          <w:szCs w:val="18"/>
        </w:rPr>
        <w:t xml:space="preserve"> </w:t>
      </w:r>
      <w:r>
        <w:rPr>
          <w:rFonts w:ascii="楷体" w:hAnsi="楷体" w:eastAsia="楷体" w:cs="楷体"/>
          <w:spacing w:val="6"/>
          <w:sz w:val="18"/>
          <w:szCs w:val="18"/>
        </w:rPr>
        <w:t>有绿松石，剑身满布菱形暗纹。虽距今已有两千余年，但出土时仍然锋</w:t>
      </w:r>
      <w:r>
        <w:rPr>
          <w:rFonts w:ascii="楷体" w:hAnsi="楷体" w:eastAsia="楷体" w:cs="楷体"/>
          <w:spacing w:val="15"/>
          <w:sz w:val="18"/>
          <w:szCs w:val="18"/>
        </w:rPr>
        <w:t xml:space="preserve"> </w:t>
      </w:r>
      <w:r>
        <w:rPr>
          <w:rFonts w:ascii="楷体" w:hAnsi="楷体" w:eastAsia="楷体" w:cs="楷体"/>
          <w:spacing w:val="-2"/>
          <w:sz w:val="18"/>
          <w:szCs w:val="18"/>
        </w:rPr>
        <w:t>利无比，是先秦时期高超的金属冶铸技术的集中体现。</w:t>
      </w:r>
    </w:p>
    <w:p w14:paraId="2CE0416D">
      <w:pPr>
        <w:pStyle w:val="2"/>
        <w:spacing w:line="331" w:lineRule="auto"/>
      </w:pPr>
    </w:p>
    <w:p w14:paraId="17D46A9A">
      <w:pPr>
        <w:spacing w:before="59" w:line="345" w:lineRule="auto"/>
        <w:ind w:left="500" w:right="120" w:firstLine="319"/>
        <w:jc w:val="both"/>
        <w:rPr>
          <w:rFonts w:ascii="宋体" w:hAnsi="宋体" w:eastAsia="宋体" w:cs="宋体"/>
          <w:sz w:val="18"/>
          <w:szCs w:val="18"/>
        </w:rPr>
      </w:pPr>
      <w:r>
        <w:rPr>
          <w:rFonts w:ascii="宋体" w:hAnsi="宋体" w:eastAsia="宋体" w:cs="宋体"/>
          <w:spacing w:val="15"/>
          <w:sz w:val="18"/>
          <w:szCs w:val="18"/>
        </w:rPr>
        <w:t>经过长期的交往交流交融，各族群开始酝酿</w:t>
      </w:r>
      <w:r>
        <w:rPr>
          <w:rFonts w:ascii="宋体" w:hAnsi="宋体" w:eastAsia="宋体" w:cs="宋体"/>
          <w:spacing w:val="14"/>
          <w:sz w:val="18"/>
          <w:szCs w:val="18"/>
        </w:rPr>
        <w:t>出更深层次的文化共性，形成</w:t>
      </w:r>
      <w:r>
        <w:rPr>
          <w:rFonts w:ascii="宋体" w:hAnsi="宋体" w:eastAsia="宋体" w:cs="宋体"/>
          <w:sz w:val="18"/>
          <w:szCs w:val="18"/>
        </w:rPr>
        <w:t xml:space="preserve"> </w:t>
      </w:r>
      <w:r>
        <w:rPr>
          <w:rFonts w:ascii="宋体" w:hAnsi="宋体" w:eastAsia="宋体" w:cs="宋体"/>
          <w:spacing w:val="7"/>
          <w:sz w:val="18"/>
          <w:szCs w:val="18"/>
        </w:rPr>
        <w:t>了共同的祖先认同。在商代和西周时期，中国大地上生活的各个族群有各自不同</w:t>
      </w:r>
      <w:r>
        <w:rPr>
          <w:rFonts w:ascii="宋体" w:hAnsi="宋体" w:eastAsia="宋体" w:cs="宋体"/>
          <w:spacing w:val="10"/>
          <w:sz w:val="18"/>
          <w:szCs w:val="18"/>
        </w:rPr>
        <w:t xml:space="preserve"> 的祖先神。据甲骨卜辞，殷人祭祀的始祖是“高祖要”(</w:t>
      </w:r>
      <w:r>
        <w:rPr>
          <w:rFonts w:ascii="宋体" w:hAnsi="宋体" w:eastAsia="宋体" w:cs="宋体"/>
          <w:spacing w:val="9"/>
          <w:sz w:val="18"/>
          <w:szCs w:val="18"/>
        </w:rPr>
        <w:t>有学者认为其就是“帝</w:t>
      </w:r>
      <w:r>
        <w:rPr>
          <w:rFonts w:ascii="宋体" w:hAnsi="宋体" w:eastAsia="宋体" w:cs="宋体"/>
          <w:sz w:val="18"/>
          <w:szCs w:val="18"/>
        </w:rPr>
        <w:t xml:space="preserve"> </w:t>
      </w:r>
      <w:r>
        <w:rPr>
          <w:rFonts w:ascii="宋体" w:hAnsi="宋体" w:eastAsia="宋体" w:cs="宋体"/>
          <w:spacing w:val="-4"/>
          <w:sz w:val="18"/>
          <w:szCs w:val="18"/>
        </w:rPr>
        <w:t>喾”)。《诗经</w:t>
      </w:r>
      <w:r>
        <w:rPr>
          <w:rFonts w:ascii="宋体" w:hAnsi="宋体" w:eastAsia="宋体" w:cs="宋体"/>
          <w:spacing w:val="-21"/>
          <w:sz w:val="18"/>
          <w:szCs w:val="18"/>
        </w:rPr>
        <w:t xml:space="preserve"> </w:t>
      </w:r>
      <w:r>
        <w:rPr>
          <w:rFonts w:ascii="宋体" w:hAnsi="宋体" w:eastAsia="宋体" w:cs="宋体"/>
          <w:spacing w:val="-4"/>
          <w:sz w:val="18"/>
          <w:szCs w:val="18"/>
        </w:rPr>
        <w:t>·大雅</w:t>
      </w:r>
      <w:r>
        <w:rPr>
          <w:rFonts w:ascii="宋体" w:hAnsi="宋体" w:eastAsia="宋体" w:cs="宋体"/>
          <w:spacing w:val="-22"/>
          <w:sz w:val="18"/>
          <w:szCs w:val="18"/>
        </w:rPr>
        <w:t xml:space="preserve"> </w:t>
      </w:r>
      <w:r>
        <w:rPr>
          <w:rFonts w:ascii="宋体" w:hAnsi="宋体" w:eastAsia="宋体" w:cs="宋体"/>
          <w:spacing w:val="-4"/>
          <w:sz w:val="18"/>
          <w:szCs w:val="18"/>
        </w:rPr>
        <w:t>·生民》记载，周人的始祖是后稷。《左传》和《</w:t>
      </w:r>
      <w:r>
        <w:rPr>
          <w:rFonts w:ascii="宋体" w:hAnsi="宋体" w:eastAsia="宋体" w:cs="宋体"/>
          <w:spacing w:val="-5"/>
          <w:sz w:val="18"/>
          <w:szCs w:val="18"/>
        </w:rPr>
        <w:t>国语》中记</w:t>
      </w:r>
      <w:r>
        <w:rPr>
          <w:rFonts w:ascii="宋体" w:hAnsi="宋体" w:eastAsia="宋体" w:cs="宋体"/>
          <w:sz w:val="18"/>
          <w:szCs w:val="18"/>
        </w:rPr>
        <w:t xml:space="preserve"> </w:t>
      </w:r>
      <w:r>
        <w:rPr>
          <w:rFonts w:ascii="宋体" w:hAnsi="宋体" w:eastAsia="宋体" w:cs="宋体"/>
          <w:spacing w:val="7"/>
          <w:sz w:val="18"/>
          <w:szCs w:val="18"/>
        </w:rPr>
        <w:t>载了很多邦族的祖先，譬如郯国的祖先是少嗥，任、宿、须句、颛臾等风姓邦族</w:t>
      </w:r>
      <w:r>
        <w:rPr>
          <w:rFonts w:ascii="宋体" w:hAnsi="宋体" w:eastAsia="宋体" w:cs="宋体"/>
          <w:spacing w:val="1"/>
          <w:sz w:val="18"/>
          <w:szCs w:val="18"/>
        </w:rPr>
        <w:t xml:space="preserve"> </w:t>
      </w:r>
      <w:r>
        <w:rPr>
          <w:rFonts w:ascii="宋体" w:hAnsi="宋体" w:eastAsia="宋体" w:cs="宋体"/>
          <w:spacing w:val="12"/>
          <w:sz w:val="18"/>
          <w:szCs w:val="18"/>
        </w:rPr>
        <w:t>的祖先是太嗥，六国和蓼国的祖先是皋陶，姜姓的祖先是太岳(亦称“四岳”)</w:t>
      </w:r>
      <w:r>
        <w:rPr>
          <w:rFonts w:ascii="宋体" w:hAnsi="宋体" w:eastAsia="宋体" w:cs="宋体"/>
          <w:spacing w:val="18"/>
          <w:sz w:val="18"/>
          <w:szCs w:val="18"/>
        </w:rPr>
        <w:t xml:space="preserve"> </w:t>
      </w:r>
      <w:r>
        <w:rPr>
          <w:rFonts w:ascii="宋体" w:hAnsi="宋体" w:eastAsia="宋体" w:cs="宋体"/>
          <w:spacing w:val="1"/>
          <w:sz w:val="18"/>
          <w:szCs w:val="18"/>
        </w:rPr>
        <w:t>楚国是祝融的后裔所建，陈国是颛顼的后裔所建，秦国是伯翳的</w:t>
      </w:r>
      <w:r>
        <w:rPr>
          <w:rFonts w:ascii="宋体" w:hAnsi="宋体" w:eastAsia="宋体" w:cs="宋体"/>
          <w:sz w:val="18"/>
          <w:szCs w:val="18"/>
        </w:rPr>
        <w:t>后裔所建。</w:t>
      </w:r>
    </w:p>
    <w:p w14:paraId="45E1B0D7">
      <w:pPr>
        <w:spacing w:before="47" w:line="330" w:lineRule="auto"/>
        <w:ind w:left="560" w:right="81" w:firstLine="359"/>
        <w:jc w:val="both"/>
        <w:rPr>
          <w:rFonts w:ascii="宋体" w:hAnsi="宋体" w:eastAsia="宋体" w:cs="宋体"/>
          <w:sz w:val="18"/>
          <w:szCs w:val="18"/>
        </w:rPr>
      </w:pPr>
      <w:r>
        <w:rPr>
          <w:rFonts w:ascii="宋体" w:hAnsi="宋体" w:eastAsia="宋体" w:cs="宋体"/>
          <w:spacing w:val="13"/>
          <w:sz w:val="18"/>
          <w:szCs w:val="18"/>
        </w:rPr>
        <w:t>到春秋时期，黄帝的传说已经出现，但当时黄帝还不是各族群的“共同祖</w:t>
      </w:r>
      <w:r>
        <w:rPr>
          <w:rFonts w:ascii="宋体" w:hAnsi="宋体" w:eastAsia="宋体" w:cs="宋体"/>
          <w:sz w:val="18"/>
          <w:szCs w:val="18"/>
        </w:rPr>
        <w:t xml:space="preserve"> </w:t>
      </w:r>
      <w:r>
        <w:rPr>
          <w:rFonts w:ascii="宋体" w:hAnsi="宋体" w:eastAsia="宋体" w:cs="宋体"/>
          <w:spacing w:val="4"/>
          <w:sz w:val="18"/>
          <w:szCs w:val="18"/>
        </w:rPr>
        <w:t>先”,而只是姬姓人群的始祖。孔子的老师郯子将黄帝、炎帝、共工、大嗥、少嗥</w:t>
      </w:r>
      <w:r>
        <w:rPr>
          <w:rFonts w:ascii="宋体" w:hAnsi="宋体" w:eastAsia="宋体" w:cs="宋体"/>
          <w:spacing w:val="3"/>
          <w:sz w:val="18"/>
          <w:szCs w:val="18"/>
        </w:rPr>
        <w:t xml:space="preserve"> </w:t>
      </w:r>
      <w:r>
        <w:rPr>
          <w:rFonts w:ascii="宋体" w:hAnsi="宋体" w:eastAsia="宋体" w:cs="宋体"/>
          <w:spacing w:val="-1"/>
          <w:sz w:val="18"/>
          <w:szCs w:val="18"/>
        </w:rPr>
        <w:t>并列，说明在当时的观念中，黄帝还只是各族群众多始祖中的一位。</w:t>
      </w:r>
    </w:p>
    <w:p w14:paraId="50A4207A">
      <w:pPr>
        <w:spacing w:before="46" w:line="330" w:lineRule="auto"/>
        <w:ind w:left="630" w:firstLine="339"/>
        <w:jc w:val="both"/>
        <w:rPr>
          <w:rFonts w:ascii="宋体" w:hAnsi="宋体" w:eastAsia="宋体" w:cs="宋体"/>
          <w:sz w:val="18"/>
          <w:szCs w:val="18"/>
        </w:rPr>
      </w:pPr>
      <w:r>
        <w:rPr>
          <w:rFonts w:ascii="宋体" w:hAnsi="宋体" w:eastAsia="宋体" w:cs="宋体"/>
          <w:spacing w:val="6"/>
          <w:sz w:val="18"/>
          <w:szCs w:val="18"/>
        </w:rPr>
        <w:t>进入战国时期，原本纷繁并列的众多祖先传说开始</w:t>
      </w:r>
      <w:r>
        <w:rPr>
          <w:rFonts w:ascii="宋体" w:hAnsi="宋体" w:eastAsia="宋体" w:cs="宋体"/>
          <w:spacing w:val="5"/>
          <w:sz w:val="18"/>
          <w:szCs w:val="18"/>
        </w:rPr>
        <w:t>出现融合的迹象，黄帝走</w:t>
      </w:r>
      <w:r>
        <w:rPr>
          <w:rFonts w:ascii="宋体" w:hAnsi="宋体" w:eastAsia="宋体" w:cs="宋体"/>
          <w:sz w:val="18"/>
          <w:szCs w:val="18"/>
        </w:rPr>
        <w:t xml:space="preserve">  </w:t>
      </w:r>
      <w:r>
        <w:rPr>
          <w:rFonts w:ascii="宋体" w:hAnsi="宋体" w:eastAsia="宋体" w:cs="宋体"/>
          <w:spacing w:val="7"/>
          <w:sz w:val="18"/>
          <w:szCs w:val="18"/>
        </w:rPr>
        <w:t>向“共祖”的地位。较早的史料记载，姬姓的始祖是后稷，姜姓的始祖是太岳，</w:t>
      </w:r>
      <w:r>
        <w:rPr>
          <w:rFonts w:ascii="宋体" w:hAnsi="宋体" w:eastAsia="宋体" w:cs="宋体"/>
          <w:spacing w:val="4"/>
          <w:sz w:val="18"/>
          <w:szCs w:val="18"/>
        </w:rPr>
        <w:t xml:space="preserve"> </w:t>
      </w:r>
      <w:r>
        <w:rPr>
          <w:rFonts w:ascii="宋体" w:hAnsi="宋体" w:eastAsia="宋体" w:cs="宋体"/>
          <w:spacing w:val="2"/>
          <w:sz w:val="18"/>
          <w:szCs w:val="18"/>
        </w:rPr>
        <w:t>彼此并无联系；后来，姬姓的始祖上溯到黄帝，姜姓的始祖上溯到炎帝，</w:t>
      </w:r>
      <w:r>
        <w:rPr>
          <w:rFonts w:ascii="宋体" w:hAnsi="宋体" w:eastAsia="宋体" w:cs="宋体"/>
          <w:spacing w:val="1"/>
          <w:sz w:val="18"/>
          <w:szCs w:val="18"/>
        </w:rPr>
        <w:t>而黄帝、</w:t>
      </w:r>
      <w:r>
        <w:rPr>
          <w:rFonts w:ascii="宋体" w:hAnsi="宋体" w:eastAsia="宋体" w:cs="宋体"/>
          <w:sz w:val="18"/>
          <w:szCs w:val="18"/>
        </w:rPr>
        <w:t xml:space="preserve"> 炎帝是同父同母的亲兄弟①,这就从血缘上将二者</w:t>
      </w:r>
      <w:r>
        <w:rPr>
          <w:rFonts w:ascii="宋体" w:hAnsi="宋体" w:eastAsia="宋体" w:cs="宋体"/>
          <w:spacing w:val="-1"/>
          <w:sz w:val="18"/>
          <w:szCs w:val="18"/>
        </w:rPr>
        <w:t>的祖先紧密联系起来了。</w:t>
      </w:r>
    </w:p>
    <w:p w14:paraId="77EF506A">
      <w:pPr>
        <w:pStyle w:val="2"/>
        <w:spacing w:line="245" w:lineRule="auto"/>
      </w:pPr>
      <w:r>
        <w:drawing>
          <wp:anchor distT="0" distB="0" distL="0" distR="0" simplePos="0" relativeHeight="251743232" behindDoc="0" locked="0" layoutInCell="1" allowOverlap="1">
            <wp:simplePos x="0" y="0"/>
            <wp:positionH relativeFrom="column">
              <wp:posOffset>425450</wp:posOffset>
            </wp:positionH>
            <wp:positionV relativeFrom="paragraph">
              <wp:posOffset>104775</wp:posOffset>
            </wp:positionV>
            <wp:extent cx="762000" cy="6350"/>
            <wp:effectExtent l="0" t="0" r="0" b="0"/>
            <wp:wrapNone/>
            <wp:docPr id="228" name="IM 228"/>
            <wp:cNvGraphicFramePr/>
            <a:graphic xmlns:a="http://schemas.openxmlformats.org/drawingml/2006/main">
              <a:graphicData uri="http://schemas.openxmlformats.org/drawingml/2006/picture">
                <pic:pic xmlns:pic="http://schemas.openxmlformats.org/drawingml/2006/picture">
                  <pic:nvPicPr>
                    <pic:cNvPr id="228" name="IM 228"/>
                    <pic:cNvPicPr/>
                  </pic:nvPicPr>
                  <pic:blipFill>
                    <a:blip r:embed="rId543"/>
                    <a:stretch>
                      <a:fillRect/>
                    </a:stretch>
                  </pic:blipFill>
                  <pic:spPr>
                    <a:xfrm>
                      <a:off x="0" y="0"/>
                      <a:ext cx="762005" cy="6350"/>
                    </a:xfrm>
                    <a:prstGeom prst="rect">
                      <a:avLst/>
                    </a:prstGeom>
                  </pic:spPr>
                </pic:pic>
              </a:graphicData>
            </a:graphic>
          </wp:anchor>
        </w:drawing>
      </w:r>
    </w:p>
    <w:p w14:paraId="6DA7D0CE">
      <w:pPr>
        <w:spacing w:before="59" w:line="233" w:lineRule="auto"/>
        <w:ind w:left="879" w:right="37" w:hanging="180"/>
        <w:rPr>
          <w:rFonts w:ascii="楷体" w:hAnsi="楷体" w:eastAsia="楷体" w:cs="楷体"/>
          <w:sz w:val="18"/>
          <w:szCs w:val="18"/>
        </w:rPr>
      </w:pPr>
      <w:r>
        <w:rPr>
          <w:rFonts w:ascii="楷体" w:hAnsi="楷体" w:eastAsia="楷体" w:cs="楷体"/>
          <w:spacing w:val="-21"/>
          <w:w w:val="99"/>
          <w:sz w:val="18"/>
          <w:szCs w:val="18"/>
        </w:rPr>
        <w:t>①“昔少典娶于有蟠氏，生黄帝、炎帝。黄帝以姬水成，炎帝以姜水成。成而异德，</w:t>
      </w:r>
      <w:r>
        <w:rPr>
          <w:rFonts w:ascii="楷体" w:hAnsi="楷体" w:eastAsia="楷体" w:cs="楷体"/>
          <w:spacing w:val="-22"/>
          <w:w w:val="99"/>
          <w:sz w:val="18"/>
          <w:szCs w:val="18"/>
        </w:rPr>
        <w:t>故黄帝为</w:t>
      </w:r>
      <w:r>
        <w:rPr>
          <w:rFonts w:ascii="楷体" w:hAnsi="楷体" w:eastAsia="楷体" w:cs="楷体"/>
          <w:sz w:val="18"/>
          <w:szCs w:val="18"/>
        </w:rPr>
        <w:t xml:space="preserve"> </w:t>
      </w:r>
      <w:r>
        <w:rPr>
          <w:rFonts w:ascii="楷体" w:hAnsi="楷体" w:eastAsia="楷体" w:cs="楷体"/>
          <w:spacing w:val="-25"/>
          <w:w w:val="93"/>
          <w:sz w:val="18"/>
          <w:szCs w:val="18"/>
        </w:rPr>
        <w:t>姬，炎帝为姜。”(《国语集解</w:t>
      </w:r>
      <w:r>
        <w:rPr>
          <w:rFonts w:ascii="楷体" w:hAnsi="楷体" w:eastAsia="楷体" w:cs="楷体"/>
          <w:spacing w:val="-25"/>
          <w:sz w:val="18"/>
          <w:szCs w:val="18"/>
        </w:rPr>
        <w:t xml:space="preserve"> </w:t>
      </w:r>
      <w:r>
        <w:rPr>
          <w:rFonts w:ascii="楷体" w:hAnsi="楷体" w:eastAsia="楷体" w:cs="楷体"/>
          <w:spacing w:val="-25"/>
          <w:w w:val="93"/>
          <w:sz w:val="18"/>
          <w:szCs w:val="18"/>
        </w:rPr>
        <w:t>·晋语四</w:t>
      </w:r>
      <w:r>
        <w:rPr>
          <w:rFonts w:ascii="楷体" w:hAnsi="楷体" w:eastAsia="楷体" w:cs="楷体"/>
          <w:spacing w:val="-34"/>
          <w:sz w:val="18"/>
          <w:szCs w:val="18"/>
        </w:rPr>
        <w:t xml:space="preserve"> </w:t>
      </w:r>
      <w:r>
        <w:rPr>
          <w:rFonts w:ascii="楷体" w:hAnsi="楷体" w:eastAsia="楷体" w:cs="楷体"/>
          <w:spacing w:val="-25"/>
          <w:w w:val="93"/>
          <w:sz w:val="18"/>
          <w:szCs w:val="18"/>
        </w:rPr>
        <w:t>·文公在狄十二年》)</w:t>
      </w:r>
    </w:p>
    <w:p w14:paraId="6E870624">
      <w:pPr>
        <w:spacing w:line="233" w:lineRule="auto"/>
        <w:rPr>
          <w:rFonts w:ascii="楷体" w:hAnsi="楷体" w:eastAsia="楷体" w:cs="楷体"/>
          <w:sz w:val="18"/>
          <w:szCs w:val="18"/>
        </w:rPr>
        <w:sectPr>
          <w:footerReference r:id="rId95" w:type="default"/>
          <w:pgSz w:w="8370" w:h="12870"/>
          <w:pgMar w:top="400" w:right="490" w:bottom="675" w:left="699" w:header="0" w:footer="513" w:gutter="0"/>
          <w:cols w:space="720" w:num="1"/>
        </w:sectPr>
      </w:pPr>
    </w:p>
    <w:p w14:paraId="27EAF45A">
      <w:pPr>
        <w:spacing w:before="187" w:line="219" w:lineRule="auto"/>
        <w:jc w:val="right"/>
        <w:rPr>
          <w:rFonts w:ascii="宋体" w:hAnsi="宋体" w:eastAsia="宋体" w:cs="宋体"/>
          <w:sz w:val="17"/>
          <w:szCs w:val="17"/>
        </w:rPr>
      </w:pPr>
      <w:r>
        <w:rPr>
          <w:rFonts w:ascii="宋体" w:hAnsi="宋体" w:eastAsia="宋体" w:cs="宋体"/>
          <w:spacing w:val="8"/>
          <w:sz w:val="17"/>
          <w:szCs w:val="17"/>
        </w:rPr>
        <w:t>第三节华夏共同体的成熟</w:t>
      </w:r>
    </w:p>
    <w:p w14:paraId="25886825">
      <w:pPr>
        <w:pStyle w:val="2"/>
        <w:spacing w:line="392" w:lineRule="auto"/>
      </w:pPr>
    </w:p>
    <w:p w14:paraId="0EBB65F2">
      <w:pPr>
        <w:spacing w:before="65" w:line="310" w:lineRule="auto"/>
        <w:ind w:right="55" w:firstLine="399"/>
        <w:jc w:val="both"/>
        <w:rPr>
          <w:rFonts w:ascii="宋体" w:hAnsi="宋体" w:eastAsia="宋体" w:cs="宋体"/>
          <w:sz w:val="20"/>
          <w:szCs w:val="20"/>
        </w:rPr>
      </w:pPr>
      <w:r>
        <w:drawing>
          <wp:anchor distT="0" distB="0" distL="0" distR="0" simplePos="0" relativeHeight="251744256" behindDoc="0" locked="0" layoutInCell="1" allowOverlap="1">
            <wp:simplePos x="0" y="0"/>
            <wp:positionH relativeFrom="column">
              <wp:posOffset>2914015</wp:posOffset>
            </wp:positionH>
            <wp:positionV relativeFrom="paragraph">
              <wp:posOffset>1591945</wp:posOffset>
            </wp:positionV>
            <wp:extent cx="869950" cy="1327150"/>
            <wp:effectExtent l="0" t="0" r="13970" b="13970"/>
            <wp:wrapNone/>
            <wp:docPr id="230" name="IM 230"/>
            <wp:cNvGraphicFramePr/>
            <a:graphic xmlns:a="http://schemas.openxmlformats.org/drawingml/2006/main">
              <a:graphicData uri="http://schemas.openxmlformats.org/drawingml/2006/picture">
                <pic:pic xmlns:pic="http://schemas.openxmlformats.org/drawingml/2006/picture">
                  <pic:nvPicPr>
                    <pic:cNvPr id="230" name="IM 230"/>
                    <pic:cNvPicPr/>
                  </pic:nvPicPr>
                  <pic:blipFill>
                    <a:blip r:embed="rId544"/>
                    <a:stretch>
                      <a:fillRect/>
                    </a:stretch>
                  </pic:blipFill>
                  <pic:spPr>
                    <a:xfrm>
                      <a:off x="0" y="0"/>
                      <a:ext cx="869951" cy="1327205"/>
                    </a:xfrm>
                    <a:prstGeom prst="rect">
                      <a:avLst/>
                    </a:prstGeom>
                  </pic:spPr>
                </pic:pic>
              </a:graphicData>
            </a:graphic>
          </wp:anchor>
        </w:drawing>
      </w:r>
      <w:r>
        <w:rPr>
          <w:rFonts w:ascii="宋体" w:hAnsi="宋体" w:eastAsia="宋体" w:cs="宋体"/>
          <w:spacing w:val="-5"/>
          <w:sz w:val="20"/>
          <w:szCs w:val="20"/>
        </w:rPr>
        <w:t>在《世本》记载中，原本与黄帝并列的祖先神帝喾</w:t>
      </w:r>
      <w:r>
        <w:rPr>
          <w:rFonts w:ascii="宋体" w:hAnsi="宋体" w:eastAsia="宋体" w:cs="宋体"/>
          <w:spacing w:val="-6"/>
          <w:sz w:val="20"/>
          <w:szCs w:val="20"/>
        </w:rPr>
        <w:t>和颛顼，也变成了黄帝的</w:t>
      </w:r>
      <w:r>
        <w:rPr>
          <w:rFonts w:ascii="宋体" w:hAnsi="宋体" w:eastAsia="宋体" w:cs="宋体"/>
          <w:sz w:val="20"/>
          <w:szCs w:val="20"/>
        </w:rPr>
        <w:t xml:space="preserve"> </w:t>
      </w:r>
      <w:r>
        <w:rPr>
          <w:rFonts w:ascii="宋体" w:hAnsi="宋体" w:eastAsia="宋体" w:cs="宋体"/>
          <w:spacing w:val="-11"/>
          <w:sz w:val="20"/>
          <w:szCs w:val="20"/>
        </w:rPr>
        <w:t>曾孙和孙子。《大戴礼记》中的《五帝德》和《帝系》两篇，则建构了自黄帝以下</w:t>
      </w:r>
      <w:r>
        <w:rPr>
          <w:rFonts w:ascii="宋体" w:hAnsi="宋体" w:eastAsia="宋体" w:cs="宋体"/>
          <w:spacing w:val="17"/>
          <w:sz w:val="20"/>
          <w:szCs w:val="20"/>
        </w:rPr>
        <w:t xml:space="preserve"> </w:t>
      </w:r>
      <w:r>
        <w:rPr>
          <w:rFonts w:ascii="宋体" w:hAnsi="宋体" w:eastAsia="宋体" w:cs="宋体"/>
          <w:spacing w:val="-5"/>
          <w:sz w:val="20"/>
          <w:szCs w:val="20"/>
        </w:rPr>
        <w:t>完整的祖先传说体系，这一体系后来被司马迁的《史记》继承发扬。原本以</w:t>
      </w:r>
      <w:r>
        <w:rPr>
          <w:rFonts w:ascii="宋体" w:hAnsi="宋体" w:eastAsia="宋体" w:cs="宋体"/>
          <w:spacing w:val="-6"/>
          <w:sz w:val="20"/>
          <w:szCs w:val="20"/>
        </w:rPr>
        <w:t>帝喾</w:t>
      </w:r>
      <w:r>
        <w:rPr>
          <w:rFonts w:ascii="宋体" w:hAnsi="宋体" w:eastAsia="宋体" w:cs="宋体"/>
          <w:sz w:val="20"/>
          <w:szCs w:val="20"/>
        </w:rPr>
        <w:t xml:space="preserve"> </w:t>
      </w:r>
      <w:r>
        <w:rPr>
          <w:rFonts w:ascii="宋体" w:hAnsi="宋体" w:eastAsia="宋体" w:cs="宋体"/>
          <w:spacing w:val="-6"/>
          <w:sz w:val="20"/>
          <w:szCs w:val="20"/>
        </w:rPr>
        <w:t>和颛顼为始祖的邦族，此时自然也统统归属于黄帝世系之下，将黄帝作为自己的</w:t>
      </w:r>
      <w:r>
        <w:rPr>
          <w:rFonts w:ascii="宋体" w:hAnsi="宋体" w:eastAsia="宋体" w:cs="宋体"/>
          <w:spacing w:val="14"/>
          <w:sz w:val="20"/>
          <w:szCs w:val="20"/>
        </w:rPr>
        <w:t xml:space="preserve"> </w:t>
      </w:r>
      <w:r>
        <w:rPr>
          <w:rFonts w:ascii="宋体" w:hAnsi="宋体" w:eastAsia="宋体" w:cs="宋体"/>
          <w:spacing w:val="-2"/>
          <w:sz w:val="20"/>
          <w:szCs w:val="20"/>
        </w:rPr>
        <w:t>始祖。譬如晚清出土的战国青铜器“陈侯因齐敦”(图4-11),是</w:t>
      </w:r>
      <w:r>
        <w:rPr>
          <w:rFonts w:ascii="宋体" w:hAnsi="宋体" w:eastAsia="宋体" w:cs="宋体"/>
          <w:spacing w:val="-3"/>
          <w:sz w:val="20"/>
          <w:szCs w:val="20"/>
        </w:rPr>
        <w:t>田氏代齐后的齐</w:t>
      </w:r>
      <w:r>
        <w:rPr>
          <w:rFonts w:ascii="宋体" w:hAnsi="宋体" w:eastAsia="宋体" w:cs="宋体"/>
          <w:sz w:val="20"/>
          <w:szCs w:val="20"/>
        </w:rPr>
        <w:t xml:space="preserve"> </w:t>
      </w:r>
      <w:r>
        <w:rPr>
          <w:rFonts w:ascii="宋体" w:hAnsi="宋体" w:eastAsia="宋体" w:cs="宋体"/>
          <w:spacing w:val="-8"/>
          <w:sz w:val="20"/>
          <w:szCs w:val="20"/>
        </w:rPr>
        <w:t>威王所作，他仍称自己是“陈侯”,说明他认同自己是陈国后裔；但在追述自己的</w:t>
      </w:r>
      <w:r>
        <w:rPr>
          <w:rFonts w:ascii="宋体" w:hAnsi="宋体" w:eastAsia="宋体" w:cs="宋体"/>
          <w:spacing w:val="12"/>
          <w:sz w:val="20"/>
          <w:szCs w:val="20"/>
        </w:rPr>
        <w:t xml:space="preserve"> </w:t>
      </w:r>
      <w:r>
        <w:rPr>
          <w:rFonts w:ascii="宋体" w:hAnsi="宋体" w:eastAsia="宋体" w:cs="宋体"/>
          <w:spacing w:val="-15"/>
          <w:sz w:val="20"/>
          <w:szCs w:val="20"/>
        </w:rPr>
        <w:t>祖先时并未提到颛顼，而是直接上溯到了“高祖黄帝”。</w:t>
      </w:r>
    </w:p>
    <w:p w14:paraId="7EEAC54B">
      <w:pPr>
        <w:spacing w:before="240" w:line="1900" w:lineRule="exact"/>
        <w:ind w:firstLine="930"/>
      </w:pPr>
      <w:r>
        <w:rPr>
          <w:position w:val="-37"/>
        </w:rPr>
        <w:drawing>
          <wp:inline distT="0" distB="0" distL="0" distR="0">
            <wp:extent cx="2089150" cy="1205865"/>
            <wp:effectExtent l="0" t="0" r="13970" b="13335"/>
            <wp:docPr id="232" name="IM 232"/>
            <wp:cNvGraphicFramePr/>
            <a:graphic xmlns:a="http://schemas.openxmlformats.org/drawingml/2006/main">
              <a:graphicData uri="http://schemas.openxmlformats.org/drawingml/2006/picture">
                <pic:pic xmlns:pic="http://schemas.openxmlformats.org/drawingml/2006/picture">
                  <pic:nvPicPr>
                    <pic:cNvPr id="232" name="IM 232"/>
                    <pic:cNvPicPr/>
                  </pic:nvPicPr>
                  <pic:blipFill>
                    <a:blip r:embed="rId545"/>
                    <a:stretch>
                      <a:fillRect/>
                    </a:stretch>
                  </pic:blipFill>
                  <pic:spPr>
                    <a:xfrm>
                      <a:off x="0" y="0"/>
                      <a:ext cx="2089160" cy="1206498"/>
                    </a:xfrm>
                    <a:prstGeom prst="rect">
                      <a:avLst/>
                    </a:prstGeom>
                  </pic:spPr>
                </pic:pic>
              </a:graphicData>
            </a:graphic>
          </wp:inline>
        </w:drawing>
      </w:r>
    </w:p>
    <w:p w14:paraId="3825E91D">
      <w:pPr>
        <w:spacing w:before="188" w:line="228" w:lineRule="auto"/>
        <w:ind w:left="2319"/>
        <w:rPr>
          <w:rFonts w:ascii="楷体" w:hAnsi="楷体" w:eastAsia="楷体" w:cs="楷体"/>
          <w:sz w:val="20"/>
          <w:szCs w:val="20"/>
        </w:rPr>
      </w:pPr>
      <w:r>
        <w:rPr>
          <w:rFonts w:ascii="楷体" w:hAnsi="楷体" w:eastAsia="楷体" w:cs="楷体"/>
          <w:spacing w:val="-6"/>
          <w:sz w:val="20"/>
          <w:szCs w:val="20"/>
        </w:rPr>
        <w:t>图4-11</w:t>
      </w:r>
      <w:r>
        <w:rPr>
          <w:rFonts w:ascii="楷体" w:hAnsi="楷体" w:eastAsia="楷体" w:cs="楷体"/>
          <w:spacing w:val="63"/>
          <w:sz w:val="20"/>
          <w:szCs w:val="20"/>
        </w:rPr>
        <w:t xml:space="preserve"> </w:t>
      </w:r>
      <w:r>
        <w:rPr>
          <w:rFonts w:ascii="楷体" w:hAnsi="楷体" w:eastAsia="楷体" w:cs="楷体"/>
          <w:spacing w:val="-6"/>
          <w:sz w:val="20"/>
          <w:szCs w:val="20"/>
        </w:rPr>
        <w:t>陈侯因齐敦及铭文</w:t>
      </w:r>
    </w:p>
    <w:p w14:paraId="53579049">
      <w:pPr>
        <w:spacing w:before="82" w:line="281" w:lineRule="auto"/>
        <w:ind w:left="399" w:right="480" w:firstLine="440"/>
        <w:jc w:val="both"/>
        <w:rPr>
          <w:rFonts w:ascii="楷体" w:hAnsi="楷体" w:eastAsia="楷体" w:cs="楷体"/>
          <w:sz w:val="20"/>
          <w:szCs w:val="20"/>
        </w:rPr>
      </w:pPr>
      <w:r>
        <w:rPr>
          <w:rFonts w:ascii="楷体" w:hAnsi="楷体" w:eastAsia="楷体" w:cs="楷体"/>
          <w:spacing w:val="-8"/>
          <w:sz w:val="20"/>
          <w:szCs w:val="20"/>
        </w:rPr>
        <w:t>陈侯因齐敦先后被陈介祺、刘体智等著名金</w:t>
      </w:r>
      <w:r>
        <w:rPr>
          <w:rFonts w:ascii="楷体" w:hAnsi="楷体" w:eastAsia="楷体" w:cs="楷体"/>
          <w:spacing w:val="-9"/>
          <w:sz w:val="20"/>
          <w:szCs w:val="20"/>
        </w:rPr>
        <w:t>石学家收藏，现下落不</w:t>
      </w:r>
      <w:r>
        <w:rPr>
          <w:rFonts w:ascii="楷体" w:hAnsi="楷体" w:eastAsia="楷体" w:cs="楷体"/>
          <w:sz w:val="20"/>
          <w:szCs w:val="20"/>
        </w:rPr>
        <w:t xml:space="preserve"> </w:t>
      </w:r>
      <w:r>
        <w:rPr>
          <w:rFonts w:ascii="楷体" w:hAnsi="楷体" w:eastAsia="楷体" w:cs="楷体"/>
          <w:spacing w:val="-15"/>
          <w:sz w:val="20"/>
          <w:szCs w:val="20"/>
        </w:rPr>
        <w:t>明。敦是一种盛放粮食的青铜器。“陈侯因齐”就是战国时期著名的齐威</w:t>
      </w:r>
      <w:r>
        <w:rPr>
          <w:rFonts w:ascii="楷体" w:hAnsi="楷体" w:eastAsia="楷体" w:cs="楷体"/>
          <w:spacing w:val="18"/>
          <w:sz w:val="20"/>
          <w:szCs w:val="20"/>
        </w:rPr>
        <w:t xml:space="preserve"> </w:t>
      </w:r>
      <w:r>
        <w:rPr>
          <w:rFonts w:ascii="楷体" w:hAnsi="楷体" w:eastAsia="楷体" w:cs="楷体"/>
          <w:spacing w:val="-11"/>
          <w:sz w:val="20"/>
          <w:szCs w:val="20"/>
        </w:rPr>
        <w:t>王，他名“因齐”,也作“婴齐”。齐威王的祖先</w:t>
      </w:r>
      <w:r>
        <w:rPr>
          <w:rFonts w:ascii="楷体" w:hAnsi="楷体" w:eastAsia="楷体" w:cs="楷体"/>
          <w:spacing w:val="-12"/>
          <w:sz w:val="20"/>
          <w:szCs w:val="20"/>
        </w:rPr>
        <w:t>公子完原本是陈国国君</w:t>
      </w:r>
      <w:r>
        <w:rPr>
          <w:rFonts w:ascii="楷体" w:hAnsi="楷体" w:eastAsia="楷体" w:cs="楷体"/>
          <w:sz w:val="20"/>
          <w:szCs w:val="20"/>
        </w:rPr>
        <w:t xml:space="preserve"> </w:t>
      </w:r>
      <w:r>
        <w:rPr>
          <w:rFonts w:ascii="楷体" w:hAnsi="楷体" w:eastAsia="楷体" w:cs="楷体"/>
          <w:spacing w:val="-8"/>
          <w:sz w:val="20"/>
          <w:szCs w:val="20"/>
        </w:rPr>
        <w:t>陈厉公的儿子，因陈国内乱投奔齐国，成为齐国的卿大夫。公子完的后</w:t>
      </w:r>
      <w:r>
        <w:rPr>
          <w:rFonts w:ascii="楷体" w:hAnsi="楷体" w:eastAsia="楷体" w:cs="楷体"/>
          <w:spacing w:val="2"/>
          <w:sz w:val="20"/>
          <w:szCs w:val="20"/>
        </w:rPr>
        <w:t xml:space="preserve"> </w:t>
      </w:r>
      <w:r>
        <w:rPr>
          <w:rFonts w:ascii="楷体" w:hAnsi="楷体" w:eastAsia="楷体" w:cs="楷体"/>
          <w:spacing w:val="-8"/>
          <w:sz w:val="20"/>
          <w:szCs w:val="20"/>
        </w:rPr>
        <w:t>代后来取代了原本的齐国姜姓公室，成为新的齐国</w:t>
      </w:r>
      <w:r>
        <w:rPr>
          <w:rFonts w:ascii="楷体" w:hAnsi="楷体" w:eastAsia="楷体" w:cs="楷体"/>
          <w:spacing w:val="-9"/>
          <w:sz w:val="20"/>
          <w:szCs w:val="20"/>
        </w:rPr>
        <w:t>国君，这就是“田氏</w:t>
      </w:r>
      <w:r>
        <w:rPr>
          <w:rFonts w:ascii="楷体" w:hAnsi="楷体" w:eastAsia="楷体" w:cs="楷体"/>
          <w:sz w:val="20"/>
          <w:szCs w:val="20"/>
        </w:rPr>
        <w:t xml:space="preserve"> </w:t>
      </w:r>
      <w:r>
        <w:rPr>
          <w:rFonts w:ascii="楷体" w:hAnsi="楷体" w:eastAsia="楷体" w:cs="楷体"/>
          <w:spacing w:val="-15"/>
          <w:sz w:val="20"/>
          <w:szCs w:val="20"/>
        </w:rPr>
        <w:t>代齐”,也叫“陈氏代齐”。</w:t>
      </w:r>
    </w:p>
    <w:p w14:paraId="7339A099">
      <w:pPr>
        <w:pStyle w:val="2"/>
        <w:spacing w:line="327" w:lineRule="auto"/>
      </w:pPr>
    </w:p>
    <w:p w14:paraId="681DA3D5">
      <w:pPr>
        <w:spacing w:before="65" w:line="307" w:lineRule="auto"/>
        <w:ind w:right="30" w:firstLine="399"/>
        <w:jc w:val="both"/>
        <w:rPr>
          <w:rFonts w:ascii="宋体" w:hAnsi="宋体" w:eastAsia="宋体" w:cs="宋体"/>
          <w:sz w:val="20"/>
          <w:szCs w:val="20"/>
        </w:rPr>
      </w:pPr>
      <w:r>
        <w:rPr>
          <w:rFonts w:ascii="宋体" w:hAnsi="宋体" w:eastAsia="宋体" w:cs="宋体"/>
          <w:spacing w:val="-10"/>
          <w:sz w:val="20"/>
          <w:szCs w:val="20"/>
        </w:rPr>
        <w:t>类似的现象，也发生在秦国与楚国。据《史记</w:t>
      </w:r>
      <w:r>
        <w:rPr>
          <w:rFonts w:ascii="宋体" w:hAnsi="宋体" w:eastAsia="宋体" w:cs="宋体"/>
          <w:spacing w:val="-11"/>
          <w:sz w:val="20"/>
          <w:szCs w:val="20"/>
        </w:rPr>
        <w:t xml:space="preserve"> </w:t>
      </w:r>
      <w:r>
        <w:rPr>
          <w:rFonts w:ascii="宋体" w:hAnsi="宋体" w:eastAsia="宋体" w:cs="宋体"/>
          <w:spacing w:val="-10"/>
          <w:sz w:val="20"/>
          <w:szCs w:val="20"/>
        </w:rPr>
        <w:t>·秦本纪》记载，秦国的祖先</w:t>
      </w:r>
      <w:r>
        <w:rPr>
          <w:rFonts w:ascii="宋体" w:hAnsi="宋体" w:eastAsia="宋体" w:cs="宋体"/>
          <w:sz w:val="20"/>
          <w:szCs w:val="20"/>
        </w:rPr>
        <w:t xml:space="preserve">  </w:t>
      </w:r>
      <w:r>
        <w:rPr>
          <w:rFonts w:ascii="宋体" w:hAnsi="宋体" w:eastAsia="宋体" w:cs="宋体"/>
          <w:spacing w:val="-7"/>
          <w:sz w:val="20"/>
          <w:szCs w:val="20"/>
        </w:rPr>
        <w:t>伯翳是颛顼的后代；据《大戴礼记</w:t>
      </w:r>
      <w:r>
        <w:rPr>
          <w:rFonts w:ascii="宋体" w:hAnsi="宋体" w:eastAsia="宋体" w:cs="宋体"/>
          <w:spacing w:val="-6"/>
          <w:sz w:val="20"/>
          <w:szCs w:val="20"/>
        </w:rPr>
        <w:t xml:space="preserve"> </w:t>
      </w:r>
      <w:r>
        <w:rPr>
          <w:rFonts w:ascii="宋体" w:hAnsi="宋体" w:eastAsia="宋体" w:cs="宋体"/>
          <w:spacing w:val="-7"/>
          <w:sz w:val="20"/>
          <w:szCs w:val="20"/>
        </w:rPr>
        <w:t>·帝系》记载，楚国的先祖重黎是老童之子，</w:t>
      </w:r>
      <w:r>
        <w:rPr>
          <w:rFonts w:ascii="宋体" w:hAnsi="宋体" w:eastAsia="宋体" w:cs="宋体"/>
          <w:sz w:val="20"/>
          <w:szCs w:val="20"/>
        </w:rPr>
        <w:t xml:space="preserve"> </w:t>
      </w:r>
      <w:r>
        <w:rPr>
          <w:rFonts w:ascii="宋体" w:hAnsi="宋体" w:eastAsia="宋体" w:cs="宋体"/>
          <w:spacing w:val="-6"/>
          <w:sz w:val="20"/>
          <w:szCs w:val="20"/>
        </w:rPr>
        <w:t>而老童是颛顼之子。据载颛顼是黄帝之孙，所以</w:t>
      </w:r>
      <w:r>
        <w:rPr>
          <w:rFonts w:ascii="宋体" w:hAnsi="宋体" w:eastAsia="宋体" w:cs="宋体"/>
          <w:spacing w:val="-7"/>
          <w:sz w:val="20"/>
          <w:szCs w:val="20"/>
        </w:rPr>
        <w:t>说秦国、楚国之人自然也都是黄</w:t>
      </w:r>
      <w:r>
        <w:rPr>
          <w:rFonts w:ascii="宋体" w:hAnsi="宋体" w:eastAsia="宋体" w:cs="宋体"/>
          <w:sz w:val="20"/>
          <w:szCs w:val="20"/>
        </w:rPr>
        <w:t xml:space="preserve"> </w:t>
      </w:r>
      <w:r>
        <w:rPr>
          <w:rFonts w:ascii="宋体" w:hAnsi="宋体" w:eastAsia="宋体" w:cs="宋体"/>
          <w:spacing w:val="-6"/>
          <w:sz w:val="20"/>
          <w:szCs w:val="20"/>
        </w:rPr>
        <w:t>帝的后裔了。</w:t>
      </w:r>
    </w:p>
    <w:p w14:paraId="64C4362C">
      <w:pPr>
        <w:spacing w:before="20" w:line="307" w:lineRule="auto"/>
        <w:ind w:right="103" w:firstLine="399"/>
        <w:jc w:val="both"/>
        <w:rPr>
          <w:rFonts w:ascii="宋体" w:hAnsi="宋体" w:eastAsia="宋体" w:cs="宋体"/>
          <w:sz w:val="20"/>
          <w:szCs w:val="20"/>
        </w:rPr>
      </w:pPr>
      <w:r>
        <w:rPr>
          <w:rFonts w:ascii="宋体" w:hAnsi="宋体" w:eastAsia="宋体" w:cs="宋体"/>
          <w:spacing w:val="5"/>
          <w:sz w:val="20"/>
          <w:szCs w:val="20"/>
        </w:rPr>
        <w:t>汉朝以后，东夷的祖先神少嗥(少昊)与太嗥(太吴)也不同程度地融入了</w:t>
      </w:r>
      <w:r>
        <w:rPr>
          <w:rFonts w:ascii="宋体" w:hAnsi="宋体" w:eastAsia="宋体" w:cs="宋体"/>
          <w:spacing w:val="10"/>
          <w:sz w:val="20"/>
          <w:szCs w:val="20"/>
        </w:rPr>
        <w:t xml:space="preserve"> </w:t>
      </w:r>
      <w:r>
        <w:rPr>
          <w:rFonts w:ascii="宋体" w:hAnsi="宋体" w:eastAsia="宋体" w:cs="宋体"/>
          <w:spacing w:val="-7"/>
          <w:sz w:val="20"/>
          <w:szCs w:val="20"/>
        </w:rPr>
        <w:t>黄帝传说的体系中。据许多文献记载，黄帝与少嗥之间是父子关系，有说“黄帝</w:t>
      </w:r>
      <w:r>
        <w:rPr>
          <w:rFonts w:ascii="宋体" w:hAnsi="宋体" w:eastAsia="宋体" w:cs="宋体"/>
          <w:spacing w:val="6"/>
          <w:sz w:val="20"/>
          <w:szCs w:val="20"/>
        </w:rPr>
        <w:t xml:space="preserve"> </w:t>
      </w:r>
      <w:r>
        <w:rPr>
          <w:rFonts w:ascii="宋体" w:hAnsi="宋体" w:eastAsia="宋体" w:cs="宋体"/>
          <w:spacing w:val="-7"/>
          <w:sz w:val="20"/>
          <w:szCs w:val="20"/>
        </w:rPr>
        <w:t>者，少昊之子”的，也有说“少昊，黄帝之子”的。太嗥则与伏羲</w:t>
      </w:r>
      <w:r>
        <w:rPr>
          <w:rFonts w:ascii="宋体" w:hAnsi="宋体" w:eastAsia="宋体" w:cs="宋体"/>
          <w:spacing w:val="-8"/>
          <w:sz w:val="20"/>
          <w:szCs w:val="20"/>
        </w:rPr>
        <w:t>合二为一，成</w:t>
      </w:r>
      <w:r>
        <w:rPr>
          <w:rFonts w:ascii="宋体" w:hAnsi="宋体" w:eastAsia="宋体" w:cs="宋体"/>
          <w:sz w:val="20"/>
          <w:szCs w:val="20"/>
        </w:rPr>
        <w:t xml:space="preserve"> </w:t>
      </w:r>
      <w:r>
        <w:rPr>
          <w:rFonts w:ascii="宋体" w:hAnsi="宋体" w:eastAsia="宋体" w:cs="宋体"/>
          <w:spacing w:val="-8"/>
          <w:sz w:val="20"/>
          <w:szCs w:val="20"/>
        </w:rPr>
        <w:t>为黄帝之前的一位远祖。</w:t>
      </w:r>
    </w:p>
    <w:p w14:paraId="0890395A">
      <w:pPr>
        <w:spacing w:before="18" w:line="300" w:lineRule="auto"/>
        <w:ind w:right="121" w:firstLine="399"/>
        <w:rPr>
          <w:rFonts w:ascii="宋体" w:hAnsi="宋体" w:eastAsia="宋体" w:cs="宋体"/>
          <w:sz w:val="20"/>
          <w:szCs w:val="20"/>
        </w:rPr>
      </w:pPr>
      <w:r>
        <w:rPr>
          <w:rFonts w:ascii="宋体" w:hAnsi="宋体" w:eastAsia="宋体" w:cs="宋体"/>
          <w:spacing w:val="-10"/>
          <w:sz w:val="20"/>
          <w:szCs w:val="20"/>
        </w:rPr>
        <w:t>在中国古代历史中，黄帝后裔的群体规模不断扩大。据《史记</w:t>
      </w:r>
      <w:r>
        <w:rPr>
          <w:rFonts w:ascii="宋体" w:hAnsi="宋体" w:eastAsia="宋体" w:cs="宋体"/>
          <w:spacing w:val="-13"/>
          <w:sz w:val="20"/>
          <w:szCs w:val="20"/>
        </w:rPr>
        <w:t xml:space="preserve"> </w:t>
      </w:r>
      <w:r>
        <w:rPr>
          <w:rFonts w:ascii="宋体" w:hAnsi="宋体" w:eastAsia="宋体" w:cs="宋体"/>
          <w:spacing w:val="-10"/>
          <w:sz w:val="20"/>
          <w:szCs w:val="20"/>
        </w:rPr>
        <w:t>·越王勾践世</w:t>
      </w:r>
      <w:r>
        <w:rPr>
          <w:rFonts w:ascii="宋体" w:hAnsi="宋体" w:eastAsia="宋体" w:cs="宋体"/>
          <w:sz w:val="20"/>
          <w:szCs w:val="20"/>
        </w:rPr>
        <w:t xml:space="preserve"> </w:t>
      </w:r>
      <w:r>
        <w:rPr>
          <w:rFonts w:ascii="宋体" w:hAnsi="宋体" w:eastAsia="宋体" w:cs="宋体"/>
          <w:spacing w:val="-9"/>
          <w:sz w:val="20"/>
          <w:szCs w:val="20"/>
        </w:rPr>
        <w:t>家》和《史记</w:t>
      </w:r>
      <w:r>
        <w:rPr>
          <w:rFonts w:ascii="宋体" w:hAnsi="宋体" w:eastAsia="宋体" w:cs="宋体"/>
          <w:spacing w:val="-26"/>
          <w:sz w:val="20"/>
          <w:szCs w:val="20"/>
        </w:rPr>
        <w:t xml:space="preserve"> </w:t>
      </w:r>
      <w:r>
        <w:rPr>
          <w:rFonts w:ascii="宋体" w:hAnsi="宋体" w:eastAsia="宋体" w:cs="宋体"/>
          <w:spacing w:val="-9"/>
          <w:sz w:val="20"/>
          <w:szCs w:val="20"/>
        </w:rPr>
        <w:t>·匈奴列传》的记载，本不说汉语的越人和匈奴人被视作“禹之苗</w:t>
      </w:r>
    </w:p>
    <w:p w14:paraId="221052FE">
      <w:pPr>
        <w:spacing w:line="300" w:lineRule="auto"/>
        <w:rPr>
          <w:rFonts w:ascii="宋体" w:hAnsi="宋体" w:eastAsia="宋体" w:cs="宋体"/>
          <w:sz w:val="20"/>
          <w:szCs w:val="20"/>
        </w:rPr>
        <w:sectPr>
          <w:footerReference r:id="rId96" w:type="default"/>
          <w:pgSz w:w="8910" w:h="12870"/>
          <w:pgMar w:top="400" w:right="1209" w:bottom="554" w:left="819" w:header="0" w:footer="419" w:gutter="0"/>
          <w:cols w:space="720" w:num="1"/>
        </w:sectPr>
      </w:pPr>
    </w:p>
    <w:p w14:paraId="2081E687">
      <w:pPr>
        <w:spacing w:before="176" w:line="219" w:lineRule="auto"/>
        <w:ind w:left="950"/>
        <w:rPr>
          <w:rFonts w:ascii="宋体" w:hAnsi="宋体" w:eastAsia="宋体" w:cs="宋体"/>
          <w:sz w:val="16"/>
          <w:szCs w:val="16"/>
        </w:rPr>
      </w:pPr>
      <w:r>
        <w:rPr>
          <w:rFonts w:ascii="Times New Roman" w:hAnsi="Times New Roman" w:eastAsia="Times New Roman" w:cs="Times New Roman"/>
          <w:spacing w:val="9"/>
          <w:sz w:val="16"/>
          <w:szCs w:val="16"/>
        </w:rPr>
        <w:t xml:space="preserve">O   </w:t>
      </w:r>
      <w:r>
        <w:rPr>
          <w:rFonts w:ascii="宋体" w:hAnsi="宋体" w:eastAsia="宋体" w:cs="宋体"/>
          <w:spacing w:val="9"/>
          <w:sz w:val="16"/>
          <w:szCs w:val="16"/>
        </w:rPr>
        <w:t>第四讲天下秩序与华夏共同体演进(</w:t>
      </w:r>
      <w:r>
        <w:rPr>
          <w:rFonts w:ascii="宋体" w:hAnsi="宋体" w:eastAsia="宋体" w:cs="宋体"/>
          <w:spacing w:val="8"/>
          <w:sz w:val="16"/>
          <w:szCs w:val="16"/>
        </w:rPr>
        <w:t>夏商周时期)</w:t>
      </w:r>
    </w:p>
    <w:p w14:paraId="24D7083D">
      <w:pPr>
        <w:pStyle w:val="2"/>
        <w:spacing w:line="402" w:lineRule="auto"/>
      </w:pPr>
    </w:p>
    <w:p w14:paraId="79D5F3E6">
      <w:pPr>
        <w:spacing w:before="65" w:line="309" w:lineRule="auto"/>
        <w:ind w:left="1239" w:right="119" w:hanging="9"/>
        <w:jc w:val="both"/>
        <w:rPr>
          <w:rFonts w:ascii="宋体" w:hAnsi="宋体" w:eastAsia="宋体" w:cs="宋体"/>
          <w:sz w:val="20"/>
          <w:szCs w:val="20"/>
        </w:rPr>
      </w:pPr>
      <w:r>
        <w:rPr>
          <w:rFonts w:ascii="宋体" w:hAnsi="宋体" w:eastAsia="宋体" w:cs="宋体"/>
          <w:spacing w:val="-12"/>
          <w:sz w:val="20"/>
          <w:szCs w:val="20"/>
        </w:rPr>
        <w:t>裔”和“夏后氏之苗裔”,而夏禹是黄帝的后代，黄帝也就被视作越人与匈奴人的</w:t>
      </w:r>
      <w:r>
        <w:rPr>
          <w:rFonts w:ascii="宋体" w:hAnsi="宋体" w:eastAsia="宋体" w:cs="宋体"/>
          <w:spacing w:val="7"/>
          <w:sz w:val="20"/>
          <w:szCs w:val="20"/>
        </w:rPr>
        <w:t xml:space="preserve">  </w:t>
      </w:r>
      <w:r>
        <w:rPr>
          <w:rFonts w:ascii="宋体" w:hAnsi="宋体" w:eastAsia="宋体" w:cs="宋体"/>
          <w:spacing w:val="-12"/>
          <w:sz w:val="20"/>
          <w:szCs w:val="20"/>
        </w:rPr>
        <w:t>始祖。此后的史家也延续了这种叙事体系，譬如《魏书</w:t>
      </w:r>
      <w:r>
        <w:rPr>
          <w:rFonts w:ascii="宋体" w:hAnsi="宋体" w:eastAsia="宋体" w:cs="宋体"/>
          <w:spacing w:val="-14"/>
          <w:sz w:val="20"/>
          <w:szCs w:val="20"/>
        </w:rPr>
        <w:t xml:space="preserve"> </w:t>
      </w:r>
      <w:r>
        <w:rPr>
          <w:rFonts w:ascii="宋体" w:hAnsi="宋体" w:eastAsia="宋体" w:cs="宋体"/>
          <w:spacing w:val="-12"/>
          <w:sz w:val="20"/>
          <w:szCs w:val="20"/>
        </w:rPr>
        <w:t>·序纪》记载鲜卑人是黄</w:t>
      </w:r>
      <w:r>
        <w:rPr>
          <w:rFonts w:ascii="宋体" w:hAnsi="宋体" w:eastAsia="宋体" w:cs="宋体"/>
          <w:sz w:val="20"/>
          <w:szCs w:val="20"/>
        </w:rPr>
        <w:t xml:space="preserve">  </w:t>
      </w:r>
      <w:r>
        <w:rPr>
          <w:rFonts w:ascii="宋体" w:hAnsi="宋体" w:eastAsia="宋体" w:cs="宋体"/>
          <w:spacing w:val="-12"/>
          <w:sz w:val="20"/>
          <w:szCs w:val="20"/>
        </w:rPr>
        <w:t>帝之子昌意少子的后代；范晔《后汉书</w:t>
      </w:r>
      <w:r>
        <w:rPr>
          <w:rFonts w:ascii="宋体" w:hAnsi="宋体" w:eastAsia="宋体" w:cs="宋体"/>
          <w:spacing w:val="-14"/>
          <w:sz w:val="20"/>
          <w:szCs w:val="20"/>
        </w:rPr>
        <w:t xml:space="preserve"> </w:t>
      </w:r>
      <w:r>
        <w:rPr>
          <w:rFonts w:ascii="宋体" w:hAnsi="宋体" w:eastAsia="宋体" w:cs="宋体"/>
          <w:spacing w:val="-12"/>
          <w:sz w:val="20"/>
          <w:szCs w:val="20"/>
        </w:rPr>
        <w:t>·南蛮西南夷列传》将“西南夷”纳入黄</w:t>
      </w:r>
      <w:r>
        <w:rPr>
          <w:rFonts w:ascii="宋体" w:hAnsi="宋体" w:eastAsia="宋体" w:cs="宋体"/>
          <w:sz w:val="20"/>
          <w:szCs w:val="20"/>
        </w:rPr>
        <w:t xml:space="preserve">  </w:t>
      </w:r>
      <w:r>
        <w:rPr>
          <w:rFonts w:ascii="宋体" w:hAnsi="宋体" w:eastAsia="宋体" w:cs="宋体"/>
          <w:spacing w:val="-12"/>
          <w:sz w:val="20"/>
          <w:szCs w:val="20"/>
        </w:rPr>
        <w:t>帝世系之下，源生于西南山地人群的祖先神，也进入了华夏文</w:t>
      </w:r>
      <w:r>
        <w:rPr>
          <w:rFonts w:ascii="宋体" w:hAnsi="宋体" w:eastAsia="宋体" w:cs="宋体"/>
          <w:spacing w:val="-13"/>
          <w:sz w:val="20"/>
          <w:szCs w:val="20"/>
        </w:rPr>
        <w:t>明的神话传说体系。</w:t>
      </w:r>
      <w:r>
        <w:rPr>
          <w:rFonts w:ascii="宋体" w:hAnsi="宋体" w:eastAsia="宋体" w:cs="宋体"/>
          <w:sz w:val="20"/>
          <w:szCs w:val="20"/>
        </w:rPr>
        <w:t xml:space="preserve"> </w:t>
      </w:r>
      <w:r>
        <w:rPr>
          <w:rFonts w:ascii="宋体" w:hAnsi="宋体" w:eastAsia="宋体" w:cs="宋体"/>
          <w:spacing w:val="-15"/>
          <w:sz w:val="20"/>
          <w:szCs w:val="20"/>
        </w:rPr>
        <w:t>可见历史上各族文化绝非单向输出，周边族群对华夏文明的影响</w:t>
      </w:r>
      <w:r>
        <w:rPr>
          <w:rFonts w:ascii="宋体" w:hAnsi="宋体" w:eastAsia="宋体" w:cs="宋体"/>
          <w:spacing w:val="-16"/>
          <w:sz w:val="20"/>
          <w:szCs w:val="20"/>
        </w:rPr>
        <w:t>也相当深刻。</w:t>
      </w:r>
    </w:p>
    <w:p w14:paraId="6184F436">
      <w:pPr>
        <w:spacing w:before="70" w:line="309" w:lineRule="auto"/>
        <w:ind w:left="1240" w:right="211" w:firstLine="400"/>
        <w:jc w:val="both"/>
        <w:rPr>
          <w:rFonts w:ascii="宋体" w:hAnsi="宋体" w:eastAsia="宋体" w:cs="宋体"/>
          <w:sz w:val="20"/>
          <w:szCs w:val="20"/>
        </w:rPr>
      </w:pPr>
      <w:r>
        <w:rPr>
          <w:rFonts w:ascii="宋体" w:hAnsi="宋体" w:eastAsia="宋体" w:cs="宋体"/>
          <w:spacing w:val="-10"/>
          <w:sz w:val="20"/>
          <w:szCs w:val="20"/>
        </w:rPr>
        <w:t>黄帝是各族共同祖先这一观念的形成，是春秋战国时期各族群不断交</w:t>
      </w:r>
      <w:r>
        <w:rPr>
          <w:rFonts w:ascii="宋体" w:hAnsi="宋体" w:eastAsia="宋体" w:cs="宋体"/>
          <w:spacing w:val="-11"/>
          <w:sz w:val="20"/>
          <w:szCs w:val="20"/>
        </w:rPr>
        <w:t>流融合</w:t>
      </w:r>
      <w:r>
        <w:rPr>
          <w:rFonts w:ascii="宋体" w:hAnsi="宋体" w:eastAsia="宋体" w:cs="宋体"/>
          <w:sz w:val="20"/>
          <w:szCs w:val="20"/>
        </w:rPr>
        <w:t xml:space="preserve"> </w:t>
      </w:r>
      <w:r>
        <w:rPr>
          <w:rFonts w:ascii="宋体" w:hAnsi="宋体" w:eastAsia="宋体" w:cs="宋体"/>
          <w:spacing w:val="-12"/>
          <w:sz w:val="20"/>
          <w:szCs w:val="20"/>
        </w:rPr>
        <w:t>的结果。将黄帝认同为“共祖”,虽不能反映全部真实的历史，但确实可以反</w:t>
      </w:r>
      <w:r>
        <w:rPr>
          <w:rFonts w:ascii="宋体" w:hAnsi="宋体" w:eastAsia="宋体" w:cs="宋体"/>
          <w:spacing w:val="-13"/>
          <w:sz w:val="20"/>
          <w:szCs w:val="20"/>
        </w:rPr>
        <w:t>映春</w:t>
      </w:r>
      <w:r>
        <w:rPr>
          <w:rFonts w:ascii="宋体" w:hAnsi="宋体" w:eastAsia="宋体" w:cs="宋体"/>
          <w:sz w:val="20"/>
          <w:szCs w:val="20"/>
        </w:rPr>
        <w:t xml:space="preserve"> </w:t>
      </w:r>
      <w:r>
        <w:rPr>
          <w:rFonts w:ascii="宋体" w:hAnsi="宋体" w:eastAsia="宋体" w:cs="宋体"/>
          <w:spacing w:val="-10"/>
          <w:sz w:val="20"/>
          <w:szCs w:val="20"/>
        </w:rPr>
        <w:t>秋战国时期各族群不断凝聚成一个更大共同体的主观意愿。当原本分立的</w:t>
      </w:r>
      <w:r>
        <w:rPr>
          <w:rFonts w:ascii="宋体" w:hAnsi="宋体" w:eastAsia="宋体" w:cs="宋体"/>
          <w:spacing w:val="-11"/>
          <w:sz w:val="20"/>
          <w:szCs w:val="20"/>
        </w:rPr>
        <w:t>各族群</w:t>
      </w:r>
      <w:r>
        <w:rPr>
          <w:rFonts w:ascii="宋体" w:hAnsi="宋体" w:eastAsia="宋体" w:cs="宋体"/>
          <w:sz w:val="20"/>
          <w:szCs w:val="20"/>
        </w:rPr>
        <w:t xml:space="preserve"> </w:t>
      </w:r>
      <w:r>
        <w:rPr>
          <w:rFonts w:ascii="宋体" w:hAnsi="宋体" w:eastAsia="宋体" w:cs="宋体"/>
          <w:spacing w:val="-10"/>
          <w:sz w:val="20"/>
          <w:szCs w:val="20"/>
        </w:rPr>
        <w:t>因不断交流融合而形成共同体时，彼此之间的区别就退居其次了。既然大家</w:t>
      </w:r>
      <w:r>
        <w:rPr>
          <w:rFonts w:ascii="宋体" w:hAnsi="宋体" w:eastAsia="宋体" w:cs="宋体"/>
          <w:spacing w:val="-11"/>
          <w:sz w:val="20"/>
          <w:szCs w:val="20"/>
        </w:rPr>
        <w:t>都认</w:t>
      </w:r>
      <w:r>
        <w:rPr>
          <w:rFonts w:ascii="宋体" w:hAnsi="宋体" w:eastAsia="宋体" w:cs="宋体"/>
          <w:sz w:val="20"/>
          <w:szCs w:val="20"/>
        </w:rPr>
        <w:t xml:space="preserve"> </w:t>
      </w:r>
      <w:r>
        <w:rPr>
          <w:rFonts w:ascii="宋体" w:hAnsi="宋体" w:eastAsia="宋体" w:cs="宋体"/>
          <w:spacing w:val="-10"/>
          <w:sz w:val="20"/>
          <w:szCs w:val="20"/>
        </w:rPr>
        <w:t>同彼此属于同一群体，就会反过来重构自己的祖</w:t>
      </w:r>
      <w:r>
        <w:rPr>
          <w:rFonts w:ascii="宋体" w:hAnsi="宋体" w:eastAsia="宋体" w:cs="宋体"/>
          <w:spacing w:val="-11"/>
          <w:sz w:val="20"/>
          <w:szCs w:val="20"/>
        </w:rPr>
        <w:t>先传说，形成世人皆认可的共同</w:t>
      </w:r>
      <w:r>
        <w:rPr>
          <w:rFonts w:ascii="宋体" w:hAnsi="宋体" w:eastAsia="宋体" w:cs="宋体"/>
          <w:sz w:val="20"/>
          <w:szCs w:val="20"/>
        </w:rPr>
        <w:t xml:space="preserve"> </w:t>
      </w:r>
      <w:r>
        <w:rPr>
          <w:rFonts w:ascii="宋体" w:hAnsi="宋体" w:eastAsia="宋体" w:cs="宋体"/>
          <w:spacing w:val="-14"/>
          <w:sz w:val="20"/>
          <w:szCs w:val="20"/>
        </w:rPr>
        <w:t>祖先。</w:t>
      </w:r>
    </w:p>
    <w:p w14:paraId="5966E117">
      <w:pPr>
        <w:spacing w:before="79" w:line="307" w:lineRule="auto"/>
        <w:ind w:left="1240" w:right="161" w:firstLine="470"/>
        <w:rPr>
          <w:rFonts w:ascii="宋体" w:hAnsi="宋体" w:eastAsia="宋体" w:cs="宋体"/>
          <w:sz w:val="20"/>
          <w:szCs w:val="20"/>
        </w:rPr>
      </w:pPr>
      <w:r>
        <w:rPr>
          <w:rFonts w:ascii="宋体" w:hAnsi="宋体" w:eastAsia="宋体" w:cs="宋体"/>
          <w:spacing w:val="-11"/>
          <w:sz w:val="20"/>
          <w:szCs w:val="20"/>
        </w:rPr>
        <w:t>因此，有研究者认为，通过修改本身的族源历史，各族群相互结合，并由共</w:t>
      </w:r>
      <w:r>
        <w:rPr>
          <w:rFonts w:ascii="宋体" w:hAnsi="宋体" w:eastAsia="宋体" w:cs="宋体"/>
          <w:spacing w:val="10"/>
          <w:sz w:val="20"/>
          <w:szCs w:val="20"/>
        </w:rPr>
        <w:t xml:space="preserve"> </w:t>
      </w:r>
      <w:r>
        <w:rPr>
          <w:rFonts w:ascii="宋体" w:hAnsi="宋体" w:eastAsia="宋体" w:cs="宋体"/>
          <w:spacing w:val="-11"/>
          <w:sz w:val="20"/>
          <w:szCs w:val="20"/>
        </w:rPr>
        <w:t>同的族号来宣示新的族群范围，形成族群的自我意识。就中</w:t>
      </w:r>
      <w:r>
        <w:rPr>
          <w:rFonts w:ascii="宋体" w:hAnsi="宋体" w:eastAsia="宋体" w:cs="宋体"/>
          <w:spacing w:val="-12"/>
          <w:sz w:val="20"/>
          <w:szCs w:val="20"/>
        </w:rPr>
        <w:t>华民族而言，这一过</w:t>
      </w:r>
      <w:r>
        <w:rPr>
          <w:rFonts w:ascii="宋体" w:hAnsi="宋体" w:eastAsia="宋体" w:cs="宋体"/>
          <w:sz w:val="20"/>
          <w:szCs w:val="20"/>
        </w:rPr>
        <w:t xml:space="preserve">  </w:t>
      </w:r>
      <w:r>
        <w:rPr>
          <w:rFonts w:ascii="宋体" w:hAnsi="宋体" w:eastAsia="宋体" w:cs="宋体"/>
          <w:spacing w:val="-11"/>
          <w:sz w:val="20"/>
          <w:szCs w:val="20"/>
        </w:rPr>
        <w:t>程大致发生在西周、春秋时期。此时黄河、长江中下游各人群</w:t>
      </w:r>
      <w:r>
        <w:rPr>
          <w:rFonts w:ascii="宋体" w:hAnsi="宋体" w:eastAsia="宋体" w:cs="宋体"/>
          <w:spacing w:val="-12"/>
          <w:sz w:val="20"/>
          <w:szCs w:val="20"/>
        </w:rPr>
        <w:t>间，出现共同的族</w:t>
      </w:r>
      <w:r>
        <w:rPr>
          <w:rFonts w:ascii="宋体" w:hAnsi="宋体" w:eastAsia="宋体" w:cs="宋体"/>
          <w:sz w:val="20"/>
          <w:szCs w:val="20"/>
        </w:rPr>
        <w:t xml:space="preserve">  </w:t>
      </w:r>
      <w:r>
        <w:rPr>
          <w:rFonts w:ascii="宋体" w:hAnsi="宋体" w:eastAsia="宋体" w:cs="宋体"/>
          <w:spacing w:val="-8"/>
          <w:sz w:val="20"/>
          <w:szCs w:val="20"/>
        </w:rPr>
        <w:t>号(华、夏、华夏或中国)以及共同的祖源(黄帝)。</w:t>
      </w:r>
    </w:p>
    <w:p w14:paraId="2A480751">
      <w:pPr>
        <w:pStyle w:val="2"/>
        <w:spacing w:line="328" w:lineRule="auto"/>
      </w:pPr>
    </w:p>
    <w:p w14:paraId="78619070">
      <w:pPr>
        <w:tabs>
          <w:tab w:val="left" w:pos="1458"/>
        </w:tabs>
        <w:spacing w:before="65" w:line="224" w:lineRule="auto"/>
        <w:ind w:left="1389"/>
        <w:rPr>
          <w:rFonts w:ascii="仿宋" w:hAnsi="仿宋" w:eastAsia="仿宋" w:cs="仿宋"/>
          <w:sz w:val="20"/>
          <w:szCs w:val="20"/>
        </w:rPr>
      </w:pPr>
      <w:r>
        <w:rPr>
          <w:rFonts w:ascii="仿宋" w:hAnsi="仿宋" w:eastAsia="仿宋" w:cs="仿宋"/>
          <w:strike/>
          <w:sz w:val="20"/>
          <w:szCs w:val="20"/>
        </w:rPr>
        <w:tab/>
      </w:r>
      <w:r>
        <w:rPr>
          <w:rFonts w:ascii="仿宋" w:hAnsi="仿宋" w:eastAsia="仿宋" w:cs="仿宋"/>
          <w:sz w:val="20"/>
          <w:szCs w:val="20"/>
        </w:rPr>
        <w:drawing>
          <wp:inline distT="0" distB="0" distL="0" distR="0">
            <wp:extent cx="101600" cy="62865"/>
            <wp:effectExtent l="0" t="0" r="5080" b="13335"/>
            <wp:docPr id="234" name="IM 234"/>
            <wp:cNvGraphicFramePr/>
            <a:graphic xmlns:a="http://schemas.openxmlformats.org/drawingml/2006/main">
              <a:graphicData uri="http://schemas.openxmlformats.org/drawingml/2006/picture">
                <pic:pic xmlns:pic="http://schemas.openxmlformats.org/drawingml/2006/picture">
                  <pic:nvPicPr>
                    <pic:cNvPr id="234" name="IM 234"/>
                    <pic:cNvPicPr/>
                  </pic:nvPicPr>
                  <pic:blipFill>
                    <a:blip r:embed="rId546"/>
                    <a:stretch>
                      <a:fillRect/>
                    </a:stretch>
                  </pic:blipFill>
                  <pic:spPr>
                    <a:xfrm>
                      <a:off x="0" y="0"/>
                      <a:ext cx="102216" cy="63467"/>
                    </a:xfrm>
                    <a:prstGeom prst="rect">
                      <a:avLst/>
                    </a:prstGeom>
                  </pic:spPr>
                </pic:pic>
              </a:graphicData>
            </a:graphic>
          </wp:inline>
        </w:drawing>
      </w:r>
      <w:r>
        <w:rPr>
          <w:rFonts w:ascii="仿宋" w:hAnsi="仿宋" w:eastAsia="仿宋" w:cs="仿宋"/>
          <w:strike/>
          <w:spacing w:val="72"/>
          <w:sz w:val="20"/>
          <w:szCs w:val="20"/>
        </w:rPr>
        <w:t xml:space="preserve"> </w:t>
      </w:r>
      <w:r>
        <w:rPr>
          <w:rFonts w:ascii="仿宋" w:hAnsi="仿宋" w:eastAsia="仿宋" w:cs="仿宋"/>
          <w:spacing w:val="14"/>
          <w:sz w:val="20"/>
          <w:szCs w:val="20"/>
        </w:rPr>
        <w:t xml:space="preserve">     </w:t>
      </w:r>
      <w:r>
        <w:rPr>
          <w:rFonts w:ascii="仿宋" w:hAnsi="仿宋" w:eastAsia="仿宋" w:cs="仿宋"/>
          <w:b/>
          <w:bCs/>
          <w:spacing w:val="-11"/>
          <w:sz w:val="20"/>
          <w:szCs w:val="20"/>
        </w:rPr>
        <w:t>小</w:t>
      </w:r>
      <w:r>
        <w:rPr>
          <w:rFonts w:ascii="仿宋" w:hAnsi="仿宋" w:eastAsia="仿宋" w:cs="仿宋"/>
          <w:spacing w:val="-11"/>
          <w:sz w:val="20"/>
          <w:szCs w:val="20"/>
        </w:rPr>
        <w:t xml:space="preserve">   </w:t>
      </w:r>
      <w:r>
        <w:rPr>
          <w:rFonts w:ascii="仿宋" w:hAnsi="仿宋" w:eastAsia="仿宋" w:cs="仿宋"/>
          <w:b/>
          <w:bCs/>
          <w:spacing w:val="-11"/>
          <w:sz w:val="20"/>
          <w:szCs w:val="20"/>
        </w:rPr>
        <w:t>结</w:t>
      </w:r>
      <w:r>
        <w:rPr>
          <w:rFonts w:ascii="仿宋" w:hAnsi="仿宋" w:eastAsia="仿宋" w:cs="仿宋"/>
          <w:spacing w:val="-3"/>
          <w:sz w:val="20"/>
          <w:szCs w:val="20"/>
        </w:rPr>
        <w:t xml:space="preserve"> </w:t>
      </w:r>
      <w:r>
        <w:rPr>
          <w:rFonts w:ascii="仿宋" w:hAnsi="仿宋" w:eastAsia="仿宋" w:cs="仿宋"/>
          <w:strike/>
          <w:sz w:val="20"/>
          <w:szCs w:val="20"/>
        </w:rPr>
        <w:t xml:space="preserve">                                                 </w:t>
      </w:r>
    </w:p>
    <w:p w14:paraId="30A2FAB6">
      <w:pPr>
        <w:spacing w:before="288" w:line="287" w:lineRule="auto"/>
        <w:ind w:left="1240" w:right="122" w:firstLine="579"/>
        <w:rPr>
          <w:rFonts w:ascii="仿宋" w:hAnsi="仿宋" w:eastAsia="仿宋" w:cs="仿宋"/>
          <w:sz w:val="20"/>
          <w:szCs w:val="20"/>
        </w:rPr>
      </w:pPr>
      <w:r>
        <w:rPr>
          <w:rFonts w:ascii="仿宋" w:hAnsi="仿宋" w:eastAsia="仿宋" w:cs="仿宋"/>
          <w:spacing w:val="13"/>
          <w:sz w:val="20"/>
          <w:szCs w:val="20"/>
        </w:rPr>
        <w:t>夏商周上承五帝时代，下启秦汉王朝，是古代中华文明由萌发走向</w:t>
      </w:r>
      <w:r>
        <w:rPr>
          <w:rFonts w:ascii="仿宋" w:hAnsi="仿宋" w:eastAsia="仿宋" w:cs="仿宋"/>
          <w:sz w:val="20"/>
          <w:szCs w:val="20"/>
        </w:rPr>
        <w:t xml:space="preserve"> </w:t>
      </w:r>
      <w:r>
        <w:rPr>
          <w:rFonts w:ascii="仿宋" w:hAnsi="仿宋" w:eastAsia="仿宋" w:cs="仿宋"/>
          <w:spacing w:val="10"/>
          <w:sz w:val="20"/>
          <w:szCs w:val="20"/>
        </w:rPr>
        <w:t>兴盛的关键阶段，也是中华民族共同体的孕育阶段。在近两千年的漫长</w:t>
      </w:r>
    </w:p>
    <w:p w14:paraId="51EFF9FC">
      <w:pPr>
        <w:spacing w:before="36" w:line="301" w:lineRule="auto"/>
        <w:ind w:left="1240" w:right="350"/>
        <w:rPr>
          <w:rFonts w:ascii="仿宋" w:hAnsi="仿宋" w:eastAsia="仿宋" w:cs="仿宋"/>
          <w:sz w:val="20"/>
          <w:szCs w:val="20"/>
        </w:rPr>
      </w:pPr>
      <w:r>
        <w:rPr>
          <w:rFonts w:ascii="仿宋" w:hAnsi="仿宋" w:eastAsia="仿宋" w:cs="仿宋"/>
          <w:spacing w:val="10"/>
          <w:sz w:val="20"/>
          <w:szCs w:val="20"/>
        </w:rPr>
        <w:t>历史进程中，中原及其周边地区逐渐发展出诸多族群归属于一个国家的</w:t>
      </w:r>
      <w:r>
        <w:rPr>
          <w:rFonts w:ascii="仿宋" w:hAnsi="仿宋" w:eastAsia="仿宋" w:cs="仿宋"/>
          <w:spacing w:val="18"/>
          <w:sz w:val="20"/>
          <w:szCs w:val="20"/>
        </w:rPr>
        <w:t xml:space="preserve"> </w:t>
      </w:r>
      <w:r>
        <w:rPr>
          <w:rFonts w:ascii="仿宋" w:hAnsi="仿宋" w:eastAsia="仿宋" w:cs="仿宋"/>
          <w:spacing w:val="10"/>
          <w:sz w:val="20"/>
          <w:szCs w:val="20"/>
        </w:rPr>
        <w:t>政治格局，“天下一家”成为各族群普遍接受的观念。各族群在不断杂</w:t>
      </w:r>
      <w:r>
        <w:rPr>
          <w:rFonts w:ascii="仿宋" w:hAnsi="仿宋" w:eastAsia="仿宋" w:cs="仿宋"/>
          <w:spacing w:val="17"/>
          <w:sz w:val="20"/>
          <w:szCs w:val="20"/>
        </w:rPr>
        <w:t xml:space="preserve"> 居与通婚中打破了旧有的血缘边界，实现了深度融合和共同发展。汉</w:t>
      </w:r>
      <w:r>
        <w:rPr>
          <w:rFonts w:ascii="仿宋" w:hAnsi="仿宋" w:eastAsia="仿宋" w:cs="仿宋"/>
          <w:spacing w:val="11"/>
          <w:sz w:val="20"/>
          <w:szCs w:val="20"/>
        </w:rPr>
        <w:t xml:space="preserve"> </w:t>
      </w:r>
      <w:r>
        <w:rPr>
          <w:rFonts w:ascii="仿宋" w:hAnsi="仿宋" w:eastAsia="仿宋" w:cs="仿宋"/>
          <w:spacing w:val="17"/>
          <w:sz w:val="20"/>
          <w:szCs w:val="20"/>
        </w:rPr>
        <w:t>字文化圈不断扩展，各族群在交流融合的基础上形成</w:t>
      </w:r>
      <w:r>
        <w:rPr>
          <w:rFonts w:ascii="仿宋" w:hAnsi="仿宋" w:eastAsia="仿宋" w:cs="仿宋"/>
          <w:spacing w:val="16"/>
          <w:sz w:val="20"/>
          <w:szCs w:val="20"/>
        </w:rPr>
        <w:t>了共同的祖先认</w:t>
      </w:r>
      <w:r>
        <w:rPr>
          <w:rFonts w:ascii="仿宋" w:hAnsi="仿宋" w:eastAsia="仿宋" w:cs="仿宋"/>
          <w:sz w:val="20"/>
          <w:szCs w:val="20"/>
        </w:rPr>
        <w:t xml:space="preserve"> </w:t>
      </w:r>
      <w:r>
        <w:rPr>
          <w:rFonts w:ascii="仿宋" w:hAnsi="仿宋" w:eastAsia="仿宋" w:cs="仿宋"/>
          <w:spacing w:val="9"/>
          <w:sz w:val="20"/>
          <w:szCs w:val="20"/>
        </w:rPr>
        <w:t>同。周朝修建了纵横天下的道路体系，进一步将天下各地的</w:t>
      </w:r>
      <w:r>
        <w:rPr>
          <w:rFonts w:ascii="仿宋" w:hAnsi="仿宋" w:eastAsia="仿宋" w:cs="仿宋"/>
          <w:spacing w:val="8"/>
          <w:sz w:val="20"/>
          <w:szCs w:val="20"/>
        </w:rPr>
        <w:t>族群紧密地</w:t>
      </w:r>
      <w:r>
        <w:rPr>
          <w:rFonts w:ascii="仿宋" w:hAnsi="仿宋" w:eastAsia="仿宋" w:cs="仿宋"/>
          <w:sz w:val="20"/>
          <w:szCs w:val="20"/>
        </w:rPr>
        <w:t xml:space="preserve"> </w:t>
      </w:r>
      <w:r>
        <w:rPr>
          <w:rFonts w:ascii="仿宋" w:hAnsi="仿宋" w:eastAsia="仿宋" w:cs="仿宋"/>
          <w:spacing w:val="9"/>
          <w:sz w:val="20"/>
          <w:szCs w:val="20"/>
        </w:rPr>
        <w:t>联系在一起。跨地区的物品资源流通也加强了各族群间的经济联系。中</w:t>
      </w:r>
      <w:r>
        <w:rPr>
          <w:rFonts w:ascii="仿宋" w:hAnsi="仿宋" w:eastAsia="仿宋" w:cs="仿宋"/>
          <w:spacing w:val="12"/>
          <w:sz w:val="20"/>
          <w:szCs w:val="20"/>
        </w:rPr>
        <w:t xml:space="preserve"> </w:t>
      </w:r>
      <w:r>
        <w:rPr>
          <w:rFonts w:ascii="仿宋" w:hAnsi="仿宋" w:eastAsia="仿宋" w:cs="仿宋"/>
          <w:spacing w:val="9"/>
          <w:sz w:val="20"/>
          <w:szCs w:val="20"/>
        </w:rPr>
        <w:t>华大地上的先民们“最终熔铸为一个人数众多的文化、经济、政治共同</w:t>
      </w:r>
      <w:r>
        <w:rPr>
          <w:rFonts w:ascii="仿宋" w:hAnsi="仿宋" w:eastAsia="仿宋" w:cs="仿宋"/>
          <w:spacing w:val="13"/>
          <w:sz w:val="20"/>
          <w:szCs w:val="20"/>
        </w:rPr>
        <w:t xml:space="preserve"> </w:t>
      </w:r>
      <w:r>
        <w:rPr>
          <w:rFonts w:ascii="仿宋" w:hAnsi="仿宋" w:eastAsia="仿宋" w:cs="仿宋"/>
          <w:spacing w:val="-5"/>
          <w:sz w:val="20"/>
          <w:szCs w:val="20"/>
        </w:rPr>
        <w:t>体”①,确立了华夏共同体的基本框架。</w:t>
      </w:r>
    </w:p>
    <w:p w14:paraId="3E770D3E">
      <w:pPr>
        <w:spacing w:before="23" w:line="319" w:lineRule="auto"/>
        <w:ind w:left="1240" w:right="96" w:firstLine="709"/>
        <w:rPr>
          <w:rFonts w:ascii="仿宋" w:hAnsi="仿宋" w:eastAsia="仿宋" w:cs="仿宋"/>
          <w:sz w:val="20"/>
          <w:szCs w:val="20"/>
        </w:rPr>
      </w:pPr>
      <w:r>
        <w:drawing>
          <wp:anchor distT="0" distB="0" distL="0" distR="0" simplePos="0" relativeHeight="251746304" behindDoc="0" locked="0" layoutInCell="1" allowOverlap="1">
            <wp:simplePos x="0" y="0"/>
            <wp:positionH relativeFrom="column">
              <wp:posOffset>1015365</wp:posOffset>
            </wp:positionH>
            <wp:positionV relativeFrom="paragraph">
              <wp:posOffset>520065</wp:posOffset>
            </wp:positionV>
            <wp:extent cx="762000" cy="6350"/>
            <wp:effectExtent l="0" t="0" r="0" b="0"/>
            <wp:wrapNone/>
            <wp:docPr id="236" name="IM 236"/>
            <wp:cNvGraphicFramePr/>
            <a:graphic xmlns:a="http://schemas.openxmlformats.org/drawingml/2006/main">
              <a:graphicData uri="http://schemas.openxmlformats.org/drawingml/2006/picture">
                <pic:pic xmlns:pic="http://schemas.openxmlformats.org/drawingml/2006/picture">
                  <pic:nvPicPr>
                    <pic:cNvPr id="236" name="IM 236"/>
                    <pic:cNvPicPr/>
                  </pic:nvPicPr>
                  <pic:blipFill>
                    <a:blip r:embed="rId547"/>
                    <a:stretch>
                      <a:fillRect/>
                    </a:stretch>
                  </pic:blipFill>
                  <pic:spPr>
                    <a:xfrm>
                      <a:off x="0" y="0"/>
                      <a:ext cx="761984" cy="6379"/>
                    </a:xfrm>
                    <a:prstGeom prst="rect">
                      <a:avLst/>
                    </a:prstGeom>
                  </pic:spPr>
                </pic:pic>
              </a:graphicData>
            </a:graphic>
          </wp:anchor>
        </w:drawing>
      </w:r>
      <w:r>
        <w:rPr>
          <w:rFonts w:ascii="仿宋" w:hAnsi="仿宋" w:eastAsia="仿宋" w:cs="仿宋"/>
          <w:spacing w:val="17"/>
          <w:sz w:val="20"/>
          <w:szCs w:val="20"/>
        </w:rPr>
        <w:t>华夏共同体在长期动荡战乱的春秋战国时期趋于成熟，</w:t>
      </w:r>
      <w:r>
        <w:rPr>
          <w:rFonts w:ascii="仿宋" w:hAnsi="仿宋" w:eastAsia="仿宋" w:cs="仿宋"/>
          <w:spacing w:val="16"/>
          <w:sz w:val="20"/>
          <w:szCs w:val="20"/>
        </w:rPr>
        <w:t>但政治上</w:t>
      </w:r>
      <w:r>
        <w:rPr>
          <w:rFonts w:ascii="仿宋" w:hAnsi="仿宋" w:eastAsia="仿宋" w:cs="仿宋"/>
          <w:sz w:val="20"/>
          <w:szCs w:val="20"/>
        </w:rPr>
        <w:t xml:space="preserve"> </w:t>
      </w:r>
      <w:r>
        <w:rPr>
          <w:rFonts w:ascii="仿宋" w:hAnsi="仿宋" w:eastAsia="仿宋" w:cs="仿宋"/>
          <w:spacing w:val="10"/>
          <w:sz w:val="20"/>
          <w:szCs w:val="20"/>
        </w:rPr>
        <w:t>的分裂也一定程度上影响了华夏共同体的进一步融合和扩展。秦、楚、</w:t>
      </w:r>
    </w:p>
    <w:p w14:paraId="7F1DBEB9">
      <w:pPr>
        <w:spacing w:before="264" w:line="220" w:lineRule="auto"/>
        <w:jc w:val="right"/>
        <w:rPr>
          <w:rFonts w:ascii="楷体" w:hAnsi="楷体" w:eastAsia="楷体" w:cs="楷体"/>
          <w:sz w:val="16"/>
          <w:szCs w:val="16"/>
        </w:rPr>
      </w:pPr>
      <w:r>
        <w:drawing>
          <wp:anchor distT="0" distB="0" distL="0" distR="0" simplePos="0" relativeHeight="251747328" behindDoc="0" locked="0" layoutInCell="1" allowOverlap="1">
            <wp:simplePos x="0" y="0"/>
            <wp:positionH relativeFrom="column">
              <wp:posOffset>1828165</wp:posOffset>
            </wp:positionH>
            <wp:positionV relativeFrom="paragraph">
              <wp:posOffset>253365</wp:posOffset>
            </wp:positionV>
            <wp:extent cx="266700" cy="6350"/>
            <wp:effectExtent l="0" t="0" r="0" b="0"/>
            <wp:wrapNone/>
            <wp:docPr id="238" name="IM 238"/>
            <wp:cNvGraphicFramePr/>
            <a:graphic xmlns:a="http://schemas.openxmlformats.org/drawingml/2006/main">
              <a:graphicData uri="http://schemas.openxmlformats.org/drawingml/2006/picture">
                <pic:pic xmlns:pic="http://schemas.openxmlformats.org/drawingml/2006/picture">
                  <pic:nvPicPr>
                    <pic:cNvPr id="238" name="IM 238"/>
                    <pic:cNvPicPr/>
                  </pic:nvPicPr>
                  <pic:blipFill>
                    <a:blip r:embed="rId548"/>
                    <a:stretch>
                      <a:fillRect/>
                    </a:stretch>
                  </pic:blipFill>
                  <pic:spPr>
                    <a:xfrm>
                      <a:off x="0" y="0"/>
                      <a:ext cx="266752" cy="6350"/>
                    </a:xfrm>
                    <a:prstGeom prst="rect">
                      <a:avLst/>
                    </a:prstGeom>
                  </pic:spPr>
                </pic:pic>
              </a:graphicData>
            </a:graphic>
          </wp:anchor>
        </w:drawing>
      </w:r>
      <w:r>
        <mc:AlternateContent>
          <mc:Choice Requires="wps">
            <w:drawing>
              <wp:anchor distT="0" distB="0" distL="114300" distR="114300" simplePos="0" relativeHeight="251745280" behindDoc="0" locked="0" layoutInCell="1" allowOverlap="1">
                <wp:simplePos x="0" y="0"/>
                <wp:positionH relativeFrom="column">
                  <wp:posOffset>895350</wp:posOffset>
                </wp:positionH>
                <wp:positionV relativeFrom="paragraph">
                  <wp:posOffset>157480</wp:posOffset>
                </wp:positionV>
                <wp:extent cx="717550" cy="133985"/>
                <wp:effectExtent l="0" t="0" r="0" b="0"/>
                <wp:wrapNone/>
                <wp:docPr id="3" name="文本框 3"/>
                <wp:cNvGraphicFramePr/>
                <a:graphic xmlns:a="http://schemas.openxmlformats.org/drawingml/2006/main">
                  <a:graphicData uri="http://schemas.microsoft.com/office/word/2010/wordprocessingShape">
                    <wps:wsp>
                      <wps:cNvSpPr txBox="1"/>
                      <wps:spPr>
                        <a:xfrm>
                          <a:off x="0" y="0"/>
                          <a:ext cx="717550" cy="133985"/>
                        </a:xfrm>
                        <a:prstGeom prst="rect">
                          <a:avLst/>
                        </a:prstGeom>
                        <a:noFill/>
                        <a:ln>
                          <a:noFill/>
                        </a:ln>
                      </wps:spPr>
                      <wps:txbx>
                        <w:txbxContent>
                          <w:p w14:paraId="05EE2FA1">
                            <w:pPr>
                              <w:spacing w:before="20" w:line="225" w:lineRule="auto"/>
                              <w:ind w:left="20"/>
                              <w:rPr>
                                <w:rFonts w:ascii="楷体" w:hAnsi="楷体" w:eastAsia="楷体" w:cs="楷体"/>
                                <w:sz w:val="14"/>
                                <w:szCs w:val="14"/>
                              </w:rPr>
                            </w:pPr>
                            <w:r>
                              <w:rPr>
                                <w:rFonts w:ascii="楷体" w:hAnsi="楷体" w:eastAsia="楷体" w:cs="楷体"/>
                                <w:spacing w:val="-4"/>
                                <w:sz w:val="14"/>
                                <w:szCs w:val="14"/>
                              </w:rPr>
                              <w:t>许倬云：《说中国</w:t>
                            </w:r>
                          </w:p>
                        </w:txbxContent>
                      </wps:txbx>
                      <wps:bodyPr lIns="0" tIns="0" rIns="0" bIns="0" upright="1"/>
                    </wps:wsp>
                  </a:graphicData>
                </a:graphic>
              </wp:anchor>
            </w:drawing>
          </mc:Choice>
          <mc:Fallback>
            <w:pict>
              <v:shape id="_x0000_s1026" o:spid="_x0000_s1026" o:spt="202" type="#_x0000_t202" style="position:absolute;left:0pt;margin-left:70.5pt;margin-top:12.4pt;height:10.55pt;width:56.5pt;z-index:251745280;mso-width-relative:page;mso-height-relative:page;" filled="f" stroked="f" coordsize="21600,21600" o:gfxdata="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C0nE83YAAAACQEAAA8AAAAAAAAAAQAgAAAAIgAAAGRycy9kb3ducmV2LnhtbFBLAQIU&#10;ABQAAAAIAIdO4kCS1bWAugEAAHEDAAAOAAAAAAAAAAEAIAAAACcBAABkcnMvZTJvRG9jLnhtbFBL&#10;BQYAAAAABgAGAFkBAABTBQAAAAA=&#10;">
                <v:fill on="f" focussize="0,0"/>
                <v:stroke on="f"/>
                <v:imagedata o:title=""/>
                <o:lock v:ext="edit" aspectratio="f"/>
                <v:textbox inset="0mm,0mm,0mm,0mm">
                  <w:txbxContent>
                    <w:p w14:paraId="05EE2FA1">
                      <w:pPr>
                        <w:spacing w:before="20" w:line="225" w:lineRule="auto"/>
                        <w:ind w:left="20"/>
                        <w:rPr>
                          <w:rFonts w:ascii="楷体" w:hAnsi="楷体" w:eastAsia="楷体" w:cs="楷体"/>
                          <w:sz w:val="14"/>
                          <w:szCs w:val="14"/>
                        </w:rPr>
                      </w:pPr>
                      <w:r>
                        <w:rPr>
                          <w:rFonts w:ascii="楷体" w:hAnsi="楷体" w:eastAsia="楷体" w:cs="楷体"/>
                          <w:spacing w:val="-4"/>
                          <w:sz w:val="14"/>
                          <w:szCs w:val="14"/>
                        </w:rPr>
                        <w:t>许倬云：《说中国</w:t>
                      </w:r>
                    </w:p>
                  </w:txbxContent>
                </v:textbox>
              </v:shape>
            </w:pict>
          </mc:Fallback>
        </mc:AlternateContent>
      </w:r>
      <w:r>
        <w:rPr>
          <w:rFonts w:ascii="楷体" w:hAnsi="楷体" w:eastAsia="楷体" w:cs="楷体"/>
          <w:spacing w:val="-2"/>
          <w:sz w:val="16"/>
          <w:szCs w:val="16"/>
        </w:rPr>
        <w:t>个不断变化的复杂共同体》,广西师范大学出版社2015年版，第47页。</w:t>
      </w:r>
    </w:p>
    <w:p w14:paraId="7EDAC0A6">
      <w:pPr>
        <w:pStyle w:val="2"/>
        <w:spacing w:line="478" w:lineRule="auto"/>
      </w:pPr>
    </w:p>
    <w:p w14:paraId="41618A1C">
      <w:pPr>
        <w:spacing w:before="41" w:line="188" w:lineRule="auto"/>
        <w:ind w:left="1240"/>
        <w:rPr>
          <w:rFonts w:ascii="Times New Roman" w:hAnsi="Times New Roman" w:eastAsia="Times New Roman" w:cs="Times New Roman"/>
          <w:sz w:val="14"/>
          <w:szCs w:val="14"/>
        </w:rPr>
      </w:pPr>
      <w:r>
        <w:drawing>
          <wp:anchor distT="0" distB="0" distL="0" distR="0" simplePos="0" relativeHeight="251748352" behindDoc="0" locked="0" layoutInCell="1" allowOverlap="1">
            <wp:simplePos x="0" y="0"/>
            <wp:positionH relativeFrom="column">
              <wp:posOffset>0</wp:posOffset>
            </wp:positionH>
            <wp:positionV relativeFrom="paragraph">
              <wp:posOffset>-514985</wp:posOffset>
            </wp:positionV>
            <wp:extent cx="901700" cy="920750"/>
            <wp:effectExtent l="0" t="0" r="12700" b="8890"/>
            <wp:wrapNone/>
            <wp:docPr id="240" name="IM 240"/>
            <wp:cNvGraphicFramePr/>
            <a:graphic xmlns:a="http://schemas.openxmlformats.org/drawingml/2006/main">
              <a:graphicData uri="http://schemas.openxmlformats.org/drawingml/2006/picture">
                <pic:pic xmlns:pic="http://schemas.openxmlformats.org/drawingml/2006/picture">
                  <pic:nvPicPr>
                    <pic:cNvPr id="240" name="IM 240"/>
                    <pic:cNvPicPr/>
                  </pic:nvPicPr>
                  <pic:blipFill>
                    <a:blip r:embed="rId549"/>
                    <a:stretch>
                      <a:fillRect/>
                    </a:stretch>
                  </pic:blipFill>
                  <pic:spPr>
                    <a:xfrm>
                      <a:off x="0" y="0"/>
                      <a:ext cx="901675" cy="920769"/>
                    </a:xfrm>
                    <a:prstGeom prst="rect">
                      <a:avLst/>
                    </a:prstGeom>
                  </pic:spPr>
                </pic:pic>
              </a:graphicData>
            </a:graphic>
          </wp:anchor>
        </w:drawing>
      </w:r>
      <w:r>
        <w:rPr>
          <w:rFonts w:ascii="Times New Roman" w:hAnsi="Times New Roman" w:eastAsia="Times New Roman" w:cs="Times New Roman"/>
          <w:spacing w:val="-3"/>
          <w:sz w:val="14"/>
          <w:szCs w:val="14"/>
        </w:rPr>
        <w:t>82</w:t>
      </w:r>
    </w:p>
    <w:p w14:paraId="3A9DB797">
      <w:pPr>
        <w:spacing w:line="188" w:lineRule="auto"/>
        <w:rPr>
          <w:rFonts w:ascii="Times New Roman" w:hAnsi="Times New Roman" w:eastAsia="Times New Roman" w:cs="Times New Roman"/>
          <w:sz w:val="14"/>
          <w:szCs w:val="14"/>
        </w:rPr>
        <w:sectPr>
          <w:footerReference r:id="rId97" w:type="default"/>
          <w:pgSz w:w="8610" w:h="12880"/>
          <w:pgMar w:top="400" w:right="490" w:bottom="400" w:left="0" w:header="0" w:footer="0" w:gutter="0"/>
          <w:cols w:space="720" w:num="1"/>
        </w:sectPr>
      </w:pPr>
    </w:p>
    <w:p w14:paraId="31550602">
      <w:pPr>
        <w:spacing w:before="186" w:line="222" w:lineRule="auto"/>
        <w:ind w:left="6350"/>
        <w:rPr>
          <w:rFonts w:ascii="仿宋" w:hAnsi="仿宋" w:eastAsia="仿宋" w:cs="仿宋"/>
          <w:sz w:val="18"/>
          <w:szCs w:val="18"/>
        </w:rPr>
      </w:pPr>
      <w:r>
        <w:rPr>
          <w:rFonts w:ascii="仿宋" w:hAnsi="仿宋" w:eastAsia="仿宋" w:cs="仿宋"/>
          <w:spacing w:val="-5"/>
          <w:sz w:val="18"/>
          <w:szCs w:val="18"/>
        </w:rPr>
        <w:t>思考题</w:t>
      </w:r>
    </w:p>
    <w:p w14:paraId="671A7E52">
      <w:pPr>
        <w:pStyle w:val="2"/>
        <w:spacing w:line="388" w:lineRule="auto"/>
      </w:pPr>
    </w:p>
    <w:p w14:paraId="614B8BDF">
      <w:pPr>
        <w:spacing w:before="75" w:line="265" w:lineRule="auto"/>
        <w:ind w:left="29"/>
        <w:jc w:val="both"/>
        <w:rPr>
          <w:rFonts w:ascii="仿宋" w:hAnsi="仿宋" w:eastAsia="仿宋" w:cs="仿宋"/>
          <w:sz w:val="23"/>
          <w:szCs w:val="23"/>
        </w:rPr>
      </w:pPr>
      <w:r>
        <w:rPr>
          <w:rFonts w:ascii="仿宋" w:hAnsi="仿宋" w:eastAsia="仿宋" w:cs="仿宋"/>
          <w:spacing w:val="-7"/>
          <w:sz w:val="23"/>
          <w:szCs w:val="23"/>
        </w:rPr>
        <w:t>齐、燕等列国之人心中的强烈地域意识不容忽视，</w:t>
      </w:r>
      <w:r>
        <w:rPr>
          <w:rFonts w:ascii="仿宋" w:hAnsi="仿宋" w:eastAsia="仿宋" w:cs="仿宋"/>
          <w:spacing w:val="-8"/>
          <w:sz w:val="23"/>
          <w:szCs w:val="23"/>
        </w:rPr>
        <w:t>更遥远的北方匈奴、</w:t>
      </w:r>
      <w:r>
        <w:rPr>
          <w:rFonts w:ascii="仿宋" w:hAnsi="仿宋" w:eastAsia="仿宋" w:cs="仿宋"/>
          <w:sz w:val="23"/>
          <w:szCs w:val="23"/>
        </w:rPr>
        <w:t xml:space="preserve"> </w:t>
      </w:r>
      <w:r>
        <w:rPr>
          <w:rFonts w:ascii="仿宋" w:hAnsi="仿宋" w:eastAsia="仿宋" w:cs="仿宋"/>
          <w:spacing w:val="-11"/>
          <w:sz w:val="23"/>
          <w:szCs w:val="23"/>
        </w:rPr>
        <w:t>南方百越、西域诸国、西南滇人等仍被视为“他者”。华夏共同体内部</w:t>
      </w:r>
      <w:r>
        <w:rPr>
          <w:rFonts w:ascii="仿宋" w:hAnsi="仿宋" w:eastAsia="仿宋" w:cs="仿宋"/>
          <w:spacing w:val="2"/>
          <w:sz w:val="23"/>
          <w:szCs w:val="23"/>
        </w:rPr>
        <w:t xml:space="preserve">  </w:t>
      </w:r>
      <w:r>
        <w:rPr>
          <w:rFonts w:ascii="仿宋" w:hAnsi="仿宋" w:eastAsia="仿宋" w:cs="仿宋"/>
          <w:spacing w:val="-11"/>
          <w:sz w:val="23"/>
          <w:szCs w:val="23"/>
        </w:rPr>
        <w:t>的更深层交融和以更开放的姿态拥抱更多周边族群文化，则需要在大一</w:t>
      </w:r>
      <w:r>
        <w:rPr>
          <w:rFonts w:ascii="仿宋" w:hAnsi="仿宋" w:eastAsia="仿宋" w:cs="仿宋"/>
          <w:spacing w:val="9"/>
          <w:sz w:val="23"/>
          <w:szCs w:val="23"/>
        </w:rPr>
        <w:t xml:space="preserve">  </w:t>
      </w:r>
      <w:r>
        <w:rPr>
          <w:rFonts w:ascii="仿宋" w:hAnsi="仿宋" w:eastAsia="仿宋" w:cs="仿宋"/>
          <w:spacing w:val="-11"/>
          <w:sz w:val="23"/>
          <w:szCs w:val="23"/>
        </w:rPr>
        <w:t>统王朝建立的时候才能得以实现。</w:t>
      </w:r>
    </w:p>
    <w:p w14:paraId="22A951B8">
      <w:pPr>
        <w:pStyle w:val="2"/>
        <w:spacing w:line="250" w:lineRule="auto"/>
      </w:pPr>
      <w:r>
        <w:drawing>
          <wp:anchor distT="0" distB="0" distL="0" distR="0" simplePos="0" relativeHeight="251749376" behindDoc="0" locked="0" layoutInCell="1" allowOverlap="1">
            <wp:simplePos x="0" y="0"/>
            <wp:positionH relativeFrom="column">
              <wp:posOffset>0</wp:posOffset>
            </wp:positionH>
            <wp:positionV relativeFrom="paragraph">
              <wp:posOffset>159385</wp:posOffset>
            </wp:positionV>
            <wp:extent cx="4356100" cy="6350"/>
            <wp:effectExtent l="0" t="0" r="0" b="0"/>
            <wp:wrapNone/>
            <wp:docPr id="242" name="IM 242"/>
            <wp:cNvGraphicFramePr/>
            <a:graphic xmlns:a="http://schemas.openxmlformats.org/drawingml/2006/main">
              <a:graphicData uri="http://schemas.openxmlformats.org/drawingml/2006/picture">
                <pic:pic xmlns:pic="http://schemas.openxmlformats.org/drawingml/2006/picture">
                  <pic:nvPicPr>
                    <pic:cNvPr id="242" name="IM 242"/>
                    <pic:cNvPicPr/>
                  </pic:nvPicPr>
                  <pic:blipFill>
                    <a:blip r:embed="rId550"/>
                    <a:stretch>
                      <a:fillRect/>
                    </a:stretch>
                  </pic:blipFill>
                  <pic:spPr>
                    <a:xfrm>
                      <a:off x="0" y="0"/>
                      <a:ext cx="4356079" cy="6350"/>
                    </a:xfrm>
                    <a:prstGeom prst="rect">
                      <a:avLst/>
                    </a:prstGeom>
                  </pic:spPr>
                </pic:pic>
              </a:graphicData>
            </a:graphic>
          </wp:anchor>
        </w:drawing>
      </w:r>
    </w:p>
    <w:p w14:paraId="1774D8D7">
      <w:pPr>
        <w:pStyle w:val="2"/>
        <w:spacing w:line="250" w:lineRule="auto"/>
      </w:pPr>
    </w:p>
    <w:p w14:paraId="1B18B9DD">
      <w:pPr>
        <w:pStyle w:val="2"/>
        <w:spacing w:line="251" w:lineRule="auto"/>
      </w:pPr>
    </w:p>
    <w:p w14:paraId="58D39FF4">
      <w:pPr>
        <w:tabs>
          <w:tab w:val="left" w:pos="258"/>
        </w:tabs>
        <w:spacing w:before="75"/>
        <w:rPr>
          <w:rFonts w:ascii="宋体" w:hAnsi="宋体" w:eastAsia="宋体" w:cs="宋体"/>
          <w:sz w:val="23"/>
          <w:szCs w:val="23"/>
        </w:rPr>
      </w:pPr>
      <w:r>
        <w:rPr>
          <w:rFonts w:ascii="宋体" w:hAnsi="宋体" w:eastAsia="宋体" w:cs="宋体"/>
          <w:strike/>
          <w:sz w:val="23"/>
          <w:szCs w:val="23"/>
        </w:rPr>
        <w:tab/>
      </w:r>
      <w:r>
        <w:rPr>
          <w:rFonts w:ascii="宋体" w:hAnsi="宋体" w:eastAsia="宋体" w:cs="宋体"/>
          <w:spacing w:val="-104"/>
          <w:sz w:val="23"/>
          <w:szCs w:val="23"/>
        </w:rPr>
        <w:t xml:space="preserve"> </w:t>
      </w:r>
      <w:r>
        <w:rPr>
          <w:rFonts w:ascii="宋体" w:hAnsi="宋体" w:eastAsia="宋体" w:cs="宋体"/>
          <w:position w:val="-11"/>
          <w:sz w:val="23"/>
          <w:szCs w:val="23"/>
        </w:rPr>
        <w:drawing>
          <wp:inline distT="0" distB="0" distL="0" distR="0">
            <wp:extent cx="253365" cy="247650"/>
            <wp:effectExtent l="0" t="0" r="5715" b="11430"/>
            <wp:docPr id="244" name="IM 244"/>
            <wp:cNvGraphicFramePr/>
            <a:graphic xmlns:a="http://schemas.openxmlformats.org/drawingml/2006/main">
              <a:graphicData uri="http://schemas.openxmlformats.org/drawingml/2006/picture">
                <pic:pic xmlns:pic="http://schemas.openxmlformats.org/drawingml/2006/picture">
                  <pic:nvPicPr>
                    <pic:cNvPr id="244" name="IM 244"/>
                    <pic:cNvPicPr/>
                  </pic:nvPicPr>
                  <pic:blipFill>
                    <a:blip r:embed="rId551"/>
                    <a:stretch>
                      <a:fillRect/>
                    </a:stretch>
                  </pic:blipFill>
                  <pic:spPr>
                    <a:xfrm>
                      <a:off x="0" y="0"/>
                      <a:ext cx="253967" cy="247654"/>
                    </a:xfrm>
                    <a:prstGeom prst="rect">
                      <a:avLst/>
                    </a:prstGeom>
                  </pic:spPr>
                </pic:pic>
              </a:graphicData>
            </a:graphic>
          </wp:inline>
        </w:drawing>
      </w:r>
      <w:r>
        <w:rPr>
          <w:rFonts w:ascii="宋体" w:hAnsi="宋体" w:eastAsia="宋体" w:cs="宋体"/>
          <w:spacing w:val="-22"/>
          <w:sz w:val="23"/>
          <w:szCs w:val="23"/>
        </w:rPr>
        <w:t xml:space="preserve"> </w:t>
      </w:r>
      <w:r>
        <w:rPr>
          <w:rFonts w:ascii="宋体" w:hAnsi="宋体" w:eastAsia="宋体" w:cs="宋体"/>
          <w:b/>
          <w:bCs/>
          <w:spacing w:val="19"/>
          <w:sz w:val="23"/>
          <w:szCs w:val="23"/>
        </w:rPr>
        <w:t>思考题</w:t>
      </w:r>
      <w:r>
        <w:rPr>
          <w:rFonts w:ascii="宋体" w:hAnsi="宋体" w:eastAsia="宋体" w:cs="宋体"/>
          <w:spacing w:val="-24"/>
          <w:sz w:val="23"/>
          <w:szCs w:val="23"/>
        </w:rPr>
        <w:t xml:space="preserve"> </w:t>
      </w:r>
      <w:r>
        <w:rPr>
          <w:rFonts w:ascii="宋体" w:hAnsi="宋体" w:eastAsia="宋体" w:cs="宋体"/>
          <w:strike/>
          <w:sz w:val="23"/>
          <w:szCs w:val="23"/>
        </w:rPr>
        <w:t xml:space="preserve">                                              </w:t>
      </w:r>
    </w:p>
    <w:p w14:paraId="358246F5">
      <w:pPr>
        <w:spacing w:before="24" w:line="264" w:lineRule="auto"/>
        <w:ind w:left="430" w:right="2339"/>
        <w:rPr>
          <w:rFonts w:ascii="仿宋" w:hAnsi="仿宋" w:eastAsia="仿宋" w:cs="仿宋"/>
          <w:sz w:val="23"/>
          <w:szCs w:val="23"/>
        </w:rPr>
      </w:pPr>
      <w:r>
        <w:rPr>
          <w:rFonts w:ascii="仿宋" w:hAnsi="仿宋" w:eastAsia="仿宋" w:cs="仿宋"/>
          <w:spacing w:val="-11"/>
          <w:sz w:val="23"/>
          <w:szCs w:val="23"/>
        </w:rPr>
        <w:t>1.简述华夏共同体形成及发展的主要脉络。</w:t>
      </w:r>
      <w:r>
        <w:rPr>
          <w:rFonts w:ascii="仿宋" w:hAnsi="仿宋" w:eastAsia="仿宋" w:cs="仿宋"/>
          <w:spacing w:val="13"/>
          <w:sz w:val="23"/>
          <w:szCs w:val="23"/>
        </w:rPr>
        <w:t xml:space="preserve"> </w:t>
      </w:r>
      <w:r>
        <w:rPr>
          <w:rFonts w:ascii="仿宋" w:hAnsi="仿宋" w:eastAsia="仿宋" w:cs="仿宋"/>
          <w:spacing w:val="-8"/>
          <w:sz w:val="23"/>
          <w:szCs w:val="23"/>
        </w:rPr>
        <w:t>2.商朝和西周采取了哪些族群治理政策?</w:t>
      </w:r>
      <w:r>
        <w:rPr>
          <w:rFonts w:ascii="仿宋" w:hAnsi="仿宋" w:eastAsia="仿宋" w:cs="仿宋"/>
          <w:spacing w:val="2"/>
          <w:sz w:val="23"/>
          <w:szCs w:val="23"/>
        </w:rPr>
        <w:t xml:space="preserve">   </w:t>
      </w:r>
      <w:r>
        <w:rPr>
          <w:rFonts w:ascii="仿宋" w:hAnsi="仿宋" w:eastAsia="仿宋" w:cs="仿宋"/>
          <w:spacing w:val="-8"/>
          <w:sz w:val="23"/>
          <w:szCs w:val="23"/>
        </w:rPr>
        <w:t>3.黄帝成为各族“共祖”说明了什么?</w:t>
      </w:r>
    </w:p>
    <w:p w14:paraId="7867D4CD">
      <w:pPr>
        <w:spacing w:before="42" w:line="219" w:lineRule="auto"/>
        <w:ind w:left="430"/>
        <w:rPr>
          <w:rFonts w:ascii="仿宋" w:hAnsi="仿宋" w:eastAsia="仿宋" w:cs="仿宋"/>
          <w:sz w:val="23"/>
          <w:szCs w:val="23"/>
        </w:rPr>
      </w:pPr>
      <w:r>
        <w:rPr>
          <w:rFonts w:ascii="仿宋" w:hAnsi="仿宋" w:eastAsia="仿宋" w:cs="仿宋"/>
          <w:spacing w:val="-14"/>
          <w:sz w:val="23"/>
          <w:szCs w:val="23"/>
        </w:rPr>
        <w:t>4.“大夷”对中华民族的发展起到了怎样的作用?</w:t>
      </w:r>
    </w:p>
    <w:p w14:paraId="7AACBF52">
      <w:pPr>
        <w:spacing w:line="219" w:lineRule="auto"/>
        <w:rPr>
          <w:rFonts w:ascii="仿宋" w:hAnsi="仿宋" w:eastAsia="仿宋" w:cs="仿宋"/>
          <w:sz w:val="23"/>
          <w:szCs w:val="23"/>
        </w:rPr>
        <w:sectPr>
          <w:footerReference r:id="rId98" w:type="default"/>
          <w:pgSz w:w="8870" w:h="12880"/>
          <w:pgMar w:top="400" w:right="1125" w:bottom="507" w:left="810" w:header="0" w:footer="381" w:gutter="0"/>
          <w:cols w:space="720" w:num="1"/>
        </w:sectPr>
      </w:pPr>
    </w:p>
    <w:p w14:paraId="6D588596">
      <w:pPr>
        <w:pStyle w:val="2"/>
        <w:spacing w:line="268" w:lineRule="auto"/>
      </w:pPr>
    </w:p>
    <w:p w14:paraId="660E8A83">
      <w:pPr>
        <w:pStyle w:val="2"/>
        <w:spacing w:line="268" w:lineRule="auto"/>
      </w:pPr>
    </w:p>
    <w:p w14:paraId="04B23DD8">
      <w:pPr>
        <w:pStyle w:val="2"/>
        <w:spacing w:line="268" w:lineRule="auto"/>
      </w:pPr>
    </w:p>
    <w:p w14:paraId="3A9336D9">
      <w:pPr>
        <w:pStyle w:val="2"/>
        <w:spacing w:line="269" w:lineRule="auto"/>
      </w:pPr>
    </w:p>
    <w:p w14:paraId="3782BA6A">
      <w:pPr>
        <w:pStyle w:val="2"/>
        <w:spacing w:line="269" w:lineRule="auto"/>
      </w:pPr>
    </w:p>
    <w:p w14:paraId="63182C0A">
      <w:pPr>
        <w:pStyle w:val="2"/>
        <w:spacing w:line="269" w:lineRule="auto"/>
      </w:pPr>
    </w:p>
    <w:p w14:paraId="20FFD4F8">
      <w:pPr>
        <w:spacing w:before="108" w:line="219" w:lineRule="auto"/>
        <w:ind w:left="1874"/>
        <w:rPr>
          <w:rFonts w:ascii="宋体" w:hAnsi="宋体" w:eastAsia="宋体" w:cs="宋体"/>
          <w:sz w:val="33"/>
          <w:szCs w:val="33"/>
        </w:rPr>
      </w:pPr>
      <w:r>
        <w:rPr>
          <w:rFonts w:ascii="宋体" w:hAnsi="宋体" w:eastAsia="宋体" w:cs="宋体"/>
          <w:b/>
          <w:bCs/>
          <w:spacing w:val="2"/>
          <w:sz w:val="33"/>
          <w:szCs w:val="33"/>
        </w:rPr>
        <w:t>第五讲大一统与中华民族初步形成</w:t>
      </w:r>
    </w:p>
    <w:p w14:paraId="214BCC66">
      <w:pPr>
        <w:spacing w:before="139" w:line="220" w:lineRule="auto"/>
        <w:ind w:left="3514"/>
        <w:rPr>
          <w:rFonts w:ascii="宋体" w:hAnsi="宋体" w:eastAsia="宋体" w:cs="宋体"/>
          <w:sz w:val="33"/>
          <w:szCs w:val="33"/>
        </w:rPr>
      </w:pPr>
      <w:r>
        <w:rPr>
          <w:rFonts w:ascii="宋体" w:hAnsi="宋体" w:eastAsia="宋体" w:cs="宋体"/>
          <w:b/>
          <w:bCs/>
          <w:spacing w:val="2"/>
          <w:sz w:val="33"/>
          <w:szCs w:val="33"/>
        </w:rPr>
        <w:t>(秦汉时期)</w:t>
      </w:r>
    </w:p>
    <w:p w14:paraId="6F202F78">
      <w:pPr>
        <w:pStyle w:val="2"/>
        <w:spacing w:line="316" w:lineRule="auto"/>
      </w:pPr>
    </w:p>
    <w:p w14:paraId="28686945">
      <w:pPr>
        <w:pStyle w:val="2"/>
        <w:spacing w:line="316" w:lineRule="auto"/>
      </w:pPr>
    </w:p>
    <w:p w14:paraId="4B7F2334">
      <w:pPr>
        <w:spacing w:line="20" w:lineRule="exact"/>
        <w:ind w:firstLine="1349"/>
      </w:pPr>
      <w:r>
        <w:drawing>
          <wp:inline distT="0" distB="0" distL="0" distR="0">
            <wp:extent cx="3956050" cy="12700"/>
            <wp:effectExtent l="0" t="0" r="0" b="0"/>
            <wp:docPr id="246" name="IM 246"/>
            <wp:cNvGraphicFramePr/>
            <a:graphic xmlns:a="http://schemas.openxmlformats.org/drawingml/2006/main">
              <a:graphicData uri="http://schemas.openxmlformats.org/drawingml/2006/picture">
                <pic:pic xmlns:pic="http://schemas.openxmlformats.org/drawingml/2006/picture">
                  <pic:nvPicPr>
                    <pic:cNvPr id="246" name="IM 246"/>
                    <pic:cNvPicPr/>
                  </pic:nvPicPr>
                  <pic:blipFill>
                    <a:blip r:embed="rId552"/>
                    <a:stretch>
                      <a:fillRect/>
                    </a:stretch>
                  </pic:blipFill>
                  <pic:spPr>
                    <a:xfrm>
                      <a:off x="0" y="0"/>
                      <a:ext cx="3956077" cy="12718"/>
                    </a:xfrm>
                    <a:prstGeom prst="rect">
                      <a:avLst/>
                    </a:prstGeom>
                  </pic:spPr>
                </pic:pic>
              </a:graphicData>
            </a:graphic>
          </wp:inline>
        </w:drawing>
      </w:r>
    </w:p>
    <w:p w14:paraId="40BB61CC">
      <w:pPr>
        <w:pStyle w:val="2"/>
        <w:spacing w:line="373" w:lineRule="auto"/>
      </w:pPr>
    </w:p>
    <w:p w14:paraId="05C8F522">
      <w:pPr>
        <w:spacing w:before="84" w:line="243" w:lineRule="auto"/>
        <w:ind w:left="1879" w:right="865" w:firstLine="419"/>
        <w:rPr>
          <w:rFonts w:ascii="楷体" w:hAnsi="楷体" w:eastAsia="楷体" w:cs="楷体"/>
          <w:sz w:val="26"/>
          <w:szCs w:val="26"/>
        </w:rPr>
      </w:pPr>
      <w:r>
        <w:rPr>
          <w:rFonts w:ascii="楷体" w:hAnsi="楷体" w:eastAsia="楷体" w:cs="楷体"/>
          <w:spacing w:val="-20"/>
          <w:sz w:val="26"/>
          <w:szCs w:val="26"/>
        </w:rPr>
        <w:t>秦国“书同文，车同轨，量同衡，行同伦”,</w:t>
      </w:r>
      <w:r>
        <w:rPr>
          <w:rFonts w:ascii="楷体" w:hAnsi="楷体" w:eastAsia="楷体" w:cs="楷体"/>
          <w:spacing w:val="8"/>
          <w:sz w:val="26"/>
          <w:szCs w:val="26"/>
        </w:rPr>
        <w:t xml:space="preserve"> </w:t>
      </w:r>
      <w:r>
        <w:rPr>
          <w:rFonts w:ascii="楷体" w:hAnsi="楷体" w:eastAsia="楷体" w:cs="楷体"/>
          <w:spacing w:val="-34"/>
          <w:sz w:val="26"/>
          <w:szCs w:val="26"/>
        </w:rPr>
        <w:t>开启了中国统一的多民族国家发展的历程。</w:t>
      </w:r>
    </w:p>
    <w:p w14:paraId="30655B75">
      <w:pPr>
        <w:spacing w:before="30" w:line="224" w:lineRule="auto"/>
        <w:ind w:left="5890"/>
        <w:rPr>
          <w:rFonts w:ascii="楷体" w:hAnsi="楷体" w:eastAsia="楷体" w:cs="楷体"/>
          <w:sz w:val="26"/>
          <w:szCs w:val="26"/>
        </w:rPr>
      </w:pPr>
      <w:r>
        <w:rPr>
          <w:rFonts w:ascii="楷体" w:hAnsi="楷体" w:eastAsia="楷体" w:cs="楷体"/>
          <w:spacing w:val="-22"/>
          <w:w w:val="95"/>
          <w:sz w:val="26"/>
          <w:szCs w:val="26"/>
        </w:rPr>
        <w:t>——习近平</w:t>
      </w:r>
    </w:p>
    <w:p w14:paraId="516BF487">
      <w:pPr>
        <w:pStyle w:val="2"/>
        <w:spacing w:line="259" w:lineRule="auto"/>
      </w:pPr>
    </w:p>
    <w:p w14:paraId="69937657">
      <w:pPr>
        <w:pStyle w:val="2"/>
        <w:spacing w:line="260" w:lineRule="auto"/>
      </w:pPr>
    </w:p>
    <w:p w14:paraId="6B434EDD">
      <w:pPr>
        <w:pStyle w:val="2"/>
        <w:spacing w:line="260" w:lineRule="auto"/>
      </w:pPr>
    </w:p>
    <w:p w14:paraId="5EF74FAD">
      <w:pPr>
        <w:pStyle w:val="2"/>
        <w:spacing w:line="260" w:lineRule="auto"/>
      </w:pPr>
    </w:p>
    <w:p w14:paraId="5F9E3CA8">
      <w:pPr>
        <w:pStyle w:val="2"/>
        <w:spacing w:line="260" w:lineRule="auto"/>
      </w:pPr>
    </w:p>
    <w:p w14:paraId="1AAC390E">
      <w:pPr>
        <w:spacing w:before="62" w:line="302" w:lineRule="auto"/>
        <w:ind w:left="1210" w:firstLine="369"/>
        <w:rPr>
          <w:rFonts w:ascii="楷体" w:hAnsi="楷体" w:eastAsia="楷体" w:cs="楷体"/>
          <w:sz w:val="19"/>
          <w:szCs w:val="19"/>
        </w:rPr>
      </w:pPr>
      <w:r>
        <w:rPr>
          <w:rFonts w:ascii="楷体" w:hAnsi="楷体" w:eastAsia="楷体" w:cs="楷体"/>
          <w:spacing w:val="1"/>
          <w:sz w:val="19"/>
          <w:szCs w:val="19"/>
        </w:rPr>
        <w:t>前221年，秦王赢政统一六国，一改西周的分封制，</w:t>
      </w:r>
      <w:r>
        <w:rPr>
          <w:rFonts w:ascii="楷体" w:hAnsi="楷体" w:eastAsia="楷体" w:cs="楷体"/>
          <w:sz w:val="19"/>
          <w:szCs w:val="19"/>
        </w:rPr>
        <w:t xml:space="preserve">建立了中国历史上第一 </w:t>
      </w:r>
      <w:r>
        <w:rPr>
          <w:rFonts w:ascii="楷体" w:hAnsi="楷体" w:eastAsia="楷体" w:cs="楷体"/>
          <w:spacing w:val="2"/>
          <w:sz w:val="19"/>
          <w:szCs w:val="19"/>
        </w:rPr>
        <w:t>个中央集权大一统王朝——秦朝，但仅历二世便亡。前202年，刘邦建立汉朝，</w:t>
      </w:r>
      <w:r>
        <w:rPr>
          <w:rFonts w:ascii="楷体" w:hAnsi="楷体" w:eastAsia="楷体" w:cs="楷体"/>
          <w:spacing w:val="6"/>
          <w:sz w:val="19"/>
          <w:szCs w:val="19"/>
        </w:rPr>
        <w:t xml:space="preserve"> </w:t>
      </w:r>
      <w:r>
        <w:rPr>
          <w:rFonts w:ascii="楷体" w:hAnsi="楷体" w:eastAsia="楷体" w:cs="楷体"/>
          <w:spacing w:val="-3"/>
          <w:sz w:val="19"/>
          <w:szCs w:val="19"/>
        </w:rPr>
        <w:t>史称西汉。8年，外戚王莽篡汉立新。25年，刘秀称帝，国号仍为汉，史称东汉。</w:t>
      </w:r>
      <w:r>
        <w:rPr>
          <w:rFonts w:ascii="楷体" w:hAnsi="楷体" w:eastAsia="楷体" w:cs="楷体"/>
          <w:sz w:val="19"/>
          <w:szCs w:val="19"/>
        </w:rPr>
        <w:t xml:space="preserve"> </w:t>
      </w:r>
      <w:r>
        <w:rPr>
          <w:rFonts w:ascii="楷体" w:hAnsi="楷体" w:eastAsia="楷体" w:cs="楷体"/>
          <w:spacing w:val="-9"/>
          <w:sz w:val="19"/>
          <w:szCs w:val="19"/>
        </w:rPr>
        <w:t>东汉政权在黄巾大起义后走向瓦解，220</w:t>
      </w:r>
      <w:r>
        <w:rPr>
          <w:rFonts w:ascii="楷体" w:hAnsi="楷体" w:eastAsia="楷体" w:cs="楷体"/>
          <w:spacing w:val="-10"/>
          <w:sz w:val="19"/>
          <w:szCs w:val="19"/>
        </w:rPr>
        <w:t>年被权臣曹丕篡夺。</w:t>
      </w:r>
    </w:p>
    <w:p w14:paraId="528FDDC2">
      <w:pPr>
        <w:spacing w:before="77" w:line="302" w:lineRule="auto"/>
        <w:ind w:left="1210" w:firstLine="379"/>
        <w:rPr>
          <w:rFonts w:ascii="楷体" w:hAnsi="楷体" w:eastAsia="楷体" w:cs="楷体"/>
          <w:sz w:val="19"/>
          <w:szCs w:val="19"/>
        </w:rPr>
      </w:pPr>
      <w:r>
        <w:rPr>
          <w:rFonts w:ascii="楷体" w:hAnsi="楷体" w:eastAsia="楷体" w:cs="楷体"/>
          <w:spacing w:val="-6"/>
          <w:sz w:val="19"/>
          <w:szCs w:val="19"/>
        </w:rPr>
        <w:t>秦汉两朝是疆域空前广大的大一统王朝。秦朝疆域东北达今朝鲜半岛西北</w:t>
      </w:r>
      <w:r>
        <w:rPr>
          <w:rFonts w:ascii="楷体" w:hAnsi="楷体" w:eastAsia="楷体" w:cs="楷体"/>
          <w:spacing w:val="-7"/>
          <w:sz w:val="19"/>
          <w:szCs w:val="19"/>
        </w:rPr>
        <w:t>部，</w:t>
      </w:r>
      <w:r>
        <w:rPr>
          <w:rFonts w:ascii="楷体" w:hAnsi="楷体" w:eastAsia="楷体" w:cs="楷体"/>
          <w:sz w:val="19"/>
          <w:szCs w:val="19"/>
        </w:rPr>
        <w:t xml:space="preserve"> </w:t>
      </w:r>
      <w:r>
        <w:rPr>
          <w:rFonts w:ascii="楷体" w:hAnsi="楷体" w:eastAsia="楷体" w:cs="楷体"/>
          <w:spacing w:val="-1"/>
          <w:sz w:val="19"/>
          <w:szCs w:val="19"/>
        </w:rPr>
        <w:t>北抵蒙古高原南缘，西至今甘肃东部及四川、云南等地，南部延及大陆最南端。</w:t>
      </w:r>
      <w:r>
        <w:rPr>
          <w:rFonts w:ascii="楷体" w:hAnsi="楷体" w:eastAsia="楷体" w:cs="楷体"/>
          <w:spacing w:val="18"/>
          <w:sz w:val="19"/>
          <w:szCs w:val="19"/>
        </w:rPr>
        <w:t xml:space="preserve"> </w:t>
      </w:r>
      <w:r>
        <w:rPr>
          <w:rFonts w:ascii="楷体" w:hAnsi="楷体" w:eastAsia="楷体" w:cs="楷体"/>
          <w:spacing w:val="-1"/>
          <w:sz w:val="19"/>
          <w:szCs w:val="19"/>
        </w:rPr>
        <w:t>汉朝鼎盛时期，其疆域东北拓展到朝鲜半岛中部，西北延伸到河西走廊和西域，</w:t>
      </w:r>
      <w:r>
        <w:rPr>
          <w:rFonts w:ascii="楷体" w:hAnsi="楷体" w:eastAsia="楷体" w:cs="楷体"/>
          <w:spacing w:val="18"/>
          <w:sz w:val="19"/>
          <w:szCs w:val="19"/>
        </w:rPr>
        <w:t xml:space="preserve"> </w:t>
      </w:r>
      <w:r>
        <w:rPr>
          <w:rFonts w:ascii="楷体" w:hAnsi="楷体" w:eastAsia="楷体" w:cs="楷体"/>
          <w:spacing w:val="-13"/>
          <w:sz w:val="19"/>
          <w:szCs w:val="19"/>
        </w:rPr>
        <w:t>西南发展到哀牢山脉，向南直抵中南半岛东部沿海。</w:t>
      </w:r>
    </w:p>
    <w:p w14:paraId="02DF5346">
      <w:pPr>
        <w:spacing w:before="59" w:line="306" w:lineRule="auto"/>
        <w:ind w:left="1210" w:right="61" w:firstLine="440"/>
        <w:rPr>
          <w:rFonts w:ascii="楷体" w:hAnsi="楷体" w:eastAsia="楷体" w:cs="楷体"/>
          <w:sz w:val="19"/>
          <w:szCs w:val="19"/>
        </w:rPr>
      </w:pPr>
      <w:r>
        <w:rPr>
          <w:rFonts w:ascii="楷体" w:hAnsi="楷体" w:eastAsia="楷体" w:cs="楷体"/>
          <w:spacing w:val="-4"/>
          <w:sz w:val="19"/>
          <w:szCs w:val="19"/>
        </w:rPr>
        <w:t>秦汉时期，除中原王朝外，还有多个边疆政权并立，诸多族群</w:t>
      </w:r>
      <w:r>
        <w:rPr>
          <w:rFonts w:ascii="楷体" w:hAnsi="楷体" w:eastAsia="楷体" w:cs="楷体"/>
          <w:spacing w:val="-5"/>
          <w:sz w:val="19"/>
          <w:szCs w:val="19"/>
        </w:rPr>
        <w:t>迁徙交融，继</w:t>
      </w:r>
      <w:r>
        <w:rPr>
          <w:rFonts w:ascii="楷体" w:hAnsi="楷体" w:eastAsia="楷体" w:cs="楷体"/>
          <w:sz w:val="19"/>
          <w:szCs w:val="19"/>
        </w:rPr>
        <w:t xml:space="preserve"> </w:t>
      </w:r>
      <w:r>
        <w:rPr>
          <w:rFonts w:ascii="楷体" w:hAnsi="楷体" w:eastAsia="楷体" w:cs="楷体"/>
          <w:spacing w:val="-2"/>
          <w:sz w:val="19"/>
          <w:szCs w:val="19"/>
        </w:rPr>
        <w:t>续开拓中华民族生存发展的广阔空间。前209年，匈奴冒顿单于统一北方草原各</w:t>
      </w:r>
      <w:r>
        <w:rPr>
          <w:rFonts w:ascii="楷体" w:hAnsi="楷体" w:eastAsia="楷体" w:cs="楷体"/>
          <w:spacing w:val="5"/>
          <w:sz w:val="19"/>
          <w:szCs w:val="19"/>
        </w:rPr>
        <w:t xml:space="preserve">  </w:t>
      </w:r>
      <w:r>
        <w:rPr>
          <w:rFonts w:ascii="楷体" w:hAnsi="楷体" w:eastAsia="楷体" w:cs="楷体"/>
          <w:spacing w:val="-5"/>
          <w:sz w:val="19"/>
          <w:szCs w:val="19"/>
        </w:rPr>
        <w:t>部落，形成以蒙古高原为中心的强大游牧政权。匈奴以东，东胡支系的鲜卑、乌</w:t>
      </w:r>
      <w:r>
        <w:rPr>
          <w:rFonts w:ascii="楷体" w:hAnsi="楷体" w:eastAsia="楷体" w:cs="楷体"/>
          <w:spacing w:val="6"/>
          <w:sz w:val="19"/>
          <w:szCs w:val="19"/>
        </w:rPr>
        <w:t xml:space="preserve">  </w:t>
      </w:r>
      <w:r>
        <w:rPr>
          <w:rFonts w:ascii="楷体" w:hAnsi="楷体" w:eastAsia="楷体" w:cs="楷体"/>
          <w:spacing w:val="-7"/>
          <w:sz w:val="19"/>
          <w:szCs w:val="19"/>
        </w:rPr>
        <w:t>桓等以大兴安岭为中心繁衍生息。黑龙江、松</w:t>
      </w:r>
      <w:r>
        <w:rPr>
          <w:rFonts w:ascii="楷体" w:hAnsi="楷体" w:eastAsia="楷体" w:cs="楷体"/>
          <w:spacing w:val="-8"/>
          <w:sz w:val="19"/>
          <w:szCs w:val="19"/>
        </w:rPr>
        <w:t>花江流域生活着肃慎、夫余等族群。</w:t>
      </w:r>
      <w:r>
        <w:rPr>
          <w:rFonts w:ascii="楷体" w:hAnsi="楷体" w:eastAsia="楷体" w:cs="楷体"/>
          <w:sz w:val="19"/>
          <w:szCs w:val="19"/>
        </w:rPr>
        <w:t xml:space="preserve"> </w:t>
      </w:r>
      <w:r>
        <w:rPr>
          <w:rFonts w:ascii="楷体" w:hAnsi="楷体" w:eastAsia="楷体" w:cs="楷体"/>
          <w:spacing w:val="-5"/>
          <w:sz w:val="19"/>
          <w:szCs w:val="19"/>
        </w:rPr>
        <w:t>青藏高原及甘肃、四川等地活动着唐牦、发羌、丁零羌等。澜沧江流域及缅甸东</w:t>
      </w:r>
      <w:r>
        <w:rPr>
          <w:rFonts w:ascii="楷体" w:hAnsi="楷体" w:eastAsia="楷体" w:cs="楷体"/>
          <w:sz w:val="19"/>
          <w:szCs w:val="19"/>
        </w:rPr>
        <w:t xml:space="preserve">  </w:t>
      </w:r>
      <w:r>
        <w:rPr>
          <w:rFonts w:ascii="楷体" w:hAnsi="楷体" w:eastAsia="楷体" w:cs="楷体"/>
          <w:spacing w:val="-11"/>
          <w:sz w:val="19"/>
          <w:szCs w:val="19"/>
        </w:rPr>
        <w:t>北部是哀牢人的活动区域。海南岛、台湾岛在汉代分别被称为珠崖、夷</w:t>
      </w:r>
      <w:r>
        <w:rPr>
          <w:rFonts w:ascii="楷体" w:hAnsi="楷体" w:eastAsia="楷体" w:cs="楷体"/>
          <w:spacing w:val="-12"/>
          <w:sz w:val="19"/>
          <w:szCs w:val="19"/>
        </w:rPr>
        <w:t>洲。</w:t>
      </w:r>
    </w:p>
    <w:p w14:paraId="3368FF1B">
      <w:pPr>
        <w:spacing w:before="58" w:line="293" w:lineRule="auto"/>
        <w:ind w:left="1210" w:right="21" w:firstLine="519"/>
        <w:rPr>
          <w:rFonts w:ascii="楷体" w:hAnsi="楷体" w:eastAsia="楷体" w:cs="楷体"/>
          <w:sz w:val="19"/>
          <w:szCs w:val="19"/>
        </w:rPr>
      </w:pPr>
      <w:r>
        <w:drawing>
          <wp:anchor distT="0" distB="0" distL="0" distR="0" simplePos="0" relativeHeight="251750400" behindDoc="0" locked="0" layoutInCell="1" allowOverlap="1">
            <wp:simplePos x="0" y="0"/>
            <wp:positionH relativeFrom="column">
              <wp:posOffset>0</wp:posOffset>
            </wp:positionH>
            <wp:positionV relativeFrom="paragraph">
              <wp:posOffset>240030</wp:posOffset>
            </wp:positionV>
            <wp:extent cx="584200" cy="876300"/>
            <wp:effectExtent l="0" t="0" r="10160" b="7620"/>
            <wp:wrapNone/>
            <wp:docPr id="248" name="IM 248"/>
            <wp:cNvGraphicFramePr/>
            <a:graphic xmlns:a="http://schemas.openxmlformats.org/drawingml/2006/main">
              <a:graphicData uri="http://schemas.openxmlformats.org/drawingml/2006/picture">
                <pic:pic xmlns:pic="http://schemas.openxmlformats.org/drawingml/2006/picture">
                  <pic:nvPicPr>
                    <pic:cNvPr id="248" name="IM 248"/>
                    <pic:cNvPicPr/>
                  </pic:nvPicPr>
                  <pic:blipFill>
                    <a:blip r:embed="rId553"/>
                    <a:stretch>
                      <a:fillRect/>
                    </a:stretch>
                  </pic:blipFill>
                  <pic:spPr>
                    <a:xfrm>
                      <a:off x="0" y="0"/>
                      <a:ext cx="584180" cy="876327"/>
                    </a:xfrm>
                    <a:prstGeom prst="rect">
                      <a:avLst/>
                    </a:prstGeom>
                  </pic:spPr>
                </pic:pic>
              </a:graphicData>
            </a:graphic>
          </wp:anchor>
        </w:drawing>
      </w:r>
      <w:r>
        <w:rPr>
          <w:rFonts w:ascii="楷体" w:hAnsi="楷体" w:eastAsia="楷体" w:cs="楷体"/>
          <w:spacing w:val="-5"/>
          <w:sz w:val="19"/>
          <w:szCs w:val="19"/>
        </w:rPr>
        <w:t>秦汉建立并巩固了中央集权制度体系，设置</w:t>
      </w:r>
      <w:r>
        <w:rPr>
          <w:rFonts w:ascii="楷体" w:hAnsi="楷体" w:eastAsia="楷体" w:cs="楷体"/>
          <w:spacing w:val="-6"/>
          <w:sz w:val="19"/>
          <w:szCs w:val="19"/>
        </w:rPr>
        <w:t>由中央政府直接管理的郡县，将</w:t>
      </w:r>
      <w:r>
        <w:rPr>
          <w:rFonts w:ascii="楷体" w:hAnsi="楷体" w:eastAsia="楷体" w:cs="楷体"/>
          <w:sz w:val="19"/>
          <w:szCs w:val="19"/>
        </w:rPr>
        <w:t xml:space="preserve"> </w:t>
      </w:r>
      <w:r>
        <w:rPr>
          <w:rFonts w:ascii="楷体" w:hAnsi="楷体" w:eastAsia="楷体" w:cs="楷体"/>
          <w:spacing w:val="-6"/>
          <w:sz w:val="19"/>
          <w:szCs w:val="19"/>
        </w:rPr>
        <w:t>七国故地整合成统一国家，并依托郡县制设置道、属国、都护府等以治理周边不</w:t>
      </w:r>
    </w:p>
    <w:p w14:paraId="06057B8A">
      <w:r>
        <w:br w:type="page"/>
      </w:r>
    </w:p>
    <w:p w14:paraId="5E1BD681">
      <w:pPr>
        <w:spacing w:before="40" w:line="219" w:lineRule="auto"/>
        <w:jc w:val="right"/>
        <w:rPr>
          <w:rFonts w:ascii="宋体" w:hAnsi="宋体" w:eastAsia="宋体" w:cs="宋体"/>
          <w:sz w:val="20"/>
          <w:szCs w:val="20"/>
        </w:rPr>
      </w:pPr>
      <w:r>
        <w:rPr>
          <w:rFonts w:ascii="宋体" w:hAnsi="宋体" w:eastAsia="宋体" w:cs="宋体"/>
          <w:spacing w:val="-18"/>
          <w:w w:val="96"/>
          <w:sz w:val="20"/>
          <w:szCs w:val="20"/>
        </w:rPr>
        <w:t>第一节构建</w:t>
      </w:r>
      <w:r>
        <w:rPr>
          <w:rFonts w:ascii="宋体" w:hAnsi="宋体" w:eastAsia="宋体" w:cs="宋体"/>
          <w:spacing w:val="-17"/>
          <w:w w:val="96"/>
          <w:sz w:val="20"/>
          <w:szCs w:val="20"/>
        </w:rPr>
        <w:t>大一统政治秩</w:t>
      </w:r>
      <w:r>
        <w:rPr>
          <w:rFonts w:ascii="宋体" w:hAnsi="宋体" w:eastAsia="宋体" w:cs="宋体"/>
          <w:spacing w:val="-12"/>
          <w:w w:val="96"/>
          <w:sz w:val="20"/>
          <w:szCs w:val="20"/>
        </w:rPr>
        <w:t>序</w:t>
      </w:r>
    </w:p>
    <w:p w14:paraId="4229B609">
      <w:pPr>
        <w:spacing w:line="374" w:lineRule="auto"/>
        <w:rPr>
          <w:rFonts w:ascii="Arial"/>
          <w:sz w:val="21"/>
        </w:rPr>
      </w:pPr>
    </w:p>
    <w:p w14:paraId="52D8B4C3">
      <w:pPr>
        <w:pStyle w:val="2"/>
        <w:spacing w:before="65" w:line="300" w:lineRule="auto"/>
        <w:ind w:left="100"/>
        <w:jc w:val="both"/>
      </w:pPr>
      <w:r>
        <w:rPr>
          <w:spacing w:val="-7"/>
        </w:rPr>
        <w:t>同生产生活方式的族群，匈奴、西域诸族、乌桓、鲜</w:t>
      </w:r>
      <w:r>
        <w:rPr>
          <w:spacing w:val="-8"/>
        </w:rPr>
        <w:t>卑、羌、百越、西南夷的大</w:t>
      </w:r>
      <w:r>
        <w:t xml:space="preserve">  </w:t>
      </w:r>
      <w:r>
        <w:rPr>
          <w:spacing w:val="-6"/>
        </w:rPr>
        <w:t>部或部分进入大一统体系。秦朝建立书同文、车同轨</w:t>
      </w:r>
      <w:r>
        <w:rPr>
          <w:spacing w:val="-7"/>
        </w:rPr>
        <w:t>、量同衡、行同伦的国家治</w:t>
      </w:r>
      <w:r>
        <w:t xml:space="preserve">  </w:t>
      </w:r>
      <w:r>
        <w:rPr>
          <w:spacing w:val="-4"/>
        </w:rPr>
        <w:t>理体系，汉朝确立了以儒家思想为主导的国家文化形态。秦汉统一货币、法律，</w:t>
      </w:r>
      <w:r>
        <w:t xml:space="preserve"> </w:t>
      </w:r>
      <w:r>
        <w:rPr>
          <w:spacing w:val="-7"/>
        </w:rPr>
        <w:t>打通关隘，修建道路，活跃关市，将彼此分</w:t>
      </w:r>
      <w:r>
        <w:rPr>
          <w:spacing w:val="-8"/>
        </w:rPr>
        <w:t>割的几大经济区域整合为一个大经济</w:t>
      </w:r>
      <w:r>
        <w:t xml:space="preserve">  </w:t>
      </w:r>
      <w:r>
        <w:rPr>
          <w:spacing w:val="-7"/>
        </w:rPr>
        <w:t>共同体；整顿地方风俗，推动中原各地区之间、中原与边</w:t>
      </w:r>
      <w:r>
        <w:rPr>
          <w:spacing w:val="-8"/>
        </w:rPr>
        <w:t>疆之间人口的大规模流</w:t>
      </w:r>
      <w:r>
        <w:t xml:space="preserve">  </w:t>
      </w:r>
      <w:r>
        <w:rPr>
          <w:spacing w:val="-11"/>
        </w:rPr>
        <w:t>动。这些措施都对后世大一统王朝产生了深远影响。</w:t>
      </w:r>
    </w:p>
    <w:p w14:paraId="30D97B17">
      <w:pPr>
        <w:pStyle w:val="2"/>
        <w:spacing w:before="90" w:line="298" w:lineRule="auto"/>
        <w:ind w:left="100" w:right="48" w:firstLine="450"/>
        <w:jc w:val="both"/>
      </w:pPr>
      <w:r>
        <w:rPr>
          <w:spacing w:val="-7"/>
        </w:rPr>
        <w:t>在大一统制度的保障下，曾经地域特色鲜明的东周列国</w:t>
      </w:r>
      <w:r>
        <w:rPr>
          <w:spacing w:val="-8"/>
        </w:rPr>
        <w:t>文化交融汇聚，形成</w:t>
      </w:r>
      <w:r>
        <w:t xml:space="preserve"> </w:t>
      </w:r>
      <w:r>
        <w:rPr>
          <w:spacing w:val="-7"/>
        </w:rPr>
        <w:t>一体；各边疆地区大量吸收中原文化，同时中原文化的</w:t>
      </w:r>
      <w:r>
        <w:rPr>
          <w:spacing w:val="-8"/>
        </w:rPr>
        <w:t>内容也得到了丰富。秦汉</w:t>
      </w:r>
      <w:r>
        <w:t xml:space="preserve"> </w:t>
      </w:r>
      <w:r>
        <w:rPr>
          <w:spacing w:val="-13"/>
        </w:rPr>
        <w:t>集各区域、各族群的文化优长为一体，“各地文化共塑中原文化、中原文化反哺各</w:t>
      </w:r>
      <w:r>
        <w:rPr>
          <w:spacing w:val="12"/>
        </w:rPr>
        <w:t xml:space="preserve"> </w:t>
      </w:r>
      <w:r>
        <w:rPr>
          <w:spacing w:val="-11"/>
        </w:rPr>
        <w:t>地文化”的秦汉模式奠定了历代多民族大一统王朝的文化发展路径。</w:t>
      </w:r>
    </w:p>
    <w:p w14:paraId="230A9178">
      <w:pPr>
        <w:pStyle w:val="2"/>
        <w:spacing w:before="52" w:line="295" w:lineRule="auto"/>
        <w:ind w:left="100" w:right="20" w:firstLine="450"/>
        <w:jc w:val="both"/>
      </w:pPr>
      <w:r>
        <w:rPr>
          <w:spacing w:val="-8"/>
        </w:rPr>
        <w:t>作为周秦之变的历史性飞跃，秦汉王朝统一性的广度和深度是夏商周三</w:t>
      </w:r>
      <w:r>
        <w:rPr>
          <w:spacing w:val="-9"/>
        </w:rPr>
        <w:t>代所</w:t>
      </w:r>
      <w:r>
        <w:t xml:space="preserve"> </w:t>
      </w:r>
      <w:r>
        <w:rPr>
          <w:spacing w:val="-7"/>
        </w:rPr>
        <w:t>不能比拟的。中央集权的大一统制度带来的政治共同性、经济共同</w:t>
      </w:r>
      <w:r>
        <w:rPr>
          <w:spacing w:val="-8"/>
        </w:rPr>
        <w:t>性、社会共同</w:t>
      </w:r>
      <w:r>
        <w:t xml:space="preserve">  </w:t>
      </w:r>
      <w:r>
        <w:rPr>
          <w:spacing w:val="-5"/>
        </w:rPr>
        <w:t>性、文化共同性显著增长。正是在秦汉时期，中华大地上不同区域、不同族源、</w:t>
      </w:r>
      <w:r>
        <w:rPr>
          <w:spacing w:val="14"/>
        </w:rPr>
        <w:t xml:space="preserve"> </w:t>
      </w:r>
      <w:r>
        <w:rPr>
          <w:spacing w:val="-15"/>
        </w:rPr>
        <w:t>不同风俗文化的多个古代人群融为一体，“自在的”中华民族开始形成。</w:t>
      </w:r>
    </w:p>
    <w:p w14:paraId="64224ED0">
      <w:pPr>
        <w:spacing w:line="439" w:lineRule="auto"/>
        <w:rPr>
          <w:rFonts w:ascii="Arial"/>
          <w:sz w:val="21"/>
        </w:rPr>
      </w:pPr>
    </w:p>
    <w:p w14:paraId="5A02198C">
      <w:pPr>
        <w:spacing w:before="85" w:line="219" w:lineRule="auto"/>
        <w:ind w:left="1953"/>
        <w:outlineLvl w:val="0"/>
        <w:rPr>
          <w:rFonts w:ascii="宋体" w:hAnsi="宋体" w:eastAsia="宋体" w:cs="宋体"/>
          <w:sz w:val="26"/>
          <w:szCs w:val="26"/>
        </w:rPr>
      </w:pPr>
      <w:r>
        <w:rPr>
          <w:rFonts w:ascii="宋体" w:hAnsi="宋体" w:eastAsia="宋体" w:cs="宋体"/>
          <w:b/>
          <w:bCs/>
          <w:spacing w:val="5"/>
          <w:sz w:val="26"/>
          <w:szCs w:val="26"/>
        </w:rPr>
        <w:t>第一节构建大一统政治秩序</w:t>
      </w:r>
    </w:p>
    <w:p w14:paraId="0BABE3B4">
      <w:pPr>
        <w:spacing w:before="221" w:line="311" w:lineRule="auto"/>
        <w:ind w:right="60" w:firstLine="550"/>
        <w:jc w:val="both"/>
        <w:rPr>
          <w:rFonts w:ascii="宋体" w:hAnsi="宋体" w:eastAsia="宋体" w:cs="宋体"/>
          <w:sz w:val="20"/>
          <w:szCs w:val="20"/>
        </w:rPr>
      </w:pPr>
      <w:r>
        <w:rPr>
          <w:rFonts w:ascii="宋体" w:hAnsi="宋体" w:eastAsia="宋体" w:cs="宋体"/>
          <w:spacing w:val="-19"/>
          <w:sz w:val="20"/>
          <w:szCs w:val="20"/>
        </w:rPr>
        <w:t>自周代开始，虽已有“溥天之下，莫非王土，率土之滨，莫非王臣”①的观念，</w:t>
      </w:r>
      <w:r>
        <w:rPr>
          <w:rFonts w:ascii="宋体" w:hAnsi="宋体" w:eastAsia="宋体" w:cs="宋体"/>
          <w:spacing w:val="13"/>
          <w:sz w:val="20"/>
          <w:szCs w:val="20"/>
        </w:rPr>
        <w:t xml:space="preserve"> </w:t>
      </w:r>
      <w:r>
        <w:rPr>
          <w:rFonts w:ascii="宋体" w:hAnsi="宋体" w:eastAsia="宋体" w:cs="宋体"/>
          <w:spacing w:val="-4"/>
          <w:sz w:val="20"/>
          <w:szCs w:val="20"/>
        </w:rPr>
        <w:t>但春秋战国时期，周天子权威式微，各诸侯国互相</w:t>
      </w:r>
      <w:r>
        <w:rPr>
          <w:rFonts w:ascii="宋体" w:hAnsi="宋体" w:eastAsia="宋体" w:cs="宋体"/>
          <w:spacing w:val="-5"/>
          <w:sz w:val="20"/>
          <w:szCs w:val="20"/>
        </w:rPr>
        <w:t>攻伐，旧的统治等级秩序与政</w:t>
      </w:r>
      <w:r>
        <w:rPr>
          <w:rFonts w:ascii="宋体" w:hAnsi="宋体" w:eastAsia="宋体" w:cs="宋体"/>
          <w:sz w:val="20"/>
          <w:szCs w:val="20"/>
        </w:rPr>
        <w:t xml:space="preserve"> </w:t>
      </w:r>
      <w:r>
        <w:rPr>
          <w:rFonts w:ascii="宋体" w:hAnsi="宋体" w:eastAsia="宋体" w:cs="宋体"/>
          <w:spacing w:val="-4"/>
          <w:sz w:val="20"/>
          <w:szCs w:val="20"/>
        </w:rPr>
        <w:t>治统一格局逐步瓦解。乱世之中，饱受战乱分离之苦的广</w:t>
      </w:r>
      <w:r>
        <w:rPr>
          <w:rFonts w:ascii="宋体" w:hAnsi="宋体" w:eastAsia="宋体" w:cs="宋体"/>
          <w:spacing w:val="-5"/>
          <w:sz w:val="20"/>
          <w:szCs w:val="20"/>
        </w:rPr>
        <w:t>大民众内心最深切的渴</w:t>
      </w:r>
      <w:r>
        <w:rPr>
          <w:rFonts w:ascii="宋体" w:hAnsi="宋体" w:eastAsia="宋体" w:cs="宋体"/>
          <w:sz w:val="20"/>
          <w:szCs w:val="20"/>
        </w:rPr>
        <w:t xml:space="preserve"> </w:t>
      </w:r>
      <w:r>
        <w:rPr>
          <w:rFonts w:ascii="宋体" w:hAnsi="宋体" w:eastAsia="宋体" w:cs="宋体"/>
          <w:spacing w:val="-8"/>
          <w:sz w:val="20"/>
          <w:szCs w:val="20"/>
        </w:rPr>
        <w:t>求就是和平、稳定与统一，诸子百家纷纷提出整合寰</w:t>
      </w:r>
      <w:r>
        <w:rPr>
          <w:rFonts w:ascii="宋体" w:hAnsi="宋体" w:eastAsia="宋体" w:cs="宋体"/>
          <w:spacing w:val="-9"/>
          <w:sz w:val="20"/>
          <w:szCs w:val="20"/>
        </w:rPr>
        <w:t>宇、一统天下的主张。比如，</w:t>
      </w:r>
      <w:r>
        <w:rPr>
          <w:rFonts w:ascii="宋体" w:hAnsi="宋体" w:eastAsia="宋体" w:cs="宋体"/>
          <w:sz w:val="20"/>
          <w:szCs w:val="20"/>
        </w:rPr>
        <w:t xml:space="preserve"> </w:t>
      </w:r>
      <w:r>
        <w:rPr>
          <w:rFonts w:ascii="宋体" w:hAnsi="宋体" w:eastAsia="宋体" w:cs="宋体"/>
          <w:spacing w:val="-16"/>
          <w:sz w:val="20"/>
          <w:szCs w:val="20"/>
        </w:rPr>
        <w:t>《论语 ·颜渊》提出“四海之内，皆兄弟也”②,《孟</w:t>
      </w:r>
      <w:r>
        <w:rPr>
          <w:rFonts w:ascii="宋体" w:hAnsi="宋体" w:eastAsia="宋体" w:cs="宋体"/>
          <w:spacing w:val="-17"/>
          <w:sz w:val="20"/>
          <w:szCs w:val="20"/>
        </w:rPr>
        <w:t>子</w:t>
      </w:r>
      <w:r>
        <w:rPr>
          <w:rFonts w:ascii="宋体" w:hAnsi="宋体" w:eastAsia="宋体" w:cs="宋体"/>
          <w:spacing w:val="-28"/>
          <w:sz w:val="20"/>
          <w:szCs w:val="20"/>
        </w:rPr>
        <w:t xml:space="preserve"> </w:t>
      </w:r>
      <w:r>
        <w:rPr>
          <w:rFonts w:ascii="宋体" w:hAnsi="宋体" w:eastAsia="宋体" w:cs="宋体"/>
          <w:spacing w:val="-17"/>
          <w:sz w:val="20"/>
          <w:szCs w:val="20"/>
        </w:rPr>
        <w:t>·梁惠王上》提出天下“定</w:t>
      </w:r>
      <w:r>
        <w:rPr>
          <w:rFonts w:ascii="宋体" w:hAnsi="宋体" w:eastAsia="宋体" w:cs="宋体"/>
          <w:sz w:val="20"/>
          <w:szCs w:val="20"/>
        </w:rPr>
        <w:t xml:space="preserve"> </w:t>
      </w:r>
      <w:r>
        <w:rPr>
          <w:rFonts w:ascii="宋体" w:hAnsi="宋体" w:eastAsia="宋体" w:cs="宋体"/>
          <w:spacing w:val="-23"/>
          <w:sz w:val="20"/>
          <w:szCs w:val="20"/>
        </w:rPr>
        <w:t>于一”③,《荀子</w:t>
      </w:r>
      <w:r>
        <w:rPr>
          <w:rFonts w:ascii="宋体" w:hAnsi="宋体" w:eastAsia="宋体" w:cs="宋体"/>
          <w:spacing w:val="-24"/>
          <w:sz w:val="20"/>
          <w:szCs w:val="20"/>
        </w:rPr>
        <w:t xml:space="preserve"> </w:t>
      </w:r>
      <w:r>
        <w:rPr>
          <w:rFonts w:ascii="宋体" w:hAnsi="宋体" w:eastAsia="宋体" w:cs="宋体"/>
          <w:spacing w:val="-23"/>
          <w:sz w:val="20"/>
          <w:szCs w:val="20"/>
        </w:rPr>
        <w:t>·儒效》提出“四海之内若一家”①,《荀子</w:t>
      </w:r>
      <w:r>
        <w:rPr>
          <w:rFonts w:ascii="宋体" w:hAnsi="宋体" w:eastAsia="宋体" w:cs="宋体"/>
          <w:spacing w:val="-32"/>
          <w:sz w:val="20"/>
          <w:szCs w:val="20"/>
        </w:rPr>
        <w:t xml:space="preserve"> </w:t>
      </w:r>
      <w:r>
        <w:rPr>
          <w:rFonts w:ascii="宋体" w:hAnsi="宋体" w:eastAsia="宋体" w:cs="宋体"/>
          <w:spacing w:val="-23"/>
          <w:sz w:val="20"/>
          <w:szCs w:val="20"/>
        </w:rPr>
        <w:t>·非十二子》提出“一天</w:t>
      </w:r>
      <w:r>
        <w:rPr>
          <w:rFonts w:ascii="宋体" w:hAnsi="宋体" w:eastAsia="宋体" w:cs="宋体"/>
          <w:sz w:val="20"/>
          <w:szCs w:val="20"/>
        </w:rPr>
        <w:t xml:space="preserve"> </w:t>
      </w:r>
      <w:r>
        <w:rPr>
          <w:rFonts w:ascii="宋体" w:hAnsi="宋体" w:eastAsia="宋体" w:cs="宋体"/>
          <w:spacing w:val="-15"/>
          <w:sz w:val="20"/>
          <w:szCs w:val="20"/>
        </w:rPr>
        <w:t>下，财万物，长养人民，兼利天下”⑤。秦国顺应时</w:t>
      </w:r>
      <w:r>
        <w:rPr>
          <w:rFonts w:ascii="宋体" w:hAnsi="宋体" w:eastAsia="宋体" w:cs="宋体"/>
          <w:spacing w:val="-16"/>
          <w:sz w:val="20"/>
          <w:szCs w:val="20"/>
        </w:rPr>
        <w:t>势，积极变法，最终完成了天下</w:t>
      </w:r>
      <w:r>
        <w:rPr>
          <w:rFonts w:ascii="宋体" w:hAnsi="宋体" w:eastAsia="宋体" w:cs="宋体"/>
          <w:sz w:val="20"/>
          <w:szCs w:val="20"/>
        </w:rPr>
        <w:t xml:space="preserve"> </w:t>
      </w:r>
      <w:r>
        <w:rPr>
          <w:rFonts w:ascii="宋体" w:hAnsi="宋体" w:eastAsia="宋体" w:cs="宋体"/>
          <w:spacing w:val="-5"/>
          <w:sz w:val="20"/>
          <w:szCs w:val="20"/>
        </w:rPr>
        <w:t>一统，建立了中国历史上首个中央集权大一统王朝。其后，汉承秦制，进一步巩</w:t>
      </w:r>
      <w:r>
        <w:rPr>
          <w:rFonts w:ascii="宋体" w:hAnsi="宋体" w:eastAsia="宋体" w:cs="宋体"/>
          <w:sz w:val="20"/>
          <w:szCs w:val="20"/>
        </w:rPr>
        <w:t xml:space="preserve"> </w:t>
      </w:r>
      <w:r>
        <w:rPr>
          <w:rFonts w:ascii="宋体" w:hAnsi="宋体" w:eastAsia="宋体" w:cs="宋体"/>
          <w:spacing w:val="-1"/>
          <w:sz w:val="20"/>
          <w:szCs w:val="20"/>
        </w:rPr>
        <w:t>固了大一统的政治共同体。</w:t>
      </w:r>
    </w:p>
    <w:p w14:paraId="7D541E13">
      <w:pPr>
        <w:spacing w:line="333" w:lineRule="auto"/>
        <w:rPr>
          <w:rFonts w:ascii="Arial"/>
          <w:sz w:val="21"/>
        </w:rPr>
      </w:pPr>
      <w:r>
        <w:drawing>
          <wp:anchor distT="0" distB="0" distL="0" distR="0" simplePos="0" relativeHeight="251751424" behindDoc="0" locked="0" layoutInCell="1" allowOverlap="1">
            <wp:simplePos x="0" y="0"/>
            <wp:positionH relativeFrom="column">
              <wp:posOffset>76200</wp:posOffset>
            </wp:positionH>
            <wp:positionV relativeFrom="paragraph">
              <wp:posOffset>203200</wp:posOffset>
            </wp:positionV>
            <wp:extent cx="863600" cy="6350"/>
            <wp:effectExtent l="0" t="0" r="0" b="0"/>
            <wp:wrapNone/>
            <wp:docPr id="15" name="IM 2"/>
            <wp:cNvGraphicFramePr/>
            <a:graphic xmlns:a="http://schemas.openxmlformats.org/drawingml/2006/main">
              <a:graphicData uri="http://schemas.openxmlformats.org/drawingml/2006/picture">
                <pic:pic xmlns:pic="http://schemas.openxmlformats.org/drawingml/2006/picture">
                  <pic:nvPicPr>
                    <pic:cNvPr id="15" name="IM 2"/>
                    <pic:cNvPicPr/>
                  </pic:nvPicPr>
                  <pic:blipFill>
                    <a:blip r:embed="rId554"/>
                    <a:stretch>
                      <a:fillRect/>
                    </a:stretch>
                  </pic:blipFill>
                  <pic:spPr>
                    <a:xfrm>
                      <a:off x="0" y="0"/>
                      <a:ext cx="863565" cy="6350"/>
                    </a:xfrm>
                    <a:prstGeom prst="rect">
                      <a:avLst/>
                    </a:prstGeom>
                  </pic:spPr>
                </pic:pic>
              </a:graphicData>
            </a:graphic>
          </wp:anchor>
        </w:drawing>
      </w:r>
    </w:p>
    <w:p w14:paraId="5024E655">
      <w:pPr>
        <w:pStyle w:val="2"/>
        <w:spacing w:before="66" w:line="220" w:lineRule="auto"/>
        <w:ind w:left="100"/>
      </w:pPr>
      <w:r>
        <w:rPr>
          <w:spacing w:val="-22"/>
          <w:w w:val="94"/>
        </w:rPr>
        <w:t>①《毛诗正义》卷一三《小雅</w:t>
      </w:r>
      <w:r>
        <w:rPr>
          <w:spacing w:val="-37"/>
        </w:rPr>
        <w:t xml:space="preserve"> </w:t>
      </w:r>
      <w:r>
        <w:rPr>
          <w:spacing w:val="-22"/>
          <w:w w:val="94"/>
        </w:rPr>
        <w:t>·北山》,《十三经注疏</w:t>
      </w:r>
      <w:r>
        <w:rPr>
          <w:spacing w:val="-23"/>
          <w:w w:val="94"/>
        </w:rPr>
        <w:t>》本，中华书局2009年版，第994页。</w:t>
      </w:r>
    </w:p>
    <w:p w14:paraId="7F1DC37A">
      <w:pPr>
        <w:pStyle w:val="2"/>
        <w:spacing w:before="32" w:line="220" w:lineRule="auto"/>
        <w:ind w:left="100"/>
      </w:pPr>
      <w:r>
        <w:rPr>
          <w:spacing w:val="-19"/>
          <w:w w:val="93"/>
        </w:rPr>
        <w:t>②《论语注疏》卷一二《颜渊》,《十三经注疏》本，中华书局2009年版，第5436页。</w:t>
      </w:r>
    </w:p>
    <w:p w14:paraId="58866FB3">
      <w:pPr>
        <w:pStyle w:val="2"/>
        <w:spacing w:before="41" w:line="220" w:lineRule="auto"/>
        <w:ind w:left="100"/>
      </w:pPr>
      <w:r>
        <w:rPr>
          <w:spacing w:val="-20"/>
          <w:w w:val="92"/>
        </w:rPr>
        <w:t>③《孟子注疏》卷一三《梁惠王章句上》,</w:t>
      </w:r>
      <w:r>
        <w:rPr>
          <w:spacing w:val="-21"/>
          <w:w w:val="92"/>
        </w:rPr>
        <w:t>《十三经注疏》本，中华书局2009年版，第5807页。</w:t>
      </w:r>
    </w:p>
    <w:p w14:paraId="173EA046">
      <w:pPr>
        <w:pStyle w:val="2"/>
        <w:spacing w:before="22" w:line="220" w:lineRule="auto"/>
        <w:ind w:left="100"/>
      </w:pPr>
      <w:r>
        <w:rPr>
          <w:spacing w:val="-26"/>
          <w:w w:val="98"/>
        </w:rPr>
        <w:t>④《荀子</w:t>
      </w:r>
      <w:r>
        <w:rPr>
          <w:spacing w:val="-23"/>
        </w:rPr>
        <w:t xml:space="preserve"> </w:t>
      </w:r>
      <w:r>
        <w:rPr>
          <w:spacing w:val="-26"/>
          <w:w w:val="98"/>
        </w:rPr>
        <w:t>·儒效》,方勇、李波译注，中华书局2015年版，第94页</w:t>
      </w:r>
      <w:r>
        <w:rPr>
          <w:spacing w:val="-27"/>
          <w:w w:val="98"/>
        </w:rPr>
        <w:t>。</w:t>
      </w:r>
    </w:p>
    <w:p w14:paraId="0E4D7190">
      <w:pPr>
        <w:pStyle w:val="2"/>
        <w:spacing w:before="42" w:line="220" w:lineRule="auto"/>
        <w:ind w:left="100"/>
      </w:pPr>
      <w:r>
        <w:rPr>
          <w:spacing w:val="-29"/>
          <w:w w:val="99"/>
        </w:rPr>
        <w:t>⑤《苟子</w:t>
      </w:r>
      <w:r>
        <w:rPr>
          <w:spacing w:val="-2"/>
        </w:rPr>
        <w:t xml:space="preserve"> </w:t>
      </w:r>
      <w:r>
        <w:rPr>
          <w:spacing w:val="-29"/>
          <w:w w:val="99"/>
        </w:rPr>
        <w:t>·非十二子》,方勇、李波译注，中华书局2015年版，第73页。</w:t>
      </w:r>
    </w:p>
    <w:p w14:paraId="061E7EFF">
      <w:pPr>
        <w:spacing w:line="220" w:lineRule="auto"/>
        <w:sectPr>
          <w:footerReference r:id="rId99" w:type="default"/>
          <w:pgSz w:w="8410" w:h="12840"/>
          <w:pgMar w:top="400" w:right="565" w:bottom="400" w:left="0" w:header="0" w:footer="0" w:gutter="0"/>
          <w:cols w:space="720" w:num="1"/>
        </w:sectPr>
      </w:pPr>
    </w:p>
    <w:p w14:paraId="07F39214">
      <w:pPr>
        <w:spacing w:before="38" w:line="219" w:lineRule="auto"/>
        <w:ind w:left="619"/>
        <w:rPr>
          <w:rFonts w:ascii="宋体" w:hAnsi="宋体" w:eastAsia="宋体" w:cs="宋体"/>
          <w:sz w:val="19"/>
          <w:szCs w:val="19"/>
        </w:rPr>
      </w:pPr>
      <w:r>
        <w:rPr>
          <w:rFonts w:ascii="宋体" w:hAnsi="宋体" w:eastAsia="宋体" w:cs="宋体"/>
          <w:spacing w:val="-11"/>
          <w:sz w:val="19"/>
          <w:szCs w:val="19"/>
        </w:rPr>
        <w:t>◎第五讲大一统与中华民族初步形成(秦汉时期)</w:t>
      </w:r>
    </w:p>
    <w:p w14:paraId="114F3E1F">
      <w:pPr>
        <w:spacing w:line="407" w:lineRule="auto"/>
        <w:rPr>
          <w:rFonts w:ascii="Arial"/>
          <w:sz w:val="21"/>
        </w:rPr>
      </w:pPr>
    </w:p>
    <w:p w14:paraId="6C5BA00F">
      <w:pPr>
        <w:spacing w:before="62" w:line="219" w:lineRule="auto"/>
        <w:ind w:left="1002"/>
        <w:outlineLvl w:val="1"/>
        <w:rPr>
          <w:rFonts w:ascii="宋体" w:hAnsi="宋体" w:eastAsia="宋体" w:cs="宋体"/>
          <w:sz w:val="19"/>
          <w:szCs w:val="19"/>
        </w:rPr>
      </w:pPr>
      <w:r>
        <w:rPr>
          <w:rFonts w:ascii="宋体" w:hAnsi="宋体" w:eastAsia="宋体" w:cs="宋体"/>
          <w:b/>
          <w:bCs/>
          <w:sz w:val="19"/>
          <w:szCs w:val="19"/>
        </w:rPr>
        <w:t>一、中央集权与郡县制</w:t>
      </w:r>
    </w:p>
    <w:p w14:paraId="173BFA2F">
      <w:pPr>
        <w:spacing w:before="105" w:line="219" w:lineRule="auto"/>
        <w:ind w:left="999"/>
        <w:rPr>
          <w:rFonts w:ascii="宋体" w:hAnsi="宋体" w:eastAsia="宋体" w:cs="宋体"/>
          <w:sz w:val="19"/>
          <w:szCs w:val="19"/>
        </w:rPr>
      </w:pPr>
      <w:r>
        <w:rPr>
          <w:rFonts w:ascii="宋体" w:hAnsi="宋体" w:eastAsia="宋体" w:cs="宋体"/>
          <w:spacing w:val="-2"/>
          <w:sz w:val="19"/>
          <w:szCs w:val="19"/>
        </w:rPr>
        <w:t>秦朝建立后，秦王赢政兼采传说中“三皇五帝”尊号，确立了“皇帝”称号，</w:t>
      </w:r>
    </w:p>
    <w:p w14:paraId="28E8FF10">
      <w:pPr>
        <w:spacing w:before="132" w:line="345" w:lineRule="auto"/>
        <w:ind w:left="999" w:right="304"/>
        <w:rPr>
          <w:rFonts w:ascii="宋体" w:hAnsi="宋体" w:eastAsia="宋体" w:cs="宋体"/>
          <w:sz w:val="19"/>
          <w:szCs w:val="19"/>
        </w:rPr>
      </w:pPr>
      <w:r>
        <w:rPr>
          <w:rFonts w:ascii="宋体" w:hAnsi="宋体" w:eastAsia="宋体" w:cs="宋体"/>
          <w:spacing w:val="-1"/>
          <w:sz w:val="19"/>
          <w:szCs w:val="19"/>
        </w:rPr>
        <w:t>自称“始皇帝”,制定了一整套朝仪、典章和文书制度，以彰显中央集权</w:t>
      </w:r>
      <w:r>
        <w:rPr>
          <w:rFonts w:ascii="宋体" w:hAnsi="宋体" w:eastAsia="宋体" w:cs="宋体"/>
          <w:spacing w:val="-2"/>
          <w:sz w:val="19"/>
          <w:szCs w:val="19"/>
        </w:rPr>
        <w:t>的大一统</w:t>
      </w:r>
      <w:r>
        <w:rPr>
          <w:rFonts w:ascii="宋体" w:hAnsi="宋体" w:eastAsia="宋体" w:cs="宋体"/>
          <w:sz w:val="19"/>
          <w:szCs w:val="19"/>
        </w:rPr>
        <w:t xml:space="preserve"> </w:t>
      </w:r>
      <w:r>
        <w:rPr>
          <w:rFonts w:ascii="宋体" w:hAnsi="宋体" w:eastAsia="宋体" w:cs="宋体"/>
          <w:spacing w:val="1"/>
          <w:sz w:val="19"/>
          <w:szCs w:val="19"/>
        </w:rPr>
        <w:t>皇权至高无上的权威。其后，皇帝之下的中央官僚体系也逐步完善，形成三公九</w:t>
      </w:r>
      <w:r>
        <w:rPr>
          <w:rFonts w:ascii="宋体" w:hAnsi="宋体" w:eastAsia="宋体" w:cs="宋体"/>
          <w:spacing w:val="2"/>
          <w:sz w:val="19"/>
          <w:szCs w:val="19"/>
        </w:rPr>
        <w:t xml:space="preserve"> </w:t>
      </w:r>
      <w:r>
        <w:rPr>
          <w:rFonts w:ascii="宋体" w:hAnsi="宋体" w:eastAsia="宋体" w:cs="宋体"/>
          <w:spacing w:val="1"/>
          <w:sz w:val="19"/>
          <w:szCs w:val="19"/>
        </w:rPr>
        <w:t>卿制，分工执行中央政令。这一套中央政治体制深刻影响了后世王朝的政权组织</w:t>
      </w:r>
      <w:r>
        <w:rPr>
          <w:rFonts w:ascii="宋体" w:hAnsi="宋体" w:eastAsia="宋体" w:cs="宋体"/>
          <w:spacing w:val="4"/>
          <w:sz w:val="19"/>
          <w:szCs w:val="19"/>
        </w:rPr>
        <w:t xml:space="preserve"> </w:t>
      </w:r>
      <w:r>
        <w:rPr>
          <w:rFonts w:ascii="宋体" w:hAnsi="宋体" w:eastAsia="宋体" w:cs="宋体"/>
          <w:spacing w:val="-9"/>
          <w:sz w:val="19"/>
          <w:szCs w:val="19"/>
        </w:rPr>
        <w:t>形式。</w:t>
      </w:r>
    </w:p>
    <w:p w14:paraId="04BBAB16">
      <w:pPr>
        <w:spacing w:before="33" w:line="219" w:lineRule="auto"/>
        <w:ind w:left="999"/>
        <w:rPr>
          <w:rFonts w:ascii="宋体" w:hAnsi="宋体" w:eastAsia="宋体" w:cs="宋体"/>
          <w:sz w:val="19"/>
          <w:szCs w:val="19"/>
        </w:rPr>
      </w:pPr>
      <w:r>
        <w:rPr>
          <w:rFonts w:ascii="宋体" w:hAnsi="宋体" w:eastAsia="宋体" w:cs="宋体"/>
          <w:spacing w:val="3"/>
          <w:sz w:val="19"/>
          <w:szCs w:val="19"/>
        </w:rPr>
        <w:t>秦朝在全国境内推行郡县制。郡县制起源于春秋时期(郡源于秦国、县源于</w:t>
      </w:r>
    </w:p>
    <w:p w14:paraId="58FC7560">
      <w:pPr>
        <w:spacing w:before="121" w:line="337" w:lineRule="auto"/>
        <w:ind w:left="999" w:right="335"/>
        <w:rPr>
          <w:rFonts w:ascii="宋体" w:hAnsi="宋体" w:eastAsia="宋体" w:cs="宋体"/>
          <w:sz w:val="19"/>
          <w:szCs w:val="19"/>
        </w:rPr>
      </w:pPr>
      <w:r>
        <w:rPr>
          <w:rFonts w:ascii="宋体" w:hAnsi="宋体" w:eastAsia="宋体" w:cs="宋体"/>
          <w:sz w:val="19"/>
          <w:szCs w:val="19"/>
        </w:rPr>
        <w:t>楚国),到战国时期商鞅变法时，秦国开始废分封，普遍推行县制。秦国统一六国</w:t>
      </w:r>
      <w:r>
        <w:rPr>
          <w:rFonts w:ascii="宋体" w:hAnsi="宋体" w:eastAsia="宋体" w:cs="宋体"/>
          <w:spacing w:val="8"/>
          <w:sz w:val="19"/>
          <w:szCs w:val="19"/>
        </w:rPr>
        <w:t xml:space="preserve"> </w:t>
      </w:r>
      <w:r>
        <w:rPr>
          <w:rFonts w:ascii="宋体" w:hAnsi="宋体" w:eastAsia="宋体" w:cs="宋体"/>
          <w:spacing w:val="-1"/>
          <w:sz w:val="19"/>
          <w:szCs w:val="19"/>
        </w:rPr>
        <w:t>后，为有效管理空前广袤的国土，在全国普遍设郡，每郡有守、尉和监各一；郡</w:t>
      </w:r>
      <w:r>
        <w:rPr>
          <w:rFonts w:ascii="宋体" w:hAnsi="宋体" w:eastAsia="宋体" w:cs="宋体"/>
          <w:spacing w:val="13"/>
          <w:sz w:val="19"/>
          <w:szCs w:val="19"/>
        </w:rPr>
        <w:t xml:space="preserve"> </w:t>
      </w:r>
      <w:r>
        <w:rPr>
          <w:rFonts w:ascii="宋体" w:hAnsi="宋体" w:eastAsia="宋体" w:cs="宋体"/>
          <w:spacing w:val="-6"/>
          <w:sz w:val="19"/>
          <w:szCs w:val="19"/>
        </w:rPr>
        <w:t>下辖县，郡守、县令、县长都由皇帝直接任命。《史记》记载秦设三十六郡，而出</w:t>
      </w:r>
      <w:r>
        <w:rPr>
          <w:rFonts w:ascii="宋体" w:hAnsi="宋体" w:eastAsia="宋体" w:cs="宋体"/>
          <w:spacing w:val="17"/>
          <w:sz w:val="19"/>
          <w:szCs w:val="19"/>
        </w:rPr>
        <w:t xml:space="preserve"> </w:t>
      </w:r>
      <w:r>
        <w:rPr>
          <w:rFonts w:ascii="宋体" w:hAnsi="宋体" w:eastAsia="宋体" w:cs="宋体"/>
          <w:sz w:val="19"/>
          <w:szCs w:val="19"/>
        </w:rPr>
        <w:t>土文献大大扩充了已知的秦郡数量，如里耶秦简记载了洞</w:t>
      </w:r>
      <w:r>
        <w:rPr>
          <w:rFonts w:ascii="宋体" w:hAnsi="宋体" w:eastAsia="宋体" w:cs="宋体"/>
          <w:spacing w:val="-1"/>
          <w:sz w:val="19"/>
          <w:szCs w:val="19"/>
        </w:rPr>
        <w:t>庭郡和苍梧郡，岳麓秦</w:t>
      </w:r>
      <w:r>
        <w:rPr>
          <w:rFonts w:ascii="宋体" w:hAnsi="宋体" w:eastAsia="宋体" w:cs="宋体"/>
          <w:sz w:val="19"/>
          <w:szCs w:val="19"/>
        </w:rPr>
        <w:t xml:space="preserve"> 简记载了江湖郡、河间郡、恒山郡、衡山郡、庐江</w:t>
      </w:r>
      <w:r>
        <w:rPr>
          <w:rFonts w:ascii="宋体" w:hAnsi="宋体" w:eastAsia="宋体" w:cs="宋体"/>
          <w:spacing w:val="-1"/>
          <w:sz w:val="19"/>
          <w:szCs w:val="19"/>
        </w:rPr>
        <w:t>郡、清河郡、四川郡等。秦县</w:t>
      </w:r>
      <w:r>
        <w:rPr>
          <w:rFonts w:ascii="宋体" w:hAnsi="宋体" w:eastAsia="宋体" w:cs="宋体"/>
          <w:sz w:val="19"/>
          <w:szCs w:val="19"/>
        </w:rPr>
        <w:t xml:space="preserve"> </w:t>
      </w:r>
      <w:r>
        <w:rPr>
          <w:rFonts w:ascii="宋体" w:hAnsi="宋体" w:eastAsia="宋体" w:cs="宋体"/>
          <w:spacing w:val="-3"/>
          <w:sz w:val="19"/>
          <w:szCs w:val="19"/>
        </w:rPr>
        <w:t>更是达到了一千多个。新设郡县被称为“新地”,由秦故地</w:t>
      </w:r>
      <w:r>
        <w:rPr>
          <w:rFonts w:ascii="宋体" w:hAnsi="宋体" w:eastAsia="宋体" w:cs="宋体"/>
          <w:spacing w:val="-4"/>
          <w:sz w:val="19"/>
          <w:szCs w:val="19"/>
        </w:rPr>
        <w:t>官员前去治理，同时推</w:t>
      </w:r>
      <w:r>
        <w:rPr>
          <w:rFonts w:ascii="宋体" w:hAnsi="宋体" w:eastAsia="宋体" w:cs="宋体"/>
          <w:sz w:val="19"/>
          <w:szCs w:val="19"/>
        </w:rPr>
        <w:t xml:space="preserve"> </w:t>
      </w:r>
      <w:r>
        <w:rPr>
          <w:rFonts w:ascii="宋体" w:hAnsi="宋体" w:eastAsia="宋体" w:cs="宋体"/>
          <w:spacing w:val="1"/>
          <w:sz w:val="19"/>
          <w:szCs w:val="19"/>
        </w:rPr>
        <w:t>行徙民实边、行役戍边的政策。在边疆族群聚居地区，</w:t>
      </w:r>
      <w:r>
        <w:rPr>
          <w:rFonts w:ascii="宋体" w:hAnsi="宋体" w:eastAsia="宋体" w:cs="宋体"/>
          <w:sz w:val="19"/>
          <w:szCs w:val="19"/>
        </w:rPr>
        <w:t xml:space="preserve">则设“道”以管理，道、 </w:t>
      </w:r>
      <w:r>
        <w:rPr>
          <w:rFonts w:ascii="宋体" w:hAnsi="宋体" w:eastAsia="宋体" w:cs="宋体"/>
          <w:spacing w:val="-13"/>
          <w:sz w:val="19"/>
          <w:szCs w:val="19"/>
        </w:rPr>
        <w:t>县为同级别的地方行政机构，都受郡的管辖。</w:t>
      </w:r>
    </w:p>
    <w:p w14:paraId="0BC6E8E1">
      <w:pPr>
        <w:spacing w:before="107" w:line="317" w:lineRule="auto"/>
        <w:ind w:left="999" w:right="236" w:firstLine="550"/>
        <w:rPr>
          <w:rFonts w:ascii="宋体" w:hAnsi="宋体" w:eastAsia="宋体" w:cs="宋体"/>
          <w:sz w:val="19"/>
          <w:szCs w:val="19"/>
        </w:rPr>
      </w:pPr>
      <w:r>
        <w:rPr>
          <w:rFonts w:ascii="宋体" w:hAnsi="宋体" w:eastAsia="宋体" w:cs="宋体"/>
          <w:spacing w:val="10"/>
          <w:sz w:val="19"/>
          <w:szCs w:val="19"/>
        </w:rPr>
        <w:t>郡、县(道)是中央政府实施直接治理的地方行政单位，通过垂直集权的</w:t>
      </w:r>
      <w:r>
        <w:rPr>
          <w:rFonts w:ascii="宋体" w:hAnsi="宋体" w:eastAsia="宋体" w:cs="宋体"/>
          <w:spacing w:val="13"/>
          <w:sz w:val="19"/>
          <w:szCs w:val="19"/>
        </w:rPr>
        <w:t xml:space="preserve"> </w:t>
      </w:r>
      <w:r>
        <w:rPr>
          <w:rFonts w:ascii="宋体" w:hAnsi="宋体" w:eastAsia="宋体" w:cs="宋体"/>
          <w:spacing w:val="-2"/>
          <w:sz w:val="19"/>
          <w:szCs w:val="19"/>
        </w:rPr>
        <w:t>郡县制，秦朝将中央的法、律、令推行至全国各地，实现了</w:t>
      </w:r>
      <w:r>
        <w:rPr>
          <w:rFonts w:ascii="宋体" w:hAnsi="宋体" w:eastAsia="宋体" w:cs="宋体"/>
          <w:spacing w:val="-3"/>
          <w:sz w:val="19"/>
          <w:szCs w:val="19"/>
        </w:rPr>
        <w:t>高度的政治统合，中</w:t>
      </w:r>
    </w:p>
    <w:p w14:paraId="41F309E9">
      <w:pPr>
        <w:spacing w:before="27" w:line="326" w:lineRule="auto"/>
        <w:ind w:left="999" w:right="462"/>
        <w:rPr>
          <w:rFonts w:ascii="宋体" w:hAnsi="宋体" w:eastAsia="宋体" w:cs="宋体"/>
          <w:sz w:val="19"/>
          <w:szCs w:val="19"/>
        </w:rPr>
      </w:pPr>
      <w:r>
        <w:rPr>
          <w:rFonts w:ascii="宋体" w:hAnsi="宋体" w:eastAsia="宋体" w:cs="宋体"/>
          <w:spacing w:val="-3"/>
          <w:sz w:val="19"/>
          <w:szCs w:val="19"/>
        </w:rPr>
        <w:t>央集权制度从此确立。在中央集权郡县制的制度运转体系里，无论民</w:t>
      </w:r>
      <w:r>
        <w:rPr>
          <w:rFonts w:ascii="宋体" w:hAnsi="宋体" w:eastAsia="宋体" w:cs="宋体"/>
          <w:spacing w:val="-4"/>
          <w:sz w:val="19"/>
          <w:szCs w:val="19"/>
        </w:rPr>
        <w:t>众以前属于</w:t>
      </w:r>
      <w:r>
        <w:rPr>
          <w:rFonts w:ascii="宋体" w:hAnsi="宋体" w:eastAsia="宋体" w:cs="宋体"/>
          <w:sz w:val="19"/>
          <w:szCs w:val="19"/>
        </w:rPr>
        <w:t xml:space="preserve"> 哪个邦国、哪个族群、哪种文化，都成为秦</w:t>
      </w:r>
      <w:r>
        <w:rPr>
          <w:rFonts w:ascii="宋体" w:hAnsi="宋体" w:eastAsia="宋体" w:cs="宋体"/>
          <w:spacing w:val="-1"/>
          <w:sz w:val="19"/>
          <w:szCs w:val="19"/>
        </w:rPr>
        <w:t>朝的“编户齐民”,都在同一体制下</w:t>
      </w:r>
      <w:r>
        <w:rPr>
          <w:rFonts w:ascii="宋体" w:hAnsi="宋体" w:eastAsia="宋体" w:cs="宋体"/>
          <w:sz w:val="19"/>
          <w:szCs w:val="19"/>
        </w:rPr>
        <w:t xml:space="preserve"> </w:t>
      </w:r>
      <w:r>
        <w:rPr>
          <w:rFonts w:ascii="宋体" w:hAnsi="宋体" w:eastAsia="宋体" w:cs="宋体"/>
          <w:spacing w:val="-3"/>
          <w:sz w:val="19"/>
          <w:szCs w:val="19"/>
        </w:rPr>
        <w:t>生活，这就大大弱化了族群界限和地域区隔，而强化了其政治共同性。这对巩固</w:t>
      </w:r>
      <w:r>
        <w:rPr>
          <w:rFonts w:ascii="宋体" w:hAnsi="宋体" w:eastAsia="宋体" w:cs="宋体"/>
          <w:spacing w:val="3"/>
          <w:sz w:val="19"/>
          <w:szCs w:val="19"/>
        </w:rPr>
        <w:t xml:space="preserve"> </w:t>
      </w:r>
      <w:r>
        <w:rPr>
          <w:rFonts w:ascii="宋体" w:hAnsi="宋体" w:eastAsia="宋体" w:cs="宋体"/>
          <w:spacing w:val="-3"/>
          <w:sz w:val="19"/>
          <w:szCs w:val="19"/>
        </w:rPr>
        <w:t>疆域、稳定政局、促进交融起到重要作用，有力塑造了高度统</w:t>
      </w:r>
      <w:r>
        <w:rPr>
          <w:rFonts w:ascii="宋体" w:hAnsi="宋体" w:eastAsia="宋体" w:cs="宋体"/>
          <w:spacing w:val="-4"/>
          <w:sz w:val="19"/>
          <w:szCs w:val="19"/>
        </w:rPr>
        <w:t>一的大一统政治共</w:t>
      </w:r>
      <w:r>
        <w:rPr>
          <w:rFonts w:ascii="宋体" w:hAnsi="宋体" w:eastAsia="宋体" w:cs="宋体"/>
          <w:sz w:val="19"/>
          <w:szCs w:val="19"/>
        </w:rPr>
        <w:t xml:space="preserve"> </w:t>
      </w:r>
      <w:r>
        <w:rPr>
          <w:rFonts w:ascii="宋体" w:hAnsi="宋体" w:eastAsia="宋体" w:cs="宋体"/>
          <w:spacing w:val="-12"/>
          <w:sz w:val="19"/>
          <w:szCs w:val="19"/>
        </w:rPr>
        <w:t>同体。</w:t>
      </w:r>
    </w:p>
    <w:p w14:paraId="2A29B095">
      <w:pPr>
        <w:spacing w:before="95" w:line="312" w:lineRule="auto"/>
        <w:ind w:left="999" w:right="205" w:firstLine="670"/>
        <w:rPr>
          <w:rFonts w:ascii="黑体" w:hAnsi="黑体" w:eastAsia="黑体" w:cs="黑体"/>
          <w:sz w:val="19"/>
          <w:szCs w:val="19"/>
        </w:rPr>
      </w:pPr>
      <w:r>
        <w:rPr>
          <w:rFonts w:ascii="黑体" w:hAnsi="黑体" w:eastAsia="黑体" w:cs="黑体"/>
          <w:spacing w:val="-4"/>
          <w:sz w:val="19"/>
          <w:szCs w:val="19"/>
        </w:rPr>
        <w:t>汉朝在建立之初采取郡县与封国并行的体制。汉初五十余郡，有三</w:t>
      </w:r>
      <w:r>
        <w:rPr>
          <w:rFonts w:ascii="黑体" w:hAnsi="黑体" w:eastAsia="黑体" w:cs="黑体"/>
          <w:spacing w:val="-5"/>
          <w:sz w:val="19"/>
          <w:szCs w:val="19"/>
        </w:rPr>
        <w:t>十多郡属</w:t>
      </w:r>
      <w:r>
        <w:rPr>
          <w:rFonts w:ascii="黑体" w:hAnsi="黑体" w:eastAsia="黑体" w:cs="黑体"/>
          <w:sz w:val="19"/>
          <w:szCs w:val="19"/>
        </w:rPr>
        <w:t xml:space="preserve"> </w:t>
      </w:r>
      <w:r>
        <w:rPr>
          <w:rFonts w:ascii="黑体" w:hAnsi="黑体" w:eastAsia="黑体" w:cs="黑体"/>
          <w:spacing w:val="-2"/>
          <w:sz w:val="19"/>
          <w:szCs w:val="19"/>
        </w:rPr>
        <w:t>于诸侯国，基本都在齐楚吴等国故地；中央直辖</w:t>
      </w:r>
      <w:r>
        <w:rPr>
          <w:rFonts w:ascii="黑体" w:hAnsi="黑体" w:eastAsia="黑体" w:cs="黑体"/>
          <w:spacing w:val="-3"/>
          <w:sz w:val="19"/>
          <w:szCs w:val="19"/>
        </w:rPr>
        <w:t>的只有十余郡，大多在秦故地。</w:t>
      </w:r>
    </w:p>
    <w:p w14:paraId="727AE415">
      <w:pPr>
        <w:spacing w:before="39" w:line="326" w:lineRule="auto"/>
        <w:ind w:left="999" w:right="535"/>
        <w:rPr>
          <w:rFonts w:ascii="黑体" w:hAnsi="黑体" w:eastAsia="黑体" w:cs="黑体"/>
          <w:sz w:val="19"/>
          <w:szCs w:val="19"/>
        </w:rPr>
      </w:pPr>
      <w:r>
        <w:rPr>
          <w:rFonts w:ascii="黑体" w:hAnsi="黑体" w:eastAsia="黑体" w:cs="黑体"/>
          <w:spacing w:val="-5"/>
          <w:sz w:val="19"/>
          <w:szCs w:val="19"/>
        </w:rPr>
        <w:t>汉初的封国不同于西周的封国，下辖的不再是贵族的采邑而是郡县，所以有“郡</w:t>
      </w:r>
      <w:r>
        <w:rPr>
          <w:rFonts w:ascii="黑体" w:hAnsi="黑体" w:eastAsia="黑体" w:cs="黑体"/>
          <w:sz w:val="19"/>
          <w:szCs w:val="19"/>
        </w:rPr>
        <w:t xml:space="preserve"> </w:t>
      </w:r>
      <w:r>
        <w:rPr>
          <w:rFonts w:ascii="黑体" w:hAnsi="黑体" w:eastAsia="黑体" w:cs="黑体"/>
          <w:spacing w:val="-11"/>
          <w:sz w:val="19"/>
          <w:szCs w:val="19"/>
        </w:rPr>
        <w:t>县之制，无改于秦”①一说。不过，封国与郡县并行的双轨制的确弱化了中央对边</w:t>
      </w:r>
      <w:r>
        <w:rPr>
          <w:rFonts w:ascii="黑体" w:hAnsi="黑体" w:eastAsia="黑体" w:cs="黑体"/>
          <w:sz w:val="19"/>
          <w:szCs w:val="19"/>
        </w:rPr>
        <w:t xml:space="preserve"> </w:t>
      </w:r>
      <w:r>
        <w:rPr>
          <w:rFonts w:ascii="黑体" w:hAnsi="黑体" w:eastAsia="黑体" w:cs="黑体"/>
          <w:spacing w:val="-6"/>
          <w:sz w:val="19"/>
          <w:szCs w:val="19"/>
        </w:rPr>
        <w:t>地的控制。与此同时，边疆还出现了南越、东越、匈奴等政权，西南夷诸君长也</w:t>
      </w:r>
      <w:r>
        <w:rPr>
          <w:rFonts w:ascii="黑体" w:hAnsi="黑体" w:eastAsia="黑体" w:cs="黑体"/>
          <w:spacing w:val="6"/>
          <w:sz w:val="19"/>
          <w:szCs w:val="19"/>
        </w:rPr>
        <w:t xml:space="preserve"> </w:t>
      </w:r>
      <w:r>
        <w:rPr>
          <w:rFonts w:ascii="黑体" w:hAnsi="黑体" w:eastAsia="黑体" w:cs="黑体"/>
          <w:spacing w:val="-16"/>
          <w:sz w:val="19"/>
          <w:szCs w:val="19"/>
        </w:rPr>
        <w:t>纷纷自立。</w:t>
      </w:r>
    </w:p>
    <w:p w14:paraId="28696691">
      <w:pPr>
        <w:spacing w:before="69" w:line="223" w:lineRule="auto"/>
        <w:jc w:val="right"/>
        <w:rPr>
          <w:rFonts w:ascii="华文新魏" w:hAnsi="华文新魏" w:eastAsia="华文新魏" w:cs="华文新魏"/>
          <w:sz w:val="19"/>
          <w:szCs w:val="19"/>
        </w:rPr>
      </w:pPr>
      <w:r>
        <w:drawing>
          <wp:anchor distT="0" distB="0" distL="0" distR="0" simplePos="0" relativeHeight="251752448" behindDoc="0" locked="0" layoutInCell="1" allowOverlap="1">
            <wp:simplePos x="0" y="0"/>
            <wp:positionH relativeFrom="column">
              <wp:posOffset>894715</wp:posOffset>
            </wp:positionH>
            <wp:positionV relativeFrom="paragraph">
              <wp:posOffset>220980</wp:posOffset>
            </wp:positionV>
            <wp:extent cx="762000" cy="6350"/>
            <wp:effectExtent l="0" t="0" r="0" b="0"/>
            <wp:wrapNone/>
            <wp:docPr id="17" name="IM 4"/>
            <wp:cNvGraphicFramePr/>
            <a:graphic xmlns:a="http://schemas.openxmlformats.org/drawingml/2006/main">
              <a:graphicData uri="http://schemas.openxmlformats.org/drawingml/2006/picture">
                <pic:pic xmlns:pic="http://schemas.openxmlformats.org/drawingml/2006/picture">
                  <pic:nvPicPr>
                    <pic:cNvPr id="17" name="IM 4"/>
                    <pic:cNvPicPr/>
                  </pic:nvPicPr>
                  <pic:blipFill>
                    <a:blip r:embed="rId462"/>
                    <a:stretch>
                      <a:fillRect/>
                    </a:stretch>
                  </pic:blipFill>
                  <pic:spPr>
                    <a:xfrm>
                      <a:off x="0" y="0"/>
                      <a:ext cx="762043" cy="6350"/>
                    </a:xfrm>
                    <a:prstGeom prst="rect">
                      <a:avLst/>
                    </a:prstGeom>
                  </pic:spPr>
                </pic:pic>
              </a:graphicData>
            </a:graphic>
          </wp:anchor>
        </w:drawing>
      </w:r>
      <w:r>
        <w:rPr>
          <w:rFonts w:ascii="华文新魏" w:hAnsi="华文新魏" w:eastAsia="华文新魏" w:cs="华文新魏"/>
          <w:spacing w:val="-7"/>
          <w:sz w:val="19"/>
          <w:szCs w:val="19"/>
        </w:rPr>
        <w:t>当汉朝统治趋于稳固时，朝廷着手加强对诸侯王国的控制。汉景帝行“削藩”</w:t>
      </w:r>
    </w:p>
    <w:p w14:paraId="5A713676">
      <w:pPr>
        <w:spacing w:before="161" w:line="178" w:lineRule="auto"/>
        <w:ind w:left="999"/>
        <w:rPr>
          <w:rFonts w:ascii="华文新魏" w:hAnsi="华文新魏" w:eastAsia="华文新魏" w:cs="华文新魏"/>
          <w:sz w:val="19"/>
          <w:szCs w:val="19"/>
        </w:rPr>
      </w:pPr>
      <w:r>
        <w:rPr>
          <w:rFonts w:ascii="华文新魏" w:hAnsi="华文新魏" w:eastAsia="华文新魏" w:cs="华文新魏"/>
          <w:spacing w:val="-30"/>
          <w:sz w:val="19"/>
          <w:szCs w:val="19"/>
        </w:rPr>
        <w:t>①魏微等：《隋书》卷二九《地理志》,中华书局1973年版，第80</w:t>
      </w:r>
      <w:r>
        <w:rPr>
          <w:rFonts w:ascii="华文新魏" w:hAnsi="华文新魏" w:eastAsia="华文新魏" w:cs="华文新魏"/>
          <w:spacing w:val="-31"/>
          <w:sz w:val="19"/>
          <w:szCs w:val="19"/>
        </w:rPr>
        <w:t>6页。</w:t>
      </w:r>
    </w:p>
    <w:p w14:paraId="4EFFB3E7">
      <w:pPr>
        <w:spacing w:line="1198" w:lineRule="exact"/>
      </w:pPr>
      <w:r>
        <w:rPr>
          <w:position w:val="-23"/>
        </w:rPr>
        <w:drawing>
          <wp:inline distT="0" distB="0" distL="0" distR="0">
            <wp:extent cx="850900" cy="760095"/>
            <wp:effectExtent l="0" t="0" r="2540" b="1905"/>
            <wp:docPr id="19" name="IM 6"/>
            <wp:cNvGraphicFramePr/>
            <a:graphic xmlns:a="http://schemas.openxmlformats.org/drawingml/2006/main">
              <a:graphicData uri="http://schemas.openxmlformats.org/drawingml/2006/picture">
                <pic:pic xmlns:pic="http://schemas.openxmlformats.org/drawingml/2006/picture">
                  <pic:nvPicPr>
                    <pic:cNvPr id="19" name="IM 6"/>
                    <pic:cNvPicPr/>
                  </pic:nvPicPr>
                  <pic:blipFill>
                    <a:blip r:embed="rId555"/>
                    <a:stretch>
                      <a:fillRect/>
                    </a:stretch>
                  </pic:blipFill>
                  <pic:spPr>
                    <a:xfrm>
                      <a:off x="0" y="0"/>
                      <a:ext cx="850900" cy="760694"/>
                    </a:xfrm>
                    <a:prstGeom prst="rect">
                      <a:avLst/>
                    </a:prstGeom>
                  </pic:spPr>
                </pic:pic>
              </a:graphicData>
            </a:graphic>
          </wp:inline>
        </w:drawing>
      </w:r>
    </w:p>
    <w:p w14:paraId="01E98B95">
      <w:pPr>
        <w:spacing w:line="1198" w:lineRule="exact"/>
        <w:sectPr>
          <w:footerReference r:id="rId100" w:type="default"/>
          <w:pgSz w:w="8450" w:h="12910"/>
          <w:pgMar w:top="469" w:right="438" w:bottom="1" w:left="0" w:header="0" w:footer="0" w:gutter="0"/>
          <w:cols w:space="720" w:num="1"/>
        </w:sectPr>
      </w:pPr>
    </w:p>
    <w:p w14:paraId="5F18C042">
      <w:pPr>
        <w:spacing w:before="34" w:line="219" w:lineRule="auto"/>
        <w:jc w:val="right"/>
        <w:rPr>
          <w:rFonts w:ascii="宋体" w:hAnsi="宋体" w:eastAsia="宋体" w:cs="宋体"/>
          <w:sz w:val="17"/>
          <w:szCs w:val="17"/>
        </w:rPr>
      </w:pPr>
      <w:r>
        <w:rPr>
          <w:rFonts w:ascii="宋体" w:hAnsi="宋体" w:eastAsia="宋体" w:cs="宋体"/>
          <w:spacing w:val="7"/>
          <w:sz w:val="17"/>
          <w:szCs w:val="17"/>
        </w:rPr>
        <w:t>第一节构建大一统政治秩序</w:t>
      </w:r>
    </w:p>
    <w:p w14:paraId="13CA9CB3">
      <w:pPr>
        <w:spacing w:line="398" w:lineRule="auto"/>
        <w:rPr>
          <w:rFonts w:ascii="Arial"/>
          <w:sz w:val="21"/>
        </w:rPr>
      </w:pPr>
    </w:p>
    <w:p w14:paraId="2DEC351F">
      <w:pPr>
        <w:spacing w:before="65" w:line="326" w:lineRule="auto"/>
        <w:jc w:val="both"/>
        <w:rPr>
          <w:rFonts w:ascii="宋体" w:hAnsi="宋体" w:eastAsia="宋体" w:cs="宋体"/>
          <w:sz w:val="20"/>
          <w:szCs w:val="20"/>
        </w:rPr>
      </w:pPr>
      <w:r>
        <w:drawing>
          <wp:anchor distT="0" distB="0" distL="0" distR="0" simplePos="0" relativeHeight="251753472" behindDoc="0" locked="0" layoutInCell="1" allowOverlap="1">
            <wp:simplePos x="0" y="0"/>
            <wp:positionH relativeFrom="column">
              <wp:posOffset>2203450</wp:posOffset>
            </wp:positionH>
            <wp:positionV relativeFrom="paragraph">
              <wp:posOffset>1827530</wp:posOffset>
            </wp:positionV>
            <wp:extent cx="1682750" cy="1587500"/>
            <wp:effectExtent l="0" t="0" r="8890" b="12700"/>
            <wp:wrapNone/>
            <wp:docPr id="21" name="IM 8"/>
            <wp:cNvGraphicFramePr/>
            <a:graphic xmlns:a="http://schemas.openxmlformats.org/drawingml/2006/main">
              <a:graphicData uri="http://schemas.openxmlformats.org/drawingml/2006/picture">
                <pic:pic xmlns:pic="http://schemas.openxmlformats.org/drawingml/2006/picture">
                  <pic:nvPicPr>
                    <pic:cNvPr id="21" name="IM 8"/>
                    <pic:cNvPicPr/>
                  </pic:nvPicPr>
                  <pic:blipFill>
                    <a:blip r:embed="rId556"/>
                    <a:stretch>
                      <a:fillRect/>
                    </a:stretch>
                  </pic:blipFill>
                  <pic:spPr>
                    <a:xfrm>
                      <a:off x="0" y="0"/>
                      <a:ext cx="1682714" cy="1587427"/>
                    </a:xfrm>
                    <a:prstGeom prst="rect">
                      <a:avLst/>
                    </a:prstGeom>
                  </pic:spPr>
                </pic:pic>
              </a:graphicData>
            </a:graphic>
          </wp:anchor>
        </w:drawing>
      </w:r>
      <w:r>
        <w:rPr>
          <w:rFonts w:ascii="宋体" w:hAnsi="宋体" w:eastAsia="宋体" w:cs="宋体"/>
          <w:spacing w:val="-4"/>
          <w:sz w:val="20"/>
          <w:szCs w:val="20"/>
        </w:rPr>
        <w:t>之策，平定七国之乱。汉武帝颁布推恩令，进一步分散封国力量，设刺史监察郡</w:t>
      </w:r>
      <w:r>
        <w:rPr>
          <w:rFonts w:ascii="宋体" w:hAnsi="宋体" w:eastAsia="宋体" w:cs="宋体"/>
          <w:spacing w:val="11"/>
          <w:sz w:val="20"/>
          <w:szCs w:val="20"/>
        </w:rPr>
        <w:t xml:space="preserve"> </w:t>
      </w:r>
      <w:r>
        <w:rPr>
          <w:rFonts w:ascii="宋体" w:hAnsi="宋体" w:eastAsia="宋体" w:cs="宋体"/>
          <w:spacing w:val="-4"/>
          <w:sz w:val="20"/>
          <w:szCs w:val="20"/>
        </w:rPr>
        <w:t>国，加强朝廷对郡国的管理，强化中央集权。汉武帝还积极经略边疆，先后统合</w:t>
      </w:r>
      <w:r>
        <w:rPr>
          <w:rFonts w:ascii="宋体" w:hAnsi="宋体" w:eastAsia="宋体" w:cs="宋体"/>
          <w:spacing w:val="7"/>
          <w:sz w:val="20"/>
          <w:szCs w:val="20"/>
        </w:rPr>
        <w:t xml:space="preserve"> </w:t>
      </w:r>
      <w:r>
        <w:rPr>
          <w:rFonts w:ascii="宋体" w:hAnsi="宋体" w:eastAsia="宋体" w:cs="宋体"/>
          <w:spacing w:val="-1"/>
          <w:sz w:val="20"/>
          <w:szCs w:val="20"/>
        </w:rPr>
        <w:t>迁徙南越、东越、西南夷，将匈奴逐往漠北。宣帝神爵二年(前60),设立西域都</w:t>
      </w:r>
      <w:r>
        <w:rPr>
          <w:rFonts w:ascii="宋体" w:hAnsi="宋体" w:eastAsia="宋体" w:cs="宋体"/>
          <w:spacing w:val="4"/>
          <w:sz w:val="20"/>
          <w:szCs w:val="20"/>
        </w:rPr>
        <w:t xml:space="preserve"> </w:t>
      </w:r>
      <w:r>
        <w:rPr>
          <w:rFonts w:ascii="宋体" w:hAnsi="宋体" w:eastAsia="宋体" w:cs="宋体"/>
          <w:spacing w:val="-4"/>
          <w:sz w:val="20"/>
          <w:szCs w:val="20"/>
        </w:rPr>
        <w:t>护府，全面掌控西域。最新考古证实，汉武帝时期，古滇国国王降汉，汉武帝在</w:t>
      </w:r>
      <w:r>
        <w:rPr>
          <w:rFonts w:ascii="宋体" w:hAnsi="宋体" w:eastAsia="宋体" w:cs="宋体"/>
          <w:spacing w:val="9"/>
          <w:sz w:val="20"/>
          <w:szCs w:val="20"/>
        </w:rPr>
        <w:t xml:space="preserve"> </w:t>
      </w:r>
      <w:r>
        <w:rPr>
          <w:rFonts w:ascii="宋体" w:hAnsi="宋体" w:eastAsia="宋体" w:cs="宋体"/>
          <w:spacing w:val="3"/>
          <w:sz w:val="20"/>
          <w:szCs w:val="20"/>
        </w:rPr>
        <w:t>该地设郡，封滇国国王为滇王(图5-1),建立以郡县制为基础的行政管理体系，</w:t>
      </w:r>
      <w:r>
        <w:rPr>
          <w:rFonts w:ascii="宋体" w:hAnsi="宋体" w:eastAsia="宋体" w:cs="宋体"/>
          <w:spacing w:val="18"/>
          <w:sz w:val="20"/>
          <w:szCs w:val="20"/>
        </w:rPr>
        <w:t xml:space="preserve"> </w:t>
      </w:r>
      <w:r>
        <w:rPr>
          <w:rFonts w:ascii="宋体" w:hAnsi="宋体" w:eastAsia="宋体" w:cs="宋体"/>
          <w:spacing w:val="-4"/>
          <w:sz w:val="20"/>
          <w:szCs w:val="20"/>
        </w:rPr>
        <w:t>对该地区行使治权。至此，汉朝郡县统治区域得到极大扩展，在东北、西北、西</w:t>
      </w:r>
      <w:r>
        <w:rPr>
          <w:rFonts w:ascii="宋体" w:hAnsi="宋体" w:eastAsia="宋体" w:cs="宋体"/>
          <w:spacing w:val="14"/>
          <w:sz w:val="20"/>
          <w:szCs w:val="20"/>
        </w:rPr>
        <w:t xml:space="preserve"> </w:t>
      </w:r>
      <w:r>
        <w:rPr>
          <w:rFonts w:ascii="宋体" w:hAnsi="宋体" w:eastAsia="宋体" w:cs="宋体"/>
          <w:spacing w:val="-4"/>
          <w:sz w:val="20"/>
          <w:szCs w:val="20"/>
        </w:rPr>
        <w:t>部、西南和南部边界都设立新郡，郡守管辖的土地与匈奴、羌人等族群聚居的土</w:t>
      </w:r>
      <w:r>
        <w:rPr>
          <w:rFonts w:ascii="宋体" w:hAnsi="宋体" w:eastAsia="宋体" w:cs="宋体"/>
          <w:spacing w:val="8"/>
          <w:sz w:val="20"/>
          <w:szCs w:val="20"/>
        </w:rPr>
        <w:t xml:space="preserve"> </w:t>
      </w:r>
      <w:r>
        <w:rPr>
          <w:rFonts w:ascii="宋体" w:hAnsi="宋体" w:eastAsia="宋体" w:cs="宋体"/>
          <w:spacing w:val="-9"/>
          <w:sz w:val="20"/>
          <w:szCs w:val="20"/>
        </w:rPr>
        <w:t>地交错，各族群间的交往交流交融在这片土地上更为广泛地展开。</w:t>
      </w:r>
    </w:p>
    <w:p w14:paraId="47A6AA83">
      <w:pPr>
        <w:spacing w:line="2489" w:lineRule="exact"/>
        <w:ind w:firstLine="769"/>
      </w:pPr>
      <w:r>
        <w:rPr>
          <w:position w:val="-49"/>
        </w:rPr>
        <w:drawing>
          <wp:inline distT="0" distB="0" distL="0" distR="0">
            <wp:extent cx="1644650" cy="1580515"/>
            <wp:effectExtent l="0" t="0" r="1270" b="4445"/>
            <wp:docPr id="23" name="IM 10"/>
            <wp:cNvGraphicFramePr/>
            <a:graphic xmlns:a="http://schemas.openxmlformats.org/drawingml/2006/main">
              <a:graphicData uri="http://schemas.openxmlformats.org/drawingml/2006/picture">
                <pic:pic xmlns:pic="http://schemas.openxmlformats.org/drawingml/2006/picture">
                  <pic:nvPicPr>
                    <pic:cNvPr id="23" name="IM 10"/>
                    <pic:cNvPicPr/>
                  </pic:nvPicPr>
                  <pic:blipFill>
                    <a:blip r:embed="rId557"/>
                    <a:stretch>
                      <a:fillRect/>
                    </a:stretch>
                  </pic:blipFill>
                  <pic:spPr>
                    <a:xfrm>
                      <a:off x="0" y="0"/>
                      <a:ext cx="1644697" cy="1581105"/>
                    </a:xfrm>
                    <a:prstGeom prst="rect">
                      <a:avLst/>
                    </a:prstGeom>
                  </pic:spPr>
                </pic:pic>
              </a:graphicData>
            </a:graphic>
          </wp:inline>
        </w:drawing>
      </w:r>
    </w:p>
    <w:p w14:paraId="6587135D">
      <w:pPr>
        <w:pStyle w:val="2"/>
        <w:spacing w:before="171" w:line="222" w:lineRule="auto"/>
        <w:ind w:left="1280"/>
      </w:pPr>
      <w:r>
        <w:rPr>
          <w:spacing w:val="-5"/>
        </w:rPr>
        <w:t>图5-</w:t>
      </w:r>
      <w:r>
        <w:rPr>
          <w:spacing w:val="-34"/>
        </w:rPr>
        <w:t xml:space="preserve"> </w:t>
      </w:r>
      <w:r>
        <w:rPr>
          <w:spacing w:val="-5"/>
        </w:rPr>
        <w:t>1</w:t>
      </w:r>
      <w:r>
        <w:rPr>
          <w:spacing w:val="39"/>
        </w:rPr>
        <w:t xml:space="preserve"> </w:t>
      </w:r>
      <w:r>
        <w:rPr>
          <w:spacing w:val="-5"/>
        </w:rPr>
        <w:t>云南晋宁石寨山古墓出土的西汉“滇王之印”</w:t>
      </w:r>
    </w:p>
    <w:p w14:paraId="14FA1FE5">
      <w:pPr>
        <w:pStyle w:val="2"/>
        <w:spacing w:before="104" w:line="294" w:lineRule="auto"/>
        <w:ind w:left="419" w:right="482" w:firstLine="420"/>
        <w:jc w:val="both"/>
      </w:pPr>
      <w:r>
        <w:rPr>
          <w:spacing w:val="-13"/>
        </w:rPr>
        <w:t>石寨山被认定为“滇王及其亲族的墓地”。石寨山古墓群出</w:t>
      </w:r>
      <w:r>
        <w:rPr>
          <w:spacing w:val="-14"/>
        </w:rPr>
        <w:t>土的“滇</w:t>
      </w:r>
      <w:r>
        <w:t xml:space="preserve"> </w:t>
      </w:r>
      <w:r>
        <w:rPr>
          <w:spacing w:val="-13"/>
        </w:rPr>
        <w:t>王之印”,与司马迁在《史记</w:t>
      </w:r>
      <w:r>
        <w:rPr>
          <w:spacing w:val="-25"/>
        </w:rPr>
        <w:t xml:space="preserve"> </w:t>
      </w:r>
      <w:r>
        <w:rPr>
          <w:spacing w:val="-13"/>
        </w:rPr>
        <w:t>·</w:t>
      </w:r>
      <w:r>
        <w:rPr>
          <w:spacing w:val="-81"/>
        </w:rPr>
        <w:t xml:space="preserve"> </w:t>
      </w:r>
      <w:r>
        <w:rPr>
          <w:spacing w:val="-13"/>
        </w:rPr>
        <w:t>西南夷列传》中的记载相对应，可证《史</w:t>
      </w:r>
      <w:r>
        <w:t xml:space="preserve"> </w:t>
      </w:r>
      <w:r>
        <w:rPr>
          <w:spacing w:val="-15"/>
        </w:rPr>
        <w:t>记 ·</w:t>
      </w:r>
      <w:r>
        <w:rPr>
          <w:spacing w:val="-80"/>
        </w:rPr>
        <w:t xml:space="preserve"> </w:t>
      </w:r>
      <w:r>
        <w:rPr>
          <w:spacing w:val="-15"/>
        </w:rPr>
        <w:t>西南夷列传》中关于“滇”的记载为信史。</w:t>
      </w:r>
    </w:p>
    <w:p w14:paraId="756FF573">
      <w:pPr>
        <w:spacing w:line="303" w:lineRule="auto"/>
        <w:rPr>
          <w:rFonts w:ascii="Arial"/>
          <w:sz w:val="21"/>
        </w:rPr>
      </w:pPr>
    </w:p>
    <w:p w14:paraId="287A562C">
      <w:pPr>
        <w:spacing w:before="66" w:line="320" w:lineRule="auto"/>
        <w:ind w:right="20" w:firstLine="419"/>
        <w:jc w:val="both"/>
        <w:rPr>
          <w:rFonts w:ascii="宋体" w:hAnsi="宋体" w:eastAsia="宋体" w:cs="宋体"/>
          <w:sz w:val="20"/>
          <w:szCs w:val="20"/>
        </w:rPr>
      </w:pPr>
      <w:r>
        <w:rPr>
          <w:rFonts w:ascii="宋体" w:hAnsi="宋体" w:eastAsia="宋体" w:cs="宋体"/>
          <w:spacing w:val="-6"/>
          <w:sz w:val="20"/>
          <w:szCs w:val="20"/>
        </w:rPr>
        <w:t>秦汉建立的中央集权郡县制，奠定了大一统的制度基础。这一制度的运行并</w:t>
      </w:r>
      <w:r>
        <w:rPr>
          <w:rFonts w:ascii="宋体" w:hAnsi="宋体" w:eastAsia="宋体" w:cs="宋体"/>
          <w:spacing w:val="15"/>
          <w:sz w:val="20"/>
          <w:szCs w:val="20"/>
        </w:rPr>
        <w:t xml:space="preserve"> </w:t>
      </w:r>
      <w:r>
        <w:rPr>
          <w:rFonts w:ascii="宋体" w:hAnsi="宋体" w:eastAsia="宋体" w:cs="宋体"/>
          <w:spacing w:val="-8"/>
          <w:sz w:val="20"/>
          <w:szCs w:val="20"/>
        </w:rPr>
        <w:t>非仅靠自上而下的行政推动，如果没有中下层官吏的认同与执行，没有追求</w:t>
      </w:r>
      <w:r>
        <w:rPr>
          <w:rFonts w:ascii="宋体" w:hAnsi="宋体" w:eastAsia="宋体" w:cs="宋体"/>
          <w:spacing w:val="-9"/>
          <w:sz w:val="20"/>
          <w:szCs w:val="20"/>
        </w:rPr>
        <w:t>统一、</w:t>
      </w:r>
      <w:r>
        <w:rPr>
          <w:rFonts w:ascii="宋体" w:hAnsi="宋体" w:eastAsia="宋体" w:cs="宋体"/>
          <w:sz w:val="20"/>
          <w:szCs w:val="20"/>
        </w:rPr>
        <w:t xml:space="preserve"> </w:t>
      </w:r>
      <w:r>
        <w:rPr>
          <w:rFonts w:ascii="宋体" w:hAnsi="宋体" w:eastAsia="宋体" w:cs="宋体"/>
          <w:spacing w:val="-5"/>
          <w:sz w:val="20"/>
          <w:szCs w:val="20"/>
        </w:rPr>
        <w:t>安定社会局面的主流民意的认可和支持，这一庞大的制度体系</w:t>
      </w:r>
      <w:r>
        <w:rPr>
          <w:rFonts w:ascii="宋体" w:hAnsi="宋体" w:eastAsia="宋体" w:cs="宋体"/>
          <w:spacing w:val="-6"/>
          <w:sz w:val="20"/>
          <w:szCs w:val="20"/>
        </w:rPr>
        <w:t>不可能如此迅速建</w:t>
      </w:r>
      <w:r>
        <w:rPr>
          <w:rFonts w:ascii="宋体" w:hAnsi="宋体" w:eastAsia="宋体" w:cs="宋体"/>
          <w:sz w:val="20"/>
          <w:szCs w:val="20"/>
        </w:rPr>
        <w:t xml:space="preserve">  </w:t>
      </w:r>
      <w:r>
        <w:rPr>
          <w:rFonts w:ascii="宋体" w:hAnsi="宋体" w:eastAsia="宋体" w:cs="宋体"/>
          <w:spacing w:val="-5"/>
          <w:sz w:val="20"/>
          <w:szCs w:val="20"/>
        </w:rPr>
        <w:t>立并历经秦汉两代而基本定型，且影响此后两千多年的中国央地治理传统。里耶</w:t>
      </w:r>
      <w:r>
        <w:rPr>
          <w:rFonts w:ascii="宋体" w:hAnsi="宋体" w:eastAsia="宋体" w:cs="宋体"/>
          <w:sz w:val="20"/>
          <w:szCs w:val="20"/>
        </w:rPr>
        <w:t xml:space="preserve">  </w:t>
      </w:r>
      <w:r>
        <w:rPr>
          <w:rFonts w:ascii="宋体" w:hAnsi="宋体" w:eastAsia="宋体" w:cs="宋体"/>
          <w:spacing w:val="-5"/>
          <w:sz w:val="20"/>
          <w:szCs w:val="20"/>
        </w:rPr>
        <w:t>秦简就充分展现了在“新地”洞庭郡迁陵县，秦吏勤勤恳恳组织人民开垦荒地和</w:t>
      </w:r>
      <w:r>
        <w:rPr>
          <w:rFonts w:ascii="宋体" w:hAnsi="宋体" w:eastAsia="宋体" w:cs="宋体"/>
          <w:sz w:val="20"/>
          <w:szCs w:val="20"/>
        </w:rPr>
        <w:t xml:space="preserve">  </w:t>
      </w:r>
      <w:r>
        <w:rPr>
          <w:rFonts w:ascii="宋体" w:hAnsi="宋体" w:eastAsia="宋体" w:cs="宋体"/>
          <w:spacing w:val="-5"/>
          <w:sz w:val="20"/>
          <w:szCs w:val="20"/>
        </w:rPr>
        <w:t>探明山川物产、开发国土、登记民户、绘制地图、上报到朝廷归档阅存等治理细</w:t>
      </w:r>
      <w:r>
        <w:rPr>
          <w:rFonts w:ascii="宋体" w:hAnsi="宋体" w:eastAsia="宋体" w:cs="宋体"/>
          <w:spacing w:val="16"/>
          <w:sz w:val="20"/>
          <w:szCs w:val="20"/>
        </w:rPr>
        <w:t xml:space="preserve"> </w:t>
      </w:r>
      <w:r>
        <w:rPr>
          <w:rFonts w:ascii="宋体" w:hAnsi="宋体" w:eastAsia="宋体" w:cs="宋体"/>
          <w:spacing w:val="-5"/>
          <w:sz w:val="20"/>
          <w:szCs w:val="20"/>
        </w:rPr>
        <w:t>节。1975年底，在湖北省云梦县发掘了睡虎地秦简。根据其中记载可知，睡虎地</w:t>
      </w:r>
      <w:r>
        <w:rPr>
          <w:rFonts w:ascii="宋体" w:hAnsi="宋体" w:eastAsia="宋体" w:cs="宋体"/>
          <w:sz w:val="20"/>
          <w:szCs w:val="20"/>
        </w:rPr>
        <w:t xml:space="preserve">  </w:t>
      </w:r>
      <w:r>
        <w:rPr>
          <w:rFonts w:ascii="Times New Roman" w:hAnsi="Times New Roman" w:eastAsia="Times New Roman" w:cs="Times New Roman"/>
          <w:spacing w:val="-7"/>
          <w:sz w:val="20"/>
          <w:szCs w:val="20"/>
        </w:rPr>
        <w:t>M11</w:t>
      </w:r>
      <w:r>
        <w:rPr>
          <w:rFonts w:ascii="宋体" w:hAnsi="宋体" w:eastAsia="宋体" w:cs="宋体"/>
          <w:spacing w:val="-7"/>
          <w:sz w:val="20"/>
          <w:szCs w:val="20"/>
        </w:rPr>
        <w:t>号秦墓墓主是一位基层的小吏——“喜”,其遗体周围放置着秦王朝的法律文</w:t>
      </w:r>
      <w:r>
        <w:rPr>
          <w:rFonts w:ascii="宋体" w:hAnsi="宋体" w:eastAsia="宋体" w:cs="宋体"/>
          <w:sz w:val="20"/>
          <w:szCs w:val="20"/>
        </w:rPr>
        <w:t xml:space="preserve">  </w:t>
      </w:r>
      <w:r>
        <w:rPr>
          <w:rFonts w:ascii="宋体" w:hAnsi="宋体" w:eastAsia="宋体" w:cs="宋体"/>
          <w:spacing w:val="-8"/>
          <w:sz w:val="20"/>
          <w:szCs w:val="20"/>
        </w:rPr>
        <w:t>书、案例等简牍史料。同墓还出土了《编年纪》,依年代顺序记载了秦国的国家大</w:t>
      </w:r>
      <w:r>
        <w:rPr>
          <w:rFonts w:ascii="宋体" w:hAnsi="宋体" w:eastAsia="宋体" w:cs="宋体"/>
          <w:spacing w:val="3"/>
          <w:sz w:val="20"/>
          <w:szCs w:val="20"/>
        </w:rPr>
        <w:t xml:space="preserve">  </w:t>
      </w:r>
      <w:r>
        <w:rPr>
          <w:rFonts w:ascii="宋体" w:hAnsi="宋体" w:eastAsia="宋体" w:cs="宋体"/>
          <w:spacing w:val="-8"/>
          <w:sz w:val="20"/>
          <w:szCs w:val="20"/>
        </w:rPr>
        <w:t>事与“喜”的个人事迹，一个普通小吏以如此方式将自身与国家的命运紧密</w:t>
      </w:r>
      <w:r>
        <w:rPr>
          <w:rFonts w:ascii="宋体" w:hAnsi="宋体" w:eastAsia="宋体" w:cs="宋体"/>
          <w:spacing w:val="-9"/>
          <w:sz w:val="20"/>
          <w:szCs w:val="20"/>
        </w:rPr>
        <w:t>相连。</w:t>
      </w:r>
    </w:p>
    <w:p w14:paraId="73A3A4C4">
      <w:pPr>
        <w:spacing w:line="320" w:lineRule="auto"/>
        <w:rPr>
          <w:rFonts w:ascii="宋体" w:hAnsi="宋体" w:eastAsia="宋体" w:cs="宋体"/>
          <w:sz w:val="20"/>
          <w:szCs w:val="20"/>
        </w:rPr>
        <w:sectPr>
          <w:footerReference r:id="rId101" w:type="default"/>
          <w:pgSz w:w="9030" w:h="12930"/>
          <w:pgMar w:top="562" w:right="1219" w:bottom="527" w:left="879" w:header="0" w:footer="401" w:gutter="0"/>
          <w:cols w:space="720" w:num="1"/>
        </w:sectPr>
      </w:pPr>
    </w:p>
    <w:p w14:paraId="17D11305">
      <w:pPr>
        <w:spacing w:before="32" w:line="219" w:lineRule="auto"/>
        <w:ind w:left="940"/>
        <w:rPr>
          <w:rFonts w:ascii="宋体" w:hAnsi="宋体" w:eastAsia="宋体" w:cs="宋体"/>
          <w:sz w:val="16"/>
          <w:szCs w:val="16"/>
        </w:rPr>
      </w:pPr>
      <w:r>
        <w:rPr>
          <w:rFonts w:ascii="宋体" w:hAnsi="宋体" w:eastAsia="宋体" w:cs="宋体"/>
          <w:spacing w:val="16"/>
          <w:sz w:val="16"/>
          <w:szCs w:val="16"/>
        </w:rPr>
        <w:t>◎第五讲大一统与中华民族初步形成(秦汉时期)</w:t>
      </w:r>
    </w:p>
    <w:p w14:paraId="4B8C2B05">
      <w:pPr>
        <w:spacing w:line="387" w:lineRule="auto"/>
        <w:rPr>
          <w:rFonts w:ascii="Arial"/>
          <w:sz w:val="21"/>
        </w:rPr>
      </w:pPr>
    </w:p>
    <w:p w14:paraId="692C67EC">
      <w:pPr>
        <w:spacing w:before="62" w:line="340" w:lineRule="auto"/>
        <w:ind w:left="1260" w:right="177"/>
        <w:jc w:val="both"/>
        <w:rPr>
          <w:rFonts w:ascii="宋体" w:hAnsi="宋体" w:eastAsia="宋体" w:cs="宋体"/>
          <w:sz w:val="19"/>
          <w:szCs w:val="19"/>
        </w:rPr>
      </w:pPr>
      <w:r>
        <w:rPr>
          <w:rFonts w:ascii="宋体" w:hAnsi="宋体" w:eastAsia="宋体" w:cs="宋体"/>
          <w:spacing w:val="1"/>
          <w:sz w:val="19"/>
          <w:szCs w:val="19"/>
        </w:rPr>
        <w:t>可见，秦朝大一统国家体系的建构和运转，离不开千千万万个“喜”</w:t>
      </w:r>
      <w:r>
        <w:rPr>
          <w:rFonts w:ascii="宋体" w:hAnsi="宋体" w:eastAsia="宋体" w:cs="宋体"/>
          <w:sz w:val="19"/>
          <w:szCs w:val="19"/>
        </w:rPr>
        <w:t xml:space="preserve">这样的基层 </w:t>
      </w:r>
      <w:r>
        <w:rPr>
          <w:rFonts w:ascii="宋体" w:hAnsi="宋体" w:eastAsia="宋体" w:cs="宋体"/>
          <w:spacing w:val="1"/>
          <w:sz w:val="19"/>
          <w:szCs w:val="19"/>
        </w:rPr>
        <w:t>小吏、战士和平民百姓。正是他们怀着自发的忠诚与情感，才</w:t>
      </w:r>
      <w:r>
        <w:rPr>
          <w:rFonts w:ascii="宋体" w:hAnsi="宋体" w:eastAsia="宋体" w:cs="宋体"/>
          <w:sz w:val="19"/>
          <w:szCs w:val="19"/>
        </w:rPr>
        <w:t xml:space="preserve">为秦汉开创大一统 </w:t>
      </w:r>
      <w:r>
        <w:rPr>
          <w:rFonts w:ascii="宋体" w:hAnsi="宋体" w:eastAsia="宋体" w:cs="宋体"/>
          <w:spacing w:val="-9"/>
          <w:sz w:val="19"/>
          <w:szCs w:val="19"/>
        </w:rPr>
        <w:t>政治传统提供了内在历史动力。</w:t>
      </w:r>
    </w:p>
    <w:p w14:paraId="4A9AD73E">
      <w:pPr>
        <w:spacing w:before="9" w:line="336" w:lineRule="auto"/>
        <w:ind w:left="1260" w:right="123" w:firstLine="359"/>
        <w:jc w:val="both"/>
        <w:rPr>
          <w:rFonts w:ascii="宋体" w:hAnsi="宋体" w:eastAsia="宋体" w:cs="宋体"/>
          <w:sz w:val="19"/>
          <w:szCs w:val="19"/>
        </w:rPr>
      </w:pPr>
      <w:r>
        <w:rPr>
          <w:rFonts w:ascii="宋体" w:hAnsi="宋体" w:eastAsia="宋体" w:cs="宋体"/>
          <w:spacing w:val="6"/>
          <w:sz w:val="19"/>
          <w:szCs w:val="19"/>
        </w:rPr>
        <w:t>秦汉建立中央集权大一统王朝的过程，是多元一体超大规模政治共同体形</w:t>
      </w:r>
      <w:r>
        <w:rPr>
          <w:rFonts w:ascii="宋体" w:hAnsi="宋体" w:eastAsia="宋体" w:cs="宋体"/>
          <w:spacing w:val="7"/>
          <w:sz w:val="19"/>
          <w:szCs w:val="19"/>
        </w:rPr>
        <w:t xml:space="preserve">  </w:t>
      </w:r>
      <w:r>
        <w:rPr>
          <w:rFonts w:ascii="宋体" w:hAnsi="宋体" w:eastAsia="宋体" w:cs="宋体"/>
          <w:spacing w:val="-1"/>
          <w:sz w:val="19"/>
          <w:szCs w:val="19"/>
        </w:rPr>
        <w:t>成的过程。比如，秦灭六国可以视为政治上完成统一，但六国的制度文化在秦汉</w:t>
      </w:r>
      <w:r>
        <w:rPr>
          <w:rFonts w:ascii="宋体" w:hAnsi="宋体" w:eastAsia="宋体" w:cs="宋体"/>
          <w:spacing w:val="7"/>
          <w:sz w:val="19"/>
          <w:szCs w:val="19"/>
        </w:rPr>
        <w:t xml:space="preserve">  </w:t>
      </w:r>
      <w:r>
        <w:rPr>
          <w:rFonts w:ascii="宋体" w:hAnsi="宋体" w:eastAsia="宋体" w:cs="宋体"/>
          <w:sz w:val="19"/>
          <w:szCs w:val="19"/>
        </w:rPr>
        <w:t>王朝融会贯通、日臻完善。如县制，最早由楚国开创，晋</w:t>
      </w:r>
      <w:r>
        <w:rPr>
          <w:rFonts w:ascii="宋体" w:hAnsi="宋体" w:eastAsia="宋体" w:cs="宋体"/>
          <w:spacing w:val="-1"/>
          <w:sz w:val="19"/>
          <w:szCs w:val="19"/>
        </w:rPr>
        <w:t>国继之，又为秦及之后</w:t>
      </w:r>
      <w:r>
        <w:rPr>
          <w:rFonts w:ascii="宋体" w:hAnsi="宋体" w:eastAsia="宋体" w:cs="宋体"/>
          <w:sz w:val="19"/>
          <w:szCs w:val="19"/>
        </w:rPr>
        <w:t xml:space="preserve">  王朝长期沿用；秦朝立郡县，项羽复分封，而汉高祖采取</w:t>
      </w:r>
      <w:r>
        <w:rPr>
          <w:rFonts w:ascii="宋体" w:hAnsi="宋体" w:eastAsia="宋体" w:cs="宋体"/>
          <w:spacing w:val="-1"/>
          <w:sz w:val="19"/>
          <w:szCs w:val="19"/>
        </w:rPr>
        <w:t>郡国并行，则是秦楚杂</w:t>
      </w:r>
      <w:r>
        <w:rPr>
          <w:rFonts w:ascii="宋体" w:hAnsi="宋体" w:eastAsia="宋体" w:cs="宋体"/>
          <w:sz w:val="19"/>
          <w:szCs w:val="19"/>
        </w:rPr>
        <w:t xml:space="preserve">  用；叔孙通以齐鲁之地的儒家礼仪为汉王朝制定礼乐典仪</w:t>
      </w:r>
      <w:r>
        <w:rPr>
          <w:rFonts w:ascii="宋体" w:hAnsi="宋体" w:eastAsia="宋体" w:cs="宋体"/>
          <w:spacing w:val="-1"/>
          <w:sz w:val="19"/>
          <w:szCs w:val="19"/>
        </w:rPr>
        <w:t>，董仲舒将齐儒之学融</w:t>
      </w:r>
      <w:r>
        <w:rPr>
          <w:rFonts w:ascii="宋体" w:hAnsi="宋体" w:eastAsia="宋体" w:cs="宋体"/>
          <w:sz w:val="19"/>
          <w:szCs w:val="19"/>
        </w:rPr>
        <w:t xml:space="preserve">  </w:t>
      </w:r>
      <w:r>
        <w:rPr>
          <w:rFonts w:ascii="宋体" w:hAnsi="宋体" w:eastAsia="宋体" w:cs="宋体"/>
          <w:spacing w:val="-3"/>
          <w:sz w:val="19"/>
          <w:szCs w:val="19"/>
        </w:rPr>
        <w:t>入“汉道”;源于齐国的黄老之学和经济之术，源于燕赵的军事制度，源于韩魏的</w:t>
      </w:r>
      <w:r>
        <w:rPr>
          <w:rFonts w:ascii="宋体" w:hAnsi="宋体" w:eastAsia="宋体" w:cs="宋体"/>
          <w:spacing w:val="8"/>
          <w:sz w:val="19"/>
          <w:szCs w:val="19"/>
        </w:rPr>
        <w:t xml:space="preserve">  </w:t>
      </w:r>
      <w:r>
        <w:rPr>
          <w:rFonts w:ascii="宋体" w:hAnsi="宋体" w:eastAsia="宋体" w:cs="宋体"/>
          <w:spacing w:val="-3"/>
          <w:sz w:val="19"/>
          <w:szCs w:val="19"/>
        </w:rPr>
        <w:t>纵横刑名，也都融入秦汉统治制度，最终形成稳定的大一统制度体系并垂范后世。</w:t>
      </w:r>
      <w:r>
        <w:rPr>
          <w:rFonts w:ascii="宋体" w:hAnsi="宋体" w:eastAsia="宋体" w:cs="宋体"/>
          <w:spacing w:val="1"/>
          <w:sz w:val="19"/>
          <w:szCs w:val="19"/>
        </w:rPr>
        <w:t xml:space="preserve"> </w:t>
      </w:r>
      <w:r>
        <w:rPr>
          <w:rFonts w:ascii="宋体" w:hAnsi="宋体" w:eastAsia="宋体" w:cs="宋体"/>
          <w:spacing w:val="-1"/>
          <w:sz w:val="19"/>
          <w:szCs w:val="19"/>
        </w:rPr>
        <w:t>不仅政治层面如此，社会层面的族群交融、文化层面的多元合一，都体现出多元</w:t>
      </w:r>
      <w:r>
        <w:rPr>
          <w:rFonts w:ascii="宋体" w:hAnsi="宋体" w:eastAsia="宋体" w:cs="宋体"/>
          <w:spacing w:val="7"/>
          <w:sz w:val="19"/>
          <w:szCs w:val="19"/>
        </w:rPr>
        <w:t xml:space="preserve">  </w:t>
      </w:r>
      <w:r>
        <w:rPr>
          <w:rFonts w:ascii="宋体" w:hAnsi="宋体" w:eastAsia="宋体" w:cs="宋体"/>
          <w:spacing w:val="-7"/>
          <w:sz w:val="19"/>
          <w:szCs w:val="19"/>
        </w:rPr>
        <w:t>和一体的有机统一，这一精神被后来的历代统一多民族王朝所传承发扬。</w:t>
      </w:r>
    </w:p>
    <w:p w14:paraId="1B357C15">
      <w:pPr>
        <w:spacing w:before="26" w:line="327" w:lineRule="auto"/>
        <w:ind w:left="1260" w:right="33" w:firstLine="490"/>
        <w:rPr>
          <w:rFonts w:ascii="宋体" w:hAnsi="宋体" w:eastAsia="宋体" w:cs="宋体"/>
          <w:sz w:val="19"/>
          <w:szCs w:val="19"/>
        </w:rPr>
      </w:pPr>
      <w:r>
        <w:rPr>
          <w:rFonts w:ascii="宋体" w:hAnsi="宋体" w:eastAsia="宋体" w:cs="宋体"/>
          <w:spacing w:val="2"/>
          <w:sz w:val="19"/>
          <w:szCs w:val="19"/>
        </w:rPr>
        <w:t>多元一体政治共同体的建构伴随着官吏的广泛流动。郡县制下，天下</w:t>
      </w:r>
      <w:r>
        <w:rPr>
          <w:rFonts w:ascii="宋体" w:hAnsi="宋体" w:eastAsia="宋体" w:cs="宋体"/>
          <w:spacing w:val="1"/>
          <w:sz w:val="19"/>
          <w:szCs w:val="19"/>
        </w:rPr>
        <w:t>一家，</w:t>
      </w:r>
      <w:r>
        <w:rPr>
          <w:rFonts w:ascii="宋体" w:hAnsi="宋体" w:eastAsia="宋体" w:cs="宋体"/>
          <w:sz w:val="19"/>
          <w:szCs w:val="19"/>
        </w:rPr>
        <w:t xml:space="preserve"> 官员的选拔不受地域和族群限制。早在秦统</w:t>
      </w:r>
      <w:r>
        <w:rPr>
          <w:rFonts w:ascii="宋体" w:hAnsi="宋体" w:eastAsia="宋体" w:cs="宋体"/>
          <w:spacing w:val="-1"/>
          <w:sz w:val="19"/>
          <w:szCs w:val="19"/>
        </w:rPr>
        <w:t>一六国之前，任将相的外来客卿就甚</w:t>
      </w:r>
      <w:r>
        <w:rPr>
          <w:rFonts w:ascii="宋体" w:hAnsi="宋体" w:eastAsia="宋体" w:cs="宋体"/>
          <w:sz w:val="19"/>
          <w:szCs w:val="19"/>
        </w:rPr>
        <w:t xml:space="preserve">   </w:t>
      </w:r>
      <w:r>
        <w:rPr>
          <w:rFonts w:ascii="宋体" w:hAnsi="宋体" w:eastAsia="宋体" w:cs="宋体"/>
          <w:spacing w:val="-1"/>
          <w:sz w:val="19"/>
          <w:szCs w:val="19"/>
        </w:rPr>
        <w:t>多。①西汉时，姓名、籍贯可考的京兆尹有近40人，籍贯在关中之外者占绝大多</w:t>
      </w:r>
      <w:r>
        <w:rPr>
          <w:rFonts w:ascii="宋体" w:hAnsi="宋体" w:eastAsia="宋体" w:cs="宋体"/>
          <w:spacing w:val="6"/>
          <w:sz w:val="19"/>
          <w:szCs w:val="19"/>
        </w:rPr>
        <w:t xml:space="preserve">   </w:t>
      </w:r>
      <w:r>
        <w:rPr>
          <w:rFonts w:ascii="宋体" w:hAnsi="宋体" w:eastAsia="宋体" w:cs="宋体"/>
          <w:spacing w:val="4"/>
          <w:sz w:val="19"/>
          <w:szCs w:val="19"/>
        </w:rPr>
        <w:t>数，如渤海(汉朝渤海郡，辖今河北沧州、衡水，山东德州一带)人隽不疑、代</w:t>
      </w:r>
      <w:r>
        <w:rPr>
          <w:rFonts w:ascii="宋体" w:hAnsi="宋体" w:eastAsia="宋体" w:cs="宋体"/>
          <w:spacing w:val="6"/>
          <w:sz w:val="19"/>
          <w:szCs w:val="19"/>
        </w:rPr>
        <w:t xml:space="preserve">   </w:t>
      </w:r>
      <w:r>
        <w:rPr>
          <w:rFonts w:ascii="宋体" w:hAnsi="宋体" w:eastAsia="宋体" w:cs="宋体"/>
          <w:spacing w:val="12"/>
          <w:sz w:val="19"/>
          <w:szCs w:val="19"/>
        </w:rPr>
        <w:t>郡(今河北蔚县)人范守、蜀郡(今四川西部地区，治所在今成都</w:t>
      </w:r>
      <w:r>
        <w:rPr>
          <w:rFonts w:ascii="宋体" w:hAnsi="宋体" w:eastAsia="宋体" w:cs="宋体"/>
          <w:spacing w:val="11"/>
          <w:sz w:val="19"/>
          <w:szCs w:val="19"/>
        </w:rPr>
        <w:t>)郫人何武、</w:t>
      </w:r>
      <w:r>
        <w:rPr>
          <w:rFonts w:ascii="宋体" w:hAnsi="宋体" w:eastAsia="宋体" w:cs="宋体"/>
          <w:sz w:val="19"/>
          <w:szCs w:val="19"/>
        </w:rPr>
        <w:t xml:space="preserve">  </w:t>
      </w:r>
      <w:r>
        <w:rPr>
          <w:rFonts w:ascii="宋体" w:hAnsi="宋体" w:eastAsia="宋体" w:cs="宋体"/>
          <w:spacing w:val="11"/>
          <w:sz w:val="19"/>
          <w:szCs w:val="19"/>
        </w:rPr>
        <w:t>涿郡(今河北涿州)高阳人王伯、东海(今山东郯城)兰陵人毋将隆、巴郡(今</w:t>
      </w:r>
      <w:r>
        <w:rPr>
          <w:rFonts w:ascii="宋体" w:hAnsi="宋体" w:eastAsia="宋体" w:cs="宋体"/>
          <w:spacing w:val="5"/>
          <w:sz w:val="19"/>
          <w:szCs w:val="19"/>
        </w:rPr>
        <w:t xml:space="preserve">   </w:t>
      </w:r>
      <w:r>
        <w:rPr>
          <w:rFonts w:ascii="宋体" w:hAnsi="宋体" w:eastAsia="宋体" w:cs="宋体"/>
          <w:spacing w:val="6"/>
          <w:sz w:val="19"/>
          <w:szCs w:val="19"/>
        </w:rPr>
        <w:t>四川东部地区)阆中人徐诵、会稽(今钱塘江以南的浙北地区)吴人陆恭等，来</w:t>
      </w:r>
      <w:r>
        <w:rPr>
          <w:rFonts w:ascii="宋体" w:hAnsi="宋体" w:eastAsia="宋体" w:cs="宋体"/>
          <w:sz w:val="19"/>
          <w:szCs w:val="19"/>
        </w:rPr>
        <w:t xml:space="preserve">   </w:t>
      </w:r>
      <w:r>
        <w:rPr>
          <w:rFonts w:ascii="宋体" w:hAnsi="宋体" w:eastAsia="宋体" w:cs="宋体"/>
          <w:spacing w:val="-2"/>
          <w:sz w:val="19"/>
          <w:szCs w:val="19"/>
        </w:rPr>
        <w:t>自五湖四海。江苏连云港尹湾汉墓出土的简牍记载了西汉东海郡各</w:t>
      </w:r>
      <w:r>
        <w:rPr>
          <w:rFonts w:ascii="宋体" w:hAnsi="宋体" w:eastAsia="宋体" w:cs="宋体"/>
          <w:spacing w:val="-3"/>
          <w:sz w:val="19"/>
          <w:szCs w:val="19"/>
        </w:rPr>
        <w:t>县、侯国官员</w:t>
      </w:r>
      <w:r>
        <w:rPr>
          <w:rFonts w:ascii="宋体" w:hAnsi="宋体" w:eastAsia="宋体" w:cs="宋体"/>
          <w:sz w:val="19"/>
          <w:szCs w:val="19"/>
        </w:rPr>
        <w:t xml:space="preserve">   </w:t>
      </w:r>
      <w:r>
        <w:rPr>
          <w:rFonts w:ascii="宋体" w:hAnsi="宋体" w:eastAsia="宋体" w:cs="宋体"/>
          <w:spacing w:val="3"/>
          <w:sz w:val="19"/>
          <w:szCs w:val="19"/>
        </w:rPr>
        <w:t>的履历，其中有人来自梁国蒙县(今河南商丘),曾任象</w:t>
      </w:r>
      <w:r>
        <w:rPr>
          <w:rFonts w:ascii="宋体" w:hAnsi="宋体" w:eastAsia="宋体" w:cs="宋体"/>
          <w:spacing w:val="2"/>
          <w:sz w:val="19"/>
          <w:szCs w:val="19"/>
        </w:rPr>
        <w:t>郡象林县(今越南广南会</w:t>
      </w:r>
    </w:p>
    <w:p w14:paraId="4E852591">
      <w:pPr>
        <w:spacing w:before="32" w:line="324" w:lineRule="auto"/>
        <w:ind w:left="1260" w:right="213"/>
        <w:rPr>
          <w:rFonts w:ascii="宋体" w:hAnsi="宋体" w:eastAsia="宋体" w:cs="宋体"/>
          <w:sz w:val="19"/>
          <w:szCs w:val="19"/>
        </w:rPr>
      </w:pPr>
      <w:r>
        <w:rPr>
          <w:rFonts w:ascii="宋体" w:hAnsi="宋体" w:eastAsia="宋体" w:cs="宋体"/>
          <w:spacing w:val="-3"/>
          <w:sz w:val="19"/>
          <w:szCs w:val="19"/>
        </w:rPr>
        <w:t>安一带)候长，因功劳迁为建陵侯国家丞。可见当时基层官吏亦有极强的流动性。</w:t>
      </w:r>
      <w:r>
        <w:rPr>
          <w:rFonts w:ascii="宋体" w:hAnsi="宋体" w:eastAsia="宋体" w:cs="宋体"/>
          <w:spacing w:val="7"/>
          <w:sz w:val="19"/>
          <w:szCs w:val="19"/>
        </w:rPr>
        <w:t xml:space="preserve"> </w:t>
      </w:r>
      <w:r>
        <w:rPr>
          <w:rFonts w:ascii="宋体" w:hAnsi="宋体" w:eastAsia="宋体" w:cs="宋体"/>
          <w:spacing w:val="-3"/>
          <w:sz w:val="19"/>
          <w:szCs w:val="19"/>
        </w:rPr>
        <w:t>内附族群也可入朝为官，如匈奴休屠王之子金日碑，入汉之后，因才干勇略获得</w:t>
      </w:r>
      <w:r>
        <w:rPr>
          <w:rFonts w:ascii="宋体" w:hAnsi="宋体" w:eastAsia="宋体" w:cs="宋体"/>
          <w:spacing w:val="5"/>
          <w:sz w:val="19"/>
          <w:szCs w:val="19"/>
        </w:rPr>
        <w:t xml:space="preserve">  </w:t>
      </w:r>
      <w:r>
        <w:rPr>
          <w:rFonts w:ascii="宋体" w:hAnsi="宋体" w:eastAsia="宋体" w:cs="宋体"/>
          <w:sz w:val="19"/>
          <w:szCs w:val="19"/>
        </w:rPr>
        <w:t>武帝赏识，最终成为武帝的托孤大臣，其后代成为显赫世族，为巩</w:t>
      </w:r>
      <w:r>
        <w:rPr>
          <w:rFonts w:ascii="宋体" w:hAnsi="宋体" w:eastAsia="宋体" w:cs="宋体"/>
          <w:spacing w:val="-1"/>
          <w:sz w:val="19"/>
          <w:szCs w:val="19"/>
        </w:rPr>
        <w:t>固西汉政权、</w:t>
      </w:r>
      <w:r>
        <w:rPr>
          <w:rFonts w:ascii="宋体" w:hAnsi="宋体" w:eastAsia="宋体" w:cs="宋体"/>
          <w:sz w:val="19"/>
          <w:szCs w:val="19"/>
        </w:rPr>
        <w:t xml:space="preserve"> </w:t>
      </w:r>
      <w:r>
        <w:rPr>
          <w:rFonts w:ascii="宋体" w:hAnsi="宋体" w:eastAsia="宋体" w:cs="宋体"/>
          <w:spacing w:val="-10"/>
          <w:sz w:val="19"/>
          <w:szCs w:val="19"/>
        </w:rPr>
        <w:t>维护民族团结作出重要贡献，彰显了大一统政治体系的包容性与多元性。</w:t>
      </w:r>
    </w:p>
    <w:p w14:paraId="4A2D4F6A">
      <w:pPr>
        <w:spacing w:before="158" w:line="221" w:lineRule="auto"/>
        <w:ind w:left="1939"/>
        <w:rPr>
          <w:rFonts w:ascii="宋体" w:hAnsi="宋体" w:eastAsia="宋体" w:cs="宋体"/>
          <w:sz w:val="19"/>
          <w:szCs w:val="19"/>
        </w:rPr>
      </w:pPr>
      <w:r>
        <w:rPr>
          <w:rFonts w:ascii="宋体" w:hAnsi="宋体" w:eastAsia="宋体" w:cs="宋体"/>
          <w:spacing w:val="-11"/>
          <w:sz w:val="19"/>
          <w:szCs w:val="19"/>
        </w:rPr>
        <w:t>二、藩属治理体系</w:t>
      </w:r>
    </w:p>
    <w:p w14:paraId="248FF3B7">
      <w:pPr>
        <w:spacing w:before="119" w:line="318" w:lineRule="auto"/>
        <w:ind w:left="1599" w:right="30" w:firstLine="350"/>
        <w:rPr>
          <w:rFonts w:ascii="宋体" w:hAnsi="宋体" w:eastAsia="宋体" w:cs="宋体"/>
          <w:sz w:val="19"/>
          <w:szCs w:val="19"/>
        </w:rPr>
      </w:pPr>
      <w:r>
        <w:rPr>
          <w:rFonts w:ascii="宋体" w:hAnsi="宋体" w:eastAsia="宋体" w:cs="宋体"/>
          <w:spacing w:val="-4"/>
          <w:sz w:val="19"/>
          <w:szCs w:val="19"/>
        </w:rPr>
        <w:t>秦汉王朝还通过设属邦或属国，置持节领护及行羁縻、怀柔等多种举</w:t>
      </w:r>
      <w:r>
        <w:rPr>
          <w:rFonts w:ascii="宋体" w:hAnsi="宋体" w:eastAsia="宋体" w:cs="宋体"/>
          <w:spacing w:val="-5"/>
          <w:sz w:val="19"/>
          <w:szCs w:val="19"/>
        </w:rPr>
        <w:t>措治理</w:t>
      </w:r>
      <w:r>
        <w:rPr>
          <w:rFonts w:ascii="宋体" w:hAnsi="宋体" w:eastAsia="宋体" w:cs="宋体"/>
          <w:sz w:val="19"/>
          <w:szCs w:val="19"/>
        </w:rPr>
        <w:t xml:space="preserve"> </w:t>
      </w:r>
      <w:r>
        <w:rPr>
          <w:rFonts w:ascii="宋体" w:hAnsi="宋体" w:eastAsia="宋体" w:cs="宋体"/>
          <w:spacing w:val="-5"/>
          <w:sz w:val="19"/>
          <w:szCs w:val="19"/>
        </w:rPr>
        <w:t>边郡，建立藩属体系，将周边匈奴、乌桓、鲜卑、羌及西域各国不同程度地纳入</w:t>
      </w:r>
    </w:p>
    <w:p w14:paraId="429C86B4">
      <w:pPr>
        <w:spacing w:line="305" w:lineRule="auto"/>
        <w:rPr>
          <w:rFonts w:ascii="Arial"/>
          <w:sz w:val="21"/>
        </w:rPr>
      </w:pPr>
    </w:p>
    <w:p w14:paraId="1F31A8CF">
      <w:pPr>
        <w:pStyle w:val="2"/>
        <w:spacing w:before="52" w:line="305" w:lineRule="auto"/>
        <w:ind w:left="1839" w:hanging="220"/>
        <w:rPr>
          <w:sz w:val="16"/>
          <w:szCs w:val="16"/>
        </w:rPr>
      </w:pPr>
      <w:r>
        <w:drawing>
          <wp:anchor distT="0" distB="0" distL="0" distR="0" simplePos="0" relativeHeight="251754496" behindDoc="0" locked="0" layoutInCell="1" allowOverlap="1">
            <wp:simplePos x="0" y="0"/>
            <wp:positionH relativeFrom="column">
              <wp:posOffset>0</wp:posOffset>
            </wp:positionH>
            <wp:positionV relativeFrom="paragraph">
              <wp:posOffset>128270</wp:posOffset>
            </wp:positionV>
            <wp:extent cx="914400" cy="965200"/>
            <wp:effectExtent l="0" t="0" r="0" b="10160"/>
            <wp:wrapNone/>
            <wp:docPr id="25" name="IM 12"/>
            <wp:cNvGraphicFramePr/>
            <a:graphic xmlns:a="http://schemas.openxmlformats.org/drawingml/2006/main">
              <a:graphicData uri="http://schemas.openxmlformats.org/drawingml/2006/picture">
                <pic:pic xmlns:pic="http://schemas.openxmlformats.org/drawingml/2006/picture">
                  <pic:nvPicPr>
                    <pic:cNvPr id="25" name="IM 12"/>
                    <pic:cNvPicPr/>
                  </pic:nvPicPr>
                  <pic:blipFill>
                    <a:blip r:embed="rId558"/>
                    <a:stretch>
                      <a:fillRect/>
                    </a:stretch>
                  </pic:blipFill>
                  <pic:spPr>
                    <a:xfrm>
                      <a:off x="0" y="0"/>
                      <a:ext cx="914400" cy="965167"/>
                    </a:xfrm>
                    <a:prstGeom prst="rect">
                      <a:avLst/>
                    </a:prstGeom>
                  </pic:spPr>
                </pic:pic>
              </a:graphicData>
            </a:graphic>
          </wp:anchor>
        </w:drawing>
      </w:r>
      <w:r>
        <w:rPr>
          <w:spacing w:val="-7"/>
          <w:sz w:val="16"/>
          <w:szCs w:val="16"/>
        </w:rPr>
        <w:t>①</w:t>
      </w:r>
      <w:r>
        <w:rPr>
          <w:spacing w:val="-9"/>
          <w:sz w:val="16"/>
          <w:szCs w:val="16"/>
        </w:rPr>
        <w:t xml:space="preserve"> </w:t>
      </w:r>
      <w:r>
        <w:rPr>
          <w:spacing w:val="-7"/>
          <w:sz w:val="16"/>
          <w:szCs w:val="16"/>
        </w:rPr>
        <w:t>宋朝洪迈考证：“始与之谋国以开霸业者，魏人公孙鞅也。其它若楼缓赵人，张仪、魏冉、范</w:t>
      </w:r>
      <w:r>
        <w:rPr>
          <w:sz w:val="16"/>
          <w:szCs w:val="16"/>
        </w:rPr>
        <w:t xml:space="preserve"> </w:t>
      </w:r>
      <w:r>
        <w:rPr>
          <w:spacing w:val="-11"/>
          <w:sz w:val="16"/>
          <w:szCs w:val="16"/>
        </w:rPr>
        <w:t>雎皆魏人，蔡泽燕人，吕不韦韩人，李斯楚人。”(《</w:t>
      </w:r>
      <w:r>
        <w:rPr>
          <w:spacing w:val="-12"/>
          <w:sz w:val="16"/>
          <w:szCs w:val="16"/>
        </w:rPr>
        <w:t>容斋随笔</w:t>
      </w:r>
      <w:r>
        <w:rPr>
          <w:spacing w:val="-23"/>
          <w:sz w:val="16"/>
          <w:szCs w:val="16"/>
        </w:rPr>
        <w:t xml:space="preserve"> </w:t>
      </w:r>
      <w:r>
        <w:rPr>
          <w:spacing w:val="-12"/>
          <w:sz w:val="16"/>
          <w:szCs w:val="16"/>
        </w:rPr>
        <w:t>·秦用他国人》)</w:t>
      </w:r>
    </w:p>
    <w:p w14:paraId="2A69AF48">
      <w:pPr>
        <w:spacing w:line="411" w:lineRule="auto"/>
        <w:rPr>
          <w:rFonts w:ascii="Arial"/>
          <w:sz w:val="21"/>
        </w:rPr>
      </w:pPr>
    </w:p>
    <w:p w14:paraId="4A173F08">
      <w:pPr>
        <w:spacing w:before="47" w:line="188" w:lineRule="auto"/>
        <w:ind w:left="1619"/>
        <w:rPr>
          <w:rFonts w:ascii="Times New Roman" w:hAnsi="Times New Roman" w:eastAsia="Times New Roman" w:cs="Times New Roman"/>
          <w:sz w:val="16"/>
          <w:szCs w:val="16"/>
        </w:rPr>
      </w:pPr>
      <w:r>
        <w:rPr>
          <w:rFonts w:ascii="Times New Roman" w:hAnsi="Times New Roman" w:eastAsia="Times New Roman" w:cs="Times New Roman"/>
          <w:spacing w:val="-3"/>
          <w:sz w:val="16"/>
          <w:szCs w:val="16"/>
        </w:rPr>
        <w:t>88</w:t>
      </w:r>
    </w:p>
    <w:p w14:paraId="79CF2572">
      <w:pPr>
        <w:spacing w:line="188" w:lineRule="auto"/>
        <w:rPr>
          <w:rFonts w:ascii="Times New Roman" w:hAnsi="Times New Roman" w:eastAsia="Times New Roman" w:cs="Times New Roman"/>
          <w:sz w:val="16"/>
          <w:szCs w:val="16"/>
        </w:rPr>
        <w:sectPr>
          <w:footerReference r:id="rId102" w:type="default"/>
          <w:pgSz w:w="8670" w:h="12960"/>
          <w:pgMar w:top="504" w:right="551" w:bottom="400" w:left="0" w:header="0" w:footer="0" w:gutter="0"/>
          <w:cols w:space="720" w:num="1"/>
        </w:sectPr>
      </w:pPr>
    </w:p>
    <w:p w14:paraId="73CDCFD0">
      <w:pPr>
        <w:spacing w:before="42" w:line="219" w:lineRule="auto"/>
        <w:ind w:left="4829"/>
        <w:rPr>
          <w:rFonts w:ascii="宋体" w:hAnsi="宋体" w:eastAsia="宋体" w:cs="宋体"/>
          <w:sz w:val="21"/>
          <w:szCs w:val="21"/>
        </w:rPr>
      </w:pPr>
      <w:r>
        <w:rPr>
          <w:rFonts w:ascii="宋体" w:hAnsi="宋体" w:eastAsia="宋体" w:cs="宋体"/>
          <w:spacing w:val="-16"/>
          <w:w w:val="93"/>
          <w:sz w:val="21"/>
          <w:szCs w:val="21"/>
        </w:rPr>
        <w:t>第一节构建大一统政治秩序</w:t>
      </w:r>
    </w:p>
    <w:p w14:paraId="49FEA9AE">
      <w:pPr>
        <w:spacing w:line="370" w:lineRule="auto"/>
        <w:rPr>
          <w:rFonts w:ascii="Arial"/>
          <w:sz w:val="21"/>
        </w:rPr>
      </w:pPr>
    </w:p>
    <w:p w14:paraId="3CE4BAF2">
      <w:pPr>
        <w:spacing w:before="68" w:line="219" w:lineRule="auto"/>
        <w:rPr>
          <w:rFonts w:ascii="宋体" w:hAnsi="宋体" w:eastAsia="宋体" w:cs="宋体"/>
          <w:sz w:val="21"/>
          <w:szCs w:val="21"/>
        </w:rPr>
      </w:pPr>
      <w:r>
        <w:rPr>
          <w:rFonts w:ascii="宋体" w:hAnsi="宋体" w:eastAsia="宋体" w:cs="宋体"/>
          <w:spacing w:val="-14"/>
          <w:sz w:val="21"/>
          <w:szCs w:val="21"/>
        </w:rPr>
        <w:t>大一统王朝的政治秩序。</w:t>
      </w:r>
    </w:p>
    <w:p w14:paraId="44ED2D24">
      <w:pPr>
        <w:spacing w:before="95" w:line="297" w:lineRule="auto"/>
        <w:ind w:firstLine="430"/>
        <w:rPr>
          <w:rFonts w:ascii="宋体" w:hAnsi="宋体" w:eastAsia="宋体" w:cs="宋体"/>
          <w:sz w:val="21"/>
          <w:szCs w:val="21"/>
        </w:rPr>
      </w:pPr>
      <w:r>
        <w:rPr>
          <w:rFonts w:ascii="宋体" w:hAnsi="宋体" w:eastAsia="宋体" w:cs="宋体"/>
          <w:spacing w:val="-14"/>
          <w:sz w:val="21"/>
          <w:szCs w:val="21"/>
        </w:rPr>
        <w:t>属邦之制在战国时期的秦国即已出现。秦兵器铭文有“属邦”一词，睡</w:t>
      </w:r>
      <w:r>
        <w:rPr>
          <w:rFonts w:ascii="宋体" w:hAnsi="宋体" w:eastAsia="宋体" w:cs="宋体"/>
          <w:spacing w:val="-15"/>
          <w:sz w:val="21"/>
          <w:szCs w:val="21"/>
        </w:rPr>
        <w:t>虎地</w:t>
      </w:r>
      <w:r>
        <w:rPr>
          <w:rFonts w:ascii="宋体" w:hAnsi="宋体" w:eastAsia="宋体" w:cs="宋体"/>
          <w:sz w:val="21"/>
          <w:szCs w:val="21"/>
        </w:rPr>
        <w:t xml:space="preserve">  </w:t>
      </w:r>
      <w:r>
        <w:rPr>
          <w:rFonts w:ascii="宋体" w:hAnsi="宋体" w:eastAsia="宋体" w:cs="宋体"/>
          <w:spacing w:val="-22"/>
          <w:sz w:val="21"/>
          <w:szCs w:val="21"/>
        </w:rPr>
        <w:t>秦简中也有《秦律十八种</w:t>
      </w:r>
      <w:r>
        <w:rPr>
          <w:rFonts w:ascii="宋体" w:hAnsi="宋体" w:eastAsia="宋体" w:cs="宋体"/>
          <w:spacing w:val="-17"/>
          <w:sz w:val="21"/>
          <w:szCs w:val="21"/>
        </w:rPr>
        <w:t xml:space="preserve"> </w:t>
      </w:r>
      <w:r>
        <w:rPr>
          <w:rFonts w:ascii="宋体" w:hAnsi="宋体" w:eastAsia="宋体" w:cs="宋体"/>
          <w:spacing w:val="-22"/>
          <w:sz w:val="21"/>
          <w:szCs w:val="21"/>
        </w:rPr>
        <w:t>·属邦》。“属邦”负责管理归附的“臣邦”和有“蛮夷”</w:t>
      </w:r>
      <w:r>
        <w:rPr>
          <w:rFonts w:ascii="宋体" w:hAnsi="宋体" w:eastAsia="宋体" w:cs="宋体"/>
          <w:sz w:val="21"/>
          <w:szCs w:val="21"/>
        </w:rPr>
        <w:t xml:space="preserve"> </w:t>
      </w:r>
      <w:r>
        <w:rPr>
          <w:rFonts w:ascii="宋体" w:hAnsi="宋体" w:eastAsia="宋体" w:cs="宋体"/>
          <w:spacing w:val="-19"/>
          <w:sz w:val="21"/>
          <w:szCs w:val="21"/>
        </w:rPr>
        <w:t>聚居的“道”,兼具中央集权与地方自治的双重特征。其中，《秦律十八种</w:t>
      </w:r>
      <w:r>
        <w:rPr>
          <w:rFonts w:ascii="宋体" w:hAnsi="宋体" w:eastAsia="宋体" w:cs="宋体"/>
          <w:spacing w:val="-23"/>
          <w:sz w:val="21"/>
          <w:szCs w:val="21"/>
        </w:rPr>
        <w:t xml:space="preserve"> </w:t>
      </w:r>
      <w:r>
        <w:rPr>
          <w:rFonts w:ascii="宋体" w:hAnsi="宋体" w:eastAsia="宋体" w:cs="宋体"/>
          <w:spacing w:val="-19"/>
          <w:sz w:val="21"/>
          <w:szCs w:val="21"/>
        </w:rPr>
        <w:t>·属邦》</w:t>
      </w:r>
      <w:r>
        <w:rPr>
          <w:rFonts w:ascii="宋体" w:hAnsi="宋体" w:eastAsia="宋体" w:cs="宋体"/>
          <w:sz w:val="21"/>
          <w:szCs w:val="21"/>
        </w:rPr>
        <w:t xml:space="preserve"> </w:t>
      </w:r>
      <w:r>
        <w:rPr>
          <w:rFonts w:ascii="宋体" w:hAnsi="宋体" w:eastAsia="宋体" w:cs="宋体"/>
          <w:spacing w:val="-14"/>
          <w:sz w:val="21"/>
          <w:szCs w:val="21"/>
        </w:rPr>
        <w:t>就规定，道官输送隶臣妾和因家人犯罪而被收捕的人，必须写明已领口粮的具体</w:t>
      </w:r>
      <w:r>
        <w:rPr>
          <w:rFonts w:ascii="宋体" w:hAnsi="宋体" w:eastAsia="宋体" w:cs="宋体"/>
          <w:spacing w:val="8"/>
          <w:sz w:val="21"/>
          <w:szCs w:val="21"/>
        </w:rPr>
        <w:t xml:space="preserve">  </w:t>
      </w:r>
      <w:r>
        <w:rPr>
          <w:rFonts w:ascii="宋体" w:hAnsi="宋体" w:eastAsia="宋体" w:cs="宋体"/>
          <w:spacing w:val="-14"/>
          <w:sz w:val="21"/>
          <w:szCs w:val="21"/>
        </w:rPr>
        <w:t>日期，是否领取了衣物、是否婚配，符合规定条件的即按照法律供给衣食。这一</w:t>
      </w:r>
      <w:r>
        <w:rPr>
          <w:rFonts w:ascii="宋体" w:hAnsi="宋体" w:eastAsia="宋体" w:cs="宋体"/>
          <w:sz w:val="21"/>
          <w:szCs w:val="21"/>
        </w:rPr>
        <w:t xml:space="preserve">  </w:t>
      </w:r>
      <w:r>
        <w:rPr>
          <w:rFonts w:ascii="宋体" w:hAnsi="宋体" w:eastAsia="宋体" w:cs="宋体"/>
          <w:spacing w:val="-17"/>
          <w:sz w:val="21"/>
          <w:szCs w:val="21"/>
        </w:rPr>
        <w:t>方面说明秦朝已经在“蛮夷”聚居地区设置了“道”这一政权机构及其官吏(“道</w:t>
      </w:r>
      <w:r>
        <w:rPr>
          <w:rFonts w:ascii="宋体" w:hAnsi="宋体" w:eastAsia="宋体" w:cs="宋体"/>
          <w:spacing w:val="7"/>
          <w:sz w:val="21"/>
          <w:szCs w:val="21"/>
        </w:rPr>
        <w:t xml:space="preserve">  </w:t>
      </w:r>
      <w:r>
        <w:rPr>
          <w:rFonts w:ascii="宋体" w:hAnsi="宋体" w:eastAsia="宋体" w:cs="宋体"/>
          <w:spacing w:val="-16"/>
          <w:sz w:val="21"/>
          <w:szCs w:val="21"/>
        </w:rPr>
        <w:t>官”)。另一方面，也表明“蛮夷”中的普通罪犯与秦人罪犯待遇相同，秦</w:t>
      </w:r>
      <w:r>
        <w:rPr>
          <w:rFonts w:ascii="宋体" w:hAnsi="宋体" w:eastAsia="宋体" w:cs="宋体"/>
          <w:spacing w:val="-17"/>
          <w:sz w:val="21"/>
          <w:szCs w:val="21"/>
        </w:rPr>
        <w:t>人罪犯</w:t>
      </w:r>
      <w:r>
        <w:rPr>
          <w:rFonts w:ascii="宋体" w:hAnsi="宋体" w:eastAsia="宋体" w:cs="宋体"/>
          <w:sz w:val="21"/>
          <w:szCs w:val="21"/>
        </w:rPr>
        <w:t xml:space="preserve">  </w:t>
      </w:r>
      <w:r>
        <w:rPr>
          <w:rFonts w:ascii="宋体" w:hAnsi="宋体" w:eastAsia="宋体" w:cs="宋体"/>
          <w:spacing w:val="-14"/>
          <w:sz w:val="21"/>
          <w:szCs w:val="21"/>
        </w:rPr>
        <w:t>并无优待之处。秦统一后，属邦主要在陇西地区，辖有</w:t>
      </w:r>
      <w:r>
        <w:rPr>
          <w:rFonts w:ascii="宋体" w:hAnsi="宋体" w:eastAsia="宋体" w:cs="宋体"/>
          <w:spacing w:val="-15"/>
          <w:sz w:val="21"/>
          <w:szCs w:val="21"/>
        </w:rPr>
        <w:t>县、道，管辖界内“蛮夷”</w:t>
      </w:r>
      <w:r>
        <w:rPr>
          <w:rFonts w:ascii="宋体" w:hAnsi="宋体" w:eastAsia="宋体" w:cs="宋体"/>
          <w:sz w:val="21"/>
          <w:szCs w:val="21"/>
        </w:rPr>
        <w:t xml:space="preserve"> </w:t>
      </w:r>
      <w:r>
        <w:rPr>
          <w:rFonts w:ascii="宋体" w:hAnsi="宋体" w:eastAsia="宋体" w:cs="宋体"/>
          <w:spacing w:val="-5"/>
          <w:sz w:val="21"/>
          <w:szCs w:val="21"/>
        </w:rPr>
        <w:t>和秦人。始皇三十三年(前214)之后，秦将新并入的“蛮夷之地”全部划归郡</w:t>
      </w:r>
      <w:r>
        <w:rPr>
          <w:rFonts w:ascii="宋体" w:hAnsi="宋体" w:eastAsia="宋体" w:cs="宋体"/>
          <w:spacing w:val="3"/>
          <w:sz w:val="21"/>
          <w:szCs w:val="21"/>
        </w:rPr>
        <w:t xml:space="preserve">  </w:t>
      </w:r>
      <w:r>
        <w:rPr>
          <w:rFonts w:ascii="宋体" w:hAnsi="宋体" w:eastAsia="宋体" w:cs="宋体"/>
          <w:spacing w:val="-16"/>
          <w:sz w:val="21"/>
          <w:szCs w:val="21"/>
        </w:rPr>
        <w:t>下之道，由国家派官吏管理，采取变通措施推行编户化，基本实现了郡县一元化，</w:t>
      </w:r>
      <w:r>
        <w:rPr>
          <w:rFonts w:ascii="宋体" w:hAnsi="宋体" w:eastAsia="宋体" w:cs="宋体"/>
          <w:spacing w:val="14"/>
          <w:sz w:val="21"/>
          <w:szCs w:val="21"/>
        </w:rPr>
        <w:t xml:space="preserve"> </w:t>
      </w:r>
      <w:r>
        <w:rPr>
          <w:rFonts w:ascii="宋体" w:hAnsi="宋体" w:eastAsia="宋体" w:cs="宋体"/>
          <w:spacing w:val="-19"/>
          <w:sz w:val="21"/>
          <w:szCs w:val="21"/>
        </w:rPr>
        <w:t>同时也体现了政治一体下治理策略的多元性和包容性。</w:t>
      </w:r>
    </w:p>
    <w:p w14:paraId="495E2FC1">
      <w:pPr>
        <w:spacing w:before="104" w:line="296" w:lineRule="auto"/>
        <w:ind w:right="163" w:firstLine="430"/>
        <w:jc w:val="both"/>
        <w:rPr>
          <w:rFonts w:ascii="宋体" w:hAnsi="宋体" w:eastAsia="宋体" w:cs="宋体"/>
          <w:sz w:val="21"/>
          <w:szCs w:val="21"/>
        </w:rPr>
      </w:pPr>
      <w:r>
        <w:rPr>
          <w:rFonts w:ascii="宋体" w:hAnsi="宋体" w:eastAsia="宋体" w:cs="宋体"/>
          <w:spacing w:val="-20"/>
          <w:sz w:val="21"/>
          <w:szCs w:val="21"/>
        </w:rPr>
        <w:t>两汉时，“属邦”因讳刘邦之名改称“属国”。汉初国力</w:t>
      </w:r>
      <w:r>
        <w:rPr>
          <w:rFonts w:ascii="宋体" w:hAnsi="宋体" w:eastAsia="宋体" w:cs="宋体"/>
          <w:spacing w:val="-21"/>
          <w:sz w:val="21"/>
          <w:szCs w:val="21"/>
        </w:rPr>
        <w:t>未盛，统治者无力营</w:t>
      </w:r>
      <w:r>
        <w:rPr>
          <w:rFonts w:ascii="宋体" w:hAnsi="宋体" w:eastAsia="宋体" w:cs="宋体"/>
          <w:sz w:val="21"/>
          <w:szCs w:val="21"/>
        </w:rPr>
        <w:t xml:space="preserve"> </w:t>
      </w:r>
      <w:r>
        <w:rPr>
          <w:rFonts w:ascii="宋体" w:hAnsi="宋体" w:eastAsia="宋体" w:cs="宋体"/>
          <w:spacing w:val="-14"/>
          <w:sz w:val="21"/>
          <w:szCs w:val="21"/>
        </w:rPr>
        <w:t>边。文景时，中央设置“典属国”一职，专门负责处理归顺“蛮夷”事务</w:t>
      </w:r>
      <w:r>
        <w:rPr>
          <w:rFonts w:ascii="宋体" w:hAnsi="宋体" w:eastAsia="宋体" w:cs="宋体"/>
          <w:spacing w:val="-15"/>
          <w:sz w:val="21"/>
          <w:szCs w:val="21"/>
        </w:rPr>
        <w:t>。汉武</w:t>
      </w:r>
      <w:r>
        <w:rPr>
          <w:rFonts w:ascii="宋体" w:hAnsi="宋体" w:eastAsia="宋体" w:cs="宋体"/>
          <w:sz w:val="21"/>
          <w:szCs w:val="21"/>
        </w:rPr>
        <w:t xml:space="preserve"> </w:t>
      </w:r>
      <w:r>
        <w:rPr>
          <w:rFonts w:ascii="宋体" w:hAnsi="宋体" w:eastAsia="宋体" w:cs="宋体"/>
          <w:spacing w:val="-8"/>
          <w:sz w:val="21"/>
          <w:szCs w:val="21"/>
        </w:rPr>
        <w:t>帝平定四裔，远征匈奴，边地归附人口激增。元狩三年(前120),以匈奴浑邪王</w:t>
      </w:r>
      <w:r>
        <w:rPr>
          <w:rFonts w:ascii="宋体" w:hAnsi="宋体" w:eastAsia="宋体" w:cs="宋体"/>
          <w:spacing w:val="15"/>
          <w:sz w:val="21"/>
          <w:szCs w:val="21"/>
        </w:rPr>
        <w:t xml:space="preserve"> </w:t>
      </w:r>
      <w:r>
        <w:rPr>
          <w:rFonts w:ascii="宋体" w:hAnsi="宋体" w:eastAsia="宋体" w:cs="宋体"/>
          <w:spacing w:val="-14"/>
          <w:sz w:val="21"/>
          <w:szCs w:val="21"/>
        </w:rPr>
        <w:t>入降为契机，汉武帝在北部边塞设立属国，由都尉统领，以安置浑邪王部</w:t>
      </w:r>
      <w:r>
        <w:rPr>
          <w:rFonts w:ascii="宋体" w:hAnsi="宋体" w:eastAsia="宋体" w:cs="宋体"/>
          <w:spacing w:val="-15"/>
          <w:sz w:val="21"/>
          <w:szCs w:val="21"/>
        </w:rPr>
        <w:t>落。武</w:t>
      </w:r>
      <w:r>
        <w:rPr>
          <w:rFonts w:ascii="宋体" w:hAnsi="宋体" w:eastAsia="宋体" w:cs="宋体"/>
          <w:sz w:val="21"/>
          <w:szCs w:val="21"/>
        </w:rPr>
        <w:t xml:space="preserve"> </w:t>
      </w:r>
      <w:r>
        <w:rPr>
          <w:rFonts w:ascii="宋体" w:hAnsi="宋体" w:eastAsia="宋体" w:cs="宋体"/>
          <w:spacing w:val="-15"/>
          <w:sz w:val="21"/>
          <w:szCs w:val="21"/>
        </w:rPr>
        <w:t>宣时，汉朝先后在西北边疆设置安定、天水、西河、上郡、五</w:t>
      </w:r>
      <w:r>
        <w:rPr>
          <w:rFonts w:ascii="宋体" w:hAnsi="宋体" w:eastAsia="宋体" w:cs="宋体"/>
          <w:spacing w:val="-16"/>
          <w:sz w:val="21"/>
          <w:szCs w:val="21"/>
        </w:rPr>
        <w:t>原、张掖和金城七</w:t>
      </w:r>
      <w:r>
        <w:rPr>
          <w:rFonts w:ascii="宋体" w:hAnsi="宋体" w:eastAsia="宋体" w:cs="宋体"/>
          <w:sz w:val="21"/>
          <w:szCs w:val="21"/>
        </w:rPr>
        <w:t xml:space="preserve"> </w:t>
      </w:r>
      <w:r>
        <w:rPr>
          <w:rFonts w:ascii="宋体" w:hAnsi="宋体" w:eastAsia="宋体" w:cs="宋体"/>
          <w:spacing w:val="-14"/>
          <w:sz w:val="21"/>
          <w:szCs w:val="21"/>
        </w:rPr>
        <w:t>个属国，以安置降附的匈奴、羌人等。此后，设置属国成为汉代处理降附地的常</w:t>
      </w:r>
      <w:r>
        <w:rPr>
          <w:rFonts w:ascii="宋体" w:hAnsi="宋体" w:eastAsia="宋体" w:cs="宋体"/>
          <w:sz w:val="21"/>
          <w:szCs w:val="21"/>
        </w:rPr>
        <w:t xml:space="preserve"> </w:t>
      </w:r>
      <w:r>
        <w:rPr>
          <w:rFonts w:ascii="宋体" w:hAnsi="宋体" w:eastAsia="宋体" w:cs="宋体"/>
          <w:spacing w:val="-14"/>
          <w:sz w:val="21"/>
          <w:szCs w:val="21"/>
        </w:rPr>
        <w:t>用举措。东汉光武帝时，朝廷虽大量裁撤郡都尉和关都尉，但仍保留边郡的属国</w:t>
      </w:r>
      <w:r>
        <w:rPr>
          <w:rFonts w:ascii="宋体" w:hAnsi="宋体" w:eastAsia="宋体" w:cs="宋体"/>
          <w:spacing w:val="9"/>
          <w:sz w:val="21"/>
          <w:szCs w:val="21"/>
        </w:rPr>
        <w:t xml:space="preserve"> </w:t>
      </w:r>
      <w:r>
        <w:rPr>
          <w:rFonts w:ascii="宋体" w:hAnsi="宋体" w:eastAsia="宋体" w:cs="宋体"/>
          <w:spacing w:val="-18"/>
          <w:sz w:val="21"/>
          <w:szCs w:val="21"/>
        </w:rPr>
        <w:t>都尉，属国的治理方式也逐渐向一般郡县靠拢。</w:t>
      </w:r>
    </w:p>
    <w:p w14:paraId="51BC5824">
      <w:pPr>
        <w:spacing w:before="63" w:line="294" w:lineRule="auto"/>
        <w:ind w:right="186" w:firstLine="430"/>
        <w:jc w:val="both"/>
        <w:rPr>
          <w:rFonts w:ascii="宋体" w:hAnsi="宋体" w:eastAsia="宋体" w:cs="宋体"/>
          <w:sz w:val="21"/>
          <w:szCs w:val="21"/>
        </w:rPr>
      </w:pPr>
      <w:r>
        <w:rPr>
          <w:rFonts w:ascii="宋体" w:hAnsi="宋体" w:eastAsia="宋体" w:cs="宋体"/>
          <w:spacing w:val="-15"/>
          <w:sz w:val="21"/>
          <w:szCs w:val="21"/>
        </w:rPr>
        <w:t>对于不具备设置属国和边郡条件的边疆族群，如匈奴、乌桓</w:t>
      </w:r>
      <w:r>
        <w:rPr>
          <w:rFonts w:ascii="宋体" w:hAnsi="宋体" w:eastAsia="宋体" w:cs="宋体"/>
          <w:spacing w:val="-16"/>
          <w:sz w:val="21"/>
          <w:szCs w:val="21"/>
        </w:rPr>
        <w:t>、鲜卑等，朝廷</w:t>
      </w:r>
      <w:r>
        <w:rPr>
          <w:rFonts w:ascii="宋体" w:hAnsi="宋体" w:eastAsia="宋体" w:cs="宋体"/>
          <w:sz w:val="21"/>
          <w:szCs w:val="21"/>
        </w:rPr>
        <w:t xml:space="preserve"> </w:t>
      </w:r>
      <w:r>
        <w:rPr>
          <w:rFonts w:ascii="宋体" w:hAnsi="宋体" w:eastAsia="宋体" w:cs="宋体"/>
          <w:spacing w:val="-15"/>
          <w:sz w:val="21"/>
          <w:szCs w:val="21"/>
        </w:rPr>
        <w:t>则酌情派遣临时性的“持节领护”统筹管理，如使匈奴中郎将、护羌校尉、护乌</w:t>
      </w:r>
      <w:r>
        <w:rPr>
          <w:rFonts w:ascii="宋体" w:hAnsi="宋体" w:eastAsia="宋体" w:cs="宋体"/>
          <w:spacing w:val="3"/>
          <w:sz w:val="21"/>
          <w:szCs w:val="21"/>
        </w:rPr>
        <w:t xml:space="preserve"> </w:t>
      </w:r>
      <w:r>
        <w:rPr>
          <w:rFonts w:ascii="宋体" w:hAnsi="宋体" w:eastAsia="宋体" w:cs="宋体"/>
          <w:spacing w:val="-15"/>
          <w:sz w:val="21"/>
          <w:szCs w:val="21"/>
        </w:rPr>
        <w:t>桓校尉等，分别处理匈奴、羌与乌桓事务，统理中原王朝与北</w:t>
      </w:r>
      <w:r>
        <w:rPr>
          <w:rFonts w:ascii="宋体" w:hAnsi="宋体" w:eastAsia="宋体" w:cs="宋体"/>
          <w:spacing w:val="-16"/>
          <w:sz w:val="21"/>
          <w:szCs w:val="21"/>
        </w:rPr>
        <w:t>方、西北边疆各族</w:t>
      </w:r>
      <w:r>
        <w:rPr>
          <w:rFonts w:ascii="宋体" w:hAnsi="宋体" w:eastAsia="宋体" w:cs="宋体"/>
          <w:sz w:val="21"/>
          <w:szCs w:val="21"/>
        </w:rPr>
        <w:t xml:space="preserve"> </w:t>
      </w:r>
      <w:r>
        <w:rPr>
          <w:rFonts w:ascii="宋体" w:hAnsi="宋体" w:eastAsia="宋体" w:cs="宋体"/>
          <w:spacing w:val="-15"/>
          <w:sz w:val="21"/>
          <w:szCs w:val="21"/>
        </w:rPr>
        <w:t>群的往来。对于西域诸国，则设西域都护府加以管理。通过不同的政治联系和治</w:t>
      </w:r>
      <w:r>
        <w:rPr>
          <w:rFonts w:ascii="宋体" w:hAnsi="宋体" w:eastAsia="宋体" w:cs="宋体"/>
          <w:sz w:val="21"/>
          <w:szCs w:val="21"/>
        </w:rPr>
        <w:t xml:space="preserve"> </w:t>
      </w:r>
      <w:r>
        <w:rPr>
          <w:rFonts w:ascii="宋体" w:hAnsi="宋体" w:eastAsia="宋体" w:cs="宋体"/>
          <w:spacing w:val="-15"/>
          <w:sz w:val="21"/>
          <w:szCs w:val="21"/>
        </w:rPr>
        <w:t>理方式，汉官吏与当地统治者交流频繁，带领各族人民修治沟</w:t>
      </w:r>
      <w:r>
        <w:rPr>
          <w:rFonts w:ascii="宋体" w:hAnsi="宋体" w:eastAsia="宋体" w:cs="宋体"/>
          <w:spacing w:val="-16"/>
          <w:sz w:val="21"/>
          <w:szCs w:val="21"/>
        </w:rPr>
        <w:t>渠、广置屯田、发</w:t>
      </w:r>
      <w:r>
        <w:rPr>
          <w:rFonts w:ascii="宋体" w:hAnsi="宋体" w:eastAsia="宋体" w:cs="宋体"/>
          <w:sz w:val="21"/>
          <w:szCs w:val="21"/>
        </w:rPr>
        <w:t xml:space="preserve"> </w:t>
      </w:r>
      <w:r>
        <w:rPr>
          <w:rFonts w:ascii="宋体" w:hAnsi="宋体" w:eastAsia="宋体" w:cs="宋体"/>
          <w:spacing w:val="-18"/>
          <w:sz w:val="21"/>
          <w:szCs w:val="21"/>
        </w:rPr>
        <w:t>展生产，共同创造了当地的和平与繁荣。</w:t>
      </w:r>
    </w:p>
    <w:p w14:paraId="60FF04CF">
      <w:pPr>
        <w:spacing w:before="30" w:line="286" w:lineRule="auto"/>
        <w:ind w:right="172" w:firstLine="430"/>
        <w:rPr>
          <w:rFonts w:ascii="宋体" w:hAnsi="宋体" w:eastAsia="宋体" w:cs="宋体"/>
          <w:sz w:val="21"/>
          <w:szCs w:val="21"/>
        </w:rPr>
      </w:pPr>
      <w:r>
        <w:rPr>
          <w:rFonts w:ascii="宋体" w:hAnsi="宋体" w:eastAsia="宋体" w:cs="宋体"/>
          <w:spacing w:val="-15"/>
          <w:sz w:val="21"/>
          <w:szCs w:val="21"/>
        </w:rPr>
        <w:t>除设官置吏等制度建设外，秦汉王朝还采取和亲、纳质、册封等策略羁縻周</w:t>
      </w:r>
      <w:r>
        <w:rPr>
          <w:rFonts w:ascii="宋体" w:hAnsi="宋体" w:eastAsia="宋体" w:cs="宋体"/>
          <w:spacing w:val="6"/>
          <w:sz w:val="21"/>
          <w:szCs w:val="21"/>
        </w:rPr>
        <w:t xml:space="preserve"> </w:t>
      </w:r>
      <w:r>
        <w:rPr>
          <w:rFonts w:ascii="宋体" w:hAnsi="宋体" w:eastAsia="宋体" w:cs="宋体"/>
          <w:spacing w:val="-15"/>
          <w:sz w:val="21"/>
          <w:szCs w:val="21"/>
        </w:rPr>
        <w:t>边族群。</w:t>
      </w:r>
    </w:p>
    <w:p w14:paraId="29D8EF21">
      <w:pPr>
        <w:spacing w:before="40" w:line="279" w:lineRule="auto"/>
        <w:ind w:right="130" w:firstLine="325"/>
        <w:jc w:val="both"/>
        <w:rPr>
          <w:rFonts w:ascii="宋体" w:hAnsi="宋体" w:eastAsia="宋体" w:cs="宋体"/>
          <w:sz w:val="21"/>
          <w:szCs w:val="21"/>
        </w:rPr>
      </w:pPr>
      <w:r>
        <w:rPr>
          <w:rFonts w:ascii="宋体" w:hAnsi="宋体" w:eastAsia="宋体" w:cs="宋体"/>
          <w:spacing w:val="-20"/>
          <w:sz w:val="21"/>
          <w:szCs w:val="21"/>
        </w:rPr>
        <w:t>“和亲”是将皇族女性嫁给对方，以改善双方关系的一种政治结盟方式。两汉</w:t>
      </w:r>
      <w:r>
        <w:rPr>
          <w:rFonts w:ascii="宋体" w:hAnsi="宋体" w:eastAsia="宋体" w:cs="宋体"/>
          <w:spacing w:val="1"/>
          <w:sz w:val="21"/>
          <w:szCs w:val="21"/>
        </w:rPr>
        <w:t xml:space="preserve">  </w:t>
      </w:r>
      <w:r>
        <w:rPr>
          <w:rFonts w:ascii="宋体" w:hAnsi="宋体" w:eastAsia="宋体" w:cs="宋体"/>
          <w:spacing w:val="-15"/>
          <w:sz w:val="21"/>
          <w:szCs w:val="21"/>
        </w:rPr>
        <w:t>时期，汉匈和亲次数最多，最初多是在军事压力下被迫而为，后来多是匈</w:t>
      </w:r>
      <w:r>
        <w:rPr>
          <w:rFonts w:ascii="宋体" w:hAnsi="宋体" w:eastAsia="宋体" w:cs="宋体"/>
          <w:spacing w:val="-16"/>
          <w:sz w:val="21"/>
          <w:szCs w:val="21"/>
        </w:rPr>
        <w:t>奴主动</w:t>
      </w:r>
      <w:r>
        <w:rPr>
          <w:rFonts w:ascii="宋体" w:hAnsi="宋体" w:eastAsia="宋体" w:cs="宋体"/>
          <w:sz w:val="21"/>
          <w:szCs w:val="21"/>
        </w:rPr>
        <w:t xml:space="preserve">  </w:t>
      </w:r>
      <w:r>
        <w:rPr>
          <w:rFonts w:ascii="宋体" w:hAnsi="宋体" w:eastAsia="宋体" w:cs="宋体"/>
          <w:spacing w:val="-3"/>
          <w:sz w:val="21"/>
          <w:szCs w:val="21"/>
        </w:rPr>
        <w:t>求娶。汉元帝竟宁元年(前33),以后宫良家子王嫱(字</w:t>
      </w:r>
      <w:r>
        <w:rPr>
          <w:rFonts w:ascii="宋体" w:hAnsi="宋体" w:eastAsia="宋体" w:cs="宋体"/>
          <w:spacing w:val="-4"/>
          <w:sz w:val="21"/>
          <w:szCs w:val="21"/>
        </w:rPr>
        <w:t>昭君)赐嫁呼韩邪单于，</w:t>
      </w:r>
    </w:p>
    <w:p w14:paraId="677DA363">
      <w:pPr>
        <w:spacing w:line="279" w:lineRule="auto"/>
        <w:rPr>
          <w:rFonts w:ascii="宋体" w:hAnsi="宋体" w:eastAsia="宋体" w:cs="宋体"/>
          <w:sz w:val="21"/>
          <w:szCs w:val="21"/>
        </w:rPr>
        <w:sectPr>
          <w:footerReference r:id="rId103" w:type="default"/>
          <w:pgSz w:w="9320" w:h="12980"/>
          <w:pgMar w:top="566" w:right="1294" w:bottom="537" w:left="979" w:header="0" w:footer="411" w:gutter="0"/>
          <w:cols w:space="720" w:num="1"/>
        </w:sectPr>
      </w:pPr>
    </w:p>
    <w:p w14:paraId="74FC7C42">
      <w:pPr>
        <w:spacing w:before="38" w:line="219" w:lineRule="auto"/>
        <w:ind w:left="919"/>
        <w:rPr>
          <w:rFonts w:ascii="宋体" w:hAnsi="宋体" w:eastAsia="宋体" w:cs="宋体"/>
          <w:sz w:val="19"/>
          <w:szCs w:val="19"/>
        </w:rPr>
      </w:pPr>
      <w:r>
        <w:rPr>
          <w:rFonts w:ascii="Times New Roman" w:hAnsi="Times New Roman" w:eastAsia="Times New Roman" w:cs="Times New Roman"/>
          <w:spacing w:val="-18"/>
          <w:sz w:val="19"/>
          <w:szCs w:val="19"/>
        </w:rPr>
        <w:t xml:space="preserve">O   </w:t>
      </w:r>
      <w:r>
        <w:rPr>
          <w:rFonts w:ascii="宋体" w:hAnsi="宋体" w:eastAsia="宋体" w:cs="宋体"/>
          <w:spacing w:val="-18"/>
          <w:sz w:val="19"/>
          <w:szCs w:val="19"/>
        </w:rPr>
        <w:t>第五讲大一统与中华民族初步形成(秦汉</w:t>
      </w:r>
      <w:r>
        <w:rPr>
          <w:rFonts w:ascii="宋体" w:hAnsi="宋体" w:eastAsia="宋体" w:cs="宋体"/>
          <w:spacing w:val="-19"/>
          <w:sz w:val="19"/>
          <w:szCs w:val="19"/>
        </w:rPr>
        <w:t>时期)</w:t>
      </w:r>
    </w:p>
    <w:p w14:paraId="27C8A6AF">
      <w:pPr>
        <w:spacing w:line="361" w:lineRule="auto"/>
        <w:rPr>
          <w:rFonts w:ascii="Arial"/>
          <w:sz w:val="21"/>
        </w:rPr>
      </w:pPr>
    </w:p>
    <w:p w14:paraId="199A9671">
      <w:pPr>
        <w:spacing w:before="62" w:line="304" w:lineRule="auto"/>
        <w:ind w:left="1150" w:right="144"/>
        <w:jc w:val="both"/>
        <w:rPr>
          <w:rFonts w:ascii="宋体" w:hAnsi="宋体" w:eastAsia="宋体" w:cs="宋体"/>
          <w:sz w:val="19"/>
          <w:szCs w:val="19"/>
        </w:rPr>
      </w:pPr>
      <w:r>
        <w:rPr>
          <w:rFonts w:ascii="宋体" w:hAnsi="宋体" w:eastAsia="宋体" w:cs="宋体"/>
          <w:spacing w:val="-5"/>
          <w:sz w:val="19"/>
          <w:szCs w:val="19"/>
        </w:rPr>
        <w:t>为汉匈双方带来了长期的和平与兴旺。1954年与</w:t>
      </w:r>
      <w:r>
        <w:rPr>
          <w:rFonts w:ascii="宋体" w:hAnsi="宋体" w:eastAsia="宋体" w:cs="宋体"/>
          <w:spacing w:val="-6"/>
          <w:sz w:val="19"/>
          <w:szCs w:val="19"/>
        </w:rPr>
        <w:t>1981年在内蒙古包头等地的汉末</w:t>
      </w:r>
      <w:r>
        <w:rPr>
          <w:rFonts w:ascii="宋体" w:hAnsi="宋体" w:eastAsia="宋体" w:cs="宋体"/>
          <w:sz w:val="19"/>
          <w:szCs w:val="19"/>
        </w:rPr>
        <w:t xml:space="preserve"> </w:t>
      </w:r>
      <w:r>
        <w:rPr>
          <w:rFonts w:ascii="宋体" w:hAnsi="宋体" w:eastAsia="宋体" w:cs="宋体"/>
          <w:spacing w:val="-11"/>
          <w:sz w:val="19"/>
          <w:szCs w:val="19"/>
        </w:rPr>
        <w:t>墓葬中发现了内有“单于和亲”“单于天降”“四夷尽服”等文</w:t>
      </w:r>
      <w:r>
        <w:rPr>
          <w:rFonts w:ascii="宋体" w:hAnsi="宋体" w:eastAsia="宋体" w:cs="宋体"/>
          <w:spacing w:val="-12"/>
          <w:sz w:val="19"/>
          <w:szCs w:val="19"/>
        </w:rPr>
        <w:t>字的瓦当，就是这</w:t>
      </w:r>
      <w:r>
        <w:rPr>
          <w:rFonts w:ascii="宋体" w:hAnsi="宋体" w:eastAsia="宋体" w:cs="宋体"/>
          <w:sz w:val="19"/>
          <w:szCs w:val="19"/>
        </w:rPr>
        <w:t xml:space="preserve"> </w:t>
      </w:r>
      <w:r>
        <w:rPr>
          <w:rFonts w:ascii="宋体" w:hAnsi="宋体" w:eastAsia="宋体" w:cs="宋体"/>
          <w:spacing w:val="-6"/>
          <w:sz w:val="19"/>
          <w:szCs w:val="19"/>
        </w:rPr>
        <w:t>一时期汉匈关系和洽的实证。西域诸国也常与汉王室和亲通婚，细君、</w:t>
      </w:r>
      <w:r>
        <w:rPr>
          <w:rFonts w:ascii="宋体" w:hAnsi="宋体" w:eastAsia="宋体" w:cs="宋体"/>
          <w:spacing w:val="-7"/>
          <w:sz w:val="19"/>
          <w:szCs w:val="19"/>
        </w:rPr>
        <w:t>解忧两位</w:t>
      </w:r>
      <w:r>
        <w:rPr>
          <w:rFonts w:ascii="宋体" w:hAnsi="宋体" w:eastAsia="宋体" w:cs="宋体"/>
          <w:sz w:val="19"/>
          <w:szCs w:val="19"/>
        </w:rPr>
        <w:t xml:space="preserve"> </w:t>
      </w:r>
      <w:r>
        <w:rPr>
          <w:rFonts w:ascii="宋体" w:hAnsi="宋体" w:eastAsia="宋体" w:cs="宋体"/>
          <w:spacing w:val="-12"/>
          <w:sz w:val="19"/>
          <w:szCs w:val="19"/>
        </w:rPr>
        <w:t>公主嫁至乌孙，为乌孙与汉朝的友好关系作出了卓越贡献。</w:t>
      </w:r>
    </w:p>
    <w:p w14:paraId="505A0530">
      <w:pPr>
        <w:tabs>
          <w:tab w:val="left" w:pos="7672"/>
        </w:tabs>
        <w:spacing w:before="65" w:line="316" w:lineRule="auto"/>
        <w:ind w:left="1055" w:right="59" w:firstLine="229"/>
        <w:jc w:val="both"/>
        <w:rPr>
          <w:rFonts w:ascii="宋体" w:hAnsi="宋体" w:eastAsia="宋体" w:cs="宋体"/>
          <w:sz w:val="19"/>
          <w:szCs w:val="19"/>
        </w:rPr>
      </w:pPr>
      <w:r>
        <w:rPr>
          <w:rFonts w:ascii="宋体" w:hAnsi="宋体" w:eastAsia="宋体" w:cs="宋体"/>
          <w:spacing w:val="-3"/>
          <w:sz w:val="19"/>
          <w:szCs w:val="19"/>
        </w:rPr>
        <w:t>“纳质”指边疆族群与中原政权间派遣王子“</w:t>
      </w:r>
      <w:r>
        <w:rPr>
          <w:rFonts w:ascii="宋体" w:hAnsi="宋体" w:eastAsia="宋体" w:cs="宋体"/>
          <w:spacing w:val="-4"/>
          <w:sz w:val="19"/>
          <w:szCs w:val="19"/>
        </w:rPr>
        <w:t>入侍为质”和“纳质为臣”的</w:t>
      </w:r>
      <w:r>
        <w:rPr>
          <w:rFonts w:ascii="宋体" w:hAnsi="宋体" w:eastAsia="宋体" w:cs="宋体"/>
          <w:sz w:val="19"/>
          <w:szCs w:val="19"/>
        </w:rPr>
        <w:tab/>
      </w:r>
      <w:r>
        <w:rPr>
          <w:rFonts w:ascii="宋体" w:hAnsi="宋体" w:eastAsia="宋体" w:cs="宋体"/>
          <w:sz w:val="19"/>
          <w:szCs w:val="19"/>
        </w:rPr>
        <w:t xml:space="preserve"> </w:t>
      </w:r>
      <w:r>
        <w:rPr>
          <w:rFonts w:ascii="宋体" w:hAnsi="宋体" w:eastAsia="宋体" w:cs="宋体"/>
          <w:spacing w:val="-6"/>
          <w:sz w:val="19"/>
          <w:szCs w:val="19"/>
        </w:rPr>
        <w:t>制度。汉武帝时，西域楼兰、大宛、尉犁、危须、扞弥、乌孙等国纷</w:t>
      </w:r>
      <w:r>
        <w:rPr>
          <w:rFonts w:ascii="宋体" w:hAnsi="宋体" w:eastAsia="宋体" w:cs="宋体"/>
          <w:spacing w:val="-7"/>
          <w:sz w:val="19"/>
          <w:szCs w:val="19"/>
        </w:rPr>
        <w:t>纷“纳质”。</w:t>
      </w:r>
      <w:r>
        <w:rPr>
          <w:rFonts w:ascii="宋体" w:hAnsi="宋体" w:eastAsia="宋体" w:cs="宋体"/>
          <w:sz w:val="19"/>
          <w:szCs w:val="19"/>
        </w:rPr>
        <w:t xml:space="preserve"> </w:t>
      </w:r>
      <w:r>
        <w:rPr>
          <w:rFonts w:ascii="宋体" w:hAnsi="宋体" w:eastAsia="宋体" w:cs="宋体"/>
          <w:spacing w:val="-6"/>
          <w:sz w:val="19"/>
          <w:szCs w:val="19"/>
        </w:rPr>
        <w:t>“纳质”虽然有不平等因素，但客观上加强了边疆族群与中原地区的</w:t>
      </w:r>
      <w:r>
        <w:rPr>
          <w:rFonts w:ascii="宋体" w:hAnsi="宋体" w:eastAsia="宋体" w:cs="宋体"/>
          <w:spacing w:val="-7"/>
          <w:sz w:val="19"/>
          <w:szCs w:val="19"/>
        </w:rPr>
        <w:t>政治、经济、</w:t>
      </w:r>
      <w:r>
        <w:rPr>
          <w:rFonts w:ascii="宋体" w:hAnsi="宋体" w:eastAsia="宋体" w:cs="宋体"/>
          <w:sz w:val="19"/>
          <w:szCs w:val="19"/>
        </w:rPr>
        <w:t xml:space="preserve"> </w:t>
      </w:r>
      <w:r>
        <w:rPr>
          <w:rFonts w:ascii="宋体" w:hAnsi="宋体" w:eastAsia="宋体" w:cs="宋体"/>
          <w:spacing w:val="-6"/>
          <w:sz w:val="19"/>
          <w:szCs w:val="19"/>
        </w:rPr>
        <w:t>文化等联系。质子们学习汉朝典章制度，参加朝廷礼仪活动，耳濡目</w:t>
      </w:r>
      <w:r>
        <w:rPr>
          <w:rFonts w:ascii="宋体" w:hAnsi="宋体" w:eastAsia="宋体" w:cs="宋体"/>
          <w:spacing w:val="-7"/>
          <w:sz w:val="19"/>
          <w:szCs w:val="19"/>
        </w:rPr>
        <w:t>染华夏文化，</w:t>
      </w:r>
      <w:r>
        <w:rPr>
          <w:rFonts w:ascii="宋体" w:hAnsi="宋体" w:eastAsia="宋体" w:cs="宋体"/>
          <w:sz w:val="19"/>
          <w:szCs w:val="19"/>
        </w:rPr>
        <w:t xml:space="preserve"> </w:t>
      </w:r>
      <w:r>
        <w:rPr>
          <w:rFonts w:ascii="宋体" w:hAnsi="宋体" w:eastAsia="宋体" w:cs="宋体"/>
          <w:spacing w:val="-7"/>
          <w:sz w:val="19"/>
          <w:szCs w:val="19"/>
        </w:rPr>
        <w:t>思想情感上也向华夏凝聚。</w:t>
      </w:r>
    </w:p>
    <w:p w14:paraId="0DA1F124">
      <w:pPr>
        <w:spacing w:before="55" w:line="325" w:lineRule="auto"/>
        <w:ind w:left="1150" w:right="87" w:firstLine="229"/>
        <w:rPr>
          <w:rFonts w:ascii="宋体" w:hAnsi="宋体" w:eastAsia="宋体" w:cs="宋体"/>
          <w:sz w:val="19"/>
          <w:szCs w:val="19"/>
        </w:rPr>
      </w:pPr>
      <w:r>
        <w:rPr>
          <w:rFonts w:ascii="宋体" w:hAnsi="宋体" w:eastAsia="宋体" w:cs="宋体"/>
          <w:spacing w:val="-5"/>
          <w:sz w:val="19"/>
          <w:szCs w:val="19"/>
        </w:rPr>
        <w:t>册封周边君长，赐予王号，也是重要的羁縻措施。东汉初期，光武帝恢复原</w:t>
      </w:r>
      <w:r>
        <w:rPr>
          <w:rFonts w:ascii="宋体" w:hAnsi="宋体" w:eastAsia="宋体" w:cs="宋体"/>
          <w:spacing w:val="4"/>
          <w:sz w:val="19"/>
          <w:szCs w:val="19"/>
        </w:rPr>
        <w:t xml:space="preserve">  </w:t>
      </w:r>
      <w:r>
        <w:rPr>
          <w:rFonts w:ascii="宋体" w:hAnsi="宋体" w:eastAsia="宋体" w:cs="宋体"/>
          <w:spacing w:val="-7"/>
          <w:sz w:val="19"/>
          <w:szCs w:val="19"/>
        </w:rPr>
        <w:t>西汉藩属的高句丽王0、白马氏王侯君长的称号，</w:t>
      </w:r>
      <w:r>
        <w:rPr>
          <w:rFonts w:ascii="宋体" w:hAnsi="宋体" w:eastAsia="宋体" w:cs="宋体"/>
          <w:spacing w:val="-8"/>
          <w:sz w:val="19"/>
          <w:szCs w:val="19"/>
        </w:rPr>
        <w:t>又各封乌桓、鲜卑等族首领为侯</w:t>
      </w:r>
      <w:r>
        <w:rPr>
          <w:rFonts w:ascii="宋体" w:hAnsi="宋体" w:eastAsia="宋体" w:cs="宋体"/>
          <w:sz w:val="19"/>
          <w:szCs w:val="19"/>
        </w:rPr>
        <w:t xml:space="preserve"> </w:t>
      </w:r>
      <w:r>
        <w:rPr>
          <w:rFonts w:ascii="宋体" w:hAnsi="宋体" w:eastAsia="宋体" w:cs="宋体"/>
          <w:spacing w:val="-16"/>
          <w:sz w:val="19"/>
          <w:szCs w:val="19"/>
        </w:rPr>
        <w:t>王君长，获得周边族群的拥戴和认同。《后</w:t>
      </w:r>
      <w:r>
        <w:rPr>
          <w:rFonts w:ascii="宋体" w:hAnsi="宋体" w:eastAsia="宋体" w:cs="宋体"/>
          <w:spacing w:val="-17"/>
          <w:sz w:val="19"/>
          <w:szCs w:val="19"/>
        </w:rPr>
        <w:t>汉书</w:t>
      </w:r>
      <w:r>
        <w:rPr>
          <w:rFonts w:ascii="宋体" w:hAnsi="宋体" w:eastAsia="宋体" w:cs="宋体"/>
          <w:spacing w:val="-28"/>
          <w:sz w:val="19"/>
          <w:szCs w:val="19"/>
        </w:rPr>
        <w:t xml:space="preserve"> </w:t>
      </w:r>
      <w:r>
        <w:rPr>
          <w:rFonts w:ascii="宋体" w:hAnsi="宋体" w:eastAsia="宋体" w:cs="宋体"/>
          <w:spacing w:val="-17"/>
          <w:sz w:val="19"/>
          <w:szCs w:val="19"/>
        </w:rPr>
        <w:t>·东夷列传》载：“自中兴之后，四</w:t>
      </w:r>
      <w:r>
        <w:rPr>
          <w:rFonts w:ascii="宋体" w:hAnsi="宋体" w:eastAsia="宋体" w:cs="宋体"/>
          <w:sz w:val="19"/>
          <w:szCs w:val="19"/>
        </w:rPr>
        <w:t xml:space="preserve"> </w:t>
      </w:r>
      <w:r>
        <w:rPr>
          <w:rFonts w:ascii="宋体" w:hAnsi="宋体" w:eastAsia="宋体" w:cs="宋体"/>
          <w:spacing w:val="-2"/>
          <w:sz w:val="19"/>
          <w:szCs w:val="19"/>
        </w:rPr>
        <w:t>夷来宾，虽时有乖畔(叛),而使驿不绝。”此后，东汉统治者大体遵循光武帝之</w:t>
      </w:r>
      <w:r>
        <w:rPr>
          <w:rFonts w:ascii="宋体" w:hAnsi="宋体" w:eastAsia="宋体" w:cs="宋体"/>
          <w:spacing w:val="13"/>
          <w:sz w:val="19"/>
          <w:szCs w:val="19"/>
        </w:rPr>
        <w:t xml:space="preserve"> </w:t>
      </w:r>
      <w:r>
        <w:rPr>
          <w:rFonts w:ascii="宋体" w:hAnsi="宋体" w:eastAsia="宋体" w:cs="宋体"/>
          <w:spacing w:val="-10"/>
          <w:sz w:val="19"/>
          <w:szCs w:val="19"/>
        </w:rPr>
        <w:t>策，继续强化与四夷的友好关系，中原与边疆保持了较长时间</w:t>
      </w:r>
      <w:r>
        <w:rPr>
          <w:rFonts w:ascii="宋体" w:hAnsi="宋体" w:eastAsia="宋体" w:cs="宋体"/>
          <w:spacing w:val="-11"/>
          <w:sz w:val="19"/>
          <w:szCs w:val="19"/>
        </w:rPr>
        <w:t>的稳定交往。</w:t>
      </w:r>
    </w:p>
    <w:p w14:paraId="77821D88">
      <w:pPr>
        <w:spacing w:before="127" w:line="219" w:lineRule="auto"/>
        <w:ind w:left="1380"/>
        <w:rPr>
          <w:rFonts w:ascii="宋体" w:hAnsi="宋体" w:eastAsia="宋体" w:cs="宋体"/>
          <w:sz w:val="19"/>
          <w:szCs w:val="19"/>
        </w:rPr>
      </w:pPr>
      <w:r>
        <w:rPr>
          <w:rFonts w:ascii="宋体" w:hAnsi="宋体" w:eastAsia="宋体" w:cs="宋体"/>
          <w:spacing w:val="-1"/>
          <w:sz w:val="19"/>
          <w:szCs w:val="19"/>
        </w:rPr>
        <w:t>三、边疆政权演化</w:t>
      </w:r>
    </w:p>
    <w:p w14:paraId="785E5993">
      <w:pPr>
        <w:spacing w:before="123" w:line="318" w:lineRule="auto"/>
        <w:ind w:left="1150" w:right="244" w:firstLine="229"/>
        <w:rPr>
          <w:rFonts w:ascii="宋体" w:hAnsi="宋体" w:eastAsia="宋体" w:cs="宋体"/>
          <w:sz w:val="19"/>
          <w:szCs w:val="19"/>
        </w:rPr>
      </w:pPr>
      <w:r>
        <w:rPr>
          <w:rFonts w:ascii="宋体" w:hAnsi="宋体" w:eastAsia="宋体" w:cs="宋体"/>
          <w:spacing w:val="-5"/>
          <w:sz w:val="19"/>
          <w:szCs w:val="19"/>
        </w:rPr>
        <w:t>秦汉时期，以长城为分界线，呈现出农耕、游牧社会持续不断交往交流交融</w:t>
      </w:r>
      <w:r>
        <w:rPr>
          <w:rFonts w:ascii="宋体" w:hAnsi="宋体" w:eastAsia="宋体" w:cs="宋体"/>
          <w:spacing w:val="4"/>
          <w:sz w:val="19"/>
          <w:szCs w:val="19"/>
        </w:rPr>
        <w:t xml:space="preserve"> </w:t>
      </w:r>
      <w:r>
        <w:rPr>
          <w:rFonts w:ascii="宋体" w:hAnsi="宋体" w:eastAsia="宋体" w:cs="宋体"/>
          <w:spacing w:val="-8"/>
          <w:sz w:val="19"/>
          <w:szCs w:val="19"/>
        </w:rPr>
        <w:t>的壮观景象。</w:t>
      </w:r>
    </w:p>
    <w:p w14:paraId="00E45C49">
      <w:pPr>
        <w:spacing w:before="37" w:line="219" w:lineRule="auto"/>
        <w:ind w:left="1380"/>
        <w:rPr>
          <w:rFonts w:ascii="宋体" w:hAnsi="宋体" w:eastAsia="宋体" w:cs="宋体"/>
          <w:sz w:val="19"/>
          <w:szCs w:val="19"/>
        </w:rPr>
      </w:pPr>
      <w:r>
        <w:rPr>
          <w:rFonts w:ascii="宋体" w:hAnsi="宋体" w:eastAsia="宋体" w:cs="宋体"/>
          <w:spacing w:val="-5"/>
          <w:sz w:val="19"/>
          <w:szCs w:val="19"/>
        </w:rPr>
        <w:t>匈奴是当时最重要的北方族群，他们生活在蒙古高原，以游牧为生，逐水草</w:t>
      </w:r>
    </w:p>
    <w:p w14:paraId="75A5AABE">
      <w:pPr>
        <w:spacing w:before="115" w:line="325" w:lineRule="auto"/>
        <w:ind w:left="1150" w:right="67"/>
        <w:rPr>
          <w:rFonts w:ascii="宋体" w:hAnsi="宋体" w:eastAsia="宋体" w:cs="宋体"/>
          <w:sz w:val="19"/>
          <w:szCs w:val="19"/>
        </w:rPr>
      </w:pPr>
      <w:r>
        <w:rPr>
          <w:rFonts w:ascii="宋体" w:hAnsi="宋体" w:eastAsia="宋体" w:cs="宋体"/>
          <w:spacing w:val="-4"/>
          <w:sz w:val="19"/>
          <w:szCs w:val="19"/>
        </w:rPr>
        <w:t>迁徙。秦时，匈奴各部落形成联盟，匈奴地区已建</w:t>
      </w:r>
      <w:r>
        <w:rPr>
          <w:rFonts w:ascii="宋体" w:hAnsi="宋体" w:eastAsia="宋体" w:cs="宋体"/>
          <w:spacing w:val="-5"/>
          <w:sz w:val="19"/>
          <w:szCs w:val="19"/>
        </w:rPr>
        <w:t>有一些城堡，有少量的农业生</w:t>
      </w:r>
      <w:r>
        <w:rPr>
          <w:rFonts w:ascii="宋体" w:hAnsi="宋体" w:eastAsia="宋体" w:cs="宋体"/>
          <w:sz w:val="19"/>
          <w:szCs w:val="19"/>
        </w:rPr>
        <w:t xml:space="preserve"> </w:t>
      </w:r>
      <w:r>
        <w:rPr>
          <w:rFonts w:ascii="宋体" w:hAnsi="宋体" w:eastAsia="宋体" w:cs="宋体"/>
          <w:spacing w:val="-4"/>
          <w:sz w:val="19"/>
          <w:szCs w:val="19"/>
        </w:rPr>
        <w:t>产，有些部落已开始使用铁器。汉初，冒顿单于以其“控弦之士”三</w:t>
      </w:r>
      <w:r>
        <w:rPr>
          <w:rFonts w:ascii="宋体" w:hAnsi="宋体" w:eastAsia="宋体" w:cs="宋体"/>
          <w:spacing w:val="-5"/>
          <w:sz w:val="19"/>
          <w:szCs w:val="19"/>
        </w:rPr>
        <w:t>十余万，东</w:t>
      </w:r>
      <w:r>
        <w:rPr>
          <w:rFonts w:ascii="宋体" w:hAnsi="宋体" w:eastAsia="宋体" w:cs="宋体"/>
          <w:sz w:val="19"/>
          <w:szCs w:val="19"/>
        </w:rPr>
        <w:t xml:space="preserve"> </w:t>
      </w:r>
      <w:r>
        <w:rPr>
          <w:rFonts w:ascii="宋体" w:hAnsi="宋体" w:eastAsia="宋体" w:cs="宋体"/>
          <w:spacing w:val="-14"/>
          <w:sz w:val="19"/>
          <w:szCs w:val="19"/>
        </w:rPr>
        <w:t>败东胡，北服丁零，西逐大月氏，使“诸引弓之民，并为一家”②。其统治区域东起</w:t>
      </w:r>
      <w:r>
        <w:rPr>
          <w:rFonts w:ascii="宋体" w:hAnsi="宋体" w:eastAsia="宋体" w:cs="宋体"/>
          <w:spacing w:val="4"/>
          <w:sz w:val="19"/>
          <w:szCs w:val="19"/>
        </w:rPr>
        <w:t xml:space="preserve"> </w:t>
      </w:r>
      <w:r>
        <w:rPr>
          <w:rFonts w:ascii="宋体" w:hAnsi="宋体" w:eastAsia="宋体" w:cs="宋体"/>
          <w:spacing w:val="-4"/>
          <w:sz w:val="19"/>
          <w:szCs w:val="19"/>
        </w:rPr>
        <w:t>东胡故地，横跨蒙古高原，向西与氐羌相接，向南延</w:t>
      </w:r>
      <w:r>
        <w:rPr>
          <w:rFonts w:ascii="宋体" w:hAnsi="宋体" w:eastAsia="宋体" w:cs="宋体"/>
          <w:spacing w:val="-5"/>
          <w:sz w:val="19"/>
          <w:szCs w:val="19"/>
        </w:rPr>
        <w:t>伸到河套乃至今晋北、陕北</w:t>
      </w:r>
      <w:r>
        <w:rPr>
          <w:rFonts w:ascii="宋体" w:hAnsi="宋体" w:eastAsia="宋体" w:cs="宋体"/>
          <w:sz w:val="19"/>
          <w:szCs w:val="19"/>
        </w:rPr>
        <w:t xml:space="preserve"> </w:t>
      </w:r>
      <w:r>
        <w:rPr>
          <w:rFonts w:ascii="宋体" w:hAnsi="宋体" w:eastAsia="宋体" w:cs="宋体"/>
          <w:spacing w:val="-12"/>
          <w:sz w:val="19"/>
          <w:szCs w:val="19"/>
        </w:rPr>
        <w:t>一带，统一了北方草原。</w:t>
      </w:r>
    </w:p>
    <w:p w14:paraId="0C634FB4">
      <w:pPr>
        <w:spacing w:before="57" w:line="313" w:lineRule="auto"/>
        <w:ind w:left="1150" w:right="85" w:firstLine="229"/>
        <w:rPr>
          <w:rFonts w:ascii="宋体" w:hAnsi="宋体" w:eastAsia="宋体" w:cs="宋体"/>
          <w:sz w:val="19"/>
          <w:szCs w:val="19"/>
        </w:rPr>
      </w:pPr>
      <w:r>
        <w:rPr>
          <w:rFonts w:ascii="宋体" w:hAnsi="宋体" w:eastAsia="宋体" w:cs="宋体"/>
          <w:spacing w:val="-5"/>
          <w:sz w:val="19"/>
          <w:szCs w:val="19"/>
        </w:rPr>
        <w:t>强大起来的匈奴，屡犯西汉边郡，对西汉政权造成了极大的威胁。元朔二年</w:t>
      </w:r>
      <w:r>
        <w:rPr>
          <w:rFonts w:ascii="宋体" w:hAnsi="宋体" w:eastAsia="宋体" w:cs="宋体"/>
          <w:sz w:val="19"/>
          <w:szCs w:val="19"/>
        </w:rPr>
        <w:t xml:space="preserve">  </w:t>
      </w:r>
      <w:r>
        <w:rPr>
          <w:rFonts w:ascii="宋体" w:hAnsi="宋体" w:eastAsia="宋体" w:cs="宋体"/>
          <w:spacing w:val="-4"/>
          <w:sz w:val="19"/>
          <w:szCs w:val="19"/>
        </w:rPr>
        <w:t>(前127),匈奴入犯，汉遣卫青出击，夺回河套一带，解除了匈奴对长安的直接威</w:t>
      </w:r>
    </w:p>
    <w:p w14:paraId="0DF02A56">
      <w:pPr>
        <w:spacing w:before="275" w:line="274" w:lineRule="auto"/>
        <w:ind w:left="1379" w:hanging="229"/>
        <w:rPr>
          <w:rFonts w:ascii="华文新魏" w:hAnsi="华文新魏" w:eastAsia="华文新魏" w:cs="华文新魏"/>
          <w:sz w:val="19"/>
          <w:szCs w:val="19"/>
        </w:rPr>
      </w:pPr>
      <w:r>
        <w:drawing>
          <wp:anchor distT="0" distB="0" distL="0" distR="0" simplePos="0" relativeHeight="251755520" behindDoc="0" locked="0" layoutInCell="1" allowOverlap="1">
            <wp:simplePos x="0" y="0"/>
            <wp:positionH relativeFrom="column">
              <wp:posOffset>0</wp:posOffset>
            </wp:positionH>
            <wp:positionV relativeFrom="paragraph">
              <wp:posOffset>1098550</wp:posOffset>
            </wp:positionV>
            <wp:extent cx="558800" cy="895350"/>
            <wp:effectExtent l="0" t="0" r="5080" b="3810"/>
            <wp:wrapNone/>
            <wp:docPr id="27" name="IM 14"/>
            <wp:cNvGraphicFramePr/>
            <a:graphic xmlns:a="http://schemas.openxmlformats.org/drawingml/2006/main">
              <a:graphicData uri="http://schemas.openxmlformats.org/drawingml/2006/picture">
                <pic:pic xmlns:pic="http://schemas.openxmlformats.org/drawingml/2006/picture">
                  <pic:nvPicPr>
                    <pic:cNvPr id="27" name="IM 14"/>
                    <pic:cNvPicPr/>
                  </pic:nvPicPr>
                  <pic:blipFill>
                    <a:blip r:embed="rId559"/>
                    <a:stretch>
                      <a:fillRect/>
                    </a:stretch>
                  </pic:blipFill>
                  <pic:spPr>
                    <a:xfrm>
                      <a:off x="0" y="0"/>
                      <a:ext cx="558824" cy="895291"/>
                    </a:xfrm>
                    <a:prstGeom prst="rect">
                      <a:avLst/>
                    </a:prstGeom>
                  </pic:spPr>
                </pic:pic>
              </a:graphicData>
            </a:graphic>
          </wp:anchor>
        </w:drawing>
      </w:r>
      <w:r>
        <w:rPr>
          <w:rFonts w:ascii="华文新魏" w:hAnsi="华文新魏" w:eastAsia="华文新魏" w:cs="华文新魏"/>
          <w:spacing w:val="-37"/>
          <w:sz w:val="19"/>
          <w:szCs w:val="19"/>
        </w:rPr>
        <w:t>①范晔的《后汉书</w:t>
      </w:r>
      <w:r>
        <w:rPr>
          <w:rFonts w:ascii="华文新魏" w:hAnsi="华文新魏" w:eastAsia="华文新魏" w:cs="华文新魏"/>
          <w:spacing w:val="19"/>
          <w:w w:val="101"/>
          <w:sz w:val="19"/>
          <w:szCs w:val="19"/>
        </w:rPr>
        <w:t xml:space="preserve"> </w:t>
      </w:r>
      <w:r>
        <w:rPr>
          <w:rFonts w:ascii="华文新魏" w:hAnsi="华文新魏" w:eastAsia="华文新魏" w:cs="华文新魏"/>
          <w:spacing w:val="-37"/>
          <w:sz w:val="19"/>
          <w:szCs w:val="19"/>
        </w:rPr>
        <w:t>·</w:t>
      </w:r>
      <w:r>
        <w:rPr>
          <w:rFonts w:ascii="华文新魏" w:hAnsi="华文新魏" w:eastAsia="华文新魏" w:cs="华文新魏"/>
          <w:spacing w:val="-19"/>
          <w:sz w:val="19"/>
          <w:szCs w:val="19"/>
        </w:rPr>
        <w:t xml:space="preserve"> </w:t>
      </w:r>
      <w:r>
        <w:rPr>
          <w:rFonts w:ascii="华文新魏" w:hAnsi="华文新魏" w:eastAsia="华文新魏" w:cs="华文新魏"/>
          <w:spacing w:val="-37"/>
          <w:sz w:val="19"/>
          <w:szCs w:val="19"/>
        </w:rPr>
        <w:t>东夷列传》记载：“建武八年，高句丽遣使</w:t>
      </w:r>
      <w:r>
        <w:rPr>
          <w:rFonts w:ascii="华文新魏" w:hAnsi="华文新魏" w:eastAsia="华文新魏" w:cs="华文新魏"/>
          <w:spacing w:val="-38"/>
          <w:sz w:val="19"/>
          <w:szCs w:val="19"/>
        </w:rPr>
        <w:t>朝贡，光武复其王号。”但西晋</w:t>
      </w:r>
      <w:r>
        <w:rPr>
          <w:rFonts w:ascii="华文新魏" w:hAnsi="华文新魏" w:eastAsia="华文新魏" w:cs="华文新魏"/>
          <w:sz w:val="19"/>
          <w:szCs w:val="19"/>
        </w:rPr>
        <w:t xml:space="preserve">   </w:t>
      </w:r>
      <w:r>
        <w:rPr>
          <w:rFonts w:ascii="华文新魏" w:hAnsi="华文新魏" w:eastAsia="华文新魏" w:cs="华文新魏"/>
          <w:spacing w:val="-36"/>
          <w:sz w:val="19"/>
          <w:szCs w:val="19"/>
        </w:rPr>
        <w:t>人陈寿的《三国志</w:t>
      </w:r>
      <w:r>
        <w:rPr>
          <w:rFonts w:ascii="华文新魏" w:hAnsi="华文新魏" w:eastAsia="华文新魏" w:cs="华文新魏"/>
          <w:spacing w:val="21"/>
          <w:sz w:val="19"/>
          <w:szCs w:val="19"/>
        </w:rPr>
        <w:t xml:space="preserve"> </w:t>
      </w:r>
      <w:r>
        <w:rPr>
          <w:rFonts w:ascii="华文新魏" w:hAnsi="华文新魏" w:eastAsia="华文新魏" w:cs="华文新魏"/>
          <w:spacing w:val="-36"/>
          <w:sz w:val="19"/>
          <w:szCs w:val="19"/>
        </w:rPr>
        <w:t>·</w:t>
      </w:r>
      <w:r>
        <w:rPr>
          <w:rFonts w:ascii="华文新魏" w:hAnsi="华文新魏" w:eastAsia="华文新魏" w:cs="华文新魏"/>
          <w:spacing w:val="-37"/>
          <w:sz w:val="19"/>
          <w:szCs w:val="19"/>
        </w:rPr>
        <w:t xml:space="preserve"> </w:t>
      </w:r>
      <w:r>
        <w:rPr>
          <w:rFonts w:ascii="华文新魏" w:hAnsi="华文新魏" w:eastAsia="华文新魏" w:cs="华文新魏"/>
          <w:spacing w:val="-36"/>
          <w:sz w:val="19"/>
          <w:szCs w:val="19"/>
        </w:rPr>
        <w:t>魏书</w:t>
      </w:r>
      <w:r>
        <w:rPr>
          <w:rFonts w:ascii="华文新魏" w:hAnsi="华文新魏" w:eastAsia="华文新魏" w:cs="华文新魏"/>
          <w:spacing w:val="21"/>
          <w:sz w:val="19"/>
          <w:szCs w:val="19"/>
        </w:rPr>
        <w:t xml:space="preserve"> </w:t>
      </w:r>
      <w:r>
        <w:rPr>
          <w:rFonts w:ascii="华文新魏" w:hAnsi="华文新魏" w:eastAsia="华文新魏" w:cs="华文新魏"/>
          <w:spacing w:val="-36"/>
          <w:sz w:val="19"/>
          <w:szCs w:val="19"/>
        </w:rPr>
        <w:t>·</w:t>
      </w:r>
      <w:r>
        <w:rPr>
          <w:rFonts w:ascii="华文新魏" w:hAnsi="华文新魏" w:eastAsia="华文新魏" w:cs="华文新魏"/>
          <w:spacing w:val="-16"/>
          <w:sz w:val="19"/>
          <w:szCs w:val="19"/>
        </w:rPr>
        <w:t xml:space="preserve"> </w:t>
      </w:r>
      <w:r>
        <w:rPr>
          <w:rFonts w:ascii="华文新魏" w:hAnsi="华文新魏" w:eastAsia="华文新魏" w:cs="华文新魏"/>
          <w:spacing w:val="-36"/>
          <w:sz w:val="19"/>
          <w:szCs w:val="19"/>
        </w:rPr>
        <w:t>高句丽传》记载，“王莽……更</w:t>
      </w:r>
      <w:r>
        <w:rPr>
          <w:rFonts w:ascii="华文新魏" w:hAnsi="华文新魏" w:eastAsia="华文新魏" w:cs="华文新魏"/>
          <w:spacing w:val="-37"/>
          <w:sz w:val="19"/>
          <w:szCs w:val="19"/>
        </w:rPr>
        <w:t>名高句丽为下句丽。当此时为侯</w:t>
      </w:r>
      <w:r>
        <w:rPr>
          <w:rFonts w:ascii="华文新魏" w:hAnsi="华文新魏" w:eastAsia="华文新魏" w:cs="华文新魏"/>
          <w:sz w:val="19"/>
          <w:szCs w:val="19"/>
        </w:rPr>
        <w:t xml:space="preserve">  </w:t>
      </w:r>
      <w:r>
        <w:rPr>
          <w:rFonts w:ascii="华文新魏" w:hAnsi="华文新魏" w:eastAsia="华文新魏" w:cs="华文新魏"/>
          <w:spacing w:val="-33"/>
          <w:sz w:val="19"/>
          <w:szCs w:val="19"/>
        </w:rPr>
        <w:t>国，汉光武帝八年，高句丽王遣使朝贡，始</w:t>
      </w:r>
      <w:r>
        <w:rPr>
          <w:rFonts w:ascii="华文新魏" w:hAnsi="华文新魏" w:eastAsia="华文新魏" w:cs="华文新魏"/>
          <w:spacing w:val="-34"/>
          <w:sz w:val="19"/>
          <w:szCs w:val="19"/>
        </w:rPr>
        <w:t>见称王”;且在西汉时，玄菟郡高句丽县管理“句</w:t>
      </w:r>
      <w:r>
        <w:rPr>
          <w:rFonts w:ascii="华文新魏" w:hAnsi="华文新魏" w:eastAsia="华文新魏" w:cs="华文新魏"/>
          <w:sz w:val="19"/>
          <w:szCs w:val="19"/>
        </w:rPr>
        <w:t xml:space="preserve">  </w:t>
      </w:r>
      <w:r>
        <w:rPr>
          <w:rFonts w:ascii="华文新魏" w:hAnsi="华文新魏" w:eastAsia="华文新魏" w:cs="华文新魏"/>
          <w:spacing w:val="-26"/>
          <w:sz w:val="19"/>
          <w:szCs w:val="19"/>
        </w:rPr>
        <w:t>丽蛮夷”,“高句丽(县)令主其名籍”,由此有学者认</w:t>
      </w:r>
      <w:r>
        <w:rPr>
          <w:rFonts w:ascii="华文新魏" w:hAnsi="华文新魏" w:eastAsia="华文新魏" w:cs="华文新魏"/>
          <w:spacing w:val="-27"/>
          <w:sz w:val="19"/>
          <w:szCs w:val="19"/>
        </w:rPr>
        <w:t>为，此时的高句丽县是汉的行政郡县，</w:t>
      </w:r>
      <w:r>
        <w:rPr>
          <w:rFonts w:ascii="华文新魏" w:hAnsi="华文新魏" w:eastAsia="华文新魏" w:cs="华文新魏"/>
          <w:sz w:val="19"/>
          <w:szCs w:val="19"/>
        </w:rPr>
        <w:t xml:space="preserve"> </w:t>
      </w:r>
      <w:r>
        <w:rPr>
          <w:rFonts w:ascii="华文新魏" w:hAnsi="华文新魏" w:eastAsia="华文新魏" w:cs="华文新魏"/>
          <w:spacing w:val="-27"/>
          <w:sz w:val="19"/>
          <w:szCs w:val="19"/>
        </w:rPr>
        <w:t>而非藩属。</w:t>
      </w:r>
    </w:p>
    <w:p w14:paraId="6FF7B6CE">
      <w:pPr>
        <w:spacing w:before="64" w:line="226" w:lineRule="auto"/>
        <w:ind w:left="1150"/>
        <w:rPr>
          <w:rFonts w:ascii="华文新魏" w:hAnsi="华文新魏" w:eastAsia="华文新魏" w:cs="华文新魏"/>
          <w:sz w:val="19"/>
          <w:szCs w:val="19"/>
        </w:rPr>
      </w:pPr>
      <w:r>
        <w:rPr>
          <w:rFonts w:ascii="华文新魏" w:hAnsi="华文新魏" w:eastAsia="华文新魏" w:cs="华文新魏"/>
          <w:spacing w:val="-19"/>
          <w:sz w:val="19"/>
          <w:szCs w:val="19"/>
        </w:rPr>
        <w:t>②</w:t>
      </w:r>
      <w:r>
        <w:rPr>
          <w:rFonts w:ascii="华文新魏" w:hAnsi="华文新魏" w:eastAsia="华文新魏" w:cs="华文新魏"/>
          <w:spacing w:val="9"/>
          <w:sz w:val="19"/>
          <w:szCs w:val="19"/>
        </w:rPr>
        <w:t xml:space="preserve"> </w:t>
      </w:r>
      <w:r>
        <w:rPr>
          <w:rFonts w:ascii="华文新魏" w:hAnsi="华文新魏" w:eastAsia="华文新魏" w:cs="华文新魏"/>
          <w:spacing w:val="-19"/>
          <w:sz w:val="19"/>
          <w:szCs w:val="19"/>
        </w:rPr>
        <w:t>司马迁：《史记》卷--0《匈奴列传》,中华书局1982年版，第2896</w:t>
      </w:r>
      <w:r>
        <w:rPr>
          <w:rFonts w:ascii="华文新魏" w:hAnsi="华文新魏" w:eastAsia="华文新魏" w:cs="华文新魏"/>
          <w:spacing w:val="-20"/>
          <w:sz w:val="19"/>
          <w:szCs w:val="19"/>
        </w:rPr>
        <w:t>页。</w:t>
      </w:r>
    </w:p>
    <w:p w14:paraId="273244AF">
      <w:pPr>
        <w:spacing w:line="258" w:lineRule="auto"/>
        <w:rPr>
          <w:rFonts w:ascii="Arial"/>
          <w:sz w:val="21"/>
        </w:rPr>
      </w:pPr>
    </w:p>
    <w:p w14:paraId="7D9FB8D5">
      <w:pPr>
        <w:spacing w:line="259" w:lineRule="auto"/>
        <w:rPr>
          <w:rFonts w:ascii="Arial"/>
          <w:sz w:val="21"/>
        </w:rPr>
      </w:pPr>
    </w:p>
    <w:p w14:paraId="6BB492CA">
      <w:pPr>
        <w:spacing w:before="56" w:line="168" w:lineRule="auto"/>
        <w:ind w:left="1150"/>
        <w:rPr>
          <w:rFonts w:ascii="Times New Roman" w:hAnsi="Times New Roman" w:eastAsia="Times New Roman" w:cs="Times New Roman"/>
          <w:sz w:val="19"/>
          <w:szCs w:val="19"/>
        </w:rPr>
      </w:pPr>
      <w:r>
        <w:rPr>
          <w:rFonts w:ascii="Times New Roman" w:hAnsi="Times New Roman" w:eastAsia="Times New Roman" w:cs="Times New Roman"/>
          <w:spacing w:val="-2"/>
          <w:sz w:val="19"/>
          <w:szCs w:val="19"/>
        </w:rPr>
        <w:t>90</w:t>
      </w:r>
    </w:p>
    <w:p w14:paraId="18547F41">
      <w:pPr>
        <w:spacing w:line="168" w:lineRule="auto"/>
        <w:rPr>
          <w:rFonts w:ascii="Times New Roman" w:hAnsi="Times New Roman" w:eastAsia="Times New Roman" w:cs="Times New Roman"/>
          <w:sz w:val="19"/>
          <w:szCs w:val="19"/>
        </w:rPr>
        <w:sectPr>
          <w:footerReference r:id="rId104" w:type="default"/>
          <w:pgSz w:w="8440" w:h="12870"/>
          <w:pgMar w:top="479" w:right="705" w:bottom="400" w:left="0" w:header="0" w:footer="0" w:gutter="0"/>
          <w:cols w:space="720" w:num="1"/>
        </w:sectPr>
      </w:pPr>
    </w:p>
    <w:p w14:paraId="31660B0A">
      <w:pPr>
        <w:spacing w:before="34" w:line="219" w:lineRule="auto"/>
        <w:jc w:val="right"/>
        <w:rPr>
          <w:rFonts w:ascii="宋体" w:hAnsi="宋体" w:eastAsia="宋体" w:cs="宋体"/>
          <w:sz w:val="17"/>
          <w:szCs w:val="17"/>
        </w:rPr>
      </w:pPr>
      <w:r>
        <w:rPr>
          <w:rFonts w:ascii="宋体" w:hAnsi="宋体" w:eastAsia="宋体" w:cs="宋体"/>
          <w:spacing w:val="-1"/>
          <w:sz w:val="17"/>
          <w:szCs w:val="17"/>
        </w:rPr>
        <w:t>第一节 构建大一统政治秩序</w:t>
      </w:r>
    </w:p>
    <w:p w14:paraId="7DF86FE8">
      <w:pPr>
        <w:spacing w:line="393" w:lineRule="auto"/>
        <w:rPr>
          <w:rFonts w:ascii="Arial"/>
          <w:sz w:val="21"/>
        </w:rPr>
      </w:pPr>
    </w:p>
    <w:p w14:paraId="6CF90B4C">
      <w:pPr>
        <w:spacing w:before="65" w:line="312" w:lineRule="auto"/>
        <w:ind w:right="48"/>
        <w:jc w:val="both"/>
        <w:rPr>
          <w:rFonts w:ascii="宋体" w:hAnsi="宋体" w:eastAsia="宋体" w:cs="宋体"/>
          <w:sz w:val="20"/>
          <w:szCs w:val="20"/>
        </w:rPr>
      </w:pPr>
      <w:r>
        <w:rPr>
          <w:rFonts w:ascii="宋体" w:hAnsi="宋体" w:eastAsia="宋体" w:cs="宋体"/>
          <w:spacing w:val="-3"/>
          <w:sz w:val="20"/>
          <w:szCs w:val="20"/>
        </w:rPr>
        <w:t>胁，随后设置朔方郡(今内蒙古鄂尔多斯西部及巴彦淖尔西南部),徙十万人于朔</w:t>
      </w:r>
      <w:r>
        <w:rPr>
          <w:rFonts w:ascii="宋体" w:hAnsi="宋体" w:eastAsia="宋体" w:cs="宋体"/>
          <w:spacing w:val="3"/>
          <w:sz w:val="20"/>
          <w:szCs w:val="20"/>
        </w:rPr>
        <w:t xml:space="preserve"> </w:t>
      </w:r>
      <w:r>
        <w:rPr>
          <w:rFonts w:ascii="宋体" w:hAnsi="宋体" w:eastAsia="宋体" w:cs="宋体"/>
          <w:sz w:val="20"/>
          <w:szCs w:val="20"/>
        </w:rPr>
        <w:t>方。汉得朔方后，匈奴连续进犯，卫青数度迎击。元狩二年(前121),霍去病自</w:t>
      </w:r>
      <w:r>
        <w:rPr>
          <w:rFonts w:ascii="宋体" w:hAnsi="宋体" w:eastAsia="宋体" w:cs="宋体"/>
          <w:spacing w:val="12"/>
          <w:sz w:val="20"/>
          <w:szCs w:val="20"/>
        </w:rPr>
        <w:t xml:space="preserve"> </w:t>
      </w:r>
      <w:r>
        <w:rPr>
          <w:rFonts w:ascii="宋体" w:hAnsi="宋体" w:eastAsia="宋体" w:cs="宋体"/>
          <w:spacing w:val="-3"/>
          <w:sz w:val="20"/>
          <w:szCs w:val="20"/>
        </w:rPr>
        <w:t>陇西出兵，过焉支山(今甘肃山丹东南),西入匈奴境内千余里，缴获匈奴</w:t>
      </w:r>
      <w:r>
        <w:rPr>
          <w:rFonts w:ascii="宋体" w:hAnsi="宋体" w:eastAsia="宋体" w:cs="宋体"/>
          <w:spacing w:val="-4"/>
          <w:sz w:val="20"/>
          <w:szCs w:val="20"/>
        </w:rPr>
        <w:t>休屠王</w:t>
      </w:r>
      <w:r>
        <w:rPr>
          <w:rFonts w:ascii="宋体" w:hAnsi="宋体" w:eastAsia="宋体" w:cs="宋体"/>
          <w:sz w:val="20"/>
          <w:szCs w:val="20"/>
        </w:rPr>
        <w:t xml:space="preserve"> </w:t>
      </w:r>
      <w:r>
        <w:rPr>
          <w:rFonts w:ascii="宋体" w:hAnsi="宋体" w:eastAsia="宋体" w:cs="宋体"/>
          <w:spacing w:val="-6"/>
          <w:sz w:val="20"/>
          <w:szCs w:val="20"/>
        </w:rPr>
        <w:t>的祭天金人。同年夏，霍去病越过居延海，南下祁连山，大败匈奴。同年秋，匈</w:t>
      </w:r>
      <w:r>
        <w:rPr>
          <w:rFonts w:ascii="宋体" w:hAnsi="宋体" w:eastAsia="宋体" w:cs="宋体"/>
          <w:spacing w:val="5"/>
          <w:sz w:val="20"/>
          <w:szCs w:val="20"/>
        </w:rPr>
        <w:t xml:space="preserve"> </w:t>
      </w:r>
      <w:r>
        <w:rPr>
          <w:rFonts w:ascii="宋体" w:hAnsi="宋体" w:eastAsia="宋体" w:cs="宋体"/>
          <w:spacing w:val="-6"/>
          <w:sz w:val="20"/>
          <w:szCs w:val="20"/>
        </w:rPr>
        <w:t>奴浑邪王率众归降，汉分徙其众于西北边塞之外，因其俗而治。后又陆续设</w:t>
      </w:r>
      <w:r>
        <w:rPr>
          <w:rFonts w:ascii="宋体" w:hAnsi="宋体" w:eastAsia="宋体" w:cs="宋体"/>
          <w:spacing w:val="-7"/>
          <w:sz w:val="20"/>
          <w:szCs w:val="20"/>
        </w:rPr>
        <w:t>立酒</w:t>
      </w:r>
      <w:r>
        <w:rPr>
          <w:rFonts w:ascii="宋体" w:hAnsi="宋体" w:eastAsia="宋体" w:cs="宋体"/>
          <w:sz w:val="20"/>
          <w:szCs w:val="20"/>
        </w:rPr>
        <w:t xml:space="preserve"> 泉、武威、张掖、敦煌四郡，管理河西走廊地区。元狩四年</w:t>
      </w:r>
      <w:r>
        <w:rPr>
          <w:rFonts w:ascii="宋体" w:hAnsi="宋体" w:eastAsia="宋体" w:cs="宋体"/>
          <w:spacing w:val="-1"/>
          <w:sz w:val="20"/>
          <w:szCs w:val="20"/>
        </w:rPr>
        <w:t>(前119),卫青、霍</w:t>
      </w:r>
      <w:r>
        <w:rPr>
          <w:rFonts w:ascii="宋体" w:hAnsi="宋体" w:eastAsia="宋体" w:cs="宋体"/>
          <w:sz w:val="20"/>
          <w:szCs w:val="20"/>
        </w:rPr>
        <w:t xml:space="preserve"> </w:t>
      </w:r>
      <w:r>
        <w:rPr>
          <w:rFonts w:ascii="宋体" w:hAnsi="宋体" w:eastAsia="宋体" w:cs="宋体"/>
          <w:spacing w:val="-9"/>
          <w:sz w:val="20"/>
          <w:szCs w:val="20"/>
        </w:rPr>
        <w:t>去病率兵与匈奴决战漠北，卫青北至寘颜山</w:t>
      </w:r>
      <w:r>
        <w:rPr>
          <w:rFonts w:ascii="宋体" w:hAnsi="宋体" w:eastAsia="宋体" w:cs="宋体"/>
          <w:spacing w:val="-10"/>
          <w:sz w:val="20"/>
          <w:szCs w:val="20"/>
        </w:rPr>
        <w:t>赵信城而还，单于率残部向西北败退，</w:t>
      </w:r>
      <w:r>
        <w:rPr>
          <w:rFonts w:ascii="宋体" w:hAnsi="宋体" w:eastAsia="宋体" w:cs="宋体"/>
          <w:sz w:val="20"/>
          <w:szCs w:val="20"/>
        </w:rPr>
        <w:t xml:space="preserve"> </w:t>
      </w:r>
      <w:r>
        <w:rPr>
          <w:rFonts w:ascii="宋体" w:hAnsi="宋体" w:eastAsia="宋体" w:cs="宋体"/>
          <w:spacing w:val="-12"/>
          <w:sz w:val="20"/>
          <w:szCs w:val="20"/>
        </w:rPr>
        <w:t>从此“漠南无王庭”。霍去病军出塞两千余里，至狼居胥山，临瀚海而还，败匈奴</w:t>
      </w:r>
      <w:r>
        <w:rPr>
          <w:rFonts w:ascii="宋体" w:hAnsi="宋体" w:eastAsia="宋体" w:cs="宋体"/>
          <w:sz w:val="20"/>
          <w:szCs w:val="20"/>
        </w:rPr>
        <w:t xml:space="preserve">  </w:t>
      </w:r>
      <w:r>
        <w:rPr>
          <w:rFonts w:ascii="宋体" w:hAnsi="宋体" w:eastAsia="宋体" w:cs="宋体"/>
          <w:spacing w:val="-6"/>
          <w:sz w:val="20"/>
          <w:szCs w:val="20"/>
        </w:rPr>
        <w:t>左部左屠者王。此役之后，汉军占领朔方以西至张掖、居延间的大片土地，</w:t>
      </w:r>
      <w:r>
        <w:rPr>
          <w:rFonts w:ascii="宋体" w:hAnsi="宋体" w:eastAsia="宋体" w:cs="宋体"/>
          <w:spacing w:val="-7"/>
          <w:sz w:val="20"/>
          <w:szCs w:val="20"/>
        </w:rPr>
        <w:t>汉廷</w:t>
      </w:r>
      <w:r>
        <w:rPr>
          <w:rFonts w:ascii="宋体" w:hAnsi="宋体" w:eastAsia="宋体" w:cs="宋体"/>
          <w:sz w:val="20"/>
          <w:szCs w:val="20"/>
        </w:rPr>
        <w:t xml:space="preserve"> </w:t>
      </w:r>
      <w:r>
        <w:rPr>
          <w:rFonts w:ascii="宋体" w:hAnsi="宋体" w:eastAsia="宋体" w:cs="宋体"/>
          <w:spacing w:val="-5"/>
          <w:sz w:val="20"/>
          <w:szCs w:val="20"/>
        </w:rPr>
        <w:t>又调发60万人移入上郡、朔方、西河等地。</w:t>
      </w:r>
    </w:p>
    <w:p w14:paraId="21B80137">
      <w:pPr>
        <w:spacing w:before="99" w:line="300" w:lineRule="auto"/>
        <w:ind w:right="118" w:firstLine="429"/>
        <w:jc w:val="both"/>
        <w:rPr>
          <w:rFonts w:ascii="宋体" w:hAnsi="宋体" w:eastAsia="宋体" w:cs="宋体"/>
          <w:sz w:val="20"/>
          <w:szCs w:val="20"/>
        </w:rPr>
      </w:pPr>
      <w:r>
        <w:rPr>
          <w:rFonts w:ascii="宋体" w:hAnsi="宋体" w:eastAsia="宋体" w:cs="宋体"/>
          <w:spacing w:val="2"/>
          <w:sz w:val="20"/>
          <w:szCs w:val="20"/>
        </w:rPr>
        <w:t>匈奴向西远徙以后，内部分裂，出现五单于并立局面。宣帝甘</w:t>
      </w:r>
      <w:r>
        <w:rPr>
          <w:rFonts w:ascii="宋体" w:hAnsi="宋体" w:eastAsia="宋体" w:cs="宋体"/>
          <w:spacing w:val="1"/>
          <w:sz w:val="20"/>
          <w:szCs w:val="20"/>
        </w:rPr>
        <w:t>露元年(前</w:t>
      </w:r>
      <w:r>
        <w:rPr>
          <w:rFonts w:ascii="宋体" w:hAnsi="宋体" w:eastAsia="宋体" w:cs="宋体"/>
          <w:sz w:val="20"/>
          <w:szCs w:val="20"/>
        </w:rPr>
        <w:t xml:space="preserve"> </w:t>
      </w:r>
      <w:r>
        <w:rPr>
          <w:rFonts w:ascii="宋体" w:hAnsi="宋体" w:eastAsia="宋体" w:cs="宋体"/>
          <w:spacing w:val="-6"/>
          <w:sz w:val="20"/>
          <w:szCs w:val="20"/>
        </w:rPr>
        <w:t>53),呼韩邪单于归汉，引众南徙于阴山附近，后与汉恢复和亲，结束了百余年来</w:t>
      </w:r>
      <w:r>
        <w:rPr>
          <w:rFonts w:ascii="宋体" w:hAnsi="宋体" w:eastAsia="宋体" w:cs="宋体"/>
          <w:spacing w:val="9"/>
          <w:sz w:val="20"/>
          <w:szCs w:val="20"/>
        </w:rPr>
        <w:t xml:space="preserve"> </w:t>
      </w:r>
      <w:r>
        <w:rPr>
          <w:rFonts w:ascii="宋体" w:hAnsi="宋体" w:eastAsia="宋体" w:cs="宋体"/>
          <w:spacing w:val="-5"/>
          <w:sz w:val="20"/>
          <w:szCs w:val="20"/>
        </w:rPr>
        <w:t>汉匈争战局面。</w:t>
      </w:r>
    </w:p>
    <w:p w14:paraId="78234464">
      <w:pPr>
        <w:spacing w:before="53" w:line="302" w:lineRule="auto"/>
        <w:ind w:right="120" w:firstLine="429"/>
        <w:jc w:val="both"/>
        <w:rPr>
          <w:rFonts w:ascii="宋体" w:hAnsi="宋体" w:eastAsia="宋体" w:cs="宋体"/>
          <w:sz w:val="20"/>
          <w:szCs w:val="20"/>
        </w:rPr>
      </w:pPr>
      <w:r>
        <w:rPr>
          <w:rFonts w:ascii="宋体" w:hAnsi="宋体" w:eastAsia="宋体" w:cs="宋体"/>
          <w:spacing w:val="-8"/>
          <w:sz w:val="20"/>
          <w:szCs w:val="20"/>
        </w:rPr>
        <w:t>东汉时，匈奴分裂为南北二部，南匈奴遣使称藩。光武帝将南匈奴安置在五</w:t>
      </w:r>
      <w:r>
        <w:rPr>
          <w:rFonts w:ascii="宋体" w:hAnsi="宋体" w:eastAsia="宋体" w:cs="宋体"/>
          <w:spacing w:val="1"/>
          <w:sz w:val="20"/>
          <w:szCs w:val="20"/>
        </w:rPr>
        <w:t xml:space="preserve"> </w:t>
      </w:r>
      <w:r>
        <w:rPr>
          <w:rFonts w:ascii="宋体" w:hAnsi="宋体" w:eastAsia="宋体" w:cs="宋体"/>
          <w:spacing w:val="-30"/>
          <w:w w:val="93"/>
          <w:sz w:val="24"/>
          <w:szCs w:val="24"/>
        </w:rPr>
        <w:t>原、朔方、云中、定襄、雁门等地，居于汉与北匈奴之间。此后，南匈奴被北匈</w:t>
      </w:r>
      <w:r>
        <w:rPr>
          <w:rFonts w:ascii="宋体" w:hAnsi="宋体" w:eastAsia="宋体" w:cs="宋体"/>
          <w:spacing w:val="13"/>
          <w:sz w:val="24"/>
          <w:szCs w:val="24"/>
        </w:rPr>
        <w:t xml:space="preserve"> </w:t>
      </w:r>
      <w:r>
        <w:rPr>
          <w:rFonts w:ascii="宋体" w:hAnsi="宋体" w:eastAsia="宋体" w:cs="宋体"/>
          <w:spacing w:val="-7"/>
          <w:sz w:val="20"/>
          <w:szCs w:val="20"/>
        </w:rPr>
        <w:t>奴打败，汉朝又令单于徙居西河，派遣使匈奴中郎将常年驻军单于王庭，设置官</w:t>
      </w:r>
      <w:r>
        <w:rPr>
          <w:rFonts w:ascii="宋体" w:hAnsi="宋体" w:eastAsia="宋体" w:cs="宋体"/>
          <w:spacing w:val="15"/>
          <w:sz w:val="20"/>
          <w:szCs w:val="20"/>
        </w:rPr>
        <w:t xml:space="preserve"> </w:t>
      </w:r>
      <w:r>
        <w:rPr>
          <w:rFonts w:ascii="宋体" w:hAnsi="宋体" w:eastAsia="宋体" w:cs="宋体"/>
          <w:spacing w:val="-6"/>
          <w:sz w:val="20"/>
          <w:szCs w:val="20"/>
        </w:rPr>
        <w:t>署吏员，负责管理归附的匈奴人。从此汉匈杂居成为常态，内附的南匈</w:t>
      </w:r>
      <w:r>
        <w:rPr>
          <w:rFonts w:ascii="宋体" w:hAnsi="宋体" w:eastAsia="宋体" w:cs="宋体"/>
          <w:spacing w:val="-7"/>
          <w:sz w:val="20"/>
          <w:szCs w:val="20"/>
        </w:rPr>
        <w:t>奴逐步习</w:t>
      </w:r>
      <w:r>
        <w:rPr>
          <w:rFonts w:ascii="宋体" w:hAnsi="宋体" w:eastAsia="宋体" w:cs="宋体"/>
          <w:sz w:val="20"/>
          <w:szCs w:val="20"/>
        </w:rPr>
        <w:t xml:space="preserve"> </w:t>
      </w:r>
      <w:r>
        <w:rPr>
          <w:rFonts w:ascii="宋体" w:hAnsi="宋体" w:eastAsia="宋体" w:cs="宋体"/>
          <w:spacing w:val="-1"/>
          <w:sz w:val="20"/>
          <w:szCs w:val="20"/>
        </w:rPr>
        <w:t>得了中原农耕的生活方式。东汉延光三年(124),新降匈奴复叛，胁迫呼尤徽一</w:t>
      </w:r>
      <w:r>
        <w:rPr>
          <w:rFonts w:ascii="宋体" w:hAnsi="宋体" w:eastAsia="宋体" w:cs="宋体"/>
          <w:spacing w:val="6"/>
          <w:sz w:val="20"/>
          <w:szCs w:val="20"/>
        </w:rPr>
        <w:t xml:space="preserve"> </w:t>
      </w:r>
      <w:r>
        <w:rPr>
          <w:rFonts w:ascii="宋体" w:hAnsi="宋体" w:eastAsia="宋体" w:cs="宋体"/>
          <w:spacing w:val="-14"/>
          <w:sz w:val="20"/>
          <w:szCs w:val="20"/>
        </w:rPr>
        <w:t>起造反。呼尤徽说：“我老矣，受汉家恩，宁死</w:t>
      </w:r>
      <w:r>
        <w:rPr>
          <w:rFonts w:ascii="宋体" w:hAnsi="宋体" w:eastAsia="宋体" w:cs="宋体"/>
          <w:spacing w:val="-15"/>
          <w:sz w:val="20"/>
          <w:szCs w:val="20"/>
        </w:rPr>
        <w:t>不能相随!”①北匈奴被鲜卑与汉击</w:t>
      </w:r>
      <w:r>
        <w:rPr>
          <w:rFonts w:ascii="宋体" w:hAnsi="宋体" w:eastAsia="宋体" w:cs="宋体"/>
          <w:sz w:val="20"/>
          <w:szCs w:val="20"/>
        </w:rPr>
        <w:t xml:space="preserve"> </w:t>
      </w:r>
      <w:r>
        <w:rPr>
          <w:rFonts w:ascii="宋体" w:hAnsi="宋体" w:eastAsia="宋体" w:cs="宋体"/>
          <w:spacing w:val="-7"/>
          <w:sz w:val="20"/>
          <w:szCs w:val="20"/>
        </w:rPr>
        <w:t>败后西迁，最远的迁至现在的欧洲，不断与其他族群交融，而匈奴作为一个古代</w:t>
      </w:r>
      <w:r>
        <w:rPr>
          <w:rFonts w:ascii="宋体" w:hAnsi="宋体" w:eastAsia="宋体" w:cs="宋体"/>
          <w:spacing w:val="13"/>
          <w:sz w:val="20"/>
          <w:szCs w:val="20"/>
        </w:rPr>
        <w:t xml:space="preserve"> </w:t>
      </w:r>
      <w:r>
        <w:rPr>
          <w:rFonts w:ascii="宋体" w:hAnsi="宋体" w:eastAsia="宋体" w:cs="宋体"/>
          <w:spacing w:val="-9"/>
          <w:sz w:val="20"/>
          <w:szCs w:val="20"/>
        </w:rPr>
        <w:t>的族称最终成为一个历史名词。</w:t>
      </w:r>
    </w:p>
    <w:p w14:paraId="76598CED">
      <w:pPr>
        <w:spacing w:before="59" w:line="300" w:lineRule="auto"/>
        <w:ind w:right="68" w:firstLine="429"/>
        <w:jc w:val="both"/>
        <w:rPr>
          <w:rFonts w:ascii="宋体" w:hAnsi="宋体" w:eastAsia="宋体" w:cs="宋体"/>
          <w:sz w:val="20"/>
          <w:szCs w:val="20"/>
        </w:rPr>
      </w:pPr>
      <w:r>
        <w:rPr>
          <w:rFonts w:ascii="宋体" w:hAnsi="宋体" w:eastAsia="宋体" w:cs="宋体"/>
          <w:spacing w:val="-13"/>
          <w:sz w:val="20"/>
          <w:szCs w:val="20"/>
        </w:rPr>
        <w:t>这一时期的北方游牧族群还有乌桓，亦作“乌丸</w:t>
      </w:r>
      <w:r>
        <w:rPr>
          <w:rFonts w:ascii="宋体" w:hAnsi="宋体" w:eastAsia="宋体" w:cs="宋体"/>
          <w:spacing w:val="-14"/>
          <w:sz w:val="20"/>
          <w:szCs w:val="20"/>
        </w:rPr>
        <w:t>”“古丸”“乌延”等，属东</w:t>
      </w:r>
      <w:r>
        <w:rPr>
          <w:rFonts w:ascii="宋体" w:hAnsi="宋体" w:eastAsia="宋体" w:cs="宋体"/>
          <w:sz w:val="20"/>
          <w:szCs w:val="20"/>
        </w:rPr>
        <w:t xml:space="preserve"> </w:t>
      </w:r>
      <w:r>
        <w:rPr>
          <w:rFonts w:ascii="宋体" w:hAnsi="宋体" w:eastAsia="宋体" w:cs="宋体"/>
          <w:spacing w:val="-7"/>
          <w:sz w:val="20"/>
          <w:szCs w:val="20"/>
        </w:rPr>
        <w:t>胡系统。汉初，匈奴击破东胡，乌桓役于匈奴。漠北决战后匈奴败退，乌桓内附</w:t>
      </w:r>
      <w:r>
        <w:rPr>
          <w:rFonts w:ascii="宋体" w:hAnsi="宋体" w:eastAsia="宋体" w:cs="宋体"/>
          <w:spacing w:val="12"/>
          <w:sz w:val="20"/>
          <w:szCs w:val="20"/>
        </w:rPr>
        <w:t xml:space="preserve"> </w:t>
      </w:r>
      <w:r>
        <w:rPr>
          <w:rFonts w:ascii="宋体" w:hAnsi="宋体" w:eastAsia="宋体" w:cs="宋体"/>
          <w:spacing w:val="-10"/>
          <w:sz w:val="20"/>
          <w:szCs w:val="20"/>
        </w:rPr>
        <w:t>于汉，汉朝迁乌桓人于上谷、渔阳、右北平、辽东等郡，置护乌桓校尉进行管</w:t>
      </w:r>
      <w:r>
        <w:rPr>
          <w:rFonts w:ascii="宋体" w:hAnsi="宋体" w:eastAsia="宋体" w:cs="宋体"/>
          <w:spacing w:val="-11"/>
          <w:sz w:val="20"/>
          <w:szCs w:val="20"/>
        </w:rPr>
        <w:t>理。</w:t>
      </w:r>
      <w:r>
        <w:rPr>
          <w:rFonts w:ascii="宋体" w:hAnsi="宋体" w:eastAsia="宋体" w:cs="宋体"/>
          <w:sz w:val="20"/>
          <w:szCs w:val="20"/>
        </w:rPr>
        <w:t xml:space="preserve"> </w:t>
      </w:r>
      <w:r>
        <w:rPr>
          <w:rFonts w:ascii="宋体" w:hAnsi="宋体" w:eastAsia="宋体" w:cs="宋体"/>
          <w:spacing w:val="-7"/>
          <w:sz w:val="20"/>
          <w:szCs w:val="20"/>
        </w:rPr>
        <w:t>东汉光武帝时，辽西乌桓归附，光武帝复置护乌桓校尉于</w:t>
      </w:r>
      <w:r>
        <w:rPr>
          <w:rFonts w:ascii="宋体" w:hAnsi="宋体" w:eastAsia="宋体" w:cs="宋体"/>
          <w:spacing w:val="-8"/>
          <w:sz w:val="20"/>
          <w:szCs w:val="20"/>
        </w:rPr>
        <w:t>上谷郡宁城，同时管理</w:t>
      </w:r>
      <w:r>
        <w:rPr>
          <w:rFonts w:ascii="宋体" w:hAnsi="宋体" w:eastAsia="宋体" w:cs="宋体"/>
          <w:sz w:val="20"/>
          <w:szCs w:val="20"/>
        </w:rPr>
        <w:t xml:space="preserve">  </w:t>
      </w:r>
      <w:r>
        <w:rPr>
          <w:rFonts w:ascii="宋体" w:hAnsi="宋体" w:eastAsia="宋体" w:cs="宋体"/>
          <w:spacing w:val="-7"/>
          <w:sz w:val="20"/>
          <w:szCs w:val="20"/>
        </w:rPr>
        <w:t>鲜卑人。明帝时，设度辽将军，置度辽营，屯于五原郡，安抚内附的鲜卑、乌桓</w:t>
      </w:r>
      <w:r>
        <w:rPr>
          <w:rFonts w:ascii="宋体" w:hAnsi="宋体" w:eastAsia="宋体" w:cs="宋体"/>
          <w:spacing w:val="10"/>
          <w:sz w:val="20"/>
          <w:szCs w:val="20"/>
        </w:rPr>
        <w:t xml:space="preserve"> </w:t>
      </w:r>
      <w:r>
        <w:rPr>
          <w:rFonts w:ascii="宋体" w:hAnsi="宋体" w:eastAsia="宋体" w:cs="宋体"/>
          <w:spacing w:val="-12"/>
          <w:sz w:val="20"/>
          <w:szCs w:val="20"/>
        </w:rPr>
        <w:t>人。从这时起，乌桓人与汉人开始了长期的错居杂处，相互交融。</w:t>
      </w:r>
    </w:p>
    <w:p w14:paraId="313F725E">
      <w:pPr>
        <w:spacing w:before="69" w:line="287" w:lineRule="auto"/>
        <w:ind w:right="133" w:firstLine="429"/>
        <w:rPr>
          <w:rFonts w:ascii="宋体" w:hAnsi="宋体" w:eastAsia="宋体" w:cs="宋体"/>
          <w:sz w:val="20"/>
          <w:szCs w:val="20"/>
        </w:rPr>
      </w:pPr>
      <w:r>
        <w:rPr>
          <w:rFonts w:ascii="宋体" w:hAnsi="宋体" w:eastAsia="宋体" w:cs="宋体"/>
          <w:spacing w:val="-8"/>
          <w:sz w:val="20"/>
          <w:szCs w:val="20"/>
        </w:rPr>
        <w:t>在东北，接受中原和东北各族群文化的影响，高句丽势力壮大。汉元帝建昭</w:t>
      </w:r>
      <w:r>
        <w:rPr>
          <w:rFonts w:ascii="宋体" w:hAnsi="宋体" w:eastAsia="宋体" w:cs="宋体"/>
          <w:spacing w:val="8"/>
          <w:sz w:val="20"/>
          <w:szCs w:val="20"/>
        </w:rPr>
        <w:t xml:space="preserve"> </w:t>
      </w:r>
      <w:r>
        <w:rPr>
          <w:rFonts w:ascii="宋体" w:hAnsi="宋体" w:eastAsia="宋体" w:cs="宋体"/>
          <w:spacing w:val="2"/>
          <w:sz w:val="20"/>
          <w:szCs w:val="20"/>
        </w:rPr>
        <w:t>二年(前37),高句丽始祖王朱蒙建政，以纥升骨城(今辽宁桓仁</w:t>
      </w:r>
      <w:r>
        <w:rPr>
          <w:rFonts w:ascii="宋体" w:hAnsi="宋体" w:eastAsia="宋体" w:cs="宋体"/>
          <w:spacing w:val="1"/>
          <w:sz w:val="20"/>
          <w:szCs w:val="20"/>
        </w:rPr>
        <w:t>五女山城)为都</w:t>
      </w:r>
    </w:p>
    <w:p w14:paraId="6F74037F">
      <w:pPr>
        <w:spacing w:line="333" w:lineRule="auto"/>
        <w:rPr>
          <w:rFonts w:ascii="Arial"/>
          <w:sz w:val="21"/>
        </w:rPr>
      </w:pPr>
      <w:r>
        <w:drawing>
          <wp:anchor distT="0" distB="0" distL="0" distR="0" simplePos="0" relativeHeight="251756544" behindDoc="0" locked="0" layoutInCell="1" allowOverlap="1">
            <wp:simplePos x="0" y="0"/>
            <wp:positionH relativeFrom="column">
              <wp:posOffset>0</wp:posOffset>
            </wp:positionH>
            <wp:positionV relativeFrom="paragraph">
              <wp:posOffset>202565</wp:posOffset>
            </wp:positionV>
            <wp:extent cx="863600" cy="6350"/>
            <wp:effectExtent l="0" t="0" r="0" b="0"/>
            <wp:wrapNone/>
            <wp:docPr id="29" name="IM 16"/>
            <wp:cNvGraphicFramePr/>
            <a:graphic xmlns:a="http://schemas.openxmlformats.org/drawingml/2006/main">
              <a:graphicData uri="http://schemas.openxmlformats.org/drawingml/2006/picture">
                <pic:pic xmlns:pic="http://schemas.openxmlformats.org/drawingml/2006/picture">
                  <pic:nvPicPr>
                    <pic:cNvPr id="29" name="IM 16"/>
                    <pic:cNvPicPr/>
                  </pic:nvPicPr>
                  <pic:blipFill>
                    <a:blip r:embed="rId560"/>
                    <a:stretch>
                      <a:fillRect/>
                    </a:stretch>
                  </pic:blipFill>
                  <pic:spPr>
                    <a:xfrm>
                      <a:off x="0" y="0"/>
                      <a:ext cx="863613" cy="6374"/>
                    </a:xfrm>
                    <a:prstGeom prst="rect">
                      <a:avLst/>
                    </a:prstGeom>
                  </pic:spPr>
                </pic:pic>
              </a:graphicData>
            </a:graphic>
          </wp:anchor>
        </w:drawing>
      </w:r>
    </w:p>
    <w:p w14:paraId="3B1C59B4">
      <w:pPr>
        <w:pStyle w:val="2"/>
        <w:spacing w:before="65" w:line="220" w:lineRule="auto"/>
      </w:pPr>
      <w:r>
        <w:rPr>
          <w:spacing w:val="-21"/>
          <w:w w:val="94"/>
        </w:rPr>
        <w:t>①</w:t>
      </w:r>
      <w:r>
        <w:rPr>
          <w:spacing w:val="-25"/>
        </w:rPr>
        <w:t xml:space="preserve"> </w:t>
      </w:r>
      <w:r>
        <w:rPr>
          <w:spacing w:val="-21"/>
          <w:w w:val="94"/>
        </w:rPr>
        <w:t>范晔：《后汉书》卷八九《南匈奴列传》,李贤等注，中华书</w:t>
      </w:r>
      <w:r>
        <w:rPr>
          <w:spacing w:val="-22"/>
          <w:w w:val="94"/>
        </w:rPr>
        <w:t>局1965年版，第2959页。</w:t>
      </w:r>
    </w:p>
    <w:p w14:paraId="223F8DAF">
      <w:pPr>
        <w:spacing w:line="220" w:lineRule="auto"/>
        <w:sectPr>
          <w:footerReference r:id="rId105" w:type="default"/>
          <w:pgSz w:w="8910" w:h="12870"/>
          <w:pgMar w:top="522" w:right="1181" w:bottom="557" w:left="819" w:header="0" w:footer="431" w:gutter="0"/>
          <w:cols w:space="720" w:num="1"/>
        </w:sectPr>
      </w:pPr>
    </w:p>
    <w:p w14:paraId="352FE7B5">
      <w:pPr>
        <w:spacing w:before="38" w:line="219" w:lineRule="auto"/>
        <w:rPr>
          <w:rFonts w:ascii="宋体" w:hAnsi="宋体" w:eastAsia="宋体" w:cs="宋体"/>
          <w:sz w:val="19"/>
          <w:szCs w:val="19"/>
        </w:rPr>
      </w:pPr>
      <w:r>
        <w:rPr>
          <w:rFonts w:ascii="Times New Roman" w:hAnsi="Times New Roman" w:eastAsia="Times New Roman" w:cs="Times New Roman"/>
          <w:spacing w:val="-13"/>
          <w:sz w:val="19"/>
          <w:szCs w:val="19"/>
        </w:rPr>
        <w:t xml:space="preserve">O   </w:t>
      </w:r>
      <w:r>
        <w:rPr>
          <w:rFonts w:ascii="宋体" w:hAnsi="宋体" w:eastAsia="宋体" w:cs="宋体"/>
          <w:spacing w:val="-13"/>
          <w:sz w:val="19"/>
          <w:szCs w:val="19"/>
        </w:rPr>
        <w:t>第五讲大一统与中华民族初步形成(秦汉时期)</w:t>
      </w:r>
    </w:p>
    <w:p w14:paraId="754D85CD">
      <w:pPr>
        <w:spacing w:line="407" w:lineRule="auto"/>
        <w:rPr>
          <w:rFonts w:ascii="Arial"/>
          <w:sz w:val="21"/>
        </w:rPr>
      </w:pPr>
    </w:p>
    <w:p w14:paraId="41288168">
      <w:pPr>
        <w:spacing w:before="62" w:line="333" w:lineRule="auto"/>
        <w:ind w:left="309" w:right="80"/>
        <w:jc w:val="both"/>
        <w:rPr>
          <w:rFonts w:ascii="宋体" w:hAnsi="宋体" w:eastAsia="宋体" w:cs="宋体"/>
          <w:sz w:val="19"/>
          <w:szCs w:val="19"/>
        </w:rPr>
      </w:pPr>
      <w:r>
        <w:rPr>
          <w:rFonts w:ascii="宋体" w:hAnsi="宋体" w:eastAsia="宋体" w:cs="宋体"/>
          <w:spacing w:val="11"/>
          <w:sz w:val="19"/>
          <w:szCs w:val="19"/>
        </w:rPr>
        <w:t>城；平帝元始三年(3),高句丽第二代王琉璃</w:t>
      </w:r>
      <w:r>
        <w:rPr>
          <w:rFonts w:ascii="宋体" w:hAnsi="宋体" w:eastAsia="宋体" w:cs="宋体"/>
          <w:spacing w:val="10"/>
          <w:sz w:val="19"/>
          <w:szCs w:val="19"/>
        </w:rPr>
        <w:t>明王迁都国内城(今吉林集安),同</w:t>
      </w:r>
      <w:r>
        <w:rPr>
          <w:rFonts w:ascii="宋体" w:hAnsi="宋体" w:eastAsia="宋体" w:cs="宋体"/>
          <w:sz w:val="19"/>
          <w:szCs w:val="19"/>
        </w:rPr>
        <w:t xml:space="preserve"> </w:t>
      </w:r>
      <w:r>
        <w:rPr>
          <w:rFonts w:ascii="宋体" w:hAnsi="宋体" w:eastAsia="宋体" w:cs="宋体"/>
          <w:spacing w:val="10"/>
          <w:sz w:val="19"/>
          <w:szCs w:val="19"/>
        </w:rPr>
        <w:t>时筑尉那岩城(丸都山城)。此后420多年间，集安地区长期</w:t>
      </w:r>
      <w:r>
        <w:rPr>
          <w:rFonts w:ascii="宋体" w:hAnsi="宋体" w:eastAsia="宋体" w:cs="宋体"/>
          <w:spacing w:val="9"/>
          <w:sz w:val="19"/>
          <w:szCs w:val="19"/>
        </w:rPr>
        <w:t>是高句丽政权的政</w:t>
      </w:r>
      <w:r>
        <w:rPr>
          <w:rFonts w:ascii="宋体" w:hAnsi="宋体" w:eastAsia="宋体" w:cs="宋体"/>
          <w:sz w:val="19"/>
          <w:szCs w:val="19"/>
        </w:rPr>
        <w:t xml:space="preserve"> </w:t>
      </w:r>
      <w:r>
        <w:rPr>
          <w:rFonts w:ascii="宋体" w:hAnsi="宋体" w:eastAsia="宋体" w:cs="宋体"/>
          <w:spacing w:val="-9"/>
          <w:sz w:val="19"/>
          <w:szCs w:val="19"/>
        </w:rPr>
        <w:t>治、经济、文化中心。</w:t>
      </w:r>
    </w:p>
    <w:p w14:paraId="2E01B735">
      <w:pPr>
        <w:spacing w:before="33" w:line="219" w:lineRule="auto"/>
        <w:ind w:left="309"/>
        <w:rPr>
          <w:rFonts w:ascii="宋体" w:hAnsi="宋体" w:eastAsia="宋体" w:cs="宋体"/>
          <w:sz w:val="19"/>
          <w:szCs w:val="19"/>
        </w:rPr>
      </w:pPr>
      <w:r>
        <w:rPr>
          <w:rFonts w:ascii="宋体" w:hAnsi="宋体" w:eastAsia="宋体" w:cs="宋体"/>
          <w:spacing w:val="2"/>
          <w:sz w:val="19"/>
          <w:szCs w:val="19"/>
        </w:rPr>
        <w:t>秦汉时期的西域主要指今甘肃省玉门关、阳关以西的地带。当时在塔里木盆</w:t>
      </w:r>
    </w:p>
    <w:p w14:paraId="0BE3A84D">
      <w:pPr>
        <w:spacing w:before="112" w:line="327" w:lineRule="auto"/>
        <w:ind w:left="309" w:right="113"/>
        <w:rPr>
          <w:rFonts w:ascii="宋体" w:hAnsi="宋体" w:eastAsia="宋体" w:cs="宋体"/>
          <w:sz w:val="19"/>
          <w:szCs w:val="19"/>
        </w:rPr>
      </w:pPr>
      <w:r>
        <w:rPr>
          <w:rFonts w:ascii="宋体" w:hAnsi="宋体" w:eastAsia="宋体" w:cs="宋体"/>
          <w:spacing w:val="1"/>
          <w:sz w:val="19"/>
          <w:szCs w:val="19"/>
        </w:rPr>
        <w:t>地南北边缘绿洲分布着楼兰、焉耆、龟兹、疏勒、且末、于阗、莎车等几十个绿</w:t>
      </w:r>
      <w:r>
        <w:rPr>
          <w:rFonts w:ascii="宋体" w:hAnsi="宋体" w:eastAsia="宋体" w:cs="宋体"/>
          <w:spacing w:val="11"/>
          <w:sz w:val="19"/>
          <w:szCs w:val="19"/>
        </w:rPr>
        <w:t xml:space="preserve"> </w:t>
      </w:r>
      <w:r>
        <w:rPr>
          <w:rFonts w:ascii="宋体" w:hAnsi="宋体" w:eastAsia="宋体" w:cs="宋体"/>
          <w:spacing w:val="1"/>
          <w:sz w:val="19"/>
          <w:szCs w:val="19"/>
        </w:rPr>
        <w:t>洲小国；天山以北还有乌孙游牧政权；帕米尔高原以西有大宛、</w:t>
      </w:r>
      <w:r>
        <w:rPr>
          <w:rFonts w:ascii="宋体" w:hAnsi="宋体" w:eastAsia="宋体" w:cs="宋体"/>
          <w:sz w:val="19"/>
          <w:szCs w:val="19"/>
        </w:rPr>
        <w:t xml:space="preserve">大月氏、大夏等 </w:t>
      </w:r>
      <w:r>
        <w:rPr>
          <w:rFonts w:ascii="宋体" w:hAnsi="宋体" w:eastAsia="宋体" w:cs="宋体"/>
          <w:spacing w:val="1"/>
          <w:sz w:val="19"/>
          <w:szCs w:val="19"/>
        </w:rPr>
        <w:t>国。匈奴强盛时，西域诸国多受匈奴控制。汉武帝时，张骞两次出使西域，</w:t>
      </w:r>
      <w:r>
        <w:rPr>
          <w:rFonts w:ascii="宋体" w:hAnsi="宋体" w:eastAsia="宋体" w:cs="宋体"/>
          <w:sz w:val="19"/>
          <w:szCs w:val="19"/>
        </w:rPr>
        <w:t xml:space="preserve">与西 </w:t>
      </w:r>
      <w:r>
        <w:rPr>
          <w:rFonts w:ascii="宋体" w:hAnsi="宋体" w:eastAsia="宋体" w:cs="宋体"/>
          <w:spacing w:val="-2"/>
          <w:sz w:val="19"/>
          <w:szCs w:val="19"/>
        </w:rPr>
        <w:t>域多国建立联系，开辟丝绸之路，史称“凿空”。其中，车师国国都交河城(今新</w:t>
      </w:r>
      <w:r>
        <w:rPr>
          <w:rFonts w:ascii="宋体" w:hAnsi="宋体" w:eastAsia="宋体" w:cs="宋体"/>
          <w:spacing w:val="4"/>
          <w:sz w:val="19"/>
          <w:szCs w:val="19"/>
        </w:rPr>
        <w:t xml:space="preserve"> </w:t>
      </w:r>
      <w:r>
        <w:rPr>
          <w:rFonts w:ascii="宋体" w:hAnsi="宋体" w:eastAsia="宋体" w:cs="宋体"/>
          <w:spacing w:val="1"/>
          <w:sz w:val="19"/>
          <w:szCs w:val="19"/>
        </w:rPr>
        <w:t>疆吐鲁番西北),东向敦煌，南通楼兰、鄯善，西达焉耆，西南连乌孙，东北接匈</w:t>
      </w:r>
      <w:r>
        <w:rPr>
          <w:rFonts w:ascii="宋体" w:hAnsi="宋体" w:eastAsia="宋体" w:cs="宋体"/>
          <w:sz w:val="19"/>
          <w:szCs w:val="19"/>
        </w:rPr>
        <w:t xml:space="preserve"> </w:t>
      </w:r>
      <w:r>
        <w:rPr>
          <w:rFonts w:ascii="宋体" w:hAnsi="宋体" w:eastAsia="宋体" w:cs="宋体"/>
          <w:spacing w:val="-1"/>
          <w:sz w:val="19"/>
          <w:szCs w:val="19"/>
        </w:rPr>
        <w:t>奴，扼丝绸之路的要冲。西汉与匈奴“五争车师”,前89年，车师开始归附于汉，</w:t>
      </w:r>
      <w:r>
        <w:rPr>
          <w:rFonts w:ascii="宋体" w:hAnsi="宋体" w:eastAsia="宋体" w:cs="宋体"/>
          <w:spacing w:val="15"/>
          <w:sz w:val="19"/>
          <w:szCs w:val="19"/>
        </w:rPr>
        <w:t xml:space="preserve"> </w:t>
      </w:r>
      <w:r>
        <w:rPr>
          <w:rFonts w:ascii="宋体" w:hAnsi="宋体" w:eastAsia="宋体" w:cs="宋体"/>
          <w:spacing w:val="-11"/>
          <w:sz w:val="19"/>
          <w:szCs w:val="19"/>
        </w:rPr>
        <w:t>汉朝控制区域得以扩展，但尚不稳定。</w:t>
      </w:r>
    </w:p>
    <w:p w14:paraId="37331B43">
      <w:pPr>
        <w:spacing w:before="95" w:line="304" w:lineRule="auto"/>
        <w:ind w:left="309" w:right="13" w:firstLine="540"/>
        <w:rPr>
          <w:rFonts w:ascii="宋体" w:hAnsi="宋体" w:eastAsia="宋体" w:cs="宋体"/>
          <w:sz w:val="19"/>
          <w:szCs w:val="19"/>
        </w:rPr>
      </w:pPr>
      <w:r>
        <w:rPr>
          <w:rFonts w:ascii="宋体" w:hAnsi="宋体" w:eastAsia="宋体" w:cs="宋体"/>
          <w:spacing w:val="6"/>
          <w:sz w:val="19"/>
          <w:szCs w:val="19"/>
        </w:rPr>
        <w:t>前72—前71年，西汉、乌孙、丁零和乌桓联军大败匈奴。前</w:t>
      </w:r>
      <w:r>
        <w:rPr>
          <w:rFonts w:ascii="宋体" w:hAnsi="宋体" w:eastAsia="宋体" w:cs="宋体"/>
          <w:spacing w:val="5"/>
          <w:sz w:val="19"/>
          <w:szCs w:val="19"/>
        </w:rPr>
        <w:t>60年，匈奴日</w:t>
      </w:r>
      <w:r>
        <w:rPr>
          <w:rFonts w:ascii="宋体" w:hAnsi="宋体" w:eastAsia="宋体" w:cs="宋体"/>
          <w:sz w:val="19"/>
          <w:szCs w:val="19"/>
        </w:rPr>
        <w:t xml:space="preserve"> </w:t>
      </w:r>
      <w:r>
        <w:rPr>
          <w:rFonts w:ascii="宋体" w:hAnsi="宋体" w:eastAsia="宋体" w:cs="宋体"/>
          <w:spacing w:val="2"/>
          <w:sz w:val="19"/>
          <w:szCs w:val="19"/>
        </w:rPr>
        <w:t>逐王先贤掸率众降汉，西汉遂设西域都护府，治乌垒城(今新疆轮台东北),掌管</w:t>
      </w:r>
    </w:p>
    <w:p w14:paraId="19F0BAF6">
      <w:pPr>
        <w:spacing w:before="34" w:line="316" w:lineRule="auto"/>
        <w:ind w:left="309" w:right="188"/>
        <w:rPr>
          <w:rFonts w:ascii="宋体" w:hAnsi="宋体" w:eastAsia="宋体" w:cs="宋体"/>
          <w:sz w:val="19"/>
          <w:szCs w:val="19"/>
        </w:rPr>
      </w:pPr>
      <w:r>
        <w:rPr>
          <w:rFonts w:ascii="宋体" w:hAnsi="宋体" w:eastAsia="宋体" w:cs="宋体"/>
          <w:spacing w:val="5"/>
          <w:sz w:val="19"/>
          <w:szCs w:val="19"/>
        </w:rPr>
        <w:t>西域诸国，前后任命西域都护18人。西域都护府的设立，打破了西域各地小国</w:t>
      </w:r>
      <w:r>
        <w:rPr>
          <w:rFonts w:ascii="宋体" w:hAnsi="宋体" w:eastAsia="宋体" w:cs="宋体"/>
          <w:spacing w:val="13"/>
          <w:sz w:val="19"/>
          <w:szCs w:val="19"/>
        </w:rPr>
        <w:t xml:space="preserve"> </w:t>
      </w:r>
      <w:r>
        <w:rPr>
          <w:rFonts w:ascii="宋体" w:hAnsi="宋体" w:eastAsia="宋体" w:cs="宋体"/>
          <w:spacing w:val="-2"/>
          <w:sz w:val="19"/>
          <w:szCs w:val="19"/>
        </w:rPr>
        <w:t>林立、互不往来的隔离状态，造就了在中央政府的统一管理之下西域各地相互交</w:t>
      </w:r>
      <w:r>
        <w:rPr>
          <w:rFonts w:ascii="宋体" w:hAnsi="宋体" w:eastAsia="宋体" w:cs="宋体"/>
          <w:spacing w:val="7"/>
          <w:sz w:val="19"/>
          <w:szCs w:val="19"/>
        </w:rPr>
        <w:t xml:space="preserve"> </w:t>
      </w:r>
      <w:r>
        <w:rPr>
          <w:rFonts w:ascii="宋体" w:hAnsi="宋体" w:eastAsia="宋体" w:cs="宋体"/>
          <w:spacing w:val="-1"/>
          <w:sz w:val="19"/>
          <w:szCs w:val="19"/>
        </w:rPr>
        <w:t>流日益增多的局面，增进了西域诸城邦国、各民族间的</w:t>
      </w:r>
      <w:r>
        <w:rPr>
          <w:rFonts w:ascii="宋体" w:hAnsi="宋体" w:eastAsia="宋体" w:cs="宋体"/>
          <w:spacing w:val="-2"/>
          <w:sz w:val="19"/>
          <w:szCs w:val="19"/>
        </w:rPr>
        <w:t>相互了解与信任，增强了</w:t>
      </w:r>
      <w:r>
        <w:rPr>
          <w:rFonts w:ascii="宋体" w:hAnsi="宋体" w:eastAsia="宋体" w:cs="宋体"/>
          <w:sz w:val="19"/>
          <w:szCs w:val="19"/>
        </w:rPr>
        <w:t xml:space="preserve"> </w:t>
      </w:r>
      <w:r>
        <w:rPr>
          <w:rFonts w:ascii="宋体" w:hAnsi="宋体" w:eastAsia="宋体" w:cs="宋体"/>
          <w:spacing w:val="-2"/>
          <w:sz w:val="19"/>
          <w:szCs w:val="19"/>
        </w:rPr>
        <w:t>西域各地各民族对中央政权的认同，对于大一统国家和中华民族的形成有着重大</w:t>
      </w:r>
      <w:r>
        <w:rPr>
          <w:rFonts w:ascii="宋体" w:hAnsi="宋体" w:eastAsia="宋体" w:cs="宋体"/>
          <w:spacing w:val="7"/>
          <w:sz w:val="19"/>
          <w:szCs w:val="19"/>
        </w:rPr>
        <w:t xml:space="preserve"> </w:t>
      </w:r>
      <w:r>
        <w:rPr>
          <w:rFonts w:ascii="宋体" w:hAnsi="宋体" w:eastAsia="宋体" w:cs="宋体"/>
          <w:spacing w:val="-9"/>
          <w:sz w:val="19"/>
          <w:szCs w:val="19"/>
        </w:rPr>
        <w:t>意义。</w:t>
      </w:r>
    </w:p>
    <w:p w14:paraId="46DC0D37">
      <w:pPr>
        <w:spacing w:before="134" w:line="307" w:lineRule="auto"/>
        <w:ind w:left="309" w:firstLine="630"/>
        <w:rPr>
          <w:rFonts w:ascii="宋体" w:hAnsi="宋体" w:eastAsia="宋体" w:cs="宋体"/>
          <w:sz w:val="19"/>
          <w:szCs w:val="19"/>
        </w:rPr>
      </w:pPr>
      <w:r>
        <w:rPr>
          <w:rFonts w:ascii="宋体" w:hAnsi="宋体" w:eastAsia="宋体" w:cs="宋体"/>
          <w:spacing w:val="1"/>
          <w:sz w:val="19"/>
          <w:szCs w:val="19"/>
        </w:rPr>
        <w:t>西域诸国君长接受汉朝册封，当地佩戴汉朝印绶的官员达370余人，</w:t>
      </w:r>
      <w:r>
        <w:rPr>
          <w:rFonts w:ascii="宋体" w:hAnsi="宋体" w:eastAsia="宋体" w:cs="宋体"/>
          <w:sz w:val="19"/>
          <w:szCs w:val="19"/>
        </w:rPr>
        <w:t xml:space="preserve">西域被 </w:t>
      </w:r>
      <w:r>
        <w:rPr>
          <w:rFonts w:ascii="宋体" w:hAnsi="宋体" w:eastAsia="宋体" w:cs="宋体"/>
          <w:spacing w:val="-3"/>
          <w:sz w:val="19"/>
          <w:szCs w:val="19"/>
        </w:rPr>
        <w:t>纳入汉王朝管辖范围。新疆阿克苏地区曾出土西汉西域都护李崇私印，以及西汉</w:t>
      </w:r>
    </w:p>
    <w:p w14:paraId="299A6068">
      <w:pPr>
        <w:spacing w:before="27" w:line="318" w:lineRule="auto"/>
        <w:ind w:left="309" w:right="202"/>
        <w:rPr>
          <w:rFonts w:ascii="宋体" w:hAnsi="宋体" w:eastAsia="宋体" w:cs="宋体"/>
          <w:sz w:val="19"/>
          <w:szCs w:val="19"/>
        </w:rPr>
      </w:pPr>
      <w:r>
        <w:rPr>
          <w:rFonts w:ascii="宋体" w:hAnsi="宋体" w:eastAsia="宋体" w:cs="宋体"/>
          <w:spacing w:val="-6"/>
          <w:sz w:val="19"/>
          <w:szCs w:val="19"/>
        </w:rPr>
        <w:t>政府颁给边疆羌人首领的“汉归义羌长”铜印等，均为西汉管辖西域的重要物证。</w:t>
      </w:r>
      <w:r>
        <w:rPr>
          <w:rFonts w:ascii="宋体" w:hAnsi="宋体" w:eastAsia="宋体" w:cs="宋体"/>
          <w:spacing w:val="10"/>
          <w:sz w:val="19"/>
          <w:szCs w:val="19"/>
        </w:rPr>
        <w:t xml:space="preserve"> </w:t>
      </w:r>
      <w:r>
        <w:rPr>
          <w:rFonts w:ascii="宋体" w:hAnsi="宋体" w:eastAsia="宋体" w:cs="宋体"/>
          <w:spacing w:val="-5"/>
          <w:sz w:val="19"/>
          <w:szCs w:val="19"/>
        </w:rPr>
        <w:t>新疆民丰县尼雅遗迹出土的木牍封泥上印有</w:t>
      </w:r>
      <w:r>
        <w:rPr>
          <w:rFonts w:ascii="宋体" w:hAnsi="宋体" w:eastAsia="宋体" w:cs="宋体"/>
          <w:spacing w:val="-6"/>
          <w:sz w:val="19"/>
          <w:szCs w:val="19"/>
        </w:rPr>
        <w:t>“鄯善都尉”;新疆新和县排先拜巴扎</w:t>
      </w:r>
      <w:r>
        <w:rPr>
          <w:rFonts w:ascii="宋体" w:hAnsi="宋体" w:eastAsia="宋体" w:cs="宋体"/>
          <w:sz w:val="19"/>
          <w:szCs w:val="19"/>
        </w:rPr>
        <w:t xml:space="preserve">  </w:t>
      </w:r>
      <w:r>
        <w:rPr>
          <w:rFonts w:ascii="宋体" w:hAnsi="宋体" w:eastAsia="宋体" w:cs="宋体"/>
          <w:spacing w:val="-4"/>
          <w:sz w:val="19"/>
          <w:szCs w:val="19"/>
        </w:rPr>
        <w:t>乡古代遗址发现一枚卧驼钮，新和县兰合曼古城发现一枚卧狮钮，两枚印章印文</w:t>
      </w:r>
      <w:r>
        <w:rPr>
          <w:rFonts w:ascii="宋体" w:hAnsi="宋体" w:eastAsia="宋体" w:cs="宋体"/>
          <w:spacing w:val="4"/>
          <w:sz w:val="19"/>
          <w:szCs w:val="19"/>
        </w:rPr>
        <w:t xml:space="preserve">  </w:t>
      </w:r>
      <w:r>
        <w:rPr>
          <w:rFonts w:ascii="宋体" w:hAnsi="宋体" w:eastAsia="宋体" w:cs="宋体"/>
          <w:spacing w:val="-10"/>
          <w:sz w:val="19"/>
          <w:szCs w:val="19"/>
        </w:rPr>
        <w:t>均为“常宜之印”。“常宜”应是汉代吉语“常宜子孙”的缩写。这都是汉王朝对</w:t>
      </w:r>
      <w:r>
        <w:rPr>
          <w:rFonts w:ascii="宋体" w:hAnsi="宋体" w:eastAsia="宋体" w:cs="宋体"/>
          <w:spacing w:val="8"/>
          <w:sz w:val="19"/>
          <w:szCs w:val="19"/>
        </w:rPr>
        <w:t xml:space="preserve">  </w:t>
      </w:r>
      <w:r>
        <w:rPr>
          <w:rFonts w:ascii="宋体" w:hAnsi="宋体" w:eastAsia="宋体" w:cs="宋体"/>
          <w:spacing w:val="-4"/>
          <w:sz w:val="19"/>
          <w:szCs w:val="19"/>
        </w:rPr>
        <w:t>西域实行经营和加强管理的历史见证。东汉最著名的西域都护班</w:t>
      </w:r>
      <w:r>
        <w:rPr>
          <w:rFonts w:ascii="宋体" w:hAnsi="宋体" w:eastAsia="宋体" w:cs="宋体"/>
          <w:spacing w:val="-5"/>
          <w:sz w:val="19"/>
          <w:szCs w:val="19"/>
        </w:rPr>
        <w:t>超，苦心经营西</w:t>
      </w:r>
      <w:r>
        <w:rPr>
          <w:rFonts w:ascii="宋体" w:hAnsi="宋体" w:eastAsia="宋体" w:cs="宋体"/>
          <w:sz w:val="19"/>
          <w:szCs w:val="19"/>
        </w:rPr>
        <w:t xml:space="preserve">  </w:t>
      </w:r>
      <w:r>
        <w:rPr>
          <w:rFonts w:ascii="宋体" w:hAnsi="宋体" w:eastAsia="宋体" w:cs="宋体"/>
          <w:spacing w:val="-14"/>
          <w:sz w:val="19"/>
          <w:szCs w:val="19"/>
        </w:rPr>
        <w:t>域三十年，“得远夷之和，同异俗之心”①。后因</w:t>
      </w:r>
      <w:r>
        <w:rPr>
          <w:rFonts w:ascii="宋体" w:hAnsi="宋体" w:eastAsia="宋体" w:cs="宋体"/>
          <w:spacing w:val="-15"/>
          <w:sz w:val="19"/>
          <w:szCs w:val="19"/>
        </w:rPr>
        <w:t>年迈，汉章帝召他回朝，消息一传</w:t>
      </w:r>
      <w:r>
        <w:rPr>
          <w:rFonts w:ascii="宋体" w:hAnsi="宋体" w:eastAsia="宋体" w:cs="宋体"/>
          <w:sz w:val="19"/>
          <w:szCs w:val="19"/>
        </w:rPr>
        <w:t xml:space="preserve">  </w:t>
      </w:r>
      <w:r>
        <w:rPr>
          <w:rFonts w:ascii="宋体" w:hAnsi="宋体" w:eastAsia="宋体" w:cs="宋体"/>
          <w:spacing w:val="-5"/>
          <w:sz w:val="19"/>
          <w:szCs w:val="19"/>
        </w:rPr>
        <w:t>出，疏勒全国上下恐慌，有些人不顾仪态，放声大哭，抱住班超所骑的马腿不肯</w:t>
      </w:r>
      <w:r>
        <w:rPr>
          <w:rFonts w:ascii="宋体" w:hAnsi="宋体" w:eastAsia="宋体" w:cs="宋体"/>
          <w:spacing w:val="2"/>
          <w:sz w:val="19"/>
          <w:szCs w:val="19"/>
        </w:rPr>
        <w:t xml:space="preserve">  </w:t>
      </w:r>
      <w:r>
        <w:rPr>
          <w:rFonts w:ascii="宋体" w:hAnsi="宋体" w:eastAsia="宋体" w:cs="宋体"/>
          <w:spacing w:val="-5"/>
          <w:sz w:val="19"/>
          <w:szCs w:val="19"/>
        </w:rPr>
        <w:t>放。疏勒都尉担心龟兹再来，绝望地拔刀自杀了，希望以死来挽留班超。这足以</w:t>
      </w:r>
      <w:r>
        <w:rPr>
          <w:rFonts w:ascii="宋体" w:hAnsi="宋体" w:eastAsia="宋体" w:cs="宋体"/>
          <w:spacing w:val="5"/>
          <w:sz w:val="19"/>
          <w:szCs w:val="19"/>
        </w:rPr>
        <w:t xml:space="preserve">  </w:t>
      </w:r>
      <w:r>
        <w:rPr>
          <w:rFonts w:ascii="宋体" w:hAnsi="宋体" w:eastAsia="宋体" w:cs="宋体"/>
          <w:spacing w:val="-5"/>
          <w:sz w:val="19"/>
          <w:szCs w:val="19"/>
        </w:rPr>
        <w:t>说明以班超为代表的汉朝官员对西域的有效</w:t>
      </w:r>
      <w:r>
        <w:rPr>
          <w:rFonts w:ascii="宋体" w:hAnsi="宋体" w:eastAsia="宋体" w:cs="宋体"/>
          <w:spacing w:val="-6"/>
          <w:sz w:val="19"/>
          <w:szCs w:val="19"/>
        </w:rPr>
        <w:t>管理，增强了西域对中原的向心力和</w:t>
      </w:r>
    </w:p>
    <w:p w14:paraId="5785DAB3">
      <w:pPr>
        <w:spacing w:line="399" w:lineRule="auto"/>
        <w:rPr>
          <w:rFonts w:ascii="Arial"/>
          <w:sz w:val="21"/>
        </w:rPr>
      </w:pPr>
      <w:r>
        <w:drawing>
          <wp:anchor distT="0" distB="0" distL="0" distR="0" simplePos="0" relativeHeight="251757568" behindDoc="0" locked="0" layoutInCell="1" allowOverlap="1">
            <wp:simplePos x="0" y="0"/>
            <wp:positionH relativeFrom="column">
              <wp:posOffset>488315</wp:posOffset>
            </wp:positionH>
            <wp:positionV relativeFrom="paragraph">
              <wp:posOffset>208915</wp:posOffset>
            </wp:positionV>
            <wp:extent cx="762000" cy="6350"/>
            <wp:effectExtent l="0" t="0" r="0" b="0"/>
            <wp:wrapNone/>
            <wp:docPr id="31" name="IM 18"/>
            <wp:cNvGraphicFramePr/>
            <a:graphic xmlns:a="http://schemas.openxmlformats.org/drawingml/2006/main">
              <a:graphicData uri="http://schemas.openxmlformats.org/drawingml/2006/picture">
                <pic:pic xmlns:pic="http://schemas.openxmlformats.org/drawingml/2006/picture">
                  <pic:nvPicPr>
                    <pic:cNvPr id="31" name="IM 18"/>
                    <pic:cNvPicPr/>
                  </pic:nvPicPr>
                  <pic:blipFill>
                    <a:blip r:embed="rId547"/>
                    <a:stretch>
                      <a:fillRect/>
                    </a:stretch>
                  </pic:blipFill>
                  <pic:spPr>
                    <a:xfrm>
                      <a:off x="0" y="0"/>
                      <a:ext cx="761989" cy="6356"/>
                    </a:xfrm>
                    <a:prstGeom prst="rect">
                      <a:avLst/>
                    </a:prstGeom>
                  </pic:spPr>
                </pic:pic>
              </a:graphicData>
            </a:graphic>
          </wp:anchor>
        </w:drawing>
      </w:r>
    </w:p>
    <w:p w14:paraId="58FB5CA4">
      <w:pPr>
        <w:spacing w:before="63" w:line="222" w:lineRule="auto"/>
        <w:ind w:left="309"/>
        <w:rPr>
          <w:rFonts w:ascii="隶书" w:hAnsi="隶书" w:eastAsia="隶书" w:cs="隶书"/>
          <w:sz w:val="19"/>
          <w:szCs w:val="19"/>
        </w:rPr>
      </w:pPr>
      <w:r>
        <w:rPr>
          <w:rFonts w:ascii="隶书" w:hAnsi="隶书" w:eastAsia="隶书" w:cs="隶书"/>
          <w:spacing w:val="-13"/>
          <w:w w:val="90"/>
          <w:sz w:val="19"/>
          <w:szCs w:val="19"/>
        </w:rPr>
        <w:t>①</w:t>
      </w:r>
      <w:r>
        <w:rPr>
          <w:rFonts w:ascii="隶书" w:hAnsi="隶书" w:eastAsia="隶书" w:cs="隶书"/>
          <w:spacing w:val="-55"/>
          <w:sz w:val="19"/>
          <w:szCs w:val="19"/>
        </w:rPr>
        <w:t xml:space="preserve"> </w:t>
      </w:r>
      <w:r>
        <w:rPr>
          <w:rFonts w:ascii="隶书" w:hAnsi="隶书" w:eastAsia="隶书" w:cs="隶书"/>
          <w:spacing w:val="-13"/>
          <w:w w:val="90"/>
          <w:sz w:val="19"/>
          <w:szCs w:val="19"/>
        </w:rPr>
        <w:t>范晔：《后汉书》卷四七《班超传》,李贤等注，中华书局1965年版，第1582页。</w:t>
      </w:r>
    </w:p>
    <w:p w14:paraId="1F2CD630">
      <w:pPr>
        <w:spacing w:line="222" w:lineRule="auto"/>
        <w:rPr>
          <w:rFonts w:ascii="隶书" w:hAnsi="隶书" w:eastAsia="隶书" w:cs="隶书"/>
          <w:sz w:val="19"/>
          <w:szCs w:val="19"/>
        </w:rPr>
        <w:sectPr>
          <w:footerReference r:id="rId106" w:type="default"/>
          <w:pgSz w:w="8450" w:h="13000"/>
          <w:pgMar w:top="469" w:right="702" w:bottom="717" w:left="600" w:header="0" w:footer="591" w:gutter="0"/>
          <w:cols w:space="720" w:num="1"/>
        </w:sectPr>
      </w:pPr>
    </w:p>
    <w:p w14:paraId="121EB809">
      <w:pPr>
        <w:spacing w:before="34" w:line="219" w:lineRule="auto"/>
        <w:ind w:right="1"/>
        <w:jc w:val="right"/>
        <w:rPr>
          <w:rFonts w:ascii="宋体" w:hAnsi="宋体" w:eastAsia="宋体" w:cs="宋体"/>
          <w:sz w:val="17"/>
          <w:szCs w:val="17"/>
        </w:rPr>
      </w:pPr>
      <w:r>
        <w:rPr>
          <w:rFonts w:ascii="宋体" w:hAnsi="宋体" w:eastAsia="宋体" w:cs="宋体"/>
          <w:spacing w:val="5"/>
          <w:sz w:val="17"/>
          <w:szCs w:val="17"/>
        </w:rPr>
        <w:t>第一节构建大一统政治秩序</w:t>
      </w:r>
    </w:p>
    <w:p w14:paraId="72625307">
      <w:pPr>
        <w:spacing w:line="372" w:lineRule="auto"/>
        <w:rPr>
          <w:rFonts w:ascii="Arial"/>
          <w:sz w:val="21"/>
        </w:rPr>
      </w:pPr>
    </w:p>
    <w:p w14:paraId="6545BA1D">
      <w:pPr>
        <w:spacing w:before="65" w:line="219" w:lineRule="auto"/>
        <w:ind w:left="99"/>
        <w:rPr>
          <w:rFonts w:ascii="宋体" w:hAnsi="宋体" w:eastAsia="宋体" w:cs="宋体"/>
          <w:sz w:val="20"/>
          <w:szCs w:val="20"/>
        </w:rPr>
      </w:pPr>
      <w:r>
        <w:rPr>
          <w:rFonts w:ascii="宋体" w:hAnsi="宋体" w:eastAsia="宋体" w:cs="宋体"/>
          <w:spacing w:val="-2"/>
          <w:sz w:val="20"/>
          <w:szCs w:val="20"/>
        </w:rPr>
        <w:t>凝聚力。</w:t>
      </w:r>
    </w:p>
    <w:p w14:paraId="5FAA3E97">
      <w:pPr>
        <w:spacing w:before="108" w:line="321" w:lineRule="auto"/>
        <w:ind w:firstLine="550"/>
        <w:jc w:val="both"/>
        <w:rPr>
          <w:rFonts w:ascii="宋体" w:hAnsi="宋体" w:eastAsia="宋体" w:cs="宋体"/>
          <w:sz w:val="20"/>
          <w:szCs w:val="20"/>
        </w:rPr>
      </w:pPr>
      <w:r>
        <w:rPr>
          <w:rFonts w:ascii="宋体" w:hAnsi="宋体" w:eastAsia="宋体" w:cs="宋体"/>
          <w:spacing w:val="-5"/>
          <w:sz w:val="20"/>
          <w:szCs w:val="20"/>
        </w:rPr>
        <w:t>莎车曾是丝绸之路上的重要驿站。西汉于前60年设置西域都护府后，莎</w:t>
      </w:r>
      <w:r>
        <w:rPr>
          <w:rFonts w:ascii="宋体" w:hAnsi="宋体" w:eastAsia="宋体" w:cs="宋体"/>
          <w:spacing w:val="-6"/>
          <w:sz w:val="20"/>
          <w:szCs w:val="20"/>
        </w:rPr>
        <w:t>车国</w:t>
      </w:r>
      <w:r>
        <w:rPr>
          <w:rFonts w:ascii="宋体" w:hAnsi="宋体" w:eastAsia="宋体" w:cs="宋体"/>
          <w:sz w:val="20"/>
          <w:szCs w:val="20"/>
        </w:rPr>
        <w:t xml:space="preserve"> </w:t>
      </w:r>
      <w:r>
        <w:rPr>
          <w:rFonts w:ascii="宋体" w:hAnsi="宋体" w:eastAsia="宋体" w:cs="宋体"/>
          <w:spacing w:val="2"/>
          <w:sz w:val="20"/>
          <w:szCs w:val="20"/>
        </w:rPr>
        <w:t>便隶属于中央王朝管辖。莎车国归属汉朝后，大约在汉元帝时期(前48—前33),</w:t>
      </w:r>
      <w:r>
        <w:rPr>
          <w:rFonts w:ascii="宋体" w:hAnsi="宋体" w:eastAsia="宋体" w:cs="宋体"/>
          <w:spacing w:val="14"/>
          <w:sz w:val="20"/>
          <w:szCs w:val="20"/>
        </w:rPr>
        <w:t xml:space="preserve"> </w:t>
      </w:r>
      <w:r>
        <w:rPr>
          <w:rFonts w:ascii="宋体" w:hAnsi="宋体" w:eastAsia="宋体" w:cs="宋体"/>
          <w:spacing w:val="-3"/>
          <w:sz w:val="20"/>
          <w:szCs w:val="20"/>
        </w:rPr>
        <w:t>莎车王的儿子延作为质子久居长安。回到西域继承王位后，他积极推行汉朝中央</w:t>
      </w:r>
      <w:r>
        <w:rPr>
          <w:rFonts w:ascii="宋体" w:hAnsi="宋体" w:eastAsia="宋体" w:cs="宋体"/>
          <w:spacing w:val="1"/>
          <w:sz w:val="20"/>
          <w:szCs w:val="20"/>
        </w:rPr>
        <w:t xml:space="preserve">  </w:t>
      </w:r>
      <w:r>
        <w:rPr>
          <w:rFonts w:ascii="宋体" w:hAnsi="宋体" w:eastAsia="宋体" w:cs="宋体"/>
          <w:spacing w:val="3"/>
          <w:sz w:val="20"/>
          <w:szCs w:val="20"/>
        </w:rPr>
        <w:t>政府的政令，依照汉朝典章制度来治理地方，促进了莎车国的快速发展。他常</w:t>
      </w:r>
      <w:r>
        <w:rPr>
          <w:rFonts w:ascii="宋体" w:hAnsi="宋体" w:eastAsia="宋体" w:cs="宋体"/>
          <w:spacing w:val="17"/>
          <w:sz w:val="20"/>
          <w:szCs w:val="20"/>
        </w:rPr>
        <w:t xml:space="preserve"> </w:t>
      </w:r>
      <w:r>
        <w:rPr>
          <w:rFonts w:ascii="宋体" w:hAnsi="宋体" w:eastAsia="宋体" w:cs="宋体"/>
          <w:spacing w:val="-3"/>
          <w:sz w:val="20"/>
          <w:szCs w:val="20"/>
        </w:rPr>
        <w:t>教导儿子们：应世世代代忠于汉朝，不能背叛。莎车王延去世后，汉朝追赠他为</w:t>
      </w:r>
      <w:r>
        <w:rPr>
          <w:rFonts w:ascii="宋体" w:hAnsi="宋体" w:eastAsia="宋体" w:cs="宋体"/>
          <w:spacing w:val="1"/>
          <w:sz w:val="20"/>
          <w:szCs w:val="20"/>
        </w:rPr>
        <w:t xml:space="preserve">  </w:t>
      </w:r>
      <w:r>
        <w:rPr>
          <w:rFonts w:ascii="宋体" w:hAnsi="宋体" w:eastAsia="宋体" w:cs="宋体"/>
          <w:spacing w:val="-6"/>
          <w:sz w:val="20"/>
          <w:szCs w:val="20"/>
        </w:rPr>
        <w:t>“忠武王”,并任命延的儿子康继承莎车王位。遵循父亲的教导，康继续领导西域</w:t>
      </w:r>
      <w:r>
        <w:rPr>
          <w:rFonts w:ascii="宋体" w:hAnsi="宋体" w:eastAsia="宋体" w:cs="宋体"/>
          <w:spacing w:val="6"/>
          <w:sz w:val="20"/>
          <w:szCs w:val="20"/>
        </w:rPr>
        <w:t xml:space="preserve">  </w:t>
      </w:r>
      <w:r>
        <w:rPr>
          <w:rFonts w:ascii="宋体" w:hAnsi="宋体" w:eastAsia="宋体" w:cs="宋体"/>
          <w:spacing w:val="-2"/>
          <w:sz w:val="20"/>
          <w:szCs w:val="20"/>
        </w:rPr>
        <w:t>各族进行反抗匈奴的斗争。西汉灭亡时，西域大乱，莎车王康尽力收</w:t>
      </w:r>
      <w:r>
        <w:rPr>
          <w:rFonts w:ascii="宋体" w:hAnsi="宋体" w:eastAsia="宋体" w:cs="宋体"/>
          <w:spacing w:val="-3"/>
          <w:sz w:val="20"/>
          <w:szCs w:val="20"/>
        </w:rPr>
        <w:t>容和保护原</w:t>
      </w:r>
      <w:r>
        <w:rPr>
          <w:rFonts w:ascii="宋体" w:hAnsi="宋体" w:eastAsia="宋体" w:cs="宋体"/>
          <w:sz w:val="20"/>
          <w:szCs w:val="20"/>
        </w:rPr>
        <w:t xml:space="preserve"> </w:t>
      </w:r>
      <w:r>
        <w:rPr>
          <w:rFonts w:ascii="宋体" w:hAnsi="宋体" w:eastAsia="宋体" w:cs="宋体"/>
          <w:spacing w:val="-2"/>
          <w:sz w:val="20"/>
          <w:szCs w:val="20"/>
        </w:rPr>
        <w:t>西域都护府所属的一千多名没能撤走的汉朝官吏</w:t>
      </w:r>
      <w:r>
        <w:rPr>
          <w:rFonts w:ascii="宋体" w:hAnsi="宋体" w:eastAsia="宋体" w:cs="宋体"/>
          <w:spacing w:val="-3"/>
          <w:sz w:val="20"/>
          <w:szCs w:val="20"/>
        </w:rPr>
        <w:t>、士兵和他们的家属，使之免遭</w:t>
      </w:r>
      <w:r>
        <w:rPr>
          <w:rFonts w:ascii="宋体" w:hAnsi="宋体" w:eastAsia="宋体" w:cs="宋体"/>
          <w:sz w:val="20"/>
          <w:szCs w:val="20"/>
        </w:rPr>
        <w:t xml:space="preserve"> </w:t>
      </w:r>
      <w:r>
        <w:rPr>
          <w:rFonts w:ascii="宋体" w:hAnsi="宋体" w:eastAsia="宋体" w:cs="宋体"/>
          <w:spacing w:val="-3"/>
          <w:sz w:val="20"/>
          <w:szCs w:val="20"/>
        </w:rPr>
        <w:t>匈奴残害。莎车王延、康的事迹，是当时西域诸国忠诚于汉朝的一个缩影。这种</w:t>
      </w:r>
      <w:r>
        <w:rPr>
          <w:rFonts w:ascii="宋体" w:hAnsi="宋体" w:eastAsia="宋体" w:cs="宋体"/>
          <w:spacing w:val="4"/>
          <w:sz w:val="20"/>
          <w:szCs w:val="20"/>
        </w:rPr>
        <w:t xml:space="preserve">  </w:t>
      </w:r>
      <w:r>
        <w:rPr>
          <w:rFonts w:ascii="宋体" w:hAnsi="宋体" w:eastAsia="宋体" w:cs="宋体"/>
          <w:spacing w:val="-3"/>
          <w:sz w:val="20"/>
          <w:szCs w:val="20"/>
        </w:rPr>
        <w:t>忠诚爱国的历史传承与多元文化的深层交流，奠定了新疆是中国领土不可分割的</w:t>
      </w:r>
      <w:r>
        <w:rPr>
          <w:rFonts w:ascii="宋体" w:hAnsi="宋体" w:eastAsia="宋体" w:cs="宋体"/>
          <w:spacing w:val="4"/>
          <w:sz w:val="20"/>
          <w:szCs w:val="20"/>
        </w:rPr>
        <w:t xml:space="preserve">  </w:t>
      </w:r>
      <w:r>
        <w:rPr>
          <w:rFonts w:ascii="宋体" w:hAnsi="宋体" w:eastAsia="宋体" w:cs="宋体"/>
          <w:spacing w:val="7"/>
          <w:sz w:val="20"/>
          <w:szCs w:val="20"/>
        </w:rPr>
        <w:t>一部分的坚实基础。</w:t>
      </w:r>
    </w:p>
    <w:p w14:paraId="51C14E91">
      <w:pPr>
        <w:spacing w:before="16" w:line="311" w:lineRule="auto"/>
        <w:ind w:left="99" w:right="39" w:firstLine="460"/>
        <w:jc w:val="both"/>
        <w:rPr>
          <w:rFonts w:ascii="宋体" w:hAnsi="宋体" w:eastAsia="宋体" w:cs="宋体"/>
          <w:sz w:val="20"/>
          <w:szCs w:val="20"/>
        </w:rPr>
      </w:pPr>
      <w:r>
        <w:rPr>
          <w:rFonts w:ascii="宋体" w:hAnsi="宋体" w:eastAsia="宋体" w:cs="宋体"/>
          <w:spacing w:val="-6"/>
          <w:sz w:val="20"/>
          <w:szCs w:val="20"/>
        </w:rPr>
        <w:t>西北、西南地区散居的羌人部落与中原王朝战和</w:t>
      </w:r>
      <w:r>
        <w:rPr>
          <w:rFonts w:ascii="宋体" w:hAnsi="宋体" w:eastAsia="宋体" w:cs="宋体"/>
          <w:spacing w:val="-7"/>
          <w:sz w:val="20"/>
          <w:szCs w:val="20"/>
        </w:rPr>
        <w:t>不定。羌人原居于黄河的湟</w:t>
      </w:r>
      <w:r>
        <w:rPr>
          <w:rFonts w:ascii="宋体" w:hAnsi="宋体" w:eastAsia="宋体" w:cs="宋体"/>
          <w:sz w:val="20"/>
          <w:szCs w:val="20"/>
        </w:rPr>
        <w:t xml:space="preserve"> </w:t>
      </w:r>
      <w:r>
        <w:rPr>
          <w:rFonts w:ascii="宋体" w:hAnsi="宋体" w:eastAsia="宋体" w:cs="宋体"/>
          <w:spacing w:val="-13"/>
          <w:sz w:val="20"/>
          <w:szCs w:val="20"/>
        </w:rPr>
        <w:t>水、赐支河流域，《后汉书</w:t>
      </w:r>
      <w:r>
        <w:rPr>
          <w:rFonts w:ascii="宋体" w:hAnsi="宋体" w:eastAsia="宋体" w:cs="宋体"/>
          <w:spacing w:val="-26"/>
          <w:sz w:val="20"/>
          <w:szCs w:val="20"/>
        </w:rPr>
        <w:t xml:space="preserve"> </w:t>
      </w:r>
      <w:r>
        <w:rPr>
          <w:rFonts w:ascii="宋体" w:hAnsi="宋体" w:eastAsia="宋体" w:cs="宋体"/>
          <w:spacing w:val="-13"/>
          <w:sz w:val="20"/>
          <w:szCs w:val="20"/>
        </w:rPr>
        <w:t>·西羌传》中记载有一百多个羌人部落。至东汉，支系</w:t>
      </w:r>
      <w:r>
        <w:rPr>
          <w:rFonts w:ascii="宋体" w:hAnsi="宋体" w:eastAsia="宋体" w:cs="宋体"/>
          <w:sz w:val="20"/>
          <w:szCs w:val="20"/>
        </w:rPr>
        <w:t xml:space="preserve"> </w:t>
      </w:r>
      <w:r>
        <w:rPr>
          <w:rFonts w:ascii="宋体" w:hAnsi="宋体" w:eastAsia="宋体" w:cs="宋体"/>
          <w:spacing w:val="-6"/>
          <w:sz w:val="20"/>
          <w:szCs w:val="20"/>
        </w:rPr>
        <w:t>繁多的羌人已广布在秦陇以南的广大地区，包括今甘肃、青海、四川西部、西藏</w:t>
      </w:r>
      <w:r>
        <w:rPr>
          <w:rFonts w:ascii="宋体" w:hAnsi="宋体" w:eastAsia="宋体" w:cs="宋体"/>
          <w:spacing w:val="8"/>
          <w:sz w:val="20"/>
          <w:szCs w:val="20"/>
        </w:rPr>
        <w:t xml:space="preserve"> </w:t>
      </w:r>
      <w:r>
        <w:rPr>
          <w:rFonts w:ascii="宋体" w:hAnsi="宋体" w:eastAsia="宋体" w:cs="宋体"/>
          <w:spacing w:val="3"/>
          <w:sz w:val="20"/>
          <w:szCs w:val="20"/>
        </w:rPr>
        <w:t>和新疆昆仑山区。汉武帝元鼎六年(前111),西羌联合匈奴围攻</w:t>
      </w:r>
      <w:r>
        <w:rPr>
          <w:rFonts w:ascii="宋体" w:hAnsi="宋体" w:eastAsia="宋体" w:cs="宋体"/>
          <w:spacing w:val="2"/>
          <w:sz w:val="20"/>
          <w:szCs w:val="20"/>
        </w:rPr>
        <w:t>枪罕(今甘肃临</w:t>
      </w:r>
      <w:r>
        <w:rPr>
          <w:rFonts w:ascii="宋体" w:hAnsi="宋体" w:eastAsia="宋体" w:cs="宋体"/>
          <w:sz w:val="20"/>
          <w:szCs w:val="20"/>
        </w:rPr>
        <w:t xml:space="preserve"> </w:t>
      </w:r>
      <w:r>
        <w:rPr>
          <w:rFonts w:ascii="宋体" w:hAnsi="宋体" w:eastAsia="宋体" w:cs="宋体"/>
          <w:spacing w:val="-6"/>
          <w:sz w:val="20"/>
          <w:szCs w:val="20"/>
        </w:rPr>
        <w:t>夏),汉朝派兵破西羌，设置护羌校尉，管理西羌事务；东汉长期沿袭。护羌校尉</w:t>
      </w:r>
      <w:r>
        <w:rPr>
          <w:rFonts w:ascii="宋体" w:hAnsi="宋体" w:eastAsia="宋体" w:cs="宋体"/>
          <w:spacing w:val="13"/>
          <w:sz w:val="20"/>
          <w:szCs w:val="20"/>
        </w:rPr>
        <w:t xml:space="preserve"> </w:t>
      </w:r>
      <w:r>
        <w:rPr>
          <w:rFonts w:ascii="宋体" w:hAnsi="宋体" w:eastAsia="宋体" w:cs="宋体"/>
          <w:spacing w:val="-6"/>
          <w:sz w:val="20"/>
          <w:szCs w:val="20"/>
        </w:rPr>
        <w:t>不仅发挥了政治抚绥的作用，而且深入当地社会，带领羌人屯田农耕，使河西地</w:t>
      </w:r>
      <w:r>
        <w:rPr>
          <w:rFonts w:ascii="宋体" w:hAnsi="宋体" w:eastAsia="宋体" w:cs="宋体"/>
          <w:spacing w:val="6"/>
          <w:sz w:val="20"/>
          <w:szCs w:val="20"/>
        </w:rPr>
        <w:t xml:space="preserve"> </w:t>
      </w:r>
      <w:r>
        <w:rPr>
          <w:rFonts w:ascii="宋体" w:hAnsi="宋体" w:eastAsia="宋体" w:cs="宋体"/>
          <w:spacing w:val="-6"/>
          <w:sz w:val="20"/>
          <w:szCs w:val="20"/>
        </w:rPr>
        <w:t>区呈现出一派繁荣景象。这一时期，部分羌人部落还远徙入西藏地区，传播了汉</w:t>
      </w:r>
      <w:r>
        <w:rPr>
          <w:rFonts w:ascii="宋体" w:hAnsi="宋体" w:eastAsia="宋体" w:cs="宋体"/>
          <w:spacing w:val="8"/>
          <w:sz w:val="20"/>
          <w:szCs w:val="20"/>
        </w:rPr>
        <w:t xml:space="preserve"> </w:t>
      </w:r>
      <w:r>
        <w:rPr>
          <w:rFonts w:ascii="宋体" w:hAnsi="宋体" w:eastAsia="宋体" w:cs="宋体"/>
          <w:spacing w:val="-6"/>
          <w:sz w:val="20"/>
          <w:szCs w:val="20"/>
        </w:rPr>
        <w:t>朝的生产技术和文化，与生活在青藏高原的本地人群融合，大大促进了区域经济</w:t>
      </w:r>
      <w:r>
        <w:rPr>
          <w:rFonts w:ascii="宋体" w:hAnsi="宋体" w:eastAsia="宋体" w:cs="宋体"/>
          <w:spacing w:val="8"/>
          <w:sz w:val="20"/>
          <w:szCs w:val="20"/>
        </w:rPr>
        <w:t xml:space="preserve"> </w:t>
      </w:r>
      <w:r>
        <w:rPr>
          <w:rFonts w:ascii="宋体" w:hAnsi="宋体" w:eastAsia="宋体" w:cs="宋体"/>
          <w:spacing w:val="-8"/>
          <w:sz w:val="20"/>
          <w:szCs w:val="20"/>
        </w:rPr>
        <w:t>社会发展，使当地人口有了较大增长。</w:t>
      </w:r>
    </w:p>
    <w:p w14:paraId="48D11776">
      <w:pPr>
        <w:spacing w:before="52" w:line="311" w:lineRule="auto"/>
        <w:ind w:left="99" w:right="41" w:firstLine="410"/>
        <w:jc w:val="both"/>
        <w:rPr>
          <w:rFonts w:ascii="宋体" w:hAnsi="宋体" w:eastAsia="宋体" w:cs="宋体"/>
          <w:sz w:val="20"/>
          <w:szCs w:val="20"/>
        </w:rPr>
      </w:pPr>
      <w:r>
        <w:rPr>
          <w:rFonts w:ascii="宋体" w:hAnsi="宋体" w:eastAsia="宋体" w:cs="宋体"/>
          <w:spacing w:val="-6"/>
          <w:sz w:val="20"/>
          <w:szCs w:val="20"/>
        </w:rPr>
        <w:t>岭南和东南沿海地区活跃着百越部落。其中，南越</w:t>
      </w:r>
      <w:r>
        <w:rPr>
          <w:rFonts w:ascii="宋体" w:hAnsi="宋体" w:eastAsia="宋体" w:cs="宋体"/>
          <w:spacing w:val="-7"/>
          <w:sz w:val="20"/>
          <w:szCs w:val="20"/>
        </w:rPr>
        <w:t>部落主要分布在今我国广</w:t>
      </w:r>
      <w:r>
        <w:rPr>
          <w:rFonts w:ascii="宋体" w:hAnsi="宋体" w:eastAsia="宋体" w:cs="宋体"/>
          <w:sz w:val="20"/>
          <w:szCs w:val="20"/>
        </w:rPr>
        <w:t xml:space="preserve"> 东、广西及越南北部等地。秦始皇开五岭，</w:t>
      </w:r>
      <w:r>
        <w:rPr>
          <w:rFonts w:ascii="宋体" w:hAnsi="宋体" w:eastAsia="宋体" w:cs="宋体"/>
          <w:spacing w:val="-1"/>
          <w:sz w:val="20"/>
          <w:szCs w:val="20"/>
        </w:rPr>
        <w:t>置南海郡(治所在今广东广州)、桂</w:t>
      </w:r>
      <w:r>
        <w:rPr>
          <w:rFonts w:ascii="宋体" w:hAnsi="宋体" w:eastAsia="宋体" w:cs="宋体"/>
          <w:sz w:val="20"/>
          <w:szCs w:val="20"/>
        </w:rPr>
        <w:t xml:space="preserve"> </w:t>
      </w:r>
      <w:r>
        <w:rPr>
          <w:rFonts w:ascii="宋体" w:hAnsi="宋体" w:eastAsia="宋体" w:cs="宋体"/>
          <w:spacing w:val="5"/>
          <w:sz w:val="20"/>
          <w:szCs w:val="20"/>
        </w:rPr>
        <w:t>林郡(治所在今广西桂平)、象郡(治所在今广西崇左)三郡，徙谪戍民50万人</w:t>
      </w:r>
      <w:r>
        <w:rPr>
          <w:rFonts w:ascii="宋体" w:hAnsi="宋体" w:eastAsia="宋体" w:cs="宋体"/>
          <w:spacing w:val="17"/>
          <w:sz w:val="20"/>
          <w:szCs w:val="20"/>
        </w:rPr>
        <w:t xml:space="preserve"> </w:t>
      </w:r>
      <w:r>
        <w:rPr>
          <w:rFonts w:ascii="宋体" w:hAnsi="宋体" w:eastAsia="宋体" w:cs="宋体"/>
          <w:spacing w:val="-7"/>
          <w:sz w:val="20"/>
          <w:szCs w:val="20"/>
        </w:rPr>
        <w:t>以经营之。秦亡后，南海尉赵佗据其地自立为王，向南拓展疆域至今越南北部和</w:t>
      </w:r>
      <w:r>
        <w:rPr>
          <w:rFonts w:ascii="宋体" w:hAnsi="宋体" w:eastAsia="宋体" w:cs="宋体"/>
          <w:spacing w:val="4"/>
          <w:sz w:val="20"/>
          <w:szCs w:val="20"/>
        </w:rPr>
        <w:t xml:space="preserve">  </w:t>
      </w:r>
      <w:r>
        <w:rPr>
          <w:rFonts w:ascii="宋体" w:hAnsi="宋体" w:eastAsia="宋体" w:cs="宋体"/>
          <w:spacing w:val="-4"/>
          <w:sz w:val="20"/>
          <w:szCs w:val="20"/>
        </w:rPr>
        <w:t>中部，之后得到汉高祖加封，南越成为汉藩属国(图5-2)。汉武帝时，在南越分</w:t>
      </w:r>
      <w:r>
        <w:rPr>
          <w:rFonts w:ascii="宋体" w:hAnsi="宋体" w:eastAsia="宋体" w:cs="宋体"/>
          <w:spacing w:val="2"/>
          <w:sz w:val="20"/>
          <w:szCs w:val="20"/>
        </w:rPr>
        <w:t xml:space="preserve">  </w:t>
      </w:r>
      <w:r>
        <w:rPr>
          <w:rFonts w:ascii="宋体" w:hAnsi="宋体" w:eastAsia="宋体" w:cs="宋体"/>
          <w:spacing w:val="-7"/>
          <w:sz w:val="20"/>
          <w:szCs w:val="20"/>
        </w:rPr>
        <w:t>设九郡，徙部分居民于江淮，移汉人杂居其地，此后当地不同族群逐渐融合。闽</w:t>
      </w:r>
      <w:r>
        <w:rPr>
          <w:rFonts w:ascii="宋体" w:hAnsi="宋体" w:eastAsia="宋体" w:cs="宋体"/>
          <w:spacing w:val="6"/>
          <w:sz w:val="20"/>
          <w:szCs w:val="20"/>
        </w:rPr>
        <w:t xml:space="preserve">  </w:t>
      </w:r>
      <w:r>
        <w:rPr>
          <w:rFonts w:ascii="宋体" w:hAnsi="宋体" w:eastAsia="宋体" w:cs="宋体"/>
          <w:spacing w:val="-6"/>
          <w:sz w:val="20"/>
          <w:szCs w:val="20"/>
        </w:rPr>
        <w:t>越主要分布在今福建地区，秦统一后置闽中</w:t>
      </w:r>
      <w:r>
        <w:rPr>
          <w:rFonts w:ascii="宋体" w:hAnsi="宋体" w:eastAsia="宋体" w:cs="宋体"/>
          <w:spacing w:val="-7"/>
          <w:sz w:val="20"/>
          <w:szCs w:val="20"/>
        </w:rPr>
        <w:t>郡(治所在今福建福州)。秦亡后，闽</w:t>
      </w:r>
      <w:r>
        <w:rPr>
          <w:rFonts w:ascii="宋体" w:hAnsi="宋体" w:eastAsia="宋体" w:cs="宋体"/>
          <w:sz w:val="20"/>
          <w:szCs w:val="20"/>
        </w:rPr>
        <w:t xml:space="preserve">  </w:t>
      </w:r>
      <w:r>
        <w:rPr>
          <w:rFonts w:ascii="宋体" w:hAnsi="宋体" w:eastAsia="宋体" w:cs="宋体"/>
          <w:spacing w:val="-10"/>
          <w:sz w:val="20"/>
          <w:szCs w:val="20"/>
        </w:rPr>
        <w:t>越旧酋长无诸占旧地，获汉高祖加封为闽越王。汉武帝灭闽越，徙其众于江淮间，</w:t>
      </w:r>
      <w:r>
        <w:rPr>
          <w:rFonts w:ascii="宋体" w:hAnsi="宋体" w:eastAsia="宋体" w:cs="宋体"/>
          <w:spacing w:val="9"/>
          <w:sz w:val="20"/>
          <w:szCs w:val="20"/>
        </w:rPr>
        <w:t xml:space="preserve"> </w:t>
      </w:r>
      <w:r>
        <w:rPr>
          <w:rFonts w:ascii="宋体" w:hAnsi="宋体" w:eastAsia="宋体" w:cs="宋体"/>
          <w:spacing w:val="-7"/>
          <w:sz w:val="20"/>
          <w:szCs w:val="20"/>
        </w:rPr>
        <w:t>与汉人杂居融合。除南越、闽越外，长江以南还分布着众多百越族系。正是在秦</w:t>
      </w:r>
      <w:r>
        <w:rPr>
          <w:rFonts w:ascii="宋体" w:hAnsi="宋体" w:eastAsia="宋体" w:cs="宋体"/>
          <w:spacing w:val="1"/>
          <w:sz w:val="20"/>
          <w:szCs w:val="20"/>
        </w:rPr>
        <w:t xml:space="preserve">  </w:t>
      </w:r>
      <w:r>
        <w:rPr>
          <w:rFonts w:ascii="宋体" w:hAnsi="宋体" w:eastAsia="宋体" w:cs="宋体"/>
          <w:spacing w:val="-11"/>
          <w:sz w:val="20"/>
          <w:szCs w:val="20"/>
        </w:rPr>
        <w:t>汉时期，国家力量进入岭南地区，中国的南方疆域大致</w:t>
      </w:r>
      <w:r>
        <w:rPr>
          <w:rFonts w:ascii="宋体" w:hAnsi="宋体" w:eastAsia="宋体" w:cs="宋体"/>
          <w:spacing w:val="-12"/>
          <w:sz w:val="20"/>
          <w:szCs w:val="20"/>
        </w:rPr>
        <w:t>成形。</w:t>
      </w:r>
    </w:p>
    <w:p w14:paraId="7A85A413">
      <w:pPr>
        <w:spacing w:line="311" w:lineRule="auto"/>
        <w:rPr>
          <w:rFonts w:ascii="宋体" w:hAnsi="宋体" w:eastAsia="宋体" w:cs="宋体"/>
          <w:sz w:val="20"/>
          <w:szCs w:val="20"/>
        </w:rPr>
        <w:sectPr>
          <w:footerReference r:id="rId107" w:type="default"/>
          <w:pgSz w:w="8960" w:h="12970"/>
          <w:pgMar w:top="542" w:right="1208" w:bottom="577" w:left="759" w:header="0" w:footer="451" w:gutter="0"/>
          <w:cols w:space="720" w:num="1"/>
        </w:sectPr>
      </w:pPr>
    </w:p>
    <w:p w14:paraId="5E99B900">
      <w:pPr>
        <w:spacing w:before="38" w:line="219" w:lineRule="auto"/>
        <w:ind w:left="839"/>
        <w:rPr>
          <w:rFonts w:ascii="宋体" w:hAnsi="宋体" w:eastAsia="宋体" w:cs="宋体"/>
          <w:sz w:val="19"/>
          <w:szCs w:val="19"/>
        </w:rPr>
      </w:pPr>
      <w:r>
        <w:rPr>
          <w:rFonts w:ascii="Times New Roman" w:hAnsi="Times New Roman" w:eastAsia="Times New Roman" w:cs="Times New Roman"/>
          <w:spacing w:val="-15"/>
          <w:sz w:val="19"/>
          <w:szCs w:val="19"/>
        </w:rPr>
        <w:t>O</w:t>
      </w:r>
      <w:r>
        <w:rPr>
          <w:rFonts w:ascii="Times New Roman" w:hAnsi="Times New Roman" w:eastAsia="Times New Roman" w:cs="Times New Roman"/>
          <w:spacing w:val="12"/>
          <w:w w:val="101"/>
          <w:sz w:val="19"/>
          <w:szCs w:val="19"/>
        </w:rPr>
        <w:t xml:space="preserve">  </w:t>
      </w:r>
      <w:r>
        <w:rPr>
          <w:rFonts w:ascii="宋体" w:hAnsi="宋体" w:eastAsia="宋体" w:cs="宋体"/>
          <w:spacing w:val="-15"/>
          <w:sz w:val="19"/>
          <w:szCs w:val="19"/>
        </w:rPr>
        <w:t>第五讲大一统与中华民族初步形成(秦汉时</w:t>
      </w:r>
      <w:r>
        <w:rPr>
          <w:rFonts w:ascii="宋体" w:hAnsi="宋体" w:eastAsia="宋体" w:cs="宋体"/>
          <w:spacing w:val="-16"/>
          <w:sz w:val="19"/>
          <w:szCs w:val="19"/>
        </w:rPr>
        <w:t>期)</w:t>
      </w:r>
    </w:p>
    <w:p w14:paraId="68F07BEB">
      <w:pPr>
        <w:spacing w:line="414" w:lineRule="auto"/>
        <w:rPr>
          <w:rFonts w:ascii="Arial"/>
          <w:sz w:val="21"/>
        </w:rPr>
      </w:pPr>
    </w:p>
    <w:p w14:paraId="275ABBE8">
      <w:pPr>
        <w:spacing w:line="2490" w:lineRule="exact"/>
        <w:ind w:firstLine="3229"/>
      </w:pPr>
      <w:r>
        <w:rPr>
          <w:position w:val="-49"/>
        </w:rPr>
        <w:drawing>
          <wp:inline distT="0" distB="0" distL="0" distR="0">
            <wp:extent cx="1543050" cy="1580515"/>
            <wp:effectExtent l="0" t="0" r="11430" b="4445"/>
            <wp:docPr id="33" name="IM 20"/>
            <wp:cNvGraphicFramePr/>
            <a:graphic xmlns:a="http://schemas.openxmlformats.org/drawingml/2006/main">
              <a:graphicData uri="http://schemas.openxmlformats.org/drawingml/2006/picture">
                <pic:pic xmlns:pic="http://schemas.openxmlformats.org/drawingml/2006/picture">
                  <pic:nvPicPr>
                    <pic:cNvPr id="33" name="IM 20"/>
                    <pic:cNvPicPr/>
                  </pic:nvPicPr>
                  <pic:blipFill>
                    <a:blip r:embed="rId561"/>
                    <a:stretch>
                      <a:fillRect/>
                    </a:stretch>
                  </pic:blipFill>
                  <pic:spPr>
                    <a:xfrm>
                      <a:off x="0" y="0"/>
                      <a:ext cx="1543057" cy="1581123"/>
                    </a:xfrm>
                    <a:prstGeom prst="rect">
                      <a:avLst/>
                    </a:prstGeom>
                  </pic:spPr>
                </pic:pic>
              </a:graphicData>
            </a:graphic>
          </wp:inline>
        </w:drawing>
      </w:r>
    </w:p>
    <w:p w14:paraId="1598EA86">
      <w:pPr>
        <w:pStyle w:val="2"/>
        <w:spacing w:before="155" w:line="225" w:lineRule="auto"/>
        <w:ind w:left="2029"/>
        <w:rPr>
          <w:sz w:val="19"/>
          <w:szCs w:val="19"/>
        </w:rPr>
      </w:pPr>
      <w:r>
        <w:rPr>
          <w:sz w:val="19"/>
          <w:szCs w:val="19"/>
        </w:rPr>
        <w:t>图5-</w:t>
      </w:r>
      <w:r>
        <w:rPr>
          <w:spacing w:val="-57"/>
          <w:sz w:val="19"/>
          <w:szCs w:val="19"/>
        </w:rPr>
        <w:t xml:space="preserve"> </w:t>
      </w:r>
      <w:r>
        <w:rPr>
          <w:sz w:val="19"/>
          <w:szCs w:val="19"/>
        </w:rPr>
        <w:t>2 广州南越王墓出土的西汉南越国透雕龙凤纹</w:t>
      </w:r>
      <w:r>
        <w:rPr>
          <w:spacing w:val="-1"/>
          <w:sz w:val="19"/>
          <w:szCs w:val="19"/>
        </w:rPr>
        <w:t>重环玉佩</w:t>
      </w:r>
    </w:p>
    <w:p w14:paraId="0534BECF">
      <w:pPr>
        <w:pStyle w:val="2"/>
        <w:spacing w:before="102" w:line="299" w:lineRule="auto"/>
        <w:ind w:left="1630" w:right="390" w:firstLine="349"/>
        <w:rPr>
          <w:sz w:val="19"/>
          <w:szCs w:val="19"/>
        </w:rPr>
      </w:pPr>
      <w:r>
        <w:rPr>
          <w:spacing w:val="-1"/>
          <w:sz w:val="19"/>
          <w:szCs w:val="19"/>
        </w:rPr>
        <w:t>玉佩分为内外两图，内图透雕一条游龙，外图透雕一只凤鸟。凤鸟</w:t>
      </w:r>
      <w:r>
        <w:rPr>
          <w:spacing w:val="16"/>
          <w:sz w:val="19"/>
          <w:szCs w:val="19"/>
        </w:rPr>
        <w:t xml:space="preserve"> </w:t>
      </w:r>
      <w:r>
        <w:rPr>
          <w:spacing w:val="-5"/>
          <w:sz w:val="19"/>
          <w:szCs w:val="19"/>
        </w:rPr>
        <w:t>站在龙的前爪之上，龙尾和后爪伸向外图，凤冠和尾羽上下</w:t>
      </w:r>
      <w:r>
        <w:rPr>
          <w:spacing w:val="-6"/>
          <w:sz w:val="19"/>
          <w:szCs w:val="19"/>
        </w:rPr>
        <w:t>延成卷云纹，</w:t>
      </w:r>
      <w:r>
        <w:rPr>
          <w:sz w:val="19"/>
          <w:szCs w:val="19"/>
        </w:rPr>
        <w:t xml:space="preserve"> </w:t>
      </w:r>
      <w:r>
        <w:rPr>
          <w:spacing w:val="-10"/>
          <w:sz w:val="19"/>
          <w:szCs w:val="19"/>
        </w:rPr>
        <w:t>把外圈空间填满。龙凤相对，寓意吉祥。</w:t>
      </w:r>
    </w:p>
    <w:p w14:paraId="2EB152BE">
      <w:pPr>
        <w:spacing w:line="291" w:lineRule="auto"/>
        <w:rPr>
          <w:rFonts w:ascii="Arial"/>
          <w:sz w:val="21"/>
        </w:rPr>
      </w:pPr>
    </w:p>
    <w:p w14:paraId="4B0FD27E">
      <w:pPr>
        <w:spacing w:before="62" w:line="327" w:lineRule="auto"/>
        <w:ind w:left="1269" w:firstLine="360"/>
        <w:jc w:val="both"/>
        <w:rPr>
          <w:rFonts w:ascii="宋体" w:hAnsi="宋体" w:eastAsia="宋体" w:cs="宋体"/>
          <w:sz w:val="19"/>
          <w:szCs w:val="19"/>
        </w:rPr>
      </w:pPr>
      <w:r>
        <w:rPr>
          <w:rFonts w:ascii="宋体" w:hAnsi="宋体" w:eastAsia="宋体" w:cs="宋体"/>
          <w:spacing w:val="-5"/>
          <w:sz w:val="19"/>
          <w:szCs w:val="19"/>
        </w:rPr>
        <w:t>秦汉时期，在东北地区以至朝鲜半岛北部、中部，生活着汉、夫余、高句丽、</w:t>
      </w:r>
      <w:r>
        <w:rPr>
          <w:rFonts w:ascii="宋体" w:hAnsi="宋体" w:eastAsia="宋体" w:cs="宋体"/>
          <w:spacing w:val="14"/>
          <w:sz w:val="19"/>
          <w:szCs w:val="19"/>
        </w:rPr>
        <w:t xml:space="preserve"> </w:t>
      </w:r>
      <w:r>
        <w:rPr>
          <w:rFonts w:ascii="宋体" w:hAnsi="宋体" w:eastAsia="宋体" w:cs="宋体"/>
          <w:spacing w:val="4"/>
          <w:sz w:val="19"/>
          <w:szCs w:val="19"/>
        </w:rPr>
        <w:t>溅貊、沃沮等族群。汉武帝元朔元年(前128),朝鲜半岛溅君南闾等，因不满卫</w:t>
      </w:r>
      <w:r>
        <w:rPr>
          <w:rFonts w:ascii="宋体" w:hAnsi="宋体" w:eastAsia="宋体" w:cs="宋体"/>
          <w:spacing w:val="9"/>
          <w:sz w:val="19"/>
          <w:szCs w:val="19"/>
        </w:rPr>
        <w:t xml:space="preserve"> </w:t>
      </w:r>
      <w:r>
        <w:rPr>
          <w:rFonts w:ascii="宋体" w:hAnsi="宋体" w:eastAsia="宋体" w:cs="宋体"/>
          <w:spacing w:val="-2"/>
          <w:sz w:val="19"/>
          <w:szCs w:val="19"/>
        </w:rPr>
        <w:t>氏朝鲜王右渠的控制，率28万人口到辽东归附汉朝，武帝一度在辽东塞外置苍海</w:t>
      </w:r>
      <w:r>
        <w:rPr>
          <w:rFonts w:ascii="宋体" w:hAnsi="宋体" w:eastAsia="宋体" w:cs="宋体"/>
          <w:sz w:val="19"/>
          <w:szCs w:val="19"/>
        </w:rPr>
        <w:t xml:space="preserve">  郡。①元封二年(前109),汉武帝以半岛南部族群诉朝鲜阻碍其与汉朝通商为名，</w:t>
      </w:r>
      <w:r>
        <w:rPr>
          <w:rFonts w:ascii="宋体" w:hAnsi="宋体" w:eastAsia="宋体" w:cs="宋体"/>
          <w:spacing w:val="14"/>
          <w:sz w:val="19"/>
          <w:szCs w:val="19"/>
        </w:rPr>
        <w:t xml:space="preserve"> </w:t>
      </w:r>
      <w:r>
        <w:rPr>
          <w:rFonts w:ascii="宋体" w:hAnsi="宋体" w:eastAsia="宋体" w:cs="宋体"/>
          <w:spacing w:val="1"/>
          <w:sz w:val="19"/>
          <w:szCs w:val="19"/>
        </w:rPr>
        <w:t>从水陆两面发兵5万攻灭卫氏政权，并在其地设置乐浪郡、玄菟</w:t>
      </w:r>
      <w:r>
        <w:rPr>
          <w:rFonts w:ascii="宋体" w:hAnsi="宋体" w:eastAsia="宋体" w:cs="宋体"/>
          <w:sz w:val="19"/>
          <w:szCs w:val="19"/>
        </w:rPr>
        <w:t xml:space="preserve">郡、真番郡、临  </w:t>
      </w:r>
      <w:r>
        <w:rPr>
          <w:rFonts w:ascii="宋体" w:hAnsi="宋体" w:eastAsia="宋体" w:cs="宋体"/>
          <w:spacing w:val="-5"/>
          <w:sz w:val="19"/>
          <w:szCs w:val="19"/>
        </w:rPr>
        <w:t>屯郡。这四郡之下又设县，郡县长官由汉朝中央派遣汉人担任。在汉朝管理之下，</w:t>
      </w:r>
      <w:r>
        <w:rPr>
          <w:rFonts w:ascii="宋体" w:hAnsi="宋体" w:eastAsia="宋体" w:cs="宋体"/>
          <w:spacing w:val="4"/>
          <w:sz w:val="19"/>
          <w:szCs w:val="19"/>
        </w:rPr>
        <w:t xml:space="preserve"> </w:t>
      </w:r>
      <w:r>
        <w:rPr>
          <w:rFonts w:ascii="宋体" w:hAnsi="宋体" w:eastAsia="宋体" w:cs="宋体"/>
          <w:spacing w:val="-5"/>
          <w:sz w:val="19"/>
          <w:szCs w:val="19"/>
        </w:rPr>
        <w:t>大量汉人官吏、富商大贾与农民前往任职、经商与垦荒，中原文化得到广泛传播，</w:t>
      </w:r>
      <w:r>
        <w:rPr>
          <w:rFonts w:ascii="宋体" w:hAnsi="宋体" w:eastAsia="宋体" w:cs="宋体"/>
          <w:spacing w:val="4"/>
          <w:sz w:val="19"/>
          <w:szCs w:val="19"/>
        </w:rPr>
        <w:t xml:space="preserve"> </w:t>
      </w:r>
      <w:r>
        <w:rPr>
          <w:rFonts w:ascii="宋体" w:hAnsi="宋体" w:eastAsia="宋体" w:cs="宋体"/>
          <w:spacing w:val="-11"/>
          <w:sz w:val="19"/>
          <w:szCs w:val="19"/>
        </w:rPr>
        <w:t>特别是乐浪郡呈现出一派汉文化景象，形成了考</w:t>
      </w:r>
      <w:r>
        <w:rPr>
          <w:rFonts w:ascii="宋体" w:hAnsi="宋体" w:eastAsia="宋体" w:cs="宋体"/>
          <w:spacing w:val="-12"/>
          <w:sz w:val="19"/>
          <w:szCs w:val="19"/>
        </w:rPr>
        <w:t>古学所称的“乐浪文化”。</w:t>
      </w:r>
    </w:p>
    <w:p w14:paraId="2B14F56F">
      <w:pPr>
        <w:spacing w:line="439" w:lineRule="auto"/>
        <w:rPr>
          <w:rFonts w:ascii="Arial"/>
          <w:sz w:val="21"/>
        </w:rPr>
      </w:pPr>
    </w:p>
    <w:p w14:paraId="7A141178">
      <w:pPr>
        <w:spacing w:before="85" w:line="219" w:lineRule="auto"/>
        <w:ind w:left="3133"/>
        <w:outlineLvl w:val="6"/>
        <w:rPr>
          <w:rFonts w:ascii="宋体" w:hAnsi="宋体" w:eastAsia="宋体" w:cs="宋体"/>
          <w:sz w:val="26"/>
          <w:szCs w:val="26"/>
        </w:rPr>
      </w:pPr>
      <w:r>
        <w:rPr>
          <w:rFonts w:ascii="宋体" w:hAnsi="宋体" w:eastAsia="宋体" w:cs="宋体"/>
          <w:b/>
          <w:bCs/>
          <w:spacing w:val="-1"/>
          <w:sz w:val="26"/>
          <w:szCs w:val="26"/>
        </w:rPr>
        <w:t>第二节形成统一经济体系</w:t>
      </w:r>
    </w:p>
    <w:p w14:paraId="481C0925">
      <w:pPr>
        <w:spacing w:before="240" w:line="322" w:lineRule="auto"/>
        <w:ind w:left="1269" w:right="18" w:firstLine="480"/>
        <w:rPr>
          <w:rFonts w:ascii="宋体" w:hAnsi="宋体" w:eastAsia="宋体" w:cs="宋体"/>
          <w:sz w:val="19"/>
          <w:szCs w:val="19"/>
        </w:rPr>
      </w:pPr>
      <w:r>
        <w:rPr>
          <w:rFonts w:ascii="宋体" w:hAnsi="宋体" w:eastAsia="宋体" w:cs="宋体"/>
          <w:spacing w:val="-3"/>
          <w:sz w:val="19"/>
          <w:szCs w:val="19"/>
        </w:rPr>
        <w:t>伴随着大一统政治秩序的建构，秦汉王朝进一步统一货币、度量</w:t>
      </w:r>
      <w:r>
        <w:rPr>
          <w:rFonts w:ascii="宋体" w:hAnsi="宋体" w:eastAsia="宋体" w:cs="宋体"/>
          <w:spacing w:val="-4"/>
          <w:sz w:val="19"/>
          <w:szCs w:val="19"/>
        </w:rPr>
        <w:t>衡和经济律</w:t>
      </w:r>
      <w:r>
        <w:rPr>
          <w:rFonts w:ascii="宋体" w:hAnsi="宋体" w:eastAsia="宋体" w:cs="宋体"/>
          <w:sz w:val="19"/>
          <w:szCs w:val="19"/>
        </w:rPr>
        <w:t xml:space="preserve"> </w:t>
      </w:r>
      <w:r>
        <w:rPr>
          <w:rFonts w:ascii="宋体" w:hAnsi="宋体" w:eastAsia="宋体" w:cs="宋体"/>
          <w:spacing w:val="-4"/>
          <w:sz w:val="19"/>
          <w:szCs w:val="19"/>
        </w:rPr>
        <w:t>法，建立纵横全国的道路系统，加强各区域、族群间的经济互动，增进中原和边</w:t>
      </w:r>
      <w:r>
        <w:rPr>
          <w:rFonts w:ascii="宋体" w:hAnsi="宋体" w:eastAsia="宋体" w:cs="宋体"/>
          <w:spacing w:val="2"/>
          <w:sz w:val="19"/>
          <w:szCs w:val="19"/>
        </w:rPr>
        <w:t xml:space="preserve">  </w:t>
      </w:r>
      <w:r>
        <w:rPr>
          <w:rFonts w:ascii="宋体" w:hAnsi="宋体" w:eastAsia="宋体" w:cs="宋体"/>
          <w:spacing w:val="-14"/>
          <w:sz w:val="19"/>
          <w:szCs w:val="19"/>
        </w:rPr>
        <w:t>疆的经济联系，初步形成全国性统一经济体系。</w:t>
      </w:r>
    </w:p>
    <w:p w14:paraId="3482E268">
      <w:pPr>
        <w:spacing w:before="128" w:line="220" w:lineRule="auto"/>
        <w:ind w:left="1809"/>
        <w:rPr>
          <w:rFonts w:ascii="宋体" w:hAnsi="宋体" w:eastAsia="宋体" w:cs="宋体"/>
          <w:sz w:val="19"/>
          <w:szCs w:val="19"/>
        </w:rPr>
      </w:pPr>
      <w:r>
        <w:rPr>
          <w:rFonts w:ascii="宋体" w:hAnsi="宋体" w:eastAsia="宋体" w:cs="宋体"/>
          <w:spacing w:val="-7"/>
          <w:sz w:val="19"/>
          <w:szCs w:val="19"/>
        </w:rPr>
        <w:t>一、统一度量衡</w:t>
      </w:r>
    </w:p>
    <w:p w14:paraId="75A4142B">
      <w:pPr>
        <w:spacing w:before="122" w:line="219" w:lineRule="auto"/>
        <w:ind w:right="20"/>
        <w:jc w:val="right"/>
        <w:rPr>
          <w:rFonts w:ascii="宋体" w:hAnsi="宋体" w:eastAsia="宋体" w:cs="宋体"/>
          <w:sz w:val="19"/>
          <w:szCs w:val="19"/>
        </w:rPr>
      </w:pPr>
      <w:r>
        <w:rPr>
          <w:rFonts w:ascii="宋体" w:hAnsi="宋体" w:eastAsia="宋体" w:cs="宋体"/>
          <w:spacing w:val="-5"/>
          <w:sz w:val="19"/>
          <w:szCs w:val="19"/>
        </w:rPr>
        <w:t>战国时期，各诸侯国铸币形制繁多，单位不一，不利于全国性市场流通。秦</w:t>
      </w:r>
    </w:p>
    <w:p w14:paraId="1A75417A">
      <w:pPr>
        <w:spacing w:line="285" w:lineRule="auto"/>
        <w:rPr>
          <w:rFonts w:ascii="Arial"/>
          <w:sz w:val="21"/>
        </w:rPr>
      </w:pPr>
    </w:p>
    <w:p w14:paraId="09F7FDC8">
      <w:pPr>
        <w:pStyle w:val="2"/>
        <w:spacing w:before="62" w:line="273" w:lineRule="auto"/>
        <w:ind w:left="1699" w:right="180" w:hanging="430"/>
        <w:rPr>
          <w:sz w:val="19"/>
          <w:szCs w:val="19"/>
        </w:rPr>
      </w:pPr>
      <w:r>
        <w:drawing>
          <wp:anchor distT="0" distB="0" distL="0" distR="0" simplePos="0" relativeHeight="251758592" behindDoc="0" locked="0" layoutInCell="1" allowOverlap="1">
            <wp:simplePos x="0" y="0"/>
            <wp:positionH relativeFrom="column">
              <wp:posOffset>0</wp:posOffset>
            </wp:positionH>
            <wp:positionV relativeFrom="paragraph">
              <wp:posOffset>178435</wp:posOffset>
            </wp:positionV>
            <wp:extent cx="711200" cy="946150"/>
            <wp:effectExtent l="0" t="0" r="5080" b="13970"/>
            <wp:wrapNone/>
            <wp:docPr id="35" name="IM 22"/>
            <wp:cNvGraphicFramePr/>
            <a:graphic xmlns:a="http://schemas.openxmlformats.org/drawingml/2006/main">
              <a:graphicData uri="http://schemas.openxmlformats.org/drawingml/2006/picture">
                <pic:pic xmlns:pic="http://schemas.openxmlformats.org/drawingml/2006/picture">
                  <pic:nvPicPr>
                    <pic:cNvPr id="35" name="IM 22"/>
                    <pic:cNvPicPr/>
                  </pic:nvPicPr>
                  <pic:blipFill>
                    <a:blip r:embed="rId562"/>
                    <a:stretch>
                      <a:fillRect/>
                    </a:stretch>
                  </pic:blipFill>
                  <pic:spPr>
                    <a:xfrm>
                      <a:off x="0" y="0"/>
                      <a:ext cx="711218" cy="946118"/>
                    </a:xfrm>
                    <a:prstGeom prst="rect">
                      <a:avLst/>
                    </a:prstGeom>
                  </pic:spPr>
                </pic:pic>
              </a:graphicData>
            </a:graphic>
          </wp:anchor>
        </w:drawing>
      </w:r>
      <w:r>
        <w:rPr>
          <w:spacing w:val="-23"/>
          <w:w w:val="93"/>
          <w:sz w:val="19"/>
          <w:szCs w:val="19"/>
        </w:rPr>
        <w:t>①东汉服虔《汉书音训》注：“秽貊在辰韩之北，高句丽、沃沮之南，东穷于大海。”唐代颜师</w:t>
      </w:r>
      <w:r>
        <w:rPr>
          <w:spacing w:val="28"/>
          <w:sz w:val="19"/>
          <w:szCs w:val="19"/>
        </w:rPr>
        <w:t xml:space="preserve"> </w:t>
      </w:r>
      <w:r>
        <w:rPr>
          <w:spacing w:val="-30"/>
          <w:w w:val="93"/>
          <w:sz w:val="19"/>
          <w:szCs w:val="19"/>
        </w:rPr>
        <w:t>古《汉书》注：“南同者，蒇君之名。”“蒇”即古“秽”字。</w:t>
      </w:r>
    </w:p>
    <w:p w14:paraId="70327E83">
      <w:pPr>
        <w:spacing w:line="466" w:lineRule="auto"/>
        <w:rPr>
          <w:rFonts w:ascii="Arial"/>
          <w:sz w:val="21"/>
        </w:rPr>
      </w:pPr>
    </w:p>
    <w:p w14:paraId="4FC18B5E">
      <w:pPr>
        <w:spacing w:before="41" w:line="188" w:lineRule="auto"/>
        <w:ind w:left="1269"/>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94</w:t>
      </w:r>
    </w:p>
    <w:p w14:paraId="70A7EA0C">
      <w:pPr>
        <w:spacing w:line="188" w:lineRule="auto"/>
        <w:rPr>
          <w:rFonts w:ascii="Times New Roman" w:hAnsi="Times New Roman" w:eastAsia="Times New Roman" w:cs="Times New Roman"/>
          <w:sz w:val="14"/>
          <w:szCs w:val="14"/>
        </w:rPr>
        <w:sectPr>
          <w:footerReference r:id="rId108" w:type="default"/>
          <w:pgSz w:w="8420" w:h="12900"/>
          <w:pgMar w:top="439" w:right="484" w:bottom="400" w:left="0" w:header="0" w:footer="0" w:gutter="0"/>
          <w:cols w:space="720" w:num="1"/>
        </w:sectPr>
      </w:pPr>
    </w:p>
    <w:p w14:paraId="544981A4">
      <w:pPr>
        <w:spacing w:before="40" w:line="219" w:lineRule="auto"/>
        <w:jc w:val="right"/>
        <w:rPr>
          <w:rFonts w:ascii="宋体" w:hAnsi="宋体" w:eastAsia="宋体" w:cs="宋体"/>
          <w:sz w:val="20"/>
          <w:szCs w:val="20"/>
        </w:rPr>
      </w:pPr>
      <w:r>
        <w:rPr>
          <w:rFonts w:ascii="宋体" w:hAnsi="宋体" w:eastAsia="宋体" w:cs="宋体"/>
          <w:spacing w:val="-17"/>
          <w:w w:val="96"/>
          <w:sz w:val="20"/>
          <w:szCs w:val="20"/>
        </w:rPr>
        <w:t>第二节形成统一经济体系</w:t>
      </w:r>
    </w:p>
    <w:p w14:paraId="528EE126">
      <w:pPr>
        <w:spacing w:line="382" w:lineRule="auto"/>
        <w:rPr>
          <w:rFonts w:ascii="Arial"/>
          <w:sz w:val="21"/>
        </w:rPr>
      </w:pPr>
    </w:p>
    <w:p w14:paraId="2B156F93">
      <w:pPr>
        <w:spacing w:before="65" w:line="317" w:lineRule="auto"/>
        <w:ind w:left="99" w:right="16"/>
        <w:jc w:val="both"/>
        <w:rPr>
          <w:rFonts w:ascii="宋体" w:hAnsi="宋体" w:eastAsia="宋体" w:cs="宋体"/>
          <w:sz w:val="20"/>
          <w:szCs w:val="20"/>
        </w:rPr>
      </w:pPr>
      <w:r>
        <w:rPr>
          <w:rFonts w:ascii="宋体" w:hAnsi="宋体" w:eastAsia="宋体" w:cs="宋体"/>
          <w:spacing w:val="-10"/>
          <w:sz w:val="20"/>
          <w:szCs w:val="20"/>
        </w:rPr>
        <w:t>废除六国旧币，统一使用两种货币。一种是黄金，称为上币；另一种是圆形方孔、</w:t>
      </w:r>
      <w:r>
        <w:rPr>
          <w:rFonts w:ascii="宋体" w:hAnsi="宋体" w:eastAsia="宋体" w:cs="宋体"/>
          <w:spacing w:val="18"/>
          <w:sz w:val="20"/>
          <w:szCs w:val="20"/>
        </w:rPr>
        <w:t xml:space="preserve"> </w:t>
      </w:r>
      <w:r>
        <w:rPr>
          <w:rFonts w:ascii="宋体" w:hAnsi="宋体" w:eastAsia="宋体" w:cs="宋体"/>
          <w:spacing w:val="-7"/>
          <w:sz w:val="20"/>
          <w:szCs w:val="20"/>
        </w:rPr>
        <w:t>以半两为单位的铜钱，称为下币。秦对“半两钱”的质、量、形、用有明确的法</w:t>
      </w:r>
      <w:r>
        <w:rPr>
          <w:rFonts w:ascii="宋体" w:hAnsi="宋体" w:eastAsia="宋体" w:cs="宋体"/>
          <w:spacing w:val="5"/>
          <w:sz w:val="20"/>
          <w:szCs w:val="20"/>
        </w:rPr>
        <w:t xml:space="preserve">  </w:t>
      </w:r>
      <w:r>
        <w:rPr>
          <w:rFonts w:ascii="宋体" w:hAnsi="宋体" w:eastAsia="宋体" w:cs="宋体"/>
          <w:spacing w:val="-4"/>
          <w:sz w:val="20"/>
          <w:szCs w:val="20"/>
        </w:rPr>
        <w:t>律规定，且严禁私人铸币，保障其流通信誉。出土的秦“半两钱”分布于陕</w:t>
      </w:r>
      <w:r>
        <w:rPr>
          <w:rFonts w:ascii="宋体" w:hAnsi="宋体" w:eastAsia="宋体" w:cs="宋体"/>
          <w:spacing w:val="-5"/>
          <w:sz w:val="20"/>
          <w:szCs w:val="20"/>
        </w:rPr>
        <w:t>西、</w:t>
      </w:r>
      <w:r>
        <w:rPr>
          <w:rFonts w:ascii="宋体" w:hAnsi="宋体" w:eastAsia="宋体" w:cs="宋体"/>
          <w:sz w:val="20"/>
          <w:szCs w:val="20"/>
        </w:rPr>
        <w:t xml:space="preserve"> </w:t>
      </w:r>
      <w:r>
        <w:rPr>
          <w:rFonts w:ascii="宋体" w:hAnsi="宋体" w:eastAsia="宋体" w:cs="宋体"/>
          <w:spacing w:val="-11"/>
          <w:sz w:val="20"/>
          <w:szCs w:val="20"/>
        </w:rPr>
        <w:t>山东、江苏、四川、广东、内蒙古等地，可见其流通广泛。</w:t>
      </w:r>
    </w:p>
    <w:p w14:paraId="0DA4D446">
      <w:pPr>
        <w:spacing w:before="23" w:line="310" w:lineRule="auto"/>
        <w:ind w:right="16" w:firstLine="519"/>
        <w:jc w:val="both"/>
        <w:rPr>
          <w:rFonts w:ascii="宋体" w:hAnsi="宋体" w:eastAsia="宋体" w:cs="宋体"/>
          <w:sz w:val="20"/>
          <w:szCs w:val="20"/>
        </w:rPr>
      </w:pPr>
      <w:r>
        <w:rPr>
          <w:rFonts w:ascii="宋体" w:hAnsi="宋体" w:eastAsia="宋体" w:cs="宋体"/>
          <w:spacing w:val="-3"/>
          <w:sz w:val="20"/>
          <w:szCs w:val="20"/>
        </w:rPr>
        <w:t>元狩五年(前118),汉武帝废除秦“半两钱”,铸造五铢钱，统一规</w:t>
      </w:r>
      <w:r>
        <w:rPr>
          <w:rFonts w:ascii="宋体" w:hAnsi="宋体" w:eastAsia="宋体" w:cs="宋体"/>
          <w:spacing w:val="-4"/>
          <w:sz w:val="20"/>
          <w:szCs w:val="20"/>
        </w:rPr>
        <w:t>定钱文为</w:t>
      </w:r>
      <w:r>
        <w:rPr>
          <w:rFonts w:ascii="宋体" w:hAnsi="宋体" w:eastAsia="宋体" w:cs="宋体"/>
          <w:sz w:val="20"/>
          <w:szCs w:val="20"/>
        </w:rPr>
        <w:t xml:space="preserve"> </w:t>
      </w:r>
      <w:r>
        <w:rPr>
          <w:rFonts w:ascii="宋体" w:hAnsi="宋体" w:eastAsia="宋体" w:cs="宋体"/>
          <w:spacing w:val="-4"/>
          <w:sz w:val="20"/>
          <w:szCs w:val="20"/>
        </w:rPr>
        <w:t>“五铢”二字，重五铢。五铢钱的流通更为广泛，不止于黄河、长江流域，在朝</w:t>
      </w:r>
      <w:r>
        <w:rPr>
          <w:rFonts w:ascii="宋体" w:hAnsi="宋体" w:eastAsia="宋体" w:cs="宋体"/>
          <w:spacing w:val="5"/>
          <w:sz w:val="20"/>
          <w:szCs w:val="20"/>
        </w:rPr>
        <w:t xml:space="preserve">  </w:t>
      </w:r>
      <w:r>
        <w:rPr>
          <w:rFonts w:ascii="宋体" w:hAnsi="宋体" w:eastAsia="宋体" w:cs="宋体"/>
          <w:spacing w:val="-4"/>
          <w:sz w:val="20"/>
          <w:szCs w:val="20"/>
        </w:rPr>
        <w:t>鲜、越南、日本、中亚地区也有出土。直到东汉末年，五铢钱始终为法定流通货</w:t>
      </w:r>
      <w:r>
        <w:rPr>
          <w:rFonts w:ascii="宋体" w:hAnsi="宋体" w:eastAsia="宋体" w:cs="宋体"/>
          <w:spacing w:val="7"/>
          <w:sz w:val="20"/>
          <w:szCs w:val="20"/>
        </w:rPr>
        <w:t xml:space="preserve">  </w:t>
      </w:r>
      <w:r>
        <w:rPr>
          <w:rFonts w:ascii="宋体" w:hAnsi="宋体" w:eastAsia="宋体" w:cs="宋体"/>
          <w:spacing w:val="-4"/>
          <w:sz w:val="20"/>
          <w:szCs w:val="20"/>
        </w:rPr>
        <w:t>币。即使在王莽改革币制时，民间也流传着“黄牛白腹，五铢当复”的童谣。割</w:t>
      </w:r>
      <w:r>
        <w:rPr>
          <w:rFonts w:ascii="宋体" w:hAnsi="宋体" w:eastAsia="宋体" w:cs="宋体"/>
          <w:spacing w:val="6"/>
          <w:sz w:val="20"/>
          <w:szCs w:val="20"/>
        </w:rPr>
        <w:t xml:space="preserve">  </w:t>
      </w:r>
      <w:r>
        <w:rPr>
          <w:rFonts w:ascii="宋体" w:hAnsi="宋体" w:eastAsia="宋体" w:cs="宋体"/>
          <w:spacing w:val="-7"/>
          <w:sz w:val="20"/>
          <w:szCs w:val="20"/>
        </w:rPr>
        <w:t>据西蜀的公孙述继续使用五铢钱。汉末董卓改铸五铢，也只缩小形模，不改名称。</w:t>
      </w:r>
      <w:r>
        <w:rPr>
          <w:rFonts w:ascii="宋体" w:hAnsi="宋体" w:eastAsia="宋体" w:cs="宋体"/>
          <w:spacing w:val="10"/>
          <w:sz w:val="20"/>
          <w:szCs w:val="20"/>
        </w:rPr>
        <w:t xml:space="preserve"> </w:t>
      </w:r>
      <w:r>
        <w:rPr>
          <w:rFonts w:ascii="宋体" w:hAnsi="宋体" w:eastAsia="宋体" w:cs="宋体"/>
          <w:spacing w:val="-8"/>
          <w:sz w:val="20"/>
          <w:szCs w:val="20"/>
        </w:rPr>
        <w:t>五铢钱信用之强、影响之大，以至后代铸币仍袭五铢之称，直到唐初。</w:t>
      </w:r>
    </w:p>
    <w:p w14:paraId="17A28D4E">
      <w:pPr>
        <w:spacing w:before="27" w:line="315" w:lineRule="auto"/>
        <w:ind w:left="99" w:right="88" w:firstLine="419"/>
        <w:jc w:val="both"/>
        <w:rPr>
          <w:rFonts w:ascii="宋体" w:hAnsi="宋体" w:eastAsia="宋体" w:cs="宋体"/>
          <w:sz w:val="20"/>
          <w:szCs w:val="20"/>
        </w:rPr>
      </w:pPr>
      <w:r>
        <w:rPr>
          <w:rFonts w:ascii="宋体" w:hAnsi="宋体" w:eastAsia="宋体" w:cs="宋体"/>
          <w:spacing w:val="-15"/>
          <w:sz w:val="20"/>
          <w:szCs w:val="20"/>
        </w:rPr>
        <w:t>战国时期，各诸侯国的度量衡规制也不一致。秦令“一法度</w:t>
      </w:r>
      <w:r>
        <w:rPr>
          <w:rFonts w:ascii="宋体" w:hAnsi="宋体" w:eastAsia="宋体" w:cs="宋体"/>
          <w:spacing w:val="-16"/>
          <w:sz w:val="20"/>
          <w:szCs w:val="20"/>
        </w:rPr>
        <w:t>衡石丈尺”①,现存</w:t>
      </w:r>
      <w:r>
        <w:rPr>
          <w:rFonts w:ascii="宋体" w:hAnsi="宋体" w:eastAsia="宋体" w:cs="宋体"/>
          <w:sz w:val="20"/>
          <w:szCs w:val="20"/>
        </w:rPr>
        <w:t xml:space="preserve"> </w:t>
      </w:r>
      <w:r>
        <w:rPr>
          <w:rFonts w:ascii="宋体" w:hAnsi="宋体" w:eastAsia="宋体" w:cs="宋体"/>
          <w:spacing w:val="7"/>
          <w:sz w:val="20"/>
          <w:szCs w:val="20"/>
        </w:rPr>
        <w:t>的秦国铜权(秤)与方升(图5-3)就刻有当年的诏文。汉朝进一步</w:t>
      </w:r>
      <w:r>
        <w:rPr>
          <w:rFonts w:ascii="宋体" w:hAnsi="宋体" w:eastAsia="宋体" w:cs="宋体"/>
          <w:spacing w:val="6"/>
          <w:sz w:val="20"/>
          <w:szCs w:val="20"/>
        </w:rPr>
        <w:t>完善度量体</w:t>
      </w:r>
      <w:r>
        <w:rPr>
          <w:rFonts w:ascii="宋体" w:hAnsi="宋体" w:eastAsia="宋体" w:cs="宋体"/>
          <w:sz w:val="20"/>
          <w:szCs w:val="20"/>
        </w:rPr>
        <w:t xml:space="preserve"> </w:t>
      </w:r>
      <w:r>
        <w:rPr>
          <w:rFonts w:ascii="宋体" w:hAnsi="宋体" w:eastAsia="宋体" w:cs="宋体"/>
          <w:spacing w:val="-17"/>
          <w:sz w:val="20"/>
          <w:szCs w:val="20"/>
        </w:rPr>
        <w:t>系，形成“五度”“五量”“五权”单位制，单位间进位关系明确，换算方便。</w:t>
      </w:r>
    </w:p>
    <w:p w14:paraId="05AB0CA2">
      <w:pPr>
        <w:spacing w:line="2290" w:lineRule="exact"/>
        <w:ind w:firstLine="1419"/>
      </w:pPr>
      <w:r>
        <w:rPr>
          <w:position w:val="-45"/>
        </w:rPr>
        <w:drawing>
          <wp:inline distT="0" distB="0" distL="0" distR="0">
            <wp:extent cx="2686050" cy="1454150"/>
            <wp:effectExtent l="0" t="0" r="11430" b="8890"/>
            <wp:docPr id="37" name="IM 24"/>
            <wp:cNvGraphicFramePr/>
            <a:graphic xmlns:a="http://schemas.openxmlformats.org/drawingml/2006/main">
              <a:graphicData uri="http://schemas.openxmlformats.org/drawingml/2006/picture">
                <pic:pic xmlns:pic="http://schemas.openxmlformats.org/drawingml/2006/picture">
                  <pic:nvPicPr>
                    <pic:cNvPr id="37" name="IM 24"/>
                    <pic:cNvPicPr/>
                  </pic:nvPicPr>
                  <pic:blipFill>
                    <a:blip r:embed="rId563"/>
                    <a:stretch>
                      <a:fillRect/>
                    </a:stretch>
                  </pic:blipFill>
                  <pic:spPr>
                    <a:xfrm>
                      <a:off x="0" y="0"/>
                      <a:ext cx="2686058" cy="1454194"/>
                    </a:xfrm>
                    <a:prstGeom prst="rect">
                      <a:avLst/>
                    </a:prstGeom>
                  </pic:spPr>
                </pic:pic>
              </a:graphicData>
            </a:graphic>
          </wp:inline>
        </w:drawing>
      </w:r>
    </w:p>
    <w:p w14:paraId="32AA61B0">
      <w:pPr>
        <w:pStyle w:val="2"/>
        <w:spacing w:before="134" w:line="223" w:lineRule="auto"/>
        <w:ind w:left="1989"/>
      </w:pPr>
      <w:r>
        <w:rPr>
          <w:spacing w:val="-8"/>
        </w:rPr>
        <w:t>图5-</w:t>
      </w:r>
      <w:r>
        <w:rPr>
          <w:spacing w:val="-58"/>
        </w:rPr>
        <w:t xml:space="preserve"> </w:t>
      </w:r>
      <w:r>
        <w:rPr>
          <w:spacing w:val="-8"/>
        </w:rPr>
        <w:t>3</w:t>
      </w:r>
      <w:r>
        <w:rPr>
          <w:spacing w:val="40"/>
        </w:rPr>
        <w:t xml:space="preserve"> </w:t>
      </w:r>
      <w:r>
        <w:rPr>
          <w:spacing w:val="-8"/>
        </w:rPr>
        <w:t>晚清时期出土的商鞅青铜方升</w:t>
      </w:r>
    </w:p>
    <w:p w14:paraId="1FB663F1">
      <w:pPr>
        <w:pStyle w:val="2"/>
        <w:spacing w:before="95" w:line="277" w:lineRule="auto"/>
        <w:ind w:left="519" w:right="531" w:firstLine="430"/>
        <w:jc w:val="both"/>
      </w:pPr>
      <w:r>
        <w:rPr>
          <w:spacing w:val="-11"/>
        </w:rPr>
        <w:t>商鞅方升是商鞅为秦国变法统一度量衡时监制的标准量器，方</w:t>
      </w:r>
      <w:r>
        <w:rPr>
          <w:spacing w:val="-12"/>
        </w:rPr>
        <w:t>升较</w:t>
      </w:r>
      <w:r>
        <w:t xml:space="preserve"> </w:t>
      </w:r>
      <w:r>
        <w:rPr>
          <w:spacing w:val="-9"/>
        </w:rPr>
        <w:t>窄的一端有一中空柄，其余三个侧面与底面都刻有铭</w:t>
      </w:r>
      <w:r>
        <w:rPr>
          <w:spacing w:val="-10"/>
        </w:rPr>
        <w:t>文，铭文可分为两</w:t>
      </w:r>
      <w:r>
        <w:t xml:space="preserve"> </w:t>
      </w:r>
      <w:r>
        <w:rPr>
          <w:spacing w:val="-9"/>
        </w:rPr>
        <w:t>组。这样一件小型青铜器受到了极大的重视，它见证了久远历史中的重</w:t>
      </w:r>
      <w:r>
        <w:rPr>
          <w:spacing w:val="2"/>
        </w:rPr>
        <w:t xml:space="preserve"> </w:t>
      </w:r>
      <w:r>
        <w:rPr>
          <w:spacing w:val="-16"/>
        </w:rPr>
        <w:t>大节点，成为中华文明经济秩序奠基之途上的“强国重</w:t>
      </w:r>
      <w:r>
        <w:rPr>
          <w:spacing w:val="-17"/>
        </w:rPr>
        <w:t>器”。</w:t>
      </w:r>
    </w:p>
    <w:p w14:paraId="1E14807A">
      <w:pPr>
        <w:spacing w:line="298" w:lineRule="auto"/>
        <w:rPr>
          <w:rFonts w:ascii="Arial"/>
          <w:sz w:val="21"/>
        </w:rPr>
      </w:pPr>
    </w:p>
    <w:p w14:paraId="10EC7E65">
      <w:pPr>
        <w:spacing w:before="66" w:line="305" w:lineRule="auto"/>
        <w:ind w:left="99" w:right="120" w:firstLine="419"/>
        <w:jc w:val="both"/>
        <w:rPr>
          <w:rFonts w:ascii="黑体" w:hAnsi="黑体" w:eastAsia="黑体" w:cs="黑体"/>
          <w:sz w:val="20"/>
          <w:szCs w:val="20"/>
        </w:rPr>
      </w:pPr>
      <w:r>
        <w:drawing>
          <wp:anchor distT="0" distB="0" distL="0" distR="0" simplePos="0" relativeHeight="251759616" behindDoc="0" locked="0" layoutInCell="1" allowOverlap="1">
            <wp:simplePos x="0" y="0"/>
            <wp:positionH relativeFrom="column">
              <wp:posOffset>69215</wp:posOffset>
            </wp:positionH>
            <wp:positionV relativeFrom="paragraph">
              <wp:posOffset>950595</wp:posOffset>
            </wp:positionV>
            <wp:extent cx="863600" cy="6350"/>
            <wp:effectExtent l="0" t="0" r="0" b="0"/>
            <wp:wrapNone/>
            <wp:docPr id="39" name="IM 26"/>
            <wp:cNvGraphicFramePr/>
            <a:graphic xmlns:a="http://schemas.openxmlformats.org/drawingml/2006/main">
              <a:graphicData uri="http://schemas.openxmlformats.org/drawingml/2006/picture">
                <pic:pic xmlns:pic="http://schemas.openxmlformats.org/drawingml/2006/picture">
                  <pic:nvPicPr>
                    <pic:cNvPr id="39" name="IM 26"/>
                    <pic:cNvPicPr/>
                  </pic:nvPicPr>
                  <pic:blipFill>
                    <a:blip r:embed="rId496"/>
                    <a:stretch>
                      <a:fillRect/>
                    </a:stretch>
                  </pic:blipFill>
                  <pic:spPr>
                    <a:xfrm>
                      <a:off x="0" y="0"/>
                      <a:ext cx="863605" cy="6399"/>
                    </a:xfrm>
                    <a:prstGeom prst="rect">
                      <a:avLst/>
                    </a:prstGeom>
                  </pic:spPr>
                </pic:pic>
              </a:graphicData>
            </a:graphic>
          </wp:anchor>
        </w:drawing>
      </w:r>
      <w:r>
        <w:rPr>
          <w:rFonts w:ascii="黑体" w:hAnsi="黑体" w:eastAsia="黑体" w:cs="黑体"/>
          <w:spacing w:val="-14"/>
          <w:sz w:val="20"/>
          <w:szCs w:val="20"/>
        </w:rPr>
        <w:t>在经济制度上，汉朝推出“均输法”和“平准法”。均输法指将郡国给朝廷的</w:t>
      </w:r>
      <w:r>
        <w:rPr>
          <w:rFonts w:ascii="黑体" w:hAnsi="黑体" w:eastAsia="黑体" w:cs="黑体"/>
          <w:spacing w:val="11"/>
          <w:sz w:val="20"/>
          <w:szCs w:val="20"/>
        </w:rPr>
        <w:t xml:space="preserve"> </w:t>
      </w:r>
      <w:r>
        <w:rPr>
          <w:rFonts w:ascii="黑体" w:hAnsi="黑体" w:eastAsia="黑体" w:cs="黑体"/>
          <w:spacing w:val="-13"/>
          <w:sz w:val="20"/>
          <w:szCs w:val="20"/>
        </w:rPr>
        <w:t>贡品交由均输官转运各地贩卖，以此增加政府收入。平准法配合盐铁专营</w:t>
      </w:r>
      <w:r>
        <w:rPr>
          <w:rFonts w:ascii="黑体" w:hAnsi="黑体" w:eastAsia="黑体" w:cs="黑体"/>
          <w:spacing w:val="-14"/>
          <w:sz w:val="20"/>
          <w:szCs w:val="20"/>
        </w:rPr>
        <w:t>和均输法</w:t>
      </w:r>
      <w:r>
        <w:rPr>
          <w:rFonts w:ascii="黑体" w:hAnsi="黑体" w:eastAsia="黑体" w:cs="黑体"/>
          <w:sz w:val="20"/>
          <w:szCs w:val="20"/>
        </w:rPr>
        <w:t xml:space="preserve"> </w:t>
      </w:r>
      <w:r>
        <w:rPr>
          <w:rFonts w:ascii="黑体" w:hAnsi="黑体" w:eastAsia="黑体" w:cs="黑体"/>
          <w:spacing w:val="-13"/>
          <w:sz w:val="20"/>
          <w:szCs w:val="20"/>
        </w:rPr>
        <w:t>创立。政府在长安设平准官，管理均输官存储的物资，贵时抛售，贱时收购</w:t>
      </w:r>
      <w:r>
        <w:rPr>
          <w:rFonts w:ascii="黑体" w:hAnsi="黑体" w:eastAsia="黑体" w:cs="黑体"/>
          <w:spacing w:val="-14"/>
          <w:sz w:val="20"/>
          <w:szCs w:val="20"/>
        </w:rPr>
        <w:t>，以平</w:t>
      </w:r>
      <w:r>
        <w:rPr>
          <w:rFonts w:ascii="黑体" w:hAnsi="黑体" w:eastAsia="黑体" w:cs="黑体"/>
          <w:sz w:val="20"/>
          <w:szCs w:val="20"/>
        </w:rPr>
        <w:t xml:space="preserve"> </w:t>
      </w:r>
      <w:r>
        <w:rPr>
          <w:rFonts w:ascii="黑体" w:hAnsi="黑体" w:eastAsia="黑体" w:cs="黑体"/>
          <w:spacing w:val="-13"/>
          <w:sz w:val="20"/>
          <w:szCs w:val="20"/>
        </w:rPr>
        <w:t>抑物价。均输、平准的实施，打击了富商大贾囤积居奇的投机行为，使中央政府掌</w:t>
      </w:r>
    </w:p>
    <w:p w14:paraId="62C7C6CC">
      <w:pPr>
        <w:pStyle w:val="2"/>
        <w:spacing w:before="182" w:line="220" w:lineRule="auto"/>
        <w:ind w:left="99"/>
      </w:pPr>
      <w:r>
        <w:rPr>
          <w:spacing w:val="-22"/>
          <w:w w:val="95"/>
        </w:rPr>
        <w:t>①</w:t>
      </w:r>
      <w:r>
        <w:rPr>
          <w:spacing w:val="-23"/>
        </w:rPr>
        <w:t xml:space="preserve"> </w:t>
      </w:r>
      <w:r>
        <w:rPr>
          <w:spacing w:val="-22"/>
          <w:w w:val="95"/>
        </w:rPr>
        <w:t>司马迁：《史记》卷六《秦始皇本纪》,中华书局1982年版，第239页。</w:t>
      </w:r>
    </w:p>
    <w:p w14:paraId="64F0796D">
      <w:pPr>
        <w:spacing w:line="220" w:lineRule="auto"/>
        <w:sectPr>
          <w:footerReference r:id="rId109" w:type="default"/>
          <w:pgSz w:w="9030" w:h="12920"/>
          <w:pgMar w:top="527" w:right="1243" w:bottom="557" w:left="810" w:header="0" w:footer="431" w:gutter="0"/>
          <w:cols w:space="720" w:num="1"/>
        </w:sectPr>
      </w:pPr>
    </w:p>
    <w:p w14:paraId="725D3AD9">
      <w:pPr>
        <w:spacing w:before="38" w:line="219" w:lineRule="auto"/>
        <w:ind w:left="1189"/>
        <w:rPr>
          <w:rFonts w:ascii="宋体" w:hAnsi="宋体" w:eastAsia="宋体" w:cs="宋体"/>
          <w:sz w:val="19"/>
          <w:szCs w:val="19"/>
        </w:rPr>
      </w:pPr>
      <w:r>
        <w:rPr>
          <w:rFonts w:ascii="宋体" w:hAnsi="宋体" w:eastAsia="宋体" w:cs="宋体"/>
          <w:spacing w:val="-14"/>
          <w:sz w:val="19"/>
          <w:szCs w:val="19"/>
        </w:rPr>
        <w:t>◎第五讲大一统与中华民族初步形成(秦汉时期)</w:t>
      </w:r>
    </w:p>
    <w:p w14:paraId="494C30F5">
      <w:pPr>
        <w:spacing w:line="399" w:lineRule="auto"/>
        <w:rPr>
          <w:rFonts w:ascii="Arial"/>
          <w:sz w:val="21"/>
        </w:rPr>
      </w:pPr>
    </w:p>
    <w:p w14:paraId="1DBB0B36">
      <w:pPr>
        <w:spacing w:before="61" w:line="219" w:lineRule="auto"/>
        <w:ind w:left="1520"/>
        <w:rPr>
          <w:rFonts w:ascii="宋体" w:hAnsi="宋体" w:eastAsia="宋体" w:cs="宋体"/>
          <w:sz w:val="19"/>
          <w:szCs w:val="19"/>
        </w:rPr>
      </w:pPr>
      <w:r>
        <w:rPr>
          <w:rFonts w:ascii="宋体" w:hAnsi="宋体" w:eastAsia="宋体" w:cs="宋体"/>
          <w:spacing w:val="-7"/>
          <w:sz w:val="19"/>
          <w:szCs w:val="19"/>
        </w:rPr>
        <w:t>握的物资大量增加，从而降低了收购和运输成本，加速了区域间的物资流通。</w:t>
      </w:r>
    </w:p>
    <w:p w14:paraId="63551952">
      <w:pPr>
        <w:spacing w:before="126" w:line="334" w:lineRule="auto"/>
        <w:ind w:left="1520" w:right="190" w:firstLine="369"/>
        <w:jc w:val="both"/>
        <w:rPr>
          <w:rFonts w:ascii="宋体" w:hAnsi="宋体" w:eastAsia="宋体" w:cs="宋体"/>
          <w:sz w:val="19"/>
          <w:szCs w:val="19"/>
        </w:rPr>
      </w:pPr>
      <w:r>
        <w:rPr>
          <w:rFonts w:ascii="宋体" w:hAnsi="宋体" w:eastAsia="宋体" w:cs="宋体"/>
          <w:sz w:val="19"/>
          <w:szCs w:val="19"/>
        </w:rPr>
        <w:t>统一货币、度量衡和经济律法，为汉代的商业</w:t>
      </w:r>
      <w:r>
        <w:rPr>
          <w:rFonts w:ascii="宋体" w:hAnsi="宋体" w:eastAsia="宋体" w:cs="宋体"/>
          <w:spacing w:val="-1"/>
          <w:sz w:val="19"/>
          <w:szCs w:val="19"/>
        </w:rPr>
        <w:t>繁荣创造了良好条件，名商巨</w:t>
      </w:r>
      <w:r>
        <w:rPr>
          <w:rFonts w:ascii="宋体" w:hAnsi="宋体" w:eastAsia="宋体" w:cs="宋体"/>
          <w:sz w:val="19"/>
          <w:szCs w:val="19"/>
        </w:rPr>
        <w:t xml:space="preserve"> 贾屡见于史。燕地的栗子、晋地的枣子、蜀地的橘子、淮河与黄河之间出产的梓</w:t>
      </w:r>
      <w:r>
        <w:rPr>
          <w:rFonts w:ascii="宋体" w:hAnsi="宋体" w:eastAsia="宋体" w:cs="宋体"/>
          <w:spacing w:val="8"/>
          <w:sz w:val="19"/>
          <w:szCs w:val="19"/>
        </w:rPr>
        <w:t xml:space="preserve"> </w:t>
      </w:r>
      <w:r>
        <w:rPr>
          <w:rFonts w:ascii="宋体" w:hAnsi="宋体" w:eastAsia="宋体" w:cs="宋体"/>
          <w:sz w:val="19"/>
          <w:szCs w:val="19"/>
        </w:rPr>
        <w:t>树、陈地的漆、齐鲁的桑树和大麻、渭河流域的竹子等，都可以在全国范围内销</w:t>
      </w:r>
      <w:r>
        <w:rPr>
          <w:rFonts w:ascii="宋体" w:hAnsi="宋体" w:eastAsia="宋体" w:cs="宋体"/>
          <w:spacing w:val="13"/>
          <w:sz w:val="19"/>
          <w:szCs w:val="19"/>
        </w:rPr>
        <w:t xml:space="preserve"> </w:t>
      </w:r>
      <w:r>
        <w:rPr>
          <w:rFonts w:ascii="宋体" w:hAnsi="宋体" w:eastAsia="宋体" w:cs="宋体"/>
          <w:spacing w:val="-11"/>
          <w:sz w:val="19"/>
          <w:szCs w:val="19"/>
        </w:rPr>
        <w:t>售流通。</w:t>
      </w:r>
    </w:p>
    <w:p w14:paraId="0930B3DF">
      <w:pPr>
        <w:spacing w:before="121" w:line="219" w:lineRule="auto"/>
        <w:ind w:left="1892"/>
        <w:outlineLvl w:val="6"/>
        <w:rPr>
          <w:rFonts w:ascii="宋体" w:hAnsi="宋体" w:eastAsia="宋体" w:cs="宋体"/>
          <w:sz w:val="19"/>
          <w:szCs w:val="19"/>
        </w:rPr>
      </w:pPr>
      <w:r>
        <w:rPr>
          <w:rFonts w:ascii="宋体" w:hAnsi="宋体" w:eastAsia="宋体" w:cs="宋体"/>
          <w:b/>
          <w:bCs/>
          <w:spacing w:val="-10"/>
          <w:sz w:val="19"/>
          <w:szCs w:val="19"/>
        </w:rPr>
        <w:t>二、车同轨</w:t>
      </w:r>
    </w:p>
    <w:p w14:paraId="4E350D65">
      <w:pPr>
        <w:spacing w:before="127" w:line="322" w:lineRule="auto"/>
        <w:ind w:left="1520" w:right="130" w:firstLine="369"/>
        <w:rPr>
          <w:rFonts w:ascii="黑体" w:hAnsi="黑体" w:eastAsia="黑体" w:cs="黑体"/>
          <w:sz w:val="19"/>
          <w:szCs w:val="19"/>
        </w:rPr>
      </w:pPr>
      <w:r>
        <w:rPr>
          <w:rFonts w:ascii="黑体" w:hAnsi="黑体" w:eastAsia="黑体" w:cs="黑体"/>
          <w:spacing w:val="-3"/>
          <w:sz w:val="19"/>
          <w:szCs w:val="19"/>
        </w:rPr>
        <w:t>战国时期，各诸侯国割据称雄，纷纷据险修建关塞、壁垒和堤防。</w:t>
      </w:r>
      <w:r>
        <w:rPr>
          <w:rFonts w:ascii="黑体" w:hAnsi="黑体" w:eastAsia="黑体" w:cs="黑体"/>
          <w:spacing w:val="-4"/>
          <w:sz w:val="19"/>
          <w:szCs w:val="19"/>
        </w:rPr>
        <w:t>秦统一后，</w:t>
      </w:r>
      <w:r>
        <w:rPr>
          <w:rFonts w:ascii="黑体" w:hAnsi="黑体" w:eastAsia="黑体" w:cs="黑体"/>
          <w:sz w:val="19"/>
          <w:szCs w:val="19"/>
        </w:rPr>
        <w:t xml:space="preserve"> </w:t>
      </w:r>
      <w:r>
        <w:rPr>
          <w:rFonts w:ascii="黑体" w:hAnsi="黑体" w:eastAsia="黑体" w:cs="黑体"/>
          <w:spacing w:val="-5"/>
          <w:sz w:val="19"/>
          <w:szCs w:val="19"/>
        </w:rPr>
        <w:t>则毁壁垒、决川防，修治驰道、统一车轨，从而使政令达于四方，食货统一流转。</w:t>
      </w:r>
    </w:p>
    <w:p w14:paraId="6D09B06A">
      <w:pPr>
        <w:spacing w:before="28" w:line="333" w:lineRule="auto"/>
        <w:ind w:left="1520" w:right="204" w:firstLine="369"/>
        <w:rPr>
          <w:rFonts w:ascii="宋体" w:hAnsi="宋体" w:eastAsia="宋体" w:cs="宋体"/>
          <w:sz w:val="19"/>
          <w:szCs w:val="19"/>
        </w:rPr>
      </w:pPr>
      <w:r>
        <w:rPr>
          <w:rFonts w:ascii="宋体" w:hAnsi="宋体" w:eastAsia="宋体" w:cs="宋体"/>
          <w:spacing w:val="3"/>
          <w:sz w:val="19"/>
          <w:szCs w:val="19"/>
        </w:rPr>
        <w:t>秦代规格最高的道路是驰道。前220年，秦始皇下令修筑驰道，以咸阳为中</w:t>
      </w:r>
      <w:r>
        <w:rPr>
          <w:rFonts w:ascii="宋体" w:hAnsi="宋体" w:eastAsia="宋体" w:cs="宋体"/>
          <w:spacing w:val="2"/>
          <w:sz w:val="19"/>
          <w:szCs w:val="19"/>
        </w:rPr>
        <w:t xml:space="preserve"> </w:t>
      </w:r>
      <w:r>
        <w:rPr>
          <w:rFonts w:ascii="宋体" w:hAnsi="宋体" w:eastAsia="宋体" w:cs="宋体"/>
          <w:spacing w:val="-11"/>
          <w:sz w:val="19"/>
          <w:szCs w:val="19"/>
        </w:rPr>
        <w:t>心，通往全国各地，“东穷燕齐，南极吴楚，江湖之上，濒海之观毕至”①。秦朝著</w:t>
      </w:r>
      <w:r>
        <w:rPr>
          <w:rFonts w:ascii="宋体" w:hAnsi="宋体" w:eastAsia="宋体" w:cs="宋体"/>
          <w:spacing w:val="17"/>
          <w:sz w:val="19"/>
          <w:szCs w:val="19"/>
        </w:rPr>
        <w:t xml:space="preserve"> </w:t>
      </w:r>
      <w:r>
        <w:rPr>
          <w:rFonts w:ascii="宋体" w:hAnsi="宋体" w:eastAsia="宋体" w:cs="宋体"/>
          <w:sz w:val="19"/>
          <w:szCs w:val="19"/>
        </w:rPr>
        <w:t>名驰道有上郡道、临晋道、东方道、武关道、西方道、</w:t>
      </w:r>
      <w:r>
        <w:rPr>
          <w:rFonts w:ascii="宋体" w:hAnsi="宋体" w:eastAsia="宋体" w:cs="宋体"/>
          <w:spacing w:val="-1"/>
          <w:sz w:val="19"/>
          <w:szCs w:val="19"/>
        </w:rPr>
        <w:t>滨海道等。经由四通八达</w:t>
      </w:r>
      <w:r>
        <w:rPr>
          <w:rFonts w:ascii="宋体" w:hAnsi="宋体" w:eastAsia="宋体" w:cs="宋体"/>
          <w:sz w:val="19"/>
          <w:szCs w:val="19"/>
        </w:rPr>
        <w:t xml:space="preserve"> </w:t>
      </w:r>
      <w:r>
        <w:rPr>
          <w:rFonts w:ascii="宋体" w:hAnsi="宋体" w:eastAsia="宋体" w:cs="宋体"/>
          <w:spacing w:val="-6"/>
          <w:sz w:val="19"/>
          <w:szCs w:val="19"/>
        </w:rPr>
        <w:t>的秦驰道，秦始皇先后五次出咸阳巡视全国，几乎走遍了六国的旧都和重要城市。</w:t>
      </w:r>
    </w:p>
    <w:p w14:paraId="17789E93">
      <w:pPr>
        <w:spacing w:before="40" w:line="323" w:lineRule="auto"/>
        <w:ind w:left="1520" w:right="169" w:firstLine="369"/>
        <w:rPr>
          <w:rFonts w:ascii="宋体" w:hAnsi="宋体" w:eastAsia="宋体" w:cs="宋体"/>
          <w:sz w:val="19"/>
          <w:szCs w:val="19"/>
        </w:rPr>
      </w:pPr>
      <w:r>
        <w:rPr>
          <w:rFonts w:ascii="宋体" w:hAnsi="宋体" w:eastAsia="宋体" w:cs="宋体"/>
          <w:spacing w:val="-1"/>
          <w:sz w:val="19"/>
          <w:szCs w:val="19"/>
        </w:rPr>
        <w:t>秦朝统一之前，列国马车车轨不一，道路宽窄有别，交通极为不便，秦朝实</w:t>
      </w:r>
      <w:r>
        <w:rPr>
          <w:rFonts w:ascii="宋体" w:hAnsi="宋体" w:eastAsia="宋体" w:cs="宋体"/>
          <w:spacing w:val="13"/>
          <w:sz w:val="19"/>
          <w:szCs w:val="19"/>
        </w:rPr>
        <w:t xml:space="preserve"> </w:t>
      </w:r>
      <w:r>
        <w:rPr>
          <w:rFonts w:ascii="宋体" w:hAnsi="宋体" w:eastAsia="宋体" w:cs="宋体"/>
          <w:spacing w:val="-3"/>
          <w:sz w:val="19"/>
          <w:szCs w:val="19"/>
        </w:rPr>
        <w:t>行“车同轨”,要求车辆两轮距离一律六尺。这极大减小了马车损坏概率，提高了</w:t>
      </w:r>
      <w:r>
        <w:rPr>
          <w:rFonts w:ascii="宋体" w:hAnsi="宋体" w:eastAsia="宋体" w:cs="宋体"/>
          <w:spacing w:val="16"/>
          <w:sz w:val="19"/>
          <w:szCs w:val="19"/>
        </w:rPr>
        <w:t xml:space="preserve"> </w:t>
      </w:r>
      <w:r>
        <w:rPr>
          <w:rFonts w:ascii="宋体" w:hAnsi="宋体" w:eastAsia="宋体" w:cs="宋体"/>
          <w:spacing w:val="-4"/>
          <w:sz w:val="19"/>
          <w:szCs w:val="19"/>
        </w:rPr>
        <w:t>行驶效率，降低了运输成本，保障了军队、民众及货</w:t>
      </w:r>
      <w:r>
        <w:rPr>
          <w:rFonts w:ascii="宋体" w:hAnsi="宋体" w:eastAsia="宋体" w:cs="宋体"/>
          <w:spacing w:val="-5"/>
          <w:sz w:val="19"/>
          <w:szCs w:val="19"/>
        </w:rPr>
        <w:t>物的快速流动。更重要的是，</w:t>
      </w:r>
      <w:r>
        <w:rPr>
          <w:rFonts w:ascii="宋体" w:hAnsi="宋体" w:eastAsia="宋体" w:cs="宋体"/>
          <w:sz w:val="19"/>
          <w:szCs w:val="19"/>
        </w:rPr>
        <w:t xml:space="preserve"> </w:t>
      </w:r>
      <w:r>
        <w:rPr>
          <w:rFonts w:ascii="宋体" w:hAnsi="宋体" w:eastAsia="宋体" w:cs="宋体"/>
          <w:spacing w:val="-5"/>
          <w:sz w:val="19"/>
          <w:szCs w:val="19"/>
        </w:rPr>
        <w:t>统一的交通路网加速了七国故地的融合，缩</w:t>
      </w:r>
      <w:r>
        <w:rPr>
          <w:rFonts w:ascii="宋体" w:hAnsi="宋体" w:eastAsia="宋体" w:cs="宋体"/>
          <w:spacing w:val="-6"/>
          <w:sz w:val="19"/>
          <w:szCs w:val="19"/>
        </w:rPr>
        <w:t>小了各地差异，有助于大一统的实现。</w:t>
      </w:r>
    </w:p>
    <w:p w14:paraId="54D4266A">
      <w:pPr>
        <w:spacing w:before="37" w:line="326" w:lineRule="auto"/>
        <w:ind w:left="1520" w:right="170" w:firstLine="369"/>
        <w:rPr>
          <w:rFonts w:ascii="宋体" w:hAnsi="宋体" w:eastAsia="宋体" w:cs="宋体"/>
          <w:sz w:val="19"/>
          <w:szCs w:val="19"/>
        </w:rPr>
      </w:pPr>
      <w:r>
        <w:rPr>
          <w:rFonts w:ascii="宋体" w:hAnsi="宋体" w:eastAsia="宋体" w:cs="宋体"/>
          <w:spacing w:val="-1"/>
          <w:sz w:val="19"/>
          <w:szCs w:val="19"/>
        </w:rPr>
        <w:t>两汉时期，道路的标准化、统一化建设持续推进。在</w:t>
      </w:r>
      <w:r>
        <w:rPr>
          <w:rFonts w:ascii="宋体" w:hAnsi="宋体" w:eastAsia="宋体" w:cs="宋体"/>
          <w:spacing w:val="-2"/>
          <w:sz w:val="19"/>
          <w:szCs w:val="19"/>
        </w:rPr>
        <w:t>秦岭南北，汉武帝修褒</w:t>
      </w:r>
      <w:r>
        <w:rPr>
          <w:rFonts w:ascii="宋体" w:hAnsi="宋体" w:eastAsia="宋体" w:cs="宋体"/>
          <w:sz w:val="19"/>
          <w:szCs w:val="19"/>
        </w:rPr>
        <w:t xml:space="preserve">  </w:t>
      </w:r>
      <w:r>
        <w:rPr>
          <w:rFonts w:ascii="宋体" w:hAnsi="宋体" w:eastAsia="宋体" w:cs="宋体"/>
          <w:spacing w:val="-1"/>
          <w:sz w:val="19"/>
          <w:szCs w:val="19"/>
        </w:rPr>
        <w:t>斜道五百余里，王莽通子午道，明帝通褒余道，顺帝</w:t>
      </w:r>
      <w:r>
        <w:rPr>
          <w:rFonts w:ascii="宋体" w:hAnsi="宋体" w:eastAsia="宋体" w:cs="宋体"/>
          <w:spacing w:val="-2"/>
          <w:sz w:val="19"/>
          <w:szCs w:val="19"/>
        </w:rPr>
        <w:t>罢子午道、通褒斜道。在西</w:t>
      </w:r>
      <w:r>
        <w:rPr>
          <w:rFonts w:ascii="宋体" w:hAnsi="宋体" w:eastAsia="宋体" w:cs="宋体"/>
          <w:sz w:val="19"/>
          <w:szCs w:val="19"/>
        </w:rPr>
        <w:t xml:space="preserve">  </w:t>
      </w:r>
      <w:r>
        <w:rPr>
          <w:rFonts w:ascii="宋体" w:hAnsi="宋体" w:eastAsia="宋体" w:cs="宋体"/>
          <w:spacing w:val="1"/>
          <w:sz w:val="19"/>
          <w:szCs w:val="19"/>
        </w:rPr>
        <w:t>南，通西南夷道千余里。在南疆，光武帝时，桂阳太守卫飒凿山通道五百余</w:t>
      </w:r>
      <w:r>
        <w:rPr>
          <w:rFonts w:ascii="宋体" w:hAnsi="宋体" w:eastAsia="宋体" w:cs="宋体"/>
          <w:sz w:val="19"/>
          <w:szCs w:val="19"/>
        </w:rPr>
        <w:t xml:space="preserve">里。 </w:t>
      </w:r>
      <w:r>
        <w:rPr>
          <w:rFonts w:ascii="宋体" w:hAnsi="宋体" w:eastAsia="宋体" w:cs="宋体"/>
          <w:spacing w:val="-2"/>
          <w:sz w:val="19"/>
          <w:szCs w:val="19"/>
        </w:rPr>
        <w:t>汉章帝为方便转运物资，又开零陵、桂阳峤道。在南楚地区，通过从长沙马王堆</w:t>
      </w:r>
      <w:r>
        <w:rPr>
          <w:rFonts w:ascii="宋体" w:hAnsi="宋体" w:eastAsia="宋体" w:cs="宋体"/>
          <w:spacing w:val="8"/>
          <w:sz w:val="19"/>
          <w:szCs w:val="19"/>
        </w:rPr>
        <w:t xml:space="preserve">  </w:t>
      </w:r>
      <w:r>
        <w:rPr>
          <w:rFonts w:ascii="宋体" w:hAnsi="宋体" w:eastAsia="宋体" w:cs="宋体"/>
          <w:spacing w:val="-2"/>
          <w:sz w:val="19"/>
          <w:szCs w:val="19"/>
        </w:rPr>
        <w:t>汉墓出土的帛书古地图，能判别出的道路多达二十余条。长期的道路建设，强化</w:t>
      </w:r>
      <w:r>
        <w:rPr>
          <w:rFonts w:ascii="宋体" w:hAnsi="宋体" w:eastAsia="宋体" w:cs="宋体"/>
          <w:spacing w:val="8"/>
          <w:sz w:val="19"/>
          <w:szCs w:val="19"/>
        </w:rPr>
        <w:t xml:space="preserve">  </w:t>
      </w:r>
      <w:r>
        <w:rPr>
          <w:rFonts w:ascii="宋体" w:hAnsi="宋体" w:eastAsia="宋体" w:cs="宋体"/>
          <w:spacing w:val="-12"/>
          <w:sz w:val="19"/>
          <w:szCs w:val="19"/>
        </w:rPr>
        <w:t>了中原王朝对边疆的治理，促进了中原与边疆的往来。</w:t>
      </w:r>
    </w:p>
    <w:p w14:paraId="56F844E4">
      <w:pPr>
        <w:spacing w:before="49" w:line="306" w:lineRule="auto"/>
        <w:ind w:left="1520" w:firstLine="609"/>
        <w:rPr>
          <w:rFonts w:ascii="宋体" w:hAnsi="宋体" w:eastAsia="宋体" w:cs="宋体"/>
          <w:sz w:val="19"/>
          <w:szCs w:val="19"/>
        </w:rPr>
      </w:pPr>
      <w:r>
        <w:rPr>
          <w:rFonts w:ascii="宋体" w:hAnsi="宋体" w:eastAsia="宋体" w:cs="宋体"/>
          <w:spacing w:val="-6"/>
          <w:sz w:val="19"/>
          <w:szCs w:val="19"/>
        </w:rPr>
        <w:t>在西北地区，丝绸之路自长安向西，经河西走廊</w:t>
      </w:r>
      <w:r>
        <w:rPr>
          <w:rFonts w:ascii="宋体" w:hAnsi="宋体" w:eastAsia="宋体" w:cs="宋体"/>
          <w:spacing w:val="-7"/>
          <w:sz w:val="19"/>
          <w:szCs w:val="19"/>
        </w:rPr>
        <w:t>后分南北两道：南道出阳关，</w:t>
      </w:r>
      <w:r>
        <w:rPr>
          <w:rFonts w:ascii="宋体" w:hAnsi="宋体" w:eastAsia="宋体" w:cs="宋体"/>
          <w:sz w:val="19"/>
          <w:szCs w:val="19"/>
        </w:rPr>
        <w:t xml:space="preserve"> </w:t>
      </w:r>
      <w:r>
        <w:rPr>
          <w:rFonts w:ascii="宋体" w:hAnsi="宋体" w:eastAsia="宋体" w:cs="宋体"/>
          <w:spacing w:val="-2"/>
          <w:sz w:val="19"/>
          <w:szCs w:val="19"/>
        </w:rPr>
        <w:t>经部善，傍依昆仑山北，沿河西行至莎车，西出葱岭，可至大月氏、安息等国；</w:t>
      </w:r>
    </w:p>
    <w:p w14:paraId="28AE18C0">
      <w:pPr>
        <w:spacing w:before="29" w:line="312" w:lineRule="auto"/>
        <w:ind w:left="1770" w:right="86"/>
        <w:jc w:val="both"/>
        <w:rPr>
          <w:rFonts w:ascii="宋体" w:hAnsi="宋体" w:eastAsia="宋体" w:cs="宋体"/>
          <w:sz w:val="19"/>
          <w:szCs w:val="19"/>
        </w:rPr>
      </w:pPr>
      <w:r>
        <w:rPr>
          <w:rFonts w:ascii="宋体" w:hAnsi="宋体" w:eastAsia="宋体" w:cs="宋体"/>
          <w:spacing w:val="-4"/>
          <w:sz w:val="19"/>
          <w:szCs w:val="19"/>
        </w:rPr>
        <w:t>北道出玉门关，经车师前国，傍依天山南，沿河西行至疏勒，西出葱岭，可至大</w:t>
      </w:r>
      <w:r>
        <w:rPr>
          <w:rFonts w:ascii="宋体" w:hAnsi="宋体" w:eastAsia="宋体" w:cs="宋体"/>
          <w:spacing w:val="7"/>
          <w:sz w:val="19"/>
          <w:szCs w:val="19"/>
        </w:rPr>
        <w:t xml:space="preserve"> </w:t>
      </w:r>
      <w:r>
        <w:rPr>
          <w:rFonts w:ascii="宋体" w:hAnsi="宋体" w:eastAsia="宋体" w:cs="宋体"/>
          <w:spacing w:val="-4"/>
          <w:sz w:val="19"/>
          <w:szCs w:val="19"/>
        </w:rPr>
        <w:t>宛、康居等国。为维持丝绸之路的畅通，汉朝设河</w:t>
      </w:r>
      <w:r>
        <w:rPr>
          <w:rFonts w:ascii="宋体" w:hAnsi="宋体" w:eastAsia="宋体" w:cs="宋体"/>
          <w:spacing w:val="-5"/>
          <w:sz w:val="19"/>
          <w:szCs w:val="19"/>
        </w:rPr>
        <w:t>西四郡，布以重兵，并在西域</w:t>
      </w:r>
      <w:r>
        <w:rPr>
          <w:rFonts w:ascii="宋体" w:hAnsi="宋体" w:eastAsia="宋体" w:cs="宋体"/>
          <w:sz w:val="19"/>
          <w:szCs w:val="19"/>
        </w:rPr>
        <w:t xml:space="preserve"> </w:t>
      </w:r>
      <w:r>
        <w:rPr>
          <w:rFonts w:ascii="宋体" w:hAnsi="宋体" w:eastAsia="宋体" w:cs="宋体"/>
          <w:spacing w:val="-5"/>
          <w:sz w:val="19"/>
          <w:szCs w:val="19"/>
        </w:rPr>
        <w:t>道旁屯田，设置亭障，保护过往使节、商人的安全。1959年，新疆和田地区民丰</w:t>
      </w:r>
    </w:p>
    <w:p w14:paraId="38AB8099">
      <w:pPr>
        <w:spacing w:before="25" w:line="310" w:lineRule="auto"/>
        <w:ind w:left="1770" w:right="53" w:firstLine="100"/>
        <w:rPr>
          <w:rFonts w:ascii="宋体" w:hAnsi="宋体" w:eastAsia="宋体" w:cs="宋体"/>
          <w:sz w:val="19"/>
          <w:szCs w:val="19"/>
        </w:rPr>
      </w:pPr>
      <w:r>
        <w:rPr>
          <w:rFonts w:ascii="宋体" w:hAnsi="宋体" w:eastAsia="宋体" w:cs="宋体"/>
          <w:sz w:val="19"/>
          <w:szCs w:val="19"/>
        </w:rPr>
        <w:t>县尼雅遗址发掘出土了东汉“司禾府印”(图5-4),证明</w:t>
      </w:r>
      <w:r>
        <w:rPr>
          <w:rFonts w:ascii="宋体" w:hAnsi="宋体" w:eastAsia="宋体" w:cs="宋体"/>
          <w:spacing w:val="-1"/>
          <w:sz w:val="19"/>
          <w:szCs w:val="19"/>
        </w:rPr>
        <w:t>此地就是当年东汉屯田</w:t>
      </w:r>
      <w:r>
        <w:rPr>
          <w:rFonts w:ascii="宋体" w:hAnsi="宋体" w:eastAsia="宋体" w:cs="宋体"/>
          <w:sz w:val="19"/>
          <w:szCs w:val="19"/>
        </w:rPr>
        <w:t xml:space="preserve"> </w:t>
      </w:r>
      <w:r>
        <w:rPr>
          <w:rFonts w:ascii="宋体" w:hAnsi="宋体" w:eastAsia="宋体" w:cs="宋体"/>
          <w:spacing w:val="-18"/>
          <w:sz w:val="19"/>
          <w:szCs w:val="19"/>
        </w:rPr>
        <w:t>的一个区域。</w:t>
      </w:r>
    </w:p>
    <w:p w14:paraId="60A2D068">
      <w:pPr>
        <w:spacing w:line="242" w:lineRule="auto"/>
        <w:rPr>
          <w:rFonts w:ascii="Arial"/>
          <w:sz w:val="21"/>
        </w:rPr>
      </w:pPr>
      <w:r>
        <w:drawing>
          <wp:anchor distT="0" distB="0" distL="0" distR="0" simplePos="0" relativeHeight="251761664" behindDoc="0" locked="0" layoutInCell="1" allowOverlap="1">
            <wp:simplePos x="0" y="0"/>
            <wp:positionH relativeFrom="column">
              <wp:posOffset>1200150</wp:posOffset>
            </wp:positionH>
            <wp:positionV relativeFrom="paragraph">
              <wp:posOffset>118745</wp:posOffset>
            </wp:positionV>
            <wp:extent cx="762000" cy="6350"/>
            <wp:effectExtent l="0" t="0" r="0" b="0"/>
            <wp:wrapNone/>
            <wp:docPr id="41" name="IM 28"/>
            <wp:cNvGraphicFramePr/>
            <a:graphic xmlns:a="http://schemas.openxmlformats.org/drawingml/2006/main">
              <a:graphicData uri="http://schemas.openxmlformats.org/drawingml/2006/picture">
                <pic:pic xmlns:pic="http://schemas.openxmlformats.org/drawingml/2006/picture">
                  <pic:nvPicPr>
                    <pic:cNvPr id="41" name="IM 28"/>
                    <pic:cNvPicPr/>
                  </pic:nvPicPr>
                  <pic:blipFill>
                    <a:blip r:embed="rId543"/>
                    <a:stretch>
                      <a:fillRect/>
                    </a:stretch>
                  </pic:blipFill>
                  <pic:spPr>
                    <a:xfrm>
                      <a:off x="0" y="0"/>
                      <a:ext cx="762013" cy="6350"/>
                    </a:xfrm>
                    <a:prstGeom prst="rect">
                      <a:avLst/>
                    </a:prstGeom>
                  </pic:spPr>
                </pic:pic>
              </a:graphicData>
            </a:graphic>
          </wp:anchor>
        </w:drawing>
      </w:r>
    </w:p>
    <w:p w14:paraId="15082513">
      <w:pPr>
        <w:spacing w:before="65" w:line="236" w:lineRule="auto"/>
        <w:ind w:left="1890"/>
        <w:rPr>
          <w:rFonts w:ascii="华文行楷" w:hAnsi="华文行楷" w:eastAsia="华文行楷" w:cs="华文行楷"/>
          <w:sz w:val="19"/>
          <w:szCs w:val="19"/>
        </w:rPr>
      </w:pPr>
      <w:r>
        <w:rPr>
          <w:rFonts w:ascii="华文行楷" w:hAnsi="华文行楷" w:eastAsia="华文行楷" w:cs="华文行楷"/>
          <w:spacing w:val="-26"/>
          <w:sz w:val="19"/>
          <w:szCs w:val="19"/>
        </w:rPr>
        <w:t>①班固：《汉书》卷五一《贾山传》,中华书局1962年版，第2328页。</w:t>
      </w:r>
    </w:p>
    <w:p w14:paraId="1852B5CD">
      <w:pPr>
        <w:spacing w:line="373" w:lineRule="auto"/>
        <w:rPr>
          <w:rFonts w:ascii="Arial"/>
          <w:sz w:val="21"/>
        </w:rPr>
      </w:pPr>
      <w:r>
        <w:drawing>
          <wp:anchor distT="0" distB="0" distL="0" distR="0" simplePos="0" relativeHeight="251760640" behindDoc="0" locked="0" layoutInCell="1" allowOverlap="1">
            <wp:simplePos x="0" y="0"/>
            <wp:positionH relativeFrom="column">
              <wp:posOffset>0</wp:posOffset>
            </wp:positionH>
            <wp:positionV relativeFrom="paragraph">
              <wp:posOffset>8255</wp:posOffset>
            </wp:positionV>
            <wp:extent cx="1022350" cy="762000"/>
            <wp:effectExtent l="0" t="0" r="13970" b="0"/>
            <wp:wrapNone/>
            <wp:docPr id="43" name="IM 30"/>
            <wp:cNvGraphicFramePr/>
            <a:graphic xmlns:a="http://schemas.openxmlformats.org/drawingml/2006/main">
              <a:graphicData uri="http://schemas.openxmlformats.org/drawingml/2006/picture">
                <pic:pic xmlns:pic="http://schemas.openxmlformats.org/drawingml/2006/picture">
                  <pic:nvPicPr>
                    <pic:cNvPr id="43" name="IM 30"/>
                    <pic:cNvPicPr/>
                  </pic:nvPicPr>
                  <pic:blipFill>
                    <a:blip r:embed="rId564"/>
                    <a:stretch>
                      <a:fillRect/>
                    </a:stretch>
                  </pic:blipFill>
                  <pic:spPr>
                    <a:xfrm>
                      <a:off x="0" y="0"/>
                      <a:ext cx="1022402" cy="761990"/>
                    </a:xfrm>
                    <a:prstGeom prst="rect">
                      <a:avLst/>
                    </a:prstGeom>
                  </pic:spPr>
                </pic:pic>
              </a:graphicData>
            </a:graphic>
          </wp:anchor>
        </w:drawing>
      </w:r>
    </w:p>
    <w:p w14:paraId="112B12CC">
      <w:pPr>
        <w:spacing w:before="55" w:line="188" w:lineRule="auto"/>
        <w:ind w:left="1890"/>
        <w:rPr>
          <w:rFonts w:ascii="Times New Roman" w:hAnsi="Times New Roman" w:eastAsia="Times New Roman" w:cs="Times New Roman"/>
          <w:sz w:val="19"/>
          <w:szCs w:val="19"/>
        </w:rPr>
      </w:pPr>
      <w:r>
        <w:rPr>
          <w:rFonts w:ascii="Times New Roman" w:hAnsi="Times New Roman" w:eastAsia="Times New Roman" w:cs="Times New Roman"/>
          <w:spacing w:val="-2"/>
          <w:sz w:val="19"/>
          <w:szCs w:val="19"/>
        </w:rPr>
        <w:t>96</w:t>
      </w:r>
    </w:p>
    <w:p w14:paraId="0842F1D0">
      <w:pPr>
        <w:spacing w:line="188" w:lineRule="auto"/>
        <w:rPr>
          <w:rFonts w:ascii="Times New Roman" w:hAnsi="Times New Roman" w:eastAsia="Times New Roman" w:cs="Times New Roman"/>
          <w:sz w:val="19"/>
          <w:szCs w:val="19"/>
        </w:rPr>
        <w:sectPr>
          <w:footerReference r:id="rId110" w:type="default"/>
          <w:pgSz w:w="8870" w:h="12970"/>
          <w:pgMar w:top="449" w:right="475" w:bottom="400" w:left="19" w:header="0" w:footer="0" w:gutter="0"/>
          <w:cols w:space="720" w:num="1"/>
        </w:sectPr>
      </w:pPr>
    </w:p>
    <w:p w14:paraId="0E1C9EE8">
      <w:pPr>
        <w:spacing w:before="34" w:line="219" w:lineRule="auto"/>
        <w:jc w:val="right"/>
        <w:outlineLvl w:val="6"/>
        <w:rPr>
          <w:rFonts w:ascii="宋体" w:hAnsi="宋体" w:eastAsia="宋体" w:cs="宋体"/>
          <w:sz w:val="17"/>
          <w:szCs w:val="17"/>
        </w:rPr>
      </w:pPr>
      <w:r>
        <w:rPr>
          <w:rFonts w:ascii="宋体" w:hAnsi="宋体" w:eastAsia="宋体" w:cs="宋体"/>
          <w:b/>
          <w:bCs/>
          <w:spacing w:val="4"/>
          <w:sz w:val="17"/>
          <w:szCs w:val="17"/>
        </w:rPr>
        <w:t>第二节形成统一经济体系</w:t>
      </w:r>
    </w:p>
    <w:p w14:paraId="2FEC86A6">
      <w:pPr>
        <w:spacing w:line="450" w:lineRule="auto"/>
        <w:rPr>
          <w:rFonts w:ascii="Arial"/>
          <w:sz w:val="21"/>
        </w:rPr>
      </w:pPr>
    </w:p>
    <w:p w14:paraId="37B30450">
      <w:pPr>
        <w:spacing w:line="1990" w:lineRule="exact"/>
        <w:ind w:firstLine="1109"/>
      </w:pPr>
      <w:r>
        <w:rPr>
          <w:position w:val="-39"/>
        </w:rPr>
        <w:drawing>
          <wp:inline distT="0" distB="0" distL="0" distR="0">
            <wp:extent cx="3067050" cy="1263015"/>
            <wp:effectExtent l="0" t="0" r="11430" b="1905"/>
            <wp:docPr id="45" name="IM 32"/>
            <wp:cNvGraphicFramePr/>
            <a:graphic xmlns:a="http://schemas.openxmlformats.org/drawingml/2006/main">
              <a:graphicData uri="http://schemas.openxmlformats.org/drawingml/2006/picture">
                <pic:pic xmlns:pic="http://schemas.openxmlformats.org/drawingml/2006/picture">
                  <pic:nvPicPr>
                    <pic:cNvPr id="45" name="IM 32"/>
                    <pic:cNvPicPr/>
                  </pic:nvPicPr>
                  <pic:blipFill>
                    <a:blip r:embed="rId565"/>
                    <a:stretch>
                      <a:fillRect/>
                    </a:stretch>
                  </pic:blipFill>
                  <pic:spPr>
                    <a:xfrm>
                      <a:off x="0" y="0"/>
                      <a:ext cx="3067085" cy="1263584"/>
                    </a:xfrm>
                    <a:prstGeom prst="rect">
                      <a:avLst/>
                    </a:prstGeom>
                  </pic:spPr>
                </pic:pic>
              </a:graphicData>
            </a:graphic>
          </wp:inline>
        </w:drawing>
      </w:r>
    </w:p>
    <w:p w14:paraId="7CA5EAB4">
      <w:pPr>
        <w:pStyle w:val="2"/>
        <w:spacing w:before="181" w:line="222" w:lineRule="auto"/>
        <w:ind w:left="2760"/>
      </w:pPr>
      <w:r>
        <w:rPr>
          <w:spacing w:val="3"/>
        </w:rPr>
        <w:t>图5-4</w:t>
      </w:r>
      <w:r>
        <w:rPr>
          <w:spacing w:val="59"/>
        </w:rPr>
        <w:t xml:space="preserve"> </w:t>
      </w:r>
      <w:r>
        <w:rPr>
          <w:spacing w:val="3"/>
        </w:rPr>
        <w:t>司禾府印</w:t>
      </w:r>
    </w:p>
    <w:p w14:paraId="4162C0D6">
      <w:pPr>
        <w:pStyle w:val="2"/>
        <w:spacing w:before="99" w:line="286" w:lineRule="auto"/>
        <w:ind w:left="409" w:right="454" w:firstLine="340"/>
        <w:jc w:val="both"/>
      </w:pPr>
      <w:r>
        <w:rPr>
          <w:spacing w:val="-11"/>
        </w:rPr>
        <w:t>“司禾府印”出土于新疆民丰县尼雅遗址。考古学家判断该印为汉代</w:t>
      </w:r>
      <w:r>
        <w:rPr>
          <w:spacing w:val="17"/>
        </w:rPr>
        <w:t xml:space="preserve"> </w:t>
      </w:r>
      <w:r>
        <w:rPr>
          <w:spacing w:val="-8"/>
        </w:rPr>
        <w:t>在尼雅遗址所在区域内管理屯田官署的印章。印文“司禾府”未见于史</w:t>
      </w:r>
      <w:r>
        <w:rPr>
          <w:spacing w:val="6"/>
        </w:rPr>
        <w:t xml:space="preserve"> </w:t>
      </w:r>
      <w:r>
        <w:rPr>
          <w:spacing w:val="-11"/>
        </w:rPr>
        <w:t>书记载，但与其相似的官署名称在史书中可以找到，如《后汉书</w:t>
      </w:r>
      <w:r>
        <w:rPr>
          <w:spacing w:val="-20"/>
        </w:rPr>
        <w:t xml:space="preserve"> </w:t>
      </w:r>
      <w:r>
        <w:rPr>
          <w:spacing w:val="-11"/>
        </w:rPr>
        <w:t>·</w:t>
      </w:r>
      <w:r>
        <w:rPr>
          <w:spacing w:val="-81"/>
        </w:rPr>
        <w:t xml:space="preserve"> </w:t>
      </w:r>
      <w:r>
        <w:rPr>
          <w:spacing w:val="-11"/>
        </w:rPr>
        <w:t>西域</w:t>
      </w:r>
      <w:r>
        <w:t xml:space="preserve"> </w:t>
      </w:r>
      <w:r>
        <w:rPr>
          <w:spacing w:val="-14"/>
        </w:rPr>
        <w:t>传》记载：“置宜禾都尉以屯田，遂通西域……</w:t>
      </w:r>
      <w:r>
        <w:rPr>
          <w:spacing w:val="-76"/>
        </w:rPr>
        <w:t xml:space="preserve"> </w:t>
      </w:r>
      <w:r>
        <w:rPr>
          <w:spacing w:val="-14"/>
        </w:rPr>
        <w:t>”</w:t>
      </w:r>
    </w:p>
    <w:p w14:paraId="732EEBE9">
      <w:pPr>
        <w:pStyle w:val="2"/>
        <w:spacing w:before="38" w:line="288" w:lineRule="auto"/>
        <w:ind w:left="409" w:right="461" w:firstLine="359"/>
        <w:jc w:val="both"/>
      </w:pPr>
      <w:r>
        <w:rPr>
          <w:spacing w:val="-11"/>
        </w:rPr>
        <w:t>“司禾府印”的出土表明，东汉时期已在民丰</w:t>
      </w:r>
      <w:r>
        <w:rPr>
          <w:spacing w:val="-12"/>
        </w:rPr>
        <w:t>县尼雅遗址所在区域内</w:t>
      </w:r>
      <w:r>
        <w:t xml:space="preserve"> </w:t>
      </w:r>
      <w:r>
        <w:rPr>
          <w:spacing w:val="-9"/>
        </w:rPr>
        <w:t>屯田。它既是汉朝推行屯田戍边政策的历史见证，也是汉朝对这一区域</w:t>
      </w:r>
      <w:r>
        <w:rPr>
          <w:spacing w:val="3"/>
        </w:rPr>
        <w:t xml:space="preserve">  </w:t>
      </w:r>
      <w:r>
        <w:rPr>
          <w:spacing w:val="-9"/>
        </w:rPr>
        <w:t>有效治理的历史见证。</w:t>
      </w:r>
    </w:p>
    <w:p w14:paraId="6F959ECE">
      <w:pPr>
        <w:spacing w:line="294" w:lineRule="auto"/>
        <w:rPr>
          <w:rFonts w:ascii="Arial"/>
          <w:sz w:val="21"/>
        </w:rPr>
      </w:pPr>
    </w:p>
    <w:p w14:paraId="509B6E4C">
      <w:pPr>
        <w:spacing w:before="65" w:line="309" w:lineRule="auto"/>
        <w:ind w:right="69" w:firstLine="409"/>
        <w:jc w:val="both"/>
        <w:rPr>
          <w:rFonts w:ascii="宋体" w:hAnsi="宋体" w:eastAsia="宋体" w:cs="宋体"/>
          <w:sz w:val="20"/>
          <w:szCs w:val="20"/>
        </w:rPr>
      </w:pPr>
      <w:r>
        <w:rPr>
          <w:rFonts w:ascii="宋体" w:hAnsi="宋体" w:eastAsia="宋体" w:cs="宋体"/>
          <w:spacing w:val="-6"/>
          <w:sz w:val="20"/>
          <w:szCs w:val="20"/>
        </w:rPr>
        <w:t>秦汉水路交通建设成效明显。秦始皇派监御史在今广西兴安开凿灵渠，通湘</w:t>
      </w:r>
      <w:r>
        <w:rPr>
          <w:rFonts w:ascii="宋体" w:hAnsi="宋体" w:eastAsia="宋体" w:cs="宋体"/>
          <w:spacing w:val="11"/>
          <w:sz w:val="20"/>
          <w:szCs w:val="20"/>
        </w:rPr>
        <w:t xml:space="preserve"> </w:t>
      </w:r>
      <w:r>
        <w:rPr>
          <w:rFonts w:ascii="宋体" w:hAnsi="宋体" w:eastAsia="宋体" w:cs="宋体"/>
          <w:spacing w:val="-11"/>
          <w:sz w:val="20"/>
          <w:szCs w:val="20"/>
        </w:rPr>
        <w:t>水、漓水，将长江水系与珠江水系连在一起。汉武帝发卒数万，在渭河流域开凿了</w:t>
      </w:r>
      <w:r>
        <w:rPr>
          <w:rFonts w:ascii="宋体" w:hAnsi="宋体" w:eastAsia="宋体" w:cs="宋体"/>
          <w:spacing w:val="10"/>
          <w:sz w:val="20"/>
          <w:szCs w:val="20"/>
        </w:rPr>
        <w:t xml:space="preserve"> </w:t>
      </w:r>
      <w:r>
        <w:rPr>
          <w:rFonts w:ascii="宋体" w:hAnsi="宋体" w:eastAsia="宋体" w:cs="宋体"/>
          <w:spacing w:val="-11"/>
          <w:sz w:val="20"/>
          <w:szCs w:val="20"/>
        </w:rPr>
        <w:t>三百余里的漕渠。光武帝时，大司空张纯开凿阳渠，引洛水为漕</w:t>
      </w:r>
      <w:r>
        <w:rPr>
          <w:rFonts w:ascii="宋体" w:hAnsi="宋体" w:eastAsia="宋体" w:cs="宋体"/>
          <w:spacing w:val="-12"/>
          <w:sz w:val="20"/>
          <w:szCs w:val="20"/>
        </w:rPr>
        <w:t>。东汉明帝时，黄</w:t>
      </w:r>
      <w:r>
        <w:rPr>
          <w:rFonts w:ascii="宋体" w:hAnsi="宋体" w:eastAsia="宋体" w:cs="宋体"/>
          <w:sz w:val="20"/>
          <w:szCs w:val="20"/>
        </w:rPr>
        <w:t xml:space="preserve"> </w:t>
      </w:r>
      <w:r>
        <w:rPr>
          <w:rFonts w:ascii="宋体" w:hAnsi="宋体" w:eastAsia="宋体" w:cs="宋体"/>
          <w:spacing w:val="-11"/>
          <w:sz w:val="20"/>
          <w:szCs w:val="20"/>
        </w:rPr>
        <w:t>河水患，连接中原与江淮的汴渠被冲毁，王景率数十万士卒，历时一</w:t>
      </w:r>
      <w:r>
        <w:rPr>
          <w:rFonts w:ascii="宋体" w:hAnsi="宋体" w:eastAsia="宋体" w:cs="宋体"/>
          <w:spacing w:val="-12"/>
          <w:sz w:val="20"/>
          <w:szCs w:val="20"/>
        </w:rPr>
        <w:t>年，恢复汴渠</w:t>
      </w:r>
      <w:r>
        <w:rPr>
          <w:rFonts w:ascii="宋体" w:hAnsi="宋体" w:eastAsia="宋体" w:cs="宋体"/>
          <w:sz w:val="20"/>
          <w:szCs w:val="20"/>
        </w:rPr>
        <w:t xml:space="preserve"> </w:t>
      </w:r>
      <w:r>
        <w:rPr>
          <w:rFonts w:ascii="宋体" w:hAnsi="宋体" w:eastAsia="宋体" w:cs="宋体"/>
          <w:spacing w:val="-13"/>
          <w:sz w:val="20"/>
          <w:szCs w:val="20"/>
        </w:rPr>
        <w:t>水运。汉安帝时，武都太守虞诩开通沮县至下辩县的航道，每年节省了大量运费。</w:t>
      </w:r>
    </w:p>
    <w:p w14:paraId="3658B557">
      <w:pPr>
        <w:spacing w:before="59" w:line="290" w:lineRule="auto"/>
        <w:ind w:right="88" w:firstLine="409"/>
        <w:rPr>
          <w:rFonts w:ascii="宋体" w:hAnsi="宋体" w:eastAsia="宋体" w:cs="宋体"/>
          <w:sz w:val="20"/>
          <w:szCs w:val="20"/>
        </w:rPr>
      </w:pPr>
      <w:r>
        <w:rPr>
          <w:rFonts w:ascii="宋体" w:hAnsi="宋体" w:eastAsia="宋体" w:cs="宋体"/>
          <w:spacing w:val="-6"/>
          <w:sz w:val="20"/>
          <w:szCs w:val="20"/>
        </w:rPr>
        <w:t>秦汉发达的全国性交通路网是各区域经济互动的重要纽带</w:t>
      </w:r>
      <w:r>
        <w:rPr>
          <w:rFonts w:ascii="宋体" w:hAnsi="宋体" w:eastAsia="宋体" w:cs="宋体"/>
          <w:spacing w:val="-7"/>
          <w:sz w:val="20"/>
          <w:szCs w:val="20"/>
        </w:rPr>
        <w:t>，中原、漠北、西</w:t>
      </w:r>
      <w:r>
        <w:rPr>
          <w:rFonts w:ascii="宋体" w:hAnsi="宋体" w:eastAsia="宋体" w:cs="宋体"/>
          <w:sz w:val="20"/>
          <w:szCs w:val="20"/>
        </w:rPr>
        <w:t xml:space="preserve"> </w:t>
      </w:r>
      <w:r>
        <w:rPr>
          <w:rFonts w:ascii="宋体" w:hAnsi="宋体" w:eastAsia="宋体" w:cs="宋体"/>
          <w:spacing w:val="-11"/>
          <w:sz w:val="20"/>
          <w:szCs w:val="20"/>
        </w:rPr>
        <w:t>南、南越、西域等几大经济区域由此联结，其经济联系更为紧密。</w:t>
      </w:r>
    </w:p>
    <w:p w14:paraId="33FFB9F8">
      <w:pPr>
        <w:spacing w:before="148" w:line="219" w:lineRule="auto"/>
        <w:ind w:left="412"/>
        <w:outlineLvl w:val="6"/>
        <w:rPr>
          <w:rFonts w:ascii="宋体" w:hAnsi="宋体" w:eastAsia="宋体" w:cs="宋体"/>
          <w:sz w:val="20"/>
          <w:szCs w:val="20"/>
        </w:rPr>
      </w:pPr>
      <w:r>
        <w:rPr>
          <w:rFonts w:ascii="宋体" w:hAnsi="宋体" w:eastAsia="宋体" w:cs="宋体"/>
          <w:b/>
          <w:bCs/>
          <w:spacing w:val="-4"/>
          <w:sz w:val="20"/>
          <w:szCs w:val="20"/>
        </w:rPr>
        <w:t>三、关市不乏</w:t>
      </w:r>
    </w:p>
    <w:p w14:paraId="6C87BCF3">
      <w:pPr>
        <w:spacing w:before="97" w:line="307" w:lineRule="auto"/>
        <w:ind w:right="131" w:firstLine="409"/>
        <w:jc w:val="both"/>
        <w:rPr>
          <w:rFonts w:ascii="宋体" w:hAnsi="宋体" w:eastAsia="宋体" w:cs="宋体"/>
          <w:sz w:val="20"/>
          <w:szCs w:val="20"/>
        </w:rPr>
      </w:pPr>
      <w:r>
        <w:rPr>
          <w:rFonts w:ascii="宋体" w:hAnsi="宋体" w:eastAsia="宋体" w:cs="宋体"/>
          <w:spacing w:val="-2"/>
          <w:sz w:val="20"/>
          <w:szCs w:val="20"/>
        </w:rPr>
        <w:t>秦朝重农抑商，设关置卡限制商业活动。这一政策到两汉大为松动。《史</w:t>
      </w:r>
      <w:r>
        <w:rPr>
          <w:rFonts w:ascii="宋体" w:hAnsi="宋体" w:eastAsia="宋体" w:cs="宋体"/>
          <w:spacing w:val="11"/>
          <w:sz w:val="20"/>
          <w:szCs w:val="20"/>
        </w:rPr>
        <w:t xml:space="preserve"> </w:t>
      </w:r>
      <w:r>
        <w:rPr>
          <w:rFonts w:ascii="宋体" w:hAnsi="宋体" w:eastAsia="宋体" w:cs="宋体"/>
          <w:spacing w:val="-15"/>
          <w:sz w:val="20"/>
          <w:szCs w:val="20"/>
        </w:rPr>
        <w:t>记</w:t>
      </w:r>
      <w:r>
        <w:rPr>
          <w:rFonts w:ascii="宋体" w:hAnsi="宋体" w:eastAsia="宋体" w:cs="宋体"/>
          <w:spacing w:val="-11"/>
          <w:sz w:val="20"/>
          <w:szCs w:val="20"/>
        </w:rPr>
        <w:t xml:space="preserve"> </w:t>
      </w:r>
      <w:r>
        <w:rPr>
          <w:rFonts w:ascii="宋体" w:hAnsi="宋体" w:eastAsia="宋体" w:cs="宋体"/>
          <w:spacing w:val="-15"/>
          <w:sz w:val="20"/>
          <w:szCs w:val="20"/>
        </w:rPr>
        <w:t>·货殖列传》载：“汉兴，海内为一，开关梁，弛山泽之禁，是以富商大贾周流</w:t>
      </w:r>
      <w:r>
        <w:rPr>
          <w:rFonts w:ascii="宋体" w:hAnsi="宋体" w:eastAsia="宋体" w:cs="宋体"/>
          <w:sz w:val="20"/>
          <w:szCs w:val="20"/>
        </w:rPr>
        <w:t xml:space="preserve"> </w:t>
      </w:r>
      <w:r>
        <w:rPr>
          <w:rFonts w:ascii="宋体" w:hAnsi="宋体" w:eastAsia="宋体" w:cs="宋体"/>
          <w:spacing w:val="-12"/>
          <w:sz w:val="20"/>
          <w:szCs w:val="20"/>
        </w:rPr>
        <w:t>天下，交易之物莫不通，得其所欲。”汉时中原与边疆的贸易主要</w:t>
      </w:r>
      <w:r>
        <w:rPr>
          <w:rFonts w:ascii="宋体" w:hAnsi="宋体" w:eastAsia="宋体" w:cs="宋体"/>
          <w:spacing w:val="-13"/>
          <w:sz w:val="20"/>
          <w:szCs w:val="20"/>
        </w:rPr>
        <w:t>通过官府管理下</w:t>
      </w:r>
      <w:r>
        <w:rPr>
          <w:rFonts w:ascii="宋体" w:hAnsi="宋体" w:eastAsia="宋体" w:cs="宋体"/>
          <w:sz w:val="20"/>
          <w:szCs w:val="20"/>
        </w:rPr>
        <w:t xml:space="preserve"> </w:t>
      </w:r>
      <w:r>
        <w:rPr>
          <w:rFonts w:ascii="宋体" w:hAnsi="宋体" w:eastAsia="宋体" w:cs="宋体"/>
          <w:spacing w:val="-10"/>
          <w:sz w:val="20"/>
          <w:szCs w:val="20"/>
        </w:rPr>
        <w:t>的边关互市展开，民间“私市”也十分繁荣。</w:t>
      </w:r>
    </w:p>
    <w:p w14:paraId="4B91B0FF">
      <w:pPr>
        <w:spacing w:before="28" w:line="307" w:lineRule="auto"/>
        <w:ind w:right="43" w:firstLine="409"/>
        <w:jc w:val="both"/>
        <w:rPr>
          <w:rFonts w:ascii="宋体" w:hAnsi="宋体" w:eastAsia="宋体" w:cs="宋体"/>
          <w:sz w:val="20"/>
          <w:szCs w:val="20"/>
        </w:rPr>
      </w:pPr>
      <w:r>
        <w:rPr>
          <w:rFonts w:ascii="宋体" w:hAnsi="宋体" w:eastAsia="宋体" w:cs="宋体"/>
          <w:spacing w:val="-11"/>
          <w:sz w:val="20"/>
          <w:szCs w:val="20"/>
        </w:rPr>
        <w:t>西汉时，中央政府对匈奴设有关市，也称“胡市”。匈奴以游牧和狩猎为主，</w:t>
      </w:r>
      <w:r>
        <w:rPr>
          <w:rFonts w:ascii="宋体" w:hAnsi="宋体" w:eastAsia="宋体" w:cs="宋体"/>
          <w:spacing w:val="13"/>
          <w:sz w:val="20"/>
          <w:szCs w:val="20"/>
        </w:rPr>
        <w:t xml:space="preserve"> </w:t>
      </w:r>
      <w:r>
        <w:rPr>
          <w:rFonts w:ascii="宋体" w:hAnsi="宋体" w:eastAsia="宋体" w:cs="宋体"/>
          <w:spacing w:val="-7"/>
          <w:sz w:val="20"/>
          <w:szCs w:val="20"/>
        </w:rPr>
        <w:t>吃肉、穿皮革和毡裘，但也需要农业地区的五谷、缯帛和铁质工具等。汉人以农</w:t>
      </w:r>
      <w:r>
        <w:rPr>
          <w:rFonts w:ascii="宋体" w:hAnsi="宋体" w:eastAsia="宋体" w:cs="宋体"/>
          <w:spacing w:val="2"/>
          <w:sz w:val="20"/>
          <w:szCs w:val="20"/>
        </w:rPr>
        <w:t xml:space="preserve">  </w:t>
      </w:r>
      <w:r>
        <w:rPr>
          <w:rFonts w:ascii="宋体" w:hAnsi="宋体" w:eastAsia="宋体" w:cs="宋体"/>
          <w:spacing w:val="-7"/>
          <w:sz w:val="20"/>
          <w:szCs w:val="20"/>
        </w:rPr>
        <w:t>耕为主，但也需要匈奴的皮革、良种马和先进的养马技术。农牧经济的互补性使</w:t>
      </w:r>
      <w:r>
        <w:rPr>
          <w:rFonts w:ascii="宋体" w:hAnsi="宋体" w:eastAsia="宋体" w:cs="宋体"/>
          <w:spacing w:val="1"/>
          <w:sz w:val="20"/>
          <w:szCs w:val="20"/>
        </w:rPr>
        <w:t xml:space="preserve">  </w:t>
      </w:r>
      <w:r>
        <w:rPr>
          <w:rFonts w:ascii="宋体" w:hAnsi="宋体" w:eastAsia="宋体" w:cs="宋体"/>
          <w:spacing w:val="-4"/>
          <w:sz w:val="20"/>
          <w:szCs w:val="20"/>
        </w:rPr>
        <w:t>得汉匈双方都有通关市的需求。即便在交战期间，双</w:t>
      </w:r>
      <w:r>
        <w:rPr>
          <w:rFonts w:ascii="宋体" w:hAnsi="宋体" w:eastAsia="宋体" w:cs="宋体"/>
          <w:spacing w:val="-5"/>
          <w:sz w:val="20"/>
          <w:szCs w:val="20"/>
        </w:rPr>
        <w:t>方依然没有停止关市贸易。</w:t>
      </w:r>
    </w:p>
    <w:p w14:paraId="18B4EC12">
      <w:pPr>
        <w:spacing w:line="307" w:lineRule="auto"/>
        <w:rPr>
          <w:rFonts w:ascii="宋体" w:hAnsi="宋体" w:eastAsia="宋体" w:cs="宋体"/>
          <w:sz w:val="20"/>
          <w:szCs w:val="20"/>
        </w:rPr>
        <w:sectPr>
          <w:footerReference r:id="rId111" w:type="default"/>
          <w:pgSz w:w="9030" w:h="12950"/>
          <w:pgMar w:top="560" w:right="1236" w:bottom="557" w:left="900" w:header="0" w:footer="431" w:gutter="0"/>
          <w:cols w:space="720" w:num="1"/>
        </w:sectPr>
      </w:pPr>
    </w:p>
    <w:p w14:paraId="18249DF8">
      <w:pPr>
        <w:spacing w:before="34" w:line="219" w:lineRule="auto"/>
        <w:rPr>
          <w:rFonts w:ascii="宋体" w:hAnsi="宋体" w:eastAsia="宋体" w:cs="宋体"/>
          <w:sz w:val="17"/>
          <w:szCs w:val="17"/>
        </w:rPr>
      </w:pPr>
      <w:r>
        <w:rPr>
          <w:rFonts w:ascii="宋体" w:hAnsi="宋体" w:eastAsia="宋体" w:cs="宋体"/>
          <w:spacing w:val="6"/>
          <w:sz w:val="17"/>
          <w:szCs w:val="17"/>
        </w:rPr>
        <w:t>◎第五讲大一统与中华民族初步形成(秦汉时期)</w:t>
      </w:r>
    </w:p>
    <w:p w14:paraId="7F8859A6">
      <w:pPr>
        <w:spacing w:line="414" w:lineRule="auto"/>
        <w:rPr>
          <w:rFonts w:ascii="Arial"/>
          <w:sz w:val="21"/>
        </w:rPr>
      </w:pPr>
    </w:p>
    <w:p w14:paraId="0356C670">
      <w:pPr>
        <w:spacing w:before="61" w:line="326" w:lineRule="auto"/>
        <w:ind w:left="319" w:right="57"/>
        <w:jc w:val="both"/>
        <w:rPr>
          <w:rFonts w:ascii="宋体" w:hAnsi="宋体" w:eastAsia="宋体" w:cs="宋体"/>
          <w:sz w:val="19"/>
          <w:szCs w:val="19"/>
        </w:rPr>
      </w:pPr>
      <w:r>
        <w:rPr>
          <w:rFonts w:ascii="宋体" w:hAnsi="宋体" w:eastAsia="宋体" w:cs="宋体"/>
          <w:spacing w:val="1"/>
          <w:sz w:val="19"/>
          <w:szCs w:val="19"/>
        </w:rPr>
        <w:t xml:space="preserve">考古发掘发现，西汉中期的漠北伊沃尔加城址和灰坑中出土的铁质农具与中原同 </w:t>
      </w:r>
      <w:r>
        <w:rPr>
          <w:rFonts w:ascii="宋体" w:hAnsi="宋体" w:eastAsia="宋体" w:cs="宋体"/>
          <w:sz w:val="19"/>
          <w:szCs w:val="19"/>
        </w:rPr>
        <w:t>类器物形制非常相似。这些铁农具应该是从中原地区带去的</w:t>
      </w:r>
      <w:r>
        <w:rPr>
          <w:rFonts w:ascii="宋体" w:hAnsi="宋体" w:eastAsia="宋体" w:cs="宋体"/>
          <w:spacing w:val="-1"/>
          <w:sz w:val="19"/>
          <w:szCs w:val="19"/>
        </w:rPr>
        <w:t>，或者以中原农具为</w:t>
      </w:r>
      <w:r>
        <w:rPr>
          <w:rFonts w:ascii="宋体" w:hAnsi="宋体" w:eastAsia="宋体" w:cs="宋体"/>
          <w:sz w:val="19"/>
          <w:szCs w:val="19"/>
        </w:rPr>
        <w:t xml:space="preserve"> 原型在当地制造的。呼韩邪单于归附后，关市成为常态。北匈奴也曾多次要求与</w:t>
      </w:r>
      <w:r>
        <w:rPr>
          <w:rFonts w:ascii="宋体" w:hAnsi="宋体" w:eastAsia="宋体" w:cs="宋体"/>
          <w:spacing w:val="14"/>
          <w:sz w:val="19"/>
          <w:szCs w:val="19"/>
        </w:rPr>
        <w:t xml:space="preserve"> </w:t>
      </w:r>
      <w:r>
        <w:rPr>
          <w:rFonts w:ascii="宋体" w:hAnsi="宋体" w:eastAsia="宋体" w:cs="宋体"/>
          <w:spacing w:val="3"/>
          <w:sz w:val="19"/>
          <w:szCs w:val="19"/>
        </w:rPr>
        <w:t>汉和亲，远驱牛马与汉合市。东汉章帝元和元年(84),北匈奴单于驱万余头牛马</w:t>
      </w:r>
      <w:r>
        <w:rPr>
          <w:rFonts w:ascii="宋体" w:hAnsi="宋体" w:eastAsia="宋体" w:cs="宋体"/>
          <w:sz w:val="19"/>
          <w:szCs w:val="19"/>
        </w:rPr>
        <w:t xml:space="preserve"> 来与汉贾客交易。长城和驰道不再是战争前线，而逐渐成</w:t>
      </w:r>
      <w:r>
        <w:rPr>
          <w:rFonts w:ascii="宋体" w:hAnsi="宋体" w:eastAsia="宋体" w:cs="宋体"/>
          <w:spacing w:val="-1"/>
          <w:sz w:val="19"/>
          <w:szCs w:val="19"/>
        </w:rPr>
        <w:t>为经济交流与民族融合</w:t>
      </w:r>
      <w:r>
        <w:rPr>
          <w:rFonts w:ascii="宋体" w:hAnsi="宋体" w:eastAsia="宋体" w:cs="宋体"/>
          <w:sz w:val="19"/>
          <w:szCs w:val="19"/>
        </w:rPr>
        <w:t xml:space="preserve"> </w:t>
      </w:r>
      <w:r>
        <w:rPr>
          <w:rFonts w:ascii="宋体" w:hAnsi="宋体" w:eastAsia="宋体" w:cs="宋体"/>
          <w:spacing w:val="-10"/>
          <w:sz w:val="19"/>
          <w:szCs w:val="19"/>
        </w:rPr>
        <w:t>的纽带。</w:t>
      </w:r>
    </w:p>
    <w:p w14:paraId="410641C1">
      <w:pPr>
        <w:spacing w:before="77" w:line="333" w:lineRule="auto"/>
        <w:ind w:left="319" w:right="19" w:firstLine="420"/>
        <w:rPr>
          <w:rFonts w:ascii="宋体" w:hAnsi="宋体" w:eastAsia="宋体" w:cs="宋体"/>
          <w:sz w:val="19"/>
          <w:szCs w:val="19"/>
        </w:rPr>
      </w:pPr>
      <w:r>
        <w:rPr>
          <w:rFonts w:ascii="宋体" w:hAnsi="宋体" w:eastAsia="宋体" w:cs="宋体"/>
          <w:sz w:val="19"/>
          <w:szCs w:val="19"/>
        </w:rPr>
        <w:t>西汉时，西域与中原的贸易往来更为密切。西域都护府建立后，丝绸之路上</w:t>
      </w:r>
      <w:r>
        <w:rPr>
          <w:rFonts w:ascii="宋体" w:hAnsi="宋体" w:eastAsia="宋体" w:cs="宋体"/>
          <w:spacing w:val="6"/>
          <w:sz w:val="19"/>
          <w:szCs w:val="19"/>
        </w:rPr>
        <w:t xml:space="preserve"> </w:t>
      </w:r>
      <w:r>
        <w:rPr>
          <w:rFonts w:ascii="宋体" w:hAnsi="宋体" w:eastAsia="宋体" w:cs="宋体"/>
          <w:spacing w:val="-1"/>
          <w:sz w:val="19"/>
          <w:szCs w:val="19"/>
        </w:rPr>
        <w:t>的往来商贾络绎不绝。由于商队贸易的活跃，中原的丝绸、铁器、凿井技术等不</w:t>
      </w:r>
      <w:r>
        <w:rPr>
          <w:rFonts w:ascii="宋体" w:hAnsi="宋体" w:eastAsia="宋体" w:cs="宋体"/>
          <w:spacing w:val="5"/>
          <w:sz w:val="19"/>
          <w:szCs w:val="19"/>
        </w:rPr>
        <w:t xml:space="preserve">  </w:t>
      </w:r>
      <w:r>
        <w:rPr>
          <w:rFonts w:ascii="宋体" w:hAnsi="宋体" w:eastAsia="宋体" w:cs="宋体"/>
          <w:spacing w:val="2"/>
          <w:sz w:val="19"/>
          <w:szCs w:val="19"/>
        </w:rPr>
        <w:t>断向西域传播，西域的马、驴、骆驼等大型畜力，苜蓿、葡萄、石榴、红蓝花、</w:t>
      </w:r>
      <w:r>
        <w:rPr>
          <w:rFonts w:ascii="宋体" w:hAnsi="宋体" w:eastAsia="宋体" w:cs="宋体"/>
          <w:spacing w:val="4"/>
          <w:sz w:val="19"/>
          <w:szCs w:val="19"/>
        </w:rPr>
        <w:t xml:space="preserve"> </w:t>
      </w:r>
      <w:r>
        <w:rPr>
          <w:rFonts w:ascii="宋体" w:hAnsi="宋体" w:eastAsia="宋体" w:cs="宋体"/>
          <w:spacing w:val="-6"/>
          <w:sz w:val="19"/>
          <w:szCs w:val="19"/>
        </w:rPr>
        <w:t>胡麻、胡豆、胡蒜、胡瓜、胡桃、胡琴等域外物产源源不断传</w:t>
      </w:r>
      <w:r>
        <w:rPr>
          <w:rFonts w:ascii="宋体" w:hAnsi="宋体" w:eastAsia="宋体" w:cs="宋体"/>
          <w:spacing w:val="-7"/>
          <w:sz w:val="19"/>
          <w:szCs w:val="19"/>
        </w:rPr>
        <w:t>入中原。</w:t>
      </w:r>
    </w:p>
    <w:p w14:paraId="5439B911">
      <w:pPr>
        <w:spacing w:before="35" w:line="327" w:lineRule="auto"/>
        <w:ind w:left="319" w:firstLine="460"/>
        <w:rPr>
          <w:rFonts w:ascii="宋体" w:hAnsi="宋体" w:eastAsia="宋体" w:cs="宋体"/>
          <w:sz w:val="19"/>
          <w:szCs w:val="19"/>
        </w:rPr>
      </w:pPr>
      <w:r>
        <w:rPr>
          <w:rFonts w:ascii="宋体" w:hAnsi="宋体" w:eastAsia="宋体" w:cs="宋体"/>
          <w:sz w:val="19"/>
          <w:szCs w:val="19"/>
        </w:rPr>
        <w:t>关市贸易的繁荣进一步催生出诸多城镇和驿站。今敦煌市与瓜州县交界处的</w:t>
      </w:r>
      <w:r>
        <w:rPr>
          <w:rFonts w:ascii="宋体" w:hAnsi="宋体" w:eastAsia="宋体" w:cs="宋体"/>
          <w:spacing w:val="13"/>
          <w:sz w:val="19"/>
          <w:szCs w:val="19"/>
        </w:rPr>
        <w:t xml:space="preserve"> </w:t>
      </w:r>
      <w:r>
        <w:rPr>
          <w:rFonts w:ascii="宋体" w:hAnsi="宋体" w:eastAsia="宋体" w:cs="宋体"/>
          <w:spacing w:val="10"/>
          <w:sz w:val="19"/>
          <w:szCs w:val="19"/>
        </w:rPr>
        <w:t>悬泉置遗址(图5-5)出土了大量反映西汉时期邮驿机构日常工作的简牍文书。</w:t>
      </w:r>
      <w:r>
        <w:rPr>
          <w:rFonts w:ascii="宋体" w:hAnsi="宋体" w:eastAsia="宋体" w:cs="宋体"/>
          <w:sz w:val="19"/>
          <w:szCs w:val="19"/>
        </w:rPr>
        <w:t xml:space="preserve"> 从中可见，往来汉王朝和西域之间的无数商队、使者，</w:t>
      </w:r>
      <w:r>
        <w:rPr>
          <w:rFonts w:ascii="宋体" w:hAnsi="宋体" w:eastAsia="宋体" w:cs="宋体"/>
          <w:spacing w:val="-1"/>
          <w:sz w:val="19"/>
          <w:szCs w:val="19"/>
        </w:rPr>
        <w:t>乃至解忧公主、西域都护</w:t>
      </w:r>
      <w:r>
        <w:rPr>
          <w:rFonts w:ascii="宋体" w:hAnsi="宋体" w:eastAsia="宋体" w:cs="宋体"/>
          <w:sz w:val="19"/>
          <w:szCs w:val="19"/>
        </w:rPr>
        <w:t xml:space="preserve">  郑吉、长罗侯常惠以及西域各国的王公贵族，都曾经</w:t>
      </w:r>
      <w:r>
        <w:rPr>
          <w:rFonts w:ascii="宋体" w:hAnsi="宋体" w:eastAsia="宋体" w:cs="宋体"/>
          <w:spacing w:val="-1"/>
          <w:sz w:val="19"/>
          <w:szCs w:val="19"/>
        </w:rPr>
        <w:t>由悬泉置这样的邮驿机构招</w:t>
      </w:r>
      <w:r>
        <w:rPr>
          <w:rFonts w:ascii="宋体" w:hAnsi="宋体" w:eastAsia="宋体" w:cs="宋体"/>
          <w:sz w:val="19"/>
          <w:szCs w:val="19"/>
        </w:rPr>
        <w:t xml:space="preserve">  </w:t>
      </w:r>
      <w:r>
        <w:rPr>
          <w:rFonts w:ascii="宋体" w:hAnsi="宋体" w:eastAsia="宋体" w:cs="宋体"/>
          <w:spacing w:val="-1"/>
          <w:sz w:val="19"/>
          <w:szCs w:val="19"/>
        </w:rPr>
        <w:t>待。这一扼守丝绸之路要道的地方驿站为中华民族的交往交流交融作出了巨大贡</w:t>
      </w:r>
      <w:r>
        <w:rPr>
          <w:rFonts w:ascii="宋体" w:hAnsi="宋体" w:eastAsia="宋体" w:cs="宋体"/>
          <w:spacing w:val="1"/>
          <w:sz w:val="19"/>
          <w:szCs w:val="19"/>
        </w:rPr>
        <w:t xml:space="preserve">  </w:t>
      </w:r>
      <w:r>
        <w:rPr>
          <w:rFonts w:ascii="宋体" w:hAnsi="宋体" w:eastAsia="宋体" w:cs="宋体"/>
          <w:spacing w:val="-6"/>
          <w:sz w:val="19"/>
          <w:szCs w:val="19"/>
        </w:rPr>
        <w:t>献，亦使边关要道上呈现出“驰命走驿，不绝于时月；商胡贩客，日款于塞下”①</w:t>
      </w:r>
      <w:r>
        <w:rPr>
          <w:rFonts w:ascii="宋体" w:hAnsi="宋体" w:eastAsia="宋体" w:cs="宋体"/>
          <w:spacing w:val="5"/>
          <w:sz w:val="19"/>
          <w:szCs w:val="19"/>
        </w:rPr>
        <w:t xml:space="preserve">  </w:t>
      </w:r>
      <w:r>
        <w:rPr>
          <w:rFonts w:ascii="宋体" w:hAnsi="宋体" w:eastAsia="宋体" w:cs="宋体"/>
          <w:spacing w:val="-12"/>
          <w:sz w:val="19"/>
          <w:szCs w:val="19"/>
        </w:rPr>
        <w:t>的繁荣景象。</w:t>
      </w:r>
    </w:p>
    <w:p w14:paraId="05AD1D83">
      <w:pPr>
        <w:spacing w:line="2980" w:lineRule="exact"/>
        <w:ind w:firstLine="1829"/>
      </w:pPr>
      <w:r>
        <w:rPr>
          <w:position w:val="-59"/>
        </w:rPr>
        <w:drawing>
          <wp:inline distT="0" distB="0" distL="0" distR="0">
            <wp:extent cx="2451100" cy="1891665"/>
            <wp:effectExtent l="0" t="0" r="2540" b="13335"/>
            <wp:docPr id="47" name="IM 34"/>
            <wp:cNvGraphicFramePr/>
            <a:graphic xmlns:a="http://schemas.openxmlformats.org/drawingml/2006/main">
              <a:graphicData uri="http://schemas.openxmlformats.org/drawingml/2006/picture">
                <pic:pic xmlns:pic="http://schemas.openxmlformats.org/drawingml/2006/picture">
                  <pic:nvPicPr>
                    <pic:cNvPr id="47" name="IM 34"/>
                    <pic:cNvPicPr/>
                  </pic:nvPicPr>
                  <pic:blipFill>
                    <a:blip r:embed="rId566"/>
                    <a:stretch>
                      <a:fillRect/>
                    </a:stretch>
                  </pic:blipFill>
                  <pic:spPr>
                    <a:xfrm>
                      <a:off x="0" y="0"/>
                      <a:ext cx="2451106" cy="1892291"/>
                    </a:xfrm>
                    <a:prstGeom prst="rect">
                      <a:avLst/>
                    </a:prstGeom>
                  </pic:spPr>
                </pic:pic>
              </a:graphicData>
            </a:graphic>
          </wp:inline>
        </w:drawing>
      </w:r>
    </w:p>
    <w:p w14:paraId="656F6CAD">
      <w:pPr>
        <w:pStyle w:val="2"/>
        <w:spacing w:before="125" w:line="224" w:lineRule="auto"/>
        <w:ind w:left="2729"/>
        <w:rPr>
          <w:sz w:val="19"/>
          <w:szCs w:val="19"/>
        </w:rPr>
      </w:pPr>
      <w:r>
        <w:rPr>
          <w:sz w:val="19"/>
          <w:szCs w:val="19"/>
        </w:rPr>
        <w:t>图5-5</w:t>
      </w:r>
      <w:r>
        <w:rPr>
          <w:spacing w:val="54"/>
          <w:sz w:val="19"/>
          <w:szCs w:val="19"/>
        </w:rPr>
        <w:t xml:space="preserve"> </w:t>
      </w:r>
      <w:r>
        <w:rPr>
          <w:sz w:val="19"/>
          <w:szCs w:val="19"/>
        </w:rPr>
        <w:t>悬泉置遗址航拍图</w:t>
      </w:r>
    </w:p>
    <w:p w14:paraId="2D444280">
      <w:pPr>
        <w:pStyle w:val="2"/>
        <w:spacing w:before="115" w:line="264" w:lineRule="auto"/>
        <w:ind w:left="1049" w:right="269" w:firstLine="330"/>
        <w:jc w:val="both"/>
        <w:rPr>
          <w:sz w:val="19"/>
          <w:szCs w:val="19"/>
        </w:rPr>
      </w:pPr>
      <w:r>
        <w:rPr>
          <w:spacing w:val="-3"/>
          <w:sz w:val="19"/>
          <w:szCs w:val="19"/>
        </w:rPr>
        <w:t>悬泉置遗址以出土数量众多的汉简闻名于世，</w:t>
      </w:r>
      <w:r>
        <w:rPr>
          <w:spacing w:val="-4"/>
          <w:sz w:val="19"/>
          <w:szCs w:val="19"/>
        </w:rPr>
        <w:t>为研究中国秦汉史、</w:t>
      </w:r>
      <w:r>
        <w:rPr>
          <w:sz w:val="19"/>
          <w:szCs w:val="19"/>
        </w:rPr>
        <w:t xml:space="preserve"> </w:t>
      </w:r>
      <w:r>
        <w:rPr>
          <w:spacing w:val="-7"/>
          <w:sz w:val="19"/>
          <w:szCs w:val="19"/>
        </w:rPr>
        <w:t>西北地方史、中西交通史、西北民族史和两汉丝绸之路及其</w:t>
      </w:r>
      <w:r>
        <w:rPr>
          <w:spacing w:val="-8"/>
          <w:sz w:val="19"/>
          <w:szCs w:val="19"/>
        </w:rPr>
        <w:t>他专门史提</w:t>
      </w:r>
      <w:r>
        <w:rPr>
          <w:sz w:val="19"/>
          <w:szCs w:val="19"/>
        </w:rPr>
        <w:t xml:space="preserve">  </w:t>
      </w:r>
      <w:r>
        <w:rPr>
          <w:spacing w:val="-11"/>
          <w:sz w:val="19"/>
          <w:szCs w:val="19"/>
        </w:rPr>
        <w:t>供了丰富资料</w:t>
      </w:r>
    </w:p>
    <w:p w14:paraId="458E0174">
      <w:pPr>
        <w:spacing w:line="266" w:lineRule="auto"/>
        <w:rPr>
          <w:rFonts w:ascii="Arial"/>
          <w:sz w:val="21"/>
        </w:rPr>
      </w:pPr>
      <w:r>
        <w:drawing>
          <wp:anchor distT="0" distB="0" distL="0" distR="0" simplePos="0" relativeHeight="251762688" behindDoc="0" locked="0" layoutInCell="1" allowOverlap="1">
            <wp:simplePos x="0" y="0"/>
            <wp:positionH relativeFrom="column">
              <wp:posOffset>437515</wp:posOffset>
            </wp:positionH>
            <wp:positionV relativeFrom="paragraph">
              <wp:posOffset>65405</wp:posOffset>
            </wp:positionV>
            <wp:extent cx="762000" cy="6350"/>
            <wp:effectExtent l="0" t="0" r="0" b="0"/>
            <wp:wrapNone/>
            <wp:docPr id="49" name="IM 36"/>
            <wp:cNvGraphicFramePr/>
            <a:graphic xmlns:a="http://schemas.openxmlformats.org/drawingml/2006/main">
              <a:graphicData uri="http://schemas.openxmlformats.org/drawingml/2006/picture">
                <pic:pic xmlns:pic="http://schemas.openxmlformats.org/drawingml/2006/picture">
                  <pic:nvPicPr>
                    <pic:cNvPr id="49" name="IM 36"/>
                    <pic:cNvPicPr/>
                  </pic:nvPicPr>
                  <pic:blipFill>
                    <a:blip r:embed="rId567"/>
                    <a:stretch>
                      <a:fillRect/>
                    </a:stretch>
                  </pic:blipFill>
                  <pic:spPr>
                    <a:xfrm>
                      <a:off x="0" y="0"/>
                      <a:ext cx="762029" cy="6350"/>
                    </a:xfrm>
                    <a:prstGeom prst="rect">
                      <a:avLst/>
                    </a:prstGeom>
                  </pic:spPr>
                </pic:pic>
              </a:graphicData>
            </a:graphic>
          </wp:anchor>
        </w:drawing>
      </w:r>
    </w:p>
    <w:p w14:paraId="555B201C">
      <w:pPr>
        <w:spacing w:before="47" w:line="224" w:lineRule="auto"/>
        <w:ind w:left="679"/>
        <w:rPr>
          <w:rFonts w:ascii="华文新魏" w:hAnsi="华文新魏" w:eastAsia="华文新魏" w:cs="华文新魏"/>
          <w:sz w:val="14"/>
          <w:szCs w:val="14"/>
        </w:rPr>
      </w:pPr>
      <w:r>
        <w:rPr>
          <w:rFonts w:ascii="华文新魏" w:hAnsi="华文新魏" w:eastAsia="华文新魏" w:cs="华文新魏"/>
          <w:spacing w:val="10"/>
          <w:sz w:val="14"/>
          <w:szCs w:val="14"/>
        </w:rPr>
        <w:t>①  范晔：《后汉书》卷八八《西域传  · 车师》,李贤等注，中华书局1965年版，第2931页。</w:t>
      </w:r>
    </w:p>
    <w:p w14:paraId="54E94252">
      <w:pPr>
        <w:spacing w:line="224" w:lineRule="auto"/>
        <w:rPr>
          <w:rFonts w:ascii="华文新魏" w:hAnsi="华文新魏" w:eastAsia="华文新魏" w:cs="华文新魏"/>
          <w:sz w:val="14"/>
          <w:szCs w:val="14"/>
        </w:rPr>
        <w:sectPr>
          <w:footerReference r:id="rId112" w:type="default"/>
          <w:pgSz w:w="8250" w:h="12970"/>
          <w:pgMar w:top="472" w:right="545" w:bottom="687" w:left="640" w:header="0" w:footer="561" w:gutter="0"/>
          <w:cols w:space="720" w:num="1"/>
        </w:sectPr>
      </w:pPr>
    </w:p>
    <w:p w14:paraId="2C4F54BC">
      <w:pPr>
        <w:spacing w:before="39" w:line="219" w:lineRule="auto"/>
        <w:jc w:val="right"/>
        <w:rPr>
          <w:rFonts w:ascii="宋体" w:hAnsi="宋体" w:eastAsia="宋体" w:cs="宋体"/>
          <w:sz w:val="20"/>
          <w:szCs w:val="20"/>
        </w:rPr>
      </w:pPr>
      <w:r>
        <w:rPr>
          <w:rFonts w:ascii="宋体" w:hAnsi="宋体" w:eastAsia="宋体" w:cs="宋体"/>
          <w:spacing w:val="-16"/>
          <w:w w:val="97"/>
          <w:sz w:val="20"/>
          <w:szCs w:val="20"/>
        </w:rPr>
        <w:t>第三节重塑社会</w:t>
      </w:r>
      <w:r>
        <w:rPr>
          <w:rFonts w:ascii="宋体" w:hAnsi="宋体" w:eastAsia="宋体" w:cs="宋体"/>
          <w:spacing w:val="-15"/>
          <w:w w:val="97"/>
          <w:sz w:val="20"/>
          <w:szCs w:val="20"/>
        </w:rPr>
        <w:t>生</w:t>
      </w:r>
      <w:r>
        <w:rPr>
          <w:rFonts w:ascii="宋体" w:hAnsi="宋体" w:eastAsia="宋体" w:cs="宋体"/>
          <w:spacing w:val="-8"/>
          <w:w w:val="97"/>
          <w:sz w:val="20"/>
          <w:szCs w:val="20"/>
        </w:rPr>
        <w:t>活</w:t>
      </w:r>
    </w:p>
    <w:p w14:paraId="62B182AE">
      <w:pPr>
        <w:spacing w:line="397" w:lineRule="auto"/>
        <w:rPr>
          <w:rFonts w:ascii="Arial"/>
          <w:sz w:val="21"/>
        </w:rPr>
      </w:pPr>
    </w:p>
    <w:p w14:paraId="19946653">
      <w:pPr>
        <w:spacing w:before="65" w:line="314" w:lineRule="auto"/>
        <w:ind w:firstLine="439"/>
        <w:jc w:val="both"/>
        <w:rPr>
          <w:rFonts w:ascii="宋体" w:hAnsi="宋体" w:eastAsia="宋体" w:cs="宋体"/>
          <w:sz w:val="20"/>
          <w:szCs w:val="20"/>
        </w:rPr>
      </w:pPr>
      <w:r>
        <w:rPr>
          <w:rFonts w:ascii="宋体" w:hAnsi="宋体" w:eastAsia="宋体" w:cs="宋体"/>
          <w:spacing w:val="-3"/>
          <w:sz w:val="20"/>
          <w:szCs w:val="20"/>
        </w:rPr>
        <w:t>西汉与百越也有经济往来。秦统一前，岭南铁器数量极其有限。秦统一</w:t>
      </w:r>
      <w:r>
        <w:rPr>
          <w:rFonts w:ascii="宋体" w:hAnsi="宋体" w:eastAsia="宋体" w:cs="宋体"/>
          <w:spacing w:val="-4"/>
          <w:sz w:val="20"/>
          <w:szCs w:val="20"/>
        </w:rPr>
        <w:t>后，</w:t>
      </w:r>
      <w:r>
        <w:rPr>
          <w:rFonts w:ascii="宋体" w:hAnsi="宋体" w:eastAsia="宋体" w:cs="宋体"/>
          <w:sz w:val="20"/>
          <w:szCs w:val="20"/>
        </w:rPr>
        <w:t xml:space="preserve"> </w:t>
      </w:r>
      <w:r>
        <w:rPr>
          <w:rFonts w:ascii="宋体" w:hAnsi="宋体" w:eastAsia="宋体" w:cs="宋体"/>
          <w:spacing w:val="-4"/>
          <w:sz w:val="20"/>
          <w:szCs w:val="20"/>
        </w:rPr>
        <w:t>大批中原人南下，推动了铁器在岭南普及。秦末汉初，南越国主动</w:t>
      </w:r>
      <w:r>
        <w:rPr>
          <w:rFonts w:ascii="宋体" w:hAnsi="宋体" w:eastAsia="宋体" w:cs="宋体"/>
          <w:spacing w:val="-5"/>
          <w:sz w:val="20"/>
          <w:szCs w:val="20"/>
        </w:rPr>
        <w:t>保持与中原的</w:t>
      </w:r>
      <w:r>
        <w:rPr>
          <w:rFonts w:ascii="宋体" w:hAnsi="宋体" w:eastAsia="宋体" w:cs="宋体"/>
          <w:sz w:val="20"/>
          <w:szCs w:val="20"/>
        </w:rPr>
        <w:t xml:space="preserve">  </w:t>
      </w:r>
      <w:r>
        <w:rPr>
          <w:rFonts w:ascii="宋体" w:hAnsi="宋体" w:eastAsia="宋体" w:cs="宋体"/>
          <w:spacing w:val="-9"/>
          <w:sz w:val="20"/>
          <w:szCs w:val="20"/>
        </w:rPr>
        <w:t>交往，连度量衡都与汉朝一样，百越之地逐步融入中原经济文化</w:t>
      </w:r>
      <w:r>
        <w:rPr>
          <w:rFonts w:ascii="宋体" w:hAnsi="宋体" w:eastAsia="宋体" w:cs="宋体"/>
          <w:spacing w:val="-10"/>
          <w:sz w:val="20"/>
          <w:szCs w:val="20"/>
        </w:rPr>
        <w:t>圈。</w:t>
      </w:r>
    </w:p>
    <w:p w14:paraId="3F34365E">
      <w:pPr>
        <w:spacing w:before="20" w:line="316" w:lineRule="auto"/>
        <w:ind w:right="72" w:firstLine="439"/>
        <w:jc w:val="both"/>
        <w:rPr>
          <w:rFonts w:ascii="宋体" w:hAnsi="宋体" w:eastAsia="宋体" w:cs="宋体"/>
          <w:sz w:val="20"/>
          <w:szCs w:val="20"/>
        </w:rPr>
      </w:pPr>
      <w:r>
        <w:rPr>
          <w:rFonts w:ascii="宋体" w:hAnsi="宋体" w:eastAsia="宋体" w:cs="宋体"/>
          <w:spacing w:val="-5"/>
          <w:sz w:val="20"/>
          <w:szCs w:val="20"/>
        </w:rPr>
        <w:t>东北和西南地区也与汉朝有关市性质的贸易。在东北地</w:t>
      </w:r>
      <w:r>
        <w:rPr>
          <w:rFonts w:ascii="宋体" w:hAnsi="宋体" w:eastAsia="宋体" w:cs="宋体"/>
          <w:spacing w:val="-6"/>
          <w:sz w:val="20"/>
          <w:szCs w:val="20"/>
        </w:rPr>
        <w:t>区，汉武帝时，大量</w:t>
      </w:r>
      <w:r>
        <w:rPr>
          <w:rFonts w:ascii="宋体" w:hAnsi="宋体" w:eastAsia="宋体" w:cs="宋体"/>
          <w:sz w:val="20"/>
          <w:szCs w:val="20"/>
        </w:rPr>
        <w:t xml:space="preserve"> </w:t>
      </w:r>
      <w:r>
        <w:rPr>
          <w:rFonts w:ascii="宋体" w:hAnsi="宋体" w:eastAsia="宋体" w:cs="宋体"/>
          <w:spacing w:val="-5"/>
          <w:sz w:val="20"/>
          <w:szCs w:val="20"/>
        </w:rPr>
        <w:t>中原人口迁移到辽东及朝鲜半岛。东汉时，北匈奴西迁，鲜卑壮大，汉与鲜卑之</w:t>
      </w:r>
      <w:r>
        <w:rPr>
          <w:rFonts w:ascii="宋体" w:hAnsi="宋体" w:eastAsia="宋体" w:cs="宋体"/>
          <w:spacing w:val="1"/>
          <w:sz w:val="20"/>
          <w:szCs w:val="20"/>
        </w:rPr>
        <w:t xml:space="preserve"> </w:t>
      </w:r>
      <w:r>
        <w:rPr>
          <w:rFonts w:ascii="宋体" w:hAnsi="宋体" w:eastAsia="宋体" w:cs="宋体"/>
          <w:spacing w:val="-10"/>
          <w:sz w:val="20"/>
          <w:szCs w:val="20"/>
        </w:rPr>
        <w:t>间“通胡市”。在西南地区，汉与西南夷贸易往</w:t>
      </w:r>
      <w:r>
        <w:rPr>
          <w:rFonts w:ascii="宋体" w:hAnsi="宋体" w:eastAsia="宋体" w:cs="宋体"/>
          <w:spacing w:val="-11"/>
          <w:sz w:val="20"/>
          <w:szCs w:val="20"/>
        </w:rPr>
        <w:t>来密切，夜郎、邛都等地都曾设边</w:t>
      </w:r>
      <w:r>
        <w:rPr>
          <w:rFonts w:ascii="宋体" w:hAnsi="宋体" w:eastAsia="宋体" w:cs="宋体"/>
          <w:sz w:val="20"/>
          <w:szCs w:val="20"/>
        </w:rPr>
        <w:t xml:space="preserve"> </w:t>
      </w:r>
      <w:r>
        <w:rPr>
          <w:rFonts w:ascii="宋体" w:hAnsi="宋体" w:eastAsia="宋体" w:cs="宋体"/>
          <w:spacing w:val="-10"/>
          <w:sz w:val="20"/>
          <w:szCs w:val="20"/>
        </w:rPr>
        <w:t>关互市。西汉短暂关闭过蜀郡关市时，巴蜀商人甚至私越边塞开展互市贸易。</w:t>
      </w:r>
    </w:p>
    <w:p w14:paraId="62300021">
      <w:pPr>
        <w:spacing w:before="17" w:line="317" w:lineRule="auto"/>
        <w:ind w:right="59" w:firstLine="339"/>
        <w:jc w:val="both"/>
        <w:rPr>
          <w:rFonts w:ascii="宋体" w:hAnsi="宋体" w:eastAsia="宋体" w:cs="宋体"/>
          <w:sz w:val="20"/>
          <w:szCs w:val="20"/>
        </w:rPr>
      </w:pPr>
      <w:r>
        <w:rPr>
          <w:rFonts w:ascii="宋体" w:hAnsi="宋体" w:eastAsia="宋体" w:cs="宋体"/>
          <w:spacing w:val="-15"/>
          <w:sz w:val="20"/>
          <w:szCs w:val="20"/>
        </w:rPr>
        <w:t>“关市不乏，治国之道也。”①关市贸易既是经济活动，也是汉朝治理边疆、扩</w:t>
      </w:r>
      <w:r>
        <w:rPr>
          <w:rFonts w:ascii="宋体" w:hAnsi="宋体" w:eastAsia="宋体" w:cs="宋体"/>
          <w:spacing w:val="12"/>
          <w:sz w:val="20"/>
          <w:szCs w:val="20"/>
        </w:rPr>
        <w:t xml:space="preserve"> </w:t>
      </w:r>
      <w:r>
        <w:rPr>
          <w:rFonts w:ascii="宋体" w:hAnsi="宋体" w:eastAsia="宋体" w:cs="宋体"/>
          <w:spacing w:val="-5"/>
          <w:sz w:val="20"/>
          <w:szCs w:val="20"/>
        </w:rPr>
        <w:t>大政治影响力的重要手段。关市贸易汇聚了众多北方胡族，密切了民族关系，成</w:t>
      </w:r>
      <w:r>
        <w:rPr>
          <w:rFonts w:ascii="宋体" w:hAnsi="宋体" w:eastAsia="宋体" w:cs="宋体"/>
          <w:spacing w:val="3"/>
          <w:sz w:val="20"/>
          <w:szCs w:val="20"/>
        </w:rPr>
        <w:t xml:space="preserve"> </w:t>
      </w:r>
      <w:r>
        <w:rPr>
          <w:rFonts w:ascii="宋体" w:hAnsi="宋体" w:eastAsia="宋体" w:cs="宋体"/>
          <w:spacing w:val="-3"/>
          <w:sz w:val="20"/>
          <w:szCs w:val="20"/>
        </w:rPr>
        <w:t>为中华民族共同体充满活力的经济纽带，进</w:t>
      </w:r>
      <w:r>
        <w:rPr>
          <w:rFonts w:ascii="宋体" w:hAnsi="宋体" w:eastAsia="宋体" w:cs="宋体"/>
          <w:spacing w:val="-4"/>
          <w:sz w:val="20"/>
          <w:szCs w:val="20"/>
        </w:rPr>
        <w:t>一步推动了大一统经济体系的建立，</w:t>
      </w:r>
      <w:r>
        <w:rPr>
          <w:rFonts w:ascii="宋体" w:hAnsi="宋体" w:eastAsia="宋体" w:cs="宋体"/>
          <w:sz w:val="20"/>
          <w:szCs w:val="20"/>
        </w:rPr>
        <w:t xml:space="preserve"> </w:t>
      </w:r>
      <w:r>
        <w:rPr>
          <w:rFonts w:ascii="宋体" w:hAnsi="宋体" w:eastAsia="宋体" w:cs="宋体"/>
          <w:spacing w:val="-9"/>
          <w:sz w:val="20"/>
          <w:szCs w:val="20"/>
        </w:rPr>
        <w:t>甚至将中华民族的影响拓展到西域之外更远的国家和地区。</w:t>
      </w:r>
    </w:p>
    <w:p w14:paraId="48197D88">
      <w:pPr>
        <w:spacing w:line="418" w:lineRule="auto"/>
        <w:rPr>
          <w:rFonts w:ascii="Arial"/>
          <w:sz w:val="21"/>
        </w:rPr>
      </w:pPr>
    </w:p>
    <w:p w14:paraId="13D817FB">
      <w:pPr>
        <w:spacing w:before="84" w:line="219" w:lineRule="auto"/>
        <w:ind w:left="2273"/>
        <w:outlineLvl w:val="6"/>
        <w:rPr>
          <w:rFonts w:ascii="宋体" w:hAnsi="宋体" w:eastAsia="宋体" w:cs="宋体"/>
          <w:sz w:val="26"/>
          <w:szCs w:val="26"/>
        </w:rPr>
      </w:pPr>
      <w:r>
        <w:rPr>
          <w:rFonts w:ascii="宋体" w:hAnsi="宋体" w:eastAsia="宋体" w:cs="宋体"/>
          <w:b/>
          <w:bCs/>
          <w:spacing w:val="14"/>
          <w:sz w:val="26"/>
          <w:szCs w:val="26"/>
        </w:rPr>
        <w:t>第三节重塑社会生活</w:t>
      </w:r>
    </w:p>
    <w:p w14:paraId="4E3AAF8D">
      <w:pPr>
        <w:spacing w:before="272" w:line="298" w:lineRule="auto"/>
        <w:ind w:right="109" w:firstLine="439"/>
        <w:jc w:val="both"/>
        <w:rPr>
          <w:rFonts w:ascii="宋体" w:hAnsi="宋体" w:eastAsia="宋体" w:cs="宋体"/>
          <w:sz w:val="20"/>
          <w:szCs w:val="20"/>
        </w:rPr>
      </w:pPr>
      <w:r>
        <w:rPr>
          <w:rFonts w:ascii="宋体" w:hAnsi="宋体" w:eastAsia="宋体" w:cs="宋体"/>
          <w:spacing w:val="-7"/>
          <w:sz w:val="20"/>
          <w:szCs w:val="20"/>
        </w:rPr>
        <w:t>秦汉时期，不同地域、不同族群间的社会交往交流机会大为增加，中国历史</w:t>
      </w:r>
      <w:r>
        <w:rPr>
          <w:rFonts w:ascii="宋体" w:hAnsi="宋体" w:eastAsia="宋体" w:cs="宋体"/>
          <w:spacing w:val="18"/>
          <w:sz w:val="20"/>
          <w:szCs w:val="20"/>
        </w:rPr>
        <w:t xml:space="preserve"> </w:t>
      </w:r>
      <w:r>
        <w:rPr>
          <w:rFonts w:ascii="宋体" w:hAnsi="宋体" w:eastAsia="宋体" w:cs="宋体"/>
          <w:spacing w:val="-10"/>
          <w:sz w:val="20"/>
          <w:szCs w:val="20"/>
        </w:rPr>
        <w:t>进入更广泛深入的社会大融合阶段。“编户齐民”制度为</w:t>
      </w:r>
      <w:r>
        <w:rPr>
          <w:rFonts w:ascii="宋体" w:hAnsi="宋体" w:eastAsia="宋体" w:cs="宋体"/>
          <w:spacing w:val="-11"/>
          <w:sz w:val="20"/>
          <w:szCs w:val="20"/>
        </w:rPr>
        <w:t>全国人口管理与国家统一</w:t>
      </w:r>
      <w:r>
        <w:rPr>
          <w:rFonts w:ascii="宋体" w:hAnsi="宋体" w:eastAsia="宋体" w:cs="宋体"/>
          <w:sz w:val="20"/>
          <w:szCs w:val="20"/>
        </w:rPr>
        <w:t xml:space="preserve"> </w:t>
      </w:r>
      <w:r>
        <w:rPr>
          <w:rFonts w:ascii="宋体" w:hAnsi="宋体" w:eastAsia="宋体" w:cs="宋体"/>
          <w:spacing w:val="-10"/>
          <w:sz w:val="20"/>
          <w:szCs w:val="20"/>
        </w:rPr>
        <w:t>提供了制度保障，“行同伦”的整合策略增强了社会</w:t>
      </w:r>
      <w:r>
        <w:rPr>
          <w:rFonts w:ascii="宋体" w:hAnsi="宋体" w:eastAsia="宋体" w:cs="宋体"/>
          <w:spacing w:val="-11"/>
          <w:sz w:val="20"/>
          <w:szCs w:val="20"/>
        </w:rPr>
        <w:t>认同，“徙民实边”促进了社</w:t>
      </w:r>
      <w:r>
        <w:rPr>
          <w:rFonts w:ascii="宋体" w:hAnsi="宋体" w:eastAsia="宋体" w:cs="宋体"/>
          <w:sz w:val="20"/>
          <w:szCs w:val="20"/>
        </w:rPr>
        <w:t xml:space="preserve"> </w:t>
      </w:r>
      <w:r>
        <w:rPr>
          <w:rFonts w:ascii="宋体" w:hAnsi="宋体" w:eastAsia="宋体" w:cs="宋体"/>
          <w:spacing w:val="-16"/>
          <w:sz w:val="20"/>
          <w:szCs w:val="20"/>
        </w:rPr>
        <w:t>会流动，“天下一体”“天下一家”的观念成为社会主流意识。</w:t>
      </w:r>
    </w:p>
    <w:p w14:paraId="6D692871">
      <w:pPr>
        <w:spacing w:before="178" w:line="219" w:lineRule="auto"/>
        <w:ind w:left="442"/>
        <w:outlineLvl w:val="6"/>
        <w:rPr>
          <w:rFonts w:ascii="宋体" w:hAnsi="宋体" w:eastAsia="宋体" w:cs="宋体"/>
          <w:sz w:val="20"/>
          <w:szCs w:val="20"/>
        </w:rPr>
      </w:pPr>
      <w:r>
        <w:rPr>
          <w:rFonts w:ascii="宋体" w:hAnsi="宋体" w:eastAsia="宋体" w:cs="宋体"/>
          <w:b/>
          <w:bCs/>
          <w:sz w:val="20"/>
          <w:szCs w:val="20"/>
        </w:rPr>
        <w:t>一、编户齐民</w:t>
      </w:r>
    </w:p>
    <w:p w14:paraId="584FA0B1">
      <w:pPr>
        <w:spacing w:before="115" w:line="293" w:lineRule="auto"/>
        <w:ind w:right="111" w:firstLine="439"/>
        <w:rPr>
          <w:rFonts w:ascii="宋体" w:hAnsi="宋体" w:eastAsia="宋体" w:cs="宋体"/>
          <w:sz w:val="20"/>
          <w:szCs w:val="20"/>
        </w:rPr>
      </w:pPr>
      <w:r>
        <w:rPr>
          <w:rFonts w:ascii="宋体" w:hAnsi="宋体" w:eastAsia="宋体" w:cs="宋体"/>
          <w:spacing w:val="-12"/>
          <w:sz w:val="20"/>
          <w:szCs w:val="20"/>
        </w:rPr>
        <w:t>秦汉社会生活的重塑源自社会基层组织的重组，“编户齐民”制度</w:t>
      </w:r>
      <w:r>
        <w:rPr>
          <w:rFonts w:ascii="宋体" w:hAnsi="宋体" w:eastAsia="宋体" w:cs="宋体"/>
          <w:spacing w:val="-13"/>
          <w:sz w:val="20"/>
          <w:szCs w:val="20"/>
        </w:rPr>
        <w:t>发挥着至关</w:t>
      </w:r>
      <w:r>
        <w:rPr>
          <w:rFonts w:ascii="宋体" w:hAnsi="宋体" w:eastAsia="宋体" w:cs="宋体"/>
          <w:sz w:val="20"/>
          <w:szCs w:val="20"/>
        </w:rPr>
        <w:t xml:space="preserve"> </w:t>
      </w:r>
      <w:r>
        <w:rPr>
          <w:rFonts w:ascii="宋体" w:hAnsi="宋体" w:eastAsia="宋体" w:cs="宋体"/>
          <w:spacing w:val="-6"/>
          <w:sz w:val="20"/>
          <w:szCs w:val="20"/>
        </w:rPr>
        <w:t>重要的作用。</w:t>
      </w:r>
    </w:p>
    <w:p w14:paraId="08BBF82E">
      <w:pPr>
        <w:spacing w:before="47" w:line="308" w:lineRule="auto"/>
        <w:ind w:right="59" w:firstLine="339"/>
        <w:jc w:val="both"/>
        <w:rPr>
          <w:rFonts w:ascii="宋体" w:hAnsi="宋体" w:eastAsia="宋体" w:cs="宋体"/>
          <w:sz w:val="20"/>
          <w:szCs w:val="20"/>
        </w:rPr>
      </w:pPr>
      <w:r>
        <w:rPr>
          <w:rFonts w:ascii="宋体" w:hAnsi="宋体" w:eastAsia="宋体" w:cs="宋体"/>
          <w:spacing w:val="-9"/>
          <w:sz w:val="20"/>
          <w:szCs w:val="20"/>
        </w:rPr>
        <w:t>“编户齐民”主要是通过登记户籍的方式掌握人</w:t>
      </w:r>
      <w:r>
        <w:rPr>
          <w:rFonts w:ascii="宋体" w:hAnsi="宋体" w:eastAsia="宋体" w:cs="宋体"/>
          <w:spacing w:val="-10"/>
          <w:sz w:val="20"/>
          <w:szCs w:val="20"/>
        </w:rPr>
        <w:t>口信息。这一制度可溯源到周</w:t>
      </w:r>
      <w:r>
        <w:rPr>
          <w:rFonts w:ascii="宋体" w:hAnsi="宋体" w:eastAsia="宋体" w:cs="宋体"/>
          <w:sz w:val="20"/>
          <w:szCs w:val="20"/>
        </w:rPr>
        <w:t xml:space="preserve"> </w:t>
      </w:r>
      <w:r>
        <w:rPr>
          <w:rFonts w:ascii="宋体" w:hAnsi="宋体" w:eastAsia="宋体" w:cs="宋体"/>
          <w:spacing w:val="-6"/>
          <w:sz w:val="20"/>
          <w:szCs w:val="20"/>
        </w:rPr>
        <w:t>朝的人口登记制度、春秋时楚国和晋国建立的户籍制度，在商鞅变法中正式定名</w:t>
      </w:r>
      <w:r>
        <w:rPr>
          <w:rFonts w:ascii="宋体" w:hAnsi="宋体" w:eastAsia="宋体" w:cs="宋体"/>
          <w:spacing w:val="14"/>
          <w:sz w:val="20"/>
          <w:szCs w:val="20"/>
        </w:rPr>
        <w:t xml:space="preserve"> </w:t>
      </w:r>
      <w:r>
        <w:rPr>
          <w:rFonts w:ascii="宋体" w:hAnsi="宋体" w:eastAsia="宋体" w:cs="宋体"/>
          <w:spacing w:val="-11"/>
          <w:sz w:val="20"/>
          <w:szCs w:val="20"/>
        </w:rPr>
        <w:t>实施。“编户齐民”在秦统一后推广到全国，在汉代趋于</w:t>
      </w:r>
      <w:r>
        <w:rPr>
          <w:rFonts w:ascii="宋体" w:hAnsi="宋体" w:eastAsia="宋体" w:cs="宋体"/>
          <w:spacing w:val="-12"/>
          <w:sz w:val="20"/>
          <w:szCs w:val="20"/>
        </w:rPr>
        <w:t>成熟和定型。编入户籍的</w:t>
      </w:r>
      <w:r>
        <w:rPr>
          <w:rFonts w:ascii="宋体" w:hAnsi="宋体" w:eastAsia="宋体" w:cs="宋体"/>
          <w:sz w:val="20"/>
          <w:szCs w:val="20"/>
        </w:rPr>
        <w:t xml:space="preserve">  </w:t>
      </w:r>
      <w:r>
        <w:rPr>
          <w:rFonts w:ascii="宋体" w:hAnsi="宋体" w:eastAsia="宋体" w:cs="宋体"/>
          <w:spacing w:val="-9"/>
          <w:sz w:val="20"/>
          <w:szCs w:val="20"/>
        </w:rPr>
        <w:t>民户主要是广大农民，也包括无爵位的地主和小官吏。官府依据户籍来制土处民、</w:t>
      </w:r>
      <w:r>
        <w:rPr>
          <w:rFonts w:ascii="宋体" w:hAnsi="宋体" w:eastAsia="宋体" w:cs="宋体"/>
          <w:spacing w:val="3"/>
          <w:sz w:val="20"/>
          <w:szCs w:val="20"/>
        </w:rPr>
        <w:t xml:space="preserve"> </w:t>
      </w:r>
      <w:r>
        <w:rPr>
          <w:rFonts w:ascii="宋体" w:hAnsi="宋体" w:eastAsia="宋体" w:cs="宋体"/>
          <w:spacing w:val="-9"/>
          <w:sz w:val="20"/>
          <w:szCs w:val="20"/>
        </w:rPr>
        <w:t>征收贡赋、规定禄食、兴发力役、组织军旅。</w:t>
      </w:r>
    </w:p>
    <w:p w14:paraId="6F20F9B9">
      <w:pPr>
        <w:spacing w:before="32" w:line="304" w:lineRule="auto"/>
        <w:ind w:right="59" w:firstLine="439"/>
        <w:jc w:val="both"/>
        <w:rPr>
          <w:rFonts w:ascii="宋体" w:hAnsi="宋体" w:eastAsia="宋体" w:cs="宋体"/>
          <w:sz w:val="20"/>
          <w:szCs w:val="20"/>
        </w:rPr>
      </w:pPr>
      <w:r>
        <w:drawing>
          <wp:anchor distT="0" distB="0" distL="0" distR="0" simplePos="0" relativeHeight="251763712" behindDoc="0" locked="0" layoutInCell="1" allowOverlap="1">
            <wp:simplePos x="0" y="0"/>
            <wp:positionH relativeFrom="column">
              <wp:posOffset>0</wp:posOffset>
            </wp:positionH>
            <wp:positionV relativeFrom="paragraph">
              <wp:posOffset>776605</wp:posOffset>
            </wp:positionV>
            <wp:extent cx="869950" cy="6350"/>
            <wp:effectExtent l="0" t="0" r="0" b="0"/>
            <wp:wrapNone/>
            <wp:docPr id="51" name="IM 38"/>
            <wp:cNvGraphicFramePr/>
            <a:graphic xmlns:a="http://schemas.openxmlformats.org/drawingml/2006/main">
              <a:graphicData uri="http://schemas.openxmlformats.org/drawingml/2006/picture">
                <pic:pic xmlns:pic="http://schemas.openxmlformats.org/drawingml/2006/picture">
                  <pic:nvPicPr>
                    <pic:cNvPr id="51" name="IM 38"/>
                    <pic:cNvPicPr/>
                  </pic:nvPicPr>
                  <pic:blipFill>
                    <a:blip r:embed="rId568"/>
                    <a:stretch>
                      <a:fillRect/>
                    </a:stretch>
                  </pic:blipFill>
                  <pic:spPr>
                    <a:xfrm>
                      <a:off x="0" y="0"/>
                      <a:ext cx="869957" cy="6350"/>
                    </a:xfrm>
                    <a:prstGeom prst="rect">
                      <a:avLst/>
                    </a:prstGeom>
                  </pic:spPr>
                </pic:pic>
              </a:graphicData>
            </a:graphic>
          </wp:anchor>
        </w:drawing>
      </w:r>
      <w:r>
        <w:rPr>
          <w:rFonts w:ascii="宋体" w:hAnsi="宋体" w:eastAsia="宋体" w:cs="宋体"/>
          <w:spacing w:val="-6"/>
          <w:sz w:val="20"/>
          <w:szCs w:val="20"/>
        </w:rPr>
        <w:t>通过“户”及其相应的组织建制，秦汉王朝建立了有效的纵向控制</w:t>
      </w:r>
      <w:r>
        <w:rPr>
          <w:rFonts w:ascii="宋体" w:hAnsi="宋体" w:eastAsia="宋体" w:cs="宋体"/>
          <w:spacing w:val="-7"/>
          <w:sz w:val="20"/>
          <w:szCs w:val="20"/>
        </w:rPr>
        <w:t>体系，国</w:t>
      </w:r>
      <w:r>
        <w:rPr>
          <w:rFonts w:ascii="宋体" w:hAnsi="宋体" w:eastAsia="宋体" w:cs="宋体"/>
          <w:sz w:val="20"/>
          <w:szCs w:val="20"/>
        </w:rPr>
        <w:t xml:space="preserve"> </w:t>
      </w:r>
      <w:r>
        <w:rPr>
          <w:rFonts w:ascii="宋体" w:hAnsi="宋体" w:eastAsia="宋体" w:cs="宋体"/>
          <w:spacing w:val="-3"/>
          <w:sz w:val="20"/>
          <w:szCs w:val="20"/>
        </w:rPr>
        <w:t>家对社会基层的治理效能大为提升，即便是</w:t>
      </w:r>
      <w:r>
        <w:rPr>
          <w:rFonts w:ascii="宋体" w:hAnsi="宋体" w:eastAsia="宋体" w:cs="宋体"/>
          <w:spacing w:val="-4"/>
          <w:sz w:val="20"/>
          <w:szCs w:val="20"/>
        </w:rPr>
        <w:t>来到中原的胡人也受这一制度制约。</w:t>
      </w:r>
      <w:r>
        <w:rPr>
          <w:rFonts w:ascii="宋体" w:hAnsi="宋体" w:eastAsia="宋体" w:cs="宋体"/>
          <w:sz w:val="20"/>
          <w:szCs w:val="20"/>
        </w:rPr>
        <w:t xml:space="preserve"> </w:t>
      </w:r>
      <w:r>
        <w:rPr>
          <w:rFonts w:ascii="宋体" w:hAnsi="宋体" w:eastAsia="宋体" w:cs="宋体"/>
          <w:spacing w:val="-6"/>
          <w:sz w:val="20"/>
          <w:szCs w:val="20"/>
        </w:rPr>
        <w:t>从里耶秦简可以看到，秦中央政府要求各县都登记并上报辖域内诸“蛮”的户籍</w:t>
      </w:r>
    </w:p>
    <w:p w14:paraId="333E993B">
      <w:pPr>
        <w:pStyle w:val="2"/>
        <w:spacing w:before="282" w:line="220" w:lineRule="auto"/>
      </w:pPr>
      <w:r>
        <w:rPr>
          <w:spacing w:val="-22"/>
          <w:w w:val="96"/>
        </w:rPr>
        <w:t>①</w:t>
      </w:r>
      <w:r>
        <w:rPr>
          <w:spacing w:val="-43"/>
        </w:rPr>
        <w:t xml:space="preserve"> </w:t>
      </w:r>
      <w:r>
        <w:rPr>
          <w:spacing w:val="-22"/>
          <w:w w:val="96"/>
        </w:rPr>
        <w:t>司马迁：《史记》卷一二九《货殖列传》,中华书局1982年版，第3256页。</w:t>
      </w:r>
    </w:p>
    <w:p w14:paraId="03B9A243">
      <w:pPr>
        <w:spacing w:line="220" w:lineRule="auto"/>
        <w:sectPr>
          <w:footerReference r:id="rId113" w:type="default"/>
          <w:pgSz w:w="9040" w:h="12970"/>
          <w:pgMar w:top="537" w:right="1180" w:bottom="517" w:left="920" w:header="0" w:footer="391" w:gutter="0"/>
          <w:cols w:space="720" w:num="1"/>
        </w:sectPr>
      </w:pPr>
    </w:p>
    <w:p w14:paraId="05D34F75">
      <w:pPr>
        <w:spacing w:before="38" w:line="219" w:lineRule="auto"/>
        <w:ind w:left="789"/>
        <w:rPr>
          <w:rFonts w:ascii="宋体" w:hAnsi="宋体" w:eastAsia="宋体" w:cs="宋体"/>
          <w:sz w:val="19"/>
          <w:szCs w:val="19"/>
        </w:rPr>
      </w:pPr>
      <w:r>
        <w:rPr>
          <w:rFonts w:ascii="Times New Roman" w:hAnsi="Times New Roman" w:eastAsia="Times New Roman" w:cs="Times New Roman"/>
          <w:spacing w:val="-16"/>
          <w:sz w:val="19"/>
          <w:szCs w:val="19"/>
        </w:rPr>
        <w:t>O</w:t>
      </w:r>
      <w:r>
        <w:rPr>
          <w:rFonts w:ascii="Times New Roman" w:hAnsi="Times New Roman" w:eastAsia="Times New Roman" w:cs="Times New Roman"/>
          <w:spacing w:val="17"/>
          <w:w w:val="101"/>
          <w:sz w:val="19"/>
          <w:szCs w:val="19"/>
        </w:rPr>
        <w:t xml:space="preserve">  </w:t>
      </w:r>
      <w:r>
        <w:rPr>
          <w:rFonts w:ascii="宋体" w:hAnsi="宋体" w:eastAsia="宋体" w:cs="宋体"/>
          <w:spacing w:val="-16"/>
          <w:sz w:val="19"/>
          <w:szCs w:val="19"/>
        </w:rPr>
        <w:t>第五讲大一统与中华民族初步形成(秦汉时期)</w:t>
      </w:r>
    </w:p>
    <w:p w14:paraId="5D58F4E6">
      <w:pPr>
        <w:spacing w:line="388" w:lineRule="auto"/>
        <w:rPr>
          <w:rFonts w:ascii="Arial"/>
          <w:sz w:val="21"/>
        </w:rPr>
      </w:pPr>
    </w:p>
    <w:p w14:paraId="023D9923">
      <w:pPr>
        <w:spacing w:before="62" w:line="333" w:lineRule="auto"/>
        <w:ind w:left="995" w:right="142" w:firstLine="95"/>
        <w:jc w:val="both"/>
        <w:rPr>
          <w:rFonts w:ascii="宋体" w:hAnsi="宋体" w:eastAsia="宋体" w:cs="宋体"/>
          <w:sz w:val="19"/>
          <w:szCs w:val="19"/>
        </w:rPr>
      </w:pPr>
      <w:r>
        <w:rPr>
          <w:rFonts w:ascii="宋体" w:hAnsi="宋体" w:eastAsia="宋体" w:cs="宋体"/>
          <w:spacing w:val="5"/>
          <w:sz w:val="19"/>
          <w:szCs w:val="19"/>
        </w:rPr>
        <w:t>信息，湖南沅陵虎溪山汉墓出土的《计簿》就记录了西汉文帝时期沅陵侯国的</w:t>
      </w:r>
      <w:r>
        <w:rPr>
          <w:rFonts w:ascii="宋体" w:hAnsi="宋体" w:eastAsia="宋体" w:cs="宋体"/>
          <w:spacing w:val="13"/>
          <w:sz w:val="19"/>
          <w:szCs w:val="19"/>
        </w:rPr>
        <w:t xml:space="preserve"> </w:t>
      </w:r>
      <w:r>
        <w:rPr>
          <w:rFonts w:ascii="宋体" w:hAnsi="宋体" w:eastAsia="宋体" w:cs="宋体"/>
          <w:spacing w:val="-3"/>
          <w:sz w:val="19"/>
          <w:szCs w:val="19"/>
        </w:rPr>
        <w:t>“蛮夷”人口数。不管是俘虏、聚族内附的居民、擅长乐舞百戏的乐师，还是为汉</w:t>
      </w:r>
      <w:r>
        <w:rPr>
          <w:rFonts w:ascii="宋体" w:hAnsi="宋体" w:eastAsia="宋体" w:cs="宋体"/>
          <w:spacing w:val="1"/>
          <w:sz w:val="19"/>
          <w:szCs w:val="19"/>
        </w:rPr>
        <w:t xml:space="preserve"> </w:t>
      </w:r>
      <w:r>
        <w:rPr>
          <w:rFonts w:ascii="宋体" w:hAnsi="宋体" w:eastAsia="宋体" w:cs="宋体"/>
          <w:spacing w:val="-3"/>
          <w:sz w:val="19"/>
          <w:szCs w:val="19"/>
        </w:rPr>
        <w:t>官服务的奴仆，都成为编户民。还有一些胡人被征召入伍，“胡骑”与“越骑”是</w:t>
      </w:r>
      <w:r>
        <w:rPr>
          <w:rFonts w:ascii="宋体" w:hAnsi="宋体" w:eastAsia="宋体" w:cs="宋体"/>
          <w:spacing w:val="1"/>
          <w:sz w:val="19"/>
          <w:szCs w:val="19"/>
        </w:rPr>
        <w:t xml:space="preserve"> </w:t>
      </w:r>
      <w:r>
        <w:rPr>
          <w:rFonts w:ascii="宋体" w:hAnsi="宋体" w:eastAsia="宋体" w:cs="宋体"/>
          <w:spacing w:val="-2"/>
          <w:sz w:val="19"/>
          <w:szCs w:val="19"/>
        </w:rPr>
        <w:t>守卫王朝秩序和安全的重要力量。</w:t>
      </w:r>
    </w:p>
    <w:p w14:paraId="6465C779">
      <w:pPr>
        <w:spacing w:before="4" w:line="334" w:lineRule="auto"/>
        <w:ind w:left="1090" w:right="105" w:firstLine="419"/>
        <w:jc w:val="both"/>
        <w:rPr>
          <w:rFonts w:ascii="宋体" w:hAnsi="宋体" w:eastAsia="宋体" w:cs="宋体"/>
          <w:sz w:val="19"/>
          <w:szCs w:val="19"/>
        </w:rPr>
      </w:pPr>
      <w:r>
        <w:rPr>
          <w:rFonts w:ascii="宋体" w:hAnsi="宋体" w:eastAsia="宋体" w:cs="宋体"/>
          <w:sz w:val="19"/>
          <w:szCs w:val="19"/>
        </w:rPr>
        <w:t>编户齐民的实质是对春秋战国以来社会结构的重组。</w:t>
      </w:r>
      <w:r>
        <w:rPr>
          <w:rFonts w:ascii="宋体" w:hAnsi="宋体" w:eastAsia="宋体" w:cs="宋体"/>
          <w:spacing w:val="-1"/>
          <w:sz w:val="19"/>
          <w:szCs w:val="19"/>
        </w:rPr>
        <w:t>它彻底改变了以往以宗</w:t>
      </w:r>
      <w:r>
        <w:rPr>
          <w:rFonts w:ascii="宋体" w:hAnsi="宋体" w:eastAsia="宋体" w:cs="宋体"/>
          <w:sz w:val="19"/>
          <w:szCs w:val="19"/>
        </w:rPr>
        <w:t xml:space="preserve"> 族集团作为基本社会单位的政治模式，转而以家户作为国家治</w:t>
      </w:r>
      <w:r>
        <w:rPr>
          <w:rFonts w:ascii="宋体" w:hAnsi="宋体" w:eastAsia="宋体" w:cs="宋体"/>
          <w:spacing w:val="-1"/>
          <w:sz w:val="19"/>
          <w:szCs w:val="19"/>
        </w:rPr>
        <w:t>理和社会生活的基</w:t>
      </w:r>
      <w:r>
        <w:rPr>
          <w:rFonts w:ascii="宋体" w:hAnsi="宋体" w:eastAsia="宋体" w:cs="宋体"/>
          <w:sz w:val="19"/>
          <w:szCs w:val="19"/>
        </w:rPr>
        <w:t xml:space="preserve"> 本单位，打破了过去的血缘关系，通过地缘与政治达成社</w:t>
      </w:r>
      <w:r>
        <w:rPr>
          <w:rFonts w:ascii="宋体" w:hAnsi="宋体" w:eastAsia="宋体" w:cs="宋体"/>
          <w:spacing w:val="-1"/>
          <w:sz w:val="19"/>
          <w:szCs w:val="19"/>
        </w:rPr>
        <w:t>会治理，有利于民族交</w:t>
      </w:r>
      <w:r>
        <w:rPr>
          <w:rFonts w:ascii="宋体" w:hAnsi="宋体" w:eastAsia="宋体" w:cs="宋体"/>
          <w:sz w:val="19"/>
          <w:szCs w:val="19"/>
        </w:rPr>
        <w:t xml:space="preserve"> </w:t>
      </w:r>
      <w:r>
        <w:rPr>
          <w:rFonts w:ascii="宋体" w:hAnsi="宋体" w:eastAsia="宋体" w:cs="宋体"/>
          <w:spacing w:val="-1"/>
          <w:sz w:val="19"/>
          <w:szCs w:val="19"/>
        </w:rPr>
        <w:t>往交流交融。此后，编户齐民制度成为中国古代政治的基础性制度，也构成“百</w:t>
      </w:r>
      <w:r>
        <w:rPr>
          <w:rFonts w:ascii="宋体" w:hAnsi="宋体" w:eastAsia="宋体" w:cs="宋体"/>
          <w:spacing w:val="7"/>
          <w:sz w:val="19"/>
          <w:szCs w:val="19"/>
        </w:rPr>
        <w:t xml:space="preserve"> </w:t>
      </w:r>
      <w:r>
        <w:rPr>
          <w:rFonts w:ascii="宋体" w:hAnsi="宋体" w:eastAsia="宋体" w:cs="宋体"/>
          <w:spacing w:val="-9"/>
          <w:sz w:val="19"/>
          <w:szCs w:val="19"/>
        </w:rPr>
        <w:t>代皆行秦政制”的重要内容。</w:t>
      </w:r>
    </w:p>
    <w:p w14:paraId="56A03A86">
      <w:pPr>
        <w:spacing w:before="124" w:line="219" w:lineRule="auto"/>
        <w:ind w:left="1592"/>
        <w:outlineLvl w:val="6"/>
        <w:rPr>
          <w:rFonts w:ascii="宋体" w:hAnsi="宋体" w:eastAsia="宋体" w:cs="宋体"/>
          <w:sz w:val="19"/>
          <w:szCs w:val="19"/>
        </w:rPr>
      </w:pPr>
      <w:r>
        <w:rPr>
          <w:rFonts w:ascii="宋体" w:hAnsi="宋体" w:eastAsia="宋体" w:cs="宋体"/>
          <w:b/>
          <w:bCs/>
          <w:spacing w:val="-4"/>
          <w:sz w:val="19"/>
          <w:szCs w:val="19"/>
        </w:rPr>
        <w:t>二、行同伦</w:t>
      </w:r>
    </w:p>
    <w:p w14:paraId="310D1C90">
      <w:pPr>
        <w:spacing w:before="116" w:line="322" w:lineRule="auto"/>
        <w:ind w:left="1090" w:right="89" w:firstLine="469"/>
        <w:rPr>
          <w:rFonts w:ascii="宋体" w:hAnsi="宋体" w:eastAsia="宋体" w:cs="宋体"/>
          <w:sz w:val="19"/>
          <w:szCs w:val="19"/>
        </w:rPr>
      </w:pPr>
      <w:r>
        <w:rPr>
          <w:rFonts w:ascii="宋体" w:hAnsi="宋体" w:eastAsia="宋体" w:cs="宋体"/>
          <w:spacing w:val="-1"/>
          <w:sz w:val="19"/>
          <w:szCs w:val="19"/>
        </w:rPr>
        <w:t>秦统一后，除了推进编户齐民等制度建设外，还非常</w:t>
      </w:r>
      <w:r>
        <w:rPr>
          <w:rFonts w:ascii="宋体" w:hAnsi="宋体" w:eastAsia="宋体" w:cs="宋体"/>
          <w:spacing w:val="-2"/>
          <w:sz w:val="19"/>
          <w:szCs w:val="19"/>
        </w:rPr>
        <w:t>重视规范社会风俗，推</w:t>
      </w:r>
      <w:r>
        <w:rPr>
          <w:rFonts w:ascii="宋体" w:hAnsi="宋体" w:eastAsia="宋体" w:cs="宋体"/>
          <w:sz w:val="19"/>
          <w:szCs w:val="19"/>
        </w:rPr>
        <w:t xml:space="preserve"> </w:t>
      </w:r>
      <w:r>
        <w:rPr>
          <w:rFonts w:ascii="宋体" w:hAnsi="宋体" w:eastAsia="宋体" w:cs="宋体"/>
          <w:spacing w:val="-4"/>
          <w:sz w:val="19"/>
          <w:szCs w:val="19"/>
        </w:rPr>
        <w:t>动“行同伦”,用统一的伦理纲常规范各地民众行为，从而达到“六合同风，</w:t>
      </w:r>
      <w:r>
        <w:rPr>
          <w:rFonts w:ascii="宋体" w:hAnsi="宋体" w:eastAsia="宋体" w:cs="宋体"/>
          <w:spacing w:val="-5"/>
          <w:sz w:val="19"/>
          <w:szCs w:val="19"/>
        </w:rPr>
        <w:t>九州</w:t>
      </w:r>
      <w:r>
        <w:rPr>
          <w:rFonts w:ascii="宋体" w:hAnsi="宋体" w:eastAsia="宋体" w:cs="宋体"/>
          <w:sz w:val="19"/>
          <w:szCs w:val="19"/>
        </w:rPr>
        <w:t xml:space="preserve">  </w:t>
      </w:r>
      <w:r>
        <w:rPr>
          <w:rFonts w:ascii="宋体" w:hAnsi="宋体" w:eastAsia="宋体" w:cs="宋体"/>
          <w:spacing w:val="-10"/>
          <w:sz w:val="19"/>
          <w:szCs w:val="19"/>
        </w:rPr>
        <w:t>共贯”之效。</w:t>
      </w:r>
    </w:p>
    <w:p w14:paraId="0C916C55">
      <w:pPr>
        <w:spacing w:before="18" w:line="325" w:lineRule="auto"/>
        <w:ind w:left="1090" w:right="89" w:firstLine="510"/>
        <w:rPr>
          <w:rFonts w:ascii="黑体" w:hAnsi="黑体" w:eastAsia="黑体" w:cs="黑体"/>
          <w:sz w:val="19"/>
          <w:szCs w:val="19"/>
        </w:rPr>
      </w:pPr>
      <w:r>
        <w:rPr>
          <w:rFonts w:ascii="黑体" w:hAnsi="黑体" w:eastAsia="黑体" w:cs="黑体"/>
          <w:spacing w:val="-3"/>
          <w:sz w:val="19"/>
          <w:szCs w:val="19"/>
        </w:rPr>
        <w:t>秦统治者以立法形式纠肃民风，郡县各级长官都有考察和整肃民间习俗、督</w:t>
      </w:r>
      <w:r>
        <w:rPr>
          <w:rFonts w:ascii="黑体" w:hAnsi="黑体" w:eastAsia="黑体" w:cs="黑体"/>
          <w:spacing w:val="16"/>
          <w:sz w:val="19"/>
          <w:szCs w:val="19"/>
        </w:rPr>
        <w:t xml:space="preserve"> </w:t>
      </w:r>
      <w:r>
        <w:rPr>
          <w:rFonts w:ascii="黑体" w:hAnsi="黑体" w:eastAsia="黑体" w:cs="黑体"/>
          <w:sz w:val="19"/>
          <w:szCs w:val="19"/>
        </w:rPr>
        <w:t>治风俗教化的职责。秦始皇三十七年(前210)书写的会稽刻石铭文，批评了民间</w:t>
      </w:r>
      <w:r>
        <w:rPr>
          <w:rFonts w:ascii="黑体" w:hAnsi="黑体" w:eastAsia="黑体" w:cs="黑体"/>
          <w:spacing w:val="5"/>
          <w:sz w:val="19"/>
          <w:szCs w:val="19"/>
        </w:rPr>
        <w:t xml:space="preserve">  </w:t>
      </w:r>
      <w:r>
        <w:rPr>
          <w:rFonts w:ascii="黑体" w:hAnsi="黑体" w:eastAsia="黑体" w:cs="黑体"/>
          <w:spacing w:val="-3"/>
          <w:sz w:val="19"/>
          <w:szCs w:val="19"/>
        </w:rPr>
        <w:t>盛行的不良风气，以皇帝名义严令禁止淫逸之事。睡虎地秦简《语书》是秦的南</w:t>
      </w:r>
      <w:r>
        <w:rPr>
          <w:rFonts w:ascii="黑体" w:hAnsi="黑体" w:eastAsia="黑体" w:cs="黑体"/>
          <w:spacing w:val="7"/>
          <w:sz w:val="19"/>
          <w:szCs w:val="19"/>
        </w:rPr>
        <w:t xml:space="preserve">  </w:t>
      </w:r>
      <w:r>
        <w:rPr>
          <w:rFonts w:ascii="黑体" w:hAnsi="黑体" w:eastAsia="黑体" w:cs="黑体"/>
          <w:spacing w:val="-4"/>
          <w:sz w:val="19"/>
          <w:szCs w:val="19"/>
        </w:rPr>
        <w:t>郡守“腾”下达给所辖各县的政令，其中明确提到“圣王作为法度，以矫端民心，</w:t>
      </w:r>
      <w:r>
        <w:rPr>
          <w:rFonts w:ascii="黑体" w:hAnsi="黑体" w:eastAsia="黑体" w:cs="黑体"/>
          <w:sz w:val="19"/>
          <w:szCs w:val="19"/>
        </w:rPr>
        <w:t xml:space="preserve"> </w:t>
      </w:r>
      <w:r>
        <w:rPr>
          <w:rFonts w:ascii="黑体" w:hAnsi="黑体" w:eastAsia="黑体" w:cs="黑体"/>
          <w:spacing w:val="-5"/>
          <w:sz w:val="19"/>
          <w:szCs w:val="19"/>
        </w:rPr>
        <w:t>去其邪避(僻),除其恶俗”①,谆谆教诲各县官员应积极敦化</w:t>
      </w:r>
      <w:r>
        <w:rPr>
          <w:rFonts w:ascii="黑体" w:hAnsi="黑体" w:eastAsia="黑体" w:cs="黑体"/>
          <w:spacing w:val="-6"/>
          <w:sz w:val="19"/>
          <w:szCs w:val="19"/>
        </w:rPr>
        <w:t>“乡俗”,可见秦王朝</w:t>
      </w:r>
      <w:r>
        <w:rPr>
          <w:rFonts w:ascii="黑体" w:hAnsi="黑体" w:eastAsia="黑体" w:cs="黑体"/>
          <w:sz w:val="19"/>
          <w:szCs w:val="19"/>
        </w:rPr>
        <w:t xml:space="preserve">  </w:t>
      </w:r>
      <w:r>
        <w:rPr>
          <w:rFonts w:ascii="黑体" w:hAnsi="黑体" w:eastAsia="黑体" w:cs="黑体"/>
          <w:spacing w:val="-3"/>
          <w:sz w:val="19"/>
          <w:szCs w:val="19"/>
        </w:rPr>
        <w:t>对风俗教化的重视，始终不断敦促各级官吏贯彻落实。在县下各乡，还设有专门</w:t>
      </w:r>
      <w:r>
        <w:rPr>
          <w:rFonts w:ascii="黑体" w:hAnsi="黑体" w:eastAsia="黑体" w:cs="黑体"/>
          <w:sz w:val="19"/>
          <w:szCs w:val="19"/>
        </w:rPr>
        <w:t xml:space="preserve">  </w:t>
      </w:r>
      <w:r>
        <w:rPr>
          <w:rFonts w:ascii="黑体" w:hAnsi="黑体" w:eastAsia="黑体" w:cs="黑体"/>
          <w:spacing w:val="-12"/>
          <w:sz w:val="19"/>
          <w:szCs w:val="19"/>
        </w:rPr>
        <w:t>执掌教化的乡官，称“三老”,这一建制为后代承袭。</w:t>
      </w:r>
    </w:p>
    <w:p w14:paraId="5C31F8ED">
      <w:pPr>
        <w:spacing w:before="68" w:line="307" w:lineRule="auto"/>
        <w:ind w:left="1090" w:right="37" w:firstLine="579"/>
        <w:rPr>
          <w:rFonts w:ascii="宋体" w:hAnsi="宋体" w:eastAsia="宋体" w:cs="宋体"/>
          <w:sz w:val="19"/>
          <w:szCs w:val="19"/>
        </w:rPr>
      </w:pPr>
      <w:r>
        <w:rPr>
          <w:rFonts w:ascii="宋体" w:hAnsi="宋体" w:eastAsia="宋体" w:cs="宋体"/>
          <w:spacing w:val="-3"/>
          <w:sz w:val="19"/>
          <w:szCs w:val="19"/>
        </w:rPr>
        <w:t>西汉时期，随着儒学被确立为国家意识形态，朝廷也试图通过齐整风</w:t>
      </w:r>
      <w:r>
        <w:rPr>
          <w:rFonts w:ascii="宋体" w:hAnsi="宋体" w:eastAsia="宋体" w:cs="宋体"/>
          <w:spacing w:val="-4"/>
          <w:sz w:val="19"/>
          <w:szCs w:val="19"/>
        </w:rPr>
        <w:t>俗来实</w:t>
      </w:r>
      <w:r>
        <w:rPr>
          <w:rFonts w:ascii="宋体" w:hAnsi="宋体" w:eastAsia="宋体" w:cs="宋体"/>
          <w:sz w:val="19"/>
          <w:szCs w:val="19"/>
        </w:rPr>
        <w:t xml:space="preserve"> </w:t>
      </w:r>
      <w:r>
        <w:rPr>
          <w:rFonts w:ascii="宋体" w:hAnsi="宋体" w:eastAsia="宋体" w:cs="宋体"/>
          <w:spacing w:val="-3"/>
          <w:sz w:val="19"/>
          <w:szCs w:val="19"/>
        </w:rPr>
        <w:t>现国家整合。其中，派遣循吏到边疆任官，不仅能为边疆地区带去先</w:t>
      </w:r>
      <w:r>
        <w:rPr>
          <w:rFonts w:ascii="宋体" w:hAnsi="宋体" w:eastAsia="宋体" w:cs="宋体"/>
          <w:spacing w:val="-4"/>
          <w:sz w:val="19"/>
          <w:szCs w:val="19"/>
        </w:rPr>
        <w:t>进的农业技</w:t>
      </w:r>
    </w:p>
    <w:p w14:paraId="3CE84F7A">
      <w:pPr>
        <w:spacing w:before="29" w:line="316" w:lineRule="auto"/>
        <w:ind w:left="1090" w:right="186"/>
        <w:rPr>
          <w:rFonts w:ascii="宋体" w:hAnsi="宋体" w:eastAsia="宋体" w:cs="宋体"/>
          <w:sz w:val="19"/>
          <w:szCs w:val="19"/>
        </w:rPr>
      </w:pPr>
      <w:r>
        <w:rPr>
          <w:rFonts w:ascii="宋体" w:hAnsi="宋体" w:eastAsia="宋体" w:cs="宋体"/>
          <w:spacing w:val="-3"/>
          <w:sz w:val="19"/>
          <w:szCs w:val="19"/>
        </w:rPr>
        <w:t>术，还普及中原伦理文化，是对边疆社会实施教化、推动民</w:t>
      </w:r>
      <w:r>
        <w:rPr>
          <w:rFonts w:ascii="宋体" w:hAnsi="宋体" w:eastAsia="宋体" w:cs="宋体"/>
          <w:spacing w:val="-4"/>
          <w:sz w:val="19"/>
          <w:szCs w:val="19"/>
        </w:rPr>
        <w:t>众移风易俗的重要手</w:t>
      </w:r>
      <w:r>
        <w:rPr>
          <w:rFonts w:ascii="宋体" w:hAnsi="宋体" w:eastAsia="宋体" w:cs="宋体"/>
          <w:sz w:val="19"/>
          <w:szCs w:val="19"/>
        </w:rPr>
        <w:t xml:space="preserve"> </w:t>
      </w:r>
      <w:r>
        <w:rPr>
          <w:rFonts w:ascii="宋体" w:hAnsi="宋体" w:eastAsia="宋体" w:cs="宋体"/>
          <w:spacing w:val="-8"/>
          <w:sz w:val="19"/>
          <w:szCs w:val="19"/>
        </w:rPr>
        <w:t>段，如著名的“文翁化蜀”。汉景帝末年，文</w:t>
      </w:r>
      <w:r>
        <w:rPr>
          <w:rFonts w:ascii="宋体" w:hAnsi="宋体" w:eastAsia="宋体" w:cs="宋体"/>
          <w:spacing w:val="-9"/>
          <w:sz w:val="19"/>
          <w:szCs w:val="19"/>
        </w:rPr>
        <w:t>翁任蜀郡太守，栽培当地小吏，使其</w:t>
      </w:r>
      <w:r>
        <w:rPr>
          <w:rFonts w:ascii="宋体" w:hAnsi="宋体" w:eastAsia="宋体" w:cs="宋体"/>
          <w:sz w:val="19"/>
          <w:szCs w:val="19"/>
        </w:rPr>
        <w:t xml:space="preserve"> </w:t>
      </w:r>
      <w:r>
        <w:rPr>
          <w:rFonts w:ascii="宋体" w:hAnsi="宋体" w:eastAsia="宋体" w:cs="宋体"/>
          <w:spacing w:val="-1"/>
          <w:sz w:val="19"/>
          <w:szCs w:val="19"/>
        </w:rPr>
        <w:t>赴长安学习，学成归蜀后，或安排他们担任</w:t>
      </w:r>
      <w:r>
        <w:rPr>
          <w:rFonts w:ascii="宋体" w:hAnsi="宋体" w:eastAsia="宋体" w:cs="宋体"/>
          <w:spacing w:val="-2"/>
          <w:sz w:val="19"/>
          <w:szCs w:val="19"/>
        </w:rPr>
        <w:t>重要职务，或通过察举向朝廷推荐，</w:t>
      </w:r>
      <w:r>
        <w:rPr>
          <w:rFonts w:ascii="宋体" w:hAnsi="宋体" w:eastAsia="宋体" w:cs="宋体"/>
          <w:sz w:val="19"/>
          <w:szCs w:val="19"/>
        </w:rPr>
        <w:t xml:space="preserve"> </w:t>
      </w:r>
      <w:r>
        <w:rPr>
          <w:rFonts w:ascii="宋体" w:hAnsi="宋体" w:eastAsia="宋体" w:cs="宋体"/>
          <w:spacing w:val="-1"/>
          <w:sz w:val="19"/>
          <w:szCs w:val="19"/>
        </w:rPr>
        <w:t>有人因此官至太守、刺史。文翁还在成都兴</w:t>
      </w:r>
      <w:r>
        <w:rPr>
          <w:rFonts w:ascii="宋体" w:hAnsi="宋体" w:eastAsia="宋体" w:cs="宋体"/>
          <w:spacing w:val="-2"/>
          <w:sz w:val="19"/>
          <w:szCs w:val="19"/>
        </w:rPr>
        <w:t>建学宫，从学的年轻人可免除徭役，</w:t>
      </w:r>
      <w:r>
        <w:rPr>
          <w:rFonts w:ascii="宋体" w:hAnsi="宋体" w:eastAsia="宋体" w:cs="宋体"/>
          <w:sz w:val="19"/>
          <w:szCs w:val="19"/>
        </w:rPr>
        <w:t xml:space="preserve"> </w:t>
      </w:r>
      <w:r>
        <w:rPr>
          <w:rFonts w:ascii="宋体" w:hAnsi="宋体" w:eastAsia="宋体" w:cs="宋体"/>
          <w:spacing w:val="-4"/>
          <w:sz w:val="19"/>
          <w:szCs w:val="19"/>
        </w:rPr>
        <w:t>学成后，根据能力高低授予不同的官职。文翁还经常让学子跟随自己观</w:t>
      </w:r>
      <w:r>
        <w:rPr>
          <w:rFonts w:ascii="宋体" w:hAnsi="宋体" w:eastAsia="宋体" w:cs="宋体"/>
          <w:spacing w:val="-5"/>
          <w:sz w:val="19"/>
          <w:szCs w:val="19"/>
        </w:rPr>
        <w:t>摩处理政</w:t>
      </w:r>
      <w:r>
        <w:rPr>
          <w:rFonts w:ascii="宋体" w:hAnsi="宋体" w:eastAsia="宋体" w:cs="宋体"/>
          <w:sz w:val="19"/>
          <w:szCs w:val="19"/>
        </w:rPr>
        <w:t xml:space="preserve">  </w:t>
      </w:r>
      <w:r>
        <w:rPr>
          <w:rFonts w:ascii="宋体" w:hAnsi="宋体" w:eastAsia="宋体" w:cs="宋体"/>
          <w:spacing w:val="-16"/>
          <w:sz w:val="19"/>
          <w:szCs w:val="19"/>
        </w:rPr>
        <w:t>务。蜀郡之俗为之大变，文教大盛。</w:t>
      </w:r>
    </w:p>
    <w:p w14:paraId="4C36B8FE">
      <w:pPr>
        <w:spacing w:before="66" w:line="219" w:lineRule="auto"/>
        <w:jc w:val="right"/>
        <w:rPr>
          <w:rFonts w:ascii="宋体" w:hAnsi="宋体" w:eastAsia="宋体" w:cs="宋体"/>
          <w:sz w:val="19"/>
          <w:szCs w:val="19"/>
        </w:rPr>
      </w:pPr>
      <w:r>
        <w:rPr>
          <w:rFonts w:ascii="宋体" w:hAnsi="宋体" w:eastAsia="宋体" w:cs="宋体"/>
          <w:spacing w:val="1"/>
          <w:sz w:val="19"/>
          <w:szCs w:val="19"/>
        </w:rPr>
        <w:t>在西南，东汉桓帝时，群舸郡(今贵州黄平、贵定二县间)采用中原礼俗教</w:t>
      </w:r>
    </w:p>
    <w:p w14:paraId="13C2BE8A">
      <w:pPr>
        <w:spacing w:line="278" w:lineRule="auto"/>
        <w:rPr>
          <w:rFonts w:ascii="Arial"/>
          <w:sz w:val="21"/>
        </w:rPr>
      </w:pPr>
    </w:p>
    <w:p w14:paraId="157DB3DA">
      <w:pPr>
        <w:spacing w:before="63" w:line="222" w:lineRule="auto"/>
        <w:ind w:left="1090"/>
        <w:rPr>
          <w:rFonts w:ascii="隶书" w:hAnsi="隶书" w:eastAsia="隶书" w:cs="隶书"/>
          <w:sz w:val="19"/>
          <w:szCs w:val="19"/>
        </w:rPr>
      </w:pPr>
      <w:r>
        <w:drawing>
          <wp:anchor distT="0" distB="0" distL="0" distR="0" simplePos="0" relativeHeight="251764736" behindDoc="0" locked="0" layoutInCell="1" allowOverlap="1">
            <wp:simplePos x="0" y="0"/>
            <wp:positionH relativeFrom="column">
              <wp:posOffset>0</wp:posOffset>
            </wp:positionH>
            <wp:positionV relativeFrom="paragraph">
              <wp:posOffset>119380</wp:posOffset>
            </wp:positionV>
            <wp:extent cx="863600" cy="800100"/>
            <wp:effectExtent l="0" t="0" r="5080" b="7620"/>
            <wp:wrapNone/>
            <wp:docPr id="53" name="IM 40"/>
            <wp:cNvGraphicFramePr/>
            <a:graphic xmlns:a="http://schemas.openxmlformats.org/drawingml/2006/main">
              <a:graphicData uri="http://schemas.openxmlformats.org/drawingml/2006/picture">
                <pic:pic xmlns:pic="http://schemas.openxmlformats.org/drawingml/2006/picture">
                  <pic:nvPicPr>
                    <pic:cNvPr id="53" name="IM 40"/>
                    <pic:cNvPicPr/>
                  </pic:nvPicPr>
                  <pic:blipFill>
                    <a:blip r:embed="rId569"/>
                    <a:stretch>
                      <a:fillRect/>
                    </a:stretch>
                  </pic:blipFill>
                  <pic:spPr>
                    <a:xfrm>
                      <a:off x="0" y="0"/>
                      <a:ext cx="863600" cy="800094"/>
                    </a:xfrm>
                    <a:prstGeom prst="rect">
                      <a:avLst/>
                    </a:prstGeom>
                  </pic:spPr>
                </pic:pic>
              </a:graphicData>
            </a:graphic>
          </wp:anchor>
        </w:drawing>
      </w:r>
      <w:r>
        <w:rPr>
          <w:rFonts w:ascii="隶书" w:hAnsi="隶书" w:eastAsia="隶书" w:cs="隶书"/>
          <w:spacing w:val="-10"/>
          <w:w w:val="89"/>
          <w:sz w:val="19"/>
          <w:szCs w:val="19"/>
        </w:rPr>
        <w:t>①睡虎地秦墓竹简整理小组：《睡虎地秦墓竹简》,文物出版社1978年版，第15页。</w:t>
      </w:r>
    </w:p>
    <w:p w14:paraId="48BFFD86">
      <w:pPr>
        <w:spacing w:line="243" w:lineRule="auto"/>
        <w:rPr>
          <w:rFonts w:ascii="Arial"/>
          <w:sz w:val="21"/>
        </w:rPr>
      </w:pPr>
    </w:p>
    <w:p w14:paraId="6C3BB76B">
      <w:pPr>
        <w:spacing w:line="244" w:lineRule="auto"/>
        <w:rPr>
          <w:rFonts w:ascii="Arial"/>
          <w:sz w:val="21"/>
        </w:rPr>
      </w:pPr>
    </w:p>
    <w:p w14:paraId="5F26F8F7">
      <w:pPr>
        <w:spacing w:before="55" w:line="188" w:lineRule="auto"/>
        <w:ind w:left="1090"/>
        <w:rPr>
          <w:rFonts w:ascii="Times New Roman" w:hAnsi="Times New Roman" w:eastAsia="Times New Roman" w:cs="Times New Roman"/>
          <w:sz w:val="19"/>
          <w:szCs w:val="19"/>
        </w:rPr>
      </w:pPr>
      <w:r>
        <w:rPr>
          <w:rFonts w:ascii="Times New Roman" w:hAnsi="Times New Roman" w:eastAsia="Times New Roman" w:cs="Times New Roman"/>
          <w:spacing w:val="-5"/>
          <w:sz w:val="19"/>
          <w:szCs w:val="19"/>
        </w:rPr>
        <w:t>100</w:t>
      </w:r>
    </w:p>
    <w:p w14:paraId="3F3897F5">
      <w:pPr>
        <w:spacing w:line="188" w:lineRule="auto"/>
        <w:rPr>
          <w:rFonts w:ascii="Times New Roman" w:hAnsi="Times New Roman" w:eastAsia="Times New Roman" w:cs="Times New Roman"/>
          <w:sz w:val="19"/>
          <w:szCs w:val="19"/>
        </w:rPr>
        <w:sectPr>
          <w:footerReference r:id="rId114" w:type="default"/>
          <w:pgSz w:w="8500" w:h="12810"/>
          <w:pgMar w:top="479" w:right="622" w:bottom="400" w:left="0" w:header="0" w:footer="0" w:gutter="0"/>
          <w:cols w:space="720" w:num="1"/>
        </w:sectPr>
      </w:pPr>
    </w:p>
    <w:p w14:paraId="31609FA9">
      <w:pPr>
        <w:spacing w:before="39" w:line="219" w:lineRule="auto"/>
        <w:jc w:val="right"/>
        <w:rPr>
          <w:rFonts w:ascii="宋体" w:hAnsi="宋体" w:eastAsia="宋体" w:cs="宋体"/>
          <w:sz w:val="20"/>
          <w:szCs w:val="20"/>
        </w:rPr>
      </w:pPr>
      <w:r>
        <w:rPr>
          <w:rFonts w:ascii="宋体" w:hAnsi="宋体" w:eastAsia="宋体" w:cs="宋体"/>
          <w:spacing w:val="-16"/>
          <w:w w:val="94"/>
          <w:sz w:val="20"/>
          <w:szCs w:val="20"/>
        </w:rPr>
        <w:t>第三节重塑社会</w:t>
      </w:r>
      <w:r>
        <w:rPr>
          <w:rFonts w:ascii="宋体" w:hAnsi="宋体" w:eastAsia="宋体" w:cs="宋体"/>
          <w:spacing w:val="-15"/>
          <w:w w:val="94"/>
          <w:sz w:val="20"/>
          <w:szCs w:val="20"/>
        </w:rPr>
        <w:t>生</w:t>
      </w:r>
      <w:r>
        <w:rPr>
          <w:rFonts w:ascii="宋体" w:hAnsi="宋体" w:eastAsia="宋体" w:cs="宋体"/>
          <w:spacing w:val="-8"/>
          <w:w w:val="94"/>
          <w:sz w:val="20"/>
          <w:szCs w:val="20"/>
        </w:rPr>
        <w:t>活</w:t>
      </w:r>
    </w:p>
    <w:p w14:paraId="0ADC11FF">
      <w:pPr>
        <w:spacing w:line="377" w:lineRule="auto"/>
        <w:rPr>
          <w:rFonts w:ascii="Arial"/>
          <w:sz w:val="21"/>
        </w:rPr>
      </w:pPr>
    </w:p>
    <w:p w14:paraId="1753FC3F">
      <w:pPr>
        <w:spacing w:before="65" w:line="309" w:lineRule="auto"/>
        <w:ind w:right="6"/>
        <w:jc w:val="both"/>
        <w:rPr>
          <w:rFonts w:ascii="宋体" w:hAnsi="宋体" w:eastAsia="宋体" w:cs="宋体"/>
          <w:sz w:val="20"/>
          <w:szCs w:val="20"/>
        </w:rPr>
      </w:pPr>
      <w:r>
        <w:rPr>
          <w:rFonts w:ascii="宋体" w:hAnsi="宋体" w:eastAsia="宋体" w:cs="宋体"/>
          <w:spacing w:val="-6"/>
          <w:sz w:val="20"/>
          <w:szCs w:val="20"/>
        </w:rPr>
        <w:t>育民众，以中原文化融合凝聚各“蛮夷”部落。在南方，光武帝时，桂阳</w:t>
      </w:r>
      <w:r>
        <w:rPr>
          <w:rFonts w:ascii="宋体" w:hAnsi="宋体" w:eastAsia="宋体" w:cs="宋体"/>
          <w:spacing w:val="-7"/>
          <w:sz w:val="20"/>
          <w:szCs w:val="20"/>
        </w:rPr>
        <w:t>郡(今</w:t>
      </w:r>
      <w:r>
        <w:rPr>
          <w:rFonts w:ascii="宋体" w:hAnsi="宋体" w:eastAsia="宋体" w:cs="宋体"/>
          <w:sz w:val="20"/>
          <w:szCs w:val="20"/>
        </w:rPr>
        <w:t xml:space="preserve">  </w:t>
      </w:r>
      <w:r>
        <w:rPr>
          <w:rFonts w:ascii="宋体" w:hAnsi="宋体" w:eastAsia="宋体" w:cs="宋体"/>
          <w:spacing w:val="-3"/>
          <w:sz w:val="20"/>
          <w:szCs w:val="20"/>
        </w:rPr>
        <w:t>湖南郴州)太守卫飒兴修学校，传布儒家伦</w:t>
      </w:r>
      <w:r>
        <w:rPr>
          <w:rFonts w:ascii="宋体" w:hAnsi="宋体" w:eastAsia="宋体" w:cs="宋体"/>
          <w:spacing w:val="-4"/>
          <w:sz w:val="20"/>
          <w:szCs w:val="20"/>
        </w:rPr>
        <w:t>理及婚丧礼仪，当地社会风貌大变。</w:t>
      </w:r>
      <w:r>
        <w:rPr>
          <w:rFonts w:ascii="宋体" w:hAnsi="宋体" w:eastAsia="宋体" w:cs="宋体"/>
          <w:sz w:val="20"/>
          <w:szCs w:val="20"/>
        </w:rPr>
        <w:t xml:space="preserve"> </w:t>
      </w:r>
      <w:r>
        <w:rPr>
          <w:rFonts w:ascii="宋体" w:hAnsi="宋体" w:eastAsia="宋体" w:cs="宋体"/>
          <w:spacing w:val="-3"/>
          <w:sz w:val="20"/>
          <w:szCs w:val="20"/>
        </w:rPr>
        <w:t>九真郡(今越南清化)旧以射猎为业，无嫁娶之规，太守任</w:t>
      </w:r>
      <w:r>
        <w:rPr>
          <w:rFonts w:ascii="宋体" w:hAnsi="宋体" w:eastAsia="宋体" w:cs="宋体"/>
          <w:spacing w:val="-4"/>
          <w:sz w:val="20"/>
          <w:szCs w:val="20"/>
        </w:rPr>
        <w:t>延铸农具，授农耕之</w:t>
      </w:r>
      <w:r>
        <w:rPr>
          <w:rFonts w:ascii="宋体" w:hAnsi="宋体" w:eastAsia="宋体" w:cs="宋体"/>
          <w:sz w:val="20"/>
          <w:szCs w:val="20"/>
        </w:rPr>
        <w:t xml:space="preserve">  </w:t>
      </w:r>
      <w:r>
        <w:rPr>
          <w:rFonts w:ascii="宋体" w:hAnsi="宋体" w:eastAsia="宋体" w:cs="宋体"/>
          <w:spacing w:val="-14"/>
          <w:sz w:val="20"/>
          <w:szCs w:val="20"/>
        </w:rPr>
        <w:t>法，并定婚配礼法。当地民众感激太守，多给子孙起名为“任</w:t>
      </w:r>
      <w:r>
        <w:rPr>
          <w:rFonts w:ascii="宋体" w:hAnsi="宋体" w:eastAsia="宋体" w:cs="宋体"/>
          <w:spacing w:val="-15"/>
          <w:sz w:val="20"/>
          <w:szCs w:val="20"/>
        </w:rPr>
        <w:t>”。治郡循吏受到各</w:t>
      </w:r>
      <w:r>
        <w:rPr>
          <w:rFonts w:ascii="宋体" w:hAnsi="宋体" w:eastAsia="宋体" w:cs="宋体"/>
          <w:sz w:val="20"/>
          <w:szCs w:val="20"/>
        </w:rPr>
        <w:t xml:space="preserve">  </w:t>
      </w:r>
      <w:r>
        <w:rPr>
          <w:rFonts w:ascii="宋体" w:hAnsi="宋体" w:eastAsia="宋体" w:cs="宋体"/>
          <w:spacing w:val="-9"/>
          <w:sz w:val="20"/>
          <w:szCs w:val="20"/>
        </w:rPr>
        <w:t>地百姓拥戴，百姓多为其建祠祭祀，影响深远。在官民各方努力下，中原与边疆</w:t>
      </w:r>
      <w:r>
        <w:rPr>
          <w:rFonts w:ascii="宋体" w:hAnsi="宋体" w:eastAsia="宋体" w:cs="宋体"/>
          <w:sz w:val="20"/>
          <w:szCs w:val="20"/>
        </w:rPr>
        <w:t xml:space="preserve">  </w:t>
      </w:r>
      <w:r>
        <w:rPr>
          <w:rFonts w:ascii="宋体" w:hAnsi="宋体" w:eastAsia="宋体" w:cs="宋体"/>
          <w:spacing w:val="-11"/>
          <w:sz w:val="20"/>
          <w:szCs w:val="20"/>
        </w:rPr>
        <w:t>的伦理风俗交流融合，大一统社会共同性逐渐凝聚。</w:t>
      </w:r>
    </w:p>
    <w:p w14:paraId="43720386">
      <w:pPr>
        <w:spacing w:before="168" w:line="220" w:lineRule="auto"/>
        <w:ind w:left="422"/>
        <w:outlineLvl w:val="6"/>
        <w:rPr>
          <w:rFonts w:ascii="宋体" w:hAnsi="宋体" w:eastAsia="宋体" w:cs="宋体"/>
          <w:sz w:val="20"/>
          <w:szCs w:val="20"/>
        </w:rPr>
      </w:pPr>
      <w:r>
        <w:rPr>
          <w:rFonts w:ascii="宋体" w:hAnsi="宋体" w:eastAsia="宋体" w:cs="宋体"/>
          <w:b/>
          <w:bCs/>
          <w:spacing w:val="-4"/>
          <w:sz w:val="20"/>
          <w:szCs w:val="20"/>
        </w:rPr>
        <w:t>三、人口迁徙</w:t>
      </w:r>
    </w:p>
    <w:p w14:paraId="1A4277AC">
      <w:pPr>
        <w:spacing w:before="113" w:line="310" w:lineRule="auto"/>
        <w:ind w:right="6" w:firstLine="419"/>
        <w:rPr>
          <w:rFonts w:ascii="宋体" w:hAnsi="宋体" w:eastAsia="宋体" w:cs="宋体"/>
          <w:sz w:val="20"/>
          <w:szCs w:val="20"/>
        </w:rPr>
      </w:pPr>
      <w:r>
        <w:rPr>
          <w:rFonts w:ascii="宋体" w:hAnsi="宋体" w:eastAsia="宋体" w:cs="宋体"/>
          <w:spacing w:val="-13"/>
          <w:sz w:val="20"/>
          <w:szCs w:val="20"/>
        </w:rPr>
        <w:t>秦汉大一统第一次将内部具有差异性的广土众民塑造为一个社会性的统一体，</w:t>
      </w:r>
      <w:r>
        <w:rPr>
          <w:rFonts w:ascii="宋体" w:hAnsi="宋体" w:eastAsia="宋体" w:cs="宋体"/>
          <w:spacing w:val="1"/>
          <w:sz w:val="20"/>
          <w:szCs w:val="20"/>
        </w:rPr>
        <w:t xml:space="preserve"> </w:t>
      </w:r>
      <w:r>
        <w:rPr>
          <w:rFonts w:ascii="宋体" w:hAnsi="宋体" w:eastAsia="宋体" w:cs="宋体"/>
          <w:spacing w:val="-8"/>
          <w:sz w:val="20"/>
          <w:szCs w:val="20"/>
        </w:rPr>
        <w:t>并吸引和推动周边族群加入这个统一体。</w:t>
      </w:r>
    </w:p>
    <w:p w14:paraId="6EC568D3">
      <w:pPr>
        <w:spacing w:before="20" w:line="311" w:lineRule="auto"/>
        <w:ind w:right="26" w:firstLine="419"/>
        <w:jc w:val="both"/>
        <w:rPr>
          <w:rFonts w:ascii="宋体" w:hAnsi="宋体" w:eastAsia="宋体" w:cs="宋体"/>
          <w:sz w:val="20"/>
          <w:szCs w:val="20"/>
        </w:rPr>
      </w:pPr>
      <w:r>
        <w:rPr>
          <w:rFonts w:ascii="宋体" w:hAnsi="宋体" w:eastAsia="宋体" w:cs="宋体"/>
          <w:spacing w:val="-10"/>
          <w:sz w:val="20"/>
          <w:szCs w:val="20"/>
        </w:rPr>
        <w:t>首先，是中原地区内部的人口大迁徙。秦统一前后，为加强对六国故地的控</w:t>
      </w:r>
      <w:r>
        <w:rPr>
          <w:rFonts w:ascii="宋体" w:hAnsi="宋体" w:eastAsia="宋体" w:cs="宋体"/>
          <w:spacing w:val="17"/>
          <w:sz w:val="20"/>
          <w:szCs w:val="20"/>
        </w:rPr>
        <w:t xml:space="preserve"> </w:t>
      </w:r>
      <w:r>
        <w:rPr>
          <w:rFonts w:ascii="宋体" w:hAnsi="宋体" w:eastAsia="宋体" w:cs="宋体"/>
          <w:spacing w:val="-19"/>
          <w:sz w:val="20"/>
          <w:szCs w:val="20"/>
        </w:rPr>
        <w:t>制，实行“出其人”①“移秦民万家实之”②的政策。六国居民开</w:t>
      </w:r>
      <w:r>
        <w:rPr>
          <w:rFonts w:ascii="宋体" w:hAnsi="宋体" w:eastAsia="宋体" w:cs="宋体"/>
          <w:spacing w:val="-20"/>
          <w:sz w:val="20"/>
          <w:szCs w:val="20"/>
        </w:rPr>
        <w:t>始大规模搬离原住</w:t>
      </w:r>
      <w:r>
        <w:rPr>
          <w:rFonts w:ascii="宋体" w:hAnsi="宋体" w:eastAsia="宋体" w:cs="宋体"/>
          <w:sz w:val="20"/>
          <w:szCs w:val="20"/>
        </w:rPr>
        <w:t xml:space="preserve"> </w:t>
      </w:r>
      <w:r>
        <w:rPr>
          <w:rFonts w:ascii="宋体" w:hAnsi="宋体" w:eastAsia="宋体" w:cs="宋体"/>
          <w:spacing w:val="-6"/>
          <w:sz w:val="20"/>
          <w:szCs w:val="20"/>
        </w:rPr>
        <w:t>地，其中一部分贵族迁入秦国本土，如秦始皇二十六年(前221)“徙天下豪富于</w:t>
      </w:r>
      <w:r>
        <w:rPr>
          <w:rFonts w:ascii="宋体" w:hAnsi="宋体" w:eastAsia="宋体" w:cs="宋体"/>
          <w:spacing w:val="12"/>
          <w:sz w:val="20"/>
          <w:szCs w:val="20"/>
        </w:rPr>
        <w:t xml:space="preserve"> </w:t>
      </w:r>
      <w:r>
        <w:rPr>
          <w:rFonts w:ascii="宋体" w:hAnsi="宋体" w:eastAsia="宋体" w:cs="宋体"/>
          <w:spacing w:val="-17"/>
          <w:sz w:val="20"/>
          <w:szCs w:val="20"/>
        </w:rPr>
        <w:t>咸阳十二万户”③;一部分豪侠迁往巴蜀，“秦惠文、始皇克定六国，辄徙其豪侠于</w:t>
      </w:r>
      <w:r>
        <w:rPr>
          <w:rFonts w:ascii="宋体" w:hAnsi="宋体" w:eastAsia="宋体" w:cs="宋体"/>
          <w:spacing w:val="18"/>
          <w:sz w:val="20"/>
          <w:szCs w:val="20"/>
        </w:rPr>
        <w:t xml:space="preserve"> </w:t>
      </w:r>
      <w:r>
        <w:rPr>
          <w:rFonts w:ascii="宋体" w:hAnsi="宋体" w:eastAsia="宋体" w:cs="宋体"/>
          <w:spacing w:val="-8"/>
          <w:sz w:val="20"/>
          <w:szCs w:val="20"/>
        </w:rPr>
        <w:t>蜀”④;更多的民众则在六国之间迁徙，如秦始皇二十八年(前219)</w:t>
      </w:r>
      <w:r>
        <w:rPr>
          <w:rFonts w:ascii="宋体" w:hAnsi="宋体" w:eastAsia="宋体" w:cs="宋体"/>
          <w:spacing w:val="-9"/>
          <w:sz w:val="20"/>
          <w:szCs w:val="20"/>
        </w:rPr>
        <w:t>“徙黔首三万</w:t>
      </w:r>
      <w:r>
        <w:rPr>
          <w:rFonts w:ascii="宋体" w:hAnsi="宋体" w:eastAsia="宋体" w:cs="宋体"/>
          <w:sz w:val="20"/>
          <w:szCs w:val="20"/>
        </w:rPr>
        <w:t xml:space="preserve"> </w:t>
      </w:r>
      <w:r>
        <w:rPr>
          <w:rFonts w:ascii="宋体" w:hAnsi="宋体" w:eastAsia="宋体" w:cs="宋体"/>
          <w:spacing w:val="-4"/>
          <w:sz w:val="20"/>
          <w:szCs w:val="20"/>
        </w:rPr>
        <w:t>户琅邪台下”,三十五年(前212)“徙三万家丽(骊)邑，五万家云阳”⑤;等等。</w:t>
      </w:r>
      <w:r>
        <w:rPr>
          <w:rFonts w:ascii="宋体" w:hAnsi="宋体" w:eastAsia="宋体" w:cs="宋体"/>
          <w:spacing w:val="15"/>
          <w:sz w:val="20"/>
          <w:szCs w:val="20"/>
        </w:rPr>
        <w:t xml:space="preserve"> </w:t>
      </w:r>
      <w:r>
        <w:rPr>
          <w:rFonts w:ascii="宋体" w:hAnsi="宋体" w:eastAsia="宋体" w:cs="宋体"/>
          <w:spacing w:val="-9"/>
          <w:sz w:val="20"/>
          <w:szCs w:val="20"/>
        </w:rPr>
        <w:t>上述中原内部移民总数达到20余万户，规模在百万人以上。出土秦简上的“新地</w:t>
      </w:r>
      <w:r>
        <w:rPr>
          <w:rFonts w:ascii="宋体" w:hAnsi="宋体" w:eastAsia="宋体" w:cs="宋体"/>
          <w:spacing w:val="10"/>
          <w:sz w:val="20"/>
          <w:szCs w:val="20"/>
        </w:rPr>
        <w:t xml:space="preserve"> </w:t>
      </w:r>
      <w:r>
        <w:rPr>
          <w:rFonts w:ascii="宋体" w:hAnsi="宋体" w:eastAsia="宋体" w:cs="宋体"/>
          <w:spacing w:val="-15"/>
          <w:sz w:val="20"/>
          <w:szCs w:val="20"/>
        </w:rPr>
        <w:t>吏”“新黔首”等称谓，证明了当时各地的人口流动。同时，这类移民并非临时性</w:t>
      </w:r>
      <w:r>
        <w:rPr>
          <w:rFonts w:ascii="宋体" w:hAnsi="宋体" w:eastAsia="宋体" w:cs="宋体"/>
          <w:spacing w:val="3"/>
          <w:sz w:val="20"/>
          <w:szCs w:val="20"/>
        </w:rPr>
        <w:t xml:space="preserve">  </w:t>
      </w:r>
      <w:r>
        <w:rPr>
          <w:rFonts w:ascii="宋体" w:hAnsi="宋体" w:eastAsia="宋体" w:cs="宋体"/>
          <w:spacing w:val="-9"/>
          <w:sz w:val="20"/>
          <w:szCs w:val="20"/>
        </w:rPr>
        <w:t>质，睡虎地秦简《封诊式》有“迁子”案例，明确规定迁“蜀边县”的“终身毋</w:t>
      </w:r>
      <w:r>
        <w:rPr>
          <w:rFonts w:ascii="宋体" w:hAnsi="宋体" w:eastAsia="宋体" w:cs="宋体"/>
          <w:spacing w:val="5"/>
          <w:sz w:val="20"/>
          <w:szCs w:val="20"/>
        </w:rPr>
        <w:t xml:space="preserve"> </w:t>
      </w:r>
      <w:r>
        <w:rPr>
          <w:rFonts w:ascii="宋体" w:hAnsi="宋体" w:eastAsia="宋体" w:cs="宋体"/>
          <w:spacing w:val="-30"/>
          <w:sz w:val="20"/>
          <w:szCs w:val="20"/>
        </w:rPr>
        <w:t>得去”。</w:t>
      </w:r>
    </w:p>
    <w:p w14:paraId="5868D183">
      <w:pPr>
        <w:spacing w:before="62" w:line="309" w:lineRule="auto"/>
        <w:ind w:right="96" w:firstLine="419"/>
        <w:jc w:val="both"/>
        <w:rPr>
          <w:rFonts w:ascii="宋体" w:hAnsi="宋体" w:eastAsia="宋体" w:cs="宋体"/>
          <w:sz w:val="20"/>
          <w:szCs w:val="20"/>
        </w:rPr>
      </w:pPr>
      <w:r>
        <w:rPr>
          <w:rFonts w:ascii="宋体" w:hAnsi="宋体" w:eastAsia="宋体" w:cs="宋体"/>
          <w:spacing w:val="-10"/>
          <w:sz w:val="20"/>
          <w:szCs w:val="20"/>
        </w:rPr>
        <w:t>汉初，将六国旧贵族迁往关中地区，如齐国诸田，楚国昭氏、屈氏、景</w:t>
      </w:r>
      <w:r>
        <w:rPr>
          <w:rFonts w:ascii="宋体" w:hAnsi="宋体" w:eastAsia="宋体" w:cs="宋体"/>
          <w:spacing w:val="-11"/>
          <w:sz w:val="20"/>
          <w:szCs w:val="20"/>
        </w:rPr>
        <w:t>氏等</w:t>
      </w:r>
      <w:r>
        <w:rPr>
          <w:rFonts w:ascii="宋体" w:hAnsi="宋体" w:eastAsia="宋体" w:cs="宋体"/>
          <w:sz w:val="20"/>
          <w:szCs w:val="20"/>
        </w:rPr>
        <w:t xml:space="preserve"> </w:t>
      </w:r>
      <w:r>
        <w:rPr>
          <w:rFonts w:ascii="宋体" w:hAnsi="宋体" w:eastAsia="宋体" w:cs="宋体"/>
          <w:spacing w:val="-9"/>
          <w:sz w:val="20"/>
          <w:szCs w:val="20"/>
        </w:rPr>
        <w:t>大族，燕、赵、韩、魏诸国的宗室后人及关东各地的豪强名家；同时，汉朝新设</w:t>
      </w:r>
      <w:r>
        <w:rPr>
          <w:rFonts w:ascii="宋体" w:hAnsi="宋体" w:eastAsia="宋体" w:cs="宋体"/>
          <w:spacing w:val="3"/>
          <w:sz w:val="20"/>
          <w:szCs w:val="20"/>
        </w:rPr>
        <w:t xml:space="preserve"> </w:t>
      </w:r>
      <w:r>
        <w:rPr>
          <w:rFonts w:ascii="宋体" w:hAnsi="宋体" w:eastAsia="宋体" w:cs="宋体"/>
          <w:spacing w:val="-6"/>
          <w:sz w:val="20"/>
          <w:szCs w:val="20"/>
        </w:rPr>
        <w:t>置陵邑(高祖长陵、惠帝安陵、文帝霸陵、景帝阳陵、武帝茂陵等),前后迁移10</w:t>
      </w:r>
      <w:r>
        <w:rPr>
          <w:rFonts w:ascii="宋体" w:hAnsi="宋体" w:eastAsia="宋体" w:cs="宋体"/>
          <w:spacing w:val="10"/>
          <w:sz w:val="20"/>
          <w:szCs w:val="20"/>
        </w:rPr>
        <w:t xml:space="preserve"> </w:t>
      </w:r>
      <w:r>
        <w:rPr>
          <w:rFonts w:ascii="宋体" w:hAnsi="宋体" w:eastAsia="宋体" w:cs="宋体"/>
          <w:spacing w:val="-10"/>
          <w:sz w:val="20"/>
          <w:szCs w:val="20"/>
        </w:rPr>
        <w:t>万余人进入关中，从而增强了关中地区的实力，客观上促进了中原各区域的人口</w:t>
      </w:r>
      <w:r>
        <w:rPr>
          <w:rFonts w:ascii="宋体" w:hAnsi="宋体" w:eastAsia="宋体" w:cs="宋体"/>
          <w:spacing w:val="17"/>
          <w:sz w:val="20"/>
          <w:szCs w:val="20"/>
        </w:rPr>
        <w:t xml:space="preserve"> </w:t>
      </w:r>
      <w:r>
        <w:rPr>
          <w:rFonts w:ascii="宋体" w:hAnsi="宋体" w:eastAsia="宋体" w:cs="宋体"/>
          <w:spacing w:val="-10"/>
          <w:sz w:val="20"/>
          <w:szCs w:val="20"/>
        </w:rPr>
        <w:t>交融和文化交流。两汉时期的田延年、田千秋、第五伦等名臣，祖上都来自这些</w:t>
      </w:r>
      <w:r>
        <w:rPr>
          <w:rFonts w:ascii="宋体" w:hAnsi="宋体" w:eastAsia="宋体" w:cs="宋体"/>
          <w:spacing w:val="18"/>
          <w:sz w:val="20"/>
          <w:szCs w:val="20"/>
        </w:rPr>
        <w:t xml:space="preserve"> </w:t>
      </w:r>
      <w:r>
        <w:rPr>
          <w:rFonts w:ascii="宋体" w:hAnsi="宋体" w:eastAsia="宋体" w:cs="宋体"/>
          <w:spacing w:val="-9"/>
          <w:sz w:val="20"/>
          <w:szCs w:val="20"/>
        </w:rPr>
        <w:t>迁徙入关的群体。</w:t>
      </w:r>
    </w:p>
    <w:p w14:paraId="6BF6FD08">
      <w:pPr>
        <w:spacing w:before="19" w:line="219" w:lineRule="auto"/>
        <w:ind w:left="419"/>
        <w:rPr>
          <w:rFonts w:ascii="宋体" w:hAnsi="宋体" w:eastAsia="宋体" w:cs="宋体"/>
          <w:sz w:val="20"/>
          <w:szCs w:val="20"/>
        </w:rPr>
      </w:pPr>
      <w:r>
        <w:drawing>
          <wp:anchor distT="0" distB="0" distL="0" distR="0" simplePos="0" relativeHeight="251765760" behindDoc="0" locked="0" layoutInCell="1" allowOverlap="1">
            <wp:simplePos x="0" y="0"/>
            <wp:positionH relativeFrom="column">
              <wp:posOffset>0</wp:posOffset>
            </wp:positionH>
            <wp:positionV relativeFrom="paragraph">
              <wp:posOffset>260985</wp:posOffset>
            </wp:positionV>
            <wp:extent cx="857250" cy="6350"/>
            <wp:effectExtent l="0" t="0" r="0" b="0"/>
            <wp:wrapNone/>
            <wp:docPr id="55" name="IM 42"/>
            <wp:cNvGraphicFramePr/>
            <a:graphic xmlns:a="http://schemas.openxmlformats.org/drawingml/2006/main">
              <a:graphicData uri="http://schemas.openxmlformats.org/drawingml/2006/picture">
                <pic:pic xmlns:pic="http://schemas.openxmlformats.org/drawingml/2006/picture">
                  <pic:nvPicPr>
                    <pic:cNvPr id="55" name="IM 42"/>
                    <pic:cNvPicPr/>
                  </pic:nvPicPr>
                  <pic:blipFill>
                    <a:blip r:embed="rId460"/>
                    <a:stretch>
                      <a:fillRect/>
                    </a:stretch>
                  </pic:blipFill>
                  <pic:spPr>
                    <a:xfrm>
                      <a:off x="0" y="0"/>
                      <a:ext cx="857275" cy="6360"/>
                    </a:xfrm>
                    <a:prstGeom prst="rect">
                      <a:avLst/>
                    </a:prstGeom>
                  </pic:spPr>
                </pic:pic>
              </a:graphicData>
            </a:graphic>
          </wp:anchor>
        </w:drawing>
      </w:r>
      <w:r>
        <w:rPr>
          <w:rFonts w:ascii="宋体" w:hAnsi="宋体" w:eastAsia="宋体" w:cs="宋体"/>
          <w:spacing w:val="-10"/>
          <w:sz w:val="20"/>
          <w:szCs w:val="20"/>
        </w:rPr>
        <w:t>其次，中原到边疆也有大量人口流动。秦汉推行“徙民实边”政策，由内地</w:t>
      </w:r>
    </w:p>
    <w:p w14:paraId="54CED3BD">
      <w:pPr>
        <w:pStyle w:val="2"/>
        <w:spacing w:before="244" w:line="220" w:lineRule="auto"/>
      </w:pPr>
      <w:r>
        <w:rPr>
          <w:spacing w:val="-22"/>
          <w:w w:val="96"/>
        </w:rPr>
        <w:t>①司马迁：《史记》卷五《秦本纪》,中华书局1982年版，第206页。</w:t>
      </w:r>
    </w:p>
    <w:p w14:paraId="397EDCB4">
      <w:pPr>
        <w:pStyle w:val="2"/>
        <w:spacing w:before="22" w:line="220" w:lineRule="auto"/>
      </w:pPr>
      <w:r>
        <w:rPr>
          <w:spacing w:val="-25"/>
          <w:w w:val="96"/>
        </w:rPr>
        <w:t>②常球：《华阳国志校注》卷三《蜀志》,刘琳校注，巴蜀书社1984年版，第194页。</w:t>
      </w:r>
    </w:p>
    <w:p w14:paraId="237AEB16">
      <w:pPr>
        <w:pStyle w:val="2"/>
        <w:spacing w:before="42" w:line="220" w:lineRule="auto"/>
      </w:pPr>
      <w:r>
        <w:rPr>
          <w:spacing w:val="-22"/>
          <w:w w:val="95"/>
        </w:rPr>
        <w:t>③司马迁：《史记》卷六《秦始皇本纪》,中华书局1982年版，第239页。</w:t>
      </w:r>
    </w:p>
    <w:p w14:paraId="1313D9B3">
      <w:pPr>
        <w:pStyle w:val="2"/>
        <w:spacing w:before="31" w:line="220" w:lineRule="auto"/>
      </w:pPr>
      <w:r>
        <w:rPr>
          <w:spacing w:val="-23"/>
          <w:w w:val="95"/>
        </w:rPr>
        <w:t>④常球：《华阳国志校注》卷三《蜀志》,刘琳校注，巴蜀书社1984年版，第225页。</w:t>
      </w:r>
    </w:p>
    <w:p w14:paraId="4545BA62">
      <w:pPr>
        <w:pStyle w:val="2"/>
        <w:spacing w:before="42" w:line="220" w:lineRule="auto"/>
      </w:pPr>
      <w:r>
        <w:rPr>
          <w:spacing w:val="-20"/>
          <w:w w:val="94"/>
        </w:rPr>
        <w:t>⑤司马迁：《史记》卷六《秦始皇本纪》,中华书局1982年版，第244、256页。</w:t>
      </w:r>
    </w:p>
    <w:p w14:paraId="7BAAA520">
      <w:pPr>
        <w:spacing w:line="220" w:lineRule="auto"/>
        <w:sectPr>
          <w:footerReference r:id="rId115" w:type="default"/>
          <w:pgSz w:w="8900" w:h="12840"/>
          <w:pgMar w:top="537" w:right="1213" w:bottom="517" w:left="899" w:header="0" w:footer="391" w:gutter="0"/>
          <w:cols w:space="720" w:num="1"/>
        </w:sectPr>
      </w:pPr>
    </w:p>
    <w:p w14:paraId="7F513244">
      <w:pPr>
        <w:spacing w:before="38" w:line="219" w:lineRule="auto"/>
        <w:ind w:left="809"/>
        <w:rPr>
          <w:rFonts w:ascii="宋体" w:hAnsi="宋体" w:eastAsia="宋体" w:cs="宋体"/>
          <w:sz w:val="19"/>
          <w:szCs w:val="19"/>
        </w:rPr>
      </w:pPr>
      <w:r>
        <w:rPr>
          <w:rFonts w:ascii="Times New Roman" w:hAnsi="Times New Roman" w:eastAsia="Times New Roman" w:cs="Times New Roman"/>
          <w:spacing w:val="-16"/>
          <w:sz w:val="19"/>
          <w:szCs w:val="19"/>
        </w:rPr>
        <w:t>O</w:t>
      </w:r>
      <w:r>
        <w:rPr>
          <w:rFonts w:ascii="Times New Roman" w:hAnsi="Times New Roman" w:eastAsia="Times New Roman" w:cs="Times New Roman"/>
          <w:spacing w:val="17"/>
          <w:w w:val="101"/>
          <w:sz w:val="19"/>
          <w:szCs w:val="19"/>
        </w:rPr>
        <w:t xml:space="preserve">  </w:t>
      </w:r>
      <w:r>
        <w:rPr>
          <w:rFonts w:ascii="宋体" w:hAnsi="宋体" w:eastAsia="宋体" w:cs="宋体"/>
          <w:spacing w:val="-16"/>
          <w:sz w:val="19"/>
          <w:szCs w:val="19"/>
        </w:rPr>
        <w:t>第五讲大一统与中华民族初步形成(秦汉时期)</w:t>
      </w:r>
    </w:p>
    <w:p w14:paraId="7D246933">
      <w:pPr>
        <w:spacing w:line="387" w:lineRule="auto"/>
        <w:rPr>
          <w:rFonts w:ascii="Arial"/>
          <w:sz w:val="21"/>
        </w:rPr>
      </w:pPr>
    </w:p>
    <w:p w14:paraId="77C02E03">
      <w:pPr>
        <w:spacing w:before="62" w:line="216" w:lineRule="auto"/>
        <w:ind w:left="1119"/>
        <w:rPr>
          <w:rFonts w:ascii="宋体" w:hAnsi="宋体" w:eastAsia="宋体" w:cs="宋体"/>
          <w:sz w:val="19"/>
          <w:szCs w:val="19"/>
        </w:rPr>
      </w:pPr>
      <w:r>
        <w:rPr>
          <w:rFonts w:ascii="宋体" w:hAnsi="宋体" w:eastAsia="宋体" w:cs="宋体"/>
          <w:spacing w:val="3"/>
          <w:sz w:val="19"/>
          <w:szCs w:val="19"/>
        </w:rPr>
        <w:t>向边疆地区迁移农业人口。秦始皇三十三年(前214),蒙恬收复“河南地”(今内</w:t>
      </w:r>
    </w:p>
    <w:p w14:paraId="7C589C95">
      <w:pPr>
        <w:spacing w:before="118" w:line="335" w:lineRule="auto"/>
        <w:ind w:left="1119" w:right="125"/>
        <w:jc w:val="both"/>
        <w:rPr>
          <w:rFonts w:ascii="宋体" w:hAnsi="宋体" w:eastAsia="宋体" w:cs="宋体"/>
          <w:sz w:val="19"/>
          <w:szCs w:val="19"/>
        </w:rPr>
      </w:pPr>
      <w:r>
        <w:rPr>
          <w:rFonts w:ascii="宋体" w:hAnsi="宋体" w:eastAsia="宋体" w:cs="宋体"/>
          <w:sz w:val="19"/>
          <w:szCs w:val="19"/>
        </w:rPr>
        <w:t>蒙古河套以南地区),之后从中原迁出一批“犯人”及其家属戍守边地。同年，秦</w:t>
      </w:r>
      <w:r>
        <w:rPr>
          <w:rFonts w:ascii="宋体" w:hAnsi="宋体" w:eastAsia="宋体" w:cs="宋体"/>
          <w:spacing w:val="8"/>
          <w:sz w:val="19"/>
          <w:szCs w:val="19"/>
        </w:rPr>
        <w:t xml:space="preserve"> </w:t>
      </w:r>
      <w:r>
        <w:rPr>
          <w:rFonts w:ascii="宋体" w:hAnsi="宋体" w:eastAsia="宋体" w:cs="宋体"/>
          <w:spacing w:val="5"/>
          <w:sz w:val="19"/>
          <w:szCs w:val="19"/>
        </w:rPr>
        <w:t>始皇还迁徙50万人戍守岭南，与越人杂居。秦始皇三十六</w:t>
      </w:r>
      <w:r>
        <w:rPr>
          <w:rFonts w:ascii="宋体" w:hAnsi="宋体" w:eastAsia="宋体" w:cs="宋体"/>
          <w:spacing w:val="4"/>
          <w:sz w:val="19"/>
          <w:szCs w:val="19"/>
        </w:rPr>
        <w:t>年(前211),秦向河套</w:t>
      </w:r>
      <w:r>
        <w:rPr>
          <w:rFonts w:ascii="宋体" w:hAnsi="宋体" w:eastAsia="宋体" w:cs="宋体"/>
          <w:sz w:val="19"/>
          <w:szCs w:val="19"/>
        </w:rPr>
        <w:t xml:space="preserve"> </w:t>
      </w:r>
      <w:r>
        <w:rPr>
          <w:rFonts w:ascii="宋体" w:hAnsi="宋体" w:eastAsia="宋体" w:cs="宋体"/>
          <w:spacing w:val="2"/>
          <w:sz w:val="19"/>
          <w:szCs w:val="19"/>
        </w:rPr>
        <w:t>至阴山一带的北河、榆中移民3万户。汉朝向边疆转移人口的规</w:t>
      </w:r>
      <w:r>
        <w:rPr>
          <w:rFonts w:ascii="宋体" w:hAnsi="宋体" w:eastAsia="宋体" w:cs="宋体"/>
          <w:spacing w:val="1"/>
          <w:sz w:val="19"/>
          <w:szCs w:val="19"/>
        </w:rPr>
        <w:t>模有增无减。汉</w:t>
      </w:r>
      <w:r>
        <w:rPr>
          <w:rFonts w:ascii="宋体" w:hAnsi="宋体" w:eastAsia="宋体" w:cs="宋体"/>
          <w:sz w:val="19"/>
          <w:szCs w:val="19"/>
        </w:rPr>
        <w:t xml:space="preserve"> </w:t>
      </w:r>
      <w:r>
        <w:rPr>
          <w:rFonts w:ascii="宋体" w:hAnsi="宋体" w:eastAsia="宋体" w:cs="宋体"/>
          <w:spacing w:val="4"/>
          <w:sz w:val="19"/>
          <w:szCs w:val="19"/>
        </w:rPr>
        <w:t>文帝时，募民为戍卒，徙居塞下屯田。汉武帝先后徙10万人居朔方，徙70余万</w:t>
      </w:r>
      <w:r>
        <w:rPr>
          <w:rFonts w:ascii="宋体" w:hAnsi="宋体" w:eastAsia="宋体" w:cs="宋体"/>
          <w:spacing w:val="16"/>
          <w:sz w:val="19"/>
          <w:szCs w:val="19"/>
        </w:rPr>
        <w:t xml:space="preserve"> </w:t>
      </w:r>
      <w:r>
        <w:rPr>
          <w:rFonts w:ascii="宋体" w:hAnsi="宋体" w:eastAsia="宋体" w:cs="宋体"/>
          <w:spacing w:val="-1"/>
          <w:sz w:val="19"/>
          <w:szCs w:val="19"/>
        </w:rPr>
        <w:t>人至新秦中，发卒60万在上郡、朔方、西河等郡屯田戍边。取得河西走廊后，元</w:t>
      </w:r>
      <w:r>
        <w:rPr>
          <w:rFonts w:ascii="宋体" w:hAnsi="宋体" w:eastAsia="宋体" w:cs="宋体"/>
          <w:spacing w:val="3"/>
          <w:sz w:val="19"/>
          <w:szCs w:val="19"/>
        </w:rPr>
        <w:t xml:space="preserve"> </w:t>
      </w:r>
      <w:r>
        <w:rPr>
          <w:rFonts w:ascii="宋体" w:hAnsi="宋体" w:eastAsia="宋体" w:cs="宋体"/>
          <w:sz w:val="19"/>
          <w:szCs w:val="19"/>
        </w:rPr>
        <w:t>狩二年(前121),武帝在浑邪王故地置酒泉郡</w:t>
      </w:r>
      <w:r>
        <w:rPr>
          <w:rFonts w:ascii="宋体" w:hAnsi="宋体" w:eastAsia="宋体" w:cs="宋体"/>
          <w:spacing w:val="-1"/>
          <w:sz w:val="19"/>
          <w:szCs w:val="19"/>
        </w:rPr>
        <w:t>，移民实之。</w:t>
      </w:r>
    </w:p>
    <w:p w14:paraId="67E3CD1E">
      <w:pPr>
        <w:spacing w:before="25" w:line="323" w:lineRule="auto"/>
        <w:ind w:left="1119" w:right="72" w:firstLine="450"/>
        <w:rPr>
          <w:rFonts w:ascii="宋体" w:hAnsi="宋体" w:eastAsia="宋体" w:cs="宋体"/>
          <w:sz w:val="19"/>
          <w:szCs w:val="19"/>
        </w:rPr>
      </w:pPr>
      <w:r>
        <w:rPr>
          <w:rFonts w:ascii="宋体" w:hAnsi="宋体" w:eastAsia="宋体" w:cs="宋体"/>
          <w:sz w:val="19"/>
          <w:szCs w:val="19"/>
        </w:rPr>
        <w:t>两汉时期，还有大量的中原人口自发向塞外迁徙。其</w:t>
      </w:r>
      <w:r>
        <w:rPr>
          <w:rFonts w:ascii="宋体" w:hAnsi="宋体" w:eastAsia="宋体" w:cs="宋体"/>
          <w:spacing w:val="-1"/>
          <w:sz w:val="19"/>
          <w:szCs w:val="19"/>
        </w:rPr>
        <w:t>中，流入匈奴的汉人总</w:t>
      </w:r>
      <w:r>
        <w:rPr>
          <w:rFonts w:ascii="宋体" w:hAnsi="宋体" w:eastAsia="宋体" w:cs="宋体"/>
          <w:sz w:val="19"/>
          <w:szCs w:val="19"/>
        </w:rPr>
        <w:t xml:space="preserve"> 数10余万，包括逃亡的官员及奴婢、战俘等。这些汉人在</w:t>
      </w:r>
      <w:r>
        <w:rPr>
          <w:rFonts w:ascii="宋体" w:hAnsi="宋体" w:eastAsia="宋体" w:cs="宋体"/>
          <w:spacing w:val="-1"/>
          <w:sz w:val="19"/>
          <w:szCs w:val="19"/>
        </w:rPr>
        <w:t>为匈奴增加劳动力的同</w:t>
      </w:r>
      <w:r>
        <w:rPr>
          <w:rFonts w:ascii="宋体" w:hAnsi="宋体" w:eastAsia="宋体" w:cs="宋体"/>
          <w:sz w:val="19"/>
          <w:szCs w:val="19"/>
        </w:rPr>
        <w:t xml:space="preserve"> </w:t>
      </w:r>
      <w:r>
        <w:rPr>
          <w:rFonts w:ascii="宋体" w:hAnsi="宋体" w:eastAsia="宋体" w:cs="宋体"/>
          <w:spacing w:val="-1"/>
          <w:sz w:val="19"/>
          <w:szCs w:val="19"/>
        </w:rPr>
        <w:t>时，也带去了中原文化和技术。如武帝、昭帝时期的卫律，投降匈奴后，在当地</w:t>
      </w:r>
      <w:r>
        <w:rPr>
          <w:rFonts w:ascii="宋体" w:hAnsi="宋体" w:eastAsia="宋体" w:cs="宋体"/>
          <w:spacing w:val="8"/>
          <w:sz w:val="19"/>
          <w:szCs w:val="19"/>
        </w:rPr>
        <w:t xml:space="preserve">  </w:t>
      </w:r>
      <w:r>
        <w:rPr>
          <w:rFonts w:ascii="宋体" w:hAnsi="宋体" w:eastAsia="宋体" w:cs="宋体"/>
          <w:spacing w:val="-8"/>
          <w:sz w:val="19"/>
          <w:szCs w:val="19"/>
        </w:rPr>
        <w:t>着胡服，用胡俗待客，同时向匈奴单于献穿井筑城、治楼藏谷之计。</w:t>
      </w:r>
    </w:p>
    <w:p w14:paraId="3E592CB3">
      <w:pPr>
        <w:spacing w:before="43" w:line="326" w:lineRule="auto"/>
        <w:ind w:left="1119" w:firstLine="500"/>
        <w:rPr>
          <w:rFonts w:ascii="宋体" w:hAnsi="宋体" w:eastAsia="宋体" w:cs="宋体"/>
          <w:sz w:val="19"/>
          <w:szCs w:val="19"/>
        </w:rPr>
      </w:pPr>
      <w:r>
        <w:rPr>
          <w:rFonts w:ascii="宋体" w:hAnsi="宋体" w:eastAsia="宋体" w:cs="宋体"/>
          <w:spacing w:val="3"/>
          <w:sz w:val="19"/>
          <w:szCs w:val="19"/>
        </w:rPr>
        <w:t xml:space="preserve">最后，周边族群向边郡或中原流动。如光武帝建武十一年(35),羌人归顺， </w:t>
      </w:r>
      <w:r>
        <w:rPr>
          <w:rFonts w:ascii="宋体" w:hAnsi="宋体" w:eastAsia="宋体" w:cs="宋体"/>
          <w:spacing w:val="4"/>
          <w:sz w:val="19"/>
          <w:szCs w:val="19"/>
        </w:rPr>
        <w:t>东汉朝廷曾多次将大批降附的羌人迁往天水、陇西、扶风</w:t>
      </w:r>
      <w:r>
        <w:rPr>
          <w:rFonts w:ascii="宋体" w:hAnsi="宋体" w:eastAsia="宋体" w:cs="宋体"/>
          <w:spacing w:val="3"/>
          <w:sz w:val="19"/>
          <w:szCs w:val="19"/>
        </w:rPr>
        <w:t>三郡；明帝永平元年</w:t>
      </w:r>
      <w:r>
        <w:rPr>
          <w:rFonts w:ascii="宋体" w:hAnsi="宋体" w:eastAsia="宋体" w:cs="宋体"/>
          <w:sz w:val="19"/>
          <w:szCs w:val="19"/>
        </w:rPr>
        <w:t xml:space="preserve">   </w:t>
      </w:r>
      <w:r>
        <w:rPr>
          <w:rFonts w:ascii="宋体" w:hAnsi="宋体" w:eastAsia="宋体" w:cs="宋体"/>
          <w:spacing w:val="4"/>
          <w:sz w:val="19"/>
          <w:szCs w:val="19"/>
        </w:rPr>
        <w:t>(58),将羌人降众七千多人迁置三辅(长安及附近的关中之地);和帝永元十三年</w:t>
      </w:r>
      <w:r>
        <w:rPr>
          <w:rFonts w:ascii="宋体" w:hAnsi="宋体" w:eastAsia="宋体" w:cs="宋体"/>
          <w:spacing w:val="2"/>
          <w:sz w:val="19"/>
          <w:szCs w:val="19"/>
        </w:rPr>
        <w:t xml:space="preserve">  </w:t>
      </w:r>
      <w:r>
        <w:rPr>
          <w:rFonts w:ascii="宋体" w:hAnsi="宋体" w:eastAsia="宋体" w:cs="宋体"/>
          <w:spacing w:val="-1"/>
          <w:sz w:val="19"/>
          <w:szCs w:val="19"/>
        </w:rPr>
        <w:t>(101),将羌人降众六千多人迁往汉阳、安定、陇西等郡。在南方，朝廷</w:t>
      </w:r>
      <w:r>
        <w:rPr>
          <w:rFonts w:ascii="宋体" w:hAnsi="宋体" w:eastAsia="宋体" w:cs="宋体"/>
          <w:spacing w:val="-2"/>
          <w:sz w:val="19"/>
          <w:szCs w:val="19"/>
        </w:rPr>
        <w:t>将部分东</w:t>
      </w:r>
      <w:r>
        <w:rPr>
          <w:rFonts w:ascii="宋体" w:hAnsi="宋体" w:eastAsia="宋体" w:cs="宋体"/>
          <w:sz w:val="19"/>
          <w:szCs w:val="19"/>
        </w:rPr>
        <w:t xml:space="preserve">   </w:t>
      </w:r>
      <w:r>
        <w:rPr>
          <w:rFonts w:ascii="宋体" w:hAnsi="宋体" w:eastAsia="宋体" w:cs="宋体"/>
          <w:spacing w:val="-11"/>
          <w:sz w:val="19"/>
          <w:szCs w:val="19"/>
        </w:rPr>
        <w:t>瓯和闽越人迁往江淮，这些移民从此融汇于中原人口之中。</w:t>
      </w:r>
    </w:p>
    <w:p w14:paraId="53E5FDE1">
      <w:pPr>
        <w:spacing w:before="37" w:line="317" w:lineRule="auto"/>
        <w:ind w:left="1119" w:right="35" w:firstLine="540"/>
        <w:rPr>
          <w:rFonts w:ascii="宋体" w:hAnsi="宋体" w:eastAsia="宋体" w:cs="宋体"/>
          <w:sz w:val="19"/>
          <w:szCs w:val="19"/>
        </w:rPr>
      </w:pPr>
      <w:r>
        <w:rPr>
          <w:rFonts w:ascii="宋体" w:hAnsi="宋体" w:eastAsia="宋体" w:cs="宋体"/>
          <w:spacing w:val="-2"/>
          <w:sz w:val="19"/>
          <w:szCs w:val="19"/>
        </w:rPr>
        <w:t>更值得一提的是，两汉之际和东汉末年分别出现了两次向南部地区，尤其是</w:t>
      </w:r>
      <w:r>
        <w:rPr>
          <w:rFonts w:ascii="宋体" w:hAnsi="宋体" w:eastAsia="宋体" w:cs="宋体"/>
          <w:spacing w:val="4"/>
          <w:sz w:val="19"/>
          <w:szCs w:val="19"/>
        </w:rPr>
        <w:t xml:space="preserve"> </w:t>
      </w:r>
      <w:r>
        <w:rPr>
          <w:rFonts w:ascii="宋体" w:hAnsi="宋体" w:eastAsia="宋体" w:cs="宋体"/>
          <w:spacing w:val="-11"/>
          <w:sz w:val="19"/>
          <w:szCs w:val="19"/>
        </w:rPr>
        <w:t>江南的移民潮。</w:t>
      </w:r>
    </w:p>
    <w:p w14:paraId="49BDDCD3">
      <w:pPr>
        <w:spacing w:before="27" w:line="313" w:lineRule="auto"/>
        <w:ind w:left="1119" w:right="49" w:firstLine="540"/>
        <w:rPr>
          <w:rFonts w:ascii="宋体" w:hAnsi="宋体" w:eastAsia="宋体" w:cs="宋体"/>
          <w:sz w:val="19"/>
          <w:szCs w:val="19"/>
        </w:rPr>
      </w:pPr>
      <w:r>
        <w:rPr>
          <w:rFonts w:ascii="宋体" w:hAnsi="宋体" w:eastAsia="宋体" w:cs="宋体"/>
          <w:spacing w:val="6"/>
          <w:sz w:val="19"/>
          <w:szCs w:val="19"/>
        </w:rPr>
        <w:t>两汉之际战乱，大量中原人“避难江南”。通过比较元始二年(2)与永和</w:t>
      </w:r>
      <w:r>
        <w:rPr>
          <w:rFonts w:ascii="宋体" w:hAnsi="宋体" w:eastAsia="宋体" w:cs="宋体"/>
          <w:spacing w:val="11"/>
          <w:sz w:val="19"/>
          <w:szCs w:val="19"/>
        </w:rPr>
        <w:t xml:space="preserve"> </w:t>
      </w:r>
      <w:r>
        <w:rPr>
          <w:rFonts w:ascii="宋体" w:hAnsi="宋体" w:eastAsia="宋体" w:cs="宋体"/>
          <w:spacing w:val="10"/>
          <w:sz w:val="19"/>
          <w:szCs w:val="19"/>
        </w:rPr>
        <w:t>五年(140)的户口数字，可以看到江南地区户</w:t>
      </w:r>
      <w:r>
        <w:rPr>
          <w:rFonts w:ascii="宋体" w:hAnsi="宋体" w:eastAsia="宋体" w:cs="宋体"/>
          <w:spacing w:val="9"/>
          <w:sz w:val="19"/>
          <w:szCs w:val="19"/>
        </w:rPr>
        <w:t>口数增长140.50%,人口数增长</w:t>
      </w:r>
    </w:p>
    <w:p w14:paraId="60FEC993">
      <w:pPr>
        <w:spacing w:before="33" w:line="216" w:lineRule="auto"/>
        <w:ind w:left="1119"/>
        <w:rPr>
          <w:rFonts w:ascii="宋体" w:hAnsi="宋体" w:eastAsia="宋体" w:cs="宋体"/>
          <w:sz w:val="19"/>
          <w:szCs w:val="19"/>
        </w:rPr>
      </w:pPr>
      <w:r>
        <w:rPr>
          <w:rFonts w:ascii="宋体" w:hAnsi="宋体" w:eastAsia="宋体" w:cs="宋体"/>
          <w:spacing w:val="-6"/>
          <w:sz w:val="19"/>
          <w:szCs w:val="19"/>
        </w:rPr>
        <w:t>112.13%,而同时期全国户口数与人口</w:t>
      </w:r>
      <w:r>
        <w:rPr>
          <w:rFonts w:ascii="宋体" w:hAnsi="宋体" w:eastAsia="宋体" w:cs="宋体"/>
          <w:spacing w:val="-7"/>
          <w:sz w:val="19"/>
          <w:szCs w:val="19"/>
        </w:rPr>
        <w:t>数均为负增长。</w:t>
      </w:r>
    </w:p>
    <w:p w14:paraId="6920D82B">
      <w:pPr>
        <w:spacing w:before="119" w:line="315" w:lineRule="auto"/>
        <w:ind w:left="1119" w:right="83" w:firstLine="540"/>
        <w:rPr>
          <w:rFonts w:ascii="宋体" w:hAnsi="宋体" w:eastAsia="宋体" w:cs="宋体"/>
          <w:sz w:val="19"/>
          <w:szCs w:val="19"/>
        </w:rPr>
      </w:pPr>
      <w:r>
        <w:rPr>
          <w:rFonts w:ascii="宋体" w:hAnsi="宋体" w:eastAsia="宋体" w:cs="宋体"/>
          <w:spacing w:val="-3"/>
          <w:sz w:val="19"/>
          <w:szCs w:val="19"/>
        </w:rPr>
        <w:t>东汉末年，受天灾、战乱影响，中原人口再度大规</w:t>
      </w:r>
      <w:r>
        <w:rPr>
          <w:rFonts w:ascii="宋体" w:hAnsi="宋体" w:eastAsia="宋体" w:cs="宋体"/>
          <w:spacing w:val="-4"/>
          <w:sz w:val="19"/>
          <w:szCs w:val="19"/>
        </w:rPr>
        <w:t>模南迁。一时英才皆聚于</w:t>
      </w:r>
      <w:r>
        <w:rPr>
          <w:rFonts w:ascii="宋体" w:hAnsi="宋体" w:eastAsia="宋体" w:cs="宋体"/>
          <w:sz w:val="19"/>
          <w:szCs w:val="19"/>
        </w:rPr>
        <w:t xml:space="preserve"> </w:t>
      </w:r>
      <w:r>
        <w:rPr>
          <w:rFonts w:ascii="宋体" w:hAnsi="宋体" w:eastAsia="宋体" w:cs="宋体"/>
          <w:spacing w:val="-15"/>
          <w:sz w:val="19"/>
          <w:szCs w:val="19"/>
        </w:rPr>
        <w:t>南方，《三国志</w:t>
      </w:r>
      <w:r>
        <w:rPr>
          <w:rFonts w:ascii="宋体" w:hAnsi="宋体" w:eastAsia="宋体" w:cs="宋体"/>
          <w:spacing w:val="-27"/>
          <w:sz w:val="19"/>
          <w:szCs w:val="19"/>
        </w:rPr>
        <w:t xml:space="preserve"> </w:t>
      </w:r>
      <w:r>
        <w:rPr>
          <w:rFonts w:ascii="宋体" w:hAnsi="宋体" w:eastAsia="宋体" w:cs="宋体"/>
          <w:spacing w:val="-15"/>
          <w:sz w:val="19"/>
          <w:szCs w:val="19"/>
        </w:rPr>
        <w:t>·魏书》称“士之避乱荆州者，皆海内之俊杰也”①。当时不少</w:t>
      </w:r>
      <w:r>
        <w:rPr>
          <w:rFonts w:ascii="宋体" w:hAnsi="宋体" w:eastAsia="宋体" w:cs="宋体"/>
          <w:spacing w:val="-16"/>
          <w:sz w:val="19"/>
          <w:szCs w:val="19"/>
        </w:rPr>
        <w:t>黄河</w:t>
      </w:r>
    </w:p>
    <w:p w14:paraId="01035285">
      <w:pPr>
        <w:spacing w:before="32" w:line="219" w:lineRule="auto"/>
        <w:ind w:left="1119"/>
        <w:rPr>
          <w:rFonts w:ascii="宋体" w:hAnsi="宋体" w:eastAsia="宋体" w:cs="宋体"/>
          <w:sz w:val="19"/>
          <w:szCs w:val="19"/>
        </w:rPr>
      </w:pPr>
      <w:r>
        <w:rPr>
          <w:rFonts w:ascii="宋体" w:hAnsi="宋体" w:eastAsia="宋体" w:cs="宋体"/>
          <w:spacing w:val="-9"/>
          <w:sz w:val="19"/>
          <w:szCs w:val="19"/>
        </w:rPr>
        <w:t>流域居民为避难，竟远迁至“交州”(今广东、广西</w:t>
      </w:r>
      <w:r>
        <w:rPr>
          <w:rFonts w:ascii="宋体" w:hAnsi="宋体" w:eastAsia="宋体" w:cs="宋体"/>
          <w:spacing w:val="-10"/>
          <w:sz w:val="19"/>
          <w:szCs w:val="19"/>
        </w:rPr>
        <w:t>及越南北部、中部)。</w:t>
      </w:r>
    </w:p>
    <w:p w14:paraId="212096A1">
      <w:pPr>
        <w:spacing w:before="107" w:line="306" w:lineRule="auto"/>
        <w:ind w:left="1119" w:right="106" w:firstLine="540"/>
        <w:rPr>
          <w:rFonts w:ascii="宋体" w:hAnsi="宋体" w:eastAsia="宋体" w:cs="宋体"/>
          <w:sz w:val="19"/>
          <w:szCs w:val="19"/>
        </w:rPr>
      </w:pPr>
      <w:r>
        <w:rPr>
          <w:rFonts w:ascii="宋体" w:hAnsi="宋体" w:eastAsia="宋体" w:cs="宋体"/>
          <w:spacing w:val="-4"/>
          <w:sz w:val="19"/>
          <w:szCs w:val="19"/>
        </w:rPr>
        <w:t>北方“流民”南迁与江南地区的开发是同步的。有学者指出，东汉以后，政</w:t>
      </w:r>
      <w:r>
        <w:rPr>
          <w:rFonts w:ascii="宋体" w:hAnsi="宋体" w:eastAsia="宋体" w:cs="宋体"/>
          <w:sz w:val="19"/>
          <w:szCs w:val="19"/>
        </w:rPr>
        <w:t xml:space="preserve"> </w:t>
      </w:r>
      <w:r>
        <w:rPr>
          <w:rFonts w:ascii="宋体" w:hAnsi="宋体" w:eastAsia="宋体" w:cs="宋体"/>
          <w:spacing w:val="-4"/>
          <w:sz w:val="19"/>
          <w:szCs w:val="19"/>
        </w:rPr>
        <w:t>府经营的重点转移到了南方地区，史著中反映</w:t>
      </w:r>
      <w:r>
        <w:rPr>
          <w:rFonts w:ascii="宋体" w:hAnsi="宋体" w:eastAsia="宋体" w:cs="宋体"/>
          <w:spacing w:val="-5"/>
          <w:sz w:val="19"/>
          <w:szCs w:val="19"/>
        </w:rPr>
        <w:t>江南生产、赋税情况的记载也明显</w:t>
      </w:r>
    </w:p>
    <w:p w14:paraId="1235D02D">
      <w:pPr>
        <w:spacing w:before="29" w:line="312" w:lineRule="auto"/>
        <w:ind w:left="1119" w:right="295"/>
        <w:rPr>
          <w:rFonts w:ascii="宋体" w:hAnsi="宋体" w:eastAsia="宋体" w:cs="宋体"/>
          <w:sz w:val="19"/>
          <w:szCs w:val="19"/>
        </w:rPr>
      </w:pPr>
      <w:r>
        <w:rPr>
          <w:rFonts w:ascii="宋体" w:hAnsi="宋体" w:eastAsia="宋体" w:cs="宋体"/>
          <w:spacing w:val="-5"/>
          <w:sz w:val="19"/>
          <w:szCs w:val="19"/>
        </w:rPr>
        <w:t>增加。人口的流入不仅促进了江南农业、手工业的发展，促进了江南的开发，而</w:t>
      </w:r>
      <w:r>
        <w:rPr>
          <w:rFonts w:ascii="宋体" w:hAnsi="宋体" w:eastAsia="宋体" w:cs="宋体"/>
          <w:spacing w:val="13"/>
          <w:sz w:val="19"/>
          <w:szCs w:val="19"/>
        </w:rPr>
        <w:t xml:space="preserve"> </w:t>
      </w:r>
      <w:r>
        <w:rPr>
          <w:rFonts w:ascii="宋体" w:hAnsi="宋体" w:eastAsia="宋体" w:cs="宋体"/>
          <w:spacing w:val="-5"/>
          <w:sz w:val="19"/>
          <w:szCs w:val="19"/>
        </w:rPr>
        <w:t>且因生产环境和通婚环境的改变而有利于江</w:t>
      </w:r>
      <w:r>
        <w:rPr>
          <w:rFonts w:ascii="宋体" w:hAnsi="宋体" w:eastAsia="宋体" w:cs="宋体"/>
          <w:spacing w:val="-6"/>
          <w:sz w:val="19"/>
          <w:szCs w:val="19"/>
        </w:rPr>
        <w:t>南人口素质的提高。同时移民也是文</w:t>
      </w:r>
      <w:r>
        <w:rPr>
          <w:rFonts w:ascii="宋体" w:hAnsi="宋体" w:eastAsia="宋体" w:cs="宋体"/>
          <w:sz w:val="19"/>
          <w:szCs w:val="19"/>
        </w:rPr>
        <w:t xml:space="preserve"> </w:t>
      </w:r>
      <w:r>
        <w:rPr>
          <w:rFonts w:ascii="宋体" w:hAnsi="宋体" w:eastAsia="宋体" w:cs="宋体"/>
          <w:spacing w:val="-5"/>
          <w:sz w:val="19"/>
          <w:szCs w:val="19"/>
        </w:rPr>
        <w:t>化的载体，移民流向江南也带着北方文化流向江南</w:t>
      </w:r>
      <w:r>
        <w:rPr>
          <w:rFonts w:ascii="宋体" w:hAnsi="宋体" w:eastAsia="宋体" w:cs="宋体"/>
          <w:spacing w:val="-6"/>
          <w:sz w:val="19"/>
          <w:szCs w:val="19"/>
        </w:rPr>
        <w:t>，所以，移民的过程也是中华</w:t>
      </w:r>
    </w:p>
    <w:p w14:paraId="073CAF83">
      <w:pPr>
        <w:spacing w:line="345" w:lineRule="auto"/>
        <w:rPr>
          <w:rFonts w:ascii="Arial"/>
          <w:sz w:val="21"/>
        </w:rPr>
      </w:pPr>
      <w:r>
        <w:drawing>
          <wp:anchor distT="0" distB="0" distL="0" distR="0" simplePos="0" relativeHeight="251766784" behindDoc="0" locked="0" layoutInCell="1" allowOverlap="1">
            <wp:simplePos x="0" y="0"/>
            <wp:positionH relativeFrom="column">
              <wp:posOffset>939800</wp:posOffset>
            </wp:positionH>
            <wp:positionV relativeFrom="paragraph">
              <wp:posOffset>189865</wp:posOffset>
            </wp:positionV>
            <wp:extent cx="768350" cy="6350"/>
            <wp:effectExtent l="0" t="0" r="0" b="0"/>
            <wp:wrapNone/>
            <wp:docPr id="57" name="IM 44"/>
            <wp:cNvGraphicFramePr/>
            <a:graphic xmlns:a="http://schemas.openxmlformats.org/drawingml/2006/main">
              <a:graphicData uri="http://schemas.openxmlformats.org/drawingml/2006/picture">
                <pic:pic xmlns:pic="http://schemas.openxmlformats.org/drawingml/2006/picture">
                  <pic:nvPicPr>
                    <pic:cNvPr id="57" name="IM 44"/>
                    <pic:cNvPicPr/>
                  </pic:nvPicPr>
                  <pic:blipFill>
                    <a:blip r:embed="rId570"/>
                    <a:stretch>
                      <a:fillRect/>
                    </a:stretch>
                  </pic:blipFill>
                  <pic:spPr>
                    <a:xfrm>
                      <a:off x="0" y="0"/>
                      <a:ext cx="768334" cy="6365"/>
                    </a:xfrm>
                    <a:prstGeom prst="rect">
                      <a:avLst/>
                    </a:prstGeom>
                  </pic:spPr>
                </pic:pic>
              </a:graphicData>
            </a:graphic>
          </wp:anchor>
        </w:drawing>
      </w:r>
    </w:p>
    <w:p w14:paraId="125873A1">
      <w:pPr>
        <w:pStyle w:val="2"/>
        <w:spacing w:before="62" w:line="220" w:lineRule="auto"/>
        <w:ind w:left="1119"/>
        <w:rPr>
          <w:sz w:val="19"/>
          <w:szCs w:val="19"/>
        </w:rPr>
      </w:pPr>
      <w:r>
        <w:drawing>
          <wp:anchor distT="0" distB="0" distL="0" distR="0" simplePos="0" relativeHeight="251767808" behindDoc="0" locked="0" layoutInCell="1" allowOverlap="1">
            <wp:simplePos x="0" y="0"/>
            <wp:positionH relativeFrom="column">
              <wp:posOffset>0</wp:posOffset>
            </wp:positionH>
            <wp:positionV relativeFrom="paragraph">
              <wp:posOffset>83820</wp:posOffset>
            </wp:positionV>
            <wp:extent cx="901700" cy="844550"/>
            <wp:effectExtent l="0" t="0" r="12700" b="8890"/>
            <wp:wrapNone/>
            <wp:docPr id="59" name="IM 46"/>
            <wp:cNvGraphicFramePr/>
            <a:graphic xmlns:a="http://schemas.openxmlformats.org/drawingml/2006/main">
              <a:graphicData uri="http://schemas.openxmlformats.org/drawingml/2006/picture">
                <pic:pic xmlns:pic="http://schemas.openxmlformats.org/drawingml/2006/picture">
                  <pic:nvPicPr>
                    <pic:cNvPr id="59" name="IM 46"/>
                    <pic:cNvPicPr/>
                  </pic:nvPicPr>
                  <pic:blipFill>
                    <a:blip r:embed="rId571"/>
                    <a:stretch>
                      <a:fillRect/>
                    </a:stretch>
                  </pic:blipFill>
                  <pic:spPr>
                    <a:xfrm>
                      <a:off x="0" y="0"/>
                      <a:ext cx="901706" cy="844534"/>
                    </a:xfrm>
                    <a:prstGeom prst="rect">
                      <a:avLst/>
                    </a:prstGeom>
                  </pic:spPr>
                </pic:pic>
              </a:graphicData>
            </a:graphic>
          </wp:anchor>
        </w:drawing>
      </w:r>
      <w:r>
        <w:rPr>
          <w:spacing w:val="-25"/>
          <w:w w:val="97"/>
          <w:sz w:val="19"/>
          <w:szCs w:val="19"/>
        </w:rPr>
        <w:t>①陈寿：《三国志》卷二一《魏书 ·王梨传》,陈乃乾点校，中华书局1982年版，第598页。</w:t>
      </w:r>
    </w:p>
    <w:p w14:paraId="36217DE6">
      <w:pPr>
        <w:spacing w:line="241" w:lineRule="auto"/>
        <w:rPr>
          <w:rFonts w:ascii="Arial"/>
          <w:sz w:val="21"/>
        </w:rPr>
      </w:pPr>
    </w:p>
    <w:p w14:paraId="38F01697">
      <w:pPr>
        <w:spacing w:line="241" w:lineRule="auto"/>
        <w:rPr>
          <w:rFonts w:ascii="Arial"/>
          <w:sz w:val="21"/>
        </w:rPr>
      </w:pPr>
    </w:p>
    <w:p w14:paraId="0805031F">
      <w:pPr>
        <w:spacing w:before="41" w:line="188" w:lineRule="auto"/>
        <w:ind w:left="1119"/>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102</w:t>
      </w:r>
    </w:p>
    <w:p w14:paraId="100A747C">
      <w:pPr>
        <w:spacing w:line="188" w:lineRule="auto"/>
        <w:rPr>
          <w:rFonts w:ascii="Times New Roman" w:hAnsi="Times New Roman" w:eastAsia="Times New Roman" w:cs="Times New Roman"/>
          <w:sz w:val="14"/>
          <w:szCs w:val="14"/>
        </w:rPr>
        <w:sectPr>
          <w:footerReference r:id="rId116" w:type="default"/>
          <w:pgSz w:w="8500" w:h="12850"/>
          <w:pgMar w:top="469" w:right="595" w:bottom="400" w:left="0" w:header="0" w:footer="0" w:gutter="0"/>
          <w:cols w:space="720" w:num="1"/>
        </w:sectPr>
      </w:pPr>
    </w:p>
    <w:p w14:paraId="24BE493B">
      <w:pPr>
        <w:spacing w:before="39" w:line="219" w:lineRule="auto"/>
        <w:ind w:left="5320"/>
        <w:rPr>
          <w:rFonts w:ascii="宋体" w:hAnsi="宋体" w:eastAsia="宋体" w:cs="宋体"/>
          <w:sz w:val="20"/>
          <w:szCs w:val="20"/>
        </w:rPr>
      </w:pPr>
      <w:r>
        <w:rPr>
          <w:rFonts w:ascii="宋体" w:hAnsi="宋体" w:eastAsia="宋体" w:cs="宋体"/>
          <w:spacing w:val="-15"/>
          <w:w w:val="96"/>
          <w:sz w:val="20"/>
          <w:szCs w:val="20"/>
        </w:rPr>
        <w:t>第三节重塑社会生活</w:t>
      </w:r>
    </w:p>
    <w:p w14:paraId="503A386A">
      <w:pPr>
        <w:spacing w:line="374" w:lineRule="auto"/>
        <w:rPr>
          <w:rFonts w:ascii="Arial"/>
          <w:sz w:val="21"/>
        </w:rPr>
      </w:pPr>
    </w:p>
    <w:p w14:paraId="74F7A3DA">
      <w:pPr>
        <w:spacing w:before="65" w:line="217" w:lineRule="auto"/>
        <w:ind w:left="100"/>
        <w:rPr>
          <w:rFonts w:ascii="宋体" w:hAnsi="宋体" w:eastAsia="宋体" w:cs="宋体"/>
          <w:sz w:val="20"/>
          <w:szCs w:val="20"/>
        </w:rPr>
      </w:pPr>
      <w:r>
        <w:rPr>
          <w:rFonts w:ascii="宋体" w:hAnsi="宋体" w:eastAsia="宋体" w:cs="宋体"/>
          <w:spacing w:val="-17"/>
          <w:sz w:val="20"/>
          <w:szCs w:val="20"/>
        </w:rPr>
        <w:t>文化融合和扩展的过程。①</w:t>
      </w:r>
    </w:p>
    <w:p w14:paraId="4AC16003">
      <w:pPr>
        <w:spacing w:before="116" w:line="309" w:lineRule="auto"/>
        <w:ind w:left="100" w:right="144" w:firstLine="410"/>
        <w:jc w:val="both"/>
        <w:rPr>
          <w:rFonts w:ascii="宋体" w:hAnsi="宋体" w:eastAsia="宋体" w:cs="宋体"/>
          <w:sz w:val="20"/>
          <w:szCs w:val="20"/>
        </w:rPr>
      </w:pPr>
      <w:r>
        <w:rPr>
          <w:rFonts w:ascii="宋体" w:hAnsi="宋体" w:eastAsia="宋体" w:cs="宋体"/>
          <w:spacing w:val="-9"/>
          <w:sz w:val="20"/>
          <w:szCs w:val="20"/>
        </w:rPr>
        <w:t>随着越来越多的周边族群与汉人杂居共处，民间族际通婚亦成为常态，既有</w:t>
      </w:r>
      <w:r>
        <w:rPr>
          <w:rFonts w:ascii="宋体" w:hAnsi="宋体" w:eastAsia="宋体" w:cs="宋体"/>
          <w:spacing w:val="15"/>
          <w:sz w:val="20"/>
          <w:szCs w:val="20"/>
        </w:rPr>
        <w:t xml:space="preserve"> </w:t>
      </w:r>
      <w:r>
        <w:rPr>
          <w:rFonts w:ascii="宋体" w:hAnsi="宋体" w:eastAsia="宋体" w:cs="宋体"/>
          <w:spacing w:val="-8"/>
          <w:sz w:val="20"/>
          <w:szCs w:val="20"/>
        </w:rPr>
        <w:t>周边族群迁居内陆与汉人通婚，也有汉人迁往周边族</w:t>
      </w:r>
      <w:r>
        <w:rPr>
          <w:rFonts w:ascii="宋体" w:hAnsi="宋体" w:eastAsia="宋体" w:cs="宋体"/>
          <w:spacing w:val="-9"/>
          <w:sz w:val="20"/>
          <w:szCs w:val="20"/>
        </w:rPr>
        <w:t>群聚居区与当地人通婚。秦</w:t>
      </w:r>
      <w:r>
        <w:rPr>
          <w:rFonts w:ascii="宋体" w:hAnsi="宋体" w:eastAsia="宋体" w:cs="宋体"/>
          <w:sz w:val="20"/>
          <w:szCs w:val="20"/>
        </w:rPr>
        <w:t xml:space="preserve"> </w:t>
      </w:r>
      <w:r>
        <w:rPr>
          <w:rFonts w:ascii="宋体" w:hAnsi="宋体" w:eastAsia="宋体" w:cs="宋体"/>
          <w:spacing w:val="-8"/>
          <w:sz w:val="20"/>
          <w:szCs w:val="20"/>
        </w:rPr>
        <w:t>朝时，民间的族际通婚已到一定规模，政府不得</w:t>
      </w:r>
      <w:r>
        <w:rPr>
          <w:rFonts w:ascii="宋体" w:hAnsi="宋体" w:eastAsia="宋体" w:cs="宋体"/>
          <w:spacing w:val="-9"/>
          <w:sz w:val="20"/>
          <w:szCs w:val="20"/>
        </w:rPr>
        <w:t>不制定法律予以规范。如睡虎地</w:t>
      </w:r>
      <w:r>
        <w:rPr>
          <w:rFonts w:ascii="宋体" w:hAnsi="宋体" w:eastAsia="宋体" w:cs="宋体"/>
          <w:sz w:val="20"/>
          <w:szCs w:val="20"/>
        </w:rPr>
        <w:t xml:space="preserve"> </w:t>
      </w:r>
      <w:r>
        <w:rPr>
          <w:rFonts w:ascii="宋体" w:hAnsi="宋体" w:eastAsia="宋体" w:cs="宋体"/>
          <w:spacing w:val="-6"/>
          <w:sz w:val="20"/>
          <w:szCs w:val="20"/>
        </w:rPr>
        <w:t>秦墓出土的秦律规定，若父母皆为部族人，其子称“真”;父为部族人，母</w:t>
      </w:r>
      <w:r>
        <w:rPr>
          <w:rFonts w:ascii="宋体" w:hAnsi="宋体" w:eastAsia="宋体" w:cs="宋体"/>
          <w:spacing w:val="-7"/>
          <w:sz w:val="20"/>
          <w:szCs w:val="20"/>
        </w:rPr>
        <w:t>为秦</w:t>
      </w:r>
      <w:r>
        <w:rPr>
          <w:rFonts w:ascii="宋体" w:hAnsi="宋体" w:eastAsia="宋体" w:cs="宋体"/>
          <w:sz w:val="20"/>
          <w:szCs w:val="20"/>
        </w:rPr>
        <w:t xml:space="preserve"> </w:t>
      </w:r>
      <w:r>
        <w:rPr>
          <w:rFonts w:ascii="宋体" w:hAnsi="宋体" w:eastAsia="宋体" w:cs="宋体"/>
          <w:spacing w:val="-17"/>
          <w:sz w:val="20"/>
          <w:szCs w:val="20"/>
        </w:rPr>
        <w:t>人，子称“夏子”。</w:t>
      </w:r>
    </w:p>
    <w:p w14:paraId="2CB1ACE7">
      <w:pPr>
        <w:spacing w:before="59" w:line="309" w:lineRule="auto"/>
        <w:ind w:left="100" w:right="73" w:firstLine="410"/>
        <w:jc w:val="both"/>
        <w:rPr>
          <w:rFonts w:ascii="宋体" w:hAnsi="宋体" w:eastAsia="宋体" w:cs="宋体"/>
          <w:sz w:val="20"/>
          <w:szCs w:val="20"/>
        </w:rPr>
      </w:pPr>
      <w:r>
        <w:rPr>
          <w:rFonts w:ascii="宋体" w:hAnsi="宋体" w:eastAsia="宋体" w:cs="宋体"/>
          <w:spacing w:val="-14"/>
          <w:sz w:val="20"/>
          <w:szCs w:val="20"/>
        </w:rPr>
        <w:t>在汉朝出使西域的使者中，有不少人娶过“胡妻”“胡妇”。张骞被匈奴羁押</w:t>
      </w:r>
      <w:r>
        <w:rPr>
          <w:rFonts w:ascii="宋体" w:hAnsi="宋体" w:eastAsia="宋体" w:cs="宋体"/>
          <w:sz w:val="20"/>
          <w:szCs w:val="20"/>
        </w:rPr>
        <w:t xml:space="preserve"> </w:t>
      </w:r>
      <w:r>
        <w:rPr>
          <w:rFonts w:ascii="宋体" w:hAnsi="宋体" w:eastAsia="宋体" w:cs="宋体"/>
          <w:spacing w:val="-6"/>
          <w:sz w:val="20"/>
          <w:szCs w:val="20"/>
        </w:rPr>
        <w:t>时，身边有胡妻，即使逃归中原其胡妻也一路随行。苏武也有匈奴配偶。李陵、</w:t>
      </w:r>
      <w:r>
        <w:rPr>
          <w:rFonts w:ascii="宋体" w:hAnsi="宋体" w:eastAsia="宋体" w:cs="宋体"/>
          <w:spacing w:val="9"/>
          <w:sz w:val="20"/>
          <w:szCs w:val="20"/>
        </w:rPr>
        <w:t xml:space="preserve"> </w:t>
      </w:r>
      <w:r>
        <w:rPr>
          <w:rFonts w:ascii="宋体" w:hAnsi="宋体" w:eastAsia="宋体" w:cs="宋体"/>
          <w:spacing w:val="-11"/>
          <w:sz w:val="20"/>
          <w:szCs w:val="20"/>
        </w:rPr>
        <w:t>李广利降匈奴后，皆娶单于之女为妻。汉人与胡人通婚所生后代被称为</w:t>
      </w:r>
      <w:r>
        <w:rPr>
          <w:rFonts w:ascii="宋体" w:hAnsi="宋体" w:eastAsia="宋体" w:cs="宋体"/>
          <w:spacing w:val="-12"/>
          <w:sz w:val="20"/>
          <w:szCs w:val="20"/>
        </w:rPr>
        <w:t>“秦胡”。</w:t>
      </w:r>
      <w:r>
        <w:rPr>
          <w:rFonts w:ascii="宋体" w:hAnsi="宋体" w:eastAsia="宋体" w:cs="宋体"/>
          <w:sz w:val="20"/>
          <w:szCs w:val="20"/>
        </w:rPr>
        <w:t xml:space="preserve"> </w:t>
      </w:r>
      <w:r>
        <w:rPr>
          <w:rFonts w:ascii="宋体" w:hAnsi="宋体" w:eastAsia="宋体" w:cs="宋体"/>
          <w:spacing w:val="-8"/>
          <w:sz w:val="20"/>
          <w:szCs w:val="20"/>
        </w:rPr>
        <w:t>汉顺帝时，马子硕因任官留居陇西，娶羌女，生子马</w:t>
      </w:r>
      <w:r>
        <w:rPr>
          <w:rFonts w:ascii="宋体" w:hAnsi="宋体" w:eastAsia="宋体" w:cs="宋体"/>
          <w:spacing w:val="-9"/>
          <w:sz w:val="20"/>
          <w:szCs w:val="20"/>
        </w:rPr>
        <w:t>腾，马腾及其子马超就是典</w:t>
      </w:r>
      <w:r>
        <w:rPr>
          <w:rFonts w:ascii="宋体" w:hAnsi="宋体" w:eastAsia="宋体" w:cs="宋体"/>
          <w:sz w:val="20"/>
          <w:szCs w:val="20"/>
        </w:rPr>
        <w:t xml:space="preserve">  </w:t>
      </w:r>
      <w:r>
        <w:rPr>
          <w:rFonts w:ascii="宋体" w:hAnsi="宋体" w:eastAsia="宋体" w:cs="宋体"/>
          <w:spacing w:val="-11"/>
          <w:sz w:val="20"/>
          <w:szCs w:val="20"/>
        </w:rPr>
        <w:t>型的“秦胡”。东汉名将段频手下有秦胡步骑五万余人。族群间各种形</w:t>
      </w:r>
      <w:r>
        <w:rPr>
          <w:rFonts w:ascii="宋体" w:hAnsi="宋体" w:eastAsia="宋体" w:cs="宋体"/>
          <w:spacing w:val="-12"/>
          <w:sz w:val="20"/>
          <w:szCs w:val="20"/>
        </w:rPr>
        <w:t>式的通婚，</w:t>
      </w:r>
      <w:r>
        <w:rPr>
          <w:rFonts w:ascii="宋体" w:hAnsi="宋体" w:eastAsia="宋体" w:cs="宋体"/>
          <w:sz w:val="20"/>
          <w:szCs w:val="20"/>
        </w:rPr>
        <w:t xml:space="preserve"> </w:t>
      </w:r>
      <w:r>
        <w:rPr>
          <w:rFonts w:ascii="宋体" w:hAnsi="宋体" w:eastAsia="宋体" w:cs="宋体"/>
          <w:spacing w:val="-11"/>
          <w:sz w:val="20"/>
          <w:szCs w:val="20"/>
        </w:rPr>
        <w:t>客观上使不同族群从血脉上连成更加不可分割</w:t>
      </w:r>
      <w:r>
        <w:rPr>
          <w:rFonts w:ascii="宋体" w:hAnsi="宋体" w:eastAsia="宋体" w:cs="宋体"/>
          <w:spacing w:val="-12"/>
          <w:sz w:val="20"/>
          <w:szCs w:val="20"/>
        </w:rPr>
        <w:t>的共同体。</w:t>
      </w:r>
    </w:p>
    <w:p w14:paraId="45A9966A">
      <w:pPr>
        <w:spacing w:before="78" w:line="302" w:lineRule="auto"/>
        <w:ind w:left="99" w:firstLine="410"/>
        <w:jc w:val="both"/>
        <w:rPr>
          <w:rFonts w:ascii="宋体" w:hAnsi="宋体" w:eastAsia="宋体" w:cs="宋体"/>
          <w:sz w:val="20"/>
          <w:szCs w:val="20"/>
        </w:rPr>
      </w:pPr>
      <w:r>
        <w:rPr>
          <w:rFonts w:ascii="宋体" w:hAnsi="宋体" w:eastAsia="宋体" w:cs="宋体"/>
          <w:spacing w:val="-10"/>
          <w:sz w:val="20"/>
          <w:szCs w:val="20"/>
        </w:rPr>
        <w:t>经过长期的迁徙流动、通婚聚居和多方互化，不同族群的生活方式趋同，血</w:t>
      </w:r>
      <w:r>
        <w:rPr>
          <w:rFonts w:ascii="宋体" w:hAnsi="宋体" w:eastAsia="宋体" w:cs="宋体"/>
          <w:spacing w:val="2"/>
          <w:sz w:val="20"/>
          <w:szCs w:val="20"/>
        </w:rPr>
        <w:t xml:space="preserve">   </w:t>
      </w:r>
      <w:r>
        <w:rPr>
          <w:rFonts w:ascii="宋体" w:hAnsi="宋体" w:eastAsia="宋体" w:cs="宋体"/>
          <w:spacing w:val="-4"/>
          <w:sz w:val="20"/>
          <w:szCs w:val="20"/>
        </w:rPr>
        <w:t>脉联结加深，族群界限渐泯。将黄帝作为共祖，将不同族群都视为“天下一家”</w:t>
      </w:r>
      <w:r>
        <w:rPr>
          <w:rFonts w:ascii="宋体" w:hAnsi="宋体" w:eastAsia="宋体" w:cs="宋体"/>
          <w:spacing w:val="12"/>
          <w:sz w:val="20"/>
          <w:szCs w:val="20"/>
        </w:rPr>
        <w:t xml:space="preserve"> </w:t>
      </w:r>
      <w:r>
        <w:rPr>
          <w:rFonts w:ascii="宋体" w:hAnsi="宋体" w:eastAsia="宋体" w:cs="宋体"/>
          <w:spacing w:val="-9"/>
          <w:sz w:val="20"/>
          <w:szCs w:val="20"/>
        </w:rPr>
        <w:t>中的一分子，成为族群交融加深的重要反映。这鲜明地体现于《史记》的编写思</w:t>
      </w:r>
      <w:r>
        <w:rPr>
          <w:rFonts w:ascii="宋体" w:hAnsi="宋体" w:eastAsia="宋体" w:cs="宋体"/>
          <w:spacing w:val="2"/>
          <w:sz w:val="20"/>
          <w:szCs w:val="20"/>
        </w:rPr>
        <w:t xml:space="preserve">   </w:t>
      </w:r>
      <w:r>
        <w:rPr>
          <w:rFonts w:ascii="宋体" w:hAnsi="宋体" w:eastAsia="宋体" w:cs="宋体"/>
          <w:spacing w:val="-9"/>
          <w:sz w:val="20"/>
          <w:szCs w:val="20"/>
        </w:rPr>
        <w:t>路和历史观中。基于天下大一统的实现，司马迁撰写《史记》时梳理出一条以黄</w:t>
      </w:r>
      <w:r>
        <w:rPr>
          <w:rFonts w:ascii="宋体" w:hAnsi="宋体" w:eastAsia="宋体" w:cs="宋体"/>
          <w:sz w:val="20"/>
          <w:szCs w:val="20"/>
        </w:rPr>
        <w:t xml:space="preserve">   </w:t>
      </w:r>
      <w:r>
        <w:rPr>
          <w:rFonts w:ascii="宋体" w:hAnsi="宋体" w:eastAsia="宋体" w:cs="宋体"/>
          <w:spacing w:val="-9"/>
          <w:sz w:val="20"/>
          <w:szCs w:val="20"/>
        </w:rPr>
        <w:t>帝为华夏族群共同始祖的谱系。这一谱系不仅有华夏圣王“血统”脉络，还包括</w:t>
      </w:r>
      <w:r>
        <w:rPr>
          <w:rFonts w:ascii="宋体" w:hAnsi="宋体" w:eastAsia="宋体" w:cs="宋体"/>
          <w:sz w:val="20"/>
          <w:szCs w:val="20"/>
        </w:rPr>
        <w:t xml:space="preserve">   </w:t>
      </w:r>
      <w:r>
        <w:rPr>
          <w:rFonts w:ascii="宋体" w:hAnsi="宋体" w:eastAsia="宋体" w:cs="宋体"/>
          <w:spacing w:val="-4"/>
          <w:sz w:val="20"/>
          <w:szCs w:val="20"/>
        </w:rPr>
        <w:t>地处“蛮夷”之邦的吴、越、秦、楚，甚至称“匈奴，其先祖夏后氏之苗裔也，</w:t>
      </w:r>
      <w:r>
        <w:rPr>
          <w:rFonts w:ascii="宋体" w:hAnsi="宋体" w:eastAsia="宋体" w:cs="宋体"/>
          <w:spacing w:val="12"/>
          <w:sz w:val="20"/>
          <w:szCs w:val="20"/>
        </w:rPr>
        <w:t xml:space="preserve"> </w:t>
      </w:r>
      <w:r>
        <w:rPr>
          <w:rFonts w:ascii="宋体" w:hAnsi="宋体" w:eastAsia="宋体" w:cs="宋体"/>
          <w:spacing w:val="-12"/>
          <w:sz w:val="20"/>
          <w:szCs w:val="20"/>
        </w:rPr>
        <w:t>曰淳维”②,由此开创了华夷同祖的族源叙事模式。更重要的是，司马迁还为匈奴、</w:t>
      </w:r>
      <w:r>
        <w:rPr>
          <w:rFonts w:ascii="宋体" w:hAnsi="宋体" w:eastAsia="宋体" w:cs="宋体"/>
          <w:spacing w:val="16"/>
          <w:sz w:val="20"/>
          <w:szCs w:val="20"/>
        </w:rPr>
        <w:t xml:space="preserve"> </w:t>
      </w:r>
      <w:r>
        <w:rPr>
          <w:rFonts w:ascii="宋体" w:hAnsi="宋体" w:eastAsia="宋体" w:cs="宋体"/>
          <w:spacing w:val="-9"/>
          <w:sz w:val="20"/>
          <w:szCs w:val="20"/>
        </w:rPr>
        <w:t>南越、东越、朝鲜、西南夷、大宛立传，将其纳入“国史”视野，彰显“华夷共</w:t>
      </w:r>
      <w:r>
        <w:rPr>
          <w:rFonts w:ascii="宋体" w:hAnsi="宋体" w:eastAsia="宋体" w:cs="宋体"/>
          <w:sz w:val="20"/>
          <w:szCs w:val="20"/>
        </w:rPr>
        <w:t xml:space="preserve">   </w:t>
      </w:r>
      <w:r>
        <w:rPr>
          <w:rFonts w:ascii="宋体" w:hAnsi="宋体" w:eastAsia="宋体" w:cs="宋体"/>
          <w:spacing w:val="-14"/>
          <w:sz w:val="20"/>
          <w:szCs w:val="20"/>
        </w:rPr>
        <w:t>祖”“四海一家”的大一统思想。这一做法后来也为《汉书》所继</w:t>
      </w:r>
      <w:r>
        <w:rPr>
          <w:rFonts w:ascii="宋体" w:hAnsi="宋体" w:eastAsia="宋体" w:cs="宋体"/>
          <w:spacing w:val="-15"/>
          <w:sz w:val="20"/>
          <w:szCs w:val="20"/>
        </w:rPr>
        <w:t>承，成为中华民</w:t>
      </w:r>
      <w:r>
        <w:rPr>
          <w:rFonts w:ascii="宋体" w:hAnsi="宋体" w:eastAsia="宋体" w:cs="宋体"/>
          <w:sz w:val="20"/>
          <w:szCs w:val="20"/>
        </w:rPr>
        <w:t xml:space="preserve">   </w:t>
      </w:r>
      <w:r>
        <w:rPr>
          <w:rFonts w:ascii="宋体" w:hAnsi="宋体" w:eastAsia="宋体" w:cs="宋体"/>
          <w:spacing w:val="-8"/>
          <w:sz w:val="20"/>
          <w:szCs w:val="20"/>
        </w:rPr>
        <w:t>族内在多元却不失一体的标志。</w:t>
      </w:r>
    </w:p>
    <w:p w14:paraId="0092223B">
      <w:pPr>
        <w:spacing w:before="220" w:line="221" w:lineRule="auto"/>
        <w:ind w:left="510"/>
        <w:rPr>
          <w:rFonts w:ascii="宋体" w:hAnsi="宋体" w:eastAsia="宋体" w:cs="宋体"/>
          <w:sz w:val="20"/>
          <w:szCs w:val="20"/>
        </w:rPr>
      </w:pPr>
      <w:r>
        <w:rPr>
          <w:rFonts w:ascii="宋体" w:hAnsi="宋体" w:eastAsia="宋体" w:cs="宋体"/>
          <w:spacing w:val="4"/>
          <w:sz w:val="20"/>
          <w:szCs w:val="20"/>
        </w:rPr>
        <w:t>四、汉人形成</w:t>
      </w:r>
    </w:p>
    <w:p w14:paraId="1211AD32">
      <w:pPr>
        <w:spacing w:before="98" w:line="295" w:lineRule="auto"/>
        <w:ind w:right="133" w:firstLine="510"/>
        <w:rPr>
          <w:rFonts w:ascii="宋体" w:hAnsi="宋体" w:eastAsia="宋体" w:cs="宋体"/>
          <w:sz w:val="20"/>
          <w:szCs w:val="20"/>
        </w:rPr>
      </w:pPr>
      <w:r>
        <w:rPr>
          <w:rFonts w:ascii="宋体" w:hAnsi="宋体" w:eastAsia="宋体" w:cs="宋体"/>
          <w:spacing w:val="-4"/>
          <w:sz w:val="20"/>
          <w:szCs w:val="20"/>
        </w:rPr>
        <w:t>秦汉时期，中国历史上人口规模最为庞大的“汉人”群体开始出现。虽然</w:t>
      </w:r>
      <w:r>
        <w:rPr>
          <w:rFonts w:ascii="宋体" w:hAnsi="宋体" w:eastAsia="宋体" w:cs="宋体"/>
          <w:spacing w:val="6"/>
          <w:sz w:val="20"/>
          <w:szCs w:val="20"/>
        </w:rPr>
        <w:t xml:space="preserve"> </w:t>
      </w:r>
      <w:r>
        <w:rPr>
          <w:rFonts w:ascii="宋体" w:hAnsi="宋体" w:eastAsia="宋体" w:cs="宋体"/>
          <w:spacing w:val="-10"/>
          <w:sz w:val="20"/>
          <w:szCs w:val="20"/>
        </w:rPr>
        <w:t>“汉人”作为确切概念用于自称和他称的具体时间还有待细考，但确凿无疑的</w:t>
      </w:r>
      <w:r>
        <w:rPr>
          <w:rFonts w:ascii="宋体" w:hAnsi="宋体" w:eastAsia="宋体" w:cs="宋体"/>
          <w:spacing w:val="-11"/>
          <w:sz w:val="20"/>
          <w:szCs w:val="20"/>
        </w:rPr>
        <w:t>是，</w:t>
      </w:r>
      <w:r>
        <w:rPr>
          <w:rFonts w:ascii="宋体" w:hAnsi="宋体" w:eastAsia="宋体" w:cs="宋体"/>
          <w:sz w:val="20"/>
          <w:szCs w:val="20"/>
        </w:rPr>
        <w:t xml:space="preserve"> </w:t>
      </w:r>
      <w:r>
        <w:rPr>
          <w:rFonts w:ascii="宋体" w:hAnsi="宋体" w:eastAsia="宋体" w:cs="宋体"/>
          <w:spacing w:val="-9"/>
          <w:sz w:val="20"/>
          <w:szCs w:val="20"/>
        </w:rPr>
        <w:t>汉人共同的文化心理与价值追求在这一时期已初步形成。</w:t>
      </w:r>
    </w:p>
    <w:p w14:paraId="5C2574D2">
      <w:pPr>
        <w:spacing w:before="41" w:line="301" w:lineRule="auto"/>
        <w:ind w:left="100" w:right="113" w:firstLine="410"/>
        <w:rPr>
          <w:rFonts w:ascii="宋体" w:hAnsi="宋体" w:eastAsia="宋体" w:cs="宋体"/>
          <w:sz w:val="20"/>
          <w:szCs w:val="20"/>
        </w:rPr>
      </w:pPr>
      <w:r>
        <w:rPr>
          <w:rFonts w:ascii="宋体" w:hAnsi="宋体" w:eastAsia="宋体" w:cs="宋体"/>
          <w:spacing w:val="-13"/>
          <w:sz w:val="20"/>
          <w:szCs w:val="20"/>
        </w:rPr>
        <w:t>在族源构成上，汉人前身是春秋战国时期在族群大融合</w:t>
      </w:r>
      <w:r>
        <w:rPr>
          <w:rFonts w:ascii="宋体" w:hAnsi="宋体" w:eastAsia="宋体" w:cs="宋体"/>
          <w:spacing w:val="-14"/>
          <w:sz w:val="20"/>
          <w:szCs w:val="20"/>
        </w:rPr>
        <w:t>中形成的华夏共同体，</w:t>
      </w:r>
      <w:r>
        <w:rPr>
          <w:rFonts w:ascii="宋体" w:hAnsi="宋体" w:eastAsia="宋体" w:cs="宋体"/>
          <w:sz w:val="20"/>
          <w:szCs w:val="20"/>
        </w:rPr>
        <w:t xml:space="preserve"> </w:t>
      </w:r>
      <w:r>
        <w:rPr>
          <w:rFonts w:ascii="宋体" w:hAnsi="宋体" w:eastAsia="宋体" w:cs="宋体"/>
          <w:spacing w:val="-17"/>
          <w:sz w:val="20"/>
          <w:szCs w:val="20"/>
        </w:rPr>
        <w:t>融汇了包括炎黄、“东夷”、“苗蛮”、越人、戎、狄、</w:t>
      </w:r>
      <w:r>
        <w:rPr>
          <w:rFonts w:ascii="宋体" w:hAnsi="宋体" w:eastAsia="宋体" w:cs="宋体"/>
          <w:spacing w:val="-18"/>
          <w:sz w:val="20"/>
          <w:szCs w:val="20"/>
        </w:rPr>
        <w:t>羌等在内的多个古代族群。</w:t>
      </w:r>
    </w:p>
    <w:p w14:paraId="5B2740E2">
      <w:pPr>
        <w:spacing w:line="264" w:lineRule="auto"/>
        <w:rPr>
          <w:rFonts w:ascii="Arial"/>
          <w:sz w:val="21"/>
        </w:rPr>
      </w:pPr>
      <w:r>
        <w:drawing>
          <wp:anchor distT="0" distB="0" distL="0" distR="0" simplePos="0" relativeHeight="251768832" behindDoc="0" locked="0" layoutInCell="1" allowOverlap="1">
            <wp:simplePos x="0" y="0"/>
            <wp:positionH relativeFrom="column">
              <wp:posOffset>62865</wp:posOffset>
            </wp:positionH>
            <wp:positionV relativeFrom="paragraph">
              <wp:posOffset>152400</wp:posOffset>
            </wp:positionV>
            <wp:extent cx="863600" cy="6350"/>
            <wp:effectExtent l="0" t="0" r="0" b="0"/>
            <wp:wrapNone/>
            <wp:docPr id="61" name="IM 48"/>
            <wp:cNvGraphicFramePr/>
            <a:graphic xmlns:a="http://schemas.openxmlformats.org/drawingml/2006/main">
              <a:graphicData uri="http://schemas.openxmlformats.org/drawingml/2006/picture">
                <pic:pic xmlns:pic="http://schemas.openxmlformats.org/drawingml/2006/picture">
                  <pic:nvPicPr>
                    <pic:cNvPr id="61" name="IM 48"/>
                    <pic:cNvPicPr/>
                  </pic:nvPicPr>
                  <pic:blipFill>
                    <a:blip r:embed="rId572"/>
                    <a:stretch>
                      <a:fillRect/>
                    </a:stretch>
                  </pic:blipFill>
                  <pic:spPr>
                    <a:xfrm>
                      <a:off x="0" y="0"/>
                      <a:ext cx="863625" cy="6355"/>
                    </a:xfrm>
                    <a:prstGeom prst="rect">
                      <a:avLst/>
                    </a:prstGeom>
                  </pic:spPr>
                </pic:pic>
              </a:graphicData>
            </a:graphic>
          </wp:anchor>
        </w:drawing>
      </w:r>
    </w:p>
    <w:p w14:paraId="117D1C0E">
      <w:pPr>
        <w:pStyle w:val="2"/>
        <w:spacing w:before="66" w:line="220" w:lineRule="auto"/>
        <w:ind w:left="100"/>
      </w:pPr>
      <w:r>
        <w:rPr>
          <w:spacing w:val="-18"/>
          <w:w w:val="93"/>
        </w:rPr>
        <w:t>①黄今言：《秦汉江南经济述略》,江西人民出版社1999年版，第32页。</w:t>
      </w:r>
    </w:p>
    <w:p w14:paraId="5182A50A">
      <w:pPr>
        <w:pStyle w:val="2"/>
        <w:spacing w:before="21" w:line="220" w:lineRule="auto"/>
        <w:ind w:left="100"/>
      </w:pPr>
      <w:r>
        <w:rPr>
          <w:spacing w:val="-22"/>
          <w:w w:val="96"/>
        </w:rPr>
        <w:t>②司马迁：《史记》卷一一</w:t>
      </w:r>
      <w:r>
        <w:rPr>
          <w:rFonts w:ascii="Times New Roman" w:hAnsi="Times New Roman" w:eastAsia="Times New Roman" w:cs="Times New Roman"/>
          <w:spacing w:val="-22"/>
          <w:w w:val="96"/>
        </w:rPr>
        <w:t>O</w:t>
      </w:r>
      <w:r>
        <w:rPr>
          <w:rFonts w:ascii="宋体" w:hAnsi="宋体" w:eastAsia="宋体" w:cs="宋体"/>
          <w:spacing w:val="-22"/>
          <w:w w:val="96"/>
        </w:rPr>
        <w:t>《</w:t>
      </w:r>
      <w:r>
        <w:rPr>
          <w:spacing w:val="-22"/>
          <w:w w:val="96"/>
        </w:rPr>
        <w:t>匈奴列传》,中华书局1982年版，第2879页。</w:t>
      </w:r>
    </w:p>
    <w:p w14:paraId="52419993">
      <w:pPr>
        <w:spacing w:line="220" w:lineRule="auto"/>
        <w:sectPr>
          <w:footerReference r:id="rId117" w:type="default"/>
          <w:pgSz w:w="8930" w:h="12830"/>
          <w:pgMar w:top="527" w:right="1136" w:bottom="534" w:left="819" w:header="0" w:footer="399" w:gutter="0"/>
          <w:cols w:space="720" w:num="1"/>
        </w:sectPr>
      </w:pPr>
    </w:p>
    <w:p w14:paraId="726F126A">
      <w:pPr>
        <w:spacing w:before="38" w:line="219" w:lineRule="auto"/>
        <w:ind w:left="620"/>
        <w:rPr>
          <w:rFonts w:ascii="宋体" w:hAnsi="宋体" w:eastAsia="宋体" w:cs="宋体"/>
          <w:sz w:val="19"/>
          <w:szCs w:val="19"/>
        </w:rPr>
      </w:pPr>
      <w:r>
        <w:rPr>
          <w:rFonts w:ascii="Times New Roman" w:hAnsi="Times New Roman" w:eastAsia="Times New Roman" w:cs="Times New Roman"/>
          <w:spacing w:val="-14"/>
          <w:sz w:val="19"/>
          <w:szCs w:val="19"/>
        </w:rPr>
        <w:t xml:space="preserve">O   </w:t>
      </w:r>
      <w:r>
        <w:rPr>
          <w:rFonts w:ascii="宋体" w:hAnsi="宋体" w:eastAsia="宋体" w:cs="宋体"/>
          <w:spacing w:val="-14"/>
          <w:sz w:val="19"/>
          <w:szCs w:val="19"/>
        </w:rPr>
        <w:t>第五讲大一统与中华民族初步形成(秦汉时期)</w:t>
      </w:r>
    </w:p>
    <w:p w14:paraId="30246558">
      <w:pPr>
        <w:spacing w:line="379" w:lineRule="auto"/>
        <w:rPr>
          <w:rFonts w:ascii="Arial"/>
          <w:sz w:val="21"/>
        </w:rPr>
      </w:pPr>
    </w:p>
    <w:p w14:paraId="59A2947C">
      <w:pPr>
        <w:spacing w:before="62" w:line="341" w:lineRule="auto"/>
        <w:ind w:left="940" w:right="245"/>
        <w:jc w:val="both"/>
        <w:rPr>
          <w:rFonts w:ascii="宋体" w:hAnsi="宋体" w:eastAsia="宋体" w:cs="宋体"/>
          <w:sz w:val="19"/>
          <w:szCs w:val="19"/>
        </w:rPr>
      </w:pPr>
      <w:r>
        <w:rPr>
          <w:rFonts w:ascii="宋体" w:hAnsi="宋体" w:eastAsia="宋体" w:cs="宋体"/>
          <w:spacing w:val="1"/>
          <w:sz w:val="19"/>
          <w:szCs w:val="19"/>
        </w:rPr>
        <w:t>经历四百余年秦汉大一统，华夏共同体融入了更多周边族群。他</w:t>
      </w:r>
      <w:r>
        <w:rPr>
          <w:rFonts w:ascii="宋体" w:hAnsi="宋体" w:eastAsia="宋体" w:cs="宋体"/>
          <w:sz w:val="19"/>
          <w:szCs w:val="19"/>
        </w:rPr>
        <w:t xml:space="preserve">们长期生活于统 </w:t>
      </w:r>
      <w:r>
        <w:rPr>
          <w:rFonts w:ascii="宋体" w:hAnsi="宋体" w:eastAsia="宋体" w:cs="宋体"/>
          <w:spacing w:val="1"/>
          <w:sz w:val="19"/>
          <w:szCs w:val="19"/>
        </w:rPr>
        <w:t>一的王朝，形成了明确的大一统政治文化认同，演化成了具有</w:t>
      </w:r>
      <w:r>
        <w:rPr>
          <w:rFonts w:ascii="宋体" w:hAnsi="宋体" w:eastAsia="宋体" w:cs="宋体"/>
          <w:sz w:val="19"/>
          <w:szCs w:val="19"/>
        </w:rPr>
        <w:t xml:space="preserve">鲜明社会文化特征 </w:t>
      </w:r>
      <w:r>
        <w:rPr>
          <w:rFonts w:ascii="宋体" w:hAnsi="宋体" w:eastAsia="宋体" w:cs="宋体"/>
          <w:spacing w:val="-6"/>
          <w:sz w:val="19"/>
          <w:szCs w:val="19"/>
        </w:rPr>
        <w:t>的“汉人”群体。</w:t>
      </w:r>
    </w:p>
    <w:p w14:paraId="51065DAA">
      <w:pPr>
        <w:spacing w:before="16" w:line="219" w:lineRule="auto"/>
        <w:ind w:left="940"/>
        <w:rPr>
          <w:rFonts w:ascii="宋体" w:hAnsi="宋体" w:eastAsia="宋体" w:cs="宋体"/>
          <w:sz w:val="19"/>
          <w:szCs w:val="19"/>
        </w:rPr>
      </w:pPr>
      <w:r>
        <w:rPr>
          <w:rFonts w:ascii="宋体" w:hAnsi="宋体" w:eastAsia="宋体" w:cs="宋体"/>
          <w:sz w:val="19"/>
          <w:szCs w:val="19"/>
        </w:rPr>
        <w:t>在文化心理上，因为族源和生存环境多样，汉人除了农耕文化之外，还吸收</w:t>
      </w:r>
    </w:p>
    <w:p w14:paraId="7947918C">
      <w:pPr>
        <w:spacing w:before="136" w:line="343" w:lineRule="auto"/>
        <w:ind w:left="940" w:right="220"/>
        <w:rPr>
          <w:rFonts w:ascii="宋体" w:hAnsi="宋体" w:eastAsia="宋体" w:cs="宋体"/>
          <w:sz w:val="19"/>
          <w:szCs w:val="19"/>
        </w:rPr>
      </w:pPr>
      <w:r>
        <w:rPr>
          <w:rFonts w:ascii="宋体" w:hAnsi="宋体" w:eastAsia="宋体" w:cs="宋体"/>
          <w:spacing w:val="-4"/>
          <w:sz w:val="19"/>
          <w:szCs w:val="19"/>
        </w:rPr>
        <w:t>了游牧、狩猎、山地、海洋等多样文化元素，交融形成以农耕文化为主体和枢纽、</w:t>
      </w:r>
      <w:r>
        <w:rPr>
          <w:rFonts w:ascii="宋体" w:hAnsi="宋体" w:eastAsia="宋体" w:cs="宋体"/>
          <w:spacing w:val="7"/>
          <w:sz w:val="19"/>
          <w:szCs w:val="19"/>
        </w:rPr>
        <w:t xml:space="preserve"> </w:t>
      </w:r>
      <w:r>
        <w:rPr>
          <w:rFonts w:ascii="宋体" w:hAnsi="宋体" w:eastAsia="宋体" w:cs="宋体"/>
          <w:spacing w:val="-4"/>
          <w:sz w:val="19"/>
          <w:szCs w:val="19"/>
        </w:rPr>
        <w:t>汇聚兼容多种文化样态的汉文化，确立了古代中国最主要的伦理秩序和社会规范。</w:t>
      </w:r>
      <w:r>
        <w:rPr>
          <w:rFonts w:ascii="宋体" w:hAnsi="宋体" w:eastAsia="宋体" w:cs="宋体"/>
          <w:spacing w:val="7"/>
          <w:sz w:val="19"/>
          <w:szCs w:val="19"/>
        </w:rPr>
        <w:t xml:space="preserve"> </w:t>
      </w:r>
      <w:r>
        <w:rPr>
          <w:rFonts w:ascii="宋体" w:hAnsi="宋体" w:eastAsia="宋体" w:cs="宋体"/>
          <w:spacing w:val="1"/>
          <w:sz w:val="19"/>
          <w:szCs w:val="19"/>
        </w:rPr>
        <w:t>这使得汉文化在保持共同性、统一性的同时，始终保持极大的包容性和开放性，</w:t>
      </w:r>
      <w:r>
        <w:rPr>
          <w:rFonts w:ascii="宋体" w:hAnsi="宋体" w:eastAsia="宋体" w:cs="宋体"/>
          <w:spacing w:val="18"/>
          <w:sz w:val="19"/>
          <w:szCs w:val="19"/>
        </w:rPr>
        <w:t xml:space="preserve"> </w:t>
      </w:r>
      <w:r>
        <w:rPr>
          <w:rFonts w:ascii="宋体" w:hAnsi="宋体" w:eastAsia="宋体" w:cs="宋体"/>
          <w:spacing w:val="-11"/>
          <w:sz w:val="19"/>
          <w:szCs w:val="19"/>
        </w:rPr>
        <w:t>从而能够不断与时俱进。</w:t>
      </w:r>
    </w:p>
    <w:p w14:paraId="7EB44DAD">
      <w:pPr>
        <w:spacing w:before="14" w:line="344" w:lineRule="auto"/>
        <w:ind w:left="940" w:right="171" w:firstLine="489"/>
        <w:rPr>
          <w:rFonts w:ascii="宋体" w:hAnsi="宋体" w:eastAsia="宋体" w:cs="宋体"/>
          <w:sz w:val="19"/>
          <w:szCs w:val="19"/>
        </w:rPr>
      </w:pPr>
      <w:r>
        <w:rPr>
          <w:rFonts w:ascii="宋体" w:hAnsi="宋体" w:eastAsia="宋体" w:cs="宋体"/>
          <w:sz w:val="19"/>
          <w:szCs w:val="19"/>
        </w:rPr>
        <w:t>在价值追求上，汉人在形成过程中发展出了以儒家文化为</w:t>
      </w:r>
      <w:r>
        <w:rPr>
          <w:rFonts w:ascii="宋体" w:hAnsi="宋体" w:eastAsia="宋体" w:cs="宋体"/>
          <w:spacing w:val="-1"/>
          <w:sz w:val="19"/>
          <w:szCs w:val="19"/>
        </w:rPr>
        <w:t>代表的诸子百家思</w:t>
      </w:r>
      <w:r>
        <w:rPr>
          <w:rFonts w:ascii="宋体" w:hAnsi="宋体" w:eastAsia="宋体" w:cs="宋体"/>
          <w:sz w:val="19"/>
          <w:szCs w:val="19"/>
        </w:rPr>
        <w:t xml:space="preserve"> </w:t>
      </w:r>
      <w:r>
        <w:rPr>
          <w:rFonts w:ascii="宋体" w:hAnsi="宋体" w:eastAsia="宋体" w:cs="宋体"/>
          <w:spacing w:val="-1"/>
          <w:sz w:val="19"/>
          <w:szCs w:val="19"/>
        </w:rPr>
        <w:t>想，进而构造了大一统观念与制度，推动其成为中华民族漫长历史中的基本价值</w:t>
      </w:r>
      <w:r>
        <w:rPr>
          <w:rFonts w:ascii="宋体" w:hAnsi="宋体" w:eastAsia="宋体" w:cs="宋体"/>
          <w:sz w:val="19"/>
          <w:szCs w:val="19"/>
        </w:rPr>
        <w:t xml:space="preserve">  </w:t>
      </w:r>
      <w:r>
        <w:rPr>
          <w:rFonts w:ascii="宋体" w:hAnsi="宋体" w:eastAsia="宋体" w:cs="宋体"/>
          <w:spacing w:val="-1"/>
          <w:sz w:val="19"/>
          <w:szCs w:val="19"/>
        </w:rPr>
        <w:t>追求和制度实践。秦汉以来，不论是“混一海内”的统一王朝还是政权并立的分</w:t>
      </w:r>
      <w:r>
        <w:rPr>
          <w:rFonts w:ascii="宋体" w:hAnsi="宋体" w:eastAsia="宋体" w:cs="宋体"/>
          <w:spacing w:val="1"/>
          <w:sz w:val="19"/>
          <w:szCs w:val="19"/>
        </w:rPr>
        <w:t xml:space="preserve">  </w:t>
      </w:r>
      <w:r>
        <w:rPr>
          <w:rFonts w:ascii="宋体" w:hAnsi="宋体" w:eastAsia="宋体" w:cs="宋体"/>
          <w:spacing w:val="-10"/>
          <w:sz w:val="19"/>
          <w:szCs w:val="19"/>
        </w:rPr>
        <w:t>裂乱世，大一统都成为中华大地各族群、各政治体的共同追求。</w:t>
      </w:r>
    </w:p>
    <w:p w14:paraId="714A4138">
      <w:pPr>
        <w:spacing w:line="389" w:lineRule="auto"/>
        <w:rPr>
          <w:rFonts w:ascii="Arial"/>
          <w:sz w:val="21"/>
        </w:rPr>
      </w:pPr>
    </w:p>
    <w:p w14:paraId="43886549">
      <w:pPr>
        <w:spacing w:before="85" w:line="219" w:lineRule="auto"/>
        <w:ind w:left="2933"/>
        <w:outlineLvl w:val="6"/>
        <w:rPr>
          <w:rFonts w:ascii="宋体" w:hAnsi="宋体" w:eastAsia="宋体" w:cs="宋体"/>
          <w:sz w:val="26"/>
          <w:szCs w:val="26"/>
        </w:rPr>
      </w:pPr>
      <w:r>
        <w:rPr>
          <w:rFonts w:ascii="宋体" w:hAnsi="宋体" w:eastAsia="宋体" w:cs="宋体"/>
          <w:b/>
          <w:bCs/>
          <w:spacing w:val="1"/>
          <w:sz w:val="26"/>
          <w:szCs w:val="26"/>
        </w:rPr>
        <w:t>第四节深化文化交融格局</w:t>
      </w:r>
    </w:p>
    <w:p w14:paraId="2A5882FF">
      <w:pPr>
        <w:spacing w:before="262" w:line="326" w:lineRule="auto"/>
        <w:ind w:left="940" w:right="135" w:firstLine="580"/>
        <w:rPr>
          <w:rFonts w:ascii="宋体" w:hAnsi="宋体" w:eastAsia="宋体" w:cs="宋体"/>
          <w:sz w:val="19"/>
          <w:szCs w:val="19"/>
        </w:rPr>
      </w:pPr>
      <w:r>
        <w:rPr>
          <w:rFonts w:ascii="宋体" w:hAnsi="宋体" w:eastAsia="宋体" w:cs="宋体"/>
          <w:spacing w:val="-2"/>
          <w:sz w:val="19"/>
          <w:szCs w:val="19"/>
        </w:rPr>
        <w:t>秦汉时期，伴随着“书同文”政策的推行，百家思想汇流于儒，华夏文化认</w:t>
      </w:r>
      <w:r>
        <w:rPr>
          <w:rFonts w:ascii="宋体" w:hAnsi="宋体" w:eastAsia="宋体" w:cs="宋体"/>
          <w:spacing w:val="4"/>
          <w:sz w:val="19"/>
          <w:szCs w:val="19"/>
        </w:rPr>
        <w:t xml:space="preserve"> </w:t>
      </w:r>
      <w:r>
        <w:rPr>
          <w:rFonts w:ascii="宋体" w:hAnsi="宋体" w:eastAsia="宋体" w:cs="宋体"/>
          <w:spacing w:val="-3"/>
          <w:sz w:val="19"/>
          <w:szCs w:val="19"/>
        </w:rPr>
        <w:t>同得以奠基。中原文化向周边地区广泛传播，对各地文化交融发展起到了主导作</w:t>
      </w:r>
    </w:p>
    <w:p w14:paraId="1271DB71">
      <w:pPr>
        <w:spacing w:before="26" w:line="334" w:lineRule="auto"/>
        <w:ind w:left="940" w:right="317"/>
        <w:rPr>
          <w:rFonts w:ascii="宋体" w:hAnsi="宋体" w:eastAsia="宋体" w:cs="宋体"/>
          <w:sz w:val="19"/>
          <w:szCs w:val="19"/>
        </w:rPr>
      </w:pPr>
      <w:r>
        <w:rPr>
          <w:rFonts w:ascii="宋体" w:hAnsi="宋体" w:eastAsia="宋体" w:cs="宋体"/>
          <w:spacing w:val="-2"/>
          <w:sz w:val="19"/>
          <w:szCs w:val="19"/>
        </w:rPr>
        <w:t>用。周边族群的文化、艺术、习俗、生活方式也</w:t>
      </w:r>
      <w:r>
        <w:rPr>
          <w:rFonts w:ascii="宋体" w:hAnsi="宋体" w:eastAsia="宋体" w:cs="宋体"/>
          <w:spacing w:val="-3"/>
          <w:sz w:val="19"/>
          <w:szCs w:val="19"/>
        </w:rPr>
        <w:t>传入中原，塑造了秦汉文化的多</w:t>
      </w:r>
      <w:r>
        <w:rPr>
          <w:rFonts w:ascii="宋体" w:hAnsi="宋体" w:eastAsia="宋体" w:cs="宋体"/>
          <w:sz w:val="19"/>
          <w:szCs w:val="19"/>
        </w:rPr>
        <w:t xml:space="preserve"> </w:t>
      </w:r>
      <w:r>
        <w:rPr>
          <w:rFonts w:ascii="宋体" w:hAnsi="宋体" w:eastAsia="宋体" w:cs="宋体"/>
          <w:spacing w:val="-4"/>
          <w:sz w:val="19"/>
          <w:szCs w:val="19"/>
        </w:rPr>
        <w:t>样性和丰富性。在这一复杂的历史进程中，大一统王朝不是简单地“以一化多”,</w:t>
      </w:r>
      <w:r>
        <w:rPr>
          <w:rFonts w:ascii="宋体" w:hAnsi="宋体" w:eastAsia="宋体" w:cs="宋体"/>
          <w:spacing w:val="5"/>
          <w:sz w:val="19"/>
          <w:szCs w:val="19"/>
        </w:rPr>
        <w:t xml:space="preserve"> </w:t>
      </w:r>
      <w:r>
        <w:rPr>
          <w:rFonts w:ascii="宋体" w:hAnsi="宋体" w:eastAsia="宋体" w:cs="宋体"/>
          <w:spacing w:val="-3"/>
          <w:sz w:val="19"/>
          <w:szCs w:val="19"/>
        </w:rPr>
        <w:t>而是集区域和族群的多元特征于“一体”,再以“一体”去融汇“多元”,进一步</w:t>
      </w:r>
      <w:r>
        <w:rPr>
          <w:rFonts w:ascii="宋体" w:hAnsi="宋体" w:eastAsia="宋体" w:cs="宋体"/>
          <w:spacing w:val="16"/>
          <w:sz w:val="19"/>
          <w:szCs w:val="19"/>
        </w:rPr>
        <w:t xml:space="preserve"> </w:t>
      </w:r>
      <w:r>
        <w:rPr>
          <w:rFonts w:ascii="宋体" w:hAnsi="宋体" w:eastAsia="宋体" w:cs="宋体"/>
          <w:spacing w:val="-13"/>
          <w:sz w:val="19"/>
          <w:szCs w:val="19"/>
        </w:rPr>
        <w:t>拓展了多元一体的中华文化发展格局。</w:t>
      </w:r>
    </w:p>
    <w:p w14:paraId="3787E5C9">
      <w:pPr>
        <w:spacing w:before="137" w:line="219" w:lineRule="auto"/>
        <w:ind w:left="1639"/>
        <w:rPr>
          <w:rFonts w:ascii="宋体" w:hAnsi="宋体" w:eastAsia="宋体" w:cs="宋体"/>
          <w:sz w:val="19"/>
          <w:szCs w:val="19"/>
        </w:rPr>
      </w:pPr>
      <w:r>
        <w:rPr>
          <w:rFonts w:ascii="宋体" w:hAnsi="宋体" w:eastAsia="宋体" w:cs="宋体"/>
          <w:spacing w:val="-4"/>
          <w:sz w:val="19"/>
          <w:szCs w:val="19"/>
        </w:rPr>
        <w:t>一、书同文</w:t>
      </w:r>
    </w:p>
    <w:p w14:paraId="0A50DFF9">
      <w:pPr>
        <w:spacing w:before="125" w:line="326" w:lineRule="auto"/>
        <w:ind w:left="940" w:right="93" w:firstLine="699"/>
        <w:rPr>
          <w:rFonts w:ascii="宋体" w:hAnsi="宋体" w:eastAsia="宋体" w:cs="宋体"/>
          <w:sz w:val="19"/>
          <w:szCs w:val="19"/>
        </w:rPr>
      </w:pPr>
      <w:r>
        <w:rPr>
          <w:rFonts w:ascii="宋体" w:hAnsi="宋体" w:eastAsia="宋体" w:cs="宋体"/>
          <w:spacing w:val="-4"/>
          <w:sz w:val="19"/>
          <w:szCs w:val="19"/>
        </w:rPr>
        <w:t>秦代是汉字发展成熟的关键期。古文字经过长期发展演变</w:t>
      </w:r>
      <w:r>
        <w:rPr>
          <w:rFonts w:ascii="宋体" w:hAnsi="宋体" w:eastAsia="宋体" w:cs="宋体"/>
          <w:spacing w:val="-5"/>
          <w:sz w:val="19"/>
          <w:szCs w:val="19"/>
        </w:rPr>
        <w:t>，到战国时期，由</w:t>
      </w:r>
      <w:r>
        <w:rPr>
          <w:rFonts w:ascii="宋体" w:hAnsi="宋体" w:eastAsia="宋体" w:cs="宋体"/>
          <w:sz w:val="19"/>
          <w:szCs w:val="19"/>
        </w:rPr>
        <w:t xml:space="preserve"> </w:t>
      </w:r>
      <w:r>
        <w:rPr>
          <w:rFonts w:ascii="宋体" w:hAnsi="宋体" w:eastAsia="宋体" w:cs="宋体"/>
          <w:spacing w:val="-9"/>
          <w:sz w:val="19"/>
          <w:szCs w:val="19"/>
        </w:rPr>
        <w:t>于诸侯国各自为政，“文字异形”现象比较严重。秦始皇统一中国后，下令“</w:t>
      </w:r>
      <w:r>
        <w:rPr>
          <w:rFonts w:ascii="宋体" w:hAnsi="宋体" w:eastAsia="宋体" w:cs="宋体"/>
          <w:spacing w:val="-10"/>
          <w:sz w:val="19"/>
          <w:szCs w:val="19"/>
        </w:rPr>
        <w:t>书同</w:t>
      </w:r>
    </w:p>
    <w:p w14:paraId="55D55164">
      <w:pPr>
        <w:spacing w:before="27" w:line="216" w:lineRule="auto"/>
        <w:ind w:left="940"/>
        <w:rPr>
          <w:rFonts w:ascii="宋体" w:hAnsi="宋体" w:eastAsia="宋体" w:cs="宋体"/>
          <w:sz w:val="19"/>
          <w:szCs w:val="19"/>
        </w:rPr>
      </w:pPr>
      <w:r>
        <w:rPr>
          <w:rFonts w:ascii="宋体" w:hAnsi="宋体" w:eastAsia="宋体" w:cs="宋体"/>
          <w:spacing w:val="-13"/>
          <w:sz w:val="19"/>
          <w:szCs w:val="19"/>
        </w:rPr>
        <w:t>文字”,统一全国的语言文字，规范字形、用字、用语体系。</w:t>
      </w:r>
    </w:p>
    <w:p w14:paraId="422E2DBF">
      <w:pPr>
        <w:spacing w:before="119" w:line="219" w:lineRule="auto"/>
        <w:jc w:val="right"/>
        <w:rPr>
          <w:rFonts w:ascii="宋体" w:hAnsi="宋体" w:eastAsia="宋体" w:cs="宋体"/>
          <w:sz w:val="19"/>
          <w:szCs w:val="19"/>
        </w:rPr>
      </w:pPr>
      <w:r>
        <w:rPr>
          <w:rFonts w:ascii="宋体" w:hAnsi="宋体" w:eastAsia="宋体" w:cs="宋体"/>
          <w:spacing w:val="-8"/>
          <w:sz w:val="19"/>
          <w:szCs w:val="19"/>
        </w:rPr>
        <w:t>以秦系文字取代六国文字，是“书同文”政策最重要，也是最见成效</w:t>
      </w:r>
      <w:r>
        <w:rPr>
          <w:rFonts w:ascii="宋体" w:hAnsi="宋体" w:eastAsia="宋体" w:cs="宋体"/>
          <w:spacing w:val="-9"/>
          <w:sz w:val="19"/>
          <w:szCs w:val="19"/>
        </w:rPr>
        <w:t>的方面。</w:t>
      </w:r>
    </w:p>
    <w:p w14:paraId="40DB6AAE">
      <w:pPr>
        <w:spacing w:before="111" w:line="325" w:lineRule="auto"/>
        <w:ind w:left="940" w:right="454"/>
        <w:jc w:val="both"/>
        <w:rPr>
          <w:rFonts w:ascii="宋体" w:hAnsi="宋体" w:eastAsia="宋体" w:cs="宋体"/>
          <w:sz w:val="19"/>
          <w:szCs w:val="19"/>
        </w:rPr>
      </w:pPr>
      <w:r>
        <w:rPr>
          <w:rFonts w:ascii="宋体" w:hAnsi="宋体" w:eastAsia="宋体" w:cs="宋体"/>
          <w:spacing w:val="-5"/>
          <w:sz w:val="19"/>
          <w:szCs w:val="19"/>
        </w:rPr>
        <w:t>秦系文字以小篆为正体。李斯作《仓颉篇》,赵高作《爱历篇》,胡毋敬作《博学</w:t>
      </w:r>
      <w:r>
        <w:rPr>
          <w:rFonts w:ascii="宋体" w:hAnsi="宋体" w:eastAsia="宋体" w:cs="宋体"/>
          <w:sz w:val="19"/>
          <w:szCs w:val="19"/>
        </w:rPr>
        <w:t xml:space="preserve"> </w:t>
      </w:r>
      <w:r>
        <w:rPr>
          <w:rFonts w:ascii="宋体" w:hAnsi="宋体" w:eastAsia="宋体" w:cs="宋体"/>
          <w:spacing w:val="-13"/>
          <w:sz w:val="19"/>
          <w:szCs w:val="19"/>
        </w:rPr>
        <w:t>篇》,合称“三仓”。“三仓”以小篆书写，作为推广标准文字的范本颁行全国，对</w:t>
      </w:r>
      <w:r>
        <w:rPr>
          <w:rFonts w:ascii="宋体" w:hAnsi="宋体" w:eastAsia="宋体" w:cs="宋体"/>
          <w:spacing w:val="12"/>
          <w:sz w:val="19"/>
          <w:szCs w:val="19"/>
        </w:rPr>
        <w:t xml:space="preserve"> </w:t>
      </w:r>
      <w:r>
        <w:rPr>
          <w:rFonts w:ascii="宋体" w:hAnsi="宋体" w:eastAsia="宋体" w:cs="宋体"/>
          <w:spacing w:val="-6"/>
          <w:sz w:val="19"/>
          <w:szCs w:val="19"/>
        </w:rPr>
        <w:t>当时的普通民众和基层官吏起到了文字启蒙与知识普</w:t>
      </w:r>
      <w:r>
        <w:rPr>
          <w:rFonts w:ascii="宋体" w:hAnsi="宋体" w:eastAsia="宋体" w:cs="宋体"/>
          <w:spacing w:val="-7"/>
          <w:sz w:val="19"/>
          <w:szCs w:val="19"/>
        </w:rPr>
        <w:t>及的作用。这些字书在秦汉</w:t>
      </w:r>
      <w:r>
        <w:rPr>
          <w:rFonts w:ascii="宋体" w:hAnsi="宋体" w:eastAsia="宋体" w:cs="宋体"/>
          <w:sz w:val="19"/>
          <w:szCs w:val="19"/>
        </w:rPr>
        <w:t xml:space="preserve"> </w:t>
      </w:r>
      <w:r>
        <w:rPr>
          <w:rFonts w:ascii="宋体" w:hAnsi="宋体" w:eastAsia="宋体" w:cs="宋体"/>
          <w:spacing w:val="-20"/>
          <w:sz w:val="19"/>
          <w:szCs w:val="19"/>
        </w:rPr>
        <w:t>遗址的考古发掘中多有发现。</w:t>
      </w:r>
    </w:p>
    <w:p w14:paraId="1ADDA229">
      <w:pPr>
        <w:spacing w:line="438" w:lineRule="auto"/>
        <w:rPr>
          <w:rFonts w:ascii="Arial"/>
          <w:sz w:val="21"/>
        </w:rPr>
      </w:pPr>
    </w:p>
    <w:p w14:paraId="37EFAF69">
      <w:pPr>
        <w:spacing w:before="41" w:line="188" w:lineRule="auto"/>
        <w:ind w:left="940"/>
        <w:rPr>
          <w:rFonts w:ascii="Times New Roman" w:hAnsi="Times New Roman" w:eastAsia="Times New Roman" w:cs="Times New Roman"/>
          <w:sz w:val="14"/>
          <w:szCs w:val="14"/>
        </w:rPr>
      </w:pPr>
      <w:r>
        <w:drawing>
          <wp:anchor distT="0" distB="0" distL="0" distR="0" simplePos="0" relativeHeight="251769856" behindDoc="0" locked="0" layoutInCell="1" allowOverlap="1">
            <wp:simplePos x="0" y="0"/>
            <wp:positionH relativeFrom="column">
              <wp:posOffset>0</wp:posOffset>
            </wp:positionH>
            <wp:positionV relativeFrom="paragraph">
              <wp:posOffset>-260985</wp:posOffset>
            </wp:positionV>
            <wp:extent cx="660400" cy="704850"/>
            <wp:effectExtent l="0" t="0" r="10160" b="11430"/>
            <wp:wrapNone/>
            <wp:docPr id="63" name="IM 50"/>
            <wp:cNvGraphicFramePr/>
            <a:graphic xmlns:a="http://schemas.openxmlformats.org/drawingml/2006/main">
              <a:graphicData uri="http://schemas.openxmlformats.org/drawingml/2006/picture">
                <pic:pic xmlns:pic="http://schemas.openxmlformats.org/drawingml/2006/picture">
                  <pic:nvPicPr>
                    <pic:cNvPr id="63" name="IM 50"/>
                    <pic:cNvPicPr/>
                  </pic:nvPicPr>
                  <pic:blipFill>
                    <a:blip r:embed="rId573"/>
                    <a:stretch>
                      <a:fillRect/>
                    </a:stretch>
                  </pic:blipFill>
                  <pic:spPr>
                    <a:xfrm>
                      <a:off x="0" y="0"/>
                      <a:ext cx="660415" cy="704904"/>
                    </a:xfrm>
                    <a:prstGeom prst="rect">
                      <a:avLst/>
                    </a:prstGeom>
                  </pic:spPr>
                </pic:pic>
              </a:graphicData>
            </a:graphic>
          </wp:anchor>
        </w:drawing>
      </w:r>
      <w:r>
        <w:rPr>
          <w:rFonts w:ascii="Times New Roman" w:hAnsi="Times New Roman" w:eastAsia="Times New Roman" w:cs="Times New Roman"/>
          <w:spacing w:val="-4"/>
          <w:sz w:val="14"/>
          <w:szCs w:val="14"/>
        </w:rPr>
        <w:t>104</w:t>
      </w:r>
    </w:p>
    <w:p w14:paraId="30C44FDC">
      <w:pPr>
        <w:spacing w:line="188" w:lineRule="auto"/>
        <w:rPr>
          <w:rFonts w:ascii="Times New Roman" w:hAnsi="Times New Roman" w:eastAsia="Times New Roman" w:cs="Times New Roman"/>
          <w:sz w:val="14"/>
          <w:szCs w:val="14"/>
        </w:rPr>
        <w:sectPr>
          <w:footerReference r:id="rId118" w:type="default"/>
          <w:pgSz w:w="8390" w:h="12920"/>
          <w:pgMar w:top="469" w:right="504" w:bottom="400" w:left="19" w:header="0" w:footer="0" w:gutter="0"/>
          <w:cols w:space="720" w:num="1"/>
        </w:sectPr>
      </w:pPr>
    </w:p>
    <w:p w14:paraId="310CDF1F">
      <w:pPr>
        <w:spacing w:before="40" w:line="219" w:lineRule="auto"/>
        <w:jc w:val="right"/>
        <w:rPr>
          <w:rFonts w:ascii="宋体" w:hAnsi="宋体" w:eastAsia="宋体" w:cs="宋体"/>
          <w:sz w:val="20"/>
          <w:szCs w:val="20"/>
        </w:rPr>
      </w:pPr>
      <w:r>
        <w:rPr>
          <w:rFonts w:ascii="宋体" w:hAnsi="宋体" w:eastAsia="宋体" w:cs="宋体"/>
          <w:spacing w:val="-18"/>
          <w:w w:val="96"/>
          <w:sz w:val="20"/>
          <w:szCs w:val="20"/>
        </w:rPr>
        <w:t>第四节深化文化交融格局</w:t>
      </w:r>
    </w:p>
    <w:p w14:paraId="19696EEC">
      <w:pPr>
        <w:spacing w:line="382" w:lineRule="auto"/>
        <w:rPr>
          <w:rFonts w:ascii="Arial"/>
          <w:sz w:val="21"/>
        </w:rPr>
      </w:pPr>
    </w:p>
    <w:p w14:paraId="7BEE079B">
      <w:pPr>
        <w:spacing w:before="65" w:line="318" w:lineRule="auto"/>
        <w:ind w:right="5" w:firstLine="429"/>
        <w:rPr>
          <w:rFonts w:ascii="宋体" w:hAnsi="宋体" w:eastAsia="宋体" w:cs="宋体"/>
          <w:sz w:val="20"/>
          <w:szCs w:val="20"/>
        </w:rPr>
      </w:pPr>
      <w:r>
        <w:rPr>
          <w:rFonts w:ascii="宋体" w:hAnsi="宋体" w:eastAsia="宋体" w:cs="宋体"/>
          <w:spacing w:val="2"/>
          <w:sz w:val="20"/>
          <w:szCs w:val="20"/>
        </w:rPr>
        <w:t>秦朝还有一种书体，称为隶书(秦隶),笔画方折平直，比小篆简化</w:t>
      </w:r>
      <w:r>
        <w:rPr>
          <w:rFonts w:ascii="宋体" w:hAnsi="宋体" w:eastAsia="宋体" w:cs="宋体"/>
          <w:spacing w:val="1"/>
          <w:sz w:val="20"/>
          <w:szCs w:val="20"/>
        </w:rPr>
        <w:t>，书写</w:t>
      </w:r>
      <w:r>
        <w:rPr>
          <w:rFonts w:ascii="宋体" w:hAnsi="宋体" w:eastAsia="宋体" w:cs="宋体"/>
          <w:sz w:val="20"/>
          <w:szCs w:val="20"/>
        </w:rPr>
        <w:t xml:space="preserve"> </w:t>
      </w:r>
      <w:r>
        <w:rPr>
          <w:rFonts w:ascii="宋体" w:hAnsi="宋体" w:eastAsia="宋体" w:cs="宋体"/>
          <w:spacing w:val="-10"/>
          <w:sz w:val="20"/>
          <w:szCs w:val="20"/>
        </w:rPr>
        <w:t>更为简便。相传秦始皇统一中国后，程邈搜集民间书体，删繁就简，创三千隶字，</w:t>
      </w:r>
      <w:r>
        <w:rPr>
          <w:rFonts w:ascii="宋体" w:hAnsi="宋体" w:eastAsia="宋体" w:cs="宋体"/>
          <w:sz w:val="20"/>
          <w:szCs w:val="20"/>
        </w:rPr>
        <w:t xml:space="preserve"> </w:t>
      </w:r>
      <w:r>
        <w:rPr>
          <w:rFonts w:ascii="宋体" w:hAnsi="宋体" w:eastAsia="宋体" w:cs="宋体"/>
          <w:spacing w:val="-7"/>
          <w:sz w:val="20"/>
          <w:szCs w:val="20"/>
        </w:rPr>
        <w:t>以利书写。但隶书并非秦统一后产生，至少在战国晚期就已</w:t>
      </w:r>
      <w:r>
        <w:rPr>
          <w:rFonts w:ascii="宋体" w:hAnsi="宋体" w:eastAsia="宋体" w:cs="宋体"/>
          <w:spacing w:val="-8"/>
          <w:sz w:val="20"/>
          <w:szCs w:val="20"/>
        </w:rPr>
        <w:t>经广为使用，睡虎地</w:t>
      </w:r>
      <w:r>
        <w:rPr>
          <w:rFonts w:ascii="宋体" w:hAnsi="宋体" w:eastAsia="宋体" w:cs="宋体"/>
          <w:sz w:val="20"/>
          <w:szCs w:val="20"/>
        </w:rPr>
        <w:t xml:space="preserve">  </w:t>
      </w:r>
      <w:r>
        <w:rPr>
          <w:rFonts w:ascii="宋体" w:hAnsi="宋体" w:eastAsia="宋体" w:cs="宋体"/>
          <w:spacing w:val="-15"/>
          <w:sz w:val="20"/>
          <w:szCs w:val="20"/>
        </w:rPr>
        <w:t>秦简就是以隶书写就的。①因为秦“官狱多事”②,政务繁忙，用秦篆书写公文极不</w:t>
      </w:r>
      <w:r>
        <w:rPr>
          <w:rFonts w:ascii="宋体" w:hAnsi="宋体" w:eastAsia="宋体" w:cs="宋体"/>
          <w:spacing w:val="2"/>
          <w:sz w:val="20"/>
          <w:szCs w:val="20"/>
        </w:rPr>
        <w:t xml:space="preserve">  </w:t>
      </w:r>
      <w:r>
        <w:rPr>
          <w:rFonts w:ascii="宋体" w:hAnsi="宋体" w:eastAsia="宋体" w:cs="宋体"/>
          <w:spacing w:val="-10"/>
          <w:sz w:val="20"/>
          <w:szCs w:val="20"/>
        </w:rPr>
        <w:t>方便，隶书就流行开来，最终成为日常通用的书体。</w:t>
      </w:r>
    </w:p>
    <w:p w14:paraId="537711F9">
      <w:pPr>
        <w:spacing w:before="27" w:line="309" w:lineRule="auto"/>
        <w:ind w:right="46" w:firstLine="429"/>
        <w:rPr>
          <w:rFonts w:ascii="宋体" w:hAnsi="宋体" w:eastAsia="宋体" w:cs="宋体"/>
          <w:sz w:val="20"/>
          <w:szCs w:val="20"/>
        </w:rPr>
      </w:pPr>
      <w:r>
        <w:rPr>
          <w:rFonts w:ascii="宋体" w:hAnsi="宋体" w:eastAsia="宋体" w:cs="宋体"/>
          <w:spacing w:val="-14"/>
          <w:sz w:val="20"/>
          <w:szCs w:val="20"/>
        </w:rPr>
        <w:t>除了统一字形之外，“书同文”的内涵还包括规范用字、规范名物称谓及避讳</w:t>
      </w:r>
      <w:r>
        <w:rPr>
          <w:rFonts w:ascii="宋体" w:hAnsi="宋体" w:eastAsia="宋体" w:cs="宋体"/>
          <w:spacing w:val="16"/>
          <w:sz w:val="20"/>
          <w:szCs w:val="20"/>
        </w:rPr>
        <w:t xml:space="preserve"> </w:t>
      </w:r>
      <w:r>
        <w:rPr>
          <w:rFonts w:ascii="宋体" w:hAnsi="宋体" w:eastAsia="宋体" w:cs="宋体"/>
          <w:spacing w:val="-7"/>
          <w:sz w:val="20"/>
          <w:szCs w:val="20"/>
        </w:rPr>
        <w:t>等，为秦代官府行政工作提供统一的标准。从里耶秦简“更名方</w:t>
      </w:r>
      <w:r>
        <w:rPr>
          <w:rFonts w:ascii="宋体" w:hAnsi="宋体" w:eastAsia="宋体" w:cs="宋体"/>
          <w:spacing w:val="-8"/>
          <w:sz w:val="20"/>
          <w:szCs w:val="20"/>
        </w:rPr>
        <w:t>”可以看到，秦</w:t>
      </w:r>
      <w:r>
        <w:rPr>
          <w:rFonts w:ascii="宋体" w:hAnsi="宋体" w:eastAsia="宋体" w:cs="宋体"/>
          <w:sz w:val="20"/>
          <w:szCs w:val="20"/>
        </w:rPr>
        <w:t xml:space="preserve"> </w:t>
      </w:r>
      <w:r>
        <w:rPr>
          <w:rFonts w:ascii="宋体" w:hAnsi="宋体" w:eastAsia="宋体" w:cs="宋体"/>
          <w:spacing w:val="-8"/>
          <w:sz w:val="20"/>
          <w:szCs w:val="20"/>
        </w:rPr>
        <w:t>统一后对全国官方文书中使用的字词都作出了详细</w:t>
      </w:r>
      <w:r>
        <w:rPr>
          <w:rFonts w:ascii="宋体" w:hAnsi="宋体" w:eastAsia="宋体" w:cs="宋体"/>
          <w:spacing w:val="-9"/>
          <w:sz w:val="20"/>
          <w:szCs w:val="20"/>
        </w:rPr>
        <w:t>规定。汉代的标准语“洛语”,</w:t>
      </w:r>
      <w:r>
        <w:rPr>
          <w:rFonts w:ascii="宋体" w:hAnsi="宋体" w:eastAsia="宋体" w:cs="宋体"/>
          <w:sz w:val="20"/>
          <w:szCs w:val="20"/>
        </w:rPr>
        <w:t xml:space="preserve"> </w:t>
      </w:r>
      <w:r>
        <w:rPr>
          <w:rFonts w:ascii="宋体" w:hAnsi="宋体" w:eastAsia="宋体" w:cs="宋体"/>
          <w:spacing w:val="-13"/>
          <w:sz w:val="20"/>
          <w:szCs w:val="20"/>
        </w:rPr>
        <w:t>承袭先秦的雅言，称“正音”“雅言”。“洛</w:t>
      </w:r>
      <w:r>
        <w:rPr>
          <w:rFonts w:ascii="宋体" w:hAnsi="宋体" w:eastAsia="宋体" w:cs="宋体"/>
          <w:spacing w:val="-14"/>
          <w:sz w:val="20"/>
          <w:szCs w:val="20"/>
        </w:rPr>
        <w:t>语”的使用没有地域限制，也称“通</w:t>
      </w:r>
      <w:r>
        <w:rPr>
          <w:rFonts w:ascii="宋体" w:hAnsi="宋体" w:eastAsia="宋体" w:cs="宋体"/>
          <w:sz w:val="20"/>
          <w:szCs w:val="20"/>
        </w:rPr>
        <w:t xml:space="preserve">  </w:t>
      </w:r>
      <w:r>
        <w:rPr>
          <w:rFonts w:ascii="宋体" w:hAnsi="宋体" w:eastAsia="宋体" w:cs="宋体"/>
          <w:spacing w:val="-14"/>
          <w:sz w:val="20"/>
          <w:szCs w:val="20"/>
        </w:rPr>
        <w:t>语”。在当时，推广“通语”被上升到法律的高度。</w:t>
      </w:r>
    </w:p>
    <w:p w14:paraId="50A39390">
      <w:pPr>
        <w:spacing w:before="56" w:line="311" w:lineRule="auto"/>
        <w:ind w:right="35" w:firstLine="390"/>
        <w:rPr>
          <w:rFonts w:ascii="宋体" w:hAnsi="宋体" w:eastAsia="宋体" w:cs="宋体"/>
          <w:sz w:val="20"/>
          <w:szCs w:val="20"/>
        </w:rPr>
      </w:pPr>
      <w:r>
        <w:rPr>
          <w:rFonts w:ascii="宋体" w:hAnsi="宋体" w:eastAsia="宋体" w:cs="宋体"/>
          <w:spacing w:val="-12"/>
          <w:sz w:val="20"/>
          <w:szCs w:val="20"/>
        </w:rPr>
        <w:t>“书同文”的文教政策要求在全国范围内推广一种通用的语言文字，使汉字走</w:t>
      </w:r>
      <w:r>
        <w:rPr>
          <w:rFonts w:ascii="宋体" w:hAnsi="宋体" w:eastAsia="宋体" w:cs="宋体"/>
          <w:spacing w:val="5"/>
          <w:sz w:val="20"/>
          <w:szCs w:val="20"/>
        </w:rPr>
        <w:t xml:space="preserve"> </w:t>
      </w:r>
      <w:r>
        <w:rPr>
          <w:rFonts w:ascii="宋体" w:hAnsi="宋体" w:eastAsia="宋体" w:cs="宋体"/>
          <w:spacing w:val="-8"/>
          <w:sz w:val="20"/>
          <w:szCs w:val="20"/>
        </w:rPr>
        <w:t>向统一、规范和定型，不仅便于制度法令的传布与推行</w:t>
      </w:r>
      <w:r>
        <w:rPr>
          <w:rFonts w:ascii="宋体" w:hAnsi="宋体" w:eastAsia="宋体" w:cs="宋体"/>
          <w:spacing w:val="-9"/>
          <w:sz w:val="20"/>
          <w:szCs w:val="20"/>
        </w:rPr>
        <w:t>，而且促进了不同地域的</w:t>
      </w:r>
      <w:r>
        <w:rPr>
          <w:rFonts w:ascii="宋体" w:hAnsi="宋体" w:eastAsia="宋体" w:cs="宋体"/>
          <w:sz w:val="20"/>
          <w:szCs w:val="20"/>
        </w:rPr>
        <w:t xml:space="preserve">  </w:t>
      </w:r>
      <w:r>
        <w:rPr>
          <w:rFonts w:ascii="宋体" w:hAnsi="宋体" w:eastAsia="宋体" w:cs="宋体"/>
          <w:spacing w:val="-7"/>
          <w:sz w:val="20"/>
          <w:szCs w:val="20"/>
        </w:rPr>
        <w:t>文化交流。在岭南，今广西贵港罗泊湾汉墓出土器物的文字与各</w:t>
      </w:r>
      <w:r>
        <w:rPr>
          <w:rFonts w:ascii="宋体" w:hAnsi="宋体" w:eastAsia="宋体" w:cs="宋体"/>
          <w:spacing w:val="-8"/>
          <w:sz w:val="20"/>
          <w:szCs w:val="20"/>
        </w:rPr>
        <w:t>地发现的秦文字</w:t>
      </w:r>
      <w:r>
        <w:rPr>
          <w:rFonts w:ascii="宋体" w:hAnsi="宋体" w:eastAsia="宋体" w:cs="宋体"/>
          <w:sz w:val="20"/>
          <w:szCs w:val="20"/>
        </w:rPr>
        <w:t xml:space="preserve"> </w:t>
      </w:r>
      <w:r>
        <w:rPr>
          <w:rFonts w:ascii="宋体" w:hAnsi="宋体" w:eastAsia="宋体" w:cs="宋体"/>
          <w:spacing w:val="-7"/>
          <w:sz w:val="20"/>
          <w:szCs w:val="20"/>
        </w:rPr>
        <w:t>风格一致，说明秦统一岭南后，统一的文字得到了广泛的推行</w:t>
      </w:r>
      <w:r>
        <w:rPr>
          <w:rFonts w:ascii="宋体" w:hAnsi="宋体" w:eastAsia="宋体" w:cs="宋体"/>
          <w:spacing w:val="-8"/>
          <w:sz w:val="20"/>
          <w:szCs w:val="20"/>
        </w:rPr>
        <w:t>。在北方，因匈奴</w:t>
      </w:r>
      <w:r>
        <w:rPr>
          <w:rFonts w:ascii="宋体" w:hAnsi="宋体" w:eastAsia="宋体" w:cs="宋体"/>
          <w:sz w:val="20"/>
          <w:szCs w:val="20"/>
        </w:rPr>
        <w:t xml:space="preserve"> </w:t>
      </w:r>
      <w:r>
        <w:rPr>
          <w:rFonts w:ascii="宋体" w:hAnsi="宋体" w:eastAsia="宋体" w:cs="宋体"/>
          <w:spacing w:val="-8"/>
          <w:sz w:val="20"/>
          <w:szCs w:val="20"/>
        </w:rPr>
        <w:t>无文字，与汉朝通信均用汉字和汉字书信格式。在东北，汉字是高句丽人的通用</w:t>
      </w:r>
      <w:r>
        <w:rPr>
          <w:rFonts w:ascii="宋体" w:hAnsi="宋体" w:eastAsia="宋体" w:cs="宋体"/>
          <w:spacing w:val="12"/>
          <w:sz w:val="20"/>
          <w:szCs w:val="20"/>
        </w:rPr>
        <w:t xml:space="preserve"> </w:t>
      </w:r>
      <w:r>
        <w:rPr>
          <w:rFonts w:ascii="宋体" w:hAnsi="宋体" w:eastAsia="宋体" w:cs="宋体"/>
          <w:spacing w:val="-11"/>
          <w:sz w:val="20"/>
          <w:szCs w:val="20"/>
        </w:rPr>
        <w:t>文字，留存至今的《好太王碑》等均用汉字书写。在西域，自西域都护府设置后，</w:t>
      </w:r>
      <w:r>
        <w:rPr>
          <w:rFonts w:ascii="宋体" w:hAnsi="宋体" w:eastAsia="宋体" w:cs="宋体"/>
          <w:spacing w:val="4"/>
          <w:sz w:val="20"/>
          <w:szCs w:val="20"/>
        </w:rPr>
        <w:t xml:space="preserve"> </w:t>
      </w:r>
      <w:r>
        <w:rPr>
          <w:rFonts w:ascii="宋体" w:hAnsi="宋体" w:eastAsia="宋体" w:cs="宋体"/>
          <w:spacing w:val="-11"/>
          <w:sz w:val="20"/>
          <w:szCs w:val="20"/>
        </w:rPr>
        <w:t>地方政权在认同自己和汉朝政府之间的隶属关系的基础上，自愿听从汉廷的指令，</w:t>
      </w:r>
      <w:r>
        <w:rPr>
          <w:rFonts w:ascii="宋体" w:hAnsi="宋体" w:eastAsia="宋体" w:cs="宋体"/>
          <w:spacing w:val="4"/>
          <w:sz w:val="20"/>
          <w:szCs w:val="20"/>
        </w:rPr>
        <w:t xml:space="preserve"> </w:t>
      </w:r>
      <w:r>
        <w:rPr>
          <w:rFonts w:ascii="宋体" w:hAnsi="宋体" w:eastAsia="宋体" w:cs="宋体"/>
          <w:spacing w:val="-11"/>
          <w:sz w:val="20"/>
          <w:szCs w:val="20"/>
        </w:rPr>
        <w:t>汉语遂成为通行于各族群间的官方通用语。新疆尼雅遗址发现汉简《仓颉篇》,充</w:t>
      </w:r>
      <w:r>
        <w:rPr>
          <w:rFonts w:ascii="宋体" w:hAnsi="宋体" w:eastAsia="宋体" w:cs="宋体"/>
          <w:spacing w:val="8"/>
          <w:sz w:val="20"/>
          <w:szCs w:val="20"/>
        </w:rPr>
        <w:t xml:space="preserve">  </w:t>
      </w:r>
      <w:r>
        <w:rPr>
          <w:rFonts w:ascii="宋体" w:hAnsi="宋体" w:eastAsia="宋体" w:cs="宋体"/>
          <w:spacing w:val="-11"/>
          <w:sz w:val="20"/>
          <w:szCs w:val="20"/>
        </w:rPr>
        <w:t>分说明两汉时期，西域已经使用中原的通用文字抄</w:t>
      </w:r>
      <w:r>
        <w:rPr>
          <w:rFonts w:ascii="宋体" w:hAnsi="宋体" w:eastAsia="宋体" w:cs="宋体"/>
          <w:spacing w:val="-12"/>
          <w:sz w:val="20"/>
          <w:szCs w:val="20"/>
        </w:rPr>
        <w:t>写范本。</w:t>
      </w:r>
    </w:p>
    <w:p w14:paraId="08B4BC32">
      <w:pPr>
        <w:spacing w:before="60" w:line="305" w:lineRule="auto"/>
        <w:ind w:right="105" w:firstLine="429"/>
        <w:rPr>
          <w:rFonts w:ascii="宋体" w:hAnsi="宋体" w:eastAsia="宋体" w:cs="宋体"/>
          <w:sz w:val="20"/>
          <w:szCs w:val="20"/>
        </w:rPr>
      </w:pPr>
      <w:r>
        <w:rPr>
          <w:rFonts w:ascii="宋体" w:hAnsi="宋体" w:eastAsia="宋体" w:cs="宋体"/>
          <w:spacing w:val="-9"/>
          <w:sz w:val="20"/>
          <w:szCs w:val="20"/>
        </w:rPr>
        <w:t>总之，后世常常用“书同文”来形容天下统一、社会大治，就在于秦汉时期</w:t>
      </w:r>
      <w:r>
        <w:rPr>
          <w:rFonts w:ascii="宋体" w:hAnsi="宋体" w:eastAsia="宋体" w:cs="宋体"/>
          <w:spacing w:val="5"/>
          <w:sz w:val="20"/>
          <w:szCs w:val="20"/>
        </w:rPr>
        <w:t xml:space="preserve"> </w:t>
      </w:r>
      <w:r>
        <w:rPr>
          <w:rFonts w:ascii="宋体" w:hAnsi="宋体" w:eastAsia="宋体" w:cs="宋体"/>
          <w:spacing w:val="-8"/>
          <w:sz w:val="20"/>
          <w:szCs w:val="20"/>
        </w:rPr>
        <w:t>的这一文教政策推动并彰显了大一统政治建构，对形成中华民族共同</w:t>
      </w:r>
      <w:r>
        <w:rPr>
          <w:rFonts w:ascii="宋体" w:hAnsi="宋体" w:eastAsia="宋体" w:cs="宋体"/>
          <w:spacing w:val="-9"/>
          <w:sz w:val="20"/>
          <w:szCs w:val="20"/>
        </w:rPr>
        <w:t>的文化心理</w:t>
      </w:r>
      <w:r>
        <w:rPr>
          <w:rFonts w:ascii="宋体" w:hAnsi="宋体" w:eastAsia="宋体" w:cs="宋体"/>
          <w:sz w:val="20"/>
          <w:szCs w:val="20"/>
        </w:rPr>
        <w:t xml:space="preserve"> </w:t>
      </w:r>
      <w:r>
        <w:rPr>
          <w:rFonts w:ascii="宋体" w:hAnsi="宋体" w:eastAsia="宋体" w:cs="宋体"/>
          <w:spacing w:val="-9"/>
          <w:sz w:val="20"/>
          <w:szCs w:val="20"/>
        </w:rPr>
        <w:t>产生了深远影响。</w:t>
      </w:r>
    </w:p>
    <w:p w14:paraId="6F9CEC32">
      <w:pPr>
        <w:spacing w:before="128" w:line="219" w:lineRule="auto"/>
        <w:ind w:left="429"/>
        <w:rPr>
          <w:rFonts w:ascii="宋体" w:hAnsi="宋体" w:eastAsia="宋体" w:cs="宋体"/>
          <w:sz w:val="20"/>
          <w:szCs w:val="20"/>
        </w:rPr>
      </w:pPr>
      <w:r>
        <w:rPr>
          <w:rFonts w:ascii="宋体" w:hAnsi="宋体" w:eastAsia="宋体" w:cs="宋体"/>
          <w:spacing w:val="6"/>
          <w:sz w:val="20"/>
          <w:szCs w:val="20"/>
        </w:rPr>
        <w:t>二、儒学正统</w:t>
      </w:r>
    </w:p>
    <w:p w14:paraId="7358855B">
      <w:pPr>
        <w:spacing w:before="113" w:line="299" w:lineRule="auto"/>
        <w:ind w:right="35" w:firstLine="429"/>
        <w:rPr>
          <w:rFonts w:ascii="宋体" w:hAnsi="宋体" w:eastAsia="宋体" w:cs="宋体"/>
          <w:sz w:val="20"/>
          <w:szCs w:val="20"/>
        </w:rPr>
      </w:pPr>
      <w:r>
        <w:rPr>
          <w:rFonts w:ascii="宋体" w:hAnsi="宋体" w:eastAsia="宋体" w:cs="宋体"/>
          <w:spacing w:val="-12"/>
          <w:sz w:val="20"/>
          <w:szCs w:val="20"/>
        </w:rPr>
        <w:t>秦始皇统一六国后，初置博士官，传诸子百家之</w:t>
      </w:r>
      <w:r>
        <w:rPr>
          <w:rFonts w:ascii="宋体" w:hAnsi="宋体" w:eastAsia="宋体" w:cs="宋体"/>
          <w:spacing w:val="-13"/>
          <w:sz w:val="20"/>
          <w:szCs w:val="20"/>
        </w:rPr>
        <w:t>学。而后为统一思想和学术，</w:t>
      </w:r>
      <w:r>
        <w:rPr>
          <w:rFonts w:ascii="宋体" w:hAnsi="宋体" w:eastAsia="宋体" w:cs="宋体"/>
          <w:sz w:val="20"/>
          <w:szCs w:val="20"/>
        </w:rPr>
        <w:t xml:space="preserve"> </w:t>
      </w:r>
      <w:r>
        <w:rPr>
          <w:rFonts w:ascii="宋体" w:hAnsi="宋体" w:eastAsia="宋体" w:cs="宋体"/>
          <w:spacing w:val="-8"/>
          <w:sz w:val="20"/>
          <w:szCs w:val="20"/>
        </w:rPr>
        <w:t>秦始皇采纳李斯的建议，颁令焚书，禁绝私学。汉初，社会生产得以恢复，统治</w:t>
      </w:r>
      <w:r>
        <w:rPr>
          <w:rFonts w:ascii="宋体" w:hAnsi="宋体" w:eastAsia="宋体" w:cs="宋体"/>
          <w:spacing w:val="2"/>
          <w:sz w:val="20"/>
          <w:szCs w:val="20"/>
        </w:rPr>
        <w:t xml:space="preserve">  </w:t>
      </w:r>
      <w:r>
        <w:rPr>
          <w:rFonts w:ascii="宋体" w:hAnsi="宋体" w:eastAsia="宋体" w:cs="宋体"/>
          <w:spacing w:val="-13"/>
          <w:sz w:val="20"/>
          <w:szCs w:val="20"/>
        </w:rPr>
        <w:t>秩序逐渐巩固，遂成“文景之治”。但是，随着经济渐趋</w:t>
      </w:r>
      <w:r>
        <w:rPr>
          <w:rFonts w:ascii="宋体" w:hAnsi="宋体" w:eastAsia="宋体" w:cs="宋体"/>
          <w:spacing w:val="-14"/>
          <w:sz w:val="20"/>
          <w:szCs w:val="20"/>
        </w:rPr>
        <w:t>繁荣，新的社会问题开始</w:t>
      </w:r>
      <w:r>
        <w:rPr>
          <w:rFonts w:ascii="宋体" w:hAnsi="宋体" w:eastAsia="宋体" w:cs="宋体"/>
          <w:sz w:val="20"/>
          <w:szCs w:val="20"/>
        </w:rPr>
        <w:t xml:space="preserve">  </w:t>
      </w:r>
      <w:r>
        <w:rPr>
          <w:rFonts w:ascii="宋体" w:hAnsi="宋体" w:eastAsia="宋体" w:cs="宋体"/>
          <w:spacing w:val="-9"/>
          <w:sz w:val="20"/>
          <w:szCs w:val="20"/>
        </w:rPr>
        <w:t>出现，诸侯势力威胁中央，富商豪强兼并农民土地，匈奴不断进犯。如</w:t>
      </w:r>
      <w:r>
        <w:rPr>
          <w:rFonts w:ascii="宋体" w:hAnsi="宋体" w:eastAsia="宋体" w:cs="宋体"/>
          <w:spacing w:val="-10"/>
          <w:sz w:val="20"/>
          <w:szCs w:val="20"/>
        </w:rPr>
        <w:t>何统一思</w:t>
      </w:r>
      <w:r>
        <w:rPr>
          <w:rFonts w:ascii="宋体" w:hAnsi="宋体" w:eastAsia="宋体" w:cs="宋体"/>
          <w:sz w:val="20"/>
          <w:szCs w:val="20"/>
        </w:rPr>
        <w:t xml:space="preserve">  </w:t>
      </w:r>
      <w:r>
        <w:rPr>
          <w:rFonts w:ascii="宋体" w:hAnsi="宋体" w:eastAsia="宋体" w:cs="宋体"/>
          <w:spacing w:val="-8"/>
          <w:sz w:val="20"/>
          <w:szCs w:val="20"/>
        </w:rPr>
        <w:t>想，做到规范一致、政令畅通、官民和谐，成为统治者无法回避的问题。汉武帝</w:t>
      </w:r>
    </w:p>
    <w:p w14:paraId="775676E3">
      <w:pPr>
        <w:spacing w:line="305" w:lineRule="auto"/>
        <w:rPr>
          <w:rFonts w:ascii="Arial"/>
          <w:sz w:val="21"/>
        </w:rPr>
      </w:pPr>
      <w:r>
        <w:drawing>
          <wp:anchor distT="0" distB="0" distL="0" distR="0" simplePos="0" relativeHeight="251770880" behindDoc="0" locked="0" layoutInCell="1" allowOverlap="1">
            <wp:simplePos x="0" y="0"/>
            <wp:positionH relativeFrom="column">
              <wp:posOffset>6350</wp:posOffset>
            </wp:positionH>
            <wp:positionV relativeFrom="paragraph">
              <wp:posOffset>179070</wp:posOffset>
            </wp:positionV>
            <wp:extent cx="863600" cy="6350"/>
            <wp:effectExtent l="0" t="0" r="0" b="0"/>
            <wp:wrapNone/>
            <wp:docPr id="65" name="IM 52"/>
            <wp:cNvGraphicFramePr/>
            <a:graphic xmlns:a="http://schemas.openxmlformats.org/drawingml/2006/main">
              <a:graphicData uri="http://schemas.openxmlformats.org/drawingml/2006/picture">
                <pic:pic xmlns:pic="http://schemas.openxmlformats.org/drawingml/2006/picture">
                  <pic:nvPicPr>
                    <pic:cNvPr id="65" name="IM 52"/>
                    <pic:cNvPicPr/>
                  </pic:nvPicPr>
                  <pic:blipFill>
                    <a:blip r:embed="rId574"/>
                    <a:stretch>
                      <a:fillRect/>
                    </a:stretch>
                  </pic:blipFill>
                  <pic:spPr>
                    <a:xfrm>
                      <a:off x="0" y="0"/>
                      <a:ext cx="863569" cy="6350"/>
                    </a:xfrm>
                    <a:prstGeom prst="rect">
                      <a:avLst/>
                    </a:prstGeom>
                  </pic:spPr>
                </pic:pic>
              </a:graphicData>
            </a:graphic>
          </wp:anchor>
        </w:drawing>
      </w:r>
    </w:p>
    <w:p w14:paraId="6367A073">
      <w:pPr>
        <w:pStyle w:val="2"/>
        <w:spacing w:before="66" w:line="220" w:lineRule="auto"/>
      </w:pPr>
      <w:r>
        <w:rPr>
          <w:spacing w:val="-21"/>
          <w:w w:val="96"/>
        </w:rPr>
        <w:t>①赵平安：《隶变研究》,河北大学出版社2009年版，第7页。</w:t>
      </w:r>
    </w:p>
    <w:p w14:paraId="663BABC0">
      <w:pPr>
        <w:pStyle w:val="2"/>
        <w:spacing w:before="21" w:line="220" w:lineRule="auto"/>
      </w:pPr>
      <w:r>
        <w:rPr>
          <w:spacing w:val="-27"/>
        </w:rPr>
        <w:t>②</w:t>
      </w:r>
      <w:r>
        <w:rPr>
          <w:spacing w:val="-46"/>
        </w:rPr>
        <w:t xml:space="preserve"> </w:t>
      </w:r>
      <w:r>
        <w:rPr>
          <w:spacing w:val="-27"/>
        </w:rPr>
        <w:t>班固：《汉书》卷三</w:t>
      </w:r>
      <w:r>
        <w:rPr>
          <w:rFonts w:ascii="宋体" w:hAnsi="宋体" w:eastAsia="宋体" w:cs="宋体"/>
          <w:spacing w:val="-27"/>
        </w:rPr>
        <w:t>O《</w:t>
      </w:r>
      <w:r>
        <w:rPr>
          <w:spacing w:val="-27"/>
        </w:rPr>
        <w:t>艺文志》,中华书局1962年版，第1721页。</w:t>
      </w:r>
    </w:p>
    <w:p w14:paraId="2A498BBD">
      <w:pPr>
        <w:spacing w:line="220" w:lineRule="auto"/>
        <w:sectPr>
          <w:footerReference r:id="rId119" w:type="default"/>
          <w:pgSz w:w="8950" w:h="12920"/>
          <w:pgMar w:top="558" w:right="1164" w:bottom="527" w:left="940" w:header="0" w:footer="401" w:gutter="0"/>
          <w:cols w:space="720" w:num="1"/>
        </w:sectPr>
      </w:pPr>
    </w:p>
    <w:p w14:paraId="01B4C4AB">
      <w:pPr>
        <w:spacing w:before="36" w:line="219" w:lineRule="auto"/>
        <w:ind w:left="929"/>
        <w:rPr>
          <w:rFonts w:ascii="宋体" w:hAnsi="宋体" w:eastAsia="宋体" w:cs="宋体"/>
          <w:sz w:val="18"/>
          <w:szCs w:val="18"/>
        </w:rPr>
      </w:pPr>
      <w:r>
        <w:rPr>
          <w:rFonts w:ascii="宋体" w:hAnsi="宋体" w:eastAsia="宋体" w:cs="宋体"/>
          <w:spacing w:val="-6"/>
          <w:sz w:val="18"/>
          <w:szCs w:val="18"/>
        </w:rPr>
        <w:t>◎第五讲大一统与中华民族初步形成(秦汉时期)</w:t>
      </w:r>
    </w:p>
    <w:p w14:paraId="114564ED">
      <w:pPr>
        <w:spacing w:line="423" w:lineRule="auto"/>
        <w:rPr>
          <w:rFonts w:ascii="Arial"/>
          <w:sz w:val="21"/>
        </w:rPr>
      </w:pPr>
    </w:p>
    <w:p w14:paraId="1AD76EF4">
      <w:pPr>
        <w:spacing w:before="59" w:line="358" w:lineRule="auto"/>
        <w:ind w:left="1239" w:right="80"/>
        <w:rPr>
          <w:rFonts w:ascii="宋体" w:hAnsi="宋体" w:eastAsia="宋体" w:cs="宋体"/>
          <w:sz w:val="18"/>
          <w:szCs w:val="18"/>
        </w:rPr>
      </w:pPr>
      <w:r>
        <w:rPr>
          <w:rFonts w:ascii="宋体" w:hAnsi="宋体" w:eastAsia="宋体" w:cs="宋体"/>
          <w:spacing w:val="10"/>
          <w:sz w:val="18"/>
          <w:szCs w:val="18"/>
        </w:rPr>
        <w:t>采纳了董仲舒的建议，确立了儒家思想的官方意识形</w:t>
      </w:r>
      <w:r>
        <w:rPr>
          <w:rFonts w:ascii="宋体" w:hAnsi="宋体" w:eastAsia="宋体" w:cs="宋体"/>
          <w:spacing w:val="9"/>
          <w:sz w:val="18"/>
          <w:szCs w:val="18"/>
        </w:rPr>
        <w:t>态地位，为大一统政治实践</w:t>
      </w:r>
      <w:r>
        <w:rPr>
          <w:rFonts w:ascii="宋体" w:hAnsi="宋体" w:eastAsia="宋体" w:cs="宋体"/>
          <w:sz w:val="18"/>
          <w:szCs w:val="18"/>
        </w:rPr>
        <w:t xml:space="preserve"> </w:t>
      </w:r>
      <w:r>
        <w:rPr>
          <w:rFonts w:ascii="宋体" w:hAnsi="宋体" w:eastAsia="宋体" w:cs="宋体"/>
          <w:spacing w:val="-6"/>
          <w:sz w:val="18"/>
          <w:szCs w:val="18"/>
        </w:rPr>
        <w:t>奠定了坚实的意识形态基础。</w:t>
      </w:r>
    </w:p>
    <w:p w14:paraId="5AB2E1AC">
      <w:pPr>
        <w:spacing w:before="54" w:line="345" w:lineRule="auto"/>
        <w:ind w:left="1239" w:right="61" w:firstLine="390"/>
        <w:jc w:val="both"/>
        <w:rPr>
          <w:rFonts w:ascii="宋体" w:hAnsi="宋体" w:eastAsia="宋体" w:cs="宋体"/>
          <w:sz w:val="18"/>
          <w:szCs w:val="18"/>
        </w:rPr>
      </w:pPr>
      <w:r>
        <w:rPr>
          <w:rFonts w:ascii="宋体" w:hAnsi="宋体" w:eastAsia="宋体" w:cs="宋体"/>
          <w:spacing w:val="10"/>
          <w:sz w:val="18"/>
          <w:szCs w:val="18"/>
        </w:rPr>
        <w:t>董仲舒将阴阳家形而上的宇宙观与儒家政治哲学相结合，从理论上论</w:t>
      </w:r>
      <w:r>
        <w:rPr>
          <w:rFonts w:ascii="宋体" w:hAnsi="宋体" w:eastAsia="宋体" w:cs="宋体"/>
          <w:spacing w:val="9"/>
          <w:sz w:val="18"/>
          <w:szCs w:val="18"/>
        </w:rPr>
        <w:t>证了大</w:t>
      </w:r>
      <w:r>
        <w:rPr>
          <w:rFonts w:ascii="宋体" w:hAnsi="宋体" w:eastAsia="宋体" w:cs="宋体"/>
          <w:sz w:val="18"/>
          <w:szCs w:val="18"/>
        </w:rPr>
        <w:t xml:space="preserve"> </w:t>
      </w:r>
      <w:r>
        <w:rPr>
          <w:rFonts w:ascii="宋体" w:hAnsi="宋体" w:eastAsia="宋体" w:cs="宋体"/>
          <w:spacing w:val="4"/>
          <w:sz w:val="18"/>
          <w:szCs w:val="18"/>
        </w:rPr>
        <w:t>一统政治社会制度的合法性，解决了汉王朝的道统问题。他提出，“</w:t>
      </w:r>
      <w:r>
        <w:rPr>
          <w:rFonts w:ascii="宋体" w:hAnsi="宋体" w:eastAsia="宋体" w:cs="宋体"/>
          <w:spacing w:val="3"/>
          <w:sz w:val="18"/>
          <w:szCs w:val="18"/>
        </w:rPr>
        <w:t>《春秋》大一</w:t>
      </w:r>
      <w:r>
        <w:rPr>
          <w:rFonts w:ascii="宋体" w:hAnsi="宋体" w:eastAsia="宋体" w:cs="宋体"/>
          <w:sz w:val="18"/>
          <w:szCs w:val="18"/>
        </w:rPr>
        <w:t xml:space="preserve"> </w:t>
      </w:r>
      <w:r>
        <w:rPr>
          <w:rFonts w:ascii="宋体" w:hAnsi="宋体" w:eastAsia="宋体" w:cs="宋体"/>
          <w:spacing w:val="4"/>
          <w:sz w:val="18"/>
          <w:szCs w:val="18"/>
        </w:rPr>
        <w:t>统者，天地之常经，古今之通谊也”。如果“师异道，人异论，百家</w:t>
      </w:r>
      <w:r>
        <w:rPr>
          <w:rFonts w:ascii="宋体" w:hAnsi="宋体" w:eastAsia="宋体" w:cs="宋体"/>
          <w:spacing w:val="3"/>
          <w:sz w:val="18"/>
          <w:szCs w:val="18"/>
        </w:rPr>
        <w:t>殊方，指意不</w:t>
      </w:r>
      <w:r>
        <w:rPr>
          <w:rFonts w:ascii="宋体" w:hAnsi="宋体" w:eastAsia="宋体" w:cs="宋体"/>
          <w:sz w:val="18"/>
          <w:szCs w:val="18"/>
        </w:rPr>
        <w:t xml:space="preserve"> </w:t>
      </w:r>
      <w:r>
        <w:rPr>
          <w:rFonts w:ascii="宋体" w:hAnsi="宋体" w:eastAsia="宋体" w:cs="宋体"/>
          <w:spacing w:val="6"/>
          <w:sz w:val="18"/>
          <w:szCs w:val="18"/>
        </w:rPr>
        <w:t>同”,人君就无以持一统，因此，他建议“诸不在六艺之科、孔子之术者，皆绝其</w:t>
      </w:r>
      <w:r>
        <w:rPr>
          <w:rFonts w:ascii="宋体" w:hAnsi="宋体" w:eastAsia="宋体" w:cs="宋体"/>
          <w:spacing w:val="11"/>
          <w:sz w:val="18"/>
          <w:szCs w:val="18"/>
        </w:rPr>
        <w:t xml:space="preserve"> </w:t>
      </w:r>
      <w:r>
        <w:rPr>
          <w:rFonts w:ascii="宋体" w:hAnsi="宋体" w:eastAsia="宋体" w:cs="宋体"/>
          <w:spacing w:val="8"/>
          <w:sz w:val="18"/>
          <w:szCs w:val="18"/>
        </w:rPr>
        <w:t>道，勿使并进”。①建元五年(前136),汉武帝接受董仲舒建议，设五经博士，尊</w:t>
      </w:r>
      <w:r>
        <w:rPr>
          <w:rFonts w:ascii="宋体" w:hAnsi="宋体" w:eastAsia="宋体" w:cs="宋体"/>
          <w:spacing w:val="15"/>
          <w:sz w:val="18"/>
          <w:szCs w:val="18"/>
        </w:rPr>
        <w:t xml:space="preserve"> </w:t>
      </w:r>
      <w:r>
        <w:rPr>
          <w:rFonts w:ascii="宋体" w:hAnsi="宋体" w:eastAsia="宋体" w:cs="宋体"/>
          <w:spacing w:val="9"/>
          <w:sz w:val="18"/>
          <w:szCs w:val="18"/>
        </w:rPr>
        <w:t>崇儒家经典，优礼延揽儒生数百人。但实际上，汉武帝的政策并非简单地独尊儒</w:t>
      </w:r>
      <w:r>
        <w:rPr>
          <w:rFonts w:ascii="宋体" w:hAnsi="宋体" w:eastAsia="宋体" w:cs="宋体"/>
          <w:spacing w:val="5"/>
          <w:sz w:val="18"/>
          <w:szCs w:val="18"/>
        </w:rPr>
        <w:t xml:space="preserve"> </w:t>
      </w:r>
      <w:r>
        <w:rPr>
          <w:rFonts w:ascii="宋体" w:hAnsi="宋体" w:eastAsia="宋体" w:cs="宋体"/>
          <w:spacing w:val="9"/>
          <w:sz w:val="18"/>
          <w:szCs w:val="18"/>
        </w:rPr>
        <w:t>术，而是儒法兼用，并融汇了道家、墨家、阴阳家等多家思想，各家思想在儒学</w:t>
      </w:r>
      <w:r>
        <w:rPr>
          <w:rFonts w:ascii="宋体" w:hAnsi="宋体" w:eastAsia="宋体" w:cs="宋体"/>
          <w:spacing w:val="3"/>
          <w:sz w:val="18"/>
          <w:szCs w:val="18"/>
        </w:rPr>
        <w:t xml:space="preserve"> </w:t>
      </w:r>
      <w:r>
        <w:rPr>
          <w:rFonts w:ascii="宋体" w:hAnsi="宋体" w:eastAsia="宋体" w:cs="宋体"/>
          <w:spacing w:val="-8"/>
          <w:sz w:val="18"/>
          <w:szCs w:val="18"/>
        </w:rPr>
        <w:t>框架内实现会通。</w:t>
      </w:r>
    </w:p>
    <w:p w14:paraId="7E5C0857">
      <w:pPr>
        <w:spacing w:before="108" w:line="333" w:lineRule="auto"/>
        <w:ind w:left="1239" w:right="76" w:firstLine="390"/>
        <w:jc w:val="both"/>
        <w:rPr>
          <w:rFonts w:ascii="宋体" w:hAnsi="宋体" w:eastAsia="宋体" w:cs="宋体"/>
          <w:sz w:val="18"/>
          <w:szCs w:val="18"/>
        </w:rPr>
      </w:pPr>
      <w:r>
        <w:rPr>
          <w:rFonts w:ascii="宋体" w:hAnsi="宋体" w:eastAsia="宋体" w:cs="宋体"/>
          <w:spacing w:val="9"/>
          <w:sz w:val="18"/>
          <w:szCs w:val="18"/>
        </w:rPr>
        <w:t>此后，西汉太学均以儒家经典为教授内容，察举制的官员选拔也以儒家思想</w:t>
      </w:r>
      <w:r>
        <w:rPr>
          <w:rFonts w:ascii="宋体" w:hAnsi="宋体" w:eastAsia="宋体" w:cs="宋体"/>
          <w:spacing w:val="15"/>
          <w:sz w:val="18"/>
          <w:szCs w:val="18"/>
        </w:rPr>
        <w:t xml:space="preserve"> </w:t>
      </w:r>
      <w:r>
        <w:rPr>
          <w:rFonts w:ascii="宋体" w:hAnsi="宋体" w:eastAsia="宋体" w:cs="宋体"/>
          <w:spacing w:val="9"/>
          <w:sz w:val="18"/>
          <w:szCs w:val="18"/>
        </w:rPr>
        <w:t>为标准，所选官员主要出自儒生。皇权与儒家官僚体制逐渐形成相互支持并相互</w:t>
      </w:r>
      <w:r>
        <w:rPr>
          <w:rFonts w:ascii="宋体" w:hAnsi="宋体" w:eastAsia="宋体" w:cs="宋体"/>
          <w:spacing w:val="1"/>
          <w:sz w:val="18"/>
          <w:szCs w:val="18"/>
        </w:rPr>
        <w:t xml:space="preserve"> </w:t>
      </w:r>
      <w:r>
        <w:rPr>
          <w:rFonts w:ascii="宋体" w:hAnsi="宋体" w:eastAsia="宋体" w:cs="宋体"/>
          <w:spacing w:val="9"/>
          <w:sz w:val="18"/>
          <w:szCs w:val="18"/>
        </w:rPr>
        <w:t>制约的共生关系，从制度上保障了儒家思想的正统地位，以及后世儒家士大夫阶</w:t>
      </w:r>
      <w:r>
        <w:rPr>
          <w:rFonts w:ascii="宋体" w:hAnsi="宋体" w:eastAsia="宋体" w:cs="宋体"/>
          <w:spacing w:val="1"/>
          <w:sz w:val="18"/>
          <w:szCs w:val="18"/>
        </w:rPr>
        <w:t xml:space="preserve"> </w:t>
      </w:r>
      <w:r>
        <w:rPr>
          <w:rFonts w:ascii="宋体" w:hAnsi="宋体" w:eastAsia="宋体" w:cs="宋体"/>
          <w:spacing w:val="9"/>
          <w:sz w:val="18"/>
          <w:szCs w:val="18"/>
        </w:rPr>
        <w:t>层持续存在并发展的可能性。四方之民积极向化</w:t>
      </w:r>
      <w:r>
        <w:rPr>
          <w:rFonts w:ascii="宋体" w:hAnsi="宋体" w:eastAsia="宋体" w:cs="宋体"/>
          <w:spacing w:val="8"/>
          <w:sz w:val="18"/>
          <w:szCs w:val="18"/>
        </w:rPr>
        <w:t>，儒学对凝聚中华文化认同起到</w:t>
      </w:r>
      <w:r>
        <w:rPr>
          <w:rFonts w:ascii="宋体" w:hAnsi="宋体" w:eastAsia="宋体" w:cs="宋体"/>
          <w:sz w:val="18"/>
          <w:szCs w:val="18"/>
        </w:rPr>
        <w:t xml:space="preserve"> </w:t>
      </w:r>
      <w:r>
        <w:rPr>
          <w:rFonts w:ascii="宋体" w:hAnsi="宋体" w:eastAsia="宋体" w:cs="宋体"/>
          <w:spacing w:val="-7"/>
          <w:sz w:val="18"/>
          <w:szCs w:val="18"/>
        </w:rPr>
        <w:t>了不可替代的重大作用。</w:t>
      </w:r>
    </w:p>
    <w:p w14:paraId="73975787">
      <w:pPr>
        <w:spacing w:before="174" w:line="221" w:lineRule="auto"/>
        <w:ind w:left="1632"/>
        <w:outlineLvl w:val="6"/>
        <w:rPr>
          <w:rFonts w:ascii="宋体" w:hAnsi="宋体" w:eastAsia="宋体" w:cs="宋体"/>
          <w:sz w:val="18"/>
          <w:szCs w:val="18"/>
        </w:rPr>
      </w:pPr>
      <w:r>
        <w:rPr>
          <w:rFonts w:ascii="宋体" w:hAnsi="宋体" w:eastAsia="宋体" w:cs="宋体"/>
          <w:b/>
          <w:bCs/>
          <w:spacing w:val="-3"/>
          <w:sz w:val="18"/>
          <w:szCs w:val="18"/>
        </w:rPr>
        <w:t>三、列国文化交融</w:t>
      </w:r>
    </w:p>
    <w:p w14:paraId="2B723DEE">
      <w:pPr>
        <w:spacing w:before="167" w:line="325" w:lineRule="auto"/>
        <w:ind w:left="1239" w:right="103" w:firstLine="390"/>
        <w:jc w:val="both"/>
        <w:rPr>
          <w:rFonts w:ascii="黑体" w:hAnsi="黑体" w:eastAsia="黑体" w:cs="黑体"/>
          <w:sz w:val="18"/>
          <w:szCs w:val="18"/>
        </w:rPr>
      </w:pPr>
      <w:r>
        <w:rPr>
          <w:rFonts w:ascii="黑体" w:hAnsi="黑体" w:eastAsia="黑体" w:cs="黑体"/>
          <w:spacing w:val="9"/>
          <w:sz w:val="18"/>
          <w:szCs w:val="18"/>
        </w:rPr>
        <w:t>东周列国文化可划分为七个文化圈，分别为中原</w:t>
      </w:r>
      <w:r>
        <w:rPr>
          <w:rFonts w:ascii="黑体" w:hAnsi="黑体" w:eastAsia="黑体" w:cs="黑体"/>
          <w:spacing w:val="8"/>
          <w:sz w:val="18"/>
          <w:szCs w:val="18"/>
        </w:rPr>
        <w:t>文化圈、北方文化圈、齐鲁</w:t>
      </w:r>
      <w:r>
        <w:rPr>
          <w:rFonts w:ascii="黑体" w:hAnsi="黑体" w:eastAsia="黑体" w:cs="黑体"/>
          <w:sz w:val="18"/>
          <w:szCs w:val="18"/>
        </w:rPr>
        <w:t xml:space="preserve"> </w:t>
      </w:r>
      <w:r>
        <w:rPr>
          <w:rFonts w:ascii="黑体" w:hAnsi="黑体" w:eastAsia="黑体" w:cs="黑体"/>
          <w:spacing w:val="2"/>
          <w:sz w:val="18"/>
          <w:szCs w:val="18"/>
        </w:rPr>
        <w:t>文化圈、楚文化圈、吴越文化圈、巴蜀滇文化圈、秦文化圈。②随着秦汉大一统王</w:t>
      </w:r>
      <w:r>
        <w:rPr>
          <w:rFonts w:ascii="黑体" w:hAnsi="黑体" w:eastAsia="黑体" w:cs="黑体"/>
          <w:spacing w:val="17"/>
          <w:sz w:val="18"/>
          <w:szCs w:val="18"/>
        </w:rPr>
        <w:t xml:space="preserve"> </w:t>
      </w:r>
      <w:r>
        <w:rPr>
          <w:rFonts w:ascii="黑体" w:hAnsi="黑体" w:eastAsia="黑体" w:cs="黑体"/>
          <w:spacing w:val="8"/>
          <w:sz w:val="18"/>
          <w:szCs w:val="18"/>
        </w:rPr>
        <w:t>朝的建立和巩固，这些文化圈交融汇聚，逐渐形</w:t>
      </w:r>
      <w:r>
        <w:rPr>
          <w:rFonts w:ascii="黑体" w:hAnsi="黑体" w:eastAsia="黑体" w:cs="黑体"/>
          <w:spacing w:val="7"/>
          <w:sz w:val="18"/>
          <w:szCs w:val="18"/>
        </w:rPr>
        <w:t>成了具有统一风貌的汉文化的基</w:t>
      </w:r>
      <w:r>
        <w:rPr>
          <w:rFonts w:ascii="黑体" w:hAnsi="黑体" w:eastAsia="黑体" w:cs="黑体"/>
          <w:sz w:val="18"/>
          <w:szCs w:val="18"/>
        </w:rPr>
        <w:t xml:space="preserve"> </w:t>
      </w:r>
      <w:r>
        <w:rPr>
          <w:rFonts w:ascii="黑体" w:hAnsi="黑体" w:eastAsia="黑体" w:cs="黑体"/>
          <w:spacing w:val="-2"/>
          <w:sz w:val="18"/>
          <w:szCs w:val="18"/>
        </w:rPr>
        <w:t>本样态。</w:t>
      </w:r>
    </w:p>
    <w:p w14:paraId="3CDD4297">
      <w:pPr>
        <w:spacing w:before="119" w:line="345" w:lineRule="auto"/>
        <w:ind w:left="1239" w:right="129" w:firstLine="390"/>
        <w:jc w:val="both"/>
        <w:rPr>
          <w:rFonts w:ascii="仿宋" w:hAnsi="仿宋" w:eastAsia="仿宋" w:cs="仿宋"/>
          <w:sz w:val="18"/>
          <w:szCs w:val="18"/>
        </w:rPr>
      </w:pPr>
      <w:r>
        <w:rPr>
          <w:rFonts w:ascii="宋体" w:hAnsi="宋体" w:eastAsia="宋体" w:cs="宋体"/>
          <w:spacing w:val="7"/>
          <w:sz w:val="18"/>
          <w:szCs w:val="18"/>
        </w:rPr>
        <w:t xml:space="preserve">关中地区是秦汉王朝的政治文化中心，因特殊的陵邑政策和多次移民运动而 </w:t>
      </w:r>
      <w:r>
        <w:rPr>
          <w:rFonts w:ascii="宋体" w:hAnsi="宋体" w:eastAsia="宋体" w:cs="宋体"/>
          <w:spacing w:val="2"/>
          <w:sz w:val="18"/>
          <w:szCs w:val="18"/>
        </w:rPr>
        <w:t>表现出“五方杂厝，风俗不纯”③的特殊文化风格。从秦朝至西汉中期，相继有数</w:t>
      </w:r>
      <w:r>
        <w:rPr>
          <w:rFonts w:ascii="宋体" w:hAnsi="宋体" w:eastAsia="宋体" w:cs="宋体"/>
          <w:spacing w:val="14"/>
          <w:sz w:val="18"/>
          <w:szCs w:val="18"/>
        </w:rPr>
        <w:t xml:space="preserve"> </w:t>
      </w:r>
      <w:r>
        <w:rPr>
          <w:rFonts w:ascii="宋体" w:hAnsi="宋体" w:eastAsia="宋体" w:cs="宋体"/>
          <w:spacing w:val="8"/>
          <w:sz w:val="18"/>
          <w:szCs w:val="18"/>
        </w:rPr>
        <w:t>十万移民陆续迁入此地，周秦文化传统得以部分继承。但由于移民的大量涌入，</w:t>
      </w:r>
      <w:r>
        <w:rPr>
          <w:rFonts w:ascii="宋体" w:hAnsi="宋体" w:eastAsia="宋体" w:cs="宋体"/>
          <w:spacing w:val="9"/>
          <w:sz w:val="18"/>
          <w:szCs w:val="18"/>
        </w:rPr>
        <w:t xml:space="preserve"> </w:t>
      </w:r>
      <w:r>
        <w:rPr>
          <w:rFonts w:ascii="宋体" w:hAnsi="宋体" w:eastAsia="宋体" w:cs="宋体"/>
          <w:spacing w:val="2"/>
          <w:sz w:val="18"/>
          <w:szCs w:val="18"/>
        </w:rPr>
        <w:t>特别是西汉初年“秦中新破，少民”,而由东方移民“</w:t>
      </w:r>
      <w:r>
        <w:rPr>
          <w:rFonts w:ascii="宋体" w:hAnsi="宋体" w:eastAsia="宋体" w:cs="宋体"/>
          <w:spacing w:val="1"/>
          <w:sz w:val="18"/>
          <w:szCs w:val="18"/>
        </w:rPr>
        <w:t>益实”⑥,这一地区的文化构</w:t>
      </w:r>
      <w:r>
        <w:rPr>
          <w:rFonts w:ascii="宋体" w:hAnsi="宋体" w:eastAsia="宋体" w:cs="宋体"/>
          <w:sz w:val="18"/>
          <w:szCs w:val="18"/>
        </w:rPr>
        <w:t xml:space="preserve"> </w:t>
      </w:r>
      <w:r>
        <w:rPr>
          <w:rFonts w:ascii="宋体" w:hAnsi="宋体" w:eastAsia="宋体" w:cs="宋体"/>
          <w:spacing w:val="5"/>
          <w:sz w:val="18"/>
          <w:szCs w:val="18"/>
        </w:rPr>
        <w:t>成已大为改观，</w:t>
      </w:r>
      <w:r>
        <w:rPr>
          <w:rFonts w:ascii="宋体" w:hAnsi="宋体" w:eastAsia="宋体" w:cs="宋体"/>
          <w:spacing w:val="-44"/>
          <w:sz w:val="18"/>
          <w:szCs w:val="18"/>
        </w:rPr>
        <w:t xml:space="preserve"> </w:t>
      </w:r>
      <w:r>
        <w:rPr>
          <w:rFonts w:ascii="宋体" w:hAnsi="宋体" w:eastAsia="宋体" w:cs="宋体"/>
          <w:spacing w:val="5"/>
          <w:sz w:val="18"/>
          <w:szCs w:val="18"/>
        </w:rPr>
        <w:t>一个新关中文化圈实际已经形</w:t>
      </w:r>
      <w:r>
        <w:rPr>
          <w:rFonts w:ascii="宋体" w:hAnsi="宋体" w:eastAsia="宋体" w:cs="宋体"/>
          <w:spacing w:val="4"/>
          <w:sz w:val="18"/>
          <w:szCs w:val="18"/>
        </w:rPr>
        <w:t>成。班固《西都赋》提到长安及诸</w:t>
      </w:r>
      <w:r>
        <w:rPr>
          <w:rFonts w:ascii="宋体" w:hAnsi="宋体" w:eastAsia="宋体" w:cs="宋体"/>
          <w:sz w:val="18"/>
          <w:szCs w:val="18"/>
        </w:rPr>
        <w:t xml:space="preserve">  </w:t>
      </w:r>
      <w:r>
        <w:rPr>
          <w:rFonts w:ascii="仿宋" w:hAnsi="仿宋" w:eastAsia="仿宋" w:cs="仿宋"/>
          <w:spacing w:val="-3"/>
          <w:sz w:val="18"/>
          <w:szCs w:val="18"/>
        </w:rPr>
        <w:t>陵</w:t>
      </w:r>
      <w:r>
        <w:rPr>
          <w:rFonts w:ascii="仿宋" w:hAnsi="仿宋" w:eastAsia="仿宋" w:cs="仿宋"/>
          <w:spacing w:val="-36"/>
          <w:sz w:val="18"/>
          <w:szCs w:val="18"/>
        </w:rPr>
        <w:t xml:space="preserve"> </w:t>
      </w:r>
      <w:r>
        <w:rPr>
          <w:rFonts w:ascii="仿宋" w:hAnsi="仿宋" w:eastAsia="仿宋" w:cs="仿宋"/>
          <w:spacing w:val="-3"/>
          <w:sz w:val="18"/>
          <w:szCs w:val="18"/>
          <w:u w:val="single" w:color="auto"/>
        </w:rPr>
        <w:t>邑形势，有“英俊</w:t>
      </w:r>
      <w:r>
        <w:rPr>
          <w:rFonts w:ascii="仿宋" w:hAnsi="仿宋" w:eastAsia="仿宋" w:cs="仿宋"/>
          <w:spacing w:val="-3"/>
          <w:sz w:val="18"/>
          <w:szCs w:val="18"/>
        </w:rPr>
        <w:t>之域”“冠盖如云”⑥等赞誉，说明此地广聚天下“英俊”,集</w:t>
      </w:r>
    </w:p>
    <w:p w14:paraId="3498CB90">
      <w:pPr>
        <w:spacing w:before="131" w:line="222" w:lineRule="auto"/>
        <w:ind w:left="1239"/>
        <w:rPr>
          <w:rFonts w:ascii="仿宋" w:hAnsi="仿宋" w:eastAsia="仿宋" w:cs="仿宋"/>
          <w:sz w:val="18"/>
          <w:szCs w:val="18"/>
        </w:rPr>
      </w:pPr>
      <w:r>
        <w:rPr>
          <w:rFonts w:ascii="仿宋" w:hAnsi="仿宋" w:eastAsia="仿宋" w:cs="仿宋"/>
          <w:spacing w:val="-20"/>
          <w:sz w:val="18"/>
          <w:szCs w:val="18"/>
        </w:rPr>
        <w:t>①班固：《汉书》卷五六《董仲舒传》,中华书局1962年版，第2523页。</w:t>
      </w:r>
    </w:p>
    <w:p w14:paraId="630A5981">
      <w:pPr>
        <w:spacing w:before="53" w:line="221" w:lineRule="auto"/>
        <w:ind w:left="1239"/>
        <w:rPr>
          <w:rFonts w:ascii="仿宋" w:hAnsi="仿宋" w:eastAsia="仿宋" w:cs="仿宋"/>
          <w:sz w:val="18"/>
          <w:szCs w:val="18"/>
        </w:rPr>
      </w:pPr>
      <w:r>
        <w:rPr>
          <w:rFonts w:ascii="仿宋" w:hAnsi="仿宋" w:eastAsia="仿宋" w:cs="仿宋"/>
          <w:spacing w:val="-18"/>
          <w:sz w:val="18"/>
          <w:szCs w:val="18"/>
        </w:rPr>
        <w:t>②李学勤：《东周与秦代文明》,文物出版社1984年版，第11—12页</w:t>
      </w:r>
    </w:p>
    <w:p w14:paraId="30C3211D">
      <w:pPr>
        <w:spacing w:before="55" w:line="222" w:lineRule="auto"/>
        <w:ind w:left="1529"/>
        <w:rPr>
          <w:rFonts w:ascii="仿宋" w:hAnsi="仿宋" w:eastAsia="仿宋" w:cs="仿宋"/>
          <w:sz w:val="18"/>
          <w:szCs w:val="18"/>
        </w:rPr>
      </w:pPr>
      <w:r>
        <w:rPr>
          <w:rFonts w:ascii="仿宋" w:hAnsi="仿宋" w:eastAsia="仿宋" w:cs="仿宋"/>
          <w:spacing w:val="-21"/>
          <w:sz w:val="18"/>
          <w:szCs w:val="18"/>
        </w:rPr>
        <w:t>③班固：《汉书》卷二入《地理志》,中华书局1962年版，第1642页。</w:t>
      </w:r>
    </w:p>
    <w:p w14:paraId="76EF4FFC">
      <w:pPr>
        <w:spacing w:before="84" w:line="222" w:lineRule="auto"/>
        <w:ind w:left="1589"/>
        <w:rPr>
          <w:rFonts w:ascii="仿宋" w:hAnsi="仿宋" w:eastAsia="仿宋" w:cs="仿宋"/>
          <w:sz w:val="18"/>
          <w:szCs w:val="18"/>
        </w:rPr>
      </w:pPr>
      <w:r>
        <w:rPr>
          <w:rFonts w:ascii="仿宋" w:hAnsi="仿宋" w:eastAsia="仿宋" w:cs="仿宋"/>
          <w:spacing w:val="-22"/>
          <w:sz w:val="18"/>
          <w:szCs w:val="18"/>
        </w:rPr>
        <w:t>④班固：《汉书》卷四三《娄敬传》,中华书局1962年版，第2123页。</w:t>
      </w:r>
    </w:p>
    <w:p w14:paraId="74DA120D">
      <w:pPr>
        <w:spacing w:before="63" w:line="222" w:lineRule="auto"/>
        <w:jc w:val="right"/>
        <w:rPr>
          <w:rFonts w:ascii="仿宋" w:hAnsi="仿宋" w:eastAsia="仿宋" w:cs="仿宋"/>
          <w:sz w:val="18"/>
          <w:szCs w:val="18"/>
        </w:rPr>
      </w:pPr>
      <w:r>
        <w:drawing>
          <wp:anchor distT="0" distB="0" distL="0" distR="0" simplePos="0" relativeHeight="251771904" behindDoc="0" locked="0" layoutInCell="1" allowOverlap="1">
            <wp:simplePos x="0" y="0"/>
            <wp:positionH relativeFrom="column">
              <wp:posOffset>0</wp:posOffset>
            </wp:positionH>
            <wp:positionV relativeFrom="paragraph">
              <wp:posOffset>87630</wp:posOffset>
            </wp:positionV>
            <wp:extent cx="958850" cy="850900"/>
            <wp:effectExtent l="0" t="0" r="1270" b="2540"/>
            <wp:wrapNone/>
            <wp:docPr id="67" name="IM 54"/>
            <wp:cNvGraphicFramePr/>
            <a:graphic xmlns:a="http://schemas.openxmlformats.org/drawingml/2006/main">
              <a:graphicData uri="http://schemas.openxmlformats.org/drawingml/2006/picture">
                <pic:pic xmlns:pic="http://schemas.openxmlformats.org/drawingml/2006/picture">
                  <pic:nvPicPr>
                    <pic:cNvPr id="67" name="IM 54"/>
                    <pic:cNvPicPr/>
                  </pic:nvPicPr>
                  <pic:blipFill>
                    <a:blip r:embed="rId575"/>
                    <a:stretch>
                      <a:fillRect/>
                    </a:stretch>
                  </pic:blipFill>
                  <pic:spPr>
                    <a:xfrm>
                      <a:off x="0" y="0"/>
                      <a:ext cx="958846" cy="850954"/>
                    </a:xfrm>
                    <a:prstGeom prst="rect">
                      <a:avLst/>
                    </a:prstGeom>
                  </pic:spPr>
                </pic:pic>
              </a:graphicData>
            </a:graphic>
          </wp:anchor>
        </w:drawing>
      </w:r>
      <w:r>
        <w:rPr>
          <w:rFonts w:ascii="仿宋" w:hAnsi="仿宋" w:eastAsia="仿宋" w:cs="仿宋"/>
          <w:spacing w:val="-19"/>
          <w:sz w:val="18"/>
          <w:szCs w:val="18"/>
        </w:rPr>
        <w:t>⑤范晔：《后汉书》卷四</w:t>
      </w:r>
      <w:r>
        <w:rPr>
          <w:rFonts w:ascii="宋体" w:hAnsi="宋体" w:eastAsia="宋体" w:cs="宋体"/>
          <w:spacing w:val="-19"/>
          <w:sz w:val="18"/>
          <w:szCs w:val="18"/>
        </w:rPr>
        <w:t>O《</w:t>
      </w:r>
      <w:r>
        <w:rPr>
          <w:rFonts w:ascii="仿宋" w:hAnsi="仿宋" w:eastAsia="仿宋" w:cs="仿宋"/>
          <w:spacing w:val="-19"/>
          <w:sz w:val="18"/>
          <w:szCs w:val="18"/>
        </w:rPr>
        <w:t>班彪传附班固传》,李贤等注，中华书局1965年版，第1338页。</w:t>
      </w:r>
    </w:p>
    <w:p w14:paraId="56D02C1A">
      <w:pPr>
        <w:spacing w:line="418" w:lineRule="auto"/>
        <w:rPr>
          <w:rFonts w:ascii="Arial"/>
          <w:sz w:val="21"/>
        </w:rPr>
      </w:pPr>
    </w:p>
    <w:p w14:paraId="66F7B294">
      <w:pPr>
        <w:spacing w:before="41" w:line="188" w:lineRule="auto"/>
        <w:ind w:left="1630"/>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106</w:t>
      </w:r>
    </w:p>
    <w:p w14:paraId="3A02A64B">
      <w:pPr>
        <w:spacing w:line="188" w:lineRule="auto"/>
        <w:rPr>
          <w:rFonts w:ascii="Times New Roman" w:hAnsi="Times New Roman" w:eastAsia="Times New Roman" w:cs="Times New Roman"/>
          <w:sz w:val="14"/>
          <w:szCs w:val="14"/>
        </w:rPr>
        <w:sectPr>
          <w:footerReference r:id="rId120" w:type="default"/>
          <w:pgSz w:w="8580" w:h="13060"/>
          <w:pgMar w:top="481" w:right="619" w:bottom="400" w:left="0" w:header="0" w:footer="0" w:gutter="0"/>
          <w:cols w:space="720" w:num="1"/>
        </w:sectPr>
      </w:pPr>
    </w:p>
    <w:p w14:paraId="09852282">
      <w:pPr>
        <w:spacing w:before="42" w:line="219" w:lineRule="auto"/>
        <w:ind w:left="4949"/>
        <w:rPr>
          <w:rFonts w:ascii="宋体" w:hAnsi="宋体" w:eastAsia="宋体" w:cs="宋体"/>
          <w:sz w:val="21"/>
          <w:szCs w:val="21"/>
        </w:rPr>
      </w:pPr>
      <w:r>
        <w:rPr>
          <w:rFonts w:ascii="宋体" w:hAnsi="宋体" w:eastAsia="宋体" w:cs="宋体"/>
          <w:spacing w:val="-19"/>
          <w:w w:val="94"/>
          <w:sz w:val="21"/>
          <w:szCs w:val="21"/>
        </w:rPr>
        <w:t>第四节深化文化交融格局</w:t>
      </w:r>
    </w:p>
    <w:p w14:paraId="43CEDF38">
      <w:pPr>
        <w:spacing w:line="378" w:lineRule="auto"/>
        <w:rPr>
          <w:rFonts w:ascii="Arial"/>
          <w:sz w:val="21"/>
        </w:rPr>
      </w:pPr>
    </w:p>
    <w:p w14:paraId="24D2A902">
      <w:pPr>
        <w:spacing w:before="68" w:line="298" w:lineRule="auto"/>
        <w:ind w:right="131"/>
        <w:jc w:val="both"/>
        <w:rPr>
          <w:rFonts w:ascii="宋体" w:hAnsi="宋体" w:eastAsia="宋体" w:cs="宋体"/>
          <w:sz w:val="21"/>
          <w:szCs w:val="21"/>
        </w:rPr>
      </w:pPr>
      <w:r>
        <w:rPr>
          <w:rFonts w:ascii="宋体" w:hAnsi="宋体" w:eastAsia="宋体" w:cs="宋体"/>
          <w:spacing w:val="-14"/>
          <w:sz w:val="21"/>
          <w:szCs w:val="21"/>
        </w:rPr>
        <w:t>会四方“豪杰”,早已打破传统地域文化界限。他们从汉代各个地区(包括各边疆</w:t>
      </w:r>
      <w:r>
        <w:rPr>
          <w:rFonts w:ascii="宋体" w:hAnsi="宋体" w:eastAsia="宋体" w:cs="宋体"/>
          <w:sz w:val="21"/>
          <w:szCs w:val="21"/>
        </w:rPr>
        <w:t xml:space="preserve"> </w:t>
      </w:r>
      <w:r>
        <w:rPr>
          <w:rFonts w:ascii="宋体" w:hAnsi="宋体" w:eastAsia="宋体" w:cs="宋体"/>
          <w:spacing w:val="-12"/>
          <w:sz w:val="21"/>
          <w:szCs w:val="21"/>
        </w:rPr>
        <w:t>族群)流动而来，造成了帝陵附近人口的增殖及人才的汇合，形成一个特殊的区</w:t>
      </w:r>
      <w:r>
        <w:rPr>
          <w:rFonts w:ascii="宋体" w:hAnsi="宋体" w:eastAsia="宋体" w:cs="宋体"/>
          <w:spacing w:val="11"/>
          <w:sz w:val="21"/>
          <w:szCs w:val="21"/>
        </w:rPr>
        <w:t xml:space="preserve"> </w:t>
      </w:r>
      <w:r>
        <w:rPr>
          <w:rFonts w:ascii="宋体" w:hAnsi="宋体" w:eastAsia="宋体" w:cs="宋体"/>
          <w:spacing w:val="-24"/>
          <w:w w:val="97"/>
          <w:sz w:val="21"/>
          <w:szCs w:val="21"/>
        </w:rPr>
        <w:t>域文化。①</w:t>
      </w:r>
    </w:p>
    <w:p w14:paraId="76F3F77F">
      <w:pPr>
        <w:spacing w:before="52" w:line="296" w:lineRule="auto"/>
        <w:ind w:right="93" w:firstLine="429"/>
        <w:jc w:val="both"/>
        <w:rPr>
          <w:rFonts w:ascii="宋体" w:hAnsi="宋体" w:eastAsia="宋体" w:cs="宋体"/>
          <w:sz w:val="21"/>
          <w:szCs w:val="21"/>
        </w:rPr>
      </w:pPr>
      <w:r>
        <w:rPr>
          <w:rFonts w:ascii="宋体" w:hAnsi="宋体" w:eastAsia="宋体" w:cs="宋体"/>
          <w:spacing w:val="-16"/>
          <w:sz w:val="21"/>
          <w:szCs w:val="21"/>
        </w:rPr>
        <w:t>楚地特有的民俗风情和艺术风格对秦汉文化的塑造和形成有重要作用。秦末</w:t>
      </w:r>
      <w:r>
        <w:rPr>
          <w:rFonts w:ascii="宋体" w:hAnsi="宋体" w:eastAsia="宋体" w:cs="宋体"/>
          <w:spacing w:val="17"/>
          <w:sz w:val="21"/>
          <w:szCs w:val="21"/>
        </w:rPr>
        <w:t xml:space="preserve"> </w:t>
      </w:r>
      <w:r>
        <w:rPr>
          <w:rFonts w:ascii="宋体" w:hAnsi="宋体" w:eastAsia="宋体" w:cs="宋体"/>
          <w:spacing w:val="-15"/>
          <w:sz w:val="21"/>
          <w:szCs w:val="21"/>
        </w:rPr>
        <w:t>反秦运动的主力多为楚人，项羽、刘邦等人均有关于喜好“楚歌”“楚舞”的记</w:t>
      </w:r>
      <w:r>
        <w:rPr>
          <w:rFonts w:ascii="宋体" w:hAnsi="宋体" w:eastAsia="宋体" w:cs="宋体"/>
          <w:spacing w:val="3"/>
          <w:sz w:val="21"/>
          <w:szCs w:val="21"/>
        </w:rPr>
        <w:t xml:space="preserve"> </w:t>
      </w:r>
      <w:r>
        <w:rPr>
          <w:rFonts w:ascii="宋体" w:hAnsi="宋体" w:eastAsia="宋体" w:cs="宋体"/>
          <w:spacing w:val="-15"/>
          <w:sz w:val="21"/>
          <w:szCs w:val="21"/>
        </w:rPr>
        <w:t>载，以屈原等人作品为代表的楚辞，对汉赋、诗歌的发展产生了深远影响。战国</w:t>
      </w:r>
      <w:r>
        <w:rPr>
          <w:rFonts w:ascii="宋体" w:hAnsi="宋体" w:eastAsia="宋体" w:cs="宋体"/>
          <w:spacing w:val="13"/>
          <w:sz w:val="21"/>
          <w:szCs w:val="21"/>
        </w:rPr>
        <w:t xml:space="preserve"> </w:t>
      </w:r>
      <w:r>
        <w:rPr>
          <w:rFonts w:ascii="宋体" w:hAnsi="宋体" w:eastAsia="宋体" w:cs="宋体"/>
          <w:spacing w:val="-16"/>
          <w:sz w:val="21"/>
          <w:szCs w:val="21"/>
        </w:rPr>
        <w:t>晚期至秦汉的宫殿建筑一反从前的多重院落式风格，出现高台建筑和巨型建筑组</w:t>
      </w:r>
      <w:r>
        <w:rPr>
          <w:rFonts w:ascii="宋体" w:hAnsi="宋体" w:eastAsia="宋体" w:cs="宋体"/>
          <w:spacing w:val="15"/>
          <w:sz w:val="21"/>
          <w:szCs w:val="21"/>
        </w:rPr>
        <w:t xml:space="preserve"> </w:t>
      </w:r>
      <w:r>
        <w:rPr>
          <w:rFonts w:ascii="宋体" w:hAnsi="宋体" w:eastAsia="宋体" w:cs="宋体"/>
          <w:spacing w:val="-20"/>
          <w:sz w:val="21"/>
          <w:szCs w:val="21"/>
        </w:rPr>
        <w:t>群，追求气势雄浑、崇高博大、“非壮丽无以重威</w:t>
      </w:r>
      <w:r>
        <w:rPr>
          <w:rFonts w:ascii="宋体" w:hAnsi="宋体" w:eastAsia="宋体" w:cs="宋体"/>
          <w:spacing w:val="-21"/>
          <w:sz w:val="21"/>
          <w:szCs w:val="21"/>
        </w:rPr>
        <w:t>”②的效果，而这正是楚宫建筑</w:t>
      </w:r>
      <w:r>
        <w:rPr>
          <w:rFonts w:ascii="宋体" w:hAnsi="宋体" w:eastAsia="宋体" w:cs="宋体"/>
          <w:sz w:val="21"/>
          <w:szCs w:val="21"/>
        </w:rPr>
        <w:t xml:space="preserve"> </w:t>
      </w:r>
      <w:r>
        <w:rPr>
          <w:rFonts w:ascii="宋体" w:hAnsi="宋体" w:eastAsia="宋体" w:cs="宋体"/>
          <w:spacing w:val="-19"/>
          <w:sz w:val="21"/>
          <w:szCs w:val="21"/>
        </w:rPr>
        <w:t>的传统，号称“天下第一台”的楚国章华台就是典型代表。秦代漆器的龙凤纹样、</w:t>
      </w:r>
      <w:r>
        <w:rPr>
          <w:rFonts w:ascii="宋体" w:hAnsi="宋体" w:eastAsia="宋体" w:cs="宋体"/>
          <w:spacing w:val="7"/>
          <w:sz w:val="21"/>
          <w:szCs w:val="21"/>
        </w:rPr>
        <w:t xml:space="preserve"> </w:t>
      </w:r>
      <w:r>
        <w:rPr>
          <w:rFonts w:ascii="宋体" w:hAnsi="宋体" w:eastAsia="宋体" w:cs="宋体"/>
          <w:spacing w:val="-10"/>
          <w:sz w:val="21"/>
          <w:szCs w:val="21"/>
        </w:rPr>
        <w:t>咸阳秦宫遗址的壁画和瓦当、秦始皇陵出土的铜车马和秦俑等，均带有楚地的</w:t>
      </w:r>
      <w:r>
        <w:rPr>
          <w:rFonts w:ascii="宋体" w:hAnsi="宋体" w:eastAsia="宋体" w:cs="宋体"/>
          <w:spacing w:val="14"/>
          <w:sz w:val="21"/>
          <w:szCs w:val="21"/>
        </w:rPr>
        <w:t xml:space="preserve"> </w:t>
      </w:r>
      <w:r>
        <w:rPr>
          <w:rFonts w:ascii="宋体" w:hAnsi="宋体" w:eastAsia="宋体" w:cs="宋体"/>
          <w:spacing w:val="-9"/>
          <w:sz w:val="21"/>
          <w:szCs w:val="21"/>
        </w:rPr>
        <w:t>风韵。</w:t>
      </w:r>
    </w:p>
    <w:p w14:paraId="09A623D6">
      <w:pPr>
        <w:spacing w:before="90" w:line="293" w:lineRule="auto"/>
        <w:ind w:right="93" w:firstLine="429"/>
        <w:jc w:val="both"/>
        <w:rPr>
          <w:rFonts w:ascii="宋体" w:hAnsi="宋体" w:eastAsia="宋体" w:cs="宋体"/>
          <w:sz w:val="21"/>
          <w:szCs w:val="21"/>
        </w:rPr>
      </w:pPr>
      <w:r>
        <w:rPr>
          <w:rFonts w:ascii="宋体" w:hAnsi="宋体" w:eastAsia="宋体" w:cs="宋体"/>
          <w:spacing w:val="-17"/>
          <w:sz w:val="21"/>
          <w:szCs w:val="21"/>
        </w:rPr>
        <w:t>齐鲁文化影响秦汉历史文化进程最突出的表现是儒学向西传布，并成为主流</w:t>
      </w:r>
      <w:r>
        <w:rPr>
          <w:rFonts w:ascii="宋体" w:hAnsi="宋体" w:eastAsia="宋体" w:cs="宋体"/>
          <w:spacing w:val="8"/>
          <w:sz w:val="21"/>
          <w:szCs w:val="21"/>
        </w:rPr>
        <w:t xml:space="preserve"> </w:t>
      </w:r>
      <w:r>
        <w:rPr>
          <w:rFonts w:ascii="宋体" w:hAnsi="宋体" w:eastAsia="宋体" w:cs="宋体"/>
          <w:spacing w:val="-13"/>
          <w:sz w:val="21"/>
          <w:szCs w:val="21"/>
        </w:rPr>
        <w:t>意识形态。齐鲁儒生中多有代表，如秦始皇时期，数</w:t>
      </w:r>
      <w:r>
        <w:rPr>
          <w:rFonts w:ascii="宋体" w:hAnsi="宋体" w:eastAsia="宋体" w:cs="宋体"/>
          <w:spacing w:val="-14"/>
          <w:sz w:val="21"/>
          <w:szCs w:val="21"/>
        </w:rPr>
        <w:t>十位五经博士均为齐鲁人，</w:t>
      </w:r>
      <w:r>
        <w:rPr>
          <w:rFonts w:ascii="宋体" w:hAnsi="宋体" w:eastAsia="宋体" w:cs="宋体"/>
          <w:sz w:val="21"/>
          <w:szCs w:val="21"/>
        </w:rPr>
        <w:t xml:space="preserve"> </w:t>
      </w:r>
      <w:r>
        <w:rPr>
          <w:rFonts w:ascii="宋体" w:hAnsi="宋体" w:eastAsia="宋体" w:cs="宋体"/>
          <w:spacing w:val="-16"/>
          <w:sz w:val="21"/>
          <w:szCs w:val="21"/>
        </w:rPr>
        <w:t>汉武帝时则有丞相公孙弘等人。自西汉昭、宣时期到西汉末年，丞相多为掾史文</w:t>
      </w:r>
      <w:r>
        <w:rPr>
          <w:rFonts w:ascii="宋体" w:hAnsi="宋体" w:eastAsia="宋体" w:cs="宋体"/>
          <w:sz w:val="21"/>
          <w:szCs w:val="21"/>
        </w:rPr>
        <w:t xml:space="preserve">  </w:t>
      </w:r>
      <w:r>
        <w:rPr>
          <w:rFonts w:ascii="宋体" w:hAnsi="宋体" w:eastAsia="宋体" w:cs="宋体"/>
          <w:spacing w:val="-19"/>
          <w:sz w:val="21"/>
          <w:szCs w:val="21"/>
        </w:rPr>
        <w:t>吏和经学之士，出身齐鲁者占比约三分之一。《汉书 ·儒林传》中单独立目的有</w:t>
      </w:r>
      <w:r>
        <w:rPr>
          <w:rFonts w:ascii="宋体" w:hAnsi="宋体" w:eastAsia="宋体" w:cs="宋体"/>
          <w:spacing w:val="8"/>
          <w:sz w:val="21"/>
          <w:szCs w:val="21"/>
        </w:rPr>
        <w:t xml:space="preserve">  </w:t>
      </w:r>
      <w:r>
        <w:rPr>
          <w:rFonts w:ascii="宋体" w:hAnsi="宋体" w:eastAsia="宋体" w:cs="宋体"/>
          <w:spacing w:val="-14"/>
          <w:sz w:val="21"/>
          <w:szCs w:val="21"/>
        </w:rPr>
        <w:t>二十七人，齐鲁籍的有十二人。</w:t>
      </w:r>
    </w:p>
    <w:p w14:paraId="6B358D1A">
      <w:pPr>
        <w:spacing w:before="43" w:line="294" w:lineRule="auto"/>
        <w:ind w:firstLine="429"/>
        <w:rPr>
          <w:rFonts w:ascii="宋体" w:hAnsi="宋体" w:eastAsia="宋体" w:cs="宋体"/>
          <w:sz w:val="21"/>
          <w:szCs w:val="21"/>
        </w:rPr>
      </w:pPr>
      <w:r>
        <w:rPr>
          <w:rFonts w:ascii="宋体" w:hAnsi="宋体" w:eastAsia="宋体" w:cs="宋体"/>
          <w:spacing w:val="-17"/>
          <w:sz w:val="21"/>
          <w:szCs w:val="21"/>
        </w:rPr>
        <w:t>滨海地区因其特殊的经济优势，在当时文化格局中占据重要地位。由于“擅</w:t>
      </w:r>
      <w:r>
        <w:rPr>
          <w:rFonts w:ascii="宋体" w:hAnsi="宋体" w:eastAsia="宋体" w:cs="宋体"/>
          <w:spacing w:val="4"/>
          <w:sz w:val="21"/>
          <w:szCs w:val="21"/>
        </w:rPr>
        <w:t xml:space="preserve">  </w:t>
      </w:r>
      <w:r>
        <w:rPr>
          <w:rFonts w:ascii="宋体" w:hAnsi="宋体" w:eastAsia="宋体" w:cs="宋体"/>
          <w:spacing w:val="-15"/>
          <w:sz w:val="21"/>
          <w:szCs w:val="21"/>
        </w:rPr>
        <w:t>海滨鱼盐之利”,滨海地区往往经济繁荣。从《管子</w:t>
      </w:r>
      <w:r>
        <w:rPr>
          <w:rFonts w:ascii="宋体" w:hAnsi="宋体" w:eastAsia="宋体" w:cs="宋体"/>
          <w:spacing w:val="-31"/>
          <w:sz w:val="21"/>
          <w:szCs w:val="21"/>
        </w:rPr>
        <w:t xml:space="preserve"> </w:t>
      </w:r>
      <w:r>
        <w:rPr>
          <w:rFonts w:ascii="宋体" w:hAnsi="宋体" w:eastAsia="宋体" w:cs="宋体"/>
          <w:spacing w:val="-15"/>
          <w:sz w:val="21"/>
          <w:szCs w:val="21"/>
        </w:rPr>
        <w:t>·</w:t>
      </w:r>
      <w:r>
        <w:rPr>
          <w:rFonts w:ascii="宋体" w:hAnsi="宋体" w:eastAsia="宋体" w:cs="宋体"/>
          <w:spacing w:val="-16"/>
          <w:sz w:val="21"/>
          <w:szCs w:val="21"/>
        </w:rPr>
        <w:t>海王》中可见“海王之国”</w:t>
      </w:r>
      <w:r>
        <w:rPr>
          <w:rFonts w:ascii="宋体" w:hAnsi="宋体" w:eastAsia="宋体" w:cs="宋体"/>
          <w:sz w:val="21"/>
          <w:szCs w:val="21"/>
        </w:rPr>
        <w:t xml:space="preserve"> </w:t>
      </w:r>
      <w:r>
        <w:rPr>
          <w:rFonts w:ascii="宋体" w:hAnsi="宋体" w:eastAsia="宋体" w:cs="宋体"/>
          <w:spacing w:val="-16"/>
          <w:sz w:val="21"/>
          <w:szCs w:val="21"/>
        </w:rPr>
        <w:t>的政治理想。燕、齐、吴、越等滨海地区的早期商贸活动和航海实践也使秦汉文</w:t>
      </w:r>
      <w:r>
        <w:rPr>
          <w:rFonts w:ascii="宋体" w:hAnsi="宋体" w:eastAsia="宋体" w:cs="宋体"/>
          <w:sz w:val="21"/>
          <w:szCs w:val="21"/>
        </w:rPr>
        <w:t xml:space="preserve">  </w:t>
      </w:r>
      <w:r>
        <w:rPr>
          <w:rFonts w:ascii="宋体" w:hAnsi="宋体" w:eastAsia="宋体" w:cs="宋体"/>
          <w:spacing w:val="-16"/>
          <w:sz w:val="21"/>
          <w:szCs w:val="21"/>
        </w:rPr>
        <w:t>化中包含了海洋文化元素。目前所见汉代铁官、盐官遗存文物，位于滨海地区的</w:t>
      </w:r>
      <w:r>
        <w:rPr>
          <w:rFonts w:ascii="宋体" w:hAnsi="宋体" w:eastAsia="宋体" w:cs="宋体"/>
          <w:spacing w:val="2"/>
          <w:sz w:val="21"/>
          <w:szCs w:val="21"/>
        </w:rPr>
        <w:t xml:space="preserve">  </w:t>
      </w:r>
      <w:r>
        <w:rPr>
          <w:rFonts w:ascii="宋体" w:hAnsi="宋体" w:eastAsia="宋体" w:cs="宋体"/>
          <w:spacing w:val="-18"/>
          <w:sz w:val="21"/>
          <w:szCs w:val="21"/>
        </w:rPr>
        <w:t>甚多。除《汉书</w:t>
      </w:r>
      <w:r>
        <w:rPr>
          <w:rFonts w:ascii="宋体" w:hAnsi="宋体" w:eastAsia="宋体" w:cs="宋体"/>
          <w:spacing w:val="-32"/>
          <w:sz w:val="21"/>
          <w:szCs w:val="21"/>
        </w:rPr>
        <w:t xml:space="preserve"> </w:t>
      </w:r>
      <w:r>
        <w:rPr>
          <w:rFonts w:ascii="宋体" w:hAnsi="宋体" w:eastAsia="宋体" w:cs="宋体"/>
          <w:spacing w:val="-18"/>
          <w:sz w:val="21"/>
          <w:szCs w:val="21"/>
        </w:rPr>
        <w:t>·儒林传》中籍贯可考的众多儒学名士外，西汉</w:t>
      </w:r>
      <w:r>
        <w:rPr>
          <w:rFonts w:ascii="宋体" w:hAnsi="宋体" w:eastAsia="宋体" w:cs="宋体"/>
          <w:spacing w:val="-19"/>
          <w:sz w:val="21"/>
          <w:szCs w:val="21"/>
        </w:rPr>
        <w:t>一代名医淳于意、</w:t>
      </w:r>
      <w:r>
        <w:rPr>
          <w:rFonts w:ascii="宋体" w:hAnsi="宋体" w:eastAsia="宋体" w:cs="宋体"/>
          <w:sz w:val="21"/>
          <w:szCs w:val="21"/>
        </w:rPr>
        <w:t xml:space="preserve"> </w:t>
      </w:r>
      <w:r>
        <w:rPr>
          <w:rFonts w:ascii="宋体" w:hAnsi="宋体" w:eastAsia="宋体" w:cs="宋体"/>
          <w:spacing w:val="-19"/>
          <w:sz w:val="21"/>
          <w:szCs w:val="21"/>
        </w:rPr>
        <w:t>东汉造纸专家左伯、学术大师郑玄等人也都来自滨海</w:t>
      </w:r>
      <w:r>
        <w:rPr>
          <w:rFonts w:ascii="宋体" w:hAnsi="宋体" w:eastAsia="宋体" w:cs="宋体"/>
          <w:spacing w:val="-20"/>
          <w:sz w:val="21"/>
          <w:szCs w:val="21"/>
        </w:rPr>
        <w:t>地区。</w:t>
      </w:r>
    </w:p>
    <w:p w14:paraId="6F9DA617">
      <w:pPr>
        <w:pStyle w:val="2"/>
        <w:spacing w:before="63" w:line="300" w:lineRule="auto"/>
        <w:ind w:right="113" w:firstLine="429"/>
        <w:rPr>
          <w:sz w:val="21"/>
          <w:szCs w:val="21"/>
        </w:rPr>
      </w:pPr>
      <w:r>
        <w:rPr>
          <w:rFonts w:ascii="宋体" w:hAnsi="宋体" w:eastAsia="宋体" w:cs="宋体"/>
          <w:spacing w:val="-17"/>
          <w:sz w:val="21"/>
          <w:szCs w:val="21"/>
        </w:rPr>
        <w:t>区域文化的长期交融不断增进秦汉文化的共同性。如山西、河南、湖北、内</w:t>
      </w:r>
      <w:r>
        <w:rPr>
          <w:rFonts w:ascii="宋体" w:hAnsi="宋体" w:eastAsia="宋体" w:cs="宋体"/>
          <w:spacing w:val="6"/>
          <w:sz w:val="21"/>
          <w:szCs w:val="21"/>
        </w:rPr>
        <w:t xml:space="preserve"> </w:t>
      </w:r>
      <w:r>
        <w:rPr>
          <w:rFonts w:ascii="宋体" w:hAnsi="宋体" w:eastAsia="宋体" w:cs="宋体"/>
          <w:spacing w:val="-10"/>
          <w:sz w:val="21"/>
          <w:szCs w:val="21"/>
        </w:rPr>
        <w:t>蒙古、四川等地原本多见的秦式墓葬，至西汉</w:t>
      </w:r>
      <w:r>
        <w:rPr>
          <w:rFonts w:ascii="宋体" w:hAnsi="宋体" w:eastAsia="宋体" w:cs="宋体"/>
          <w:spacing w:val="-11"/>
          <w:sz w:val="21"/>
          <w:szCs w:val="21"/>
        </w:rPr>
        <w:t>初年已基本不复存在。在司马迁</w:t>
      </w:r>
      <w:r>
        <w:rPr>
          <w:rFonts w:ascii="宋体" w:hAnsi="宋体" w:eastAsia="宋体" w:cs="宋体"/>
          <w:sz w:val="21"/>
          <w:szCs w:val="21"/>
        </w:rPr>
        <w:t xml:space="preserve"> </w:t>
      </w:r>
      <w:r>
        <w:rPr>
          <w:rFonts w:ascii="宋体" w:hAnsi="宋体" w:eastAsia="宋体" w:cs="宋体"/>
          <w:spacing w:val="-18"/>
          <w:sz w:val="21"/>
          <w:szCs w:val="21"/>
        </w:rPr>
        <w:t>的《史记</w:t>
      </w:r>
      <w:r>
        <w:rPr>
          <w:rFonts w:ascii="宋体" w:hAnsi="宋体" w:eastAsia="宋体" w:cs="宋体"/>
          <w:spacing w:val="-30"/>
          <w:sz w:val="21"/>
          <w:szCs w:val="21"/>
        </w:rPr>
        <w:t xml:space="preserve"> </w:t>
      </w:r>
      <w:r>
        <w:rPr>
          <w:rFonts w:ascii="宋体" w:hAnsi="宋体" w:eastAsia="宋体" w:cs="宋体"/>
          <w:spacing w:val="-18"/>
          <w:sz w:val="21"/>
          <w:szCs w:val="21"/>
        </w:rPr>
        <w:t>·货殖列传》里仍然可以看到各地文化风情的</w:t>
      </w:r>
      <w:r>
        <w:rPr>
          <w:rFonts w:ascii="宋体" w:hAnsi="宋体" w:eastAsia="宋体" w:cs="宋体"/>
          <w:spacing w:val="-19"/>
          <w:sz w:val="21"/>
          <w:szCs w:val="21"/>
        </w:rPr>
        <w:t>差异，全国被划分为“山</w:t>
      </w:r>
      <w:r>
        <w:rPr>
          <w:rFonts w:ascii="宋体" w:hAnsi="宋体" w:eastAsia="宋体" w:cs="宋体"/>
          <w:sz w:val="21"/>
          <w:szCs w:val="21"/>
        </w:rPr>
        <w:t xml:space="preserve"> </w:t>
      </w:r>
      <w:r>
        <w:rPr>
          <w:rFonts w:ascii="宋体" w:hAnsi="宋体" w:eastAsia="宋体" w:cs="宋体"/>
          <w:spacing w:val="-24"/>
          <w:sz w:val="21"/>
          <w:szCs w:val="21"/>
        </w:rPr>
        <w:t>西”“山东”“江南”“龙门、碣石北”四</w:t>
      </w:r>
      <w:r>
        <w:rPr>
          <w:rFonts w:ascii="宋体" w:hAnsi="宋体" w:eastAsia="宋体" w:cs="宋体"/>
          <w:spacing w:val="-25"/>
          <w:sz w:val="21"/>
          <w:szCs w:val="21"/>
        </w:rPr>
        <w:t>个经济文化区；但到了西汉晚期至东汉，</w:t>
      </w:r>
      <w:r>
        <w:rPr>
          <w:rFonts w:ascii="宋体" w:hAnsi="宋体" w:eastAsia="宋体" w:cs="宋体"/>
          <w:sz w:val="21"/>
          <w:szCs w:val="21"/>
        </w:rPr>
        <w:t xml:space="preserve"> </w:t>
      </w:r>
      <w:r>
        <w:rPr>
          <w:rFonts w:ascii="宋体" w:hAnsi="宋体" w:eastAsia="宋体" w:cs="宋体"/>
          <w:spacing w:val="-10"/>
          <w:sz w:val="21"/>
          <w:szCs w:val="21"/>
        </w:rPr>
        <w:t>黄河流域已经可以大致归并为关东(山东)、关西(山西</w:t>
      </w:r>
      <w:r>
        <w:rPr>
          <w:rFonts w:ascii="宋体" w:hAnsi="宋体" w:eastAsia="宋体" w:cs="宋体"/>
          <w:spacing w:val="-11"/>
          <w:sz w:val="21"/>
          <w:szCs w:val="21"/>
        </w:rPr>
        <w:t>)两个基本文化区。东汉</w:t>
      </w:r>
      <w:r>
        <w:rPr>
          <w:rFonts w:ascii="宋体" w:hAnsi="宋体" w:eastAsia="宋体" w:cs="宋体"/>
          <w:sz w:val="21"/>
          <w:szCs w:val="21"/>
        </w:rPr>
        <w:t xml:space="preserve">  </w:t>
      </w:r>
      <w:r>
        <w:rPr>
          <w:rFonts w:ascii="宋体" w:hAnsi="宋体" w:eastAsia="宋体" w:cs="宋体"/>
          <w:spacing w:val="-19"/>
          <w:sz w:val="21"/>
          <w:szCs w:val="21"/>
        </w:rPr>
        <w:t>以后，区域文化融合进程进一步加快。汉人扬雄《方言</w:t>
      </w:r>
      <w:r>
        <w:rPr>
          <w:rFonts w:ascii="宋体" w:hAnsi="宋体" w:eastAsia="宋体" w:cs="宋体"/>
          <w:spacing w:val="-20"/>
          <w:sz w:val="21"/>
          <w:szCs w:val="21"/>
        </w:rPr>
        <w:t>》中的某些地方语言词汇，</w:t>
      </w:r>
      <w:r>
        <w:rPr>
          <w:rFonts w:ascii="宋体" w:hAnsi="宋体" w:eastAsia="宋体" w:cs="宋体"/>
          <w:sz w:val="21"/>
          <w:szCs w:val="21"/>
        </w:rPr>
        <w:t xml:space="preserve"> </w:t>
      </w:r>
      <w:r>
        <w:rPr>
          <w:rFonts w:ascii="宋体" w:hAnsi="宋体" w:eastAsia="宋体" w:cs="宋体"/>
          <w:spacing w:val="-17"/>
          <w:sz w:val="21"/>
          <w:szCs w:val="21"/>
          <w:u w:val="single" w:color="auto"/>
        </w:rPr>
        <w:t>到了晋人郭璞《</w:t>
      </w:r>
      <w:r>
        <w:rPr>
          <w:rFonts w:ascii="宋体" w:hAnsi="宋体" w:eastAsia="宋体" w:cs="宋体"/>
          <w:spacing w:val="-17"/>
          <w:sz w:val="21"/>
          <w:szCs w:val="21"/>
        </w:rPr>
        <w:t>方言注》的时代，已经成为各地通语。许多关西关东方</w:t>
      </w:r>
      <w:r>
        <w:rPr>
          <w:rFonts w:ascii="宋体" w:hAnsi="宋体" w:eastAsia="宋体" w:cs="宋体"/>
          <w:spacing w:val="-18"/>
          <w:sz w:val="21"/>
          <w:szCs w:val="21"/>
        </w:rPr>
        <w:t>言当时已</w:t>
      </w:r>
      <w:r>
        <w:rPr>
          <w:rFonts w:ascii="宋体" w:hAnsi="宋体" w:eastAsia="宋体" w:cs="宋体"/>
          <w:sz w:val="21"/>
          <w:szCs w:val="21"/>
        </w:rPr>
        <w:t xml:space="preserve">  </w:t>
      </w:r>
      <w:r>
        <w:rPr>
          <w:spacing w:val="-19"/>
          <w:w w:val="89"/>
          <w:sz w:val="21"/>
          <w:szCs w:val="21"/>
        </w:rPr>
        <w:t>①</w:t>
      </w:r>
      <w:r>
        <w:rPr>
          <w:spacing w:val="-30"/>
          <w:sz w:val="21"/>
          <w:szCs w:val="21"/>
        </w:rPr>
        <w:t xml:space="preserve"> </w:t>
      </w:r>
      <w:r>
        <w:rPr>
          <w:spacing w:val="-19"/>
          <w:w w:val="89"/>
          <w:sz w:val="21"/>
          <w:szCs w:val="21"/>
        </w:rPr>
        <w:t>武伯纶：《五陵人物志》,《文博》1991年第5期。</w:t>
      </w:r>
    </w:p>
    <w:p w14:paraId="532CF2C3">
      <w:pPr>
        <w:pStyle w:val="2"/>
        <w:spacing w:line="220" w:lineRule="auto"/>
        <w:rPr>
          <w:sz w:val="21"/>
          <w:szCs w:val="21"/>
        </w:rPr>
      </w:pPr>
      <w:r>
        <w:rPr>
          <w:spacing w:val="-23"/>
          <w:w w:val="93"/>
          <w:sz w:val="21"/>
          <w:szCs w:val="21"/>
        </w:rPr>
        <w:t>②司马迁：《史记》卷八《高祖本纪》,中华书局1982年版，第38</w:t>
      </w:r>
      <w:r>
        <w:rPr>
          <w:spacing w:val="-24"/>
          <w:w w:val="93"/>
          <w:sz w:val="21"/>
          <w:szCs w:val="21"/>
        </w:rPr>
        <w:t>6页。</w:t>
      </w:r>
    </w:p>
    <w:p w14:paraId="35AA4C8A">
      <w:pPr>
        <w:spacing w:line="220" w:lineRule="auto"/>
        <w:rPr>
          <w:sz w:val="21"/>
          <w:szCs w:val="21"/>
        </w:rPr>
        <w:sectPr>
          <w:footerReference r:id="rId121" w:type="default"/>
          <w:pgSz w:w="8990" w:h="12980"/>
          <w:pgMar w:top="506" w:right="1201" w:bottom="564" w:left="809" w:header="0" w:footer="429" w:gutter="0"/>
          <w:cols w:space="720" w:num="1"/>
        </w:sectPr>
      </w:pPr>
    </w:p>
    <w:p w14:paraId="180CB601">
      <w:pPr>
        <w:spacing w:before="38" w:line="219" w:lineRule="auto"/>
        <w:ind w:left="750"/>
        <w:rPr>
          <w:rFonts w:ascii="宋体" w:hAnsi="宋体" w:eastAsia="宋体" w:cs="宋体"/>
          <w:sz w:val="19"/>
          <w:szCs w:val="19"/>
        </w:rPr>
      </w:pPr>
      <w:r>
        <w:rPr>
          <w:rFonts w:ascii="宋体" w:hAnsi="宋体" w:eastAsia="宋体" w:cs="宋体"/>
          <w:spacing w:val="-9"/>
          <w:sz w:val="19"/>
          <w:szCs w:val="19"/>
        </w:rPr>
        <w:t>◎第五讲大一统与中华民族初步形成(秦汉时期)</w:t>
      </w:r>
    </w:p>
    <w:p w14:paraId="269DB22F">
      <w:pPr>
        <w:spacing w:line="420" w:lineRule="auto"/>
        <w:rPr>
          <w:rFonts w:ascii="Arial"/>
          <w:sz w:val="21"/>
        </w:rPr>
      </w:pPr>
    </w:p>
    <w:p w14:paraId="05410294">
      <w:pPr>
        <w:spacing w:before="62" w:line="219" w:lineRule="auto"/>
        <w:ind w:left="1120"/>
        <w:rPr>
          <w:rFonts w:ascii="宋体" w:hAnsi="宋体" w:eastAsia="宋体" w:cs="宋体"/>
          <w:sz w:val="19"/>
          <w:szCs w:val="19"/>
        </w:rPr>
      </w:pPr>
      <w:r>
        <w:rPr>
          <w:rFonts w:ascii="宋体" w:hAnsi="宋体" w:eastAsia="宋体" w:cs="宋体"/>
          <w:spacing w:val="-5"/>
          <w:sz w:val="19"/>
          <w:szCs w:val="19"/>
        </w:rPr>
        <w:t>经混化。这些都表明中华民族文化共同体进一步形成。</w:t>
      </w:r>
    </w:p>
    <w:p w14:paraId="15834450">
      <w:pPr>
        <w:spacing w:before="134" w:line="213" w:lineRule="auto"/>
        <w:ind w:left="1130"/>
        <w:rPr>
          <w:rFonts w:ascii="黑体" w:hAnsi="黑体" w:eastAsia="黑体" w:cs="黑体"/>
          <w:sz w:val="19"/>
          <w:szCs w:val="19"/>
        </w:rPr>
      </w:pPr>
      <w:r>
        <w:rPr>
          <w:rFonts w:ascii="黑体" w:hAnsi="黑体" w:eastAsia="黑体" w:cs="黑体"/>
          <w:spacing w:val="2"/>
          <w:sz w:val="19"/>
          <w:szCs w:val="19"/>
        </w:rPr>
        <w:t>不仅如此，秦汉时期的国家祭祀与民间信仰也开始逐步整合。秦汉帝王巡行</w:t>
      </w:r>
    </w:p>
    <w:p w14:paraId="428DB00C">
      <w:pPr>
        <w:spacing w:before="138" w:line="336" w:lineRule="auto"/>
        <w:ind w:left="1035" w:right="70" w:firstLine="95"/>
        <w:rPr>
          <w:rFonts w:ascii="黑体" w:hAnsi="黑体" w:eastAsia="黑体" w:cs="黑体"/>
          <w:sz w:val="19"/>
          <w:szCs w:val="19"/>
        </w:rPr>
      </w:pPr>
      <w:r>
        <w:rPr>
          <w:rFonts w:ascii="黑体" w:hAnsi="黑体" w:eastAsia="黑体" w:cs="黑体"/>
          <w:spacing w:val="-7"/>
          <w:sz w:val="19"/>
          <w:szCs w:val="19"/>
        </w:rPr>
        <w:t>的重要目的之一是祭祀天地、山川、鬼神。《史记 ·封禅书》中有秦始皇“东游海</w:t>
      </w:r>
      <w:r>
        <w:rPr>
          <w:rFonts w:ascii="黑体" w:hAnsi="黑体" w:eastAsia="黑体" w:cs="黑体"/>
          <w:spacing w:val="14"/>
          <w:sz w:val="19"/>
          <w:szCs w:val="19"/>
        </w:rPr>
        <w:t xml:space="preserve"> </w:t>
      </w:r>
      <w:r>
        <w:rPr>
          <w:rFonts w:ascii="黑体" w:hAnsi="黑体" w:eastAsia="黑体" w:cs="黑体"/>
          <w:spacing w:val="-3"/>
          <w:sz w:val="19"/>
          <w:szCs w:val="19"/>
        </w:rPr>
        <w:t>上，行礼祠名山大川及八神”①的记载。所谓“八神”,原本是齐文化的崇拜对象，</w:t>
      </w:r>
      <w:r>
        <w:rPr>
          <w:rFonts w:ascii="黑体" w:hAnsi="黑体" w:eastAsia="黑体" w:cs="黑体"/>
          <w:spacing w:val="4"/>
          <w:sz w:val="19"/>
          <w:szCs w:val="19"/>
        </w:rPr>
        <w:t xml:space="preserve"> 包括天、地、兵、阴、阳、日、月、四时之神等。秦始皇在先秦各国山川祭祀习</w:t>
      </w:r>
      <w:r>
        <w:rPr>
          <w:rFonts w:ascii="黑体" w:hAnsi="黑体" w:eastAsia="黑体" w:cs="黑体"/>
          <w:spacing w:val="10"/>
          <w:sz w:val="19"/>
          <w:szCs w:val="19"/>
        </w:rPr>
        <w:t xml:space="preserve"> </w:t>
      </w:r>
      <w:r>
        <w:rPr>
          <w:rFonts w:ascii="黑体" w:hAnsi="黑体" w:eastAsia="黑体" w:cs="黑体"/>
          <w:spacing w:val="3"/>
          <w:sz w:val="19"/>
          <w:szCs w:val="19"/>
        </w:rPr>
        <w:t>俗的基础上，整合秦国关中的七大名山加上关东的五大名山，建构出一个相对固</w:t>
      </w:r>
      <w:r>
        <w:rPr>
          <w:rFonts w:ascii="黑体" w:hAnsi="黑体" w:eastAsia="黑体" w:cs="黑体"/>
          <w:spacing w:val="17"/>
          <w:sz w:val="19"/>
          <w:szCs w:val="19"/>
        </w:rPr>
        <w:t xml:space="preserve"> </w:t>
      </w:r>
      <w:r>
        <w:rPr>
          <w:rFonts w:ascii="黑体" w:hAnsi="黑体" w:eastAsia="黑体" w:cs="黑体"/>
          <w:spacing w:val="9"/>
          <w:sz w:val="19"/>
          <w:szCs w:val="19"/>
        </w:rPr>
        <w:t>定的山川祭祀体系。西汉以降，朝廷基本承袭了秦时祭祀制度，汉武帝确定的</w:t>
      </w:r>
      <w:r>
        <w:rPr>
          <w:rFonts w:ascii="黑体" w:hAnsi="黑体" w:eastAsia="黑体" w:cs="黑体"/>
          <w:spacing w:val="4"/>
          <w:sz w:val="19"/>
          <w:szCs w:val="19"/>
        </w:rPr>
        <w:t xml:space="preserve"> </w:t>
      </w:r>
      <w:r>
        <w:rPr>
          <w:rFonts w:ascii="黑体" w:hAnsi="黑体" w:eastAsia="黑体" w:cs="黑体"/>
          <w:spacing w:val="-5"/>
          <w:sz w:val="19"/>
          <w:szCs w:val="19"/>
        </w:rPr>
        <w:t>“五岳”体系，到汉宣帝时“自是五岳、四渎皆有常礼”③,标志着五岳之序最终明</w:t>
      </w:r>
      <w:r>
        <w:rPr>
          <w:rFonts w:ascii="黑体" w:hAnsi="黑体" w:eastAsia="黑体" w:cs="黑体"/>
          <w:spacing w:val="1"/>
          <w:sz w:val="19"/>
          <w:szCs w:val="19"/>
        </w:rPr>
        <w:t xml:space="preserve">  </w:t>
      </w:r>
      <w:r>
        <w:rPr>
          <w:rFonts w:ascii="黑体" w:hAnsi="黑体" w:eastAsia="黑体" w:cs="黑体"/>
          <w:spacing w:val="2"/>
          <w:sz w:val="19"/>
          <w:szCs w:val="19"/>
        </w:rPr>
        <w:t>确下来。长江的祭祠规格升为一岁四祠，仅次于黄河(一岁五祠)。汉朝对南方长</w:t>
      </w:r>
      <w:r>
        <w:rPr>
          <w:rFonts w:ascii="黑体" w:hAnsi="黑体" w:eastAsia="黑体" w:cs="黑体"/>
          <w:spacing w:val="8"/>
          <w:sz w:val="19"/>
          <w:szCs w:val="19"/>
        </w:rPr>
        <w:t xml:space="preserve">  </w:t>
      </w:r>
      <w:r>
        <w:rPr>
          <w:rFonts w:ascii="黑体" w:hAnsi="黑体" w:eastAsia="黑体" w:cs="黑体"/>
          <w:spacing w:val="2"/>
          <w:sz w:val="19"/>
          <w:szCs w:val="19"/>
        </w:rPr>
        <w:t>江水域祭祀系统的认同，与秦汉时期对南方广大区域的开发、人口流动和族群交</w:t>
      </w:r>
      <w:r>
        <w:rPr>
          <w:rFonts w:ascii="黑体" w:hAnsi="黑体" w:eastAsia="黑体" w:cs="黑体"/>
          <w:spacing w:val="8"/>
          <w:sz w:val="19"/>
          <w:szCs w:val="19"/>
        </w:rPr>
        <w:t xml:space="preserve">  </w:t>
      </w:r>
      <w:r>
        <w:rPr>
          <w:rFonts w:ascii="黑体" w:hAnsi="黑体" w:eastAsia="黑体" w:cs="黑体"/>
          <w:sz w:val="19"/>
          <w:szCs w:val="19"/>
        </w:rPr>
        <w:t>融密切相关。“五岳四渎”的祭祀体系最初并不固定，</w:t>
      </w:r>
      <w:r>
        <w:rPr>
          <w:rFonts w:ascii="黑体" w:hAnsi="黑体" w:eastAsia="黑体" w:cs="黑体"/>
          <w:spacing w:val="-1"/>
          <w:sz w:val="19"/>
          <w:szCs w:val="19"/>
        </w:rPr>
        <w:t>与各地的祭祀圈都有重合，</w:t>
      </w:r>
      <w:r>
        <w:rPr>
          <w:rFonts w:ascii="黑体" w:hAnsi="黑体" w:eastAsia="黑体" w:cs="黑体"/>
          <w:sz w:val="19"/>
          <w:szCs w:val="19"/>
        </w:rPr>
        <w:t xml:space="preserve"> </w:t>
      </w:r>
      <w:r>
        <w:rPr>
          <w:rFonts w:ascii="黑体" w:hAnsi="黑体" w:eastAsia="黑体" w:cs="黑体"/>
          <w:spacing w:val="8"/>
          <w:sz w:val="19"/>
          <w:szCs w:val="19"/>
        </w:rPr>
        <w:t>如河神为秦、晋、齐人共祭，汉(沔)水为楚、秦人共祭</w:t>
      </w:r>
      <w:r>
        <w:rPr>
          <w:rFonts w:ascii="黑体" w:hAnsi="黑体" w:eastAsia="黑体" w:cs="黑体"/>
          <w:spacing w:val="7"/>
          <w:sz w:val="19"/>
          <w:szCs w:val="19"/>
        </w:rPr>
        <w:t>，但随着秦汉大一统的</w:t>
      </w:r>
      <w:r>
        <w:rPr>
          <w:rFonts w:ascii="黑体" w:hAnsi="黑体" w:eastAsia="黑体" w:cs="黑体"/>
          <w:sz w:val="19"/>
          <w:szCs w:val="19"/>
        </w:rPr>
        <w:t xml:space="preserve">  </w:t>
      </w:r>
      <w:r>
        <w:rPr>
          <w:rFonts w:ascii="黑体" w:hAnsi="黑体" w:eastAsia="黑体" w:cs="黑体"/>
          <w:spacing w:val="-5"/>
          <w:sz w:val="19"/>
          <w:szCs w:val="19"/>
        </w:rPr>
        <w:t>发展，这些独立的祭祀圈最终被整合成覆盖全国的大祭祀体系。</w:t>
      </w:r>
    </w:p>
    <w:p w14:paraId="57EDE9D7">
      <w:pPr>
        <w:spacing w:before="139" w:line="220" w:lineRule="auto"/>
        <w:ind w:left="1669"/>
        <w:rPr>
          <w:rFonts w:ascii="宋体" w:hAnsi="宋体" w:eastAsia="宋体" w:cs="宋体"/>
          <w:sz w:val="19"/>
          <w:szCs w:val="19"/>
        </w:rPr>
      </w:pPr>
      <w:r>
        <w:rPr>
          <w:rFonts w:ascii="宋体" w:hAnsi="宋体" w:eastAsia="宋体" w:cs="宋体"/>
          <w:spacing w:val="-6"/>
          <w:sz w:val="19"/>
          <w:szCs w:val="19"/>
        </w:rPr>
        <w:t>四、中原与边疆互动</w:t>
      </w:r>
    </w:p>
    <w:p w14:paraId="51B5542E">
      <w:pPr>
        <w:spacing w:before="131" w:line="316" w:lineRule="auto"/>
        <w:ind w:left="1130" w:firstLine="529"/>
        <w:rPr>
          <w:rFonts w:ascii="宋体" w:hAnsi="宋体" w:eastAsia="宋体" w:cs="宋体"/>
          <w:sz w:val="19"/>
          <w:szCs w:val="19"/>
        </w:rPr>
      </w:pPr>
      <w:r>
        <w:rPr>
          <w:rFonts w:ascii="宋体" w:hAnsi="宋体" w:eastAsia="宋体" w:cs="宋体"/>
          <w:sz w:val="19"/>
          <w:szCs w:val="19"/>
        </w:rPr>
        <w:t>秦汉时期，得益于政治大一统带来的便利，农耕文明与游牧文明持续互动，</w:t>
      </w:r>
      <w:r>
        <w:rPr>
          <w:rFonts w:ascii="宋体" w:hAnsi="宋体" w:eastAsia="宋体" w:cs="宋体"/>
          <w:spacing w:val="4"/>
          <w:sz w:val="19"/>
          <w:szCs w:val="19"/>
        </w:rPr>
        <w:t xml:space="preserve"> </w:t>
      </w:r>
      <w:r>
        <w:rPr>
          <w:rFonts w:ascii="宋体" w:hAnsi="宋体" w:eastAsia="宋体" w:cs="宋体"/>
          <w:spacing w:val="-3"/>
          <w:sz w:val="19"/>
          <w:szCs w:val="19"/>
        </w:rPr>
        <w:t>中原与边疆的文化艺术交流达到了新的高度。中原地区的思想、文化、艺术不断</w:t>
      </w:r>
      <w:r>
        <w:rPr>
          <w:rFonts w:ascii="宋体" w:hAnsi="宋体" w:eastAsia="宋体" w:cs="宋体"/>
          <w:sz w:val="19"/>
          <w:szCs w:val="19"/>
        </w:rPr>
        <w:t xml:space="preserve">   </w:t>
      </w:r>
      <w:r>
        <w:rPr>
          <w:rFonts w:ascii="宋体" w:hAnsi="宋体" w:eastAsia="宋体" w:cs="宋体"/>
          <w:spacing w:val="-2"/>
          <w:sz w:val="19"/>
          <w:szCs w:val="19"/>
        </w:rPr>
        <w:t>向边疆族群传播；同时，边疆乃至更远的异域文化也为</w:t>
      </w:r>
      <w:r>
        <w:rPr>
          <w:rFonts w:ascii="宋体" w:hAnsi="宋体" w:eastAsia="宋体" w:cs="宋体"/>
          <w:spacing w:val="-3"/>
          <w:sz w:val="19"/>
          <w:szCs w:val="19"/>
        </w:rPr>
        <w:t>中原文化注入了新鲜元素。</w:t>
      </w:r>
      <w:r>
        <w:rPr>
          <w:rFonts w:ascii="宋体" w:hAnsi="宋体" w:eastAsia="宋体" w:cs="宋体"/>
          <w:sz w:val="19"/>
          <w:szCs w:val="19"/>
        </w:rPr>
        <w:t xml:space="preserve"> </w:t>
      </w:r>
      <w:r>
        <w:rPr>
          <w:rFonts w:ascii="宋体" w:hAnsi="宋体" w:eastAsia="宋体" w:cs="宋体"/>
          <w:spacing w:val="-3"/>
          <w:sz w:val="19"/>
          <w:szCs w:val="19"/>
        </w:rPr>
        <w:t>各区域文化都跨出了自己的地理局限，彼此借鉴互融，共同塑造了博大精深的中</w:t>
      </w:r>
      <w:r>
        <w:rPr>
          <w:rFonts w:ascii="宋体" w:hAnsi="宋体" w:eastAsia="宋体" w:cs="宋体"/>
          <w:spacing w:val="4"/>
          <w:sz w:val="19"/>
          <w:szCs w:val="19"/>
        </w:rPr>
        <w:t xml:space="preserve">   </w:t>
      </w:r>
      <w:r>
        <w:rPr>
          <w:rFonts w:ascii="宋体" w:hAnsi="宋体" w:eastAsia="宋体" w:cs="宋体"/>
          <w:spacing w:val="-7"/>
          <w:sz w:val="19"/>
          <w:szCs w:val="19"/>
        </w:rPr>
        <w:t>华文化。</w:t>
      </w:r>
    </w:p>
    <w:p w14:paraId="74175C3D">
      <w:pPr>
        <w:spacing w:before="105" w:line="304" w:lineRule="auto"/>
        <w:ind w:left="1130" w:right="30" w:firstLine="619"/>
        <w:rPr>
          <w:rFonts w:ascii="宋体" w:hAnsi="宋体" w:eastAsia="宋体" w:cs="宋体"/>
          <w:sz w:val="19"/>
          <w:szCs w:val="19"/>
        </w:rPr>
      </w:pPr>
      <w:r>
        <w:rPr>
          <w:rFonts w:ascii="宋体" w:hAnsi="宋体" w:eastAsia="宋体" w:cs="宋体"/>
          <w:spacing w:val="-4"/>
          <w:sz w:val="19"/>
          <w:szCs w:val="19"/>
        </w:rPr>
        <w:t>作为中原王朝的正统思想，儒家思想由中原向边疆传播，对边疆族群产生了</w:t>
      </w:r>
      <w:r>
        <w:rPr>
          <w:rFonts w:ascii="宋体" w:hAnsi="宋体" w:eastAsia="宋体" w:cs="宋体"/>
          <w:spacing w:val="15"/>
          <w:sz w:val="19"/>
          <w:szCs w:val="19"/>
        </w:rPr>
        <w:t xml:space="preserve"> </w:t>
      </w:r>
      <w:r>
        <w:rPr>
          <w:rFonts w:ascii="黑体" w:hAnsi="黑体" w:eastAsia="黑体" w:cs="黑体"/>
          <w:spacing w:val="-7"/>
          <w:sz w:val="19"/>
          <w:szCs w:val="19"/>
        </w:rPr>
        <w:t>潜移默化的影响。今</w:t>
      </w:r>
      <w:r>
        <w:rPr>
          <w:rFonts w:ascii="宋体" w:hAnsi="宋体" w:eastAsia="宋体" w:cs="宋体"/>
          <w:spacing w:val="-7"/>
          <w:sz w:val="19"/>
          <w:szCs w:val="19"/>
        </w:rPr>
        <w:t>内蒙古和林格尔县发现的汉墓壁画中绘有</w:t>
      </w:r>
      <w:r>
        <w:rPr>
          <w:rFonts w:ascii="宋体" w:hAnsi="宋体" w:eastAsia="宋体" w:cs="宋体"/>
          <w:spacing w:val="-8"/>
          <w:sz w:val="19"/>
          <w:szCs w:val="19"/>
        </w:rPr>
        <w:t>圣贤、豪杰、孝子、</w:t>
      </w:r>
    </w:p>
    <w:p w14:paraId="5A132A5B">
      <w:pPr>
        <w:spacing w:before="32" w:line="314" w:lineRule="auto"/>
        <w:ind w:left="1130" w:right="305"/>
        <w:rPr>
          <w:rFonts w:ascii="宋体" w:hAnsi="宋体" w:eastAsia="宋体" w:cs="宋体"/>
          <w:sz w:val="19"/>
          <w:szCs w:val="19"/>
        </w:rPr>
      </w:pPr>
      <w:r>
        <w:rPr>
          <w:rFonts w:ascii="宋体" w:hAnsi="宋体" w:eastAsia="宋体" w:cs="宋体"/>
          <w:spacing w:val="-4"/>
          <w:sz w:val="19"/>
          <w:szCs w:val="19"/>
        </w:rPr>
        <w:t>贤妻、良母的故事图，其中“金日碑拜母像”壁画描</w:t>
      </w:r>
      <w:r>
        <w:rPr>
          <w:rFonts w:ascii="宋体" w:hAnsi="宋体" w:eastAsia="宋体" w:cs="宋体"/>
          <w:spacing w:val="-5"/>
          <w:sz w:val="19"/>
          <w:szCs w:val="19"/>
        </w:rPr>
        <w:t>述匈奴休屠王太子金日碑向</w:t>
      </w:r>
      <w:r>
        <w:rPr>
          <w:rFonts w:ascii="宋体" w:hAnsi="宋体" w:eastAsia="宋体" w:cs="宋体"/>
          <w:sz w:val="19"/>
          <w:szCs w:val="19"/>
        </w:rPr>
        <w:t xml:space="preserve"> </w:t>
      </w:r>
      <w:r>
        <w:rPr>
          <w:rFonts w:ascii="黑体" w:hAnsi="黑体" w:eastAsia="黑体" w:cs="黑体"/>
          <w:spacing w:val="-5"/>
          <w:sz w:val="19"/>
          <w:szCs w:val="19"/>
        </w:rPr>
        <w:t>母像跪拜的场面</w:t>
      </w:r>
      <w:r>
        <w:rPr>
          <w:rFonts w:ascii="宋体" w:hAnsi="宋体" w:eastAsia="宋体" w:cs="宋体"/>
          <w:spacing w:val="-5"/>
          <w:sz w:val="19"/>
          <w:szCs w:val="19"/>
        </w:rPr>
        <w:t>，很有典型意义，壁画上的金日碑还穿着汉服。匈奴习俗本是贵</w:t>
      </w:r>
      <w:r>
        <w:rPr>
          <w:rFonts w:ascii="宋体" w:hAnsi="宋体" w:eastAsia="宋体" w:cs="宋体"/>
          <w:spacing w:val="3"/>
          <w:sz w:val="19"/>
          <w:szCs w:val="19"/>
        </w:rPr>
        <w:t xml:space="preserve"> </w:t>
      </w:r>
      <w:r>
        <w:rPr>
          <w:rFonts w:ascii="宋体" w:hAnsi="宋体" w:eastAsia="宋体" w:cs="宋体"/>
          <w:spacing w:val="-5"/>
          <w:sz w:val="19"/>
          <w:szCs w:val="19"/>
        </w:rPr>
        <w:t>壮贱老，金日碑是匈奴人，却受到汉人孝悌文化观念的影响，他的子孙也均以忠</w:t>
      </w:r>
      <w:r>
        <w:rPr>
          <w:rFonts w:ascii="宋体" w:hAnsi="宋体" w:eastAsia="宋体" w:cs="宋体"/>
          <w:spacing w:val="16"/>
          <w:sz w:val="19"/>
          <w:szCs w:val="19"/>
        </w:rPr>
        <w:t xml:space="preserve"> </w:t>
      </w:r>
      <w:r>
        <w:rPr>
          <w:rFonts w:ascii="宋体" w:hAnsi="宋体" w:eastAsia="宋体" w:cs="宋体"/>
          <w:spacing w:val="-7"/>
          <w:sz w:val="19"/>
          <w:szCs w:val="19"/>
        </w:rPr>
        <w:t>孝显名。</w:t>
      </w:r>
    </w:p>
    <w:p w14:paraId="3A2D9B53">
      <w:pPr>
        <w:spacing w:before="129" w:line="307" w:lineRule="auto"/>
        <w:ind w:left="1130" w:right="38" w:firstLine="660"/>
        <w:rPr>
          <w:rFonts w:ascii="宋体" w:hAnsi="宋体" w:eastAsia="宋体" w:cs="宋体"/>
          <w:sz w:val="19"/>
          <w:szCs w:val="19"/>
        </w:rPr>
      </w:pPr>
      <w:r>
        <w:rPr>
          <w:rFonts w:ascii="宋体" w:hAnsi="宋体" w:eastAsia="宋体" w:cs="宋体"/>
          <w:spacing w:val="4"/>
          <w:sz w:val="19"/>
          <w:szCs w:val="19"/>
        </w:rPr>
        <w:t>在西域，新疆民丰县尼雅遗址出土的“五星出东方利中</w:t>
      </w:r>
      <w:r>
        <w:rPr>
          <w:rFonts w:ascii="宋体" w:hAnsi="宋体" w:eastAsia="宋体" w:cs="宋体"/>
          <w:spacing w:val="3"/>
          <w:sz w:val="19"/>
          <w:szCs w:val="19"/>
        </w:rPr>
        <w:t>国”织锦护臂(图</w:t>
      </w:r>
      <w:r>
        <w:rPr>
          <w:rFonts w:ascii="宋体" w:hAnsi="宋体" w:eastAsia="宋体" w:cs="宋体"/>
          <w:sz w:val="19"/>
          <w:szCs w:val="19"/>
        </w:rPr>
        <w:t xml:space="preserve"> 5-6)采用白、青、绿、赤、黄五色经丝，代表了</w:t>
      </w:r>
      <w:r>
        <w:rPr>
          <w:rFonts w:ascii="宋体" w:hAnsi="宋体" w:eastAsia="宋体" w:cs="宋体"/>
          <w:spacing w:val="-1"/>
          <w:sz w:val="19"/>
          <w:szCs w:val="19"/>
        </w:rPr>
        <w:t>汉代织锦技术的最高水平，反</w:t>
      </w:r>
    </w:p>
    <w:p w14:paraId="41C397A4">
      <w:pPr>
        <w:spacing w:before="37" w:line="219" w:lineRule="auto"/>
        <w:ind w:left="1130"/>
        <w:rPr>
          <w:rFonts w:ascii="宋体" w:hAnsi="宋体" w:eastAsia="宋体" w:cs="宋体"/>
          <w:sz w:val="19"/>
          <w:szCs w:val="19"/>
        </w:rPr>
      </w:pPr>
      <w:r>
        <w:rPr>
          <w:rFonts w:ascii="宋体" w:hAnsi="宋体" w:eastAsia="宋体" w:cs="宋体"/>
          <w:spacing w:val="-10"/>
          <w:sz w:val="19"/>
          <w:szCs w:val="19"/>
        </w:rPr>
        <w:t>映了汉人的阴阳五行思想在西域的流传。“五星出东</w:t>
      </w:r>
      <w:r>
        <w:rPr>
          <w:rFonts w:ascii="宋体" w:hAnsi="宋体" w:eastAsia="宋体" w:cs="宋体"/>
          <w:spacing w:val="-11"/>
          <w:sz w:val="19"/>
          <w:szCs w:val="19"/>
        </w:rPr>
        <w:t>方利中国”织锦护臂上有在新</w:t>
      </w:r>
    </w:p>
    <w:p w14:paraId="21E20903">
      <w:pPr>
        <w:spacing w:line="392" w:lineRule="auto"/>
        <w:rPr>
          <w:rFonts w:ascii="Arial"/>
          <w:sz w:val="21"/>
        </w:rPr>
      </w:pPr>
      <w:r>
        <w:drawing>
          <wp:anchor distT="0" distB="0" distL="0" distR="0" simplePos="0" relativeHeight="251772928" behindDoc="0" locked="0" layoutInCell="1" allowOverlap="1">
            <wp:simplePos x="0" y="0"/>
            <wp:positionH relativeFrom="column">
              <wp:posOffset>945515</wp:posOffset>
            </wp:positionH>
            <wp:positionV relativeFrom="paragraph">
              <wp:posOffset>176530</wp:posOffset>
            </wp:positionV>
            <wp:extent cx="762000" cy="6350"/>
            <wp:effectExtent l="0" t="0" r="0" b="0"/>
            <wp:wrapNone/>
            <wp:docPr id="69" name="IM 56"/>
            <wp:cNvGraphicFramePr/>
            <a:graphic xmlns:a="http://schemas.openxmlformats.org/drawingml/2006/main">
              <a:graphicData uri="http://schemas.openxmlformats.org/drawingml/2006/picture">
                <pic:pic xmlns:pic="http://schemas.openxmlformats.org/drawingml/2006/picture">
                  <pic:nvPicPr>
                    <pic:cNvPr id="69" name="IM 56"/>
                    <pic:cNvPicPr/>
                  </pic:nvPicPr>
                  <pic:blipFill>
                    <a:blip r:embed="rId502"/>
                    <a:stretch>
                      <a:fillRect/>
                    </a:stretch>
                  </pic:blipFill>
                  <pic:spPr>
                    <a:xfrm>
                      <a:off x="0" y="0"/>
                      <a:ext cx="761984" cy="6350"/>
                    </a:xfrm>
                    <a:prstGeom prst="rect">
                      <a:avLst/>
                    </a:prstGeom>
                  </pic:spPr>
                </pic:pic>
              </a:graphicData>
            </a:graphic>
          </wp:anchor>
        </w:drawing>
      </w:r>
    </w:p>
    <w:p w14:paraId="5C65586C">
      <w:pPr>
        <w:spacing w:before="50" w:line="222" w:lineRule="auto"/>
        <w:ind w:left="1130"/>
        <w:rPr>
          <w:rFonts w:ascii="隶书" w:hAnsi="隶书" w:eastAsia="隶书" w:cs="隶书"/>
          <w:sz w:val="15"/>
          <w:szCs w:val="15"/>
        </w:rPr>
      </w:pPr>
      <w:r>
        <w:rPr>
          <w:rFonts w:ascii="隶书" w:hAnsi="隶书" w:eastAsia="隶书" w:cs="隶书"/>
          <w:spacing w:val="4"/>
          <w:sz w:val="15"/>
          <w:szCs w:val="15"/>
        </w:rPr>
        <w:t>①司马迁：《史记》卷二八《封禅书》,中华书局1982年版，第1367页。</w:t>
      </w:r>
    </w:p>
    <w:p w14:paraId="50284FE0">
      <w:pPr>
        <w:spacing w:before="88" w:line="221" w:lineRule="auto"/>
        <w:ind w:left="1130"/>
        <w:rPr>
          <w:rFonts w:ascii="隶书" w:hAnsi="隶书" w:eastAsia="隶书" w:cs="隶书"/>
          <w:sz w:val="15"/>
          <w:szCs w:val="15"/>
        </w:rPr>
      </w:pPr>
      <w:r>
        <w:drawing>
          <wp:anchor distT="0" distB="0" distL="0" distR="0" simplePos="0" relativeHeight="251773952" behindDoc="0" locked="0" layoutInCell="1" allowOverlap="1">
            <wp:simplePos x="0" y="0"/>
            <wp:positionH relativeFrom="column">
              <wp:posOffset>0</wp:posOffset>
            </wp:positionH>
            <wp:positionV relativeFrom="paragraph">
              <wp:posOffset>141605</wp:posOffset>
            </wp:positionV>
            <wp:extent cx="984250" cy="806450"/>
            <wp:effectExtent l="0" t="0" r="6350" b="1270"/>
            <wp:wrapNone/>
            <wp:docPr id="71" name="IM 58"/>
            <wp:cNvGraphicFramePr/>
            <a:graphic xmlns:a="http://schemas.openxmlformats.org/drawingml/2006/main">
              <a:graphicData uri="http://schemas.openxmlformats.org/drawingml/2006/picture">
                <pic:pic xmlns:pic="http://schemas.openxmlformats.org/drawingml/2006/picture">
                  <pic:nvPicPr>
                    <pic:cNvPr id="71" name="IM 58"/>
                    <pic:cNvPicPr/>
                  </pic:nvPicPr>
                  <pic:blipFill>
                    <a:blip r:embed="rId576"/>
                    <a:stretch>
                      <a:fillRect/>
                    </a:stretch>
                  </pic:blipFill>
                  <pic:spPr>
                    <a:xfrm>
                      <a:off x="0" y="0"/>
                      <a:ext cx="984262" cy="806460"/>
                    </a:xfrm>
                    <a:prstGeom prst="rect">
                      <a:avLst/>
                    </a:prstGeom>
                  </pic:spPr>
                </pic:pic>
              </a:graphicData>
            </a:graphic>
          </wp:anchor>
        </w:drawing>
      </w:r>
      <w:r>
        <w:rPr>
          <w:rFonts w:ascii="隶书" w:hAnsi="隶书" w:eastAsia="隶书" w:cs="隶书"/>
          <w:spacing w:val="4"/>
          <w:sz w:val="15"/>
          <w:szCs w:val="15"/>
        </w:rPr>
        <w:t>②班固：《汉书》卷二五《郊祀志》,中华书局1962年版，第1249页。</w:t>
      </w:r>
    </w:p>
    <w:p w14:paraId="5E4F7234">
      <w:pPr>
        <w:spacing w:line="221" w:lineRule="auto"/>
        <w:rPr>
          <w:rFonts w:ascii="隶书" w:hAnsi="隶书" w:eastAsia="隶书" w:cs="隶书"/>
          <w:sz w:val="15"/>
          <w:szCs w:val="15"/>
        </w:rPr>
        <w:sectPr>
          <w:footerReference r:id="rId122" w:type="default"/>
          <w:pgSz w:w="8490" w:h="13120"/>
          <w:pgMar w:top="479" w:right="555" w:bottom="400" w:left="0" w:header="0" w:footer="0" w:gutter="0"/>
          <w:cols w:space="720" w:num="1"/>
        </w:sectPr>
      </w:pPr>
    </w:p>
    <w:p w14:paraId="655E5908">
      <w:pPr>
        <w:spacing w:before="40" w:line="219" w:lineRule="auto"/>
        <w:jc w:val="right"/>
        <w:outlineLvl w:val="6"/>
        <w:rPr>
          <w:rFonts w:ascii="宋体" w:hAnsi="宋体" w:eastAsia="宋体" w:cs="宋体"/>
          <w:sz w:val="20"/>
          <w:szCs w:val="20"/>
        </w:rPr>
      </w:pPr>
      <w:r>
        <w:rPr>
          <w:rFonts w:ascii="宋体" w:hAnsi="宋体" w:eastAsia="宋体" w:cs="宋体"/>
          <w:b/>
          <w:bCs/>
          <w:spacing w:val="-18"/>
          <w:w w:val="96"/>
          <w:sz w:val="20"/>
          <w:szCs w:val="20"/>
        </w:rPr>
        <w:t>第四节深化文化交融格局</w:t>
      </w:r>
    </w:p>
    <w:p w14:paraId="5A2DB14C">
      <w:pPr>
        <w:spacing w:line="434" w:lineRule="auto"/>
        <w:rPr>
          <w:rFonts w:ascii="Arial"/>
          <w:sz w:val="21"/>
        </w:rPr>
      </w:pPr>
    </w:p>
    <w:p w14:paraId="7B1137DE">
      <w:pPr>
        <w:spacing w:line="4230" w:lineRule="exact"/>
        <w:ind w:firstLine="2430"/>
      </w:pPr>
      <w:r>
        <w:rPr>
          <w:position w:val="-84"/>
        </w:rPr>
        <w:drawing>
          <wp:inline distT="0" distB="0" distL="0" distR="0">
            <wp:extent cx="1383665" cy="2686050"/>
            <wp:effectExtent l="0" t="0" r="3175" b="11430"/>
            <wp:docPr id="73" name="IM 60"/>
            <wp:cNvGraphicFramePr/>
            <a:graphic xmlns:a="http://schemas.openxmlformats.org/drawingml/2006/main">
              <a:graphicData uri="http://schemas.openxmlformats.org/drawingml/2006/picture">
                <pic:pic xmlns:pic="http://schemas.openxmlformats.org/drawingml/2006/picture">
                  <pic:nvPicPr>
                    <pic:cNvPr id="73" name="IM 60"/>
                    <pic:cNvPicPr/>
                  </pic:nvPicPr>
                  <pic:blipFill>
                    <a:blip r:embed="rId577"/>
                    <a:stretch>
                      <a:fillRect/>
                    </a:stretch>
                  </pic:blipFill>
                  <pic:spPr>
                    <a:xfrm>
                      <a:off x="0" y="0"/>
                      <a:ext cx="1384283" cy="2686087"/>
                    </a:xfrm>
                    <a:prstGeom prst="rect">
                      <a:avLst/>
                    </a:prstGeom>
                  </pic:spPr>
                </pic:pic>
              </a:graphicData>
            </a:graphic>
          </wp:inline>
        </w:drawing>
      </w:r>
    </w:p>
    <w:p w14:paraId="45502E7D">
      <w:pPr>
        <w:pStyle w:val="2"/>
        <w:spacing w:before="113" w:line="223" w:lineRule="auto"/>
        <w:ind w:left="1890"/>
      </w:pPr>
      <w:r>
        <w:rPr>
          <w:spacing w:val="-4"/>
        </w:rPr>
        <w:t>图5-6“五星出东方利中国”织锦护臂</w:t>
      </w:r>
    </w:p>
    <w:p w14:paraId="014DC636">
      <w:pPr>
        <w:pStyle w:val="2"/>
        <w:spacing w:before="95" w:line="290" w:lineRule="auto"/>
        <w:ind w:left="460" w:right="433" w:firstLine="409"/>
        <w:jc w:val="both"/>
      </w:pPr>
      <w:r>
        <w:rPr>
          <w:spacing w:val="-12"/>
        </w:rPr>
        <w:t>织锦图案总体采用山状云作骨架，沿纬向连续铺展。织锦纹样别致，</w:t>
      </w:r>
      <w:r>
        <w:t xml:space="preserve"> </w:t>
      </w:r>
      <w:r>
        <w:rPr>
          <w:spacing w:val="-7"/>
        </w:rPr>
        <w:t>自右至左依次织有四种鸟兽纹，围绕这些“大瑞”纹样的则</w:t>
      </w:r>
      <w:r>
        <w:rPr>
          <w:spacing w:val="-8"/>
        </w:rPr>
        <w:t>是景云、嘉</w:t>
      </w:r>
      <w:r>
        <w:t xml:space="preserve"> </w:t>
      </w:r>
      <w:r>
        <w:rPr>
          <w:spacing w:val="-7"/>
        </w:rPr>
        <w:t>禾等，“五星出东方利中国”等文字巧妙地列置其中，表达祈佑祥瑞的</w:t>
      </w:r>
      <w:r>
        <w:rPr>
          <w:spacing w:val="5"/>
        </w:rPr>
        <w:t xml:space="preserve"> </w:t>
      </w:r>
      <w:r>
        <w:rPr>
          <w:spacing w:val="-12"/>
        </w:rPr>
        <w:t>寓意。</w:t>
      </w:r>
    </w:p>
    <w:p w14:paraId="43376116">
      <w:pPr>
        <w:spacing w:line="291" w:lineRule="auto"/>
        <w:rPr>
          <w:rFonts w:ascii="Arial"/>
          <w:sz w:val="21"/>
        </w:rPr>
      </w:pPr>
    </w:p>
    <w:p w14:paraId="56324AA6">
      <w:pPr>
        <w:spacing w:before="65" w:line="312" w:lineRule="auto"/>
        <w:ind w:right="43"/>
        <w:jc w:val="both"/>
        <w:rPr>
          <w:rFonts w:ascii="宋体" w:hAnsi="宋体" w:eastAsia="宋体" w:cs="宋体"/>
          <w:sz w:val="20"/>
          <w:szCs w:val="20"/>
        </w:rPr>
      </w:pPr>
      <w:r>
        <w:rPr>
          <w:rFonts w:ascii="宋体" w:hAnsi="宋体" w:eastAsia="宋体" w:cs="宋体"/>
          <w:spacing w:val="-6"/>
          <w:sz w:val="20"/>
          <w:szCs w:val="20"/>
        </w:rPr>
        <w:t>疆地区发现的最早的“中国”二字，距今两千多年。“中国”最初是一个地域概</w:t>
      </w:r>
      <w:r>
        <w:rPr>
          <w:rFonts w:ascii="宋体" w:hAnsi="宋体" w:eastAsia="宋体" w:cs="宋体"/>
          <w:spacing w:val="8"/>
          <w:sz w:val="20"/>
          <w:szCs w:val="20"/>
        </w:rPr>
        <w:t xml:space="preserve">  </w:t>
      </w:r>
      <w:r>
        <w:rPr>
          <w:rFonts w:ascii="宋体" w:hAnsi="宋体" w:eastAsia="宋体" w:cs="宋体"/>
          <w:spacing w:val="-5"/>
          <w:sz w:val="20"/>
          <w:szCs w:val="20"/>
        </w:rPr>
        <w:t>念，泛指黄河流域的中原地区。最早明确记载“中国”二字的是西周初期的青铜</w:t>
      </w:r>
      <w:r>
        <w:rPr>
          <w:rFonts w:ascii="宋体" w:hAnsi="宋体" w:eastAsia="宋体" w:cs="宋体"/>
          <w:spacing w:val="7"/>
          <w:sz w:val="20"/>
          <w:szCs w:val="20"/>
        </w:rPr>
        <w:t xml:space="preserve"> </w:t>
      </w:r>
      <w:r>
        <w:rPr>
          <w:rFonts w:ascii="宋体" w:hAnsi="宋体" w:eastAsia="宋体" w:cs="宋体"/>
          <w:spacing w:val="-8"/>
          <w:sz w:val="20"/>
          <w:szCs w:val="20"/>
        </w:rPr>
        <w:t>器“何尊”铭文，铭文中有“宅兹中国”字样，指以</w:t>
      </w:r>
      <w:r>
        <w:rPr>
          <w:rFonts w:ascii="宋体" w:hAnsi="宋体" w:eastAsia="宋体" w:cs="宋体"/>
          <w:spacing w:val="-9"/>
          <w:sz w:val="20"/>
          <w:szCs w:val="20"/>
        </w:rPr>
        <w:t>洛阳盆地为中心的中原地区。</w:t>
      </w:r>
      <w:r>
        <w:rPr>
          <w:rFonts w:ascii="宋体" w:hAnsi="宋体" w:eastAsia="宋体" w:cs="宋体"/>
          <w:sz w:val="20"/>
          <w:szCs w:val="20"/>
        </w:rPr>
        <w:t xml:space="preserve"> </w:t>
      </w:r>
      <w:r>
        <w:rPr>
          <w:rFonts w:ascii="宋体" w:hAnsi="宋体" w:eastAsia="宋体" w:cs="宋体"/>
          <w:spacing w:val="-11"/>
          <w:sz w:val="20"/>
          <w:szCs w:val="20"/>
        </w:rPr>
        <w:t>专家考证认为，“五星出东方利中国”织锦护臂是由蜀锦匠人专门为汉朝皇家织造</w:t>
      </w:r>
      <w:r>
        <w:rPr>
          <w:rFonts w:ascii="宋体" w:hAnsi="宋体" w:eastAsia="宋体" w:cs="宋体"/>
          <w:spacing w:val="1"/>
          <w:sz w:val="20"/>
          <w:szCs w:val="20"/>
        </w:rPr>
        <w:t xml:space="preserve">  </w:t>
      </w:r>
      <w:r>
        <w:rPr>
          <w:rFonts w:ascii="宋体" w:hAnsi="宋体" w:eastAsia="宋体" w:cs="宋体"/>
          <w:spacing w:val="-6"/>
          <w:sz w:val="20"/>
          <w:szCs w:val="20"/>
        </w:rPr>
        <w:t>的，最终却出现在新疆地区的汉代墓葬中，表明边疆和汉王朝之间往来密切。该</w:t>
      </w:r>
      <w:r>
        <w:rPr>
          <w:rFonts w:ascii="宋体" w:hAnsi="宋体" w:eastAsia="宋体" w:cs="宋体"/>
          <w:spacing w:val="9"/>
          <w:sz w:val="20"/>
          <w:szCs w:val="20"/>
        </w:rPr>
        <w:t xml:space="preserve">  </w:t>
      </w:r>
      <w:r>
        <w:rPr>
          <w:rFonts w:ascii="宋体" w:hAnsi="宋体" w:eastAsia="宋体" w:cs="宋体"/>
          <w:spacing w:val="-6"/>
          <w:sz w:val="20"/>
          <w:szCs w:val="20"/>
        </w:rPr>
        <w:t>遗址还发现了八枚精绝、且末等地贵族用汉隶书写的互致问候的书简，其中一枚</w:t>
      </w:r>
      <w:r>
        <w:rPr>
          <w:rFonts w:ascii="宋体" w:hAnsi="宋体" w:eastAsia="宋体" w:cs="宋体"/>
          <w:spacing w:val="8"/>
          <w:sz w:val="20"/>
          <w:szCs w:val="20"/>
        </w:rPr>
        <w:t xml:space="preserve">  </w:t>
      </w:r>
      <w:r>
        <w:rPr>
          <w:rFonts w:ascii="宋体" w:hAnsi="宋体" w:eastAsia="宋体" w:cs="宋体"/>
          <w:spacing w:val="-5"/>
          <w:sz w:val="20"/>
          <w:szCs w:val="20"/>
        </w:rPr>
        <w:t>正面写“奉谨以琅玕一致问”,背面写“春君幸毋相忘”,反映当时汉</w:t>
      </w:r>
      <w:r>
        <w:rPr>
          <w:rFonts w:ascii="宋体" w:hAnsi="宋体" w:eastAsia="宋体" w:cs="宋体"/>
          <w:spacing w:val="-6"/>
          <w:sz w:val="20"/>
          <w:szCs w:val="20"/>
        </w:rPr>
        <w:t>字是西域与</w:t>
      </w:r>
      <w:r>
        <w:rPr>
          <w:rFonts w:ascii="宋体" w:hAnsi="宋体" w:eastAsia="宋体" w:cs="宋体"/>
          <w:sz w:val="20"/>
          <w:szCs w:val="20"/>
        </w:rPr>
        <w:t xml:space="preserve">  </w:t>
      </w:r>
      <w:r>
        <w:rPr>
          <w:rFonts w:ascii="宋体" w:hAnsi="宋体" w:eastAsia="宋体" w:cs="宋体"/>
          <w:spacing w:val="-6"/>
          <w:sz w:val="20"/>
          <w:szCs w:val="20"/>
        </w:rPr>
        <w:t>中原人士之间交流的主要媒介。在蒙古高原匈奴单于庭龙城遗址中出土了“天子</w:t>
      </w:r>
      <w:r>
        <w:rPr>
          <w:rFonts w:ascii="宋体" w:hAnsi="宋体" w:eastAsia="宋体" w:cs="宋体"/>
          <w:spacing w:val="9"/>
          <w:sz w:val="20"/>
          <w:szCs w:val="20"/>
        </w:rPr>
        <w:t xml:space="preserve">  </w:t>
      </w:r>
      <w:r>
        <w:rPr>
          <w:rFonts w:ascii="宋体" w:hAnsi="宋体" w:eastAsia="宋体" w:cs="宋体"/>
          <w:spacing w:val="-6"/>
          <w:sz w:val="20"/>
          <w:szCs w:val="20"/>
        </w:rPr>
        <w:t>单于”汉字瓦当，这充分说明了汉代时匈奴使用“天子”等中华文化的观念建构</w:t>
      </w:r>
      <w:r>
        <w:rPr>
          <w:rFonts w:ascii="宋体" w:hAnsi="宋体" w:eastAsia="宋体" w:cs="宋体"/>
          <w:sz w:val="20"/>
          <w:szCs w:val="20"/>
        </w:rPr>
        <w:t xml:space="preserve">  </w:t>
      </w:r>
      <w:r>
        <w:rPr>
          <w:rFonts w:ascii="宋体" w:hAnsi="宋体" w:eastAsia="宋体" w:cs="宋体"/>
          <w:spacing w:val="-11"/>
          <w:sz w:val="20"/>
          <w:szCs w:val="20"/>
        </w:rPr>
        <w:t>其政治核心概念。楼兰古城平台墓地出土的连弧柿蒂纹“长宜子孙”铜镜、“家常</w:t>
      </w:r>
      <w:r>
        <w:rPr>
          <w:rFonts w:ascii="宋体" w:hAnsi="宋体" w:eastAsia="宋体" w:cs="宋体"/>
          <w:spacing w:val="2"/>
          <w:sz w:val="20"/>
          <w:szCs w:val="20"/>
        </w:rPr>
        <w:t xml:space="preserve">  </w:t>
      </w:r>
      <w:r>
        <w:rPr>
          <w:rFonts w:ascii="宋体" w:hAnsi="宋体" w:eastAsia="宋体" w:cs="宋体"/>
          <w:spacing w:val="-6"/>
          <w:sz w:val="20"/>
          <w:szCs w:val="20"/>
        </w:rPr>
        <w:t>富贵”铜镜、星云纹铜镜，以及尼雅遗址出土的“君宜高官”铜镜、龙虎纹铜镜</w:t>
      </w:r>
      <w:r>
        <w:rPr>
          <w:rFonts w:ascii="宋体" w:hAnsi="宋体" w:eastAsia="宋体" w:cs="宋体"/>
          <w:spacing w:val="9"/>
          <w:sz w:val="20"/>
          <w:szCs w:val="20"/>
        </w:rPr>
        <w:t xml:space="preserve">  </w:t>
      </w:r>
      <w:r>
        <w:rPr>
          <w:rFonts w:ascii="宋体" w:hAnsi="宋体" w:eastAsia="宋体" w:cs="宋体"/>
          <w:spacing w:val="-8"/>
          <w:sz w:val="20"/>
          <w:szCs w:val="20"/>
        </w:rPr>
        <w:t>等，其样式与西汉中晚期和东汉时期中原地区常见的</w:t>
      </w:r>
      <w:r>
        <w:rPr>
          <w:rFonts w:ascii="宋体" w:hAnsi="宋体" w:eastAsia="宋体" w:cs="宋体"/>
          <w:spacing w:val="-9"/>
          <w:sz w:val="20"/>
          <w:szCs w:val="20"/>
        </w:rPr>
        <w:t>样式一致。如在西南夷地区，</w:t>
      </w:r>
      <w:r>
        <w:rPr>
          <w:rFonts w:ascii="宋体" w:hAnsi="宋体" w:eastAsia="宋体" w:cs="宋体"/>
          <w:sz w:val="20"/>
          <w:szCs w:val="20"/>
        </w:rPr>
        <w:t xml:space="preserve"> </w:t>
      </w:r>
      <w:r>
        <w:rPr>
          <w:rFonts w:ascii="宋体" w:hAnsi="宋体" w:eastAsia="宋体" w:cs="宋体"/>
          <w:spacing w:val="-5"/>
          <w:sz w:val="20"/>
          <w:szCs w:val="20"/>
        </w:rPr>
        <w:t>云贵高原出土的汉代铜钟，是在中原乐钟文化的影响下产生的，属中</w:t>
      </w:r>
      <w:r>
        <w:rPr>
          <w:rFonts w:ascii="宋体" w:hAnsi="宋体" w:eastAsia="宋体" w:cs="宋体"/>
          <w:spacing w:val="-6"/>
          <w:sz w:val="20"/>
          <w:szCs w:val="20"/>
        </w:rPr>
        <w:t>国古代乐钟</w:t>
      </w:r>
    </w:p>
    <w:p w14:paraId="127BBC57">
      <w:pPr>
        <w:spacing w:line="312" w:lineRule="auto"/>
        <w:rPr>
          <w:rFonts w:ascii="宋体" w:hAnsi="宋体" w:eastAsia="宋体" w:cs="宋体"/>
          <w:sz w:val="20"/>
          <w:szCs w:val="20"/>
        </w:rPr>
        <w:sectPr>
          <w:footerReference r:id="rId123" w:type="default"/>
          <w:pgSz w:w="9070" w:h="13030"/>
          <w:pgMar w:top="535" w:right="1176" w:bottom="557" w:left="949" w:header="0" w:footer="431" w:gutter="0"/>
          <w:cols w:space="720" w:num="1"/>
        </w:sectPr>
      </w:pPr>
    </w:p>
    <w:p w14:paraId="39232DCA">
      <w:pPr>
        <w:spacing w:before="36" w:line="219" w:lineRule="auto"/>
        <w:rPr>
          <w:rFonts w:ascii="宋体" w:hAnsi="宋体" w:eastAsia="宋体" w:cs="宋体"/>
          <w:sz w:val="18"/>
          <w:szCs w:val="18"/>
        </w:rPr>
      </w:pPr>
      <w:r>
        <w:rPr>
          <w:rFonts w:ascii="Times New Roman" w:hAnsi="Times New Roman" w:eastAsia="Times New Roman" w:cs="Times New Roman"/>
          <w:spacing w:val="-10"/>
          <w:sz w:val="18"/>
          <w:szCs w:val="18"/>
        </w:rPr>
        <w:t>O</w:t>
      </w:r>
      <w:r>
        <w:rPr>
          <w:rFonts w:ascii="Times New Roman" w:hAnsi="Times New Roman" w:eastAsia="Times New Roman" w:cs="Times New Roman"/>
          <w:spacing w:val="15"/>
          <w:w w:val="101"/>
          <w:sz w:val="18"/>
          <w:szCs w:val="18"/>
        </w:rPr>
        <w:t xml:space="preserve">  </w:t>
      </w:r>
      <w:r>
        <w:rPr>
          <w:rFonts w:ascii="宋体" w:hAnsi="宋体" w:eastAsia="宋体" w:cs="宋体"/>
          <w:spacing w:val="-10"/>
          <w:sz w:val="18"/>
          <w:szCs w:val="18"/>
        </w:rPr>
        <w:t>第五讲大一统与中华民族初步形成(秦汉时期)</w:t>
      </w:r>
    </w:p>
    <w:p w14:paraId="638C2B55">
      <w:pPr>
        <w:spacing w:line="452" w:lineRule="auto"/>
        <w:rPr>
          <w:rFonts w:ascii="Arial"/>
          <w:sz w:val="21"/>
        </w:rPr>
      </w:pPr>
    </w:p>
    <w:p w14:paraId="17EB1B93">
      <w:pPr>
        <w:spacing w:before="59" w:line="339" w:lineRule="auto"/>
        <w:ind w:left="290" w:right="80"/>
        <w:jc w:val="both"/>
        <w:rPr>
          <w:rFonts w:ascii="宋体" w:hAnsi="宋体" w:eastAsia="宋体" w:cs="宋体"/>
          <w:sz w:val="20"/>
          <w:szCs w:val="20"/>
        </w:rPr>
      </w:pPr>
      <w:r>
        <w:rPr>
          <w:rFonts w:ascii="宋体" w:hAnsi="宋体" w:eastAsia="宋体" w:cs="宋体"/>
          <w:spacing w:val="9"/>
          <w:sz w:val="18"/>
          <w:szCs w:val="18"/>
        </w:rPr>
        <w:t>体系的地方类型，但很多方面又打上了本地文化的烙印。在青海羌人区上孙家寨</w:t>
      </w:r>
      <w:r>
        <w:rPr>
          <w:rFonts w:ascii="宋体" w:hAnsi="宋体" w:eastAsia="宋体" w:cs="宋体"/>
          <w:spacing w:val="2"/>
          <w:sz w:val="18"/>
          <w:szCs w:val="18"/>
        </w:rPr>
        <w:t xml:space="preserve"> </w:t>
      </w:r>
      <w:r>
        <w:rPr>
          <w:rFonts w:ascii="宋体" w:hAnsi="宋体" w:eastAsia="宋体" w:cs="宋体"/>
          <w:spacing w:val="9"/>
          <w:sz w:val="18"/>
          <w:szCs w:val="18"/>
        </w:rPr>
        <w:t>发掘的西汉至东汉中期墓葬群，保留了羌人</w:t>
      </w:r>
      <w:r>
        <w:rPr>
          <w:rFonts w:ascii="宋体" w:hAnsi="宋体" w:eastAsia="宋体" w:cs="宋体"/>
          <w:spacing w:val="8"/>
          <w:sz w:val="18"/>
          <w:szCs w:val="18"/>
        </w:rPr>
        <w:t>特有的埋葬习俗，但墓葬形制和陪葬</w:t>
      </w:r>
      <w:r>
        <w:rPr>
          <w:rFonts w:ascii="宋体" w:hAnsi="宋体" w:eastAsia="宋体" w:cs="宋体"/>
          <w:sz w:val="18"/>
          <w:szCs w:val="18"/>
        </w:rPr>
        <w:t xml:space="preserve"> </w:t>
      </w:r>
      <w:r>
        <w:rPr>
          <w:rFonts w:ascii="宋体" w:hAnsi="宋体" w:eastAsia="宋体" w:cs="宋体"/>
          <w:spacing w:val="9"/>
          <w:sz w:val="18"/>
          <w:szCs w:val="18"/>
        </w:rPr>
        <w:t>陶器种类基本与中原地区一致。匈奴分裂后，南匈奴</w:t>
      </w:r>
      <w:r>
        <w:rPr>
          <w:rFonts w:ascii="宋体" w:hAnsi="宋体" w:eastAsia="宋体" w:cs="宋体"/>
          <w:spacing w:val="8"/>
          <w:sz w:val="18"/>
          <w:szCs w:val="18"/>
        </w:rPr>
        <w:t>一改前期单人葬式，墓葬加</w:t>
      </w:r>
      <w:r>
        <w:rPr>
          <w:rFonts w:ascii="宋体" w:hAnsi="宋体" w:eastAsia="宋体" w:cs="宋体"/>
          <w:sz w:val="18"/>
          <w:szCs w:val="18"/>
        </w:rPr>
        <w:t xml:space="preserve"> </w:t>
      </w:r>
      <w:r>
        <w:rPr>
          <w:rFonts w:ascii="宋体" w:hAnsi="宋体" w:eastAsia="宋体" w:cs="宋体"/>
          <w:spacing w:val="8"/>
          <w:sz w:val="18"/>
          <w:szCs w:val="18"/>
        </w:rPr>
        <w:t>入了许多汉人丧葬文化因素，出现家族式多人合葬墓，随葬器物中有大量的汉式</w:t>
      </w:r>
      <w:r>
        <w:rPr>
          <w:rFonts w:ascii="宋体" w:hAnsi="宋体" w:eastAsia="宋体" w:cs="宋体"/>
          <w:spacing w:val="15"/>
          <w:sz w:val="18"/>
          <w:szCs w:val="18"/>
        </w:rPr>
        <w:t xml:space="preserve"> </w:t>
      </w:r>
      <w:r>
        <w:rPr>
          <w:rFonts w:ascii="宋体" w:hAnsi="宋体" w:eastAsia="宋体" w:cs="宋体"/>
          <w:spacing w:val="-11"/>
          <w:sz w:val="20"/>
          <w:szCs w:val="20"/>
        </w:rPr>
        <w:t>陶器。</w:t>
      </w:r>
    </w:p>
    <w:p w14:paraId="5D1916D9">
      <w:pPr>
        <w:spacing w:before="44" w:line="341" w:lineRule="auto"/>
        <w:ind w:left="290" w:right="62" w:firstLine="419"/>
        <w:rPr>
          <w:rFonts w:ascii="黑体" w:hAnsi="黑体" w:eastAsia="黑体" w:cs="黑体"/>
          <w:sz w:val="18"/>
          <w:szCs w:val="18"/>
        </w:rPr>
      </w:pPr>
      <w:r>
        <w:rPr>
          <w:rFonts w:ascii="黑体" w:hAnsi="黑体" w:eastAsia="黑体" w:cs="黑体"/>
          <w:spacing w:val="8"/>
          <w:sz w:val="18"/>
          <w:szCs w:val="18"/>
        </w:rPr>
        <w:t>中原的音乐对边地产生了重要影响。如在西域，细君公主在乌孙，经常抚琴</w:t>
      </w:r>
      <w:r>
        <w:rPr>
          <w:rFonts w:ascii="黑体" w:hAnsi="黑体" w:eastAsia="黑体" w:cs="黑体"/>
          <w:spacing w:val="11"/>
          <w:sz w:val="18"/>
          <w:szCs w:val="18"/>
        </w:rPr>
        <w:t xml:space="preserve"> </w:t>
      </w:r>
      <w:r>
        <w:rPr>
          <w:rFonts w:ascii="黑体" w:hAnsi="黑体" w:eastAsia="黑体" w:cs="黑体"/>
          <w:spacing w:val="-12"/>
          <w:sz w:val="20"/>
          <w:szCs w:val="20"/>
        </w:rPr>
        <w:t>长歌，创作了脍炙人口的《黄鹄歌》。汉宣帝时，解忧公主之女弟史，与丈夫龟</w:t>
      </w:r>
      <w:r>
        <w:rPr>
          <w:rFonts w:ascii="黑体" w:hAnsi="黑体" w:eastAsia="黑体" w:cs="黑体"/>
          <w:spacing w:val="14"/>
          <w:sz w:val="20"/>
          <w:szCs w:val="20"/>
        </w:rPr>
        <w:t xml:space="preserve"> </w:t>
      </w:r>
      <w:r>
        <w:rPr>
          <w:rFonts w:ascii="黑体" w:hAnsi="黑体" w:eastAsia="黑体" w:cs="黑体"/>
          <w:spacing w:val="8"/>
          <w:sz w:val="18"/>
          <w:szCs w:val="18"/>
        </w:rPr>
        <w:t>兹王绛宾一起去长安“学鼓琴”,受赐“歌吹数十人”,归国后“撞钟鼓，如汉家</w:t>
      </w:r>
      <w:r>
        <w:rPr>
          <w:rFonts w:ascii="黑体" w:hAnsi="黑体" w:eastAsia="黑体" w:cs="黑体"/>
          <w:spacing w:val="7"/>
          <w:sz w:val="18"/>
          <w:szCs w:val="18"/>
        </w:rPr>
        <w:t xml:space="preserve"> </w:t>
      </w:r>
      <w:r>
        <w:rPr>
          <w:rFonts w:ascii="黑体" w:hAnsi="黑体" w:eastAsia="黑体" w:cs="黑体"/>
          <w:spacing w:val="1"/>
          <w:sz w:val="18"/>
          <w:szCs w:val="18"/>
        </w:rPr>
        <w:t>仪”①,这是西域主动学习和传播中原音乐的</w:t>
      </w:r>
      <w:r>
        <w:rPr>
          <w:rFonts w:ascii="黑体" w:hAnsi="黑体" w:eastAsia="黑体" w:cs="黑体"/>
          <w:sz w:val="18"/>
          <w:szCs w:val="18"/>
        </w:rPr>
        <w:t xml:space="preserve">明确历史记录。龟兹石窟早期壁画中出 </w:t>
      </w:r>
      <w:r>
        <w:rPr>
          <w:rFonts w:ascii="黑体" w:hAnsi="黑体" w:eastAsia="黑体" w:cs="黑体"/>
          <w:spacing w:val="7"/>
          <w:sz w:val="18"/>
          <w:szCs w:val="18"/>
        </w:rPr>
        <w:t>现了排箫、阮咸等中原乐器，当与此段历史有关。②元帝竟宁元年(前33)春，呼</w:t>
      </w:r>
      <w:r>
        <w:rPr>
          <w:rFonts w:ascii="黑体" w:hAnsi="黑体" w:eastAsia="黑体" w:cs="黑体"/>
          <w:spacing w:val="15"/>
          <w:sz w:val="18"/>
          <w:szCs w:val="18"/>
        </w:rPr>
        <w:t xml:space="preserve"> </w:t>
      </w:r>
      <w:r>
        <w:rPr>
          <w:rFonts w:ascii="黑体" w:hAnsi="黑体" w:eastAsia="黑体" w:cs="黑体"/>
          <w:spacing w:val="-12"/>
          <w:sz w:val="20"/>
          <w:szCs w:val="20"/>
        </w:rPr>
        <w:t>韩邪单于朝汉，汉赠其衣、锦、帛、絮，以及竽、瑟、卧箜篌等乐器。在西南地</w:t>
      </w:r>
      <w:r>
        <w:rPr>
          <w:rFonts w:ascii="黑体" w:hAnsi="黑体" w:eastAsia="黑体" w:cs="黑体"/>
          <w:spacing w:val="15"/>
          <w:sz w:val="20"/>
          <w:szCs w:val="20"/>
        </w:rPr>
        <w:t xml:space="preserve"> </w:t>
      </w:r>
      <w:r>
        <w:rPr>
          <w:rFonts w:ascii="黑体" w:hAnsi="黑体" w:eastAsia="黑体" w:cs="黑体"/>
          <w:spacing w:val="-1"/>
          <w:sz w:val="18"/>
          <w:szCs w:val="18"/>
        </w:rPr>
        <w:t>区，迁往巴蜀的豪族带去的中原礼乐使得巴蜀之地“箫鼓歌吹，击</w:t>
      </w:r>
      <w:r>
        <w:rPr>
          <w:rFonts w:ascii="黑体" w:hAnsi="黑体" w:eastAsia="黑体" w:cs="黑体"/>
          <w:spacing w:val="-2"/>
          <w:sz w:val="18"/>
          <w:szCs w:val="18"/>
        </w:rPr>
        <w:t>钟肆悬”③。</w:t>
      </w:r>
    </w:p>
    <w:p w14:paraId="42081DB8">
      <w:pPr>
        <w:spacing w:before="56" w:line="330" w:lineRule="auto"/>
        <w:ind w:left="290" w:right="36" w:firstLine="459"/>
        <w:rPr>
          <w:rFonts w:ascii="宋体" w:hAnsi="宋体" w:eastAsia="宋体" w:cs="宋体"/>
          <w:sz w:val="20"/>
          <w:szCs w:val="20"/>
        </w:rPr>
      </w:pPr>
      <w:r>
        <w:rPr>
          <w:rFonts w:ascii="宋体" w:hAnsi="宋体" w:eastAsia="宋体" w:cs="宋体"/>
          <w:spacing w:val="8"/>
          <w:sz w:val="18"/>
          <w:szCs w:val="18"/>
        </w:rPr>
        <w:t>与此同时，边疆地区的文化与艺术对中原也产生了重大影响。西汉中</w:t>
      </w:r>
      <w:r>
        <w:rPr>
          <w:rFonts w:ascii="宋体" w:hAnsi="宋体" w:eastAsia="宋体" w:cs="宋体"/>
          <w:spacing w:val="7"/>
          <w:sz w:val="18"/>
          <w:szCs w:val="18"/>
        </w:rPr>
        <w:t>期，佛</w:t>
      </w:r>
      <w:r>
        <w:rPr>
          <w:rFonts w:ascii="宋体" w:hAnsi="宋体" w:eastAsia="宋体" w:cs="宋体"/>
          <w:sz w:val="18"/>
          <w:szCs w:val="18"/>
        </w:rPr>
        <w:t xml:space="preserve"> </w:t>
      </w:r>
      <w:r>
        <w:rPr>
          <w:rFonts w:ascii="宋体" w:hAnsi="宋体" w:eastAsia="宋体" w:cs="宋体"/>
          <w:spacing w:val="15"/>
          <w:sz w:val="18"/>
          <w:szCs w:val="18"/>
        </w:rPr>
        <w:t>教传入西域，此后逐渐流行于民间。永平七年(64),汉明</w:t>
      </w:r>
      <w:r>
        <w:rPr>
          <w:rFonts w:ascii="宋体" w:hAnsi="宋体" w:eastAsia="宋体" w:cs="宋体"/>
          <w:spacing w:val="14"/>
          <w:sz w:val="18"/>
          <w:szCs w:val="18"/>
        </w:rPr>
        <w:t>帝遣使赴西域访求佛</w:t>
      </w:r>
      <w:r>
        <w:rPr>
          <w:rFonts w:ascii="宋体" w:hAnsi="宋体" w:eastAsia="宋体" w:cs="宋体"/>
          <w:sz w:val="18"/>
          <w:szCs w:val="18"/>
        </w:rPr>
        <w:t xml:space="preserve">  </w:t>
      </w:r>
      <w:r>
        <w:rPr>
          <w:rFonts w:ascii="宋体" w:hAnsi="宋体" w:eastAsia="宋体" w:cs="宋体"/>
          <w:spacing w:val="7"/>
          <w:sz w:val="18"/>
          <w:szCs w:val="18"/>
        </w:rPr>
        <w:t>法，使者在大月氏国迎请天竺高僧摄摩腾和竺法兰以及佛像经卷至洛阳。两位高</w:t>
      </w:r>
      <w:r>
        <w:rPr>
          <w:rFonts w:ascii="宋体" w:hAnsi="宋体" w:eastAsia="宋体" w:cs="宋体"/>
          <w:spacing w:val="5"/>
          <w:sz w:val="18"/>
          <w:szCs w:val="18"/>
        </w:rPr>
        <w:t xml:space="preserve">  </w:t>
      </w:r>
      <w:r>
        <w:rPr>
          <w:rFonts w:ascii="宋体" w:hAnsi="宋体" w:eastAsia="宋体" w:cs="宋体"/>
          <w:spacing w:val="7"/>
          <w:sz w:val="18"/>
          <w:szCs w:val="18"/>
        </w:rPr>
        <w:t>僧居于白马寺，组织翻译了《四十二章经》等。桓、灵二帝时，西域僧、居士接</w:t>
      </w:r>
      <w:r>
        <w:rPr>
          <w:rFonts w:ascii="宋体" w:hAnsi="宋体" w:eastAsia="宋体" w:cs="宋体"/>
          <w:spacing w:val="5"/>
          <w:sz w:val="18"/>
          <w:szCs w:val="18"/>
        </w:rPr>
        <w:t xml:space="preserve">  </w:t>
      </w:r>
      <w:r>
        <w:rPr>
          <w:rFonts w:ascii="宋体" w:hAnsi="宋体" w:eastAsia="宋体" w:cs="宋体"/>
          <w:spacing w:val="6"/>
          <w:sz w:val="18"/>
          <w:szCs w:val="18"/>
        </w:rPr>
        <w:t>踵来到中原，翻译大量佛经，佛教开始在中国广泛传播，深刻影响了中华文明在</w:t>
      </w:r>
      <w:r>
        <w:rPr>
          <w:rFonts w:ascii="宋体" w:hAnsi="宋体" w:eastAsia="宋体" w:cs="宋体"/>
          <w:spacing w:val="9"/>
          <w:sz w:val="18"/>
          <w:szCs w:val="18"/>
        </w:rPr>
        <w:t xml:space="preserve">  </w:t>
      </w:r>
      <w:r>
        <w:rPr>
          <w:rFonts w:ascii="宋体" w:hAnsi="宋体" w:eastAsia="宋体" w:cs="宋体"/>
          <w:spacing w:val="-19"/>
          <w:sz w:val="20"/>
          <w:szCs w:val="20"/>
        </w:rPr>
        <w:t>后世的发展。</w:t>
      </w:r>
    </w:p>
    <w:p w14:paraId="7BB5D7AC">
      <w:pPr>
        <w:spacing w:before="45" w:line="335" w:lineRule="auto"/>
        <w:ind w:left="290" w:right="60" w:firstLine="459"/>
        <w:rPr>
          <w:rFonts w:ascii="黑体" w:hAnsi="黑体" w:eastAsia="黑体" w:cs="黑体"/>
          <w:sz w:val="18"/>
          <w:szCs w:val="18"/>
        </w:rPr>
      </w:pPr>
      <w:r>
        <w:rPr>
          <w:rFonts w:ascii="黑体" w:hAnsi="黑体" w:eastAsia="黑体" w:cs="黑体"/>
          <w:spacing w:val="-13"/>
          <w:sz w:val="20"/>
          <w:szCs w:val="20"/>
        </w:rPr>
        <w:t>两汉时期，西域、西戎、西南夷等周边地区的音乐舞蹈等艺术作品大量传入</w:t>
      </w:r>
      <w:r>
        <w:rPr>
          <w:rFonts w:ascii="黑体" w:hAnsi="黑体" w:eastAsia="黑体" w:cs="黑体"/>
          <w:spacing w:val="6"/>
          <w:sz w:val="20"/>
          <w:szCs w:val="20"/>
        </w:rPr>
        <w:t xml:space="preserve"> </w:t>
      </w:r>
      <w:r>
        <w:rPr>
          <w:rFonts w:ascii="黑体" w:hAnsi="黑体" w:eastAsia="黑体" w:cs="黑体"/>
          <w:spacing w:val="6"/>
          <w:sz w:val="18"/>
          <w:szCs w:val="18"/>
        </w:rPr>
        <w:t>中原，受到各阶层欢迎。自汉代张骞出使西域后，来自西域的胡乐就源源不断地</w:t>
      </w:r>
      <w:r>
        <w:rPr>
          <w:rFonts w:ascii="黑体" w:hAnsi="黑体" w:eastAsia="黑体" w:cs="黑体"/>
          <w:spacing w:val="7"/>
          <w:sz w:val="18"/>
          <w:szCs w:val="18"/>
        </w:rPr>
        <w:t xml:space="preserve">  </w:t>
      </w:r>
      <w:r>
        <w:rPr>
          <w:rFonts w:ascii="黑体" w:hAnsi="黑体" w:eastAsia="黑体" w:cs="黑体"/>
          <w:spacing w:val="-13"/>
          <w:sz w:val="20"/>
          <w:szCs w:val="20"/>
        </w:rPr>
        <w:t>进入中原，琵琶、竖箜篌、胡笳、羌笛等乐器传</w:t>
      </w:r>
      <w:r>
        <w:rPr>
          <w:rFonts w:ascii="黑体" w:hAnsi="黑体" w:eastAsia="黑体" w:cs="黑体"/>
          <w:spacing w:val="-14"/>
          <w:sz w:val="20"/>
          <w:szCs w:val="20"/>
        </w:rPr>
        <w:t>入中原，如今都是中国常见的乐</w:t>
      </w:r>
      <w:r>
        <w:rPr>
          <w:rFonts w:ascii="黑体" w:hAnsi="黑体" w:eastAsia="黑体" w:cs="黑体"/>
          <w:sz w:val="20"/>
          <w:szCs w:val="20"/>
        </w:rPr>
        <w:t xml:space="preserve">  </w:t>
      </w:r>
      <w:r>
        <w:rPr>
          <w:rFonts w:ascii="黑体" w:hAnsi="黑体" w:eastAsia="黑体" w:cs="黑体"/>
          <w:spacing w:val="6"/>
          <w:sz w:val="18"/>
          <w:szCs w:val="18"/>
        </w:rPr>
        <w:t>器，成为中华民乐的重要组成部分。秦汉时期的音乐考古发现了来自古代两河流</w:t>
      </w:r>
      <w:r>
        <w:rPr>
          <w:rFonts w:ascii="黑体" w:hAnsi="黑体" w:eastAsia="黑体" w:cs="黑体"/>
          <w:spacing w:val="7"/>
          <w:sz w:val="18"/>
          <w:szCs w:val="18"/>
        </w:rPr>
        <w:t xml:space="preserve">  </w:t>
      </w:r>
      <w:r>
        <w:rPr>
          <w:rFonts w:ascii="宋体" w:hAnsi="宋体" w:eastAsia="宋体" w:cs="宋体"/>
          <w:spacing w:val="1"/>
          <w:sz w:val="18"/>
          <w:szCs w:val="18"/>
        </w:rPr>
        <w:t>域和波斯的丝弦乐器图像，出土了箜篌的实物。《急就篇》注：“空侯，马上所弹</w:t>
      </w:r>
      <w:r>
        <w:rPr>
          <w:rFonts w:ascii="宋体" w:hAnsi="宋体" w:eastAsia="宋体" w:cs="宋体"/>
          <w:spacing w:val="5"/>
          <w:sz w:val="18"/>
          <w:szCs w:val="18"/>
        </w:rPr>
        <w:t xml:space="preserve">  </w:t>
      </w:r>
      <w:r>
        <w:rPr>
          <w:rFonts w:ascii="黑体" w:hAnsi="黑体" w:eastAsia="黑体" w:cs="黑体"/>
          <w:sz w:val="18"/>
          <w:szCs w:val="18"/>
        </w:rPr>
        <w:t>也”,可理解为其最初源起和普遍使用与草原</w:t>
      </w:r>
      <w:r>
        <w:rPr>
          <w:rFonts w:ascii="黑体" w:hAnsi="黑体" w:eastAsia="黑体" w:cs="黑体"/>
          <w:spacing w:val="-1"/>
          <w:sz w:val="18"/>
          <w:szCs w:val="18"/>
        </w:rPr>
        <w:t>民族文化有密切的关系。</w:t>
      </w:r>
    </w:p>
    <w:p w14:paraId="64CC6D2A">
      <w:pPr>
        <w:spacing w:before="45" w:line="335" w:lineRule="auto"/>
        <w:ind w:left="290" w:firstLine="559"/>
        <w:rPr>
          <w:rFonts w:ascii="宋体" w:hAnsi="宋体" w:eastAsia="宋体" w:cs="宋体"/>
          <w:sz w:val="18"/>
          <w:szCs w:val="18"/>
        </w:rPr>
      </w:pPr>
      <w:r>
        <w:rPr>
          <w:rFonts w:ascii="宋体" w:hAnsi="宋体" w:eastAsia="宋体" w:cs="宋体"/>
          <w:spacing w:val="6"/>
          <w:sz w:val="18"/>
          <w:szCs w:val="18"/>
        </w:rPr>
        <w:t>秦汉时期，于闻乐、龟兹乐、印度和西域的佛教音乐等都加入西乐东渐的行</w:t>
      </w:r>
      <w:r>
        <w:rPr>
          <w:rFonts w:ascii="宋体" w:hAnsi="宋体" w:eastAsia="宋体" w:cs="宋体"/>
          <w:sz w:val="18"/>
          <w:szCs w:val="18"/>
        </w:rPr>
        <w:t xml:space="preserve"> </w:t>
      </w:r>
      <w:r>
        <w:rPr>
          <w:rFonts w:ascii="宋体" w:hAnsi="宋体" w:eastAsia="宋体" w:cs="宋体"/>
          <w:spacing w:val="5"/>
          <w:sz w:val="18"/>
          <w:szCs w:val="18"/>
        </w:rPr>
        <w:t>列。武帝时，受胡乐《摩诃兜勒》启发，李延年造新声二十八解，成为朝廷的武</w:t>
      </w:r>
    </w:p>
    <w:p w14:paraId="666402BE">
      <w:pPr>
        <w:spacing w:before="26" w:line="216" w:lineRule="auto"/>
        <w:ind w:left="290"/>
        <w:rPr>
          <w:rFonts w:ascii="宋体" w:hAnsi="宋体" w:eastAsia="宋体" w:cs="宋体"/>
          <w:sz w:val="18"/>
          <w:szCs w:val="18"/>
        </w:rPr>
      </w:pPr>
      <w:r>
        <w:rPr>
          <w:rFonts w:ascii="宋体" w:hAnsi="宋体" w:eastAsia="宋体" w:cs="宋体"/>
          <w:spacing w:val="2"/>
          <w:sz w:val="18"/>
          <w:szCs w:val="18"/>
        </w:rPr>
        <w:t>乐。当时每每举行盛大演出，就会有西戎乐曲“狄韆”,以及西南夷传入的“巴渝</w:t>
      </w:r>
    </w:p>
    <w:p w14:paraId="288AC52A">
      <w:pPr>
        <w:spacing w:line="254" w:lineRule="auto"/>
        <w:rPr>
          <w:rFonts w:ascii="Arial"/>
          <w:sz w:val="21"/>
        </w:rPr>
      </w:pPr>
      <w:r>
        <w:drawing>
          <wp:anchor distT="0" distB="0" distL="0" distR="0" simplePos="0" relativeHeight="251774976" behindDoc="0" locked="0" layoutInCell="1" allowOverlap="1">
            <wp:simplePos x="0" y="0"/>
            <wp:positionH relativeFrom="column">
              <wp:posOffset>323215</wp:posOffset>
            </wp:positionH>
            <wp:positionV relativeFrom="paragraph">
              <wp:posOffset>129540</wp:posOffset>
            </wp:positionV>
            <wp:extent cx="774700" cy="6350"/>
            <wp:effectExtent l="0" t="0" r="0" b="0"/>
            <wp:wrapNone/>
            <wp:docPr id="75" name="IM 62"/>
            <wp:cNvGraphicFramePr/>
            <a:graphic xmlns:a="http://schemas.openxmlformats.org/drawingml/2006/main">
              <a:graphicData uri="http://schemas.openxmlformats.org/drawingml/2006/picture">
                <pic:pic xmlns:pic="http://schemas.openxmlformats.org/drawingml/2006/picture">
                  <pic:nvPicPr>
                    <pic:cNvPr id="75" name="IM 62"/>
                    <pic:cNvPicPr/>
                  </pic:nvPicPr>
                  <pic:blipFill>
                    <a:blip r:embed="rId578"/>
                    <a:stretch>
                      <a:fillRect/>
                    </a:stretch>
                  </pic:blipFill>
                  <pic:spPr>
                    <a:xfrm>
                      <a:off x="0" y="0"/>
                      <a:ext cx="774710" cy="6350"/>
                    </a:xfrm>
                    <a:prstGeom prst="rect">
                      <a:avLst/>
                    </a:prstGeom>
                  </pic:spPr>
                </pic:pic>
              </a:graphicData>
            </a:graphic>
          </wp:anchor>
        </w:drawing>
      </w:r>
    </w:p>
    <w:p w14:paraId="718A639D">
      <w:pPr>
        <w:pStyle w:val="2"/>
        <w:spacing w:before="59" w:line="220" w:lineRule="auto"/>
        <w:ind w:left="290"/>
        <w:rPr>
          <w:sz w:val="18"/>
          <w:szCs w:val="18"/>
        </w:rPr>
      </w:pPr>
      <w:r>
        <w:rPr>
          <w:spacing w:val="-22"/>
          <w:sz w:val="18"/>
          <w:szCs w:val="18"/>
        </w:rPr>
        <w:t>①</w:t>
      </w:r>
      <w:r>
        <w:rPr>
          <w:spacing w:val="-53"/>
          <w:sz w:val="18"/>
          <w:szCs w:val="18"/>
        </w:rPr>
        <w:t xml:space="preserve"> </w:t>
      </w:r>
      <w:r>
        <w:rPr>
          <w:spacing w:val="-22"/>
          <w:sz w:val="18"/>
          <w:szCs w:val="18"/>
        </w:rPr>
        <w:t>班固：《汉书》卷九六《西域传</w:t>
      </w:r>
      <w:r>
        <w:rPr>
          <w:spacing w:val="-30"/>
          <w:sz w:val="18"/>
          <w:szCs w:val="18"/>
        </w:rPr>
        <w:t xml:space="preserve"> </w:t>
      </w:r>
      <w:r>
        <w:rPr>
          <w:spacing w:val="-22"/>
          <w:sz w:val="18"/>
          <w:szCs w:val="18"/>
        </w:rPr>
        <w:t>·</w:t>
      </w:r>
      <w:r>
        <w:rPr>
          <w:spacing w:val="-75"/>
          <w:sz w:val="18"/>
          <w:szCs w:val="18"/>
        </w:rPr>
        <w:t xml:space="preserve"> </w:t>
      </w:r>
      <w:r>
        <w:rPr>
          <w:spacing w:val="-22"/>
          <w:sz w:val="18"/>
          <w:szCs w:val="18"/>
        </w:rPr>
        <w:t>渠犁》,中华书局1962年版，第391</w:t>
      </w:r>
      <w:r>
        <w:rPr>
          <w:spacing w:val="-23"/>
          <w:sz w:val="18"/>
          <w:szCs w:val="18"/>
        </w:rPr>
        <w:t>7页。</w:t>
      </w:r>
    </w:p>
    <w:p w14:paraId="08393853">
      <w:pPr>
        <w:pStyle w:val="2"/>
        <w:spacing w:before="76" w:line="243" w:lineRule="auto"/>
        <w:ind w:left="749" w:right="226" w:hanging="459"/>
        <w:rPr>
          <w:sz w:val="18"/>
          <w:szCs w:val="18"/>
        </w:rPr>
      </w:pPr>
      <w:r>
        <w:rPr>
          <w:spacing w:val="-28"/>
          <w:w w:val="99"/>
          <w:sz w:val="18"/>
          <w:szCs w:val="18"/>
        </w:rPr>
        <w:t>②</w:t>
      </w:r>
      <w:r>
        <w:rPr>
          <w:spacing w:val="-43"/>
          <w:sz w:val="18"/>
          <w:szCs w:val="18"/>
        </w:rPr>
        <w:t xml:space="preserve"> </w:t>
      </w:r>
      <w:r>
        <w:rPr>
          <w:spacing w:val="-28"/>
          <w:w w:val="99"/>
          <w:sz w:val="18"/>
          <w:szCs w:val="18"/>
        </w:rPr>
        <w:t>霍旭初：《新疆音乐文物综述》,《中国音乐文物大系》总编辑部：《中国音乐文物大系</w:t>
      </w:r>
      <w:r>
        <w:rPr>
          <w:spacing w:val="-33"/>
          <w:sz w:val="18"/>
          <w:szCs w:val="18"/>
        </w:rPr>
        <w:t xml:space="preserve"> </w:t>
      </w:r>
      <w:r>
        <w:rPr>
          <w:spacing w:val="-29"/>
          <w:w w:val="99"/>
          <w:sz w:val="18"/>
          <w:szCs w:val="18"/>
        </w:rPr>
        <w:t>·新疆</w:t>
      </w:r>
      <w:r>
        <w:rPr>
          <w:sz w:val="18"/>
          <w:szCs w:val="18"/>
        </w:rPr>
        <w:t xml:space="preserve"> </w:t>
      </w:r>
      <w:r>
        <w:rPr>
          <w:spacing w:val="-13"/>
          <w:sz w:val="18"/>
          <w:szCs w:val="18"/>
        </w:rPr>
        <w:t>卷》,大象出版社1999年版，第2-3页。</w:t>
      </w:r>
    </w:p>
    <w:p w14:paraId="1395DBEB">
      <w:pPr>
        <w:pStyle w:val="2"/>
        <w:spacing w:before="75" w:line="220" w:lineRule="auto"/>
        <w:ind w:left="290"/>
        <w:rPr>
          <w:sz w:val="18"/>
          <w:szCs w:val="18"/>
        </w:rPr>
      </w:pPr>
      <w:r>
        <w:rPr>
          <w:spacing w:val="-19"/>
          <w:sz w:val="18"/>
          <w:szCs w:val="18"/>
        </w:rPr>
        <w:t>③常球：《华阳国志校注》卷三《蜀志》,刘琳校注，巴蜀书社1984年版，第225页。</w:t>
      </w:r>
    </w:p>
    <w:p w14:paraId="5A3D52B7">
      <w:pPr>
        <w:spacing w:line="220" w:lineRule="auto"/>
        <w:rPr>
          <w:sz w:val="18"/>
          <w:szCs w:val="18"/>
        </w:rPr>
        <w:sectPr>
          <w:footerReference r:id="rId124" w:type="default"/>
          <w:pgSz w:w="8460" w:h="12970"/>
          <w:pgMar w:top="431" w:right="641" w:bottom="715" w:left="830" w:header="0" w:footer="553" w:gutter="0"/>
          <w:cols w:space="720" w:num="1"/>
        </w:sectPr>
      </w:pPr>
    </w:p>
    <w:p w14:paraId="58A5245D">
      <w:pPr>
        <w:spacing w:before="32" w:line="224" w:lineRule="auto"/>
        <w:ind w:right="11"/>
        <w:jc w:val="right"/>
        <w:rPr>
          <w:rFonts w:ascii="黑体" w:hAnsi="黑体" w:eastAsia="黑体" w:cs="黑体"/>
          <w:sz w:val="16"/>
          <w:szCs w:val="16"/>
        </w:rPr>
      </w:pPr>
      <w:r>
        <w:rPr>
          <w:rFonts w:ascii="黑体" w:hAnsi="黑体" w:eastAsia="黑体" w:cs="黑体"/>
          <w:spacing w:val="-4"/>
          <w:sz w:val="16"/>
          <w:szCs w:val="16"/>
        </w:rPr>
        <w:t>小结</w:t>
      </w:r>
    </w:p>
    <w:p w14:paraId="592E1C2F">
      <w:pPr>
        <w:spacing w:line="379" w:lineRule="auto"/>
        <w:rPr>
          <w:rFonts w:ascii="Arial"/>
          <w:sz w:val="21"/>
        </w:rPr>
      </w:pPr>
    </w:p>
    <w:p w14:paraId="5837576A">
      <w:pPr>
        <w:spacing w:before="69" w:line="294" w:lineRule="auto"/>
        <w:ind w:right="75"/>
        <w:jc w:val="both"/>
        <w:rPr>
          <w:rFonts w:ascii="宋体" w:hAnsi="宋体" w:eastAsia="宋体" w:cs="宋体"/>
          <w:sz w:val="21"/>
          <w:szCs w:val="21"/>
        </w:rPr>
      </w:pPr>
      <w:r>
        <w:rPr>
          <w:rFonts w:ascii="宋体" w:hAnsi="宋体" w:eastAsia="宋体" w:cs="宋体"/>
          <w:spacing w:val="-17"/>
          <w:sz w:val="21"/>
          <w:szCs w:val="21"/>
        </w:rPr>
        <w:t>舞”等。龟兹乐舞是发源于中国古代西域的一种舞曲。音乐家苏祗婆推动了龟兹</w:t>
      </w:r>
      <w:r>
        <w:rPr>
          <w:rFonts w:ascii="宋体" w:hAnsi="宋体" w:eastAsia="宋体" w:cs="宋体"/>
          <w:spacing w:val="13"/>
          <w:sz w:val="21"/>
          <w:szCs w:val="21"/>
        </w:rPr>
        <w:t xml:space="preserve"> </w:t>
      </w:r>
      <w:r>
        <w:rPr>
          <w:rFonts w:ascii="宋体" w:hAnsi="宋体" w:eastAsia="宋体" w:cs="宋体"/>
          <w:spacing w:val="-17"/>
          <w:sz w:val="21"/>
          <w:szCs w:val="21"/>
        </w:rPr>
        <w:t>调式在中原的发展，龟兹“五旦七调”乐律，冲击了宫廷僵化的乐制，为中国传</w:t>
      </w:r>
      <w:r>
        <w:rPr>
          <w:rFonts w:ascii="宋体" w:hAnsi="宋体" w:eastAsia="宋体" w:cs="宋体"/>
          <w:spacing w:val="13"/>
          <w:sz w:val="21"/>
          <w:szCs w:val="21"/>
        </w:rPr>
        <w:t xml:space="preserve"> </w:t>
      </w:r>
      <w:r>
        <w:rPr>
          <w:rFonts w:ascii="宋体" w:hAnsi="宋体" w:eastAsia="宋体" w:cs="宋体"/>
          <w:spacing w:val="-17"/>
          <w:sz w:val="21"/>
          <w:szCs w:val="21"/>
        </w:rPr>
        <w:t>统音乐注入了新的活力。龟兹乐中的“般涉调”在中原长期流行，在民间很有影</w:t>
      </w:r>
      <w:r>
        <w:rPr>
          <w:rFonts w:ascii="宋体" w:hAnsi="宋体" w:eastAsia="宋体" w:cs="宋体"/>
          <w:spacing w:val="12"/>
          <w:sz w:val="21"/>
          <w:szCs w:val="21"/>
        </w:rPr>
        <w:t xml:space="preserve"> </w:t>
      </w:r>
      <w:r>
        <w:rPr>
          <w:rFonts w:ascii="宋体" w:hAnsi="宋体" w:eastAsia="宋体" w:cs="宋体"/>
          <w:spacing w:val="-17"/>
          <w:sz w:val="21"/>
          <w:szCs w:val="21"/>
        </w:rPr>
        <w:t>响。班固《东都赋》叙述明帝款待四夷使者，除表演汉朝乐舞外，还有“禁侏兜</w:t>
      </w:r>
      <w:r>
        <w:rPr>
          <w:rFonts w:ascii="宋体" w:hAnsi="宋体" w:eastAsia="宋体" w:cs="宋体"/>
          <w:spacing w:val="13"/>
          <w:sz w:val="21"/>
          <w:szCs w:val="21"/>
        </w:rPr>
        <w:t xml:space="preserve"> </w:t>
      </w:r>
      <w:r>
        <w:rPr>
          <w:rFonts w:ascii="宋体" w:hAnsi="宋体" w:eastAsia="宋体" w:cs="宋体"/>
          <w:spacing w:val="-17"/>
          <w:sz w:val="21"/>
          <w:szCs w:val="21"/>
        </w:rPr>
        <w:t>离”的四夷乐舞加入。东汉灵帝时期，诸多以“胡”为名的文化因素已经在社会</w:t>
      </w:r>
      <w:r>
        <w:rPr>
          <w:rFonts w:ascii="宋体" w:hAnsi="宋体" w:eastAsia="宋体" w:cs="宋体"/>
          <w:spacing w:val="12"/>
          <w:sz w:val="21"/>
          <w:szCs w:val="21"/>
        </w:rPr>
        <w:t xml:space="preserve"> </w:t>
      </w:r>
      <w:r>
        <w:rPr>
          <w:rFonts w:ascii="宋体" w:hAnsi="宋体" w:eastAsia="宋体" w:cs="宋体"/>
          <w:spacing w:val="-23"/>
          <w:sz w:val="21"/>
          <w:szCs w:val="21"/>
        </w:rPr>
        <w:t>中广泛流行。“灵帝好胡服、胡帐、胡床、胡坐、胡饭、胡箜篌、胡笛、胡舞，京</w:t>
      </w:r>
      <w:r>
        <w:rPr>
          <w:rFonts w:ascii="宋体" w:hAnsi="宋体" w:eastAsia="宋体" w:cs="宋体"/>
          <w:spacing w:val="16"/>
          <w:sz w:val="21"/>
          <w:szCs w:val="21"/>
        </w:rPr>
        <w:t xml:space="preserve"> </w:t>
      </w:r>
      <w:r>
        <w:rPr>
          <w:rFonts w:ascii="宋体" w:hAnsi="宋体" w:eastAsia="宋体" w:cs="宋体"/>
          <w:spacing w:val="-25"/>
          <w:w w:val="99"/>
          <w:sz w:val="21"/>
          <w:szCs w:val="21"/>
        </w:rPr>
        <w:t>都贵戚皆竞为之。”①可见当年胡汉交融、载歌载舞的盛况。</w:t>
      </w:r>
    </w:p>
    <w:p w14:paraId="200AAAE5">
      <w:pPr>
        <w:spacing w:before="91" w:line="297" w:lineRule="auto"/>
        <w:ind w:firstLine="439"/>
        <w:jc w:val="both"/>
        <w:rPr>
          <w:rFonts w:ascii="宋体" w:hAnsi="宋体" w:eastAsia="宋体" w:cs="宋体"/>
          <w:sz w:val="21"/>
          <w:szCs w:val="21"/>
        </w:rPr>
      </w:pPr>
      <w:r>
        <w:rPr>
          <w:rFonts w:ascii="宋体" w:hAnsi="宋体" w:eastAsia="宋体" w:cs="宋体"/>
          <w:spacing w:val="-17"/>
          <w:sz w:val="21"/>
          <w:szCs w:val="21"/>
        </w:rPr>
        <w:t>总之，在秦汉时期，各区域性文化都大大超出了自</w:t>
      </w:r>
      <w:r>
        <w:rPr>
          <w:rFonts w:ascii="宋体" w:hAnsi="宋体" w:eastAsia="宋体" w:cs="宋体"/>
          <w:spacing w:val="-18"/>
          <w:sz w:val="21"/>
          <w:szCs w:val="21"/>
        </w:rPr>
        <w:t>己的原生地域，传播至更</w:t>
      </w:r>
      <w:r>
        <w:rPr>
          <w:rFonts w:ascii="宋体" w:hAnsi="宋体" w:eastAsia="宋体" w:cs="宋体"/>
          <w:sz w:val="21"/>
          <w:szCs w:val="21"/>
        </w:rPr>
        <w:t xml:space="preserve"> </w:t>
      </w:r>
      <w:r>
        <w:rPr>
          <w:rFonts w:ascii="宋体" w:hAnsi="宋体" w:eastAsia="宋体" w:cs="宋体"/>
          <w:spacing w:val="-17"/>
          <w:sz w:val="21"/>
          <w:szCs w:val="21"/>
        </w:rPr>
        <w:t>为遥远的地方。游牧文化就从北方扩展到中原甚至更南的区</w:t>
      </w:r>
      <w:r>
        <w:rPr>
          <w:rFonts w:ascii="宋体" w:hAnsi="宋体" w:eastAsia="宋体" w:cs="宋体"/>
          <w:spacing w:val="-18"/>
          <w:sz w:val="21"/>
          <w:szCs w:val="21"/>
        </w:rPr>
        <w:t>域，如曾在北方代地</w:t>
      </w:r>
      <w:r>
        <w:rPr>
          <w:rFonts w:ascii="宋体" w:hAnsi="宋体" w:eastAsia="宋体" w:cs="宋体"/>
          <w:sz w:val="21"/>
          <w:szCs w:val="21"/>
        </w:rPr>
        <w:t xml:space="preserve">  </w:t>
      </w:r>
      <w:r>
        <w:rPr>
          <w:rFonts w:ascii="宋体" w:hAnsi="宋体" w:eastAsia="宋体" w:cs="宋体"/>
          <w:spacing w:val="-20"/>
          <w:sz w:val="21"/>
          <w:szCs w:val="21"/>
        </w:rPr>
        <w:t>长期生活的薄太后，其陵墓外藏坑就出土大量金银饰品，上有马、熊等动物形象，</w:t>
      </w:r>
      <w:r>
        <w:rPr>
          <w:rFonts w:ascii="宋体" w:hAnsi="宋体" w:eastAsia="宋体" w:cs="宋体"/>
          <w:spacing w:val="3"/>
          <w:sz w:val="21"/>
          <w:szCs w:val="21"/>
        </w:rPr>
        <w:t xml:space="preserve"> </w:t>
      </w:r>
      <w:r>
        <w:rPr>
          <w:rFonts w:ascii="宋体" w:hAnsi="宋体" w:eastAsia="宋体" w:cs="宋体"/>
          <w:spacing w:val="-17"/>
          <w:sz w:val="21"/>
          <w:szCs w:val="21"/>
        </w:rPr>
        <w:t>还有颇具草原风情的纹饰；江西南昌海昏侯汉墓所出双狼猎猪纹石嵌饰为本地制</w:t>
      </w:r>
      <w:r>
        <w:rPr>
          <w:rFonts w:ascii="宋体" w:hAnsi="宋体" w:eastAsia="宋体" w:cs="宋体"/>
          <w:sz w:val="21"/>
          <w:szCs w:val="21"/>
        </w:rPr>
        <w:t xml:space="preserve">  </w:t>
      </w:r>
      <w:r>
        <w:rPr>
          <w:rFonts w:ascii="宋体" w:hAnsi="宋体" w:eastAsia="宋体" w:cs="宋体"/>
          <w:spacing w:val="-17"/>
          <w:sz w:val="21"/>
          <w:szCs w:val="21"/>
        </w:rPr>
        <w:t>作，纹饰亦借鉴了北方草原地区的动物厮杀纹。南越国遗址</w:t>
      </w:r>
      <w:r>
        <w:rPr>
          <w:rFonts w:ascii="宋体" w:hAnsi="宋体" w:eastAsia="宋体" w:cs="宋体"/>
          <w:spacing w:val="-18"/>
          <w:sz w:val="21"/>
          <w:szCs w:val="21"/>
        </w:rPr>
        <w:t>所出随葬品，就体现</w:t>
      </w:r>
      <w:r>
        <w:rPr>
          <w:rFonts w:ascii="宋体" w:hAnsi="宋体" w:eastAsia="宋体" w:cs="宋体"/>
          <w:sz w:val="21"/>
          <w:szCs w:val="21"/>
        </w:rPr>
        <w:t xml:space="preserve">  </w:t>
      </w:r>
      <w:r>
        <w:rPr>
          <w:rFonts w:ascii="宋体" w:hAnsi="宋体" w:eastAsia="宋体" w:cs="宋体"/>
          <w:spacing w:val="-17"/>
          <w:sz w:val="21"/>
          <w:szCs w:val="21"/>
        </w:rPr>
        <w:t>出多种区域性文化元素的杂糅，在越文化的基础上，不仅吸收</w:t>
      </w:r>
      <w:r>
        <w:rPr>
          <w:rFonts w:ascii="宋体" w:hAnsi="宋体" w:eastAsia="宋体" w:cs="宋体"/>
          <w:spacing w:val="-18"/>
          <w:sz w:val="21"/>
          <w:szCs w:val="21"/>
        </w:rPr>
        <w:t>中原政治文化，还</w:t>
      </w:r>
      <w:r>
        <w:rPr>
          <w:rFonts w:ascii="宋体" w:hAnsi="宋体" w:eastAsia="宋体" w:cs="宋体"/>
          <w:sz w:val="21"/>
          <w:szCs w:val="21"/>
        </w:rPr>
        <w:t xml:space="preserve">  </w:t>
      </w:r>
      <w:r>
        <w:rPr>
          <w:rFonts w:ascii="宋体" w:hAnsi="宋体" w:eastAsia="宋体" w:cs="宋体"/>
          <w:spacing w:val="-16"/>
          <w:sz w:val="21"/>
          <w:szCs w:val="21"/>
        </w:rPr>
        <w:t>包括了楚文化甚至草原文化。如该地出土的36件青铜鼎，就可</w:t>
      </w:r>
      <w:r>
        <w:rPr>
          <w:rFonts w:ascii="宋体" w:hAnsi="宋体" w:eastAsia="宋体" w:cs="宋体"/>
          <w:spacing w:val="-17"/>
          <w:sz w:val="21"/>
          <w:szCs w:val="21"/>
        </w:rPr>
        <w:t>分为汉式鼎、楚式</w:t>
      </w:r>
      <w:r>
        <w:rPr>
          <w:rFonts w:ascii="宋体" w:hAnsi="宋体" w:eastAsia="宋体" w:cs="宋体"/>
          <w:sz w:val="21"/>
          <w:szCs w:val="21"/>
        </w:rPr>
        <w:t xml:space="preserve"> </w:t>
      </w:r>
      <w:r>
        <w:rPr>
          <w:rFonts w:ascii="宋体" w:hAnsi="宋体" w:eastAsia="宋体" w:cs="宋体"/>
          <w:spacing w:val="-17"/>
          <w:sz w:val="21"/>
          <w:szCs w:val="21"/>
        </w:rPr>
        <w:t>鼎、越式鼎三种类型，各具特色，共同构成南越王政治地位的</w:t>
      </w:r>
      <w:r>
        <w:rPr>
          <w:rFonts w:ascii="宋体" w:hAnsi="宋体" w:eastAsia="宋体" w:cs="宋体"/>
          <w:spacing w:val="-18"/>
          <w:sz w:val="21"/>
          <w:szCs w:val="21"/>
        </w:rPr>
        <w:t>象征；还有惟妙惟</w:t>
      </w:r>
      <w:r>
        <w:rPr>
          <w:rFonts w:ascii="宋体" w:hAnsi="宋体" w:eastAsia="宋体" w:cs="宋体"/>
          <w:sz w:val="21"/>
          <w:szCs w:val="21"/>
        </w:rPr>
        <w:t xml:space="preserve">  </w:t>
      </w:r>
      <w:r>
        <w:rPr>
          <w:rFonts w:ascii="宋体" w:hAnsi="宋体" w:eastAsia="宋体" w:cs="宋体"/>
          <w:spacing w:val="-18"/>
          <w:sz w:val="21"/>
          <w:szCs w:val="21"/>
        </w:rPr>
        <w:t>肖的“虎噬羊”牌饰也采用了战国以来北方草原地区民众喜爱的艺术主题，同样</w:t>
      </w:r>
      <w:r>
        <w:rPr>
          <w:rFonts w:ascii="宋体" w:hAnsi="宋体" w:eastAsia="宋体" w:cs="宋体"/>
          <w:spacing w:val="4"/>
          <w:sz w:val="21"/>
          <w:szCs w:val="21"/>
        </w:rPr>
        <w:t xml:space="preserve">  </w:t>
      </w:r>
      <w:r>
        <w:rPr>
          <w:rFonts w:ascii="宋体" w:hAnsi="宋体" w:eastAsia="宋体" w:cs="宋体"/>
          <w:spacing w:val="-17"/>
          <w:sz w:val="21"/>
          <w:szCs w:val="21"/>
        </w:rPr>
        <w:t>受到南越地区统治者的欢迎。端午节祭祀屈原的活动起初仅在楚地一隅发生</w:t>
      </w:r>
      <w:r>
        <w:rPr>
          <w:rFonts w:ascii="宋体" w:hAnsi="宋体" w:eastAsia="宋体" w:cs="宋体"/>
          <w:spacing w:val="-18"/>
          <w:sz w:val="21"/>
          <w:szCs w:val="21"/>
        </w:rPr>
        <w:t>，后</w:t>
      </w:r>
      <w:r>
        <w:rPr>
          <w:rFonts w:ascii="宋体" w:hAnsi="宋体" w:eastAsia="宋体" w:cs="宋体"/>
          <w:sz w:val="21"/>
          <w:szCs w:val="21"/>
        </w:rPr>
        <w:t xml:space="preserve">  </w:t>
      </w:r>
      <w:r>
        <w:rPr>
          <w:rFonts w:ascii="宋体" w:hAnsi="宋体" w:eastAsia="宋体" w:cs="宋体"/>
          <w:spacing w:val="-17"/>
          <w:sz w:val="21"/>
          <w:szCs w:val="21"/>
        </w:rPr>
        <w:t>传至王朝各地。端午吃粽子纪念屈原的习俗相沿至今，成为海内外中华民族共同</w:t>
      </w:r>
      <w:r>
        <w:rPr>
          <w:rFonts w:ascii="宋体" w:hAnsi="宋体" w:eastAsia="宋体" w:cs="宋体"/>
          <w:sz w:val="21"/>
          <w:szCs w:val="21"/>
        </w:rPr>
        <w:t xml:space="preserve">  </w:t>
      </w:r>
      <w:r>
        <w:rPr>
          <w:rFonts w:ascii="宋体" w:hAnsi="宋体" w:eastAsia="宋体" w:cs="宋体"/>
          <w:spacing w:val="-14"/>
          <w:sz w:val="21"/>
          <w:szCs w:val="21"/>
        </w:rPr>
        <w:t>的文化符号。</w:t>
      </w:r>
    </w:p>
    <w:p w14:paraId="575762B0">
      <w:pPr>
        <w:spacing w:line="376" w:lineRule="auto"/>
        <w:rPr>
          <w:rFonts w:ascii="Arial"/>
          <w:sz w:val="21"/>
        </w:rPr>
      </w:pPr>
    </w:p>
    <w:p w14:paraId="67EE9FBF">
      <w:pPr>
        <w:tabs>
          <w:tab w:val="left" w:pos="235"/>
        </w:tabs>
        <w:spacing w:before="68" w:line="224" w:lineRule="auto"/>
        <w:rPr>
          <w:rFonts w:ascii="仿宋" w:hAnsi="仿宋" w:eastAsia="仿宋" w:cs="仿宋"/>
          <w:sz w:val="21"/>
          <w:szCs w:val="21"/>
        </w:rPr>
      </w:pPr>
      <w:r>
        <w:drawing>
          <wp:anchor distT="0" distB="0" distL="0" distR="0" simplePos="0" relativeHeight="251777024" behindDoc="0" locked="0" layoutInCell="1" allowOverlap="1">
            <wp:simplePos x="0" y="0"/>
            <wp:positionH relativeFrom="column">
              <wp:posOffset>1199515</wp:posOffset>
            </wp:positionH>
            <wp:positionV relativeFrom="paragraph">
              <wp:posOffset>103505</wp:posOffset>
            </wp:positionV>
            <wp:extent cx="3105150" cy="6350"/>
            <wp:effectExtent l="0" t="0" r="0" b="0"/>
            <wp:wrapNone/>
            <wp:docPr id="77" name="IM 64"/>
            <wp:cNvGraphicFramePr/>
            <a:graphic xmlns:a="http://schemas.openxmlformats.org/drawingml/2006/main">
              <a:graphicData uri="http://schemas.openxmlformats.org/drawingml/2006/picture">
                <pic:pic xmlns:pic="http://schemas.openxmlformats.org/drawingml/2006/picture">
                  <pic:nvPicPr>
                    <pic:cNvPr id="77" name="IM 64"/>
                    <pic:cNvPicPr/>
                  </pic:nvPicPr>
                  <pic:blipFill>
                    <a:blip r:embed="rId579"/>
                    <a:stretch>
                      <a:fillRect/>
                    </a:stretch>
                  </pic:blipFill>
                  <pic:spPr>
                    <a:xfrm>
                      <a:off x="0" y="0"/>
                      <a:ext cx="3105162" cy="6350"/>
                    </a:xfrm>
                    <a:prstGeom prst="rect">
                      <a:avLst/>
                    </a:prstGeom>
                  </pic:spPr>
                </pic:pic>
              </a:graphicData>
            </a:graphic>
          </wp:anchor>
        </w:drawing>
      </w:r>
      <w:r>
        <w:rPr>
          <w:rFonts w:ascii="仿宋" w:hAnsi="仿宋" w:eastAsia="仿宋" w:cs="仿宋"/>
          <w:sz w:val="21"/>
          <w:szCs w:val="21"/>
          <w:u w:val="single" w:color="auto"/>
        </w:rPr>
        <w:tab/>
      </w:r>
      <w:r>
        <w:rPr>
          <w:rFonts w:ascii="仿宋" w:hAnsi="仿宋" w:eastAsia="仿宋" w:cs="仿宋"/>
          <w:spacing w:val="14"/>
          <w:sz w:val="21"/>
          <w:szCs w:val="21"/>
        </w:rPr>
        <w:t xml:space="preserve">       </w:t>
      </w:r>
      <w:r>
        <w:rPr>
          <w:rFonts w:ascii="仿宋" w:hAnsi="仿宋" w:eastAsia="仿宋" w:cs="仿宋"/>
          <w:b/>
          <w:bCs/>
          <w:spacing w:val="-13"/>
          <w:sz w:val="21"/>
          <w:szCs w:val="21"/>
        </w:rPr>
        <w:t>小</w:t>
      </w:r>
      <w:r>
        <w:rPr>
          <w:rFonts w:ascii="仿宋" w:hAnsi="仿宋" w:eastAsia="仿宋" w:cs="仿宋"/>
          <w:spacing w:val="65"/>
          <w:sz w:val="21"/>
          <w:szCs w:val="21"/>
        </w:rPr>
        <w:t xml:space="preserve"> </w:t>
      </w:r>
      <w:r>
        <w:rPr>
          <w:rFonts w:ascii="仿宋" w:hAnsi="仿宋" w:eastAsia="仿宋" w:cs="仿宋"/>
          <w:b/>
          <w:bCs/>
          <w:spacing w:val="-13"/>
          <w:sz w:val="21"/>
          <w:szCs w:val="21"/>
        </w:rPr>
        <w:t>结</w:t>
      </w:r>
      <w:r>
        <w:rPr>
          <w:rFonts w:ascii="仿宋" w:hAnsi="仿宋" w:eastAsia="仿宋" w:cs="仿宋"/>
          <w:spacing w:val="59"/>
          <w:sz w:val="21"/>
          <w:szCs w:val="21"/>
        </w:rPr>
        <w:t xml:space="preserve"> </w:t>
      </w:r>
      <w:r>
        <w:rPr>
          <w:rFonts w:ascii="仿宋" w:hAnsi="仿宋" w:eastAsia="仿宋" w:cs="仿宋"/>
          <w:b/>
          <w:bCs/>
          <w:spacing w:val="-13"/>
          <w:sz w:val="21"/>
          <w:szCs w:val="21"/>
        </w:rPr>
        <w:t>一</w:t>
      </w:r>
    </w:p>
    <w:p w14:paraId="599AF6AF">
      <w:pPr>
        <w:spacing w:before="248" w:line="285" w:lineRule="auto"/>
        <w:ind w:right="87" w:firstLine="439"/>
        <w:jc w:val="both"/>
        <w:rPr>
          <w:rFonts w:ascii="仿宋" w:hAnsi="仿宋" w:eastAsia="仿宋" w:cs="仿宋"/>
          <w:sz w:val="21"/>
          <w:szCs w:val="21"/>
        </w:rPr>
      </w:pPr>
      <w:r>
        <w:rPr>
          <w:rFonts w:ascii="仿宋" w:hAnsi="仿宋" w:eastAsia="仿宋" w:cs="仿宋"/>
          <w:spacing w:val="6"/>
          <w:sz w:val="21"/>
          <w:szCs w:val="21"/>
        </w:rPr>
        <w:t>秦汉建立中央集权制的大一统王朝，有力地推动多元融为一体、</w:t>
      </w:r>
      <w:r>
        <w:rPr>
          <w:rFonts w:ascii="仿宋" w:hAnsi="仿宋" w:eastAsia="仿宋" w:cs="仿宋"/>
          <w:spacing w:val="-53"/>
          <w:sz w:val="21"/>
          <w:szCs w:val="21"/>
        </w:rPr>
        <w:t xml:space="preserve"> </w:t>
      </w:r>
      <w:r>
        <w:rPr>
          <w:rFonts w:ascii="仿宋" w:hAnsi="仿宋" w:eastAsia="仿宋" w:cs="仿宋"/>
          <w:spacing w:val="6"/>
          <w:sz w:val="21"/>
          <w:szCs w:val="21"/>
        </w:rPr>
        <w:t>一</w:t>
      </w:r>
      <w:r>
        <w:rPr>
          <w:rFonts w:ascii="仿宋" w:hAnsi="仿宋" w:eastAsia="仿宋" w:cs="仿宋"/>
          <w:sz w:val="21"/>
          <w:szCs w:val="21"/>
        </w:rPr>
        <w:t xml:space="preserve"> </w:t>
      </w:r>
      <w:r>
        <w:rPr>
          <w:rFonts w:ascii="仿宋" w:hAnsi="仿宋" w:eastAsia="仿宋" w:cs="仿宋"/>
          <w:spacing w:val="7"/>
          <w:sz w:val="21"/>
          <w:szCs w:val="21"/>
        </w:rPr>
        <w:t>体统摄多元格局的形成。秦朝通过推行书同文、车同轨、量同衡</w:t>
      </w:r>
      <w:r>
        <w:rPr>
          <w:rFonts w:ascii="仿宋" w:hAnsi="仿宋" w:eastAsia="仿宋" w:cs="仿宋"/>
          <w:spacing w:val="6"/>
          <w:sz w:val="21"/>
          <w:szCs w:val="21"/>
        </w:rPr>
        <w:t>、行同</w:t>
      </w:r>
      <w:r>
        <w:rPr>
          <w:rFonts w:ascii="仿宋" w:hAnsi="仿宋" w:eastAsia="仿宋" w:cs="仿宋"/>
          <w:sz w:val="21"/>
          <w:szCs w:val="21"/>
        </w:rPr>
        <w:t xml:space="preserve"> </w:t>
      </w:r>
      <w:r>
        <w:rPr>
          <w:rFonts w:ascii="仿宋" w:hAnsi="仿宋" w:eastAsia="仿宋" w:cs="仿宋"/>
          <w:spacing w:val="6"/>
          <w:sz w:val="21"/>
          <w:szCs w:val="21"/>
        </w:rPr>
        <w:t>伦的治理体系，构筑了各民族交往交流交融的历史主基调。汉朝汲取七</w:t>
      </w:r>
      <w:r>
        <w:rPr>
          <w:rFonts w:ascii="仿宋" w:hAnsi="仿宋" w:eastAsia="仿宋" w:cs="仿宋"/>
          <w:spacing w:val="14"/>
          <w:sz w:val="21"/>
          <w:szCs w:val="21"/>
        </w:rPr>
        <w:t xml:space="preserve"> </w:t>
      </w:r>
      <w:r>
        <w:rPr>
          <w:rFonts w:ascii="仿宋" w:hAnsi="仿宋" w:eastAsia="仿宋" w:cs="仿宋"/>
          <w:spacing w:val="6"/>
          <w:sz w:val="21"/>
          <w:szCs w:val="21"/>
        </w:rPr>
        <w:t>国所长，将秦国的法家制度、鲁国的儒家思想、齐国的黄老之术与管子 的经济思想、楚国的文化艺术、韩魏的纵横刑名、燕赵的军事制度等融 为一体，最终形成稳定的大一统制度体系，奠定了两千余年统一王朝的</w:t>
      </w:r>
      <w:r>
        <w:rPr>
          <w:rFonts w:ascii="仿宋" w:hAnsi="仿宋" w:eastAsia="仿宋" w:cs="仿宋"/>
          <w:spacing w:val="13"/>
          <w:sz w:val="21"/>
          <w:szCs w:val="21"/>
        </w:rPr>
        <w:t xml:space="preserve"> </w:t>
      </w:r>
      <w:r>
        <w:rPr>
          <w:rFonts w:ascii="仿宋" w:hAnsi="仿宋" w:eastAsia="仿宋" w:cs="仿宋"/>
          <w:spacing w:val="3"/>
          <w:sz w:val="21"/>
          <w:szCs w:val="21"/>
        </w:rPr>
        <w:t>基本法度，并塑造了中华民族独特的社会和文化结构。</w:t>
      </w:r>
    </w:p>
    <w:p w14:paraId="75FD255A">
      <w:pPr>
        <w:spacing w:before="89" w:line="222" w:lineRule="auto"/>
        <w:ind w:left="439"/>
        <w:rPr>
          <w:rFonts w:ascii="仿宋" w:hAnsi="仿宋" w:eastAsia="仿宋" w:cs="仿宋"/>
          <w:sz w:val="21"/>
          <w:szCs w:val="21"/>
        </w:rPr>
      </w:pPr>
      <w:r>
        <w:drawing>
          <wp:anchor distT="0" distB="0" distL="0" distR="0" simplePos="0" relativeHeight="251776000" behindDoc="0" locked="0" layoutInCell="1" allowOverlap="1">
            <wp:simplePos x="0" y="0"/>
            <wp:positionH relativeFrom="column">
              <wp:posOffset>5715</wp:posOffset>
            </wp:positionH>
            <wp:positionV relativeFrom="paragraph">
              <wp:posOffset>344170</wp:posOffset>
            </wp:positionV>
            <wp:extent cx="863600" cy="6350"/>
            <wp:effectExtent l="0" t="0" r="0" b="0"/>
            <wp:wrapNone/>
            <wp:docPr id="79" name="IM 66"/>
            <wp:cNvGraphicFramePr/>
            <a:graphic xmlns:a="http://schemas.openxmlformats.org/drawingml/2006/main">
              <a:graphicData uri="http://schemas.openxmlformats.org/drawingml/2006/picture">
                <pic:pic xmlns:pic="http://schemas.openxmlformats.org/drawingml/2006/picture">
                  <pic:nvPicPr>
                    <pic:cNvPr id="79" name="IM 66"/>
                    <pic:cNvPicPr/>
                  </pic:nvPicPr>
                  <pic:blipFill>
                    <a:blip r:embed="rId496"/>
                    <a:stretch>
                      <a:fillRect/>
                    </a:stretch>
                  </pic:blipFill>
                  <pic:spPr>
                    <a:xfrm>
                      <a:off x="0" y="0"/>
                      <a:ext cx="863605" cy="6404"/>
                    </a:xfrm>
                    <a:prstGeom prst="rect">
                      <a:avLst/>
                    </a:prstGeom>
                  </pic:spPr>
                </pic:pic>
              </a:graphicData>
            </a:graphic>
          </wp:anchor>
        </w:drawing>
      </w:r>
      <w:r>
        <w:rPr>
          <w:rFonts w:ascii="仿宋" w:hAnsi="仿宋" w:eastAsia="仿宋" w:cs="仿宋"/>
          <w:spacing w:val="7"/>
          <w:sz w:val="21"/>
          <w:szCs w:val="21"/>
        </w:rPr>
        <w:t>大一统的实践不仅仅是统治者自上而下的政治意志和个人决策，更</w:t>
      </w:r>
    </w:p>
    <w:p w14:paraId="10F8B030">
      <w:pPr>
        <w:spacing w:before="266" w:line="216" w:lineRule="auto"/>
        <w:rPr>
          <w:rFonts w:ascii="宋体" w:hAnsi="宋体" w:eastAsia="宋体" w:cs="宋体"/>
          <w:sz w:val="21"/>
          <w:szCs w:val="21"/>
        </w:rPr>
      </w:pPr>
      <w:r>
        <w:rPr>
          <w:rFonts w:ascii="宋体" w:hAnsi="宋体" w:eastAsia="宋体" w:cs="宋体"/>
          <w:spacing w:val="-24"/>
          <w:w w:val="92"/>
          <w:sz w:val="21"/>
          <w:szCs w:val="21"/>
        </w:rPr>
        <w:t>①范晔：《后汉书》志第一三《五行》,李贤等注，中华书局1965年版，第3272页。</w:t>
      </w:r>
    </w:p>
    <w:p w14:paraId="00FA242F">
      <w:pPr>
        <w:spacing w:line="216" w:lineRule="auto"/>
        <w:rPr>
          <w:rFonts w:ascii="宋体" w:hAnsi="宋体" w:eastAsia="宋体" w:cs="宋体"/>
          <w:sz w:val="21"/>
          <w:szCs w:val="21"/>
        </w:rPr>
        <w:sectPr>
          <w:footerReference r:id="rId125" w:type="default"/>
          <w:pgSz w:w="8990" w:h="12930"/>
          <w:pgMar w:top="575" w:right="1265" w:bottom="559" w:left="880" w:header="0" w:footer="415" w:gutter="0"/>
          <w:cols w:space="720" w:num="1"/>
        </w:sectPr>
      </w:pPr>
    </w:p>
    <w:p w14:paraId="0BDA8B81">
      <w:pPr>
        <w:spacing w:before="32" w:line="222" w:lineRule="auto"/>
        <w:ind w:left="569"/>
        <w:rPr>
          <w:rFonts w:ascii="仿宋" w:hAnsi="仿宋" w:eastAsia="仿宋" w:cs="仿宋"/>
          <w:sz w:val="16"/>
          <w:szCs w:val="16"/>
        </w:rPr>
      </w:pPr>
      <w:r>
        <w:rPr>
          <w:rFonts w:ascii="仿宋" w:hAnsi="仿宋" w:eastAsia="仿宋" w:cs="仿宋"/>
          <w:spacing w:val="15"/>
          <w:sz w:val="16"/>
          <w:szCs w:val="16"/>
        </w:rPr>
        <w:t>◎第五讲大</w:t>
      </w:r>
      <w:r>
        <w:rPr>
          <w:rFonts w:ascii="仿宋" w:hAnsi="仿宋" w:eastAsia="仿宋" w:cs="仿宋"/>
          <w:spacing w:val="-40"/>
          <w:sz w:val="16"/>
          <w:szCs w:val="16"/>
        </w:rPr>
        <w:t xml:space="preserve"> </w:t>
      </w:r>
      <w:r>
        <w:rPr>
          <w:rFonts w:ascii="仿宋" w:hAnsi="仿宋" w:eastAsia="仿宋" w:cs="仿宋"/>
          <w:spacing w:val="15"/>
          <w:sz w:val="16"/>
          <w:szCs w:val="16"/>
        </w:rPr>
        <w:t>一</w:t>
      </w:r>
      <w:r>
        <w:rPr>
          <w:rFonts w:ascii="仿宋" w:hAnsi="仿宋" w:eastAsia="仿宋" w:cs="仿宋"/>
          <w:spacing w:val="-46"/>
          <w:sz w:val="16"/>
          <w:szCs w:val="16"/>
        </w:rPr>
        <w:t xml:space="preserve"> </w:t>
      </w:r>
      <w:r>
        <w:rPr>
          <w:rFonts w:ascii="仿宋" w:hAnsi="仿宋" w:eastAsia="仿宋" w:cs="仿宋"/>
          <w:spacing w:val="15"/>
          <w:sz w:val="16"/>
          <w:szCs w:val="16"/>
        </w:rPr>
        <w:t>统与中华民族初步形成(秦汉时期)</w:t>
      </w:r>
    </w:p>
    <w:p w14:paraId="6D13F2E7">
      <w:pPr>
        <w:spacing w:line="434" w:lineRule="auto"/>
        <w:rPr>
          <w:rFonts w:ascii="Arial"/>
          <w:sz w:val="21"/>
        </w:rPr>
      </w:pPr>
    </w:p>
    <w:p w14:paraId="745C9C3E">
      <w:pPr>
        <w:spacing w:before="71" w:line="277" w:lineRule="auto"/>
        <w:ind w:left="919"/>
        <w:jc w:val="both"/>
        <w:rPr>
          <w:rFonts w:ascii="仿宋" w:hAnsi="仿宋" w:eastAsia="仿宋" w:cs="仿宋"/>
          <w:sz w:val="22"/>
          <w:szCs w:val="22"/>
        </w:rPr>
      </w:pPr>
      <w:r>
        <w:rPr>
          <w:rFonts w:ascii="仿宋" w:hAnsi="仿宋" w:eastAsia="仿宋" w:cs="仿宋"/>
          <w:spacing w:val="-1"/>
          <w:sz w:val="22"/>
          <w:szCs w:val="22"/>
        </w:rPr>
        <w:t>是千千万万基层官吏和普通百姓的共同要求，体现了</w:t>
      </w:r>
      <w:r>
        <w:rPr>
          <w:rFonts w:ascii="仿宋" w:hAnsi="仿宋" w:eastAsia="仿宋" w:cs="仿宋"/>
          <w:spacing w:val="-2"/>
          <w:sz w:val="22"/>
          <w:szCs w:val="22"/>
        </w:rPr>
        <w:t>不同生产生活方式</w:t>
      </w:r>
      <w:r>
        <w:rPr>
          <w:rFonts w:ascii="仿宋" w:hAnsi="仿宋" w:eastAsia="仿宋" w:cs="仿宋"/>
          <w:sz w:val="22"/>
          <w:szCs w:val="22"/>
        </w:rPr>
        <w:t xml:space="preserve"> 的人群对建设大规模政治共同体的一致渴望。特别是两汉的长期强盛，</w:t>
      </w:r>
      <w:r>
        <w:rPr>
          <w:rFonts w:ascii="仿宋" w:hAnsi="仿宋" w:eastAsia="仿宋" w:cs="仿宋"/>
          <w:spacing w:val="8"/>
          <w:sz w:val="22"/>
          <w:szCs w:val="22"/>
        </w:rPr>
        <w:t xml:space="preserve"> </w:t>
      </w:r>
      <w:r>
        <w:rPr>
          <w:rFonts w:ascii="仿宋" w:hAnsi="仿宋" w:eastAsia="仿宋" w:cs="仿宋"/>
          <w:spacing w:val="-3"/>
          <w:sz w:val="22"/>
          <w:szCs w:val="22"/>
        </w:rPr>
        <w:t>不仅达到了大一统政治传统的第一个高峰，也达到了中华民族交往交流</w:t>
      </w:r>
      <w:r>
        <w:rPr>
          <w:rFonts w:ascii="仿宋" w:hAnsi="仿宋" w:eastAsia="仿宋" w:cs="仿宋"/>
          <w:spacing w:val="3"/>
          <w:sz w:val="22"/>
          <w:szCs w:val="22"/>
        </w:rPr>
        <w:t xml:space="preserve">  </w:t>
      </w:r>
      <w:r>
        <w:rPr>
          <w:rFonts w:ascii="仿宋" w:hAnsi="仿宋" w:eastAsia="仿宋" w:cs="仿宋"/>
          <w:spacing w:val="-2"/>
          <w:sz w:val="22"/>
          <w:szCs w:val="22"/>
        </w:rPr>
        <w:t>交融的第一个高峰。正如东汉唯物思想家王充所言：“</w:t>
      </w:r>
      <w:r>
        <w:rPr>
          <w:rFonts w:ascii="仿宋" w:hAnsi="仿宋" w:eastAsia="仿宋" w:cs="仿宋"/>
          <w:spacing w:val="-3"/>
          <w:sz w:val="22"/>
          <w:szCs w:val="22"/>
        </w:rPr>
        <w:t>古之戎狄，今为</w:t>
      </w:r>
      <w:r>
        <w:rPr>
          <w:rFonts w:ascii="仿宋" w:hAnsi="仿宋" w:eastAsia="仿宋" w:cs="仿宋"/>
          <w:sz w:val="22"/>
          <w:szCs w:val="22"/>
        </w:rPr>
        <w:t xml:space="preserve"> </w:t>
      </w:r>
      <w:r>
        <w:rPr>
          <w:rFonts w:ascii="仿宋" w:hAnsi="仿宋" w:eastAsia="仿宋" w:cs="仿宋"/>
          <w:spacing w:val="-4"/>
          <w:sz w:val="22"/>
          <w:szCs w:val="22"/>
        </w:rPr>
        <w:t>中国；古之裸人，今被朝服；古之露首，今冠章甫；古之跣跗，今履商</w:t>
      </w:r>
      <w:r>
        <w:rPr>
          <w:rFonts w:ascii="仿宋" w:hAnsi="仿宋" w:eastAsia="仿宋" w:cs="仿宋"/>
          <w:sz w:val="22"/>
          <w:szCs w:val="22"/>
        </w:rPr>
        <w:t xml:space="preserve">  </w:t>
      </w:r>
      <w:r>
        <w:rPr>
          <w:rFonts w:ascii="仿宋" w:hAnsi="仿宋" w:eastAsia="仿宋" w:cs="仿宋"/>
          <w:spacing w:val="-4"/>
          <w:sz w:val="22"/>
          <w:szCs w:val="22"/>
        </w:rPr>
        <w:t>舄。以盘石为沃田，以桀暴为良民，夷坎坷为平均，化不宾为齐民，非</w:t>
      </w:r>
      <w:r>
        <w:rPr>
          <w:rFonts w:ascii="仿宋" w:hAnsi="仿宋" w:eastAsia="仿宋" w:cs="仿宋"/>
          <w:spacing w:val="2"/>
          <w:sz w:val="22"/>
          <w:szCs w:val="22"/>
        </w:rPr>
        <w:t xml:space="preserve">  </w:t>
      </w:r>
      <w:r>
        <w:rPr>
          <w:rFonts w:ascii="仿宋" w:hAnsi="仿宋" w:eastAsia="仿宋" w:cs="仿宋"/>
          <w:spacing w:val="-23"/>
          <w:sz w:val="22"/>
          <w:szCs w:val="22"/>
        </w:rPr>
        <w:t>太平而何?”①</w:t>
      </w:r>
    </w:p>
    <w:p w14:paraId="514D1104">
      <w:pPr>
        <w:spacing w:before="106" w:line="280" w:lineRule="auto"/>
        <w:ind w:left="919" w:right="50" w:firstLine="470"/>
        <w:rPr>
          <w:rFonts w:ascii="仿宋" w:hAnsi="仿宋" w:eastAsia="仿宋" w:cs="仿宋"/>
          <w:sz w:val="22"/>
          <w:szCs w:val="22"/>
        </w:rPr>
      </w:pPr>
      <w:r>
        <w:rPr>
          <w:rFonts w:ascii="仿宋" w:hAnsi="仿宋" w:eastAsia="仿宋" w:cs="仿宋"/>
          <w:spacing w:val="-3"/>
          <w:sz w:val="22"/>
          <w:szCs w:val="22"/>
        </w:rPr>
        <w:t>秦汉大一统政权在东汉后期开始衰落。由于宦官外戚专政、地主豪</w:t>
      </w:r>
      <w:r>
        <w:rPr>
          <w:rFonts w:ascii="仿宋" w:hAnsi="仿宋" w:eastAsia="仿宋" w:cs="仿宋"/>
          <w:spacing w:val="15"/>
          <w:sz w:val="22"/>
          <w:szCs w:val="22"/>
        </w:rPr>
        <w:t xml:space="preserve"> </w:t>
      </w:r>
      <w:r>
        <w:rPr>
          <w:rFonts w:ascii="仿宋" w:hAnsi="仿宋" w:eastAsia="仿宋" w:cs="仿宋"/>
          <w:spacing w:val="-1"/>
          <w:sz w:val="22"/>
          <w:szCs w:val="22"/>
        </w:rPr>
        <w:t>强发展、农民起义不断、军阀武装割据，周边</w:t>
      </w:r>
      <w:r>
        <w:rPr>
          <w:rFonts w:ascii="仿宋" w:hAnsi="仿宋" w:eastAsia="仿宋" w:cs="仿宋"/>
          <w:spacing w:val="-2"/>
          <w:sz w:val="22"/>
          <w:szCs w:val="22"/>
        </w:rPr>
        <w:t>部族豪强纷纷进入中原，</w:t>
      </w:r>
      <w:r>
        <w:rPr>
          <w:rFonts w:ascii="仿宋" w:hAnsi="仿宋" w:eastAsia="仿宋" w:cs="仿宋"/>
          <w:sz w:val="22"/>
          <w:szCs w:val="22"/>
        </w:rPr>
        <w:t xml:space="preserve"> </w:t>
      </w:r>
      <w:r>
        <w:rPr>
          <w:rFonts w:ascii="仿宋" w:hAnsi="仿宋" w:eastAsia="仿宋" w:cs="仿宋"/>
          <w:spacing w:val="-6"/>
          <w:sz w:val="22"/>
          <w:szCs w:val="22"/>
        </w:rPr>
        <w:t>中国历史上迎来了族群空前大迁徙、大交融</w:t>
      </w:r>
      <w:r>
        <w:rPr>
          <w:rFonts w:ascii="仿宋" w:hAnsi="仿宋" w:eastAsia="仿宋" w:cs="仿宋"/>
          <w:spacing w:val="-7"/>
          <w:sz w:val="22"/>
          <w:szCs w:val="22"/>
        </w:rPr>
        <w:t>的魏晋南北朝时期。但秦汉</w:t>
      </w:r>
      <w:r>
        <w:rPr>
          <w:rFonts w:ascii="仿宋" w:hAnsi="仿宋" w:eastAsia="仿宋" w:cs="仿宋"/>
          <w:sz w:val="22"/>
          <w:szCs w:val="22"/>
        </w:rPr>
        <w:t xml:space="preserve">  </w:t>
      </w:r>
      <w:r>
        <w:rPr>
          <w:rFonts w:ascii="仿宋" w:hAnsi="仿宋" w:eastAsia="仿宋" w:cs="仿宋"/>
          <w:spacing w:val="-3"/>
          <w:sz w:val="22"/>
          <w:szCs w:val="22"/>
        </w:rPr>
        <w:t>制度与文化400余年的浸润与辐射，创造了任何政治军事分裂</w:t>
      </w:r>
      <w:r>
        <w:rPr>
          <w:rFonts w:ascii="仿宋" w:hAnsi="仿宋" w:eastAsia="仿宋" w:cs="仿宋"/>
          <w:spacing w:val="-4"/>
          <w:sz w:val="22"/>
          <w:szCs w:val="22"/>
        </w:rPr>
        <w:t>都无法动</w:t>
      </w:r>
      <w:r>
        <w:rPr>
          <w:rFonts w:ascii="仿宋" w:hAnsi="仿宋" w:eastAsia="仿宋" w:cs="仿宋"/>
          <w:sz w:val="22"/>
          <w:szCs w:val="22"/>
        </w:rPr>
        <w:t xml:space="preserve">  </w:t>
      </w:r>
      <w:r>
        <w:rPr>
          <w:rFonts w:ascii="仿宋" w:hAnsi="仿宋" w:eastAsia="仿宋" w:cs="仿宋"/>
          <w:spacing w:val="-10"/>
          <w:sz w:val="22"/>
          <w:szCs w:val="22"/>
        </w:rPr>
        <w:t>摇的中华认同，开启了迁徙族群“中华化”进程</w:t>
      </w:r>
    </w:p>
    <w:p w14:paraId="43A4BF66">
      <w:pPr>
        <w:spacing w:line="241" w:lineRule="auto"/>
        <w:rPr>
          <w:rFonts w:ascii="Arial"/>
          <w:sz w:val="21"/>
        </w:rPr>
      </w:pPr>
    </w:p>
    <w:p w14:paraId="08D2B209">
      <w:pPr>
        <w:spacing w:line="241" w:lineRule="auto"/>
        <w:rPr>
          <w:rFonts w:ascii="Arial"/>
          <w:sz w:val="21"/>
        </w:rPr>
      </w:pPr>
      <w:r>
        <w:drawing>
          <wp:anchor distT="0" distB="0" distL="0" distR="0" simplePos="0" relativeHeight="251779072" behindDoc="0" locked="0" layoutInCell="1" allowOverlap="1">
            <wp:simplePos x="0" y="0"/>
            <wp:positionH relativeFrom="column">
              <wp:posOffset>666115</wp:posOffset>
            </wp:positionH>
            <wp:positionV relativeFrom="paragraph">
              <wp:posOffset>10795</wp:posOffset>
            </wp:positionV>
            <wp:extent cx="4210050" cy="12700"/>
            <wp:effectExtent l="0" t="0" r="0" b="0"/>
            <wp:wrapNone/>
            <wp:docPr id="81" name="IM 68"/>
            <wp:cNvGraphicFramePr/>
            <a:graphic xmlns:a="http://schemas.openxmlformats.org/drawingml/2006/main">
              <a:graphicData uri="http://schemas.openxmlformats.org/drawingml/2006/picture">
                <pic:pic xmlns:pic="http://schemas.openxmlformats.org/drawingml/2006/picture">
                  <pic:nvPicPr>
                    <pic:cNvPr id="81" name="IM 68"/>
                    <pic:cNvPicPr/>
                  </pic:nvPicPr>
                  <pic:blipFill>
                    <a:blip r:embed="rId580"/>
                    <a:stretch>
                      <a:fillRect/>
                    </a:stretch>
                  </pic:blipFill>
                  <pic:spPr>
                    <a:xfrm>
                      <a:off x="0" y="0"/>
                      <a:ext cx="4210081" cy="12637"/>
                    </a:xfrm>
                    <a:prstGeom prst="rect">
                      <a:avLst/>
                    </a:prstGeom>
                  </pic:spPr>
                </pic:pic>
              </a:graphicData>
            </a:graphic>
          </wp:anchor>
        </w:drawing>
      </w:r>
    </w:p>
    <w:p w14:paraId="67DF50F6">
      <w:pPr>
        <w:spacing w:line="242" w:lineRule="auto"/>
        <w:rPr>
          <w:rFonts w:ascii="Arial"/>
          <w:sz w:val="21"/>
        </w:rPr>
      </w:pPr>
    </w:p>
    <w:p w14:paraId="27F524EC">
      <w:pPr>
        <w:spacing w:before="71" w:line="275" w:lineRule="auto"/>
        <w:ind w:left="1500" w:right="49" w:hanging="580"/>
        <w:rPr>
          <w:rFonts w:ascii="仿宋" w:hAnsi="仿宋" w:eastAsia="仿宋" w:cs="仿宋"/>
          <w:sz w:val="22"/>
          <w:szCs w:val="22"/>
        </w:rPr>
      </w:pPr>
      <w:r>
        <w:rPr>
          <w:rFonts w:ascii="宋体" w:hAnsi="宋体" w:eastAsia="宋体" w:cs="宋体"/>
          <w:spacing w:val="2"/>
          <w:sz w:val="22"/>
          <w:szCs w:val="22"/>
        </w:rPr>
        <w:t>—</w:t>
      </w:r>
      <w:r>
        <w:rPr>
          <w:rFonts w:ascii="宋体" w:hAnsi="宋体" w:eastAsia="宋体" w:cs="宋体"/>
          <w:spacing w:val="89"/>
          <w:sz w:val="22"/>
          <w:szCs w:val="22"/>
        </w:rPr>
        <w:t xml:space="preserve"> </w:t>
      </w:r>
      <w:r>
        <w:rPr>
          <w:position w:val="-10"/>
          <w:sz w:val="22"/>
          <w:szCs w:val="22"/>
        </w:rPr>
        <w:drawing>
          <wp:inline distT="0" distB="0" distL="0" distR="0">
            <wp:extent cx="234315" cy="247015"/>
            <wp:effectExtent l="0" t="0" r="9525" b="12065"/>
            <wp:docPr id="83" name="IM 70"/>
            <wp:cNvGraphicFramePr/>
            <a:graphic xmlns:a="http://schemas.openxmlformats.org/drawingml/2006/main">
              <a:graphicData uri="http://schemas.openxmlformats.org/drawingml/2006/picture">
                <pic:pic xmlns:pic="http://schemas.openxmlformats.org/drawingml/2006/picture">
                  <pic:nvPicPr>
                    <pic:cNvPr id="83" name="IM 70"/>
                    <pic:cNvPicPr/>
                  </pic:nvPicPr>
                  <pic:blipFill>
                    <a:blip r:embed="rId581"/>
                    <a:stretch>
                      <a:fillRect/>
                    </a:stretch>
                  </pic:blipFill>
                  <pic:spPr>
                    <a:xfrm>
                      <a:off x="0" y="0"/>
                      <a:ext cx="234925" cy="247647"/>
                    </a:xfrm>
                    <a:prstGeom prst="rect">
                      <a:avLst/>
                    </a:prstGeom>
                  </pic:spPr>
                </pic:pic>
              </a:graphicData>
            </a:graphic>
          </wp:inline>
        </w:drawing>
      </w:r>
      <w:r>
        <w:rPr>
          <w:rFonts w:ascii="宋体" w:hAnsi="宋体" w:eastAsia="宋体" w:cs="宋体"/>
          <w:spacing w:val="-27"/>
          <w:sz w:val="22"/>
          <w:szCs w:val="22"/>
        </w:rPr>
        <w:t xml:space="preserve"> </w:t>
      </w:r>
      <w:r>
        <w:rPr>
          <w:rFonts w:ascii="宋体" w:hAnsi="宋体" w:eastAsia="宋体" w:cs="宋体"/>
          <w:b/>
          <w:bCs/>
          <w:spacing w:val="2"/>
          <w:sz w:val="22"/>
          <w:szCs w:val="22"/>
        </w:rPr>
        <w:t>思考题</w:t>
      </w:r>
      <w:r>
        <w:rPr>
          <w:rFonts w:ascii="宋体" w:hAnsi="宋体" w:eastAsia="宋体" w:cs="宋体"/>
          <w:spacing w:val="-38"/>
          <w:sz w:val="22"/>
          <w:szCs w:val="22"/>
        </w:rPr>
        <w:t xml:space="preserve"> </w:t>
      </w:r>
      <w:r>
        <w:rPr>
          <w:rFonts w:ascii="宋体" w:hAnsi="宋体" w:eastAsia="宋体" w:cs="宋体"/>
          <w:spacing w:val="2"/>
          <w:sz w:val="22"/>
          <w:szCs w:val="22"/>
          <w:u w:val="single" w:color="auto"/>
        </w:rPr>
        <w:t xml:space="preserve">                                              </w:t>
      </w:r>
      <w:r>
        <w:rPr>
          <w:rFonts w:ascii="宋体" w:hAnsi="宋体" w:eastAsia="宋体" w:cs="宋体"/>
          <w:spacing w:val="8"/>
          <w:sz w:val="22"/>
          <w:szCs w:val="22"/>
        </w:rPr>
        <w:t xml:space="preserve"> </w:t>
      </w:r>
      <w:r>
        <w:rPr>
          <w:rFonts w:ascii="仿宋" w:hAnsi="仿宋" w:eastAsia="仿宋" w:cs="仿宋"/>
          <w:spacing w:val="-11"/>
          <w:sz w:val="22"/>
          <w:szCs w:val="22"/>
        </w:rPr>
        <w:t>1.简述秦汉政治统一对中华民族形成发展的意义。</w:t>
      </w:r>
    </w:p>
    <w:p w14:paraId="20025A1A">
      <w:pPr>
        <w:spacing w:before="84" w:line="263" w:lineRule="auto"/>
        <w:ind w:left="1500" w:right="409"/>
        <w:rPr>
          <w:rFonts w:ascii="仿宋" w:hAnsi="仿宋" w:eastAsia="仿宋" w:cs="仿宋"/>
          <w:sz w:val="22"/>
          <w:szCs w:val="22"/>
        </w:rPr>
      </w:pPr>
      <w:r>
        <w:rPr>
          <w:rFonts w:ascii="仿宋" w:hAnsi="仿宋" w:eastAsia="仿宋" w:cs="仿宋"/>
          <w:spacing w:val="-11"/>
          <w:sz w:val="22"/>
          <w:szCs w:val="22"/>
        </w:rPr>
        <w:t>2.试述货币与度量衡的统一如何促进了大一统经济格局的形</w:t>
      </w:r>
      <w:r>
        <w:rPr>
          <w:rFonts w:ascii="仿宋" w:hAnsi="仿宋" w:eastAsia="仿宋" w:cs="仿宋"/>
          <w:spacing w:val="-12"/>
          <w:sz w:val="22"/>
          <w:szCs w:val="22"/>
        </w:rPr>
        <w:t>成。</w:t>
      </w:r>
      <w:r>
        <w:rPr>
          <w:rFonts w:ascii="仿宋" w:hAnsi="仿宋" w:eastAsia="仿宋" w:cs="仿宋"/>
          <w:sz w:val="22"/>
          <w:szCs w:val="22"/>
        </w:rPr>
        <w:t xml:space="preserve"> </w:t>
      </w:r>
      <w:r>
        <w:rPr>
          <w:rFonts w:ascii="仿宋" w:hAnsi="仿宋" w:eastAsia="仿宋" w:cs="仿宋"/>
          <w:spacing w:val="-11"/>
          <w:sz w:val="22"/>
          <w:szCs w:val="22"/>
        </w:rPr>
        <w:t>3.谈谈“书同文”对提升中华民族凝聚力的启示。</w:t>
      </w:r>
    </w:p>
    <w:p w14:paraId="63D7CE93">
      <w:pPr>
        <w:rPr>
          <w:rFonts w:ascii="Arial"/>
          <w:sz w:val="21"/>
        </w:rPr>
      </w:pPr>
    </w:p>
    <w:p w14:paraId="3111A188">
      <w:pPr>
        <w:rPr>
          <w:rFonts w:ascii="Arial"/>
          <w:sz w:val="21"/>
        </w:rPr>
      </w:pPr>
    </w:p>
    <w:p w14:paraId="0C40E992">
      <w:pPr>
        <w:rPr>
          <w:rFonts w:ascii="Arial"/>
          <w:sz w:val="21"/>
        </w:rPr>
      </w:pPr>
    </w:p>
    <w:p w14:paraId="62016A50">
      <w:pPr>
        <w:rPr>
          <w:rFonts w:ascii="Arial"/>
          <w:sz w:val="21"/>
        </w:rPr>
      </w:pPr>
    </w:p>
    <w:p w14:paraId="61B36BD4">
      <w:pPr>
        <w:rPr>
          <w:rFonts w:ascii="Arial"/>
          <w:sz w:val="21"/>
        </w:rPr>
      </w:pPr>
    </w:p>
    <w:p w14:paraId="6E031A94">
      <w:pPr>
        <w:rPr>
          <w:rFonts w:ascii="Arial"/>
          <w:sz w:val="21"/>
        </w:rPr>
      </w:pPr>
    </w:p>
    <w:p w14:paraId="56DD4285">
      <w:pPr>
        <w:rPr>
          <w:rFonts w:ascii="Arial"/>
          <w:sz w:val="21"/>
        </w:rPr>
      </w:pPr>
    </w:p>
    <w:p w14:paraId="0DA60AB5">
      <w:pPr>
        <w:rPr>
          <w:rFonts w:ascii="Arial"/>
          <w:sz w:val="21"/>
        </w:rPr>
      </w:pPr>
    </w:p>
    <w:p w14:paraId="29A52104">
      <w:pPr>
        <w:rPr>
          <w:rFonts w:ascii="Arial"/>
          <w:sz w:val="21"/>
        </w:rPr>
      </w:pPr>
    </w:p>
    <w:p w14:paraId="27321508">
      <w:pPr>
        <w:rPr>
          <w:rFonts w:ascii="Arial"/>
          <w:sz w:val="21"/>
        </w:rPr>
      </w:pPr>
    </w:p>
    <w:p w14:paraId="389E1892">
      <w:pPr>
        <w:rPr>
          <w:rFonts w:ascii="Arial"/>
          <w:sz w:val="21"/>
        </w:rPr>
      </w:pPr>
    </w:p>
    <w:p w14:paraId="61FA3056">
      <w:pPr>
        <w:rPr>
          <w:rFonts w:ascii="Arial"/>
          <w:sz w:val="21"/>
        </w:rPr>
      </w:pPr>
    </w:p>
    <w:p w14:paraId="69A9A5BA">
      <w:pPr>
        <w:rPr>
          <w:rFonts w:ascii="Arial"/>
          <w:sz w:val="21"/>
        </w:rPr>
      </w:pPr>
    </w:p>
    <w:p w14:paraId="7C8F20CB">
      <w:pPr>
        <w:rPr>
          <w:rFonts w:ascii="Arial"/>
          <w:sz w:val="21"/>
        </w:rPr>
      </w:pPr>
    </w:p>
    <w:p w14:paraId="33A4E811">
      <w:pPr>
        <w:rPr>
          <w:rFonts w:ascii="Arial"/>
          <w:sz w:val="21"/>
        </w:rPr>
      </w:pPr>
    </w:p>
    <w:p w14:paraId="3981B5AC">
      <w:pPr>
        <w:rPr>
          <w:rFonts w:ascii="Arial"/>
          <w:sz w:val="21"/>
        </w:rPr>
      </w:pPr>
    </w:p>
    <w:p w14:paraId="7F381E96">
      <w:pPr>
        <w:spacing w:line="241" w:lineRule="auto"/>
        <w:rPr>
          <w:rFonts w:ascii="Arial"/>
          <w:sz w:val="21"/>
        </w:rPr>
      </w:pPr>
      <w:r>
        <w:drawing>
          <wp:anchor distT="0" distB="0" distL="0" distR="0" simplePos="0" relativeHeight="251780096" behindDoc="0" locked="0" layoutInCell="1" allowOverlap="1">
            <wp:simplePos x="0" y="0"/>
            <wp:positionH relativeFrom="column">
              <wp:posOffset>825500</wp:posOffset>
            </wp:positionH>
            <wp:positionV relativeFrom="paragraph">
              <wp:posOffset>66675</wp:posOffset>
            </wp:positionV>
            <wp:extent cx="755650" cy="6350"/>
            <wp:effectExtent l="0" t="0" r="0" b="0"/>
            <wp:wrapNone/>
            <wp:docPr id="85" name="IM 72"/>
            <wp:cNvGraphicFramePr/>
            <a:graphic xmlns:a="http://schemas.openxmlformats.org/drawingml/2006/main">
              <a:graphicData uri="http://schemas.openxmlformats.org/drawingml/2006/picture">
                <pic:pic xmlns:pic="http://schemas.openxmlformats.org/drawingml/2006/picture">
                  <pic:nvPicPr>
                    <pic:cNvPr id="85" name="IM 72"/>
                    <pic:cNvPicPr/>
                  </pic:nvPicPr>
                  <pic:blipFill>
                    <a:blip r:embed="rId489"/>
                    <a:stretch>
                      <a:fillRect/>
                    </a:stretch>
                  </pic:blipFill>
                  <pic:spPr>
                    <a:xfrm>
                      <a:off x="0" y="0"/>
                      <a:ext cx="755644" cy="6360"/>
                    </a:xfrm>
                    <a:prstGeom prst="rect">
                      <a:avLst/>
                    </a:prstGeom>
                  </pic:spPr>
                </pic:pic>
              </a:graphicData>
            </a:graphic>
          </wp:anchor>
        </w:drawing>
      </w:r>
    </w:p>
    <w:p w14:paraId="45120546">
      <w:pPr>
        <w:pStyle w:val="2"/>
        <w:spacing w:before="53" w:line="220" w:lineRule="auto"/>
        <w:ind w:left="1300"/>
        <w:rPr>
          <w:sz w:val="16"/>
          <w:szCs w:val="16"/>
        </w:rPr>
      </w:pPr>
      <w:r>
        <w:drawing>
          <wp:anchor distT="0" distB="0" distL="0" distR="0" simplePos="0" relativeHeight="251778048" behindDoc="0" locked="0" layoutInCell="1" allowOverlap="1">
            <wp:simplePos x="0" y="0"/>
            <wp:positionH relativeFrom="column">
              <wp:posOffset>0</wp:posOffset>
            </wp:positionH>
            <wp:positionV relativeFrom="paragraph">
              <wp:posOffset>64770</wp:posOffset>
            </wp:positionV>
            <wp:extent cx="774700" cy="850900"/>
            <wp:effectExtent l="0" t="0" r="2540" b="2540"/>
            <wp:wrapNone/>
            <wp:docPr id="87" name="IM 74"/>
            <wp:cNvGraphicFramePr/>
            <a:graphic xmlns:a="http://schemas.openxmlformats.org/drawingml/2006/main">
              <a:graphicData uri="http://schemas.openxmlformats.org/drawingml/2006/picture">
                <pic:pic xmlns:pic="http://schemas.openxmlformats.org/drawingml/2006/picture">
                  <pic:nvPicPr>
                    <pic:cNvPr id="87" name="IM 74"/>
                    <pic:cNvPicPr/>
                  </pic:nvPicPr>
                  <pic:blipFill>
                    <a:blip r:embed="rId582"/>
                    <a:stretch>
                      <a:fillRect/>
                    </a:stretch>
                  </pic:blipFill>
                  <pic:spPr>
                    <a:xfrm>
                      <a:off x="0" y="0"/>
                      <a:ext cx="774694" cy="850906"/>
                    </a:xfrm>
                    <a:prstGeom prst="rect">
                      <a:avLst/>
                    </a:prstGeom>
                  </pic:spPr>
                </pic:pic>
              </a:graphicData>
            </a:graphic>
          </wp:anchor>
        </w:drawing>
      </w:r>
      <w:r>
        <w:rPr>
          <w:spacing w:val="-2"/>
          <w:sz w:val="16"/>
          <w:szCs w:val="16"/>
        </w:rPr>
        <w:t>①王充：《论街校释》卷一九《宣汉篇》,黄晖校释，</w:t>
      </w:r>
      <w:r>
        <w:rPr>
          <w:spacing w:val="-3"/>
          <w:sz w:val="16"/>
          <w:szCs w:val="16"/>
        </w:rPr>
        <w:t>中华书局1990年版，第823页。</w:t>
      </w:r>
    </w:p>
    <w:p w14:paraId="5DB33B1F">
      <w:pPr>
        <w:spacing w:line="470" w:lineRule="auto"/>
        <w:rPr>
          <w:rFonts w:ascii="Arial"/>
          <w:sz w:val="21"/>
        </w:rPr>
      </w:pPr>
    </w:p>
    <w:p w14:paraId="0293CD83">
      <w:pPr>
        <w:spacing w:before="40" w:line="188" w:lineRule="auto"/>
        <w:ind w:left="1360"/>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112</w:t>
      </w:r>
    </w:p>
    <w:p w14:paraId="1156A59F">
      <w:pPr>
        <w:spacing w:line="188" w:lineRule="auto"/>
        <w:rPr>
          <w:rFonts w:ascii="Times New Roman" w:hAnsi="Times New Roman" w:eastAsia="Times New Roman" w:cs="Times New Roman"/>
          <w:sz w:val="14"/>
          <w:szCs w:val="14"/>
        </w:rPr>
        <w:sectPr>
          <w:footerReference r:id="rId126" w:type="default"/>
          <w:pgSz w:w="8310" w:h="13180"/>
          <w:pgMar w:top="521" w:right="560" w:bottom="400" w:left="0" w:header="0" w:footer="0" w:gutter="0"/>
          <w:cols w:space="720" w:num="1"/>
        </w:sectPr>
      </w:pPr>
    </w:p>
    <w:p w14:paraId="4E27244C">
      <w:pPr>
        <w:spacing w:line="307" w:lineRule="auto"/>
        <w:rPr>
          <w:rFonts w:ascii="Arial"/>
          <w:sz w:val="21"/>
        </w:rPr>
      </w:pPr>
    </w:p>
    <w:p w14:paraId="6998CE52">
      <w:pPr>
        <w:spacing w:line="307" w:lineRule="auto"/>
        <w:rPr>
          <w:rFonts w:ascii="Arial"/>
          <w:sz w:val="21"/>
        </w:rPr>
      </w:pPr>
    </w:p>
    <w:p w14:paraId="7DC46941">
      <w:pPr>
        <w:spacing w:line="307" w:lineRule="auto"/>
        <w:rPr>
          <w:rFonts w:ascii="Arial"/>
          <w:sz w:val="21"/>
        </w:rPr>
      </w:pPr>
    </w:p>
    <w:p w14:paraId="6D472A6A">
      <w:pPr>
        <w:spacing w:before="114" w:line="219" w:lineRule="auto"/>
        <w:ind w:left="664"/>
        <w:rPr>
          <w:rFonts w:ascii="宋体" w:hAnsi="宋体" w:eastAsia="宋体" w:cs="宋体"/>
          <w:sz w:val="35"/>
          <w:szCs w:val="35"/>
        </w:rPr>
      </w:pPr>
      <w:r>
        <w:rPr>
          <w:rFonts w:ascii="宋体" w:hAnsi="宋体" w:eastAsia="宋体" w:cs="宋体"/>
          <w:b/>
          <w:bCs/>
          <w:spacing w:val="-15"/>
          <w:sz w:val="35"/>
          <w:szCs w:val="35"/>
        </w:rPr>
        <w:t>第六讲“五胡”入华与中华民族大交融</w:t>
      </w:r>
    </w:p>
    <w:p w14:paraId="2950806E">
      <w:pPr>
        <w:spacing w:before="134" w:line="219" w:lineRule="auto"/>
        <w:ind w:left="2264"/>
        <w:rPr>
          <w:rFonts w:ascii="宋体" w:hAnsi="宋体" w:eastAsia="宋体" w:cs="宋体"/>
          <w:sz w:val="35"/>
          <w:szCs w:val="35"/>
        </w:rPr>
      </w:pPr>
      <w:r>
        <w:rPr>
          <w:rFonts w:ascii="宋体" w:hAnsi="宋体" w:eastAsia="宋体" w:cs="宋体"/>
          <w:b/>
          <w:bCs/>
          <w:spacing w:val="-12"/>
          <w:sz w:val="35"/>
          <w:szCs w:val="35"/>
        </w:rPr>
        <w:t>(魏晋南北朝时期)</w:t>
      </w:r>
    </w:p>
    <w:p w14:paraId="30D8C0BE">
      <w:pPr>
        <w:spacing w:line="300" w:lineRule="auto"/>
        <w:rPr>
          <w:rFonts w:ascii="Arial"/>
          <w:sz w:val="21"/>
        </w:rPr>
      </w:pPr>
    </w:p>
    <w:p w14:paraId="22665044">
      <w:pPr>
        <w:spacing w:line="301" w:lineRule="auto"/>
        <w:rPr>
          <w:rFonts w:ascii="Arial"/>
          <w:sz w:val="21"/>
        </w:rPr>
      </w:pPr>
    </w:p>
    <w:p w14:paraId="1A338F19">
      <w:pPr>
        <w:spacing w:line="20" w:lineRule="exact"/>
        <w:ind w:firstLine="320"/>
      </w:pPr>
      <w:r>
        <w:drawing>
          <wp:inline distT="0" distB="0" distL="0" distR="0">
            <wp:extent cx="4120515" cy="12700"/>
            <wp:effectExtent l="0" t="0" r="0" b="0"/>
            <wp:docPr id="89" name="IM 76"/>
            <wp:cNvGraphicFramePr/>
            <a:graphic xmlns:a="http://schemas.openxmlformats.org/drawingml/2006/main">
              <a:graphicData uri="http://schemas.openxmlformats.org/drawingml/2006/picture">
                <pic:pic xmlns:pic="http://schemas.openxmlformats.org/drawingml/2006/picture">
                  <pic:nvPicPr>
                    <pic:cNvPr id="89" name="IM 76"/>
                    <pic:cNvPicPr/>
                  </pic:nvPicPr>
                  <pic:blipFill>
                    <a:blip r:embed="rId583"/>
                    <a:stretch>
                      <a:fillRect/>
                    </a:stretch>
                  </pic:blipFill>
                  <pic:spPr>
                    <a:xfrm>
                      <a:off x="0" y="0"/>
                      <a:ext cx="4121146" cy="12702"/>
                    </a:xfrm>
                    <a:prstGeom prst="rect">
                      <a:avLst/>
                    </a:prstGeom>
                  </pic:spPr>
                </pic:pic>
              </a:graphicData>
            </a:graphic>
          </wp:inline>
        </w:drawing>
      </w:r>
    </w:p>
    <w:p w14:paraId="167F6DE7">
      <w:pPr>
        <w:spacing w:line="477" w:lineRule="auto"/>
        <w:rPr>
          <w:rFonts w:ascii="Arial"/>
          <w:sz w:val="21"/>
        </w:rPr>
      </w:pPr>
    </w:p>
    <w:p w14:paraId="06F224DD">
      <w:pPr>
        <w:pStyle w:val="2"/>
        <w:spacing w:before="68" w:line="309" w:lineRule="auto"/>
        <w:ind w:left="900" w:right="774" w:firstLine="509"/>
        <w:rPr>
          <w:sz w:val="21"/>
          <w:szCs w:val="21"/>
        </w:rPr>
      </w:pPr>
      <w:r>
        <w:rPr>
          <w:spacing w:val="28"/>
          <w:sz w:val="21"/>
          <w:szCs w:val="21"/>
        </w:rPr>
        <w:t>要深入挖掘云冈石窟蕴含的各民族交往交流交</w:t>
      </w:r>
      <w:r>
        <w:rPr>
          <w:spacing w:val="9"/>
          <w:sz w:val="21"/>
          <w:szCs w:val="21"/>
        </w:rPr>
        <w:t xml:space="preserve"> </w:t>
      </w:r>
      <w:r>
        <w:rPr>
          <w:spacing w:val="23"/>
          <w:sz w:val="21"/>
          <w:szCs w:val="21"/>
        </w:rPr>
        <w:t>融的历史内涵，增强中华民族共同体意识。</w:t>
      </w:r>
    </w:p>
    <w:p w14:paraId="0DB756B4">
      <w:pPr>
        <w:pStyle w:val="2"/>
        <w:spacing w:before="22" w:line="224" w:lineRule="auto"/>
        <w:ind w:left="4990"/>
        <w:rPr>
          <w:sz w:val="21"/>
          <w:szCs w:val="21"/>
        </w:rPr>
      </w:pPr>
      <w:r>
        <w:rPr>
          <w:spacing w:val="-36"/>
          <w:w w:val="90"/>
          <w:sz w:val="21"/>
          <w:szCs w:val="21"/>
        </w:rPr>
        <w:t xml:space="preserve">—   </w:t>
      </w:r>
      <w:r>
        <w:rPr>
          <w:sz w:val="21"/>
          <w:szCs w:val="21"/>
        </w:rPr>
        <w:t>—习近平</w:t>
      </w:r>
    </w:p>
    <w:p w14:paraId="6DE12034">
      <w:pPr>
        <w:spacing w:line="348" w:lineRule="auto"/>
        <w:rPr>
          <w:rFonts w:ascii="Arial"/>
          <w:sz w:val="21"/>
        </w:rPr>
      </w:pPr>
    </w:p>
    <w:p w14:paraId="1972854D">
      <w:pPr>
        <w:spacing w:before="1" w:line="80" w:lineRule="exact"/>
        <w:ind w:firstLine="230"/>
      </w:pPr>
      <w:r>
        <w:rPr>
          <w:position w:val="-1"/>
        </w:rPr>
        <w:drawing>
          <wp:inline distT="0" distB="0" distL="0" distR="0">
            <wp:extent cx="76200" cy="50800"/>
            <wp:effectExtent l="0" t="0" r="0" b="10160"/>
            <wp:docPr id="91" name="IM 78"/>
            <wp:cNvGraphicFramePr/>
            <a:graphic xmlns:a="http://schemas.openxmlformats.org/drawingml/2006/main">
              <a:graphicData uri="http://schemas.openxmlformats.org/drawingml/2006/picture">
                <pic:pic xmlns:pic="http://schemas.openxmlformats.org/drawingml/2006/picture">
                  <pic:nvPicPr>
                    <pic:cNvPr id="91" name="IM 78"/>
                    <pic:cNvPicPr/>
                  </pic:nvPicPr>
                  <pic:blipFill>
                    <a:blip r:embed="rId584"/>
                    <a:stretch>
                      <a:fillRect/>
                    </a:stretch>
                  </pic:blipFill>
                  <pic:spPr>
                    <a:xfrm>
                      <a:off x="0" y="0"/>
                      <a:ext cx="76208" cy="50808"/>
                    </a:xfrm>
                    <a:prstGeom prst="rect">
                      <a:avLst/>
                    </a:prstGeom>
                  </pic:spPr>
                </pic:pic>
              </a:graphicData>
            </a:graphic>
          </wp:inline>
        </w:drawing>
      </w:r>
    </w:p>
    <w:p w14:paraId="06560371">
      <w:pPr>
        <w:spacing w:line="299" w:lineRule="auto"/>
        <w:rPr>
          <w:rFonts w:ascii="Arial"/>
          <w:sz w:val="21"/>
        </w:rPr>
      </w:pPr>
    </w:p>
    <w:p w14:paraId="2F85BEE5">
      <w:pPr>
        <w:spacing w:line="299" w:lineRule="auto"/>
        <w:rPr>
          <w:rFonts w:ascii="Arial"/>
          <w:sz w:val="21"/>
        </w:rPr>
      </w:pPr>
    </w:p>
    <w:p w14:paraId="2EE41EC2">
      <w:pPr>
        <w:spacing w:line="300" w:lineRule="auto"/>
        <w:rPr>
          <w:rFonts w:ascii="Arial"/>
          <w:sz w:val="21"/>
        </w:rPr>
      </w:pPr>
    </w:p>
    <w:p w14:paraId="0D946091">
      <w:pPr>
        <w:pStyle w:val="2"/>
        <w:spacing w:before="69" w:line="291" w:lineRule="auto"/>
        <w:ind w:firstLine="430"/>
        <w:jc w:val="both"/>
        <w:rPr>
          <w:sz w:val="21"/>
          <w:szCs w:val="21"/>
        </w:rPr>
      </w:pPr>
      <w:r>
        <w:rPr>
          <w:spacing w:val="-7"/>
          <w:sz w:val="21"/>
          <w:szCs w:val="21"/>
        </w:rPr>
        <w:t>魏晋南北朝时期从220年曹丕称帝开始，到589年隋文帝杨坚灭南陈统一中</w:t>
      </w:r>
      <w:r>
        <w:rPr>
          <w:spacing w:val="3"/>
          <w:sz w:val="21"/>
          <w:szCs w:val="21"/>
        </w:rPr>
        <w:t xml:space="preserve"> </w:t>
      </w:r>
      <w:r>
        <w:rPr>
          <w:spacing w:val="-11"/>
          <w:sz w:val="21"/>
          <w:szCs w:val="21"/>
        </w:rPr>
        <w:t>国为止，近370年。其间，中原大部分时间处于政治分裂、社会动荡、南北对峙</w:t>
      </w:r>
      <w:r>
        <w:rPr>
          <w:spacing w:val="2"/>
          <w:sz w:val="21"/>
          <w:szCs w:val="21"/>
        </w:rPr>
        <w:t xml:space="preserve">  </w:t>
      </w:r>
      <w:r>
        <w:rPr>
          <w:spacing w:val="-11"/>
          <w:sz w:val="21"/>
          <w:szCs w:val="21"/>
        </w:rPr>
        <w:t>的局面。这一时期的族群大融合对中华民族共同体的发</w:t>
      </w:r>
      <w:r>
        <w:rPr>
          <w:spacing w:val="-12"/>
          <w:sz w:val="21"/>
          <w:szCs w:val="21"/>
        </w:rPr>
        <w:t>展具有承上启下的作用。</w:t>
      </w:r>
      <w:r>
        <w:rPr>
          <w:sz w:val="21"/>
          <w:szCs w:val="21"/>
        </w:rPr>
        <w:t xml:space="preserve"> </w:t>
      </w:r>
      <w:r>
        <w:rPr>
          <w:spacing w:val="-13"/>
          <w:sz w:val="21"/>
          <w:szCs w:val="21"/>
        </w:rPr>
        <w:t>魏晋南北朝时期既是古代中国自秦汉以后首次出现较长时间</w:t>
      </w:r>
      <w:r>
        <w:rPr>
          <w:spacing w:val="-14"/>
          <w:sz w:val="21"/>
          <w:szCs w:val="21"/>
        </w:rPr>
        <w:t>割据对峙的时期，也</w:t>
      </w:r>
      <w:r>
        <w:rPr>
          <w:sz w:val="21"/>
          <w:szCs w:val="21"/>
        </w:rPr>
        <w:t xml:space="preserve"> </w:t>
      </w:r>
      <w:r>
        <w:rPr>
          <w:spacing w:val="-17"/>
          <w:sz w:val="21"/>
          <w:szCs w:val="21"/>
        </w:rPr>
        <w:t>是中国历史上第二次大规模、长时段的族群融合时期。</w:t>
      </w:r>
    </w:p>
    <w:p w14:paraId="407A03B4">
      <w:pPr>
        <w:pStyle w:val="2"/>
        <w:spacing w:before="30" w:line="294" w:lineRule="auto"/>
        <w:ind w:right="65" w:firstLine="430"/>
        <w:jc w:val="both"/>
        <w:rPr>
          <w:sz w:val="21"/>
          <w:szCs w:val="21"/>
        </w:rPr>
      </w:pPr>
      <w:r>
        <w:rPr>
          <w:spacing w:val="-8"/>
          <w:sz w:val="21"/>
          <w:szCs w:val="21"/>
        </w:rPr>
        <w:t>西晋重建一统，结束了魏蜀吴三国鼎立的局面，但仅20多年即因“八王之</w:t>
      </w:r>
      <w:r>
        <w:rPr>
          <w:spacing w:val="2"/>
          <w:sz w:val="21"/>
          <w:szCs w:val="21"/>
        </w:rPr>
        <w:t xml:space="preserve"> </w:t>
      </w:r>
      <w:r>
        <w:rPr>
          <w:spacing w:val="-16"/>
          <w:sz w:val="21"/>
          <w:szCs w:val="21"/>
        </w:rPr>
        <w:t>乱”走向内乱崩溃。内迁胡人纷纷在中原起兵，引发“永嘉之乱”,中原陷入大规</w:t>
      </w:r>
      <w:r>
        <w:rPr>
          <w:spacing w:val="4"/>
          <w:sz w:val="21"/>
          <w:szCs w:val="21"/>
        </w:rPr>
        <w:t xml:space="preserve"> </w:t>
      </w:r>
      <w:r>
        <w:rPr>
          <w:spacing w:val="-14"/>
          <w:sz w:val="21"/>
          <w:szCs w:val="21"/>
        </w:rPr>
        <w:t>模战乱之中。为逃避战乱与灾疫，大量汉人士族与流民南渡长江，也有的西迁到</w:t>
      </w:r>
      <w:r>
        <w:rPr>
          <w:spacing w:val="15"/>
          <w:sz w:val="21"/>
          <w:szCs w:val="21"/>
        </w:rPr>
        <w:t xml:space="preserve"> </w:t>
      </w:r>
      <w:r>
        <w:rPr>
          <w:spacing w:val="-16"/>
          <w:sz w:val="21"/>
          <w:szCs w:val="21"/>
        </w:rPr>
        <w:t>河西走廊等相对稳定的地带，还有的向东北迁移到辽西、辽东一带</w:t>
      </w:r>
      <w:r>
        <w:rPr>
          <w:spacing w:val="-17"/>
          <w:sz w:val="21"/>
          <w:szCs w:val="21"/>
        </w:rPr>
        <w:t>。316年，西晋</w:t>
      </w:r>
      <w:r>
        <w:rPr>
          <w:sz w:val="21"/>
          <w:szCs w:val="21"/>
        </w:rPr>
        <w:t xml:space="preserve"> </w:t>
      </w:r>
      <w:r>
        <w:rPr>
          <w:spacing w:val="-14"/>
          <w:sz w:val="21"/>
          <w:szCs w:val="21"/>
        </w:rPr>
        <w:t>灭亡。次年，司马睿在南方建立东晋王朝。与此同时，史称“五胡</w:t>
      </w:r>
      <w:r>
        <w:rPr>
          <w:spacing w:val="-15"/>
          <w:sz w:val="21"/>
          <w:szCs w:val="21"/>
        </w:rPr>
        <w:t>”的匈奴、鲜</w:t>
      </w:r>
      <w:r>
        <w:rPr>
          <w:sz w:val="21"/>
          <w:szCs w:val="21"/>
        </w:rPr>
        <w:t xml:space="preserve"> </w:t>
      </w:r>
      <w:r>
        <w:rPr>
          <w:spacing w:val="-17"/>
          <w:sz w:val="21"/>
          <w:szCs w:val="21"/>
        </w:rPr>
        <w:t>卑、羯、氐、羌等族群建立多个并立政权。</w:t>
      </w:r>
    </w:p>
    <w:p w14:paraId="2DA7166F">
      <w:pPr>
        <w:pStyle w:val="2"/>
        <w:spacing w:before="25" w:line="283" w:lineRule="auto"/>
        <w:ind w:right="20" w:firstLine="430"/>
        <w:jc w:val="both"/>
        <w:rPr>
          <w:sz w:val="21"/>
          <w:szCs w:val="21"/>
        </w:rPr>
      </w:pPr>
      <w:r>
        <w:rPr>
          <w:spacing w:val="-14"/>
          <w:sz w:val="21"/>
          <w:szCs w:val="21"/>
        </w:rPr>
        <w:t>这一时期，除东晋外，实力较强、比较有代表性的政权有16个，史称“十六</w:t>
      </w:r>
      <w:r>
        <w:rPr>
          <w:spacing w:val="8"/>
          <w:sz w:val="21"/>
          <w:szCs w:val="21"/>
        </w:rPr>
        <w:t xml:space="preserve"> </w:t>
      </w:r>
      <w:r>
        <w:rPr>
          <w:spacing w:val="-20"/>
          <w:sz w:val="21"/>
          <w:szCs w:val="21"/>
        </w:rPr>
        <w:t>国时期”。随着不同时期胡人族群大规模入迁，中原地区形成胡汉杂居、诸胡杂居</w:t>
      </w:r>
      <w:r>
        <w:rPr>
          <w:spacing w:val="13"/>
          <w:sz w:val="21"/>
          <w:szCs w:val="21"/>
        </w:rPr>
        <w:t xml:space="preserve"> </w:t>
      </w:r>
      <w:r>
        <w:rPr>
          <w:spacing w:val="-19"/>
          <w:sz w:val="21"/>
          <w:szCs w:val="21"/>
        </w:rPr>
        <w:t>的局面，北方族群的人口结构和分布格局改变了。439年，北魏</w:t>
      </w:r>
      <w:r>
        <w:rPr>
          <w:spacing w:val="-20"/>
          <w:sz w:val="21"/>
          <w:szCs w:val="21"/>
        </w:rPr>
        <w:t>拓跋鲜卑统一北方，</w:t>
      </w:r>
      <w:r>
        <w:rPr>
          <w:sz w:val="21"/>
          <w:szCs w:val="21"/>
        </w:rPr>
        <w:t xml:space="preserve"> </w:t>
      </w:r>
      <w:r>
        <w:rPr>
          <w:spacing w:val="-14"/>
          <w:sz w:val="21"/>
          <w:szCs w:val="21"/>
        </w:rPr>
        <w:t>十六国时期结束，北方进入北朝时期。后来，北魏分裂为东魏和西魏，后又分别</w:t>
      </w:r>
      <w:r>
        <w:rPr>
          <w:spacing w:val="9"/>
          <w:sz w:val="21"/>
          <w:szCs w:val="21"/>
        </w:rPr>
        <w:t xml:space="preserve"> </w:t>
      </w:r>
      <w:r>
        <w:rPr>
          <w:spacing w:val="-12"/>
          <w:sz w:val="21"/>
          <w:szCs w:val="21"/>
        </w:rPr>
        <w:t>被北齐和北周取代。577年，北周灭北齐</w:t>
      </w:r>
      <w:r>
        <w:rPr>
          <w:spacing w:val="-13"/>
          <w:sz w:val="21"/>
          <w:szCs w:val="21"/>
        </w:rPr>
        <w:t>，统一北方。581年，杨坚代周称帝，隋</w:t>
      </w:r>
    </w:p>
    <w:p w14:paraId="2284495A">
      <w:pPr>
        <w:spacing w:line="283" w:lineRule="auto"/>
        <w:rPr>
          <w:sz w:val="21"/>
          <w:szCs w:val="21"/>
        </w:rPr>
        <w:sectPr>
          <w:pgSz w:w="9010" w:h="13160"/>
          <w:pgMar w:top="1118" w:right="1344" w:bottom="400" w:left="709" w:header="0" w:footer="0" w:gutter="0"/>
          <w:cols w:space="720" w:num="1"/>
        </w:sectPr>
      </w:pPr>
    </w:p>
    <w:p w14:paraId="2DFB8D42">
      <w:pPr>
        <w:spacing w:before="38" w:line="219" w:lineRule="auto"/>
        <w:ind w:left="1159"/>
        <w:rPr>
          <w:rFonts w:ascii="宋体" w:hAnsi="宋体" w:eastAsia="宋体" w:cs="宋体"/>
          <w:sz w:val="19"/>
          <w:szCs w:val="19"/>
        </w:rPr>
      </w:pPr>
      <w:r>
        <w:rPr>
          <w:rFonts w:ascii="宋体" w:hAnsi="宋体" w:eastAsia="宋体" w:cs="宋体"/>
          <w:spacing w:val="-16"/>
          <w:sz w:val="19"/>
          <w:szCs w:val="19"/>
        </w:rPr>
        <w:t>◎第六讲“五胡”入华与中华民族大交融(魏晋南北朝</w:t>
      </w:r>
      <w:r>
        <w:rPr>
          <w:rFonts w:ascii="宋体" w:hAnsi="宋体" w:eastAsia="宋体" w:cs="宋体"/>
          <w:spacing w:val="-17"/>
          <w:sz w:val="19"/>
          <w:szCs w:val="19"/>
        </w:rPr>
        <w:t>时期)</w:t>
      </w:r>
    </w:p>
    <w:p w14:paraId="0F5F38BE">
      <w:pPr>
        <w:spacing w:line="412" w:lineRule="auto"/>
        <w:rPr>
          <w:rFonts w:ascii="Arial"/>
          <w:sz w:val="21"/>
        </w:rPr>
      </w:pPr>
    </w:p>
    <w:p w14:paraId="6313B526">
      <w:pPr>
        <w:pStyle w:val="2"/>
        <w:spacing w:before="62" w:line="314" w:lineRule="auto"/>
        <w:ind w:left="1490" w:right="204"/>
        <w:jc w:val="both"/>
        <w:rPr>
          <w:sz w:val="19"/>
          <w:szCs w:val="19"/>
        </w:rPr>
      </w:pPr>
      <w:r>
        <w:rPr>
          <w:spacing w:val="-3"/>
          <w:sz w:val="19"/>
          <w:szCs w:val="19"/>
        </w:rPr>
        <w:t>朝建立。在南方地区，420年，刘裕称帝建刘宋，取代东晋，标志着南朝开始。南</w:t>
      </w:r>
      <w:r>
        <w:rPr>
          <w:spacing w:val="5"/>
          <w:sz w:val="19"/>
          <w:szCs w:val="19"/>
        </w:rPr>
        <w:t xml:space="preserve"> </w:t>
      </w:r>
      <w:r>
        <w:rPr>
          <w:spacing w:val="-3"/>
          <w:sz w:val="19"/>
          <w:szCs w:val="19"/>
        </w:rPr>
        <w:t>朝先后经历了宋、齐、梁、陈四个朝代。589年，隋朝南</w:t>
      </w:r>
      <w:r>
        <w:rPr>
          <w:spacing w:val="-4"/>
          <w:sz w:val="19"/>
          <w:szCs w:val="19"/>
        </w:rPr>
        <w:t>下灭陈朝，再次完成多族</w:t>
      </w:r>
      <w:r>
        <w:rPr>
          <w:sz w:val="19"/>
          <w:szCs w:val="19"/>
        </w:rPr>
        <w:t xml:space="preserve"> </w:t>
      </w:r>
      <w:r>
        <w:rPr>
          <w:spacing w:val="-7"/>
          <w:sz w:val="19"/>
          <w:szCs w:val="19"/>
        </w:rPr>
        <w:t>群国家的统一。</w:t>
      </w:r>
    </w:p>
    <w:p w14:paraId="0CF6E227">
      <w:pPr>
        <w:pStyle w:val="2"/>
        <w:spacing w:before="73" w:line="307" w:lineRule="auto"/>
        <w:ind w:left="1490" w:right="185" w:firstLine="399"/>
        <w:jc w:val="both"/>
        <w:rPr>
          <w:sz w:val="19"/>
          <w:szCs w:val="19"/>
        </w:rPr>
      </w:pPr>
      <w:r>
        <w:rPr>
          <w:sz w:val="19"/>
          <w:szCs w:val="19"/>
        </w:rPr>
        <w:t>族群交融和文化交融是中华民族此一时期发展的</w:t>
      </w:r>
      <w:r>
        <w:rPr>
          <w:spacing w:val="-1"/>
          <w:sz w:val="19"/>
          <w:szCs w:val="19"/>
        </w:rPr>
        <w:t>时代特色。魏蜀吴政权在各</w:t>
      </w:r>
      <w:r>
        <w:rPr>
          <w:sz w:val="19"/>
          <w:szCs w:val="19"/>
        </w:rPr>
        <w:t xml:space="preserve"> </w:t>
      </w:r>
      <w:r>
        <w:rPr>
          <w:spacing w:val="-2"/>
          <w:sz w:val="19"/>
          <w:szCs w:val="19"/>
        </w:rPr>
        <w:t>自统辖区域内促进了中国北方、西南、东南的族群融合</w:t>
      </w:r>
      <w:r>
        <w:rPr>
          <w:spacing w:val="-3"/>
          <w:sz w:val="19"/>
          <w:szCs w:val="19"/>
        </w:rPr>
        <w:t>。北方汉人与胡人逐渐交</w:t>
      </w:r>
      <w:r>
        <w:rPr>
          <w:sz w:val="19"/>
          <w:szCs w:val="19"/>
        </w:rPr>
        <w:t xml:space="preserve">  </w:t>
      </w:r>
      <w:r>
        <w:rPr>
          <w:spacing w:val="-10"/>
          <w:sz w:val="19"/>
          <w:szCs w:val="19"/>
        </w:rPr>
        <w:t>融，西域与中原人群交融，南下的汉人与南方诸族交融。</w:t>
      </w:r>
    </w:p>
    <w:p w14:paraId="313F201A">
      <w:pPr>
        <w:pStyle w:val="2"/>
        <w:spacing w:before="57" w:line="309" w:lineRule="auto"/>
        <w:ind w:left="1490" w:right="180" w:firstLine="399"/>
        <w:jc w:val="both"/>
        <w:rPr>
          <w:sz w:val="19"/>
          <w:szCs w:val="19"/>
        </w:rPr>
      </w:pPr>
      <w:r>
        <w:rPr>
          <w:sz w:val="19"/>
          <w:szCs w:val="19"/>
        </w:rPr>
        <w:t>伴随着族群大迁徙大交融，中原文化与胡人文化相结合产生</w:t>
      </w:r>
      <w:r>
        <w:rPr>
          <w:spacing w:val="-1"/>
          <w:sz w:val="19"/>
          <w:szCs w:val="19"/>
        </w:rPr>
        <w:t>了北朝文艺，与</w:t>
      </w:r>
      <w:r>
        <w:rPr>
          <w:sz w:val="19"/>
          <w:szCs w:val="19"/>
        </w:rPr>
        <w:t xml:space="preserve"> </w:t>
      </w:r>
      <w:r>
        <w:rPr>
          <w:spacing w:val="-2"/>
          <w:sz w:val="19"/>
          <w:szCs w:val="19"/>
        </w:rPr>
        <w:t>南方各族文化相结合产生了六朝文艺。经由丝绸之路传过来的异域宗教文化，如</w:t>
      </w:r>
      <w:r>
        <w:rPr>
          <w:sz w:val="19"/>
          <w:szCs w:val="19"/>
        </w:rPr>
        <w:t xml:space="preserve">  </w:t>
      </w:r>
      <w:r>
        <w:rPr>
          <w:spacing w:val="-5"/>
          <w:sz w:val="19"/>
          <w:szCs w:val="19"/>
        </w:rPr>
        <w:t>佛教、袄教等也纷纷进入中原。佛教开始与儒、道文化会通，开启</w:t>
      </w:r>
      <w:r>
        <w:rPr>
          <w:spacing w:val="-6"/>
          <w:sz w:val="19"/>
          <w:szCs w:val="19"/>
        </w:rPr>
        <w:t>中国化进程。</w:t>
      </w:r>
    </w:p>
    <w:p w14:paraId="26AE2630">
      <w:pPr>
        <w:pStyle w:val="2"/>
        <w:spacing w:before="69" w:line="316" w:lineRule="auto"/>
        <w:ind w:left="1490" w:right="211" w:firstLine="304"/>
        <w:jc w:val="both"/>
        <w:rPr>
          <w:sz w:val="19"/>
          <w:szCs w:val="19"/>
        </w:rPr>
      </w:pPr>
      <w:r>
        <w:rPr>
          <w:spacing w:val="-4"/>
          <w:sz w:val="19"/>
          <w:szCs w:val="19"/>
        </w:rPr>
        <w:t>“中华化”是这一时期的历史主流。尽管对立政权互相攻伐引发的战争给天下</w:t>
      </w:r>
      <w:r>
        <w:rPr>
          <w:spacing w:val="3"/>
          <w:sz w:val="19"/>
          <w:szCs w:val="19"/>
        </w:rPr>
        <w:t xml:space="preserve"> </w:t>
      </w:r>
      <w:r>
        <w:rPr>
          <w:spacing w:val="-2"/>
          <w:sz w:val="19"/>
          <w:szCs w:val="19"/>
        </w:rPr>
        <w:t>百姓带来深重苦难和精神创伤，但南北各政权对中华文化的认同、对</w:t>
      </w:r>
      <w:r>
        <w:rPr>
          <w:spacing w:val="-3"/>
          <w:sz w:val="19"/>
          <w:szCs w:val="19"/>
        </w:rPr>
        <w:t>大一统的追</w:t>
      </w:r>
      <w:r>
        <w:rPr>
          <w:sz w:val="19"/>
          <w:szCs w:val="19"/>
        </w:rPr>
        <w:t xml:space="preserve"> </w:t>
      </w:r>
      <w:r>
        <w:rPr>
          <w:spacing w:val="-2"/>
          <w:sz w:val="19"/>
          <w:szCs w:val="19"/>
        </w:rPr>
        <w:t>求、对中华正统的竞逐是相同的。族群结构的变化造就了北方政制不断向中原政</w:t>
      </w:r>
      <w:r>
        <w:rPr>
          <w:spacing w:val="8"/>
          <w:sz w:val="19"/>
          <w:szCs w:val="19"/>
        </w:rPr>
        <w:t xml:space="preserve"> </w:t>
      </w:r>
      <w:r>
        <w:rPr>
          <w:spacing w:val="-2"/>
          <w:sz w:val="19"/>
          <w:szCs w:val="19"/>
        </w:rPr>
        <w:t>制靠拢，入华各族“中华化”程度不断加深与扩大。同时，南北各区域在经济方</w:t>
      </w:r>
      <w:r>
        <w:rPr>
          <w:spacing w:val="14"/>
          <w:sz w:val="19"/>
          <w:szCs w:val="19"/>
        </w:rPr>
        <w:t xml:space="preserve"> </w:t>
      </w:r>
      <w:r>
        <w:rPr>
          <w:spacing w:val="-1"/>
          <w:sz w:val="19"/>
          <w:szCs w:val="19"/>
        </w:rPr>
        <w:t>面的互相依赖，并没有因为政治分割而减弱，而是保持了紧密的区间贸易，为日</w:t>
      </w:r>
      <w:r>
        <w:rPr>
          <w:spacing w:val="11"/>
          <w:sz w:val="19"/>
          <w:szCs w:val="19"/>
        </w:rPr>
        <w:t xml:space="preserve"> </w:t>
      </w:r>
      <w:r>
        <w:rPr>
          <w:spacing w:val="-11"/>
          <w:sz w:val="19"/>
          <w:szCs w:val="19"/>
        </w:rPr>
        <w:t>后隋唐大一统奠定了经济基础。</w:t>
      </w:r>
    </w:p>
    <w:p w14:paraId="64E703D5">
      <w:pPr>
        <w:pStyle w:val="2"/>
        <w:spacing w:before="68" w:line="304" w:lineRule="auto"/>
        <w:ind w:left="1490" w:right="182" w:firstLine="399"/>
        <w:jc w:val="both"/>
        <w:rPr>
          <w:sz w:val="19"/>
          <w:szCs w:val="19"/>
        </w:rPr>
      </w:pPr>
      <w:r>
        <w:rPr>
          <w:sz w:val="19"/>
          <w:szCs w:val="19"/>
        </w:rPr>
        <w:t>魏晋南北朝时期，战争与分裂无法阻挡中华民族共同体</w:t>
      </w:r>
      <w:r>
        <w:rPr>
          <w:spacing w:val="-1"/>
          <w:sz w:val="19"/>
          <w:szCs w:val="19"/>
        </w:rPr>
        <w:t>的进一步发展。在中</w:t>
      </w:r>
      <w:r>
        <w:rPr>
          <w:sz w:val="19"/>
          <w:szCs w:val="19"/>
        </w:rPr>
        <w:t xml:space="preserve"> </w:t>
      </w:r>
      <w:r>
        <w:rPr>
          <w:spacing w:val="-2"/>
          <w:sz w:val="19"/>
          <w:szCs w:val="19"/>
        </w:rPr>
        <w:t>华文化的引领下，多元族群的大碰撞最终指向重建大一统，多</w:t>
      </w:r>
      <w:r>
        <w:rPr>
          <w:spacing w:val="-3"/>
          <w:sz w:val="19"/>
          <w:szCs w:val="19"/>
        </w:rPr>
        <w:t>元族群的大迁徙客</w:t>
      </w:r>
      <w:r>
        <w:rPr>
          <w:sz w:val="19"/>
          <w:szCs w:val="19"/>
        </w:rPr>
        <w:t xml:space="preserve">  </w:t>
      </w:r>
      <w:r>
        <w:rPr>
          <w:spacing w:val="-2"/>
          <w:sz w:val="19"/>
          <w:szCs w:val="19"/>
        </w:rPr>
        <w:t>观上使交往交流交融的范围更加广阔，这为在更广阔的人群基础上实现更深层的</w:t>
      </w:r>
      <w:r>
        <w:rPr>
          <w:spacing w:val="8"/>
          <w:sz w:val="19"/>
          <w:szCs w:val="19"/>
        </w:rPr>
        <w:t xml:space="preserve"> </w:t>
      </w:r>
      <w:r>
        <w:rPr>
          <w:spacing w:val="-12"/>
          <w:sz w:val="19"/>
          <w:szCs w:val="19"/>
        </w:rPr>
        <w:t>民族大融合准备了条件。</w:t>
      </w:r>
    </w:p>
    <w:p w14:paraId="2C1D02CC">
      <w:pPr>
        <w:spacing w:line="456" w:lineRule="auto"/>
        <w:rPr>
          <w:rFonts w:ascii="Arial"/>
          <w:sz w:val="21"/>
        </w:rPr>
      </w:pPr>
    </w:p>
    <w:p w14:paraId="729D59BB">
      <w:pPr>
        <w:spacing w:before="85" w:line="219" w:lineRule="auto"/>
        <w:ind w:left="3273"/>
        <w:outlineLvl w:val="6"/>
        <w:rPr>
          <w:rFonts w:ascii="宋体" w:hAnsi="宋体" w:eastAsia="宋体" w:cs="宋体"/>
          <w:sz w:val="26"/>
          <w:szCs w:val="26"/>
        </w:rPr>
      </w:pPr>
      <w:r>
        <w:rPr>
          <w:rFonts w:ascii="宋体" w:hAnsi="宋体" w:eastAsia="宋体" w:cs="宋体"/>
          <w:b/>
          <w:bCs/>
          <w:spacing w:val="-4"/>
          <w:sz w:val="26"/>
          <w:szCs w:val="26"/>
        </w:rPr>
        <w:t>第一节政权并立与政制趋同</w:t>
      </w:r>
    </w:p>
    <w:p w14:paraId="2F0F40C0">
      <w:pPr>
        <w:tabs>
          <w:tab w:val="left" w:pos="8274"/>
        </w:tabs>
        <w:spacing w:before="263" w:line="310" w:lineRule="auto"/>
        <w:ind w:left="1395" w:right="59" w:firstLine="539"/>
        <w:jc w:val="both"/>
        <w:rPr>
          <w:rFonts w:ascii="宋体" w:hAnsi="宋体" w:eastAsia="宋体" w:cs="宋体"/>
          <w:sz w:val="19"/>
          <w:szCs w:val="19"/>
        </w:rPr>
      </w:pPr>
      <w:r>
        <w:rPr>
          <w:rFonts w:ascii="宋体" w:hAnsi="宋体" w:eastAsia="宋体" w:cs="宋体"/>
          <w:spacing w:val="-4"/>
          <w:sz w:val="19"/>
          <w:szCs w:val="19"/>
        </w:rPr>
        <w:t>“五胡”建立的政权都经历了“汉号”立国、“礼法”治国、“郡县”理国、</w:t>
      </w:r>
      <w:r>
        <w:rPr>
          <w:rFonts w:ascii="宋体" w:hAnsi="宋体" w:eastAsia="宋体" w:cs="宋体"/>
          <w:spacing w:val="14"/>
          <w:sz w:val="19"/>
          <w:szCs w:val="19"/>
        </w:rPr>
        <w:t xml:space="preserve"> </w:t>
      </w:r>
      <w:r>
        <w:rPr>
          <w:rFonts w:ascii="黑体" w:hAnsi="黑体" w:eastAsia="黑体" w:cs="黑体"/>
          <w:spacing w:val="-3"/>
          <w:sz w:val="19"/>
          <w:szCs w:val="19"/>
        </w:rPr>
        <w:t>“经史”记国的中华化的进</w:t>
      </w:r>
      <w:r>
        <w:rPr>
          <w:rFonts w:ascii="宋体" w:hAnsi="宋体" w:eastAsia="宋体" w:cs="宋体"/>
          <w:spacing w:val="-3"/>
          <w:sz w:val="19"/>
          <w:szCs w:val="19"/>
        </w:rPr>
        <w:t>程。①尤其是拓跋鲜卑建立的北魏政权及其后继者(西</w:t>
      </w:r>
      <w:r>
        <w:rPr>
          <w:rFonts w:ascii="宋体" w:hAnsi="宋体" w:eastAsia="宋体" w:cs="宋体"/>
          <w:sz w:val="19"/>
          <w:szCs w:val="19"/>
        </w:rPr>
        <w:tab/>
      </w:r>
      <w:r>
        <w:rPr>
          <w:rFonts w:ascii="宋体" w:hAnsi="宋体" w:eastAsia="宋体" w:cs="宋体"/>
          <w:sz w:val="19"/>
          <w:szCs w:val="19"/>
        </w:rPr>
        <w:t xml:space="preserve"> </w:t>
      </w:r>
      <w:r>
        <w:rPr>
          <w:rFonts w:ascii="宋体" w:hAnsi="宋体" w:eastAsia="宋体" w:cs="宋体"/>
          <w:spacing w:val="2"/>
          <w:sz w:val="19"/>
          <w:szCs w:val="19"/>
        </w:rPr>
        <w:t>魏—北周)更以改革创新精神，融合胡汉，开启了均田制、三长制、府兵</w:t>
      </w:r>
      <w:r>
        <w:rPr>
          <w:rFonts w:ascii="宋体" w:hAnsi="宋体" w:eastAsia="宋体" w:cs="宋体"/>
          <w:spacing w:val="1"/>
          <w:sz w:val="19"/>
          <w:szCs w:val="19"/>
        </w:rPr>
        <w:t>制等体</w:t>
      </w:r>
    </w:p>
    <w:p w14:paraId="4D727D16">
      <w:pPr>
        <w:spacing w:before="31" w:line="308" w:lineRule="auto"/>
        <w:ind w:left="1700" w:right="308" w:hanging="210"/>
        <w:rPr>
          <w:rFonts w:ascii="宋体" w:hAnsi="宋体" w:eastAsia="宋体" w:cs="宋体"/>
          <w:sz w:val="19"/>
          <w:szCs w:val="19"/>
        </w:rPr>
      </w:pPr>
      <w:r>
        <w:rPr>
          <w:rFonts w:ascii="宋体" w:hAnsi="宋体" w:eastAsia="宋体" w:cs="宋体"/>
          <w:spacing w:val="-3"/>
          <w:sz w:val="19"/>
          <w:szCs w:val="19"/>
        </w:rPr>
        <w:t>现大一统精神的制度革新。各政权在“中华正统”的竞争</w:t>
      </w:r>
      <w:r>
        <w:rPr>
          <w:rFonts w:ascii="宋体" w:hAnsi="宋体" w:eastAsia="宋体" w:cs="宋体"/>
          <w:spacing w:val="-4"/>
          <w:sz w:val="19"/>
          <w:szCs w:val="19"/>
        </w:rPr>
        <w:t>之下，政治制度与政治</w:t>
      </w:r>
      <w:r>
        <w:rPr>
          <w:rFonts w:ascii="宋体" w:hAnsi="宋体" w:eastAsia="宋体" w:cs="宋体"/>
          <w:sz w:val="19"/>
          <w:szCs w:val="19"/>
        </w:rPr>
        <w:t xml:space="preserve"> </w:t>
      </w:r>
      <w:r>
        <w:rPr>
          <w:rFonts w:ascii="宋体" w:hAnsi="宋体" w:eastAsia="宋体" w:cs="宋体"/>
          <w:spacing w:val="-14"/>
          <w:sz w:val="19"/>
          <w:szCs w:val="19"/>
        </w:rPr>
        <w:t>文化趋同，进一步扩大了“中华”认同的范围。</w:t>
      </w:r>
    </w:p>
    <w:p w14:paraId="55224053">
      <w:pPr>
        <w:spacing w:before="128" w:line="223" w:lineRule="auto"/>
        <w:ind w:left="2100"/>
        <w:rPr>
          <w:rFonts w:ascii="黑体" w:hAnsi="黑体" w:eastAsia="黑体" w:cs="黑体"/>
          <w:sz w:val="19"/>
          <w:szCs w:val="19"/>
        </w:rPr>
      </w:pPr>
      <w:r>
        <w:rPr>
          <w:rFonts w:ascii="黑体" w:hAnsi="黑体" w:eastAsia="黑体" w:cs="黑体"/>
          <w:spacing w:val="-12"/>
          <w:sz w:val="19"/>
          <w:szCs w:val="19"/>
        </w:rPr>
        <w:t>一、政制趋同</w:t>
      </w:r>
    </w:p>
    <w:p w14:paraId="6943F90F">
      <w:pPr>
        <w:spacing w:before="160" w:line="219" w:lineRule="auto"/>
        <w:ind w:left="2100"/>
        <w:rPr>
          <w:rFonts w:ascii="宋体" w:hAnsi="宋体" w:eastAsia="宋体" w:cs="宋体"/>
          <w:sz w:val="19"/>
          <w:szCs w:val="19"/>
        </w:rPr>
      </w:pPr>
      <w:r>
        <w:rPr>
          <w:rFonts w:ascii="宋体" w:hAnsi="宋体" w:eastAsia="宋体" w:cs="宋体"/>
          <w:spacing w:val="-5"/>
          <w:sz w:val="19"/>
          <w:szCs w:val="19"/>
        </w:rPr>
        <w:t>中原王朝授予周边族群首领官号爵位，周边族群向中原王朝遣送质子，是中</w:t>
      </w:r>
    </w:p>
    <w:p w14:paraId="420FA3D5">
      <w:pPr>
        <w:spacing w:before="191" w:line="233" w:lineRule="auto"/>
        <w:ind w:left="1889" w:hanging="110"/>
        <w:rPr>
          <w:rFonts w:ascii="华文新魏" w:hAnsi="华文新魏" w:eastAsia="华文新魏" w:cs="华文新魏"/>
          <w:sz w:val="19"/>
          <w:szCs w:val="19"/>
        </w:rPr>
      </w:pPr>
      <w:r>
        <w:drawing>
          <wp:anchor distT="0" distB="0" distL="0" distR="0" simplePos="0" relativeHeight="251781120" behindDoc="0" locked="0" layoutInCell="1" allowOverlap="1">
            <wp:simplePos x="0" y="0"/>
            <wp:positionH relativeFrom="column">
              <wp:posOffset>0</wp:posOffset>
            </wp:positionH>
            <wp:positionV relativeFrom="paragraph">
              <wp:posOffset>410845</wp:posOffset>
            </wp:positionV>
            <wp:extent cx="1047750" cy="787400"/>
            <wp:effectExtent l="0" t="0" r="3810" b="5080"/>
            <wp:wrapNone/>
            <wp:docPr id="93" name="IM 80"/>
            <wp:cNvGraphicFramePr/>
            <a:graphic xmlns:a="http://schemas.openxmlformats.org/drawingml/2006/main">
              <a:graphicData uri="http://schemas.openxmlformats.org/drawingml/2006/picture">
                <pic:pic xmlns:pic="http://schemas.openxmlformats.org/drawingml/2006/picture">
                  <pic:nvPicPr>
                    <pic:cNvPr id="93" name="IM 80"/>
                    <pic:cNvPicPr/>
                  </pic:nvPicPr>
                  <pic:blipFill>
                    <a:blip r:embed="rId585"/>
                    <a:stretch>
                      <a:fillRect/>
                    </a:stretch>
                  </pic:blipFill>
                  <pic:spPr>
                    <a:xfrm>
                      <a:off x="0" y="0"/>
                      <a:ext cx="1047745" cy="787356"/>
                    </a:xfrm>
                    <a:prstGeom prst="rect">
                      <a:avLst/>
                    </a:prstGeom>
                  </pic:spPr>
                </pic:pic>
              </a:graphicData>
            </a:graphic>
          </wp:anchor>
        </w:drawing>
      </w:r>
      <w:r>
        <w:rPr>
          <w:rFonts w:ascii="华文新魏" w:hAnsi="华文新魏" w:eastAsia="华文新魏" w:cs="华文新魏"/>
          <w:spacing w:val="-27"/>
          <w:sz w:val="19"/>
          <w:szCs w:val="19"/>
        </w:rPr>
        <w:t>①祁美琴、陈骏：《中华民族史观视野下北族王朝的概念与性质》,《中华民族共同体研究》</w:t>
      </w:r>
      <w:r>
        <w:rPr>
          <w:rFonts w:ascii="华文新魏" w:hAnsi="华文新魏" w:eastAsia="华文新魏" w:cs="华文新魏"/>
          <w:spacing w:val="6"/>
          <w:sz w:val="19"/>
          <w:szCs w:val="19"/>
        </w:rPr>
        <w:t xml:space="preserve"> </w:t>
      </w:r>
      <w:r>
        <w:rPr>
          <w:rFonts w:ascii="华文新魏" w:hAnsi="华文新魏" w:eastAsia="华文新魏" w:cs="华文新魏"/>
          <w:spacing w:val="-23"/>
          <w:sz w:val="19"/>
          <w:szCs w:val="19"/>
        </w:rPr>
        <w:t>2022年第5期。</w:t>
      </w:r>
    </w:p>
    <w:p w14:paraId="02115600">
      <w:pPr>
        <w:spacing w:line="244" w:lineRule="auto"/>
        <w:rPr>
          <w:rFonts w:ascii="Arial"/>
          <w:sz w:val="21"/>
        </w:rPr>
      </w:pPr>
    </w:p>
    <w:p w14:paraId="1C5169BA">
      <w:pPr>
        <w:spacing w:line="244" w:lineRule="auto"/>
        <w:rPr>
          <w:rFonts w:ascii="Arial"/>
          <w:sz w:val="21"/>
        </w:rPr>
      </w:pPr>
    </w:p>
    <w:p w14:paraId="0CBD4480">
      <w:pPr>
        <w:spacing w:before="41" w:line="188" w:lineRule="auto"/>
        <w:ind w:left="1810"/>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114</w:t>
      </w:r>
    </w:p>
    <w:p w14:paraId="637EE5ED">
      <w:pPr>
        <w:spacing w:line="188" w:lineRule="auto"/>
        <w:rPr>
          <w:rFonts w:ascii="Times New Roman" w:hAnsi="Times New Roman" w:eastAsia="Times New Roman" w:cs="Times New Roman"/>
          <w:sz w:val="14"/>
          <w:szCs w:val="14"/>
        </w:rPr>
        <w:sectPr>
          <w:pgSz w:w="8880" w:h="12970"/>
          <w:pgMar w:top="469" w:right="375" w:bottom="400" w:left="169" w:header="0" w:footer="0" w:gutter="0"/>
          <w:cols w:space="720" w:num="1"/>
        </w:sectPr>
      </w:pPr>
    </w:p>
    <w:p w14:paraId="5C2FA1A9">
      <w:pPr>
        <w:spacing w:before="38" w:line="219" w:lineRule="auto"/>
        <w:ind w:right="28"/>
        <w:jc w:val="right"/>
        <w:rPr>
          <w:rFonts w:ascii="宋体" w:hAnsi="宋体" w:eastAsia="宋体" w:cs="宋体"/>
          <w:sz w:val="19"/>
          <w:szCs w:val="19"/>
        </w:rPr>
      </w:pPr>
      <w:r>
        <w:rPr>
          <w:rFonts w:ascii="宋体" w:hAnsi="宋体" w:eastAsia="宋体" w:cs="宋体"/>
          <w:spacing w:val="-18"/>
          <w:sz w:val="19"/>
          <w:szCs w:val="19"/>
        </w:rPr>
        <w:t>第一节政权并立与政制趋同</w:t>
      </w:r>
    </w:p>
    <w:p w14:paraId="409A165B">
      <w:pPr>
        <w:spacing w:line="390" w:lineRule="auto"/>
        <w:rPr>
          <w:rFonts w:ascii="Arial"/>
          <w:sz w:val="21"/>
        </w:rPr>
      </w:pPr>
    </w:p>
    <w:p w14:paraId="5953ECA3">
      <w:pPr>
        <w:spacing w:before="62" w:line="219" w:lineRule="auto"/>
        <w:rPr>
          <w:rFonts w:ascii="宋体" w:hAnsi="宋体" w:eastAsia="宋体" w:cs="宋体"/>
          <w:sz w:val="19"/>
          <w:szCs w:val="19"/>
        </w:rPr>
      </w:pPr>
      <w:r>
        <w:rPr>
          <w:rFonts w:ascii="宋体" w:hAnsi="宋体" w:eastAsia="宋体" w:cs="宋体"/>
          <w:spacing w:val="1"/>
          <w:sz w:val="19"/>
          <w:szCs w:val="19"/>
        </w:rPr>
        <w:t>原王朝与内迁胡人族群政治交往的重要途径。</w:t>
      </w:r>
    </w:p>
    <w:p w14:paraId="3C92D440">
      <w:pPr>
        <w:spacing w:before="125" w:line="325" w:lineRule="auto"/>
        <w:ind w:firstLine="480"/>
        <w:jc w:val="both"/>
        <w:rPr>
          <w:rFonts w:ascii="宋体" w:hAnsi="宋体" w:eastAsia="宋体" w:cs="宋体"/>
          <w:sz w:val="19"/>
          <w:szCs w:val="19"/>
        </w:rPr>
      </w:pPr>
      <w:r>
        <w:rPr>
          <w:rFonts w:ascii="宋体" w:hAnsi="宋体" w:eastAsia="宋体" w:cs="宋体"/>
          <w:spacing w:val="2"/>
          <w:sz w:val="19"/>
          <w:szCs w:val="19"/>
        </w:rPr>
        <w:t>东汉末年至西晋时期，长城内外及内迁的匈奴、乌桓、鲜卑、氐、羌及诸蛮</w:t>
      </w:r>
      <w:r>
        <w:rPr>
          <w:rFonts w:ascii="宋体" w:hAnsi="宋体" w:eastAsia="宋体" w:cs="宋体"/>
          <w:spacing w:val="1"/>
          <w:sz w:val="19"/>
          <w:szCs w:val="19"/>
        </w:rPr>
        <w:t xml:space="preserve">  </w:t>
      </w:r>
      <w:r>
        <w:rPr>
          <w:rFonts w:ascii="宋体" w:hAnsi="宋体" w:eastAsia="宋体" w:cs="宋体"/>
          <w:spacing w:val="2"/>
          <w:sz w:val="19"/>
          <w:szCs w:val="19"/>
        </w:rPr>
        <w:t>等众多族群，大多处于中原王朝所设的领护官员、边郡属国都尉乃至郡县官吏管</w:t>
      </w:r>
      <w:r>
        <w:rPr>
          <w:rFonts w:ascii="宋体" w:hAnsi="宋体" w:eastAsia="宋体" w:cs="宋体"/>
          <w:spacing w:val="3"/>
          <w:sz w:val="19"/>
          <w:szCs w:val="19"/>
        </w:rPr>
        <w:t xml:space="preserve">   </w:t>
      </w:r>
      <w:r>
        <w:rPr>
          <w:rFonts w:ascii="宋体" w:hAnsi="宋体" w:eastAsia="宋体" w:cs="宋体"/>
          <w:spacing w:val="-8"/>
          <w:sz w:val="19"/>
          <w:szCs w:val="19"/>
        </w:rPr>
        <w:t>理之下。①这些族群首领大多被中原王朝授予“王</w:t>
      </w:r>
      <w:r>
        <w:rPr>
          <w:rFonts w:ascii="宋体" w:hAnsi="宋体" w:eastAsia="宋体" w:cs="宋体"/>
          <w:spacing w:val="-9"/>
          <w:sz w:val="19"/>
          <w:szCs w:val="19"/>
        </w:rPr>
        <w:t>”“侯”“仟长”“佰长”“什长”</w:t>
      </w:r>
      <w:r>
        <w:rPr>
          <w:rFonts w:ascii="宋体" w:hAnsi="宋体" w:eastAsia="宋体" w:cs="宋体"/>
          <w:sz w:val="19"/>
          <w:szCs w:val="19"/>
        </w:rPr>
        <w:t xml:space="preserve"> </w:t>
      </w:r>
      <w:r>
        <w:rPr>
          <w:rFonts w:ascii="宋体" w:hAnsi="宋体" w:eastAsia="宋体" w:cs="宋体"/>
          <w:spacing w:val="-3"/>
          <w:sz w:val="19"/>
          <w:szCs w:val="19"/>
        </w:rPr>
        <w:t>等各级官爵，带有“归义侯”“率善王”等能表明臣服于朝廷的名号。这些名号并</w:t>
      </w:r>
      <w:r>
        <w:rPr>
          <w:rFonts w:ascii="宋体" w:hAnsi="宋体" w:eastAsia="宋体" w:cs="宋体"/>
          <w:spacing w:val="7"/>
          <w:sz w:val="19"/>
          <w:szCs w:val="19"/>
        </w:rPr>
        <w:t xml:space="preserve">  </w:t>
      </w:r>
      <w:r>
        <w:rPr>
          <w:rFonts w:ascii="宋体" w:hAnsi="宋体" w:eastAsia="宋体" w:cs="宋体"/>
          <w:spacing w:val="3"/>
          <w:sz w:val="19"/>
          <w:szCs w:val="19"/>
        </w:rPr>
        <w:t>非徒有虚名，而是表明周边族群已被纳入以中原</w:t>
      </w:r>
      <w:r>
        <w:rPr>
          <w:rFonts w:ascii="宋体" w:hAnsi="宋体" w:eastAsia="宋体" w:cs="宋体"/>
          <w:spacing w:val="2"/>
          <w:sz w:val="19"/>
          <w:szCs w:val="19"/>
        </w:rPr>
        <w:t>王朝为核心的天下秩序之中。周</w:t>
      </w:r>
      <w:r>
        <w:rPr>
          <w:rFonts w:ascii="宋体" w:hAnsi="宋体" w:eastAsia="宋体" w:cs="宋体"/>
          <w:sz w:val="19"/>
          <w:szCs w:val="19"/>
        </w:rPr>
        <w:t xml:space="preserve">  </w:t>
      </w:r>
      <w:r>
        <w:rPr>
          <w:rFonts w:ascii="宋体" w:hAnsi="宋体" w:eastAsia="宋体" w:cs="宋体"/>
          <w:spacing w:val="-5"/>
          <w:sz w:val="19"/>
          <w:szCs w:val="19"/>
        </w:rPr>
        <w:t>边族群首领作为臣属要向中原王朝遣送质子，表示对中原王朝的臣属</w:t>
      </w:r>
      <w:r>
        <w:rPr>
          <w:rFonts w:ascii="宋体" w:hAnsi="宋体" w:eastAsia="宋体" w:cs="宋体"/>
          <w:spacing w:val="-6"/>
          <w:sz w:val="19"/>
          <w:szCs w:val="19"/>
        </w:rPr>
        <w:t>与效忠。②</w:t>
      </w:r>
    </w:p>
    <w:p w14:paraId="1FD3C3C2">
      <w:pPr>
        <w:spacing w:before="70" w:line="323" w:lineRule="auto"/>
        <w:ind w:right="80" w:firstLine="480"/>
        <w:jc w:val="both"/>
        <w:rPr>
          <w:rFonts w:ascii="宋体" w:hAnsi="宋体" w:eastAsia="宋体" w:cs="宋体"/>
          <w:sz w:val="19"/>
          <w:szCs w:val="19"/>
        </w:rPr>
      </w:pPr>
      <w:r>
        <w:rPr>
          <w:rFonts w:ascii="宋体" w:hAnsi="宋体" w:eastAsia="宋体" w:cs="宋体"/>
          <w:spacing w:val="5"/>
          <w:sz w:val="19"/>
          <w:szCs w:val="19"/>
        </w:rPr>
        <w:t>最具象征意义的是中原王朝的朝贺礼仪(图6-1)。西</w:t>
      </w:r>
      <w:r>
        <w:rPr>
          <w:rFonts w:ascii="宋体" w:hAnsi="宋体" w:eastAsia="宋体" w:cs="宋体"/>
          <w:spacing w:val="4"/>
          <w:sz w:val="19"/>
          <w:szCs w:val="19"/>
        </w:rPr>
        <w:t>晋完善了用以宣誓君臣</w:t>
      </w:r>
      <w:r>
        <w:rPr>
          <w:rFonts w:ascii="宋体" w:hAnsi="宋体" w:eastAsia="宋体" w:cs="宋体"/>
          <w:sz w:val="19"/>
          <w:szCs w:val="19"/>
        </w:rPr>
        <w:t xml:space="preserve"> </w:t>
      </w:r>
      <w:r>
        <w:rPr>
          <w:rFonts w:ascii="宋体" w:hAnsi="宋体" w:eastAsia="宋体" w:cs="宋体"/>
          <w:spacing w:val="-3"/>
          <w:sz w:val="19"/>
          <w:szCs w:val="19"/>
        </w:rPr>
        <w:t>关系、反映天下秩序的元会礼仪程序(晋武帝时更定《咸宁仪注》)。③周边族群首</w:t>
      </w:r>
      <w:r>
        <w:rPr>
          <w:rFonts w:ascii="宋体" w:hAnsi="宋体" w:eastAsia="宋体" w:cs="宋体"/>
          <w:sz w:val="19"/>
          <w:szCs w:val="19"/>
        </w:rPr>
        <w:t xml:space="preserve">  </w:t>
      </w:r>
      <w:r>
        <w:rPr>
          <w:rFonts w:ascii="宋体" w:hAnsi="宋体" w:eastAsia="宋体" w:cs="宋体"/>
          <w:spacing w:val="2"/>
          <w:sz w:val="19"/>
          <w:szCs w:val="19"/>
        </w:rPr>
        <w:t>领在元旦朝贺礼仪之中，必须按等级次序向西晋皇帝行礼，体现了周边族群首领</w:t>
      </w:r>
      <w:r>
        <w:rPr>
          <w:rFonts w:ascii="宋体" w:hAnsi="宋体" w:eastAsia="宋体" w:cs="宋体"/>
          <w:spacing w:val="3"/>
          <w:sz w:val="19"/>
          <w:szCs w:val="19"/>
        </w:rPr>
        <w:t xml:space="preserve">  </w:t>
      </w:r>
      <w:r>
        <w:rPr>
          <w:rFonts w:ascii="宋体" w:hAnsi="宋体" w:eastAsia="宋体" w:cs="宋体"/>
          <w:spacing w:val="-5"/>
          <w:sz w:val="19"/>
          <w:szCs w:val="19"/>
        </w:rPr>
        <w:t>对天下观与天下秩序的认同。④</w:t>
      </w:r>
    </w:p>
    <w:p w14:paraId="2FF3CB41">
      <w:pPr>
        <w:spacing w:before="74" w:line="325" w:lineRule="auto"/>
        <w:ind w:right="111" w:firstLine="385"/>
        <w:jc w:val="both"/>
        <w:rPr>
          <w:rFonts w:ascii="宋体" w:hAnsi="宋体" w:eastAsia="宋体" w:cs="宋体"/>
          <w:sz w:val="19"/>
          <w:szCs w:val="19"/>
        </w:rPr>
      </w:pPr>
      <w:r>
        <w:rPr>
          <w:rFonts w:ascii="宋体" w:hAnsi="宋体" w:eastAsia="宋体" w:cs="宋体"/>
          <w:spacing w:val="4"/>
          <w:sz w:val="19"/>
          <w:szCs w:val="19"/>
        </w:rPr>
        <w:t>“五胡”族群从上层到普通民众都深受这种礼仪文化的熏习浸染。南匈奴部</w:t>
      </w:r>
      <w:r>
        <w:rPr>
          <w:rFonts w:ascii="宋体" w:hAnsi="宋体" w:eastAsia="宋体" w:cs="宋体"/>
          <w:spacing w:val="2"/>
          <w:sz w:val="19"/>
          <w:szCs w:val="19"/>
        </w:rPr>
        <w:t xml:space="preserve"> </w:t>
      </w:r>
      <w:r>
        <w:rPr>
          <w:rFonts w:ascii="宋体" w:hAnsi="宋体" w:eastAsia="宋体" w:cs="宋体"/>
          <w:spacing w:val="-3"/>
          <w:sz w:val="19"/>
          <w:szCs w:val="19"/>
        </w:rPr>
        <w:t>落⑤在东汉时期就跨过长城，深入中原腹地，与中原汉人杂处，形同编户。⑥南匈</w:t>
      </w:r>
      <w:r>
        <w:rPr>
          <w:rFonts w:ascii="宋体" w:hAnsi="宋体" w:eastAsia="宋体" w:cs="宋体"/>
          <w:spacing w:val="3"/>
          <w:sz w:val="19"/>
          <w:szCs w:val="19"/>
        </w:rPr>
        <w:t xml:space="preserve"> </w:t>
      </w:r>
      <w:r>
        <w:rPr>
          <w:rFonts w:ascii="宋体" w:hAnsi="宋体" w:eastAsia="宋体" w:cs="宋体"/>
          <w:spacing w:val="-4"/>
          <w:sz w:val="19"/>
          <w:szCs w:val="19"/>
        </w:rPr>
        <w:t>奴部落的首领刘渊自幼就拜上党儒生崔游为师，学习《毛诗》《京氏易》《马氏尚</w:t>
      </w:r>
      <w:r>
        <w:rPr>
          <w:rFonts w:ascii="宋体" w:hAnsi="宋体" w:eastAsia="宋体" w:cs="宋体"/>
          <w:spacing w:val="8"/>
          <w:sz w:val="19"/>
          <w:szCs w:val="19"/>
        </w:rPr>
        <w:t xml:space="preserve">  </w:t>
      </w:r>
      <w:r>
        <w:rPr>
          <w:rFonts w:ascii="宋体" w:hAnsi="宋体" w:eastAsia="宋体" w:cs="宋体"/>
          <w:spacing w:val="-6"/>
          <w:sz w:val="19"/>
          <w:szCs w:val="19"/>
        </w:rPr>
        <w:t>书》《春秋左氏传》等儒家经典，深谙《孙子兵法》,博览《史记》《汉书》及诸子</w:t>
      </w:r>
      <w:r>
        <w:rPr>
          <w:rFonts w:ascii="宋体" w:hAnsi="宋体" w:eastAsia="宋体" w:cs="宋体"/>
          <w:spacing w:val="14"/>
          <w:sz w:val="19"/>
          <w:szCs w:val="19"/>
        </w:rPr>
        <w:t xml:space="preserve"> </w:t>
      </w:r>
      <w:r>
        <w:rPr>
          <w:rFonts w:ascii="宋体" w:hAnsi="宋体" w:eastAsia="宋体" w:cs="宋体"/>
          <w:spacing w:val="2"/>
          <w:sz w:val="19"/>
          <w:szCs w:val="19"/>
        </w:rPr>
        <w:t>百家。西晋时，刘渊在洛阳入质期间与西晋文人政客相熟，对中原政治制度与礼</w:t>
      </w:r>
    </w:p>
    <w:p w14:paraId="64A387B5">
      <w:pPr>
        <w:spacing w:line="258" w:lineRule="auto"/>
        <w:rPr>
          <w:rFonts w:ascii="Arial"/>
          <w:sz w:val="21"/>
        </w:rPr>
      </w:pPr>
      <w:r>
        <w:drawing>
          <wp:anchor distT="0" distB="0" distL="0" distR="0" simplePos="0" relativeHeight="251782144" behindDoc="0" locked="0" layoutInCell="1" allowOverlap="1">
            <wp:simplePos x="0" y="0"/>
            <wp:positionH relativeFrom="column">
              <wp:posOffset>18415</wp:posOffset>
            </wp:positionH>
            <wp:positionV relativeFrom="paragraph">
              <wp:posOffset>144780</wp:posOffset>
            </wp:positionV>
            <wp:extent cx="869950" cy="6350"/>
            <wp:effectExtent l="0" t="0" r="0" b="0"/>
            <wp:wrapNone/>
            <wp:docPr id="95" name="IM 82"/>
            <wp:cNvGraphicFramePr/>
            <a:graphic xmlns:a="http://schemas.openxmlformats.org/drawingml/2006/main">
              <a:graphicData uri="http://schemas.openxmlformats.org/drawingml/2006/picture">
                <pic:pic xmlns:pic="http://schemas.openxmlformats.org/drawingml/2006/picture">
                  <pic:nvPicPr>
                    <pic:cNvPr id="95" name="IM 82"/>
                    <pic:cNvPicPr/>
                  </pic:nvPicPr>
                  <pic:blipFill>
                    <a:blip r:embed="rId586"/>
                    <a:stretch>
                      <a:fillRect/>
                    </a:stretch>
                  </pic:blipFill>
                  <pic:spPr>
                    <a:xfrm>
                      <a:off x="0" y="0"/>
                      <a:ext cx="869999" cy="6350"/>
                    </a:xfrm>
                    <a:prstGeom prst="rect">
                      <a:avLst/>
                    </a:prstGeom>
                  </pic:spPr>
                </pic:pic>
              </a:graphicData>
            </a:graphic>
          </wp:anchor>
        </w:drawing>
      </w:r>
    </w:p>
    <w:p w14:paraId="55CAA670">
      <w:pPr>
        <w:pStyle w:val="2"/>
        <w:spacing w:before="62" w:line="250" w:lineRule="auto"/>
        <w:ind w:left="240" w:right="173" w:hanging="240"/>
        <w:rPr>
          <w:sz w:val="19"/>
          <w:szCs w:val="19"/>
        </w:rPr>
      </w:pPr>
      <w:r>
        <w:rPr>
          <w:spacing w:val="-18"/>
          <w:sz w:val="19"/>
          <w:szCs w:val="19"/>
        </w:rPr>
        <w:t>①</w:t>
      </w:r>
      <w:r>
        <w:rPr>
          <w:spacing w:val="-58"/>
          <w:sz w:val="19"/>
          <w:szCs w:val="19"/>
        </w:rPr>
        <w:t xml:space="preserve"> </w:t>
      </w:r>
      <w:r>
        <w:rPr>
          <w:spacing w:val="-18"/>
          <w:sz w:val="19"/>
          <w:szCs w:val="19"/>
        </w:rPr>
        <w:t>如度辽将军、护匈奴中郎将、护羌校尉、护乌桓(九)校尉、东夷校尉、西域都护、西域</w:t>
      </w:r>
      <w:r>
        <w:rPr>
          <w:sz w:val="19"/>
          <w:szCs w:val="19"/>
        </w:rPr>
        <w:t xml:space="preserve"> </w:t>
      </w:r>
      <w:r>
        <w:rPr>
          <w:spacing w:val="-19"/>
          <w:sz w:val="19"/>
          <w:szCs w:val="19"/>
        </w:rPr>
        <w:t>长史、戊己校尉。</w:t>
      </w:r>
    </w:p>
    <w:p w14:paraId="511B5748">
      <w:pPr>
        <w:pStyle w:val="2"/>
        <w:spacing w:before="62" w:line="263" w:lineRule="auto"/>
        <w:ind w:left="240" w:right="159" w:hanging="240"/>
        <w:rPr>
          <w:sz w:val="19"/>
          <w:szCs w:val="19"/>
        </w:rPr>
      </w:pPr>
      <w:r>
        <w:rPr>
          <w:spacing w:val="-21"/>
          <w:w w:val="97"/>
          <w:sz w:val="19"/>
          <w:szCs w:val="19"/>
        </w:rPr>
        <w:t>②魏晋南北朝时期，作为东北地方政权的高句丽与中原王朝时有兵戎相见，但也接受中原王朝</w:t>
      </w:r>
      <w:r>
        <w:rPr>
          <w:spacing w:val="33"/>
          <w:sz w:val="19"/>
          <w:szCs w:val="19"/>
        </w:rPr>
        <w:t xml:space="preserve"> </w:t>
      </w:r>
      <w:r>
        <w:rPr>
          <w:spacing w:val="-22"/>
          <w:w w:val="97"/>
          <w:sz w:val="19"/>
          <w:szCs w:val="19"/>
        </w:rPr>
        <w:t>的册封和赏赐，并频繁向中原王朝南北政权朝贡。据张哲、何方媛《南</w:t>
      </w:r>
      <w:r>
        <w:rPr>
          <w:spacing w:val="-23"/>
          <w:w w:val="97"/>
          <w:sz w:val="19"/>
          <w:szCs w:val="19"/>
        </w:rPr>
        <w:t>北朝之前高句丽与中</w:t>
      </w:r>
      <w:r>
        <w:rPr>
          <w:sz w:val="19"/>
          <w:szCs w:val="19"/>
        </w:rPr>
        <w:t xml:space="preserve"> </w:t>
      </w:r>
      <w:r>
        <w:rPr>
          <w:spacing w:val="-24"/>
          <w:sz w:val="19"/>
          <w:szCs w:val="19"/>
        </w:rPr>
        <w:t>原王朝关系研究》(《东北史地》2010年第5期)统计，高句丽向魏晋十六国中原王朝南北政</w:t>
      </w:r>
      <w:r>
        <w:rPr>
          <w:spacing w:val="5"/>
          <w:sz w:val="19"/>
          <w:szCs w:val="19"/>
        </w:rPr>
        <w:t xml:space="preserve"> </w:t>
      </w:r>
      <w:r>
        <w:rPr>
          <w:spacing w:val="-20"/>
          <w:w w:val="98"/>
          <w:sz w:val="19"/>
          <w:szCs w:val="19"/>
        </w:rPr>
        <w:t>权朝贡共达14次。据刘文健《高句丽与南北朝朝贡关系变化研究》(《东北史地》2010年第</w:t>
      </w:r>
      <w:r>
        <w:rPr>
          <w:spacing w:val="6"/>
          <w:sz w:val="19"/>
          <w:szCs w:val="19"/>
        </w:rPr>
        <w:t xml:space="preserve"> </w:t>
      </w:r>
      <w:r>
        <w:rPr>
          <w:spacing w:val="-20"/>
          <w:sz w:val="19"/>
          <w:szCs w:val="19"/>
        </w:rPr>
        <w:t>2期)统计，高句丽向北朝朝贡112次，向南朝朝贡42次。还有部善、拘弥、于闻、车师前</w:t>
      </w:r>
      <w:r>
        <w:rPr>
          <w:spacing w:val="11"/>
          <w:sz w:val="19"/>
          <w:szCs w:val="19"/>
        </w:rPr>
        <w:t xml:space="preserve"> </w:t>
      </w:r>
      <w:r>
        <w:rPr>
          <w:spacing w:val="-26"/>
          <w:w w:val="99"/>
          <w:sz w:val="19"/>
          <w:szCs w:val="19"/>
        </w:rPr>
        <w:t>后国、龟兹、疏勒、乌孙、焉者等西域诸国，均曾向东汉和魏晋纳质或遣子入侍，东汉魏晋</w:t>
      </w:r>
      <w:r>
        <w:rPr>
          <w:sz w:val="19"/>
          <w:szCs w:val="19"/>
        </w:rPr>
        <w:t xml:space="preserve"> </w:t>
      </w:r>
      <w:r>
        <w:rPr>
          <w:spacing w:val="-22"/>
          <w:w w:val="95"/>
          <w:sz w:val="19"/>
          <w:szCs w:val="19"/>
        </w:rPr>
        <w:t>朝廷则有保护诸国不受侵犯、接受其朝贡的义务。余太山：《东汉与西域》《曹</w:t>
      </w:r>
      <w:r>
        <w:rPr>
          <w:spacing w:val="-23"/>
          <w:w w:val="95"/>
          <w:sz w:val="19"/>
          <w:szCs w:val="19"/>
        </w:rPr>
        <w:t>魏、西晋与西</w:t>
      </w:r>
      <w:r>
        <w:rPr>
          <w:sz w:val="19"/>
          <w:szCs w:val="19"/>
        </w:rPr>
        <w:t xml:space="preserve"> </w:t>
      </w:r>
      <w:r>
        <w:rPr>
          <w:spacing w:val="-22"/>
          <w:sz w:val="19"/>
          <w:szCs w:val="19"/>
        </w:rPr>
        <w:t>域》,《两汉魏晋南北朝与西域关系史研究》,商务印书馆2011年版，第132、152页。</w:t>
      </w:r>
    </w:p>
    <w:p w14:paraId="3C8434EA">
      <w:pPr>
        <w:pStyle w:val="2"/>
        <w:spacing w:before="53" w:line="220" w:lineRule="auto"/>
        <w:rPr>
          <w:sz w:val="19"/>
          <w:szCs w:val="19"/>
        </w:rPr>
      </w:pPr>
      <w:r>
        <w:rPr>
          <w:spacing w:val="-20"/>
          <w:sz w:val="19"/>
          <w:szCs w:val="19"/>
        </w:rPr>
        <w:t>③沈约：《宋书》卷一四《礼志一》,中华书局1974年版，第343—344页。</w:t>
      </w:r>
    </w:p>
    <w:p w14:paraId="5A585C90">
      <w:pPr>
        <w:pStyle w:val="2"/>
        <w:spacing w:before="75" w:line="236" w:lineRule="auto"/>
        <w:ind w:left="240" w:right="178" w:hanging="240"/>
        <w:rPr>
          <w:sz w:val="19"/>
          <w:szCs w:val="19"/>
        </w:rPr>
      </w:pPr>
      <w:r>
        <w:rPr>
          <w:spacing w:val="-23"/>
          <w:sz w:val="19"/>
          <w:szCs w:val="19"/>
        </w:rPr>
        <w:t>④[日]渡边信一郎：《元会的建构——中国古代帝国的朝政与礼仪》,[日]沟口雄三、小岛彀</w:t>
      </w:r>
      <w:r>
        <w:rPr>
          <w:spacing w:val="16"/>
          <w:sz w:val="19"/>
          <w:szCs w:val="19"/>
        </w:rPr>
        <w:t xml:space="preserve"> </w:t>
      </w:r>
      <w:r>
        <w:rPr>
          <w:spacing w:val="-21"/>
          <w:w w:val="98"/>
          <w:sz w:val="19"/>
          <w:szCs w:val="19"/>
        </w:rPr>
        <w:t>主编：《中国的思维世界》,孙歌等译，江苏人民出版社2006年版，第376—377页。</w:t>
      </w:r>
    </w:p>
    <w:p w14:paraId="0144E8E4">
      <w:pPr>
        <w:pStyle w:val="2"/>
        <w:spacing w:before="54" w:line="250" w:lineRule="auto"/>
        <w:ind w:left="240" w:right="172" w:hanging="240"/>
        <w:rPr>
          <w:sz w:val="19"/>
          <w:szCs w:val="19"/>
        </w:rPr>
      </w:pPr>
      <w:r>
        <w:rPr>
          <w:spacing w:val="-18"/>
          <w:w w:val="95"/>
          <w:sz w:val="19"/>
          <w:szCs w:val="19"/>
        </w:rPr>
        <w:t>⑤</w:t>
      </w:r>
      <w:r>
        <w:rPr>
          <w:spacing w:val="-29"/>
          <w:sz w:val="19"/>
          <w:szCs w:val="19"/>
        </w:rPr>
        <w:t xml:space="preserve"> </w:t>
      </w:r>
      <w:r>
        <w:rPr>
          <w:spacing w:val="-18"/>
          <w:w w:val="95"/>
          <w:sz w:val="19"/>
          <w:szCs w:val="19"/>
        </w:rPr>
        <w:t>部落是北方游牧族群社会的基本组织单位，此处使用“部落”具体是指东汉时内附到山西定</w:t>
      </w:r>
      <w:r>
        <w:rPr>
          <w:sz w:val="19"/>
          <w:szCs w:val="19"/>
        </w:rPr>
        <w:t xml:space="preserve"> </w:t>
      </w:r>
      <w:r>
        <w:rPr>
          <w:spacing w:val="-28"/>
          <w:sz w:val="19"/>
          <w:szCs w:val="19"/>
        </w:rPr>
        <w:t>居的“五部匈奴”。</w:t>
      </w:r>
    </w:p>
    <w:p w14:paraId="5F7E1804">
      <w:pPr>
        <w:pStyle w:val="2"/>
        <w:spacing w:before="44" w:line="248" w:lineRule="auto"/>
        <w:ind w:left="240" w:right="177" w:hanging="240"/>
        <w:rPr>
          <w:sz w:val="19"/>
          <w:szCs w:val="19"/>
        </w:rPr>
      </w:pPr>
      <w:r>
        <w:rPr>
          <w:spacing w:val="-16"/>
          <w:sz w:val="19"/>
          <w:szCs w:val="19"/>
        </w:rPr>
        <w:t>⑥</w:t>
      </w:r>
      <w:r>
        <w:rPr>
          <w:spacing w:val="-38"/>
          <w:sz w:val="19"/>
          <w:szCs w:val="19"/>
        </w:rPr>
        <w:t xml:space="preserve"> </w:t>
      </w:r>
      <w:r>
        <w:rPr>
          <w:spacing w:val="-16"/>
          <w:sz w:val="19"/>
          <w:szCs w:val="19"/>
        </w:rPr>
        <w:t>曹魏时，南匈奴单于庭设置在左国城(今山西吕梁方山),大量五胡</w:t>
      </w:r>
      <w:r>
        <w:rPr>
          <w:spacing w:val="-17"/>
          <w:sz w:val="19"/>
          <w:szCs w:val="19"/>
        </w:rPr>
        <w:t>族群在当地定居，与</w:t>
      </w:r>
      <w:r>
        <w:rPr>
          <w:sz w:val="19"/>
          <w:szCs w:val="19"/>
        </w:rPr>
        <w:t xml:space="preserve"> </w:t>
      </w:r>
      <w:r>
        <w:rPr>
          <w:spacing w:val="-16"/>
          <w:sz w:val="19"/>
          <w:szCs w:val="19"/>
        </w:rPr>
        <w:t>汉人杂处。</w:t>
      </w:r>
    </w:p>
    <w:p w14:paraId="097C3529">
      <w:pPr>
        <w:spacing w:line="248" w:lineRule="auto"/>
        <w:rPr>
          <w:sz w:val="19"/>
          <w:szCs w:val="19"/>
        </w:rPr>
        <w:sectPr>
          <w:footerReference r:id="rId127" w:type="default"/>
          <w:pgSz w:w="8980" w:h="12920"/>
          <w:pgMar w:top="559" w:right="1148" w:bottom="547" w:left="929" w:header="0" w:footer="421" w:gutter="0"/>
          <w:cols w:space="720" w:num="1"/>
        </w:sectPr>
      </w:pPr>
    </w:p>
    <w:p w14:paraId="7D717FEA">
      <w:pPr>
        <w:spacing w:before="36" w:line="219" w:lineRule="auto"/>
        <w:ind w:left="1119"/>
        <w:rPr>
          <w:rFonts w:ascii="宋体" w:hAnsi="宋体" w:eastAsia="宋体" w:cs="宋体"/>
          <w:sz w:val="18"/>
          <w:szCs w:val="18"/>
        </w:rPr>
      </w:pPr>
      <w:r>
        <w:rPr>
          <w:rFonts w:ascii="Times New Roman" w:hAnsi="Times New Roman" w:eastAsia="Times New Roman" w:cs="Times New Roman"/>
          <w:spacing w:val="-8"/>
          <w:sz w:val="18"/>
          <w:szCs w:val="18"/>
        </w:rPr>
        <w:t xml:space="preserve">O   </w:t>
      </w:r>
      <w:r>
        <w:rPr>
          <w:rFonts w:ascii="宋体" w:hAnsi="宋体" w:eastAsia="宋体" w:cs="宋体"/>
          <w:spacing w:val="-8"/>
          <w:sz w:val="18"/>
          <w:szCs w:val="18"/>
        </w:rPr>
        <w:t>第六讲“五胡”入华与中华民族大交融(魏晋南北朝时期)</w:t>
      </w:r>
    </w:p>
    <w:p w14:paraId="5B1702C6">
      <w:pPr>
        <w:spacing w:line="456" w:lineRule="auto"/>
        <w:rPr>
          <w:rFonts w:ascii="Arial"/>
          <w:sz w:val="21"/>
        </w:rPr>
      </w:pPr>
    </w:p>
    <w:p w14:paraId="42B034EB">
      <w:pPr>
        <w:spacing w:line="3030" w:lineRule="exact"/>
        <w:ind w:firstLine="2379"/>
      </w:pPr>
      <w:r>
        <w:rPr>
          <w:position w:val="-60"/>
        </w:rPr>
        <w:drawing>
          <wp:inline distT="0" distB="0" distL="0" distR="0">
            <wp:extent cx="3136900" cy="1923415"/>
            <wp:effectExtent l="0" t="0" r="2540" b="12065"/>
            <wp:docPr id="97" name="IM 84"/>
            <wp:cNvGraphicFramePr/>
            <a:graphic xmlns:a="http://schemas.openxmlformats.org/drawingml/2006/main">
              <a:graphicData uri="http://schemas.openxmlformats.org/drawingml/2006/picture">
                <pic:pic xmlns:pic="http://schemas.openxmlformats.org/drawingml/2006/picture">
                  <pic:nvPicPr>
                    <pic:cNvPr id="97" name="IM 84"/>
                    <pic:cNvPicPr/>
                  </pic:nvPicPr>
                  <pic:blipFill>
                    <a:blip r:embed="rId587"/>
                    <a:stretch>
                      <a:fillRect/>
                    </a:stretch>
                  </pic:blipFill>
                  <pic:spPr>
                    <a:xfrm>
                      <a:off x="0" y="0"/>
                      <a:ext cx="3136947" cy="1924013"/>
                    </a:xfrm>
                    <a:prstGeom prst="rect">
                      <a:avLst/>
                    </a:prstGeom>
                  </pic:spPr>
                </pic:pic>
              </a:graphicData>
            </a:graphic>
          </wp:inline>
        </w:drawing>
      </w:r>
    </w:p>
    <w:p w14:paraId="5AA49BE2">
      <w:pPr>
        <w:pStyle w:val="2"/>
        <w:spacing w:before="273" w:line="223" w:lineRule="auto"/>
        <w:ind w:left="2410"/>
        <w:rPr>
          <w:sz w:val="18"/>
          <w:szCs w:val="18"/>
        </w:rPr>
      </w:pPr>
      <w:r>
        <w:rPr>
          <w:spacing w:val="10"/>
          <w:sz w:val="18"/>
          <w:szCs w:val="18"/>
        </w:rPr>
        <w:t>图</w:t>
      </w:r>
      <w:r>
        <w:rPr>
          <w:spacing w:val="-32"/>
          <w:sz w:val="18"/>
          <w:szCs w:val="18"/>
        </w:rPr>
        <w:t xml:space="preserve"> </w:t>
      </w:r>
      <w:r>
        <w:rPr>
          <w:spacing w:val="10"/>
          <w:sz w:val="18"/>
          <w:szCs w:val="18"/>
        </w:rPr>
        <w:t>6</w:t>
      </w:r>
      <w:r>
        <w:rPr>
          <w:spacing w:val="-35"/>
          <w:sz w:val="18"/>
          <w:szCs w:val="18"/>
        </w:rPr>
        <w:t xml:space="preserve"> </w:t>
      </w:r>
      <w:r>
        <w:rPr>
          <w:spacing w:val="10"/>
          <w:sz w:val="18"/>
          <w:szCs w:val="18"/>
        </w:rPr>
        <w:t>-</w:t>
      </w:r>
      <w:r>
        <w:rPr>
          <w:spacing w:val="-22"/>
          <w:sz w:val="18"/>
          <w:szCs w:val="18"/>
        </w:rPr>
        <w:t xml:space="preserve"> </w:t>
      </w:r>
      <w:r>
        <w:rPr>
          <w:spacing w:val="10"/>
          <w:sz w:val="18"/>
          <w:szCs w:val="18"/>
        </w:rPr>
        <w:t>1 西藏阿里故如甲木墓地出土的“王</w:t>
      </w:r>
      <w:r>
        <w:rPr>
          <w:spacing w:val="9"/>
          <w:sz w:val="18"/>
          <w:szCs w:val="18"/>
        </w:rPr>
        <w:t>侯文鸟兽纹锦”</w:t>
      </w:r>
    </w:p>
    <w:p w14:paraId="31B93F0F">
      <w:pPr>
        <w:pStyle w:val="2"/>
        <w:spacing w:before="130" w:line="319" w:lineRule="auto"/>
        <w:ind w:left="1879" w:right="354" w:firstLine="319"/>
        <w:jc w:val="both"/>
        <w:rPr>
          <w:sz w:val="18"/>
          <w:szCs w:val="18"/>
        </w:rPr>
      </w:pPr>
      <w:r>
        <w:rPr>
          <w:spacing w:val="11"/>
          <w:sz w:val="18"/>
          <w:szCs w:val="18"/>
        </w:rPr>
        <w:t>2012年，西藏阿里地区故如甲木墓地出土了一件距今1800多年的带</w:t>
      </w:r>
      <w:r>
        <w:rPr>
          <w:sz w:val="18"/>
          <w:szCs w:val="18"/>
        </w:rPr>
        <w:t xml:space="preserve"> </w:t>
      </w:r>
      <w:r>
        <w:rPr>
          <w:spacing w:val="12"/>
          <w:sz w:val="18"/>
          <w:szCs w:val="18"/>
        </w:rPr>
        <w:t>有“王侯”汉字的织锦。据专家考证，此织锦正是汉晋时期(2</w:t>
      </w:r>
      <w:r>
        <w:rPr>
          <w:spacing w:val="11"/>
          <w:sz w:val="18"/>
          <w:szCs w:val="18"/>
        </w:rPr>
        <w:t>—3世纪)</w:t>
      </w:r>
      <w:r>
        <w:rPr>
          <w:sz w:val="18"/>
          <w:szCs w:val="18"/>
        </w:rPr>
        <w:t xml:space="preserve"> </w:t>
      </w:r>
      <w:r>
        <w:rPr>
          <w:spacing w:val="4"/>
          <w:sz w:val="18"/>
          <w:szCs w:val="18"/>
        </w:rPr>
        <w:t>中原王朝赐予边疆地区前来现见的首领的赠品，展现了汉晋时期宏大的交</w:t>
      </w:r>
      <w:r>
        <w:rPr>
          <w:sz w:val="18"/>
          <w:szCs w:val="18"/>
        </w:rPr>
        <w:t xml:space="preserve">  </w:t>
      </w:r>
      <w:r>
        <w:rPr>
          <w:spacing w:val="3"/>
          <w:sz w:val="18"/>
          <w:szCs w:val="18"/>
        </w:rPr>
        <w:t>流网络，是反映早期西藏西部与中原地区交往交流交融的重要考古实证。</w:t>
      </w:r>
    </w:p>
    <w:p w14:paraId="562144E5">
      <w:pPr>
        <w:spacing w:line="333" w:lineRule="auto"/>
        <w:rPr>
          <w:rFonts w:ascii="Arial"/>
          <w:sz w:val="21"/>
        </w:rPr>
      </w:pPr>
    </w:p>
    <w:p w14:paraId="408B76B8">
      <w:pPr>
        <w:spacing w:before="58" w:line="352" w:lineRule="auto"/>
        <w:ind w:left="1119" w:right="372"/>
        <w:jc w:val="both"/>
        <w:rPr>
          <w:rFonts w:ascii="宋体" w:hAnsi="宋体" w:eastAsia="宋体" w:cs="宋体"/>
          <w:sz w:val="18"/>
          <w:szCs w:val="18"/>
        </w:rPr>
      </w:pPr>
      <w:r>
        <w:rPr>
          <w:rFonts w:ascii="宋体" w:hAnsi="宋体" w:eastAsia="宋体" w:cs="宋体"/>
          <w:spacing w:val="9"/>
          <w:sz w:val="18"/>
          <w:szCs w:val="18"/>
        </w:rPr>
        <w:t>仪文化谙熟精通。刘渊起兵反晋、建立“汉国”时，并没有采用之前匈奴传统的  草原政权模式，而是努力结合中原传统，与汉人士族合作。他追尊蜀汉后主刘禅</w:t>
      </w:r>
      <w:r>
        <w:rPr>
          <w:rFonts w:ascii="宋体" w:hAnsi="宋体" w:eastAsia="宋体" w:cs="宋体"/>
          <w:spacing w:val="5"/>
          <w:sz w:val="18"/>
          <w:szCs w:val="18"/>
        </w:rPr>
        <w:t xml:space="preserve">  </w:t>
      </w:r>
      <w:r>
        <w:rPr>
          <w:rFonts w:ascii="宋体" w:hAnsi="宋体" w:eastAsia="宋体" w:cs="宋体"/>
          <w:spacing w:val="-1"/>
          <w:sz w:val="18"/>
          <w:szCs w:val="18"/>
        </w:rPr>
        <w:t>为孝怀皇帝，“立汉高祖以下三祖五宗神主而祭之”①,以汉朝皇帝后嗣的名义立国。</w:t>
      </w:r>
      <w:r>
        <w:rPr>
          <w:rFonts w:ascii="宋体" w:hAnsi="宋体" w:eastAsia="宋体" w:cs="宋体"/>
          <w:spacing w:val="1"/>
          <w:sz w:val="18"/>
          <w:szCs w:val="18"/>
        </w:rPr>
        <w:t xml:space="preserve"> </w:t>
      </w:r>
      <w:r>
        <w:rPr>
          <w:rFonts w:ascii="宋体" w:hAnsi="宋体" w:eastAsia="宋体" w:cs="宋体"/>
          <w:sz w:val="18"/>
          <w:szCs w:val="18"/>
        </w:rPr>
        <w:t>他还建立中原式官制，大量起用汉人名士担任要</w:t>
      </w:r>
      <w:r>
        <w:rPr>
          <w:rFonts w:ascii="宋体" w:hAnsi="宋体" w:eastAsia="宋体" w:cs="宋体"/>
          <w:spacing w:val="-1"/>
          <w:sz w:val="18"/>
          <w:szCs w:val="18"/>
        </w:rPr>
        <w:t>职。</w:t>
      </w:r>
    </w:p>
    <w:p w14:paraId="796C01DE">
      <w:pPr>
        <w:spacing w:before="46" w:line="219" w:lineRule="auto"/>
        <w:ind w:left="1879"/>
        <w:rPr>
          <w:rFonts w:ascii="宋体" w:hAnsi="宋体" w:eastAsia="宋体" w:cs="宋体"/>
          <w:sz w:val="18"/>
          <w:szCs w:val="18"/>
        </w:rPr>
      </w:pPr>
      <w:r>
        <w:rPr>
          <w:rFonts w:ascii="宋体" w:hAnsi="宋体" w:eastAsia="宋体" w:cs="宋体"/>
          <w:spacing w:val="8"/>
          <w:sz w:val="18"/>
          <w:szCs w:val="18"/>
        </w:rPr>
        <w:t>拓跋鲜卑首领拓跋什翼键²曾入质后赵。他在即位之</w:t>
      </w:r>
      <w:r>
        <w:rPr>
          <w:rFonts w:ascii="宋体" w:hAnsi="宋体" w:eastAsia="宋体" w:cs="宋体"/>
          <w:spacing w:val="7"/>
          <w:sz w:val="18"/>
          <w:szCs w:val="18"/>
        </w:rPr>
        <w:t>初开始任用代北汉人，定</w:t>
      </w:r>
    </w:p>
    <w:p w14:paraId="3DA7C6B3">
      <w:pPr>
        <w:spacing w:before="123" w:line="344" w:lineRule="auto"/>
        <w:ind w:left="1119" w:right="417"/>
        <w:jc w:val="both"/>
        <w:rPr>
          <w:rFonts w:ascii="宋体" w:hAnsi="宋体" w:eastAsia="宋体" w:cs="宋体"/>
          <w:sz w:val="18"/>
          <w:szCs w:val="18"/>
        </w:rPr>
      </w:pPr>
      <w:r>
        <w:rPr>
          <w:rFonts w:ascii="宋体" w:hAnsi="宋体" w:eastAsia="宋体" w:cs="宋体"/>
          <w:spacing w:val="12"/>
          <w:sz w:val="18"/>
          <w:szCs w:val="18"/>
        </w:rPr>
        <w:t>都盛乐(今内蒙古和林格尔西北),制定刑罚</w:t>
      </w:r>
      <w:r>
        <w:rPr>
          <w:rFonts w:ascii="宋体" w:hAnsi="宋体" w:eastAsia="宋体" w:cs="宋体"/>
          <w:spacing w:val="11"/>
          <w:sz w:val="18"/>
          <w:szCs w:val="18"/>
        </w:rPr>
        <w:t>，设置百官，“余官杂号，多同于晋</w:t>
      </w:r>
      <w:r>
        <w:rPr>
          <w:rFonts w:ascii="宋体" w:hAnsi="宋体" w:eastAsia="宋体" w:cs="宋体"/>
          <w:sz w:val="18"/>
          <w:szCs w:val="18"/>
        </w:rPr>
        <w:t xml:space="preserve"> </w:t>
      </w:r>
      <w:r>
        <w:rPr>
          <w:rFonts w:ascii="宋体" w:hAnsi="宋体" w:eastAsia="宋体" w:cs="宋体"/>
          <w:spacing w:val="4"/>
          <w:sz w:val="18"/>
          <w:szCs w:val="18"/>
        </w:rPr>
        <w:t>朝”③,推动了拓跋代国“中华化”进程。4世纪建立在今青海省境内的吐谷浑国由</w:t>
      </w:r>
      <w:r>
        <w:rPr>
          <w:rFonts w:ascii="宋体" w:hAnsi="宋体" w:eastAsia="宋体" w:cs="宋体"/>
          <w:spacing w:val="11"/>
          <w:sz w:val="18"/>
          <w:szCs w:val="18"/>
        </w:rPr>
        <w:t xml:space="preserve"> </w:t>
      </w:r>
      <w:r>
        <w:rPr>
          <w:rFonts w:ascii="宋体" w:hAnsi="宋体" w:eastAsia="宋体" w:cs="宋体"/>
          <w:spacing w:val="8"/>
          <w:sz w:val="18"/>
          <w:szCs w:val="18"/>
        </w:rPr>
        <w:t>鲜卑与羌、氐等融合而成，大力吸收中原政治制度，采纳中原官制，强化中央集</w:t>
      </w:r>
      <w:r>
        <w:rPr>
          <w:rFonts w:ascii="宋体" w:hAnsi="宋体" w:eastAsia="宋体" w:cs="宋体"/>
          <w:spacing w:val="2"/>
          <w:sz w:val="18"/>
          <w:szCs w:val="18"/>
        </w:rPr>
        <w:t xml:space="preserve">  </w:t>
      </w:r>
      <w:r>
        <w:rPr>
          <w:rFonts w:ascii="宋体" w:hAnsi="宋体" w:eastAsia="宋体" w:cs="宋体"/>
          <w:spacing w:val="-4"/>
          <w:sz w:val="18"/>
          <w:szCs w:val="18"/>
        </w:rPr>
        <w:t>权。史载夸吕在位时期，“建官多效中国”</w:t>
      </w:r>
      <w:r>
        <w:rPr>
          <w:rFonts w:ascii="宋体" w:hAnsi="宋体" w:eastAsia="宋体" w:cs="宋体"/>
          <w:spacing w:val="-5"/>
          <w:sz w:val="18"/>
          <w:szCs w:val="18"/>
        </w:rPr>
        <w:t>④。吐谷浑国还设立博士弟子，任用汉人，</w:t>
      </w:r>
      <w:r>
        <w:rPr>
          <w:rFonts w:ascii="宋体" w:hAnsi="宋体" w:eastAsia="宋体" w:cs="宋体"/>
          <w:sz w:val="18"/>
          <w:szCs w:val="18"/>
        </w:rPr>
        <w:t xml:space="preserve"> </w:t>
      </w:r>
      <w:r>
        <w:rPr>
          <w:rFonts w:ascii="宋体" w:hAnsi="宋体" w:eastAsia="宋体" w:cs="宋体"/>
          <w:spacing w:val="-1"/>
          <w:sz w:val="18"/>
          <w:szCs w:val="18"/>
        </w:rPr>
        <w:t>使用汉文，尊崇儒学。</w:t>
      </w:r>
    </w:p>
    <w:p w14:paraId="63B7072A">
      <w:pPr>
        <w:spacing w:before="23" w:line="216" w:lineRule="auto"/>
        <w:jc w:val="right"/>
        <w:rPr>
          <w:rFonts w:ascii="宋体" w:hAnsi="宋体" w:eastAsia="宋体" w:cs="宋体"/>
          <w:sz w:val="18"/>
          <w:szCs w:val="18"/>
        </w:rPr>
      </w:pPr>
      <w:r>
        <w:rPr>
          <w:rFonts w:ascii="宋体" w:hAnsi="宋体" w:eastAsia="宋体" w:cs="宋体"/>
          <w:spacing w:val="11"/>
          <w:sz w:val="18"/>
          <w:szCs w:val="18"/>
        </w:rPr>
        <w:t>“五胡”首领建国时主动采纳汉式国号，并不突出“族性”,体现出“五胡”</w:t>
      </w:r>
    </w:p>
    <w:p w14:paraId="6B7C8164">
      <w:pPr>
        <w:spacing w:line="282" w:lineRule="auto"/>
        <w:rPr>
          <w:rFonts w:ascii="Arial"/>
          <w:sz w:val="21"/>
        </w:rPr>
      </w:pPr>
      <w:r>
        <w:drawing>
          <wp:anchor distT="0" distB="0" distL="0" distR="0" simplePos="0" relativeHeight="251783168" behindDoc="0" locked="0" layoutInCell="1" allowOverlap="1">
            <wp:simplePos x="0" y="0"/>
            <wp:positionH relativeFrom="column">
              <wp:posOffset>1060450</wp:posOffset>
            </wp:positionH>
            <wp:positionV relativeFrom="paragraph">
              <wp:posOffset>129540</wp:posOffset>
            </wp:positionV>
            <wp:extent cx="787400" cy="6350"/>
            <wp:effectExtent l="0" t="0" r="0" b="0"/>
            <wp:wrapNone/>
            <wp:docPr id="99" name="IM 86"/>
            <wp:cNvGraphicFramePr/>
            <a:graphic xmlns:a="http://schemas.openxmlformats.org/drawingml/2006/main">
              <a:graphicData uri="http://schemas.openxmlformats.org/drawingml/2006/picture">
                <pic:pic xmlns:pic="http://schemas.openxmlformats.org/drawingml/2006/picture">
                  <pic:nvPicPr>
                    <pic:cNvPr id="99" name="IM 86"/>
                    <pic:cNvPicPr/>
                  </pic:nvPicPr>
                  <pic:blipFill>
                    <a:blip r:embed="rId588"/>
                    <a:stretch>
                      <a:fillRect/>
                    </a:stretch>
                  </pic:blipFill>
                  <pic:spPr>
                    <a:xfrm>
                      <a:off x="0" y="0"/>
                      <a:ext cx="787380" cy="6350"/>
                    </a:xfrm>
                    <a:prstGeom prst="rect">
                      <a:avLst/>
                    </a:prstGeom>
                  </pic:spPr>
                </pic:pic>
              </a:graphicData>
            </a:graphic>
          </wp:anchor>
        </w:drawing>
      </w:r>
    </w:p>
    <w:p w14:paraId="02460C7A">
      <w:pPr>
        <w:spacing w:before="62" w:line="220" w:lineRule="auto"/>
        <w:ind w:left="1119"/>
        <w:rPr>
          <w:rFonts w:ascii="华文行楷" w:hAnsi="华文行楷" w:eastAsia="华文行楷" w:cs="华文行楷"/>
          <w:sz w:val="18"/>
          <w:szCs w:val="18"/>
        </w:rPr>
      </w:pPr>
      <w:r>
        <w:rPr>
          <w:rFonts w:ascii="华文行楷" w:hAnsi="华文行楷" w:eastAsia="华文行楷" w:cs="华文行楷"/>
          <w:spacing w:val="-10"/>
          <w:sz w:val="18"/>
          <w:szCs w:val="18"/>
        </w:rPr>
        <w:t>①</w:t>
      </w:r>
      <w:r>
        <w:rPr>
          <w:rFonts w:ascii="华文行楷" w:hAnsi="华文行楷" w:eastAsia="华文行楷" w:cs="华文行楷"/>
          <w:spacing w:val="30"/>
          <w:sz w:val="18"/>
          <w:szCs w:val="18"/>
        </w:rPr>
        <w:t xml:space="preserve"> </w:t>
      </w:r>
      <w:r>
        <w:rPr>
          <w:rFonts w:ascii="华文行楷" w:hAnsi="华文行楷" w:eastAsia="华文行楷" w:cs="华文行楷"/>
          <w:spacing w:val="-10"/>
          <w:sz w:val="18"/>
          <w:szCs w:val="18"/>
        </w:rPr>
        <w:t>玄龄等：《晋书》卷一</w:t>
      </w:r>
      <w:r>
        <w:rPr>
          <w:rFonts w:ascii="宋体" w:hAnsi="宋体" w:eastAsia="宋体" w:cs="宋体"/>
          <w:spacing w:val="-10"/>
          <w:sz w:val="18"/>
          <w:szCs w:val="18"/>
        </w:rPr>
        <w:t>O</w:t>
      </w:r>
      <w:r>
        <w:rPr>
          <w:rFonts w:ascii="宋体" w:hAnsi="宋体" w:eastAsia="宋体" w:cs="宋体"/>
          <w:spacing w:val="-24"/>
          <w:sz w:val="18"/>
          <w:szCs w:val="18"/>
        </w:rPr>
        <w:t xml:space="preserve"> </w:t>
      </w:r>
      <w:r>
        <w:rPr>
          <w:rFonts w:ascii="华文行楷" w:hAnsi="华文行楷" w:eastAsia="华文行楷" w:cs="华文行楷"/>
          <w:spacing w:val="-10"/>
          <w:sz w:val="18"/>
          <w:szCs w:val="18"/>
        </w:rPr>
        <w:t>一《刘元海载记》,中华书局1974年版，第2650页。</w:t>
      </w:r>
    </w:p>
    <w:p w14:paraId="794D5627">
      <w:pPr>
        <w:spacing w:before="47" w:line="262" w:lineRule="auto"/>
        <w:ind w:left="1878" w:right="498" w:hanging="759"/>
        <w:rPr>
          <w:rFonts w:ascii="华文行楷" w:hAnsi="华文行楷" w:eastAsia="华文行楷" w:cs="华文行楷"/>
          <w:sz w:val="18"/>
          <w:szCs w:val="18"/>
        </w:rPr>
      </w:pPr>
      <w:r>
        <w:rPr>
          <w:rFonts w:ascii="华文行楷" w:hAnsi="华文行楷" w:eastAsia="华文行楷" w:cs="华文行楷"/>
          <w:spacing w:val="-5"/>
          <w:sz w:val="18"/>
          <w:szCs w:val="18"/>
        </w:rPr>
        <w:t>②</w:t>
      </w:r>
      <w:r>
        <w:rPr>
          <w:rFonts w:ascii="华文行楷" w:hAnsi="华文行楷" w:eastAsia="华文行楷" w:cs="华文行楷"/>
          <w:spacing w:val="21"/>
          <w:sz w:val="18"/>
          <w:szCs w:val="18"/>
        </w:rPr>
        <w:t xml:space="preserve"> </w:t>
      </w:r>
      <w:r>
        <w:rPr>
          <w:rFonts w:ascii="华文行楷" w:hAnsi="华文行楷" w:eastAsia="华文行楷" w:cs="华文行楷"/>
          <w:spacing w:val="-5"/>
          <w:sz w:val="18"/>
          <w:szCs w:val="18"/>
        </w:rPr>
        <w:t>西晋时期鲜卑索头部首领拓跋猗卢建立代国(315-376),是北魏的前身。建国元年(338),</w:t>
      </w:r>
      <w:r>
        <w:rPr>
          <w:rFonts w:ascii="华文行楷" w:hAnsi="华文行楷" w:eastAsia="华文行楷" w:cs="华文行楷"/>
          <w:sz w:val="18"/>
          <w:szCs w:val="18"/>
        </w:rPr>
        <w:t xml:space="preserve"> </w:t>
      </w:r>
      <w:r>
        <w:rPr>
          <w:rFonts w:ascii="华文行楷" w:hAnsi="华文行楷" w:eastAsia="华文行楷" w:cs="华文行楷"/>
          <w:spacing w:val="-26"/>
          <w:sz w:val="18"/>
          <w:szCs w:val="18"/>
        </w:rPr>
        <w:t>代王拓跋翳槐去世后，在后赵入质的拓跋什翼键回国继位。</w:t>
      </w:r>
    </w:p>
    <w:p w14:paraId="4DAFB7A7">
      <w:pPr>
        <w:spacing w:before="35" w:line="236" w:lineRule="auto"/>
        <w:ind w:left="1119"/>
        <w:rPr>
          <w:rFonts w:ascii="华文行楷" w:hAnsi="华文行楷" w:eastAsia="华文行楷" w:cs="华文行楷"/>
          <w:sz w:val="18"/>
          <w:szCs w:val="18"/>
        </w:rPr>
      </w:pPr>
      <w:r>
        <w:rPr>
          <w:rFonts w:ascii="华文行楷" w:hAnsi="华文行楷" w:eastAsia="华文行楷" w:cs="华文行楷"/>
          <w:spacing w:val="-14"/>
          <w:sz w:val="18"/>
          <w:szCs w:val="18"/>
        </w:rPr>
        <w:t>③</w:t>
      </w:r>
      <w:r>
        <w:rPr>
          <w:rFonts w:ascii="华文行楷" w:hAnsi="华文行楷" w:eastAsia="华文行楷" w:cs="华文行楷"/>
          <w:spacing w:val="12"/>
          <w:sz w:val="18"/>
          <w:szCs w:val="18"/>
        </w:rPr>
        <w:t xml:space="preserve"> </w:t>
      </w:r>
      <w:r>
        <w:rPr>
          <w:rFonts w:ascii="华文行楷" w:hAnsi="华文行楷" w:eastAsia="华文行楷" w:cs="华文行楷"/>
          <w:spacing w:val="-14"/>
          <w:sz w:val="18"/>
          <w:szCs w:val="18"/>
        </w:rPr>
        <w:t>魏收：《魏书》卷一一三《官氏志九》,中华书局1974年版，</w:t>
      </w:r>
      <w:r>
        <w:rPr>
          <w:rFonts w:ascii="华文行楷" w:hAnsi="华文行楷" w:eastAsia="华文行楷" w:cs="华文行楷"/>
          <w:spacing w:val="-15"/>
          <w:sz w:val="18"/>
          <w:szCs w:val="18"/>
        </w:rPr>
        <w:t>第2971页。</w:t>
      </w:r>
    </w:p>
    <w:p w14:paraId="45ECEB57">
      <w:pPr>
        <w:spacing w:before="58" w:line="204" w:lineRule="auto"/>
        <w:ind w:left="1119"/>
        <w:rPr>
          <w:rFonts w:ascii="华文行楷" w:hAnsi="华文行楷" w:eastAsia="华文行楷" w:cs="华文行楷"/>
          <w:sz w:val="18"/>
          <w:szCs w:val="18"/>
        </w:rPr>
      </w:pPr>
      <w:r>
        <w:rPr>
          <w:rFonts w:ascii="华文行楷" w:hAnsi="华文行楷" w:eastAsia="华文行楷" w:cs="华文行楷"/>
          <w:spacing w:val="-13"/>
          <w:sz w:val="18"/>
          <w:szCs w:val="18"/>
        </w:rPr>
        <w:t>④ 杜佑：《通典》卷一八九《边防五》,王文锦等点校，中</w:t>
      </w:r>
      <w:r>
        <w:rPr>
          <w:rFonts w:ascii="华文行楷" w:hAnsi="华文行楷" w:eastAsia="华文行楷" w:cs="华文行楷"/>
          <w:spacing w:val="-14"/>
          <w:sz w:val="18"/>
          <w:szCs w:val="18"/>
        </w:rPr>
        <w:t>华书局1988年版，第5129页。</w:t>
      </w:r>
    </w:p>
    <w:p w14:paraId="39422061">
      <w:pPr>
        <w:spacing w:line="1110" w:lineRule="exact"/>
      </w:pPr>
      <w:r>
        <w:rPr>
          <w:position w:val="-22"/>
        </w:rPr>
        <w:drawing>
          <wp:inline distT="0" distB="0" distL="0" distR="0">
            <wp:extent cx="1047750" cy="704850"/>
            <wp:effectExtent l="0" t="0" r="3810" b="11430"/>
            <wp:docPr id="101" name="IM 88"/>
            <wp:cNvGraphicFramePr/>
            <a:graphic xmlns:a="http://schemas.openxmlformats.org/drawingml/2006/main">
              <a:graphicData uri="http://schemas.openxmlformats.org/drawingml/2006/picture">
                <pic:pic xmlns:pic="http://schemas.openxmlformats.org/drawingml/2006/picture">
                  <pic:nvPicPr>
                    <pic:cNvPr id="101" name="IM 88"/>
                    <pic:cNvPicPr/>
                  </pic:nvPicPr>
                  <pic:blipFill>
                    <a:blip r:embed="rId589"/>
                    <a:stretch>
                      <a:fillRect/>
                    </a:stretch>
                  </pic:blipFill>
                  <pic:spPr>
                    <a:xfrm>
                      <a:off x="0" y="0"/>
                      <a:ext cx="1047763" cy="704920"/>
                    </a:xfrm>
                    <a:prstGeom prst="rect">
                      <a:avLst/>
                    </a:prstGeom>
                  </pic:spPr>
                </pic:pic>
              </a:graphicData>
            </a:graphic>
          </wp:inline>
        </w:drawing>
      </w:r>
    </w:p>
    <w:p w14:paraId="143571A7">
      <w:pPr>
        <w:spacing w:line="1110" w:lineRule="exact"/>
        <w:sectPr>
          <w:footerReference r:id="rId128" w:type="default"/>
          <w:pgSz w:w="8920" w:h="13090"/>
          <w:pgMar w:top="581" w:right="642" w:bottom="9" w:left="70" w:header="0" w:footer="0" w:gutter="0"/>
          <w:cols w:space="720" w:num="1"/>
        </w:sectPr>
      </w:pPr>
    </w:p>
    <w:p w14:paraId="7B959318">
      <w:pPr>
        <w:spacing w:before="40" w:line="219" w:lineRule="auto"/>
        <w:jc w:val="right"/>
        <w:rPr>
          <w:rFonts w:ascii="宋体" w:hAnsi="宋体" w:eastAsia="宋体" w:cs="宋体"/>
          <w:sz w:val="20"/>
          <w:szCs w:val="20"/>
        </w:rPr>
      </w:pPr>
      <w:r>
        <w:rPr>
          <w:rFonts w:ascii="宋体" w:hAnsi="宋体" w:eastAsia="宋体" w:cs="宋体"/>
          <w:spacing w:val="-17"/>
          <w:w w:val="97"/>
          <w:sz w:val="20"/>
          <w:szCs w:val="20"/>
        </w:rPr>
        <w:t>第一节政权并立与政制趋同</w:t>
      </w:r>
    </w:p>
    <w:p w14:paraId="2ECA3DF6">
      <w:pPr>
        <w:spacing w:line="408" w:lineRule="auto"/>
        <w:rPr>
          <w:rFonts w:ascii="Arial"/>
          <w:sz w:val="21"/>
        </w:rPr>
      </w:pPr>
    </w:p>
    <w:p w14:paraId="5EA9AB06">
      <w:pPr>
        <w:spacing w:before="65" w:line="310" w:lineRule="auto"/>
        <w:jc w:val="both"/>
        <w:rPr>
          <w:rFonts w:ascii="宋体" w:hAnsi="宋体" w:eastAsia="宋体" w:cs="宋体"/>
          <w:sz w:val="20"/>
          <w:szCs w:val="20"/>
        </w:rPr>
      </w:pPr>
      <w:r>
        <w:rPr>
          <w:rFonts w:ascii="宋体" w:hAnsi="宋体" w:eastAsia="宋体" w:cs="宋体"/>
          <w:spacing w:val="1"/>
          <w:sz w:val="20"/>
          <w:szCs w:val="20"/>
        </w:rPr>
        <w:t xml:space="preserve">并非以建立“族性政权”为目标，而是自觉认同与继承中华文明。如诸燕政权  </w:t>
      </w:r>
      <w:r>
        <w:rPr>
          <w:rFonts w:ascii="宋体" w:hAnsi="宋体" w:eastAsia="宋体" w:cs="宋体"/>
          <w:spacing w:val="-4"/>
          <w:sz w:val="20"/>
          <w:szCs w:val="20"/>
        </w:rPr>
        <w:t>(慕容鲜卑建立的前燕、西燕、后燕、南燕与冯氏之北燕)之所以称燕，是因为蓟</w:t>
      </w:r>
      <w:r>
        <w:rPr>
          <w:rFonts w:ascii="宋体" w:hAnsi="宋体" w:eastAsia="宋体" w:cs="宋体"/>
          <w:spacing w:val="6"/>
          <w:sz w:val="20"/>
          <w:szCs w:val="20"/>
        </w:rPr>
        <w:t xml:space="preserve"> </w:t>
      </w:r>
      <w:r>
        <w:rPr>
          <w:rFonts w:ascii="宋体" w:hAnsi="宋体" w:eastAsia="宋体" w:cs="宋体"/>
          <w:spacing w:val="-2"/>
          <w:sz w:val="20"/>
          <w:szCs w:val="20"/>
        </w:rPr>
        <w:t>辽一带是先秦时燕国的故地，据燕地而称燕，体现了其对先秦历史的传承意识。</w:t>
      </w:r>
      <w:r>
        <w:rPr>
          <w:rFonts w:ascii="宋体" w:hAnsi="宋体" w:eastAsia="宋体" w:cs="宋体"/>
          <w:sz w:val="20"/>
          <w:szCs w:val="20"/>
        </w:rPr>
        <w:t xml:space="preserve"> </w:t>
      </w:r>
      <w:r>
        <w:rPr>
          <w:rFonts w:ascii="宋体" w:hAnsi="宋体" w:eastAsia="宋体" w:cs="宋体"/>
          <w:spacing w:val="-5"/>
          <w:sz w:val="20"/>
          <w:szCs w:val="20"/>
        </w:rPr>
        <w:t>如在河西走廊建立政权的鲜卑、氐、卢水胡及汉人等，虽然</w:t>
      </w:r>
      <w:r>
        <w:rPr>
          <w:rFonts w:ascii="宋体" w:hAnsi="宋体" w:eastAsia="宋体" w:cs="宋体"/>
          <w:spacing w:val="-6"/>
          <w:sz w:val="20"/>
          <w:szCs w:val="20"/>
        </w:rPr>
        <w:t>族属不同，却都纷纷</w:t>
      </w:r>
      <w:r>
        <w:rPr>
          <w:rFonts w:ascii="宋体" w:hAnsi="宋体" w:eastAsia="宋体" w:cs="宋体"/>
          <w:sz w:val="20"/>
          <w:szCs w:val="20"/>
        </w:rPr>
        <w:t xml:space="preserve">  </w:t>
      </w:r>
      <w:r>
        <w:rPr>
          <w:rFonts w:ascii="宋体" w:hAnsi="宋体" w:eastAsia="宋体" w:cs="宋体"/>
          <w:spacing w:val="-5"/>
          <w:sz w:val="20"/>
          <w:szCs w:val="20"/>
        </w:rPr>
        <w:t>以“凉”为国号，互相承继“凉”的国统，这源于他们对两汉在凉</w:t>
      </w:r>
      <w:r>
        <w:rPr>
          <w:rFonts w:ascii="宋体" w:hAnsi="宋体" w:eastAsia="宋体" w:cs="宋体"/>
          <w:spacing w:val="-6"/>
          <w:sz w:val="20"/>
          <w:szCs w:val="20"/>
        </w:rPr>
        <w:t>州地区具有巨</w:t>
      </w:r>
      <w:r>
        <w:rPr>
          <w:rFonts w:ascii="宋体" w:hAnsi="宋体" w:eastAsia="宋体" w:cs="宋体"/>
          <w:sz w:val="20"/>
          <w:szCs w:val="20"/>
        </w:rPr>
        <w:t xml:space="preserve">  </w:t>
      </w:r>
      <w:r>
        <w:rPr>
          <w:rFonts w:ascii="宋体" w:hAnsi="宋体" w:eastAsia="宋体" w:cs="宋体"/>
          <w:spacing w:val="-4"/>
          <w:sz w:val="20"/>
          <w:szCs w:val="20"/>
        </w:rPr>
        <w:t>大影响的共同历史记忆。其他如在陕北、关</w:t>
      </w:r>
      <w:r>
        <w:rPr>
          <w:rFonts w:ascii="宋体" w:hAnsi="宋体" w:eastAsia="宋体" w:cs="宋体"/>
          <w:spacing w:val="-5"/>
          <w:sz w:val="20"/>
          <w:szCs w:val="20"/>
        </w:rPr>
        <w:t>中等地崛起的前赵(汉赵)、后赵、前</w:t>
      </w:r>
      <w:r>
        <w:rPr>
          <w:rFonts w:ascii="宋体" w:hAnsi="宋体" w:eastAsia="宋体" w:cs="宋体"/>
          <w:sz w:val="20"/>
          <w:szCs w:val="20"/>
        </w:rPr>
        <w:t xml:space="preserve">  </w:t>
      </w:r>
      <w:r>
        <w:rPr>
          <w:rFonts w:ascii="宋体" w:hAnsi="宋体" w:eastAsia="宋体" w:cs="宋体"/>
          <w:spacing w:val="-5"/>
          <w:sz w:val="20"/>
          <w:szCs w:val="20"/>
        </w:rPr>
        <w:t>秦、后秦，也均与战国、秦汉的国史相关联，赫连勃勃的大夏</w:t>
      </w:r>
      <w:r>
        <w:rPr>
          <w:rFonts w:ascii="宋体" w:hAnsi="宋体" w:eastAsia="宋体" w:cs="宋体"/>
          <w:spacing w:val="-6"/>
          <w:sz w:val="20"/>
          <w:szCs w:val="20"/>
        </w:rPr>
        <w:t>国更是直指所谓华</w:t>
      </w:r>
      <w:r>
        <w:rPr>
          <w:rFonts w:ascii="宋体" w:hAnsi="宋体" w:eastAsia="宋体" w:cs="宋体"/>
          <w:sz w:val="20"/>
          <w:szCs w:val="20"/>
        </w:rPr>
        <w:t xml:space="preserve">  </w:t>
      </w:r>
      <w:r>
        <w:rPr>
          <w:rFonts w:ascii="宋体" w:hAnsi="宋体" w:eastAsia="宋体" w:cs="宋体"/>
          <w:spacing w:val="-5"/>
          <w:sz w:val="20"/>
          <w:szCs w:val="20"/>
        </w:rPr>
        <w:t>夏本源。“五胡”首领对这些汉式国号的选择，是这些政权合法</w:t>
      </w:r>
      <w:r>
        <w:rPr>
          <w:rFonts w:ascii="宋体" w:hAnsi="宋体" w:eastAsia="宋体" w:cs="宋体"/>
          <w:spacing w:val="-6"/>
          <w:sz w:val="20"/>
          <w:szCs w:val="20"/>
        </w:rPr>
        <w:t>性建设的必然要</w:t>
      </w:r>
      <w:r>
        <w:rPr>
          <w:rFonts w:ascii="宋体" w:hAnsi="宋体" w:eastAsia="宋体" w:cs="宋体"/>
          <w:sz w:val="20"/>
          <w:szCs w:val="20"/>
        </w:rPr>
        <w:t xml:space="preserve">  </w:t>
      </w:r>
      <w:r>
        <w:rPr>
          <w:rFonts w:ascii="宋体" w:hAnsi="宋体" w:eastAsia="宋体" w:cs="宋体"/>
          <w:spacing w:val="-12"/>
          <w:sz w:val="20"/>
          <w:szCs w:val="20"/>
        </w:rPr>
        <w:t>求，决定了这些政权最终必汇入中华文明。①</w:t>
      </w:r>
    </w:p>
    <w:p w14:paraId="214D223C">
      <w:pPr>
        <w:spacing w:before="110" w:line="311" w:lineRule="auto"/>
        <w:ind w:right="39" w:firstLine="390"/>
        <w:jc w:val="both"/>
        <w:rPr>
          <w:rFonts w:ascii="宋体" w:hAnsi="宋体" w:eastAsia="宋体" w:cs="宋体"/>
          <w:sz w:val="20"/>
          <w:szCs w:val="20"/>
        </w:rPr>
      </w:pPr>
      <w:r>
        <w:rPr>
          <w:rFonts w:ascii="宋体" w:hAnsi="宋体" w:eastAsia="宋体" w:cs="宋体"/>
          <w:spacing w:val="-9"/>
          <w:sz w:val="20"/>
          <w:szCs w:val="20"/>
        </w:rPr>
        <w:t>“五胡”政权由多族群参与，建有胡汉杂糅的官僚体制。在匈</w:t>
      </w:r>
      <w:r>
        <w:rPr>
          <w:rFonts w:ascii="宋体" w:hAnsi="宋体" w:eastAsia="宋体" w:cs="宋体"/>
          <w:spacing w:val="-10"/>
          <w:sz w:val="20"/>
          <w:szCs w:val="20"/>
        </w:rPr>
        <w:t>奴汉赵政权可统</w:t>
      </w:r>
      <w:r>
        <w:rPr>
          <w:rFonts w:ascii="宋体" w:hAnsi="宋体" w:eastAsia="宋体" w:cs="宋体"/>
          <w:sz w:val="20"/>
          <w:szCs w:val="20"/>
        </w:rPr>
        <w:t xml:space="preserve"> </w:t>
      </w:r>
      <w:r>
        <w:rPr>
          <w:rFonts w:ascii="宋体" w:hAnsi="宋体" w:eastAsia="宋体" w:cs="宋体"/>
          <w:spacing w:val="6"/>
          <w:sz w:val="20"/>
          <w:szCs w:val="20"/>
        </w:rPr>
        <w:t>计的263名官员中，匈奴114人(包括皇族),</w:t>
      </w:r>
      <w:r>
        <w:rPr>
          <w:rFonts w:ascii="宋体" w:hAnsi="宋体" w:eastAsia="宋体" w:cs="宋体"/>
          <w:spacing w:val="5"/>
          <w:sz w:val="20"/>
          <w:szCs w:val="20"/>
        </w:rPr>
        <w:t>汉人131人，其他族群18人。②后</w:t>
      </w:r>
      <w:r>
        <w:rPr>
          <w:rFonts w:ascii="宋体" w:hAnsi="宋体" w:eastAsia="宋体" w:cs="宋体"/>
          <w:sz w:val="20"/>
          <w:szCs w:val="20"/>
        </w:rPr>
        <w:t xml:space="preserve"> </w:t>
      </w:r>
      <w:r>
        <w:rPr>
          <w:rFonts w:ascii="宋体" w:hAnsi="宋体" w:eastAsia="宋体" w:cs="宋体"/>
          <w:spacing w:val="9"/>
          <w:sz w:val="20"/>
          <w:szCs w:val="20"/>
        </w:rPr>
        <w:t>燕中央职官175人中能确定族属者的，慕容氏一族占26%,其他鲜卑人占11%,</w:t>
      </w:r>
      <w:r>
        <w:rPr>
          <w:rFonts w:ascii="宋体" w:hAnsi="宋体" w:eastAsia="宋体" w:cs="宋体"/>
          <w:spacing w:val="8"/>
          <w:sz w:val="20"/>
          <w:szCs w:val="20"/>
        </w:rPr>
        <w:t xml:space="preserve"> 其他少数族群占10%,汉人占53%;军事职官110人中能确定族属者的，慕容氏</w:t>
      </w:r>
      <w:r>
        <w:rPr>
          <w:rFonts w:ascii="宋体" w:hAnsi="宋体" w:eastAsia="宋体" w:cs="宋体"/>
          <w:spacing w:val="17"/>
          <w:sz w:val="20"/>
          <w:szCs w:val="20"/>
        </w:rPr>
        <w:t xml:space="preserve"> </w:t>
      </w:r>
      <w:r>
        <w:rPr>
          <w:rFonts w:ascii="宋体" w:hAnsi="宋体" w:eastAsia="宋体" w:cs="宋体"/>
          <w:spacing w:val="15"/>
          <w:sz w:val="20"/>
          <w:szCs w:val="20"/>
        </w:rPr>
        <w:t>一族占27%,其他鲜卑人占14%,其他族群占14%,汉人占45%;地方职官93人</w:t>
      </w:r>
      <w:r>
        <w:rPr>
          <w:rFonts w:ascii="宋体" w:hAnsi="宋体" w:eastAsia="宋体" w:cs="宋体"/>
          <w:spacing w:val="17"/>
          <w:sz w:val="20"/>
          <w:szCs w:val="20"/>
        </w:rPr>
        <w:t xml:space="preserve"> </w:t>
      </w:r>
      <w:r>
        <w:rPr>
          <w:rFonts w:ascii="宋体" w:hAnsi="宋体" w:eastAsia="宋体" w:cs="宋体"/>
          <w:spacing w:val="11"/>
          <w:sz w:val="20"/>
          <w:szCs w:val="20"/>
        </w:rPr>
        <w:t>(刺史级34人)中能确定族属者的，慕容氏一族占24%(刺史级18人),其他鲜</w:t>
      </w:r>
      <w:r>
        <w:rPr>
          <w:rFonts w:ascii="宋体" w:hAnsi="宋体" w:eastAsia="宋体" w:cs="宋体"/>
          <w:sz w:val="20"/>
          <w:szCs w:val="20"/>
        </w:rPr>
        <w:t xml:space="preserve"> </w:t>
      </w:r>
      <w:r>
        <w:rPr>
          <w:rFonts w:ascii="宋体" w:hAnsi="宋体" w:eastAsia="宋体" w:cs="宋体"/>
          <w:spacing w:val="14"/>
          <w:sz w:val="20"/>
          <w:szCs w:val="20"/>
        </w:rPr>
        <w:t>卑人占9%,其他族群占4%,汉人占63%。③后</w:t>
      </w:r>
      <w:r>
        <w:rPr>
          <w:rFonts w:ascii="宋体" w:hAnsi="宋体" w:eastAsia="宋体" w:cs="宋体"/>
          <w:spacing w:val="13"/>
          <w:sz w:val="20"/>
          <w:szCs w:val="20"/>
        </w:rPr>
        <w:t>秦可统计的30种中枢之官32人</w:t>
      </w:r>
      <w:r>
        <w:rPr>
          <w:rFonts w:ascii="宋体" w:hAnsi="宋体" w:eastAsia="宋体" w:cs="宋体"/>
          <w:sz w:val="20"/>
          <w:szCs w:val="20"/>
        </w:rPr>
        <w:t xml:space="preserve"> </w:t>
      </w:r>
      <w:r>
        <w:rPr>
          <w:rFonts w:ascii="宋体" w:hAnsi="宋体" w:eastAsia="宋体" w:cs="宋体"/>
          <w:spacing w:val="6"/>
          <w:sz w:val="20"/>
          <w:szCs w:val="20"/>
        </w:rPr>
        <w:t>中，皇室6人，汉人19人，羌人3人，氐人3人，休</w:t>
      </w:r>
      <w:r>
        <w:rPr>
          <w:rFonts w:ascii="宋体" w:hAnsi="宋体" w:eastAsia="宋体" w:cs="宋体"/>
          <w:spacing w:val="5"/>
          <w:sz w:val="20"/>
          <w:szCs w:val="20"/>
        </w:rPr>
        <w:t>官人1人。①大夏可统计的</w:t>
      </w:r>
      <w:r>
        <w:rPr>
          <w:rFonts w:ascii="宋体" w:hAnsi="宋体" w:eastAsia="宋体" w:cs="宋体"/>
          <w:sz w:val="20"/>
          <w:szCs w:val="20"/>
        </w:rPr>
        <w:t xml:space="preserve">  </w:t>
      </w:r>
      <w:r>
        <w:rPr>
          <w:rFonts w:ascii="宋体" w:hAnsi="宋体" w:eastAsia="宋体" w:cs="宋体"/>
          <w:spacing w:val="11"/>
          <w:sz w:val="20"/>
          <w:szCs w:val="20"/>
        </w:rPr>
        <w:t>66个职官中，铁弗匈奴27人，汉人26</w:t>
      </w:r>
      <w:r>
        <w:rPr>
          <w:rFonts w:ascii="宋体" w:hAnsi="宋体" w:eastAsia="宋体" w:cs="宋体"/>
          <w:spacing w:val="10"/>
          <w:sz w:val="20"/>
          <w:szCs w:val="20"/>
        </w:rPr>
        <w:t>人，鲜卑人4人，匈奴4人，羌人2人，</w:t>
      </w:r>
      <w:r>
        <w:rPr>
          <w:rFonts w:ascii="宋体" w:hAnsi="宋体" w:eastAsia="宋体" w:cs="宋体"/>
          <w:sz w:val="20"/>
          <w:szCs w:val="20"/>
        </w:rPr>
        <w:t xml:space="preserve"> </w:t>
      </w:r>
      <w:r>
        <w:rPr>
          <w:rFonts w:ascii="宋体" w:hAnsi="宋体" w:eastAsia="宋体" w:cs="宋体"/>
          <w:spacing w:val="-2"/>
          <w:sz w:val="20"/>
          <w:szCs w:val="20"/>
        </w:rPr>
        <w:t>吐谷浑2人，屠各1人。⑤</w:t>
      </w:r>
    </w:p>
    <w:p w14:paraId="26AF4E26">
      <w:pPr>
        <w:spacing w:before="83" w:line="219" w:lineRule="auto"/>
        <w:ind w:left="450"/>
        <w:rPr>
          <w:rFonts w:ascii="宋体" w:hAnsi="宋体" w:eastAsia="宋体" w:cs="宋体"/>
          <w:sz w:val="20"/>
          <w:szCs w:val="20"/>
        </w:rPr>
      </w:pPr>
      <w:r>
        <w:rPr>
          <w:rFonts w:ascii="宋体" w:hAnsi="宋体" w:eastAsia="宋体" w:cs="宋体"/>
          <w:spacing w:val="-7"/>
          <w:sz w:val="20"/>
          <w:szCs w:val="20"/>
        </w:rPr>
        <w:t>中原王朝赐予胡人首领爵位、封号等方式，也被当时的胡人政权所承袭。他</w:t>
      </w:r>
    </w:p>
    <w:p w14:paraId="1F7B2253">
      <w:pPr>
        <w:spacing w:before="111" w:line="317" w:lineRule="auto"/>
        <w:ind w:right="107"/>
        <w:jc w:val="both"/>
        <w:rPr>
          <w:rFonts w:ascii="宋体" w:hAnsi="宋体" w:eastAsia="宋体" w:cs="宋体"/>
          <w:sz w:val="20"/>
          <w:szCs w:val="20"/>
        </w:rPr>
      </w:pPr>
      <w:r>
        <w:rPr>
          <w:rFonts w:ascii="宋体" w:hAnsi="宋体" w:eastAsia="宋体" w:cs="宋体"/>
          <w:spacing w:val="-5"/>
          <w:sz w:val="20"/>
          <w:szCs w:val="20"/>
        </w:rPr>
        <w:t>们之间也互相赐予封号，如后秦姚兴授南凉秃发辱檀“为使持节、都督</w:t>
      </w:r>
      <w:r>
        <w:rPr>
          <w:rFonts w:ascii="宋体" w:hAnsi="宋体" w:eastAsia="宋体" w:cs="宋体"/>
          <w:spacing w:val="-6"/>
          <w:sz w:val="20"/>
          <w:szCs w:val="20"/>
        </w:rPr>
        <w:t>河右诸军</w:t>
      </w:r>
      <w:r>
        <w:rPr>
          <w:rFonts w:ascii="宋体" w:hAnsi="宋体" w:eastAsia="宋体" w:cs="宋体"/>
          <w:sz w:val="20"/>
          <w:szCs w:val="20"/>
        </w:rPr>
        <w:t xml:space="preserve"> </w:t>
      </w:r>
      <w:r>
        <w:rPr>
          <w:rFonts w:ascii="宋体" w:hAnsi="宋体" w:eastAsia="宋体" w:cs="宋体"/>
          <w:spacing w:val="-13"/>
          <w:sz w:val="20"/>
          <w:szCs w:val="20"/>
        </w:rPr>
        <w:t>事、车骑大将军、领护匈奴中郎将、凉州刺史，常侍、公如故，镇姑减”⑥;永</w:t>
      </w:r>
      <w:r>
        <w:rPr>
          <w:rFonts w:ascii="宋体" w:hAnsi="宋体" w:eastAsia="宋体" w:cs="宋体"/>
          <w:spacing w:val="-14"/>
          <w:sz w:val="20"/>
          <w:szCs w:val="20"/>
        </w:rPr>
        <w:t>安元</w:t>
      </w:r>
      <w:r>
        <w:rPr>
          <w:rFonts w:ascii="宋体" w:hAnsi="宋体" w:eastAsia="宋体" w:cs="宋体"/>
          <w:sz w:val="20"/>
          <w:szCs w:val="20"/>
        </w:rPr>
        <w:t xml:space="preserve"> </w:t>
      </w:r>
      <w:r>
        <w:rPr>
          <w:rFonts w:ascii="宋体" w:hAnsi="宋体" w:eastAsia="宋体" w:cs="宋体"/>
          <w:spacing w:val="-8"/>
          <w:sz w:val="20"/>
          <w:szCs w:val="20"/>
        </w:rPr>
        <w:t>年(401),姚兴还给北凉沮渠氏封号“镇西将军、沙州刺史、西海侯”①;等等。这</w:t>
      </w:r>
      <w:r>
        <w:rPr>
          <w:rFonts w:ascii="宋体" w:hAnsi="宋体" w:eastAsia="宋体" w:cs="宋体"/>
          <w:spacing w:val="9"/>
          <w:sz w:val="20"/>
          <w:szCs w:val="20"/>
        </w:rPr>
        <w:t xml:space="preserve"> </w:t>
      </w:r>
      <w:r>
        <w:rPr>
          <w:rFonts w:ascii="宋体" w:hAnsi="宋体" w:eastAsia="宋体" w:cs="宋体"/>
          <w:spacing w:val="-9"/>
          <w:sz w:val="20"/>
          <w:szCs w:val="20"/>
          <w:u w:val="single" w:color="auto"/>
        </w:rPr>
        <w:t>充分显示了内迁</w:t>
      </w:r>
      <w:r>
        <w:rPr>
          <w:rFonts w:ascii="宋体" w:hAnsi="宋体" w:eastAsia="宋体" w:cs="宋体"/>
          <w:spacing w:val="-9"/>
          <w:sz w:val="20"/>
          <w:szCs w:val="20"/>
        </w:rPr>
        <w:t>胡人对中原政治制度的认同。</w:t>
      </w:r>
    </w:p>
    <w:p w14:paraId="63FDA1B2">
      <w:pPr>
        <w:pStyle w:val="2"/>
        <w:spacing w:before="112" w:line="243" w:lineRule="auto"/>
        <w:ind w:left="270" w:right="20" w:hanging="270"/>
      </w:pPr>
      <w:r>
        <w:rPr>
          <w:spacing w:val="-21"/>
          <w:w w:val="95"/>
        </w:rPr>
        <w:t>①</w:t>
      </w:r>
      <w:r>
        <w:rPr>
          <w:spacing w:val="-25"/>
        </w:rPr>
        <w:t xml:space="preserve"> </w:t>
      </w:r>
      <w:r>
        <w:rPr>
          <w:spacing w:val="-21"/>
          <w:w w:val="95"/>
        </w:rPr>
        <w:t>祁美琴、陈骏：《中华民族史观视野下北族王朝的概念与性质》,《中华民族共同体研究》</w:t>
      </w:r>
      <w:r>
        <w:t xml:space="preserve"> </w:t>
      </w:r>
      <w:r>
        <w:rPr>
          <w:spacing w:val="-9"/>
        </w:rPr>
        <w:t>2022年第5期。</w:t>
      </w:r>
    </w:p>
    <w:p w14:paraId="199DCCA6">
      <w:pPr>
        <w:pStyle w:val="2"/>
        <w:spacing w:before="22" w:line="220" w:lineRule="auto"/>
      </w:pPr>
      <w:r>
        <w:rPr>
          <w:spacing w:val="-23"/>
          <w:w w:val="98"/>
        </w:rPr>
        <w:t>②</w:t>
      </w:r>
      <w:r>
        <w:rPr>
          <w:spacing w:val="-52"/>
        </w:rPr>
        <w:t xml:space="preserve"> </w:t>
      </w:r>
      <w:r>
        <w:rPr>
          <w:spacing w:val="-23"/>
          <w:w w:val="98"/>
        </w:rPr>
        <w:t>周伟洲：《汉赵国史》,山西人民出版社1986</w:t>
      </w:r>
      <w:r>
        <w:rPr>
          <w:spacing w:val="-24"/>
          <w:w w:val="98"/>
        </w:rPr>
        <w:t>年版，第184页。</w:t>
      </w:r>
    </w:p>
    <w:p w14:paraId="448B7837">
      <w:pPr>
        <w:pStyle w:val="2"/>
        <w:spacing w:before="41" w:line="220" w:lineRule="auto"/>
      </w:pPr>
      <w:r>
        <w:rPr>
          <w:spacing w:val="-19"/>
          <w:w w:val="94"/>
        </w:rPr>
        <w:t>③</w:t>
      </w:r>
      <w:r>
        <w:rPr>
          <w:spacing w:val="-40"/>
        </w:rPr>
        <w:t xml:space="preserve"> </w:t>
      </w:r>
      <w:r>
        <w:rPr>
          <w:spacing w:val="-19"/>
          <w:w w:val="94"/>
        </w:rPr>
        <w:t>高然：《慕容鲜卑与五燕国史研究》,北京大学出版社2018年版，第204—206页。</w:t>
      </w:r>
    </w:p>
    <w:p w14:paraId="4DD47CDD">
      <w:pPr>
        <w:pStyle w:val="2"/>
        <w:spacing w:before="52" w:line="220" w:lineRule="auto"/>
      </w:pPr>
      <w:r>
        <w:rPr>
          <w:spacing w:val="-20"/>
          <w:w w:val="96"/>
        </w:rPr>
        <w:t>④</w:t>
      </w:r>
      <w:r>
        <w:rPr>
          <w:spacing w:val="-53"/>
        </w:rPr>
        <w:t xml:space="preserve"> </w:t>
      </w:r>
      <w:r>
        <w:rPr>
          <w:spacing w:val="-20"/>
          <w:w w:val="96"/>
        </w:rPr>
        <w:t>俄琼卓玛：《后秦史》,上海古籍出版社2018年版，</w:t>
      </w:r>
      <w:r>
        <w:rPr>
          <w:spacing w:val="-21"/>
          <w:w w:val="96"/>
        </w:rPr>
        <w:t>第129—130页。</w:t>
      </w:r>
    </w:p>
    <w:p w14:paraId="098A6521">
      <w:pPr>
        <w:pStyle w:val="2"/>
        <w:spacing w:before="32" w:line="220" w:lineRule="auto"/>
      </w:pPr>
      <w:r>
        <w:rPr>
          <w:spacing w:val="-23"/>
          <w:w w:val="96"/>
        </w:rPr>
        <w:t>⑤</w:t>
      </w:r>
      <w:r>
        <w:rPr>
          <w:spacing w:val="-25"/>
        </w:rPr>
        <w:t xml:space="preserve"> </w:t>
      </w:r>
      <w:r>
        <w:rPr>
          <w:spacing w:val="-23"/>
          <w:w w:val="96"/>
        </w:rPr>
        <w:t>吴洪琳：《铁弗匈奴与夏国史研究》,中国社会科学出版社2011年版，第132—133页。</w:t>
      </w:r>
    </w:p>
    <w:p w14:paraId="46F90F0A">
      <w:pPr>
        <w:pStyle w:val="2"/>
        <w:spacing w:before="42" w:line="220" w:lineRule="auto"/>
      </w:pPr>
      <w:r>
        <w:rPr>
          <w:spacing w:val="-20"/>
          <w:w w:val="95"/>
        </w:rPr>
        <w:t>⑥房玄龄等：《晋书》卷一二六《秃发得檀载记》,中华书局1974年版，第3149页。</w:t>
      </w:r>
    </w:p>
    <w:p w14:paraId="49E01260">
      <w:pPr>
        <w:pStyle w:val="2"/>
        <w:spacing w:before="32" w:line="220" w:lineRule="auto"/>
      </w:pPr>
      <w:r>
        <w:rPr>
          <w:spacing w:val="-23"/>
          <w:w w:val="96"/>
        </w:rPr>
        <w:t>⑦</w:t>
      </w:r>
      <w:r>
        <w:rPr>
          <w:rFonts w:ascii="华文新魏" w:hAnsi="华文新魏" w:eastAsia="华文新魏" w:cs="华文新魏"/>
          <w:spacing w:val="-23"/>
          <w:w w:val="96"/>
        </w:rPr>
        <w:t>沈</w:t>
      </w:r>
      <w:r>
        <w:rPr>
          <w:rFonts w:ascii="华文新魏" w:hAnsi="华文新魏" w:eastAsia="华文新魏" w:cs="华文新魏"/>
          <w:spacing w:val="31"/>
        </w:rPr>
        <w:t xml:space="preserve"> </w:t>
      </w:r>
      <w:r>
        <w:rPr>
          <w:rFonts w:ascii="华文新魏" w:hAnsi="华文新魏" w:eastAsia="华文新魏" w:cs="华文新魏"/>
          <w:spacing w:val="-23"/>
          <w:w w:val="96"/>
        </w:rPr>
        <w:t>约</w:t>
      </w:r>
      <w:r>
        <w:rPr>
          <w:spacing w:val="-23"/>
          <w:w w:val="96"/>
        </w:rPr>
        <w:t>：《宋书》卷九八《胡大且渠蒙逊传》,中华书局1974年版，第2413页。</w:t>
      </w:r>
    </w:p>
    <w:p w14:paraId="4DCA5811">
      <w:pPr>
        <w:spacing w:line="220" w:lineRule="auto"/>
        <w:sectPr>
          <w:footerReference r:id="rId129" w:type="default"/>
          <w:pgSz w:w="9060" w:h="13010"/>
          <w:pgMar w:top="508" w:right="1239" w:bottom="567" w:left="889" w:header="0" w:footer="441" w:gutter="0"/>
          <w:cols w:space="720" w:num="1"/>
        </w:sectPr>
      </w:pPr>
    </w:p>
    <w:p w14:paraId="660291B7">
      <w:pPr>
        <w:spacing w:before="38" w:line="219" w:lineRule="auto"/>
        <w:ind w:left="770"/>
        <w:rPr>
          <w:rFonts w:ascii="宋体" w:hAnsi="宋体" w:eastAsia="宋体" w:cs="宋体"/>
          <w:sz w:val="19"/>
          <w:szCs w:val="19"/>
        </w:rPr>
      </w:pPr>
      <w:r>
        <w:rPr>
          <w:rFonts w:ascii="宋体" w:hAnsi="宋体" w:eastAsia="宋体" w:cs="宋体"/>
          <w:spacing w:val="-16"/>
          <w:sz w:val="19"/>
          <w:szCs w:val="19"/>
        </w:rPr>
        <w:t>◎第六讲“五胡”入华与中华民族大交融(魏晋南北朝</w:t>
      </w:r>
      <w:r>
        <w:rPr>
          <w:rFonts w:ascii="宋体" w:hAnsi="宋体" w:eastAsia="宋体" w:cs="宋体"/>
          <w:spacing w:val="-17"/>
          <w:sz w:val="19"/>
          <w:szCs w:val="19"/>
        </w:rPr>
        <w:t>时期)</w:t>
      </w:r>
    </w:p>
    <w:p w14:paraId="301237D2">
      <w:pPr>
        <w:spacing w:line="428" w:lineRule="auto"/>
        <w:rPr>
          <w:rFonts w:ascii="Arial"/>
          <w:sz w:val="21"/>
        </w:rPr>
      </w:pPr>
    </w:p>
    <w:p w14:paraId="42EF50D2">
      <w:pPr>
        <w:spacing w:before="61" w:line="220" w:lineRule="auto"/>
        <w:ind w:left="1482"/>
        <w:outlineLvl w:val="6"/>
        <w:rPr>
          <w:rFonts w:ascii="宋体" w:hAnsi="宋体" w:eastAsia="宋体" w:cs="宋体"/>
          <w:sz w:val="19"/>
          <w:szCs w:val="19"/>
        </w:rPr>
      </w:pPr>
      <w:r>
        <w:rPr>
          <w:rFonts w:ascii="宋体" w:hAnsi="宋体" w:eastAsia="宋体" w:cs="宋体"/>
          <w:b/>
          <w:bCs/>
          <w:spacing w:val="-7"/>
          <w:sz w:val="19"/>
          <w:szCs w:val="19"/>
        </w:rPr>
        <w:t>二、中华认同的扩大</w:t>
      </w:r>
    </w:p>
    <w:p w14:paraId="7065DD3D">
      <w:pPr>
        <w:spacing w:before="122" w:line="336" w:lineRule="auto"/>
        <w:ind w:left="995" w:firstLine="484"/>
        <w:rPr>
          <w:rFonts w:ascii="宋体" w:hAnsi="宋体" w:eastAsia="宋体" w:cs="宋体"/>
          <w:sz w:val="19"/>
          <w:szCs w:val="19"/>
        </w:rPr>
      </w:pPr>
      <w:r>
        <w:rPr>
          <w:rFonts w:ascii="宋体" w:hAnsi="宋体" w:eastAsia="宋体" w:cs="宋体"/>
          <w:sz w:val="19"/>
          <w:szCs w:val="19"/>
        </w:rPr>
        <w:t>魏晋时期南北政权分立，各政权都不遗余力地宣扬正统观以</w:t>
      </w:r>
      <w:r>
        <w:rPr>
          <w:rFonts w:ascii="宋体" w:hAnsi="宋体" w:eastAsia="宋体" w:cs="宋体"/>
          <w:spacing w:val="-1"/>
          <w:sz w:val="19"/>
          <w:szCs w:val="19"/>
        </w:rPr>
        <w:t>证明自身的合法</w:t>
      </w:r>
      <w:r>
        <w:rPr>
          <w:rFonts w:ascii="宋体" w:hAnsi="宋体" w:eastAsia="宋体" w:cs="宋体"/>
          <w:sz w:val="19"/>
          <w:szCs w:val="19"/>
        </w:rPr>
        <w:t xml:space="preserve">  </w:t>
      </w:r>
      <w:r>
        <w:rPr>
          <w:rFonts w:ascii="宋体" w:hAnsi="宋体" w:eastAsia="宋体" w:cs="宋体"/>
          <w:spacing w:val="2"/>
          <w:sz w:val="19"/>
          <w:szCs w:val="19"/>
        </w:rPr>
        <w:t>性，主要立足于“敬德保民”的“天命授受论”与“五德终始说”两个方面。所</w:t>
      </w:r>
      <w:r>
        <w:rPr>
          <w:rFonts w:ascii="宋体" w:hAnsi="宋体" w:eastAsia="宋体" w:cs="宋体"/>
          <w:spacing w:val="7"/>
          <w:sz w:val="19"/>
          <w:szCs w:val="19"/>
        </w:rPr>
        <w:t xml:space="preserve">  </w:t>
      </w:r>
      <w:r>
        <w:rPr>
          <w:rFonts w:ascii="宋体" w:hAnsi="宋体" w:eastAsia="宋体" w:cs="宋体"/>
          <w:spacing w:val="4"/>
          <w:sz w:val="19"/>
          <w:szCs w:val="19"/>
        </w:rPr>
        <w:t>谓“天命授受论”,是指统治者无论华夷，只要敬德保民就能获得天命。“五胡”</w:t>
      </w:r>
      <w:r>
        <w:rPr>
          <w:rFonts w:ascii="宋体" w:hAnsi="宋体" w:eastAsia="宋体" w:cs="宋体"/>
          <w:spacing w:val="1"/>
          <w:sz w:val="19"/>
          <w:szCs w:val="19"/>
        </w:rPr>
        <w:t xml:space="preserve"> </w:t>
      </w:r>
      <w:r>
        <w:rPr>
          <w:rFonts w:ascii="宋体" w:hAnsi="宋体" w:eastAsia="宋体" w:cs="宋体"/>
          <w:spacing w:val="2"/>
          <w:sz w:val="19"/>
          <w:szCs w:val="19"/>
        </w:rPr>
        <w:t>君主最爱引用孟子“舜……东夷之人也。文王……西夷之人也。……得志行乎中</w:t>
      </w:r>
      <w:r>
        <w:rPr>
          <w:rFonts w:ascii="宋体" w:hAnsi="宋体" w:eastAsia="宋体" w:cs="宋体"/>
          <w:spacing w:val="7"/>
          <w:sz w:val="19"/>
          <w:szCs w:val="19"/>
        </w:rPr>
        <w:t xml:space="preserve">  </w:t>
      </w:r>
      <w:r>
        <w:rPr>
          <w:rFonts w:ascii="宋体" w:hAnsi="宋体" w:eastAsia="宋体" w:cs="宋体"/>
          <w:spacing w:val="4"/>
          <w:sz w:val="19"/>
          <w:szCs w:val="19"/>
        </w:rPr>
        <w:t>国，若合符节”①的话论证其政权合法性。匈奴后裔、前赵(汉赵)国主刘渊说：</w:t>
      </w:r>
      <w:r>
        <w:rPr>
          <w:rFonts w:ascii="宋体" w:hAnsi="宋体" w:eastAsia="宋体" w:cs="宋体"/>
          <w:spacing w:val="2"/>
          <w:sz w:val="19"/>
          <w:szCs w:val="19"/>
        </w:rPr>
        <w:t xml:space="preserve">  </w:t>
      </w:r>
      <w:r>
        <w:rPr>
          <w:rFonts w:ascii="宋体" w:hAnsi="宋体" w:eastAsia="宋体" w:cs="宋体"/>
          <w:spacing w:val="-4"/>
          <w:sz w:val="19"/>
          <w:szCs w:val="19"/>
        </w:rPr>
        <w:t>“夫帝王岂有常哉，大禹出于西戎，文王生于东夷，顾惟德所授耳。”②氏人首领、</w:t>
      </w:r>
      <w:r>
        <w:rPr>
          <w:rFonts w:ascii="宋体" w:hAnsi="宋体" w:eastAsia="宋体" w:cs="宋体"/>
          <w:spacing w:val="8"/>
          <w:sz w:val="19"/>
          <w:szCs w:val="19"/>
        </w:rPr>
        <w:t xml:space="preserve"> </w:t>
      </w:r>
      <w:r>
        <w:rPr>
          <w:rFonts w:ascii="宋体" w:hAnsi="宋体" w:eastAsia="宋体" w:cs="宋体"/>
          <w:spacing w:val="-18"/>
          <w:sz w:val="19"/>
          <w:szCs w:val="19"/>
        </w:rPr>
        <w:t>前秦国主苻坚说：“帝王历数岂有常哉，惟德之所授耳。”③</w:t>
      </w:r>
    </w:p>
    <w:p w14:paraId="5D2468B9">
      <w:pPr>
        <w:tabs>
          <w:tab w:val="left" w:pos="1090"/>
        </w:tabs>
        <w:spacing w:before="4" w:line="329" w:lineRule="auto"/>
        <w:ind w:left="995" w:right="1" w:firstLine="484"/>
        <w:rPr>
          <w:rFonts w:ascii="宋体" w:hAnsi="宋体" w:eastAsia="宋体" w:cs="宋体"/>
          <w:sz w:val="19"/>
          <w:szCs w:val="19"/>
        </w:rPr>
      </w:pPr>
      <w:r>
        <w:rPr>
          <w:rFonts w:ascii="宋体" w:hAnsi="宋体" w:eastAsia="宋体" w:cs="宋体"/>
          <w:spacing w:val="3"/>
          <w:sz w:val="19"/>
          <w:szCs w:val="19"/>
        </w:rPr>
        <w:t>所谓“五德终始说”,是按照五行相生之说，用木、火、土</w:t>
      </w:r>
      <w:r>
        <w:rPr>
          <w:rFonts w:ascii="宋体" w:hAnsi="宋体" w:eastAsia="宋体" w:cs="宋体"/>
          <w:spacing w:val="2"/>
          <w:sz w:val="19"/>
          <w:szCs w:val="19"/>
        </w:rPr>
        <w:t>、金、水五德循</w:t>
      </w:r>
      <w:r>
        <w:rPr>
          <w:rFonts w:ascii="宋体" w:hAnsi="宋体" w:eastAsia="宋体" w:cs="宋体"/>
          <w:sz w:val="19"/>
          <w:szCs w:val="19"/>
        </w:rPr>
        <w:t xml:space="preserve">  </w:t>
      </w:r>
      <w:r>
        <w:rPr>
          <w:rFonts w:ascii="宋体" w:hAnsi="宋体" w:eastAsia="宋体" w:cs="宋体"/>
          <w:spacing w:val="7"/>
          <w:sz w:val="19"/>
          <w:szCs w:val="19"/>
        </w:rPr>
        <w:t>环来推演王朝历运行次的理论。基于此论，魏以“土”德继汉之“火”德，晋</w:t>
      </w:r>
      <w:r>
        <w:rPr>
          <w:rFonts w:ascii="宋体" w:hAnsi="宋体" w:eastAsia="宋体" w:cs="宋体"/>
          <w:spacing w:val="4"/>
          <w:sz w:val="19"/>
          <w:szCs w:val="19"/>
        </w:rPr>
        <w:t xml:space="preserve">   </w:t>
      </w:r>
      <w:r>
        <w:rPr>
          <w:rFonts w:ascii="宋体" w:hAnsi="宋体" w:eastAsia="宋体" w:cs="宋体"/>
          <w:spacing w:val="1"/>
          <w:sz w:val="19"/>
          <w:szCs w:val="19"/>
        </w:rPr>
        <w:t>以“金”德继魏之“土”德，晋遂以“金”行。熟悉德运学说的刘渊建立“汉国”</w:t>
      </w:r>
      <w:r>
        <w:rPr>
          <w:rFonts w:ascii="宋体" w:hAnsi="宋体" w:eastAsia="宋体" w:cs="宋体"/>
          <w:spacing w:val="13"/>
          <w:sz w:val="19"/>
          <w:szCs w:val="19"/>
        </w:rPr>
        <w:t xml:space="preserve"> </w:t>
      </w:r>
      <w:r>
        <w:rPr>
          <w:rFonts w:ascii="宋体" w:hAnsi="宋体" w:eastAsia="宋体" w:cs="宋体"/>
          <w:spacing w:val="2"/>
          <w:sz w:val="19"/>
          <w:szCs w:val="19"/>
        </w:rPr>
        <w:t>时，认为其政权接续了三国时期蜀汉的正统，这相当于彻底否定了魏晋王朝的合</w:t>
      </w:r>
      <w:r>
        <w:rPr>
          <w:rFonts w:ascii="宋体" w:hAnsi="宋体" w:eastAsia="宋体" w:cs="宋体"/>
          <w:spacing w:val="3"/>
          <w:sz w:val="19"/>
          <w:szCs w:val="19"/>
        </w:rPr>
        <w:t xml:space="preserve">  </w:t>
      </w:r>
      <w:r>
        <w:rPr>
          <w:rFonts w:ascii="宋体" w:hAnsi="宋体" w:eastAsia="宋体" w:cs="宋体"/>
          <w:spacing w:val="2"/>
          <w:sz w:val="19"/>
          <w:szCs w:val="19"/>
        </w:rPr>
        <w:t>法性。刘渊侄子刘曜继位时，局势发生了变化。其主要对手已不是晋，而是刘渊</w:t>
      </w:r>
      <w:r>
        <w:rPr>
          <w:rFonts w:ascii="宋体" w:hAnsi="宋体" w:eastAsia="宋体" w:cs="宋体"/>
          <w:spacing w:val="7"/>
          <w:sz w:val="19"/>
          <w:szCs w:val="19"/>
        </w:rPr>
        <w:t xml:space="preserve">  </w:t>
      </w:r>
      <w:r>
        <w:rPr>
          <w:rFonts w:ascii="宋体" w:hAnsi="宋体" w:eastAsia="宋体" w:cs="宋体"/>
          <w:spacing w:val="1"/>
          <w:sz w:val="19"/>
          <w:szCs w:val="19"/>
        </w:rPr>
        <w:t>部下羯人石勒，故采取了更符合历史事实的做法，承认魏晋正统，改国号为“赵”</w:t>
      </w:r>
      <w:r>
        <w:rPr>
          <w:rFonts w:ascii="宋体" w:hAnsi="宋体" w:eastAsia="宋体" w:cs="宋体"/>
          <w:spacing w:val="13"/>
          <w:sz w:val="19"/>
          <w:szCs w:val="19"/>
        </w:rPr>
        <w:t xml:space="preserve"> </w:t>
      </w:r>
      <w:r>
        <w:rPr>
          <w:rFonts w:ascii="宋体" w:hAnsi="宋体" w:eastAsia="宋体" w:cs="宋体"/>
          <w:sz w:val="19"/>
          <w:szCs w:val="19"/>
        </w:rPr>
        <w:tab/>
      </w:r>
      <w:r>
        <w:rPr>
          <w:rFonts w:ascii="宋体" w:hAnsi="宋体" w:eastAsia="宋体" w:cs="宋体"/>
          <w:spacing w:val="2"/>
          <w:sz w:val="19"/>
          <w:szCs w:val="19"/>
        </w:rPr>
        <w:t>(史称“前赵”),以此否定实际控制华北地区的石勒的正统性</w:t>
      </w:r>
      <w:r>
        <w:rPr>
          <w:rFonts w:ascii="宋体" w:hAnsi="宋体" w:eastAsia="宋体" w:cs="宋体"/>
          <w:spacing w:val="1"/>
          <w:sz w:val="19"/>
          <w:szCs w:val="19"/>
        </w:rPr>
        <w:t>。几乎同时，石勒</w:t>
      </w:r>
      <w:r>
        <w:rPr>
          <w:rFonts w:ascii="宋体" w:hAnsi="宋体" w:eastAsia="宋体" w:cs="宋体"/>
          <w:sz w:val="19"/>
          <w:szCs w:val="19"/>
        </w:rPr>
        <w:t xml:space="preserve">   </w:t>
      </w:r>
      <w:r>
        <w:rPr>
          <w:rFonts w:ascii="宋体" w:hAnsi="宋体" w:eastAsia="宋体" w:cs="宋体"/>
          <w:spacing w:val="1"/>
          <w:sz w:val="19"/>
          <w:szCs w:val="19"/>
        </w:rPr>
        <w:t xml:space="preserve">确立了同样的国号“赵”(史称“后赵”)。两个赵政权都自居“水”德以继晋之   </w:t>
      </w:r>
      <w:r>
        <w:rPr>
          <w:rFonts w:ascii="宋体" w:hAnsi="宋体" w:eastAsia="宋体" w:cs="宋体"/>
          <w:spacing w:val="-7"/>
          <w:sz w:val="19"/>
          <w:szCs w:val="19"/>
        </w:rPr>
        <w:t>“金”德。前赵政权甚至宣称“我皇家之先，出自夏后，居于北夷”④,这是历史上</w:t>
      </w:r>
      <w:r>
        <w:rPr>
          <w:rFonts w:ascii="宋体" w:hAnsi="宋体" w:eastAsia="宋体" w:cs="宋体"/>
          <w:spacing w:val="5"/>
          <w:sz w:val="19"/>
          <w:szCs w:val="19"/>
        </w:rPr>
        <w:t xml:space="preserve">   </w:t>
      </w:r>
      <w:r>
        <w:rPr>
          <w:rFonts w:ascii="宋体" w:hAnsi="宋体" w:eastAsia="宋体" w:cs="宋体"/>
          <w:spacing w:val="1"/>
          <w:sz w:val="19"/>
          <w:szCs w:val="19"/>
        </w:rPr>
        <w:t>首次以胡人身份宣称在中原建立中华式政权，开始</w:t>
      </w:r>
      <w:r>
        <w:rPr>
          <w:rFonts w:ascii="宋体" w:hAnsi="宋体" w:eastAsia="宋体" w:cs="宋体"/>
          <w:sz w:val="19"/>
          <w:szCs w:val="19"/>
        </w:rPr>
        <w:t xml:space="preserve">从法统意义上把胡人建立的政   </w:t>
      </w:r>
      <w:r>
        <w:rPr>
          <w:rFonts w:ascii="黑体" w:hAnsi="黑体" w:eastAsia="黑体" w:cs="黑体"/>
          <w:spacing w:val="-2"/>
          <w:sz w:val="19"/>
          <w:szCs w:val="19"/>
        </w:rPr>
        <w:t>权纳</w:t>
      </w:r>
      <w:r>
        <w:rPr>
          <w:rFonts w:ascii="宋体" w:hAnsi="宋体" w:eastAsia="宋体" w:cs="宋体"/>
          <w:spacing w:val="-2"/>
          <w:sz w:val="19"/>
          <w:szCs w:val="19"/>
        </w:rPr>
        <w:t>入中华历史序列。</w:t>
      </w:r>
    </w:p>
    <w:p w14:paraId="2A5C066C">
      <w:pPr>
        <w:spacing w:before="73" w:line="323" w:lineRule="auto"/>
        <w:ind w:left="1090" w:right="94" w:firstLine="489"/>
        <w:rPr>
          <w:rFonts w:ascii="宋体" w:hAnsi="宋体" w:eastAsia="宋体" w:cs="宋体"/>
          <w:sz w:val="19"/>
          <w:szCs w:val="19"/>
        </w:rPr>
      </w:pPr>
      <w:r>
        <w:rPr>
          <w:rFonts w:ascii="宋体" w:hAnsi="宋体" w:eastAsia="宋体" w:cs="宋体"/>
          <w:spacing w:val="-2"/>
          <w:sz w:val="19"/>
          <w:szCs w:val="19"/>
        </w:rPr>
        <w:t>其后，慕容鲜卑的前燕最初按照汉儒的习惯，以后赵残暴不足以为正统，自</w:t>
      </w:r>
      <w:r>
        <w:rPr>
          <w:rFonts w:ascii="宋体" w:hAnsi="宋体" w:eastAsia="宋体" w:cs="宋体"/>
          <w:spacing w:val="6"/>
          <w:sz w:val="19"/>
          <w:szCs w:val="19"/>
        </w:rPr>
        <w:t xml:space="preserve"> </w:t>
      </w:r>
      <w:r>
        <w:rPr>
          <w:rFonts w:ascii="黑体" w:hAnsi="黑体" w:eastAsia="黑体" w:cs="黑体"/>
          <w:spacing w:val="-2"/>
          <w:sz w:val="19"/>
          <w:szCs w:val="19"/>
        </w:rPr>
        <w:t>认取代</w:t>
      </w:r>
      <w:r>
        <w:rPr>
          <w:rFonts w:ascii="宋体" w:hAnsi="宋体" w:eastAsia="宋体" w:cs="宋体"/>
          <w:spacing w:val="-2"/>
          <w:sz w:val="19"/>
          <w:szCs w:val="19"/>
        </w:rPr>
        <w:t>晋之“金”德而居“水”德。十余年后，前燕政权意识到否认后赵可能隐</w:t>
      </w:r>
      <w:r>
        <w:rPr>
          <w:rFonts w:ascii="宋体" w:hAnsi="宋体" w:eastAsia="宋体" w:cs="宋体"/>
          <w:sz w:val="19"/>
          <w:szCs w:val="19"/>
        </w:rPr>
        <w:t xml:space="preserve">  </w:t>
      </w:r>
      <w:r>
        <w:rPr>
          <w:rFonts w:ascii="宋体" w:hAnsi="宋体" w:eastAsia="宋体" w:cs="宋体"/>
          <w:spacing w:val="-8"/>
          <w:sz w:val="19"/>
          <w:szCs w:val="19"/>
        </w:rPr>
        <w:t>含胡人不能居正统之意，故又承认赵之“水”德，自居“木”德以继之。⑤氐人苻</w:t>
      </w:r>
      <w:r>
        <w:rPr>
          <w:rFonts w:ascii="宋体" w:hAnsi="宋体" w:eastAsia="宋体" w:cs="宋体"/>
          <w:spacing w:val="3"/>
          <w:sz w:val="19"/>
          <w:szCs w:val="19"/>
        </w:rPr>
        <w:t xml:space="preserve">  </w:t>
      </w:r>
      <w:r>
        <w:rPr>
          <w:rFonts w:ascii="宋体" w:hAnsi="宋体" w:eastAsia="宋体" w:cs="宋体"/>
          <w:spacing w:val="-4"/>
          <w:sz w:val="19"/>
          <w:szCs w:val="19"/>
        </w:rPr>
        <w:t>氏的前秦本为后赵部属，出于同样的原因自居“木”德。前燕和前秦尊重了正统</w:t>
      </w:r>
    </w:p>
    <w:p w14:paraId="01998E84">
      <w:pPr>
        <w:spacing w:before="30" w:line="315" w:lineRule="auto"/>
        <w:ind w:left="1090" w:right="264"/>
        <w:rPr>
          <w:rFonts w:ascii="仿宋" w:hAnsi="仿宋" w:eastAsia="仿宋" w:cs="仿宋"/>
          <w:sz w:val="19"/>
          <w:szCs w:val="19"/>
        </w:rPr>
      </w:pPr>
      <w:r>
        <w:rPr>
          <w:rFonts w:ascii="宋体" w:hAnsi="宋体" w:eastAsia="宋体" w:cs="宋体"/>
          <w:spacing w:val="-4"/>
          <w:sz w:val="19"/>
          <w:szCs w:val="19"/>
        </w:rPr>
        <w:t>的连续性和实际政治历史，开创了尊胡人所建政权为中华正统的新传统，不复以</w:t>
      </w:r>
      <w:r>
        <w:rPr>
          <w:rFonts w:ascii="宋体" w:hAnsi="宋体" w:eastAsia="宋体" w:cs="宋体"/>
          <w:spacing w:val="15"/>
          <w:sz w:val="19"/>
          <w:szCs w:val="19"/>
        </w:rPr>
        <w:t xml:space="preserve"> </w:t>
      </w:r>
      <w:r>
        <w:rPr>
          <w:rFonts w:ascii="仿宋" w:hAnsi="仿宋" w:eastAsia="仿宋" w:cs="仿宋"/>
          <w:spacing w:val="-9"/>
          <w:sz w:val="19"/>
          <w:szCs w:val="19"/>
          <w:u w:val="single" w:color="auto"/>
        </w:rPr>
        <w:t>功德善恶论德运</w:t>
      </w:r>
      <w:r>
        <w:rPr>
          <w:rFonts w:ascii="仿宋" w:hAnsi="仿宋" w:eastAsia="仿宋" w:cs="仿宋"/>
          <w:spacing w:val="-9"/>
          <w:sz w:val="19"/>
          <w:szCs w:val="19"/>
        </w:rPr>
        <w:t>，模糊并忽略了“华夷之辨”。由此，后赵成为最早获得正统王朝</w:t>
      </w:r>
    </w:p>
    <w:p w14:paraId="05DF334D">
      <w:pPr>
        <w:spacing w:before="138" w:line="222" w:lineRule="auto"/>
        <w:ind w:left="1090"/>
        <w:rPr>
          <w:rFonts w:ascii="仿宋" w:hAnsi="仿宋" w:eastAsia="仿宋" w:cs="仿宋"/>
          <w:sz w:val="15"/>
          <w:szCs w:val="15"/>
        </w:rPr>
      </w:pPr>
      <w:r>
        <w:rPr>
          <w:rFonts w:ascii="仿宋" w:hAnsi="仿宋" w:eastAsia="仿宋" w:cs="仿宋"/>
          <w:spacing w:val="2"/>
          <w:sz w:val="15"/>
          <w:szCs w:val="15"/>
        </w:rPr>
        <w:t>①《孟子 ·</w:t>
      </w:r>
      <w:r>
        <w:rPr>
          <w:rFonts w:ascii="仿宋" w:hAnsi="仿宋" w:eastAsia="仿宋" w:cs="仿宋"/>
          <w:spacing w:val="-37"/>
          <w:sz w:val="15"/>
          <w:szCs w:val="15"/>
        </w:rPr>
        <w:t xml:space="preserve"> </w:t>
      </w:r>
      <w:r>
        <w:rPr>
          <w:rFonts w:ascii="仿宋" w:hAnsi="仿宋" w:eastAsia="仿宋" w:cs="仿宋"/>
          <w:spacing w:val="2"/>
          <w:sz w:val="15"/>
          <w:szCs w:val="15"/>
        </w:rPr>
        <w:t>离娄下》,《十三经注疏》本，中华书局2009年版，第2725页。</w:t>
      </w:r>
    </w:p>
    <w:p w14:paraId="79628FAF">
      <w:pPr>
        <w:spacing w:before="90" w:line="222" w:lineRule="auto"/>
        <w:ind w:left="1090"/>
        <w:rPr>
          <w:rFonts w:ascii="仿宋" w:hAnsi="仿宋" w:eastAsia="仿宋" w:cs="仿宋"/>
          <w:sz w:val="15"/>
          <w:szCs w:val="15"/>
        </w:rPr>
      </w:pPr>
      <w:r>
        <w:rPr>
          <w:rFonts w:ascii="仿宋" w:hAnsi="仿宋" w:eastAsia="仿宋" w:cs="仿宋"/>
          <w:spacing w:val="7"/>
          <w:sz w:val="15"/>
          <w:szCs w:val="15"/>
        </w:rPr>
        <w:t>②房玄龄等：《晋书》卷一</w:t>
      </w:r>
      <w:r>
        <w:rPr>
          <w:rFonts w:ascii="宋体" w:hAnsi="宋体" w:eastAsia="宋体" w:cs="宋体"/>
          <w:spacing w:val="7"/>
          <w:sz w:val="15"/>
          <w:szCs w:val="15"/>
        </w:rPr>
        <w:t xml:space="preserve">O-《  </w:t>
      </w:r>
      <w:r>
        <w:rPr>
          <w:rFonts w:ascii="仿宋" w:hAnsi="仿宋" w:eastAsia="仿宋" w:cs="仿宋"/>
          <w:spacing w:val="7"/>
          <w:sz w:val="15"/>
          <w:szCs w:val="15"/>
        </w:rPr>
        <w:t>刘元海载记》,中华书</w:t>
      </w:r>
      <w:r>
        <w:rPr>
          <w:rFonts w:ascii="仿宋" w:hAnsi="仿宋" w:eastAsia="仿宋" w:cs="仿宋"/>
          <w:spacing w:val="6"/>
          <w:sz w:val="15"/>
          <w:szCs w:val="15"/>
        </w:rPr>
        <w:t>局1974年版，第2649页。</w:t>
      </w:r>
    </w:p>
    <w:p w14:paraId="2647F0D0">
      <w:pPr>
        <w:spacing w:before="90" w:line="222" w:lineRule="auto"/>
        <w:ind w:left="1090"/>
        <w:rPr>
          <w:rFonts w:ascii="仿宋" w:hAnsi="仿宋" w:eastAsia="仿宋" w:cs="仿宋"/>
          <w:sz w:val="15"/>
          <w:szCs w:val="15"/>
        </w:rPr>
      </w:pPr>
      <w:r>
        <w:rPr>
          <w:rFonts w:ascii="仿宋" w:hAnsi="仿宋" w:eastAsia="仿宋" w:cs="仿宋"/>
          <w:spacing w:val="5"/>
          <w:sz w:val="15"/>
          <w:szCs w:val="15"/>
        </w:rPr>
        <w:t>③房玄龄等：《晋书》卷一一</w:t>
      </w:r>
      <w:r>
        <w:rPr>
          <w:rFonts w:ascii="仿宋" w:hAnsi="仿宋" w:eastAsia="仿宋" w:cs="仿宋"/>
          <w:spacing w:val="-22"/>
          <w:sz w:val="15"/>
          <w:szCs w:val="15"/>
        </w:rPr>
        <w:t xml:space="preserve"> </w:t>
      </w:r>
      <w:r>
        <w:rPr>
          <w:rFonts w:ascii="仿宋" w:hAnsi="仿宋" w:eastAsia="仿宋" w:cs="仿宋"/>
          <w:spacing w:val="5"/>
          <w:sz w:val="15"/>
          <w:szCs w:val="15"/>
        </w:rPr>
        <w:t>四《苻融载记》,中华书局1974年版，第2935页。</w:t>
      </w:r>
    </w:p>
    <w:p w14:paraId="63D22DB7">
      <w:pPr>
        <w:spacing w:before="89" w:line="222" w:lineRule="auto"/>
        <w:ind w:left="1090"/>
        <w:rPr>
          <w:rFonts w:ascii="仿宋" w:hAnsi="仿宋" w:eastAsia="仿宋" w:cs="仿宋"/>
          <w:sz w:val="15"/>
          <w:szCs w:val="15"/>
        </w:rPr>
      </w:pPr>
      <w:r>
        <w:rPr>
          <w:rFonts w:ascii="仿宋" w:hAnsi="仿宋" w:eastAsia="仿宋" w:cs="仿宋"/>
          <w:spacing w:val="7"/>
          <w:sz w:val="15"/>
          <w:szCs w:val="15"/>
        </w:rPr>
        <w:t>④李昉等：《太平御览》卷一一九《偏霸部三</w:t>
      </w:r>
      <w:r>
        <w:rPr>
          <w:rFonts w:ascii="仿宋" w:hAnsi="仿宋" w:eastAsia="仿宋" w:cs="仿宋"/>
          <w:spacing w:val="6"/>
          <w:sz w:val="15"/>
          <w:szCs w:val="15"/>
        </w:rPr>
        <w:t>》,中华书局1960年版，第576页。</w:t>
      </w:r>
    </w:p>
    <w:p w14:paraId="6184531F">
      <w:pPr>
        <w:spacing w:before="99" w:line="284" w:lineRule="auto"/>
        <w:ind w:left="1599" w:right="66" w:hanging="209"/>
        <w:rPr>
          <w:rFonts w:ascii="仿宋" w:hAnsi="仿宋" w:eastAsia="仿宋" w:cs="仿宋"/>
          <w:sz w:val="15"/>
          <w:szCs w:val="15"/>
        </w:rPr>
      </w:pPr>
      <w:r>
        <w:rPr>
          <w:rFonts w:ascii="仿宋" w:hAnsi="仿宋" w:eastAsia="仿宋" w:cs="仿宋"/>
          <w:spacing w:val="6"/>
          <w:sz w:val="15"/>
          <w:szCs w:val="15"/>
        </w:rPr>
        <w:t>⑤</w:t>
      </w:r>
      <w:r>
        <w:rPr>
          <w:rFonts w:ascii="仿宋" w:hAnsi="仿宋" w:eastAsia="仿宋" w:cs="仿宋"/>
          <w:spacing w:val="-30"/>
          <w:sz w:val="15"/>
          <w:szCs w:val="15"/>
        </w:rPr>
        <w:t xml:space="preserve"> </w:t>
      </w:r>
      <w:r>
        <w:rPr>
          <w:rFonts w:ascii="仿宋" w:hAnsi="仿宋" w:eastAsia="仿宋" w:cs="仿宋"/>
          <w:spacing w:val="6"/>
          <w:sz w:val="15"/>
          <w:szCs w:val="15"/>
        </w:rPr>
        <w:t>前燕慕容偶称帝时，群臣多主张承晋为“水”德，但汉人韩恒认</w:t>
      </w:r>
      <w:r>
        <w:rPr>
          <w:rFonts w:ascii="仿宋" w:hAnsi="仿宋" w:eastAsia="仿宋" w:cs="仿宋"/>
          <w:spacing w:val="5"/>
          <w:sz w:val="15"/>
          <w:szCs w:val="15"/>
        </w:rPr>
        <w:t>为，后赵拥有中原是天命所</w:t>
      </w:r>
      <w:r>
        <w:rPr>
          <w:rFonts w:ascii="仿宋" w:hAnsi="仿宋" w:eastAsia="仿宋" w:cs="仿宋"/>
          <w:sz w:val="15"/>
          <w:szCs w:val="15"/>
        </w:rPr>
        <w:t xml:space="preserve"> </w:t>
      </w:r>
      <w:r>
        <w:rPr>
          <w:rFonts w:ascii="仿宋" w:hAnsi="仿宋" w:eastAsia="仿宋" w:cs="仿宋"/>
          <w:spacing w:val="-3"/>
          <w:sz w:val="15"/>
          <w:szCs w:val="15"/>
        </w:rPr>
        <w:t>系，“赵有中原，非唯人事，天所命也”(《晋书</w:t>
      </w:r>
      <w:r>
        <w:rPr>
          <w:rFonts w:ascii="仿宋" w:hAnsi="仿宋" w:eastAsia="仿宋" w:cs="仿宋"/>
          <w:spacing w:val="-18"/>
          <w:sz w:val="15"/>
          <w:szCs w:val="15"/>
        </w:rPr>
        <w:t xml:space="preserve"> </w:t>
      </w:r>
      <w:r>
        <w:rPr>
          <w:rFonts w:ascii="仿宋" w:hAnsi="仿宋" w:eastAsia="仿宋" w:cs="仿宋"/>
          <w:spacing w:val="-3"/>
          <w:sz w:val="15"/>
          <w:szCs w:val="15"/>
        </w:rPr>
        <w:t>·幕容偶载记》)。这对于</w:t>
      </w:r>
      <w:r>
        <w:rPr>
          <w:rFonts w:ascii="仿宋" w:hAnsi="仿宋" w:eastAsia="仿宋" w:cs="仿宋"/>
          <w:spacing w:val="-4"/>
          <w:sz w:val="15"/>
          <w:szCs w:val="15"/>
        </w:rPr>
        <w:t>前燕继承后赵正统性</w:t>
      </w:r>
      <w:r>
        <w:rPr>
          <w:rFonts w:ascii="仿宋" w:hAnsi="仿宋" w:eastAsia="仿宋" w:cs="仿宋"/>
          <w:sz w:val="15"/>
          <w:szCs w:val="15"/>
        </w:rPr>
        <w:t xml:space="preserve"> </w:t>
      </w:r>
      <w:r>
        <w:rPr>
          <w:rFonts w:ascii="仿宋" w:hAnsi="仿宋" w:eastAsia="仿宋" w:cs="仿宋"/>
          <w:spacing w:val="-9"/>
          <w:sz w:val="15"/>
          <w:szCs w:val="15"/>
        </w:rPr>
        <w:t>的决策产生了重要影响。</w:t>
      </w:r>
    </w:p>
    <w:p w14:paraId="625EAF0A">
      <w:pPr>
        <w:spacing w:line="473" w:lineRule="auto"/>
        <w:rPr>
          <w:rFonts w:ascii="Arial"/>
          <w:sz w:val="21"/>
        </w:rPr>
      </w:pPr>
    </w:p>
    <w:p w14:paraId="040F07DB">
      <w:pPr>
        <w:spacing w:before="44" w:line="188" w:lineRule="auto"/>
        <w:ind w:left="1479"/>
        <w:rPr>
          <w:rFonts w:ascii="Times New Roman" w:hAnsi="Times New Roman" w:eastAsia="Times New Roman" w:cs="Times New Roman"/>
          <w:sz w:val="15"/>
          <w:szCs w:val="15"/>
        </w:rPr>
      </w:pPr>
      <w:r>
        <w:drawing>
          <wp:anchor distT="0" distB="0" distL="0" distR="0" simplePos="0" relativeHeight="251784192" behindDoc="0" locked="0" layoutInCell="1" allowOverlap="1">
            <wp:simplePos x="0" y="0"/>
            <wp:positionH relativeFrom="column">
              <wp:posOffset>0</wp:posOffset>
            </wp:positionH>
            <wp:positionV relativeFrom="paragraph">
              <wp:posOffset>-318135</wp:posOffset>
            </wp:positionV>
            <wp:extent cx="965200" cy="774700"/>
            <wp:effectExtent l="0" t="0" r="10160" b="2540"/>
            <wp:wrapNone/>
            <wp:docPr id="103" name="IM 90"/>
            <wp:cNvGraphicFramePr/>
            <a:graphic xmlns:a="http://schemas.openxmlformats.org/drawingml/2006/main">
              <a:graphicData uri="http://schemas.openxmlformats.org/drawingml/2006/picture">
                <pic:pic xmlns:pic="http://schemas.openxmlformats.org/drawingml/2006/picture">
                  <pic:nvPicPr>
                    <pic:cNvPr id="103" name="IM 90"/>
                    <pic:cNvPicPr/>
                  </pic:nvPicPr>
                  <pic:blipFill>
                    <a:blip r:embed="rId590"/>
                    <a:stretch>
                      <a:fillRect/>
                    </a:stretch>
                  </pic:blipFill>
                  <pic:spPr>
                    <a:xfrm>
                      <a:off x="0" y="0"/>
                      <a:ext cx="965216" cy="774734"/>
                    </a:xfrm>
                    <a:prstGeom prst="rect">
                      <a:avLst/>
                    </a:prstGeom>
                  </pic:spPr>
                </pic:pic>
              </a:graphicData>
            </a:graphic>
          </wp:anchor>
        </w:drawing>
      </w:r>
      <w:r>
        <w:rPr>
          <w:rFonts w:ascii="Times New Roman" w:hAnsi="Times New Roman" w:eastAsia="Times New Roman" w:cs="Times New Roman"/>
          <w:spacing w:val="-5"/>
          <w:sz w:val="15"/>
          <w:szCs w:val="15"/>
        </w:rPr>
        <w:t>18</w:t>
      </w:r>
    </w:p>
    <w:p w14:paraId="3E8031E0">
      <w:pPr>
        <w:spacing w:line="188" w:lineRule="auto"/>
        <w:rPr>
          <w:rFonts w:ascii="Times New Roman" w:hAnsi="Times New Roman" w:eastAsia="Times New Roman" w:cs="Times New Roman"/>
          <w:sz w:val="15"/>
          <w:szCs w:val="15"/>
        </w:rPr>
        <w:sectPr>
          <w:footerReference r:id="rId130" w:type="default"/>
          <w:pgSz w:w="8470" w:h="12960"/>
          <w:pgMar w:top="489" w:right="583" w:bottom="400" w:left="0" w:header="0" w:footer="0" w:gutter="0"/>
          <w:cols w:space="720" w:num="1"/>
        </w:sectPr>
      </w:pPr>
    </w:p>
    <w:p w14:paraId="748A298E">
      <w:pPr>
        <w:spacing w:before="40" w:line="219" w:lineRule="auto"/>
        <w:ind w:left="4790"/>
        <w:rPr>
          <w:rFonts w:ascii="宋体" w:hAnsi="宋体" w:eastAsia="宋体" w:cs="宋体"/>
          <w:sz w:val="20"/>
          <w:szCs w:val="20"/>
        </w:rPr>
      </w:pPr>
      <w:r>
        <w:rPr>
          <w:rFonts w:ascii="宋体" w:hAnsi="宋体" w:eastAsia="宋体" w:cs="宋体"/>
          <w:spacing w:val="-17"/>
          <w:w w:val="95"/>
          <w:sz w:val="20"/>
          <w:szCs w:val="20"/>
        </w:rPr>
        <w:t>第一节政权并立与政制趋同</w:t>
      </w:r>
    </w:p>
    <w:p w14:paraId="07A2E90B">
      <w:pPr>
        <w:spacing w:line="393" w:lineRule="auto"/>
        <w:rPr>
          <w:rFonts w:ascii="Arial"/>
          <w:sz w:val="21"/>
        </w:rPr>
      </w:pPr>
    </w:p>
    <w:p w14:paraId="62E6E987">
      <w:pPr>
        <w:spacing w:before="65" w:line="308" w:lineRule="auto"/>
        <w:ind w:right="165"/>
        <w:jc w:val="both"/>
        <w:rPr>
          <w:rFonts w:ascii="宋体" w:hAnsi="宋体" w:eastAsia="宋体" w:cs="宋体"/>
          <w:sz w:val="20"/>
          <w:szCs w:val="20"/>
        </w:rPr>
      </w:pPr>
      <w:r>
        <w:rPr>
          <w:rFonts w:ascii="宋体" w:hAnsi="宋体" w:eastAsia="宋体" w:cs="宋体"/>
          <w:spacing w:val="-4"/>
          <w:sz w:val="20"/>
          <w:szCs w:val="20"/>
        </w:rPr>
        <w:t>地位认可的“五胡”政权(承晋朝“金”德为“水”德),这为北方“五胡”政权</w:t>
      </w:r>
      <w:r>
        <w:rPr>
          <w:rFonts w:ascii="宋体" w:hAnsi="宋体" w:eastAsia="宋体" w:cs="宋体"/>
          <w:sz w:val="20"/>
          <w:szCs w:val="20"/>
        </w:rPr>
        <w:t xml:space="preserve"> </w:t>
      </w:r>
      <w:r>
        <w:rPr>
          <w:rFonts w:ascii="宋体" w:hAnsi="宋体" w:eastAsia="宋体" w:cs="宋体"/>
          <w:spacing w:val="-7"/>
          <w:sz w:val="20"/>
          <w:szCs w:val="20"/>
        </w:rPr>
        <w:t>的中华化奠定了合法性基础。此后，北魏孝文帝经过长期合法性建设后，已不担</w:t>
      </w:r>
      <w:r>
        <w:rPr>
          <w:rFonts w:ascii="宋体" w:hAnsi="宋体" w:eastAsia="宋体" w:cs="宋体"/>
          <w:spacing w:val="3"/>
          <w:sz w:val="20"/>
          <w:szCs w:val="20"/>
        </w:rPr>
        <w:t xml:space="preserve"> </w:t>
      </w:r>
      <w:r>
        <w:rPr>
          <w:rFonts w:ascii="宋体" w:hAnsi="宋体" w:eastAsia="宋体" w:cs="宋体"/>
          <w:spacing w:val="-7"/>
          <w:sz w:val="20"/>
          <w:szCs w:val="20"/>
        </w:rPr>
        <w:t>心否认诸胡政权的合法性带来的政治后果，故重新排列正统，以北魏之“水”德</w:t>
      </w:r>
      <w:r>
        <w:rPr>
          <w:rFonts w:ascii="宋体" w:hAnsi="宋体" w:eastAsia="宋体" w:cs="宋体"/>
          <w:spacing w:val="3"/>
          <w:sz w:val="20"/>
          <w:szCs w:val="20"/>
        </w:rPr>
        <w:t xml:space="preserve"> </w:t>
      </w:r>
      <w:r>
        <w:rPr>
          <w:rFonts w:ascii="宋体" w:hAnsi="宋体" w:eastAsia="宋体" w:cs="宋体"/>
          <w:spacing w:val="-7"/>
          <w:sz w:val="20"/>
          <w:szCs w:val="20"/>
        </w:rPr>
        <w:t>直承晋之“金”德，相当于既否定了十六国政权的合法</w:t>
      </w:r>
      <w:r>
        <w:rPr>
          <w:rFonts w:ascii="宋体" w:hAnsi="宋体" w:eastAsia="宋体" w:cs="宋体"/>
          <w:spacing w:val="-8"/>
          <w:sz w:val="20"/>
          <w:szCs w:val="20"/>
        </w:rPr>
        <w:t>性，也否定了东晋南朝的</w:t>
      </w:r>
      <w:r>
        <w:rPr>
          <w:rFonts w:ascii="宋体" w:hAnsi="宋体" w:eastAsia="宋体" w:cs="宋体"/>
          <w:sz w:val="20"/>
          <w:szCs w:val="20"/>
        </w:rPr>
        <w:t xml:space="preserve"> </w:t>
      </w:r>
      <w:r>
        <w:rPr>
          <w:rFonts w:ascii="宋体" w:hAnsi="宋体" w:eastAsia="宋体" w:cs="宋体"/>
          <w:spacing w:val="-14"/>
          <w:sz w:val="20"/>
          <w:szCs w:val="20"/>
        </w:rPr>
        <w:t>合法性，强调了北魏自身接续中华正统的合法性。①</w:t>
      </w:r>
    </w:p>
    <w:p w14:paraId="1681E45C">
      <w:pPr>
        <w:spacing w:before="76" w:line="312" w:lineRule="auto"/>
        <w:ind w:firstLine="480"/>
        <w:rPr>
          <w:rFonts w:ascii="宋体" w:hAnsi="宋体" w:eastAsia="宋体" w:cs="宋体"/>
          <w:sz w:val="20"/>
          <w:szCs w:val="20"/>
        </w:rPr>
      </w:pPr>
      <w:r>
        <w:rPr>
          <w:rFonts w:ascii="宋体" w:hAnsi="宋体" w:eastAsia="宋体" w:cs="宋体"/>
          <w:spacing w:val="-13"/>
          <w:sz w:val="20"/>
          <w:szCs w:val="20"/>
        </w:rPr>
        <w:t>对中华“正统”的竞争反映出“中国”“中华”认同的扩大，已经超越</w:t>
      </w:r>
      <w:r>
        <w:rPr>
          <w:rFonts w:ascii="宋体" w:hAnsi="宋体" w:eastAsia="宋体" w:cs="宋体"/>
          <w:spacing w:val="-14"/>
          <w:sz w:val="20"/>
          <w:szCs w:val="20"/>
        </w:rPr>
        <w:t>了地理</w:t>
      </w:r>
      <w:r>
        <w:rPr>
          <w:rFonts w:ascii="宋体" w:hAnsi="宋体" w:eastAsia="宋体" w:cs="宋体"/>
          <w:sz w:val="20"/>
          <w:szCs w:val="20"/>
        </w:rPr>
        <w:t xml:space="preserve">  </w:t>
      </w:r>
      <w:r>
        <w:rPr>
          <w:rFonts w:ascii="宋体" w:hAnsi="宋体" w:eastAsia="宋体" w:cs="宋体"/>
          <w:spacing w:val="-6"/>
          <w:sz w:val="20"/>
          <w:szCs w:val="20"/>
        </w:rPr>
        <w:t>上的中原地区或定都于中原地区的政权等含义，成为周边族群共同认可与竞争的</w:t>
      </w:r>
      <w:r>
        <w:rPr>
          <w:rFonts w:ascii="宋体" w:hAnsi="宋体" w:eastAsia="宋体" w:cs="宋体"/>
          <w:spacing w:val="6"/>
          <w:sz w:val="20"/>
          <w:szCs w:val="20"/>
        </w:rPr>
        <w:t xml:space="preserve">  </w:t>
      </w:r>
      <w:r>
        <w:rPr>
          <w:rFonts w:ascii="宋体" w:hAnsi="宋体" w:eastAsia="宋体" w:cs="宋体"/>
          <w:spacing w:val="-13"/>
          <w:sz w:val="20"/>
          <w:szCs w:val="20"/>
        </w:rPr>
        <w:t>文明身份。②因此，魏晋南北朝时期各族群、各政权在处理对外关系时多自称“中</w:t>
      </w:r>
      <w:r>
        <w:rPr>
          <w:rFonts w:ascii="宋体" w:hAnsi="宋体" w:eastAsia="宋体" w:cs="宋体"/>
          <w:spacing w:val="8"/>
          <w:sz w:val="20"/>
          <w:szCs w:val="20"/>
        </w:rPr>
        <w:t xml:space="preserve">  </w:t>
      </w:r>
      <w:r>
        <w:rPr>
          <w:rFonts w:ascii="宋体" w:hAnsi="宋体" w:eastAsia="宋体" w:cs="宋体"/>
          <w:spacing w:val="-10"/>
          <w:sz w:val="20"/>
          <w:szCs w:val="20"/>
        </w:rPr>
        <w:t>国”,都追求中国一统。例如，刘渊建立“汉国”时，有族人提出“天厌晋</w:t>
      </w:r>
      <w:r>
        <w:rPr>
          <w:rFonts w:ascii="宋体" w:hAnsi="宋体" w:eastAsia="宋体" w:cs="宋体"/>
          <w:spacing w:val="-11"/>
          <w:sz w:val="20"/>
          <w:szCs w:val="20"/>
        </w:rPr>
        <w:t>德，授</w:t>
      </w:r>
      <w:r>
        <w:rPr>
          <w:rFonts w:ascii="宋体" w:hAnsi="宋体" w:eastAsia="宋体" w:cs="宋体"/>
          <w:sz w:val="20"/>
          <w:szCs w:val="20"/>
        </w:rPr>
        <w:t xml:space="preserve">   </w:t>
      </w:r>
      <w:r>
        <w:rPr>
          <w:rFonts w:ascii="宋体" w:hAnsi="宋体" w:eastAsia="宋体" w:cs="宋体"/>
          <w:spacing w:val="-17"/>
          <w:sz w:val="20"/>
          <w:szCs w:val="20"/>
        </w:rPr>
        <w:t>之于我”,应联合乌丸、鲜卑，“兴我邦族，复呼韩邪之</w:t>
      </w:r>
      <w:r>
        <w:rPr>
          <w:rFonts w:ascii="宋体" w:hAnsi="宋体" w:eastAsia="宋体" w:cs="宋体"/>
          <w:spacing w:val="-18"/>
          <w:sz w:val="20"/>
          <w:szCs w:val="20"/>
        </w:rPr>
        <w:t>业”③,统一草原各部。但刘</w:t>
      </w:r>
      <w:r>
        <w:rPr>
          <w:rFonts w:ascii="宋体" w:hAnsi="宋体" w:eastAsia="宋体" w:cs="宋体"/>
          <w:sz w:val="20"/>
          <w:szCs w:val="20"/>
        </w:rPr>
        <w:t xml:space="preserve">   </w:t>
      </w:r>
      <w:r>
        <w:rPr>
          <w:rFonts w:ascii="宋体" w:hAnsi="宋体" w:eastAsia="宋体" w:cs="宋体"/>
          <w:spacing w:val="7"/>
          <w:sz w:val="20"/>
          <w:szCs w:val="20"/>
        </w:rPr>
        <w:t>渊认为要做崇冈峻阜，而不要做培埤(小土丘);要复兴刘邦(至少是曹操)的</w:t>
      </w:r>
      <w:r>
        <w:rPr>
          <w:rFonts w:ascii="宋体" w:hAnsi="宋体" w:eastAsia="宋体" w:cs="宋体"/>
          <w:sz w:val="20"/>
          <w:szCs w:val="20"/>
        </w:rPr>
        <w:t xml:space="preserve">  </w:t>
      </w:r>
      <w:r>
        <w:rPr>
          <w:rFonts w:ascii="宋体" w:hAnsi="宋体" w:eastAsia="宋体" w:cs="宋体"/>
          <w:spacing w:val="-7"/>
          <w:sz w:val="20"/>
          <w:szCs w:val="20"/>
        </w:rPr>
        <w:t>大业，而非呼韩邪统一草原的事业。石勒平</w:t>
      </w:r>
      <w:r>
        <w:rPr>
          <w:rFonts w:ascii="宋体" w:hAnsi="宋体" w:eastAsia="宋体" w:cs="宋体"/>
          <w:spacing w:val="-8"/>
          <w:sz w:val="20"/>
          <w:szCs w:val="20"/>
        </w:rPr>
        <w:t>定北方后每念及“吴蜀未平，书轨不</w:t>
      </w:r>
      <w:r>
        <w:rPr>
          <w:rFonts w:ascii="宋体" w:hAnsi="宋体" w:eastAsia="宋体" w:cs="宋体"/>
          <w:sz w:val="20"/>
          <w:szCs w:val="20"/>
        </w:rPr>
        <w:t xml:space="preserve">   </w:t>
      </w:r>
      <w:r>
        <w:rPr>
          <w:rFonts w:ascii="宋体" w:hAnsi="宋体" w:eastAsia="宋体" w:cs="宋体"/>
          <w:spacing w:val="-13"/>
          <w:sz w:val="20"/>
          <w:szCs w:val="20"/>
        </w:rPr>
        <w:t>一，司马家犹不绝于丹杨”④就神色不悦。孜孜于“混六合以一家，同有形于赤子”</w:t>
      </w:r>
      <w:r>
        <w:rPr>
          <w:rFonts w:ascii="宋体" w:hAnsi="宋体" w:eastAsia="宋体" w:cs="宋体"/>
          <w:spacing w:val="4"/>
          <w:sz w:val="20"/>
          <w:szCs w:val="20"/>
        </w:rPr>
        <w:t xml:space="preserve"> </w:t>
      </w:r>
      <w:r>
        <w:rPr>
          <w:rFonts w:ascii="宋体" w:hAnsi="宋体" w:eastAsia="宋体" w:cs="宋体"/>
          <w:spacing w:val="-10"/>
          <w:sz w:val="20"/>
          <w:szCs w:val="20"/>
        </w:rPr>
        <w:t>的苻坚⑤,每想到天下尚未统一，东南一隅尚未宾服，就急得吃不下饭。他相信只</w:t>
      </w:r>
      <w:r>
        <w:rPr>
          <w:rFonts w:ascii="宋体" w:hAnsi="宋体" w:eastAsia="宋体" w:cs="宋体"/>
          <w:spacing w:val="8"/>
          <w:sz w:val="20"/>
          <w:szCs w:val="20"/>
        </w:rPr>
        <w:t xml:space="preserve">  </w:t>
      </w:r>
      <w:r>
        <w:rPr>
          <w:rFonts w:ascii="宋体" w:hAnsi="宋体" w:eastAsia="宋体" w:cs="宋体"/>
          <w:spacing w:val="-10"/>
          <w:sz w:val="20"/>
          <w:szCs w:val="20"/>
        </w:rPr>
        <w:t>有“统一”才能使他得到“天命”,以致不顾劝阻，仓促发动统一战争，招</w:t>
      </w:r>
      <w:r>
        <w:rPr>
          <w:rFonts w:ascii="宋体" w:hAnsi="宋体" w:eastAsia="宋体" w:cs="宋体"/>
          <w:spacing w:val="-11"/>
          <w:sz w:val="20"/>
          <w:szCs w:val="20"/>
        </w:rPr>
        <w:t>致淝水</w:t>
      </w:r>
      <w:r>
        <w:rPr>
          <w:rFonts w:ascii="宋体" w:hAnsi="宋体" w:eastAsia="宋体" w:cs="宋体"/>
          <w:sz w:val="20"/>
          <w:szCs w:val="20"/>
        </w:rPr>
        <w:t xml:space="preserve">   </w:t>
      </w:r>
      <w:r>
        <w:rPr>
          <w:rFonts w:ascii="宋体" w:hAnsi="宋体" w:eastAsia="宋体" w:cs="宋体"/>
          <w:spacing w:val="-13"/>
          <w:sz w:val="20"/>
          <w:szCs w:val="20"/>
        </w:rPr>
        <w:t>之败。占据河湟的吐谷浑政权曾以“永为中国之西藩”⑥自居，其第九代首领阿柴</w:t>
      </w:r>
      <w:r>
        <w:rPr>
          <w:rFonts w:ascii="宋体" w:hAnsi="宋体" w:eastAsia="宋体" w:cs="宋体"/>
          <w:spacing w:val="1"/>
          <w:sz w:val="20"/>
          <w:szCs w:val="20"/>
        </w:rPr>
        <w:t xml:space="preserve">   </w:t>
      </w:r>
      <w:r>
        <w:rPr>
          <w:rFonts w:ascii="宋体" w:hAnsi="宋体" w:eastAsia="宋体" w:cs="宋体"/>
          <w:spacing w:val="-4"/>
          <w:sz w:val="20"/>
          <w:szCs w:val="20"/>
        </w:rPr>
        <w:t>(或为“豺”)可汗曾登临西强山(今青海东部和</w:t>
      </w:r>
      <w:r>
        <w:rPr>
          <w:rFonts w:ascii="宋体" w:hAnsi="宋体" w:eastAsia="宋体" w:cs="宋体"/>
          <w:spacing w:val="-5"/>
          <w:sz w:val="20"/>
          <w:szCs w:val="20"/>
        </w:rPr>
        <w:t>甘肃西南部交界处),观览垫江源</w:t>
      </w:r>
      <w:r>
        <w:rPr>
          <w:rFonts w:ascii="宋体" w:hAnsi="宋体" w:eastAsia="宋体" w:cs="宋体"/>
          <w:sz w:val="20"/>
          <w:szCs w:val="20"/>
        </w:rPr>
        <w:t xml:space="preserve">   </w:t>
      </w:r>
      <w:r>
        <w:rPr>
          <w:rFonts w:ascii="宋体" w:hAnsi="宋体" w:eastAsia="宋体" w:cs="宋体"/>
          <w:spacing w:val="-10"/>
          <w:sz w:val="20"/>
          <w:szCs w:val="20"/>
        </w:rPr>
        <w:t>头(今白龙江),发出“水尚知有归，吾虽塞表小国，而独无所归乎”①的慨叹。偏</w:t>
      </w:r>
      <w:r>
        <w:rPr>
          <w:rFonts w:ascii="宋体" w:hAnsi="宋体" w:eastAsia="宋体" w:cs="宋体"/>
          <w:spacing w:val="3"/>
          <w:sz w:val="20"/>
          <w:szCs w:val="20"/>
        </w:rPr>
        <w:t xml:space="preserve">   </w:t>
      </w:r>
      <w:r>
        <w:rPr>
          <w:rFonts w:ascii="宋体" w:hAnsi="宋体" w:eastAsia="宋体" w:cs="宋体"/>
          <w:spacing w:val="-2"/>
          <w:sz w:val="20"/>
          <w:szCs w:val="20"/>
        </w:rPr>
        <w:t>居一隅的大夏政权赫连勃勃(匈奴铁弗部人，匈奴和鲜卑混血)将其国都统万城</w:t>
      </w:r>
      <w:r>
        <w:rPr>
          <w:rFonts w:ascii="宋体" w:hAnsi="宋体" w:eastAsia="宋体" w:cs="宋体"/>
          <w:spacing w:val="2"/>
          <w:sz w:val="20"/>
          <w:szCs w:val="20"/>
        </w:rPr>
        <w:t xml:space="preserve">   </w:t>
      </w:r>
      <w:r>
        <w:rPr>
          <w:rFonts w:ascii="宋体" w:hAnsi="宋体" w:eastAsia="宋体" w:cs="宋体"/>
          <w:spacing w:val="-2"/>
          <w:sz w:val="20"/>
          <w:szCs w:val="20"/>
        </w:rPr>
        <w:t>(今陕西榆林市靖边县白城则村)四个城门命名为“招魏门”(东门)、“朝</w:t>
      </w:r>
      <w:r>
        <w:rPr>
          <w:rFonts w:ascii="宋体" w:hAnsi="宋体" w:eastAsia="宋体" w:cs="宋体"/>
          <w:spacing w:val="-3"/>
          <w:sz w:val="20"/>
          <w:szCs w:val="20"/>
        </w:rPr>
        <w:t>宋门”</w:t>
      </w:r>
      <w:r>
        <w:rPr>
          <w:rFonts w:ascii="宋体" w:hAnsi="宋体" w:eastAsia="宋体" w:cs="宋体"/>
          <w:sz w:val="20"/>
          <w:szCs w:val="20"/>
        </w:rPr>
        <w:t xml:space="preserve"> </w:t>
      </w:r>
      <w:r>
        <w:rPr>
          <w:rFonts w:ascii="宋体" w:hAnsi="宋体" w:eastAsia="宋体" w:cs="宋体"/>
          <w:spacing w:val="-9"/>
          <w:sz w:val="20"/>
          <w:szCs w:val="20"/>
        </w:rPr>
        <w:t>(南门)、“服凉门”(西门)、“平朔门”(北门),表达“统一天下，</w:t>
      </w:r>
      <w:r>
        <w:rPr>
          <w:rFonts w:ascii="宋体" w:hAnsi="宋体" w:eastAsia="宋体" w:cs="宋体"/>
          <w:spacing w:val="-10"/>
          <w:sz w:val="20"/>
          <w:szCs w:val="20"/>
        </w:rPr>
        <w:t>君临万邦”的</w:t>
      </w:r>
      <w:r>
        <w:rPr>
          <w:rFonts w:ascii="宋体" w:hAnsi="宋体" w:eastAsia="宋体" w:cs="宋体"/>
          <w:sz w:val="20"/>
          <w:szCs w:val="20"/>
        </w:rPr>
        <w:t xml:space="preserve">   </w:t>
      </w:r>
      <w:r>
        <w:rPr>
          <w:rFonts w:ascii="宋体" w:hAnsi="宋体" w:eastAsia="宋体" w:cs="宋体"/>
          <w:spacing w:val="-7"/>
          <w:sz w:val="20"/>
          <w:szCs w:val="20"/>
        </w:rPr>
        <w:t>梦想。甚至远在漠北草原活动的柔然在与南朝萧梁往来</w:t>
      </w:r>
      <w:r>
        <w:rPr>
          <w:rFonts w:ascii="宋体" w:hAnsi="宋体" w:eastAsia="宋体" w:cs="宋体"/>
          <w:spacing w:val="-8"/>
          <w:sz w:val="20"/>
          <w:szCs w:val="20"/>
        </w:rPr>
        <w:t>的一份文件中也自称其政</w:t>
      </w:r>
    </w:p>
    <w:p w14:paraId="22B3554B">
      <w:pPr>
        <w:spacing w:line="267" w:lineRule="auto"/>
        <w:rPr>
          <w:rFonts w:ascii="Arial"/>
          <w:sz w:val="21"/>
        </w:rPr>
      </w:pPr>
    </w:p>
    <w:p w14:paraId="6FB99B34">
      <w:pPr>
        <w:spacing w:line="268" w:lineRule="auto"/>
        <w:rPr>
          <w:rFonts w:ascii="Arial"/>
          <w:sz w:val="21"/>
        </w:rPr>
      </w:pPr>
      <w:r>
        <w:drawing>
          <wp:anchor distT="0" distB="0" distL="0" distR="0" simplePos="0" relativeHeight="251785216" behindDoc="0" locked="0" layoutInCell="1" allowOverlap="1">
            <wp:simplePos x="0" y="0"/>
            <wp:positionH relativeFrom="column">
              <wp:posOffset>12700</wp:posOffset>
            </wp:positionH>
            <wp:positionV relativeFrom="paragraph">
              <wp:posOffset>160655</wp:posOffset>
            </wp:positionV>
            <wp:extent cx="869950" cy="6350"/>
            <wp:effectExtent l="0" t="0" r="0" b="0"/>
            <wp:wrapNone/>
            <wp:docPr id="105" name="IM 92"/>
            <wp:cNvGraphicFramePr/>
            <a:graphic xmlns:a="http://schemas.openxmlformats.org/drawingml/2006/main">
              <a:graphicData uri="http://schemas.openxmlformats.org/drawingml/2006/picture">
                <pic:pic xmlns:pic="http://schemas.openxmlformats.org/drawingml/2006/picture">
                  <pic:nvPicPr>
                    <pic:cNvPr id="105" name="IM 92"/>
                    <pic:cNvPicPr/>
                  </pic:nvPicPr>
                  <pic:blipFill>
                    <a:blip r:embed="rId586"/>
                    <a:stretch>
                      <a:fillRect/>
                    </a:stretch>
                  </pic:blipFill>
                  <pic:spPr>
                    <a:xfrm>
                      <a:off x="0" y="0"/>
                      <a:ext cx="869974" cy="6350"/>
                    </a:xfrm>
                    <a:prstGeom prst="rect">
                      <a:avLst/>
                    </a:prstGeom>
                  </pic:spPr>
                </pic:pic>
              </a:graphicData>
            </a:graphic>
          </wp:anchor>
        </w:drawing>
      </w:r>
    </w:p>
    <w:p w14:paraId="3D087A6F">
      <w:pPr>
        <w:pStyle w:val="2"/>
        <w:spacing w:before="65" w:line="222" w:lineRule="auto"/>
      </w:pPr>
      <w:r>
        <w:rPr>
          <w:spacing w:val="-23"/>
          <w:w w:val="94"/>
        </w:rPr>
        <w:t>①</w:t>
      </w:r>
      <w:r>
        <w:rPr>
          <w:spacing w:val="-33"/>
        </w:rPr>
        <w:t xml:space="preserve"> </w:t>
      </w:r>
      <w:r>
        <w:rPr>
          <w:spacing w:val="-23"/>
          <w:w w:val="94"/>
        </w:rPr>
        <w:t>罗新：《十六国北朝的五德历运问题》,《中国史研究》2004年第3期。</w:t>
      </w:r>
    </w:p>
    <w:p w14:paraId="40925CA2">
      <w:pPr>
        <w:pStyle w:val="2"/>
        <w:spacing w:before="37" w:line="246" w:lineRule="auto"/>
        <w:ind w:left="268" w:right="166" w:hanging="269"/>
      </w:pPr>
      <w:r>
        <w:rPr>
          <w:spacing w:val="-27"/>
          <w:w w:val="94"/>
        </w:rPr>
        <w:t>②</w:t>
      </w:r>
      <w:r>
        <w:rPr>
          <w:spacing w:val="-31"/>
        </w:rPr>
        <w:t xml:space="preserve"> </w:t>
      </w:r>
      <w:r>
        <w:rPr>
          <w:spacing w:val="-27"/>
          <w:w w:val="94"/>
        </w:rPr>
        <w:t>北魏孝武帝以中华正统自居，称南朝为“南伪相承，窃有淮北，欲擅中华之称”(《魏书·韩</w:t>
      </w:r>
      <w:r>
        <w:t xml:space="preserve"> </w:t>
      </w:r>
      <w:r>
        <w:rPr>
          <w:spacing w:val="-23"/>
          <w:w w:val="93"/>
        </w:rPr>
        <w:t>显宗传》)。北魏围彭城时将给予守将南朝宋宗室刘义恭等的文书称</w:t>
      </w:r>
      <w:r>
        <w:rPr>
          <w:spacing w:val="-24"/>
          <w:w w:val="93"/>
        </w:rPr>
        <w:t>为“诏”,宋大臣张畅当</w:t>
      </w:r>
      <w:r>
        <w:t xml:space="preserve"> </w:t>
      </w:r>
      <w:r>
        <w:rPr>
          <w:spacing w:val="-28"/>
          <w:w w:val="92"/>
        </w:rPr>
        <w:t>即反驳：“君之此称，尚不可闻于中华，况在诸王之贵!”(《宋书</w:t>
      </w:r>
      <w:r>
        <w:rPr>
          <w:spacing w:val="-27"/>
        </w:rPr>
        <w:t xml:space="preserve"> </w:t>
      </w:r>
      <w:r>
        <w:rPr>
          <w:spacing w:val="-28"/>
          <w:w w:val="92"/>
        </w:rPr>
        <w:t>·</w:t>
      </w:r>
      <w:r>
        <w:rPr>
          <w:spacing w:val="-84"/>
        </w:rPr>
        <w:t xml:space="preserve"> </w:t>
      </w:r>
      <w:r>
        <w:rPr>
          <w:spacing w:val="-28"/>
          <w:w w:val="92"/>
        </w:rPr>
        <w:t>张畅传》)</w:t>
      </w:r>
    </w:p>
    <w:p w14:paraId="5099DAC3">
      <w:pPr>
        <w:pStyle w:val="2"/>
        <w:spacing w:before="32" w:line="220" w:lineRule="auto"/>
      </w:pPr>
      <w:r>
        <w:rPr>
          <w:spacing w:val="-20"/>
          <w:w w:val="95"/>
        </w:rPr>
        <w:t>③</w:t>
      </w:r>
      <w:r>
        <w:rPr>
          <w:spacing w:val="-27"/>
        </w:rPr>
        <w:t xml:space="preserve"> </w:t>
      </w:r>
      <w:r>
        <w:rPr>
          <w:spacing w:val="-20"/>
          <w:w w:val="95"/>
        </w:rPr>
        <w:t>房玄龄等：《晋书》卷一0一《刘元海载记》,中华书局1974年版，第2648页。</w:t>
      </w:r>
    </w:p>
    <w:p w14:paraId="3A311311">
      <w:pPr>
        <w:pStyle w:val="2"/>
        <w:spacing w:before="41" w:line="220" w:lineRule="auto"/>
      </w:pPr>
      <w:r>
        <w:rPr>
          <w:spacing w:val="-19"/>
          <w:w w:val="94"/>
        </w:rPr>
        <w:t>④</w:t>
      </w:r>
      <w:r>
        <w:rPr>
          <w:spacing w:val="-52"/>
        </w:rPr>
        <w:t xml:space="preserve"> </w:t>
      </w:r>
      <w:r>
        <w:rPr>
          <w:spacing w:val="-19"/>
          <w:w w:val="94"/>
        </w:rPr>
        <w:t>房玄龄等：《晋书》卷一</w:t>
      </w:r>
      <w:r>
        <w:rPr>
          <w:rFonts w:ascii="Times New Roman" w:hAnsi="Times New Roman" w:eastAsia="Times New Roman" w:cs="Times New Roman"/>
          <w:spacing w:val="-19"/>
          <w:w w:val="94"/>
        </w:rPr>
        <w:t>O</w:t>
      </w:r>
      <w:r>
        <w:rPr>
          <w:spacing w:val="-19"/>
          <w:w w:val="94"/>
        </w:rPr>
        <w:t>五《石勒载记附</w:t>
      </w:r>
      <w:r>
        <w:rPr>
          <w:spacing w:val="-20"/>
          <w:w w:val="94"/>
        </w:rPr>
        <w:t>石弘传》,中华书局1974年版，第2753页。</w:t>
      </w:r>
    </w:p>
    <w:p w14:paraId="1901169A">
      <w:pPr>
        <w:pStyle w:val="2"/>
        <w:spacing w:before="42" w:line="220" w:lineRule="auto"/>
      </w:pPr>
      <w:r>
        <w:rPr>
          <w:spacing w:val="-18"/>
          <w:w w:val="93"/>
        </w:rPr>
        <w:t>⑤</w:t>
      </w:r>
      <w:r>
        <w:rPr>
          <w:spacing w:val="-60"/>
        </w:rPr>
        <w:t xml:space="preserve"> </w:t>
      </w:r>
      <w:r>
        <w:rPr>
          <w:spacing w:val="-18"/>
          <w:w w:val="93"/>
        </w:rPr>
        <w:t>房玄龄等：《晋书》卷一一三《苻坚载记》,中华书局1974年版，第2896页。</w:t>
      </w:r>
    </w:p>
    <w:p w14:paraId="6DFACA52">
      <w:pPr>
        <w:pStyle w:val="2"/>
        <w:spacing w:before="41" w:line="220" w:lineRule="auto"/>
      </w:pPr>
      <w:r>
        <w:rPr>
          <w:spacing w:val="-22"/>
          <w:w w:val="94"/>
        </w:rPr>
        <w:t>⑥</w:t>
      </w:r>
      <w:r>
        <w:rPr>
          <w:spacing w:val="-52"/>
        </w:rPr>
        <w:t xml:space="preserve"> </w:t>
      </w:r>
      <w:r>
        <w:rPr>
          <w:spacing w:val="-22"/>
          <w:w w:val="94"/>
        </w:rPr>
        <w:t>房玄龄等：《晋书》卷九七《四夷列传</w:t>
      </w:r>
      <w:r>
        <w:rPr>
          <w:spacing w:val="-38"/>
        </w:rPr>
        <w:t xml:space="preserve"> </w:t>
      </w:r>
      <w:r>
        <w:rPr>
          <w:spacing w:val="-22"/>
          <w:w w:val="94"/>
        </w:rPr>
        <w:t>·吐谷浑》,中华书局1974年版，第2540页</w:t>
      </w:r>
      <w:r>
        <w:rPr>
          <w:spacing w:val="-23"/>
          <w:w w:val="94"/>
        </w:rPr>
        <w:t>。</w:t>
      </w:r>
    </w:p>
    <w:p w14:paraId="5BFB4417">
      <w:pPr>
        <w:pStyle w:val="2"/>
        <w:spacing w:before="42" w:line="220" w:lineRule="auto"/>
      </w:pPr>
      <w:r>
        <w:rPr>
          <w:spacing w:val="-21"/>
          <w:w w:val="96"/>
        </w:rPr>
        <w:t>⑦魏收：《魏书》卷一</w:t>
      </w:r>
      <w:r>
        <w:rPr>
          <w:rFonts w:ascii="宋体" w:hAnsi="宋体" w:eastAsia="宋体" w:cs="宋体"/>
          <w:spacing w:val="-21"/>
          <w:w w:val="96"/>
        </w:rPr>
        <w:t>O</w:t>
      </w:r>
      <w:r>
        <w:rPr>
          <w:rFonts w:ascii="宋体" w:hAnsi="宋体" w:eastAsia="宋体" w:cs="宋体"/>
          <w:spacing w:val="-35"/>
        </w:rPr>
        <w:t xml:space="preserve"> </w:t>
      </w:r>
      <w:r>
        <w:rPr>
          <w:spacing w:val="-21"/>
          <w:w w:val="96"/>
        </w:rPr>
        <w:t>一《吐谷浑列传》,中华书局1974年版，第2235页。</w:t>
      </w:r>
    </w:p>
    <w:p w14:paraId="07D935D9">
      <w:pPr>
        <w:spacing w:line="220" w:lineRule="auto"/>
        <w:sectPr>
          <w:footerReference r:id="rId131" w:type="default"/>
          <w:pgSz w:w="8890" w:h="12910"/>
          <w:pgMar w:top="517" w:right="1135" w:bottom="537" w:left="829" w:header="0" w:footer="411" w:gutter="0"/>
          <w:cols w:space="720" w:num="1"/>
        </w:sectPr>
      </w:pPr>
    </w:p>
    <w:p w14:paraId="5F0C1B8F">
      <w:pPr>
        <w:spacing w:before="38" w:line="219" w:lineRule="auto"/>
        <w:ind w:left="750"/>
        <w:rPr>
          <w:rFonts w:ascii="宋体" w:hAnsi="宋体" w:eastAsia="宋体" w:cs="宋体"/>
          <w:sz w:val="19"/>
          <w:szCs w:val="19"/>
        </w:rPr>
      </w:pPr>
      <w:r>
        <w:rPr>
          <w:rFonts w:ascii="宋体" w:hAnsi="宋体" w:eastAsia="宋体" w:cs="宋体"/>
          <w:spacing w:val="-17"/>
          <w:sz w:val="19"/>
          <w:szCs w:val="19"/>
        </w:rPr>
        <w:t>◎第六讲“五胡”入华与中华民族大交融(魏晋</w:t>
      </w:r>
      <w:r>
        <w:rPr>
          <w:rFonts w:ascii="宋体" w:hAnsi="宋体" w:eastAsia="宋体" w:cs="宋体"/>
          <w:spacing w:val="-18"/>
          <w:sz w:val="19"/>
          <w:szCs w:val="19"/>
        </w:rPr>
        <w:t>南北朝时期)</w:t>
      </w:r>
    </w:p>
    <w:p w14:paraId="41046FBE">
      <w:pPr>
        <w:spacing w:line="407" w:lineRule="auto"/>
        <w:rPr>
          <w:rFonts w:ascii="Arial"/>
          <w:sz w:val="21"/>
        </w:rPr>
      </w:pPr>
    </w:p>
    <w:p w14:paraId="24E2BF49">
      <w:pPr>
        <w:spacing w:before="62" w:line="216" w:lineRule="auto"/>
        <w:ind w:left="1070"/>
        <w:rPr>
          <w:rFonts w:ascii="宋体" w:hAnsi="宋体" w:eastAsia="宋体" w:cs="宋体"/>
          <w:sz w:val="19"/>
          <w:szCs w:val="19"/>
        </w:rPr>
      </w:pPr>
      <w:r>
        <w:rPr>
          <w:rFonts w:ascii="宋体" w:hAnsi="宋体" w:eastAsia="宋体" w:cs="宋体"/>
          <w:spacing w:val="-15"/>
          <w:sz w:val="19"/>
          <w:szCs w:val="19"/>
        </w:rPr>
        <w:t>权为“皇芮”,并声言要“剋期中原，恭行天罚”“光复</w:t>
      </w:r>
      <w:r>
        <w:rPr>
          <w:rFonts w:ascii="宋体" w:hAnsi="宋体" w:eastAsia="宋体" w:cs="宋体"/>
          <w:spacing w:val="-16"/>
          <w:sz w:val="19"/>
          <w:szCs w:val="19"/>
        </w:rPr>
        <w:t>中华”。①</w:t>
      </w:r>
    </w:p>
    <w:p w14:paraId="5D879F21">
      <w:pPr>
        <w:spacing w:before="121" w:line="333" w:lineRule="auto"/>
        <w:ind w:left="1070" w:right="73" w:firstLine="379"/>
        <w:jc w:val="both"/>
        <w:rPr>
          <w:rFonts w:ascii="宋体" w:hAnsi="宋体" w:eastAsia="宋体" w:cs="宋体"/>
          <w:sz w:val="19"/>
          <w:szCs w:val="19"/>
        </w:rPr>
      </w:pPr>
      <w:r>
        <w:rPr>
          <w:rFonts w:ascii="宋体" w:hAnsi="宋体" w:eastAsia="宋体" w:cs="宋体"/>
          <w:sz w:val="19"/>
          <w:szCs w:val="19"/>
        </w:rPr>
        <w:t>南朝作为魏晋王朝在南方的延续，自居中原正朔，</w:t>
      </w:r>
      <w:r>
        <w:rPr>
          <w:rFonts w:ascii="宋体" w:hAnsi="宋体" w:eastAsia="宋体" w:cs="宋体"/>
          <w:spacing w:val="-1"/>
          <w:sz w:val="19"/>
          <w:szCs w:val="19"/>
        </w:rPr>
        <w:t>一直把恢复中原作为政治</w:t>
      </w:r>
      <w:r>
        <w:rPr>
          <w:rFonts w:ascii="宋体" w:hAnsi="宋体" w:eastAsia="宋体" w:cs="宋体"/>
          <w:sz w:val="19"/>
          <w:szCs w:val="19"/>
        </w:rPr>
        <w:t xml:space="preserve"> 旗帜。从东晋的祖逖、庾亮、桓温、谢安，到宋武帝刘裕刘义</w:t>
      </w:r>
      <w:r>
        <w:rPr>
          <w:rFonts w:ascii="宋体" w:hAnsi="宋体" w:eastAsia="宋体" w:cs="宋体"/>
          <w:spacing w:val="-1"/>
          <w:sz w:val="19"/>
          <w:szCs w:val="19"/>
        </w:rPr>
        <w:t>隆父子、梁武帝萧</w:t>
      </w:r>
      <w:r>
        <w:rPr>
          <w:rFonts w:ascii="宋体" w:hAnsi="宋体" w:eastAsia="宋体" w:cs="宋体"/>
          <w:sz w:val="19"/>
          <w:szCs w:val="19"/>
        </w:rPr>
        <w:t xml:space="preserve"> </w:t>
      </w:r>
      <w:r>
        <w:rPr>
          <w:rFonts w:ascii="宋体" w:hAnsi="宋体" w:eastAsia="宋体" w:cs="宋体"/>
          <w:spacing w:val="-1"/>
          <w:sz w:val="19"/>
          <w:szCs w:val="19"/>
        </w:rPr>
        <w:t>衍、陈宣帝陈顼等，200多年中，共有十数次北伐</w:t>
      </w:r>
      <w:r>
        <w:rPr>
          <w:rFonts w:ascii="宋体" w:hAnsi="宋体" w:eastAsia="宋体" w:cs="宋体"/>
          <w:spacing w:val="-2"/>
          <w:sz w:val="19"/>
          <w:szCs w:val="19"/>
        </w:rPr>
        <w:t>。在华夏大地上，任何统治者，</w:t>
      </w:r>
      <w:r>
        <w:rPr>
          <w:rFonts w:ascii="宋体" w:hAnsi="宋体" w:eastAsia="宋体" w:cs="宋体"/>
          <w:sz w:val="19"/>
          <w:szCs w:val="19"/>
        </w:rPr>
        <w:t xml:space="preserve"> </w:t>
      </w:r>
      <w:r>
        <w:rPr>
          <w:rFonts w:ascii="宋体" w:hAnsi="宋体" w:eastAsia="宋体" w:cs="宋体"/>
          <w:spacing w:val="-12"/>
          <w:sz w:val="19"/>
          <w:szCs w:val="19"/>
        </w:rPr>
        <w:t>谁要放弃了大一统，就等于失去了合法性。</w:t>
      </w:r>
    </w:p>
    <w:p w14:paraId="08439E23">
      <w:pPr>
        <w:spacing w:before="24" w:line="327" w:lineRule="auto"/>
        <w:ind w:left="1070" w:right="83" w:firstLine="419"/>
        <w:jc w:val="both"/>
        <w:rPr>
          <w:rFonts w:ascii="宋体" w:hAnsi="宋体" w:eastAsia="宋体" w:cs="宋体"/>
          <w:sz w:val="19"/>
          <w:szCs w:val="19"/>
        </w:rPr>
      </w:pPr>
      <w:r>
        <w:rPr>
          <w:rFonts w:ascii="宋体" w:hAnsi="宋体" w:eastAsia="宋体" w:cs="宋体"/>
          <w:spacing w:val="-6"/>
          <w:sz w:val="19"/>
          <w:szCs w:val="19"/>
        </w:rPr>
        <w:t>无可否认，“五胡”大举入据中原的确导致原有“中华”王朝的崩溃。但漫长</w:t>
      </w:r>
      <w:r>
        <w:rPr>
          <w:rFonts w:ascii="宋体" w:hAnsi="宋体" w:eastAsia="宋体" w:cs="宋体"/>
          <w:spacing w:val="1"/>
          <w:sz w:val="19"/>
          <w:szCs w:val="19"/>
        </w:rPr>
        <w:t xml:space="preserve"> </w:t>
      </w:r>
      <w:r>
        <w:rPr>
          <w:rFonts w:ascii="宋体" w:hAnsi="宋体" w:eastAsia="宋体" w:cs="宋体"/>
          <w:spacing w:val="-4"/>
          <w:sz w:val="19"/>
          <w:szCs w:val="19"/>
        </w:rPr>
        <w:t>的族群融合与政治整合，却带来了“中华”体系的扩大</w:t>
      </w:r>
      <w:r>
        <w:rPr>
          <w:rFonts w:ascii="宋体" w:hAnsi="宋体" w:eastAsia="宋体" w:cs="宋体"/>
          <w:spacing w:val="-5"/>
          <w:sz w:val="19"/>
          <w:szCs w:val="19"/>
        </w:rPr>
        <w:t>。“中华”并非族别称谓，</w:t>
      </w:r>
      <w:r>
        <w:rPr>
          <w:rFonts w:ascii="宋体" w:hAnsi="宋体" w:eastAsia="宋体" w:cs="宋体"/>
          <w:sz w:val="19"/>
          <w:szCs w:val="19"/>
        </w:rPr>
        <w:t xml:space="preserve"> </w:t>
      </w:r>
      <w:r>
        <w:rPr>
          <w:rFonts w:ascii="宋体" w:hAnsi="宋体" w:eastAsia="宋体" w:cs="宋体"/>
          <w:spacing w:val="-1"/>
          <w:sz w:val="19"/>
          <w:szCs w:val="19"/>
        </w:rPr>
        <w:t>而是一套无偏私的理性制度化的文明体系，具</w:t>
      </w:r>
      <w:r>
        <w:rPr>
          <w:rFonts w:ascii="宋体" w:hAnsi="宋体" w:eastAsia="宋体" w:cs="宋体"/>
          <w:spacing w:val="-2"/>
          <w:sz w:val="19"/>
          <w:szCs w:val="19"/>
        </w:rPr>
        <w:t>有极大的包容性与开放性。此一时</w:t>
      </w:r>
      <w:r>
        <w:rPr>
          <w:rFonts w:ascii="宋体" w:hAnsi="宋体" w:eastAsia="宋体" w:cs="宋体"/>
          <w:sz w:val="19"/>
          <w:szCs w:val="19"/>
        </w:rPr>
        <w:t xml:space="preserve">  </w:t>
      </w:r>
      <w:r>
        <w:rPr>
          <w:rFonts w:ascii="宋体" w:hAnsi="宋体" w:eastAsia="宋体" w:cs="宋体"/>
          <w:spacing w:val="-2"/>
          <w:sz w:val="19"/>
          <w:szCs w:val="19"/>
        </w:rPr>
        <w:t>期，北朝与南朝都以中华正统自居，这就为南北统一之后的隋唐“华夷融合”奠</w:t>
      </w:r>
      <w:r>
        <w:rPr>
          <w:rFonts w:ascii="宋体" w:hAnsi="宋体" w:eastAsia="宋体" w:cs="宋体"/>
          <w:spacing w:val="8"/>
          <w:sz w:val="19"/>
          <w:szCs w:val="19"/>
        </w:rPr>
        <w:t xml:space="preserve">  </w:t>
      </w:r>
      <w:r>
        <w:rPr>
          <w:rFonts w:ascii="宋体" w:hAnsi="宋体" w:eastAsia="宋体" w:cs="宋体"/>
          <w:spacing w:val="1"/>
          <w:sz w:val="19"/>
          <w:szCs w:val="19"/>
        </w:rPr>
        <w:t>定了认同基础。魏晋南北朝至隋唐是“中华”概念形成并日臻成熟的重要时期。</w:t>
      </w:r>
      <w:r>
        <w:rPr>
          <w:rFonts w:ascii="宋体" w:hAnsi="宋体" w:eastAsia="宋体" w:cs="宋体"/>
          <w:sz w:val="19"/>
          <w:szCs w:val="19"/>
        </w:rPr>
        <w:t xml:space="preserve"> </w:t>
      </w:r>
      <w:r>
        <w:rPr>
          <w:rFonts w:ascii="宋体" w:hAnsi="宋体" w:eastAsia="宋体" w:cs="宋体"/>
          <w:spacing w:val="-7"/>
          <w:sz w:val="19"/>
          <w:szCs w:val="19"/>
        </w:rPr>
        <w:t>在这一历史时期，“中华”成为兼容胡汉、兼容南北的概念，到唐代最终成为新的</w:t>
      </w:r>
      <w:r>
        <w:rPr>
          <w:rFonts w:ascii="宋体" w:hAnsi="宋体" w:eastAsia="宋体" w:cs="宋体"/>
          <w:spacing w:val="7"/>
          <w:sz w:val="19"/>
          <w:szCs w:val="19"/>
        </w:rPr>
        <w:t xml:space="preserve">  </w:t>
      </w:r>
      <w:r>
        <w:rPr>
          <w:rFonts w:ascii="宋体" w:hAnsi="宋体" w:eastAsia="宋体" w:cs="宋体"/>
          <w:spacing w:val="-15"/>
          <w:sz w:val="19"/>
          <w:szCs w:val="19"/>
        </w:rPr>
        <w:t>胡汉融合体的统称。</w:t>
      </w:r>
    </w:p>
    <w:p w14:paraId="41087963">
      <w:pPr>
        <w:spacing w:before="174" w:line="219" w:lineRule="auto"/>
        <w:ind w:left="1552"/>
        <w:outlineLvl w:val="6"/>
        <w:rPr>
          <w:rFonts w:ascii="宋体" w:hAnsi="宋体" w:eastAsia="宋体" w:cs="宋体"/>
          <w:sz w:val="19"/>
          <w:szCs w:val="19"/>
        </w:rPr>
      </w:pPr>
      <w:r>
        <w:rPr>
          <w:rFonts w:ascii="宋体" w:hAnsi="宋体" w:eastAsia="宋体" w:cs="宋体"/>
          <w:b/>
          <w:bCs/>
          <w:spacing w:val="-8"/>
          <w:sz w:val="19"/>
          <w:szCs w:val="19"/>
        </w:rPr>
        <w:t>三、从胡汉分治到胡汉一体</w:t>
      </w:r>
    </w:p>
    <w:p w14:paraId="0F0DE873">
      <w:pPr>
        <w:spacing w:before="127" w:line="316" w:lineRule="auto"/>
        <w:ind w:left="1070" w:right="49" w:firstLine="479"/>
        <w:rPr>
          <w:rFonts w:ascii="宋体" w:hAnsi="宋体" w:eastAsia="宋体" w:cs="宋体"/>
          <w:sz w:val="19"/>
          <w:szCs w:val="19"/>
        </w:rPr>
      </w:pPr>
      <w:r>
        <w:rPr>
          <w:rFonts w:ascii="宋体" w:hAnsi="宋体" w:eastAsia="宋体" w:cs="宋体"/>
          <w:spacing w:val="-7"/>
          <w:sz w:val="19"/>
          <w:szCs w:val="19"/>
        </w:rPr>
        <w:t>十六国早期，“五胡”政权大多延续了传统的部落联盟体制，进入中原后实行</w:t>
      </w:r>
      <w:r>
        <w:rPr>
          <w:rFonts w:ascii="宋体" w:hAnsi="宋体" w:eastAsia="宋体" w:cs="宋体"/>
          <w:spacing w:val="16"/>
          <w:sz w:val="19"/>
          <w:szCs w:val="19"/>
        </w:rPr>
        <w:t xml:space="preserve"> </w:t>
      </w:r>
      <w:r>
        <w:rPr>
          <w:rFonts w:ascii="宋体" w:hAnsi="宋体" w:eastAsia="宋体" w:cs="宋体"/>
          <w:spacing w:val="-1"/>
          <w:sz w:val="19"/>
          <w:szCs w:val="19"/>
        </w:rPr>
        <w:t>胡人当兵掌握军权、汉人种地提供粮食赋役</w:t>
      </w:r>
      <w:r>
        <w:rPr>
          <w:rFonts w:ascii="宋体" w:hAnsi="宋体" w:eastAsia="宋体" w:cs="宋体"/>
          <w:spacing w:val="-2"/>
          <w:sz w:val="19"/>
          <w:szCs w:val="19"/>
        </w:rPr>
        <w:t>的胡汉分治体制。但这种体制极为不</w:t>
      </w:r>
      <w:r>
        <w:rPr>
          <w:rFonts w:ascii="宋体" w:hAnsi="宋体" w:eastAsia="宋体" w:cs="宋体"/>
          <w:sz w:val="19"/>
          <w:szCs w:val="19"/>
        </w:rPr>
        <w:t xml:space="preserve">  </w:t>
      </w:r>
      <w:r>
        <w:rPr>
          <w:rFonts w:ascii="宋体" w:hAnsi="宋体" w:eastAsia="宋体" w:cs="宋体"/>
          <w:spacing w:val="4"/>
          <w:sz w:val="19"/>
          <w:szCs w:val="19"/>
        </w:rPr>
        <w:t>稳定，宗室贵族(例如部落大人)掌握军权，控制部落兵，无法形成强大</w:t>
      </w:r>
      <w:r>
        <w:rPr>
          <w:rFonts w:ascii="宋体" w:hAnsi="宋体" w:eastAsia="宋体" w:cs="宋体"/>
          <w:spacing w:val="3"/>
          <w:sz w:val="19"/>
          <w:szCs w:val="19"/>
        </w:rPr>
        <w:t>的中央</w:t>
      </w:r>
      <w:r>
        <w:rPr>
          <w:rFonts w:ascii="宋体" w:hAnsi="宋体" w:eastAsia="宋体" w:cs="宋体"/>
          <w:sz w:val="19"/>
          <w:szCs w:val="19"/>
        </w:rPr>
        <w:t xml:space="preserve">  </w:t>
      </w:r>
      <w:r>
        <w:rPr>
          <w:rFonts w:ascii="宋体" w:hAnsi="宋体" w:eastAsia="宋体" w:cs="宋体"/>
          <w:spacing w:val="-2"/>
          <w:sz w:val="19"/>
          <w:szCs w:val="19"/>
        </w:rPr>
        <w:t>集权，一旦开国君主去世，宗室就会陷入内斗，政权会迅速覆亡。前秦苻坚迅速</w:t>
      </w:r>
      <w:r>
        <w:rPr>
          <w:rFonts w:ascii="宋体" w:hAnsi="宋体" w:eastAsia="宋体" w:cs="宋体"/>
          <w:spacing w:val="8"/>
          <w:sz w:val="19"/>
          <w:szCs w:val="19"/>
        </w:rPr>
        <w:t xml:space="preserve">  </w:t>
      </w:r>
      <w:r>
        <w:rPr>
          <w:rFonts w:ascii="宋体" w:hAnsi="宋体" w:eastAsia="宋体" w:cs="宋体"/>
          <w:spacing w:val="-3"/>
          <w:sz w:val="19"/>
          <w:szCs w:val="19"/>
        </w:rPr>
        <w:t>败亡的部分原因，就是他没有解散归附的慕容鲜卑</w:t>
      </w:r>
      <w:r>
        <w:rPr>
          <w:rFonts w:ascii="宋体" w:hAnsi="宋体" w:eastAsia="宋体" w:cs="宋体"/>
          <w:spacing w:val="-4"/>
          <w:sz w:val="19"/>
          <w:szCs w:val="19"/>
        </w:rPr>
        <w:t>部落，以致在遭遇淝水之败后，</w:t>
      </w:r>
      <w:r>
        <w:rPr>
          <w:rFonts w:ascii="宋体" w:hAnsi="宋体" w:eastAsia="宋体" w:cs="宋体"/>
          <w:sz w:val="19"/>
          <w:szCs w:val="19"/>
        </w:rPr>
        <w:t xml:space="preserve"> </w:t>
      </w:r>
      <w:r>
        <w:rPr>
          <w:rFonts w:ascii="宋体" w:hAnsi="宋体" w:eastAsia="宋体" w:cs="宋体"/>
          <w:spacing w:val="-11"/>
          <w:sz w:val="19"/>
          <w:szCs w:val="19"/>
        </w:rPr>
        <w:t>慕容集团仍可依托部落力量反叛复国。</w:t>
      </w:r>
    </w:p>
    <w:p w14:paraId="359DC59A">
      <w:pPr>
        <w:spacing w:before="100" w:line="306" w:lineRule="auto"/>
        <w:ind w:left="1070" w:right="20" w:firstLine="529"/>
        <w:rPr>
          <w:rFonts w:ascii="宋体" w:hAnsi="宋体" w:eastAsia="宋体" w:cs="宋体"/>
          <w:sz w:val="19"/>
          <w:szCs w:val="19"/>
        </w:rPr>
      </w:pPr>
      <w:r>
        <w:rPr>
          <w:rFonts w:ascii="宋体" w:hAnsi="宋体" w:eastAsia="宋体" w:cs="宋体"/>
          <w:spacing w:val="-2"/>
          <w:sz w:val="19"/>
          <w:szCs w:val="19"/>
        </w:rPr>
        <w:t>同时，“五胡”政权面临着西晋大一统政权解体带来的严峻政治、经济与社</w:t>
      </w:r>
      <w:r>
        <w:rPr>
          <w:rFonts w:ascii="宋体" w:hAnsi="宋体" w:eastAsia="宋体" w:cs="宋体"/>
          <w:spacing w:val="13"/>
          <w:sz w:val="19"/>
          <w:szCs w:val="19"/>
        </w:rPr>
        <w:t xml:space="preserve"> </w:t>
      </w:r>
      <w:r>
        <w:rPr>
          <w:rFonts w:ascii="宋体" w:hAnsi="宋体" w:eastAsia="宋体" w:cs="宋体"/>
          <w:spacing w:val="-5"/>
          <w:sz w:val="19"/>
          <w:szCs w:val="19"/>
        </w:rPr>
        <w:t>会问题。北方“永嘉之乱”后，西晋基层政权在中原解体。北方陷入了地方割据、</w:t>
      </w:r>
    </w:p>
    <w:p w14:paraId="09791B1C">
      <w:pPr>
        <w:spacing w:before="27" w:line="317" w:lineRule="auto"/>
        <w:ind w:left="1070" w:right="166"/>
        <w:rPr>
          <w:rFonts w:ascii="宋体" w:hAnsi="宋体" w:eastAsia="宋体" w:cs="宋体"/>
          <w:sz w:val="19"/>
          <w:szCs w:val="19"/>
        </w:rPr>
      </w:pPr>
      <w:r>
        <w:rPr>
          <w:rFonts w:ascii="宋体" w:hAnsi="宋体" w:eastAsia="宋体" w:cs="宋体"/>
          <w:spacing w:val="-1"/>
          <w:sz w:val="19"/>
          <w:szCs w:val="19"/>
        </w:rPr>
        <w:t>族群冲突、战乱频仍的乱局。北方各地汉人以宗</w:t>
      </w:r>
      <w:r>
        <w:rPr>
          <w:rFonts w:ascii="宋体" w:hAnsi="宋体" w:eastAsia="宋体" w:cs="宋体"/>
          <w:spacing w:val="-2"/>
          <w:sz w:val="19"/>
          <w:szCs w:val="19"/>
        </w:rPr>
        <w:t>族乃至乡里为组织单位，结成坞</w:t>
      </w:r>
      <w:r>
        <w:rPr>
          <w:rFonts w:ascii="宋体" w:hAnsi="宋体" w:eastAsia="宋体" w:cs="宋体"/>
          <w:sz w:val="19"/>
          <w:szCs w:val="19"/>
        </w:rPr>
        <w:t xml:space="preserve"> </w:t>
      </w:r>
      <w:r>
        <w:rPr>
          <w:rFonts w:ascii="宋体" w:hAnsi="宋体" w:eastAsia="宋体" w:cs="宋体"/>
          <w:spacing w:val="-2"/>
          <w:sz w:val="19"/>
          <w:szCs w:val="19"/>
        </w:rPr>
        <w:t>堡屯聚自保。坞堡成为集政治、军事、经济功能于一体的基层组织。政治上，在</w:t>
      </w:r>
      <w:r>
        <w:rPr>
          <w:rFonts w:ascii="宋体" w:hAnsi="宋体" w:eastAsia="宋体" w:cs="宋体"/>
          <w:sz w:val="19"/>
          <w:szCs w:val="19"/>
        </w:rPr>
        <w:t xml:space="preserve"> </w:t>
      </w:r>
      <w:r>
        <w:rPr>
          <w:rFonts w:ascii="宋体" w:hAnsi="宋体" w:eastAsia="宋体" w:cs="宋体"/>
          <w:spacing w:val="1"/>
          <w:sz w:val="19"/>
          <w:szCs w:val="19"/>
        </w:rPr>
        <w:t>大量刺史守令弃官而逃、郡县无宰的情况下，坞堡</w:t>
      </w:r>
      <w:r>
        <w:rPr>
          <w:rFonts w:ascii="宋体" w:hAnsi="宋体" w:eastAsia="宋体" w:cs="宋体"/>
          <w:sz w:val="19"/>
          <w:szCs w:val="19"/>
        </w:rPr>
        <w:t>主(一般是留在北方的世家大 族首领)就成为地方官，在坞堡内兼有很多行政权；军事上，</w:t>
      </w:r>
      <w:r>
        <w:rPr>
          <w:rFonts w:ascii="宋体" w:hAnsi="宋体" w:eastAsia="宋体" w:cs="宋体"/>
          <w:spacing w:val="-1"/>
          <w:sz w:val="19"/>
          <w:szCs w:val="19"/>
        </w:rPr>
        <w:t>坞堡民众在坞堡主</w:t>
      </w:r>
      <w:r>
        <w:rPr>
          <w:rFonts w:ascii="宋体" w:hAnsi="宋体" w:eastAsia="宋体" w:cs="宋体"/>
          <w:sz w:val="19"/>
          <w:szCs w:val="19"/>
        </w:rPr>
        <w:t xml:space="preserve"> </w:t>
      </w:r>
      <w:r>
        <w:rPr>
          <w:rFonts w:ascii="宋体" w:hAnsi="宋体" w:eastAsia="宋体" w:cs="宋体"/>
          <w:spacing w:val="-3"/>
          <w:sz w:val="19"/>
          <w:szCs w:val="19"/>
        </w:rPr>
        <w:t>的领导下武装起来，防御流寇与胡人军队的攻击；经济上，大量流</w:t>
      </w:r>
      <w:r>
        <w:rPr>
          <w:rFonts w:ascii="宋体" w:hAnsi="宋体" w:eastAsia="宋体" w:cs="宋体"/>
          <w:spacing w:val="-4"/>
          <w:sz w:val="19"/>
          <w:szCs w:val="19"/>
        </w:rPr>
        <w:t>民投靠坞堡寻</w:t>
      </w:r>
      <w:r>
        <w:rPr>
          <w:rFonts w:ascii="宋体" w:hAnsi="宋体" w:eastAsia="宋体" w:cs="宋体"/>
          <w:sz w:val="19"/>
          <w:szCs w:val="19"/>
        </w:rPr>
        <w:t xml:space="preserve"> </w:t>
      </w:r>
      <w:r>
        <w:rPr>
          <w:rFonts w:ascii="宋体" w:hAnsi="宋体" w:eastAsia="宋体" w:cs="宋体"/>
          <w:spacing w:val="-3"/>
          <w:sz w:val="19"/>
          <w:szCs w:val="19"/>
        </w:rPr>
        <w:t>求庇护，变成世族的领户、佃客与部曲，在坞堡主的保护之下从事生产。坞堡与</w:t>
      </w:r>
      <w:r>
        <w:rPr>
          <w:rFonts w:ascii="宋体" w:hAnsi="宋体" w:eastAsia="宋体" w:cs="宋体"/>
          <w:sz w:val="19"/>
          <w:szCs w:val="19"/>
        </w:rPr>
        <w:t xml:space="preserve"> </w:t>
      </w:r>
      <w:r>
        <w:rPr>
          <w:rFonts w:ascii="宋体" w:hAnsi="宋体" w:eastAsia="宋体" w:cs="宋体"/>
          <w:spacing w:val="-4"/>
          <w:sz w:val="19"/>
          <w:szCs w:val="19"/>
        </w:rPr>
        <w:t>胡人政权既有对抗，也有合作。胡人军队经常攻陷坞堡以获取粮食与人口，但由</w:t>
      </w:r>
    </w:p>
    <w:p w14:paraId="2A76999A">
      <w:pPr>
        <w:spacing w:before="29" w:line="219" w:lineRule="auto"/>
        <w:jc w:val="right"/>
        <w:rPr>
          <w:rFonts w:ascii="宋体" w:hAnsi="宋体" w:eastAsia="宋体" w:cs="宋体"/>
          <w:sz w:val="19"/>
          <w:szCs w:val="19"/>
        </w:rPr>
      </w:pPr>
      <w:r>
        <w:rPr>
          <w:rFonts w:ascii="宋体" w:hAnsi="宋体" w:eastAsia="宋体" w:cs="宋体"/>
          <w:spacing w:val="-5"/>
          <w:sz w:val="19"/>
          <w:szCs w:val="19"/>
        </w:rPr>
        <w:t>于坞堡是独立的武装割据组织，必须一一攻陷，胡人不得不与</w:t>
      </w:r>
      <w:r>
        <w:rPr>
          <w:rFonts w:ascii="宋体" w:hAnsi="宋体" w:eastAsia="宋体" w:cs="宋体"/>
          <w:spacing w:val="-6"/>
          <w:sz w:val="19"/>
          <w:szCs w:val="19"/>
        </w:rPr>
        <w:t>坞堡主妥协，或授</w:t>
      </w:r>
    </w:p>
    <w:p w14:paraId="721C5D93">
      <w:pPr>
        <w:spacing w:line="336" w:lineRule="auto"/>
        <w:rPr>
          <w:rFonts w:ascii="Arial"/>
          <w:sz w:val="21"/>
        </w:rPr>
      </w:pPr>
      <w:r>
        <w:drawing>
          <wp:anchor distT="0" distB="0" distL="0" distR="0" simplePos="0" relativeHeight="251787264" behindDoc="0" locked="0" layoutInCell="1" allowOverlap="1">
            <wp:simplePos x="0" y="0"/>
            <wp:positionH relativeFrom="column">
              <wp:posOffset>863600</wp:posOffset>
            </wp:positionH>
            <wp:positionV relativeFrom="paragraph">
              <wp:posOffset>163195</wp:posOffset>
            </wp:positionV>
            <wp:extent cx="781050" cy="6350"/>
            <wp:effectExtent l="0" t="0" r="0" b="0"/>
            <wp:wrapNone/>
            <wp:docPr id="107" name="IM 94"/>
            <wp:cNvGraphicFramePr/>
            <a:graphic xmlns:a="http://schemas.openxmlformats.org/drawingml/2006/main">
              <a:graphicData uri="http://schemas.openxmlformats.org/drawingml/2006/picture">
                <pic:pic xmlns:pic="http://schemas.openxmlformats.org/drawingml/2006/picture">
                  <pic:nvPicPr>
                    <pic:cNvPr id="107" name="IM 94"/>
                    <pic:cNvPicPr/>
                  </pic:nvPicPr>
                  <pic:blipFill>
                    <a:blip r:embed="rId591"/>
                    <a:stretch>
                      <a:fillRect/>
                    </a:stretch>
                  </pic:blipFill>
                  <pic:spPr>
                    <a:xfrm>
                      <a:off x="0" y="0"/>
                      <a:ext cx="781059" cy="6384"/>
                    </a:xfrm>
                    <a:prstGeom prst="rect">
                      <a:avLst/>
                    </a:prstGeom>
                  </pic:spPr>
                </pic:pic>
              </a:graphicData>
            </a:graphic>
          </wp:anchor>
        </w:drawing>
      </w:r>
    </w:p>
    <w:p w14:paraId="0DE72702">
      <w:pPr>
        <w:spacing w:before="63" w:line="226" w:lineRule="auto"/>
        <w:ind w:left="1360"/>
        <w:rPr>
          <w:rFonts w:ascii="华文新魏" w:hAnsi="华文新魏" w:eastAsia="华文新魏" w:cs="华文新魏"/>
          <w:sz w:val="19"/>
          <w:szCs w:val="19"/>
        </w:rPr>
      </w:pPr>
      <w:r>
        <w:rPr>
          <w:rFonts w:ascii="华文新魏" w:hAnsi="华文新魏" w:eastAsia="华文新魏" w:cs="华文新魏"/>
          <w:spacing w:val="-27"/>
          <w:sz w:val="19"/>
          <w:szCs w:val="19"/>
        </w:rPr>
        <w:t>①萧子显：《南齐书》卷五九《芮芮虏传》,中华</w:t>
      </w:r>
      <w:r>
        <w:rPr>
          <w:rFonts w:ascii="华文新魏" w:hAnsi="华文新魏" w:eastAsia="华文新魏" w:cs="华文新魏"/>
          <w:spacing w:val="-28"/>
          <w:sz w:val="19"/>
          <w:szCs w:val="19"/>
        </w:rPr>
        <w:t>书局1972年版，第1024页。</w:t>
      </w:r>
    </w:p>
    <w:p w14:paraId="4977AC42">
      <w:pPr>
        <w:spacing w:line="389" w:lineRule="auto"/>
        <w:rPr>
          <w:rFonts w:ascii="Arial"/>
          <w:sz w:val="21"/>
        </w:rPr>
      </w:pPr>
      <w:r>
        <w:drawing>
          <wp:anchor distT="0" distB="0" distL="0" distR="0" simplePos="0" relativeHeight="251786240" behindDoc="0" locked="0" layoutInCell="1" allowOverlap="1">
            <wp:simplePos x="0" y="0"/>
            <wp:positionH relativeFrom="column">
              <wp:posOffset>0</wp:posOffset>
            </wp:positionH>
            <wp:positionV relativeFrom="paragraph">
              <wp:posOffset>17780</wp:posOffset>
            </wp:positionV>
            <wp:extent cx="838200" cy="711200"/>
            <wp:effectExtent l="0" t="0" r="0" b="5080"/>
            <wp:wrapNone/>
            <wp:docPr id="109" name="IM 96"/>
            <wp:cNvGraphicFramePr/>
            <a:graphic xmlns:a="http://schemas.openxmlformats.org/drawingml/2006/main">
              <a:graphicData uri="http://schemas.openxmlformats.org/drawingml/2006/picture">
                <pic:pic xmlns:pic="http://schemas.openxmlformats.org/drawingml/2006/picture">
                  <pic:nvPicPr>
                    <pic:cNvPr id="109" name="IM 96"/>
                    <pic:cNvPicPr/>
                  </pic:nvPicPr>
                  <pic:blipFill>
                    <a:blip r:embed="rId592"/>
                    <a:stretch>
                      <a:fillRect/>
                    </a:stretch>
                  </pic:blipFill>
                  <pic:spPr>
                    <a:xfrm>
                      <a:off x="0" y="0"/>
                      <a:ext cx="838177" cy="711207"/>
                    </a:xfrm>
                    <a:prstGeom prst="rect">
                      <a:avLst/>
                    </a:prstGeom>
                  </pic:spPr>
                </pic:pic>
              </a:graphicData>
            </a:graphic>
          </wp:anchor>
        </w:drawing>
      </w:r>
    </w:p>
    <w:p w14:paraId="3FE65057">
      <w:pPr>
        <w:spacing w:before="55" w:line="188" w:lineRule="auto"/>
        <w:ind w:left="1439"/>
        <w:rPr>
          <w:rFonts w:ascii="Times New Roman" w:hAnsi="Times New Roman" w:eastAsia="Times New Roman" w:cs="Times New Roman"/>
          <w:sz w:val="19"/>
          <w:szCs w:val="19"/>
        </w:rPr>
      </w:pPr>
      <w:r>
        <w:rPr>
          <w:rFonts w:ascii="Times New Roman" w:hAnsi="Times New Roman" w:eastAsia="Times New Roman" w:cs="Times New Roman"/>
          <w:spacing w:val="-5"/>
          <w:sz w:val="19"/>
          <w:szCs w:val="19"/>
        </w:rPr>
        <w:t>120</w:t>
      </w:r>
    </w:p>
    <w:p w14:paraId="33041747">
      <w:pPr>
        <w:spacing w:line="188" w:lineRule="auto"/>
        <w:rPr>
          <w:rFonts w:ascii="Times New Roman" w:hAnsi="Times New Roman" w:eastAsia="Times New Roman" w:cs="Times New Roman"/>
          <w:sz w:val="19"/>
          <w:szCs w:val="19"/>
        </w:rPr>
        <w:sectPr>
          <w:footerReference r:id="rId132" w:type="default"/>
          <w:pgSz w:w="8470" w:h="12890"/>
          <w:pgMar w:top="499" w:right="631" w:bottom="400" w:left="0" w:header="0" w:footer="0" w:gutter="0"/>
          <w:cols w:space="720" w:num="1"/>
        </w:sectPr>
      </w:pPr>
    </w:p>
    <w:p w14:paraId="023BF065">
      <w:pPr>
        <w:spacing w:before="40" w:line="219" w:lineRule="auto"/>
        <w:jc w:val="right"/>
        <w:rPr>
          <w:rFonts w:ascii="宋体" w:hAnsi="宋体" w:eastAsia="宋体" w:cs="宋体"/>
          <w:sz w:val="20"/>
          <w:szCs w:val="20"/>
        </w:rPr>
      </w:pPr>
      <w:r>
        <w:rPr>
          <w:rFonts w:ascii="宋体" w:hAnsi="宋体" w:eastAsia="宋体" w:cs="宋体"/>
          <w:spacing w:val="-16"/>
          <w:w w:val="92"/>
          <w:sz w:val="20"/>
          <w:szCs w:val="20"/>
        </w:rPr>
        <w:t>第一节政权并立与政制趋同</w:t>
      </w:r>
    </w:p>
    <w:p w14:paraId="3ED1C3AB">
      <w:pPr>
        <w:spacing w:line="353" w:lineRule="auto"/>
        <w:rPr>
          <w:rFonts w:ascii="Arial"/>
          <w:sz w:val="21"/>
        </w:rPr>
      </w:pPr>
    </w:p>
    <w:p w14:paraId="2757734A">
      <w:pPr>
        <w:spacing w:before="65" w:line="324" w:lineRule="auto"/>
        <w:ind w:left="60" w:right="68"/>
        <w:rPr>
          <w:rFonts w:ascii="宋体" w:hAnsi="宋体" w:eastAsia="宋体" w:cs="宋体"/>
          <w:sz w:val="20"/>
          <w:szCs w:val="20"/>
        </w:rPr>
      </w:pPr>
      <w:r>
        <w:rPr>
          <w:rFonts w:ascii="宋体" w:hAnsi="宋体" w:eastAsia="宋体" w:cs="宋体"/>
          <w:spacing w:val="-14"/>
          <w:sz w:val="20"/>
          <w:szCs w:val="20"/>
        </w:rPr>
        <w:t>以将军都尉的名号，或任命为郡守县宰，并且承认这些豪族的权力。①这种局面造</w:t>
      </w:r>
      <w:r>
        <w:rPr>
          <w:rFonts w:ascii="宋体" w:hAnsi="宋体" w:eastAsia="宋体" w:cs="宋体"/>
          <w:spacing w:val="10"/>
          <w:sz w:val="20"/>
          <w:szCs w:val="20"/>
        </w:rPr>
        <w:t xml:space="preserve"> </w:t>
      </w:r>
      <w:r>
        <w:rPr>
          <w:rFonts w:ascii="宋体" w:hAnsi="宋体" w:eastAsia="宋体" w:cs="宋体"/>
          <w:spacing w:val="-8"/>
          <w:sz w:val="20"/>
          <w:szCs w:val="20"/>
        </w:rPr>
        <w:t>成了胡汉在政治、经济上一定程度的分治。</w:t>
      </w:r>
    </w:p>
    <w:p w14:paraId="1649F06C">
      <w:pPr>
        <w:spacing w:before="4" w:line="309" w:lineRule="auto"/>
        <w:ind w:left="60" w:right="64" w:firstLine="419"/>
        <w:jc w:val="both"/>
        <w:rPr>
          <w:rFonts w:ascii="宋体" w:hAnsi="宋体" w:eastAsia="宋体" w:cs="宋体"/>
          <w:sz w:val="20"/>
          <w:szCs w:val="20"/>
        </w:rPr>
      </w:pPr>
      <w:r>
        <w:rPr>
          <w:rFonts w:ascii="宋体" w:hAnsi="宋体" w:eastAsia="宋体" w:cs="宋体"/>
          <w:spacing w:val="-10"/>
          <w:sz w:val="20"/>
          <w:szCs w:val="20"/>
        </w:rPr>
        <w:t>彻底解决以上问题的是拓跋鲜卑建立的北魏。不同于内迁中原时间较长的其</w:t>
      </w:r>
      <w:r>
        <w:rPr>
          <w:rFonts w:ascii="宋体" w:hAnsi="宋体" w:eastAsia="宋体" w:cs="宋体"/>
          <w:spacing w:val="17"/>
          <w:sz w:val="20"/>
          <w:szCs w:val="20"/>
        </w:rPr>
        <w:t xml:space="preserve"> </w:t>
      </w:r>
      <w:r>
        <w:rPr>
          <w:rFonts w:ascii="宋体" w:hAnsi="宋体" w:eastAsia="宋体" w:cs="宋体"/>
          <w:spacing w:val="3"/>
          <w:sz w:val="20"/>
          <w:szCs w:val="20"/>
        </w:rPr>
        <w:t>他族群，拓跋鲜卑长期主要活动在草原及草原边缘的农耕地区(图6-2),很晚</w:t>
      </w:r>
      <w:r>
        <w:rPr>
          <w:rFonts w:ascii="宋体" w:hAnsi="宋体" w:eastAsia="宋体" w:cs="宋体"/>
          <w:spacing w:val="1"/>
          <w:sz w:val="20"/>
          <w:szCs w:val="20"/>
        </w:rPr>
        <w:t xml:space="preserve"> </w:t>
      </w:r>
      <w:r>
        <w:rPr>
          <w:rFonts w:ascii="宋体" w:hAnsi="宋体" w:eastAsia="宋体" w:cs="宋体"/>
          <w:spacing w:val="-8"/>
          <w:sz w:val="20"/>
          <w:szCs w:val="20"/>
        </w:rPr>
        <w:t>才进入中原，人口较多，军事实力较强。他们在进</w:t>
      </w:r>
      <w:r>
        <w:rPr>
          <w:rFonts w:ascii="宋体" w:hAnsi="宋体" w:eastAsia="宋体" w:cs="宋体"/>
          <w:spacing w:val="-9"/>
          <w:sz w:val="20"/>
          <w:szCs w:val="20"/>
        </w:rPr>
        <w:t>入中原前就掌握了管理农业人</w:t>
      </w:r>
      <w:r>
        <w:rPr>
          <w:rFonts w:ascii="宋体" w:hAnsi="宋体" w:eastAsia="宋体" w:cs="宋体"/>
          <w:sz w:val="20"/>
          <w:szCs w:val="20"/>
        </w:rPr>
        <w:t xml:space="preserve"> </w:t>
      </w:r>
      <w:r>
        <w:rPr>
          <w:rFonts w:ascii="宋体" w:hAnsi="宋体" w:eastAsia="宋体" w:cs="宋体"/>
          <w:spacing w:val="-9"/>
          <w:sz w:val="20"/>
          <w:szCs w:val="20"/>
        </w:rPr>
        <w:t>口、获取财政收入的技术，同时也拥有大量军事战略资源，掌握了游</w:t>
      </w:r>
      <w:r>
        <w:rPr>
          <w:rFonts w:ascii="宋体" w:hAnsi="宋体" w:eastAsia="宋体" w:cs="宋体"/>
          <w:spacing w:val="-10"/>
          <w:sz w:val="20"/>
          <w:szCs w:val="20"/>
        </w:rPr>
        <w:t>牧骑兵的军</w:t>
      </w:r>
      <w:r>
        <w:rPr>
          <w:rFonts w:ascii="宋体" w:hAnsi="宋体" w:eastAsia="宋体" w:cs="宋体"/>
          <w:sz w:val="20"/>
          <w:szCs w:val="20"/>
        </w:rPr>
        <w:t xml:space="preserve"> </w:t>
      </w:r>
      <w:r>
        <w:rPr>
          <w:rFonts w:ascii="宋体" w:hAnsi="宋体" w:eastAsia="宋体" w:cs="宋体"/>
          <w:spacing w:val="-8"/>
          <w:sz w:val="20"/>
          <w:szCs w:val="20"/>
        </w:rPr>
        <w:t>事技术。拓跋部在边塞地区长期经营所积累的农耕</w:t>
      </w:r>
      <w:r>
        <w:rPr>
          <w:rFonts w:ascii="宋体" w:hAnsi="宋体" w:eastAsia="宋体" w:cs="宋体"/>
          <w:spacing w:val="-9"/>
          <w:sz w:val="20"/>
          <w:szCs w:val="20"/>
        </w:rPr>
        <w:t>地区治理经验，使其改革审慎</w:t>
      </w:r>
      <w:r>
        <w:rPr>
          <w:rFonts w:ascii="宋体" w:hAnsi="宋体" w:eastAsia="宋体" w:cs="宋体"/>
          <w:sz w:val="20"/>
          <w:szCs w:val="20"/>
        </w:rPr>
        <w:t xml:space="preserve"> </w:t>
      </w:r>
      <w:r>
        <w:rPr>
          <w:rFonts w:ascii="宋体" w:hAnsi="宋体" w:eastAsia="宋体" w:cs="宋体"/>
          <w:spacing w:val="-12"/>
          <w:sz w:val="20"/>
          <w:szCs w:val="20"/>
        </w:rPr>
        <w:t>而有效。</w:t>
      </w:r>
    </w:p>
    <w:p w14:paraId="0E6BBA0B">
      <w:pPr>
        <w:spacing w:before="38" w:line="4870" w:lineRule="exact"/>
        <w:ind w:firstLine="1430"/>
      </w:pPr>
      <w:r>
        <w:rPr>
          <w:position w:val="-97"/>
        </w:rPr>
        <w:drawing>
          <wp:inline distT="0" distB="0" distL="0" distR="0">
            <wp:extent cx="2565400" cy="3091815"/>
            <wp:effectExtent l="0" t="0" r="10160" b="1905"/>
            <wp:docPr id="111" name="IM 98"/>
            <wp:cNvGraphicFramePr/>
            <a:graphic xmlns:a="http://schemas.openxmlformats.org/drawingml/2006/main">
              <a:graphicData uri="http://schemas.openxmlformats.org/drawingml/2006/picture">
                <pic:pic xmlns:pic="http://schemas.openxmlformats.org/drawingml/2006/picture">
                  <pic:nvPicPr>
                    <pic:cNvPr id="111" name="IM 98"/>
                    <pic:cNvPicPr/>
                  </pic:nvPicPr>
                  <pic:blipFill>
                    <a:blip r:embed="rId593"/>
                    <a:stretch>
                      <a:fillRect/>
                    </a:stretch>
                  </pic:blipFill>
                  <pic:spPr>
                    <a:xfrm>
                      <a:off x="0" y="0"/>
                      <a:ext cx="2565411" cy="3092431"/>
                    </a:xfrm>
                    <a:prstGeom prst="rect">
                      <a:avLst/>
                    </a:prstGeom>
                  </pic:spPr>
                </pic:pic>
              </a:graphicData>
            </a:graphic>
          </wp:inline>
        </w:drawing>
      </w:r>
    </w:p>
    <w:p w14:paraId="727139E8">
      <w:pPr>
        <w:pStyle w:val="2"/>
        <w:spacing w:before="138" w:line="227" w:lineRule="auto"/>
        <w:ind w:left="2270"/>
      </w:pPr>
      <w:r>
        <w:rPr>
          <w:spacing w:val="-6"/>
        </w:rPr>
        <w:t>图6-2</w:t>
      </w:r>
      <w:r>
        <w:rPr>
          <w:spacing w:val="32"/>
        </w:rPr>
        <w:t xml:space="preserve"> </w:t>
      </w:r>
      <w:r>
        <w:rPr>
          <w:spacing w:val="-6"/>
        </w:rPr>
        <w:t>嘎仙洞与嘎仙洞祝文</w:t>
      </w:r>
    </w:p>
    <w:p w14:paraId="1B0C547E">
      <w:pPr>
        <w:pStyle w:val="2"/>
        <w:spacing w:before="72" w:line="284" w:lineRule="auto"/>
        <w:ind w:left="430" w:right="526" w:firstLine="400"/>
        <w:jc w:val="both"/>
      </w:pPr>
      <w:r>
        <w:rPr>
          <w:spacing w:val="-11"/>
        </w:rPr>
        <w:t>嘎仙洞位于内蒙古自治区呼伦贝尔市鄂伦春自治旗阿里河镇西北10</w:t>
      </w:r>
      <w:r>
        <w:rPr>
          <w:spacing w:val="7"/>
        </w:rPr>
        <w:t xml:space="preserve"> </w:t>
      </w:r>
      <w:r>
        <w:rPr>
          <w:spacing w:val="-11"/>
        </w:rPr>
        <w:t>千米山谷中，是拓跋鲜卑的发祥地之一。1980年，考古工作者在洞内发</w:t>
      </w:r>
      <w:r>
        <w:rPr>
          <w:spacing w:val="2"/>
        </w:rPr>
        <w:t xml:space="preserve"> </w:t>
      </w:r>
      <w:r>
        <w:rPr>
          <w:spacing w:val="-5"/>
        </w:rPr>
        <w:t>现了北魏太武帝拓跋焘于443年派遣中书侍郎李敞祭祖时所刻的201字</w:t>
      </w:r>
      <w:r>
        <w:rPr>
          <w:spacing w:val="17"/>
        </w:rPr>
        <w:t xml:space="preserve"> </w:t>
      </w:r>
      <w:r>
        <w:rPr>
          <w:spacing w:val="-11"/>
        </w:rPr>
        <w:t>祝文。这一重大发现，证明了嘎仙洞就是《魏书》中提到的拓跋鲜卑的</w:t>
      </w:r>
      <w:r>
        <w:t xml:space="preserve"> </w:t>
      </w:r>
      <w:r>
        <w:rPr>
          <w:spacing w:val="-6"/>
        </w:rPr>
        <w:t>祖庙石室。</w:t>
      </w:r>
    </w:p>
    <w:p w14:paraId="215A0C7A">
      <w:pPr>
        <w:spacing w:line="355" w:lineRule="auto"/>
        <w:rPr>
          <w:rFonts w:ascii="Arial"/>
          <w:sz w:val="21"/>
        </w:rPr>
      </w:pPr>
      <w:r>
        <w:drawing>
          <wp:anchor distT="0" distB="0" distL="0" distR="0" simplePos="0" relativeHeight="251788288" behindDoc="0" locked="0" layoutInCell="1" allowOverlap="1">
            <wp:simplePos x="0" y="0"/>
            <wp:positionH relativeFrom="column">
              <wp:posOffset>0</wp:posOffset>
            </wp:positionH>
            <wp:positionV relativeFrom="paragraph">
              <wp:posOffset>206375</wp:posOffset>
            </wp:positionV>
            <wp:extent cx="857250" cy="6350"/>
            <wp:effectExtent l="0" t="0" r="0" b="0"/>
            <wp:wrapNone/>
            <wp:docPr id="113" name="IM 100"/>
            <wp:cNvGraphicFramePr/>
            <a:graphic xmlns:a="http://schemas.openxmlformats.org/drawingml/2006/main">
              <a:graphicData uri="http://schemas.openxmlformats.org/drawingml/2006/picture">
                <pic:pic xmlns:pic="http://schemas.openxmlformats.org/drawingml/2006/picture">
                  <pic:nvPicPr>
                    <pic:cNvPr id="113" name="IM 100"/>
                    <pic:cNvPicPr/>
                  </pic:nvPicPr>
                  <pic:blipFill>
                    <a:blip r:embed="rId594"/>
                    <a:stretch>
                      <a:fillRect/>
                    </a:stretch>
                  </pic:blipFill>
                  <pic:spPr>
                    <a:xfrm>
                      <a:off x="0" y="0"/>
                      <a:ext cx="857258" cy="6384"/>
                    </a:xfrm>
                    <a:prstGeom prst="rect">
                      <a:avLst/>
                    </a:prstGeom>
                  </pic:spPr>
                </pic:pic>
              </a:graphicData>
            </a:graphic>
          </wp:anchor>
        </w:drawing>
      </w:r>
    </w:p>
    <w:p w14:paraId="3B1FDCD0">
      <w:pPr>
        <w:pStyle w:val="2"/>
        <w:spacing w:before="65" w:line="227" w:lineRule="auto"/>
        <w:ind w:left="261" w:right="148" w:hanging="239"/>
      </w:pPr>
      <w:r>
        <w:rPr>
          <w:b/>
          <w:bCs/>
          <w:spacing w:val="-21"/>
          <w:w w:val="85"/>
        </w:rPr>
        <w:t>①“五胡”政权恢复了魏晋以来的北方士族，如石勒“清定五品”“复续定九品”“典定士族”“副</w:t>
      </w:r>
      <w:r>
        <w:rPr>
          <w:spacing w:val="14"/>
        </w:rPr>
        <w:t xml:space="preserve"> </w:t>
      </w:r>
      <w:r>
        <w:rPr>
          <w:b/>
          <w:bCs/>
          <w:spacing w:val="-22"/>
          <w:w w:val="88"/>
        </w:rPr>
        <w:t>选举之任”(《晋书</w:t>
      </w:r>
      <w:r>
        <w:rPr>
          <w:spacing w:val="-22"/>
        </w:rPr>
        <w:t xml:space="preserve"> </w:t>
      </w:r>
      <w:r>
        <w:rPr>
          <w:b/>
          <w:bCs/>
          <w:spacing w:val="-22"/>
          <w:w w:val="88"/>
        </w:rPr>
        <w:t>·石勒载记》),苻坚“复魏晋士籍”(《晋书</w:t>
      </w:r>
      <w:r>
        <w:rPr>
          <w:spacing w:val="-40"/>
        </w:rPr>
        <w:t xml:space="preserve"> </w:t>
      </w:r>
      <w:r>
        <w:rPr>
          <w:b/>
          <w:bCs/>
          <w:spacing w:val="-22"/>
          <w:w w:val="88"/>
        </w:rPr>
        <w:t>·苻坚载记》)等。</w:t>
      </w:r>
    </w:p>
    <w:p w14:paraId="3D958012">
      <w:pPr>
        <w:spacing w:line="227" w:lineRule="auto"/>
        <w:sectPr>
          <w:footerReference r:id="rId133" w:type="default"/>
          <w:pgSz w:w="8870" w:h="12890"/>
          <w:pgMar w:top="548" w:right="1164" w:bottom="535" w:left="869" w:header="0" w:footer="409" w:gutter="0"/>
          <w:cols w:space="720" w:num="1"/>
        </w:sectPr>
      </w:pPr>
    </w:p>
    <w:p w14:paraId="110619A3">
      <w:pPr>
        <w:spacing w:before="38" w:line="219" w:lineRule="auto"/>
        <w:ind w:left="700"/>
        <w:rPr>
          <w:rFonts w:ascii="宋体" w:hAnsi="宋体" w:eastAsia="宋体" w:cs="宋体"/>
          <w:sz w:val="19"/>
          <w:szCs w:val="19"/>
        </w:rPr>
      </w:pPr>
      <w:r>
        <w:rPr>
          <w:rFonts w:ascii="宋体" w:hAnsi="宋体" w:eastAsia="宋体" w:cs="宋体"/>
          <w:spacing w:val="-14"/>
          <w:sz w:val="19"/>
          <w:szCs w:val="19"/>
        </w:rPr>
        <w:t>◎第六讲“五胡”入华与中华民族大交融(魏晋南北朝时期)</w:t>
      </w:r>
    </w:p>
    <w:p w14:paraId="2C50DB87">
      <w:pPr>
        <w:spacing w:line="421" w:lineRule="auto"/>
        <w:rPr>
          <w:rFonts w:ascii="Arial"/>
          <w:sz w:val="21"/>
        </w:rPr>
      </w:pPr>
    </w:p>
    <w:p w14:paraId="1CB34ACB">
      <w:pPr>
        <w:spacing w:before="61" w:line="328" w:lineRule="auto"/>
        <w:ind w:left="1040" w:right="79" w:firstLine="380"/>
        <w:rPr>
          <w:rFonts w:ascii="宋体" w:hAnsi="宋体" w:eastAsia="宋体" w:cs="宋体"/>
          <w:sz w:val="19"/>
          <w:szCs w:val="19"/>
        </w:rPr>
      </w:pPr>
      <w:r>
        <w:rPr>
          <w:rFonts w:ascii="宋体" w:hAnsi="宋体" w:eastAsia="宋体" w:cs="宋体"/>
          <w:spacing w:val="7"/>
          <w:sz w:val="19"/>
          <w:szCs w:val="19"/>
        </w:rPr>
        <w:t>太和八年(484),北魏孝文帝在冯太后的辅佐之下开启了轰轰烈烈的“太和</w:t>
      </w:r>
      <w:r>
        <w:rPr>
          <w:rFonts w:ascii="宋体" w:hAnsi="宋体" w:eastAsia="宋体" w:cs="宋体"/>
          <w:spacing w:val="9"/>
          <w:sz w:val="19"/>
          <w:szCs w:val="19"/>
        </w:rPr>
        <w:t xml:space="preserve"> </w:t>
      </w:r>
      <w:r>
        <w:rPr>
          <w:rFonts w:ascii="宋体" w:hAnsi="宋体" w:eastAsia="宋体" w:cs="宋体"/>
          <w:spacing w:val="7"/>
          <w:sz w:val="19"/>
          <w:szCs w:val="19"/>
        </w:rPr>
        <w:t>改制”。太和九年(485),在吸收周礼、晋制与计</w:t>
      </w:r>
      <w:r>
        <w:rPr>
          <w:rFonts w:ascii="宋体" w:hAnsi="宋体" w:eastAsia="宋体" w:cs="宋体"/>
          <w:spacing w:val="6"/>
          <w:sz w:val="19"/>
          <w:szCs w:val="19"/>
        </w:rPr>
        <w:t>口授田制的基础上，北魏政权</w:t>
      </w:r>
      <w:r>
        <w:rPr>
          <w:rFonts w:ascii="宋体" w:hAnsi="宋体" w:eastAsia="宋体" w:cs="宋体"/>
          <w:sz w:val="19"/>
          <w:szCs w:val="19"/>
        </w:rPr>
        <w:t xml:space="preserve"> </w:t>
      </w:r>
      <w:r>
        <w:rPr>
          <w:rFonts w:ascii="宋体" w:hAnsi="宋体" w:eastAsia="宋体" w:cs="宋体"/>
          <w:spacing w:val="2"/>
          <w:sz w:val="19"/>
          <w:szCs w:val="19"/>
        </w:rPr>
        <w:t>颁布均田令，建立以自耕农为生产单元、奴婢耕</w:t>
      </w:r>
      <w:r>
        <w:rPr>
          <w:rFonts w:ascii="宋体" w:hAnsi="宋体" w:eastAsia="宋体" w:cs="宋体"/>
          <w:spacing w:val="1"/>
          <w:sz w:val="19"/>
          <w:szCs w:val="19"/>
        </w:rPr>
        <w:t>牛参与授田、劳动力与土地充分</w:t>
      </w:r>
      <w:r>
        <w:rPr>
          <w:rFonts w:ascii="宋体" w:hAnsi="宋体" w:eastAsia="宋体" w:cs="宋体"/>
          <w:sz w:val="19"/>
          <w:szCs w:val="19"/>
        </w:rPr>
        <w:t xml:space="preserve"> </w:t>
      </w:r>
      <w:r>
        <w:rPr>
          <w:rFonts w:ascii="宋体" w:hAnsi="宋体" w:eastAsia="宋体" w:cs="宋体"/>
          <w:spacing w:val="11"/>
          <w:sz w:val="19"/>
          <w:szCs w:val="19"/>
        </w:rPr>
        <w:t>结合的均田制。北魏政权规定授予15岁以上男子露田(无主土地)40亩、桑田</w:t>
      </w:r>
      <w:r>
        <w:rPr>
          <w:rFonts w:ascii="宋体" w:hAnsi="宋体" w:eastAsia="宋体" w:cs="宋体"/>
          <w:spacing w:val="17"/>
          <w:sz w:val="19"/>
          <w:szCs w:val="19"/>
        </w:rPr>
        <w:t xml:space="preserve"> </w:t>
      </w:r>
      <w:r>
        <w:rPr>
          <w:rFonts w:ascii="宋体" w:hAnsi="宋体" w:eastAsia="宋体" w:cs="宋体"/>
          <w:spacing w:val="6"/>
          <w:sz w:val="19"/>
          <w:szCs w:val="19"/>
        </w:rPr>
        <w:t>20亩，授予女子露田20亩。人丁死后，露田须归还官府，不准买卖；桑田为世</w:t>
      </w:r>
      <w:r>
        <w:rPr>
          <w:rFonts w:ascii="宋体" w:hAnsi="宋体" w:eastAsia="宋体" w:cs="宋体"/>
          <w:spacing w:val="11"/>
          <w:sz w:val="19"/>
          <w:szCs w:val="19"/>
        </w:rPr>
        <w:t xml:space="preserve"> </w:t>
      </w:r>
      <w:r>
        <w:rPr>
          <w:rFonts w:ascii="宋体" w:hAnsi="宋体" w:eastAsia="宋体" w:cs="宋体"/>
          <w:spacing w:val="3"/>
          <w:sz w:val="19"/>
          <w:szCs w:val="19"/>
        </w:rPr>
        <w:t>业田，可以世袭。均田制是北朝十六国胡人统治者将部族传统与儒家治国理念、</w:t>
      </w:r>
      <w:r>
        <w:rPr>
          <w:rFonts w:ascii="宋体" w:hAnsi="宋体" w:eastAsia="宋体" w:cs="宋体"/>
          <w:sz w:val="19"/>
          <w:szCs w:val="19"/>
        </w:rPr>
        <w:t xml:space="preserve"> </w:t>
      </w:r>
      <w:r>
        <w:rPr>
          <w:rFonts w:ascii="宋体" w:hAnsi="宋体" w:eastAsia="宋体" w:cs="宋体"/>
          <w:spacing w:val="3"/>
          <w:sz w:val="19"/>
          <w:szCs w:val="19"/>
        </w:rPr>
        <w:t xml:space="preserve">官僚行政系统相结合的产物①,是“自秦废井田以后两千年内最重要的一次土地  </w:t>
      </w:r>
      <w:r>
        <w:rPr>
          <w:rFonts w:ascii="宋体" w:hAnsi="宋体" w:eastAsia="宋体" w:cs="宋体"/>
          <w:spacing w:val="-5"/>
          <w:sz w:val="19"/>
          <w:szCs w:val="19"/>
        </w:rPr>
        <w:t>制度变革”③。它解决了困扰汉晋数百年的土地兼并问题，使“土不旷功，民罔游</w:t>
      </w:r>
      <w:r>
        <w:rPr>
          <w:rFonts w:ascii="宋体" w:hAnsi="宋体" w:eastAsia="宋体" w:cs="宋体"/>
          <w:spacing w:val="4"/>
          <w:sz w:val="19"/>
          <w:szCs w:val="19"/>
        </w:rPr>
        <w:t xml:space="preserve">  </w:t>
      </w:r>
      <w:r>
        <w:rPr>
          <w:rFonts w:ascii="宋体" w:hAnsi="宋体" w:eastAsia="宋体" w:cs="宋体"/>
          <w:spacing w:val="-3"/>
          <w:sz w:val="19"/>
          <w:szCs w:val="19"/>
        </w:rPr>
        <w:t>力”③,将土地和人力资源潜力充分用于生产。这使坞堡汉人与内迁胡人成为一体</w:t>
      </w:r>
      <w:r>
        <w:rPr>
          <w:rFonts w:ascii="宋体" w:hAnsi="宋体" w:eastAsia="宋体" w:cs="宋体"/>
          <w:sz w:val="19"/>
          <w:szCs w:val="19"/>
        </w:rPr>
        <w:t xml:space="preserve">  </w:t>
      </w:r>
      <w:r>
        <w:rPr>
          <w:rFonts w:ascii="宋体" w:hAnsi="宋体" w:eastAsia="宋体" w:cs="宋体"/>
          <w:spacing w:val="-1"/>
          <w:sz w:val="19"/>
          <w:szCs w:val="19"/>
        </w:rPr>
        <w:t>化的编户民与自耕农，有助于形成共同生产生活的经济社会共同体，促进了胡汉</w:t>
      </w:r>
      <w:r>
        <w:rPr>
          <w:rFonts w:ascii="宋体" w:hAnsi="宋体" w:eastAsia="宋体" w:cs="宋体"/>
          <w:spacing w:val="1"/>
          <w:sz w:val="19"/>
          <w:szCs w:val="19"/>
        </w:rPr>
        <w:t xml:space="preserve">  </w:t>
      </w:r>
      <w:r>
        <w:rPr>
          <w:rFonts w:ascii="宋体" w:hAnsi="宋体" w:eastAsia="宋体" w:cs="宋体"/>
          <w:spacing w:val="-6"/>
          <w:sz w:val="19"/>
          <w:szCs w:val="19"/>
        </w:rPr>
        <w:t>深度融合。</w:t>
      </w:r>
    </w:p>
    <w:p w14:paraId="4E7D1B70">
      <w:pPr>
        <w:spacing w:before="49" w:line="317" w:lineRule="auto"/>
        <w:ind w:left="1040" w:right="126" w:firstLine="479"/>
        <w:rPr>
          <w:rFonts w:ascii="黑体" w:hAnsi="黑体" w:eastAsia="黑体" w:cs="黑体"/>
          <w:sz w:val="19"/>
          <w:szCs w:val="19"/>
        </w:rPr>
      </w:pPr>
      <w:r>
        <w:rPr>
          <w:rFonts w:ascii="黑体" w:hAnsi="黑体" w:eastAsia="黑体" w:cs="黑体"/>
          <w:spacing w:val="4"/>
          <w:sz w:val="19"/>
          <w:szCs w:val="19"/>
        </w:rPr>
        <w:t>北魏太和十年(486),孝文帝采纳汉人士族李冲的建议，对地方基层组织进</w:t>
      </w:r>
      <w:r>
        <w:rPr>
          <w:rFonts w:ascii="黑体" w:hAnsi="黑体" w:eastAsia="黑体" w:cs="黑体"/>
          <w:spacing w:val="7"/>
          <w:sz w:val="19"/>
          <w:szCs w:val="19"/>
        </w:rPr>
        <w:t xml:space="preserve"> </w:t>
      </w:r>
      <w:r>
        <w:rPr>
          <w:rFonts w:ascii="黑体" w:hAnsi="黑体" w:eastAsia="黑体" w:cs="黑体"/>
          <w:spacing w:val="-6"/>
          <w:sz w:val="19"/>
          <w:szCs w:val="19"/>
        </w:rPr>
        <w:t>行了彻底改革。在改革之前，北魏实行“宗主督护制”。这</w:t>
      </w:r>
      <w:r>
        <w:rPr>
          <w:rFonts w:ascii="黑体" w:hAnsi="黑体" w:eastAsia="黑体" w:cs="黑体"/>
          <w:spacing w:val="-7"/>
          <w:sz w:val="19"/>
          <w:szCs w:val="19"/>
        </w:rPr>
        <w:t>是由华北地区的坞堡体</w:t>
      </w:r>
      <w:r>
        <w:rPr>
          <w:rFonts w:ascii="黑体" w:hAnsi="黑体" w:eastAsia="黑体" w:cs="黑体"/>
          <w:sz w:val="19"/>
          <w:szCs w:val="19"/>
        </w:rPr>
        <w:t xml:space="preserve">  </w:t>
      </w:r>
      <w:r>
        <w:rPr>
          <w:rFonts w:ascii="黑体" w:hAnsi="黑体" w:eastAsia="黑体" w:cs="黑体"/>
          <w:spacing w:val="-4"/>
          <w:sz w:val="19"/>
          <w:szCs w:val="19"/>
        </w:rPr>
        <w:t>制转化而来的。北魏统一北方后，倚赖豪强坞堡主</w:t>
      </w:r>
      <w:r>
        <w:rPr>
          <w:rFonts w:ascii="黑体" w:hAnsi="黑体" w:eastAsia="黑体" w:cs="黑体"/>
          <w:spacing w:val="-5"/>
          <w:sz w:val="19"/>
          <w:szCs w:val="19"/>
        </w:rPr>
        <w:t>为地方基层政权之“宗主”,督</w:t>
      </w:r>
      <w:r>
        <w:rPr>
          <w:rFonts w:ascii="黑体" w:hAnsi="黑体" w:eastAsia="黑体" w:cs="黑体"/>
          <w:sz w:val="19"/>
          <w:szCs w:val="19"/>
        </w:rPr>
        <w:t xml:space="preserve">  </w:t>
      </w:r>
      <w:r>
        <w:rPr>
          <w:rFonts w:ascii="黑体" w:hAnsi="黑体" w:eastAsia="黑体" w:cs="黑体"/>
          <w:spacing w:val="-2"/>
          <w:sz w:val="19"/>
          <w:szCs w:val="19"/>
        </w:rPr>
        <w:t>护百姓，被称为“宗主督护”。宗主督护行使地方基层政权的管理职能，向农民</w:t>
      </w:r>
      <w:r>
        <w:rPr>
          <w:rFonts w:ascii="黑体" w:hAnsi="黑体" w:eastAsia="黑体" w:cs="黑体"/>
          <w:spacing w:val="3"/>
          <w:sz w:val="19"/>
          <w:szCs w:val="19"/>
        </w:rPr>
        <w:t xml:space="preserve">  </w:t>
      </w:r>
      <w:r>
        <w:rPr>
          <w:rFonts w:ascii="黑体" w:hAnsi="黑体" w:eastAsia="黑体" w:cs="黑体"/>
          <w:spacing w:val="-2"/>
          <w:sz w:val="19"/>
          <w:szCs w:val="19"/>
        </w:rPr>
        <w:t>征发租调力役。史载“魏无乡党之法，唯立宗主督护；民多隐冒，三五十家始为</w:t>
      </w:r>
      <w:r>
        <w:rPr>
          <w:rFonts w:ascii="黑体" w:hAnsi="黑体" w:eastAsia="黑体" w:cs="黑体"/>
          <w:spacing w:val="7"/>
          <w:sz w:val="19"/>
          <w:szCs w:val="19"/>
        </w:rPr>
        <w:t xml:space="preserve">  </w:t>
      </w:r>
      <w:r>
        <w:rPr>
          <w:rFonts w:ascii="黑体" w:hAnsi="黑体" w:eastAsia="黑体" w:cs="黑体"/>
          <w:spacing w:val="-6"/>
          <w:sz w:val="19"/>
          <w:szCs w:val="19"/>
        </w:rPr>
        <w:t>一户”⑥,这说明宗主督护制存在着宗主隐冒户籍，国家税赋因此减少</w:t>
      </w:r>
      <w:r>
        <w:rPr>
          <w:rFonts w:ascii="黑体" w:hAnsi="黑体" w:eastAsia="黑体" w:cs="黑体"/>
          <w:spacing w:val="-7"/>
          <w:sz w:val="19"/>
          <w:szCs w:val="19"/>
        </w:rPr>
        <w:t>的严重问题。</w:t>
      </w:r>
      <w:r>
        <w:rPr>
          <w:rFonts w:ascii="黑体" w:hAnsi="黑体" w:eastAsia="黑体" w:cs="黑体"/>
          <w:sz w:val="19"/>
          <w:szCs w:val="19"/>
        </w:rPr>
        <w:t xml:space="preserve"> </w:t>
      </w:r>
      <w:r>
        <w:rPr>
          <w:rFonts w:ascii="黑体" w:hAnsi="黑体" w:eastAsia="黑体" w:cs="黑体"/>
          <w:spacing w:val="-5"/>
          <w:sz w:val="19"/>
          <w:szCs w:val="19"/>
        </w:rPr>
        <w:t>486年，孝文帝废除“宗主督护制”,实行“三长制”,“五家立一邻长，五邻立一</w:t>
      </w:r>
      <w:r>
        <w:rPr>
          <w:rFonts w:ascii="黑体" w:hAnsi="黑体" w:eastAsia="黑体" w:cs="黑体"/>
          <w:spacing w:val="7"/>
          <w:sz w:val="19"/>
          <w:szCs w:val="19"/>
        </w:rPr>
        <w:t xml:space="preserve">  </w:t>
      </w:r>
      <w:r>
        <w:rPr>
          <w:rFonts w:ascii="黑体" w:hAnsi="黑体" w:eastAsia="黑体" w:cs="黑体"/>
          <w:spacing w:val="-10"/>
          <w:sz w:val="19"/>
          <w:szCs w:val="19"/>
        </w:rPr>
        <w:t>里长，五里立一党长”,建立乡里组织，“取乡人强谨者”⑤为长，从而结束了部族</w:t>
      </w:r>
      <w:r>
        <w:rPr>
          <w:rFonts w:ascii="黑体" w:hAnsi="黑体" w:eastAsia="黑体" w:cs="黑体"/>
          <w:sz w:val="19"/>
          <w:szCs w:val="19"/>
        </w:rPr>
        <w:t xml:space="preserve">  </w:t>
      </w:r>
      <w:r>
        <w:rPr>
          <w:rFonts w:ascii="黑体" w:hAnsi="黑体" w:eastAsia="黑体" w:cs="黑体"/>
          <w:spacing w:val="-2"/>
          <w:sz w:val="19"/>
          <w:szCs w:val="19"/>
        </w:rPr>
        <w:t>封建式统治，将基层政治经济纳入政权管辖范</w:t>
      </w:r>
      <w:r>
        <w:rPr>
          <w:rFonts w:ascii="黑体" w:hAnsi="黑体" w:eastAsia="黑体" w:cs="黑体"/>
          <w:spacing w:val="-3"/>
          <w:sz w:val="19"/>
          <w:szCs w:val="19"/>
        </w:rPr>
        <w:t>围。经过均田制与三长制改革，秦</w:t>
      </w:r>
      <w:r>
        <w:rPr>
          <w:rFonts w:ascii="黑体" w:hAnsi="黑体" w:eastAsia="黑体" w:cs="黑体"/>
          <w:sz w:val="19"/>
          <w:szCs w:val="19"/>
        </w:rPr>
        <w:t xml:space="preserve">  </w:t>
      </w:r>
      <w:r>
        <w:rPr>
          <w:rFonts w:ascii="黑体" w:hAnsi="黑体" w:eastAsia="黑体" w:cs="黑体"/>
          <w:spacing w:val="-2"/>
          <w:sz w:val="19"/>
          <w:szCs w:val="19"/>
        </w:rPr>
        <w:t>汉的编户齐民体制得以重建，北魏从氏族封建变为郡县一</w:t>
      </w:r>
      <w:r>
        <w:rPr>
          <w:rFonts w:ascii="黑体" w:hAnsi="黑体" w:eastAsia="黑体" w:cs="黑体"/>
          <w:spacing w:val="-3"/>
          <w:sz w:val="19"/>
          <w:szCs w:val="19"/>
        </w:rPr>
        <w:t>统。后来，三长制发展</w:t>
      </w:r>
      <w:r>
        <w:rPr>
          <w:rFonts w:ascii="黑体" w:hAnsi="黑体" w:eastAsia="黑体" w:cs="黑体"/>
          <w:sz w:val="19"/>
          <w:szCs w:val="19"/>
        </w:rPr>
        <w:t xml:space="preserve">  </w:t>
      </w:r>
      <w:r>
        <w:rPr>
          <w:rFonts w:ascii="黑体" w:hAnsi="黑体" w:eastAsia="黑体" w:cs="黑体"/>
          <w:spacing w:val="-12"/>
          <w:sz w:val="19"/>
          <w:szCs w:val="19"/>
        </w:rPr>
        <w:t>成为北齐、隋、唐时期的乡里组织，影响深</w:t>
      </w:r>
      <w:r>
        <w:rPr>
          <w:rFonts w:ascii="黑体" w:hAnsi="黑体" w:eastAsia="黑体" w:cs="黑体"/>
          <w:spacing w:val="-13"/>
          <w:sz w:val="19"/>
          <w:szCs w:val="19"/>
        </w:rPr>
        <w:t>远。</w:t>
      </w:r>
    </w:p>
    <w:p w14:paraId="475B282C">
      <w:pPr>
        <w:spacing w:before="147" w:line="316" w:lineRule="auto"/>
        <w:ind w:left="1040" w:firstLine="599"/>
        <w:rPr>
          <w:rFonts w:ascii="宋体" w:hAnsi="宋体" w:eastAsia="宋体" w:cs="宋体"/>
          <w:sz w:val="19"/>
          <w:szCs w:val="19"/>
        </w:rPr>
      </w:pPr>
      <w:r>
        <w:rPr>
          <w:rFonts w:ascii="宋体" w:hAnsi="宋体" w:eastAsia="宋体" w:cs="宋体"/>
          <w:spacing w:val="-1"/>
          <w:sz w:val="19"/>
          <w:szCs w:val="19"/>
        </w:rPr>
        <w:t>此外，北魏还实行百官俸禄制与官员考课制，使官僚体系制度化、</w:t>
      </w:r>
      <w:r>
        <w:rPr>
          <w:rFonts w:ascii="宋体" w:hAnsi="宋体" w:eastAsia="宋体" w:cs="宋体"/>
          <w:spacing w:val="-2"/>
          <w:sz w:val="19"/>
          <w:szCs w:val="19"/>
        </w:rPr>
        <w:t>规范化。</w:t>
      </w:r>
      <w:r>
        <w:rPr>
          <w:rFonts w:ascii="宋体" w:hAnsi="宋体" w:eastAsia="宋体" w:cs="宋体"/>
          <w:sz w:val="19"/>
          <w:szCs w:val="19"/>
        </w:rPr>
        <w:t xml:space="preserve"> </w:t>
      </w:r>
      <w:r>
        <w:rPr>
          <w:rFonts w:ascii="宋体" w:hAnsi="宋体" w:eastAsia="宋体" w:cs="宋体"/>
          <w:spacing w:val="-4"/>
          <w:sz w:val="19"/>
          <w:szCs w:val="19"/>
        </w:rPr>
        <w:t>孝文帝之前，北魏官员不设俸禄，政权的运转主要依靠战争掠夺、赏赐、临时征</w:t>
      </w:r>
    </w:p>
    <w:p w14:paraId="534794BC">
      <w:pPr>
        <w:spacing w:line="338" w:lineRule="auto"/>
        <w:rPr>
          <w:rFonts w:ascii="Arial"/>
          <w:sz w:val="21"/>
        </w:rPr>
      </w:pPr>
      <w:r>
        <w:drawing>
          <wp:anchor distT="0" distB="0" distL="0" distR="0" simplePos="0" relativeHeight="251790336" behindDoc="0" locked="0" layoutInCell="1" allowOverlap="1">
            <wp:simplePos x="0" y="0"/>
            <wp:positionH relativeFrom="column">
              <wp:posOffset>831850</wp:posOffset>
            </wp:positionH>
            <wp:positionV relativeFrom="paragraph">
              <wp:posOffset>165735</wp:posOffset>
            </wp:positionV>
            <wp:extent cx="787400" cy="6350"/>
            <wp:effectExtent l="0" t="0" r="0" b="0"/>
            <wp:wrapNone/>
            <wp:docPr id="115" name="IM 102"/>
            <wp:cNvGraphicFramePr/>
            <a:graphic xmlns:a="http://schemas.openxmlformats.org/drawingml/2006/main">
              <a:graphicData uri="http://schemas.openxmlformats.org/drawingml/2006/picture">
                <pic:pic xmlns:pic="http://schemas.openxmlformats.org/drawingml/2006/picture">
                  <pic:nvPicPr>
                    <pic:cNvPr id="115" name="IM 102"/>
                    <pic:cNvPicPr/>
                  </pic:nvPicPr>
                  <pic:blipFill>
                    <a:blip r:embed="rId588"/>
                    <a:stretch>
                      <a:fillRect/>
                    </a:stretch>
                  </pic:blipFill>
                  <pic:spPr>
                    <a:xfrm>
                      <a:off x="0" y="0"/>
                      <a:ext cx="787377" cy="6350"/>
                    </a:xfrm>
                    <a:prstGeom prst="rect">
                      <a:avLst/>
                    </a:prstGeom>
                  </pic:spPr>
                </pic:pic>
              </a:graphicData>
            </a:graphic>
          </wp:anchor>
        </w:drawing>
      </w:r>
    </w:p>
    <w:p w14:paraId="6A712EAA">
      <w:pPr>
        <w:pStyle w:val="2"/>
        <w:spacing w:before="62" w:line="220" w:lineRule="auto"/>
        <w:ind w:left="1040"/>
        <w:rPr>
          <w:sz w:val="19"/>
          <w:szCs w:val="19"/>
        </w:rPr>
      </w:pPr>
      <w:r>
        <w:rPr>
          <w:spacing w:val="-20"/>
          <w:w w:val="95"/>
          <w:sz w:val="19"/>
          <w:szCs w:val="19"/>
        </w:rPr>
        <w:t>①</w:t>
      </w:r>
      <w:r>
        <w:rPr>
          <w:spacing w:val="-48"/>
          <w:sz w:val="19"/>
          <w:szCs w:val="19"/>
        </w:rPr>
        <w:t xml:space="preserve"> </w:t>
      </w:r>
      <w:r>
        <w:rPr>
          <w:spacing w:val="-20"/>
          <w:w w:val="95"/>
          <w:sz w:val="19"/>
          <w:szCs w:val="19"/>
        </w:rPr>
        <w:t>学界认为，均田制源于拓跋氏对国人的“计口授田”,与部落的原始平等精神和村社传</w:t>
      </w:r>
      <w:r>
        <w:rPr>
          <w:spacing w:val="-21"/>
          <w:w w:val="95"/>
          <w:sz w:val="19"/>
          <w:szCs w:val="19"/>
        </w:rPr>
        <w:t>统相</w:t>
      </w:r>
    </w:p>
    <w:p w14:paraId="50F6962E">
      <w:pPr>
        <w:pStyle w:val="2"/>
        <w:spacing w:before="34" w:line="236" w:lineRule="auto"/>
        <w:ind w:left="1519" w:right="113"/>
        <w:rPr>
          <w:sz w:val="19"/>
          <w:szCs w:val="19"/>
        </w:rPr>
      </w:pPr>
      <w:r>
        <w:rPr>
          <w:spacing w:val="-19"/>
          <w:w w:val="89"/>
          <w:sz w:val="19"/>
          <w:szCs w:val="19"/>
        </w:rPr>
        <w:t>关，保证了每位国人都有一块土地。阁步克：《波峰与波谷：秦汉魏晋南北朝的政治文明》(第</w:t>
      </w:r>
      <w:r>
        <w:rPr>
          <w:spacing w:val="20"/>
          <w:sz w:val="19"/>
          <w:szCs w:val="19"/>
        </w:rPr>
        <w:t xml:space="preserve"> </w:t>
      </w:r>
      <w:r>
        <w:rPr>
          <w:spacing w:val="-21"/>
          <w:sz w:val="19"/>
          <w:szCs w:val="19"/>
        </w:rPr>
        <w:t>二版),北京大学出版社2017年版，第174页。</w:t>
      </w:r>
    </w:p>
    <w:p w14:paraId="1AA133B0">
      <w:pPr>
        <w:pStyle w:val="2"/>
        <w:spacing w:before="73" w:line="220" w:lineRule="auto"/>
        <w:ind w:left="1040"/>
        <w:rPr>
          <w:sz w:val="19"/>
          <w:szCs w:val="19"/>
        </w:rPr>
      </w:pPr>
      <w:r>
        <w:rPr>
          <w:spacing w:val="-22"/>
          <w:w w:val="96"/>
          <w:sz w:val="19"/>
          <w:szCs w:val="19"/>
        </w:rPr>
        <w:t>②</w:t>
      </w:r>
      <w:r>
        <w:rPr>
          <w:spacing w:val="-57"/>
          <w:sz w:val="19"/>
          <w:szCs w:val="19"/>
        </w:rPr>
        <w:t xml:space="preserve"> </w:t>
      </w:r>
      <w:r>
        <w:rPr>
          <w:spacing w:val="-22"/>
          <w:w w:val="96"/>
          <w:sz w:val="19"/>
          <w:szCs w:val="19"/>
        </w:rPr>
        <w:t>赵冈、陈钟毅：《中国经济制度史论》,新</w:t>
      </w:r>
      <w:r>
        <w:rPr>
          <w:spacing w:val="-23"/>
          <w:w w:val="96"/>
          <w:sz w:val="19"/>
          <w:szCs w:val="19"/>
        </w:rPr>
        <w:t>星出版社2006年版，第46页。</w:t>
      </w:r>
    </w:p>
    <w:p w14:paraId="582E6873">
      <w:pPr>
        <w:pStyle w:val="2"/>
        <w:spacing w:before="54" w:line="220" w:lineRule="auto"/>
        <w:ind w:left="1040"/>
        <w:rPr>
          <w:sz w:val="19"/>
          <w:szCs w:val="19"/>
        </w:rPr>
      </w:pPr>
      <w:r>
        <w:rPr>
          <w:spacing w:val="-19"/>
          <w:w w:val="94"/>
          <w:sz w:val="19"/>
          <w:szCs w:val="19"/>
        </w:rPr>
        <w:t>③</w:t>
      </w:r>
      <w:r>
        <w:rPr>
          <w:spacing w:val="-49"/>
          <w:sz w:val="19"/>
          <w:szCs w:val="19"/>
        </w:rPr>
        <w:t xml:space="preserve"> </w:t>
      </w:r>
      <w:r>
        <w:rPr>
          <w:spacing w:val="-19"/>
          <w:w w:val="94"/>
          <w:sz w:val="19"/>
          <w:szCs w:val="19"/>
        </w:rPr>
        <w:t>魏收：《魏书》卷五三《李安世传》,中华书局1974年版，第1176页。</w:t>
      </w:r>
    </w:p>
    <w:p w14:paraId="4AFF0537">
      <w:pPr>
        <w:pStyle w:val="2"/>
        <w:spacing w:before="44" w:line="220" w:lineRule="auto"/>
        <w:ind w:left="1040"/>
        <w:rPr>
          <w:sz w:val="19"/>
          <w:szCs w:val="19"/>
        </w:rPr>
      </w:pPr>
      <w:r>
        <w:rPr>
          <w:spacing w:val="-22"/>
          <w:w w:val="96"/>
          <w:sz w:val="19"/>
          <w:szCs w:val="19"/>
        </w:rPr>
        <w:t>④司马光：《资治通鉴》卷一三六，齐世祖武皇帝四年二月，中华书局1956年版，第4271页。</w:t>
      </w:r>
    </w:p>
    <w:p w14:paraId="456A4745">
      <w:pPr>
        <w:pStyle w:val="2"/>
        <w:spacing w:before="43" w:line="220" w:lineRule="auto"/>
        <w:ind w:left="1040"/>
        <w:rPr>
          <w:sz w:val="19"/>
          <w:szCs w:val="19"/>
        </w:rPr>
      </w:pPr>
      <w:r>
        <w:drawing>
          <wp:anchor distT="0" distB="0" distL="0" distR="0" simplePos="0" relativeHeight="251789312" behindDoc="0" locked="0" layoutInCell="1" allowOverlap="1">
            <wp:simplePos x="0" y="0"/>
            <wp:positionH relativeFrom="column">
              <wp:posOffset>0</wp:posOffset>
            </wp:positionH>
            <wp:positionV relativeFrom="paragraph">
              <wp:posOffset>154305</wp:posOffset>
            </wp:positionV>
            <wp:extent cx="723900" cy="774700"/>
            <wp:effectExtent l="0" t="0" r="7620" b="2540"/>
            <wp:wrapNone/>
            <wp:docPr id="117" name="IM 104"/>
            <wp:cNvGraphicFramePr/>
            <a:graphic xmlns:a="http://schemas.openxmlformats.org/drawingml/2006/main">
              <a:graphicData uri="http://schemas.openxmlformats.org/drawingml/2006/picture">
                <pic:pic xmlns:pic="http://schemas.openxmlformats.org/drawingml/2006/picture">
                  <pic:nvPicPr>
                    <pic:cNvPr id="117" name="IM 104"/>
                    <pic:cNvPicPr/>
                  </pic:nvPicPr>
                  <pic:blipFill>
                    <a:blip r:embed="rId595"/>
                    <a:stretch>
                      <a:fillRect/>
                    </a:stretch>
                  </pic:blipFill>
                  <pic:spPr>
                    <a:xfrm>
                      <a:off x="0" y="0"/>
                      <a:ext cx="723923" cy="774668"/>
                    </a:xfrm>
                    <a:prstGeom prst="rect">
                      <a:avLst/>
                    </a:prstGeom>
                  </pic:spPr>
                </pic:pic>
              </a:graphicData>
            </a:graphic>
          </wp:anchor>
        </w:drawing>
      </w:r>
      <w:r>
        <w:rPr>
          <w:spacing w:val="-19"/>
          <w:w w:val="97"/>
          <w:sz w:val="19"/>
          <w:szCs w:val="19"/>
        </w:rPr>
        <w:t>⑤</w:t>
      </w:r>
      <w:r>
        <w:rPr>
          <w:spacing w:val="-58"/>
          <w:sz w:val="19"/>
          <w:szCs w:val="19"/>
        </w:rPr>
        <w:t xml:space="preserve"> </w:t>
      </w:r>
      <w:r>
        <w:rPr>
          <w:spacing w:val="-19"/>
          <w:w w:val="97"/>
          <w:sz w:val="19"/>
          <w:szCs w:val="19"/>
        </w:rPr>
        <w:t>魏收：《魏书》卷—-</w:t>
      </w:r>
      <w:r>
        <w:rPr>
          <w:rFonts w:ascii="宋体" w:hAnsi="宋体" w:eastAsia="宋体" w:cs="宋体"/>
          <w:spacing w:val="-19"/>
          <w:w w:val="97"/>
          <w:sz w:val="19"/>
          <w:szCs w:val="19"/>
        </w:rPr>
        <w:t>O《</w:t>
      </w:r>
      <w:r>
        <w:rPr>
          <w:spacing w:val="-19"/>
          <w:w w:val="97"/>
          <w:sz w:val="19"/>
          <w:szCs w:val="19"/>
        </w:rPr>
        <w:t>食货志六》,中华书局1974</w:t>
      </w:r>
      <w:r>
        <w:rPr>
          <w:spacing w:val="-20"/>
          <w:w w:val="97"/>
          <w:sz w:val="19"/>
          <w:szCs w:val="19"/>
        </w:rPr>
        <w:t>年版，第2855页。</w:t>
      </w:r>
    </w:p>
    <w:p w14:paraId="2D387C5A">
      <w:pPr>
        <w:spacing w:line="474" w:lineRule="auto"/>
        <w:rPr>
          <w:rFonts w:ascii="Arial"/>
          <w:sz w:val="21"/>
        </w:rPr>
      </w:pPr>
    </w:p>
    <w:p w14:paraId="72DB9E65">
      <w:pPr>
        <w:spacing w:before="41" w:line="188" w:lineRule="auto"/>
        <w:ind w:left="1400"/>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122</w:t>
      </w:r>
    </w:p>
    <w:p w14:paraId="0EE54297">
      <w:pPr>
        <w:spacing w:line="188" w:lineRule="auto"/>
        <w:rPr>
          <w:rFonts w:ascii="Times New Roman" w:hAnsi="Times New Roman" w:eastAsia="Times New Roman" w:cs="Times New Roman"/>
          <w:sz w:val="14"/>
          <w:szCs w:val="14"/>
        </w:rPr>
        <w:sectPr>
          <w:footerReference r:id="rId134" w:type="default"/>
          <w:pgSz w:w="8490" w:h="12820"/>
          <w:pgMar w:top="449" w:right="615" w:bottom="400" w:left="0" w:header="0" w:footer="0" w:gutter="0"/>
          <w:cols w:space="720" w:num="1"/>
        </w:sectPr>
      </w:pPr>
    </w:p>
    <w:p w14:paraId="25E05C3A">
      <w:pPr>
        <w:spacing w:before="40" w:line="219" w:lineRule="auto"/>
        <w:jc w:val="right"/>
        <w:rPr>
          <w:rFonts w:ascii="宋体" w:hAnsi="宋体" w:eastAsia="宋体" w:cs="宋体"/>
          <w:sz w:val="20"/>
          <w:szCs w:val="20"/>
        </w:rPr>
      </w:pPr>
      <w:r>
        <w:rPr>
          <w:rFonts w:ascii="宋体" w:hAnsi="宋体" w:eastAsia="宋体" w:cs="宋体"/>
          <w:spacing w:val="-16"/>
          <w:w w:val="91"/>
          <w:sz w:val="20"/>
          <w:szCs w:val="20"/>
        </w:rPr>
        <w:t>第一节政权并立与政制趋同</w:t>
      </w:r>
    </w:p>
    <w:p w14:paraId="7723ABBD">
      <w:pPr>
        <w:spacing w:line="354" w:lineRule="auto"/>
        <w:rPr>
          <w:rFonts w:ascii="Arial"/>
          <w:sz w:val="21"/>
        </w:rPr>
      </w:pPr>
    </w:p>
    <w:p w14:paraId="1BDC31C6">
      <w:pPr>
        <w:spacing w:before="65" w:line="318" w:lineRule="auto"/>
        <w:ind w:right="62"/>
        <w:jc w:val="both"/>
        <w:rPr>
          <w:rFonts w:ascii="宋体" w:hAnsi="宋体" w:eastAsia="宋体" w:cs="宋体"/>
          <w:sz w:val="20"/>
          <w:szCs w:val="20"/>
        </w:rPr>
      </w:pPr>
      <w:r>
        <w:rPr>
          <w:rFonts w:ascii="宋体" w:hAnsi="宋体" w:eastAsia="宋体" w:cs="宋体"/>
          <w:spacing w:val="-15"/>
          <w:sz w:val="20"/>
          <w:szCs w:val="20"/>
        </w:rPr>
        <w:t>调等途径。484年，孝文帝诏令“朕顾宪章旧典，始</w:t>
      </w:r>
      <w:r>
        <w:rPr>
          <w:rFonts w:ascii="宋体" w:hAnsi="宋体" w:eastAsia="宋体" w:cs="宋体"/>
          <w:spacing w:val="-16"/>
          <w:sz w:val="20"/>
          <w:szCs w:val="20"/>
        </w:rPr>
        <w:t>班俸禄”①,建立了以农业赋税</w:t>
      </w:r>
      <w:r>
        <w:rPr>
          <w:rFonts w:ascii="宋体" w:hAnsi="宋体" w:eastAsia="宋体" w:cs="宋体"/>
          <w:sz w:val="20"/>
          <w:szCs w:val="20"/>
        </w:rPr>
        <w:t xml:space="preserve"> </w:t>
      </w:r>
      <w:r>
        <w:rPr>
          <w:rFonts w:ascii="宋体" w:hAnsi="宋体" w:eastAsia="宋体" w:cs="宋体"/>
          <w:spacing w:val="-11"/>
          <w:sz w:val="20"/>
          <w:szCs w:val="20"/>
        </w:rPr>
        <w:t>为基础的百官俸禄制。不同于秦汉的月俸制，北魏实行季俸制，并为北齐和隋所</w:t>
      </w:r>
      <w:r>
        <w:rPr>
          <w:rFonts w:ascii="宋体" w:hAnsi="宋体" w:eastAsia="宋体" w:cs="宋体"/>
          <w:sz w:val="20"/>
          <w:szCs w:val="20"/>
        </w:rPr>
        <w:t xml:space="preserve"> </w:t>
      </w:r>
      <w:r>
        <w:rPr>
          <w:rFonts w:ascii="宋体" w:hAnsi="宋体" w:eastAsia="宋体" w:cs="宋体"/>
          <w:spacing w:val="-11"/>
          <w:sz w:val="20"/>
          <w:szCs w:val="20"/>
        </w:rPr>
        <w:t>继承。同时，孝文帝在迁都洛阳后整顿官僚队伍，将在职的宗室、代北武人都纳</w:t>
      </w:r>
      <w:r>
        <w:rPr>
          <w:rFonts w:ascii="宋体" w:hAnsi="宋体" w:eastAsia="宋体" w:cs="宋体"/>
          <w:spacing w:val="6"/>
          <w:sz w:val="20"/>
          <w:szCs w:val="20"/>
        </w:rPr>
        <w:t xml:space="preserve"> </w:t>
      </w:r>
      <w:r>
        <w:rPr>
          <w:rFonts w:ascii="宋体" w:hAnsi="宋体" w:eastAsia="宋体" w:cs="宋体"/>
          <w:spacing w:val="-13"/>
          <w:sz w:val="20"/>
          <w:szCs w:val="20"/>
        </w:rPr>
        <w:t>入考课机制，实行“三年一考”,并设置精细的</w:t>
      </w:r>
      <w:r>
        <w:rPr>
          <w:rFonts w:ascii="宋体" w:hAnsi="宋体" w:eastAsia="宋体" w:cs="宋体"/>
          <w:spacing w:val="-14"/>
          <w:sz w:val="20"/>
          <w:szCs w:val="20"/>
        </w:rPr>
        <w:t>考核标准，促使贵族政治向官僚政</w:t>
      </w:r>
      <w:r>
        <w:rPr>
          <w:rFonts w:ascii="宋体" w:hAnsi="宋体" w:eastAsia="宋体" w:cs="宋体"/>
          <w:sz w:val="20"/>
          <w:szCs w:val="20"/>
        </w:rPr>
        <w:t xml:space="preserve"> </w:t>
      </w:r>
      <w:r>
        <w:rPr>
          <w:rFonts w:ascii="宋体" w:hAnsi="宋体" w:eastAsia="宋体" w:cs="宋体"/>
          <w:spacing w:val="-9"/>
          <w:sz w:val="20"/>
          <w:szCs w:val="20"/>
        </w:rPr>
        <w:t>治转变，中央集权得到强化与巩固。</w:t>
      </w:r>
    </w:p>
    <w:p w14:paraId="0AA622D2">
      <w:pPr>
        <w:spacing w:before="27" w:line="305" w:lineRule="auto"/>
        <w:ind w:right="59" w:firstLine="409"/>
        <w:jc w:val="both"/>
        <w:rPr>
          <w:rFonts w:ascii="宋体" w:hAnsi="宋体" w:eastAsia="宋体" w:cs="宋体"/>
          <w:sz w:val="20"/>
          <w:szCs w:val="20"/>
        </w:rPr>
      </w:pPr>
      <w:r>
        <w:rPr>
          <w:rFonts w:ascii="宋体" w:hAnsi="宋体" w:eastAsia="宋体" w:cs="宋体"/>
          <w:spacing w:val="-6"/>
          <w:sz w:val="20"/>
          <w:szCs w:val="20"/>
        </w:rPr>
        <w:t>孝文帝改革的一项重大措施是将都城从平城(今山西大同)迁到洛阳。太和</w:t>
      </w:r>
      <w:r>
        <w:rPr>
          <w:rFonts w:ascii="宋体" w:hAnsi="宋体" w:eastAsia="宋体" w:cs="宋体"/>
          <w:spacing w:val="13"/>
          <w:sz w:val="20"/>
          <w:szCs w:val="20"/>
        </w:rPr>
        <w:t xml:space="preserve"> </w:t>
      </w:r>
      <w:r>
        <w:rPr>
          <w:rFonts w:ascii="宋体" w:hAnsi="宋体" w:eastAsia="宋体" w:cs="宋体"/>
          <w:spacing w:val="-5"/>
          <w:sz w:val="20"/>
          <w:szCs w:val="20"/>
        </w:rPr>
        <w:t>十七年(493),孝文帝借南伐定下迁都洛阳之计。北魏群臣就此展开了激烈的辩</w:t>
      </w:r>
      <w:r>
        <w:rPr>
          <w:rFonts w:ascii="宋体" w:hAnsi="宋体" w:eastAsia="宋体" w:cs="宋体"/>
          <w:spacing w:val="1"/>
          <w:sz w:val="20"/>
          <w:szCs w:val="20"/>
        </w:rPr>
        <w:t xml:space="preserve"> </w:t>
      </w:r>
      <w:r>
        <w:rPr>
          <w:rFonts w:ascii="宋体" w:hAnsi="宋体" w:eastAsia="宋体" w:cs="宋体"/>
          <w:spacing w:val="-11"/>
          <w:sz w:val="20"/>
          <w:szCs w:val="20"/>
        </w:rPr>
        <w:t>论。虽然南迁意味着远离草原马匹这一最重要的军事战略物资，尚武的文化将转</w:t>
      </w:r>
      <w:r>
        <w:rPr>
          <w:rFonts w:ascii="宋体" w:hAnsi="宋体" w:eastAsia="宋体" w:cs="宋体"/>
          <w:spacing w:val="2"/>
          <w:sz w:val="20"/>
          <w:szCs w:val="20"/>
        </w:rPr>
        <w:t xml:space="preserve"> </w:t>
      </w:r>
      <w:r>
        <w:rPr>
          <w:rFonts w:ascii="宋体" w:hAnsi="宋体" w:eastAsia="宋体" w:cs="宋体"/>
          <w:spacing w:val="-11"/>
          <w:sz w:val="20"/>
          <w:szCs w:val="20"/>
        </w:rPr>
        <w:t>向崇文，鲜卑人也将受到“南方”酷暑的折磨，但最终孝文帝居天下之正以确立</w:t>
      </w:r>
      <w:r>
        <w:rPr>
          <w:rFonts w:ascii="宋体" w:hAnsi="宋体" w:eastAsia="宋体" w:cs="宋体"/>
          <w:spacing w:val="1"/>
          <w:sz w:val="20"/>
          <w:szCs w:val="20"/>
        </w:rPr>
        <w:t xml:space="preserve"> </w:t>
      </w:r>
      <w:r>
        <w:rPr>
          <w:rFonts w:ascii="宋体" w:hAnsi="宋体" w:eastAsia="宋体" w:cs="宋体"/>
          <w:spacing w:val="-11"/>
          <w:sz w:val="20"/>
          <w:szCs w:val="20"/>
        </w:rPr>
        <w:t>正统、追求“文治”和“移风易俗”的政治理想胜出。北魏的政治中心迁到“崤</w:t>
      </w:r>
      <w:r>
        <w:rPr>
          <w:rFonts w:ascii="宋体" w:hAnsi="宋体" w:eastAsia="宋体" w:cs="宋体"/>
          <w:spacing w:val="2"/>
          <w:sz w:val="20"/>
          <w:szCs w:val="20"/>
        </w:rPr>
        <w:t xml:space="preserve"> </w:t>
      </w:r>
      <w:r>
        <w:rPr>
          <w:rFonts w:ascii="宋体" w:hAnsi="宋体" w:eastAsia="宋体" w:cs="宋体"/>
          <w:spacing w:val="-19"/>
          <w:sz w:val="20"/>
          <w:szCs w:val="20"/>
        </w:rPr>
        <w:t>函帝宅、河洛王里”的洛阳，实现了“制御华夏、辑平九服”②的目标。</w:t>
      </w:r>
    </w:p>
    <w:p w14:paraId="7F4D7D58">
      <w:pPr>
        <w:spacing w:before="78" w:line="308" w:lineRule="auto"/>
        <w:ind w:right="64" w:firstLine="409"/>
        <w:jc w:val="both"/>
        <w:rPr>
          <w:rFonts w:ascii="宋体" w:hAnsi="宋体" w:eastAsia="宋体" w:cs="宋体"/>
          <w:sz w:val="20"/>
          <w:szCs w:val="20"/>
        </w:rPr>
      </w:pPr>
      <w:r>
        <w:rPr>
          <w:rFonts w:ascii="宋体" w:hAnsi="宋体" w:eastAsia="宋体" w:cs="宋体"/>
          <w:spacing w:val="-12"/>
          <w:sz w:val="20"/>
          <w:szCs w:val="20"/>
        </w:rPr>
        <w:t>此外，孝文帝改制的重要内容还包括系统学习中原王朝的礼仪制度。首先是</w:t>
      </w:r>
      <w:r>
        <w:rPr>
          <w:rFonts w:ascii="宋体" w:hAnsi="宋体" w:eastAsia="宋体" w:cs="宋体"/>
          <w:spacing w:val="4"/>
          <w:sz w:val="20"/>
          <w:szCs w:val="20"/>
        </w:rPr>
        <w:t xml:space="preserve"> </w:t>
      </w:r>
      <w:r>
        <w:rPr>
          <w:rFonts w:ascii="宋体" w:hAnsi="宋体" w:eastAsia="宋体" w:cs="宋体"/>
          <w:spacing w:val="-11"/>
          <w:sz w:val="20"/>
          <w:szCs w:val="20"/>
        </w:rPr>
        <w:t>庙制改革。定都平城之后，北魏效法汉魏中原王朝，“始营宫室，建宗庙，立社</w:t>
      </w:r>
      <w:r>
        <w:rPr>
          <w:rFonts w:ascii="宋体" w:hAnsi="宋体" w:eastAsia="宋体" w:cs="宋体"/>
          <w:spacing w:val="2"/>
          <w:sz w:val="20"/>
          <w:szCs w:val="20"/>
        </w:rPr>
        <w:t xml:space="preserve"> </w:t>
      </w:r>
      <w:r>
        <w:rPr>
          <w:rFonts w:ascii="宋体" w:hAnsi="宋体" w:eastAsia="宋体" w:cs="宋体"/>
          <w:spacing w:val="-18"/>
          <w:sz w:val="20"/>
          <w:szCs w:val="20"/>
        </w:rPr>
        <w:t>稷”③,但所祭祀的祖先较为久远，宗庙体系较为</w:t>
      </w:r>
      <w:r>
        <w:rPr>
          <w:rFonts w:ascii="宋体" w:hAnsi="宋体" w:eastAsia="宋体" w:cs="宋体"/>
          <w:spacing w:val="-19"/>
          <w:sz w:val="20"/>
          <w:szCs w:val="20"/>
        </w:rPr>
        <w:t>复杂。太和年间，君临中原的第一</w:t>
      </w:r>
      <w:r>
        <w:rPr>
          <w:rFonts w:ascii="宋体" w:hAnsi="宋体" w:eastAsia="宋体" w:cs="宋体"/>
          <w:sz w:val="20"/>
          <w:szCs w:val="20"/>
        </w:rPr>
        <w:t xml:space="preserve"> </w:t>
      </w:r>
      <w:r>
        <w:rPr>
          <w:rFonts w:ascii="宋体" w:hAnsi="宋体" w:eastAsia="宋体" w:cs="宋体"/>
          <w:spacing w:val="-11"/>
          <w:sz w:val="20"/>
          <w:szCs w:val="20"/>
        </w:rPr>
        <w:t>位皇帝道武帝拓跋珪被尊为太祖，而原太祖平文帝拓跋郁律庙被迁毁。这意味着</w:t>
      </w:r>
      <w:r>
        <w:rPr>
          <w:rFonts w:ascii="宋体" w:hAnsi="宋体" w:eastAsia="宋体" w:cs="宋体"/>
          <w:spacing w:val="4"/>
          <w:sz w:val="20"/>
          <w:szCs w:val="20"/>
        </w:rPr>
        <w:t xml:space="preserve"> </w:t>
      </w:r>
      <w:r>
        <w:rPr>
          <w:rFonts w:ascii="宋体" w:hAnsi="宋体" w:eastAsia="宋体" w:cs="宋体"/>
          <w:spacing w:val="-14"/>
          <w:sz w:val="20"/>
          <w:szCs w:val="20"/>
        </w:rPr>
        <w:t>称帝以明一统之志才能成为正统，偏居一隅的代国不足</w:t>
      </w:r>
      <w:r>
        <w:rPr>
          <w:rFonts w:ascii="宋体" w:hAnsi="宋体" w:eastAsia="宋体" w:cs="宋体"/>
          <w:spacing w:val="-15"/>
          <w:sz w:val="20"/>
          <w:szCs w:val="20"/>
        </w:rPr>
        <w:t>以构成正统。</w:t>
      </w:r>
    </w:p>
    <w:p w14:paraId="4A86C564">
      <w:pPr>
        <w:spacing w:before="1" w:line="306" w:lineRule="auto"/>
        <w:ind w:right="58" w:firstLine="409"/>
        <w:jc w:val="both"/>
        <w:rPr>
          <w:rFonts w:ascii="宋体" w:hAnsi="宋体" w:eastAsia="宋体" w:cs="宋体"/>
          <w:sz w:val="20"/>
          <w:szCs w:val="20"/>
        </w:rPr>
      </w:pPr>
      <w:r>
        <w:rPr>
          <w:rFonts w:ascii="宋体" w:hAnsi="宋体" w:eastAsia="宋体" w:cs="宋体"/>
          <w:spacing w:val="-12"/>
          <w:sz w:val="20"/>
          <w:szCs w:val="20"/>
        </w:rPr>
        <w:t>其次是祭祀制度改革。北魏前期仍行西郊祭天制度，保留了部落制度的不少</w:t>
      </w:r>
      <w:r>
        <w:rPr>
          <w:rFonts w:ascii="宋体" w:hAnsi="宋体" w:eastAsia="宋体" w:cs="宋体"/>
          <w:spacing w:val="11"/>
          <w:sz w:val="20"/>
          <w:szCs w:val="20"/>
        </w:rPr>
        <w:t xml:space="preserve"> </w:t>
      </w:r>
      <w:r>
        <w:rPr>
          <w:rFonts w:ascii="宋体" w:hAnsi="宋体" w:eastAsia="宋体" w:cs="宋体"/>
          <w:spacing w:val="-12"/>
          <w:sz w:val="20"/>
          <w:szCs w:val="20"/>
        </w:rPr>
        <w:t>遗俗，维系着各部落对拓跋部的政治忠诚。太和年间，北魏改行中原王朝的圆丘</w:t>
      </w:r>
      <w:r>
        <w:rPr>
          <w:rFonts w:ascii="宋体" w:hAnsi="宋体" w:eastAsia="宋体" w:cs="宋体"/>
          <w:spacing w:val="16"/>
          <w:sz w:val="20"/>
          <w:szCs w:val="20"/>
        </w:rPr>
        <w:t xml:space="preserve"> </w:t>
      </w:r>
      <w:r>
        <w:rPr>
          <w:rFonts w:ascii="宋体" w:hAnsi="宋体" w:eastAsia="宋体" w:cs="宋体"/>
          <w:spacing w:val="-17"/>
          <w:sz w:val="20"/>
          <w:szCs w:val="20"/>
        </w:rPr>
        <w:t>祭天，方泽祭地，并且重新排列德运次序，不再承认诸多胡人政权的正统性，“以</w:t>
      </w:r>
      <w:r>
        <w:rPr>
          <w:rFonts w:ascii="宋体" w:hAnsi="宋体" w:eastAsia="宋体" w:cs="宋体"/>
          <w:spacing w:val="17"/>
          <w:sz w:val="20"/>
          <w:szCs w:val="20"/>
        </w:rPr>
        <w:t xml:space="preserve"> </w:t>
      </w:r>
      <w:r>
        <w:rPr>
          <w:rFonts w:ascii="宋体" w:hAnsi="宋体" w:eastAsia="宋体" w:cs="宋体"/>
          <w:spacing w:val="-24"/>
          <w:sz w:val="20"/>
          <w:szCs w:val="20"/>
        </w:rPr>
        <w:t>皇魏承晋为水德”④。</w:t>
      </w:r>
    </w:p>
    <w:p w14:paraId="64D72577">
      <w:pPr>
        <w:spacing w:before="35" w:line="308" w:lineRule="auto"/>
        <w:ind w:right="15" w:firstLine="409"/>
        <w:jc w:val="both"/>
        <w:rPr>
          <w:rFonts w:ascii="宋体" w:hAnsi="宋体" w:eastAsia="宋体" w:cs="宋体"/>
          <w:sz w:val="20"/>
          <w:szCs w:val="20"/>
        </w:rPr>
      </w:pPr>
      <w:r>
        <w:rPr>
          <w:rFonts w:ascii="宋体" w:hAnsi="宋体" w:eastAsia="宋体" w:cs="宋体"/>
          <w:spacing w:val="-6"/>
          <w:sz w:val="20"/>
          <w:szCs w:val="20"/>
        </w:rPr>
        <w:t>最后是官方语言与社会风俗改革。如鲜卑人改说汉语，禁止在朝廷上说鲜</w:t>
      </w:r>
      <w:r>
        <w:rPr>
          <w:rFonts w:ascii="宋体" w:hAnsi="宋体" w:eastAsia="宋体" w:cs="宋体"/>
          <w:sz w:val="20"/>
          <w:szCs w:val="20"/>
        </w:rPr>
        <w:t xml:space="preserve"> </w:t>
      </w:r>
      <w:r>
        <w:rPr>
          <w:rFonts w:ascii="宋体" w:hAnsi="宋体" w:eastAsia="宋体" w:cs="宋体"/>
          <w:spacing w:val="-17"/>
          <w:sz w:val="20"/>
          <w:szCs w:val="20"/>
        </w:rPr>
        <w:t>卑语，“不得以北俗之语言于朝廷，若有违者，免所居官”⑤“断诸北语，一从正</w:t>
      </w:r>
      <w:r>
        <w:rPr>
          <w:rFonts w:ascii="宋体" w:hAnsi="宋体" w:eastAsia="宋体" w:cs="宋体"/>
          <w:spacing w:val="11"/>
          <w:sz w:val="20"/>
          <w:szCs w:val="20"/>
        </w:rPr>
        <w:t xml:space="preserve"> </w:t>
      </w:r>
      <w:r>
        <w:rPr>
          <w:rFonts w:ascii="宋体" w:hAnsi="宋体" w:eastAsia="宋体" w:cs="宋体"/>
          <w:spacing w:val="-22"/>
          <w:sz w:val="20"/>
          <w:szCs w:val="20"/>
        </w:rPr>
        <w:t>音”⑥。北魏时期，称鲜卑语为“北语”,汉语为“正音”。孝文帝规定，在朝廷内，</w:t>
      </w:r>
      <w:r>
        <w:rPr>
          <w:rFonts w:ascii="宋体" w:hAnsi="宋体" w:eastAsia="宋体" w:cs="宋体"/>
          <w:spacing w:val="4"/>
          <w:sz w:val="20"/>
          <w:szCs w:val="20"/>
        </w:rPr>
        <w:t xml:space="preserve"> </w:t>
      </w:r>
      <w:r>
        <w:rPr>
          <w:rFonts w:ascii="宋体" w:hAnsi="宋体" w:eastAsia="宋体" w:cs="宋体"/>
          <w:spacing w:val="-11"/>
          <w:sz w:val="20"/>
          <w:szCs w:val="20"/>
        </w:rPr>
        <w:t>30岁以上的鲜卑官吏要逐步改说汉语，30岁以下的则要立即改说汉语。如有故意</w:t>
      </w:r>
      <w:r>
        <w:rPr>
          <w:rFonts w:ascii="宋体" w:hAnsi="宋体" w:eastAsia="宋体" w:cs="宋体"/>
          <w:spacing w:val="8"/>
          <w:sz w:val="20"/>
          <w:szCs w:val="20"/>
        </w:rPr>
        <w:t xml:space="preserve"> </w:t>
      </w:r>
      <w:r>
        <w:rPr>
          <w:rFonts w:ascii="宋体" w:hAnsi="宋体" w:eastAsia="宋体" w:cs="宋体"/>
          <w:spacing w:val="-12"/>
          <w:sz w:val="20"/>
          <w:szCs w:val="20"/>
        </w:rPr>
        <w:t>说鲜卑语者，降爵罢官。孝文帝禁止鲜卑人着胡服，议定衣冠制度，大体依照南</w:t>
      </w:r>
    </w:p>
    <w:p w14:paraId="1407FA8D">
      <w:pPr>
        <w:spacing w:line="265" w:lineRule="auto"/>
        <w:rPr>
          <w:rFonts w:ascii="Arial"/>
          <w:sz w:val="21"/>
        </w:rPr>
      </w:pPr>
      <w:r>
        <w:drawing>
          <wp:anchor distT="0" distB="0" distL="0" distR="0" simplePos="0" relativeHeight="251791360" behindDoc="0" locked="0" layoutInCell="1" allowOverlap="1">
            <wp:simplePos x="0" y="0"/>
            <wp:positionH relativeFrom="column">
              <wp:posOffset>0</wp:posOffset>
            </wp:positionH>
            <wp:positionV relativeFrom="paragraph">
              <wp:posOffset>160020</wp:posOffset>
            </wp:positionV>
            <wp:extent cx="844550" cy="6350"/>
            <wp:effectExtent l="0" t="0" r="0" b="0"/>
            <wp:wrapNone/>
            <wp:docPr id="119" name="IM 106"/>
            <wp:cNvGraphicFramePr/>
            <a:graphic xmlns:a="http://schemas.openxmlformats.org/drawingml/2006/main">
              <a:graphicData uri="http://schemas.openxmlformats.org/drawingml/2006/picture">
                <pic:pic xmlns:pic="http://schemas.openxmlformats.org/drawingml/2006/picture">
                  <pic:nvPicPr>
                    <pic:cNvPr id="119" name="IM 106"/>
                    <pic:cNvPicPr/>
                  </pic:nvPicPr>
                  <pic:blipFill>
                    <a:blip r:embed="rId596"/>
                    <a:stretch>
                      <a:fillRect/>
                    </a:stretch>
                  </pic:blipFill>
                  <pic:spPr>
                    <a:xfrm>
                      <a:off x="0" y="0"/>
                      <a:ext cx="844518" cy="6350"/>
                    </a:xfrm>
                    <a:prstGeom prst="rect">
                      <a:avLst/>
                    </a:prstGeom>
                  </pic:spPr>
                </pic:pic>
              </a:graphicData>
            </a:graphic>
          </wp:anchor>
        </w:drawing>
      </w:r>
    </w:p>
    <w:p w14:paraId="48C01EBD">
      <w:pPr>
        <w:pStyle w:val="2"/>
        <w:spacing w:before="66" w:line="220" w:lineRule="auto"/>
      </w:pPr>
      <w:r>
        <w:rPr>
          <w:spacing w:val="-22"/>
          <w:w w:val="94"/>
        </w:rPr>
        <w:t>①李延寿：《北史》卷三《魏高祖孝文帝本纪》,中华书局1974年版，第100页。</w:t>
      </w:r>
    </w:p>
    <w:p w14:paraId="7377ED0D">
      <w:pPr>
        <w:pStyle w:val="2"/>
        <w:spacing w:before="32" w:line="220" w:lineRule="auto"/>
      </w:pPr>
      <w:r>
        <w:rPr>
          <w:spacing w:val="-19"/>
          <w:w w:val="93"/>
        </w:rPr>
        <w:t>②魏收：《魏书》卷一九《任城王传》,中华书局1974年版，第464页。</w:t>
      </w:r>
    </w:p>
    <w:p w14:paraId="727C7861">
      <w:pPr>
        <w:pStyle w:val="2"/>
        <w:spacing w:before="31" w:line="220" w:lineRule="auto"/>
      </w:pPr>
      <w:r>
        <w:rPr>
          <w:spacing w:val="-23"/>
          <w:w w:val="96"/>
        </w:rPr>
        <w:t>③魏收：《魏书》卷二《太祖纪》,中华书局1974年版，第33页。</w:t>
      </w:r>
    </w:p>
    <w:p w14:paraId="5A88A2ED">
      <w:pPr>
        <w:pStyle w:val="2"/>
        <w:spacing w:before="42" w:line="220" w:lineRule="auto"/>
      </w:pPr>
      <w:r>
        <w:rPr>
          <w:spacing w:val="-23"/>
          <w:w w:val="96"/>
        </w:rPr>
        <w:t>④魏收：《魏书》卷一</w:t>
      </w:r>
      <w:r>
        <w:rPr>
          <w:rFonts w:ascii="Times New Roman" w:hAnsi="Times New Roman" w:eastAsia="Times New Roman" w:cs="Times New Roman"/>
          <w:spacing w:val="-23"/>
          <w:w w:val="96"/>
        </w:rPr>
        <w:t>O</w:t>
      </w:r>
      <w:r>
        <w:rPr>
          <w:spacing w:val="-23"/>
          <w:w w:val="96"/>
        </w:rPr>
        <w:t>八《礼志四》,中华书局1974年版，第2747页。</w:t>
      </w:r>
    </w:p>
    <w:p w14:paraId="10FD0FD1">
      <w:pPr>
        <w:pStyle w:val="2"/>
        <w:spacing w:before="32" w:line="220" w:lineRule="auto"/>
      </w:pPr>
      <w:r>
        <w:rPr>
          <w:spacing w:val="-25"/>
          <w:w w:val="97"/>
        </w:rPr>
        <w:t>⑤魏收：《魏书》卷七《高祖纪》,中华书局1974年版，第177页。</w:t>
      </w:r>
    </w:p>
    <w:p w14:paraId="5C3C37C0">
      <w:pPr>
        <w:pStyle w:val="2"/>
        <w:spacing w:before="31" w:line="220" w:lineRule="auto"/>
      </w:pPr>
      <w:r>
        <w:rPr>
          <w:spacing w:val="-22"/>
          <w:w w:val="94"/>
        </w:rPr>
        <w:t>⑥魏收：《魏书》卷二一《成阳王传》,中华书局1974年版，第536</w:t>
      </w:r>
      <w:r>
        <w:rPr>
          <w:spacing w:val="-15"/>
        </w:rPr>
        <w:t xml:space="preserve"> </w:t>
      </w:r>
      <w:r>
        <w:rPr>
          <w:spacing w:val="-22"/>
          <w:w w:val="94"/>
        </w:rPr>
        <w:t>页。</w:t>
      </w:r>
    </w:p>
    <w:p w14:paraId="65494E62">
      <w:pPr>
        <w:spacing w:line="220" w:lineRule="auto"/>
        <w:sectPr>
          <w:footerReference r:id="rId135" w:type="default"/>
          <w:pgSz w:w="8680" w:h="12770"/>
          <w:pgMar w:top="557" w:right="1185" w:bottom="507" w:left="810" w:header="0" w:footer="381" w:gutter="0"/>
          <w:cols w:space="720" w:num="1"/>
        </w:sectPr>
      </w:pPr>
    </w:p>
    <w:p w14:paraId="76128634">
      <w:pPr>
        <w:spacing w:before="36" w:line="219" w:lineRule="auto"/>
        <w:rPr>
          <w:rFonts w:ascii="宋体" w:hAnsi="宋体" w:eastAsia="宋体" w:cs="宋体"/>
          <w:sz w:val="18"/>
          <w:szCs w:val="18"/>
        </w:rPr>
      </w:pPr>
      <w:r>
        <w:rPr>
          <w:rFonts w:ascii="Times New Roman" w:hAnsi="Times New Roman" w:eastAsia="Times New Roman" w:cs="Times New Roman"/>
          <w:spacing w:val="-9"/>
          <w:sz w:val="18"/>
          <w:szCs w:val="18"/>
        </w:rPr>
        <w:t xml:space="preserve">O   </w:t>
      </w:r>
      <w:r>
        <w:rPr>
          <w:rFonts w:ascii="宋体" w:hAnsi="宋体" w:eastAsia="宋体" w:cs="宋体"/>
          <w:spacing w:val="-9"/>
          <w:sz w:val="18"/>
          <w:szCs w:val="18"/>
        </w:rPr>
        <w:t>第六讲“五胡”入华与中华民族大交融(魏晋南北朝时期)</w:t>
      </w:r>
    </w:p>
    <w:p w14:paraId="4CBECF2E">
      <w:pPr>
        <w:spacing w:line="406" w:lineRule="auto"/>
        <w:rPr>
          <w:rFonts w:ascii="Arial"/>
          <w:sz w:val="21"/>
        </w:rPr>
      </w:pPr>
    </w:p>
    <w:p w14:paraId="1149098B">
      <w:pPr>
        <w:spacing w:before="58" w:line="352" w:lineRule="auto"/>
        <w:ind w:left="309" w:right="52"/>
        <w:jc w:val="both"/>
        <w:rPr>
          <w:rFonts w:ascii="宋体" w:hAnsi="宋体" w:eastAsia="宋体" w:cs="宋体"/>
          <w:sz w:val="18"/>
          <w:szCs w:val="18"/>
        </w:rPr>
      </w:pPr>
      <w:r>
        <w:rPr>
          <w:rFonts w:ascii="宋体" w:hAnsi="宋体" w:eastAsia="宋体" w:cs="宋体"/>
          <w:spacing w:val="11"/>
          <w:sz w:val="18"/>
          <w:szCs w:val="18"/>
        </w:rPr>
        <w:t>朝款式；禁止妻后母、寡嫂及同姓为婚的胡俗；改鲜卑姓为</w:t>
      </w:r>
      <w:r>
        <w:rPr>
          <w:rFonts w:ascii="宋体" w:hAnsi="宋体" w:eastAsia="宋体" w:cs="宋体"/>
          <w:spacing w:val="10"/>
          <w:sz w:val="18"/>
          <w:szCs w:val="18"/>
        </w:rPr>
        <w:t>汉姓，如拓跋氏改姓</w:t>
      </w:r>
      <w:r>
        <w:rPr>
          <w:rFonts w:ascii="宋体" w:hAnsi="宋体" w:eastAsia="宋体" w:cs="宋体"/>
          <w:sz w:val="18"/>
          <w:szCs w:val="18"/>
        </w:rPr>
        <w:t xml:space="preserve"> </w:t>
      </w:r>
      <w:r>
        <w:rPr>
          <w:rFonts w:ascii="宋体" w:hAnsi="宋体" w:eastAsia="宋体" w:cs="宋体"/>
          <w:spacing w:val="11"/>
          <w:sz w:val="18"/>
          <w:szCs w:val="18"/>
        </w:rPr>
        <w:t>为元；改代北籍贯为洛阳，规定死后葬在洛阳邙山，不得归</w:t>
      </w:r>
      <w:r>
        <w:rPr>
          <w:rFonts w:ascii="宋体" w:hAnsi="宋体" w:eastAsia="宋体" w:cs="宋体"/>
          <w:spacing w:val="10"/>
          <w:sz w:val="18"/>
          <w:szCs w:val="18"/>
        </w:rPr>
        <w:t>葬代北。由此，北魏</w:t>
      </w:r>
      <w:r>
        <w:rPr>
          <w:rFonts w:ascii="宋体" w:hAnsi="宋体" w:eastAsia="宋体" w:cs="宋体"/>
          <w:sz w:val="18"/>
          <w:szCs w:val="18"/>
        </w:rPr>
        <w:t xml:space="preserve"> </w:t>
      </w:r>
      <w:r>
        <w:rPr>
          <w:rFonts w:ascii="宋体" w:hAnsi="宋体" w:eastAsia="宋体" w:cs="宋体"/>
          <w:spacing w:val="11"/>
          <w:sz w:val="18"/>
          <w:szCs w:val="18"/>
        </w:rPr>
        <w:t>形成了鲜卑士族、关中河东士族、山东士族等地位高下有别，</w:t>
      </w:r>
      <w:r>
        <w:rPr>
          <w:rFonts w:ascii="宋体" w:hAnsi="宋体" w:eastAsia="宋体" w:cs="宋体"/>
          <w:spacing w:val="10"/>
          <w:sz w:val="18"/>
          <w:szCs w:val="18"/>
        </w:rPr>
        <w:t>但享有共同意识形</w:t>
      </w:r>
      <w:r>
        <w:rPr>
          <w:rFonts w:ascii="宋体" w:hAnsi="宋体" w:eastAsia="宋体" w:cs="宋体"/>
          <w:sz w:val="18"/>
          <w:szCs w:val="18"/>
        </w:rPr>
        <w:t xml:space="preserve"> </w:t>
      </w:r>
      <w:r>
        <w:rPr>
          <w:rFonts w:ascii="宋体" w:hAnsi="宋体" w:eastAsia="宋体" w:cs="宋体"/>
          <w:spacing w:val="-5"/>
          <w:sz w:val="18"/>
          <w:szCs w:val="18"/>
        </w:rPr>
        <w:t>态的统治集团。</w:t>
      </w:r>
    </w:p>
    <w:p w14:paraId="37C7EFE5">
      <w:pPr>
        <w:spacing w:before="25" w:line="219" w:lineRule="auto"/>
        <w:ind w:left="309"/>
        <w:rPr>
          <w:rFonts w:ascii="宋体" w:hAnsi="宋体" w:eastAsia="宋体" w:cs="宋体"/>
          <w:sz w:val="18"/>
          <w:szCs w:val="18"/>
        </w:rPr>
      </w:pPr>
      <w:r>
        <w:rPr>
          <w:rFonts w:ascii="宋体" w:hAnsi="宋体" w:eastAsia="宋体" w:cs="宋体"/>
          <w:spacing w:val="11"/>
          <w:sz w:val="18"/>
          <w:szCs w:val="18"/>
        </w:rPr>
        <w:t>北魏在平城周边依然保留部落体制，设置军镇。孝文帝改革</w:t>
      </w:r>
      <w:r>
        <w:rPr>
          <w:rFonts w:ascii="宋体" w:hAnsi="宋体" w:eastAsia="宋体" w:cs="宋体"/>
          <w:spacing w:val="10"/>
          <w:sz w:val="18"/>
          <w:szCs w:val="18"/>
        </w:rPr>
        <w:t>后，六镇没有改</w:t>
      </w:r>
    </w:p>
    <w:p w14:paraId="31B061AA">
      <w:pPr>
        <w:spacing w:before="127" w:line="344" w:lineRule="auto"/>
        <w:ind w:left="309" w:right="86"/>
        <w:rPr>
          <w:rFonts w:ascii="宋体" w:hAnsi="宋体" w:eastAsia="宋体" w:cs="宋体"/>
          <w:sz w:val="18"/>
          <w:szCs w:val="18"/>
        </w:rPr>
      </w:pPr>
      <w:r>
        <w:rPr>
          <w:rFonts w:ascii="宋体" w:hAnsi="宋体" w:eastAsia="宋体" w:cs="宋体"/>
          <w:spacing w:val="10"/>
          <w:sz w:val="18"/>
          <w:szCs w:val="18"/>
        </w:rPr>
        <w:t>镇为州，让其仍承担戍边重任。朝廷还把许多犯人流</w:t>
      </w:r>
      <w:r>
        <w:rPr>
          <w:rFonts w:ascii="宋体" w:hAnsi="宋体" w:eastAsia="宋体" w:cs="宋体"/>
          <w:spacing w:val="9"/>
          <w:sz w:val="18"/>
          <w:szCs w:val="18"/>
        </w:rPr>
        <w:t>放到六镇，加之六镇将兵待</w:t>
      </w:r>
      <w:r>
        <w:rPr>
          <w:rFonts w:ascii="宋体" w:hAnsi="宋体" w:eastAsia="宋体" w:cs="宋体"/>
          <w:sz w:val="18"/>
          <w:szCs w:val="18"/>
        </w:rPr>
        <w:t xml:space="preserve"> </w:t>
      </w:r>
      <w:r>
        <w:rPr>
          <w:rFonts w:ascii="宋体" w:hAnsi="宋体" w:eastAsia="宋体" w:cs="宋体"/>
          <w:spacing w:val="10"/>
          <w:sz w:val="18"/>
          <w:szCs w:val="18"/>
        </w:rPr>
        <w:t>遇下降，依靠军功升迁的路径受到限制，六镇军民</w:t>
      </w:r>
      <w:r>
        <w:rPr>
          <w:rFonts w:ascii="宋体" w:hAnsi="宋体" w:eastAsia="宋体" w:cs="宋体"/>
          <w:spacing w:val="9"/>
          <w:sz w:val="18"/>
          <w:szCs w:val="18"/>
        </w:rPr>
        <w:t>逐渐被边缘化。这使六镇部落</w:t>
      </w:r>
      <w:r>
        <w:rPr>
          <w:rFonts w:ascii="宋体" w:hAnsi="宋体" w:eastAsia="宋体" w:cs="宋体"/>
          <w:sz w:val="18"/>
          <w:szCs w:val="18"/>
        </w:rPr>
        <w:t xml:space="preserve"> </w:t>
      </w:r>
      <w:r>
        <w:rPr>
          <w:rFonts w:ascii="宋体" w:hAnsi="宋体" w:eastAsia="宋体" w:cs="宋体"/>
          <w:spacing w:val="4"/>
          <w:sz w:val="18"/>
          <w:szCs w:val="18"/>
        </w:rPr>
        <w:t>豪帅与南迁洛阳的北魏朝廷之间矛盾尖锐，最终导致“六镇暴动”。然而，从六镇</w:t>
      </w:r>
      <w:r>
        <w:rPr>
          <w:rFonts w:ascii="宋体" w:hAnsi="宋体" w:eastAsia="宋体" w:cs="宋体"/>
          <w:spacing w:val="11"/>
          <w:sz w:val="18"/>
          <w:szCs w:val="18"/>
        </w:rPr>
        <w:t xml:space="preserve"> </w:t>
      </w:r>
      <w:r>
        <w:rPr>
          <w:rFonts w:ascii="宋体" w:hAnsi="宋体" w:eastAsia="宋体" w:cs="宋体"/>
          <w:spacing w:val="10"/>
          <w:sz w:val="18"/>
          <w:szCs w:val="18"/>
        </w:rPr>
        <w:t>集团中分化出来的宇文泰集团与高欢集团，仍然继承了孝文帝</w:t>
      </w:r>
      <w:r>
        <w:rPr>
          <w:rFonts w:ascii="宋体" w:hAnsi="宋体" w:eastAsia="宋体" w:cs="宋体"/>
          <w:spacing w:val="9"/>
          <w:sz w:val="18"/>
          <w:szCs w:val="18"/>
        </w:rPr>
        <w:t>胡汉一体化改革的</w:t>
      </w:r>
      <w:r>
        <w:rPr>
          <w:rFonts w:ascii="宋体" w:hAnsi="宋体" w:eastAsia="宋体" w:cs="宋体"/>
          <w:sz w:val="18"/>
          <w:szCs w:val="18"/>
        </w:rPr>
        <w:t xml:space="preserve"> </w:t>
      </w:r>
      <w:r>
        <w:rPr>
          <w:rFonts w:ascii="宋体" w:hAnsi="宋体" w:eastAsia="宋体" w:cs="宋体"/>
          <w:spacing w:val="10"/>
          <w:sz w:val="18"/>
          <w:szCs w:val="18"/>
        </w:rPr>
        <w:t>方向，他们进入中原之后，没有向部落联盟制倒</w:t>
      </w:r>
      <w:r>
        <w:rPr>
          <w:rFonts w:ascii="宋体" w:hAnsi="宋体" w:eastAsia="宋体" w:cs="宋体"/>
          <w:spacing w:val="9"/>
          <w:sz w:val="18"/>
          <w:szCs w:val="18"/>
        </w:rPr>
        <w:t>退，而是继续推行均田制与解散</w:t>
      </w:r>
      <w:r>
        <w:rPr>
          <w:rFonts w:ascii="宋体" w:hAnsi="宋体" w:eastAsia="宋体" w:cs="宋体"/>
          <w:sz w:val="18"/>
          <w:szCs w:val="18"/>
        </w:rPr>
        <w:t xml:space="preserve"> </w:t>
      </w:r>
      <w:r>
        <w:rPr>
          <w:rFonts w:ascii="宋体" w:hAnsi="宋体" w:eastAsia="宋体" w:cs="宋体"/>
          <w:spacing w:val="-1"/>
          <w:sz w:val="18"/>
          <w:szCs w:val="18"/>
        </w:rPr>
        <w:t>部落的经济社会改革。</w:t>
      </w:r>
    </w:p>
    <w:p w14:paraId="6F4C912F">
      <w:pPr>
        <w:spacing w:before="103" w:line="335" w:lineRule="auto"/>
        <w:ind w:left="309" w:firstLine="460"/>
        <w:rPr>
          <w:rFonts w:ascii="宋体" w:hAnsi="宋体" w:eastAsia="宋体" w:cs="宋体"/>
          <w:sz w:val="18"/>
          <w:szCs w:val="18"/>
        </w:rPr>
      </w:pPr>
      <w:r>
        <w:rPr>
          <w:rFonts w:ascii="宋体" w:hAnsi="宋体" w:eastAsia="宋体" w:cs="宋体"/>
          <w:spacing w:val="10"/>
          <w:sz w:val="18"/>
          <w:szCs w:val="18"/>
        </w:rPr>
        <w:t>后来，西魏宇文泰延续北魏改革的精神，开创了打破胡汉隔阂的府兵制。宇</w:t>
      </w:r>
      <w:r>
        <w:rPr>
          <w:rFonts w:ascii="宋体" w:hAnsi="宋体" w:eastAsia="宋体" w:cs="宋体"/>
          <w:sz w:val="18"/>
          <w:szCs w:val="18"/>
        </w:rPr>
        <w:t xml:space="preserve"> </w:t>
      </w:r>
      <w:r>
        <w:rPr>
          <w:rFonts w:ascii="宋体" w:hAnsi="宋体" w:eastAsia="宋体" w:cs="宋体"/>
          <w:spacing w:val="4"/>
          <w:sz w:val="18"/>
          <w:szCs w:val="18"/>
        </w:rPr>
        <w:t>文泰吸取孝文帝按周礼改制的经验，按照周礼规划西魏军制和政体，“融冶关陇胡</w:t>
      </w:r>
      <w:r>
        <w:rPr>
          <w:rFonts w:ascii="宋体" w:hAnsi="宋体" w:eastAsia="宋体" w:cs="宋体"/>
          <w:sz w:val="18"/>
          <w:szCs w:val="18"/>
        </w:rPr>
        <w:t xml:space="preserve">  </w:t>
      </w:r>
      <w:r>
        <w:rPr>
          <w:rFonts w:ascii="宋体" w:hAnsi="宋体" w:eastAsia="宋体" w:cs="宋体"/>
          <w:spacing w:val="1"/>
          <w:sz w:val="18"/>
          <w:szCs w:val="18"/>
        </w:rPr>
        <w:t>汉民族之有武力才智者，以创霸业”①。542年，西魏宇文泰把流入关中地区的六镇</w:t>
      </w:r>
      <w:r>
        <w:rPr>
          <w:rFonts w:ascii="宋体" w:hAnsi="宋体" w:eastAsia="宋体" w:cs="宋体"/>
          <w:spacing w:val="4"/>
          <w:sz w:val="18"/>
          <w:szCs w:val="18"/>
        </w:rPr>
        <w:t xml:space="preserve">  </w:t>
      </w:r>
      <w:r>
        <w:rPr>
          <w:rFonts w:ascii="宋体" w:hAnsi="宋体" w:eastAsia="宋体" w:cs="宋体"/>
          <w:spacing w:val="3"/>
          <w:sz w:val="18"/>
          <w:szCs w:val="18"/>
        </w:rPr>
        <w:t>军人和原在关中的鲜卑诸部编为六军，即所谓“府兵”。宇文泰在中央设立八位柱</w:t>
      </w:r>
      <w:r>
        <w:rPr>
          <w:rFonts w:ascii="宋体" w:hAnsi="宋体" w:eastAsia="宋体" w:cs="宋体"/>
          <w:sz w:val="18"/>
          <w:szCs w:val="18"/>
        </w:rPr>
        <w:t xml:space="preserve">  </w:t>
      </w:r>
      <w:r>
        <w:rPr>
          <w:rFonts w:ascii="宋体" w:hAnsi="宋体" w:eastAsia="宋体" w:cs="宋体"/>
          <w:spacing w:val="5"/>
          <w:sz w:val="18"/>
          <w:szCs w:val="18"/>
        </w:rPr>
        <w:t>国大将军，即八柱国③,但由于一些刻意的人事安排，其中只有六柱国实际分别统</w:t>
      </w:r>
      <w:r>
        <w:rPr>
          <w:rFonts w:ascii="宋体" w:hAnsi="宋体" w:eastAsia="宋体" w:cs="宋体"/>
          <w:spacing w:val="8"/>
          <w:sz w:val="18"/>
          <w:szCs w:val="18"/>
        </w:rPr>
        <w:t xml:space="preserve">  </w:t>
      </w:r>
      <w:r>
        <w:rPr>
          <w:rFonts w:ascii="宋体" w:hAnsi="宋体" w:eastAsia="宋体" w:cs="宋体"/>
          <w:spacing w:val="3"/>
          <w:sz w:val="18"/>
          <w:szCs w:val="18"/>
        </w:rPr>
        <w:t>兵，比附于周官六军之制。③每位柱国下又设两位大将军，每位大将军下再设</w:t>
      </w:r>
      <w:r>
        <w:rPr>
          <w:rFonts w:ascii="宋体" w:hAnsi="宋体" w:eastAsia="宋体" w:cs="宋体"/>
          <w:spacing w:val="2"/>
          <w:sz w:val="18"/>
          <w:szCs w:val="18"/>
        </w:rPr>
        <w:t>两位</w:t>
      </w:r>
      <w:r>
        <w:rPr>
          <w:rFonts w:ascii="宋体" w:hAnsi="宋体" w:eastAsia="宋体" w:cs="宋体"/>
          <w:sz w:val="18"/>
          <w:szCs w:val="18"/>
        </w:rPr>
        <w:t xml:space="preserve">  </w:t>
      </w:r>
      <w:r>
        <w:rPr>
          <w:rFonts w:ascii="宋体" w:hAnsi="宋体" w:eastAsia="宋体" w:cs="宋体"/>
          <w:spacing w:val="9"/>
          <w:sz w:val="18"/>
          <w:szCs w:val="18"/>
        </w:rPr>
        <w:t>开府，共计24位开府，组成24军，后发展成为府兵制。543年，西魏在与东魏的</w:t>
      </w:r>
    </w:p>
    <w:p w14:paraId="531CFA1B">
      <w:pPr>
        <w:spacing w:before="25" w:line="331" w:lineRule="auto"/>
        <w:ind w:left="309" w:right="167"/>
        <w:rPr>
          <w:rFonts w:ascii="宋体" w:hAnsi="宋体" w:eastAsia="宋体" w:cs="宋体"/>
          <w:sz w:val="18"/>
          <w:szCs w:val="18"/>
        </w:rPr>
      </w:pPr>
      <w:r>
        <w:rPr>
          <w:rFonts w:ascii="宋体" w:hAnsi="宋体" w:eastAsia="宋体" w:cs="宋体"/>
          <w:sz w:val="18"/>
          <w:szCs w:val="18"/>
        </w:rPr>
        <w:t>邙山大战中兵败，为了补充兵源，宇文泰下诏“广募关陇豪右，</w:t>
      </w:r>
      <w:r>
        <w:rPr>
          <w:rFonts w:ascii="宋体" w:hAnsi="宋体" w:eastAsia="宋体" w:cs="宋体"/>
          <w:spacing w:val="-1"/>
          <w:sz w:val="18"/>
          <w:szCs w:val="18"/>
        </w:rPr>
        <w:t>以增军旅”④,“籍</w:t>
      </w:r>
      <w:r>
        <w:rPr>
          <w:rFonts w:ascii="宋体" w:hAnsi="宋体" w:eastAsia="宋体" w:cs="宋体"/>
          <w:sz w:val="18"/>
          <w:szCs w:val="18"/>
        </w:rPr>
        <w:t xml:space="preserve"> </w:t>
      </w:r>
      <w:r>
        <w:rPr>
          <w:rFonts w:ascii="宋体" w:hAnsi="宋体" w:eastAsia="宋体" w:cs="宋体"/>
          <w:spacing w:val="-1"/>
          <w:sz w:val="18"/>
          <w:szCs w:val="18"/>
        </w:rPr>
        <w:t>民之才力者为府兵”⑤,并且通过关中汉人豪强之间的宗亲关系招募乡兵，不断收编</w:t>
      </w:r>
      <w:r>
        <w:rPr>
          <w:rFonts w:ascii="宋体" w:hAnsi="宋体" w:eastAsia="宋体" w:cs="宋体"/>
          <w:spacing w:val="11"/>
          <w:sz w:val="18"/>
          <w:szCs w:val="18"/>
        </w:rPr>
        <w:t xml:space="preserve"> </w:t>
      </w:r>
      <w:r>
        <w:rPr>
          <w:rFonts w:ascii="宋体" w:hAnsi="宋体" w:eastAsia="宋体" w:cs="宋体"/>
          <w:spacing w:val="3"/>
          <w:sz w:val="18"/>
          <w:szCs w:val="18"/>
        </w:rPr>
        <w:t>关陇汉人豪族的乡兵部曲⑥,纳入府兵体制。同时，宇文泰也按照周礼实行官制改</w:t>
      </w:r>
      <w:r>
        <w:rPr>
          <w:rFonts w:ascii="宋体" w:hAnsi="宋体" w:eastAsia="宋体" w:cs="宋体"/>
          <w:spacing w:val="18"/>
          <w:sz w:val="18"/>
          <w:szCs w:val="18"/>
        </w:rPr>
        <w:t xml:space="preserve"> </w:t>
      </w:r>
      <w:r>
        <w:rPr>
          <w:rFonts w:ascii="宋体" w:hAnsi="宋体" w:eastAsia="宋体" w:cs="宋体"/>
          <w:spacing w:val="9"/>
          <w:sz w:val="18"/>
          <w:szCs w:val="18"/>
        </w:rPr>
        <w:t>革：他标榜继承姬周(后来即以“周”为国号</w:t>
      </w:r>
      <w:r>
        <w:rPr>
          <w:rFonts w:ascii="宋体" w:hAnsi="宋体" w:eastAsia="宋体" w:cs="宋体"/>
          <w:spacing w:val="8"/>
          <w:sz w:val="18"/>
          <w:szCs w:val="18"/>
        </w:rPr>
        <w:t>),改九品官品为《周礼》九命；废</w:t>
      </w:r>
    </w:p>
    <w:p w14:paraId="0B1EA8E1">
      <w:pPr>
        <w:spacing w:line="306" w:lineRule="auto"/>
        <w:rPr>
          <w:rFonts w:ascii="Arial"/>
          <w:sz w:val="21"/>
        </w:rPr>
      </w:pPr>
    </w:p>
    <w:p w14:paraId="07517286">
      <w:pPr>
        <w:pStyle w:val="2"/>
        <w:spacing w:before="59" w:line="232" w:lineRule="auto"/>
        <w:ind w:left="809" w:right="231" w:hanging="500"/>
        <w:rPr>
          <w:sz w:val="18"/>
          <w:szCs w:val="18"/>
        </w:rPr>
      </w:pPr>
      <w:r>
        <w:rPr>
          <w:spacing w:val="-25"/>
          <w:w w:val="97"/>
          <w:sz w:val="18"/>
          <w:szCs w:val="18"/>
        </w:rPr>
        <w:t>①</w:t>
      </w:r>
      <w:r>
        <w:rPr>
          <w:spacing w:val="-27"/>
          <w:sz w:val="18"/>
          <w:szCs w:val="18"/>
        </w:rPr>
        <w:t xml:space="preserve"> </w:t>
      </w:r>
      <w:r>
        <w:rPr>
          <w:spacing w:val="-25"/>
          <w:w w:val="97"/>
          <w:sz w:val="18"/>
          <w:szCs w:val="18"/>
        </w:rPr>
        <w:t>陈寅恪：《唐代政治史述论稿</w:t>
      </w:r>
      <w:r>
        <w:rPr>
          <w:spacing w:val="-31"/>
          <w:sz w:val="18"/>
          <w:szCs w:val="18"/>
        </w:rPr>
        <w:t xml:space="preserve"> </w:t>
      </w:r>
      <w:r>
        <w:rPr>
          <w:spacing w:val="-25"/>
          <w:w w:val="97"/>
          <w:sz w:val="18"/>
          <w:szCs w:val="18"/>
        </w:rPr>
        <w:t>·统治阶级之氏族及其升降》,《陈寅恪集》,生活</w:t>
      </w:r>
      <w:r>
        <w:rPr>
          <w:spacing w:val="-31"/>
          <w:sz w:val="18"/>
          <w:szCs w:val="18"/>
        </w:rPr>
        <w:t xml:space="preserve"> </w:t>
      </w:r>
      <w:r>
        <w:rPr>
          <w:spacing w:val="-25"/>
          <w:w w:val="97"/>
          <w:sz w:val="18"/>
          <w:szCs w:val="18"/>
        </w:rPr>
        <w:t>·读书</w:t>
      </w:r>
      <w:r>
        <w:rPr>
          <w:spacing w:val="-32"/>
          <w:sz w:val="18"/>
          <w:szCs w:val="18"/>
        </w:rPr>
        <w:t xml:space="preserve"> </w:t>
      </w:r>
      <w:r>
        <w:rPr>
          <w:spacing w:val="-25"/>
          <w:w w:val="97"/>
          <w:sz w:val="18"/>
          <w:szCs w:val="18"/>
        </w:rPr>
        <w:t>·新知</w:t>
      </w:r>
      <w:r>
        <w:rPr>
          <w:sz w:val="18"/>
          <w:szCs w:val="18"/>
        </w:rPr>
        <w:t xml:space="preserve"> </w:t>
      </w:r>
      <w:r>
        <w:rPr>
          <w:spacing w:val="-16"/>
          <w:sz w:val="18"/>
          <w:szCs w:val="18"/>
        </w:rPr>
        <w:t>三联书店2009年版，第234页。</w:t>
      </w:r>
    </w:p>
    <w:p w14:paraId="363B601B">
      <w:pPr>
        <w:pStyle w:val="2"/>
        <w:spacing w:before="100" w:line="224" w:lineRule="auto"/>
        <w:ind w:left="309"/>
        <w:rPr>
          <w:sz w:val="18"/>
          <w:szCs w:val="18"/>
        </w:rPr>
      </w:pPr>
      <w:r>
        <w:rPr>
          <w:spacing w:val="-18"/>
          <w:w w:val="95"/>
          <w:sz w:val="18"/>
          <w:szCs w:val="18"/>
        </w:rPr>
        <w:t>②</w:t>
      </w:r>
      <w:r>
        <w:rPr>
          <w:spacing w:val="-53"/>
          <w:sz w:val="18"/>
          <w:szCs w:val="18"/>
        </w:rPr>
        <w:t xml:space="preserve"> </w:t>
      </w:r>
      <w:r>
        <w:rPr>
          <w:spacing w:val="-18"/>
          <w:w w:val="95"/>
          <w:sz w:val="18"/>
          <w:szCs w:val="18"/>
        </w:rPr>
        <w:t>八柱国的设置乃模仿拓跋鲜卑的“八部大人”制度。</w:t>
      </w:r>
    </w:p>
    <w:p w14:paraId="74DD2F3C">
      <w:pPr>
        <w:pStyle w:val="2"/>
        <w:spacing w:before="17" w:line="220" w:lineRule="auto"/>
        <w:ind w:left="309"/>
        <w:rPr>
          <w:sz w:val="18"/>
          <w:szCs w:val="18"/>
        </w:rPr>
      </w:pPr>
      <w:r>
        <w:rPr>
          <w:spacing w:val="-24"/>
          <w:sz w:val="18"/>
          <w:szCs w:val="18"/>
        </w:rPr>
        <w:t>③宇文泰是八柱国之首，“都督中外诸军事”;入柱国之一的元欣，因是宗室不掌实权，所以实</w:t>
      </w:r>
    </w:p>
    <w:p w14:paraId="4070671A">
      <w:pPr>
        <w:pStyle w:val="2"/>
        <w:spacing w:before="105"/>
        <w:ind w:left="810" w:right="33"/>
        <w:rPr>
          <w:sz w:val="18"/>
          <w:szCs w:val="18"/>
        </w:rPr>
      </w:pPr>
      <w:r>
        <w:rPr>
          <w:spacing w:val="-21"/>
          <w:w w:val="97"/>
          <w:sz w:val="18"/>
          <w:szCs w:val="18"/>
        </w:rPr>
        <w:t>际上只有六柱国执掌兵权。《周礼》有“天子六军”之制，</w:t>
      </w:r>
      <w:r>
        <w:rPr>
          <w:spacing w:val="-22"/>
          <w:w w:val="97"/>
          <w:sz w:val="18"/>
          <w:szCs w:val="18"/>
        </w:rPr>
        <w:t>宇文泰“仿周典，置六军”(《文</w:t>
      </w:r>
      <w:r>
        <w:rPr>
          <w:sz w:val="18"/>
          <w:szCs w:val="18"/>
        </w:rPr>
        <w:t xml:space="preserve"> </w:t>
      </w:r>
      <w:r>
        <w:rPr>
          <w:spacing w:val="-25"/>
          <w:w w:val="95"/>
          <w:sz w:val="18"/>
          <w:szCs w:val="18"/>
        </w:rPr>
        <w:t>献通考</w:t>
      </w:r>
      <w:r>
        <w:rPr>
          <w:spacing w:val="-20"/>
          <w:sz w:val="18"/>
          <w:szCs w:val="18"/>
        </w:rPr>
        <w:t xml:space="preserve"> </w:t>
      </w:r>
      <w:r>
        <w:rPr>
          <w:spacing w:val="-25"/>
          <w:w w:val="95"/>
          <w:sz w:val="18"/>
          <w:szCs w:val="18"/>
        </w:rPr>
        <w:t>·兵考三》)</w:t>
      </w:r>
    </w:p>
    <w:p w14:paraId="7058141D">
      <w:pPr>
        <w:pStyle w:val="2"/>
        <w:spacing w:before="82" w:line="220" w:lineRule="auto"/>
        <w:ind w:left="309"/>
        <w:rPr>
          <w:sz w:val="18"/>
          <w:szCs w:val="18"/>
        </w:rPr>
      </w:pPr>
      <w:r>
        <w:rPr>
          <w:spacing w:val="-19"/>
          <w:w w:val="98"/>
          <w:sz w:val="18"/>
          <w:szCs w:val="18"/>
        </w:rPr>
        <w:t>④</w:t>
      </w:r>
      <w:r>
        <w:rPr>
          <w:spacing w:val="-37"/>
          <w:sz w:val="18"/>
          <w:szCs w:val="18"/>
        </w:rPr>
        <w:t xml:space="preserve"> </w:t>
      </w:r>
      <w:r>
        <w:rPr>
          <w:spacing w:val="-19"/>
          <w:w w:val="98"/>
          <w:sz w:val="18"/>
          <w:szCs w:val="18"/>
        </w:rPr>
        <w:t>令狐德菜等：《周书》卷二《文帝纪》,中华书局1971年版，第28页。</w:t>
      </w:r>
    </w:p>
    <w:p w14:paraId="5219A5DF">
      <w:pPr>
        <w:pStyle w:val="2"/>
        <w:spacing w:before="15" w:line="259" w:lineRule="auto"/>
        <w:ind w:left="809" w:right="318" w:hanging="500"/>
        <w:rPr>
          <w:sz w:val="18"/>
          <w:szCs w:val="18"/>
        </w:rPr>
      </w:pPr>
      <w:r>
        <w:rPr>
          <w:spacing w:val="-19"/>
          <w:sz w:val="18"/>
          <w:szCs w:val="18"/>
        </w:rPr>
        <w:t>⑤司马光：《资治通鉴》卷一六三，梁太宗简文帝大宝元年十二月，中华书局1956年版，第</w:t>
      </w:r>
      <w:r>
        <w:rPr>
          <w:spacing w:val="8"/>
          <w:sz w:val="18"/>
          <w:szCs w:val="18"/>
        </w:rPr>
        <w:t xml:space="preserve"> </w:t>
      </w:r>
      <w:r>
        <w:rPr>
          <w:spacing w:val="-1"/>
          <w:sz w:val="18"/>
          <w:szCs w:val="18"/>
        </w:rPr>
        <w:t>5058页</w:t>
      </w:r>
    </w:p>
    <w:p w14:paraId="62C9B907">
      <w:pPr>
        <w:pStyle w:val="2"/>
        <w:spacing w:before="86" w:line="220" w:lineRule="auto"/>
        <w:ind w:left="309"/>
        <w:rPr>
          <w:sz w:val="18"/>
          <w:szCs w:val="18"/>
        </w:rPr>
      </w:pPr>
      <w:r>
        <w:rPr>
          <w:spacing w:val="-19"/>
          <w:w w:val="94"/>
          <w:sz w:val="18"/>
          <w:szCs w:val="18"/>
        </w:rPr>
        <w:t>⑥</w:t>
      </w:r>
      <w:r>
        <w:rPr>
          <w:spacing w:val="-16"/>
          <w:sz w:val="18"/>
          <w:szCs w:val="18"/>
        </w:rPr>
        <w:t xml:space="preserve"> </w:t>
      </w:r>
      <w:r>
        <w:rPr>
          <w:spacing w:val="-19"/>
          <w:w w:val="94"/>
          <w:sz w:val="18"/>
          <w:szCs w:val="18"/>
        </w:rPr>
        <w:t>两晋动乱时期，关中汉人豪族为了自保往往会征募乡人为兵。</w:t>
      </w:r>
    </w:p>
    <w:p w14:paraId="49C69271">
      <w:pPr>
        <w:spacing w:line="220" w:lineRule="auto"/>
        <w:rPr>
          <w:sz w:val="18"/>
          <w:szCs w:val="18"/>
        </w:rPr>
        <w:sectPr>
          <w:footerReference r:id="rId136" w:type="default"/>
          <w:pgSz w:w="8410" w:h="12920"/>
          <w:pgMar w:top="501" w:right="659" w:bottom="669" w:left="709" w:header="0" w:footer="551" w:gutter="0"/>
          <w:cols w:space="720" w:num="1"/>
        </w:sectPr>
      </w:pPr>
    </w:p>
    <w:p w14:paraId="636363A7">
      <w:pPr>
        <w:spacing w:before="40" w:line="219" w:lineRule="auto"/>
        <w:jc w:val="right"/>
        <w:rPr>
          <w:rFonts w:ascii="宋体" w:hAnsi="宋体" w:eastAsia="宋体" w:cs="宋体"/>
          <w:sz w:val="20"/>
          <w:szCs w:val="20"/>
        </w:rPr>
      </w:pPr>
      <w:r>
        <w:rPr>
          <w:rFonts w:ascii="宋体" w:hAnsi="宋体" w:eastAsia="宋体" w:cs="宋体"/>
          <w:spacing w:val="-17"/>
          <w:w w:val="91"/>
          <w:sz w:val="20"/>
          <w:szCs w:val="20"/>
        </w:rPr>
        <w:t>第二节分立政权</w:t>
      </w:r>
      <w:r>
        <w:rPr>
          <w:rFonts w:ascii="宋体" w:hAnsi="宋体" w:eastAsia="宋体" w:cs="宋体"/>
          <w:spacing w:val="-16"/>
          <w:w w:val="91"/>
          <w:sz w:val="20"/>
          <w:szCs w:val="20"/>
        </w:rPr>
        <w:t>下的经济交</w:t>
      </w:r>
      <w:r>
        <w:rPr>
          <w:rFonts w:ascii="宋体" w:hAnsi="宋体" w:eastAsia="宋体" w:cs="宋体"/>
          <w:spacing w:val="-9"/>
          <w:w w:val="91"/>
          <w:sz w:val="20"/>
          <w:szCs w:val="20"/>
        </w:rPr>
        <w:t>往</w:t>
      </w:r>
    </w:p>
    <w:p w14:paraId="16BF000B">
      <w:pPr>
        <w:spacing w:line="376" w:lineRule="auto"/>
        <w:rPr>
          <w:rFonts w:ascii="Arial"/>
          <w:sz w:val="21"/>
        </w:rPr>
      </w:pPr>
    </w:p>
    <w:p w14:paraId="31D9EE2C">
      <w:pPr>
        <w:spacing w:before="65" w:line="315" w:lineRule="auto"/>
        <w:ind w:right="52"/>
        <w:jc w:val="both"/>
        <w:rPr>
          <w:rFonts w:ascii="宋体" w:hAnsi="宋体" w:eastAsia="宋体" w:cs="宋体"/>
          <w:sz w:val="20"/>
          <w:szCs w:val="20"/>
        </w:rPr>
      </w:pPr>
      <w:r>
        <w:rPr>
          <w:rFonts w:ascii="宋体" w:hAnsi="宋体" w:eastAsia="宋体" w:cs="宋体"/>
          <w:spacing w:val="-11"/>
          <w:sz w:val="20"/>
          <w:szCs w:val="20"/>
        </w:rPr>
        <w:t>尚书、中书、门下三省，行《周礼》六官；公文采用《尚书</w:t>
      </w:r>
      <w:r>
        <w:rPr>
          <w:rFonts w:ascii="宋体" w:hAnsi="宋体" w:eastAsia="宋体" w:cs="宋体"/>
          <w:spacing w:val="-12"/>
          <w:sz w:val="20"/>
          <w:szCs w:val="20"/>
        </w:rPr>
        <w:t xml:space="preserve"> </w:t>
      </w:r>
      <w:r>
        <w:rPr>
          <w:rFonts w:ascii="宋体" w:hAnsi="宋体" w:eastAsia="宋体" w:cs="宋体"/>
          <w:spacing w:val="-11"/>
          <w:sz w:val="20"/>
          <w:szCs w:val="20"/>
        </w:rPr>
        <w:t>·大诰》文体。正如</w:t>
      </w:r>
      <w:r>
        <w:rPr>
          <w:rFonts w:ascii="宋体" w:hAnsi="宋体" w:eastAsia="宋体" w:cs="宋体"/>
          <w:sz w:val="20"/>
          <w:szCs w:val="20"/>
        </w:rPr>
        <w:t xml:space="preserve"> </w:t>
      </w:r>
      <w:r>
        <w:rPr>
          <w:rFonts w:ascii="宋体" w:hAnsi="宋体" w:eastAsia="宋体" w:cs="宋体"/>
          <w:spacing w:val="-9"/>
          <w:sz w:val="20"/>
          <w:szCs w:val="20"/>
        </w:rPr>
        <w:t>史学家所言，这一改制的用意与精神是以府兵制为主的“关中物质本位政策”和</w:t>
      </w:r>
      <w:r>
        <w:rPr>
          <w:rFonts w:ascii="宋体" w:hAnsi="宋体" w:eastAsia="宋体" w:cs="宋体"/>
          <w:sz w:val="20"/>
          <w:szCs w:val="20"/>
        </w:rPr>
        <w:t xml:space="preserve"> </w:t>
      </w:r>
      <w:r>
        <w:rPr>
          <w:rFonts w:ascii="宋体" w:hAnsi="宋体" w:eastAsia="宋体" w:cs="宋体"/>
          <w:spacing w:val="-12"/>
          <w:sz w:val="20"/>
          <w:szCs w:val="20"/>
        </w:rPr>
        <w:t>以“周礼官制”为主的“关中文化本位政策”,产生“维系其关陇辖境以内之胡汉</w:t>
      </w:r>
      <w:r>
        <w:rPr>
          <w:rFonts w:ascii="宋体" w:hAnsi="宋体" w:eastAsia="宋体" w:cs="宋体"/>
          <w:spacing w:val="10"/>
          <w:sz w:val="20"/>
          <w:szCs w:val="20"/>
        </w:rPr>
        <w:t xml:space="preserve"> </w:t>
      </w:r>
      <w:r>
        <w:rPr>
          <w:rFonts w:ascii="宋体" w:hAnsi="宋体" w:eastAsia="宋体" w:cs="宋体"/>
          <w:spacing w:val="-15"/>
          <w:sz w:val="20"/>
          <w:szCs w:val="20"/>
        </w:rPr>
        <w:t>诸族之人心，使其融合成为一家”①的巨大效果。</w:t>
      </w:r>
    </w:p>
    <w:p w14:paraId="00D49371">
      <w:pPr>
        <w:spacing w:before="30" w:line="317" w:lineRule="auto"/>
        <w:ind w:right="59" w:firstLine="409"/>
        <w:jc w:val="both"/>
        <w:rPr>
          <w:rFonts w:ascii="宋体" w:hAnsi="宋体" w:eastAsia="宋体" w:cs="宋体"/>
          <w:sz w:val="20"/>
          <w:szCs w:val="20"/>
        </w:rPr>
      </w:pPr>
      <w:r>
        <w:rPr>
          <w:rFonts w:ascii="宋体" w:hAnsi="宋体" w:eastAsia="宋体" w:cs="宋体"/>
          <w:spacing w:val="8"/>
          <w:sz w:val="20"/>
          <w:szCs w:val="20"/>
        </w:rPr>
        <w:t>到北周宇文邕建德二年(573),府兵人员构成之中“夏人(汉人)半为兵</w:t>
      </w:r>
      <w:r>
        <w:rPr>
          <w:rFonts w:ascii="宋体" w:hAnsi="宋体" w:eastAsia="宋体" w:cs="宋体"/>
          <w:spacing w:val="14"/>
          <w:sz w:val="20"/>
          <w:szCs w:val="20"/>
        </w:rPr>
        <w:t xml:space="preserve"> </w:t>
      </w:r>
      <w:r>
        <w:rPr>
          <w:rFonts w:ascii="宋体" w:hAnsi="宋体" w:eastAsia="宋体" w:cs="宋体"/>
          <w:spacing w:val="-20"/>
          <w:sz w:val="20"/>
          <w:szCs w:val="20"/>
        </w:rPr>
        <w:t>矣”②。这就打破了原来胡人当兵、汉人种地的胡汉分治格局，在具有浓厚部落色彩</w:t>
      </w:r>
      <w:r>
        <w:rPr>
          <w:rFonts w:ascii="宋体" w:hAnsi="宋体" w:eastAsia="宋体" w:cs="宋体"/>
          <w:spacing w:val="15"/>
          <w:sz w:val="20"/>
          <w:szCs w:val="20"/>
        </w:rPr>
        <w:t xml:space="preserve"> </w:t>
      </w:r>
      <w:r>
        <w:rPr>
          <w:rFonts w:ascii="宋体" w:hAnsi="宋体" w:eastAsia="宋体" w:cs="宋体"/>
          <w:spacing w:val="-15"/>
          <w:sz w:val="20"/>
          <w:szCs w:val="20"/>
        </w:rPr>
        <w:t>的兵制下改变了胡人部落兵、部曲私兵的状态，构建了中央集权之下的国家职业化</w:t>
      </w:r>
      <w:r>
        <w:rPr>
          <w:rFonts w:ascii="宋体" w:hAnsi="宋体" w:eastAsia="宋体" w:cs="宋体"/>
          <w:spacing w:val="17"/>
          <w:sz w:val="20"/>
          <w:szCs w:val="20"/>
        </w:rPr>
        <w:t xml:space="preserve"> </w:t>
      </w:r>
      <w:r>
        <w:rPr>
          <w:rFonts w:ascii="宋体" w:hAnsi="宋体" w:eastAsia="宋体" w:cs="宋体"/>
          <w:spacing w:val="-15"/>
          <w:sz w:val="20"/>
          <w:szCs w:val="20"/>
        </w:rPr>
        <w:t>军队，孕育了后来统一中国的关陇集团，成为西魏、北周、隋、唐初的统治核心。</w:t>
      </w:r>
    </w:p>
    <w:p w14:paraId="38C1E0D9">
      <w:pPr>
        <w:spacing w:before="21" w:line="311" w:lineRule="auto"/>
        <w:ind w:right="53" w:firstLine="409"/>
        <w:jc w:val="both"/>
        <w:rPr>
          <w:rFonts w:ascii="宋体" w:hAnsi="宋体" w:eastAsia="宋体" w:cs="宋体"/>
          <w:sz w:val="20"/>
          <w:szCs w:val="20"/>
        </w:rPr>
      </w:pPr>
      <w:r>
        <w:rPr>
          <w:rFonts w:ascii="宋体" w:hAnsi="宋体" w:eastAsia="宋体" w:cs="宋体"/>
          <w:spacing w:val="-3"/>
          <w:sz w:val="20"/>
          <w:szCs w:val="20"/>
        </w:rPr>
        <w:t>经过北魏孝文帝改革，胡人部落渐趋解体，胡</w:t>
      </w:r>
      <w:r>
        <w:rPr>
          <w:rFonts w:ascii="宋体" w:hAnsi="宋体" w:eastAsia="宋体" w:cs="宋体"/>
          <w:spacing w:val="-4"/>
          <w:sz w:val="20"/>
          <w:szCs w:val="20"/>
        </w:rPr>
        <w:t>汉豪强土地兼并的势头受到</w:t>
      </w:r>
      <w:r>
        <w:rPr>
          <w:rFonts w:ascii="宋体" w:hAnsi="宋体" w:eastAsia="宋体" w:cs="宋体"/>
          <w:sz w:val="20"/>
          <w:szCs w:val="20"/>
        </w:rPr>
        <w:t xml:space="preserve"> </w:t>
      </w:r>
      <w:r>
        <w:rPr>
          <w:rFonts w:ascii="宋体" w:hAnsi="宋体" w:eastAsia="宋体" w:cs="宋体"/>
          <w:spacing w:val="-3"/>
          <w:sz w:val="20"/>
          <w:szCs w:val="20"/>
        </w:rPr>
        <w:t>抑制，独立小农得以休养生息，胡汉隔阂也渐趋湮灭</w:t>
      </w:r>
      <w:r>
        <w:rPr>
          <w:rFonts w:ascii="宋体" w:hAnsi="宋体" w:eastAsia="宋体" w:cs="宋体"/>
          <w:spacing w:val="-4"/>
          <w:sz w:val="20"/>
          <w:szCs w:val="20"/>
        </w:rPr>
        <w:t>。这场改革兴起45年之后</w:t>
      </w:r>
      <w:r>
        <w:rPr>
          <w:rFonts w:ascii="宋体" w:hAnsi="宋体" w:eastAsia="宋体" w:cs="宋体"/>
          <w:sz w:val="20"/>
          <w:szCs w:val="20"/>
        </w:rPr>
        <w:t xml:space="preserve"> </w:t>
      </w:r>
      <w:r>
        <w:rPr>
          <w:rFonts w:ascii="宋体" w:hAnsi="宋体" w:eastAsia="宋体" w:cs="宋体"/>
          <w:spacing w:val="-8"/>
          <w:sz w:val="20"/>
          <w:szCs w:val="20"/>
        </w:rPr>
        <w:t>(529),一度打进洛阳的南朝陈庆之也不禁赞叹北朝“礼义富盛，人物殷阜”“衣</w:t>
      </w:r>
      <w:r>
        <w:rPr>
          <w:rFonts w:ascii="宋体" w:hAnsi="宋体" w:eastAsia="宋体" w:cs="宋体"/>
          <w:spacing w:val="2"/>
          <w:sz w:val="20"/>
          <w:szCs w:val="20"/>
        </w:rPr>
        <w:t xml:space="preserve"> </w:t>
      </w:r>
      <w:r>
        <w:rPr>
          <w:rFonts w:ascii="宋体" w:hAnsi="宋体" w:eastAsia="宋体" w:cs="宋体"/>
          <w:spacing w:val="-17"/>
          <w:sz w:val="20"/>
          <w:szCs w:val="20"/>
        </w:rPr>
        <w:t>冠士族并在中原”,改变了此前南人“长江以北尽是夷狄”③的看法。而经此剧烈的</w:t>
      </w:r>
      <w:r>
        <w:rPr>
          <w:rFonts w:ascii="宋体" w:hAnsi="宋体" w:eastAsia="宋体" w:cs="宋体"/>
          <w:spacing w:val="12"/>
          <w:sz w:val="20"/>
          <w:szCs w:val="20"/>
        </w:rPr>
        <w:t xml:space="preserve"> </w:t>
      </w:r>
      <w:r>
        <w:rPr>
          <w:rFonts w:ascii="宋体" w:hAnsi="宋体" w:eastAsia="宋体" w:cs="宋体"/>
          <w:spacing w:val="-9"/>
          <w:sz w:val="20"/>
          <w:szCs w:val="20"/>
        </w:rPr>
        <w:t>社会变革，汉人、鲜卑人以及其他胡人族群在碰撞、冲突、</w:t>
      </w:r>
      <w:r>
        <w:rPr>
          <w:rFonts w:ascii="宋体" w:hAnsi="宋体" w:eastAsia="宋体" w:cs="宋体"/>
          <w:spacing w:val="-10"/>
          <w:sz w:val="20"/>
          <w:szCs w:val="20"/>
        </w:rPr>
        <w:t>交流与互动之中，得</w:t>
      </w:r>
      <w:r>
        <w:rPr>
          <w:rFonts w:ascii="宋体" w:hAnsi="宋体" w:eastAsia="宋体" w:cs="宋体"/>
          <w:sz w:val="20"/>
          <w:szCs w:val="20"/>
        </w:rPr>
        <w:t xml:space="preserve"> </w:t>
      </w:r>
      <w:r>
        <w:rPr>
          <w:rFonts w:ascii="宋体" w:hAnsi="宋体" w:eastAsia="宋体" w:cs="宋体"/>
          <w:spacing w:val="-9"/>
          <w:sz w:val="20"/>
          <w:szCs w:val="20"/>
        </w:rPr>
        <w:t>以不断加速融合。</w:t>
      </w:r>
    </w:p>
    <w:p w14:paraId="63129EE3">
      <w:pPr>
        <w:spacing w:line="415" w:lineRule="auto"/>
        <w:rPr>
          <w:rFonts w:ascii="Arial"/>
          <w:sz w:val="21"/>
        </w:rPr>
      </w:pPr>
    </w:p>
    <w:p w14:paraId="630136B2">
      <w:pPr>
        <w:spacing w:before="88" w:line="219" w:lineRule="auto"/>
        <w:ind w:left="1703"/>
        <w:outlineLvl w:val="6"/>
        <w:rPr>
          <w:rFonts w:ascii="宋体" w:hAnsi="宋体" w:eastAsia="宋体" w:cs="宋体"/>
          <w:sz w:val="27"/>
          <w:szCs w:val="27"/>
        </w:rPr>
      </w:pPr>
      <w:r>
        <w:rPr>
          <w:rFonts w:ascii="宋体" w:hAnsi="宋体" w:eastAsia="宋体" w:cs="宋体"/>
          <w:b/>
          <w:bCs/>
          <w:spacing w:val="-9"/>
          <w:sz w:val="27"/>
          <w:szCs w:val="27"/>
        </w:rPr>
        <w:t>第二节分立政权下的经济交往</w:t>
      </w:r>
    </w:p>
    <w:p w14:paraId="14770628">
      <w:pPr>
        <w:spacing w:before="241" w:line="309" w:lineRule="auto"/>
        <w:ind w:right="73" w:firstLine="409"/>
        <w:jc w:val="both"/>
        <w:rPr>
          <w:rFonts w:ascii="宋体" w:hAnsi="宋体" w:eastAsia="宋体" w:cs="宋体"/>
          <w:sz w:val="20"/>
          <w:szCs w:val="20"/>
        </w:rPr>
      </w:pPr>
      <w:r>
        <w:rPr>
          <w:rFonts w:ascii="宋体" w:hAnsi="宋体" w:eastAsia="宋体" w:cs="宋体"/>
          <w:spacing w:val="-10"/>
          <w:sz w:val="20"/>
          <w:szCs w:val="20"/>
        </w:rPr>
        <w:t>魏晋南北朝时期，中原汉人北迁、西迁，北方胡人南下中原，中国北方</w:t>
      </w:r>
      <w:r>
        <w:rPr>
          <w:rFonts w:ascii="宋体" w:hAnsi="宋体" w:eastAsia="宋体" w:cs="宋体"/>
          <w:spacing w:val="-11"/>
          <w:sz w:val="20"/>
          <w:szCs w:val="20"/>
        </w:rPr>
        <w:t>的游</w:t>
      </w:r>
      <w:r>
        <w:rPr>
          <w:rFonts w:ascii="宋体" w:hAnsi="宋体" w:eastAsia="宋体" w:cs="宋体"/>
          <w:sz w:val="20"/>
          <w:szCs w:val="20"/>
        </w:rPr>
        <w:t xml:space="preserve"> </w:t>
      </w:r>
      <w:r>
        <w:rPr>
          <w:rFonts w:ascii="宋体" w:hAnsi="宋体" w:eastAsia="宋体" w:cs="宋体"/>
          <w:spacing w:val="-9"/>
          <w:sz w:val="20"/>
          <w:szCs w:val="20"/>
        </w:rPr>
        <w:t>牧经济与农耕经济深度融合。同时，中原汉人也不断南下，将中原先</w:t>
      </w:r>
      <w:r>
        <w:rPr>
          <w:rFonts w:ascii="宋体" w:hAnsi="宋体" w:eastAsia="宋体" w:cs="宋体"/>
          <w:spacing w:val="-10"/>
          <w:sz w:val="20"/>
          <w:szCs w:val="20"/>
        </w:rPr>
        <w:t>进农业生产</w:t>
      </w:r>
      <w:r>
        <w:rPr>
          <w:rFonts w:ascii="宋体" w:hAnsi="宋体" w:eastAsia="宋体" w:cs="宋体"/>
          <w:sz w:val="20"/>
          <w:szCs w:val="20"/>
        </w:rPr>
        <w:t xml:space="preserve"> </w:t>
      </w:r>
      <w:r>
        <w:rPr>
          <w:rFonts w:ascii="宋体" w:hAnsi="宋体" w:eastAsia="宋体" w:cs="宋体"/>
          <w:spacing w:val="-9"/>
          <w:sz w:val="20"/>
          <w:szCs w:val="20"/>
        </w:rPr>
        <w:t>技术带入南方“蛮夷”部落地区，促进江南经济开发</w:t>
      </w:r>
      <w:r>
        <w:rPr>
          <w:rFonts w:ascii="宋体" w:hAnsi="宋体" w:eastAsia="宋体" w:cs="宋体"/>
          <w:spacing w:val="-10"/>
          <w:sz w:val="20"/>
          <w:szCs w:val="20"/>
        </w:rPr>
        <w:t>，使得南方的农耕经济与山</w:t>
      </w:r>
      <w:r>
        <w:rPr>
          <w:rFonts w:ascii="宋体" w:hAnsi="宋体" w:eastAsia="宋体" w:cs="宋体"/>
          <w:sz w:val="20"/>
          <w:szCs w:val="20"/>
        </w:rPr>
        <w:t xml:space="preserve"> </w:t>
      </w:r>
      <w:r>
        <w:rPr>
          <w:rFonts w:ascii="宋体" w:hAnsi="宋体" w:eastAsia="宋体" w:cs="宋体"/>
          <w:spacing w:val="-9"/>
          <w:sz w:val="20"/>
          <w:szCs w:val="20"/>
        </w:rPr>
        <w:t>地经济深度融合。由于南北对峙，无法流通统一货币，商品经济有所退化。</w:t>
      </w:r>
      <w:r>
        <w:rPr>
          <w:rFonts w:ascii="宋体" w:hAnsi="宋体" w:eastAsia="宋体" w:cs="宋体"/>
          <w:spacing w:val="-10"/>
          <w:sz w:val="20"/>
          <w:szCs w:val="20"/>
        </w:rPr>
        <w:t>但资</w:t>
      </w:r>
      <w:r>
        <w:rPr>
          <w:rFonts w:ascii="宋体" w:hAnsi="宋体" w:eastAsia="宋体" w:cs="宋体"/>
          <w:sz w:val="20"/>
          <w:szCs w:val="20"/>
        </w:rPr>
        <w:t xml:space="preserve"> </w:t>
      </w:r>
      <w:r>
        <w:rPr>
          <w:rFonts w:ascii="宋体" w:hAnsi="宋体" w:eastAsia="宋体" w:cs="宋体"/>
          <w:spacing w:val="-9"/>
          <w:sz w:val="20"/>
          <w:szCs w:val="20"/>
        </w:rPr>
        <w:t>源的多样化和地区分散等特点，使新的区域间交换不断产生，各地还能</w:t>
      </w:r>
      <w:r>
        <w:rPr>
          <w:rFonts w:ascii="宋体" w:hAnsi="宋体" w:eastAsia="宋体" w:cs="宋体"/>
          <w:spacing w:val="-10"/>
          <w:sz w:val="20"/>
          <w:szCs w:val="20"/>
        </w:rPr>
        <w:t>维持一定</w:t>
      </w:r>
      <w:r>
        <w:rPr>
          <w:rFonts w:ascii="宋体" w:hAnsi="宋体" w:eastAsia="宋体" w:cs="宋体"/>
          <w:sz w:val="20"/>
          <w:szCs w:val="20"/>
        </w:rPr>
        <w:t xml:space="preserve"> </w:t>
      </w:r>
      <w:r>
        <w:rPr>
          <w:rFonts w:ascii="宋体" w:hAnsi="宋体" w:eastAsia="宋体" w:cs="宋体"/>
          <w:spacing w:val="-13"/>
          <w:sz w:val="20"/>
          <w:szCs w:val="20"/>
        </w:rPr>
        <w:t>的城镇化，各区域经济互相依赖的程度并没有因为战争而减少。</w:t>
      </w:r>
    </w:p>
    <w:p w14:paraId="005C7AED">
      <w:pPr>
        <w:spacing w:before="157" w:line="219" w:lineRule="auto"/>
        <w:ind w:left="412"/>
        <w:outlineLvl w:val="6"/>
        <w:rPr>
          <w:rFonts w:ascii="宋体" w:hAnsi="宋体" w:eastAsia="宋体" w:cs="宋体"/>
          <w:sz w:val="20"/>
          <w:szCs w:val="20"/>
        </w:rPr>
      </w:pPr>
      <w:r>
        <w:rPr>
          <w:rFonts w:ascii="宋体" w:hAnsi="宋体" w:eastAsia="宋体" w:cs="宋体"/>
          <w:b/>
          <w:bCs/>
          <w:spacing w:val="-8"/>
          <w:sz w:val="20"/>
          <w:szCs w:val="20"/>
        </w:rPr>
        <w:t>一</w:t>
      </w:r>
      <w:r>
        <w:rPr>
          <w:rFonts w:ascii="宋体" w:hAnsi="宋体" w:eastAsia="宋体" w:cs="宋体"/>
          <w:spacing w:val="-19"/>
          <w:sz w:val="20"/>
          <w:szCs w:val="20"/>
        </w:rPr>
        <w:t xml:space="preserve"> </w:t>
      </w:r>
      <w:r>
        <w:rPr>
          <w:rFonts w:ascii="宋体" w:hAnsi="宋体" w:eastAsia="宋体" w:cs="宋体"/>
          <w:b/>
          <w:bCs/>
          <w:spacing w:val="-8"/>
          <w:sz w:val="20"/>
          <w:szCs w:val="20"/>
        </w:rPr>
        <w:t>、游牧与农耕互补</w:t>
      </w:r>
    </w:p>
    <w:p w14:paraId="551E064C">
      <w:pPr>
        <w:spacing w:before="85" w:line="297" w:lineRule="auto"/>
        <w:ind w:right="54" w:firstLine="409"/>
        <w:rPr>
          <w:rFonts w:ascii="宋体" w:hAnsi="宋体" w:eastAsia="宋体" w:cs="宋体"/>
          <w:sz w:val="20"/>
          <w:szCs w:val="20"/>
        </w:rPr>
      </w:pPr>
      <w:r>
        <w:rPr>
          <w:rFonts w:ascii="宋体" w:hAnsi="宋体" w:eastAsia="宋体" w:cs="宋体"/>
          <w:sz w:val="20"/>
          <w:szCs w:val="20"/>
        </w:rPr>
        <w:t>在中原汉人先进农耕经济的影响之下，内迁胡人实现定</w:t>
      </w:r>
      <w:r>
        <w:rPr>
          <w:rFonts w:ascii="宋体" w:hAnsi="宋体" w:eastAsia="宋体" w:cs="宋体"/>
          <w:spacing w:val="-1"/>
          <w:sz w:val="20"/>
          <w:szCs w:val="20"/>
        </w:rPr>
        <w:t>居化、农耕化(图</w:t>
      </w:r>
      <w:r>
        <w:rPr>
          <w:rFonts w:ascii="宋体" w:hAnsi="宋体" w:eastAsia="宋体" w:cs="宋体"/>
          <w:sz w:val="20"/>
          <w:szCs w:val="20"/>
        </w:rPr>
        <w:t xml:space="preserve"> </w:t>
      </w:r>
      <w:r>
        <w:rPr>
          <w:rFonts w:ascii="宋体" w:hAnsi="宋体" w:eastAsia="宋体" w:cs="宋体"/>
          <w:spacing w:val="-8"/>
          <w:sz w:val="20"/>
          <w:szCs w:val="20"/>
        </w:rPr>
        <w:t>6-3),是魏晋南北朝经济区别于其他历史阶段经济的突出特征。</w:t>
      </w:r>
    </w:p>
    <w:p w14:paraId="10C20A18">
      <w:pPr>
        <w:spacing w:line="402" w:lineRule="auto"/>
        <w:rPr>
          <w:rFonts w:ascii="Arial"/>
          <w:sz w:val="21"/>
        </w:rPr>
      </w:pPr>
      <w:r>
        <w:drawing>
          <wp:anchor distT="0" distB="0" distL="0" distR="0" simplePos="0" relativeHeight="251792384" behindDoc="0" locked="0" layoutInCell="1" allowOverlap="1">
            <wp:simplePos x="0" y="0"/>
            <wp:positionH relativeFrom="column">
              <wp:posOffset>6350</wp:posOffset>
            </wp:positionH>
            <wp:positionV relativeFrom="paragraph">
              <wp:posOffset>234315</wp:posOffset>
            </wp:positionV>
            <wp:extent cx="863600" cy="6350"/>
            <wp:effectExtent l="0" t="0" r="0" b="0"/>
            <wp:wrapNone/>
            <wp:docPr id="121" name="IM 108"/>
            <wp:cNvGraphicFramePr/>
            <a:graphic xmlns:a="http://schemas.openxmlformats.org/drawingml/2006/main">
              <a:graphicData uri="http://schemas.openxmlformats.org/drawingml/2006/picture">
                <pic:pic xmlns:pic="http://schemas.openxmlformats.org/drawingml/2006/picture">
                  <pic:nvPicPr>
                    <pic:cNvPr id="121" name="IM 108"/>
                    <pic:cNvPicPr/>
                  </pic:nvPicPr>
                  <pic:blipFill>
                    <a:blip r:embed="rId477"/>
                    <a:stretch>
                      <a:fillRect/>
                    </a:stretch>
                  </pic:blipFill>
                  <pic:spPr>
                    <a:xfrm>
                      <a:off x="0" y="0"/>
                      <a:ext cx="863606" cy="6350"/>
                    </a:xfrm>
                    <a:prstGeom prst="rect">
                      <a:avLst/>
                    </a:prstGeom>
                  </pic:spPr>
                </pic:pic>
              </a:graphicData>
            </a:graphic>
          </wp:anchor>
        </w:drawing>
      </w:r>
    </w:p>
    <w:p w14:paraId="6344683E">
      <w:pPr>
        <w:pStyle w:val="2"/>
        <w:spacing w:before="65" w:line="239" w:lineRule="auto"/>
        <w:ind w:left="259" w:right="27" w:hanging="259"/>
      </w:pPr>
      <w:r>
        <w:rPr>
          <w:spacing w:val="-25"/>
          <w:w w:val="90"/>
        </w:rPr>
        <w:t>①陈寅恪：《隋唐制度渊源略论稿</w:t>
      </w:r>
      <w:r>
        <w:rPr>
          <w:spacing w:val="-21"/>
        </w:rPr>
        <w:t xml:space="preserve"> </w:t>
      </w:r>
      <w:r>
        <w:rPr>
          <w:spacing w:val="-25"/>
          <w:w w:val="90"/>
        </w:rPr>
        <w:t>·职官》,《陈寅恪集》,生活·读书</w:t>
      </w:r>
      <w:r>
        <w:rPr>
          <w:spacing w:val="-40"/>
        </w:rPr>
        <w:t xml:space="preserve"> </w:t>
      </w:r>
      <w:r>
        <w:rPr>
          <w:spacing w:val="-25"/>
          <w:w w:val="90"/>
        </w:rPr>
        <w:t>·新知三联书店2009年版，</w:t>
      </w:r>
      <w:r>
        <w:t xml:space="preserve"> </w:t>
      </w:r>
      <w:r>
        <w:rPr>
          <w:spacing w:val="-16"/>
        </w:rPr>
        <w:t>第101页。</w:t>
      </w:r>
    </w:p>
    <w:p w14:paraId="0C8BD60B">
      <w:pPr>
        <w:pStyle w:val="2"/>
        <w:spacing w:before="23" w:line="220" w:lineRule="auto"/>
      </w:pPr>
      <w:r>
        <w:rPr>
          <w:spacing w:val="-22"/>
          <w:w w:val="96"/>
        </w:rPr>
        <w:t>②魏微等：《隋书》卷二四《食货志》,中华书局1973年</w:t>
      </w:r>
      <w:r>
        <w:rPr>
          <w:spacing w:val="-23"/>
          <w:w w:val="96"/>
        </w:rPr>
        <w:t>版，第680页。</w:t>
      </w:r>
    </w:p>
    <w:p w14:paraId="0AEACF22">
      <w:pPr>
        <w:pStyle w:val="2"/>
        <w:spacing w:before="31" w:line="220" w:lineRule="auto"/>
      </w:pPr>
      <w:r>
        <w:rPr>
          <w:spacing w:val="-19"/>
          <w:w w:val="92"/>
        </w:rPr>
        <w:t>③</w:t>
      </w:r>
      <w:r>
        <w:rPr>
          <w:spacing w:val="-54"/>
        </w:rPr>
        <w:t xml:space="preserve"> </w:t>
      </w:r>
      <w:r>
        <w:rPr>
          <w:spacing w:val="-19"/>
          <w:w w:val="92"/>
        </w:rPr>
        <w:t>杨街之：《洛阳伽蓝记校释》卷二《城东》,周祖谟校释，中华书局2010年版，第93页。</w:t>
      </w:r>
    </w:p>
    <w:p w14:paraId="3C917F2B">
      <w:pPr>
        <w:spacing w:line="220" w:lineRule="auto"/>
        <w:sectPr>
          <w:footerReference r:id="rId137" w:type="default"/>
          <w:pgSz w:w="8860" w:h="12880"/>
          <w:pgMar w:top="538" w:right="1262" w:bottom="517" w:left="840" w:header="0" w:footer="391" w:gutter="0"/>
          <w:cols w:space="720" w:num="1"/>
        </w:sectPr>
      </w:pPr>
    </w:p>
    <w:p w14:paraId="6743A8F6">
      <w:pPr>
        <w:spacing w:before="38" w:line="219" w:lineRule="auto"/>
        <w:ind w:left="670"/>
        <w:rPr>
          <w:rFonts w:ascii="宋体" w:hAnsi="宋体" w:eastAsia="宋体" w:cs="宋体"/>
          <w:sz w:val="19"/>
          <w:szCs w:val="19"/>
        </w:rPr>
      </w:pPr>
      <w:r>
        <w:rPr>
          <w:rFonts w:ascii="宋体" w:hAnsi="宋体" w:eastAsia="宋体" w:cs="宋体"/>
          <w:spacing w:val="-15"/>
          <w:sz w:val="19"/>
          <w:szCs w:val="19"/>
        </w:rPr>
        <w:t>O  第六讲“五胡”入华与中华民族大交融(魏晋南</w:t>
      </w:r>
      <w:r>
        <w:rPr>
          <w:rFonts w:ascii="宋体" w:hAnsi="宋体" w:eastAsia="宋体" w:cs="宋体"/>
          <w:spacing w:val="-16"/>
          <w:sz w:val="19"/>
          <w:szCs w:val="19"/>
        </w:rPr>
        <w:t>北朝时期)</w:t>
      </w:r>
    </w:p>
    <w:p w14:paraId="7C0680F3">
      <w:pPr>
        <w:spacing w:line="404" w:lineRule="auto"/>
        <w:rPr>
          <w:rFonts w:ascii="Arial"/>
          <w:sz w:val="21"/>
        </w:rPr>
      </w:pPr>
    </w:p>
    <w:p w14:paraId="5E2A63EF">
      <w:pPr>
        <w:spacing w:line="2550" w:lineRule="exact"/>
        <w:ind w:firstLine="1920"/>
      </w:pPr>
      <w:r>
        <w:rPr>
          <w:position w:val="-50"/>
        </w:rPr>
        <w:drawing>
          <wp:inline distT="0" distB="0" distL="0" distR="0">
            <wp:extent cx="3110865" cy="1618615"/>
            <wp:effectExtent l="0" t="0" r="13335" b="12065"/>
            <wp:docPr id="123" name="IM 110"/>
            <wp:cNvGraphicFramePr/>
            <a:graphic xmlns:a="http://schemas.openxmlformats.org/drawingml/2006/main">
              <a:graphicData uri="http://schemas.openxmlformats.org/drawingml/2006/picture">
                <pic:pic xmlns:pic="http://schemas.openxmlformats.org/drawingml/2006/picture">
                  <pic:nvPicPr>
                    <pic:cNvPr id="123" name="IM 110"/>
                    <pic:cNvPicPr/>
                  </pic:nvPicPr>
                  <pic:blipFill>
                    <a:blip r:embed="rId597"/>
                    <a:stretch>
                      <a:fillRect/>
                    </a:stretch>
                  </pic:blipFill>
                  <pic:spPr>
                    <a:xfrm>
                      <a:off x="0" y="0"/>
                      <a:ext cx="3111499" cy="1619220"/>
                    </a:xfrm>
                    <a:prstGeom prst="rect">
                      <a:avLst/>
                    </a:prstGeom>
                  </pic:spPr>
                </pic:pic>
              </a:graphicData>
            </a:graphic>
          </wp:inline>
        </w:drawing>
      </w:r>
    </w:p>
    <w:p w14:paraId="6D196274">
      <w:pPr>
        <w:pStyle w:val="2"/>
        <w:spacing w:before="165" w:line="225" w:lineRule="auto"/>
        <w:ind w:left="2150"/>
        <w:rPr>
          <w:sz w:val="19"/>
          <w:szCs w:val="19"/>
        </w:rPr>
      </w:pPr>
      <w:r>
        <w:rPr>
          <w:spacing w:val="1"/>
          <w:sz w:val="19"/>
          <w:szCs w:val="19"/>
        </w:rPr>
        <w:t>图6</w:t>
      </w:r>
      <w:r>
        <w:rPr>
          <w:spacing w:val="-43"/>
          <w:sz w:val="19"/>
          <w:szCs w:val="19"/>
        </w:rPr>
        <w:t xml:space="preserve"> </w:t>
      </w:r>
      <w:r>
        <w:rPr>
          <w:spacing w:val="1"/>
          <w:sz w:val="19"/>
          <w:szCs w:val="19"/>
        </w:rPr>
        <w:t>-</w:t>
      </w:r>
      <w:r>
        <w:rPr>
          <w:spacing w:val="-49"/>
          <w:sz w:val="19"/>
          <w:szCs w:val="19"/>
        </w:rPr>
        <w:t xml:space="preserve"> </w:t>
      </w:r>
      <w:r>
        <w:rPr>
          <w:spacing w:val="1"/>
          <w:sz w:val="19"/>
          <w:szCs w:val="19"/>
        </w:rPr>
        <w:t>3</w:t>
      </w:r>
      <w:r>
        <w:rPr>
          <w:spacing w:val="65"/>
          <w:sz w:val="19"/>
          <w:szCs w:val="19"/>
        </w:rPr>
        <w:t xml:space="preserve"> </w:t>
      </w:r>
      <w:r>
        <w:rPr>
          <w:spacing w:val="1"/>
          <w:sz w:val="19"/>
          <w:szCs w:val="19"/>
        </w:rPr>
        <w:t>高台县骆驼城苦水口1号墓画像砖《二牛抬杠》</w:t>
      </w:r>
    </w:p>
    <w:p w14:paraId="446BF474">
      <w:pPr>
        <w:pStyle w:val="2"/>
        <w:spacing w:before="102" w:line="294" w:lineRule="auto"/>
        <w:ind w:left="1520" w:right="464" w:firstLine="349"/>
        <w:jc w:val="both"/>
        <w:rPr>
          <w:sz w:val="19"/>
          <w:szCs w:val="19"/>
        </w:rPr>
      </w:pPr>
      <w:r>
        <w:rPr>
          <w:spacing w:val="-3"/>
          <w:sz w:val="19"/>
          <w:szCs w:val="19"/>
        </w:rPr>
        <w:t>该画像砖出土于甘肃省张掖市高台县骆驼城苦水口1号墓，反映了魏</w:t>
      </w:r>
      <w:r>
        <w:rPr>
          <w:spacing w:val="1"/>
          <w:sz w:val="19"/>
          <w:szCs w:val="19"/>
        </w:rPr>
        <w:t xml:space="preserve"> </w:t>
      </w:r>
      <w:r>
        <w:rPr>
          <w:spacing w:val="-7"/>
          <w:sz w:val="19"/>
          <w:szCs w:val="19"/>
        </w:rPr>
        <w:t>晋时期河西地区先进发达的农耕技术。在魏晋时期，有大量中原移民涌入</w:t>
      </w:r>
      <w:r>
        <w:rPr>
          <w:spacing w:val="2"/>
          <w:sz w:val="19"/>
          <w:szCs w:val="19"/>
        </w:rPr>
        <w:t xml:space="preserve"> </w:t>
      </w:r>
      <w:r>
        <w:rPr>
          <w:spacing w:val="-6"/>
          <w:sz w:val="19"/>
          <w:szCs w:val="19"/>
        </w:rPr>
        <w:t>河西地区躲避战乱，河西地区成为多种文化的交汇交融之地，也保留</w:t>
      </w:r>
      <w:r>
        <w:rPr>
          <w:spacing w:val="-7"/>
          <w:sz w:val="19"/>
          <w:szCs w:val="19"/>
        </w:rPr>
        <w:t>了中</w:t>
      </w:r>
      <w:r>
        <w:rPr>
          <w:sz w:val="19"/>
          <w:szCs w:val="19"/>
        </w:rPr>
        <w:t xml:space="preserve"> </w:t>
      </w:r>
      <w:r>
        <w:rPr>
          <w:spacing w:val="-7"/>
          <w:sz w:val="19"/>
          <w:szCs w:val="19"/>
        </w:rPr>
        <w:t>原文化的一线命脉。受到中原先进农业技术的影响，河西地区的游牧族群</w:t>
      </w:r>
      <w:r>
        <w:rPr>
          <w:spacing w:val="8"/>
          <w:sz w:val="19"/>
          <w:szCs w:val="19"/>
        </w:rPr>
        <w:t xml:space="preserve"> </w:t>
      </w:r>
      <w:r>
        <w:rPr>
          <w:spacing w:val="-14"/>
          <w:sz w:val="19"/>
          <w:szCs w:val="19"/>
        </w:rPr>
        <w:t>也逐渐农耕化，实现定居生活，以至“家家丰足，仓</w:t>
      </w:r>
      <w:r>
        <w:rPr>
          <w:spacing w:val="-15"/>
          <w:sz w:val="19"/>
          <w:szCs w:val="19"/>
        </w:rPr>
        <w:t>库盈溢”①。</w:t>
      </w:r>
    </w:p>
    <w:p w14:paraId="2E9736E7">
      <w:pPr>
        <w:spacing w:line="323" w:lineRule="auto"/>
        <w:rPr>
          <w:rFonts w:ascii="Arial"/>
          <w:sz w:val="21"/>
        </w:rPr>
      </w:pPr>
    </w:p>
    <w:p w14:paraId="71B05FEB">
      <w:pPr>
        <w:spacing w:before="62" w:line="326" w:lineRule="auto"/>
        <w:ind w:left="1210" w:firstLine="310"/>
        <w:rPr>
          <w:rFonts w:ascii="宋体" w:hAnsi="宋体" w:eastAsia="宋体" w:cs="宋体"/>
          <w:sz w:val="19"/>
          <w:szCs w:val="19"/>
        </w:rPr>
      </w:pPr>
      <w:r>
        <w:rPr>
          <w:rFonts w:ascii="宋体" w:hAnsi="宋体" w:eastAsia="宋体" w:cs="宋体"/>
          <w:spacing w:val="-1"/>
          <w:sz w:val="19"/>
          <w:szCs w:val="19"/>
        </w:rPr>
        <w:t>曹魏时内迁到北部边郡的乌桓，在郡县官员引导下已成为缴纳租调、服兵役</w:t>
      </w:r>
      <w:r>
        <w:rPr>
          <w:rFonts w:ascii="宋体" w:hAnsi="宋体" w:eastAsia="宋体" w:cs="宋体"/>
          <w:sz w:val="19"/>
          <w:szCs w:val="19"/>
        </w:rPr>
        <w:t xml:space="preserve">  </w:t>
      </w:r>
      <w:r>
        <w:rPr>
          <w:rFonts w:ascii="宋体" w:hAnsi="宋体" w:eastAsia="宋体" w:cs="宋体"/>
          <w:spacing w:val="3"/>
          <w:sz w:val="19"/>
          <w:szCs w:val="19"/>
        </w:rPr>
        <w:t>的编户小农。慕容鲜卑在曹魏时开始向辽西、辽东迁徙，至西晋元康四</w:t>
      </w:r>
      <w:r>
        <w:rPr>
          <w:rFonts w:ascii="宋体" w:hAnsi="宋体" w:eastAsia="宋体" w:cs="宋体"/>
          <w:spacing w:val="2"/>
          <w:sz w:val="19"/>
          <w:szCs w:val="19"/>
        </w:rPr>
        <w:t>年(294)</w:t>
      </w:r>
      <w:r>
        <w:rPr>
          <w:rFonts w:ascii="宋体" w:hAnsi="宋体" w:eastAsia="宋体" w:cs="宋体"/>
          <w:sz w:val="19"/>
          <w:szCs w:val="19"/>
        </w:rPr>
        <w:t xml:space="preserve"> </w:t>
      </w:r>
      <w:r>
        <w:rPr>
          <w:rFonts w:ascii="宋体" w:hAnsi="宋体" w:eastAsia="宋体" w:cs="宋体"/>
          <w:spacing w:val="1"/>
          <w:sz w:val="19"/>
          <w:szCs w:val="19"/>
        </w:rPr>
        <w:t>内迁辽西大棘城(今辽宁义县),开始从游牧向农耕转变</w:t>
      </w:r>
      <w:r>
        <w:rPr>
          <w:rFonts w:ascii="宋体" w:hAnsi="宋体" w:eastAsia="宋体" w:cs="宋体"/>
          <w:sz w:val="19"/>
          <w:szCs w:val="19"/>
        </w:rPr>
        <w:t xml:space="preserve">，“教以农桑法，制同于  </w:t>
      </w:r>
      <w:r>
        <w:rPr>
          <w:rFonts w:ascii="宋体" w:hAnsi="宋体" w:eastAsia="宋体" w:cs="宋体"/>
          <w:spacing w:val="-7"/>
          <w:sz w:val="19"/>
          <w:szCs w:val="19"/>
        </w:rPr>
        <w:t>上国”②。西晋永兴元年(304),刘渊建汉反晋后，西晋在北方的统治崩溃，大批华</w:t>
      </w:r>
      <w:r>
        <w:rPr>
          <w:rFonts w:ascii="宋体" w:hAnsi="宋体" w:eastAsia="宋体" w:cs="宋体"/>
          <w:spacing w:val="4"/>
          <w:sz w:val="19"/>
          <w:szCs w:val="19"/>
        </w:rPr>
        <w:t xml:space="preserve">  </w:t>
      </w:r>
      <w:r>
        <w:rPr>
          <w:rFonts w:ascii="宋体" w:hAnsi="宋体" w:eastAsia="宋体" w:cs="宋体"/>
          <w:spacing w:val="-2"/>
          <w:sz w:val="19"/>
          <w:szCs w:val="19"/>
        </w:rPr>
        <w:t>北汉人士族豪强率领宗族乡里投奔慕容鲜卑，慕容庾设置侨郡县管理汉</w:t>
      </w:r>
      <w:r>
        <w:rPr>
          <w:rFonts w:ascii="宋体" w:hAnsi="宋体" w:eastAsia="宋体" w:cs="宋体"/>
          <w:spacing w:val="-3"/>
          <w:sz w:val="19"/>
          <w:szCs w:val="19"/>
        </w:rPr>
        <w:t>人。大量</w:t>
      </w:r>
      <w:r>
        <w:rPr>
          <w:rFonts w:ascii="宋体" w:hAnsi="宋体" w:eastAsia="宋体" w:cs="宋体"/>
          <w:sz w:val="19"/>
          <w:szCs w:val="19"/>
        </w:rPr>
        <w:t xml:space="preserve">  </w:t>
      </w:r>
      <w:r>
        <w:rPr>
          <w:rFonts w:ascii="宋体" w:hAnsi="宋体" w:eastAsia="宋体" w:cs="宋体"/>
          <w:spacing w:val="-2"/>
          <w:sz w:val="19"/>
          <w:szCs w:val="19"/>
        </w:rPr>
        <w:t>拥有先进农业生产经验的汉人移入，促使慕容鲜卑吸收中原田制，如慕容</w:t>
      </w:r>
      <w:r>
        <w:rPr>
          <w:rFonts w:ascii="宋体" w:hAnsi="宋体" w:eastAsia="宋体" w:cs="宋体"/>
          <w:spacing w:val="-3"/>
          <w:sz w:val="19"/>
          <w:szCs w:val="19"/>
        </w:rPr>
        <w:t>跳在辽</w:t>
      </w:r>
      <w:r>
        <w:rPr>
          <w:rFonts w:ascii="宋体" w:hAnsi="宋体" w:eastAsia="宋体" w:cs="宋体"/>
          <w:sz w:val="19"/>
          <w:szCs w:val="19"/>
        </w:rPr>
        <w:t xml:space="preserve">  </w:t>
      </w:r>
      <w:r>
        <w:rPr>
          <w:rFonts w:ascii="宋体" w:hAnsi="宋体" w:eastAsia="宋体" w:cs="宋体"/>
          <w:spacing w:val="-9"/>
          <w:sz w:val="19"/>
          <w:szCs w:val="19"/>
        </w:rPr>
        <w:t>西实行的魏晋屯田制及其收获物分成制度，加速了其农耕化进程。</w:t>
      </w:r>
    </w:p>
    <w:p w14:paraId="734D8933">
      <w:pPr>
        <w:spacing w:before="37" w:line="317" w:lineRule="auto"/>
        <w:ind w:left="1210" w:right="131" w:firstLine="310"/>
        <w:rPr>
          <w:rFonts w:ascii="宋体" w:hAnsi="宋体" w:eastAsia="宋体" w:cs="宋体"/>
          <w:sz w:val="19"/>
          <w:szCs w:val="19"/>
        </w:rPr>
      </w:pPr>
      <w:r>
        <w:rPr>
          <w:rFonts w:ascii="宋体" w:hAnsi="宋体" w:eastAsia="宋体" w:cs="宋体"/>
          <w:spacing w:val="3"/>
          <w:sz w:val="19"/>
          <w:szCs w:val="19"/>
        </w:rPr>
        <w:t>登国元年(386),拓跋珪建立北魏后，如同十六国内迁胡人一样，</w:t>
      </w:r>
      <w:r>
        <w:rPr>
          <w:rFonts w:ascii="宋体" w:hAnsi="宋体" w:eastAsia="宋体" w:cs="宋体"/>
          <w:spacing w:val="2"/>
          <w:sz w:val="19"/>
          <w:szCs w:val="19"/>
        </w:rPr>
        <w:t>北魏开始</w:t>
      </w:r>
      <w:r>
        <w:rPr>
          <w:rFonts w:ascii="宋体" w:hAnsi="宋体" w:eastAsia="宋体" w:cs="宋体"/>
          <w:sz w:val="19"/>
          <w:szCs w:val="19"/>
        </w:rPr>
        <w:t xml:space="preserve"> </w:t>
      </w:r>
      <w:r>
        <w:rPr>
          <w:rFonts w:ascii="宋体" w:hAnsi="宋体" w:eastAsia="宋体" w:cs="宋体"/>
          <w:spacing w:val="-14"/>
          <w:sz w:val="19"/>
          <w:szCs w:val="19"/>
        </w:rPr>
        <w:t>由游牧向农耕过渡，在国都盛乐周边“息众课农”③。北魏统一北方之后，开展大规</w:t>
      </w:r>
      <w:r>
        <w:rPr>
          <w:rFonts w:ascii="宋体" w:hAnsi="宋体" w:eastAsia="宋体" w:cs="宋体"/>
          <w:spacing w:val="14"/>
          <w:sz w:val="19"/>
          <w:szCs w:val="19"/>
        </w:rPr>
        <w:t xml:space="preserve"> </w:t>
      </w:r>
      <w:r>
        <w:rPr>
          <w:rFonts w:ascii="宋体" w:hAnsi="宋体" w:eastAsia="宋体" w:cs="宋体"/>
          <w:spacing w:val="2"/>
          <w:sz w:val="19"/>
          <w:szCs w:val="19"/>
        </w:rPr>
        <w:t>模官方移民与边地屯田政策，建立由国家主导的集体经济。天兴元年(</w:t>
      </w:r>
      <w:r>
        <w:rPr>
          <w:rFonts w:ascii="宋体" w:hAnsi="宋体" w:eastAsia="宋体" w:cs="宋体"/>
          <w:spacing w:val="1"/>
          <w:sz w:val="19"/>
          <w:szCs w:val="19"/>
        </w:rPr>
        <w:t>398),北</w:t>
      </w:r>
      <w:r>
        <w:rPr>
          <w:rFonts w:ascii="宋体" w:hAnsi="宋体" w:eastAsia="宋体" w:cs="宋体"/>
          <w:sz w:val="19"/>
          <w:szCs w:val="19"/>
        </w:rPr>
        <w:t xml:space="preserve"> </w:t>
      </w:r>
      <w:r>
        <w:rPr>
          <w:rFonts w:ascii="宋体" w:hAnsi="宋体" w:eastAsia="宋体" w:cs="宋体"/>
          <w:spacing w:val="-9"/>
          <w:sz w:val="19"/>
          <w:szCs w:val="19"/>
        </w:rPr>
        <w:t>魏将后燕华北故地大量人口迁到平城，进行族群大混编的“计口授田”。北魏政权</w:t>
      </w:r>
      <w:r>
        <w:rPr>
          <w:rFonts w:ascii="宋体" w:hAnsi="宋体" w:eastAsia="宋体" w:cs="宋体"/>
          <w:spacing w:val="10"/>
          <w:sz w:val="19"/>
          <w:szCs w:val="19"/>
        </w:rPr>
        <w:t xml:space="preserve"> </w:t>
      </w:r>
      <w:r>
        <w:rPr>
          <w:rFonts w:ascii="宋体" w:hAnsi="宋体" w:eastAsia="宋体" w:cs="宋体"/>
          <w:spacing w:val="-4"/>
          <w:sz w:val="19"/>
          <w:szCs w:val="19"/>
        </w:rPr>
        <w:t>控制“计口授田”的整个过程，如提供土地、生产工具和耕牛，并对生</w:t>
      </w:r>
      <w:r>
        <w:rPr>
          <w:rFonts w:ascii="宋体" w:hAnsi="宋体" w:eastAsia="宋体" w:cs="宋体"/>
          <w:spacing w:val="-5"/>
          <w:sz w:val="19"/>
          <w:szCs w:val="19"/>
        </w:rPr>
        <w:t>产过程进</w:t>
      </w:r>
      <w:r>
        <w:rPr>
          <w:rFonts w:ascii="宋体" w:hAnsi="宋体" w:eastAsia="宋体" w:cs="宋体"/>
          <w:sz w:val="19"/>
          <w:szCs w:val="19"/>
        </w:rPr>
        <w:t xml:space="preserve"> </w:t>
      </w:r>
      <w:r>
        <w:rPr>
          <w:rFonts w:ascii="宋体" w:hAnsi="宋体" w:eastAsia="宋体" w:cs="宋体"/>
          <w:spacing w:val="-4"/>
          <w:sz w:val="19"/>
          <w:szCs w:val="19"/>
        </w:rPr>
        <w:t>行严格管理，以劝课农桑。尽管“计口授田”属于国家强力控制下高投入</w:t>
      </w:r>
      <w:r>
        <w:rPr>
          <w:rFonts w:ascii="宋体" w:hAnsi="宋体" w:eastAsia="宋体" w:cs="宋体"/>
          <w:spacing w:val="-5"/>
          <w:sz w:val="19"/>
          <w:szCs w:val="19"/>
        </w:rPr>
        <w:t>、低效</w:t>
      </w:r>
      <w:r>
        <w:rPr>
          <w:rFonts w:ascii="宋体" w:hAnsi="宋体" w:eastAsia="宋体" w:cs="宋体"/>
          <w:sz w:val="19"/>
          <w:szCs w:val="19"/>
        </w:rPr>
        <w:t xml:space="preserve"> </w:t>
      </w:r>
      <w:r>
        <w:rPr>
          <w:rFonts w:ascii="宋体" w:hAnsi="宋体" w:eastAsia="宋体" w:cs="宋体"/>
          <w:spacing w:val="-5"/>
          <w:sz w:val="19"/>
          <w:szCs w:val="19"/>
        </w:rPr>
        <w:t>率的经济活动，难以维持，很快便被均田制取代，但还是在客观上促进了游牧族</w:t>
      </w:r>
    </w:p>
    <w:p w14:paraId="4740EB3C">
      <w:pPr>
        <w:spacing w:before="135" w:line="226" w:lineRule="auto"/>
        <w:ind w:left="1210"/>
        <w:rPr>
          <w:rFonts w:ascii="华文新魏" w:hAnsi="华文新魏" w:eastAsia="华文新魏" w:cs="华文新魏"/>
          <w:sz w:val="19"/>
          <w:szCs w:val="19"/>
        </w:rPr>
      </w:pPr>
      <w:r>
        <w:rPr>
          <w:rFonts w:ascii="华文新魏" w:hAnsi="华文新魏" w:eastAsia="华文新魏" w:cs="华文新魏"/>
          <w:spacing w:val="-29"/>
          <w:sz w:val="19"/>
          <w:szCs w:val="19"/>
        </w:rPr>
        <w:t>①陈寿：《三国志》卷二七《魏书</w:t>
      </w:r>
      <w:r>
        <w:rPr>
          <w:rFonts w:ascii="华文新魏" w:hAnsi="华文新魏" w:eastAsia="华文新魏" w:cs="华文新魏"/>
          <w:spacing w:val="21"/>
          <w:sz w:val="19"/>
          <w:szCs w:val="19"/>
        </w:rPr>
        <w:t xml:space="preserve"> </w:t>
      </w:r>
      <w:r>
        <w:rPr>
          <w:rFonts w:ascii="华文新魏" w:hAnsi="华文新魏" w:eastAsia="华文新魏" w:cs="华文新魏"/>
          <w:spacing w:val="-29"/>
          <w:sz w:val="19"/>
          <w:szCs w:val="19"/>
        </w:rPr>
        <w:t>·徐邈传》,裴松之注，中</w:t>
      </w:r>
      <w:r>
        <w:rPr>
          <w:rFonts w:ascii="华文新魏" w:hAnsi="华文新魏" w:eastAsia="华文新魏" w:cs="华文新魏"/>
          <w:spacing w:val="-30"/>
          <w:sz w:val="19"/>
          <w:szCs w:val="19"/>
        </w:rPr>
        <w:t>华书局1982年版，第740页。</w:t>
      </w:r>
    </w:p>
    <w:p w14:paraId="75F4E120">
      <w:pPr>
        <w:spacing w:before="44" w:line="226" w:lineRule="auto"/>
        <w:ind w:left="1210"/>
        <w:rPr>
          <w:rFonts w:ascii="华文新魏" w:hAnsi="华文新魏" w:eastAsia="华文新魏" w:cs="华文新魏"/>
          <w:sz w:val="19"/>
          <w:szCs w:val="19"/>
        </w:rPr>
      </w:pPr>
      <w:r>
        <w:rPr>
          <w:rFonts w:ascii="华文新魏" w:hAnsi="华文新魏" w:eastAsia="华文新魏" w:cs="华文新魏"/>
          <w:spacing w:val="-28"/>
          <w:sz w:val="19"/>
          <w:szCs w:val="19"/>
        </w:rPr>
        <w:t>②房玄龄等：《晋书》卷一</w:t>
      </w:r>
      <w:r>
        <w:rPr>
          <w:rFonts w:ascii="Times New Roman" w:hAnsi="Times New Roman" w:eastAsia="Times New Roman" w:cs="Times New Roman"/>
          <w:spacing w:val="-28"/>
          <w:sz w:val="19"/>
          <w:szCs w:val="19"/>
        </w:rPr>
        <w:t>O</w:t>
      </w:r>
      <w:r>
        <w:rPr>
          <w:rFonts w:ascii="华文新魏" w:hAnsi="华文新魏" w:eastAsia="华文新魏" w:cs="华文新魏"/>
          <w:spacing w:val="-28"/>
          <w:sz w:val="19"/>
          <w:szCs w:val="19"/>
        </w:rPr>
        <w:t>入《幕容虎载记》,中华书局1974年版，第2804页。</w:t>
      </w:r>
    </w:p>
    <w:p w14:paraId="2E7BF91C">
      <w:pPr>
        <w:spacing w:before="43" w:line="226" w:lineRule="auto"/>
        <w:ind w:left="1210"/>
        <w:rPr>
          <w:rFonts w:ascii="华文新魏" w:hAnsi="华文新魏" w:eastAsia="华文新魏" w:cs="华文新魏"/>
          <w:sz w:val="19"/>
          <w:szCs w:val="19"/>
        </w:rPr>
      </w:pPr>
      <w:r>
        <w:rPr>
          <w:rFonts w:ascii="华文新魏" w:hAnsi="华文新魏" w:eastAsia="华文新魏" w:cs="华文新魏"/>
          <w:spacing w:val="-29"/>
          <w:sz w:val="19"/>
          <w:szCs w:val="19"/>
        </w:rPr>
        <w:t>③魏收：《魏书》卷二《太祖纪》,中华书局1974年版，第20页。</w:t>
      </w:r>
    </w:p>
    <w:p w14:paraId="6115EA3C">
      <w:pPr>
        <w:spacing w:before="69" w:line="1078" w:lineRule="exact"/>
      </w:pPr>
      <w:r>
        <mc:AlternateContent>
          <mc:Choice Requires="wps">
            <w:drawing>
              <wp:anchor distT="0" distB="0" distL="114300" distR="114300" simplePos="0" relativeHeight="251793408" behindDoc="1" locked="0" layoutInCell="1" allowOverlap="1">
                <wp:simplePos x="0" y="0"/>
                <wp:positionH relativeFrom="column">
                  <wp:posOffset>755650</wp:posOffset>
                </wp:positionH>
                <wp:positionV relativeFrom="paragraph">
                  <wp:posOffset>317500</wp:posOffset>
                </wp:positionV>
                <wp:extent cx="148590" cy="106045"/>
                <wp:effectExtent l="0" t="0" r="0" b="0"/>
                <wp:wrapNone/>
                <wp:docPr id="125" name="文本框 125"/>
                <wp:cNvGraphicFramePr/>
                <a:graphic xmlns:a="http://schemas.openxmlformats.org/drawingml/2006/main">
                  <a:graphicData uri="http://schemas.microsoft.com/office/word/2010/wordprocessingShape">
                    <wps:wsp>
                      <wps:cNvSpPr txBox="1"/>
                      <wps:spPr>
                        <a:xfrm>
                          <a:off x="0" y="0"/>
                          <a:ext cx="148590" cy="106045"/>
                        </a:xfrm>
                        <a:prstGeom prst="rect">
                          <a:avLst/>
                        </a:prstGeom>
                        <a:noFill/>
                        <a:ln>
                          <a:noFill/>
                        </a:ln>
                      </wps:spPr>
                      <wps:txbx>
                        <w:txbxContent>
                          <w:p w14:paraId="11567872">
                            <w:pPr>
                              <w:spacing w:before="20" w:line="188" w:lineRule="auto"/>
                              <w:ind w:left="20"/>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126</w:t>
                            </w:r>
                          </w:p>
                        </w:txbxContent>
                      </wps:txbx>
                      <wps:bodyPr lIns="0" tIns="0" rIns="0" bIns="0" upright="1"/>
                    </wps:wsp>
                  </a:graphicData>
                </a:graphic>
              </wp:anchor>
            </w:drawing>
          </mc:Choice>
          <mc:Fallback>
            <w:pict>
              <v:shape id="_x0000_s1026" o:spid="_x0000_s1026" o:spt="202" type="#_x0000_t202" style="position:absolute;left:0pt;margin-left:59.5pt;margin-top:25pt;height:8.35pt;width:11.7pt;z-index:-251523072;mso-width-relative:page;mso-height-relative:page;" filled="f" stroked="f" coordsize="21600,21600" o:gfxdata="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XIse2AAAAAkBAAAPAAAAAAAAAAEAIAAAACIAAABkcnMvZG93bnJldi54bWxQSwEC&#10;FAAUAAAACACHTuJA19WLq7sBAAB1AwAADgAAAAAAAAABACAAAAAnAQAAZHJzL2Uyb0RvYy54bWxQ&#10;SwUGAAAAAAYABgBZAQAAVAUAAAAA&#10;">
                <v:fill on="f" focussize="0,0"/>
                <v:stroke on="f"/>
                <v:imagedata o:title=""/>
                <o:lock v:ext="edit" aspectratio="f"/>
                <v:textbox inset="0mm,0mm,0mm,0mm">
                  <w:txbxContent>
                    <w:p w14:paraId="11567872">
                      <w:pPr>
                        <w:spacing w:before="20" w:line="188" w:lineRule="auto"/>
                        <w:ind w:left="20"/>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126</w:t>
                      </w:r>
                    </w:p>
                  </w:txbxContent>
                </v:textbox>
              </v:shape>
            </w:pict>
          </mc:Fallback>
        </mc:AlternateContent>
      </w:r>
      <w:r>
        <w:rPr>
          <w:position w:val="-21"/>
        </w:rPr>
        <w:drawing>
          <wp:inline distT="0" distB="0" distL="0" distR="0">
            <wp:extent cx="907415" cy="684530"/>
            <wp:effectExtent l="0" t="0" r="6985" b="1270"/>
            <wp:docPr id="127" name="IM 112"/>
            <wp:cNvGraphicFramePr/>
            <a:graphic xmlns:a="http://schemas.openxmlformats.org/drawingml/2006/main">
              <a:graphicData uri="http://schemas.openxmlformats.org/drawingml/2006/picture">
                <pic:pic xmlns:pic="http://schemas.openxmlformats.org/drawingml/2006/picture">
                  <pic:nvPicPr>
                    <pic:cNvPr id="127" name="IM 112"/>
                    <pic:cNvPicPr/>
                  </pic:nvPicPr>
                  <pic:blipFill>
                    <a:blip r:embed="rId598"/>
                    <a:stretch>
                      <a:fillRect/>
                    </a:stretch>
                  </pic:blipFill>
                  <pic:spPr>
                    <a:xfrm>
                      <a:off x="0" y="0"/>
                      <a:ext cx="908038" cy="684883"/>
                    </a:xfrm>
                    <a:prstGeom prst="rect">
                      <a:avLst/>
                    </a:prstGeom>
                  </pic:spPr>
                </pic:pic>
              </a:graphicData>
            </a:graphic>
          </wp:inline>
        </w:drawing>
      </w:r>
    </w:p>
    <w:p w14:paraId="45865A1B">
      <w:pPr>
        <w:spacing w:line="1078" w:lineRule="exact"/>
        <w:sectPr>
          <w:footerReference r:id="rId138" w:type="default"/>
          <w:pgSz w:w="8480" w:h="12850"/>
          <w:pgMar w:top="469" w:right="608" w:bottom="1" w:left="0" w:header="0" w:footer="0" w:gutter="0"/>
          <w:cols w:space="720" w:num="1"/>
        </w:sectPr>
      </w:pPr>
    </w:p>
    <w:p w14:paraId="7DA0E197">
      <w:pPr>
        <w:spacing w:before="40" w:line="219" w:lineRule="auto"/>
        <w:jc w:val="right"/>
        <w:rPr>
          <w:rFonts w:ascii="宋体" w:hAnsi="宋体" w:eastAsia="宋体" w:cs="宋体"/>
          <w:sz w:val="20"/>
          <w:szCs w:val="20"/>
        </w:rPr>
      </w:pPr>
      <w:r>
        <w:rPr>
          <w:rFonts w:ascii="宋体" w:hAnsi="宋体" w:eastAsia="宋体" w:cs="宋体"/>
          <w:spacing w:val="-17"/>
          <w:w w:val="90"/>
          <w:sz w:val="20"/>
          <w:szCs w:val="20"/>
        </w:rPr>
        <w:t>第二节分立政权</w:t>
      </w:r>
      <w:r>
        <w:rPr>
          <w:rFonts w:ascii="宋体" w:hAnsi="宋体" w:eastAsia="宋体" w:cs="宋体"/>
          <w:spacing w:val="-16"/>
          <w:w w:val="90"/>
          <w:sz w:val="20"/>
          <w:szCs w:val="20"/>
        </w:rPr>
        <w:t>下的经济交</w:t>
      </w:r>
      <w:r>
        <w:rPr>
          <w:rFonts w:ascii="宋体" w:hAnsi="宋体" w:eastAsia="宋体" w:cs="宋体"/>
          <w:spacing w:val="-9"/>
          <w:w w:val="90"/>
          <w:sz w:val="20"/>
          <w:szCs w:val="20"/>
        </w:rPr>
        <w:t>往</w:t>
      </w:r>
    </w:p>
    <w:p w14:paraId="432861E7">
      <w:pPr>
        <w:spacing w:line="364" w:lineRule="auto"/>
        <w:rPr>
          <w:rFonts w:ascii="Arial"/>
          <w:sz w:val="21"/>
        </w:rPr>
      </w:pPr>
    </w:p>
    <w:p w14:paraId="4B99672B">
      <w:pPr>
        <w:spacing w:before="65" w:line="219" w:lineRule="auto"/>
        <w:ind w:left="100"/>
        <w:rPr>
          <w:rFonts w:ascii="宋体" w:hAnsi="宋体" w:eastAsia="宋体" w:cs="宋体"/>
          <w:sz w:val="20"/>
          <w:szCs w:val="20"/>
        </w:rPr>
      </w:pPr>
      <w:r>
        <w:rPr>
          <w:rFonts w:ascii="宋体" w:hAnsi="宋体" w:eastAsia="宋体" w:cs="宋体"/>
          <w:spacing w:val="-8"/>
          <w:sz w:val="20"/>
          <w:szCs w:val="20"/>
        </w:rPr>
        <w:t>群农耕化的胡汉交融进程。</w:t>
      </w:r>
    </w:p>
    <w:p w14:paraId="09270EAE">
      <w:pPr>
        <w:spacing w:before="123" w:line="305" w:lineRule="auto"/>
        <w:ind w:left="100" w:right="28" w:firstLine="459"/>
        <w:jc w:val="both"/>
        <w:rPr>
          <w:rFonts w:ascii="宋体" w:hAnsi="宋体" w:eastAsia="宋体" w:cs="宋体"/>
          <w:sz w:val="20"/>
          <w:szCs w:val="20"/>
        </w:rPr>
      </w:pPr>
      <w:r>
        <w:rPr>
          <w:rFonts w:ascii="宋体" w:hAnsi="宋体" w:eastAsia="宋体" w:cs="宋体"/>
          <w:spacing w:val="-10"/>
          <w:sz w:val="20"/>
          <w:szCs w:val="20"/>
        </w:rPr>
        <w:t>北魏还从北边柔然、高车等游牧族群获得大量牲畜，保持了相当规模</w:t>
      </w:r>
      <w:r>
        <w:rPr>
          <w:rFonts w:ascii="宋体" w:hAnsi="宋体" w:eastAsia="宋体" w:cs="宋体"/>
          <w:spacing w:val="-11"/>
          <w:sz w:val="20"/>
          <w:szCs w:val="20"/>
        </w:rPr>
        <w:t>的游牧</w:t>
      </w:r>
      <w:r>
        <w:rPr>
          <w:rFonts w:ascii="宋体" w:hAnsi="宋体" w:eastAsia="宋体" w:cs="宋体"/>
          <w:sz w:val="20"/>
          <w:szCs w:val="20"/>
        </w:rPr>
        <w:t xml:space="preserve"> </w:t>
      </w:r>
      <w:r>
        <w:rPr>
          <w:rFonts w:ascii="宋体" w:hAnsi="宋体" w:eastAsia="宋体" w:cs="宋体"/>
          <w:spacing w:val="-10"/>
          <w:sz w:val="20"/>
          <w:szCs w:val="20"/>
        </w:rPr>
        <w:t>经济。北魏为控制代地之外的土地和人口，在北边军镇、河北诸州、江淮一带的</w:t>
      </w:r>
      <w:r>
        <w:rPr>
          <w:rFonts w:ascii="宋体" w:hAnsi="宋体" w:eastAsia="宋体" w:cs="宋体"/>
          <w:spacing w:val="3"/>
          <w:sz w:val="20"/>
          <w:szCs w:val="20"/>
        </w:rPr>
        <w:t xml:space="preserve"> </w:t>
      </w:r>
      <w:r>
        <w:rPr>
          <w:rFonts w:ascii="宋体" w:hAnsi="宋体" w:eastAsia="宋体" w:cs="宋体"/>
          <w:spacing w:val="-14"/>
          <w:sz w:val="20"/>
          <w:szCs w:val="20"/>
        </w:rPr>
        <w:t>沿边地区进行屯田，胡汉族群在长期共同生产与生活的环境中逐渐融合。</w:t>
      </w:r>
    </w:p>
    <w:p w14:paraId="787F5B97">
      <w:pPr>
        <w:spacing w:before="147" w:line="221" w:lineRule="auto"/>
        <w:ind w:left="612"/>
        <w:outlineLvl w:val="6"/>
        <w:rPr>
          <w:rFonts w:ascii="宋体" w:hAnsi="宋体" w:eastAsia="宋体" w:cs="宋体"/>
          <w:sz w:val="20"/>
          <w:szCs w:val="20"/>
        </w:rPr>
      </w:pPr>
      <w:r>
        <w:rPr>
          <w:rFonts w:ascii="宋体" w:hAnsi="宋体" w:eastAsia="宋体" w:cs="宋体"/>
          <w:b/>
          <w:bCs/>
          <w:spacing w:val="-2"/>
          <w:sz w:val="20"/>
          <w:szCs w:val="20"/>
        </w:rPr>
        <w:t>二、平原与山地联结</w:t>
      </w:r>
    </w:p>
    <w:p w14:paraId="64D600CD">
      <w:pPr>
        <w:spacing w:before="92" w:line="310" w:lineRule="auto"/>
        <w:ind w:right="28" w:firstLine="559"/>
        <w:rPr>
          <w:rFonts w:ascii="宋体" w:hAnsi="宋体" w:eastAsia="宋体" w:cs="宋体"/>
          <w:sz w:val="20"/>
          <w:szCs w:val="20"/>
        </w:rPr>
      </w:pPr>
      <w:r>
        <w:rPr>
          <w:rFonts w:ascii="宋体" w:hAnsi="宋体" w:eastAsia="宋体" w:cs="宋体"/>
          <w:spacing w:val="-10"/>
          <w:sz w:val="20"/>
          <w:szCs w:val="20"/>
        </w:rPr>
        <w:t>随着东晋南朝对江南、西南地区的经略开发，中原精耕农业与南方山</w:t>
      </w:r>
      <w:r>
        <w:rPr>
          <w:rFonts w:ascii="宋体" w:hAnsi="宋体" w:eastAsia="宋体" w:cs="宋体"/>
          <w:spacing w:val="-11"/>
          <w:sz w:val="20"/>
          <w:szCs w:val="20"/>
        </w:rPr>
        <w:t>地经济</w:t>
      </w:r>
      <w:r>
        <w:rPr>
          <w:rFonts w:ascii="宋体" w:hAnsi="宋体" w:eastAsia="宋体" w:cs="宋体"/>
          <w:sz w:val="20"/>
          <w:szCs w:val="20"/>
        </w:rPr>
        <w:t xml:space="preserve"> </w:t>
      </w:r>
      <w:r>
        <w:rPr>
          <w:rFonts w:ascii="宋体" w:hAnsi="宋体" w:eastAsia="宋体" w:cs="宋体"/>
          <w:spacing w:val="-7"/>
          <w:sz w:val="20"/>
          <w:szCs w:val="20"/>
        </w:rPr>
        <w:t>实现互补与融合，繁荣了区间贸易，促进了区域经济共同体的形</w:t>
      </w:r>
      <w:r>
        <w:rPr>
          <w:rFonts w:ascii="宋体" w:hAnsi="宋体" w:eastAsia="宋体" w:cs="宋体"/>
          <w:spacing w:val="-8"/>
          <w:sz w:val="20"/>
          <w:szCs w:val="20"/>
        </w:rPr>
        <w:t>成。“蛮人”聚</w:t>
      </w:r>
      <w:r>
        <w:rPr>
          <w:rFonts w:ascii="宋体" w:hAnsi="宋体" w:eastAsia="宋体" w:cs="宋体"/>
          <w:sz w:val="20"/>
          <w:szCs w:val="20"/>
        </w:rPr>
        <w:t xml:space="preserve"> </w:t>
      </w:r>
      <w:r>
        <w:rPr>
          <w:rFonts w:ascii="宋体" w:hAnsi="宋体" w:eastAsia="宋体" w:cs="宋体"/>
          <w:spacing w:val="-7"/>
          <w:sz w:val="20"/>
          <w:szCs w:val="20"/>
        </w:rPr>
        <w:t>居区地域广大，物产丰富，人力充沛，为东晋南朝政权提</w:t>
      </w:r>
      <w:r>
        <w:rPr>
          <w:rFonts w:ascii="宋体" w:hAnsi="宋体" w:eastAsia="宋体" w:cs="宋体"/>
          <w:spacing w:val="-8"/>
          <w:sz w:val="20"/>
          <w:szCs w:val="20"/>
        </w:rPr>
        <w:t>供了更多样的物资、特</w:t>
      </w:r>
      <w:r>
        <w:rPr>
          <w:rFonts w:ascii="宋体" w:hAnsi="宋体" w:eastAsia="宋体" w:cs="宋体"/>
          <w:sz w:val="20"/>
          <w:szCs w:val="20"/>
        </w:rPr>
        <w:t xml:space="preserve">  </w:t>
      </w:r>
      <w:r>
        <w:rPr>
          <w:rFonts w:ascii="宋体" w:hAnsi="宋体" w:eastAsia="宋体" w:cs="宋体"/>
          <w:spacing w:val="-7"/>
          <w:sz w:val="20"/>
          <w:szCs w:val="20"/>
        </w:rPr>
        <w:t>产与人力资源。随着东晋南朝在“蛮人”聚居区设官分职，实行郡县</w:t>
      </w:r>
      <w:r>
        <w:rPr>
          <w:rFonts w:ascii="宋体" w:hAnsi="宋体" w:eastAsia="宋体" w:cs="宋体"/>
          <w:spacing w:val="-8"/>
          <w:sz w:val="20"/>
          <w:szCs w:val="20"/>
        </w:rPr>
        <w:t>化管理，双</w:t>
      </w:r>
      <w:r>
        <w:rPr>
          <w:rFonts w:ascii="宋体" w:hAnsi="宋体" w:eastAsia="宋体" w:cs="宋体"/>
          <w:sz w:val="20"/>
          <w:szCs w:val="20"/>
        </w:rPr>
        <w:t xml:space="preserve"> </w:t>
      </w:r>
      <w:r>
        <w:rPr>
          <w:rFonts w:ascii="宋体" w:hAnsi="宋体" w:eastAsia="宋体" w:cs="宋体"/>
          <w:spacing w:val="-7"/>
          <w:sz w:val="20"/>
          <w:szCs w:val="20"/>
        </w:rPr>
        <w:t>方资源实现交换互补。《华阳国志》记载了“蛮人”供给东晋南夷府以数万</w:t>
      </w:r>
      <w:r>
        <w:rPr>
          <w:rFonts w:ascii="宋体" w:hAnsi="宋体" w:eastAsia="宋体" w:cs="宋体"/>
          <w:spacing w:val="-8"/>
          <w:sz w:val="20"/>
          <w:szCs w:val="20"/>
        </w:rPr>
        <w:t>计的</w:t>
      </w:r>
      <w:r>
        <w:rPr>
          <w:rFonts w:ascii="宋体" w:hAnsi="宋体" w:eastAsia="宋体" w:cs="宋体"/>
          <w:sz w:val="20"/>
          <w:szCs w:val="20"/>
        </w:rPr>
        <w:t xml:space="preserve"> </w:t>
      </w:r>
      <w:r>
        <w:rPr>
          <w:rFonts w:ascii="宋体" w:hAnsi="宋体" w:eastAsia="宋体" w:cs="宋体"/>
          <w:spacing w:val="-24"/>
          <w:sz w:val="20"/>
          <w:szCs w:val="20"/>
        </w:rPr>
        <w:t>“牛、金、旃、马”①;《隋书》记载了岭南</w:t>
      </w:r>
      <w:r>
        <w:rPr>
          <w:rFonts w:ascii="宋体" w:hAnsi="宋体" w:eastAsia="宋体" w:cs="宋体"/>
          <w:spacing w:val="-25"/>
          <w:sz w:val="20"/>
          <w:szCs w:val="20"/>
        </w:rPr>
        <w:t>“蛮人”供给南朝“翡翠、明珠、犀象”②</w:t>
      </w:r>
      <w:r>
        <w:rPr>
          <w:rFonts w:ascii="宋体" w:hAnsi="宋体" w:eastAsia="宋体" w:cs="宋体"/>
          <w:sz w:val="20"/>
          <w:szCs w:val="20"/>
        </w:rPr>
        <w:t xml:space="preserve">  </w:t>
      </w:r>
      <w:r>
        <w:rPr>
          <w:rFonts w:ascii="宋体" w:hAnsi="宋体" w:eastAsia="宋体" w:cs="宋体"/>
          <w:spacing w:val="-5"/>
          <w:sz w:val="20"/>
          <w:szCs w:val="20"/>
        </w:rPr>
        <w:t>等珍宝，其首领也被南朝任命担任各级官吏。</w:t>
      </w:r>
    </w:p>
    <w:p w14:paraId="33519AD6">
      <w:pPr>
        <w:spacing w:before="60" w:line="311" w:lineRule="auto"/>
        <w:ind w:left="100" w:right="29" w:firstLine="399"/>
        <w:rPr>
          <w:rFonts w:ascii="宋体" w:hAnsi="宋体" w:eastAsia="宋体" w:cs="宋体"/>
          <w:sz w:val="20"/>
          <w:szCs w:val="20"/>
        </w:rPr>
      </w:pPr>
      <w:r>
        <w:rPr>
          <w:rFonts w:ascii="宋体" w:hAnsi="宋体" w:eastAsia="宋体" w:cs="宋体"/>
          <w:spacing w:val="-14"/>
          <w:sz w:val="20"/>
          <w:szCs w:val="20"/>
        </w:rPr>
        <w:t>“蛮人”也从汉人处获得铁器、粮食、丝织品等生产生活物资。如西晋时陶侃</w:t>
      </w:r>
      <w:r>
        <w:rPr>
          <w:rFonts w:ascii="宋体" w:hAnsi="宋体" w:eastAsia="宋体" w:cs="宋体"/>
          <w:spacing w:val="2"/>
          <w:sz w:val="20"/>
          <w:szCs w:val="20"/>
        </w:rPr>
        <w:t xml:space="preserve"> </w:t>
      </w:r>
      <w:r>
        <w:rPr>
          <w:rFonts w:ascii="宋体" w:hAnsi="宋体" w:eastAsia="宋体" w:cs="宋体"/>
          <w:spacing w:val="-10"/>
          <w:sz w:val="20"/>
          <w:szCs w:val="20"/>
        </w:rPr>
        <w:t>任武昌太守，设立夷市，周边的五水蛮前来贸易，汉人赴“蛮人”聚居地经商也</w:t>
      </w:r>
      <w:r>
        <w:rPr>
          <w:rFonts w:ascii="宋体" w:hAnsi="宋体" w:eastAsia="宋体" w:cs="宋体"/>
          <w:sz w:val="20"/>
          <w:szCs w:val="20"/>
        </w:rPr>
        <w:t xml:space="preserve"> </w:t>
      </w:r>
      <w:r>
        <w:rPr>
          <w:rFonts w:ascii="宋体" w:hAnsi="宋体" w:eastAsia="宋体" w:cs="宋体"/>
          <w:spacing w:val="-15"/>
          <w:sz w:val="20"/>
          <w:szCs w:val="20"/>
        </w:rPr>
        <w:t>是平常之事。“蛮人”在向郡县交纳租赋外，也与汉人互通贸易，</w:t>
      </w:r>
      <w:r>
        <w:rPr>
          <w:rFonts w:ascii="宋体" w:hAnsi="宋体" w:eastAsia="宋体" w:cs="宋体"/>
          <w:spacing w:val="-16"/>
          <w:sz w:val="20"/>
          <w:szCs w:val="20"/>
        </w:rPr>
        <w:t>并重视对商路的</w:t>
      </w:r>
      <w:r>
        <w:rPr>
          <w:rFonts w:ascii="宋体" w:hAnsi="宋体" w:eastAsia="宋体" w:cs="宋体"/>
          <w:sz w:val="20"/>
          <w:szCs w:val="20"/>
        </w:rPr>
        <w:t xml:space="preserve"> </w:t>
      </w:r>
      <w:r>
        <w:rPr>
          <w:rFonts w:ascii="宋体" w:hAnsi="宋体" w:eastAsia="宋体" w:cs="宋体"/>
          <w:spacing w:val="-10"/>
          <w:sz w:val="20"/>
          <w:szCs w:val="20"/>
        </w:rPr>
        <w:t>控制。蛮汉频繁的经济交往，提升了“蛮人”聚居地经济社会发展的水平，</w:t>
      </w:r>
      <w:r>
        <w:rPr>
          <w:rFonts w:ascii="宋体" w:hAnsi="宋体" w:eastAsia="宋体" w:cs="宋体"/>
          <w:spacing w:val="-11"/>
          <w:sz w:val="20"/>
          <w:szCs w:val="20"/>
        </w:rPr>
        <w:t>也使</w:t>
      </w:r>
      <w:r>
        <w:rPr>
          <w:rFonts w:ascii="宋体" w:hAnsi="宋体" w:eastAsia="宋体" w:cs="宋体"/>
          <w:sz w:val="20"/>
          <w:szCs w:val="20"/>
        </w:rPr>
        <w:t xml:space="preserve"> </w:t>
      </w:r>
      <w:r>
        <w:rPr>
          <w:rFonts w:ascii="宋体" w:hAnsi="宋体" w:eastAsia="宋体" w:cs="宋体"/>
          <w:spacing w:val="-10"/>
          <w:sz w:val="20"/>
          <w:szCs w:val="20"/>
        </w:rPr>
        <w:t>汉人豪强逐渐融入“蛮人”社会，与“蛮人”聚落结为一体。如梁陈之际，晋安</w:t>
      </w:r>
      <w:r>
        <w:rPr>
          <w:rFonts w:ascii="宋体" w:hAnsi="宋体" w:eastAsia="宋体" w:cs="宋体"/>
          <w:sz w:val="20"/>
          <w:szCs w:val="20"/>
        </w:rPr>
        <w:t xml:space="preserve"> </w:t>
      </w:r>
      <w:r>
        <w:rPr>
          <w:rFonts w:ascii="宋体" w:hAnsi="宋体" w:eastAsia="宋体" w:cs="宋体"/>
          <w:spacing w:val="-4"/>
          <w:sz w:val="20"/>
          <w:szCs w:val="20"/>
        </w:rPr>
        <w:t>郡(辖境今福建东部与南部，治所在今福州)位列</w:t>
      </w:r>
      <w:r>
        <w:rPr>
          <w:rFonts w:ascii="宋体" w:hAnsi="宋体" w:eastAsia="宋体" w:cs="宋体"/>
          <w:spacing w:val="-5"/>
          <w:sz w:val="20"/>
          <w:szCs w:val="20"/>
        </w:rPr>
        <w:t>“闽中四姓”的豪强陈宝应父</w:t>
      </w:r>
      <w:r>
        <w:rPr>
          <w:rFonts w:ascii="宋体" w:hAnsi="宋体" w:eastAsia="宋体" w:cs="宋体"/>
          <w:sz w:val="20"/>
          <w:szCs w:val="20"/>
        </w:rPr>
        <w:t xml:space="preserve"> </w:t>
      </w:r>
      <w:r>
        <w:rPr>
          <w:rFonts w:ascii="宋体" w:hAnsi="宋体" w:eastAsia="宋体" w:cs="宋体"/>
          <w:spacing w:val="-15"/>
          <w:sz w:val="20"/>
          <w:szCs w:val="20"/>
        </w:rPr>
        <w:t>子深入“蛮人”之中并成为其首领。③侯景之乱后，江南经</w:t>
      </w:r>
      <w:r>
        <w:rPr>
          <w:rFonts w:ascii="宋体" w:hAnsi="宋体" w:eastAsia="宋体" w:cs="宋体"/>
          <w:spacing w:val="-16"/>
          <w:sz w:val="20"/>
          <w:szCs w:val="20"/>
        </w:rPr>
        <w:t>济遭到严重破坏，陈宝</w:t>
      </w:r>
      <w:r>
        <w:rPr>
          <w:rFonts w:ascii="宋体" w:hAnsi="宋体" w:eastAsia="宋体" w:cs="宋体"/>
          <w:sz w:val="20"/>
          <w:szCs w:val="20"/>
        </w:rPr>
        <w:t xml:space="preserve"> </w:t>
      </w:r>
      <w:r>
        <w:rPr>
          <w:rFonts w:ascii="宋体" w:hAnsi="宋体" w:eastAsia="宋体" w:cs="宋体"/>
          <w:spacing w:val="-10"/>
          <w:sz w:val="20"/>
          <w:szCs w:val="20"/>
        </w:rPr>
        <w:t>应依靠其蛮汉双重首领的身份，得以整合当地蛮汉经济资源，通过海道北上浙东</w:t>
      </w:r>
      <w:r>
        <w:rPr>
          <w:rFonts w:ascii="宋体" w:hAnsi="宋体" w:eastAsia="宋体" w:cs="宋体"/>
          <w:spacing w:val="6"/>
          <w:sz w:val="20"/>
          <w:szCs w:val="20"/>
        </w:rPr>
        <w:t xml:space="preserve"> </w:t>
      </w:r>
      <w:r>
        <w:rPr>
          <w:rFonts w:ascii="宋体" w:hAnsi="宋体" w:eastAsia="宋体" w:cs="宋体"/>
          <w:spacing w:val="-11"/>
          <w:sz w:val="20"/>
          <w:szCs w:val="20"/>
        </w:rPr>
        <w:t>开展贸易。六朝时南方“蛮人”与汉人形成了密不可分的经济联系，贸易范围遍</w:t>
      </w:r>
      <w:r>
        <w:rPr>
          <w:rFonts w:ascii="宋体" w:hAnsi="宋体" w:eastAsia="宋体" w:cs="宋体"/>
          <w:spacing w:val="5"/>
          <w:sz w:val="20"/>
          <w:szCs w:val="20"/>
        </w:rPr>
        <w:t xml:space="preserve">  </w:t>
      </w:r>
      <w:r>
        <w:rPr>
          <w:rFonts w:ascii="宋体" w:hAnsi="宋体" w:eastAsia="宋体" w:cs="宋体"/>
          <w:spacing w:val="-11"/>
          <w:sz w:val="20"/>
          <w:szCs w:val="20"/>
        </w:rPr>
        <w:t>及巴蜀、长江南北、岭南、江南等南方各地。</w:t>
      </w:r>
    </w:p>
    <w:p w14:paraId="1980AD96">
      <w:pPr>
        <w:spacing w:before="37" w:line="298" w:lineRule="auto"/>
        <w:ind w:right="17" w:firstLine="519"/>
        <w:rPr>
          <w:rFonts w:ascii="宋体" w:hAnsi="宋体" w:eastAsia="宋体" w:cs="宋体"/>
          <w:sz w:val="20"/>
          <w:szCs w:val="20"/>
        </w:rPr>
      </w:pPr>
      <w:r>
        <w:rPr>
          <w:rFonts w:ascii="宋体" w:hAnsi="宋体" w:eastAsia="宋体" w:cs="宋体"/>
          <w:spacing w:val="-9"/>
          <w:sz w:val="20"/>
          <w:szCs w:val="20"/>
        </w:rPr>
        <w:t>北来汉人先进的农业生产方式大大提高了“蛮人”聚居地的农业生产水平。</w:t>
      </w:r>
      <w:r>
        <w:rPr>
          <w:rFonts w:ascii="宋体" w:hAnsi="宋体" w:eastAsia="宋体" w:cs="宋体"/>
          <w:spacing w:val="16"/>
          <w:sz w:val="20"/>
          <w:szCs w:val="20"/>
        </w:rPr>
        <w:t xml:space="preserve"> </w:t>
      </w:r>
      <w:r>
        <w:rPr>
          <w:rFonts w:ascii="宋体" w:hAnsi="宋体" w:eastAsia="宋体" w:cs="宋体"/>
          <w:spacing w:val="-15"/>
          <w:sz w:val="20"/>
          <w:szCs w:val="20"/>
        </w:rPr>
        <w:t>“蛮人”聚居地的农田水利设施有很大发展，“蛮人”吸收汉人旱作精</w:t>
      </w:r>
      <w:r>
        <w:rPr>
          <w:rFonts w:ascii="宋体" w:hAnsi="宋体" w:eastAsia="宋体" w:cs="宋体"/>
          <w:spacing w:val="-16"/>
          <w:sz w:val="20"/>
          <w:szCs w:val="20"/>
        </w:rPr>
        <w:t>耕的技术后，</w:t>
      </w:r>
      <w:r>
        <w:rPr>
          <w:rFonts w:ascii="宋体" w:hAnsi="宋体" w:eastAsia="宋体" w:cs="宋体"/>
          <w:sz w:val="20"/>
          <w:szCs w:val="20"/>
        </w:rPr>
        <w:t xml:space="preserve"> </w:t>
      </w:r>
      <w:r>
        <w:rPr>
          <w:rFonts w:ascii="宋体" w:hAnsi="宋体" w:eastAsia="宋体" w:cs="宋体"/>
          <w:spacing w:val="-8"/>
          <w:sz w:val="20"/>
          <w:szCs w:val="20"/>
        </w:rPr>
        <w:t>其农业耕作水平也有很大提高。蛮汉经济的紧密融合，使蛮汉杂居的广大长江沿</w:t>
      </w:r>
      <w:r>
        <w:rPr>
          <w:rFonts w:ascii="宋体" w:hAnsi="宋体" w:eastAsia="宋体" w:cs="宋体"/>
          <w:spacing w:val="3"/>
          <w:sz w:val="20"/>
          <w:szCs w:val="20"/>
        </w:rPr>
        <w:t xml:space="preserve">  </w:t>
      </w:r>
      <w:r>
        <w:rPr>
          <w:rFonts w:ascii="宋体" w:hAnsi="宋体" w:eastAsia="宋体" w:cs="宋体"/>
          <w:spacing w:val="-2"/>
          <w:sz w:val="20"/>
          <w:szCs w:val="20"/>
        </w:rPr>
        <w:t>岸地区经济，至南朝刘宋大明年间(457—464)有了很大发展，“荆城跨南楚之</w:t>
      </w:r>
    </w:p>
    <w:p w14:paraId="609E7CC6">
      <w:pPr>
        <w:spacing w:line="405" w:lineRule="auto"/>
        <w:rPr>
          <w:rFonts w:ascii="Arial"/>
          <w:sz w:val="21"/>
        </w:rPr>
      </w:pPr>
      <w:r>
        <w:drawing>
          <wp:anchor distT="0" distB="0" distL="0" distR="0" simplePos="0" relativeHeight="251794432" behindDoc="0" locked="0" layoutInCell="1" allowOverlap="1">
            <wp:simplePos x="0" y="0"/>
            <wp:positionH relativeFrom="column">
              <wp:posOffset>62865</wp:posOffset>
            </wp:positionH>
            <wp:positionV relativeFrom="paragraph">
              <wp:posOffset>248920</wp:posOffset>
            </wp:positionV>
            <wp:extent cx="857250" cy="6350"/>
            <wp:effectExtent l="0" t="0" r="0" b="0"/>
            <wp:wrapNone/>
            <wp:docPr id="129" name="IM 114"/>
            <wp:cNvGraphicFramePr/>
            <a:graphic xmlns:a="http://schemas.openxmlformats.org/drawingml/2006/main">
              <a:graphicData uri="http://schemas.openxmlformats.org/drawingml/2006/picture">
                <pic:pic xmlns:pic="http://schemas.openxmlformats.org/drawingml/2006/picture">
                  <pic:nvPicPr>
                    <pic:cNvPr id="129" name="IM 114"/>
                    <pic:cNvPicPr/>
                  </pic:nvPicPr>
                  <pic:blipFill>
                    <a:blip r:embed="rId464"/>
                    <a:stretch>
                      <a:fillRect/>
                    </a:stretch>
                  </pic:blipFill>
                  <pic:spPr>
                    <a:xfrm>
                      <a:off x="0" y="0"/>
                      <a:ext cx="857236" cy="6350"/>
                    </a:xfrm>
                    <a:prstGeom prst="rect">
                      <a:avLst/>
                    </a:prstGeom>
                  </pic:spPr>
                </pic:pic>
              </a:graphicData>
            </a:graphic>
          </wp:anchor>
        </w:drawing>
      </w:r>
    </w:p>
    <w:p w14:paraId="62D65599">
      <w:pPr>
        <w:pStyle w:val="2"/>
        <w:spacing w:before="65" w:line="220" w:lineRule="auto"/>
        <w:ind w:left="100"/>
      </w:pPr>
      <w:r>
        <w:rPr>
          <w:spacing w:val="-26"/>
          <w:w w:val="96"/>
        </w:rPr>
        <w:t>①常球：《华阳国志校注》卷四《南中志》,刘琳校注，巴蜀书社1984年版，第363页。</w:t>
      </w:r>
    </w:p>
    <w:p w14:paraId="3A3B09B8">
      <w:pPr>
        <w:pStyle w:val="2"/>
        <w:spacing w:before="32" w:line="220" w:lineRule="auto"/>
        <w:ind w:left="100"/>
      </w:pPr>
      <w:r>
        <w:rPr>
          <w:spacing w:val="-22"/>
          <w:w w:val="95"/>
        </w:rPr>
        <w:t>②魏微等：《隋书》卷二四《食货志》,中华书局1973年版，第673页。</w:t>
      </w:r>
    </w:p>
    <w:p w14:paraId="2E5932AA">
      <w:pPr>
        <w:pStyle w:val="2"/>
        <w:spacing w:before="51" w:line="236" w:lineRule="auto"/>
        <w:ind w:left="349" w:right="121" w:hanging="249"/>
      </w:pPr>
      <w:r>
        <w:rPr>
          <w:spacing w:val="-22"/>
          <w:w w:val="92"/>
        </w:rPr>
        <w:t>③史载：“卉服支孽，本迷爱敬。梁季丧乱，闽隅阻绝，父既豪侠，扇动蛮</w:t>
      </w:r>
      <w:r>
        <w:rPr>
          <w:spacing w:val="-23"/>
          <w:w w:val="92"/>
        </w:rPr>
        <w:t>取，椎髻其坐，自</w:t>
      </w:r>
      <w:r>
        <w:t xml:space="preserve"> </w:t>
      </w:r>
      <w:r>
        <w:rPr>
          <w:spacing w:val="-35"/>
          <w:w w:val="96"/>
        </w:rPr>
        <w:t>为渠帅”(《陈书</w:t>
      </w:r>
      <w:r>
        <w:rPr>
          <w:spacing w:val="-35"/>
        </w:rPr>
        <w:t xml:space="preserve"> </w:t>
      </w:r>
      <w:r>
        <w:rPr>
          <w:spacing w:val="-35"/>
          <w:w w:val="96"/>
        </w:rPr>
        <w:t>·</w:t>
      </w:r>
      <w:r>
        <w:rPr>
          <w:spacing w:val="-82"/>
        </w:rPr>
        <w:t xml:space="preserve"> </w:t>
      </w:r>
      <w:r>
        <w:rPr>
          <w:spacing w:val="-35"/>
          <w:w w:val="96"/>
        </w:rPr>
        <w:t>陈宝应传》)。</w:t>
      </w:r>
    </w:p>
    <w:p w14:paraId="0EC44B8E">
      <w:pPr>
        <w:spacing w:line="236" w:lineRule="auto"/>
        <w:sectPr>
          <w:footerReference r:id="rId139" w:type="default"/>
          <w:pgSz w:w="8850" w:h="12870"/>
          <w:pgMar w:top="538" w:right="1242" w:bottom="577" w:left="750" w:header="0" w:footer="451" w:gutter="0"/>
          <w:cols w:space="720" w:num="1"/>
        </w:sectPr>
      </w:pPr>
    </w:p>
    <w:p w14:paraId="0F879BF9">
      <w:pPr>
        <w:spacing w:before="38" w:line="219" w:lineRule="auto"/>
        <w:ind w:left="660"/>
        <w:rPr>
          <w:rFonts w:ascii="宋体" w:hAnsi="宋体" w:eastAsia="宋体" w:cs="宋体"/>
          <w:sz w:val="19"/>
          <w:szCs w:val="19"/>
        </w:rPr>
      </w:pPr>
      <w:r>
        <w:rPr>
          <w:rFonts w:ascii="宋体" w:hAnsi="宋体" w:eastAsia="宋体" w:cs="宋体"/>
          <w:spacing w:val="-13"/>
          <w:sz w:val="19"/>
          <w:szCs w:val="19"/>
        </w:rPr>
        <w:t>◎第六讲“五胡”入华与中华民族大交融(魏晋南北朝时期)</w:t>
      </w:r>
    </w:p>
    <w:p w14:paraId="003A64C5">
      <w:pPr>
        <w:spacing w:line="388" w:lineRule="auto"/>
        <w:rPr>
          <w:rFonts w:ascii="Arial"/>
          <w:sz w:val="21"/>
        </w:rPr>
      </w:pPr>
    </w:p>
    <w:p w14:paraId="72F3BB6B">
      <w:pPr>
        <w:spacing w:before="62" w:line="217" w:lineRule="auto"/>
        <w:ind w:left="999"/>
        <w:rPr>
          <w:rFonts w:ascii="宋体" w:hAnsi="宋体" w:eastAsia="宋体" w:cs="宋体"/>
          <w:sz w:val="19"/>
          <w:szCs w:val="19"/>
        </w:rPr>
      </w:pPr>
      <w:r>
        <w:rPr>
          <w:rFonts w:ascii="宋体" w:hAnsi="宋体" w:eastAsia="宋体" w:cs="宋体"/>
          <w:spacing w:val="-6"/>
          <w:sz w:val="19"/>
          <w:szCs w:val="19"/>
        </w:rPr>
        <w:t>富，扬部有全吴之沃，鱼盐杞梓之利，充仞八方，</w:t>
      </w:r>
      <w:r>
        <w:rPr>
          <w:rFonts w:ascii="宋体" w:hAnsi="宋体" w:eastAsia="宋体" w:cs="宋体"/>
          <w:spacing w:val="-7"/>
          <w:sz w:val="19"/>
          <w:szCs w:val="19"/>
        </w:rPr>
        <w:t>丝绵布帛之饶，覆衣天下”①。</w:t>
      </w:r>
    </w:p>
    <w:p w14:paraId="085F7574">
      <w:pPr>
        <w:spacing w:before="246" w:line="219" w:lineRule="auto"/>
        <w:ind w:left="1412"/>
        <w:outlineLvl w:val="6"/>
        <w:rPr>
          <w:rFonts w:ascii="宋体" w:hAnsi="宋体" w:eastAsia="宋体" w:cs="宋体"/>
          <w:sz w:val="19"/>
          <w:szCs w:val="19"/>
        </w:rPr>
      </w:pPr>
      <w:r>
        <w:rPr>
          <w:rFonts w:ascii="宋体" w:hAnsi="宋体" w:eastAsia="宋体" w:cs="宋体"/>
          <w:b/>
          <w:bCs/>
          <w:spacing w:val="-1"/>
          <w:sz w:val="19"/>
          <w:szCs w:val="19"/>
        </w:rPr>
        <w:t>三、跨族群经济发展</w:t>
      </w:r>
    </w:p>
    <w:p w14:paraId="3084B822">
      <w:pPr>
        <w:spacing w:before="103" w:line="327" w:lineRule="auto"/>
        <w:ind w:left="999" w:firstLine="410"/>
        <w:jc w:val="both"/>
        <w:rPr>
          <w:rFonts w:ascii="宋体" w:hAnsi="宋体" w:eastAsia="宋体" w:cs="宋体"/>
          <w:sz w:val="19"/>
          <w:szCs w:val="19"/>
        </w:rPr>
      </w:pPr>
      <w:r>
        <w:rPr>
          <w:rFonts w:ascii="宋体" w:hAnsi="宋体" w:eastAsia="宋体" w:cs="宋体"/>
          <w:spacing w:val="4"/>
          <w:sz w:val="19"/>
          <w:szCs w:val="19"/>
        </w:rPr>
        <w:t>魏晋南北朝时期，虽然政权并立、相互征战，但战争并没有阻断区域之间、</w:t>
      </w:r>
      <w:r>
        <w:rPr>
          <w:rFonts w:ascii="宋体" w:hAnsi="宋体" w:eastAsia="宋体" w:cs="宋体"/>
          <w:spacing w:val="1"/>
          <w:sz w:val="19"/>
          <w:szCs w:val="19"/>
        </w:rPr>
        <w:t xml:space="preserve"> </w:t>
      </w:r>
      <w:r>
        <w:rPr>
          <w:rFonts w:ascii="宋体" w:hAnsi="宋体" w:eastAsia="宋体" w:cs="宋体"/>
          <w:spacing w:val="-1"/>
          <w:sz w:val="19"/>
          <w:szCs w:val="19"/>
        </w:rPr>
        <w:t>族群之间物资与人员的往来。这一时期，中外经济交往活跃发达。大批粟特胡商，</w:t>
      </w:r>
      <w:r>
        <w:rPr>
          <w:rFonts w:ascii="宋体" w:hAnsi="宋体" w:eastAsia="宋体" w:cs="宋体"/>
          <w:spacing w:val="9"/>
          <w:sz w:val="19"/>
          <w:szCs w:val="19"/>
        </w:rPr>
        <w:t xml:space="preserve"> </w:t>
      </w:r>
      <w:r>
        <w:rPr>
          <w:rFonts w:ascii="宋体" w:hAnsi="宋体" w:eastAsia="宋体" w:cs="宋体"/>
          <w:spacing w:val="1"/>
          <w:sz w:val="19"/>
          <w:szCs w:val="19"/>
        </w:rPr>
        <w:t>经西北丝绸之路来到西域以及中国内地经商贸易。中国西南也开辟出了</w:t>
      </w:r>
      <w:r>
        <w:rPr>
          <w:rFonts w:ascii="宋体" w:hAnsi="宋体" w:eastAsia="宋体" w:cs="宋体"/>
          <w:sz w:val="19"/>
          <w:szCs w:val="19"/>
        </w:rPr>
        <w:t>西南丝绸  之路，经横断山脉，由云南进入今缅甸、印度等地。中原</w:t>
      </w:r>
      <w:r>
        <w:rPr>
          <w:rFonts w:ascii="宋体" w:hAnsi="宋体" w:eastAsia="宋体" w:cs="宋体"/>
          <w:spacing w:val="-1"/>
          <w:sz w:val="19"/>
          <w:szCs w:val="19"/>
        </w:rPr>
        <w:t>的丝绸、瓷器经西北与</w:t>
      </w:r>
      <w:r>
        <w:rPr>
          <w:rFonts w:ascii="宋体" w:hAnsi="宋体" w:eastAsia="宋体" w:cs="宋体"/>
          <w:sz w:val="19"/>
          <w:szCs w:val="19"/>
        </w:rPr>
        <w:t xml:space="preserve">   </w:t>
      </w:r>
      <w:r>
        <w:rPr>
          <w:rFonts w:ascii="宋体" w:hAnsi="宋体" w:eastAsia="宋体" w:cs="宋体"/>
          <w:spacing w:val="-1"/>
          <w:sz w:val="19"/>
          <w:szCs w:val="19"/>
        </w:rPr>
        <w:t>西南丝绸之路远销今西亚、欧洲。这些区间贸易与远途贸易使魏晋南北朝各族群、</w:t>
      </w:r>
      <w:r>
        <w:rPr>
          <w:rFonts w:ascii="宋体" w:hAnsi="宋体" w:eastAsia="宋体" w:cs="宋体"/>
          <w:spacing w:val="9"/>
          <w:sz w:val="19"/>
          <w:szCs w:val="19"/>
        </w:rPr>
        <w:t xml:space="preserve"> </w:t>
      </w:r>
      <w:r>
        <w:rPr>
          <w:rFonts w:ascii="宋体" w:hAnsi="宋体" w:eastAsia="宋体" w:cs="宋体"/>
          <w:sz w:val="19"/>
          <w:szCs w:val="19"/>
        </w:rPr>
        <w:t>各地区经济深度融合，呈现异彩纷呈的开放性以及向中</w:t>
      </w:r>
      <w:r>
        <w:rPr>
          <w:rFonts w:ascii="宋体" w:hAnsi="宋体" w:eastAsia="宋体" w:cs="宋体"/>
          <w:spacing w:val="-1"/>
          <w:sz w:val="19"/>
          <w:szCs w:val="19"/>
        </w:rPr>
        <w:t>原内聚的凝聚性，推动形</w:t>
      </w:r>
      <w:r>
        <w:rPr>
          <w:rFonts w:ascii="宋体" w:hAnsi="宋体" w:eastAsia="宋体" w:cs="宋体"/>
          <w:sz w:val="19"/>
          <w:szCs w:val="19"/>
        </w:rPr>
        <w:t xml:space="preserve">   </w:t>
      </w:r>
      <w:r>
        <w:rPr>
          <w:rFonts w:ascii="宋体" w:hAnsi="宋体" w:eastAsia="宋体" w:cs="宋体"/>
          <w:spacing w:val="-10"/>
          <w:sz w:val="19"/>
          <w:szCs w:val="19"/>
        </w:rPr>
        <w:t>成了以中原经济区为核心的经济共同体。</w:t>
      </w:r>
    </w:p>
    <w:p w14:paraId="50C48DB8">
      <w:pPr>
        <w:spacing w:before="56" w:line="326" w:lineRule="auto"/>
        <w:ind w:left="999" w:right="66" w:firstLine="490"/>
        <w:rPr>
          <w:rFonts w:ascii="宋体" w:hAnsi="宋体" w:eastAsia="宋体" w:cs="宋体"/>
          <w:sz w:val="19"/>
          <w:szCs w:val="19"/>
        </w:rPr>
      </w:pPr>
      <w:r>
        <w:rPr>
          <w:rFonts w:ascii="宋体" w:hAnsi="宋体" w:eastAsia="宋体" w:cs="宋体"/>
          <w:sz w:val="19"/>
          <w:szCs w:val="19"/>
        </w:rPr>
        <w:t>张骞开通西域丝路后，西域与中原联系密切。</w:t>
      </w:r>
      <w:r>
        <w:rPr>
          <w:rFonts w:ascii="宋体" w:hAnsi="宋体" w:eastAsia="宋体" w:cs="宋体"/>
          <w:spacing w:val="-1"/>
          <w:sz w:val="19"/>
          <w:szCs w:val="19"/>
        </w:rPr>
        <w:t>曹魏统一北方后，在西域重置</w:t>
      </w:r>
      <w:r>
        <w:rPr>
          <w:rFonts w:ascii="宋体" w:hAnsi="宋体" w:eastAsia="宋体" w:cs="宋体"/>
          <w:sz w:val="19"/>
          <w:szCs w:val="19"/>
        </w:rPr>
        <w:t xml:space="preserve"> </w:t>
      </w:r>
      <w:r>
        <w:rPr>
          <w:rFonts w:ascii="宋体" w:hAnsi="宋体" w:eastAsia="宋体" w:cs="宋体"/>
          <w:spacing w:val="-3"/>
          <w:sz w:val="19"/>
          <w:szCs w:val="19"/>
        </w:rPr>
        <w:t>戊己校尉、西域长史经营西域。西晋时期龟兹、于闯、康居、乌孙、疏勒、月氏、</w:t>
      </w:r>
      <w:r>
        <w:rPr>
          <w:rFonts w:ascii="宋体" w:hAnsi="宋体" w:eastAsia="宋体" w:cs="宋体"/>
          <w:spacing w:val="15"/>
          <w:sz w:val="19"/>
          <w:szCs w:val="19"/>
        </w:rPr>
        <w:t xml:space="preserve"> </w:t>
      </w:r>
      <w:r>
        <w:rPr>
          <w:rFonts w:ascii="宋体" w:hAnsi="宋体" w:eastAsia="宋体" w:cs="宋体"/>
          <w:spacing w:val="-1"/>
          <w:sz w:val="19"/>
          <w:szCs w:val="19"/>
        </w:rPr>
        <w:t>鄯善、车师等西域诸国年年朝贡。据《晋书》记载，西域长史府下辖的军队除了</w:t>
      </w:r>
      <w:r>
        <w:rPr>
          <w:rFonts w:ascii="宋体" w:hAnsi="宋体" w:eastAsia="宋体" w:cs="宋体"/>
          <w:sz w:val="19"/>
          <w:szCs w:val="19"/>
        </w:rPr>
        <w:t xml:space="preserve">  </w:t>
      </w:r>
      <w:r>
        <w:rPr>
          <w:rFonts w:ascii="宋体" w:hAnsi="宋体" w:eastAsia="宋体" w:cs="宋体"/>
          <w:spacing w:val="1"/>
          <w:sz w:val="19"/>
          <w:szCs w:val="19"/>
        </w:rPr>
        <w:t>管理屯田，还负责维护社会治安，保障丝路畅通。魏晋南北朝时期，高昌(今新</w:t>
      </w:r>
      <w:r>
        <w:rPr>
          <w:rFonts w:ascii="宋体" w:hAnsi="宋体" w:eastAsia="宋体" w:cs="宋体"/>
          <w:spacing w:val="3"/>
          <w:sz w:val="19"/>
          <w:szCs w:val="19"/>
        </w:rPr>
        <w:t xml:space="preserve">  </w:t>
      </w:r>
      <w:r>
        <w:rPr>
          <w:rFonts w:ascii="宋体" w:hAnsi="宋体" w:eastAsia="宋体" w:cs="宋体"/>
          <w:spacing w:val="1"/>
          <w:sz w:val="19"/>
          <w:szCs w:val="19"/>
        </w:rPr>
        <w:t>疆吐鲁番东哈拉和卓堡西南)成为中原王朝经营西域并与西域各族群交往交流交</w:t>
      </w:r>
      <w:r>
        <w:rPr>
          <w:rFonts w:ascii="宋体" w:hAnsi="宋体" w:eastAsia="宋体" w:cs="宋体"/>
          <w:spacing w:val="3"/>
          <w:sz w:val="19"/>
          <w:szCs w:val="19"/>
        </w:rPr>
        <w:t xml:space="preserve">  </w:t>
      </w:r>
      <w:r>
        <w:rPr>
          <w:rFonts w:ascii="宋体" w:hAnsi="宋体" w:eastAsia="宋体" w:cs="宋体"/>
          <w:spacing w:val="-3"/>
          <w:sz w:val="19"/>
          <w:szCs w:val="19"/>
        </w:rPr>
        <w:t>融的枢纽。大量汉人聚居在高昌，西晋的戊己校尉驻地也在高昌。考古资料证明，</w:t>
      </w:r>
      <w:r>
        <w:rPr>
          <w:rFonts w:ascii="宋体" w:hAnsi="宋体" w:eastAsia="宋体" w:cs="宋体"/>
          <w:spacing w:val="15"/>
          <w:sz w:val="19"/>
          <w:szCs w:val="19"/>
        </w:rPr>
        <w:t xml:space="preserve"> </w:t>
      </w:r>
      <w:r>
        <w:rPr>
          <w:rFonts w:ascii="宋体" w:hAnsi="宋体" w:eastAsia="宋体" w:cs="宋体"/>
          <w:spacing w:val="-8"/>
          <w:sz w:val="19"/>
          <w:szCs w:val="19"/>
        </w:rPr>
        <w:t>中原的均田制已推广到氏高昌。②</w:t>
      </w:r>
    </w:p>
    <w:p w14:paraId="47DF3D17">
      <w:pPr>
        <w:spacing w:before="31" w:line="308" w:lineRule="auto"/>
        <w:ind w:left="999" w:right="65" w:firstLine="570"/>
        <w:rPr>
          <w:rFonts w:ascii="宋体" w:hAnsi="宋体" w:eastAsia="宋体" w:cs="宋体"/>
          <w:sz w:val="19"/>
          <w:szCs w:val="19"/>
        </w:rPr>
      </w:pPr>
      <w:r>
        <w:rPr>
          <w:rFonts w:ascii="宋体" w:hAnsi="宋体" w:eastAsia="宋体" w:cs="宋体"/>
          <w:spacing w:val="-3"/>
          <w:sz w:val="19"/>
          <w:szCs w:val="19"/>
        </w:rPr>
        <w:t>十六国时期，作为河西走廊丝绸之路重镇的前凉都城姑臧(今甘肃武威)、前</w:t>
      </w:r>
      <w:r>
        <w:rPr>
          <w:rFonts w:ascii="宋体" w:hAnsi="宋体" w:eastAsia="宋体" w:cs="宋体"/>
          <w:spacing w:val="10"/>
          <w:sz w:val="19"/>
          <w:szCs w:val="19"/>
        </w:rPr>
        <w:t xml:space="preserve"> </w:t>
      </w:r>
      <w:r>
        <w:rPr>
          <w:rFonts w:ascii="宋体" w:hAnsi="宋体" w:eastAsia="宋体" w:cs="宋体"/>
          <w:spacing w:val="2"/>
          <w:sz w:val="19"/>
          <w:szCs w:val="19"/>
        </w:rPr>
        <w:t>秦都城长安(今陕西西安西北)、东晋襄阳(今湖北襄阳)均设有进行贸易的互市</w:t>
      </w:r>
    </w:p>
    <w:p w14:paraId="2B2D7BC0">
      <w:pPr>
        <w:spacing w:before="28" w:line="316" w:lineRule="auto"/>
        <w:ind w:left="999" w:right="198"/>
        <w:rPr>
          <w:rFonts w:ascii="宋体" w:hAnsi="宋体" w:eastAsia="宋体" w:cs="宋体"/>
          <w:sz w:val="19"/>
          <w:szCs w:val="19"/>
        </w:rPr>
      </w:pPr>
      <w:r>
        <w:rPr>
          <w:rFonts w:ascii="宋体" w:hAnsi="宋体" w:eastAsia="宋体" w:cs="宋体"/>
          <w:spacing w:val="-8"/>
          <w:sz w:val="19"/>
          <w:szCs w:val="19"/>
        </w:rPr>
        <w:t>机构，以及由粟特胡商充当的“互市人”。粟特胡商自丝绸之路开通</w:t>
      </w:r>
      <w:r>
        <w:rPr>
          <w:rFonts w:ascii="宋体" w:hAnsi="宋体" w:eastAsia="宋体" w:cs="宋体"/>
          <w:spacing w:val="-9"/>
          <w:sz w:val="19"/>
          <w:szCs w:val="19"/>
        </w:rPr>
        <w:t>后，就由西域</w:t>
      </w:r>
      <w:r>
        <w:rPr>
          <w:rFonts w:ascii="宋体" w:hAnsi="宋体" w:eastAsia="宋体" w:cs="宋体"/>
          <w:sz w:val="19"/>
          <w:szCs w:val="19"/>
        </w:rPr>
        <w:t xml:space="preserve"> </w:t>
      </w:r>
      <w:r>
        <w:rPr>
          <w:rFonts w:ascii="宋体" w:hAnsi="宋体" w:eastAsia="宋体" w:cs="宋体"/>
          <w:spacing w:val="-1"/>
          <w:sz w:val="19"/>
          <w:szCs w:val="19"/>
        </w:rPr>
        <w:t>进入中原，构建了从西域经河西走廊到关中长安，再到并州(今山西太原一带)、</w:t>
      </w:r>
      <w:r>
        <w:rPr>
          <w:rFonts w:ascii="宋体" w:hAnsi="宋体" w:eastAsia="宋体" w:cs="宋体"/>
          <w:spacing w:val="1"/>
          <w:sz w:val="19"/>
          <w:szCs w:val="19"/>
        </w:rPr>
        <w:t xml:space="preserve"> </w:t>
      </w:r>
      <w:r>
        <w:rPr>
          <w:rFonts w:ascii="宋体" w:hAnsi="宋体" w:eastAsia="宋体" w:cs="宋体"/>
          <w:spacing w:val="7"/>
          <w:sz w:val="19"/>
          <w:szCs w:val="19"/>
        </w:rPr>
        <w:t>洛阳、邺城(今河北临漳),以至荆襄(今湖北荆州、襄阳一带)、益州(今四川</w:t>
      </w:r>
      <w:r>
        <w:rPr>
          <w:rFonts w:ascii="宋体" w:hAnsi="宋体" w:eastAsia="宋体" w:cs="宋体"/>
          <w:spacing w:val="4"/>
          <w:sz w:val="19"/>
          <w:szCs w:val="19"/>
        </w:rPr>
        <w:t xml:space="preserve">  </w:t>
      </w:r>
      <w:r>
        <w:rPr>
          <w:rFonts w:ascii="宋体" w:hAnsi="宋体" w:eastAsia="宋体" w:cs="宋体"/>
          <w:spacing w:val="-1"/>
          <w:sz w:val="19"/>
          <w:szCs w:val="19"/>
        </w:rPr>
        <w:t>成都)、建康(今江苏南京)的遍布中国南北的丝绸之路贸易网络。粟特人及其后</w:t>
      </w:r>
      <w:r>
        <w:rPr>
          <w:rFonts w:ascii="宋体" w:hAnsi="宋体" w:eastAsia="宋体" w:cs="宋体"/>
          <w:spacing w:val="2"/>
          <w:sz w:val="19"/>
          <w:szCs w:val="19"/>
        </w:rPr>
        <w:t xml:space="preserve">  </w:t>
      </w:r>
      <w:r>
        <w:rPr>
          <w:rFonts w:ascii="宋体" w:hAnsi="宋体" w:eastAsia="宋体" w:cs="宋体"/>
          <w:spacing w:val="-4"/>
          <w:sz w:val="19"/>
          <w:szCs w:val="19"/>
        </w:rPr>
        <w:t>裔或定居或经行，或贸易或任官，甚至形成军事武装聚落，以及陇西米氏、西平</w:t>
      </w:r>
      <w:r>
        <w:rPr>
          <w:rFonts w:ascii="宋体" w:hAnsi="宋体" w:eastAsia="宋体" w:cs="宋体"/>
          <w:spacing w:val="3"/>
          <w:sz w:val="19"/>
          <w:szCs w:val="19"/>
        </w:rPr>
        <w:t xml:space="preserve">  </w:t>
      </w:r>
      <w:r>
        <w:rPr>
          <w:rFonts w:ascii="宋体" w:hAnsi="宋体" w:eastAsia="宋体" w:cs="宋体"/>
          <w:spacing w:val="-14"/>
          <w:sz w:val="19"/>
          <w:szCs w:val="19"/>
        </w:rPr>
        <w:t>曹氏等郡望，并逐渐交融于当地族群之中。</w:t>
      </w:r>
    </w:p>
    <w:p w14:paraId="43FE61E6">
      <w:pPr>
        <w:spacing w:before="105" w:line="300" w:lineRule="auto"/>
        <w:ind w:left="999" w:right="16" w:firstLine="670"/>
        <w:rPr>
          <w:rFonts w:ascii="宋体" w:hAnsi="宋体" w:eastAsia="宋体" w:cs="宋体"/>
          <w:sz w:val="19"/>
          <w:szCs w:val="19"/>
        </w:rPr>
      </w:pPr>
      <w:r>
        <w:rPr>
          <w:rFonts w:ascii="宋体" w:hAnsi="宋体" w:eastAsia="宋体" w:cs="宋体"/>
          <w:spacing w:val="1"/>
          <w:sz w:val="19"/>
          <w:szCs w:val="19"/>
        </w:rPr>
        <w:t>三国时期，黄龙二年(230)春，孙权派遣卫温、诸葛直进入夷洲(今台湾),</w:t>
      </w:r>
      <w:r>
        <w:rPr>
          <w:rFonts w:ascii="宋体" w:hAnsi="宋体" w:eastAsia="宋体" w:cs="宋体"/>
          <w:spacing w:val="11"/>
          <w:sz w:val="19"/>
          <w:szCs w:val="19"/>
        </w:rPr>
        <w:t xml:space="preserve"> </w:t>
      </w:r>
      <w:r>
        <w:rPr>
          <w:rFonts w:ascii="宋体" w:hAnsi="宋体" w:eastAsia="宋体" w:cs="宋体"/>
          <w:spacing w:val="-5"/>
          <w:sz w:val="19"/>
          <w:szCs w:val="19"/>
        </w:rPr>
        <w:t>得夷洲数千人还。从此，海岛夷洲不再神秘莫测，岛内居民与东南沿海地区居民</w:t>
      </w:r>
    </w:p>
    <w:p w14:paraId="78FDDC07">
      <w:pPr>
        <w:spacing w:before="25" w:line="219" w:lineRule="auto"/>
        <w:ind w:left="999"/>
        <w:rPr>
          <w:rFonts w:ascii="宋体" w:hAnsi="宋体" w:eastAsia="宋体" w:cs="宋体"/>
          <w:sz w:val="19"/>
          <w:szCs w:val="19"/>
        </w:rPr>
      </w:pPr>
      <w:r>
        <w:rPr>
          <w:rFonts w:ascii="宋体" w:hAnsi="宋体" w:eastAsia="宋体" w:cs="宋体"/>
          <w:spacing w:val="-5"/>
          <w:sz w:val="19"/>
          <w:szCs w:val="19"/>
        </w:rPr>
        <w:t>开始有了更为密切的贸易往来。通过海上丝绸之路，东吴</w:t>
      </w:r>
      <w:r>
        <w:rPr>
          <w:rFonts w:ascii="宋体" w:hAnsi="宋体" w:eastAsia="宋体" w:cs="宋体"/>
          <w:spacing w:val="-6"/>
          <w:sz w:val="19"/>
          <w:szCs w:val="19"/>
        </w:rPr>
        <w:t>甚至与今东北地区的公</w:t>
      </w:r>
    </w:p>
    <w:p w14:paraId="07E79E42">
      <w:pPr>
        <w:spacing w:before="95" w:line="184" w:lineRule="auto"/>
        <w:ind w:left="999"/>
        <w:rPr>
          <w:rFonts w:ascii="宋体" w:hAnsi="宋体" w:eastAsia="宋体" w:cs="宋体"/>
          <w:sz w:val="19"/>
          <w:szCs w:val="19"/>
        </w:rPr>
      </w:pPr>
      <w:r>
        <mc:AlternateContent>
          <mc:Choice Requires="wps">
            <w:drawing>
              <wp:anchor distT="0" distB="0" distL="114300" distR="114300" simplePos="0" relativeHeight="251796480" behindDoc="0" locked="0" layoutInCell="1" allowOverlap="1">
                <wp:simplePos x="0" y="0"/>
                <wp:positionH relativeFrom="column">
                  <wp:posOffset>831215</wp:posOffset>
                </wp:positionH>
                <wp:positionV relativeFrom="paragraph">
                  <wp:posOffset>104775</wp:posOffset>
                </wp:positionV>
                <wp:extent cx="807085" cy="179070"/>
                <wp:effectExtent l="0" t="0" r="0" b="0"/>
                <wp:wrapNone/>
                <wp:docPr id="131" name="文本框 131"/>
                <wp:cNvGraphicFramePr/>
                <a:graphic xmlns:a="http://schemas.openxmlformats.org/drawingml/2006/main">
                  <a:graphicData uri="http://schemas.microsoft.com/office/word/2010/wordprocessingShape">
                    <wps:wsp>
                      <wps:cNvSpPr txBox="1"/>
                      <wps:spPr>
                        <a:xfrm>
                          <a:off x="0" y="0"/>
                          <a:ext cx="807085" cy="179070"/>
                        </a:xfrm>
                        <a:prstGeom prst="rect">
                          <a:avLst/>
                        </a:prstGeom>
                        <a:noFill/>
                        <a:ln>
                          <a:noFill/>
                        </a:ln>
                      </wps:spPr>
                      <wps:txbx>
                        <w:txbxContent>
                          <w:p w14:paraId="3B0466AD">
                            <w:pPr>
                              <w:tabs>
                                <w:tab w:val="left" w:pos="1250"/>
                              </w:tabs>
                              <w:spacing w:before="19"/>
                              <w:ind w:left="20"/>
                              <w:rPr>
                                <w:rFonts w:ascii="Arial"/>
                                <w:sz w:val="21"/>
                              </w:rPr>
                            </w:pPr>
                            <w:r>
                              <w:rPr>
                                <w:rFonts w:ascii="Arial" w:hAnsi="Arial" w:eastAsia="Arial" w:cs="Arial"/>
                                <w:sz w:val="21"/>
                                <w:szCs w:val="21"/>
                                <w:u w:val="single" w:color="auto"/>
                              </w:rPr>
                              <w:tab/>
                            </w:r>
                          </w:p>
                        </w:txbxContent>
                      </wps:txbx>
                      <wps:bodyPr lIns="0" tIns="0" rIns="0" bIns="0" upright="1"/>
                    </wps:wsp>
                  </a:graphicData>
                </a:graphic>
              </wp:anchor>
            </w:drawing>
          </mc:Choice>
          <mc:Fallback>
            <w:pict>
              <v:shape id="_x0000_s1026" o:spid="_x0000_s1026" o:spt="202" type="#_x0000_t202" style="position:absolute;left:0pt;margin-left:65.45pt;margin-top:8.25pt;height:14.1pt;width:63.55pt;z-index:251796480;mso-width-relative:page;mso-height-relative:page;" filled="f" stroked="f" coordsize="21600,21600" o:gfxdata="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CSEgva2AAAAAkBAAAPAAAAAAAAAAEAIAAAACIAAABkcnMvZG93bnJldi54bWxQSwEC&#10;FAAUAAAACACHTuJAUHEPcbsBAAB1AwAADgAAAAAAAAABACAAAAAnAQAAZHJzL2Uyb0RvYy54bWxQ&#10;SwUGAAAAAAYABgBZAQAAVAUAAAAA&#10;">
                <v:fill on="f" focussize="0,0"/>
                <v:stroke on="f"/>
                <v:imagedata o:title=""/>
                <o:lock v:ext="edit" aspectratio="f"/>
                <v:textbox inset="0mm,0mm,0mm,0mm">
                  <w:txbxContent>
                    <w:p w14:paraId="3B0466AD">
                      <w:pPr>
                        <w:tabs>
                          <w:tab w:val="left" w:pos="1250"/>
                        </w:tabs>
                        <w:spacing w:before="19"/>
                        <w:ind w:left="20"/>
                        <w:rPr>
                          <w:rFonts w:ascii="Arial"/>
                          <w:sz w:val="21"/>
                        </w:rPr>
                      </w:pPr>
                      <w:r>
                        <w:rPr>
                          <w:rFonts w:ascii="Arial" w:hAnsi="Arial" w:eastAsia="Arial" w:cs="Arial"/>
                          <w:sz w:val="21"/>
                          <w:szCs w:val="21"/>
                          <w:u w:val="single" w:color="auto"/>
                        </w:rPr>
                        <w:tab/>
                      </w:r>
                    </w:p>
                  </w:txbxContent>
                </v:textbox>
              </v:shape>
            </w:pict>
          </mc:Fallback>
        </mc:AlternateContent>
      </w:r>
      <w:r>
        <w:rPr>
          <w:rFonts w:ascii="宋体" w:hAnsi="宋体" w:eastAsia="宋体" w:cs="宋体"/>
          <w:spacing w:val="-18"/>
          <w:sz w:val="19"/>
          <w:szCs w:val="19"/>
        </w:rPr>
        <w:t>孙渊政权及高句丽开展往来。</w:t>
      </w:r>
    </w:p>
    <w:p w14:paraId="4FB961D4">
      <w:pPr>
        <w:pStyle w:val="2"/>
        <w:spacing w:before="253" w:line="220" w:lineRule="auto"/>
        <w:ind w:left="999"/>
        <w:rPr>
          <w:sz w:val="15"/>
          <w:szCs w:val="15"/>
        </w:rPr>
      </w:pPr>
      <w:r>
        <w:rPr>
          <w:spacing w:val="3"/>
          <w:sz w:val="15"/>
          <w:szCs w:val="15"/>
        </w:rPr>
        <w:t>① 沈约：《宋书》卷五四《沈县庆传》,中华书局1974年版，第1540页。</w:t>
      </w:r>
    </w:p>
    <w:p w14:paraId="1DE59AC5">
      <w:pPr>
        <w:pStyle w:val="2"/>
        <w:spacing w:before="90" w:line="235" w:lineRule="auto"/>
        <w:ind w:left="1619" w:right="293" w:hanging="620"/>
        <w:rPr>
          <w:sz w:val="19"/>
          <w:szCs w:val="19"/>
        </w:rPr>
      </w:pPr>
      <w:r>
        <w:rPr>
          <w:spacing w:val="-2"/>
          <w:sz w:val="15"/>
          <w:szCs w:val="15"/>
        </w:rPr>
        <w:t xml:space="preserve">② </w:t>
      </w:r>
      <w:r>
        <w:rPr>
          <w:rFonts w:ascii="华文行楷" w:hAnsi="华文行楷" w:eastAsia="华文行楷" w:cs="华文行楷"/>
          <w:spacing w:val="-2"/>
          <w:sz w:val="15"/>
          <w:szCs w:val="15"/>
        </w:rPr>
        <w:t>张鸿儒</w:t>
      </w:r>
      <w:r>
        <w:rPr>
          <w:rFonts w:ascii="宋体" w:hAnsi="宋体" w:eastAsia="宋体" w:cs="宋体"/>
          <w:spacing w:val="-2"/>
          <w:sz w:val="15"/>
          <w:szCs w:val="15"/>
        </w:rPr>
        <w:t>：</w:t>
      </w:r>
      <w:r>
        <w:rPr>
          <w:spacing w:val="-2"/>
          <w:sz w:val="15"/>
          <w:szCs w:val="15"/>
        </w:rPr>
        <w:t>《掏氏高昌的土地买卖和推行均田制的某些迹象》,《河北大学学报(哲学社会科学</w:t>
      </w:r>
      <w:r>
        <w:rPr>
          <w:rFonts w:ascii="隶书" w:hAnsi="隶书" w:eastAsia="隶书" w:cs="隶书"/>
          <w:spacing w:val="-2"/>
          <w:sz w:val="15"/>
          <w:szCs w:val="15"/>
        </w:rPr>
        <w:t>版)》</w:t>
      </w:r>
      <w:r>
        <w:rPr>
          <w:rFonts w:ascii="隶书" w:hAnsi="隶书" w:eastAsia="隶书" w:cs="隶书"/>
          <w:spacing w:val="12"/>
          <w:sz w:val="15"/>
          <w:szCs w:val="15"/>
        </w:rPr>
        <w:t xml:space="preserve"> </w:t>
      </w:r>
      <w:r>
        <w:rPr>
          <w:spacing w:val="-19"/>
          <w:sz w:val="19"/>
          <w:szCs w:val="19"/>
        </w:rPr>
        <w:t>1988年第1期。</w:t>
      </w:r>
    </w:p>
    <w:p w14:paraId="2C54C10A">
      <w:pPr>
        <w:spacing w:line="241" w:lineRule="auto"/>
        <w:rPr>
          <w:rFonts w:ascii="Arial"/>
          <w:sz w:val="21"/>
        </w:rPr>
      </w:pPr>
      <w:r>
        <w:drawing>
          <wp:anchor distT="0" distB="0" distL="0" distR="0" simplePos="0" relativeHeight="251795456" behindDoc="0" locked="0" layoutInCell="1" allowOverlap="1">
            <wp:simplePos x="0" y="0"/>
            <wp:positionH relativeFrom="column">
              <wp:posOffset>0</wp:posOffset>
            </wp:positionH>
            <wp:positionV relativeFrom="paragraph">
              <wp:posOffset>59690</wp:posOffset>
            </wp:positionV>
            <wp:extent cx="838200" cy="717550"/>
            <wp:effectExtent l="0" t="0" r="0" b="13970"/>
            <wp:wrapNone/>
            <wp:docPr id="133" name="IM 116"/>
            <wp:cNvGraphicFramePr/>
            <a:graphic xmlns:a="http://schemas.openxmlformats.org/drawingml/2006/main">
              <a:graphicData uri="http://schemas.openxmlformats.org/drawingml/2006/picture">
                <pic:pic xmlns:pic="http://schemas.openxmlformats.org/drawingml/2006/picture">
                  <pic:nvPicPr>
                    <pic:cNvPr id="133" name="IM 116"/>
                    <pic:cNvPicPr/>
                  </pic:nvPicPr>
                  <pic:blipFill>
                    <a:blip r:embed="rId599"/>
                    <a:stretch>
                      <a:fillRect/>
                    </a:stretch>
                  </pic:blipFill>
                  <pic:spPr>
                    <a:xfrm>
                      <a:off x="0" y="0"/>
                      <a:ext cx="838210" cy="717539"/>
                    </a:xfrm>
                    <a:prstGeom prst="rect">
                      <a:avLst/>
                    </a:prstGeom>
                  </pic:spPr>
                </pic:pic>
              </a:graphicData>
            </a:graphic>
          </wp:anchor>
        </w:drawing>
      </w:r>
    </w:p>
    <w:p w14:paraId="12442022">
      <w:pPr>
        <w:spacing w:line="242" w:lineRule="auto"/>
        <w:rPr>
          <w:rFonts w:ascii="Arial"/>
          <w:sz w:val="21"/>
        </w:rPr>
      </w:pPr>
    </w:p>
    <w:p w14:paraId="23162EF0">
      <w:pPr>
        <w:spacing w:before="44" w:line="188" w:lineRule="auto"/>
        <w:ind w:left="1409"/>
        <w:rPr>
          <w:rFonts w:ascii="Times New Roman" w:hAnsi="Times New Roman" w:eastAsia="Times New Roman" w:cs="Times New Roman"/>
          <w:sz w:val="15"/>
          <w:szCs w:val="15"/>
        </w:rPr>
      </w:pPr>
      <w:r>
        <w:rPr>
          <w:rFonts w:ascii="Times New Roman" w:hAnsi="Times New Roman" w:eastAsia="Times New Roman" w:cs="Times New Roman"/>
          <w:spacing w:val="-4"/>
          <w:sz w:val="15"/>
          <w:szCs w:val="15"/>
        </w:rPr>
        <w:t>128</w:t>
      </w:r>
    </w:p>
    <w:p w14:paraId="790BF091">
      <w:pPr>
        <w:spacing w:line="188" w:lineRule="auto"/>
        <w:rPr>
          <w:rFonts w:ascii="Times New Roman" w:hAnsi="Times New Roman" w:eastAsia="Times New Roman" w:cs="Times New Roman"/>
          <w:sz w:val="15"/>
          <w:szCs w:val="15"/>
        </w:rPr>
        <w:sectPr>
          <w:footerReference r:id="rId140" w:type="default"/>
          <w:pgSz w:w="8440" w:h="12800"/>
          <w:pgMar w:top="419" w:right="625" w:bottom="400" w:left="0" w:header="0" w:footer="0" w:gutter="0"/>
          <w:cols w:space="720" w:num="1"/>
        </w:sectPr>
      </w:pPr>
    </w:p>
    <w:p w14:paraId="43F7927E">
      <w:pPr>
        <w:spacing w:before="39" w:line="219" w:lineRule="auto"/>
        <w:jc w:val="right"/>
        <w:rPr>
          <w:rFonts w:ascii="宋体" w:hAnsi="宋体" w:eastAsia="宋体" w:cs="宋体"/>
          <w:sz w:val="20"/>
          <w:szCs w:val="20"/>
        </w:rPr>
      </w:pPr>
      <w:r>
        <w:rPr>
          <w:rFonts w:ascii="宋体" w:hAnsi="宋体" w:eastAsia="宋体" w:cs="宋体"/>
          <w:spacing w:val="-19"/>
          <w:w w:val="91"/>
          <w:sz w:val="20"/>
          <w:szCs w:val="20"/>
        </w:rPr>
        <w:t>第三节社会变迁中的结</w:t>
      </w:r>
      <w:r>
        <w:rPr>
          <w:rFonts w:ascii="宋体" w:hAnsi="宋体" w:eastAsia="宋体" w:cs="宋体"/>
          <w:spacing w:val="-18"/>
          <w:w w:val="91"/>
          <w:sz w:val="20"/>
          <w:szCs w:val="20"/>
        </w:rPr>
        <w:t>构重</w:t>
      </w:r>
      <w:r>
        <w:rPr>
          <w:rFonts w:ascii="宋体" w:hAnsi="宋体" w:eastAsia="宋体" w:cs="宋体"/>
          <w:spacing w:val="-8"/>
          <w:w w:val="91"/>
          <w:sz w:val="20"/>
          <w:szCs w:val="20"/>
        </w:rPr>
        <w:t>组</w:t>
      </w:r>
    </w:p>
    <w:p w14:paraId="49B4E8DF">
      <w:pPr>
        <w:spacing w:line="384" w:lineRule="auto"/>
        <w:rPr>
          <w:rFonts w:ascii="Arial"/>
          <w:sz w:val="21"/>
        </w:rPr>
      </w:pPr>
    </w:p>
    <w:p w14:paraId="5EF920FE">
      <w:pPr>
        <w:spacing w:before="65" w:line="315" w:lineRule="auto"/>
        <w:ind w:right="15" w:firstLine="400"/>
        <w:jc w:val="both"/>
        <w:rPr>
          <w:rFonts w:ascii="宋体" w:hAnsi="宋体" w:eastAsia="宋体" w:cs="宋体"/>
          <w:sz w:val="20"/>
          <w:szCs w:val="20"/>
        </w:rPr>
      </w:pPr>
      <w:r>
        <w:rPr>
          <w:rFonts w:ascii="宋体" w:hAnsi="宋体" w:eastAsia="宋体" w:cs="宋体"/>
          <w:spacing w:val="-11"/>
          <w:sz w:val="20"/>
          <w:szCs w:val="20"/>
        </w:rPr>
        <w:t>南北朝时期，南北双方的物资商品交换与互市贸易</w:t>
      </w:r>
      <w:r>
        <w:rPr>
          <w:rFonts w:ascii="宋体" w:hAnsi="宋体" w:eastAsia="宋体" w:cs="宋体"/>
          <w:spacing w:val="-12"/>
          <w:sz w:val="20"/>
          <w:szCs w:val="20"/>
        </w:rPr>
        <w:t>依然频繁。北朝频繁派遣</w:t>
      </w:r>
      <w:r>
        <w:rPr>
          <w:rFonts w:ascii="宋体" w:hAnsi="宋体" w:eastAsia="宋体" w:cs="宋体"/>
          <w:sz w:val="20"/>
          <w:szCs w:val="20"/>
        </w:rPr>
        <w:t xml:space="preserve"> </w:t>
      </w:r>
      <w:r>
        <w:rPr>
          <w:rFonts w:ascii="宋体" w:hAnsi="宋体" w:eastAsia="宋体" w:cs="宋体"/>
          <w:spacing w:val="-14"/>
          <w:sz w:val="20"/>
          <w:szCs w:val="20"/>
        </w:rPr>
        <w:t>使团赴建康购买香料等稀有物品，而南朝一直用珍贵物品换取北朝的马匹，香料、</w:t>
      </w:r>
      <w:r>
        <w:rPr>
          <w:rFonts w:ascii="宋体" w:hAnsi="宋体" w:eastAsia="宋体" w:cs="宋体"/>
          <w:spacing w:val="3"/>
          <w:sz w:val="20"/>
          <w:szCs w:val="20"/>
        </w:rPr>
        <w:t xml:space="preserve"> </w:t>
      </w:r>
      <w:r>
        <w:rPr>
          <w:rFonts w:ascii="宋体" w:hAnsi="宋体" w:eastAsia="宋体" w:cs="宋体"/>
          <w:spacing w:val="-11"/>
          <w:sz w:val="20"/>
          <w:szCs w:val="20"/>
        </w:rPr>
        <w:t>明珠翠羽等物品的转手贸易使南朝获利颇丰。</w:t>
      </w:r>
    </w:p>
    <w:p w14:paraId="395E1C02">
      <w:pPr>
        <w:spacing w:before="41" w:line="317" w:lineRule="auto"/>
        <w:ind w:right="15" w:firstLine="400"/>
        <w:jc w:val="both"/>
        <w:rPr>
          <w:rFonts w:ascii="宋体" w:hAnsi="宋体" w:eastAsia="宋体" w:cs="宋体"/>
          <w:sz w:val="20"/>
          <w:szCs w:val="20"/>
        </w:rPr>
      </w:pPr>
      <w:r>
        <w:rPr>
          <w:rFonts w:ascii="宋体" w:hAnsi="宋体" w:eastAsia="宋体" w:cs="宋体"/>
          <w:spacing w:val="-9"/>
          <w:sz w:val="20"/>
          <w:szCs w:val="20"/>
        </w:rPr>
        <w:t>北魏施行均田制改革并且迁都洛阳后，所控制的人口和物资资源</w:t>
      </w:r>
      <w:r>
        <w:rPr>
          <w:rFonts w:ascii="宋体" w:hAnsi="宋体" w:eastAsia="宋体" w:cs="宋体"/>
          <w:spacing w:val="-10"/>
          <w:sz w:val="20"/>
          <w:szCs w:val="20"/>
        </w:rPr>
        <w:t>远超南朝，</w:t>
      </w:r>
      <w:r>
        <w:rPr>
          <w:rFonts w:ascii="宋体" w:hAnsi="宋体" w:eastAsia="宋体" w:cs="宋体"/>
          <w:sz w:val="20"/>
          <w:szCs w:val="20"/>
        </w:rPr>
        <w:t xml:space="preserve"> </w:t>
      </w:r>
      <w:r>
        <w:rPr>
          <w:rFonts w:ascii="宋体" w:hAnsi="宋体" w:eastAsia="宋体" w:cs="宋体"/>
          <w:spacing w:val="-11"/>
          <w:sz w:val="20"/>
          <w:szCs w:val="20"/>
        </w:rPr>
        <w:t>经济达到极盛。这使占据中原的北魏经济对周边各族群形成强大的吸附</w:t>
      </w:r>
      <w:r>
        <w:rPr>
          <w:rFonts w:ascii="宋体" w:hAnsi="宋体" w:eastAsia="宋体" w:cs="宋体"/>
          <w:spacing w:val="-12"/>
          <w:sz w:val="20"/>
          <w:szCs w:val="20"/>
        </w:rPr>
        <w:t>力。南朝</w:t>
      </w:r>
      <w:r>
        <w:rPr>
          <w:rFonts w:ascii="宋体" w:hAnsi="宋体" w:eastAsia="宋体" w:cs="宋体"/>
          <w:sz w:val="20"/>
          <w:szCs w:val="20"/>
        </w:rPr>
        <w:t xml:space="preserve">  </w:t>
      </w:r>
      <w:r>
        <w:rPr>
          <w:rFonts w:ascii="宋体" w:hAnsi="宋体" w:eastAsia="宋体" w:cs="宋体"/>
          <w:spacing w:val="-11"/>
          <w:sz w:val="20"/>
          <w:szCs w:val="20"/>
        </w:rPr>
        <w:t>吴地商人权贵，柔然等北边游牧族群，东夷、西北各族酋豪纷纷来到洛阳开展贸</w:t>
      </w:r>
      <w:r>
        <w:rPr>
          <w:rFonts w:ascii="宋体" w:hAnsi="宋体" w:eastAsia="宋体" w:cs="宋体"/>
          <w:sz w:val="20"/>
          <w:szCs w:val="20"/>
        </w:rPr>
        <w:t xml:space="preserve">  </w:t>
      </w:r>
      <w:r>
        <w:rPr>
          <w:rFonts w:ascii="宋体" w:hAnsi="宋体" w:eastAsia="宋体" w:cs="宋体"/>
          <w:spacing w:val="-16"/>
          <w:sz w:val="20"/>
          <w:szCs w:val="20"/>
        </w:rPr>
        <w:t>易。为此，北魏在洛阳专门设置“四夷馆”</w:t>
      </w:r>
      <w:r>
        <w:rPr>
          <w:rFonts w:ascii="宋体" w:hAnsi="宋体" w:eastAsia="宋体" w:cs="宋体"/>
          <w:spacing w:val="-17"/>
          <w:sz w:val="20"/>
          <w:szCs w:val="20"/>
        </w:rPr>
        <w:t>“四夷里”加以安置，数量众多的中亚</w:t>
      </w:r>
      <w:r>
        <w:rPr>
          <w:rFonts w:ascii="宋体" w:hAnsi="宋体" w:eastAsia="宋体" w:cs="宋体"/>
          <w:sz w:val="20"/>
          <w:szCs w:val="20"/>
        </w:rPr>
        <w:t xml:space="preserve">  </w:t>
      </w:r>
      <w:r>
        <w:rPr>
          <w:rFonts w:ascii="宋体" w:hAnsi="宋体" w:eastAsia="宋体" w:cs="宋体"/>
          <w:spacing w:val="-10"/>
          <w:sz w:val="20"/>
          <w:szCs w:val="20"/>
        </w:rPr>
        <w:t>粟特胡商和拜占庭商人也来到洛阳经商定居。</w:t>
      </w:r>
    </w:p>
    <w:p w14:paraId="4A460721">
      <w:pPr>
        <w:spacing w:before="49" w:line="318" w:lineRule="auto"/>
        <w:ind w:right="88" w:firstLine="400"/>
        <w:jc w:val="both"/>
        <w:rPr>
          <w:rFonts w:ascii="宋体" w:hAnsi="宋体" w:eastAsia="宋体" w:cs="宋体"/>
          <w:sz w:val="20"/>
          <w:szCs w:val="20"/>
        </w:rPr>
      </w:pPr>
      <w:r>
        <w:rPr>
          <w:rFonts w:ascii="宋体" w:hAnsi="宋体" w:eastAsia="宋体" w:cs="宋体"/>
          <w:spacing w:val="-11"/>
          <w:sz w:val="20"/>
          <w:szCs w:val="20"/>
        </w:rPr>
        <w:t>在魏晋南北朝三百多年动乱、分裂的格局下，中国</w:t>
      </w:r>
      <w:r>
        <w:rPr>
          <w:rFonts w:ascii="宋体" w:hAnsi="宋体" w:eastAsia="宋体" w:cs="宋体"/>
          <w:spacing w:val="-12"/>
          <w:sz w:val="20"/>
          <w:szCs w:val="20"/>
        </w:rPr>
        <w:t>的经济网络依然延续与活</w:t>
      </w:r>
      <w:r>
        <w:rPr>
          <w:rFonts w:ascii="宋体" w:hAnsi="宋体" w:eastAsia="宋体" w:cs="宋体"/>
          <w:sz w:val="20"/>
          <w:szCs w:val="20"/>
        </w:rPr>
        <w:t xml:space="preserve"> </w:t>
      </w:r>
      <w:r>
        <w:rPr>
          <w:rFonts w:ascii="宋体" w:hAnsi="宋体" w:eastAsia="宋体" w:cs="宋体"/>
          <w:spacing w:val="-11"/>
          <w:sz w:val="20"/>
          <w:szCs w:val="20"/>
        </w:rPr>
        <w:t>跃，并随着各政权对边疆的开发经营，范围不断扩大，所囊括的族群也更多。中</w:t>
      </w:r>
      <w:r>
        <w:rPr>
          <w:rFonts w:ascii="宋体" w:hAnsi="宋体" w:eastAsia="宋体" w:cs="宋体"/>
          <w:spacing w:val="4"/>
          <w:sz w:val="20"/>
          <w:szCs w:val="20"/>
        </w:rPr>
        <w:t xml:space="preserve"> </w:t>
      </w:r>
      <w:r>
        <w:rPr>
          <w:rFonts w:ascii="宋体" w:hAnsi="宋体" w:eastAsia="宋体" w:cs="宋体"/>
          <w:spacing w:val="-11"/>
          <w:sz w:val="20"/>
          <w:szCs w:val="20"/>
        </w:rPr>
        <w:t>原经济的强大辐射力和区域间畅通的贸易网络将南方汉人、西域</w:t>
      </w:r>
      <w:r>
        <w:rPr>
          <w:rFonts w:ascii="宋体" w:hAnsi="宋体" w:eastAsia="宋体" w:cs="宋体"/>
          <w:spacing w:val="-12"/>
          <w:sz w:val="20"/>
          <w:szCs w:val="20"/>
        </w:rPr>
        <w:t>诸族群、北边游</w:t>
      </w:r>
      <w:r>
        <w:rPr>
          <w:rFonts w:ascii="宋体" w:hAnsi="宋体" w:eastAsia="宋体" w:cs="宋体"/>
          <w:sz w:val="20"/>
          <w:szCs w:val="20"/>
        </w:rPr>
        <w:t xml:space="preserve"> </w:t>
      </w:r>
      <w:r>
        <w:rPr>
          <w:rFonts w:ascii="宋体" w:hAnsi="宋体" w:eastAsia="宋体" w:cs="宋体"/>
          <w:spacing w:val="-11"/>
          <w:sz w:val="20"/>
          <w:szCs w:val="20"/>
        </w:rPr>
        <w:t>牧族群、西南各族群及东北各族群紧密地凝聚在一起，一个休</w:t>
      </w:r>
      <w:r>
        <w:rPr>
          <w:rFonts w:ascii="宋体" w:hAnsi="宋体" w:eastAsia="宋体" w:cs="宋体"/>
          <w:spacing w:val="-12"/>
          <w:sz w:val="20"/>
          <w:szCs w:val="20"/>
        </w:rPr>
        <w:t>戚与共的经济网络</w:t>
      </w:r>
      <w:r>
        <w:rPr>
          <w:rFonts w:ascii="宋体" w:hAnsi="宋体" w:eastAsia="宋体" w:cs="宋体"/>
          <w:sz w:val="20"/>
          <w:szCs w:val="20"/>
        </w:rPr>
        <w:t xml:space="preserve"> </w:t>
      </w:r>
      <w:r>
        <w:rPr>
          <w:rFonts w:ascii="宋体" w:hAnsi="宋体" w:eastAsia="宋体" w:cs="宋体"/>
          <w:spacing w:val="-15"/>
          <w:sz w:val="20"/>
          <w:szCs w:val="20"/>
        </w:rPr>
        <w:t>日渐形成，为迎接日后大一统国家的再现不断累积经济基础。</w:t>
      </w:r>
    </w:p>
    <w:p w14:paraId="723D400C">
      <w:pPr>
        <w:spacing w:line="408" w:lineRule="auto"/>
        <w:rPr>
          <w:rFonts w:ascii="Arial"/>
          <w:sz w:val="21"/>
        </w:rPr>
      </w:pPr>
    </w:p>
    <w:p w14:paraId="56C1376D">
      <w:pPr>
        <w:spacing w:before="85" w:line="219" w:lineRule="auto"/>
        <w:ind w:left="1713"/>
        <w:outlineLvl w:val="6"/>
        <w:rPr>
          <w:rFonts w:ascii="宋体" w:hAnsi="宋体" w:eastAsia="宋体" w:cs="宋体"/>
          <w:sz w:val="26"/>
          <w:szCs w:val="26"/>
        </w:rPr>
      </w:pPr>
      <w:r>
        <w:rPr>
          <w:rFonts w:ascii="宋体" w:hAnsi="宋体" w:eastAsia="宋体" w:cs="宋体"/>
          <w:b/>
          <w:bCs/>
          <w:spacing w:val="-2"/>
          <w:sz w:val="26"/>
          <w:szCs w:val="26"/>
        </w:rPr>
        <w:t>第三节社会变迁中的结构重组</w:t>
      </w:r>
    </w:p>
    <w:p w14:paraId="75D6D9AA">
      <w:pPr>
        <w:spacing w:before="244" w:line="309" w:lineRule="auto"/>
        <w:ind w:right="15" w:firstLine="300"/>
        <w:rPr>
          <w:rFonts w:ascii="宋体" w:hAnsi="宋体" w:eastAsia="宋体" w:cs="宋体"/>
          <w:sz w:val="20"/>
          <w:szCs w:val="20"/>
        </w:rPr>
      </w:pPr>
      <w:r>
        <w:rPr>
          <w:rFonts w:ascii="宋体" w:hAnsi="宋体" w:eastAsia="宋体" w:cs="宋体"/>
          <w:spacing w:val="-20"/>
          <w:sz w:val="20"/>
          <w:szCs w:val="20"/>
        </w:rPr>
        <w:t>“五胡”政权兴起与纷争导致了更大范围的大迁</w:t>
      </w:r>
      <w:r>
        <w:rPr>
          <w:rFonts w:ascii="宋体" w:hAnsi="宋体" w:eastAsia="宋体" w:cs="宋体"/>
          <w:spacing w:val="-21"/>
          <w:sz w:val="20"/>
          <w:szCs w:val="20"/>
        </w:rPr>
        <w:t>徙、大交融、大编户。随着社会</w:t>
      </w:r>
      <w:r>
        <w:rPr>
          <w:rFonts w:ascii="宋体" w:hAnsi="宋体" w:eastAsia="宋体" w:cs="宋体"/>
          <w:sz w:val="20"/>
          <w:szCs w:val="20"/>
        </w:rPr>
        <w:t xml:space="preserve">  </w:t>
      </w:r>
      <w:r>
        <w:rPr>
          <w:rFonts w:ascii="宋体" w:hAnsi="宋体" w:eastAsia="宋体" w:cs="宋体"/>
          <w:spacing w:val="-19"/>
          <w:sz w:val="20"/>
          <w:szCs w:val="20"/>
        </w:rPr>
        <w:t>组织重组和社会结构的大调整，人为的区隔被冲破，族群交融达到前所未有的高峰。</w:t>
      </w:r>
    </w:p>
    <w:p w14:paraId="2346CC65">
      <w:pPr>
        <w:spacing w:before="147" w:line="219" w:lineRule="auto"/>
        <w:ind w:left="402"/>
        <w:outlineLvl w:val="6"/>
        <w:rPr>
          <w:rFonts w:ascii="宋体" w:hAnsi="宋体" w:eastAsia="宋体" w:cs="宋体"/>
          <w:sz w:val="20"/>
          <w:szCs w:val="20"/>
        </w:rPr>
      </w:pPr>
      <w:r>
        <w:rPr>
          <w:rFonts w:ascii="宋体" w:hAnsi="宋体" w:eastAsia="宋体" w:cs="宋体"/>
          <w:b/>
          <w:bCs/>
          <w:spacing w:val="-2"/>
          <w:sz w:val="20"/>
          <w:szCs w:val="20"/>
        </w:rPr>
        <w:t>一、北方部落制的解体</w:t>
      </w:r>
    </w:p>
    <w:p w14:paraId="6564B287">
      <w:pPr>
        <w:spacing w:before="95" w:line="312" w:lineRule="auto"/>
        <w:ind w:right="107" w:firstLine="400"/>
        <w:jc w:val="both"/>
        <w:rPr>
          <w:rFonts w:ascii="宋体" w:hAnsi="宋体" w:eastAsia="宋体" w:cs="宋体"/>
          <w:sz w:val="20"/>
          <w:szCs w:val="20"/>
        </w:rPr>
      </w:pPr>
      <w:r>
        <w:rPr>
          <w:rFonts w:ascii="宋体" w:hAnsi="宋体" w:eastAsia="宋体" w:cs="宋体"/>
          <w:spacing w:val="-12"/>
          <w:sz w:val="20"/>
          <w:szCs w:val="20"/>
        </w:rPr>
        <w:t>在北方，胡人南迁中原，带来了游牧族群的部落体制，深刻改变了北方社会</w:t>
      </w:r>
      <w:r>
        <w:rPr>
          <w:rFonts w:ascii="宋体" w:hAnsi="宋体" w:eastAsia="宋体" w:cs="宋体"/>
          <w:spacing w:val="3"/>
          <w:sz w:val="20"/>
          <w:szCs w:val="20"/>
        </w:rPr>
        <w:t xml:space="preserve"> </w:t>
      </w:r>
      <w:r>
        <w:rPr>
          <w:rFonts w:ascii="宋体" w:hAnsi="宋体" w:eastAsia="宋体" w:cs="宋体"/>
          <w:spacing w:val="-12"/>
          <w:sz w:val="20"/>
          <w:szCs w:val="20"/>
        </w:rPr>
        <w:t>的阶层结构与基层组织结构。胡人部落组织“落”逐渐遍布中国北方，其统帅被</w:t>
      </w:r>
      <w:r>
        <w:rPr>
          <w:rFonts w:ascii="宋体" w:hAnsi="宋体" w:eastAsia="宋体" w:cs="宋体"/>
          <w:spacing w:val="7"/>
          <w:sz w:val="20"/>
          <w:szCs w:val="20"/>
        </w:rPr>
        <w:t xml:space="preserve"> </w:t>
      </w:r>
      <w:r>
        <w:rPr>
          <w:rFonts w:ascii="宋体" w:hAnsi="宋体" w:eastAsia="宋体" w:cs="宋体"/>
          <w:spacing w:val="-11"/>
          <w:sz w:val="20"/>
          <w:szCs w:val="20"/>
        </w:rPr>
        <w:t>称为“部落大人”,逐渐转化为豪强酋帅。</w:t>
      </w:r>
    </w:p>
    <w:p w14:paraId="79E50735">
      <w:pPr>
        <w:spacing w:before="26" w:line="307" w:lineRule="auto"/>
        <w:ind w:right="35" w:firstLine="400"/>
        <w:jc w:val="both"/>
        <w:rPr>
          <w:rFonts w:ascii="宋体" w:hAnsi="宋体" w:eastAsia="宋体" w:cs="宋体"/>
          <w:sz w:val="20"/>
          <w:szCs w:val="20"/>
        </w:rPr>
      </w:pPr>
      <w:r>
        <w:rPr>
          <w:rFonts w:ascii="宋体" w:hAnsi="宋体" w:eastAsia="宋体" w:cs="宋体"/>
          <w:spacing w:val="-12"/>
          <w:sz w:val="20"/>
          <w:szCs w:val="20"/>
        </w:rPr>
        <w:t>汉末以降的乱世中，边郡汉人往往投奔胡人部落寻求庇护。鲜卑首领慕容魔</w:t>
      </w:r>
      <w:r>
        <w:rPr>
          <w:rFonts w:ascii="宋体" w:hAnsi="宋体" w:eastAsia="宋体" w:cs="宋体"/>
          <w:spacing w:val="5"/>
          <w:sz w:val="20"/>
          <w:szCs w:val="20"/>
        </w:rPr>
        <w:t xml:space="preserve"> </w:t>
      </w:r>
      <w:r>
        <w:rPr>
          <w:rFonts w:ascii="宋体" w:hAnsi="宋体" w:eastAsia="宋体" w:cs="宋体"/>
          <w:spacing w:val="-9"/>
          <w:sz w:val="20"/>
          <w:szCs w:val="20"/>
        </w:rPr>
        <w:t>将很多汉人士族吸纳到统治集团中，以河东裴嶷、代郡鲁昌、北平</w:t>
      </w:r>
      <w:r>
        <w:rPr>
          <w:rFonts w:ascii="宋体" w:hAnsi="宋体" w:eastAsia="宋体" w:cs="宋体"/>
          <w:spacing w:val="-10"/>
          <w:sz w:val="20"/>
          <w:szCs w:val="20"/>
        </w:rPr>
        <w:t>阳耽为谋主。</w:t>
      </w:r>
      <w:r>
        <w:rPr>
          <w:rFonts w:ascii="宋体" w:hAnsi="宋体" w:eastAsia="宋体" w:cs="宋体"/>
          <w:sz w:val="20"/>
          <w:szCs w:val="20"/>
        </w:rPr>
        <w:t xml:space="preserve"> </w:t>
      </w:r>
      <w:r>
        <w:rPr>
          <w:rFonts w:ascii="宋体" w:hAnsi="宋体" w:eastAsia="宋体" w:cs="宋体"/>
          <w:spacing w:val="-12"/>
          <w:sz w:val="20"/>
          <w:szCs w:val="20"/>
        </w:rPr>
        <w:t>北方胡汉族群因各种经济政治需要，相互学习借鉴对方的制度和文化，形成胡汉</w:t>
      </w:r>
      <w:r>
        <w:rPr>
          <w:rFonts w:ascii="宋体" w:hAnsi="宋体" w:eastAsia="宋体" w:cs="宋体"/>
          <w:spacing w:val="4"/>
          <w:sz w:val="20"/>
          <w:szCs w:val="20"/>
        </w:rPr>
        <w:t xml:space="preserve">  </w:t>
      </w:r>
      <w:r>
        <w:rPr>
          <w:rFonts w:ascii="宋体" w:hAnsi="宋体" w:eastAsia="宋体" w:cs="宋体"/>
          <w:spacing w:val="-13"/>
          <w:sz w:val="20"/>
          <w:szCs w:val="20"/>
        </w:rPr>
        <w:t>交融的社会。</w:t>
      </w:r>
    </w:p>
    <w:p w14:paraId="5151162B">
      <w:pPr>
        <w:spacing w:before="48" w:line="314" w:lineRule="auto"/>
        <w:ind w:right="105" w:firstLine="400"/>
        <w:jc w:val="both"/>
        <w:rPr>
          <w:rFonts w:ascii="仿宋" w:hAnsi="仿宋" w:eastAsia="仿宋" w:cs="仿宋"/>
          <w:sz w:val="20"/>
          <w:szCs w:val="20"/>
        </w:rPr>
      </w:pPr>
      <w:r>
        <w:rPr>
          <w:rFonts w:ascii="宋体" w:hAnsi="宋体" w:eastAsia="宋体" w:cs="宋体"/>
          <w:spacing w:val="-12"/>
          <w:sz w:val="20"/>
          <w:szCs w:val="20"/>
        </w:rPr>
        <w:t>北魏实行了一项至关重要的“离散部落”政策，即解散部落组织。天兴元年</w:t>
      </w:r>
      <w:r>
        <w:rPr>
          <w:rFonts w:ascii="宋体" w:hAnsi="宋体" w:eastAsia="宋体" w:cs="宋体"/>
          <w:spacing w:val="3"/>
          <w:sz w:val="20"/>
          <w:szCs w:val="20"/>
        </w:rPr>
        <w:t xml:space="preserve"> </w:t>
      </w:r>
      <w:r>
        <w:rPr>
          <w:rFonts w:ascii="宋体" w:hAnsi="宋体" w:eastAsia="宋体" w:cs="宋体"/>
          <w:spacing w:val="-10"/>
          <w:sz w:val="20"/>
          <w:szCs w:val="20"/>
        </w:rPr>
        <w:t>(398),北魏攻打后燕取得大胜，在代地大范围解散部落</w:t>
      </w:r>
      <w:r>
        <w:rPr>
          <w:rFonts w:ascii="宋体" w:hAnsi="宋体" w:eastAsia="宋体" w:cs="宋体"/>
          <w:spacing w:val="-11"/>
          <w:sz w:val="20"/>
          <w:szCs w:val="20"/>
        </w:rPr>
        <w:t>民，使其“分土定居，不</w:t>
      </w:r>
      <w:r>
        <w:rPr>
          <w:rFonts w:ascii="宋体" w:hAnsi="宋体" w:eastAsia="宋体" w:cs="宋体"/>
          <w:sz w:val="20"/>
          <w:szCs w:val="20"/>
        </w:rPr>
        <w:t xml:space="preserve"> </w:t>
      </w:r>
      <w:r>
        <w:rPr>
          <w:rFonts w:ascii="宋体" w:hAnsi="宋体" w:eastAsia="宋体" w:cs="宋体"/>
          <w:spacing w:val="-16"/>
          <w:sz w:val="20"/>
          <w:szCs w:val="20"/>
          <w:u w:val="single" w:color="auto"/>
        </w:rPr>
        <w:t>听迁徙”,部落大</w:t>
      </w:r>
      <w:r>
        <w:rPr>
          <w:rFonts w:ascii="宋体" w:hAnsi="宋体" w:eastAsia="宋体" w:cs="宋体"/>
          <w:spacing w:val="-16"/>
          <w:sz w:val="20"/>
          <w:szCs w:val="20"/>
        </w:rPr>
        <w:t>人“皆同编户”①。拓跋珪在登国元年(386)改称魏王后不久，北</w:t>
      </w:r>
      <w:r>
        <w:rPr>
          <w:rFonts w:ascii="宋体" w:hAnsi="宋体" w:eastAsia="宋体" w:cs="宋体"/>
          <w:spacing w:val="12"/>
          <w:sz w:val="20"/>
          <w:szCs w:val="20"/>
        </w:rPr>
        <w:t xml:space="preserve"> </w:t>
      </w:r>
      <w:r>
        <w:rPr>
          <w:rFonts w:ascii="仿宋" w:hAnsi="仿宋" w:eastAsia="仿宋" w:cs="仿宋"/>
          <w:spacing w:val="-31"/>
          <w:sz w:val="20"/>
          <w:szCs w:val="20"/>
        </w:rPr>
        <w:t>①魏收：《魏书》卷八三《贺讷传》,中华书局1974年版，第1812页。</w:t>
      </w:r>
    </w:p>
    <w:p w14:paraId="5151F060">
      <w:pPr>
        <w:spacing w:line="314" w:lineRule="auto"/>
        <w:rPr>
          <w:rFonts w:ascii="仿宋" w:hAnsi="仿宋" w:eastAsia="仿宋" w:cs="仿宋"/>
          <w:sz w:val="20"/>
          <w:szCs w:val="20"/>
        </w:rPr>
        <w:sectPr>
          <w:footerReference r:id="rId141" w:type="default"/>
          <w:pgSz w:w="8710" w:h="12770"/>
          <w:pgMar w:top="477" w:right="1174" w:bottom="557" w:left="819" w:header="0" w:footer="431" w:gutter="0"/>
          <w:cols w:space="720" w:num="1"/>
        </w:sectPr>
      </w:pPr>
    </w:p>
    <w:p w14:paraId="1D76BA45">
      <w:pPr>
        <w:spacing w:before="38" w:line="219" w:lineRule="auto"/>
        <w:ind w:left="650"/>
        <w:rPr>
          <w:rFonts w:ascii="宋体" w:hAnsi="宋体" w:eastAsia="宋体" w:cs="宋体"/>
          <w:sz w:val="19"/>
          <w:szCs w:val="19"/>
        </w:rPr>
      </w:pPr>
      <w:r>
        <w:rPr>
          <w:rFonts w:ascii="Times New Roman" w:hAnsi="Times New Roman" w:eastAsia="Times New Roman" w:cs="Times New Roman"/>
          <w:spacing w:val="-15"/>
          <w:sz w:val="19"/>
          <w:szCs w:val="19"/>
        </w:rPr>
        <w:t xml:space="preserve">O   </w:t>
      </w:r>
      <w:r>
        <w:rPr>
          <w:rFonts w:ascii="宋体" w:hAnsi="宋体" w:eastAsia="宋体" w:cs="宋体"/>
          <w:spacing w:val="-15"/>
          <w:sz w:val="19"/>
          <w:szCs w:val="19"/>
        </w:rPr>
        <w:t>第六讲“五胡”入华与中华民族大交融(魏晋南北</w:t>
      </w:r>
      <w:r>
        <w:rPr>
          <w:rFonts w:ascii="宋体" w:hAnsi="宋体" w:eastAsia="宋体" w:cs="宋体"/>
          <w:spacing w:val="-16"/>
          <w:sz w:val="19"/>
          <w:szCs w:val="19"/>
        </w:rPr>
        <w:t>朝时期)</w:t>
      </w:r>
    </w:p>
    <w:p w14:paraId="581B828A">
      <w:pPr>
        <w:spacing w:line="368" w:lineRule="auto"/>
        <w:rPr>
          <w:rFonts w:ascii="Arial"/>
          <w:sz w:val="21"/>
        </w:rPr>
      </w:pPr>
    </w:p>
    <w:p w14:paraId="073D5A84">
      <w:pPr>
        <w:spacing w:before="62" w:line="326" w:lineRule="auto"/>
        <w:ind w:left="969" w:right="23"/>
        <w:jc w:val="both"/>
        <w:rPr>
          <w:rFonts w:ascii="宋体" w:hAnsi="宋体" w:eastAsia="宋体" w:cs="宋体"/>
          <w:sz w:val="19"/>
          <w:szCs w:val="19"/>
        </w:rPr>
      </w:pPr>
      <w:r>
        <w:rPr>
          <w:rFonts w:ascii="宋体" w:hAnsi="宋体" w:eastAsia="宋体" w:cs="宋体"/>
          <w:spacing w:val="-4"/>
          <w:sz w:val="19"/>
          <w:szCs w:val="19"/>
        </w:rPr>
        <w:t>魏就实行了“散诸部落，始同为编民”①,后又数次针对不同群体实行了类</w:t>
      </w:r>
      <w:r>
        <w:rPr>
          <w:rFonts w:ascii="宋体" w:hAnsi="宋体" w:eastAsia="宋体" w:cs="宋体"/>
          <w:spacing w:val="-5"/>
          <w:sz w:val="19"/>
          <w:szCs w:val="19"/>
        </w:rPr>
        <w:t>似政策。</w:t>
      </w:r>
      <w:r>
        <w:rPr>
          <w:rFonts w:ascii="宋体" w:hAnsi="宋体" w:eastAsia="宋体" w:cs="宋体"/>
          <w:sz w:val="19"/>
          <w:szCs w:val="19"/>
        </w:rPr>
        <w:t xml:space="preserve"> </w:t>
      </w:r>
      <w:r>
        <w:rPr>
          <w:rFonts w:ascii="宋体" w:hAnsi="宋体" w:eastAsia="宋体" w:cs="宋体"/>
          <w:spacing w:val="7"/>
          <w:sz w:val="19"/>
          <w:szCs w:val="19"/>
        </w:rPr>
        <w:t>这一政策试图使各部落大人与其部民(牧民)脱离关系，使</w:t>
      </w:r>
      <w:r>
        <w:rPr>
          <w:rFonts w:ascii="宋体" w:hAnsi="宋体" w:eastAsia="宋体" w:cs="宋体"/>
          <w:spacing w:val="6"/>
          <w:sz w:val="19"/>
          <w:szCs w:val="19"/>
        </w:rPr>
        <w:t>牧民由部落成员转变</w:t>
      </w:r>
      <w:r>
        <w:rPr>
          <w:rFonts w:ascii="宋体" w:hAnsi="宋体" w:eastAsia="宋体" w:cs="宋体"/>
          <w:sz w:val="19"/>
          <w:szCs w:val="19"/>
        </w:rPr>
        <w:t xml:space="preserve">  </w:t>
      </w:r>
      <w:r>
        <w:rPr>
          <w:rFonts w:ascii="宋体" w:hAnsi="宋体" w:eastAsia="宋体" w:cs="宋体"/>
          <w:spacing w:val="1"/>
          <w:sz w:val="19"/>
          <w:szCs w:val="19"/>
        </w:rPr>
        <w:t>成为国家的编户，定居、分得土地以从事农耕或定居牧放，不得随便</w:t>
      </w:r>
      <w:r>
        <w:rPr>
          <w:rFonts w:ascii="宋体" w:hAnsi="宋体" w:eastAsia="宋体" w:cs="宋体"/>
          <w:sz w:val="19"/>
          <w:szCs w:val="19"/>
        </w:rPr>
        <w:t xml:space="preserve">迁徙。基于  </w:t>
      </w:r>
      <w:r>
        <w:rPr>
          <w:rFonts w:ascii="宋体" w:hAnsi="宋体" w:eastAsia="宋体" w:cs="宋体"/>
          <w:spacing w:val="1"/>
          <w:sz w:val="19"/>
          <w:szCs w:val="19"/>
        </w:rPr>
        <w:t>血缘的氏族转变为基于地缘的编户。由此，北魏加强了中央集权，开拓了财源和</w:t>
      </w:r>
      <w:r>
        <w:rPr>
          <w:rFonts w:ascii="宋体" w:hAnsi="宋体" w:eastAsia="宋体" w:cs="宋体"/>
          <w:sz w:val="19"/>
          <w:szCs w:val="19"/>
        </w:rPr>
        <w:t xml:space="preserve">  </w:t>
      </w:r>
      <w:r>
        <w:rPr>
          <w:rFonts w:ascii="宋体" w:hAnsi="宋体" w:eastAsia="宋体" w:cs="宋体"/>
          <w:spacing w:val="1"/>
          <w:sz w:val="19"/>
          <w:szCs w:val="19"/>
        </w:rPr>
        <w:t>兵源，各族群胡人旧有的社会关系也被重组，使前秦苻坚那种一场</w:t>
      </w:r>
      <w:r>
        <w:rPr>
          <w:rFonts w:ascii="宋体" w:hAnsi="宋体" w:eastAsia="宋体" w:cs="宋体"/>
          <w:sz w:val="19"/>
          <w:szCs w:val="19"/>
        </w:rPr>
        <w:t xml:space="preserve">战役失败后部  </w:t>
      </w:r>
      <w:r>
        <w:rPr>
          <w:rFonts w:ascii="宋体" w:hAnsi="宋体" w:eastAsia="宋体" w:cs="宋体"/>
          <w:spacing w:val="-7"/>
          <w:sz w:val="19"/>
          <w:szCs w:val="19"/>
        </w:rPr>
        <w:t>将即各奔本族、独立称王的局面不复重演。</w:t>
      </w:r>
    </w:p>
    <w:p w14:paraId="2254B2D6">
      <w:pPr>
        <w:spacing w:before="155" w:line="219" w:lineRule="auto"/>
        <w:ind w:left="1462"/>
        <w:outlineLvl w:val="6"/>
        <w:rPr>
          <w:rFonts w:ascii="宋体" w:hAnsi="宋体" w:eastAsia="宋体" w:cs="宋体"/>
          <w:sz w:val="19"/>
          <w:szCs w:val="19"/>
        </w:rPr>
      </w:pPr>
      <w:r>
        <w:rPr>
          <w:rFonts w:ascii="宋体" w:hAnsi="宋体" w:eastAsia="宋体" w:cs="宋体"/>
          <w:b/>
          <w:bCs/>
          <w:spacing w:val="-3"/>
          <w:sz w:val="19"/>
          <w:szCs w:val="19"/>
        </w:rPr>
        <w:t>二、南方族群的编户化</w:t>
      </w:r>
    </w:p>
    <w:p w14:paraId="2789D5E9">
      <w:pPr>
        <w:spacing w:before="108" w:line="334" w:lineRule="auto"/>
        <w:ind w:left="969" w:right="60" w:firstLine="449"/>
        <w:jc w:val="both"/>
        <w:rPr>
          <w:rFonts w:ascii="黑体" w:hAnsi="黑体" w:eastAsia="黑体" w:cs="黑体"/>
          <w:sz w:val="19"/>
          <w:szCs w:val="19"/>
        </w:rPr>
      </w:pPr>
      <w:r>
        <w:rPr>
          <w:rFonts w:ascii="黑体" w:hAnsi="黑体" w:eastAsia="黑体" w:cs="黑体"/>
          <w:spacing w:val="1"/>
          <w:sz w:val="19"/>
          <w:szCs w:val="19"/>
        </w:rPr>
        <w:t>东汉末年以至南朝，各政权在其所经营区域不断推进“蛮夷</w:t>
      </w:r>
      <w:r>
        <w:rPr>
          <w:rFonts w:ascii="黑体" w:hAnsi="黑体" w:eastAsia="黑体" w:cs="黑体"/>
          <w:sz w:val="19"/>
          <w:szCs w:val="19"/>
        </w:rPr>
        <w:t xml:space="preserve">”部落的郡县化 </w:t>
      </w:r>
      <w:r>
        <w:rPr>
          <w:rFonts w:ascii="黑体" w:hAnsi="黑体" w:eastAsia="黑体" w:cs="黑体"/>
          <w:spacing w:val="-5"/>
          <w:sz w:val="19"/>
          <w:szCs w:val="19"/>
        </w:rPr>
        <w:t>与编户化。同时，“蛮人”酋帅官僚化的趋势也不断推进，带动了“蛮夷”部落风</w:t>
      </w:r>
      <w:r>
        <w:rPr>
          <w:rFonts w:ascii="黑体" w:hAnsi="黑体" w:eastAsia="黑体" w:cs="黑体"/>
          <w:spacing w:val="14"/>
          <w:sz w:val="19"/>
          <w:szCs w:val="19"/>
        </w:rPr>
        <w:t xml:space="preserve"> </w:t>
      </w:r>
      <w:r>
        <w:rPr>
          <w:rFonts w:ascii="黑体" w:hAnsi="黑体" w:eastAsia="黑体" w:cs="黑体"/>
          <w:spacing w:val="-9"/>
          <w:sz w:val="19"/>
          <w:szCs w:val="19"/>
        </w:rPr>
        <w:t>俗的华化与族群融合。</w:t>
      </w:r>
    </w:p>
    <w:p w14:paraId="053BEA14">
      <w:pPr>
        <w:spacing w:before="3" w:line="328" w:lineRule="auto"/>
        <w:ind w:left="969" w:right="23" w:firstLine="480"/>
        <w:rPr>
          <w:rFonts w:ascii="宋体" w:hAnsi="宋体" w:eastAsia="宋体" w:cs="宋体"/>
          <w:sz w:val="19"/>
          <w:szCs w:val="19"/>
        </w:rPr>
      </w:pPr>
      <w:r>
        <w:rPr>
          <w:rFonts w:ascii="宋体" w:hAnsi="宋体" w:eastAsia="宋体" w:cs="宋体"/>
          <w:sz w:val="19"/>
          <w:szCs w:val="19"/>
        </w:rPr>
        <w:t>一方面，南方行政的一体化体现为南方“蛮夷”</w:t>
      </w:r>
      <w:r>
        <w:rPr>
          <w:rFonts w:ascii="宋体" w:hAnsi="宋体" w:eastAsia="宋体" w:cs="宋体"/>
          <w:spacing w:val="-1"/>
          <w:sz w:val="19"/>
          <w:szCs w:val="19"/>
        </w:rPr>
        <w:t>部落地区的郡县化、编户化</w:t>
      </w:r>
      <w:r>
        <w:rPr>
          <w:rFonts w:ascii="宋体" w:hAnsi="宋体" w:eastAsia="宋体" w:cs="宋体"/>
          <w:sz w:val="19"/>
          <w:szCs w:val="19"/>
        </w:rPr>
        <w:t xml:space="preserve"> </w:t>
      </w:r>
      <w:r>
        <w:rPr>
          <w:rFonts w:ascii="宋体" w:hAnsi="宋体" w:eastAsia="宋体" w:cs="宋体"/>
          <w:spacing w:val="-6"/>
          <w:sz w:val="19"/>
          <w:szCs w:val="19"/>
        </w:rPr>
        <w:t>与“蛮人”酋帅的官僚化。战国秦汉时期，“蛮夷獠越”广泛分布于江淮以南至岭</w:t>
      </w:r>
      <w:r>
        <w:rPr>
          <w:rFonts w:ascii="宋体" w:hAnsi="宋体" w:eastAsia="宋体" w:cs="宋体"/>
          <w:spacing w:val="6"/>
          <w:sz w:val="19"/>
          <w:szCs w:val="19"/>
        </w:rPr>
        <w:t xml:space="preserve">  </w:t>
      </w:r>
      <w:r>
        <w:rPr>
          <w:rFonts w:ascii="宋体" w:hAnsi="宋体" w:eastAsia="宋体" w:cs="宋体"/>
          <w:sz w:val="19"/>
          <w:szCs w:val="19"/>
        </w:rPr>
        <w:t>南珠江流域。②东汉时，朝廷曾强行将部分“蛮夷獠越</w:t>
      </w:r>
      <w:r>
        <w:rPr>
          <w:rFonts w:ascii="宋体" w:hAnsi="宋体" w:eastAsia="宋体" w:cs="宋体"/>
          <w:spacing w:val="-1"/>
          <w:sz w:val="19"/>
          <w:szCs w:val="19"/>
        </w:rPr>
        <w:t>”纳入郡县管理，增重赋</w:t>
      </w:r>
      <w:r>
        <w:rPr>
          <w:rFonts w:ascii="宋体" w:hAnsi="宋体" w:eastAsia="宋体" w:cs="宋体"/>
          <w:sz w:val="19"/>
          <w:szCs w:val="19"/>
        </w:rPr>
        <w:t xml:space="preserve">  </w:t>
      </w:r>
      <w:r>
        <w:rPr>
          <w:rFonts w:ascii="宋体" w:hAnsi="宋体" w:eastAsia="宋体" w:cs="宋体"/>
          <w:spacing w:val="-2"/>
          <w:sz w:val="19"/>
          <w:szCs w:val="19"/>
        </w:rPr>
        <w:t>税与兵役，引起武陵蛮长期反抗。三国时期，蜀国与吴国的统治范围深入“蛮夷”</w:t>
      </w:r>
      <w:r>
        <w:rPr>
          <w:rFonts w:ascii="宋体" w:hAnsi="宋体" w:eastAsia="宋体" w:cs="宋体"/>
          <w:spacing w:val="16"/>
          <w:sz w:val="19"/>
          <w:szCs w:val="19"/>
        </w:rPr>
        <w:t xml:space="preserve"> </w:t>
      </w:r>
      <w:r>
        <w:rPr>
          <w:rFonts w:ascii="宋体" w:hAnsi="宋体" w:eastAsia="宋体" w:cs="宋体"/>
          <w:spacing w:val="1"/>
          <w:sz w:val="19"/>
          <w:szCs w:val="19"/>
        </w:rPr>
        <w:t>部落地区。诸葛亮经营南中(今贵州西部、四川西南部和云南大部),采取怀柔方</w:t>
      </w:r>
      <w:r>
        <w:rPr>
          <w:rFonts w:ascii="宋体" w:hAnsi="宋体" w:eastAsia="宋体" w:cs="宋体"/>
          <w:spacing w:val="5"/>
          <w:sz w:val="19"/>
          <w:szCs w:val="19"/>
        </w:rPr>
        <w:t xml:space="preserve">   </w:t>
      </w:r>
      <w:r>
        <w:rPr>
          <w:rFonts w:ascii="宋体" w:hAnsi="宋体" w:eastAsia="宋体" w:cs="宋体"/>
          <w:spacing w:val="-1"/>
          <w:sz w:val="19"/>
          <w:szCs w:val="19"/>
        </w:rPr>
        <w:t>式，将孟获等西南夷首领接到益州任职；将南中“蛮夷”编为部曲，颇多北移蜀</w:t>
      </w:r>
      <w:r>
        <w:rPr>
          <w:rFonts w:ascii="宋体" w:hAnsi="宋体" w:eastAsia="宋体" w:cs="宋体"/>
          <w:sz w:val="19"/>
          <w:szCs w:val="19"/>
        </w:rPr>
        <w:t xml:space="preserve">  </w:t>
      </w:r>
      <w:r>
        <w:rPr>
          <w:rFonts w:ascii="宋体" w:hAnsi="宋体" w:eastAsia="宋体" w:cs="宋体"/>
          <w:spacing w:val="-1"/>
          <w:sz w:val="19"/>
          <w:szCs w:val="19"/>
        </w:rPr>
        <w:t>地及汉中。东吴立国江东后，频频将收服的山越迁至平地，“强者为兵，赢</w:t>
      </w:r>
      <w:r>
        <w:rPr>
          <w:rFonts w:ascii="宋体" w:hAnsi="宋体" w:eastAsia="宋体" w:cs="宋体"/>
          <w:spacing w:val="-2"/>
          <w:sz w:val="19"/>
          <w:szCs w:val="19"/>
        </w:rPr>
        <w:t>者补</w:t>
      </w:r>
      <w:r>
        <w:rPr>
          <w:rFonts w:ascii="宋体" w:hAnsi="宋体" w:eastAsia="宋体" w:cs="宋体"/>
          <w:sz w:val="19"/>
          <w:szCs w:val="19"/>
        </w:rPr>
        <w:t xml:space="preserve">   </w:t>
      </w:r>
      <w:r>
        <w:rPr>
          <w:rFonts w:ascii="宋体" w:hAnsi="宋体" w:eastAsia="宋体" w:cs="宋体"/>
          <w:spacing w:val="-9"/>
          <w:sz w:val="19"/>
          <w:szCs w:val="19"/>
        </w:rPr>
        <w:t>户”③,使山越由山中聚落转变为郡县编户下承担兵役和</w:t>
      </w:r>
      <w:r>
        <w:rPr>
          <w:rFonts w:ascii="宋体" w:hAnsi="宋体" w:eastAsia="宋体" w:cs="宋体"/>
          <w:spacing w:val="-10"/>
          <w:sz w:val="19"/>
          <w:szCs w:val="19"/>
        </w:rPr>
        <w:t>徭役的自耕农。此后，南朝</w:t>
      </w:r>
      <w:r>
        <w:rPr>
          <w:rFonts w:ascii="宋体" w:hAnsi="宋体" w:eastAsia="宋体" w:cs="宋体"/>
          <w:sz w:val="19"/>
          <w:szCs w:val="19"/>
        </w:rPr>
        <w:t xml:space="preserve">   </w:t>
      </w:r>
      <w:r>
        <w:rPr>
          <w:rFonts w:ascii="宋体" w:hAnsi="宋体" w:eastAsia="宋体" w:cs="宋体"/>
          <w:spacing w:val="-2"/>
          <w:sz w:val="19"/>
          <w:szCs w:val="19"/>
        </w:rPr>
        <w:t>继承这一政策，因地制宜，因俗而治，在“蛮夷”聚居地保持部分部落或聚落组</w:t>
      </w:r>
      <w:r>
        <w:rPr>
          <w:rFonts w:ascii="宋体" w:hAnsi="宋体" w:eastAsia="宋体" w:cs="宋体"/>
          <w:spacing w:val="1"/>
          <w:sz w:val="19"/>
          <w:szCs w:val="19"/>
        </w:rPr>
        <w:t xml:space="preserve">   </w:t>
      </w:r>
      <w:r>
        <w:rPr>
          <w:rFonts w:ascii="宋体" w:hAnsi="宋体" w:eastAsia="宋体" w:cs="宋体"/>
          <w:spacing w:val="-7"/>
          <w:sz w:val="19"/>
          <w:szCs w:val="19"/>
        </w:rPr>
        <w:t>织，任用其酋帅，设置宁蛮府、左郡左县、俚郡、僚郡等特殊政区进行管理。</w:t>
      </w:r>
    </w:p>
    <w:p w14:paraId="671DB2CE">
      <w:pPr>
        <w:spacing w:before="29" w:line="306" w:lineRule="auto"/>
        <w:ind w:left="969" w:firstLine="619"/>
        <w:rPr>
          <w:rFonts w:ascii="宋体" w:hAnsi="宋体" w:eastAsia="宋体" w:cs="宋体"/>
          <w:sz w:val="19"/>
          <w:szCs w:val="19"/>
        </w:rPr>
      </w:pPr>
      <w:r>
        <w:rPr>
          <w:rFonts w:ascii="宋体" w:hAnsi="宋体" w:eastAsia="宋体" w:cs="宋体"/>
          <w:spacing w:val="-3"/>
          <w:sz w:val="19"/>
          <w:szCs w:val="19"/>
        </w:rPr>
        <w:t>南方族群实现编户化、郡县化，对推动“蛮户”与汉人文化融合、风俗教化</w:t>
      </w:r>
      <w:r>
        <w:rPr>
          <w:rFonts w:ascii="宋体" w:hAnsi="宋体" w:eastAsia="宋体" w:cs="宋体"/>
          <w:spacing w:val="16"/>
          <w:sz w:val="19"/>
          <w:szCs w:val="19"/>
        </w:rPr>
        <w:t xml:space="preserve"> </w:t>
      </w:r>
      <w:r>
        <w:rPr>
          <w:rFonts w:ascii="宋体" w:hAnsi="宋体" w:eastAsia="宋体" w:cs="宋体"/>
          <w:spacing w:val="-8"/>
          <w:sz w:val="19"/>
          <w:szCs w:val="19"/>
        </w:rPr>
        <w:t>发挥了重要作用，也推动了蛮、汉基层民众的社会交融。经长期交融，“蛮人”与</w:t>
      </w:r>
    </w:p>
    <w:p w14:paraId="13227E0D">
      <w:pPr>
        <w:spacing w:before="29" w:line="314" w:lineRule="auto"/>
        <w:ind w:left="969" w:right="266"/>
        <w:rPr>
          <w:rFonts w:ascii="宋体" w:hAnsi="宋体" w:eastAsia="宋体" w:cs="宋体"/>
          <w:sz w:val="19"/>
          <w:szCs w:val="19"/>
        </w:rPr>
      </w:pPr>
      <w:r>
        <w:drawing>
          <wp:anchor distT="0" distB="0" distL="0" distR="0" simplePos="0" relativeHeight="251797504" behindDoc="0" locked="0" layoutInCell="1" allowOverlap="1">
            <wp:simplePos x="0" y="0"/>
            <wp:positionH relativeFrom="column">
              <wp:posOffset>825500</wp:posOffset>
            </wp:positionH>
            <wp:positionV relativeFrom="paragraph">
              <wp:posOffset>909955</wp:posOffset>
            </wp:positionV>
            <wp:extent cx="787400" cy="6350"/>
            <wp:effectExtent l="0" t="0" r="0" b="0"/>
            <wp:wrapNone/>
            <wp:docPr id="135" name="IM 118"/>
            <wp:cNvGraphicFramePr/>
            <a:graphic xmlns:a="http://schemas.openxmlformats.org/drawingml/2006/main">
              <a:graphicData uri="http://schemas.openxmlformats.org/drawingml/2006/picture">
                <pic:pic xmlns:pic="http://schemas.openxmlformats.org/drawingml/2006/picture">
                  <pic:nvPicPr>
                    <pic:cNvPr id="135" name="IM 118"/>
                    <pic:cNvPicPr/>
                  </pic:nvPicPr>
                  <pic:blipFill>
                    <a:blip r:embed="rId600"/>
                    <a:stretch>
                      <a:fillRect/>
                    </a:stretch>
                  </pic:blipFill>
                  <pic:spPr>
                    <a:xfrm>
                      <a:off x="0" y="0"/>
                      <a:ext cx="787356" cy="6350"/>
                    </a:xfrm>
                    <a:prstGeom prst="rect">
                      <a:avLst/>
                    </a:prstGeom>
                  </pic:spPr>
                </pic:pic>
              </a:graphicData>
            </a:graphic>
          </wp:anchor>
        </w:drawing>
      </w:r>
      <w:r>
        <w:rPr>
          <w:rFonts w:ascii="宋体" w:hAnsi="宋体" w:eastAsia="宋体" w:cs="宋体"/>
          <w:spacing w:val="-8"/>
          <w:sz w:val="19"/>
          <w:szCs w:val="19"/>
        </w:rPr>
        <w:t>汉人风俗文化已无别。以荆州蛮为例，“其与夏人杂居</w:t>
      </w:r>
      <w:r>
        <w:rPr>
          <w:rFonts w:ascii="宋体" w:hAnsi="宋体" w:eastAsia="宋体" w:cs="宋体"/>
          <w:spacing w:val="-9"/>
          <w:sz w:val="19"/>
          <w:szCs w:val="19"/>
        </w:rPr>
        <w:t>者，则与诸华不别”④。郡</w:t>
      </w:r>
      <w:r>
        <w:rPr>
          <w:rFonts w:ascii="宋体" w:hAnsi="宋体" w:eastAsia="宋体" w:cs="宋体"/>
          <w:sz w:val="19"/>
          <w:szCs w:val="19"/>
        </w:rPr>
        <w:t xml:space="preserve"> </w:t>
      </w:r>
      <w:r>
        <w:rPr>
          <w:rFonts w:ascii="宋体" w:hAnsi="宋体" w:eastAsia="宋体" w:cs="宋体"/>
          <w:spacing w:val="-4"/>
          <w:sz w:val="19"/>
          <w:szCs w:val="19"/>
        </w:rPr>
        <w:t>县化又推动了“蛮人”酋帅的官僚化。东吴、东晋与南朝在“蛮人”聚居</w:t>
      </w:r>
      <w:r>
        <w:rPr>
          <w:rFonts w:ascii="宋体" w:hAnsi="宋体" w:eastAsia="宋体" w:cs="宋体"/>
          <w:spacing w:val="-5"/>
          <w:sz w:val="19"/>
          <w:szCs w:val="19"/>
        </w:rPr>
        <w:t>区所设</w:t>
      </w:r>
      <w:r>
        <w:rPr>
          <w:rFonts w:ascii="宋体" w:hAnsi="宋体" w:eastAsia="宋体" w:cs="宋体"/>
          <w:sz w:val="19"/>
          <w:szCs w:val="19"/>
        </w:rPr>
        <w:t xml:space="preserve"> </w:t>
      </w:r>
      <w:r>
        <w:rPr>
          <w:rFonts w:ascii="宋体" w:hAnsi="宋体" w:eastAsia="宋体" w:cs="宋体"/>
          <w:spacing w:val="-4"/>
          <w:sz w:val="19"/>
          <w:szCs w:val="19"/>
        </w:rPr>
        <w:t>州郡县的各级官吏，有相当多是由当地酋帅担任，每一个任官的酋帅都会建立与</w:t>
      </w:r>
      <w:r>
        <w:rPr>
          <w:rFonts w:ascii="宋体" w:hAnsi="宋体" w:eastAsia="宋体" w:cs="宋体"/>
          <w:spacing w:val="4"/>
          <w:sz w:val="19"/>
          <w:szCs w:val="19"/>
        </w:rPr>
        <w:t xml:space="preserve"> </w:t>
      </w:r>
      <w:r>
        <w:rPr>
          <w:rFonts w:ascii="宋体" w:hAnsi="宋体" w:eastAsia="宋体" w:cs="宋体"/>
          <w:spacing w:val="-4"/>
          <w:sz w:val="19"/>
          <w:szCs w:val="19"/>
        </w:rPr>
        <w:t>汉人豪强类似的记载家族组织与家族世系的族源叙事，谱写家族迁徙的历史，如</w:t>
      </w:r>
    </w:p>
    <w:p w14:paraId="77B37948">
      <w:pPr>
        <w:pStyle w:val="2"/>
        <w:spacing w:before="211" w:line="220" w:lineRule="auto"/>
        <w:ind w:left="969"/>
        <w:rPr>
          <w:sz w:val="19"/>
          <w:szCs w:val="19"/>
        </w:rPr>
      </w:pPr>
      <w:r>
        <w:rPr>
          <w:spacing w:val="-22"/>
          <w:w w:val="96"/>
          <w:sz w:val="19"/>
          <w:szCs w:val="19"/>
        </w:rPr>
        <w:t>①</w:t>
      </w:r>
      <w:r>
        <w:rPr>
          <w:spacing w:val="-41"/>
          <w:sz w:val="19"/>
          <w:szCs w:val="19"/>
        </w:rPr>
        <w:t xml:space="preserve"> </w:t>
      </w:r>
      <w:r>
        <w:rPr>
          <w:spacing w:val="-22"/>
          <w:w w:val="96"/>
          <w:sz w:val="19"/>
          <w:szCs w:val="19"/>
        </w:rPr>
        <w:t>魏收：《魏书》卷一一三《官氏志》,中华书局1974年版，第3014页。</w:t>
      </w:r>
    </w:p>
    <w:p w14:paraId="047C3E3B">
      <w:pPr>
        <w:pStyle w:val="2"/>
        <w:spacing w:before="42" w:line="243" w:lineRule="auto"/>
        <w:ind w:left="1559" w:right="328" w:hanging="590"/>
        <w:rPr>
          <w:sz w:val="19"/>
          <w:szCs w:val="19"/>
        </w:rPr>
      </w:pPr>
      <w:r>
        <w:rPr>
          <w:spacing w:val="-23"/>
          <w:w w:val="95"/>
          <w:sz w:val="19"/>
          <w:szCs w:val="19"/>
        </w:rPr>
        <w:t>②“巴、蜀、蛮、獠、豁、俚、楚、越，鸟声禽呼，言语不同，猴蛇鱼鳖，嗜欲皆异。江山辽</w:t>
      </w:r>
      <w:r>
        <w:rPr>
          <w:spacing w:val="21"/>
          <w:sz w:val="19"/>
          <w:szCs w:val="19"/>
        </w:rPr>
        <w:t xml:space="preserve"> </w:t>
      </w:r>
      <w:r>
        <w:rPr>
          <w:spacing w:val="-27"/>
          <w:w w:val="88"/>
          <w:sz w:val="19"/>
          <w:szCs w:val="19"/>
        </w:rPr>
        <w:t>阔将数千里。”(《魏书</w:t>
      </w:r>
      <w:r>
        <w:rPr>
          <w:spacing w:val="-38"/>
          <w:sz w:val="19"/>
          <w:szCs w:val="19"/>
        </w:rPr>
        <w:t xml:space="preserve"> </w:t>
      </w:r>
      <w:r>
        <w:rPr>
          <w:spacing w:val="-27"/>
          <w:w w:val="88"/>
          <w:sz w:val="19"/>
          <w:szCs w:val="19"/>
        </w:rPr>
        <w:t>·</w:t>
      </w:r>
      <w:r>
        <w:rPr>
          <w:spacing w:val="-70"/>
          <w:sz w:val="19"/>
          <w:szCs w:val="19"/>
        </w:rPr>
        <w:t xml:space="preserve"> </w:t>
      </w:r>
      <w:r>
        <w:rPr>
          <w:spacing w:val="-27"/>
          <w:w w:val="88"/>
          <w:sz w:val="19"/>
          <w:szCs w:val="19"/>
        </w:rPr>
        <w:t>司马叔传》)</w:t>
      </w:r>
    </w:p>
    <w:p w14:paraId="531DCC6C">
      <w:pPr>
        <w:pStyle w:val="2"/>
        <w:spacing w:before="41" w:line="220" w:lineRule="auto"/>
        <w:ind w:left="969"/>
        <w:rPr>
          <w:sz w:val="19"/>
          <w:szCs w:val="19"/>
        </w:rPr>
      </w:pPr>
      <w:r>
        <w:rPr>
          <w:spacing w:val="-26"/>
          <w:w w:val="97"/>
          <w:sz w:val="19"/>
          <w:szCs w:val="19"/>
        </w:rPr>
        <w:t>③</w:t>
      </w:r>
      <w:r>
        <w:rPr>
          <w:spacing w:val="-36"/>
          <w:sz w:val="19"/>
          <w:szCs w:val="19"/>
        </w:rPr>
        <w:t xml:space="preserve"> </w:t>
      </w:r>
      <w:r>
        <w:rPr>
          <w:spacing w:val="-26"/>
          <w:w w:val="97"/>
          <w:sz w:val="19"/>
          <w:szCs w:val="19"/>
        </w:rPr>
        <w:t>陈寿：《三国志》卷五八《吴书</w:t>
      </w:r>
      <w:r>
        <w:rPr>
          <w:spacing w:val="-36"/>
          <w:sz w:val="19"/>
          <w:szCs w:val="19"/>
        </w:rPr>
        <w:t xml:space="preserve"> </w:t>
      </w:r>
      <w:r>
        <w:rPr>
          <w:spacing w:val="-26"/>
          <w:w w:val="97"/>
          <w:sz w:val="19"/>
          <w:szCs w:val="19"/>
        </w:rPr>
        <w:t>·</w:t>
      </w:r>
      <w:r>
        <w:rPr>
          <w:spacing w:val="-79"/>
          <w:sz w:val="19"/>
          <w:szCs w:val="19"/>
        </w:rPr>
        <w:t xml:space="preserve"> </w:t>
      </w:r>
      <w:r>
        <w:rPr>
          <w:spacing w:val="-26"/>
          <w:w w:val="97"/>
          <w:sz w:val="19"/>
          <w:szCs w:val="19"/>
        </w:rPr>
        <w:t>陆抗传》,中华书局1982年版，第1344页。</w:t>
      </w:r>
    </w:p>
    <w:p w14:paraId="344D13A7">
      <w:pPr>
        <w:pStyle w:val="2"/>
        <w:spacing w:before="44" w:line="220" w:lineRule="auto"/>
        <w:ind w:left="969"/>
        <w:rPr>
          <w:sz w:val="19"/>
          <w:szCs w:val="19"/>
        </w:rPr>
      </w:pPr>
      <w:r>
        <w:rPr>
          <w:spacing w:val="-21"/>
          <w:w w:val="95"/>
          <w:sz w:val="19"/>
          <w:szCs w:val="19"/>
        </w:rPr>
        <w:t>④</w:t>
      </w:r>
      <w:r>
        <w:rPr>
          <w:spacing w:val="-56"/>
          <w:sz w:val="19"/>
          <w:szCs w:val="19"/>
        </w:rPr>
        <w:t xml:space="preserve"> </w:t>
      </w:r>
      <w:r>
        <w:rPr>
          <w:spacing w:val="-21"/>
          <w:w w:val="95"/>
          <w:sz w:val="19"/>
          <w:szCs w:val="19"/>
        </w:rPr>
        <w:t>魏微等：《隋书》卷三一《地理志》,中华书局1973年版，第897页。</w:t>
      </w:r>
    </w:p>
    <w:p w14:paraId="161BE119">
      <w:pPr>
        <w:spacing w:line="256" w:lineRule="auto"/>
        <w:rPr>
          <w:rFonts w:ascii="Arial"/>
          <w:sz w:val="21"/>
        </w:rPr>
      </w:pPr>
    </w:p>
    <w:p w14:paraId="3C5C7D4F">
      <w:pPr>
        <w:spacing w:line="256" w:lineRule="auto"/>
        <w:rPr>
          <w:rFonts w:ascii="Arial"/>
          <w:sz w:val="21"/>
        </w:rPr>
      </w:pPr>
    </w:p>
    <w:p w14:paraId="6F79DEAD">
      <w:pPr>
        <w:spacing w:before="40" w:line="188" w:lineRule="auto"/>
        <w:ind w:left="969"/>
        <w:rPr>
          <w:rFonts w:ascii="Times New Roman" w:hAnsi="Times New Roman" w:eastAsia="Times New Roman" w:cs="Times New Roman"/>
          <w:sz w:val="14"/>
          <w:szCs w:val="14"/>
        </w:rPr>
      </w:pPr>
      <w:r>
        <w:drawing>
          <wp:anchor distT="0" distB="0" distL="0" distR="0" simplePos="0" relativeHeight="251798528" behindDoc="0" locked="0" layoutInCell="1" allowOverlap="1">
            <wp:simplePos x="0" y="0"/>
            <wp:positionH relativeFrom="column">
              <wp:posOffset>0</wp:posOffset>
            </wp:positionH>
            <wp:positionV relativeFrom="paragraph">
              <wp:posOffset>-241935</wp:posOffset>
            </wp:positionV>
            <wp:extent cx="704850" cy="666750"/>
            <wp:effectExtent l="0" t="0" r="11430" b="3810"/>
            <wp:wrapNone/>
            <wp:docPr id="137" name="IM 120"/>
            <wp:cNvGraphicFramePr/>
            <a:graphic xmlns:a="http://schemas.openxmlformats.org/drawingml/2006/main">
              <a:graphicData uri="http://schemas.openxmlformats.org/drawingml/2006/picture">
                <pic:pic xmlns:pic="http://schemas.openxmlformats.org/drawingml/2006/picture">
                  <pic:nvPicPr>
                    <pic:cNvPr id="137" name="IM 120"/>
                    <pic:cNvPicPr/>
                  </pic:nvPicPr>
                  <pic:blipFill>
                    <a:blip r:embed="rId601"/>
                    <a:stretch>
                      <a:fillRect/>
                    </a:stretch>
                  </pic:blipFill>
                  <pic:spPr>
                    <a:xfrm>
                      <a:off x="0" y="0"/>
                      <a:ext cx="704868" cy="666717"/>
                    </a:xfrm>
                    <a:prstGeom prst="rect">
                      <a:avLst/>
                    </a:prstGeom>
                  </pic:spPr>
                </pic:pic>
              </a:graphicData>
            </a:graphic>
          </wp:anchor>
        </w:drawing>
      </w:r>
      <w:r>
        <w:rPr>
          <w:rFonts w:ascii="Times New Roman" w:hAnsi="Times New Roman" w:eastAsia="Times New Roman" w:cs="Times New Roman"/>
          <w:spacing w:val="-4"/>
          <w:sz w:val="14"/>
          <w:szCs w:val="14"/>
        </w:rPr>
        <w:t>130</w:t>
      </w:r>
    </w:p>
    <w:p w14:paraId="5BB5566C">
      <w:pPr>
        <w:spacing w:line="188" w:lineRule="auto"/>
        <w:rPr>
          <w:rFonts w:ascii="Times New Roman" w:hAnsi="Times New Roman" w:eastAsia="Times New Roman" w:cs="Times New Roman"/>
          <w:sz w:val="14"/>
          <w:szCs w:val="14"/>
        </w:rPr>
        <w:sectPr>
          <w:footerReference r:id="rId142" w:type="default"/>
          <w:pgSz w:w="8370" w:h="12770"/>
          <w:pgMar w:top="479" w:right="591" w:bottom="400" w:left="0" w:header="0" w:footer="0" w:gutter="0"/>
          <w:cols w:space="720" w:num="1"/>
        </w:sectPr>
      </w:pPr>
    </w:p>
    <w:p w14:paraId="255FD164">
      <w:pPr>
        <w:spacing w:before="33" w:line="219" w:lineRule="auto"/>
        <w:jc w:val="right"/>
        <w:rPr>
          <w:rFonts w:ascii="宋体" w:hAnsi="宋体" w:eastAsia="宋体" w:cs="宋体"/>
          <w:sz w:val="17"/>
          <w:szCs w:val="17"/>
        </w:rPr>
      </w:pPr>
      <w:r>
        <w:rPr>
          <w:rFonts w:ascii="宋体" w:hAnsi="宋体" w:eastAsia="宋体" w:cs="宋体"/>
          <w:spacing w:val="-8"/>
          <w:sz w:val="17"/>
          <w:szCs w:val="17"/>
        </w:rPr>
        <w:t>第</w:t>
      </w:r>
      <w:r>
        <w:rPr>
          <w:rFonts w:ascii="宋体" w:hAnsi="宋体" w:eastAsia="宋体" w:cs="宋体"/>
          <w:spacing w:val="-7"/>
          <w:sz w:val="17"/>
          <w:szCs w:val="17"/>
        </w:rPr>
        <w:t>三节社会变迁中的结构重</w:t>
      </w:r>
      <w:r>
        <w:rPr>
          <w:rFonts w:ascii="宋体" w:hAnsi="宋体" w:eastAsia="宋体" w:cs="宋体"/>
          <w:spacing w:val="-6"/>
          <w:sz w:val="17"/>
          <w:szCs w:val="17"/>
        </w:rPr>
        <w:t>组</w:t>
      </w:r>
    </w:p>
    <w:p w14:paraId="026A8F62">
      <w:pPr>
        <w:spacing w:line="384" w:lineRule="auto"/>
        <w:rPr>
          <w:rFonts w:ascii="Arial"/>
          <w:sz w:val="21"/>
        </w:rPr>
      </w:pPr>
    </w:p>
    <w:p w14:paraId="22B71D24">
      <w:pPr>
        <w:spacing w:before="65" w:line="309" w:lineRule="auto"/>
        <w:ind w:left="98" w:right="67" w:hanging="99"/>
        <w:jc w:val="both"/>
        <w:rPr>
          <w:rFonts w:ascii="宋体" w:hAnsi="宋体" w:eastAsia="宋体" w:cs="宋体"/>
          <w:sz w:val="20"/>
          <w:szCs w:val="20"/>
        </w:rPr>
      </w:pPr>
      <w:r>
        <w:rPr>
          <w:rFonts w:ascii="宋体" w:hAnsi="宋体" w:eastAsia="宋体" w:cs="宋体"/>
          <w:spacing w:val="-4"/>
          <w:sz w:val="20"/>
          <w:szCs w:val="20"/>
        </w:rPr>
        <w:t>《爨龙颜碑》(图6-4)所载家族信息。南方族</w:t>
      </w:r>
      <w:r>
        <w:rPr>
          <w:rFonts w:ascii="宋体" w:hAnsi="宋体" w:eastAsia="宋体" w:cs="宋体"/>
          <w:spacing w:val="-5"/>
          <w:sz w:val="20"/>
          <w:szCs w:val="20"/>
        </w:rPr>
        <w:t>群还与汉人进行频繁通婚，如高凉</w:t>
      </w:r>
      <w:r>
        <w:rPr>
          <w:rFonts w:ascii="宋体" w:hAnsi="宋体" w:eastAsia="宋体" w:cs="宋体"/>
          <w:sz w:val="20"/>
          <w:szCs w:val="20"/>
        </w:rPr>
        <w:t xml:space="preserve"> 洗氏世为南越(俚人)诸部落首领，南朝萧梁大同(535—546)初年，罗州刺史</w:t>
      </w:r>
      <w:r>
        <w:rPr>
          <w:rFonts w:ascii="宋体" w:hAnsi="宋体" w:eastAsia="宋体" w:cs="宋体"/>
          <w:spacing w:val="17"/>
          <w:sz w:val="20"/>
          <w:szCs w:val="20"/>
        </w:rPr>
        <w:t xml:space="preserve"> </w:t>
      </w:r>
      <w:r>
        <w:rPr>
          <w:rFonts w:ascii="宋体" w:hAnsi="宋体" w:eastAsia="宋体" w:cs="宋体"/>
          <w:spacing w:val="-12"/>
          <w:sz w:val="20"/>
          <w:szCs w:val="20"/>
        </w:rPr>
        <w:t>冯融为其子高凉太守冯宝聘洗氏女为妻。在之后的梁、陈与隋朝，洗夫人为俚汉</w:t>
      </w:r>
      <w:r>
        <w:rPr>
          <w:rFonts w:ascii="宋体" w:hAnsi="宋体" w:eastAsia="宋体" w:cs="宋体"/>
          <w:spacing w:val="8"/>
          <w:sz w:val="20"/>
          <w:szCs w:val="20"/>
        </w:rPr>
        <w:t xml:space="preserve"> </w:t>
      </w:r>
      <w:r>
        <w:rPr>
          <w:rFonts w:ascii="宋体" w:hAnsi="宋体" w:eastAsia="宋体" w:cs="宋体"/>
          <w:spacing w:val="-11"/>
          <w:sz w:val="20"/>
          <w:szCs w:val="20"/>
        </w:rPr>
        <w:t>融合与南越开发，为在海南岛俚人地区设立中原郡县制起到重要作用。长期郡县</w:t>
      </w:r>
      <w:r>
        <w:rPr>
          <w:rFonts w:ascii="宋体" w:hAnsi="宋体" w:eastAsia="宋体" w:cs="宋体"/>
          <w:spacing w:val="2"/>
          <w:sz w:val="20"/>
          <w:szCs w:val="20"/>
        </w:rPr>
        <w:t xml:space="preserve"> </w:t>
      </w:r>
      <w:r>
        <w:rPr>
          <w:rFonts w:ascii="宋体" w:hAnsi="宋体" w:eastAsia="宋体" w:cs="宋体"/>
          <w:spacing w:val="-12"/>
          <w:sz w:val="20"/>
          <w:szCs w:val="20"/>
        </w:rPr>
        <w:t>管理促使蛮汉杂居交融。侯景之乱后，江南土豪酋帅作为新兴的政治势力登上历</w:t>
      </w:r>
      <w:r>
        <w:rPr>
          <w:rFonts w:ascii="宋体" w:hAnsi="宋体" w:eastAsia="宋体" w:cs="宋体"/>
          <w:spacing w:val="11"/>
          <w:sz w:val="20"/>
          <w:szCs w:val="20"/>
        </w:rPr>
        <w:t xml:space="preserve"> </w:t>
      </w:r>
      <w:r>
        <w:rPr>
          <w:rFonts w:ascii="宋体" w:hAnsi="宋体" w:eastAsia="宋体" w:cs="宋体"/>
          <w:spacing w:val="-16"/>
          <w:sz w:val="20"/>
          <w:szCs w:val="20"/>
        </w:rPr>
        <w:t>史舞台，成为支持南陈的力量之一，实现了与中国统一历史大势一致的融合。</w:t>
      </w:r>
    </w:p>
    <w:p w14:paraId="13271DD9">
      <w:pPr>
        <w:spacing w:before="62" w:line="3730" w:lineRule="exact"/>
        <w:ind w:firstLine="2640"/>
      </w:pPr>
      <w:r>
        <w:rPr>
          <w:position w:val="-74"/>
        </w:rPr>
        <w:drawing>
          <wp:inline distT="0" distB="0" distL="0" distR="0">
            <wp:extent cx="1161415" cy="2367915"/>
            <wp:effectExtent l="0" t="0" r="12065" b="9525"/>
            <wp:docPr id="139" name="IM 122"/>
            <wp:cNvGraphicFramePr/>
            <a:graphic xmlns:a="http://schemas.openxmlformats.org/drawingml/2006/main">
              <a:graphicData uri="http://schemas.openxmlformats.org/drawingml/2006/picture">
                <pic:pic xmlns:pic="http://schemas.openxmlformats.org/drawingml/2006/picture">
                  <pic:nvPicPr>
                    <pic:cNvPr id="139" name="IM 122"/>
                    <pic:cNvPicPr/>
                  </pic:nvPicPr>
                  <pic:blipFill>
                    <a:blip r:embed="rId602"/>
                    <a:stretch>
                      <a:fillRect/>
                    </a:stretch>
                  </pic:blipFill>
                  <pic:spPr>
                    <a:xfrm>
                      <a:off x="0" y="0"/>
                      <a:ext cx="1162035" cy="2368517"/>
                    </a:xfrm>
                    <a:prstGeom prst="rect">
                      <a:avLst/>
                    </a:prstGeom>
                  </pic:spPr>
                </pic:pic>
              </a:graphicData>
            </a:graphic>
          </wp:inline>
        </w:drawing>
      </w:r>
    </w:p>
    <w:p w14:paraId="245C5DE3">
      <w:pPr>
        <w:pStyle w:val="2"/>
        <w:spacing w:before="185" w:line="225" w:lineRule="auto"/>
        <w:ind w:left="2180"/>
      </w:pPr>
      <w:r>
        <w:rPr>
          <w:spacing w:val="-6"/>
        </w:rPr>
        <w:t>图6-4 南朝宋《爨龙颜碑》拓本</w:t>
      </w:r>
    </w:p>
    <w:p w14:paraId="15327607">
      <w:pPr>
        <w:pStyle w:val="2"/>
        <w:spacing w:before="84" w:line="278" w:lineRule="auto"/>
        <w:ind w:left="520" w:right="485" w:firstLine="299"/>
        <w:jc w:val="both"/>
      </w:pPr>
      <w:r>
        <w:rPr>
          <w:spacing w:val="-17"/>
        </w:rPr>
        <w:t>《囊龙颜碑》全称为《宋故龙骧将军护镇蛮校尉宁州刺史邛都县侯爨</w:t>
      </w:r>
      <w:r>
        <w:rPr>
          <w:spacing w:val="9"/>
        </w:rPr>
        <w:t xml:space="preserve"> </w:t>
      </w:r>
      <w:r>
        <w:rPr>
          <w:spacing w:val="-9"/>
        </w:rPr>
        <w:t>使君之碑》,立于南朝刘宋孝武帝大明二年(458)。</w:t>
      </w:r>
      <w:r>
        <w:rPr>
          <w:spacing w:val="-10"/>
        </w:rPr>
        <w:t>碑文共存904字，追</w:t>
      </w:r>
      <w:r>
        <w:t xml:space="preserve"> </w:t>
      </w:r>
      <w:r>
        <w:rPr>
          <w:spacing w:val="-14"/>
        </w:rPr>
        <w:t>溯了爨氏家族的历史。碑文记载爨氏源自祝融，至春秋时先祖是令尹子</w:t>
      </w:r>
      <w:r>
        <w:rPr>
          <w:spacing w:val="16"/>
        </w:rPr>
        <w:t xml:space="preserve"> </w:t>
      </w:r>
      <w:r>
        <w:rPr>
          <w:spacing w:val="-16"/>
        </w:rPr>
        <w:t>文，辅佐楚王称霸。其后，班氏源出令尹子文，</w:t>
      </w:r>
      <w:r>
        <w:rPr>
          <w:spacing w:val="-17"/>
        </w:rPr>
        <w:t>而翼氏源出班氏(“子文</w:t>
      </w:r>
      <w:r>
        <w:t xml:space="preserve"> </w:t>
      </w:r>
      <w:r>
        <w:rPr>
          <w:spacing w:val="-19"/>
        </w:rPr>
        <w:t>铭德于春秋，班朗绍纵于季叶”),至汉末“采邑于爨”,遂以为姓。</w:t>
      </w:r>
    </w:p>
    <w:p w14:paraId="3E0FDE41">
      <w:pPr>
        <w:spacing w:line="289" w:lineRule="auto"/>
        <w:rPr>
          <w:rFonts w:ascii="Arial"/>
          <w:sz w:val="21"/>
        </w:rPr>
      </w:pPr>
    </w:p>
    <w:p w14:paraId="36F8383F">
      <w:pPr>
        <w:spacing w:before="65" w:line="304" w:lineRule="auto"/>
        <w:ind w:left="99" w:right="107" w:firstLine="420"/>
        <w:jc w:val="both"/>
        <w:rPr>
          <w:rFonts w:ascii="宋体" w:hAnsi="宋体" w:eastAsia="宋体" w:cs="宋体"/>
          <w:sz w:val="20"/>
          <w:szCs w:val="20"/>
        </w:rPr>
      </w:pPr>
      <w:r>
        <w:rPr>
          <w:rFonts w:ascii="宋体" w:hAnsi="宋体" w:eastAsia="宋体" w:cs="宋体"/>
          <w:spacing w:val="-13"/>
          <w:sz w:val="20"/>
          <w:szCs w:val="20"/>
        </w:rPr>
        <w:t>另一方面，南方行政一体化还体现在侨州郡与本地州郡户籍的统一上</w:t>
      </w:r>
      <w:r>
        <w:rPr>
          <w:rFonts w:ascii="宋体" w:hAnsi="宋体" w:eastAsia="宋体" w:cs="宋体"/>
          <w:spacing w:val="-14"/>
          <w:sz w:val="20"/>
          <w:szCs w:val="20"/>
        </w:rPr>
        <w:t>。东汉</w:t>
      </w:r>
      <w:r>
        <w:rPr>
          <w:rFonts w:ascii="宋体" w:hAnsi="宋体" w:eastAsia="宋体" w:cs="宋体"/>
          <w:sz w:val="20"/>
          <w:szCs w:val="20"/>
        </w:rPr>
        <w:t xml:space="preserve"> </w:t>
      </w:r>
      <w:r>
        <w:rPr>
          <w:rFonts w:ascii="宋体" w:hAnsi="宋体" w:eastAsia="宋体" w:cs="宋体"/>
          <w:spacing w:val="-17"/>
          <w:sz w:val="20"/>
          <w:szCs w:val="20"/>
        </w:rPr>
        <w:t>末至东晋时，大量北方汉人为躲避中原战乱与饥疫，向南方迁徙。从西晋永嘉年间</w:t>
      </w:r>
      <w:r>
        <w:rPr>
          <w:rFonts w:ascii="宋体" w:hAnsi="宋体" w:eastAsia="宋体" w:cs="宋体"/>
          <w:spacing w:val="8"/>
          <w:sz w:val="20"/>
          <w:szCs w:val="20"/>
        </w:rPr>
        <w:t xml:space="preserve"> </w:t>
      </w:r>
      <w:r>
        <w:rPr>
          <w:rFonts w:ascii="宋体" w:hAnsi="宋体" w:eastAsia="宋体" w:cs="宋体"/>
          <w:spacing w:val="-10"/>
          <w:sz w:val="20"/>
          <w:szCs w:val="20"/>
        </w:rPr>
        <w:t>(307—312)至刘宋，南渡人口约有</w:t>
      </w:r>
      <w:r>
        <w:rPr>
          <w:rFonts w:ascii="宋体" w:hAnsi="宋体" w:eastAsia="宋体" w:cs="宋体"/>
          <w:spacing w:val="-11"/>
          <w:sz w:val="20"/>
          <w:szCs w:val="20"/>
        </w:rPr>
        <w:t>90万人，占刘宋编户人口的六分之一。他们或</w:t>
      </w:r>
      <w:r>
        <w:rPr>
          <w:rFonts w:ascii="宋体" w:hAnsi="宋体" w:eastAsia="宋体" w:cs="宋体"/>
          <w:sz w:val="20"/>
          <w:szCs w:val="20"/>
        </w:rPr>
        <w:t xml:space="preserve"> </w:t>
      </w:r>
      <w:r>
        <w:rPr>
          <w:rFonts w:ascii="宋体" w:hAnsi="宋体" w:eastAsia="宋体" w:cs="宋体"/>
          <w:spacing w:val="-17"/>
          <w:sz w:val="20"/>
          <w:szCs w:val="20"/>
        </w:rPr>
        <w:t>在世家大族的统率下迁往会稽等江浙地区；或在“行主”“流民帅”的带领下，去</w:t>
      </w:r>
      <w:r>
        <w:rPr>
          <w:rFonts w:ascii="宋体" w:hAnsi="宋体" w:eastAsia="宋体" w:cs="宋体"/>
          <w:spacing w:val="2"/>
          <w:sz w:val="20"/>
          <w:szCs w:val="20"/>
        </w:rPr>
        <w:t xml:space="preserve"> </w:t>
      </w:r>
      <w:r>
        <w:rPr>
          <w:rFonts w:ascii="宋体" w:hAnsi="宋体" w:eastAsia="宋体" w:cs="宋体"/>
          <w:spacing w:val="-18"/>
          <w:sz w:val="20"/>
          <w:szCs w:val="20"/>
        </w:rPr>
        <w:t>往江西、湖南。一旦定居，世家大族与“流民帅”就会转化为地方豪强，很多流民</w:t>
      </w:r>
      <w:r>
        <w:rPr>
          <w:rFonts w:ascii="宋体" w:hAnsi="宋体" w:eastAsia="宋体" w:cs="宋体"/>
          <w:spacing w:val="17"/>
          <w:sz w:val="20"/>
          <w:szCs w:val="20"/>
        </w:rPr>
        <w:t xml:space="preserve"> </w:t>
      </w:r>
      <w:r>
        <w:rPr>
          <w:rFonts w:ascii="宋体" w:hAnsi="宋体" w:eastAsia="宋体" w:cs="宋体"/>
          <w:spacing w:val="-12"/>
          <w:sz w:val="20"/>
          <w:szCs w:val="20"/>
        </w:rPr>
        <w:t>依附其下，成为荫户、私属与部曲。同时，南方族群的酋长，也会转化为地方领</w:t>
      </w:r>
      <w:r>
        <w:rPr>
          <w:rFonts w:ascii="宋体" w:hAnsi="宋体" w:eastAsia="宋体" w:cs="宋体"/>
          <w:spacing w:val="7"/>
          <w:sz w:val="20"/>
          <w:szCs w:val="20"/>
        </w:rPr>
        <w:t xml:space="preserve"> </w:t>
      </w:r>
      <w:r>
        <w:rPr>
          <w:rFonts w:ascii="宋体" w:hAnsi="宋体" w:eastAsia="宋体" w:cs="宋体"/>
          <w:spacing w:val="-17"/>
          <w:sz w:val="20"/>
          <w:szCs w:val="20"/>
        </w:rPr>
        <w:t>袖。凡此豪强大族的力量，与国家争夺人口与税源，造成国家行政的</w:t>
      </w:r>
      <w:r>
        <w:rPr>
          <w:rFonts w:ascii="宋体" w:hAnsi="宋体" w:eastAsia="宋体" w:cs="宋体"/>
          <w:spacing w:val="-18"/>
          <w:sz w:val="20"/>
          <w:szCs w:val="20"/>
        </w:rPr>
        <w:t>分割。</w:t>
      </w:r>
    </w:p>
    <w:p w14:paraId="378E8DB6">
      <w:pPr>
        <w:spacing w:line="304" w:lineRule="auto"/>
        <w:rPr>
          <w:rFonts w:ascii="宋体" w:hAnsi="宋体" w:eastAsia="宋体" w:cs="宋体"/>
          <w:sz w:val="20"/>
          <w:szCs w:val="20"/>
        </w:rPr>
        <w:sectPr>
          <w:footerReference r:id="rId143" w:type="default"/>
          <w:pgSz w:w="8670" w:h="12790"/>
          <w:pgMar w:top="562" w:right="1164" w:bottom="537" w:left="699" w:header="0" w:footer="411" w:gutter="0"/>
          <w:cols w:space="720" w:num="1"/>
        </w:sectPr>
      </w:pPr>
    </w:p>
    <w:p w14:paraId="1F9A9AB2">
      <w:pPr>
        <w:spacing w:before="38" w:line="221" w:lineRule="auto"/>
        <w:ind w:left="909"/>
        <w:rPr>
          <w:rFonts w:ascii="黑体" w:hAnsi="黑体" w:eastAsia="黑体" w:cs="黑体"/>
          <w:sz w:val="19"/>
          <w:szCs w:val="19"/>
        </w:rPr>
      </w:pPr>
      <w:r>
        <w:rPr>
          <w:rFonts w:ascii="Times New Roman" w:hAnsi="Times New Roman" w:eastAsia="Times New Roman" w:cs="Times New Roman"/>
          <w:spacing w:val="-15"/>
          <w:sz w:val="19"/>
          <w:szCs w:val="19"/>
        </w:rPr>
        <w:t>O</w:t>
      </w:r>
      <w:r>
        <w:rPr>
          <w:rFonts w:ascii="Times New Roman" w:hAnsi="Times New Roman" w:eastAsia="Times New Roman" w:cs="Times New Roman"/>
          <w:spacing w:val="11"/>
          <w:sz w:val="19"/>
          <w:szCs w:val="19"/>
        </w:rPr>
        <w:t xml:space="preserve">   </w:t>
      </w:r>
      <w:r>
        <w:rPr>
          <w:rFonts w:ascii="黑体" w:hAnsi="黑体" w:eastAsia="黑体" w:cs="黑体"/>
          <w:spacing w:val="-15"/>
          <w:sz w:val="19"/>
          <w:szCs w:val="19"/>
        </w:rPr>
        <w:t>第六讲“五胡”入华与中华民族大交融(魏晋南北朝时期)</w:t>
      </w:r>
    </w:p>
    <w:p w14:paraId="3B600333">
      <w:pPr>
        <w:spacing w:line="411" w:lineRule="auto"/>
        <w:rPr>
          <w:rFonts w:ascii="Arial"/>
          <w:sz w:val="21"/>
        </w:rPr>
      </w:pPr>
    </w:p>
    <w:p w14:paraId="5EAA6B49">
      <w:pPr>
        <w:spacing w:before="61" w:line="317" w:lineRule="auto"/>
        <w:ind w:left="1219" w:firstLine="369"/>
        <w:jc w:val="both"/>
        <w:rPr>
          <w:rFonts w:ascii="宋体" w:hAnsi="宋体" w:eastAsia="宋体" w:cs="宋体"/>
          <w:sz w:val="19"/>
          <w:szCs w:val="19"/>
        </w:rPr>
      </w:pPr>
      <w:r>
        <w:rPr>
          <w:rFonts w:ascii="宋体" w:hAnsi="宋体" w:eastAsia="宋体" w:cs="宋体"/>
          <w:spacing w:val="-1"/>
          <w:sz w:val="19"/>
          <w:szCs w:val="19"/>
        </w:rPr>
        <w:t>东晋南朝为了安置北方迁移过来的流民，在其定居之地按其原籍设立侨州郡，</w:t>
      </w:r>
      <w:r>
        <w:rPr>
          <w:rFonts w:ascii="宋体" w:hAnsi="宋体" w:eastAsia="宋体" w:cs="宋体"/>
          <w:spacing w:val="18"/>
          <w:sz w:val="19"/>
          <w:szCs w:val="19"/>
        </w:rPr>
        <w:t xml:space="preserve"> </w:t>
      </w:r>
      <w:r>
        <w:rPr>
          <w:rFonts w:ascii="宋体" w:hAnsi="宋体" w:eastAsia="宋体" w:cs="宋体"/>
          <w:spacing w:val="5"/>
          <w:sz w:val="19"/>
          <w:szCs w:val="19"/>
        </w:rPr>
        <w:t>给予赋役优惠，穿插于当地行政疆域之内。侨州郡分布</w:t>
      </w:r>
      <w:r>
        <w:rPr>
          <w:rFonts w:ascii="宋体" w:hAnsi="宋体" w:eastAsia="宋体" w:cs="宋体"/>
          <w:spacing w:val="4"/>
          <w:sz w:val="19"/>
          <w:szCs w:val="19"/>
        </w:rPr>
        <w:t>在荆、襄、梁、益等地，</w:t>
      </w:r>
      <w:r>
        <w:rPr>
          <w:rFonts w:ascii="宋体" w:hAnsi="宋体" w:eastAsia="宋体" w:cs="宋体"/>
          <w:sz w:val="19"/>
          <w:szCs w:val="19"/>
        </w:rPr>
        <w:t xml:space="preserve"> </w:t>
      </w:r>
      <w:r>
        <w:rPr>
          <w:rFonts w:ascii="宋体" w:hAnsi="宋体" w:eastAsia="宋体" w:cs="宋体"/>
          <w:spacing w:val="-6"/>
          <w:sz w:val="19"/>
          <w:szCs w:val="19"/>
        </w:rPr>
        <w:t>与南方“蛮夷”部落交错杂居。但北来流民归属于“白籍”①,不受所居住地方的行</w:t>
      </w:r>
      <w:r>
        <w:rPr>
          <w:rFonts w:ascii="宋体" w:hAnsi="宋体" w:eastAsia="宋体" w:cs="宋体"/>
          <w:spacing w:val="7"/>
          <w:sz w:val="19"/>
          <w:szCs w:val="19"/>
        </w:rPr>
        <w:t xml:space="preserve">  </w:t>
      </w:r>
      <w:r>
        <w:rPr>
          <w:rFonts w:ascii="宋体" w:hAnsi="宋体" w:eastAsia="宋体" w:cs="宋体"/>
          <w:spacing w:val="-3"/>
          <w:sz w:val="19"/>
          <w:szCs w:val="19"/>
        </w:rPr>
        <w:t>政管辖，与原来在此居住的人口(归属于“黄籍”②)形成人为的区隔。东晋及南朝</w:t>
      </w:r>
      <w:r>
        <w:rPr>
          <w:rFonts w:ascii="宋体" w:hAnsi="宋体" w:eastAsia="宋体" w:cs="宋体"/>
          <w:spacing w:val="1"/>
          <w:sz w:val="19"/>
          <w:szCs w:val="19"/>
        </w:rPr>
        <w:t xml:space="preserve">  </w:t>
      </w:r>
      <w:r>
        <w:rPr>
          <w:rFonts w:ascii="宋体" w:hAnsi="宋体" w:eastAsia="宋体" w:cs="宋体"/>
          <w:sz w:val="19"/>
          <w:szCs w:val="19"/>
        </w:rPr>
        <w:t>宋、齐、梁、陈各代多次推行土断政策，厘正户籍。所谓“</w:t>
      </w:r>
      <w:r>
        <w:rPr>
          <w:rFonts w:ascii="宋体" w:hAnsi="宋体" w:eastAsia="宋体" w:cs="宋体"/>
          <w:spacing w:val="-1"/>
          <w:sz w:val="19"/>
          <w:szCs w:val="19"/>
        </w:rPr>
        <w:t>土断”,就是将侨郡县</w:t>
      </w:r>
      <w:r>
        <w:rPr>
          <w:rFonts w:ascii="宋体" w:hAnsi="宋体" w:eastAsia="宋体" w:cs="宋体"/>
          <w:sz w:val="19"/>
          <w:szCs w:val="19"/>
        </w:rPr>
        <w:t xml:space="preserve">  </w:t>
      </w:r>
      <w:r>
        <w:rPr>
          <w:rFonts w:ascii="宋体" w:hAnsi="宋体" w:eastAsia="宋体" w:cs="宋体"/>
          <w:spacing w:val="-1"/>
          <w:sz w:val="19"/>
          <w:szCs w:val="19"/>
        </w:rPr>
        <w:t>的人口划归所居住地方的编户之下，打破“白籍”与“黄籍”的分割，统一户籍。</w:t>
      </w:r>
      <w:r>
        <w:rPr>
          <w:rFonts w:ascii="宋体" w:hAnsi="宋体" w:eastAsia="宋体" w:cs="宋体"/>
          <w:spacing w:val="10"/>
          <w:sz w:val="19"/>
          <w:szCs w:val="19"/>
        </w:rPr>
        <w:t xml:space="preserve"> </w:t>
      </w:r>
      <w:r>
        <w:rPr>
          <w:rFonts w:ascii="宋体" w:hAnsi="宋体" w:eastAsia="宋体" w:cs="宋体"/>
          <w:spacing w:val="1"/>
          <w:sz w:val="19"/>
          <w:szCs w:val="19"/>
        </w:rPr>
        <w:t xml:space="preserve">土断政策清理出被大族荫庇的大量户口，削弱了世家大族的力量，也推动了外来  </w:t>
      </w:r>
      <w:r>
        <w:rPr>
          <w:rFonts w:ascii="宋体" w:hAnsi="宋体" w:eastAsia="宋体" w:cs="宋体"/>
          <w:spacing w:val="-5"/>
          <w:sz w:val="19"/>
          <w:szCs w:val="19"/>
        </w:rPr>
        <w:t>移民、本地居民与南方族群的融合。</w:t>
      </w:r>
    </w:p>
    <w:p w14:paraId="48CF5463">
      <w:pPr>
        <w:spacing w:before="159" w:line="219" w:lineRule="auto"/>
        <w:ind w:left="1589"/>
        <w:rPr>
          <w:rFonts w:ascii="宋体" w:hAnsi="宋体" w:eastAsia="宋体" w:cs="宋体"/>
          <w:sz w:val="19"/>
          <w:szCs w:val="19"/>
        </w:rPr>
      </w:pPr>
      <w:r>
        <w:rPr>
          <w:rFonts w:ascii="宋体" w:hAnsi="宋体" w:eastAsia="宋体" w:cs="宋体"/>
          <w:spacing w:val="6"/>
          <w:sz w:val="19"/>
          <w:szCs w:val="19"/>
        </w:rPr>
        <w:t>三、南北族群的双向迁徙</w:t>
      </w:r>
    </w:p>
    <w:p w14:paraId="512A67F0">
      <w:pPr>
        <w:spacing w:before="120" w:line="327" w:lineRule="auto"/>
        <w:ind w:left="1124" w:right="80" w:firstLine="464"/>
        <w:rPr>
          <w:rFonts w:ascii="宋体" w:hAnsi="宋体" w:eastAsia="宋体" w:cs="宋体"/>
          <w:sz w:val="19"/>
          <w:szCs w:val="19"/>
        </w:rPr>
      </w:pPr>
      <w:r>
        <w:rPr>
          <w:rFonts w:ascii="宋体" w:hAnsi="宋体" w:eastAsia="宋体" w:cs="宋体"/>
          <w:spacing w:val="1"/>
          <w:sz w:val="19"/>
          <w:szCs w:val="19"/>
        </w:rPr>
        <w:t>汉魏之际北方长期战乱，人口锐减，内迁胡人数量与分布范围持续</w:t>
      </w:r>
      <w:r>
        <w:rPr>
          <w:rFonts w:ascii="宋体" w:hAnsi="宋体" w:eastAsia="宋体" w:cs="宋体"/>
          <w:sz w:val="19"/>
          <w:szCs w:val="19"/>
        </w:rPr>
        <w:t xml:space="preserve">扩大。曹 </w:t>
      </w:r>
      <w:r>
        <w:rPr>
          <w:rFonts w:ascii="宋体" w:hAnsi="宋体" w:eastAsia="宋体" w:cs="宋体"/>
          <w:spacing w:val="-1"/>
          <w:sz w:val="19"/>
          <w:szCs w:val="19"/>
        </w:rPr>
        <w:t>魏幽州刺史册丘俭征伐高句丽后，将部分高句丽人迁到河南荥阳，“户落百数，子</w:t>
      </w:r>
      <w:r>
        <w:rPr>
          <w:rFonts w:ascii="宋体" w:hAnsi="宋体" w:eastAsia="宋体" w:cs="宋体"/>
          <w:spacing w:val="18"/>
          <w:sz w:val="19"/>
          <w:szCs w:val="19"/>
        </w:rPr>
        <w:t xml:space="preserve"> </w:t>
      </w:r>
      <w:r>
        <w:rPr>
          <w:rFonts w:ascii="宋体" w:hAnsi="宋体" w:eastAsia="宋体" w:cs="宋体"/>
          <w:spacing w:val="-1"/>
          <w:sz w:val="19"/>
          <w:szCs w:val="19"/>
        </w:rPr>
        <w:t>孙孳息，今以千计”。至西晋泰始年间，山西</w:t>
      </w:r>
      <w:r>
        <w:rPr>
          <w:rFonts w:ascii="宋体" w:hAnsi="宋体" w:eastAsia="宋体" w:cs="宋体"/>
          <w:spacing w:val="-2"/>
          <w:sz w:val="19"/>
          <w:szCs w:val="19"/>
        </w:rPr>
        <w:t>匈奴“户至数万，人口之盛，过于西</w:t>
      </w:r>
      <w:r>
        <w:rPr>
          <w:rFonts w:ascii="宋体" w:hAnsi="宋体" w:eastAsia="宋体" w:cs="宋体"/>
          <w:sz w:val="19"/>
          <w:szCs w:val="19"/>
        </w:rPr>
        <w:t xml:space="preserve"> </w:t>
      </w:r>
      <w:r>
        <w:rPr>
          <w:rFonts w:ascii="宋体" w:hAnsi="宋体" w:eastAsia="宋体" w:cs="宋体"/>
          <w:spacing w:val="8"/>
          <w:sz w:val="19"/>
          <w:szCs w:val="19"/>
        </w:rPr>
        <w:t>戎”。西晋元康九年(299),作为氐羌重要内迁地的关中，胡汉人口比例已达到</w:t>
      </w:r>
      <w:r>
        <w:rPr>
          <w:rFonts w:ascii="宋体" w:hAnsi="宋体" w:eastAsia="宋体" w:cs="宋体"/>
          <w:spacing w:val="11"/>
          <w:sz w:val="19"/>
          <w:szCs w:val="19"/>
        </w:rPr>
        <w:t xml:space="preserve"> </w:t>
      </w:r>
      <w:r>
        <w:rPr>
          <w:rFonts w:ascii="宋体" w:hAnsi="宋体" w:eastAsia="宋体" w:cs="宋体"/>
          <w:spacing w:val="-8"/>
          <w:sz w:val="19"/>
          <w:szCs w:val="19"/>
        </w:rPr>
        <w:t>“戎狄居半”③的程度。鲜卑各部从长城沿线向南迁徙，拓跋鲜卑占据漠南，向山西</w:t>
      </w:r>
      <w:r>
        <w:rPr>
          <w:rFonts w:ascii="宋体" w:hAnsi="宋体" w:eastAsia="宋体" w:cs="宋体"/>
          <w:spacing w:val="7"/>
          <w:sz w:val="19"/>
          <w:szCs w:val="19"/>
        </w:rPr>
        <w:t xml:space="preserve">  </w:t>
      </w:r>
      <w:r>
        <w:rPr>
          <w:rFonts w:ascii="宋体" w:hAnsi="宋体" w:eastAsia="宋体" w:cs="宋体"/>
          <w:spacing w:val="3"/>
          <w:sz w:val="19"/>
          <w:szCs w:val="19"/>
        </w:rPr>
        <w:t>北部发展；慕容、段氏、宇文等东部鲜卑占辽西、辽东及河北北部；吐谷浑、秃</w:t>
      </w:r>
      <w:r>
        <w:rPr>
          <w:rFonts w:ascii="宋体" w:hAnsi="宋体" w:eastAsia="宋体" w:cs="宋体"/>
          <w:spacing w:val="9"/>
          <w:sz w:val="19"/>
          <w:szCs w:val="19"/>
        </w:rPr>
        <w:t xml:space="preserve"> </w:t>
      </w:r>
      <w:r>
        <w:rPr>
          <w:rFonts w:ascii="宋体" w:hAnsi="宋体" w:eastAsia="宋体" w:cs="宋体"/>
          <w:sz w:val="19"/>
          <w:szCs w:val="19"/>
        </w:rPr>
        <w:t>发、乞伏鲜卑部迁到青海、河西、陇西等地。根据粗略</w:t>
      </w:r>
      <w:r>
        <w:rPr>
          <w:rFonts w:ascii="宋体" w:hAnsi="宋体" w:eastAsia="宋体" w:cs="宋体"/>
          <w:spacing w:val="-1"/>
          <w:sz w:val="19"/>
          <w:szCs w:val="19"/>
        </w:rPr>
        <w:t>统计，东汉到南北朝时期，</w:t>
      </w:r>
      <w:r>
        <w:rPr>
          <w:rFonts w:ascii="宋体" w:hAnsi="宋体" w:eastAsia="宋体" w:cs="宋体"/>
          <w:sz w:val="19"/>
          <w:szCs w:val="19"/>
        </w:rPr>
        <w:t xml:space="preserve"> </w:t>
      </w:r>
      <w:r>
        <w:rPr>
          <w:rFonts w:ascii="宋体" w:hAnsi="宋体" w:eastAsia="宋体" w:cs="宋体"/>
          <w:spacing w:val="-2"/>
          <w:sz w:val="19"/>
          <w:szCs w:val="19"/>
        </w:rPr>
        <w:t>包括“五胡”在内的南北方众多族群共计内迁1136万人。④</w:t>
      </w:r>
    </w:p>
    <w:p w14:paraId="79E5CA49">
      <w:pPr>
        <w:spacing w:before="63" w:line="323" w:lineRule="auto"/>
        <w:ind w:left="1219" w:right="80" w:firstLine="274"/>
        <w:rPr>
          <w:rFonts w:ascii="宋体" w:hAnsi="宋体" w:eastAsia="宋体" w:cs="宋体"/>
          <w:sz w:val="19"/>
          <w:szCs w:val="19"/>
        </w:rPr>
      </w:pPr>
      <w:r>
        <w:rPr>
          <w:rFonts w:ascii="宋体" w:hAnsi="宋体" w:eastAsia="宋体" w:cs="宋体"/>
          <w:spacing w:val="-4"/>
          <w:sz w:val="19"/>
          <w:szCs w:val="19"/>
        </w:rPr>
        <w:t>“五胡”政权实行的人口政策，是更彻底的大迁徙、大融合、大编户。其大规</w:t>
      </w:r>
      <w:r>
        <w:rPr>
          <w:rFonts w:ascii="宋体" w:hAnsi="宋体" w:eastAsia="宋体" w:cs="宋体"/>
          <w:spacing w:val="9"/>
          <w:sz w:val="19"/>
          <w:szCs w:val="19"/>
        </w:rPr>
        <w:t xml:space="preserve">  </w:t>
      </w:r>
      <w:r>
        <w:rPr>
          <w:rFonts w:ascii="宋体" w:hAnsi="宋体" w:eastAsia="宋体" w:cs="宋体"/>
          <w:spacing w:val="1"/>
          <w:sz w:val="19"/>
          <w:szCs w:val="19"/>
        </w:rPr>
        <w:t>模移民多达50余次，数量动辄百万，且都是在</w:t>
      </w:r>
      <w:r>
        <w:rPr>
          <w:rFonts w:ascii="宋体" w:hAnsi="宋体" w:eastAsia="宋体" w:cs="宋体"/>
          <w:sz w:val="19"/>
          <w:szCs w:val="19"/>
        </w:rPr>
        <w:t xml:space="preserve">核心区域。匈奴之刘汉，迁徙了63 </w:t>
      </w:r>
      <w:r>
        <w:rPr>
          <w:rFonts w:ascii="宋体" w:hAnsi="宋体" w:eastAsia="宋体" w:cs="宋体"/>
          <w:spacing w:val="5"/>
          <w:sz w:val="19"/>
          <w:szCs w:val="19"/>
        </w:rPr>
        <w:t>万户汉、氐、羌人到首都(平阳、长安);羯人之后赵，迁徙了几百万汉、乌桓、</w:t>
      </w:r>
      <w:r>
        <w:rPr>
          <w:rFonts w:ascii="宋体" w:hAnsi="宋体" w:eastAsia="宋体" w:cs="宋体"/>
          <w:sz w:val="19"/>
          <w:szCs w:val="19"/>
        </w:rPr>
        <w:t xml:space="preserve"> </w:t>
      </w:r>
      <w:r>
        <w:rPr>
          <w:rFonts w:ascii="宋体" w:hAnsi="宋体" w:eastAsia="宋体" w:cs="宋体"/>
          <w:spacing w:val="1"/>
          <w:sz w:val="19"/>
          <w:szCs w:val="19"/>
        </w:rPr>
        <w:t>鲜卑、巴、氐、羌等人口，将其安置在各个政治军事重镇。鲜卑之前燕，迁移了</w:t>
      </w:r>
    </w:p>
    <w:p w14:paraId="65263BBB">
      <w:pPr>
        <w:pStyle w:val="2"/>
        <w:spacing w:before="182" w:line="262" w:lineRule="auto"/>
        <w:ind w:left="1478" w:right="152" w:hanging="259"/>
        <w:rPr>
          <w:sz w:val="19"/>
          <w:szCs w:val="19"/>
        </w:rPr>
      </w:pPr>
      <w:r>
        <w:rPr>
          <w:spacing w:val="-20"/>
          <w:w w:val="95"/>
          <w:sz w:val="19"/>
          <w:szCs w:val="19"/>
        </w:rPr>
        <w:t>①</w:t>
      </w:r>
      <w:r>
        <w:rPr>
          <w:spacing w:val="-14"/>
          <w:sz w:val="19"/>
          <w:szCs w:val="19"/>
        </w:rPr>
        <w:t xml:space="preserve"> </w:t>
      </w:r>
      <w:r>
        <w:rPr>
          <w:spacing w:val="-20"/>
          <w:w w:val="95"/>
          <w:sz w:val="19"/>
          <w:szCs w:val="19"/>
        </w:rPr>
        <w:t>流民在以其原籍命名的地方行政机构里登记临时户籍，以白纸书写，故称白籍，享受免调役</w:t>
      </w:r>
      <w:r>
        <w:rPr>
          <w:sz w:val="19"/>
          <w:szCs w:val="19"/>
        </w:rPr>
        <w:t xml:space="preserve"> </w:t>
      </w:r>
      <w:r>
        <w:rPr>
          <w:spacing w:val="-18"/>
          <w:sz w:val="19"/>
          <w:szCs w:val="19"/>
        </w:rPr>
        <w:t>的优待。</w:t>
      </w:r>
    </w:p>
    <w:p w14:paraId="521E3B17">
      <w:pPr>
        <w:pStyle w:val="2"/>
        <w:spacing w:before="55" w:line="225" w:lineRule="auto"/>
        <w:ind w:left="1219"/>
        <w:rPr>
          <w:sz w:val="19"/>
          <w:szCs w:val="19"/>
        </w:rPr>
      </w:pPr>
      <w:r>
        <w:rPr>
          <w:spacing w:val="-21"/>
          <w:w w:val="96"/>
          <w:sz w:val="19"/>
          <w:szCs w:val="19"/>
        </w:rPr>
        <w:t>②</w:t>
      </w:r>
      <w:r>
        <w:rPr>
          <w:spacing w:val="-31"/>
          <w:sz w:val="19"/>
          <w:szCs w:val="19"/>
        </w:rPr>
        <w:t xml:space="preserve"> </w:t>
      </w:r>
      <w:r>
        <w:rPr>
          <w:spacing w:val="-21"/>
          <w:w w:val="96"/>
          <w:sz w:val="19"/>
          <w:szCs w:val="19"/>
        </w:rPr>
        <w:t>两晋南朝时称正式户籍为黄籍。</w:t>
      </w:r>
    </w:p>
    <w:p w14:paraId="16D338AB">
      <w:pPr>
        <w:pStyle w:val="2"/>
        <w:spacing w:before="73" w:line="220" w:lineRule="auto"/>
        <w:ind w:left="1219"/>
        <w:rPr>
          <w:sz w:val="19"/>
          <w:szCs w:val="19"/>
        </w:rPr>
      </w:pPr>
      <w:r>
        <w:rPr>
          <w:spacing w:val="-21"/>
          <w:w w:val="98"/>
          <w:sz w:val="19"/>
          <w:szCs w:val="19"/>
        </w:rPr>
        <w:t>③</w:t>
      </w:r>
      <w:r>
        <w:rPr>
          <w:spacing w:val="-27"/>
          <w:sz w:val="19"/>
          <w:szCs w:val="19"/>
        </w:rPr>
        <w:t xml:space="preserve"> </w:t>
      </w:r>
      <w:r>
        <w:rPr>
          <w:spacing w:val="-21"/>
          <w:w w:val="98"/>
          <w:sz w:val="19"/>
          <w:szCs w:val="19"/>
        </w:rPr>
        <w:t>房玄龄等：《晋书》卷五六《江统传》,中华书局1974年版，第1534页。</w:t>
      </w:r>
    </w:p>
    <w:p w14:paraId="3C9FAA23">
      <w:pPr>
        <w:pStyle w:val="2"/>
        <w:spacing w:before="34" w:line="246" w:lineRule="auto"/>
        <w:ind w:left="1219" w:right="131"/>
        <w:rPr>
          <w:sz w:val="19"/>
          <w:szCs w:val="19"/>
        </w:rPr>
      </w:pPr>
      <w:r>
        <w:rPr>
          <w:spacing w:val="-21"/>
          <w:sz w:val="19"/>
          <w:szCs w:val="19"/>
        </w:rPr>
        <w:t>④</w:t>
      </w:r>
      <w:r>
        <w:rPr>
          <w:spacing w:val="-14"/>
          <w:sz w:val="19"/>
          <w:szCs w:val="19"/>
        </w:rPr>
        <w:t xml:space="preserve"> </w:t>
      </w:r>
      <w:r>
        <w:rPr>
          <w:spacing w:val="-21"/>
          <w:sz w:val="19"/>
          <w:szCs w:val="19"/>
        </w:rPr>
        <w:t>据统计，内迁和降附的南北匈奴共约85.58万人，氐人约有99万，内迁羌人降附总数约为</w:t>
      </w:r>
      <w:r>
        <w:rPr>
          <w:sz w:val="19"/>
          <w:szCs w:val="19"/>
        </w:rPr>
        <w:t xml:space="preserve"> </w:t>
      </w:r>
      <w:r>
        <w:rPr>
          <w:spacing w:val="-18"/>
          <w:w w:val="95"/>
          <w:sz w:val="19"/>
          <w:szCs w:val="19"/>
        </w:rPr>
        <w:t>75.568万人。东部鲜卑(基容氏、段氏、字文氏)共有93.25万人，西部鲜卑(乞伏氏、秃发氏、</w:t>
      </w:r>
    </w:p>
    <w:p w14:paraId="0038730E">
      <w:pPr>
        <w:pStyle w:val="2"/>
        <w:tabs>
          <w:tab w:val="left" w:pos="1219"/>
        </w:tabs>
        <w:spacing w:before="69" w:line="278" w:lineRule="auto"/>
        <w:ind w:left="1124" w:right="290" w:firstLine="95"/>
        <w:jc w:val="both"/>
        <w:rPr>
          <w:sz w:val="19"/>
          <w:szCs w:val="19"/>
        </w:rPr>
      </w:pPr>
      <w:r>
        <w:rPr>
          <w:spacing w:val="-17"/>
          <w:w w:val="98"/>
          <w:sz w:val="19"/>
          <w:szCs w:val="19"/>
        </w:rPr>
        <w:t>吐谷浑氏)共约84.9万人。北部鲜卑(拓跋氏)共75万人。东、西、北三方的鲜卑总人数约</w:t>
      </w:r>
      <w:r>
        <w:rPr>
          <w:spacing w:val="4"/>
          <w:sz w:val="19"/>
          <w:szCs w:val="19"/>
        </w:rPr>
        <w:t xml:space="preserve">  </w:t>
      </w:r>
      <w:r>
        <w:rPr>
          <w:spacing w:val="-21"/>
          <w:w w:val="97"/>
          <w:sz w:val="19"/>
          <w:szCs w:val="19"/>
        </w:rPr>
        <w:t>有253.15万人。北魏、西魏、北齐俘获或降附的柔然总人口数约为184万人，乌桓总人口数为</w:t>
      </w:r>
      <w:r>
        <w:rPr>
          <w:spacing w:val="27"/>
          <w:sz w:val="19"/>
          <w:szCs w:val="19"/>
        </w:rPr>
        <w:t xml:space="preserve"> </w:t>
      </w:r>
      <w:r>
        <w:rPr>
          <w:sz w:val="19"/>
          <w:szCs w:val="19"/>
        </w:rPr>
        <w:tab/>
      </w:r>
      <w:r>
        <w:rPr>
          <w:spacing w:val="-19"/>
          <w:w w:val="91"/>
          <w:sz w:val="19"/>
          <w:szCs w:val="19"/>
        </w:rPr>
        <w:t>30万。高车部落降附或被虏获的共有144.3万人。南朝“蛮人”降北魏、北周共约89.3万</w:t>
      </w:r>
      <w:r>
        <w:rPr>
          <w:spacing w:val="-20"/>
          <w:w w:val="91"/>
          <w:sz w:val="19"/>
          <w:szCs w:val="19"/>
        </w:rPr>
        <w:t>人。“獠</w:t>
      </w:r>
      <w:r>
        <w:rPr>
          <w:sz w:val="19"/>
          <w:szCs w:val="19"/>
        </w:rPr>
        <w:t xml:space="preserve">  </w:t>
      </w:r>
      <w:r>
        <w:rPr>
          <w:spacing w:val="-20"/>
          <w:w w:val="95"/>
          <w:sz w:val="19"/>
          <w:szCs w:val="19"/>
        </w:rPr>
        <w:t>人”降附北魏、北周共约116.3万人。奚轲、稽胡等杂胡融入中原人口数共计59万人。朱大渭：</w:t>
      </w:r>
      <w:r>
        <w:rPr>
          <w:spacing w:val="28"/>
          <w:sz w:val="19"/>
          <w:szCs w:val="19"/>
        </w:rPr>
        <w:t xml:space="preserve"> </w:t>
      </w:r>
      <w:r>
        <w:rPr>
          <w:spacing w:val="-18"/>
          <w:w w:val="97"/>
          <w:sz w:val="19"/>
          <w:szCs w:val="19"/>
        </w:rPr>
        <w:t>《朱大渭说魏晋南北朝》,上海科学技术文献出版社2009年版，第124-129页。</w:t>
      </w:r>
    </w:p>
    <w:p w14:paraId="0E708B37">
      <w:pPr>
        <w:spacing w:line="246" w:lineRule="auto"/>
        <w:rPr>
          <w:rFonts w:ascii="Arial"/>
          <w:sz w:val="21"/>
        </w:rPr>
      </w:pPr>
      <w:r>
        <w:drawing>
          <wp:anchor distT="0" distB="0" distL="0" distR="0" simplePos="0" relativeHeight="251799552" behindDoc="1" locked="0" layoutInCell="1" allowOverlap="1">
            <wp:simplePos x="0" y="0"/>
            <wp:positionH relativeFrom="column">
              <wp:posOffset>0</wp:posOffset>
            </wp:positionH>
            <wp:positionV relativeFrom="paragraph">
              <wp:posOffset>154305</wp:posOffset>
            </wp:positionV>
            <wp:extent cx="781050" cy="527050"/>
            <wp:effectExtent l="0" t="0" r="11430" b="6350"/>
            <wp:wrapNone/>
            <wp:docPr id="141" name="IM 124"/>
            <wp:cNvGraphicFramePr/>
            <a:graphic xmlns:a="http://schemas.openxmlformats.org/drawingml/2006/main">
              <a:graphicData uri="http://schemas.openxmlformats.org/drawingml/2006/picture">
                <pic:pic xmlns:pic="http://schemas.openxmlformats.org/drawingml/2006/picture">
                  <pic:nvPicPr>
                    <pic:cNvPr id="141" name="IM 124"/>
                    <pic:cNvPicPr/>
                  </pic:nvPicPr>
                  <pic:blipFill>
                    <a:blip r:embed="rId603"/>
                    <a:stretch>
                      <a:fillRect/>
                    </a:stretch>
                  </pic:blipFill>
                  <pic:spPr>
                    <a:xfrm>
                      <a:off x="0" y="0"/>
                      <a:ext cx="781032" cy="527024"/>
                    </a:xfrm>
                    <a:prstGeom prst="rect">
                      <a:avLst/>
                    </a:prstGeom>
                  </pic:spPr>
                </pic:pic>
              </a:graphicData>
            </a:graphic>
          </wp:anchor>
        </w:drawing>
      </w:r>
    </w:p>
    <w:p w14:paraId="61FD6DFD">
      <w:pPr>
        <w:spacing w:line="247" w:lineRule="auto"/>
        <w:rPr>
          <w:rFonts w:ascii="Arial"/>
          <w:sz w:val="21"/>
        </w:rPr>
      </w:pPr>
    </w:p>
    <w:p w14:paraId="77FABA8E">
      <w:pPr>
        <w:spacing w:before="55" w:line="122" w:lineRule="exact"/>
        <w:ind w:left="1219"/>
        <w:rPr>
          <w:rFonts w:ascii="Times New Roman" w:hAnsi="Times New Roman" w:eastAsia="Times New Roman" w:cs="Times New Roman"/>
          <w:sz w:val="19"/>
          <w:szCs w:val="19"/>
        </w:rPr>
      </w:pPr>
      <w:r>
        <w:rPr>
          <w:rFonts w:ascii="Times New Roman" w:hAnsi="Times New Roman" w:eastAsia="Times New Roman" w:cs="Times New Roman"/>
          <w:spacing w:val="-5"/>
          <w:position w:val="-3"/>
          <w:sz w:val="19"/>
          <w:szCs w:val="19"/>
        </w:rPr>
        <w:t>132</w:t>
      </w:r>
    </w:p>
    <w:p w14:paraId="3439FE62">
      <w:pPr>
        <w:spacing w:line="122" w:lineRule="exact"/>
        <w:rPr>
          <w:rFonts w:ascii="Times New Roman" w:hAnsi="Times New Roman" w:eastAsia="Times New Roman" w:cs="Times New Roman"/>
          <w:sz w:val="19"/>
          <w:szCs w:val="19"/>
        </w:rPr>
        <w:sectPr>
          <w:footerReference r:id="rId144" w:type="default"/>
          <w:pgSz w:w="8600" w:h="12810"/>
          <w:pgMar w:top="437" w:right="564" w:bottom="400" w:left="0" w:header="0" w:footer="0" w:gutter="0"/>
          <w:cols w:space="720" w:num="1"/>
        </w:sectPr>
      </w:pPr>
    </w:p>
    <w:p w14:paraId="0CDB934E">
      <w:pPr>
        <w:spacing w:before="39" w:line="219" w:lineRule="auto"/>
        <w:jc w:val="right"/>
        <w:rPr>
          <w:rFonts w:ascii="宋体" w:hAnsi="宋体" w:eastAsia="宋体" w:cs="宋体"/>
          <w:sz w:val="20"/>
          <w:szCs w:val="20"/>
        </w:rPr>
      </w:pPr>
      <w:r>
        <w:rPr>
          <w:rFonts w:ascii="宋体" w:hAnsi="宋体" w:eastAsia="宋体" w:cs="宋体"/>
          <w:spacing w:val="-19"/>
          <w:w w:val="90"/>
          <w:sz w:val="20"/>
          <w:szCs w:val="20"/>
        </w:rPr>
        <w:t>第三节社会变迁中的结</w:t>
      </w:r>
      <w:r>
        <w:rPr>
          <w:rFonts w:ascii="宋体" w:hAnsi="宋体" w:eastAsia="宋体" w:cs="宋体"/>
          <w:spacing w:val="-18"/>
          <w:w w:val="90"/>
          <w:sz w:val="20"/>
          <w:szCs w:val="20"/>
        </w:rPr>
        <w:t>构重</w:t>
      </w:r>
      <w:r>
        <w:rPr>
          <w:rFonts w:ascii="宋体" w:hAnsi="宋体" w:eastAsia="宋体" w:cs="宋体"/>
          <w:spacing w:val="-8"/>
          <w:w w:val="90"/>
          <w:sz w:val="20"/>
          <w:szCs w:val="20"/>
        </w:rPr>
        <w:t>组</w:t>
      </w:r>
    </w:p>
    <w:p w14:paraId="3D0E5BC6">
      <w:pPr>
        <w:spacing w:line="375" w:lineRule="auto"/>
        <w:rPr>
          <w:rFonts w:ascii="Arial"/>
          <w:sz w:val="21"/>
        </w:rPr>
      </w:pPr>
    </w:p>
    <w:p w14:paraId="26C89B05">
      <w:pPr>
        <w:spacing w:before="65" w:line="322" w:lineRule="auto"/>
        <w:ind w:left="9"/>
        <w:jc w:val="both"/>
        <w:rPr>
          <w:rFonts w:ascii="宋体" w:hAnsi="宋体" w:eastAsia="宋体" w:cs="宋体"/>
          <w:sz w:val="20"/>
          <w:szCs w:val="20"/>
        </w:rPr>
      </w:pPr>
      <w:r>
        <w:rPr>
          <w:rFonts w:ascii="宋体" w:hAnsi="宋体" w:eastAsia="宋体" w:cs="宋体"/>
          <w:spacing w:val="-9"/>
          <w:sz w:val="20"/>
          <w:szCs w:val="20"/>
        </w:rPr>
        <w:t>段氏、高句丽、宇文部等，人口由是激增。氐人之前秦，把远方的鲜卑、乌桓、</w:t>
      </w:r>
      <w:r>
        <w:rPr>
          <w:rFonts w:ascii="宋体" w:hAnsi="宋体" w:eastAsia="宋体" w:cs="宋体"/>
          <w:spacing w:val="13"/>
          <w:sz w:val="20"/>
          <w:szCs w:val="20"/>
        </w:rPr>
        <w:t xml:space="preserve"> </w:t>
      </w:r>
      <w:r>
        <w:rPr>
          <w:rFonts w:ascii="宋体" w:hAnsi="宋体" w:eastAsia="宋体" w:cs="宋体"/>
          <w:spacing w:val="-8"/>
          <w:sz w:val="20"/>
          <w:szCs w:val="20"/>
        </w:rPr>
        <w:t>丁零等大量人口迁至根据地关中，又将关中氐人1</w:t>
      </w:r>
      <w:r>
        <w:rPr>
          <w:rFonts w:ascii="宋体" w:hAnsi="宋体" w:eastAsia="宋体" w:cs="宋体"/>
          <w:spacing w:val="-9"/>
          <w:sz w:val="20"/>
          <w:szCs w:val="20"/>
        </w:rPr>
        <w:t>5万户迁至关东“散居方镇”。</w:t>
      </w:r>
      <w:r>
        <w:rPr>
          <w:rFonts w:ascii="宋体" w:hAnsi="宋体" w:eastAsia="宋体" w:cs="宋体"/>
          <w:sz w:val="20"/>
          <w:szCs w:val="20"/>
        </w:rPr>
        <w:t xml:space="preserve"> </w:t>
      </w:r>
      <w:r>
        <w:rPr>
          <w:rFonts w:ascii="宋体" w:hAnsi="宋体" w:eastAsia="宋体" w:cs="宋体"/>
          <w:spacing w:val="-18"/>
          <w:sz w:val="20"/>
          <w:szCs w:val="20"/>
        </w:rPr>
        <w:t>羌人之后秦则将各地流人及雍、凉等边地人口迁往关中，达百万余口。①</w:t>
      </w:r>
    </w:p>
    <w:p w14:paraId="215BCC14">
      <w:pPr>
        <w:spacing w:before="17" w:line="309" w:lineRule="auto"/>
        <w:ind w:left="9" w:right="91" w:firstLine="400"/>
        <w:jc w:val="both"/>
        <w:rPr>
          <w:rFonts w:ascii="宋体" w:hAnsi="宋体" w:eastAsia="宋体" w:cs="宋体"/>
          <w:sz w:val="20"/>
          <w:szCs w:val="20"/>
        </w:rPr>
      </w:pPr>
      <w:r>
        <w:rPr>
          <w:rFonts w:ascii="宋体" w:hAnsi="宋体" w:eastAsia="宋体" w:cs="宋体"/>
          <w:spacing w:val="-7"/>
          <w:sz w:val="20"/>
          <w:szCs w:val="20"/>
        </w:rPr>
        <w:t>人口的迁移不是单向的胡人南下，北方汉人为躲避战乱灾疫，也大量北迁</w:t>
      </w:r>
      <w:r>
        <w:rPr>
          <w:rFonts w:ascii="宋体" w:hAnsi="宋体" w:eastAsia="宋体" w:cs="宋体"/>
          <w:spacing w:val="10"/>
          <w:sz w:val="20"/>
          <w:szCs w:val="20"/>
        </w:rPr>
        <w:t xml:space="preserve"> </w:t>
      </w:r>
      <w:r>
        <w:rPr>
          <w:rFonts w:ascii="宋体" w:hAnsi="宋体" w:eastAsia="宋体" w:cs="宋体"/>
          <w:spacing w:val="-5"/>
          <w:sz w:val="20"/>
          <w:szCs w:val="20"/>
        </w:rPr>
        <w:t>(如辽西、辽东)、西迁(如河西)与南迁。自东晋</w:t>
      </w:r>
      <w:r>
        <w:rPr>
          <w:rFonts w:ascii="宋体" w:hAnsi="宋体" w:eastAsia="宋体" w:cs="宋体"/>
          <w:spacing w:val="-6"/>
          <w:sz w:val="20"/>
          <w:szCs w:val="20"/>
        </w:rPr>
        <w:t>南朝以来，南方“蛮人”逐渐</w:t>
      </w:r>
      <w:r>
        <w:rPr>
          <w:rFonts w:ascii="宋体" w:hAnsi="宋体" w:eastAsia="宋体" w:cs="宋体"/>
          <w:sz w:val="20"/>
          <w:szCs w:val="20"/>
        </w:rPr>
        <w:t xml:space="preserve"> </w:t>
      </w:r>
      <w:r>
        <w:rPr>
          <w:rFonts w:ascii="宋体" w:hAnsi="宋体" w:eastAsia="宋体" w:cs="宋体"/>
          <w:spacing w:val="-12"/>
          <w:sz w:val="20"/>
          <w:szCs w:val="20"/>
        </w:rPr>
        <w:t>从山谷出居到江、汝、淮、颍之间，与汉人杂居。例如，豫州蛮从南郡迁至汉水</w:t>
      </w:r>
      <w:r>
        <w:rPr>
          <w:rFonts w:ascii="宋体" w:hAnsi="宋体" w:eastAsia="宋体" w:cs="宋体"/>
          <w:spacing w:val="7"/>
          <w:sz w:val="20"/>
          <w:szCs w:val="20"/>
        </w:rPr>
        <w:t xml:space="preserve"> </w:t>
      </w:r>
      <w:r>
        <w:rPr>
          <w:rFonts w:ascii="宋体" w:hAnsi="宋体" w:eastAsia="宋体" w:cs="宋体"/>
          <w:spacing w:val="-9"/>
          <w:sz w:val="20"/>
          <w:szCs w:val="20"/>
        </w:rPr>
        <w:t>下游，渐推移至庐江(今安徽庐江西南)。荆、雍州蛮原居于长沙、武陵(今湖南</w:t>
      </w:r>
      <w:r>
        <w:rPr>
          <w:rFonts w:ascii="宋体" w:hAnsi="宋体" w:eastAsia="宋体" w:cs="宋体"/>
          <w:spacing w:val="12"/>
          <w:sz w:val="20"/>
          <w:szCs w:val="20"/>
        </w:rPr>
        <w:t xml:space="preserve"> </w:t>
      </w:r>
      <w:r>
        <w:rPr>
          <w:rFonts w:ascii="宋体" w:hAnsi="宋体" w:eastAsia="宋体" w:cs="宋体"/>
          <w:spacing w:val="-3"/>
          <w:sz w:val="20"/>
          <w:szCs w:val="20"/>
        </w:rPr>
        <w:t>常德一带),后渐北上荆、雍州，分布于陆浑(今河南嵩县东北),逼近洛</w:t>
      </w:r>
      <w:r>
        <w:rPr>
          <w:rFonts w:ascii="宋体" w:hAnsi="宋体" w:eastAsia="宋体" w:cs="宋体"/>
          <w:spacing w:val="-4"/>
          <w:sz w:val="20"/>
          <w:szCs w:val="20"/>
        </w:rPr>
        <w:t>阳近畿</w:t>
      </w:r>
      <w:r>
        <w:rPr>
          <w:rFonts w:ascii="宋体" w:hAnsi="宋体" w:eastAsia="宋体" w:cs="宋体"/>
          <w:sz w:val="20"/>
          <w:szCs w:val="20"/>
        </w:rPr>
        <w:t xml:space="preserve"> </w:t>
      </w:r>
      <w:r>
        <w:rPr>
          <w:rFonts w:ascii="宋体" w:hAnsi="宋体" w:eastAsia="宋体" w:cs="宋体"/>
          <w:spacing w:val="-13"/>
          <w:sz w:val="20"/>
          <w:szCs w:val="20"/>
        </w:rPr>
        <w:t>等地，他们在与汉人的杂居交往中逐渐融合于汉人之中。</w:t>
      </w:r>
    </w:p>
    <w:p w14:paraId="3C579C26">
      <w:pPr>
        <w:spacing w:before="38" w:line="307" w:lineRule="auto"/>
        <w:ind w:left="9" w:right="94" w:firstLine="400"/>
        <w:jc w:val="both"/>
        <w:rPr>
          <w:rFonts w:ascii="宋体" w:hAnsi="宋体" w:eastAsia="宋体" w:cs="宋体"/>
          <w:sz w:val="20"/>
          <w:szCs w:val="20"/>
        </w:rPr>
      </w:pPr>
      <w:r>
        <w:rPr>
          <w:rFonts w:ascii="宋体" w:hAnsi="宋体" w:eastAsia="宋体" w:cs="宋体"/>
          <w:spacing w:val="-12"/>
          <w:sz w:val="20"/>
          <w:szCs w:val="20"/>
        </w:rPr>
        <w:t>大规模的人口迁移导致各族群杂居错处，使得各</w:t>
      </w:r>
      <w:r>
        <w:rPr>
          <w:rFonts w:ascii="宋体" w:hAnsi="宋体" w:eastAsia="宋体" w:cs="宋体"/>
          <w:spacing w:val="-13"/>
          <w:sz w:val="20"/>
          <w:szCs w:val="20"/>
        </w:rPr>
        <w:t>族群日常生活相互影响，如</w:t>
      </w:r>
      <w:r>
        <w:rPr>
          <w:rFonts w:ascii="宋体" w:hAnsi="宋体" w:eastAsia="宋体" w:cs="宋体"/>
          <w:sz w:val="20"/>
          <w:szCs w:val="20"/>
        </w:rPr>
        <w:t xml:space="preserve"> </w:t>
      </w:r>
      <w:r>
        <w:rPr>
          <w:rFonts w:ascii="宋体" w:hAnsi="宋体" w:eastAsia="宋体" w:cs="宋体"/>
          <w:spacing w:val="-12"/>
          <w:sz w:val="20"/>
          <w:szCs w:val="20"/>
        </w:rPr>
        <w:t>汉人由席地而坐改为据案坐椅。族际通婚实现了胡汉、蛮汉的交融，北朝皇室与</w:t>
      </w:r>
      <w:r>
        <w:rPr>
          <w:rFonts w:ascii="宋体" w:hAnsi="宋体" w:eastAsia="宋体" w:cs="宋体"/>
          <w:spacing w:val="14"/>
          <w:sz w:val="20"/>
          <w:szCs w:val="20"/>
        </w:rPr>
        <w:t xml:space="preserve"> </w:t>
      </w:r>
      <w:r>
        <w:rPr>
          <w:rFonts w:ascii="宋体" w:hAnsi="宋体" w:eastAsia="宋体" w:cs="宋体"/>
          <w:spacing w:val="-11"/>
          <w:sz w:val="20"/>
          <w:szCs w:val="20"/>
        </w:rPr>
        <w:t>汉人士族、鲜卑上层贵族之间的频繁通婚尤为典型。1965年，大同发掘的北魏司</w:t>
      </w:r>
      <w:r>
        <w:rPr>
          <w:rFonts w:ascii="宋体" w:hAnsi="宋体" w:eastAsia="宋体" w:cs="宋体"/>
          <w:spacing w:val="11"/>
          <w:sz w:val="20"/>
          <w:szCs w:val="20"/>
        </w:rPr>
        <w:t xml:space="preserve"> </w:t>
      </w:r>
      <w:r>
        <w:rPr>
          <w:rFonts w:ascii="宋体" w:hAnsi="宋体" w:eastAsia="宋体" w:cs="宋体"/>
          <w:spacing w:val="-3"/>
          <w:sz w:val="20"/>
          <w:szCs w:val="20"/>
        </w:rPr>
        <w:t>马金龙夫妇合葬墓(图6-5)出土了三块墓志，提供了司马金龙家族与鲜卑勋贵</w:t>
      </w:r>
    </w:p>
    <w:p w14:paraId="2F66C69C">
      <w:pPr>
        <w:spacing w:before="30" w:line="219" w:lineRule="auto"/>
        <w:ind w:left="9"/>
        <w:rPr>
          <w:rFonts w:ascii="宋体" w:hAnsi="宋体" w:eastAsia="宋体" w:cs="宋体"/>
          <w:sz w:val="20"/>
          <w:szCs w:val="20"/>
        </w:rPr>
      </w:pPr>
      <w:r>
        <w:rPr>
          <w:rFonts w:ascii="宋体" w:hAnsi="宋体" w:eastAsia="宋体" w:cs="宋体"/>
          <w:spacing w:val="-13"/>
          <w:sz w:val="20"/>
          <w:szCs w:val="20"/>
        </w:rPr>
        <w:t>三代通婚的证据。</w:t>
      </w:r>
    </w:p>
    <w:p w14:paraId="5CC2D9F7">
      <w:pPr>
        <w:spacing w:before="74" w:line="3350" w:lineRule="exact"/>
        <w:ind w:firstLine="1689"/>
      </w:pPr>
      <w:r>
        <w:rPr>
          <w:position w:val="-66"/>
        </w:rPr>
        <w:drawing>
          <wp:inline distT="0" distB="0" distL="0" distR="0">
            <wp:extent cx="2145665" cy="2126615"/>
            <wp:effectExtent l="0" t="0" r="3175" b="6985"/>
            <wp:docPr id="143" name="IM 126"/>
            <wp:cNvGraphicFramePr/>
            <a:graphic xmlns:a="http://schemas.openxmlformats.org/drawingml/2006/main">
              <a:graphicData uri="http://schemas.openxmlformats.org/drawingml/2006/picture">
                <pic:pic xmlns:pic="http://schemas.openxmlformats.org/drawingml/2006/picture">
                  <pic:nvPicPr>
                    <pic:cNvPr id="143" name="IM 126"/>
                    <pic:cNvPicPr/>
                  </pic:nvPicPr>
                  <pic:blipFill>
                    <a:blip r:embed="rId604"/>
                    <a:stretch>
                      <a:fillRect/>
                    </a:stretch>
                  </pic:blipFill>
                  <pic:spPr>
                    <a:xfrm>
                      <a:off x="0" y="0"/>
                      <a:ext cx="2146294" cy="2127246"/>
                    </a:xfrm>
                    <a:prstGeom prst="rect">
                      <a:avLst/>
                    </a:prstGeom>
                  </pic:spPr>
                </pic:pic>
              </a:graphicData>
            </a:graphic>
          </wp:inline>
        </w:drawing>
      </w:r>
    </w:p>
    <w:p w14:paraId="16801043">
      <w:pPr>
        <w:pStyle w:val="2"/>
        <w:spacing w:before="163" w:line="223" w:lineRule="auto"/>
        <w:ind w:left="1549"/>
      </w:pPr>
      <w:r>
        <w:rPr>
          <w:spacing w:val="-13"/>
        </w:rPr>
        <w:t>图6</w:t>
      </w:r>
      <w:r>
        <w:rPr>
          <w:spacing w:val="-55"/>
        </w:rPr>
        <w:t xml:space="preserve"> </w:t>
      </w:r>
      <w:r>
        <w:rPr>
          <w:spacing w:val="-13"/>
        </w:rPr>
        <w:t>-</w:t>
      </w:r>
      <w:r>
        <w:rPr>
          <w:spacing w:val="-56"/>
        </w:rPr>
        <w:t xml:space="preserve"> </w:t>
      </w:r>
      <w:r>
        <w:rPr>
          <w:spacing w:val="-13"/>
        </w:rPr>
        <w:t>5</w:t>
      </w:r>
      <w:r>
        <w:rPr>
          <w:spacing w:val="19"/>
        </w:rPr>
        <w:t xml:space="preserve"> </w:t>
      </w:r>
      <w:r>
        <w:rPr>
          <w:spacing w:val="-13"/>
        </w:rPr>
        <w:t>北魏司马金龙墓志、墓表、漆画屏风</w:t>
      </w:r>
    </w:p>
    <w:p w14:paraId="3DEDDF03">
      <w:pPr>
        <w:pStyle w:val="2"/>
        <w:spacing w:before="77" w:line="276" w:lineRule="auto"/>
        <w:ind w:left="410" w:right="429" w:firstLine="389"/>
        <w:jc w:val="both"/>
      </w:pPr>
      <w:r>
        <w:rPr>
          <w:spacing w:val="-10"/>
        </w:rPr>
        <w:t>1965年，大同发掘的北魏司马金龙夫妇合葬墓，出土了5块比较完</w:t>
      </w:r>
      <w:r>
        <w:rPr>
          <w:spacing w:val="2"/>
        </w:rPr>
        <w:t xml:space="preserve">  </w:t>
      </w:r>
      <w:r>
        <w:rPr>
          <w:spacing w:val="-14"/>
        </w:rPr>
        <w:t>整的漆屏风，屏风两面均绘制有帝王、忠臣、孝子、烈女、高士、名贤</w:t>
      </w:r>
      <w:r>
        <w:rPr>
          <w:spacing w:val="3"/>
        </w:rPr>
        <w:t xml:space="preserve">  </w:t>
      </w:r>
      <w:r>
        <w:rPr>
          <w:spacing w:val="-8"/>
        </w:rPr>
        <w:t>等人物故事(包括帝舜、周太姜、卫灵公、齐宣王、晋文公、孙叔敖、</w:t>
      </w:r>
    </w:p>
    <w:p w14:paraId="73ED998B">
      <w:pPr>
        <w:pStyle w:val="2"/>
        <w:tabs>
          <w:tab w:val="left" w:pos="410"/>
        </w:tabs>
        <w:spacing w:before="31" w:line="268" w:lineRule="auto"/>
        <w:ind w:right="517" w:firstLine="410"/>
      </w:pPr>
      <w:r>
        <w:rPr>
          <w:spacing w:val="-13"/>
        </w:rPr>
        <w:t>汉成帝与班婕好等),并有文字题记和榜题，其画风与《女史箴图</w:t>
      </w:r>
      <w:r>
        <w:rPr>
          <w:spacing w:val="-14"/>
        </w:rPr>
        <w:t>》等有</w:t>
      </w:r>
      <w:r>
        <w:t xml:space="preserve"> </w:t>
      </w:r>
      <w:r>
        <w:rPr>
          <w:u w:val="single" w:color="auto"/>
        </w:rPr>
        <w:tab/>
      </w:r>
      <w:r>
        <w:rPr>
          <w:spacing w:val="-13"/>
          <w:u w:val="single" w:color="auto"/>
        </w:rPr>
        <w:t>共通之处，</w:t>
      </w:r>
      <w:r>
        <w:rPr>
          <w:spacing w:val="-13"/>
        </w:rPr>
        <w:t>是一件典型的汉文化风格的文物。</w:t>
      </w:r>
    </w:p>
    <w:p w14:paraId="070C0359">
      <w:pPr>
        <w:pStyle w:val="2"/>
        <w:spacing w:before="118" w:line="222" w:lineRule="auto"/>
        <w:ind w:left="12"/>
      </w:pPr>
      <w:r>
        <w:rPr>
          <w:b/>
          <w:bCs/>
          <w:spacing w:val="-21"/>
          <w:w w:val="90"/>
        </w:rPr>
        <w:t>①潘岳：《中国五胡入华与欧洲蛮族入侵》,《中央社会主义学院学报》2021年第2期。</w:t>
      </w:r>
    </w:p>
    <w:p w14:paraId="38FCC896">
      <w:pPr>
        <w:spacing w:line="222" w:lineRule="auto"/>
        <w:sectPr>
          <w:footerReference r:id="rId145" w:type="default"/>
          <w:pgSz w:w="8680" w:h="12850"/>
          <w:pgMar w:top="547" w:right="1140" w:bottom="547" w:left="829" w:header="0" w:footer="421" w:gutter="0"/>
          <w:cols w:space="720" w:num="1"/>
        </w:sectPr>
      </w:pPr>
    </w:p>
    <w:p w14:paraId="0B0C9B7D">
      <w:pPr>
        <w:spacing w:before="38" w:line="221" w:lineRule="auto"/>
        <w:ind w:left="720"/>
        <w:rPr>
          <w:rFonts w:ascii="黑体" w:hAnsi="黑体" w:eastAsia="黑体" w:cs="黑体"/>
          <w:sz w:val="19"/>
          <w:szCs w:val="19"/>
        </w:rPr>
      </w:pPr>
      <w:r>
        <w:rPr>
          <w:rFonts w:ascii="Times New Roman" w:hAnsi="Times New Roman" w:eastAsia="Times New Roman" w:cs="Times New Roman"/>
          <w:spacing w:val="-17"/>
          <w:sz w:val="19"/>
          <w:szCs w:val="19"/>
        </w:rPr>
        <w:t>O</w:t>
      </w:r>
      <w:r>
        <w:rPr>
          <w:rFonts w:ascii="Times New Roman" w:hAnsi="Times New Roman" w:eastAsia="Times New Roman" w:cs="Times New Roman"/>
          <w:spacing w:val="17"/>
          <w:w w:val="101"/>
          <w:sz w:val="19"/>
          <w:szCs w:val="19"/>
        </w:rPr>
        <w:t xml:space="preserve">  </w:t>
      </w:r>
      <w:r>
        <w:rPr>
          <w:rFonts w:ascii="黑体" w:hAnsi="黑体" w:eastAsia="黑体" w:cs="黑体"/>
          <w:spacing w:val="-17"/>
          <w:sz w:val="19"/>
          <w:szCs w:val="19"/>
        </w:rPr>
        <w:t>第六讲“五胡”入华与中华民族大交融(魏晋南北朝时期)</w:t>
      </w:r>
    </w:p>
    <w:p w14:paraId="7CD8FFD8">
      <w:pPr>
        <w:spacing w:line="375" w:lineRule="auto"/>
        <w:rPr>
          <w:rFonts w:ascii="Arial"/>
          <w:sz w:val="21"/>
        </w:rPr>
      </w:pPr>
    </w:p>
    <w:p w14:paraId="06E94883">
      <w:pPr>
        <w:spacing w:before="84" w:line="219" w:lineRule="auto"/>
        <w:ind w:left="2723"/>
        <w:outlineLvl w:val="6"/>
        <w:rPr>
          <w:rFonts w:ascii="宋体" w:hAnsi="宋体" w:eastAsia="宋体" w:cs="宋体"/>
          <w:sz w:val="26"/>
          <w:szCs w:val="26"/>
        </w:rPr>
      </w:pPr>
      <w:r>
        <w:rPr>
          <w:rFonts w:ascii="宋体" w:hAnsi="宋体" w:eastAsia="宋体" w:cs="宋体"/>
          <w:b/>
          <w:bCs/>
          <w:spacing w:val="7"/>
          <w:sz w:val="26"/>
          <w:szCs w:val="26"/>
        </w:rPr>
        <w:t>第四节动荡时期的文化发展</w:t>
      </w:r>
    </w:p>
    <w:p w14:paraId="5F3E733A">
      <w:pPr>
        <w:spacing w:before="233" w:line="341" w:lineRule="auto"/>
        <w:ind w:left="1039" w:right="151" w:firstLine="369"/>
        <w:jc w:val="both"/>
        <w:rPr>
          <w:rFonts w:ascii="宋体" w:hAnsi="宋体" w:eastAsia="宋体" w:cs="宋体"/>
          <w:sz w:val="19"/>
          <w:szCs w:val="19"/>
        </w:rPr>
      </w:pPr>
      <w:r>
        <w:rPr>
          <w:rFonts w:ascii="宋体" w:hAnsi="宋体" w:eastAsia="宋体" w:cs="宋体"/>
          <w:spacing w:val="2"/>
          <w:sz w:val="19"/>
          <w:szCs w:val="19"/>
        </w:rPr>
        <w:t>北方胡人入主中原以后，无一例外地接受了以儒家思想为核心的中原文化传 统，并十分注重对西域地区的经营与治理。西域在</w:t>
      </w:r>
      <w:r>
        <w:rPr>
          <w:rFonts w:ascii="宋体" w:hAnsi="宋体" w:eastAsia="宋体" w:cs="宋体"/>
          <w:spacing w:val="1"/>
          <w:sz w:val="19"/>
          <w:szCs w:val="19"/>
        </w:rPr>
        <w:t>加强“华化”的进程中，也对</w:t>
      </w:r>
      <w:r>
        <w:rPr>
          <w:rFonts w:ascii="宋体" w:hAnsi="宋体" w:eastAsia="宋体" w:cs="宋体"/>
          <w:sz w:val="19"/>
          <w:szCs w:val="19"/>
        </w:rPr>
        <w:t xml:space="preserve"> </w:t>
      </w:r>
      <w:r>
        <w:rPr>
          <w:rFonts w:ascii="宋体" w:hAnsi="宋体" w:eastAsia="宋体" w:cs="宋体"/>
          <w:spacing w:val="-10"/>
          <w:sz w:val="19"/>
          <w:szCs w:val="19"/>
        </w:rPr>
        <w:t>中原文化产生重大影响。</w:t>
      </w:r>
    </w:p>
    <w:p w14:paraId="555079F5">
      <w:pPr>
        <w:spacing w:before="117" w:line="219" w:lineRule="auto"/>
        <w:ind w:left="1470"/>
        <w:rPr>
          <w:rFonts w:ascii="宋体" w:hAnsi="宋体" w:eastAsia="宋体" w:cs="宋体"/>
          <w:sz w:val="19"/>
          <w:szCs w:val="19"/>
        </w:rPr>
      </w:pPr>
      <w:r>
        <w:rPr>
          <w:rFonts w:ascii="宋体" w:hAnsi="宋体" w:eastAsia="宋体" w:cs="宋体"/>
          <w:sz w:val="19"/>
          <w:szCs w:val="19"/>
        </w:rPr>
        <w:t>一、北朝时期西域华化</w:t>
      </w:r>
    </w:p>
    <w:p w14:paraId="38A48F6E">
      <w:pPr>
        <w:spacing w:before="132" w:line="328" w:lineRule="auto"/>
        <w:ind w:left="944" w:right="65" w:firstLine="525"/>
        <w:rPr>
          <w:rFonts w:ascii="宋体" w:hAnsi="宋体" w:eastAsia="宋体" w:cs="宋体"/>
          <w:sz w:val="19"/>
          <w:szCs w:val="19"/>
        </w:rPr>
      </w:pPr>
      <w:r>
        <w:rPr>
          <w:rFonts w:ascii="宋体" w:hAnsi="宋体" w:eastAsia="宋体" w:cs="宋体"/>
          <w:spacing w:val="1"/>
          <w:sz w:val="19"/>
          <w:szCs w:val="19"/>
        </w:rPr>
        <w:t>19世纪末以来，新疆地区陆续出土大量魏晋时期儒家经典与史书汉文写本残</w:t>
      </w:r>
      <w:r>
        <w:rPr>
          <w:rFonts w:ascii="宋体" w:hAnsi="宋体" w:eastAsia="宋体" w:cs="宋体"/>
          <w:spacing w:val="4"/>
          <w:sz w:val="19"/>
          <w:szCs w:val="19"/>
        </w:rPr>
        <w:t xml:space="preserve"> </w:t>
      </w:r>
      <w:r>
        <w:rPr>
          <w:rFonts w:ascii="宋体" w:hAnsi="宋体" w:eastAsia="宋体" w:cs="宋体"/>
          <w:spacing w:val="-3"/>
          <w:sz w:val="19"/>
          <w:szCs w:val="19"/>
        </w:rPr>
        <w:t>卷(图6-6),包括《诗经》《诗毛氏传</w:t>
      </w:r>
      <w:r>
        <w:rPr>
          <w:rFonts w:ascii="宋体" w:hAnsi="宋体" w:eastAsia="宋体" w:cs="宋体"/>
          <w:spacing w:val="-4"/>
          <w:sz w:val="19"/>
          <w:szCs w:val="19"/>
        </w:rPr>
        <w:t>》《尚书孔传》《礼记》《春秋左传》《孝经》</w:t>
      </w:r>
      <w:r>
        <w:rPr>
          <w:rFonts w:ascii="宋体" w:hAnsi="宋体" w:eastAsia="宋体" w:cs="宋体"/>
          <w:sz w:val="19"/>
          <w:szCs w:val="19"/>
        </w:rPr>
        <w:t xml:space="preserve"> </w:t>
      </w:r>
      <w:r>
        <w:rPr>
          <w:rFonts w:ascii="宋体" w:hAnsi="宋体" w:eastAsia="宋体" w:cs="宋体"/>
          <w:spacing w:val="-11"/>
          <w:sz w:val="19"/>
          <w:szCs w:val="19"/>
        </w:rPr>
        <w:t>《论语》《战国策》《三国志》《晋书》《千字文》等纸质写本残卷</w:t>
      </w:r>
      <w:r>
        <w:rPr>
          <w:rFonts w:ascii="宋体" w:hAnsi="宋体" w:eastAsia="宋体" w:cs="宋体"/>
          <w:spacing w:val="-12"/>
          <w:sz w:val="19"/>
          <w:szCs w:val="19"/>
        </w:rPr>
        <w:t>，印证了古代西域</w:t>
      </w:r>
      <w:r>
        <w:rPr>
          <w:rFonts w:ascii="宋体" w:hAnsi="宋体" w:eastAsia="宋体" w:cs="宋体"/>
          <w:sz w:val="19"/>
          <w:szCs w:val="19"/>
        </w:rPr>
        <w:t xml:space="preserve">  </w:t>
      </w:r>
      <w:r>
        <w:rPr>
          <w:rFonts w:ascii="宋体" w:hAnsi="宋体" w:eastAsia="宋体" w:cs="宋体"/>
          <w:spacing w:val="-3"/>
          <w:sz w:val="19"/>
          <w:szCs w:val="19"/>
        </w:rPr>
        <w:t>地区与中原地区密切的文化交流交融盛况。</w:t>
      </w:r>
    </w:p>
    <w:p w14:paraId="18338937">
      <w:pPr>
        <w:spacing w:before="44" w:line="3150" w:lineRule="exact"/>
        <w:ind w:firstLine="2479"/>
      </w:pPr>
      <w:r>
        <mc:AlternateContent>
          <mc:Choice Requires="wps">
            <w:drawing>
              <wp:anchor distT="0" distB="0" distL="0" distR="0" simplePos="0" relativeHeight="251801600" behindDoc="0" locked="0" layoutInCell="1" allowOverlap="1">
                <wp:simplePos x="0" y="0"/>
                <wp:positionH relativeFrom="column">
                  <wp:posOffset>1547495</wp:posOffset>
                </wp:positionH>
                <wp:positionV relativeFrom="paragraph">
                  <wp:posOffset>1349375</wp:posOffset>
                </wp:positionV>
                <wp:extent cx="283210" cy="122555"/>
                <wp:effectExtent l="80645" t="0" r="0" b="0"/>
                <wp:wrapNone/>
                <wp:docPr id="145" name="TextBox 128"/>
                <wp:cNvGraphicFramePr/>
                <a:graphic xmlns:a="http://schemas.openxmlformats.org/drawingml/2006/main">
                  <a:graphicData uri="http://schemas.microsoft.com/office/word/2010/wordprocessingShape">
                    <wps:wsp>
                      <wps:cNvSpPr txBox="1"/>
                      <wps:spPr>
                        <a:xfrm rot="16200000">
                          <a:off x="1547664" y="1349881"/>
                          <a:ext cx="283209" cy="122554"/>
                        </a:xfrm>
                        <a:prstGeom prst="rect">
                          <a:avLst/>
                        </a:prstGeom>
                        <a:noFill/>
                        <a:ln w="0" cap="flat">
                          <a:noFill/>
                          <a:prstDash val="solid"/>
                          <a:miter lim="0"/>
                        </a:ln>
                      </wps:spPr>
                      <wps:style>
                        <a:lnRef idx="0">
                          <a:schemeClr val="accent1"/>
                        </a:lnRef>
                        <a:fillRef idx="0">
                          <a:schemeClr val="accent1"/>
                        </a:fillRef>
                        <a:effectRef idx="0">
                          <a:schemeClr val="accent1"/>
                        </a:effectRef>
                        <a:fontRef idx="minor">
                          <a:schemeClr val="dk1"/>
                        </a:fontRef>
                      </wps:style>
                      <wps:txbx>
                        <w:txbxContent>
                          <w:p w14:paraId="42DEA1DA">
                            <w:pPr>
                              <w:spacing w:before="41" w:line="220" w:lineRule="auto"/>
                              <w:ind w:left="20"/>
                              <w:rPr>
                                <w:rFonts w:ascii="宋体" w:hAnsi="宋体" w:eastAsia="宋体" w:cs="宋体"/>
                                <w:sz w:val="11"/>
                                <w:szCs w:val="11"/>
                              </w:rPr>
                            </w:pPr>
                            <w:r>
                              <w:rPr>
                                <w:rFonts w:ascii="宋体" w:hAnsi="宋体" w:eastAsia="宋体" w:cs="宋体"/>
                                <w:spacing w:val="-11"/>
                                <w:sz w:val="11"/>
                                <w:szCs w:val="11"/>
                              </w:rPr>
                              <w:t>口</w:t>
                            </w:r>
                            <w:r>
                              <w:rPr>
                                <w:rFonts w:ascii="宋体" w:hAnsi="宋体" w:eastAsia="宋体" w:cs="宋体"/>
                                <w:spacing w:val="15"/>
                                <w:w w:val="101"/>
                                <w:sz w:val="11"/>
                                <w:szCs w:val="11"/>
                              </w:rPr>
                              <w:t xml:space="preserve">   </w:t>
                            </w:r>
                            <w:r>
                              <w:rPr>
                                <w:rFonts w:ascii="宋体" w:hAnsi="宋体" w:eastAsia="宋体" w:cs="宋体"/>
                                <w:spacing w:val="-11"/>
                                <w:sz w:val="11"/>
                                <w:szCs w:val="11"/>
                              </w:rPr>
                              <w:t>大</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128" o:spid="_x0000_s1026" o:spt="202" type="#_x0000_t202" style="position:absolute;left:0pt;margin-left:121.85pt;margin-top:106.25pt;height:9.65pt;width:22.3pt;rotation:-5898240f;z-index:251801600;mso-width-relative:page;mso-height-relative:page;" filled="f" stroked="f" coordsize="21600,21600" o:gfxdata="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G21NPHZAAAACwEA&#10;AA8AAAAAAAAAAQAgAAAAIgAAAGRycy9kb3ducmV2LnhtbFBLAQIUABQAAAAIAIdO4kDlDBvUUgIA&#10;AKUEAAAOAAAAAAAAAAEAIAAAACgBAABkcnMvZTJvRG9jLnhtbFBLBQYAAAAABgAGAFkBAADsBQAA&#10;AAA=&#10;">
                <v:fill on="f" focussize="0,0"/>
                <v:stroke on="f" weight="0pt" miterlimit="0" joinstyle="miter"/>
                <v:imagedata o:title=""/>
                <o:lock v:ext="edit" aspectratio="f"/>
                <v:textbox inset="0mm,0mm,0mm,0mm">
                  <w:txbxContent>
                    <w:p w14:paraId="42DEA1DA">
                      <w:pPr>
                        <w:spacing w:before="41" w:line="220" w:lineRule="auto"/>
                        <w:ind w:left="20"/>
                        <w:rPr>
                          <w:rFonts w:ascii="宋体" w:hAnsi="宋体" w:eastAsia="宋体" w:cs="宋体"/>
                          <w:sz w:val="11"/>
                          <w:szCs w:val="11"/>
                        </w:rPr>
                      </w:pPr>
                      <w:r>
                        <w:rPr>
                          <w:rFonts w:ascii="宋体" w:hAnsi="宋体" w:eastAsia="宋体" w:cs="宋体"/>
                          <w:spacing w:val="-11"/>
                          <w:sz w:val="11"/>
                          <w:szCs w:val="11"/>
                        </w:rPr>
                        <w:t>口</w:t>
                      </w:r>
                      <w:r>
                        <w:rPr>
                          <w:rFonts w:ascii="宋体" w:hAnsi="宋体" w:eastAsia="宋体" w:cs="宋体"/>
                          <w:spacing w:val="15"/>
                          <w:w w:val="101"/>
                          <w:sz w:val="11"/>
                          <w:szCs w:val="11"/>
                        </w:rPr>
                        <w:t xml:space="preserve">   </w:t>
                      </w:r>
                      <w:r>
                        <w:rPr>
                          <w:rFonts w:ascii="宋体" w:hAnsi="宋体" w:eastAsia="宋体" w:cs="宋体"/>
                          <w:spacing w:val="-11"/>
                          <w:sz w:val="11"/>
                          <w:szCs w:val="11"/>
                        </w:rPr>
                        <w:t>大</w:t>
                      </w:r>
                    </w:p>
                  </w:txbxContent>
                </v:textbox>
              </v:shape>
            </w:pict>
          </mc:Fallback>
        </mc:AlternateContent>
      </w:r>
      <w:r>
        <mc:AlternateContent>
          <mc:Choice Requires="wps">
            <w:drawing>
              <wp:anchor distT="0" distB="0" distL="114300" distR="114300" simplePos="0" relativeHeight="251802624" behindDoc="0" locked="0" layoutInCell="1" allowOverlap="1">
                <wp:simplePos x="0" y="0"/>
                <wp:positionH relativeFrom="column">
                  <wp:posOffset>1570355</wp:posOffset>
                </wp:positionH>
                <wp:positionV relativeFrom="paragraph">
                  <wp:posOffset>707390</wp:posOffset>
                </wp:positionV>
                <wp:extent cx="194945" cy="1042035"/>
                <wp:effectExtent l="0" t="0" r="0" b="0"/>
                <wp:wrapNone/>
                <wp:docPr id="147" name="文本框 147"/>
                <wp:cNvGraphicFramePr/>
                <a:graphic xmlns:a="http://schemas.openxmlformats.org/drawingml/2006/main">
                  <a:graphicData uri="http://schemas.microsoft.com/office/word/2010/wordprocessingShape">
                    <wps:wsp>
                      <wps:cNvSpPr txBox="1"/>
                      <wps:spPr>
                        <a:xfrm>
                          <a:off x="0" y="0"/>
                          <a:ext cx="194945" cy="1042035"/>
                        </a:xfrm>
                        <a:prstGeom prst="rect">
                          <a:avLst/>
                        </a:prstGeom>
                        <a:noFill/>
                        <a:ln>
                          <a:noFill/>
                        </a:ln>
                      </wps:spPr>
                      <wps:txbx>
                        <w:txbxContent>
                          <w:p w14:paraId="5076D4FA">
                            <w:pPr>
                              <w:spacing w:before="19" w:line="192" w:lineRule="auto"/>
                              <w:ind w:left="20"/>
                              <w:rPr>
                                <w:rFonts w:ascii="宋体" w:hAnsi="宋体" w:eastAsia="宋体" w:cs="宋体"/>
                                <w:sz w:val="25"/>
                                <w:szCs w:val="25"/>
                              </w:rPr>
                            </w:pPr>
                            <w:r>
                              <w:rPr>
                                <w:rFonts w:ascii="宋体" w:hAnsi="宋体" w:eastAsia="宋体" w:cs="宋体"/>
                                <w:position w:val="1"/>
                                <w:sz w:val="19"/>
                                <w:szCs w:val="19"/>
                              </w:rPr>
                              <w:drawing>
                                <wp:inline distT="0" distB="0" distL="0" distR="0">
                                  <wp:extent cx="69215" cy="69215"/>
                                  <wp:effectExtent l="0" t="0" r="6985" b="6985"/>
                                  <wp:docPr id="149" name="IM 130"/>
                                  <wp:cNvGraphicFramePr/>
                                  <a:graphic xmlns:a="http://schemas.openxmlformats.org/drawingml/2006/main">
                                    <a:graphicData uri="http://schemas.openxmlformats.org/drawingml/2006/picture">
                                      <pic:pic xmlns:pic="http://schemas.openxmlformats.org/drawingml/2006/picture">
                                        <pic:nvPicPr>
                                          <pic:cNvPr id="149" name="IM 130"/>
                                          <pic:cNvPicPr/>
                                        </pic:nvPicPr>
                                        <pic:blipFill>
                                          <a:blip r:embed="rId605"/>
                                          <a:stretch>
                                            <a:fillRect/>
                                          </a:stretch>
                                        </pic:blipFill>
                                        <pic:spPr>
                                          <a:xfrm>
                                            <a:off x="0" y="0"/>
                                            <a:ext cx="69840" cy="69820"/>
                                          </a:xfrm>
                                          <a:prstGeom prst="rect">
                                            <a:avLst/>
                                          </a:prstGeom>
                                        </pic:spPr>
                                      </pic:pic>
                                    </a:graphicData>
                                  </a:graphic>
                                </wp:inline>
                              </w:drawing>
                            </w:r>
                            <w:r>
                              <w:rPr>
                                <w:rFonts w:ascii="宋体" w:hAnsi="宋体" w:eastAsia="宋体" w:cs="宋体"/>
                                <w:spacing w:val="4"/>
                                <w:sz w:val="19"/>
                                <w:szCs w:val="19"/>
                              </w:rPr>
                              <w:t xml:space="preserve">  </w:t>
                            </w:r>
                            <w:r>
                              <w:rPr>
                                <w:rFonts w:ascii="宋体" w:hAnsi="宋体" w:eastAsia="宋体" w:cs="宋体"/>
                                <w:spacing w:val="-1"/>
                                <w:sz w:val="19"/>
                                <w:szCs w:val="19"/>
                              </w:rPr>
                              <w:t>走</w:t>
                            </w:r>
                            <w:r>
                              <w:rPr>
                                <w:rFonts w:ascii="宋体" w:hAnsi="宋体" w:eastAsia="宋体" w:cs="宋体"/>
                                <w:spacing w:val="11"/>
                                <w:sz w:val="19"/>
                                <w:szCs w:val="19"/>
                              </w:rPr>
                              <w:t xml:space="preserve">        </w:t>
                            </w:r>
                            <w:r>
                              <w:rPr>
                                <w:rFonts w:ascii="宋体" w:hAnsi="宋体" w:eastAsia="宋体" w:cs="宋体"/>
                                <w:spacing w:val="-1"/>
                                <w:sz w:val="25"/>
                                <w:szCs w:val="25"/>
                              </w:rPr>
                              <w:t>心</w:t>
                            </w:r>
                          </w:p>
                        </w:txbxContent>
                      </wps:txbx>
                      <wps:bodyPr vert="eaVert" lIns="0" tIns="0" rIns="0" bIns="0" upright="1"/>
                    </wps:wsp>
                  </a:graphicData>
                </a:graphic>
              </wp:anchor>
            </w:drawing>
          </mc:Choice>
          <mc:Fallback>
            <w:pict>
              <v:shape id="_x0000_s1026" o:spid="_x0000_s1026" o:spt="202" type="#_x0000_t202" style="position:absolute;left:0pt;margin-left:123.65pt;margin-top:55.7pt;height:82.05pt;width:15.35pt;z-index:251802624;mso-width-relative:page;mso-height-relative:page;" filled="f" stroked="f" coordsize="21600,21600" o:gfxdata="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BFlNA72AAAAAsBAAAPAAAAAAAAAAEAIAAAACIAAABkcnMvZG93bnJl&#10;di54bWxQSwECFAAUAAAACACHTuJA4EhHr8QBAACEAwAADgAAAAAAAAABACAAAAAnAQAAZHJzL2Uy&#10;b0RvYy54bWxQSwUGAAAAAAYABgBZAQAAXQUAAAAA&#10;">
                <v:fill on="f" focussize="0,0"/>
                <v:stroke on="f"/>
                <v:imagedata o:title=""/>
                <o:lock v:ext="edit" aspectratio="f"/>
                <v:textbox inset="0mm,0mm,0mm,0mm" style="layout-flow:vertical-ideographic;">
                  <w:txbxContent>
                    <w:p w14:paraId="5076D4FA">
                      <w:pPr>
                        <w:spacing w:before="19" w:line="192" w:lineRule="auto"/>
                        <w:ind w:left="20"/>
                        <w:rPr>
                          <w:rFonts w:ascii="宋体" w:hAnsi="宋体" w:eastAsia="宋体" w:cs="宋体"/>
                          <w:sz w:val="25"/>
                          <w:szCs w:val="25"/>
                        </w:rPr>
                      </w:pPr>
                      <w:r>
                        <w:rPr>
                          <w:rFonts w:ascii="宋体" w:hAnsi="宋体" w:eastAsia="宋体" w:cs="宋体"/>
                          <w:position w:val="1"/>
                          <w:sz w:val="19"/>
                          <w:szCs w:val="19"/>
                        </w:rPr>
                        <w:drawing>
                          <wp:inline distT="0" distB="0" distL="0" distR="0">
                            <wp:extent cx="69215" cy="69215"/>
                            <wp:effectExtent l="0" t="0" r="6985" b="6985"/>
                            <wp:docPr id="149" name="IM 130"/>
                            <wp:cNvGraphicFramePr/>
                            <a:graphic xmlns:a="http://schemas.openxmlformats.org/drawingml/2006/main">
                              <a:graphicData uri="http://schemas.openxmlformats.org/drawingml/2006/picture">
                                <pic:pic xmlns:pic="http://schemas.openxmlformats.org/drawingml/2006/picture">
                                  <pic:nvPicPr>
                                    <pic:cNvPr id="149" name="IM 130"/>
                                    <pic:cNvPicPr/>
                                  </pic:nvPicPr>
                                  <pic:blipFill>
                                    <a:blip r:embed="rId605"/>
                                    <a:stretch>
                                      <a:fillRect/>
                                    </a:stretch>
                                  </pic:blipFill>
                                  <pic:spPr>
                                    <a:xfrm>
                                      <a:off x="0" y="0"/>
                                      <a:ext cx="69840" cy="69820"/>
                                    </a:xfrm>
                                    <a:prstGeom prst="rect">
                                      <a:avLst/>
                                    </a:prstGeom>
                                  </pic:spPr>
                                </pic:pic>
                              </a:graphicData>
                            </a:graphic>
                          </wp:inline>
                        </w:drawing>
                      </w:r>
                      <w:r>
                        <w:rPr>
                          <w:rFonts w:ascii="宋体" w:hAnsi="宋体" w:eastAsia="宋体" w:cs="宋体"/>
                          <w:spacing w:val="4"/>
                          <w:sz w:val="19"/>
                          <w:szCs w:val="19"/>
                        </w:rPr>
                        <w:t xml:space="preserve">  </w:t>
                      </w:r>
                      <w:r>
                        <w:rPr>
                          <w:rFonts w:ascii="宋体" w:hAnsi="宋体" w:eastAsia="宋体" w:cs="宋体"/>
                          <w:spacing w:val="-1"/>
                          <w:sz w:val="19"/>
                          <w:szCs w:val="19"/>
                        </w:rPr>
                        <w:t>走</w:t>
                      </w:r>
                      <w:r>
                        <w:rPr>
                          <w:rFonts w:ascii="宋体" w:hAnsi="宋体" w:eastAsia="宋体" w:cs="宋体"/>
                          <w:spacing w:val="11"/>
                          <w:sz w:val="19"/>
                          <w:szCs w:val="19"/>
                        </w:rPr>
                        <w:t xml:space="preserve">        </w:t>
                      </w:r>
                      <w:r>
                        <w:rPr>
                          <w:rFonts w:ascii="宋体" w:hAnsi="宋体" w:eastAsia="宋体" w:cs="宋体"/>
                          <w:spacing w:val="-1"/>
                          <w:sz w:val="25"/>
                          <w:szCs w:val="25"/>
                        </w:rPr>
                        <w:t>心</w:t>
                      </w:r>
                    </w:p>
                  </w:txbxContent>
                </v:textbox>
              </v:shape>
            </w:pict>
          </mc:Fallback>
        </mc:AlternateContent>
      </w:r>
      <w:r>
        <w:rPr>
          <w:position w:val="-63"/>
        </w:rPr>
        <w:drawing>
          <wp:inline distT="0" distB="0" distL="0" distR="0">
            <wp:extent cx="2540000" cy="2000250"/>
            <wp:effectExtent l="0" t="0" r="5080" b="11430"/>
            <wp:docPr id="151" name="IM 132"/>
            <wp:cNvGraphicFramePr/>
            <a:graphic xmlns:a="http://schemas.openxmlformats.org/drawingml/2006/main">
              <a:graphicData uri="http://schemas.openxmlformats.org/drawingml/2006/picture">
                <pic:pic xmlns:pic="http://schemas.openxmlformats.org/drawingml/2006/picture">
                  <pic:nvPicPr>
                    <pic:cNvPr id="151" name="IM 132"/>
                    <pic:cNvPicPr/>
                  </pic:nvPicPr>
                  <pic:blipFill>
                    <a:blip r:embed="rId606"/>
                    <a:stretch>
                      <a:fillRect/>
                    </a:stretch>
                  </pic:blipFill>
                  <pic:spPr>
                    <a:xfrm>
                      <a:off x="0" y="0"/>
                      <a:ext cx="2540010" cy="2000285"/>
                    </a:xfrm>
                    <a:prstGeom prst="rect">
                      <a:avLst/>
                    </a:prstGeom>
                  </pic:spPr>
                </pic:pic>
              </a:graphicData>
            </a:graphic>
          </wp:inline>
        </w:drawing>
      </w:r>
    </w:p>
    <w:p w14:paraId="193A6E46">
      <w:pPr>
        <w:pStyle w:val="2"/>
        <w:spacing w:before="155" w:line="224" w:lineRule="auto"/>
        <w:ind w:left="2199"/>
        <w:rPr>
          <w:sz w:val="19"/>
          <w:szCs w:val="19"/>
        </w:rPr>
      </w:pPr>
      <w:r>
        <w:rPr>
          <w:spacing w:val="1"/>
          <w:sz w:val="19"/>
          <w:szCs w:val="19"/>
        </w:rPr>
        <w:t>图6-6</w:t>
      </w:r>
      <w:r>
        <w:rPr>
          <w:spacing w:val="47"/>
          <w:sz w:val="19"/>
          <w:szCs w:val="19"/>
        </w:rPr>
        <w:t xml:space="preserve"> </w:t>
      </w:r>
      <w:r>
        <w:rPr>
          <w:spacing w:val="1"/>
          <w:sz w:val="19"/>
          <w:szCs w:val="19"/>
        </w:rPr>
        <w:t>新疆出土的十六国时期(304—439)《论语》写本</w:t>
      </w:r>
    </w:p>
    <w:p w14:paraId="120B3196">
      <w:pPr>
        <w:pStyle w:val="2"/>
        <w:spacing w:before="102" w:line="297" w:lineRule="auto"/>
        <w:ind w:left="1659" w:right="430" w:firstLine="350"/>
        <w:jc w:val="both"/>
        <w:rPr>
          <w:sz w:val="19"/>
          <w:szCs w:val="19"/>
        </w:rPr>
      </w:pPr>
      <w:r>
        <w:rPr>
          <w:spacing w:val="-2"/>
          <w:sz w:val="19"/>
          <w:szCs w:val="19"/>
        </w:rPr>
        <w:t>十六国时期(304—439)《论语》写本，出土于新疆吐鲁番鄯善县洋</w:t>
      </w:r>
      <w:r>
        <w:rPr>
          <w:spacing w:val="15"/>
          <w:sz w:val="19"/>
          <w:szCs w:val="19"/>
        </w:rPr>
        <w:t xml:space="preserve"> </w:t>
      </w:r>
      <w:r>
        <w:rPr>
          <w:spacing w:val="-3"/>
          <w:sz w:val="19"/>
          <w:szCs w:val="19"/>
        </w:rPr>
        <w:t>海一号台地四号墓，从女性墓主左鞋中拆解而出，由两个鞋面和一个鞋</w:t>
      </w:r>
      <w:r>
        <w:rPr>
          <w:spacing w:val="9"/>
          <w:sz w:val="19"/>
          <w:szCs w:val="19"/>
        </w:rPr>
        <w:t xml:space="preserve"> </w:t>
      </w:r>
      <w:r>
        <w:rPr>
          <w:spacing w:val="-5"/>
          <w:sz w:val="19"/>
          <w:szCs w:val="19"/>
        </w:rPr>
        <w:t>底组成，共存文字25行。写本内容为《论语</w:t>
      </w:r>
      <w:r>
        <w:rPr>
          <w:spacing w:val="-21"/>
          <w:sz w:val="19"/>
          <w:szCs w:val="19"/>
        </w:rPr>
        <w:t xml:space="preserve"> </w:t>
      </w:r>
      <w:r>
        <w:rPr>
          <w:spacing w:val="-5"/>
          <w:sz w:val="19"/>
          <w:szCs w:val="19"/>
        </w:rPr>
        <w:t>·公冶长》篇“天道不可得</w:t>
      </w:r>
      <w:r>
        <w:rPr>
          <w:sz w:val="19"/>
          <w:szCs w:val="19"/>
        </w:rPr>
        <w:t xml:space="preserve"> </w:t>
      </w:r>
      <w:r>
        <w:rPr>
          <w:spacing w:val="2"/>
          <w:sz w:val="19"/>
          <w:szCs w:val="19"/>
        </w:rPr>
        <w:t>文(闻)余已矣”至“吾大夫崔子违之之一邦则”与《雍也》篇“子曰</w:t>
      </w:r>
      <w:r>
        <w:rPr>
          <w:spacing w:val="14"/>
          <w:sz w:val="19"/>
          <w:szCs w:val="19"/>
        </w:rPr>
        <w:t xml:space="preserve"> </w:t>
      </w:r>
      <w:r>
        <w:rPr>
          <w:spacing w:val="-5"/>
          <w:sz w:val="19"/>
          <w:szCs w:val="19"/>
        </w:rPr>
        <w:t>回也其心三月不违仁”至“中人以下不可以语上矣”两段文字。此卷是</w:t>
      </w:r>
      <w:r>
        <w:rPr>
          <w:spacing w:val="14"/>
          <w:sz w:val="19"/>
          <w:szCs w:val="19"/>
        </w:rPr>
        <w:t xml:space="preserve"> </w:t>
      </w:r>
      <w:r>
        <w:rPr>
          <w:spacing w:val="-5"/>
          <w:sz w:val="19"/>
          <w:szCs w:val="19"/>
        </w:rPr>
        <w:t>废纸再利用，残存文字无多。这些或是当年从中原辗转流传下来，或是</w:t>
      </w:r>
      <w:r>
        <w:rPr>
          <w:spacing w:val="14"/>
          <w:sz w:val="19"/>
          <w:szCs w:val="19"/>
        </w:rPr>
        <w:t xml:space="preserve"> </w:t>
      </w:r>
      <w:r>
        <w:rPr>
          <w:spacing w:val="-4"/>
          <w:sz w:val="19"/>
          <w:szCs w:val="19"/>
        </w:rPr>
        <w:t>当时西域人学习汉字后写成，充分证明了西域和中原之</w:t>
      </w:r>
      <w:r>
        <w:rPr>
          <w:spacing w:val="-5"/>
          <w:sz w:val="19"/>
          <w:szCs w:val="19"/>
        </w:rPr>
        <w:t>间自古以来文化</w:t>
      </w:r>
      <w:r>
        <w:rPr>
          <w:sz w:val="19"/>
          <w:szCs w:val="19"/>
        </w:rPr>
        <w:t xml:space="preserve"> </w:t>
      </w:r>
      <w:r>
        <w:rPr>
          <w:spacing w:val="-15"/>
          <w:sz w:val="19"/>
          <w:szCs w:val="19"/>
        </w:rPr>
        <w:t>交融，联系密切。</w:t>
      </w:r>
    </w:p>
    <w:p w14:paraId="243388F6">
      <w:pPr>
        <w:spacing w:line="268" w:lineRule="auto"/>
        <w:rPr>
          <w:rFonts w:ascii="Arial"/>
          <w:sz w:val="21"/>
        </w:rPr>
      </w:pPr>
    </w:p>
    <w:p w14:paraId="32835520">
      <w:pPr>
        <w:spacing w:before="62" w:line="363" w:lineRule="auto"/>
        <w:ind w:left="1370" w:firstLine="292"/>
        <w:rPr>
          <w:rFonts w:ascii="黑体" w:hAnsi="黑体" w:eastAsia="黑体" w:cs="黑体"/>
          <w:sz w:val="19"/>
          <w:szCs w:val="19"/>
        </w:rPr>
      </w:pPr>
      <w:r>
        <w:drawing>
          <wp:anchor distT="0" distB="0" distL="0" distR="0" simplePos="0" relativeHeight="251800576" behindDoc="0" locked="0" layoutInCell="1" allowOverlap="1">
            <wp:simplePos x="0" y="0"/>
            <wp:positionH relativeFrom="column">
              <wp:posOffset>0</wp:posOffset>
            </wp:positionH>
            <wp:positionV relativeFrom="paragraph">
              <wp:posOffset>245745</wp:posOffset>
            </wp:positionV>
            <wp:extent cx="615950" cy="895350"/>
            <wp:effectExtent l="0" t="0" r="8890" b="3810"/>
            <wp:wrapNone/>
            <wp:docPr id="153" name="IM 134"/>
            <wp:cNvGraphicFramePr/>
            <a:graphic xmlns:a="http://schemas.openxmlformats.org/drawingml/2006/main">
              <a:graphicData uri="http://schemas.openxmlformats.org/drawingml/2006/picture">
                <pic:pic xmlns:pic="http://schemas.openxmlformats.org/drawingml/2006/picture">
                  <pic:nvPicPr>
                    <pic:cNvPr id="153" name="IM 134"/>
                    <pic:cNvPicPr/>
                  </pic:nvPicPr>
                  <pic:blipFill>
                    <a:blip r:embed="rId607"/>
                    <a:stretch>
                      <a:fillRect/>
                    </a:stretch>
                  </pic:blipFill>
                  <pic:spPr>
                    <a:xfrm>
                      <a:off x="0" y="0"/>
                      <a:ext cx="615967" cy="895331"/>
                    </a:xfrm>
                    <a:prstGeom prst="rect">
                      <a:avLst/>
                    </a:prstGeom>
                  </pic:spPr>
                </pic:pic>
              </a:graphicData>
            </a:graphic>
          </wp:anchor>
        </w:drawing>
      </w:r>
      <w:r>
        <w:rPr>
          <w:rFonts w:ascii="黑体" w:hAnsi="黑体" w:eastAsia="黑体" w:cs="黑体"/>
          <w:b/>
          <w:bCs/>
          <w:spacing w:val="-6"/>
          <w:sz w:val="19"/>
          <w:szCs w:val="19"/>
        </w:rPr>
        <w:t>新疆地区出土如此众多魏晋时期的汉文经典写本残卷，归因于十六国北朝时</w:t>
      </w:r>
      <w:r>
        <w:rPr>
          <w:rFonts w:ascii="黑体" w:hAnsi="黑体" w:eastAsia="黑体" w:cs="黑体"/>
          <w:spacing w:val="6"/>
          <w:sz w:val="19"/>
          <w:szCs w:val="19"/>
        </w:rPr>
        <w:t xml:space="preserve">  </w:t>
      </w:r>
      <w:r>
        <w:rPr>
          <w:rFonts w:ascii="黑体" w:hAnsi="黑体" w:eastAsia="黑体" w:cs="黑体"/>
          <w:spacing w:val="5"/>
          <w:sz w:val="19"/>
          <w:szCs w:val="19"/>
        </w:rPr>
        <w:t>期</w:t>
      </w:r>
      <w:r>
        <w:rPr>
          <w:rFonts w:ascii="黑体" w:hAnsi="黑体" w:eastAsia="黑体" w:cs="黑体"/>
          <w:b/>
          <w:bCs/>
          <w:spacing w:val="5"/>
          <w:sz w:val="19"/>
          <w:szCs w:val="19"/>
        </w:rPr>
        <w:t>中原王朝(如前秦)与河西地方政权(前凉、后凉、北凉、南凉、西凉)对西</w:t>
      </w:r>
    </w:p>
    <w:p w14:paraId="2EBFC7A8">
      <w:pPr>
        <w:spacing w:line="378" w:lineRule="auto"/>
        <w:rPr>
          <w:rFonts w:ascii="Arial"/>
          <w:sz w:val="21"/>
        </w:rPr>
      </w:pPr>
    </w:p>
    <w:p w14:paraId="30AB3FEB">
      <w:pPr>
        <w:spacing w:before="41" w:line="188" w:lineRule="auto"/>
        <w:ind w:left="1429"/>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134</w:t>
      </w:r>
    </w:p>
    <w:p w14:paraId="719092F7">
      <w:pPr>
        <w:spacing w:line="188" w:lineRule="auto"/>
        <w:rPr>
          <w:rFonts w:ascii="Times New Roman" w:hAnsi="Times New Roman" w:eastAsia="Times New Roman" w:cs="Times New Roman"/>
          <w:sz w:val="14"/>
          <w:szCs w:val="14"/>
        </w:rPr>
        <w:sectPr>
          <w:footerReference r:id="rId146" w:type="default"/>
          <w:pgSz w:w="8480" w:h="12860"/>
          <w:pgMar w:top="437" w:right="579" w:bottom="400" w:left="0" w:header="0" w:footer="0" w:gutter="0"/>
          <w:cols w:space="720" w:num="1"/>
        </w:sectPr>
      </w:pPr>
    </w:p>
    <w:p w14:paraId="56033CEB">
      <w:pPr>
        <w:spacing w:before="31" w:line="219" w:lineRule="auto"/>
        <w:ind w:left="4709"/>
        <w:rPr>
          <w:rFonts w:ascii="宋体" w:hAnsi="宋体" w:eastAsia="宋体" w:cs="宋体"/>
          <w:sz w:val="16"/>
          <w:szCs w:val="16"/>
        </w:rPr>
      </w:pPr>
      <w:r>
        <w:rPr>
          <w:rFonts w:ascii="宋体" w:hAnsi="宋体" w:eastAsia="宋体" w:cs="宋体"/>
          <w:spacing w:val="5"/>
          <w:sz w:val="16"/>
          <w:szCs w:val="16"/>
        </w:rPr>
        <w:t>第四节动荡时期的文化发展</w:t>
      </w:r>
    </w:p>
    <w:p w14:paraId="44D7E8F1">
      <w:pPr>
        <w:spacing w:line="385" w:lineRule="auto"/>
        <w:rPr>
          <w:rFonts w:ascii="Arial"/>
          <w:sz w:val="21"/>
        </w:rPr>
      </w:pPr>
    </w:p>
    <w:p w14:paraId="0179D283">
      <w:pPr>
        <w:spacing w:before="65" w:line="316" w:lineRule="auto"/>
        <w:jc w:val="both"/>
        <w:rPr>
          <w:rFonts w:ascii="宋体" w:hAnsi="宋体" w:eastAsia="宋体" w:cs="宋体"/>
          <w:sz w:val="20"/>
          <w:szCs w:val="20"/>
        </w:rPr>
      </w:pPr>
      <w:r>
        <w:rPr>
          <w:rFonts w:ascii="宋体" w:hAnsi="宋体" w:eastAsia="宋体" w:cs="宋体"/>
          <w:spacing w:val="-13"/>
          <w:sz w:val="20"/>
          <w:szCs w:val="20"/>
        </w:rPr>
        <w:t>域的大力经营与有效治理。如《论语》《春秋左传》等儒家经典写本残卷</w:t>
      </w:r>
      <w:r>
        <w:rPr>
          <w:rFonts w:ascii="宋体" w:hAnsi="宋体" w:eastAsia="宋体" w:cs="宋体"/>
          <w:spacing w:val="-14"/>
          <w:sz w:val="20"/>
          <w:szCs w:val="20"/>
        </w:rPr>
        <w:t>的发现，</w:t>
      </w:r>
      <w:r>
        <w:rPr>
          <w:rFonts w:ascii="宋体" w:hAnsi="宋体" w:eastAsia="宋体" w:cs="宋体"/>
          <w:sz w:val="20"/>
          <w:szCs w:val="20"/>
        </w:rPr>
        <w:t xml:space="preserve"> </w:t>
      </w:r>
      <w:r>
        <w:rPr>
          <w:rFonts w:ascii="宋体" w:hAnsi="宋体" w:eastAsia="宋体" w:cs="宋体"/>
          <w:spacing w:val="-5"/>
          <w:sz w:val="20"/>
          <w:szCs w:val="20"/>
        </w:rPr>
        <w:t>印证了“五胡”政权在西域推进儒学教育的盛况；《</w:t>
      </w:r>
      <w:r>
        <w:rPr>
          <w:rFonts w:ascii="宋体" w:hAnsi="宋体" w:eastAsia="宋体" w:cs="宋体"/>
          <w:spacing w:val="-6"/>
          <w:sz w:val="20"/>
          <w:szCs w:val="20"/>
        </w:rPr>
        <w:t>千字文》写本残卷(图6-7)</w:t>
      </w:r>
      <w:r>
        <w:rPr>
          <w:rFonts w:ascii="宋体" w:hAnsi="宋体" w:eastAsia="宋体" w:cs="宋体"/>
          <w:sz w:val="20"/>
          <w:szCs w:val="20"/>
        </w:rPr>
        <w:t xml:space="preserve"> </w:t>
      </w:r>
      <w:r>
        <w:rPr>
          <w:rFonts w:ascii="宋体" w:hAnsi="宋体" w:eastAsia="宋体" w:cs="宋体"/>
          <w:spacing w:val="-16"/>
          <w:sz w:val="20"/>
          <w:szCs w:val="20"/>
        </w:rPr>
        <w:t>的发现，表明新疆地区与中原地区的启蒙教育多有相似；《三国志》写本残卷的发</w:t>
      </w:r>
      <w:r>
        <w:rPr>
          <w:rFonts w:ascii="宋体" w:hAnsi="宋体" w:eastAsia="宋体" w:cs="宋体"/>
          <w:spacing w:val="6"/>
          <w:sz w:val="20"/>
          <w:szCs w:val="20"/>
        </w:rPr>
        <w:t xml:space="preserve">  </w:t>
      </w:r>
      <w:r>
        <w:rPr>
          <w:rFonts w:ascii="宋体" w:hAnsi="宋体" w:eastAsia="宋体" w:cs="宋体"/>
          <w:spacing w:val="-15"/>
          <w:sz w:val="20"/>
          <w:szCs w:val="20"/>
        </w:rPr>
        <w:t>现，表明它在成书不久后便被传抄到西域，彰显了中原文化影响的深度和广度。</w:t>
      </w:r>
    </w:p>
    <w:p w14:paraId="5DB1750C">
      <w:pPr>
        <w:spacing w:before="111" w:line="4291" w:lineRule="exact"/>
        <w:ind w:firstLine="2369"/>
      </w:pPr>
      <w:r>
        <w:rPr>
          <w:position w:val="-85"/>
        </w:rPr>
        <w:drawing>
          <wp:inline distT="0" distB="0" distL="0" distR="0">
            <wp:extent cx="1245235" cy="2724150"/>
            <wp:effectExtent l="0" t="0" r="4445" b="3810"/>
            <wp:docPr id="155" name="IM 136"/>
            <wp:cNvGraphicFramePr/>
            <a:graphic xmlns:a="http://schemas.openxmlformats.org/drawingml/2006/main">
              <a:graphicData uri="http://schemas.openxmlformats.org/drawingml/2006/picture">
                <pic:pic xmlns:pic="http://schemas.openxmlformats.org/drawingml/2006/picture">
                  <pic:nvPicPr>
                    <pic:cNvPr id="155" name="IM 136"/>
                    <pic:cNvPicPr/>
                  </pic:nvPicPr>
                  <pic:blipFill>
                    <a:blip r:embed="rId608"/>
                    <a:stretch>
                      <a:fillRect/>
                    </a:stretch>
                  </pic:blipFill>
                  <pic:spPr>
                    <a:xfrm>
                      <a:off x="0" y="0"/>
                      <a:ext cx="1245344" cy="2724469"/>
                    </a:xfrm>
                    <a:prstGeom prst="rect">
                      <a:avLst/>
                    </a:prstGeom>
                  </pic:spPr>
                </pic:pic>
              </a:graphicData>
            </a:graphic>
          </wp:inline>
        </w:drawing>
      </w:r>
    </w:p>
    <w:p w14:paraId="131A79A3">
      <w:pPr>
        <w:pStyle w:val="2"/>
        <w:spacing w:before="181" w:line="222" w:lineRule="auto"/>
        <w:ind w:left="1340"/>
      </w:pPr>
      <w:r>
        <w:rPr>
          <w:spacing w:val="-7"/>
        </w:rPr>
        <w:t>图6-</w:t>
      </w:r>
      <w:r>
        <w:rPr>
          <w:spacing w:val="-55"/>
        </w:rPr>
        <w:t xml:space="preserve"> </w:t>
      </w:r>
      <w:r>
        <w:rPr>
          <w:spacing w:val="-7"/>
        </w:rPr>
        <w:t>7</w:t>
      </w:r>
      <w:r>
        <w:rPr>
          <w:spacing w:val="52"/>
        </w:rPr>
        <w:t xml:space="preserve"> </w:t>
      </w:r>
      <w:r>
        <w:rPr>
          <w:spacing w:val="-7"/>
        </w:rPr>
        <w:t>掬氏高昌时期(497—640)《千字文》写本</w:t>
      </w:r>
    </w:p>
    <w:p w14:paraId="4FD25EB4">
      <w:pPr>
        <w:pStyle w:val="2"/>
        <w:spacing w:before="97" w:line="279" w:lineRule="auto"/>
        <w:ind w:left="409" w:right="481" w:firstLine="289"/>
        <w:jc w:val="both"/>
      </w:pPr>
      <w:r>
        <w:rPr>
          <w:spacing w:val="-15"/>
        </w:rPr>
        <w:t>《千字文》是南朝梁周兴嗣奉命编成的一种四言韵文，囊括了</w:t>
      </w:r>
      <w:r>
        <w:rPr>
          <w:spacing w:val="-16"/>
        </w:rPr>
        <w:t>丰富的</w:t>
      </w:r>
      <w:r>
        <w:t xml:space="preserve"> </w:t>
      </w:r>
      <w:r>
        <w:rPr>
          <w:spacing w:val="-13"/>
        </w:rPr>
        <w:t>天文地理、历史人文知识，后世多用作童蒙识字课本，是古代最为通行</w:t>
      </w:r>
      <w:r>
        <w:rPr>
          <w:spacing w:val="10"/>
        </w:rPr>
        <w:t xml:space="preserve"> </w:t>
      </w:r>
      <w:r>
        <w:rPr>
          <w:spacing w:val="-13"/>
        </w:rPr>
        <w:t>的蒙学教材，至今使用者不乏其人。该写本出土于吐鲁番地区的一座唐</w:t>
      </w:r>
      <w:r>
        <w:rPr>
          <w:spacing w:val="15"/>
        </w:rPr>
        <w:t xml:space="preserve"> </w:t>
      </w:r>
      <w:r>
        <w:rPr>
          <w:spacing w:val="-6"/>
        </w:rPr>
        <w:t>墓内，存文字18句近70字，偶有错讹，大约是学生习字本，这说明同</w:t>
      </w:r>
      <w:r>
        <w:rPr>
          <w:spacing w:val="1"/>
        </w:rPr>
        <w:t xml:space="preserve"> </w:t>
      </w:r>
      <w:r>
        <w:rPr>
          <w:spacing w:val="-17"/>
        </w:rPr>
        <w:t>中原地区一样，《千字文》也是该地区的蒙学教材。</w:t>
      </w:r>
    </w:p>
    <w:p w14:paraId="7493036B">
      <w:pPr>
        <w:spacing w:line="322" w:lineRule="auto"/>
        <w:rPr>
          <w:rFonts w:ascii="Arial"/>
          <w:sz w:val="21"/>
        </w:rPr>
      </w:pPr>
    </w:p>
    <w:p w14:paraId="1927E022">
      <w:pPr>
        <w:spacing w:before="65" w:line="298" w:lineRule="auto"/>
        <w:ind w:right="115" w:firstLine="409"/>
        <w:jc w:val="both"/>
        <w:rPr>
          <w:rFonts w:ascii="宋体" w:hAnsi="宋体" w:eastAsia="宋体" w:cs="宋体"/>
          <w:sz w:val="20"/>
          <w:szCs w:val="20"/>
        </w:rPr>
      </w:pPr>
      <w:r>
        <w:rPr>
          <w:rFonts w:ascii="宋体" w:hAnsi="宋体" w:eastAsia="宋体" w:cs="宋体"/>
          <w:spacing w:val="-18"/>
          <w:sz w:val="20"/>
          <w:szCs w:val="20"/>
        </w:rPr>
        <w:t>西晋灭亡后，原属西晋的河西四郡转变为前凉，其由忠诚于西晋的凉州刺</w:t>
      </w:r>
      <w:r>
        <w:rPr>
          <w:rFonts w:ascii="宋体" w:hAnsi="宋体" w:eastAsia="宋体" w:cs="宋体"/>
          <w:spacing w:val="-19"/>
          <w:sz w:val="20"/>
          <w:szCs w:val="20"/>
        </w:rPr>
        <w:t>史张</w:t>
      </w:r>
      <w:r>
        <w:rPr>
          <w:rFonts w:ascii="宋体" w:hAnsi="宋体" w:eastAsia="宋体" w:cs="宋体"/>
          <w:sz w:val="20"/>
          <w:szCs w:val="20"/>
        </w:rPr>
        <w:t xml:space="preserve"> </w:t>
      </w:r>
      <w:r>
        <w:rPr>
          <w:rFonts w:ascii="宋体" w:hAnsi="宋体" w:eastAsia="宋体" w:cs="宋体"/>
          <w:spacing w:val="-16"/>
          <w:sz w:val="20"/>
          <w:szCs w:val="20"/>
        </w:rPr>
        <w:t>轨建立。在前凉经营之下，河西安定，吸引大批汉人士族</w:t>
      </w:r>
      <w:r>
        <w:rPr>
          <w:rFonts w:ascii="宋体" w:hAnsi="宋体" w:eastAsia="宋体" w:cs="宋体"/>
          <w:spacing w:val="-17"/>
          <w:sz w:val="20"/>
          <w:szCs w:val="20"/>
        </w:rPr>
        <w:t>前往避难，使河西保存了</w:t>
      </w:r>
      <w:r>
        <w:rPr>
          <w:rFonts w:ascii="宋体" w:hAnsi="宋体" w:eastAsia="宋体" w:cs="宋体"/>
          <w:sz w:val="20"/>
          <w:szCs w:val="20"/>
        </w:rPr>
        <w:t xml:space="preserve"> </w:t>
      </w:r>
      <w:r>
        <w:rPr>
          <w:rFonts w:ascii="宋体" w:hAnsi="宋体" w:eastAsia="宋体" w:cs="宋体"/>
          <w:spacing w:val="-22"/>
          <w:sz w:val="20"/>
          <w:szCs w:val="20"/>
        </w:rPr>
        <w:t>一脉魏晋文化。陈寅恪说：“西晋永嘉之乱，中原魏晋以降之文化转移保存于凉州一</w:t>
      </w:r>
      <w:r>
        <w:rPr>
          <w:rFonts w:ascii="宋体" w:hAnsi="宋体" w:eastAsia="宋体" w:cs="宋体"/>
          <w:spacing w:val="12"/>
          <w:sz w:val="20"/>
          <w:szCs w:val="20"/>
        </w:rPr>
        <w:t xml:space="preserve"> </w:t>
      </w:r>
      <w:r>
        <w:rPr>
          <w:rFonts w:ascii="宋体" w:hAnsi="宋体" w:eastAsia="宋体" w:cs="宋体"/>
          <w:spacing w:val="-17"/>
          <w:sz w:val="20"/>
          <w:szCs w:val="20"/>
        </w:rPr>
        <w:t>隅，至北魏取凉州，而河西文化遂输入于魏，其后北魏孝文、宣武两代所制定之典</w:t>
      </w:r>
      <w:r>
        <w:rPr>
          <w:rFonts w:ascii="宋体" w:hAnsi="宋体" w:eastAsia="宋体" w:cs="宋体"/>
          <w:spacing w:val="9"/>
          <w:sz w:val="20"/>
          <w:szCs w:val="20"/>
        </w:rPr>
        <w:t xml:space="preserve"> </w:t>
      </w:r>
      <w:r>
        <w:rPr>
          <w:rFonts w:ascii="宋体" w:hAnsi="宋体" w:eastAsia="宋体" w:cs="宋体"/>
          <w:spacing w:val="-18"/>
          <w:sz w:val="20"/>
          <w:szCs w:val="20"/>
        </w:rPr>
        <w:t>章制度深受其影响。”①前凉于327年在今新疆吐鲁番</w:t>
      </w:r>
      <w:r>
        <w:rPr>
          <w:rFonts w:ascii="宋体" w:hAnsi="宋体" w:eastAsia="宋体" w:cs="宋体"/>
          <w:spacing w:val="-19"/>
          <w:sz w:val="20"/>
          <w:szCs w:val="20"/>
        </w:rPr>
        <w:t>地区设置高昌郡，这是中原的</w:t>
      </w:r>
    </w:p>
    <w:p w14:paraId="76CA8BD5">
      <w:pPr>
        <w:spacing w:before="231" w:line="227" w:lineRule="auto"/>
        <w:ind w:left="250" w:right="120" w:hanging="250"/>
        <w:rPr>
          <w:rFonts w:ascii="华文新魏" w:hAnsi="华文新魏" w:eastAsia="华文新魏" w:cs="华文新魏"/>
          <w:sz w:val="20"/>
          <w:szCs w:val="20"/>
        </w:rPr>
      </w:pPr>
      <w:r>
        <w:rPr>
          <w:rFonts w:ascii="华文新魏" w:hAnsi="华文新魏" w:eastAsia="华文新魏" w:cs="华文新魏"/>
          <w:spacing w:val="-40"/>
          <w:w w:val="97"/>
          <w:sz w:val="20"/>
          <w:szCs w:val="20"/>
        </w:rPr>
        <w:t>①陈寅恪：《隋唐制度渊源略论稿</w:t>
      </w:r>
      <w:r>
        <w:rPr>
          <w:rFonts w:ascii="华文新魏" w:hAnsi="华文新魏" w:eastAsia="华文新魏" w:cs="华文新魏"/>
          <w:spacing w:val="35"/>
          <w:w w:val="101"/>
          <w:sz w:val="20"/>
          <w:szCs w:val="20"/>
        </w:rPr>
        <w:t xml:space="preserve"> </w:t>
      </w:r>
      <w:r>
        <w:rPr>
          <w:rFonts w:ascii="华文新魏" w:hAnsi="华文新魏" w:eastAsia="华文新魏" w:cs="华文新魏"/>
          <w:spacing w:val="-40"/>
          <w:w w:val="97"/>
          <w:sz w:val="20"/>
          <w:szCs w:val="20"/>
        </w:rPr>
        <w:t>·</w:t>
      </w:r>
      <w:r>
        <w:rPr>
          <w:rFonts w:ascii="华文新魏" w:hAnsi="华文新魏" w:eastAsia="华文新魏" w:cs="华文新魏"/>
          <w:spacing w:val="-39"/>
          <w:sz w:val="20"/>
          <w:szCs w:val="20"/>
        </w:rPr>
        <w:t xml:space="preserve"> </w:t>
      </w:r>
      <w:r>
        <w:rPr>
          <w:rFonts w:ascii="华文新魏" w:hAnsi="华文新魏" w:eastAsia="华文新魏" w:cs="华文新魏"/>
          <w:spacing w:val="-40"/>
          <w:w w:val="97"/>
          <w:sz w:val="20"/>
          <w:szCs w:val="20"/>
        </w:rPr>
        <w:t>唐代政治史述论稿》,《陈寅恪集》,生活</w:t>
      </w:r>
      <w:r>
        <w:rPr>
          <w:rFonts w:ascii="华文新魏" w:hAnsi="华文新魏" w:eastAsia="华文新魏" w:cs="华文新魏"/>
          <w:spacing w:val="18"/>
          <w:w w:val="101"/>
          <w:sz w:val="20"/>
          <w:szCs w:val="20"/>
        </w:rPr>
        <w:t xml:space="preserve"> </w:t>
      </w:r>
      <w:r>
        <w:rPr>
          <w:rFonts w:ascii="华文新魏" w:hAnsi="华文新魏" w:eastAsia="华文新魏" w:cs="华文新魏"/>
          <w:spacing w:val="-40"/>
          <w:w w:val="97"/>
          <w:sz w:val="20"/>
          <w:szCs w:val="20"/>
        </w:rPr>
        <w:t>·</w:t>
      </w:r>
      <w:r>
        <w:rPr>
          <w:rFonts w:ascii="华文新魏" w:hAnsi="华文新魏" w:eastAsia="华文新魏" w:cs="华文新魏"/>
          <w:spacing w:val="-33"/>
          <w:sz w:val="20"/>
          <w:szCs w:val="20"/>
        </w:rPr>
        <w:t xml:space="preserve"> </w:t>
      </w:r>
      <w:r>
        <w:rPr>
          <w:rFonts w:ascii="华文新魏" w:hAnsi="华文新魏" w:eastAsia="华文新魏" w:cs="华文新魏"/>
          <w:spacing w:val="-40"/>
          <w:w w:val="97"/>
          <w:sz w:val="20"/>
          <w:szCs w:val="20"/>
        </w:rPr>
        <w:t>读书</w:t>
      </w:r>
      <w:r>
        <w:rPr>
          <w:rFonts w:ascii="华文新魏" w:hAnsi="华文新魏" w:eastAsia="华文新魏" w:cs="华文新魏"/>
          <w:spacing w:val="18"/>
          <w:sz w:val="20"/>
          <w:szCs w:val="20"/>
        </w:rPr>
        <w:t xml:space="preserve"> </w:t>
      </w:r>
      <w:r>
        <w:rPr>
          <w:rFonts w:ascii="华文新魏" w:hAnsi="华文新魏" w:eastAsia="华文新魏" w:cs="华文新魏"/>
          <w:spacing w:val="-40"/>
          <w:w w:val="97"/>
          <w:sz w:val="20"/>
          <w:szCs w:val="20"/>
        </w:rPr>
        <w:t>·</w:t>
      </w:r>
      <w:r>
        <w:rPr>
          <w:rFonts w:ascii="华文新魏" w:hAnsi="华文新魏" w:eastAsia="华文新魏" w:cs="华文新魏"/>
          <w:spacing w:val="-29"/>
          <w:sz w:val="20"/>
          <w:szCs w:val="20"/>
        </w:rPr>
        <w:t xml:space="preserve"> </w:t>
      </w:r>
      <w:r>
        <w:rPr>
          <w:rFonts w:ascii="华文新魏" w:hAnsi="华文新魏" w:eastAsia="华文新魏" w:cs="华文新魏"/>
          <w:spacing w:val="-40"/>
          <w:w w:val="97"/>
          <w:sz w:val="20"/>
          <w:szCs w:val="20"/>
        </w:rPr>
        <w:t>新知三联</w:t>
      </w:r>
      <w:r>
        <w:rPr>
          <w:rFonts w:ascii="华文新魏" w:hAnsi="华文新魏" w:eastAsia="华文新魏" w:cs="华文新魏"/>
          <w:sz w:val="20"/>
          <w:szCs w:val="20"/>
        </w:rPr>
        <w:t xml:space="preserve"> </w:t>
      </w:r>
      <w:r>
        <w:rPr>
          <w:rFonts w:ascii="华文新魏" w:hAnsi="华文新魏" w:eastAsia="华文新魏" w:cs="华文新魏"/>
          <w:spacing w:val="-23"/>
          <w:sz w:val="20"/>
          <w:szCs w:val="20"/>
        </w:rPr>
        <w:t>书店2009年版，第4页。</w:t>
      </w:r>
    </w:p>
    <w:p w14:paraId="7287DCFB">
      <w:pPr>
        <w:spacing w:line="227" w:lineRule="auto"/>
        <w:rPr>
          <w:rFonts w:ascii="华文新魏" w:hAnsi="华文新魏" w:eastAsia="华文新魏" w:cs="华文新魏"/>
          <w:sz w:val="20"/>
          <w:szCs w:val="20"/>
        </w:rPr>
        <w:sectPr>
          <w:footerReference r:id="rId147" w:type="default"/>
          <w:pgSz w:w="8740" w:h="12860"/>
          <w:pgMar w:top="593" w:right="1190" w:bottom="517" w:left="819" w:header="0" w:footer="391" w:gutter="0"/>
          <w:cols w:space="720" w:num="1"/>
        </w:sectPr>
      </w:pPr>
    </w:p>
    <w:p w14:paraId="3C67B395">
      <w:pPr>
        <w:spacing w:before="38" w:line="219" w:lineRule="auto"/>
        <w:ind w:left="609"/>
        <w:rPr>
          <w:rFonts w:ascii="宋体" w:hAnsi="宋体" w:eastAsia="宋体" w:cs="宋体"/>
          <w:sz w:val="19"/>
          <w:szCs w:val="19"/>
        </w:rPr>
      </w:pPr>
      <w:r>
        <w:rPr>
          <w:rFonts w:ascii="Times New Roman" w:hAnsi="Times New Roman" w:eastAsia="Times New Roman" w:cs="Times New Roman"/>
          <w:spacing w:val="-16"/>
          <w:sz w:val="19"/>
          <w:szCs w:val="19"/>
        </w:rPr>
        <w:t xml:space="preserve">O   </w:t>
      </w:r>
      <w:r>
        <w:rPr>
          <w:rFonts w:ascii="宋体" w:hAnsi="宋体" w:eastAsia="宋体" w:cs="宋体"/>
          <w:spacing w:val="-16"/>
          <w:sz w:val="19"/>
          <w:szCs w:val="19"/>
        </w:rPr>
        <w:t>第六讲“五胡”入华与中华民族大交融(魏晋南北朝时期)</w:t>
      </w:r>
    </w:p>
    <w:p w14:paraId="5AD1CEAC">
      <w:pPr>
        <w:spacing w:line="409" w:lineRule="auto"/>
        <w:rPr>
          <w:rFonts w:ascii="Arial"/>
          <w:sz w:val="21"/>
        </w:rPr>
      </w:pPr>
    </w:p>
    <w:p w14:paraId="0E1FA616">
      <w:pPr>
        <w:spacing w:before="62" w:line="334" w:lineRule="auto"/>
        <w:ind w:left="909" w:right="80"/>
        <w:jc w:val="both"/>
        <w:rPr>
          <w:rFonts w:ascii="宋体" w:hAnsi="宋体" w:eastAsia="宋体" w:cs="宋体"/>
          <w:sz w:val="19"/>
          <w:szCs w:val="19"/>
        </w:rPr>
      </w:pPr>
      <w:r>
        <w:rPr>
          <w:rFonts w:ascii="宋体" w:hAnsi="宋体" w:eastAsia="宋体" w:cs="宋体"/>
          <w:spacing w:val="-3"/>
          <w:sz w:val="19"/>
          <w:szCs w:val="19"/>
        </w:rPr>
        <w:t>郡县制第一次在西域地区出现。楼兰古城出土的李柏文书是目</w:t>
      </w:r>
      <w:r>
        <w:rPr>
          <w:rFonts w:ascii="宋体" w:hAnsi="宋体" w:eastAsia="宋体" w:cs="宋体"/>
          <w:spacing w:val="-4"/>
          <w:sz w:val="19"/>
          <w:szCs w:val="19"/>
        </w:rPr>
        <w:t>前发现的年代最早的</w:t>
      </w:r>
      <w:r>
        <w:rPr>
          <w:rFonts w:ascii="宋体" w:hAnsi="宋体" w:eastAsia="宋体" w:cs="宋体"/>
          <w:sz w:val="19"/>
          <w:szCs w:val="19"/>
        </w:rPr>
        <w:t xml:space="preserve"> </w:t>
      </w:r>
      <w:r>
        <w:rPr>
          <w:rFonts w:ascii="宋体" w:hAnsi="宋体" w:eastAsia="宋体" w:cs="宋体"/>
          <w:spacing w:val="6"/>
          <w:sz w:val="19"/>
          <w:szCs w:val="19"/>
        </w:rPr>
        <w:t>中国纸本书信实物(图6-8),证实了前凉经营西域的历史，也证实了郡县制在西</w:t>
      </w:r>
      <w:r>
        <w:rPr>
          <w:rFonts w:ascii="宋体" w:hAnsi="宋体" w:eastAsia="宋体" w:cs="宋体"/>
          <w:spacing w:val="11"/>
          <w:sz w:val="19"/>
          <w:szCs w:val="19"/>
        </w:rPr>
        <w:t xml:space="preserve"> </w:t>
      </w:r>
      <w:r>
        <w:rPr>
          <w:rFonts w:ascii="宋体" w:hAnsi="宋体" w:eastAsia="宋体" w:cs="宋体"/>
          <w:spacing w:val="-3"/>
          <w:sz w:val="19"/>
          <w:szCs w:val="19"/>
        </w:rPr>
        <w:t>域地区推行。前凉之后，后凉、西凉、北凉也先</w:t>
      </w:r>
      <w:r>
        <w:rPr>
          <w:rFonts w:ascii="宋体" w:hAnsi="宋体" w:eastAsia="宋体" w:cs="宋体"/>
          <w:spacing w:val="-4"/>
          <w:sz w:val="19"/>
          <w:szCs w:val="19"/>
        </w:rPr>
        <w:t>后在高昌设郡，尤其是西凉和北凉</w:t>
      </w:r>
      <w:r>
        <w:rPr>
          <w:rFonts w:ascii="宋体" w:hAnsi="宋体" w:eastAsia="宋体" w:cs="宋体"/>
          <w:sz w:val="19"/>
          <w:szCs w:val="19"/>
        </w:rPr>
        <w:t xml:space="preserve"> </w:t>
      </w:r>
      <w:r>
        <w:rPr>
          <w:rFonts w:ascii="宋体" w:hAnsi="宋体" w:eastAsia="宋体" w:cs="宋体"/>
          <w:spacing w:val="-2"/>
          <w:sz w:val="19"/>
          <w:szCs w:val="19"/>
        </w:rPr>
        <w:t>灭亡后，其遗民都把高昌作为避难之所，大批河西民众移民高昌。442年，北凉沮</w:t>
      </w:r>
      <w:r>
        <w:rPr>
          <w:rFonts w:ascii="宋体" w:hAnsi="宋体" w:eastAsia="宋体" w:cs="宋体"/>
          <w:spacing w:val="13"/>
          <w:sz w:val="19"/>
          <w:szCs w:val="19"/>
        </w:rPr>
        <w:t xml:space="preserve"> </w:t>
      </w:r>
      <w:r>
        <w:rPr>
          <w:rFonts w:ascii="宋体" w:hAnsi="宋体" w:eastAsia="宋体" w:cs="宋体"/>
          <w:spacing w:val="-4"/>
          <w:sz w:val="19"/>
          <w:szCs w:val="19"/>
        </w:rPr>
        <w:t>渠无讳率领万余家弃敦煌，西迁至高昌。①在西迁的移民队伍中</w:t>
      </w:r>
      <w:r>
        <w:rPr>
          <w:rFonts w:ascii="宋体" w:hAnsi="宋体" w:eastAsia="宋体" w:cs="宋体"/>
          <w:spacing w:val="-5"/>
          <w:sz w:val="19"/>
          <w:szCs w:val="19"/>
        </w:rPr>
        <w:t>，有大量河西的汉</w:t>
      </w:r>
      <w:r>
        <w:rPr>
          <w:rFonts w:ascii="宋体" w:hAnsi="宋体" w:eastAsia="宋体" w:cs="宋体"/>
          <w:sz w:val="19"/>
          <w:szCs w:val="19"/>
        </w:rPr>
        <w:t xml:space="preserve"> </w:t>
      </w:r>
      <w:r>
        <w:rPr>
          <w:rFonts w:ascii="宋体" w:hAnsi="宋体" w:eastAsia="宋体" w:cs="宋体"/>
          <w:spacing w:val="-9"/>
          <w:sz w:val="19"/>
          <w:szCs w:val="19"/>
        </w:rPr>
        <w:t>人大族与官僚，如敦煌张氏、宋氏、索氏、夏侯氏等汉</w:t>
      </w:r>
      <w:r>
        <w:rPr>
          <w:rFonts w:ascii="宋体" w:hAnsi="宋体" w:eastAsia="宋体" w:cs="宋体"/>
          <w:spacing w:val="-10"/>
          <w:sz w:val="19"/>
          <w:szCs w:val="19"/>
        </w:rPr>
        <w:t>人大族望族。②</w:t>
      </w:r>
    </w:p>
    <w:p w14:paraId="260A7466">
      <w:pPr>
        <w:spacing w:line="3610" w:lineRule="exact"/>
        <w:ind w:firstLine="2310"/>
      </w:pPr>
      <w:r>
        <w:rPr>
          <w:position w:val="-72"/>
        </w:rPr>
        <w:drawing>
          <wp:inline distT="0" distB="0" distL="0" distR="0">
            <wp:extent cx="2609215" cy="2292350"/>
            <wp:effectExtent l="0" t="0" r="12065" b="8890"/>
            <wp:docPr id="157" name="IM 138"/>
            <wp:cNvGraphicFramePr/>
            <a:graphic xmlns:a="http://schemas.openxmlformats.org/drawingml/2006/main">
              <a:graphicData uri="http://schemas.openxmlformats.org/drawingml/2006/picture">
                <pic:pic xmlns:pic="http://schemas.openxmlformats.org/drawingml/2006/picture">
                  <pic:nvPicPr>
                    <pic:cNvPr id="157" name="IM 138"/>
                    <pic:cNvPicPr/>
                  </pic:nvPicPr>
                  <pic:blipFill>
                    <a:blip r:embed="rId609"/>
                    <a:stretch>
                      <a:fillRect/>
                    </a:stretch>
                  </pic:blipFill>
                  <pic:spPr>
                    <a:xfrm>
                      <a:off x="0" y="0"/>
                      <a:ext cx="2609831" cy="2292354"/>
                    </a:xfrm>
                    <a:prstGeom prst="rect">
                      <a:avLst/>
                    </a:prstGeom>
                  </pic:spPr>
                </pic:pic>
              </a:graphicData>
            </a:graphic>
          </wp:inline>
        </w:drawing>
      </w:r>
    </w:p>
    <w:p w14:paraId="1D976671">
      <w:pPr>
        <w:pStyle w:val="2"/>
        <w:spacing w:before="158" w:line="228" w:lineRule="auto"/>
        <w:ind w:left="3019"/>
        <w:rPr>
          <w:sz w:val="19"/>
          <w:szCs w:val="19"/>
        </w:rPr>
      </w:pPr>
      <w:r>
        <w:rPr>
          <w:spacing w:val="-1"/>
          <w:sz w:val="19"/>
          <w:szCs w:val="19"/>
        </w:rPr>
        <w:t>图6-8</w:t>
      </w:r>
      <w:r>
        <w:rPr>
          <w:spacing w:val="56"/>
          <w:sz w:val="19"/>
          <w:szCs w:val="19"/>
        </w:rPr>
        <w:t xml:space="preserve"> </w:t>
      </w:r>
      <w:r>
        <w:rPr>
          <w:spacing w:val="-1"/>
          <w:sz w:val="19"/>
          <w:szCs w:val="19"/>
        </w:rPr>
        <w:t>楼兰古城出土的李柏文书</w:t>
      </w:r>
    </w:p>
    <w:p w14:paraId="5E9A6B26">
      <w:pPr>
        <w:pStyle w:val="2"/>
        <w:spacing w:before="88" w:line="284" w:lineRule="auto"/>
        <w:ind w:left="1539" w:right="375" w:firstLine="350"/>
        <w:jc w:val="both"/>
        <w:rPr>
          <w:sz w:val="19"/>
          <w:szCs w:val="19"/>
        </w:rPr>
      </w:pPr>
      <w:r>
        <w:rPr>
          <w:spacing w:val="-2"/>
          <w:sz w:val="19"/>
          <w:szCs w:val="19"/>
        </w:rPr>
        <w:t>李柏原是西晋西域长史，驻节楼兰，西晋南</w:t>
      </w:r>
      <w:r>
        <w:rPr>
          <w:spacing w:val="-3"/>
          <w:sz w:val="19"/>
          <w:szCs w:val="19"/>
        </w:rPr>
        <w:t>迁后，入前凉政权，仍</w:t>
      </w:r>
      <w:r>
        <w:rPr>
          <w:sz w:val="19"/>
          <w:szCs w:val="19"/>
        </w:rPr>
        <w:t xml:space="preserve"> </w:t>
      </w:r>
      <w:r>
        <w:rPr>
          <w:spacing w:val="-3"/>
          <w:sz w:val="19"/>
          <w:szCs w:val="19"/>
        </w:rPr>
        <w:t>担任西域长史。该书是李柏写给焉者王有关讨伐驻地在高昌的西域戊己</w:t>
      </w:r>
      <w:r>
        <w:rPr>
          <w:spacing w:val="1"/>
          <w:sz w:val="19"/>
          <w:szCs w:val="19"/>
        </w:rPr>
        <w:t xml:space="preserve"> </w:t>
      </w:r>
      <w:r>
        <w:rPr>
          <w:spacing w:val="-7"/>
          <w:sz w:val="19"/>
          <w:szCs w:val="19"/>
        </w:rPr>
        <w:t>校尉叛将赵贞的书信</w:t>
      </w:r>
    </w:p>
    <w:p w14:paraId="5FC90D85">
      <w:pPr>
        <w:spacing w:line="326" w:lineRule="auto"/>
        <w:rPr>
          <w:rFonts w:ascii="Arial"/>
          <w:sz w:val="21"/>
        </w:rPr>
      </w:pPr>
    </w:p>
    <w:p w14:paraId="2998A234">
      <w:pPr>
        <w:spacing w:before="61" w:line="317" w:lineRule="auto"/>
        <w:ind w:left="909" w:firstLine="630"/>
        <w:rPr>
          <w:rFonts w:ascii="宋体" w:hAnsi="宋体" w:eastAsia="宋体" w:cs="宋体"/>
          <w:sz w:val="19"/>
          <w:szCs w:val="19"/>
        </w:rPr>
      </w:pPr>
      <w:r>
        <w:rPr>
          <w:rFonts w:ascii="宋体" w:hAnsi="宋体" w:eastAsia="宋体" w:cs="宋体"/>
          <w:spacing w:val="-3"/>
          <w:sz w:val="19"/>
          <w:szCs w:val="19"/>
        </w:rPr>
        <w:t>5世纪中叶至7世纪中叶，新疆吐鲁番地区出现了四个汉人创建的政权，分别</w:t>
      </w:r>
      <w:r>
        <w:rPr>
          <w:rFonts w:ascii="宋体" w:hAnsi="宋体" w:eastAsia="宋体" w:cs="宋体"/>
          <w:spacing w:val="6"/>
          <w:sz w:val="19"/>
          <w:szCs w:val="19"/>
        </w:rPr>
        <w:t xml:space="preserve"> </w:t>
      </w:r>
      <w:r>
        <w:rPr>
          <w:rFonts w:ascii="宋体" w:hAnsi="宋体" w:eastAsia="宋体" w:cs="宋体"/>
          <w:spacing w:val="-4"/>
          <w:sz w:val="19"/>
          <w:szCs w:val="19"/>
        </w:rPr>
        <w:t>是阚氏高昌、张氏高昌、马氏高昌及魏氏高昌。高昌逐步成了汉人的聚居地，人</w:t>
      </w:r>
    </w:p>
    <w:p w14:paraId="10E313B0">
      <w:pPr>
        <w:spacing w:before="26" w:line="324" w:lineRule="auto"/>
        <w:ind w:left="909" w:right="210"/>
        <w:rPr>
          <w:rFonts w:ascii="宋体" w:hAnsi="宋体" w:eastAsia="宋体" w:cs="宋体"/>
          <w:sz w:val="19"/>
          <w:szCs w:val="19"/>
        </w:rPr>
      </w:pPr>
      <w:r>
        <w:rPr>
          <w:rFonts w:ascii="宋体" w:hAnsi="宋体" w:eastAsia="宋体" w:cs="宋体"/>
          <w:spacing w:val="-4"/>
          <w:sz w:val="19"/>
          <w:szCs w:val="19"/>
        </w:rPr>
        <w:t>口不断增加，农业生产和经济文化日益繁荣，族际通婚现象明显增多。高昌与中</w:t>
      </w:r>
      <w:r>
        <w:rPr>
          <w:rFonts w:ascii="宋体" w:hAnsi="宋体" w:eastAsia="宋体" w:cs="宋体"/>
          <w:spacing w:val="9"/>
          <w:sz w:val="19"/>
          <w:szCs w:val="19"/>
        </w:rPr>
        <w:t xml:space="preserve"> </w:t>
      </w:r>
      <w:r>
        <w:rPr>
          <w:rFonts w:ascii="宋体" w:hAnsi="宋体" w:eastAsia="宋体" w:cs="宋体"/>
          <w:spacing w:val="-9"/>
          <w:sz w:val="19"/>
          <w:szCs w:val="19"/>
        </w:rPr>
        <w:t>原之间的文化交流也日益密切，且深受中原儒家文化影响。例如《北史</w:t>
      </w:r>
      <w:r>
        <w:rPr>
          <w:rFonts w:ascii="宋体" w:hAnsi="宋体" w:eastAsia="宋体" w:cs="宋体"/>
          <w:spacing w:val="-17"/>
          <w:sz w:val="19"/>
          <w:szCs w:val="19"/>
        </w:rPr>
        <w:t xml:space="preserve"> </w:t>
      </w:r>
      <w:r>
        <w:rPr>
          <w:rFonts w:ascii="宋体" w:hAnsi="宋体" w:eastAsia="宋体" w:cs="宋体"/>
          <w:spacing w:val="-9"/>
          <w:sz w:val="19"/>
          <w:szCs w:val="19"/>
        </w:rPr>
        <w:t>·高昌传》</w:t>
      </w:r>
      <w:r>
        <w:rPr>
          <w:rFonts w:ascii="宋体" w:hAnsi="宋体" w:eastAsia="宋体" w:cs="宋体"/>
          <w:sz w:val="19"/>
          <w:szCs w:val="19"/>
        </w:rPr>
        <w:t xml:space="preserve"> </w:t>
      </w:r>
      <w:r>
        <w:rPr>
          <w:rFonts w:ascii="宋体" w:hAnsi="宋体" w:eastAsia="宋体" w:cs="宋体"/>
          <w:spacing w:val="-9"/>
          <w:sz w:val="19"/>
          <w:szCs w:val="19"/>
        </w:rPr>
        <w:t>记载：“(北魏)明帝遣假员外将军赵义等使于嘉(高昌王魏嘉)。嘉朝贡不绝，又遣</w:t>
      </w:r>
      <w:r>
        <w:rPr>
          <w:rFonts w:ascii="宋体" w:hAnsi="宋体" w:eastAsia="宋体" w:cs="宋体"/>
          <w:spacing w:val="4"/>
          <w:sz w:val="19"/>
          <w:szCs w:val="19"/>
        </w:rPr>
        <w:t xml:space="preserve">  </w:t>
      </w:r>
      <w:r>
        <w:rPr>
          <w:rFonts w:ascii="宋体" w:hAnsi="宋体" w:eastAsia="宋体" w:cs="宋体"/>
          <w:spacing w:val="-12"/>
          <w:sz w:val="19"/>
          <w:szCs w:val="19"/>
        </w:rPr>
        <w:t>使奉表，自以边遐，不习典诰，求借《五经》、诸史，并请国子助教刘燮以为博士。</w:t>
      </w:r>
      <w:r>
        <w:rPr>
          <w:rFonts w:ascii="宋体" w:hAnsi="宋体" w:eastAsia="宋体" w:cs="宋体"/>
          <w:spacing w:val="8"/>
          <w:sz w:val="19"/>
          <w:szCs w:val="19"/>
        </w:rPr>
        <w:t xml:space="preserve"> </w:t>
      </w:r>
      <w:r>
        <w:rPr>
          <w:rFonts w:ascii="宋体" w:hAnsi="宋体" w:eastAsia="宋体" w:cs="宋体"/>
          <w:spacing w:val="-17"/>
          <w:sz w:val="19"/>
          <w:szCs w:val="19"/>
        </w:rPr>
        <w:t>明帝许之。”“(高昌)文字亦同华夏，兼用胡书。有《毛诗》《论语》《孝经》,置学</w:t>
      </w:r>
    </w:p>
    <w:p w14:paraId="4BB96265">
      <w:pPr>
        <w:pStyle w:val="2"/>
        <w:spacing w:before="286" w:line="220" w:lineRule="auto"/>
        <w:ind w:left="909"/>
        <w:rPr>
          <w:sz w:val="16"/>
          <w:szCs w:val="16"/>
        </w:rPr>
      </w:pPr>
      <w:r>
        <w:rPr>
          <w:spacing w:val="-5"/>
          <w:sz w:val="16"/>
          <w:szCs w:val="16"/>
        </w:rPr>
        <w:t>① 沈约：《宋书》卷九八《氏胡列传》,中华书局1974年版，第2417页。</w:t>
      </w:r>
    </w:p>
    <w:p w14:paraId="7BA3B527">
      <w:pPr>
        <w:pStyle w:val="2"/>
        <w:spacing w:before="101" w:line="222" w:lineRule="auto"/>
        <w:ind w:left="909"/>
        <w:rPr>
          <w:sz w:val="16"/>
          <w:szCs w:val="16"/>
        </w:rPr>
      </w:pPr>
      <w:r>
        <w:drawing>
          <wp:anchor distT="0" distB="0" distL="0" distR="0" simplePos="0" relativeHeight="251803648" behindDoc="0" locked="0" layoutInCell="1" allowOverlap="1">
            <wp:simplePos x="0" y="0"/>
            <wp:positionH relativeFrom="column">
              <wp:posOffset>0</wp:posOffset>
            </wp:positionH>
            <wp:positionV relativeFrom="paragraph">
              <wp:posOffset>125730</wp:posOffset>
            </wp:positionV>
            <wp:extent cx="565150" cy="806450"/>
            <wp:effectExtent l="0" t="0" r="13970" b="1270"/>
            <wp:wrapNone/>
            <wp:docPr id="159" name="IM 140"/>
            <wp:cNvGraphicFramePr/>
            <a:graphic xmlns:a="http://schemas.openxmlformats.org/drawingml/2006/main">
              <a:graphicData uri="http://schemas.openxmlformats.org/drawingml/2006/picture">
                <pic:pic xmlns:pic="http://schemas.openxmlformats.org/drawingml/2006/picture">
                  <pic:nvPicPr>
                    <pic:cNvPr id="159" name="IM 140"/>
                    <pic:cNvPicPr/>
                  </pic:nvPicPr>
                  <pic:blipFill>
                    <a:blip r:embed="rId610"/>
                    <a:stretch>
                      <a:fillRect/>
                    </a:stretch>
                  </pic:blipFill>
                  <pic:spPr>
                    <a:xfrm>
                      <a:off x="0" y="0"/>
                      <a:ext cx="565175" cy="806429"/>
                    </a:xfrm>
                    <a:prstGeom prst="rect">
                      <a:avLst/>
                    </a:prstGeom>
                  </pic:spPr>
                </pic:pic>
              </a:graphicData>
            </a:graphic>
          </wp:anchor>
        </w:drawing>
      </w:r>
      <w:r>
        <w:rPr>
          <w:spacing w:val="-5"/>
          <w:sz w:val="16"/>
          <w:szCs w:val="16"/>
        </w:rPr>
        <w:t>②</w:t>
      </w:r>
      <w:r>
        <w:rPr>
          <w:spacing w:val="-24"/>
          <w:sz w:val="16"/>
          <w:szCs w:val="16"/>
        </w:rPr>
        <w:t xml:space="preserve"> </w:t>
      </w:r>
      <w:r>
        <w:rPr>
          <w:spacing w:val="-5"/>
          <w:sz w:val="16"/>
          <w:szCs w:val="16"/>
        </w:rPr>
        <w:t>杨荣春：《论沮渠无讳与大凉政权》,《青海师范大学学报(哲学社会科学</w:t>
      </w:r>
      <w:r>
        <w:rPr>
          <w:spacing w:val="-6"/>
          <w:sz w:val="16"/>
          <w:szCs w:val="16"/>
        </w:rPr>
        <w:t>版)》2018年第1期。</w:t>
      </w:r>
    </w:p>
    <w:p w14:paraId="3F38C8AB">
      <w:pPr>
        <w:spacing w:line="475" w:lineRule="auto"/>
        <w:rPr>
          <w:rFonts w:ascii="Arial"/>
          <w:sz w:val="21"/>
        </w:rPr>
      </w:pPr>
    </w:p>
    <w:p w14:paraId="0B23E0EF">
      <w:pPr>
        <w:spacing w:before="41" w:line="188" w:lineRule="auto"/>
        <w:ind w:left="909"/>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136</w:t>
      </w:r>
    </w:p>
    <w:p w14:paraId="6C17726D">
      <w:pPr>
        <w:spacing w:line="188" w:lineRule="auto"/>
        <w:rPr>
          <w:rFonts w:ascii="Times New Roman" w:hAnsi="Times New Roman" w:eastAsia="Times New Roman" w:cs="Times New Roman"/>
          <w:sz w:val="14"/>
          <w:szCs w:val="14"/>
        </w:rPr>
        <w:sectPr>
          <w:footerReference r:id="rId148" w:type="default"/>
          <w:pgSz w:w="8380" w:h="12880"/>
          <w:pgMar w:top="429" w:right="664" w:bottom="400" w:left="0" w:header="0" w:footer="0" w:gutter="0"/>
          <w:cols w:space="720" w:num="1"/>
        </w:sectPr>
      </w:pPr>
    </w:p>
    <w:p w14:paraId="39343769">
      <w:pPr>
        <w:spacing w:before="39" w:line="219" w:lineRule="auto"/>
        <w:jc w:val="right"/>
        <w:rPr>
          <w:rFonts w:ascii="宋体" w:hAnsi="宋体" w:eastAsia="宋体" w:cs="宋体"/>
          <w:sz w:val="20"/>
          <w:szCs w:val="20"/>
        </w:rPr>
      </w:pPr>
      <w:r>
        <w:rPr>
          <w:rFonts w:ascii="宋体" w:hAnsi="宋体" w:eastAsia="宋体" w:cs="宋体"/>
          <w:spacing w:val="-21"/>
          <w:w w:val="93"/>
          <w:sz w:val="20"/>
          <w:szCs w:val="20"/>
        </w:rPr>
        <w:t>第四节动荡时期的文</w:t>
      </w:r>
      <w:r>
        <w:rPr>
          <w:rFonts w:ascii="宋体" w:hAnsi="宋体" w:eastAsia="宋体" w:cs="宋体"/>
          <w:spacing w:val="-20"/>
          <w:w w:val="93"/>
          <w:sz w:val="20"/>
          <w:szCs w:val="20"/>
        </w:rPr>
        <w:t>化发</w:t>
      </w:r>
      <w:r>
        <w:rPr>
          <w:rFonts w:ascii="宋体" w:hAnsi="宋体" w:eastAsia="宋体" w:cs="宋体"/>
          <w:spacing w:val="-11"/>
          <w:w w:val="93"/>
          <w:sz w:val="20"/>
          <w:szCs w:val="20"/>
        </w:rPr>
        <w:t>展</w:t>
      </w:r>
    </w:p>
    <w:p w14:paraId="595383BB">
      <w:pPr>
        <w:spacing w:line="363" w:lineRule="auto"/>
        <w:rPr>
          <w:rFonts w:ascii="Arial"/>
          <w:sz w:val="21"/>
        </w:rPr>
      </w:pPr>
    </w:p>
    <w:p w14:paraId="32B3B66A">
      <w:pPr>
        <w:spacing w:before="65" w:line="320" w:lineRule="auto"/>
        <w:ind w:left="10" w:right="82"/>
        <w:rPr>
          <w:rFonts w:ascii="宋体" w:hAnsi="宋体" w:eastAsia="宋体" w:cs="宋体"/>
          <w:sz w:val="20"/>
          <w:szCs w:val="20"/>
        </w:rPr>
      </w:pPr>
      <w:r>
        <w:rPr>
          <w:rFonts w:ascii="宋体" w:hAnsi="宋体" w:eastAsia="宋体" w:cs="宋体"/>
          <w:spacing w:val="-20"/>
          <w:sz w:val="20"/>
          <w:szCs w:val="20"/>
        </w:rPr>
        <w:t>官弟子、以相教授。”①从已发现的汉晋时期的遗址来看，除去烽燧据点外</w:t>
      </w:r>
      <w:r>
        <w:rPr>
          <w:rFonts w:ascii="宋体" w:hAnsi="宋体" w:eastAsia="宋体" w:cs="宋体"/>
          <w:spacing w:val="-21"/>
          <w:sz w:val="20"/>
          <w:szCs w:val="20"/>
        </w:rPr>
        <w:t>，其他遗</w:t>
      </w:r>
      <w:r>
        <w:rPr>
          <w:rFonts w:ascii="宋体" w:hAnsi="宋体" w:eastAsia="宋体" w:cs="宋体"/>
          <w:sz w:val="20"/>
          <w:szCs w:val="20"/>
        </w:rPr>
        <w:t xml:space="preserve"> </w:t>
      </w:r>
      <w:r>
        <w:rPr>
          <w:rFonts w:ascii="宋体" w:hAnsi="宋体" w:eastAsia="宋体" w:cs="宋体"/>
          <w:spacing w:val="-17"/>
          <w:sz w:val="20"/>
          <w:szCs w:val="20"/>
        </w:rPr>
        <w:t>址如罗布泊遗址、尼雅遗址，都曾发现中原移民和当地人交错杂居的</w:t>
      </w:r>
      <w:r>
        <w:rPr>
          <w:rFonts w:ascii="宋体" w:hAnsi="宋体" w:eastAsia="宋体" w:cs="宋体"/>
          <w:spacing w:val="-18"/>
          <w:sz w:val="20"/>
          <w:szCs w:val="20"/>
        </w:rPr>
        <w:t>证据。</w:t>
      </w:r>
    </w:p>
    <w:p w14:paraId="6BBA84B2">
      <w:pPr>
        <w:spacing w:before="1" w:line="316" w:lineRule="auto"/>
        <w:ind w:left="10" w:right="50" w:firstLine="390"/>
        <w:jc w:val="both"/>
        <w:rPr>
          <w:rFonts w:ascii="宋体" w:hAnsi="宋体" w:eastAsia="宋体" w:cs="宋体"/>
          <w:sz w:val="20"/>
          <w:szCs w:val="20"/>
        </w:rPr>
      </w:pPr>
      <w:r>
        <w:rPr>
          <w:rFonts w:ascii="宋体" w:hAnsi="宋体" w:eastAsia="宋体" w:cs="宋体"/>
          <w:spacing w:val="-11"/>
          <w:sz w:val="20"/>
          <w:szCs w:val="20"/>
        </w:rPr>
        <w:t>中原民众，包括到西域的汉人、屯田将士，他们的大量西迁带来了先进的农</w:t>
      </w:r>
      <w:r>
        <w:rPr>
          <w:rFonts w:ascii="宋体" w:hAnsi="宋体" w:eastAsia="宋体" w:cs="宋体"/>
          <w:spacing w:val="13"/>
          <w:sz w:val="20"/>
          <w:szCs w:val="20"/>
        </w:rPr>
        <w:t xml:space="preserve"> </w:t>
      </w:r>
      <w:r>
        <w:rPr>
          <w:rFonts w:ascii="宋体" w:hAnsi="宋体" w:eastAsia="宋体" w:cs="宋体"/>
          <w:spacing w:val="-10"/>
          <w:sz w:val="20"/>
          <w:szCs w:val="20"/>
        </w:rPr>
        <w:t>具、农作物和牛耕技术，西域的农业生产和社会经济都有了一定程度的</w:t>
      </w:r>
      <w:r>
        <w:rPr>
          <w:rFonts w:ascii="宋体" w:hAnsi="宋体" w:eastAsia="宋体" w:cs="宋体"/>
          <w:spacing w:val="-11"/>
          <w:sz w:val="20"/>
          <w:szCs w:val="20"/>
        </w:rPr>
        <w:t>发展。同</w:t>
      </w:r>
      <w:r>
        <w:rPr>
          <w:rFonts w:ascii="宋体" w:hAnsi="宋体" w:eastAsia="宋体" w:cs="宋体"/>
          <w:sz w:val="20"/>
          <w:szCs w:val="20"/>
        </w:rPr>
        <w:t xml:space="preserve"> </w:t>
      </w:r>
      <w:r>
        <w:rPr>
          <w:rFonts w:ascii="宋体" w:hAnsi="宋体" w:eastAsia="宋体" w:cs="宋体"/>
          <w:spacing w:val="-11"/>
          <w:sz w:val="20"/>
          <w:szCs w:val="20"/>
        </w:rPr>
        <w:t>时，西域诸国大多能够自觉寻求和接受中央</w:t>
      </w:r>
      <w:r>
        <w:rPr>
          <w:rFonts w:ascii="宋体" w:hAnsi="宋体" w:eastAsia="宋体" w:cs="宋体"/>
          <w:spacing w:val="-12"/>
          <w:sz w:val="20"/>
          <w:szCs w:val="20"/>
        </w:rPr>
        <w:t>王朝的册封和赏赐，还“遣子入侍”,</w:t>
      </w:r>
      <w:r>
        <w:rPr>
          <w:rFonts w:ascii="宋体" w:hAnsi="宋体" w:eastAsia="宋体" w:cs="宋体"/>
          <w:sz w:val="20"/>
          <w:szCs w:val="20"/>
        </w:rPr>
        <w:t xml:space="preserve"> </w:t>
      </w:r>
      <w:r>
        <w:rPr>
          <w:rFonts w:ascii="宋体" w:hAnsi="宋体" w:eastAsia="宋体" w:cs="宋体"/>
          <w:spacing w:val="-7"/>
          <w:sz w:val="20"/>
          <w:szCs w:val="20"/>
        </w:rPr>
        <w:t>将王子派到中原学习先进的文化。</w:t>
      </w:r>
    </w:p>
    <w:p w14:paraId="5E33D2A8">
      <w:pPr>
        <w:spacing w:before="21" w:line="308" w:lineRule="auto"/>
        <w:ind w:left="10" w:right="88" w:firstLine="390"/>
        <w:jc w:val="both"/>
        <w:rPr>
          <w:rFonts w:ascii="宋体" w:hAnsi="宋体" w:eastAsia="宋体" w:cs="宋体"/>
          <w:sz w:val="20"/>
          <w:szCs w:val="20"/>
        </w:rPr>
      </w:pPr>
      <w:r>
        <w:rPr>
          <w:rFonts w:ascii="宋体" w:hAnsi="宋体" w:eastAsia="宋体" w:cs="宋体"/>
          <w:spacing w:val="-11"/>
          <w:sz w:val="20"/>
          <w:szCs w:val="20"/>
        </w:rPr>
        <w:t>魏晋南北朝时期，西域地区作为丝绸之路上的重要中转站与战略要冲，成为</w:t>
      </w:r>
      <w:r>
        <w:rPr>
          <w:rFonts w:ascii="宋体" w:hAnsi="宋体" w:eastAsia="宋体" w:cs="宋体"/>
          <w:spacing w:val="11"/>
          <w:sz w:val="20"/>
          <w:szCs w:val="20"/>
        </w:rPr>
        <w:t xml:space="preserve"> </w:t>
      </w:r>
      <w:r>
        <w:rPr>
          <w:rFonts w:ascii="宋体" w:hAnsi="宋体" w:eastAsia="宋体" w:cs="宋体"/>
          <w:spacing w:val="-10"/>
          <w:sz w:val="20"/>
          <w:szCs w:val="20"/>
        </w:rPr>
        <w:t>佛教传播到中原的必经之地，也成为东西方文化交融荟萃的中心。不</w:t>
      </w:r>
      <w:r>
        <w:rPr>
          <w:rFonts w:ascii="宋体" w:hAnsi="宋体" w:eastAsia="宋体" w:cs="宋体"/>
          <w:spacing w:val="-11"/>
          <w:sz w:val="20"/>
          <w:szCs w:val="20"/>
        </w:rPr>
        <w:t>仅众多高僧</w:t>
      </w:r>
      <w:r>
        <w:rPr>
          <w:rFonts w:ascii="宋体" w:hAnsi="宋体" w:eastAsia="宋体" w:cs="宋体"/>
          <w:sz w:val="20"/>
          <w:szCs w:val="20"/>
        </w:rPr>
        <w:t xml:space="preserve"> </w:t>
      </w:r>
      <w:r>
        <w:rPr>
          <w:rFonts w:ascii="宋体" w:hAnsi="宋体" w:eastAsia="宋体" w:cs="宋体"/>
          <w:spacing w:val="-10"/>
          <w:sz w:val="20"/>
          <w:szCs w:val="20"/>
        </w:rPr>
        <w:t>大德经由西域到中原弘扬佛法，大量的佛经也是经由</w:t>
      </w:r>
      <w:r>
        <w:rPr>
          <w:rFonts w:ascii="宋体" w:hAnsi="宋体" w:eastAsia="宋体" w:cs="宋体"/>
          <w:spacing w:val="-11"/>
          <w:sz w:val="20"/>
          <w:szCs w:val="20"/>
        </w:rPr>
        <w:t>西域传译到中原地区的。而</w:t>
      </w:r>
      <w:r>
        <w:rPr>
          <w:rFonts w:ascii="宋体" w:hAnsi="宋体" w:eastAsia="宋体" w:cs="宋体"/>
          <w:sz w:val="20"/>
          <w:szCs w:val="20"/>
        </w:rPr>
        <w:t xml:space="preserve"> </w:t>
      </w:r>
      <w:r>
        <w:rPr>
          <w:rFonts w:ascii="宋体" w:hAnsi="宋体" w:eastAsia="宋体" w:cs="宋体"/>
          <w:spacing w:val="-10"/>
          <w:sz w:val="20"/>
          <w:szCs w:val="20"/>
        </w:rPr>
        <w:t>且，佛教从南亚、中亚等地传入西域后也已经开始本土化。西域地区成为佛教中</w:t>
      </w:r>
      <w:r>
        <w:rPr>
          <w:rFonts w:ascii="宋体" w:hAnsi="宋体" w:eastAsia="宋体" w:cs="宋体"/>
          <w:sz w:val="20"/>
          <w:szCs w:val="20"/>
        </w:rPr>
        <w:t xml:space="preserve"> </w:t>
      </w:r>
      <w:r>
        <w:rPr>
          <w:rFonts w:ascii="宋体" w:hAnsi="宋体" w:eastAsia="宋体" w:cs="宋体"/>
          <w:spacing w:val="-10"/>
          <w:sz w:val="20"/>
          <w:szCs w:val="20"/>
        </w:rPr>
        <w:t>国化的起始地，也是汉传佛教向中亚地区传播的中转站。</w:t>
      </w:r>
      <w:r>
        <w:rPr>
          <w:rFonts w:ascii="宋体" w:hAnsi="宋体" w:eastAsia="宋体" w:cs="宋体"/>
          <w:spacing w:val="-11"/>
          <w:sz w:val="20"/>
          <w:szCs w:val="20"/>
        </w:rPr>
        <w:t>在这一时期，龟兹、于</w:t>
      </w:r>
      <w:r>
        <w:rPr>
          <w:rFonts w:ascii="宋体" w:hAnsi="宋体" w:eastAsia="宋体" w:cs="宋体"/>
          <w:sz w:val="20"/>
          <w:szCs w:val="20"/>
        </w:rPr>
        <w:t xml:space="preserve"> </w:t>
      </w:r>
      <w:r>
        <w:rPr>
          <w:rFonts w:ascii="宋体" w:hAnsi="宋体" w:eastAsia="宋体" w:cs="宋体"/>
          <w:spacing w:val="-7"/>
          <w:sz w:val="20"/>
          <w:szCs w:val="20"/>
        </w:rPr>
        <w:t>阗、疏勒、高昌成为西域四大佛教中心。尤其是疏勒(今新疆喀什),连接中华文</w:t>
      </w:r>
    </w:p>
    <w:p w14:paraId="5B115D61">
      <w:pPr>
        <w:spacing w:before="33" w:line="312" w:lineRule="auto"/>
        <w:ind w:left="10" w:right="92"/>
        <w:jc w:val="both"/>
        <w:rPr>
          <w:rFonts w:ascii="宋体" w:hAnsi="宋体" w:eastAsia="宋体" w:cs="宋体"/>
          <w:sz w:val="20"/>
          <w:szCs w:val="20"/>
        </w:rPr>
      </w:pPr>
      <w:r>
        <w:rPr>
          <w:rFonts w:ascii="宋体" w:hAnsi="宋体" w:eastAsia="宋体" w:cs="宋体"/>
          <w:spacing w:val="-10"/>
          <w:sz w:val="20"/>
          <w:szCs w:val="20"/>
        </w:rPr>
        <w:t>明、印度文明和波斯及地中海等文明，成为佛教东传的必经之</w:t>
      </w:r>
      <w:r>
        <w:rPr>
          <w:rFonts w:ascii="宋体" w:hAnsi="宋体" w:eastAsia="宋体" w:cs="宋体"/>
          <w:spacing w:val="-11"/>
          <w:sz w:val="20"/>
          <w:szCs w:val="20"/>
        </w:rPr>
        <w:t>地，是古代印度佛</w:t>
      </w:r>
      <w:r>
        <w:rPr>
          <w:rFonts w:ascii="宋体" w:hAnsi="宋体" w:eastAsia="宋体" w:cs="宋体"/>
          <w:sz w:val="20"/>
          <w:szCs w:val="20"/>
        </w:rPr>
        <w:t xml:space="preserve"> </w:t>
      </w:r>
      <w:r>
        <w:rPr>
          <w:rFonts w:ascii="宋体" w:hAnsi="宋体" w:eastAsia="宋体" w:cs="宋体"/>
          <w:spacing w:val="-10"/>
          <w:sz w:val="20"/>
          <w:szCs w:val="20"/>
        </w:rPr>
        <w:t>教东传中国的第一站。当时，疏勒佛教兴盛，盛行上座部佛教与汉传</w:t>
      </w:r>
      <w:r>
        <w:rPr>
          <w:rFonts w:ascii="宋体" w:hAnsi="宋体" w:eastAsia="宋体" w:cs="宋体"/>
          <w:spacing w:val="-11"/>
          <w:sz w:val="20"/>
          <w:szCs w:val="20"/>
        </w:rPr>
        <w:t>佛教，名僧</w:t>
      </w:r>
      <w:r>
        <w:rPr>
          <w:rFonts w:ascii="宋体" w:hAnsi="宋体" w:eastAsia="宋体" w:cs="宋体"/>
          <w:sz w:val="20"/>
          <w:szCs w:val="20"/>
        </w:rPr>
        <w:t xml:space="preserve"> </w:t>
      </w:r>
      <w:r>
        <w:rPr>
          <w:rFonts w:ascii="宋体" w:hAnsi="宋体" w:eastAsia="宋体" w:cs="宋体"/>
          <w:spacing w:val="-9"/>
          <w:sz w:val="20"/>
          <w:szCs w:val="20"/>
        </w:rPr>
        <w:t>云集，讲经说法，造塔建寺。莫尔寺就是此一时期佛寺的重要代表(图6-9)。</w:t>
      </w:r>
    </w:p>
    <w:p w14:paraId="01872449">
      <w:pPr>
        <w:spacing w:line="2760" w:lineRule="exact"/>
        <w:ind w:firstLine="1300"/>
      </w:pPr>
      <w:r>
        <w:rPr>
          <w:position w:val="-55"/>
        </w:rPr>
        <w:drawing>
          <wp:inline distT="0" distB="0" distL="0" distR="0">
            <wp:extent cx="2647315" cy="1751965"/>
            <wp:effectExtent l="0" t="0" r="4445" b="635"/>
            <wp:docPr id="161" name="IM 142"/>
            <wp:cNvGraphicFramePr/>
            <a:graphic xmlns:a="http://schemas.openxmlformats.org/drawingml/2006/main">
              <a:graphicData uri="http://schemas.openxmlformats.org/drawingml/2006/picture">
                <pic:pic xmlns:pic="http://schemas.openxmlformats.org/drawingml/2006/picture">
                  <pic:nvPicPr>
                    <pic:cNvPr id="161" name="IM 142"/>
                    <pic:cNvPicPr/>
                  </pic:nvPicPr>
                  <pic:blipFill>
                    <a:blip r:embed="rId611"/>
                    <a:stretch>
                      <a:fillRect/>
                    </a:stretch>
                  </pic:blipFill>
                  <pic:spPr>
                    <a:xfrm>
                      <a:off x="0" y="0"/>
                      <a:ext cx="2647934" cy="1752581"/>
                    </a:xfrm>
                    <a:prstGeom prst="rect">
                      <a:avLst/>
                    </a:prstGeom>
                  </pic:spPr>
                </pic:pic>
              </a:graphicData>
            </a:graphic>
          </wp:inline>
        </w:drawing>
      </w:r>
    </w:p>
    <w:p w14:paraId="5EB8387C">
      <w:pPr>
        <w:pStyle w:val="2"/>
        <w:spacing w:before="114" w:line="224" w:lineRule="auto"/>
        <w:ind w:left="2630"/>
      </w:pPr>
      <w:r>
        <w:rPr>
          <w:spacing w:val="-7"/>
        </w:rPr>
        <w:t>图6</w:t>
      </w:r>
      <w:r>
        <w:rPr>
          <w:spacing w:val="-57"/>
        </w:rPr>
        <w:t xml:space="preserve"> </w:t>
      </w:r>
      <w:r>
        <w:rPr>
          <w:spacing w:val="-7"/>
        </w:rPr>
        <w:t>-</w:t>
      </w:r>
      <w:r>
        <w:rPr>
          <w:spacing w:val="-59"/>
        </w:rPr>
        <w:t xml:space="preserve"> </w:t>
      </w:r>
      <w:r>
        <w:rPr>
          <w:spacing w:val="-7"/>
        </w:rPr>
        <w:t>9 莫尔寺遗址</w:t>
      </w:r>
    </w:p>
    <w:p w14:paraId="3E7DD96A">
      <w:pPr>
        <w:pStyle w:val="2"/>
        <w:spacing w:before="83" w:line="281" w:lineRule="auto"/>
        <w:ind w:left="400" w:right="520" w:firstLine="400"/>
        <w:jc w:val="both"/>
      </w:pPr>
      <w:r>
        <w:drawing>
          <wp:anchor distT="0" distB="0" distL="0" distR="0" simplePos="0" relativeHeight="251804672" behindDoc="0" locked="0" layoutInCell="1" allowOverlap="1">
            <wp:simplePos x="0" y="0"/>
            <wp:positionH relativeFrom="column">
              <wp:posOffset>0</wp:posOffset>
            </wp:positionH>
            <wp:positionV relativeFrom="paragraph">
              <wp:posOffset>1245870</wp:posOffset>
            </wp:positionV>
            <wp:extent cx="844550" cy="6350"/>
            <wp:effectExtent l="0" t="0" r="0" b="0"/>
            <wp:wrapNone/>
            <wp:docPr id="163" name="IM 144"/>
            <wp:cNvGraphicFramePr/>
            <a:graphic xmlns:a="http://schemas.openxmlformats.org/drawingml/2006/main">
              <a:graphicData uri="http://schemas.openxmlformats.org/drawingml/2006/picture">
                <pic:pic xmlns:pic="http://schemas.openxmlformats.org/drawingml/2006/picture">
                  <pic:nvPicPr>
                    <pic:cNvPr id="163" name="IM 144"/>
                    <pic:cNvPicPr/>
                  </pic:nvPicPr>
                  <pic:blipFill>
                    <a:blip r:embed="rId443"/>
                    <a:stretch>
                      <a:fillRect/>
                    </a:stretch>
                  </pic:blipFill>
                  <pic:spPr>
                    <a:xfrm>
                      <a:off x="0" y="0"/>
                      <a:ext cx="844558" cy="6399"/>
                    </a:xfrm>
                    <a:prstGeom prst="rect">
                      <a:avLst/>
                    </a:prstGeom>
                  </pic:spPr>
                </pic:pic>
              </a:graphicData>
            </a:graphic>
          </wp:anchor>
        </w:drawing>
      </w:r>
      <w:r>
        <w:rPr>
          <w:spacing w:val="-10"/>
        </w:rPr>
        <w:t>该寺始建年代可追溯到3世纪后半期，其最初的建筑风格是覆钵式</w:t>
      </w:r>
      <w:r>
        <w:rPr>
          <w:spacing w:val="17"/>
        </w:rPr>
        <w:t xml:space="preserve"> </w:t>
      </w:r>
      <w:r>
        <w:rPr>
          <w:spacing w:val="-9"/>
        </w:rPr>
        <w:t>圆形塔(俗称莫尔佛塔),后在魏晋南北朝时期陆续修建僧舍和“回”字</w:t>
      </w:r>
      <w:r>
        <w:t xml:space="preserve"> </w:t>
      </w:r>
      <w:r>
        <w:rPr>
          <w:spacing w:val="-12"/>
        </w:rPr>
        <w:t>形佛殿，直到8—9世纪仍然沿用。这种由中心正殿和两侧配</w:t>
      </w:r>
      <w:r>
        <w:rPr>
          <w:spacing w:val="-13"/>
        </w:rPr>
        <w:t>殿、配房等</w:t>
      </w:r>
      <w:r>
        <w:t xml:space="preserve"> </w:t>
      </w:r>
      <w:r>
        <w:rPr>
          <w:spacing w:val="-12"/>
        </w:rPr>
        <w:t>构成的长方形大佛殿是今新疆地区极少见的佛殿</w:t>
      </w:r>
      <w:r>
        <w:rPr>
          <w:spacing w:val="-13"/>
        </w:rPr>
        <w:t>类型，具有中原佛寺的</w:t>
      </w:r>
      <w:r>
        <w:t xml:space="preserve"> </w:t>
      </w:r>
      <w:r>
        <w:rPr>
          <w:spacing w:val="-13"/>
        </w:rPr>
        <w:t>特征，初步判断属于汉传佛教建筑。莫尔寺遗址体现了中华文明多元一</w:t>
      </w:r>
      <w:r>
        <w:rPr>
          <w:spacing w:val="12"/>
        </w:rPr>
        <w:t xml:space="preserve"> </w:t>
      </w:r>
      <w:r>
        <w:rPr>
          <w:spacing w:val="-9"/>
        </w:rPr>
        <w:t>体、兼容并蓄的特征。</w:t>
      </w:r>
    </w:p>
    <w:p w14:paraId="7A67B1E2">
      <w:pPr>
        <w:pStyle w:val="2"/>
        <w:spacing w:before="141" w:line="220" w:lineRule="auto"/>
        <w:ind w:left="12"/>
      </w:pPr>
      <w:r>
        <w:rPr>
          <w:b/>
          <w:bCs/>
          <w:spacing w:val="-22"/>
          <w:w w:val="96"/>
        </w:rPr>
        <w:t>①李延寿：《北史》卷九七《高昌传》,中华书局1974年版，第3214-3215页</w:t>
      </w:r>
      <w:r>
        <w:rPr>
          <w:spacing w:val="-22"/>
          <w:w w:val="96"/>
        </w:rPr>
        <w:t>。</w:t>
      </w:r>
    </w:p>
    <w:p w14:paraId="5F6827AD">
      <w:pPr>
        <w:spacing w:line="220" w:lineRule="auto"/>
        <w:sectPr>
          <w:footerReference r:id="rId149" w:type="default"/>
          <w:pgSz w:w="8790" w:h="12920"/>
          <w:pgMar w:top="557" w:right="1160" w:bottom="564" w:left="879" w:header="0" w:footer="429" w:gutter="0"/>
          <w:cols w:space="720" w:num="1"/>
        </w:sectPr>
      </w:pPr>
    </w:p>
    <w:p w14:paraId="0F789E5D">
      <w:pPr>
        <w:spacing w:before="36" w:line="219" w:lineRule="auto"/>
        <w:rPr>
          <w:rFonts w:ascii="宋体" w:hAnsi="宋体" w:eastAsia="宋体" w:cs="宋体"/>
          <w:sz w:val="18"/>
          <w:szCs w:val="18"/>
        </w:rPr>
      </w:pPr>
      <w:r>
        <w:rPr>
          <w:rFonts w:ascii="Times New Roman" w:hAnsi="Times New Roman" w:eastAsia="Times New Roman" w:cs="Times New Roman"/>
          <w:spacing w:val="-5"/>
          <w:sz w:val="18"/>
          <w:szCs w:val="18"/>
        </w:rPr>
        <w:t xml:space="preserve">O    </w:t>
      </w:r>
      <w:r>
        <w:rPr>
          <w:rFonts w:ascii="宋体" w:hAnsi="宋体" w:eastAsia="宋体" w:cs="宋体"/>
          <w:spacing w:val="-5"/>
          <w:sz w:val="18"/>
          <w:szCs w:val="18"/>
        </w:rPr>
        <w:t>第六讲“五胡”入华与中华民族大交融(魏晋南北朝时期)</w:t>
      </w:r>
    </w:p>
    <w:p w14:paraId="494BC3F7">
      <w:pPr>
        <w:spacing w:line="384" w:lineRule="auto"/>
        <w:rPr>
          <w:rFonts w:ascii="Arial"/>
          <w:sz w:val="21"/>
        </w:rPr>
      </w:pPr>
    </w:p>
    <w:p w14:paraId="281D4578">
      <w:pPr>
        <w:spacing w:before="68" w:line="219" w:lineRule="auto"/>
        <w:ind w:left="392"/>
        <w:outlineLvl w:val="6"/>
        <w:rPr>
          <w:rFonts w:ascii="宋体" w:hAnsi="宋体" w:eastAsia="宋体" w:cs="宋体"/>
          <w:sz w:val="21"/>
          <w:szCs w:val="21"/>
        </w:rPr>
      </w:pPr>
      <w:r>
        <w:rPr>
          <w:rFonts w:ascii="宋体" w:hAnsi="宋体" w:eastAsia="宋体" w:cs="宋体"/>
          <w:b/>
          <w:bCs/>
          <w:spacing w:val="-16"/>
          <w:sz w:val="21"/>
          <w:szCs w:val="21"/>
        </w:rPr>
        <w:t>二、儒释道文化交融</w:t>
      </w:r>
    </w:p>
    <w:p w14:paraId="40FC300F">
      <w:pPr>
        <w:spacing w:before="142" w:line="219" w:lineRule="auto"/>
        <w:ind w:left="389"/>
        <w:rPr>
          <w:rFonts w:ascii="宋体" w:hAnsi="宋体" w:eastAsia="宋体" w:cs="宋体"/>
          <w:sz w:val="18"/>
          <w:szCs w:val="18"/>
        </w:rPr>
      </w:pPr>
      <w:r>
        <w:rPr>
          <w:rFonts w:ascii="宋体" w:hAnsi="宋体" w:eastAsia="宋体" w:cs="宋体"/>
          <w:spacing w:val="15"/>
          <w:sz w:val="18"/>
          <w:szCs w:val="18"/>
        </w:rPr>
        <w:t>胡人统治者推崇儒学，也重视律学与法制建设。按照儒</w:t>
      </w:r>
      <w:r>
        <w:rPr>
          <w:rFonts w:ascii="宋体" w:hAnsi="宋体" w:eastAsia="宋体" w:cs="宋体"/>
          <w:spacing w:val="14"/>
          <w:sz w:val="18"/>
          <w:szCs w:val="18"/>
        </w:rPr>
        <w:t>家的标准教育选拔人</w:t>
      </w:r>
    </w:p>
    <w:p w14:paraId="7EE8FE4F">
      <w:pPr>
        <w:spacing w:before="165" w:line="219" w:lineRule="auto"/>
        <w:ind w:left="389"/>
        <w:rPr>
          <w:rFonts w:ascii="宋体" w:hAnsi="宋体" w:eastAsia="宋体" w:cs="宋体"/>
          <w:sz w:val="18"/>
          <w:szCs w:val="18"/>
        </w:rPr>
      </w:pPr>
      <w:r>
        <w:rPr>
          <w:rFonts w:ascii="宋体" w:hAnsi="宋体" w:eastAsia="宋体" w:cs="宋体"/>
          <w:spacing w:val="9"/>
          <w:sz w:val="18"/>
          <w:szCs w:val="18"/>
        </w:rPr>
        <w:t>才，使大量汉人儒生自觉自愿地与这些胡人政权合作，促进了儒释道文化的交融。</w:t>
      </w:r>
    </w:p>
    <w:p w14:paraId="7D6C47A6">
      <w:pPr>
        <w:spacing w:before="167" w:line="219" w:lineRule="auto"/>
        <w:ind w:left="389"/>
        <w:rPr>
          <w:rFonts w:ascii="宋体" w:hAnsi="宋体" w:eastAsia="宋体" w:cs="宋体"/>
          <w:sz w:val="18"/>
          <w:szCs w:val="18"/>
        </w:rPr>
      </w:pPr>
      <w:r>
        <w:rPr>
          <w:rFonts w:ascii="宋体" w:hAnsi="宋体" w:eastAsia="宋体" w:cs="宋体"/>
          <w:spacing w:val="11"/>
          <w:sz w:val="18"/>
          <w:szCs w:val="18"/>
        </w:rPr>
        <w:t>十六国北朝胡人统治者“或亲临讲试，或建</w:t>
      </w:r>
      <w:r>
        <w:rPr>
          <w:rFonts w:ascii="宋体" w:hAnsi="宋体" w:eastAsia="宋体" w:cs="宋体"/>
          <w:spacing w:val="10"/>
          <w:sz w:val="18"/>
          <w:szCs w:val="18"/>
        </w:rPr>
        <w:t>坛宫中，虽旦夕小朝，兵戈云扰，</w:t>
      </w:r>
    </w:p>
    <w:p w14:paraId="6296FD8E">
      <w:pPr>
        <w:spacing w:before="120" w:line="347" w:lineRule="auto"/>
        <w:ind w:left="389" w:right="68"/>
        <w:rPr>
          <w:rFonts w:ascii="宋体" w:hAnsi="宋体" w:eastAsia="宋体" w:cs="宋体"/>
          <w:sz w:val="18"/>
          <w:szCs w:val="18"/>
        </w:rPr>
      </w:pPr>
      <w:r>
        <w:rPr>
          <w:rFonts w:ascii="宋体" w:hAnsi="宋体" w:eastAsia="宋体" w:cs="宋体"/>
          <w:spacing w:val="3"/>
          <w:sz w:val="18"/>
          <w:szCs w:val="18"/>
        </w:rPr>
        <w:t>而文教之盛，转胜江东”①。例如，后赵石勒称王后，建社稷，立宗庙，起明堂、辟</w:t>
      </w:r>
      <w:r>
        <w:rPr>
          <w:rFonts w:ascii="宋体" w:hAnsi="宋体" w:eastAsia="宋体" w:cs="宋体"/>
          <w:spacing w:val="5"/>
          <w:sz w:val="18"/>
          <w:szCs w:val="18"/>
        </w:rPr>
        <w:t xml:space="preserve"> </w:t>
      </w:r>
      <w:r>
        <w:rPr>
          <w:rFonts w:ascii="宋体" w:hAnsi="宋体" w:eastAsia="宋体" w:cs="宋体"/>
          <w:spacing w:val="14"/>
          <w:sz w:val="18"/>
          <w:szCs w:val="18"/>
        </w:rPr>
        <w:t>雍，署汉人为经学祭酒、律学祭酒、史学祭酒，并且</w:t>
      </w:r>
      <w:r>
        <w:rPr>
          <w:rFonts w:ascii="宋体" w:hAnsi="宋体" w:eastAsia="宋体" w:cs="宋体"/>
          <w:spacing w:val="13"/>
          <w:sz w:val="18"/>
          <w:szCs w:val="18"/>
        </w:rPr>
        <w:t>亲临各类学校，对学生进行</w:t>
      </w:r>
      <w:r>
        <w:rPr>
          <w:rFonts w:ascii="宋体" w:hAnsi="宋体" w:eastAsia="宋体" w:cs="宋体"/>
          <w:sz w:val="18"/>
          <w:szCs w:val="18"/>
        </w:rPr>
        <w:t xml:space="preserve"> </w:t>
      </w:r>
      <w:r>
        <w:rPr>
          <w:rFonts w:ascii="宋体" w:hAnsi="宋体" w:eastAsia="宋体" w:cs="宋体"/>
          <w:spacing w:val="16"/>
          <w:sz w:val="18"/>
          <w:szCs w:val="18"/>
        </w:rPr>
        <w:t>测试，按成绩给予奖赏。苻坚“博学多才艺”,谙</w:t>
      </w:r>
      <w:r>
        <w:rPr>
          <w:rFonts w:ascii="宋体" w:hAnsi="宋体" w:eastAsia="宋体" w:cs="宋体"/>
          <w:spacing w:val="15"/>
          <w:sz w:val="18"/>
          <w:szCs w:val="18"/>
        </w:rPr>
        <w:t>熟汉人历史典籍，每与群臣论</w:t>
      </w:r>
      <w:r>
        <w:rPr>
          <w:rFonts w:ascii="宋体" w:hAnsi="宋体" w:eastAsia="宋体" w:cs="宋体"/>
          <w:sz w:val="18"/>
          <w:szCs w:val="18"/>
        </w:rPr>
        <w:t xml:space="preserve"> </w:t>
      </w:r>
      <w:r>
        <w:rPr>
          <w:rFonts w:ascii="宋体" w:hAnsi="宋体" w:eastAsia="宋体" w:cs="宋体"/>
          <w:spacing w:val="3"/>
          <w:sz w:val="18"/>
          <w:szCs w:val="18"/>
        </w:rPr>
        <w:t>对，常随口引用历史典故，曾巡视太学，“问难五经</w:t>
      </w:r>
      <w:r>
        <w:rPr>
          <w:rFonts w:ascii="宋体" w:hAnsi="宋体" w:eastAsia="宋体" w:cs="宋体"/>
          <w:spacing w:val="2"/>
          <w:sz w:val="18"/>
          <w:szCs w:val="18"/>
        </w:rPr>
        <w:t>，博士多不能对”②。后秦姚兴</w:t>
      </w:r>
      <w:r>
        <w:rPr>
          <w:rFonts w:ascii="宋体" w:hAnsi="宋体" w:eastAsia="宋体" w:cs="宋体"/>
          <w:sz w:val="18"/>
          <w:szCs w:val="18"/>
        </w:rPr>
        <w:t xml:space="preserve"> </w:t>
      </w:r>
      <w:r>
        <w:rPr>
          <w:rFonts w:ascii="宋体" w:hAnsi="宋体" w:eastAsia="宋体" w:cs="宋体"/>
          <w:spacing w:val="7"/>
          <w:sz w:val="18"/>
          <w:szCs w:val="18"/>
        </w:rPr>
        <w:t>立律学于长安，“召郡县散吏以授之，其通明者还之郡县，论决刑狱”。</w:t>
      </w:r>
      <w:r>
        <w:rPr>
          <w:rFonts w:ascii="宋体" w:hAnsi="宋体" w:eastAsia="宋体" w:cs="宋体"/>
          <w:spacing w:val="6"/>
          <w:sz w:val="18"/>
          <w:szCs w:val="18"/>
        </w:rPr>
        <w:t>他也经常</w:t>
      </w:r>
      <w:r>
        <w:rPr>
          <w:rFonts w:ascii="宋体" w:hAnsi="宋体" w:eastAsia="宋体" w:cs="宋体"/>
          <w:sz w:val="18"/>
          <w:szCs w:val="18"/>
        </w:rPr>
        <w:t xml:space="preserve"> </w:t>
      </w:r>
      <w:r>
        <w:rPr>
          <w:rFonts w:ascii="宋体" w:hAnsi="宋体" w:eastAsia="宋体" w:cs="宋体"/>
          <w:spacing w:val="2"/>
          <w:sz w:val="18"/>
          <w:szCs w:val="18"/>
        </w:rPr>
        <w:t>亲临咨议堂“听断疑狱，于时号无冤滞”③。孝文帝元宏在北魏诸皇</w:t>
      </w:r>
      <w:r>
        <w:rPr>
          <w:rFonts w:ascii="宋体" w:hAnsi="宋体" w:eastAsia="宋体" w:cs="宋体"/>
          <w:spacing w:val="1"/>
          <w:sz w:val="18"/>
          <w:szCs w:val="18"/>
        </w:rPr>
        <w:t>帝中汉文化素养</w:t>
      </w:r>
      <w:r>
        <w:rPr>
          <w:rFonts w:ascii="宋体" w:hAnsi="宋体" w:eastAsia="宋体" w:cs="宋体"/>
          <w:sz w:val="18"/>
          <w:szCs w:val="18"/>
        </w:rPr>
        <w:t xml:space="preserve"> </w:t>
      </w:r>
      <w:r>
        <w:rPr>
          <w:rFonts w:ascii="宋体" w:hAnsi="宋体" w:eastAsia="宋体" w:cs="宋体"/>
          <w:spacing w:val="-1"/>
          <w:sz w:val="18"/>
          <w:szCs w:val="18"/>
        </w:rPr>
        <w:t>最高，史称其“雄才大略”“经纬天地”。据</w:t>
      </w:r>
      <w:r>
        <w:rPr>
          <w:rFonts w:ascii="宋体" w:hAnsi="宋体" w:eastAsia="宋体" w:cs="宋体"/>
          <w:spacing w:val="-2"/>
          <w:sz w:val="18"/>
          <w:szCs w:val="18"/>
        </w:rPr>
        <w:t>《魏书</w:t>
      </w:r>
      <w:r>
        <w:rPr>
          <w:rFonts w:ascii="宋体" w:hAnsi="宋体" w:eastAsia="宋体" w:cs="宋体"/>
          <w:spacing w:val="-20"/>
          <w:sz w:val="18"/>
          <w:szCs w:val="18"/>
        </w:rPr>
        <w:t xml:space="preserve"> </w:t>
      </w:r>
      <w:r>
        <w:rPr>
          <w:rFonts w:ascii="宋体" w:hAnsi="宋体" w:eastAsia="宋体" w:cs="宋体"/>
          <w:spacing w:val="-2"/>
          <w:sz w:val="18"/>
          <w:szCs w:val="18"/>
        </w:rPr>
        <w:t>·高祖纪》载：“雅好读书，手</w:t>
      </w:r>
      <w:r>
        <w:rPr>
          <w:rFonts w:ascii="宋体" w:hAnsi="宋体" w:eastAsia="宋体" w:cs="宋体"/>
          <w:sz w:val="18"/>
          <w:szCs w:val="18"/>
        </w:rPr>
        <w:t xml:space="preserve">  </w:t>
      </w:r>
      <w:r>
        <w:rPr>
          <w:rFonts w:ascii="宋体" w:hAnsi="宋体" w:eastAsia="宋体" w:cs="宋体"/>
          <w:spacing w:val="8"/>
          <w:sz w:val="18"/>
          <w:szCs w:val="18"/>
        </w:rPr>
        <w:t>不释卷。《五经》之义，览之便讲，学不师受，探其精奥。</w:t>
      </w:r>
      <w:r>
        <w:rPr>
          <w:rFonts w:ascii="宋体" w:hAnsi="宋体" w:eastAsia="宋体" w:cs="宋体"/>
          <w:spacing w:val="7"/>
          <w:sz w:val="18"/>
          <w:szCs w:val="18"/>
        </w:rPr>
        <w:t>史传百家，无不该涉。</w:t>
      </w:r>
      <w:r>
        <w:rPr>
          <w:rFonts w:ascii="宋体" w:hAnsi="宋体" w:eastAsia="宋体" w:cs="宋体"/>
          <w:sz w:val="18"/>
          <w:szCs w:val="18"/>
        </w:rPr>
        <w:t xml:space="preserve"> </w:t>
      </w:r>
      <w:r>
        <w:rPr>
          <w:rFonts w:ascii="宋体" w:hAnsi="宋体" w:eastAsia="宋体" w:cs="宋体"/>
          <w:spacing w:val="8"/>
          <w:sz w:val="18"/>
          <w:szCs w:val="18"/>
        </w:rPr>
        <w:t>善谈《庄》《老》,尤精释义。才藻富赡，好为文章，诗赋铭颂，任兴而作。有大</w:t>
      </w:r>
      <w:r>
        <w:rPr>
          <w:rFonts w:ascii="宋体" w:hAnsi="宋体" w:eastAsia="宋体" w:cs="宋体"/>
          <w:sz w:val="18"/>
          <w:szCs w:val="18"/>
        </w:rPr>
        <w:t xml:space="preserve">  文笔，马上口授，及其成也，不改一字。”④北周文帝宇文泰</w:t>
      </w:r>
      <w:r>
        <w:rPr>
          <w:rFonts w:ascii="宋体" w:hAnsi="宋体" w:eastAsia="宋体" w:cs="宋体"/>
          <w:spacing w:val="-1"/>
          <w:sz w:val="18"/>
          <w:szCs w:val="18"/>
        </w:rPr>
        <w:t>也崇尚儒术，对儒家治</w:t>
      </w:r>
      <w:r>
        <w:rPr>
          <w:rFonts w:ascii="宋体" w:hAnsi="宋体" w:eastAsia="宋体" w:cs="宋体"/>
          <w:sz w:val="18"/>
          <w:szCs w:val="18"/>
        </w:rPr>
        <w:t xml:space="preserve">  </w:t>
      </w:r>
      <w:r>
        <w:rPr>
          <w:rFonts w:ascii="宋体" w:hAnsi="宋体" w:eastAsia="宋体" w:cs="宋体"/>
          <w:spacing w:val="9"/>
          <w:sz w:val="18"/>
          <w:szCs w:val="18"/>
        </w:rPr>
        <w:t>国要旨识见明睿。北周武帝宇文邕不仅精于儒学，还通佛、道经义，曾两次召集</w:t>
      </w:r>
      <w:r>
        <w:rPr>
          <w:rFonts w:ascii="宋体" w:hAnsi="宋体" w:eastAsia="宋体" w:cs="宋体"/>
          <w:spacing w:val="5"/>
          <w:sz w:val="18"/>
          <w:szCs w:val="18"/>
        </w:rPr>
        <w:t xml:space="preserve">  </w:t>
      </w:r>
      <w:r>
        <w:rPr>
          <w:rFonts w:ascii="宋体" w:hAnsi="宋体" w:eastAsia="宋体" w:cs="宋体"/>
          <w:spacing w:val="4"/>
          <w:sz w:val="18"/>
          <w:szCs w:val="18"/>
        </w:rPr>
        <w:t>百僚和沙门、道士等，亲讲《礼记》</w:t>
      </w:r>
    </w:p>
    <w:p w14:paraId="368AF1ED">
      <w:pPr>
        <w:spacing w:before="115" w:line="327" w:lineRule="auto"/>
        <w:ind w:left="389" w:firstLine="579"/>
        <w:rPr>
          <w:rFonts w:ascii="宋体" w:hAnsi="宋体" w:eastAsia="宋体" w:cs="宋体"/>
          <w:sz w:val="18"/>
          <w:szCs w:val="18"/>
        </w:rPr>
      </w:pPr>
      <w:r>
        <w:rPr>
          <w:rFonts w:ascii="宋体" w:hAnsi="宋体" w:eastAsia="宋体" w:cs="宋体"/>
          <w:spacing w:val="10"/>
          <w:sz w:val="18"/>
          <w:szCs w:val="18"/>
        </w:rPr>
        <w:t>在律学与法制上，魏晋实现了重大进展。汉律还存在着律令不分、</w:t>
      </w:r>
      <w:r>
        <w:rPr>
          <w:rFonts w:ascii="宋体" w:hAnsi="宋体" w:eastAsia="宋体" w:cs="宋体"/>
          <w:spacing w:val="9"/>
          <w:sz w:val="18"/>
          <w:szCs w:val="18"/>
        </w:rPr>
        <w:t>礼律杂糅</w:t>
      </w:r>
      <w:r>
        <w:rPr>
          <w:rFonts w:ascii="宋体" w:hAnsi="宋体" w:eastAsia="宋体" w:cs="宋体"/>
          <w:sz w:val="18"/>
          <w:szCs w:val="18"/>
        </w:rPr>
        <w:t xml:space="preserve"> </w:t>
      </w:r>
      <w:r>
        <w:rPr>
          <w:rFonts w:ascii="黑体" w:hAnsi="黑体" w:eastAsia="黑体" w:cs="黑体"/>
          <w:spacing w:val="9"/>
          <w:sz w:val="18"/>
          <w:szCs w:val="18"/>
        </w:rPr>
        <w:t>的问题</w:t>
      </w:r>
      <w:r>
        <w:rPr>
          <w:rFonts w:ascii="宋体" w:hAnsi="宋体" w:eastAsia="宋体" w:cs="宋体"/>
          <w:spacing w:val="9"/>
          <w:sz w:val="18"/>
          <w:szCs w:val="18"/>
        </w:rPr>
        <w:t>，即刑律、行政法规和礼乐制度交错</w:t>
      </w:r>
      <w:r>
        <w:rPr>
          <w:rFonts w:ascii="宋体" w:hAnsi="宋体" w:eastAsia="宋体" w:cs="宋体"/>
          <w:spacing w:val="8"/>
          <w:sz w:val="18"/>
          <w:szCs w:val="18"/>
        </w:rPr>
        <w:t>杂糅，在部类划分上界限不清。魏明</w:t>
      </w:r>
    </w:p>
    <w:p w14:paraId="10A5A2A6">
      <w:pPr>
        <w:spacing w:before="23" w:line="334" w:lineRule="auto"/>
        <w:ind w:left="299" w:right="217" w:firstLine="90"/>
        <w:rPr>
          <w:rFonts w:ascii="宋体" w:hAnsi="宋体" w:eastAsia="宋体" w:cs="宋体"/>
          <w:sz w:val="18"/>
          <w:szCs w:val="18"/>
        </w:rPr>
      </w:pPr>
      <w:r>
        <w:rPr>
          <w:rFonts w:ascii="宋体" w:hAnsi="宋体" w:eastAsia="宋体" w:cs="宋体"/>
          <w:spacing w:val="14"/>
          <w:sz w:val="18"/>
          <w:szCs w:val="18"/>
        </w:rPr>
        <w:t>帝时制成魏律18篇，将刑法条文内容尽数纳入其中，晋武帝时又制定了《泰始</w:t>
      </w:r>
      <w:r>
        <w:rPr>
          <w:rFonts w:ascii="宋体" w:hAnsi="宋体" w:eastAsia="宋体" w:cs="宋体"/>
          <w:sz w:val="18"/>
          <w:szCs w:val="18"/>
        </w:rPr>
        <w:t xml:space="preserve"> </w:t>
      </w:r>
      <w:r>
        <w:rPr>
          <w:rFonts w:ascii="宋体" w:hAnsi="宋体" w:eastAsia="宋体" w:cs="宋体"/>
          <w:spacing w:val="9"/>
          <w:sz w:val="18"/>
          <w:szCs w:val="18"/>
        </w:rPr>
        <w:t>律》20篇，由此使“律”的内容集中于刑律，行</w:t>
      </w:r>
      <w:r>
        <w:rPr>
          <w:rFonts w:ascii="宋体" w:hAnsi="宋体" w:eastAsia="宋体" w:cs="宋体"/>
          <w:spacing w:val="8"/>
          <w:sz w:val="18"/>
          <w:szCs w:val="18"/>
        </w:rPr>
        <w:t>政制度的内容另行置于“令”,即</w:t>
      </w:r>
      <w:r>
        <w:rPr>
          <w:rFonts w:ascii="宋体" w:hAnsi="宋体" w:eastAsia="宋体" w:cs="宋体"/>
          <w:sz w:val="18"/>
          <w:szCs w:val="18"/>
        </w:rPr>
        <w:t xml:space="preserve"> </w:t>
      </w:r>
      <w:r>
        <w:rPr>
          <w:rFonts w:ascii="宋体" w:hAnsi="宋体" w:eastAsia="宋体" w:cs="宋体"/>
          <w:spacing w:val="1"/>
          <w:sz w:val="18"/>
          <w:szCs w:val="18"/>
        </w:rPr>
        <w:t>《晋令》40卷中。由此，“律”是刑法，“令”是行政法，二</w:t>
      </w:r>
      <w:r>
        <w:rPr>
          <w:rFonts w:ascii="宋体" w:hAnsi="宋体" w:eastAsia="宋体" w:cs="宋体"/>
          <w:sz w:val="18"/>
          <w:szCs w:val="18"/>
        </w:rPr>
        <w:t xml:space="preserve">者性质被清晰界定。魏 </w:t>
      </w:r>
      <w:r>
        <w:rPr>
          <w:rFonts w:ascii="宋体" w:hAnsi="宋体" w:eastAsia="宋体" w:cs="宋体"/>
          <w:spacing w:val="5"/>
          <w:sz w:val="18"/>
          <w:szCs w:val="18"/>
        </w:rPr>
        <w:t>晋“律令分途”在中国法制史上具有重大意义。⑤然而，在法治思想上，北魏律也</w:t>
      </w:r>
      <w:r>
        <w:rPr>
          <w:rFonts w:ascii="宋体" w:hAnsi="宋体" w:eastAsia="宋体" w:cs="宋体"/>
          <w:spacing w:val="9"/>
          <w:sz w:val="18"/>
          <w:szCs w:val="18"/>
        </w:rPr>
        <w:t xml:space="preserve"> </w:t>
      </w:r>
      <w:r>
        <w:rPr>
          <w:rFonts w:ascii="宋体" w:hAnsi="宋体" w:eastAsia="宋体" w:cs="宋体"/>
          <w:spacing w:val="10"/>
          <w:sz w:val="18"/>
          <w:szCs w:val="18"/>
        </w:rPr>
        <w:t>深受汉代以来儒法合流趋势之影响，遵循汉魏以来礼法结合的精</w:t>
      </w:r>
      <w:r>
        <w:rPr>
          <w:rFonts w:ascii="宋体" w:hAnsi="宋体" w:eastAsia="宋体" w:cs="宋体"/>
          <w:spacing w:val="9"/>
          <w:sz w:val="18"/>
          <w:szCs w:val="18"/>
        </w:rPr>
        <w:t>神，具有鲜明的</w:t>
      </w:r>
      <w:r>
        <w:rPr>
          <w:rFonts w:ascii="宋体" w:hAnsi="宋体" w:eastAsia="宋体" w:cs="宋体"/>
          <w:sz w:val="18"/>
          <w:szCs w:val="18"/>
        </w:rPr>
        <w:t xml:space="preserve">  </w:t>
      </w:r>
      <w:r>
        <w:rPr>
          <w:rFonts w:ascii="宋体" w:hAnsi="宋体" w:eastAsia="宋体" w:cs="宋体"/>
          <w:spacing w:val="7"/>
          <w:sz w:val="18"/>
          <w:szCs w:val="18"/>
        </w:rPr>
        <w:t>礼的色彩，符合魏晋儒家系统引礼入律之典型特征。</w:t>
      </w:r>
      <w:r>
        <w:rPr>
          <w:rFonts w:ascii="宋体" w:hAnsi="宋体" w:eastAsia="宋体" w:cs="宋体"/>
          <w:spacing w:val="6"/>
          <w:sz w:val="18"/>
          <w:szCs w:val="18"/>
        </w:rPr>
        <w:t>如其所规定之存留养亲制度、</w:t>
      </w:r>
    </w:p>
    <w:p w14:paraId="2B95BD75">
      <w:pPr>
        <w:spacing w:line="333" w:lineRule="auto"/>
        <w:rPr>
          <w:rFonts w:ascii="Arial"/>
          <w:sz w:val="21"/>
        </w:rPr>
      </w:pPr>
    </w:p>
    <w:p w14:paraId="4E6BEB6B">
      <w:pPr>
        <w:spacing w:line="333" w:lineRule="auto"/>
        <w:rPr>
          <w:rFonts w:ascii="Arial"/>
          <w:sz w:val="21"/>
        </w:rPr>
      </w:pPr>
    </w:p>
    <w:p w14:paraId="48BFA215">
      <w:pPr>
        <w:pStyle w:val="2"/>
        <w:spacing w:before="59" w:line="220" w:lineRule="auto"/>
        <w:ind w:left="389"/>
        <w:rPr>
          <w:sz w:val="18"/>
          <w:szCs w:val="18"/>
        </w:rPr>
      </w:pPr>
      <w:r>
        <w:rPr>
          <w:spacing w:val="-20"/>
          <w:sz w:val="18"/>
          <w:szCs w:val="18"/>
        </w:rPr>
        <w:t>①李慈铭撰，由云龙辑：《越绶堂读书记</w:t>
      </w:r>
      <w:r>
        <w:rPr>
          <w:spacing w:val="-28"/>
          <w:sz w:val="18"/>
          <w:szCs w:val="18"/>
        </w:rPr>
        <w:t xml:space="preserve"> </w:t>
      </w:r>
      <w:r>
        <w:rPr>
          <w:spacing w:val="-20"/>
          <w:sz w:val="18"/>
          <w:szCs w:val="18"/>
        </w:rPr>
        <w:t>·历史</w:t>
      </w:r>
      <w:r>
        <w:rPr>
          <w:spacing w:val="-29"/>
          <w:sz w:val="18"/>
          <w:szCs w:val="18"/>
        </w:rPr>
        <w:t xml:space="preserve"> </w:t>
      </w:r>
      <w:r>
        <w:rPr>
          <w:spacing w:val="-20"/>
          <w:sz w:val="18"/>
          <w:szCs w:val="18"/>
        </w:rPr>
        <w:t>·晋书》,中华</w:t>
      </w:r>
      <w:r>
        <w:rPr>
          <w:spacing w:val="-21"/>
          <w:sz w:val="18"/>
          <w:szCs w:val="18"/>
        </w:rPr>
        <w:t>书局2006年版，第214页。</w:t>
      </w:r>
    </w:p>
    <w:p w14:paraId="58E0D3C2">
      <w:pPr>
        <w:pStyle w:val="2"/>
        <w:spacing w:before="66" w:line="220" w:lineRule="auto"/>
        <w:ind w:left="389"/>
        <w:rPr>
          <w:sz w:val="18"/>
          <w:szCs w:val="18"/>
        </w:rPr>
      </w:pPr>
      <w:r>
        <w:rPr>
          <w:spacing w:val="-17"/>
          <w:sz w:val="18"/>
          <w:szCs w:val="18"/>
        </w:rPr>
        <w:t>②房玄龄等：《晋书》卷一一三《苻坚载记》,中华书局1974年版，第2884、288</w:t>
      </w:r>
      <w:r>
        <w:rPr>
          <w:spacing w:val="-18"/>
          <w:sz w:val="18"/>
          <w:szCs w:val="18"/>
        </w:rPr>
        <w:t>8页。</w:t>
      </w:r>
    </w:p>
    <w:p w14:paraId="5721BF24">
      <w:pPr>
        <w:pStyle w:val="2"/>
        <w:spacing w:before="65" w:line="220" w:lineRule="auto"/>
        <w:ind w:left="389"/>
        <w:rPr>
          <w:sz w:val="18"/>
          <w:szCs w:val="18"/>
        </w:rPr>
      </w:pPr>
      <w:r>
        <w:rPr>
          <w:spacing w:val="-16"/>
          <w:sz w:val="18"/>
          <w:szCs w:val="18"/>
        </w:rPr>
        <w:t>③房玄龄等：《晋书》卷一-七《姚兴载记》,中华书局1974年版，第2980页。</w:t>
      </w:r>
    </w:p>
    <w:p w14:paraId="42169162">
      <w:pPr>
        <w:pStyle w:val="2"/>
        <w:spacing w:before="66" w:line="220" w:lineRule="auto"/>
        <w:ind w:left="389"/>
        <w:rPr>
          <w:sz w:val="18"/>
          <w:szCs w:val="18"/>
        </w:rPr>
      </w:pPr>
      <w:r>
        <w:rPr>
          <w:spacing w:val="-19"/>
          <w:sz w:val="18"/>
          <w:szCs w:val="18"/>
        </w:rPr>
        <w:t>④魏收：《魏书》卷七《高祖纪》,中华书局1</w:t>
      </w:r>
      <w:r>
        <w:rPr>
          <w:spacing w:val="-20"/>
          <w:sz w:val="18"/>
          <w:szCs w:val="18"/>
        </w:rPr>
        <w:t>974年版，第187页。</w:t>
      </w:r>
    </w:p>
    <w:p w14:paraId="46877082">
      <w:pPr>
        <w:pStyle w:val="2"/>
        <w:spacing w:before="55" w:line="243" w:lineRule="auto"/>
        <w:ind w:left="998" w:right="307" w:hanging="609"/>
        <w:rPr>
          <w:sz w:val="18"/>
          <w:szCs w:val="18"/>
        </w:rPr>
      </w:pPr>
      <w:r>
        <w:rPr>
          <w:spacing w:val="-21"/>
          <w:sz w:val="18"/>
          <w:szCs w:val="18"/>
        </w:rPr>
        <w:t>⑤阎步克：《波峰与波谷：秦汉魏晋南北朝的政治文明》(第二版),北京大学出版社2017年版，</w:t>
      </w:r>
      <w:r>
        <w:rPr>
          <w:spacing w:val="13"/>
          <w:sz w:val="18"/>
          <w:szCs w:val="18"/>
        </w:rPr>
        <w:t xml:space="preserve"> </w:t>
      </w:r>
      <w:r>
        <w:rPr>
          <w:spacing w:val="-20"/>
          <w:sz w:val="18"/>
          <w:szCs w:val="18"/>
        </w:rPr>
        <w:t>第156—157页。</w:t>
      </w:r>
    </w:p>
    <w:p w14:paraId="2588048A">
      <w:pPr>
        <w:spacing w:line="243" w:lineRule="auto"/>
        <w:rPr>
          <w:sz w:val="18"/>
          <w:szCs w:val="18"/>
        </w:rPr>
        <w:sectPr>
          <w:footerReference r:id="rId150" w:type="default"/>
          <w:pgSz w:w="8530" w:h="13030"/>
          <w:pgMar w:top="501" w:right="742" w:bottom="725" w:left="550" w:header="0" w:footer="563" w:gutter="0"/>
          <w:cols w:space="720" w:num="1"/>
        </w:sectPr>
      </w:pPr>
    </w:p>
    <w:p w14:paraId="4238AE73">
      <w:pPr>
        <w:spacing w:before="39" w:line="219" w:lineRule="auto"/>
        <w:jc w:val="right"/>
        <w:rPr>
          <w:rFonts w:ascii="宋体" w:hAnsi="宋体" w:eastAsia="宋体" w:cs="宋体"/>
          <w:sz w:val="20"/>
          <w:szCs w:val="20"/>
        </w:rPr>
      </w:pPr>
      <w:r>
        <w:rPr>
          <w:rFonts w:ascii="宋体" w:hAnsi="宋体" w:eastAsia="宋体" w:cs="宋体"/>
          <w:spacing w:val="-21"/>
          <w:w w:val="93"/>
          <w:sz w:val="20"/>
          <w:szCs w:val="20"/>
        </w:rPr>
        <w:t>第四节动荡时期的文</w:t>
      </w:r>
      <w:r>
        <w:rPr>
          <w:rFonts w:ascii="宋体" w:hAnsi="宋体" w:eastAsia="宋体" w:cs="宋体"/>
          <w:spacing w:val="-20"/>
          <w:w w:val="93"/>
          <w:sz w:val="20"/>
          <w:szCs w:val="20"/>
        </w:rPr>
        <w:t>化发</w:t>
      </w:r>
      <w:r>
        <w:rPr>
          <w:rFonts w:ascii="宋体" w:hAnsi="宋体" w:eastAsia="宋体" w:cs="宋体"/>
          <w:spacing w:val="-11"/>
          <w:w w:val="93"/>
          <w:sz w:val="20"/>
          <w:szCs w:val="20"/>
        </w:rPr>
        <w:t>展</w:t>
      </w:r>
    </w:p>
    <w:p w14:paraId="0BF19BD4">
      <w:pPr>
        <w:spacing w:line="414" w:lineRule="auto"/>
        <w:rPr>
          <w:rFonts w:ascii="Arial"/>
          <w:sz w:val="21"/>
        </w:rPr>
      </w:pPr>
    </w:p>
    <w:p w14:paraId="746D5D4E">
      <w:pPr>
        <w:spacing w:before="65" w:line="217" w:lineRule="auto"/>
        <w:ind w:left="100"/>
        <w:rPr>
          <w:rFonts w:ascii="宋体" w:hAnsi="宋体" w:eastAsia="宋体" w:cs="宋体"/>
          <w:sz w:val="20"/>
          <w:szCs w:val="20"/>
        </w:rPr>
      </w:pPr>
      <w:r>
        <w:rPr>
          <w:rFonts w:ascii="宋体" w:hAnsi="宋体" w:eastAsia="宋体" w:cs="宋体"/>
          <w:spacing w:val="-15"/>
          <w:sz w:val="20"/>
          <w:szCs w:val="20"/>
        </w:rPr>
        <w:t>以“不道”罪禁同姓为婚制度等，体现了法制</w:t>
      </w:r>
      <w:r>
        <w:rPr>
          <w:rFonts w:ascii="宋体" w:hAnsi="宋体" w:eastAsia="宋体" w:cs="宋体"/>
          <w:spacing w:val="-16"/>
          <w:sz w:val="20"/>
          <w:szCs w:val="20"/>
        </w:rPr>
        <w:t>建设上的胡汉交融。①</w:t>
      </w:r>
    </w:p>
    <w:p w14:paraId="683951A3">
      <w:pPr>
        <w:spacing w:before="112" w:line="312" w:lineRule="auto"/>
        <w:ind w:firstLine="519"/>
        <w:jc w:val="both"/>
        <w:rPr>
          <w:rFonts w:ascii="宋体" w:hAnsi="宋体" w:eastAsia="宋体" w:cs="宋体"/>
          <w:sz w:val="20"/>
          <w:szCs w:val="20"/>
        </w:rPr>
      </w:pPr>
      <w:r>
        <w:rPr>
          <w:rFonts w:ascii="宋体" w:hAnsi="宋体" w:eastAsia="宋体" w:cs="宋体"/>
          <w:spacing w:val="-8"/>
          <w:sz w:val="20"/>
          <w:szCs w:val="20"/>
        </w:rPr>
        <w:t>佛教进入中国后在胡人政权中大为流行，同时与儒家忠</w:t>
      </w:r>
      <w:r>
        <w:rPr>
          <w:rFonts w:ascii="宋体" w:hAnsi="宋体" w:eastAsia="宋体" w:cs="宋体"/>
          <w:spacing w:val="-9"/>
          <w:sz w:val="20"/>
          <w:szCs w:val="20"/>
        </w:rPr>
        <w:t>孝伦理发生冲突，开</w:t>
      </w:r>
      <w:r>
        <w:rPr>
          <w:rFonts w:ascii="宋体" w:hAnsi="宋体" w:eastAsia="宋体" w:cs="宋体"/>
          <w:sz w:val="20"/>
          <w:szCs w:val="20"/>
        </w:rPr>
        <w:t xml:space="preserve"> 启本土化、中国化的进程。佛教主动与本土儒家、道家思想相适应，借用道教</w:t>
      </w:r>
      <w:r>
        <w:rPr>
          <w:rFonts w:ascii="宋体" w:hAnsi="宋体" w:eastAsia="宋体" w:cs="宋体"/>
          <w:spacing w:val="6"/>
          <w:sz w:val="20"/>
          <w:szCs w:val="20"/>
        </w:rPr>
        <w:t xml:space="preserve"> </w:t>
      </w:r>
      <w:r>
        <w:rPr>
          <w:rFonts w:ascii="宋体" w:hAnsi="宋体" w:eastAsia="宋体" w:cs="宋体"/>
          <w:spacing w:val="-14"/>
          <w:sz w:val="20"/>
          <w:szCs w:val="20"/>
        </w:rPr>
        <w:t>“自然”“真人”“道”等术语翻译佛经概念(如“空”“佛”“菩提”等),造成此</w:t>
      </w:r>
      <w:r>
        <w:rPr>
          <w:rFonts w:ascii="宋体" w:hAnsi="宋体" w:eastAsia="宋体" w:cs="宋体"/>
          <w:spacing w:val="9"/>
          <w:sz w:val="20"/>
          <w:szCs w:val="20"/>
        </w:rPr>
        <w:t xml:space="preserve">  </w:t>
      </w:r>
      <w:r>
        <w:rPr>
          <w:rFonts w:ascii="宋体" w:hAnsi="宋体" w:eastAsia="宋体" w:cs="宋体"/>
          <w:spacing w:val="-5"/>
          <w:sz w:val="20"/>
          <w:szCs w:val="20"/>
        </w:rPr>
        <w:t>一时期“格义佛教”之发展。石勒、石虎对西域胡僧佛图澄倍加尊崇，佛</w:t>
      </w:r>
      <w:r>
        <w:rPr>
          <w:rFonts w:ascii="宋体" w:hAnsi="宋体" w:eastAsia="宋体" w:cs="宋体"/>
          <w:spacing w:val="-6"/>
          <w:sz w:val="20"/>
          <w:szCs w:val="20"/>
        </w:rPr>
        <w:t>图澄用</w:t>
      </w:r>
      <w:r>
        <w:rPr>
          <w:rFonts w:ascii="宋体" w:hAnsi="宋体" w:eastAsia="宋体" w:cs="宋体"/>
          <w:sz w:val="20"/>
          <w:szCs w:val="20"/>
        </w:rPr>
        <w:t xml:space="preserve"> </w:t>
      </w:r>
      <w:r>
        <w:rPr>
          <w:rFonts w:ascii="宋体" w:hAnsi="宋体" w:eastAsia="宋体" w:cs="宋体"/>
          <w:spacing w:val="-12"/>
          <w:sz w:val="20"/>
          <w:szCs w:val="20"/>
        </w:rPr>
        <w:t>异能方术与因果学说不断劝二石效“王者”行“德化”。鸠摩罗什是这一时期佛教</w:t>
      </w:r>
      <w:r>
        <w:rPr>
          <w:rFonts w:ascii="宋体" w:hAnsi="宋体" w:eastAsia="宋体" w:cs="宋体"/>
          <w:spacing w:val="9"/>
          <w:sz w:val="20"/>
          <w:szCs w:val="20"/>
        </w:rPr>
        <w:t xml:space="preserve">  </w:t>
      </w:r>
      <w:r>
        <w:rPr>
          <w:rFonts w:ascii="宋体" w:hAnsi="宋体" w:eastAsia="宋体" w:cs="宋体"/>
          <w:spacing w:val="-6"/>
          <w:sz w:val="20"/>
          <w:szCs w:val="20"/>
        </w:rPr>
        <w:t>中国化最为关键的人物。鸠摩罗什出身天竺望族，十几岁就已四处讲经，名闻西</w:t>
      </w:r>
      <w:r>
        <w:rPr>
          <w:rFonts w:ascii="宋体" w:hAnsi="宋体" w:eastAsia="宋体" w:cs="宋体"/>
          <w:spacing w:val="1"/>
          <w:sz w:val="20"/>
          <w:szCs w:val="20"/>
        </w:rPr>
        <w:t xml:space="preserve">  </w:t>
      </w:r>
      <w:r>
        <w:rPr>
          <w:rFonts w:ascii="宋体" w:hAnsi="宋体" w:eastAsia="宋体" w:cs="宋体"/>
          <w:spacing w:val="-6"/>
          <w:sz w:val="20"/>
          <w:szCs w:val="20"/>
        </w:rPr>
        <w:t>域诸国；20岁时受“比丘戒”,正式成为佛教僧侣。史载，鸠摩罗什“道流西域，</w:t>
      </w:r>
      <w:r>
        <w:rPr>
          <w:rFonts w:ascii="宋体" w:hAnsi="宋体" w:eastAsia="宋体" w:cs="宋体"/>
          <w:sz w:val="20"/>
          <w:szCs w:val="20"/>
        </w:rPr>
        <w:t xml:space="preserve"> </w:t>
      </w:r>
      <w:r>
        <w:rPr>
          <w:rFonts w:ascii="宋体" w:hAnsi="宋体" w:eastAsia="宋体" w:cs="宋体"/>
          <w:spacing w:val="-10"/>
          <w:sz w:val="20"/>
          <w:szCs w:val="20"/>
        </w:rPr>
        <w:t>声被东川”②,声望远播中原与江南。401年，鸠摩罗什</w:t>
      </w:r>
      <w:r>
        <w:rPr>
          <w:rFonts w:ascii="宋体" w:hAnsi="宋体" w:eastAsia="宋体" w:cs="宋体"/>
          <w:spacing w:val="-11"/>
          <w:sz w:val="20"/>
          <w:szCs w:val="20"/>
        </w:rPr>
        <w:t>历经艰辛来到长安，建立译</w:t>
      </w:r>
      <w:r>
        <w:rPr>
          <w:rFonts w:ascii="宋体" w:hAnsi="宋体" w:eastAsia="宋体" w:cs="宋体"/>
          <w:sz w:val="20"/>
          <w:szCs w:val="20"/>
        </w:rPr>
        <w:t xml:space="preserve"> </w:t>
      </w:r>
      <w:r>
        <w:rPr>
          <w:rFonts w:ascii="宋体" w:hAnsi="宋体" w:eastAsia="宋体" w:cs="宋体"/>
          <w:spacing w:val="-5"/>
          <w:sz w:val="20"/>
          <w:szCs w:val="20"/>
        </w:rPr>
        <w:t>场，译佛经数百卷。他和南朝真谛、唐朝玄奘</w:t>
      </w:r>
      <w:r>
        <w:rPr>
          <w:rFonts w:ascii="宋体" w:hAnsi="宋体" w:eastAsia="宋体" w:cs="宋体"/>
          <w:spacing w:val="-6"/>
          <w:sz w:val="20"/>
          <w:szCs w:val="20"/>
        </w:rPr>
        <w:t>并称为我国佛教三大翻译家。谙熟</w:t>
      </w:r>
      <w:r>
        <w:rPr>
          <w:rFonts w:ascii="宋体" w:hAnsi="宋体" w:eastAsia="宋体" w:cs="宋体"/>
          <w:sz w:val="20"/>
          <w:szCs w:val="20"/>
        </w:rPr>
        <w:t xml:space="preserve"> </w:t>
      </w:r>
      <w:r>
        <w:rPr>
          <w:rFonts w:ascii="宋体" w:hAnsi="宋体" w:eastAsia="宋体" w:cs="宋体"/>
          <w:spacing w:val="-11"/>
          <w:sz w:val="20"/>
          <w:szCs w:val="20"/>
        </w:rPr>
        <w:t>汉语的鸠摩罗什开创了“质而不野，简而必</w:t>
      </w:r>
      <w:r>
        <w:rPr>
          <w:rFonts w:ascii="宋体" w:hAnsi="宋体" w:eastAsia="宋体" w:cs="宋体"/>
          <w:spacing w:val="-12"/>
          <w:sz w:val="20"/>
          <w:szCs w:val="20"/>
        </w:rPr>
        <w:t>诣”③的意译方法，成为佛经汉译的典</w:t>
      </w:r>
      <w:r>
        <w:rPr>
          <w:rFonts w:ascii="宋体" w:hAnsi="宋体" w:eastAsia="宋体" w:cs="宋体"/>
          <w:sz w:val="20"/>
          <w:szCs w:val="20"/>
        </w:rPr>
        <w:t xml:space="preserve">  </w:t>
      </w:r>
      <w:r>
        <w:rPr>
          <w:rFonts w:ascii="宋体" w:hAnsi="宋体" w:eastAsia="宋体" w:cs="宋体"/>
          <w:spacing w:val="-6"/>
          <w:sz w:val="20"/>
          <w:szCs w:val="20"/>
        </w:rPr>
        <w:t>范，为佛教中国化初奠基础。如“一切有为法，如梦幻泡影，如露亦如电，应作</w:t>
      </w:r>
      <w:r>
        <w:rPr>
          <w:rFonts w:ascii="宋体" w:hAnsi="宋体" w:eastAsia="宋体" w:cs="宋体"/>
          <w:sz w:val="20"/>
          <w:szCs w:val="20"/>
        </w:rPr>
        <w:t xml:space="preserve">  </w:t>
      </w:r>
      <w:r>
        <w:rPr>
          <w:rFonts w:ascii="宋体" w:hAnsi="宋体" w:eastAsia="宋体" w:cs="宋体"/>
          <w:spacing w:val="-19"/>
          <w:sz w:val="20"/>
          <w:szCs w:val="20"/>
        </w:rPr>
        <w:t>如是观”④“小水长流，则能穿石”⑤,富含汉语典雅韵味。鸠摩罗什翻译的经典许多</w:t>
      </w:r>
      <w:r>
        <w:rPr>
          <w:rFonts w:ascii="宋体" w:hAnsi="宋体" w:eastAsia="宋体" w:cs="宋体"/>
          <w:spacing w:val="8"/>
          <w:sz w:val="20"/>
          <w:szCs w:val="20"/>
        </w:rPr>
        <w:t xml:space="preserve">  </w:t>
      </w:r>
      <w:r>
        <w:rPr>
          <w:rFonts w:ascii="宋体" w:hAnsi="宋体" w:eastAsia="宋体" w:cs="宋体"/>
          <w:spacing w:val="-3"/>
          <w:sz w:val="20"/>
          <w:szCs w:val="20"/>
        </w:rPr>
        <w:t>都成为佛教文学的精品，如《金刚经》等。</w:t>
      </w:r>
    </w:p>
    <w:p w14:paraId="52EA21B1">
      <w:pPr>
        <w:spacing w:before="141" w:line="309" w:lineRule="auto"/>
        <w:ind w:left="100" w:right="19" w:firstLine="419"/>
        <w:jc w:val="both"/>
        <w:rPr>
          <w:rFonts w:ascii="宋体" w:hAnsi="宋体" w:eastAsia="宋体" w:cs="宋体"/>
          <w:sz w:val="20"/>
          <w:szCs w:val="20"/>
        </w:rPr>
      </w:pPr>
      <w:r>
        <w:rPr>
          <w:rFonts w:ascii="宋体" w:hAnsi="宋体" w:eastAsia="宋体" w:cs="宋体"/>
          <w:spacing w:val="-9"/>
          <w:sz w:val="20"/>
          <w:szCs w:val="20"/>
        </w:rPr>
        <w:t>此一时期，南北政权隔江分治，但南北佛教交流从未中断。后赵灭亡后，佛</w:t>
      </w:r>
      <w:r>
        <w:rPr>
          <w:rFonts w:ascii="宋体" w:hAnsi="宋体" w:eastAsia="宋体" w:cs="宋体"/>
          <w:spacing w:val="9"/>
          <w:sz w:val="20"/>
          <w:szCs w:val="20"/>
        </w:rPr>
        <w:t xml:space="preserve"> </w:t>
      </w:r>
      <w:r>
        <w:rPr>
          <w:rFonts w:ascii="宋体" w:hAnsi="宋体" w:eastAsia="宋体" w:cs="宋体"/>
          <w:spacing w:val="-19"/>
          <w:sz w:val="20"/>
          <w:szCs w:val="20"/>
        </w:rPr>
        <w:t>图澄弟子道安一路弘法，南下襄阳，首次提出“不依国主，则法事难立”⑥</w:t>
      </w:r>
      <w:r>
        <w:rPr>
          <w:rFonts w:ascii="宋体" w:hAnsi="宋体" w:eastAsia="宋体" w:cs="宋体"/>
          <w:spacing w:val="-20"/>
          <w:sz w:val="20"/>
          <w:szCs w:val="20"/>
        </w:rPr>
        <w:t>。道安的</w:t>
      </w:r>
      <w:r>
        <w:rPr>
          <w:rFonts w:ascii="宋体" w:hAnsi="宋体" w:eastAsia="宋体" w:cs="宋体"/>
          <w:sz w:val="20"/>
          <w:szCs w:val="20"/>
        </w:rPr>
        <w:t xml:space="preserve"> </w:t>
      </w:r>
      <w:r>
        <w:rPr>
          <w:rFonts w:ascii="宋体" w:hAnsi="宋体" w:eastAsia="宋体" w:cs="宋体"/>
          <w:spacing w:val="-9"/>
          <w:sz w:val="20"/>
          <w:szCs w:val="20"/>
        </w:rPr>
        <w:t>弟子慧远南下庐山东林寺传法，慧远弟子道生又北上长安向鸠摩罗什求学。佛教</w:t>
      </w:r>
      <w:r>
        <w:rPr>
          <w:rFonts w:ascii="宋体" w:hAnsi="宋体" w:eastAsia="宋体" w:cs="宋体"/>
          <w:spacing w:val="1"/>
          <w:sz w:val="20"/>
          <w:szCs w:val="20"/>
        </w:rPr>
        <w:t xml:space="preserve"> </w:t>
      </w:r>
      <w:r>
        <w:rPr>
          <w:rFonts w:ascii="宋体" w:hAnsi="宋体" w:eastAsia="宋体" w:cs="宋体"/>
          <w:spacing w:val="-9"/>
          <w:sz w:val="20"/>
          <w:szCs w:val="20"/>
        </w:rPr>
        <w:t>各大宗派主要在这300年中创立，经过多番曲折，初步理顺了佛</w:t>
      </w:r>
      <w:r>
        <w:rPr>
          <w:rFonts w:ascii="宋体" w:hAnsi="宋体" w:eastAsia="宋体" w:cs="宋体"/>
          <w:spacing w:val="-10"/>
          <w:sz w:val="20"/>
          <w:szCs w:val="20"/>
        </w:rPr>
        <w:t>教与政权的关系，</w:t>
      </w:r>
      <w:r>
        <w:rPr>
          <w:rFonts w:ascii="宋体" w:hAnsi="宋体" w:eastAsia="宋体" w:cs="宋体"/>
          <w:sz w:val="20"/>
          <w:szCs w:val="20"/>
        </w:rPr>
        <w:t xml:space="preserve"> </w:t>
      </w:r>
      <w:r>
        <w:rPr>
          <w:rFonts w:ascii="宋体" w:hAnsi="宋体" w:eastAsia="宋体" w:cs="宋体"/>
          <w:spacing w:val="-11"/>
          <w:sz w:val="20"/>
          <w:szCs w:val="20"/>
        </w:rPr>
        <w:t>确立了“政主教从”;初步理顺了佛教观念</w:t>
      </w:r>
      <w:r>
        <w:rPr>
          <w:rFonts w:ascii="宋体" w:hAnsi="宋体" w:eastAsia="宋体" w:cs="宋体"/>
          <w:spacing w:val="-12"/>
          <w:sz w:val="20"/>
          <w:szCs w:val="20"/>
        </w:rPr>
        <w:t>与伦理观念的关系，从此因果与孝悌没</w:t>
      </w:r>
      <w:r>
        <w:rPr>
          <w:rFonts w:ascii="宋体" w:hAnsi="宋体" w:eastAsia="宋体" w:cs="宋体"/>
          <w:sz w:val="20"/>
          <w:szCs w:val="20"/>
        </w:rPr>
        <w:t xml:space="preserve"> </w:t>
      </w:r>
      <w:r>
        <w:rPr>
          <w:rFonts w:ascii="宋体" w:hAnsi="宋体" w:eastAsia="宋体" w:cs="宋体"/>
          <w:spacing w:val="-14"/>
          <w:sz w:val="20"/>
          <w:szCs w:val="20"/>
        </w:rPr>
        <w:t>有矛盾；初步理顺了佛学与中国哲学的关系，为日后禅学与理学的发展开启先声。</w:t>
      </w:r>
    </w:p>
    <w:p w14:paraId="3131EBB0">
      <w:pPr>
        <w:spacing w:before="50" w:line="300" w:lineRule="auto"/>
        <w:ind w:left="100" w:right="71" w:firstLine="419"/>
        <w:rPr>
          <w:rFonts w:ascii="宋体" w:hAnsi="宋体" w:eastAsia="宋体" w:cs="宋体"/>
          <w:sz w:val="20"/>
          <w:szCs w:val="20"/>
        </w:rPr>
      </w:pPr>
      <w:r>
        <w:rPr>
          <w:rFonts w:ascii="宋体" w:hAnsi="宋体" w:eastAsia="宋体" w:cs="宋体"/>
          <w:spacing w:val="-10"/>
          <w:sz w:val="20"/>
          <w:szCs w:val="20"/>
        </w:rPr>
        <w:t>在与佛教竞争中，道教也吸收、借鉴了佛教在教义、仪式、僧团组织等方面</w:t>
      </w:r>
      <w:r>
        <w:rPr>
          <w:rFonts w:ascii="宋体" w:hAnsi="宋体" w:eastAsia="宋体" w:cs="宋体"/>
          <w:spacing w:val="17"/>
          <w:sz w:val="20"/>
          <w:szCs w:val="20"/>
        </w:rPr>
        <w:t xml:space="preserve"> </w:t>
      </w:r>
      <w:r>
        <w:rPr>
          <w:rFonts w:ascii="宋体" w:hAnsi="宋体" w:eastAsia="宋体" w:cs="宋体"/>
          <w:spacing w:val="-9"/>
          <w:sz w:val="20"/>
          <w:szCs w:val="20"/>
        </w:rPr>
        <w:t>的经验，结合道家哲学与民间信仰，形成了道教完整的体系。道</w:t>
      </w:r>
      <w:r>
        <w:rPr>
          <w:rFonts w:ascii="宋体" w:hAnsi="宋体" w:eastAsia="宋体" w:cs="宋体"/>
          <w:spacing w:val="-10"/>
          <w:sz w:val="20"/>
          <w:szCs w:val="20"/>
        </w:rPr>
        <w:t>教并非仅仅是汉</w:t>
      </w:r>
    </w:p>
    <w:p w14:paraId="7B946C9E">
      <w:pPr>
        <w:pStyle w:val="2"/>
        <w:spacing w:before="222" w:line="253" w:lineRule="auto"/>
        <w:ind w:left="350" w:right="100" w:hanging="250"/>
      </w:pPr>
      <w:r>
        <w:rPr>
          <w:spacing w:val="-25"/>
          <w:w w:val="91"/>
        </w:rPr>
        <w:t>①《魏书 ·刑罚志》引法例律云：“案法例律：诸犯死罪，若祖父母、父母年七十以上，无成人</w:t>
      </w:r>
      <w:r>
        <w:rPr>
          <w:spacing w:val="18"/>
        </w:rPr>
        <w:t xml:space="preserve"> </w:t>
      </w:r>
      <w:r>
        <w:rPr>
          <w:spacing w:val="-25"/>
          <w:w w:val="95"/>
        </w:rPr>
        <w:t>子孙，旁无期亲者，具状上请。流者鞭笞，留养其亲。”</w:t>
      </w:r>
    </w:p>
    <w:p w14:paraId="464D3233">
      <w:pPr>
        <w:pStyle w:val="2"/>
        <w:spacing w:before="42" w:line="248" w:lineRule="auto"/>
        <w:ind w:left="350" w:hanging="250"/>
      </w:pPr>
      <w:r>
        <w:rPr>
          <w:spacing w:val="-16"/>
          <w:w w:val="92"/>
        </w:rPr>
        <w:t>②释道世：《法苑珠林校注》卷二五《见解篇》,周叔迦、苏晋仁校注，中华书局2003年版，</w:t>
      </w:r>
      <w:r>
        <w:rPr>
          <w:spacing w:val="15"/>
        </w:rPr>
        <w:t xml:space="preserve"> </w:t>
      </w:r>
      <w:r>
        <w:rPr>
          <w:spacing w:val="-13"/>
        </w:rPr>
        <w:t>第802页。</w:t>
      </w:r>
    </w:p>
    <w:p w14:paraId="6A2031AB">
      <w:pPr>
        <w:pStyle w:val="2"/>
        <w:spacing w:before="13" w:line="249" w:lineRule="auto"/>
        <w:ind w:left="350" w:right="100" w:hanging="250"/>
      </w:pPr>
      <w:r>
        <w:rPr>
          <w:spacing w:val="-21"/>
          <w:w w:val="93"/>
        </w:rPr>
        <w:t>③</w:t>
      </w:r>
      <w:r>
        <w:rPr>
          <w:spacing w:val="-52"/>
        </w:rPr>
        <w:t xml:space="preserve"> </w:t>
      </w:r>
      <w:r>
        <w:rPr>
          <w:spacing w:val="-21"/>
          <w:w w:val="93"/>
        </w:rPr>
        <w:t>释僧祐：《出三藏记集》卷一一《百论序》,苏晋仁、萧炼子点校，中华书局1995年版，第</w:t>
      </w:r>
      <w:r>
        <w:t xml:space="preserve"> </w:t>
      </w:r>
      <w:r>
        <w:rPr>
          <w:spacing w:val="-13"/>
        </w:rPr>
        <w:t>403页。</w:t>
      </w:r>
    </w:p>
    <w:p w14:paraId="182A093D">
      <w:pPr>
        <w:pStyle w:val="2"/>
        <w:spacing w:before="40" w:line="220" w:lineRule="auto"/>
        <w:ind w:left="100"/>
      </w:pPr>
      <w:r>
        <w:rPr>
          <w:spacing w:val="-24"/>
          <w:w w:val="98"/>
        </w:rPr>
        <w:t>④僧肇注：《金刚般若波罗蜜经注》,中华书局2</w:t>
      </w:r>
      <w:r>
        <w:rPr>
          <w:spacing w:val="-25"/>
          <w:w w:val="98"/>
        </w:rPr>
        <w:t>019年版，第347页。</w:t>
      </w:r>
    </w:p>
    <w:p w14:paraId="6694A08F">
      <w:pPr>
        <w:pStyle w:val="2"/>
        <w:spacing w:before="32" w:line="220" w:lineRule="auto"/>
        <w:ind w:left="100"/>
      </w:pPr>
      <w:r>
        <w:rPr>
          <w:spacing w:val="-22"/>
          <w:w w:val="98"/>
        </w:rPr>
        <w:t>⑤智旭述：《佛遗救经解》,中华书局2021年版，第538页。</w:t>
      </w:r>
    </w:p>
    <w:p w14:paraId="64FB649D">
      <w:pPr>
        <w:pStyle w:val="2"/>
        <w:spacing w:before="52"/>
        <w:ind w:left="350" w:right="96" w:hanging="250"/>
      </w:pPr>
      <w:r>
        <w:rPr>
          <w:spacing w:val="-22"/>
          <w:w w:val="96"/>
        </w:rPr>
        <w:t>⑥释慧皎：《高僧传》卷五《义解二》,汤用彤校注，汤一玄整理，中华书局1992年版，第</w:t>
      </w:r>
      <w:r>
        <w:rPr>
          <w:spacing w:val="22"/>
        </w:rPr>
        <w:t xml:space="preserve"> </w:t>
      </w:r>
      <w:r>
        <w:rPr>
          <w:spacing w:val="-13"/>
        </w:rPr>
        <w:t>178页。</w:t>
      </w:r>
    </w:p>
    <w:p w14:paraId="75C4D4F5">
      <w:pPr>
        <w:sectPr>
          <w:footerReference r:id="rId151" w:type="default"/>
          <w:pgSz w:w="8870" w:h="12970"/>
          <w:pgMar w:top="527" w:right="1250" w:bottom="517" w:left="739" w:header="0" w:footer="391" w:gutter="0"/>
          <w:cols w:space="720" w:num="1"/>
        </w:sectPr>
      </w:pPr>
    </w:p>
    <w:p w14:paraId="0056C16D">
      <w:pPr>
        <w:spacing w:before="36" w:line="219" w:lineRule="auto"/>
        <w:ind w:left="910"/>
        <w:rPr>
          <w:rFonts w:ascii="宋体" w:hAnsi="宋体" w:eastAsia="宋体" w:cs="宋体"/>
          <w:sz w:val="18"/>
          <w:szCs w:val="18"/>
        </w:rPr>
      </w:pPr>
      <w:r>
        <w:rPr>
          <w:rFonts w:ascii="Times New Roman" w:hAnsi="Times New Roman" w:eastAsia="Times New Roman" w:cs="Times New Roman"/>
          <w:spacing w:val="-10"/>
          <w:sz w:val="18"/>
          <w:szCs w:val="18"/>
        </w:rPr>
        <w:t xml:space="preserve">O    </w:t>
      </w:r>
      <w:r>
        <w:rPr>
          <w:rFonts w:ascii="宋体" w:hAnsi="宋体" w:eastAsia="宋体" w:cs="宋体"/>
          <w:spacing w:val="-10"/>
          <w:sz w:val="18"/>
          <w:szCs w:val="18"/>
        </w:rPr>
        <w:t>第六讲“五胡”入华与中华民族大交融</w:t>
      </w:r>
      <w:r>
        <w:rPr>
          <w:rFonts w:ascii="宋体" w:hAnsi="宋体" w:eastAsia="宋体" w:cs="宋体"/>
          <w:spacing w:val="-11"/>
          <w:sz w:val="18"/>
          <w:szCs w:val="18"/>
        </w:rPr>
        <w:t>(魏晋南北朝时期)</w:t>
      </w:r>
    </w:p>
    <w:p w14:paraId="2178BB34">
      <w:pPr>
        <w:spacing w:line="383" w:lineRule="auto"/>
        <w:rPr>
          <w:rFonts w:ascii="Arial"/>
          <w:sz w:val="21"/>
        </w:rPr>
      </w:pPr>
    </w:p>
    <w:p w14:paraId="0FDBF1A5">
      <w:pPr>
        <w:spacing w:before="58" w:line="323" w:lineRule="auto"/>
        <w:ind w:left="1190"/>
        <w:jc w:val="both"/>
        <w:rPr>
          <w:rFonts w:ascii="宋体" w:hAnsi="宋体" w:eastAsia="宋体" w:cs="宋体"/>
          <w:sz w:val="18"/>
          <w:szCs w:val="18"/>
        </w:rPr>
      </w:pPr>
      <w:r>
        <w:rPr>
          <w:rFonts w:ascii="宋体" w:hAnsi="宋体" w:eastAsia="宋体" w:cs="宋体"/>
          <w:spacing w:val="-2"/>
          <w:sz w:val="18"/>
          <w:szCs w:val="18"/>
        </w:rPr>
        <w:t>人的宗教，其信众还包括胡人、“蛮人”族群。“南蛮”、氐、羌都不同</w:t>
      </w:r>
      <w:r>
        <w:rPr>
          <w:rFonts w:ascii="宋体" w:hAnsi="宋体" w:eastAsia="宋体" w:cs="宋体"/>
          <w:spacing w:val="-3"/>
          <w:sz w:val="18"/>
          <w:szCs w:val="18"/>
        </w:rPr>
        <w:t>程度地受到</w:t>
      </w:r>
      <w:r>
        <w:rPr>
          <w:rFonts w:ascii="宋体" w:hAnsi="宋体" w:eastAsia="宋体" w:cs="宋体"/>
          <w:sz w:val="18"/>
          <w:szCs w:val="18"/>
        </w:rPr>
        <w:t xml:space="preserve">   </w:t>
      </w:r>
      <w:r>
        <w:rPr>
          <w:rFonts w:ascii="宋体" w:hAnsi="宋体" w:eastAsia="宋体" w:cs="宋体"/>
          <w:spacing w:val="-2"/>
          <w:sz w:val="18"/>
          <w:szCs w:val="18"/>
        </w:rPr>
        <w:t>道教影响。道教的初创和传播，与长江流域的“板梧蛮”④“盘</w:t>
      </w:r>
      <w:r>
        <w:rPr>
          <w:rFonts w:ascii="宋体" w:hAnsi="宋体" w:eastAsia="宋体" w:cs="宋体"/>
          <w:spacing w:val="-3"/>
          <w:sz w:val="18"/>
          <w:szCs w:val="18"/>
        </w:rPr>
        <w:t>瓠蛮”“廪君蛮”有</w:t>
      </w:r>
      <w:r>
        <w:rPr>
          <w:rFonts w:ascii="宋体" w:hAnsi="宋体" w:eastAsia="宋体" w:cs="宋体"/>
          <w:sz w:val="18"/>
          <w:szCs w:val="18"/>
        </w:rPr>
        <w:t xml:space="preserve">   </w:t>
      </w:r>
      <w:r>
        <w:rPr>
          <w:rFonts w:ascii="宋体" w:hAnsi="宋体" w:eastAsia="宋体" w:cs="宋体"/>
          <w:spacing w:val="7"/>
          <w:sz w:val="18"/>
          <w:szCs w:val="18"/>
        </w:rPr>
        <w:t>较大的关系。“汉末，张鲁居汉中，以鬼道教百姓，寶人敬信巫现，多往奉之。”</w:t>
      </w:r>
      <w:r>
        <w:rPr>
          <w:rFonts w:ascii="宋体" w:hAnsi="宋体" w:eastAsia="宋体" w:cs="宋体"/>
          <w:spacing w:val="14"/>
          <w:sz w:val="18"/>
          <w:szCs w:val="18"/>
        </w:rPr>
        <w:t xml:space="preserve"> </w:t>
      </w:r>
      <w:r>
        <w:rPr>
          <w:rFonts w:ascii="宋体" w:hAnsi="宋体" w:eastAsia="宋体" w:cs="宋体"/>
          <w:spacing w:val="8"/>
          <w:sz w:val="18"/>
          <w:szCs w:val="18"/>
        </w:rPr>
        <w:t>东汉顺帝时，张陵入巴蜀地区传教，在“板桥蛮”中传道，经张陵、张衡</w:t>
      </w:r>
      <w:r>
        <w:rPr>
          <w:rFonts w:ascii="宋体" w:hAnsi="宋体" w:eastAsia="宋体" w:cs="宋体"/>
          <w:spacing w:val="7"/>
          <w:sz w:val="18"/>
          <w:szCs w:val="18"/>
        </w:rPr>
        <w:t>、张鲁</w:t>
      </w:r>
      <w:r>
        <w:rPr>
          <w:rFonts w:ascii="宋体" w:hAnsi="宋体" w:eastAsia="宋体" w:cs="宋体"/>
          <w:sz w:val="18"/>
          <w:szCs w:val="18"/>
        </w:rPr>
        <w:t xml:space="preserve">   </w:t>
      </w:r>
      <w:r>
        <w:rPr>
          <w:rFonts w:ascii="宋体" w:hAnsi="宋体" w:eastAsia="宋体" w:cs="宋体"/>
          <w:spacing w:val="14"/>
          <w:sz w:val="18"/>
          <w:szCs w:val="18"/>
        </w:rPr>
        <w:t>祖孙三代经营，数十万“板椐蛮”皈依了道教，巴地成为五斗米道中心。建安</w:t>
      </w:r>
    </w:p>
    <w:p w14:paraId="20261D16">
      <w:pPr>
        <w:spacing w:before="86" w:line="322" w:lineRule="auto"/>
        <w:ind w:left="1190" w:right="166"/>
        <w:jc w:val="both"/>
        <w:rPr>
          <w:rFonts w:ascii="宋体" w:hAnsi="宋体" w:eastAsia="宋体" w:cs="宋体"/>
          <w:sz w:val="18"/>
          <w:szCs w:val="18"/>
        </w:rPr>
      </w:pPr>
      <w:r>
        <w:rPr>
          <w:rFonts w:ascii="宋体" w:hAnsi="宋体" w:eastAsia="宋体" w:cs="宋体"/>
          <w:spacing w:val="7"/>
          <w:sz w:val="18"/>
          <w:szCs w:val="18"/>
        </w:rPr>
        <w:t>二十年(215),曹操平定汉中，将寶人迁徙关陇地区，五斗米道随之在更广大的范</w:t>
      </w:r>
      <w:r>
        <w:rPr>
          <w:rFonts w:ascii="宋体" w:hAnsi="宋体" w:eastAsia="宋体" w:cs="宋体"/>
          <w:spacing w:val="13"/>
          <w:sz w:val="18"/>
          <w:szCs w:val="18"/>
        </w:rPr>
        <w:t xml:space="preserve"> </w:t>
      </w:r>
      <w:r>
        <w:rPr>
          <w:rFonts w:ascii="宋体" w:hAnsi="宋体" w:eastAsia="宋体" w:cs="宋体"/>
          <w:spacing w:val="8"/>
          <w:sz w:val="18"/>
          <w:szCs w:val="18"/>
        </w:rPr>
        <w:t>围内流播。道教在秦陇地区的氐、羌各族中也有广泛的传播，这可以《</w:t>
      </w:r>
      <w:r>
        <w:rPr>
          <w:rFonts w:ascii="宋体" w:hAnsi="宋体" w:eastAsia="宋体" w:cs="宋体"/>
          <w:spacing w:val="7"/>
          <w:sz w:val="18"/>
          <w:szCs w:val="18"/>
        </w:rPr>
        <w:t>北魏荔非</w:t>
      </w:r>
      <w:r>
        <w:rPr>
          <w:rFonts w:ascii="宋体" w:hAnsi="宋体" w:eastAsia="宋体" w:cs="宋体"/>
          <w:sz w:val="18"/>
          <w:szCs w:val="18"/>
        </w:rPr>
        <w:t xml:space="preserve"> </w:t>
      </w:r>
      <w:r>
        <w:rPr>
          <w:rFonts w:ascii="宋体" w:hAnsi="宋体" w:eastAsia="宋体" w:cs="宋体"/>
          <w:spacing w:val="8"/>
          <w:sz w:val="18"/>
          <w:szCs w:val="18"/>
        </w:rPr>
        <w:t>周欢道教造像碑》为证。碑文中出现的主要供养人题名多为荔非氏，是魏晋</w:t>
      </w:r>
      <w:r>
        <w:rPr>
          <w:rFonts w:ascii="宋体" w:hAnsi="宋体" w:eastAsia="宋体" w:cs="宋体"/>
          <w:spacing w:val="7"/>
          <w:sz w:val="18"/>
          <w:szCs w:val="18"/>
        </w:rPr>
        <w:t>南北</w:t>
      </w:r>
      <w:r>
        <w:rPr>
          <w:rFonts w:ascii="宋体" w:hAnsi="宋体" w:eastAsia="宋体" w:cs="宋体"/>
          <w:sz w:val="18"/>
          <w:szCs w:val="18"/>
        </w:rPr>
        <w:t xml:space="preserve"> </w:t>
      </w:r>
      <w:r>
        <w:rPr>
          <w:rFonts w:ascii="宋体" w:hAnsi="宋体" w:eastAsia="宋体" w:cs="宋体"/>
          <w:spacing w:val="1"/>
          <w:sz w:val="18"/>
          <w:szCs w:val="18"/>
        </w:rPr>
        <w:t>朝时期活动在关中地区的羌族部落。</w:t>
      </w:r>
    </w:p>
    <w:p w14:paraId="703C3EBB">
      <w:pPr>
        <w:spacing w:before="65" w:line="321" w:lineRule="auto"/>
        <w:ind w:left="1190" w:right="87" w:firstLine="269"/>
        <w:rPr>
          <w:rFonts w:ascii="宋体" w:hAnsi="宋体" w:eastAsia="宋体" w:cs="宋体"/>
          <w:sz w:val="18"/>
          <w:szCs w:val="18"/>
        </w:rPr>
      </w:pPr>
      <w:r>
        <w:rPr>
          <w:rFonts w:ascii="宋体" w:hAnsi="宋体" w:eastAsia="宋体" w:cs="宋体"/>
          <w:spacing w:val="5"/>
          <w:sz w:val="18"/>
          <w:szCs w:val="18"/>
        </w:rPr>
        <w:t>随着各族群交往的日益深入与密切，佛教、道教成为多族群共享的宗教信仰。</w:t>
      </w:r>
      <w:r>
        <w:rPr>
          <w:rFonts w:ascii="宋体" w:hAnsi="宋体" w:eastAsia="宋体" w:cs="宋体"/>
          <w:sz w:val="18"/>
          <w:szCs w:val="18"/>
        </w:rPr>
        <w:t xml:space="preserve">  </w:t>
      </w:r>
      <w:r>
        <w:rPr>
          <w:rFonts w:ascii="宋体" w:hAnsi="宋体" w:eastAsia="宋体" w:cs="宋体"/>
          <w:spacing w:val="15"/>
          <w:sz w:val="18"/>
          <w:szCs w:val="18"/>
        </w:rPr>
        <w:t>宁夏固原出土的北魏墓葬漆棺画(图6-10</w:t>
      </w:r>
      <w:r>
        <w:rPr>
          <w:rFonts w:ascii="宋体" w:hAnsi="宋体" w:eastAsia="宋体" w:cs="宋体"/>
          <w:spacing w:val="14"/>
          <w:sz w:val="18"/>
          <w:szCs w:val="18"/>
        </w:rPr>
        <w:t>)展现了儒教孝行图，汉人士族形象，</w:t>
      </w:r>
      <w:r>
        <w:rPr>
          <w:rFonts w:ascii="宋体" w:hAnsi="宋体" w:eastAsia="宋体" w:cs="宋体"/>
          <w:sz w:val="18"/>
          <w:szCs w:val="18"/>
        </w:rPr>
        <w:t xml:space="preserve"> </w:t>
      </w:r>
      <w:r>
        <w:rPr>
          <w:rFonts w:ascii="宋体" w:hAnsi="宋体" w:eastAsia="宋体" w:cs="宋体"/>
          <w:spacing w:val="8"/>
          <w:sz w:val="18"/>
          <w:szCs w:val="18"/>
        </w:rPr>
        <w:t>东王父、西王母、天河等道教元素和佛教人物形象以及鲜卑人游牧狩猎图等儒释</w:t>
      </w:r>
      <w:r>
        <w:rPr>
          <w:rFonts w:ascii="宋体" w:hAnsi="宋体" w:eastAsia="宋体" w:cs="宋体"/>
          <w:spacing w:val="18"/>
          <w:sz w:val="18"/>
          <w:szCs w:val="18"/>
        </w:rPr>
        <w:t xml:space="preserve"> </w:t>
      </w:r>
      <w:r>
        <w:rPr>
          <w:rFonts w:ascii="宋体" w:hAnsi="宋体" w:eastAsia="宋体" w:cs="宋体"/>
          <w:sz w:val="18"/>
          <w:szCs w:val="18"/>
        </w:rPr>
        <w:t>道多族群文化交融的场面。</w:t>
      </w:r>
    </w:p>
    <w:p w14:paraId="340CE32B">
      <w:pPr>
        <w:spacing w:line="3200" w:lineRule="exact"/>
        <w:ind w:firstLine="1840"/>
      </w:pPr>
      <w:r>
        <w:rPr>
          <w:position w:val="-63"/>
        </w:rPr>
        <w:drawing>
          <wp:inline distT="0" distB="0" distL="0" distR="0">
            <wp:extent cx="3320415" cy="2031365"/>
            <wp:effectExtent l="0" t="0" r="1905" b="10795"/>
            <wp:docPr id="165" name="IM 146"/>
            <wp:cNvGraphicFramePr/>
            <a:graphic xmlns:a="http://schemas.openxmlformats.org/drawingml/2006/main">
              <a:graphicData uri="http://schemas.openxmlformats.org/drawingml/2006/picture">
                <pic:pic xmlns:pic="http://schemas.openxmlformats.org/drawingml/2006/picture">
                  <pic:nvPicPr>
                    <pic:cNvPr id="165" name="IM 146"/>
                    <pic:cNvPicPr/>
                  </pic:nvPicPr>
                  <pic:blipFill>
                    <a:blip r:embed="rId612"/>
                    <a:stretch>
                      <a:fillRect/>
                    </a:stretch>
                  </pic:blipFill>
                  <pic:spPr>
                    <a:xfrm>
                      <a:off x="0" y="0"/>
                      <a:ext cx="3321031" cy="2031990"/>
                    </a:xfrm>
                    <a:prstGeom prst="rect">
                      <a:avLst/>
                    </a:prstGeom>
                  </pic:spPr>
                </pic:pic>
              </a:graphicData>
            </a:graphic>
          </wp:inline>
        </w:drawing>
      </w:r>
    </w:p>
    <w:p w14:paraId="37F425AD">
      <w:pPr>
        <w:pStyle w:val="2"/>
        <w:spacing w:before="186" w:line="227" w:lineRule="auto"/>
        <w:ind w:left="3070"/>
        <w:rPr>
          <w:sz w:val="18"/>
          <w:szCs w:val="18"/>
        </w:rPr>
      </w:pPr>
      <w:r>
        <w:rPr>
          <w:spacing w:val="6"/>
          <w:sz w:val="18"/>
          <w:szCs w:val="18"/>
        </w:rPr>
        <w:t>图6</w:t>
      </w:r>
      <w:r>
        <w:rPr>
          <w:spacing w:val="-39"/>
          <w:sz w:val="18"/>
          <w:szCs w:val="18"/>
        </w:rPr>
        <w:t xml:space="preserve"> </w:t>
      </w:r>
      <w:r>
        <w:rPr>
          <w:spacing w:val="6"/>
          <w:sz w:val="18"/>
          <w:szCs w:val="18"/>
        </w:rPr>
        <w:t>-</w:t>
      </w:r>
      <w:r>
        <w:rPr>
          <w:spacing w:val="-34"/>
          <w:sz w:val="18"/>
          <w:szCs w:val="18"/>
        </w:rPr>
        <w:t xml:space="preserve"> </w:t>
      </w:r>
      <w:r>
        <w:rPr>
          <w:spacing w:val="6"/>
          <w:sz w:val="18"/>
          <w:szCs w:val="18"/>
        </w:rPr>
        <w:t>10 宁夏固原北魏墓葬漆棺画</w:t>
      </w:r>
    </w:p>
    <w:p w14:paraId="7A4133B0">
      <w:pPr>
        <w:pStyle w:val="2"/>
        <w:spacing w:before="118" w:line="324" w:lineRule="auto"/>
        <w:ind w:left="1459" w:right="416" w:firstLine="530"/>
        <w:rPr>
          <w:sz w:val="18"/>
          <w:szCs w:val="18"/>
        </w:rPr>
      </w:pPr>
      <w:r>
        <w:rPr>
          <w:spacing w:val="9"/>
          <w:sz w:val="18"/>
          <w:szCs w:val="18"/>
        </w:rPr>
        <w:t>该漆棺画生动形象地展现了北魏太和时期(477—499)的族群交融。</w:t>
      </w:r>
      <w:r>
        <w:rPr>
          <w:spacing w:val="12"/>
          <w:sz w:val="18"/>
          <w:szCs w:val="18"/>
        </w:rPr>
        <w:t xml:space="preserve"> </w:t>
      </w:r>
      <w:r>
        <w:rPr>
          <w:spacing w:val="8"/>
          <w:sz w:val="18"/>
          <w:szCs w:val="18"/>
        </w:rPr>
        <w:t>棺盖主要位置上画有道教东王父、西王母及天河的图像。前挡正中</w:t>
      </w:r>
      <w:r>
        <w:rPr>
          <w:spacing w:val="7"/>
          <w:sz w:val="18"/>
          <w:szCs w:val="18"/>
        </w:rPr>
        <w:t>画着</w:t>
      </w:r>
      <w:r>
        <w:rPr>
          <w:sz w:val="18"/>
          <w:szCs w:val="18"/>
        </w:rPr>
        <w:t xml:space="preserve">   </w:t>
      </w:r>
      <w:r>
        <w:rPr>
          <w:spacing w:val="1"/>
          <w:sz w:val="18"/>
          <w:szCs w:val="18"/>
        </w:rPr>
        <w:t>身穿鲜卑族服装的墓主人宴饮的场景，</w:t>
      </w:r>
      <w:r>
        <w:rPr>
          <w:spacing w:val="56"/>
          <w:sz w:val="18"/>
          <w:szCs w:val="18"/>
        </w:rPr>
        <w:t xml:space="preserve"> </w:t>
      </w:r>
      <w:r>
        <w:rPr>
          <w:spacing w:val="1"/>
          <w:sz w:val="18"/>
          <w:szCs w:val="18"/>
        </w:rPr>
        <w:t>一手持杯，</w:t>
      </w:r>
      <w:r>
        <w:rPr>
          <w:spacing w:val="-40"/>
          <w:sz w:val="18"/>
          <w:szCs w:val="18"/>
        </w:rPr>
        <w:t xml:space="preserve"> </w:t>
      </w:r>
      <w:r>
        <w:rPr>
          <w:spacing w:val="1"/>
          <w:sz w:val="18"/>
          <w:szCs w:val="18"/>
        </w:rPr>
        <w:t>一手执</w:t>
      </w:r>
      <w:r>
        <w:rPr>
          <w:sz w:val="18"/>
          <w:szCs w:val="18"/>
        </w:rPr>
        <w:t>虚尾，两侧站</w:t>
      </w:r>
    </w:p>
    <w:p w14:paraId="4A61815C">
      <w:pPr>
        <w:spacing w:before="226" w:line="285" w:lineRule="auto"/>
        <w:ind w:left="1461" w:right="39" w:hanging="269"/>
        <w:rPr>
          <w:rFonts w:ascii="华文新魏" w:hAnsi="华文新魏" w:eastAsia="华文新魏" w:cs="华文新魏"/>
          <w:sz w:val="18"/>
          <w:szCs w:val="18"/>
        </w:rPr>
      </w:pPr>
      <w:r>
        <w:rPr>
          <w:rFonts w:ascii="华文新魏" w:hAnsi="华文新魏" w:eastAsia="华文新魏" w:cs="华文新魏"/>
          <w:b/>
          <w:bCs/>
          <w:spacing w:val="-21"/>
          <w:sz w:val="18"/>
          <w:szCs w:val="18"/>
        </w:rPr>
        <w:t>①</w:t>
      </w:r>
      <w:r>
        <w:rPr>
          <w:rFonts w:ascii="华文新魏" w:hAnsi="华文新魏" w:eastAsia="华文新魏" w:cs="华文新魏"/>
          <w:spacing w:val="-21"/>
          <w:sz w:val="18"/>
          <w:szCs w:val="18"/>
        </w:rPr>
        <w:t xml:space="preserve"> </w:t>
      </w:r>
      <w:r>
        <w:rPr>
          <w:rFonts w:ascii="华文新魏" w:hAnsi="华文新魏" w:eastAsia="华文新魏" w:cs="华文新魏"/>
          <w:b/>
          <w:bCs/>
          <w:spacing w:val="-21"/>
          <w:sz w:val="18"/>
          <w:szCs w:val="18"/>
        </w:rPr>
        <w:t>板橘蛮：秦汉至魏晋时期，生活于今天湖南、湖</w:t>
      </w:r>
      <w:r>
        <w:rPr>
          <w:rFonts w:ascii="华文新魏" w:hAnsi="华文新魏" w:eastAsia="华文新魏" w:cs="华文新魏"/>
          <w:b/>
          <w:bCs/>
          <w:spacing w:val="-22"/>
          <w:sz w:val="18"/>
          <w:szCs w:val="18"/>
        </w:rPr>
        <w:t>北、四川、贵州相邻区域的古代族群，因其</w:t>
      </w:r>
      <w:r>
        <w:rPr>
          <w:rFonts w:ascii="华文新魏" w:hAnsi="华文新魏" w:eastAsia="华文新魏" w:cs="华文新魏"/>
          <w:sz w:val="18"/>
          <w:szCs w:val="18"/>
        </w:rPr>
        <w:t xml:space="preserve">     </w:t>
      </w:r>
      <w:r>
        <w:rPr>
          <w:rFonts w:ascii="华文新魏" w:hAnsi="华文新魏" w:eastAsia="华文新魏" w:cs="华文新魏"/>
          <w:b/>
          <w:bCs/>
          <w:spacing w:val="-22"/>
          <w:sz w:val="18"/>
          <w:szCs w:val="18"/>
        </w:rPr>
        <w:t>使用的防御武器是在木板上覆益着虎皮的盾牌，故称“板椭蛮”。由于其曾帮功刘邦攻下关</w:t>
      </w:r>
      <w:r>
        <w:rPr>
          <w:rFonts w:ascii="华文新魏" w:hAnsi="华文新魏" w:eastAsia="华文新魏" w:cs="华文新魏"/>
          <w:spacing w:val="3"/>
          <w:sz w:val="18"/>
          <w:szCs w:val="18"/>
        </w:rPr>
        <w:t xml:space="preserve">   </w:t>
      </w:r>
      <w:r>
        <w:rPr>
          <w:rFonts w:ascii="华文新魏" w:hAnsi="华文新魏" w:eastAsia="华文新魏" w:cs="华文新魏"/>
          <w:b/>
          <w:bCs/>
          <w:spacing w:val="-26"/>
          <w:sz w:val="18"/>
          <w:szCs w:val="18"/>
        </w:rPr>
        <w:t>中，故其七姓渠帅得免赋税，一般民众则出资钱四十。所谓赍，即制作精良的“赍布”,因而，</w:t>
      </w:r>
      <w:r>
        <w:rPr>
          <w:rFonts w:ascii="华文新魏" w:hAnsi="华文新魏" w:eastAsia="华文新魏" w:cs="华文新魏"/>
          <w:spacing w:val="7"/>
          <w:sz w:val="18"/>
          <w:szCs w:val="18"/>
        </w:rPr>
        <w:t xml:space="preserve">  </w:t>
      </w:r>
      <w:r>
        <w:rPr>
          <w:rFonts w:ascii="华文新魏" w:hAnsi="华文新魏" w:eastAsia="华文新魏" w:cs="华文新魏"/>
          <w:b/>
          <w:bCs/>
          <w:spacing w:val="-18"/>
          <w:sz w:val="18"/>
          <w:szCs w:val="18"/>
        </w:rPr>
        <w:t>他们也被称为“责人”</w:t>
      </w:r>
      <w:r>
        <w:rPr>
          <w:rFonts w:ascii="华文新魏" w:hAnsi="华文新魏" w:eastAsia="华文新魏" w:cs="华文新魏"/>
          <w:spacing w:val="-18"/>
          <w:sz w:val="18"/>
          <w:szCs w:val="18"/>
        </w:rPr>
        <w:t>。</w:t>
      </w:r>
    </w:p>
    <w:p w14:paraId="45E395C3">
      <w:pPr>
        <w:pStyle w:val="2"/>
        <w:spacing w:before="78" w:line="220" w:lineRule="auto"/>
        <w:ind w:left="1192"/>
        <w:rPr>
          <w:sz w:val="18"/>
          <w:szCs w:val="18"/>
        </w:rPr>
      </w:pPr>
      <w:r>
        <w:rPr>
          <w:b/>
          <w:bCs/>
          <w:spacing w:val="-17"/>
          <w:sz w:val="18"/>
          <w:szCs w:val="18"/>
        </w:rPr>
        <w:t>②</w:t>
      </w:r>
      <w:r>
        <w:rPr>
          <w:spacing w:val="-19"/>
          <w:sz w:val="18"/>
          <w:szCs w:val="18"/>
        </w:rPr>
        <w:t xml:space="preserve"> </w:t>
      </w:r>
      <w:r>
        <w:rPr>
          <w:b/>
          <w:bCs/>
          <w:spacing w:val="-17"/>
          <w:sz w:val="18"/>
          <w:szCs w:val="18"/>
        </w:rPr>
        <w:t>房玄龄等：《晋书》卷一二0《李特载记》,中华书局1974年版，第3022页。</w:t>
      </w:r>
    </w:p>
    <w:p w14:paraId="601BD3BF">
      <w:pPr>
        <w:spacing w:line="258" w:lineRule="auto"/>
        <w:rPr>
          <w:rFonts w:ascii="Arial"/>
          <w:sz w:val="21"/>
        </w:rPr>
      </w:pPr>
      <w:r>
        <w:drawing>
          <wp:anchor distT="0" distB="0" distL="0" distR="0" simplePos="0" relativeHeight="251805696" behindDoc="0" locked="0" layoutInCell="1" allowOverlap="1">
            <wp:simplePos x="0" y="0"/>
            <wp:positionH relativeFrom="column">
              <wp:posOffset>0</wp:posOffset>
            </wp:positionH>
            <wp:positionV relativeFrom="paragraph">
              <wp:posOffset>23495</wp:posOffset>
            </wp:positionV>
            <wp:extent cx="584200" cy="685800"/>
            <wp:effectExtent l="0" t="0" r="10160" b="0"/>
            <wp:wrapNone/>
            <wp:docPr id="167" name="IM 148"/>
            <wp:cNvGraphicFramePr/>
            <a:graphic xmlns:a="http://schemas.openxmlformats.org/drawingml/2006/main">
              <a:graphicData uri="http://schemas.openxmlformats.org/drawingml/2006/picture">
                <pic:pic xmlns:pic="http://schemas.openxmlformats.org/drawingml/2006/picture">
                  <pic:nvPicPr>
                    <pic:cNvPr id="167" name="IM 148"/>
                    <pic:cNvPicPr/>
                  </pic:nvPicPr>
                  <pic:blipFill>
                    <a:blip r:embed="rId613"/>
                    <a:stretch>
                      <a:fillRect/>
                    </a:stretch>
                  </pic:blipFill>
                  <pic:spPr>
                    <a:xfrm>
                      <a:off x="0" y="0"/>
                      <a:ext cx="584207" cy="685782"/>
                    </a:xfrm>
                    <a:prstGeom prst="rect">
                      <a:avLst/>
                    </a:prstGeom>
                  </pic:spPr>
                </pic:pic>
              </a:graphicData>
            </a:graphic>
          </wp:anchor>
        </w:drawing>
      </w:r>
    </w:p>
    <w:p w14:paraId="22626D8F">
      <w:pPr>
        <w:spacing w:line="259" w:lineRule="auto"/>
        <w:rPr>
          <w:rFonts w:ascii="Arial"/>
          <w:sz w:val="21"/>
        </w:rPr>
      </w:pPr>
    </w:p>
    <w:p w14:paraId="60F4C370">
      <w:pPr>
        <w:spacing w:before="52" w:line="169" w:lineRule="auto"/>
        <w:ind w:left="1190"/>
        <w:rPr>
          <w:rFonts w:ascii="Times New Roman" w:hAnsi="Times New Roman" w:eastAsia="Times New Roman" w:cs="Times New Roman"/>
          <w:sz w:val="18"/>
          <w:szCs w:val="18"/>
        </w:rPr>
      </w:pPr>
      <w:r>
        <w:rPr>
          <w:rFonts w:ascii="Times New Roman" w:hAnsi="Times New Roman" w:eastAsia="Times New Roman" w:cs="Times New Roman"/>
          <w:spacing w:val="-5"/>
          <w:sz w:val="18"/>
          <w:szCs w:val="18"/>
        </w:rPr>
        <w:t>140</w:t>
      </w:r>
    </w:p>
    <w:p w14:paraId="25530FB8">
      <w:pPr>
        <w:spacing w:line="169" w:lineRule="auto"/>
        <w:rPr>
          <w:rFonts w:ascii="Times New Roman" w:hAnsi="Times New Roman" w:eastAsia="Times New Roman" w:cs="Times New Roman"/>
          <w:sz w:val="18"/>
          <w:szCs w:val="18"/>
        </w:rPr>
        <w:sectPr>
          <w:footerReference r:id="rId152" w:type="default"/>
          <w:pgSz w:w="8470" w:h="12840"/>
          <w:pgMar w:top="461" w:right="532" w:bottom="400" w:left="0" w:header="0" w:footer="0" w:gutter="0"/>
          <w:cols w:space="720" w:num="1"/>
        </w:sectPr>
      </w:pPr>
    </w:p>
    <w:p w14:paraId="0562FE07">
      <w:pPr>
        <w:spacing w:before="31" w:line="219" w:lineRule="auto"/>
        <w:ind w:right="1"/>
        <w:jc w:val="right"/>
        <w:rPr>
          <w:rFonts w:ascii="宋体" w:hAnsi="宋体" w:eastAsia="宋体" w:cs="宋体"/>
          <w:sz w:val="16"/>
          <w:szCs w:val="16"/>
        </w:rPr>
      </w:pPr>
      <w:r>
        <w:rPr>
          <w:rFonts w:ascii="宋体" w:hAnsi="宋体" w:eastAsia="宋体" w:cs="宋体"/>
          <w:spacing w:val="4"/>
          <w:sz w:val="16"/>
          <w:szCs w:val="16"/>
        </w:rPr>
        <w:t>第四节动荡时期的文化发展</w:t>
      </w:r>
    </w:p>
    <w:p w14:paraId="5D0F9C06">
      <w:pPr>
        <w:spacing w:line="388" w:lineRule="auto"/>
        <w:rPr>
          <w:rFonts w:ascii="Arial"/>
          <w:sz w:val="21"/>
        </w:rPr>
      </w:pPr>
    </w:p>
    <w:p w14:paraId="3BBFF1F7">
      <w:pPr>
        <w:pStyle w:val="2"/>
        <w:spacing w:before="65" w:line="286" w:lineRule="auto"/>
        <w:ind w:left="400" w:right="380"/>
        <w:jc w:val="both"/>
      </w:pPr>
      <w:r>
        <w:rPr>
          <w:spacing w:val="-12"/>
        </w:rPr>
        <w:t>立着侍从，俨然是南朝士族的形象。下方两侧有两个站立的菩萨。棺两</w:t>
      </w:r>
      <w:r>
        <w:rPr>
          <w:spacing w:val="15"/>
        </w:rPr>
        <w:t xml:space="preserve"> </w:t>
      </w:r>
      <w:r>
        <w:rPr>
          <w:spacing w:val="-8"/>
        </w:rPr>
        <w:t>侧则是连环画式的孝行图(包括孝子舜、郭巨、蔡顺</w:t>
      </w:r>
      <w:r>
        <w:rPr>
          <w:spacing w:val="-9"/>
        </w:rPr>
        <w:t>、尹吉甫等孝行故</w:t>
      </w:r>
      <w:r>
        <w:t xml:space="preserve"> </w:t>
      </w:r>
      <w:r>
        <w:rPr>
          <w:spacing w:val="-9"/>
        </w:rPr>
        <w:t>事),但每个人物皆着鲜卑人服饰。棺侧和棺盖之间画有众多佛教天人、</w:t>
      </w:r>
      <w:r>
        <w:rPr>
          <w:spacing w:val="6"/>
        </w:rPr>
        <w:t xml:space="preserve"> </w:t>
      </w:r>
      <w:r>
        <w:rPr>
          <w:spacing w:val="-12"/>
        </w:rPr>
        <w:t>菩萨形象，表现出佛教艺术和西域画风的融合。</w:t>
      </w:r>
    </w:p>
    <w:p w14:paraId="51391786">
      <w:pPr>
        <w:spacing w:line="320" w:lineRule="auto"/>
        <w:rPr>
          <w:rFonts w:ascii="Arial"/>
          <w:sz w:val="21"/>
        </w:rPr>
      </w:pPr>
    </w:p>
    <w:p w14:paraId="734CC320">
      <w:pPr>
        <w:spacing w:before="65" w:line="311" w:lineRule="auto"/>
        <w:ind w:right="71" w:firstLine="400"/>
        <w:jc w:val="both"/>
        <w:rPr>
          <w:rFonts w:ascii="宋体" w:hAnsi="宋体" w:eastAsia="宋体" w:cs="宋体"/>
          <w:sz w:val="20"/>
          <w:szCs w:val="20"/>
        </w:rPr>
      </w:pPr>
      <w:r>
        <w:rPr>
          <w:rFonts w:ascii="宋体" w:hAnsi="宋体" w:eastAsia="宋体" w:cs="宋体"/>
          <w:spacing w:val="-17"/>
          <w:sz w:val="20"/>
          <w:szCs w:val="20"/>
        </w:rPr>
        <w:t>当然，文化交流从来不是单向的，而是相互影响、相互汲取、相互涵化的。鲜</w:t>
      </w:r>
      <w:r>
        <w:rPr>
          <w:rFonts w:ascii="宋体" w:hAnsi="宋体" w:eastAsia="宋体" w:cs="宋体"/>
          <w:spacing w:val="5"/>
          <w:sz w:val="20"/>
          <w:szCs w:val="20"/>
        </w:rPr>
        <w:t xml:space="preserve"> </w:t>
      </w:r>
      <w:r>
        <w:rPr>
          <w:rFonts w:ascii="宋体" w:hAnsi="宋体" w:eastAsia="宋体" w:cs="宋体"/>
          <w:spacing w:val="-16"/>
          <w:sz w:val="20"/>
          <w:szCs w:val="20"/>
        </w:rPr>
        <w:t>卑入主中原，将粗朴的草原文化带入中原农耕文化圈，两种文化激荡碰撞、互相汲</w:t>
      </w:r>
      <w:r>
        <w:rPr>
          <w:rFonts w:ascii="宋体" w:hAnsi="宋体" w:eastAsia="宋体" w:cs="宋体"/>
          <w:spacing w:val="2"/>
          <w:sz w:val="20"/>
          <w:szCs w:val="20"/>
        </w:rPr>
        <w:t xml:space="preserve"> </w:t>
      </w:r>
      <w:r>
        <w:rPr>
          <w:rFonts w:ascii="宋体" w:hAnsi="宋体" w:eastAsia="宋体" w:cs="宋体"/>
          <w:spacing w:val="-16"/>
          <w:sz w:val="20"/>
          <w:szCs w:val="20"/>
        </w:rPr>
        <w:t>取。在文学领域，魏晋南北朝时期诞生了族</w:t>
      </w:r>
      <w:r>
        <w:rPr>
          <w:rFonts w:ascii="宋体" w:hAnsi="宋体" w:eastAsia="宋体" w:cs="宋体"/>
          <w:spacing w:val="-17"/>
          <w:sz w:val="20"/>
          <w:szCs w:val="20"/>
        </w:rPr>
        <w:t>群文化融合的结晶《敕勒歌》和《木兰</w:t>
      </w:r>
      <w:r>
        <w:rPr>
          <w:rFonts w:ascii="宋体" w:hAnsi="宋体" w:eastAsia="宋体" w:cs="宋体"/>
          <w:sz w:val="20"/>
          <w:szCs w:val="20"/>
        </w:rPr>
        <w:t xml:space="preserve"> </w:t>
      </w:r>
      <w:r>
        <w:rPr>
          <w:rFonts w:ascii="宋体" w:hAnsi="宋体" w:eastAsia="宋体" w:cs="宋体"/>
          <w:spacing w:val="-16"/>
          <w:sz w:val="20"/>
          <w:szCs w:val="20"/>
        </w:rPr>
        <w:t>辞》等千古绝唱。民歌《敕勒歌》赞美了漠北阴山草原景</w:t>
      </w:r>
      <w:r>
        <w:rPr>
          <w:rFonts w:ascii="宋体" w:hAnsi="宋体" w:eastAsia="宋体" w:cs="宋体"/>
          <w:spacing w:val="-17"/>
          <w:sz w:val="20"/>
          <w:szCs w:val="20"/>
        </w:rPr>
        <w:t>色与游牧生活。现可见的</w:t>
      </w:r>
      <w:r>
        <w:rPr>
          <w:rFonts w:ascii="宋体" w:hAnsi="宋体" w:eastAsia="宋体" w:cs="宋体"/>
          <w:sz w:val="20"/>
          <w:szCs w:val="20"/>
        </w:rPr>
        <w:t xml:space="preserve"> </w:t>
      </w:r>
      <w:r>
        <w:rPr>
          <w:rFonts w:ascii="宋体" w:hAnsi="宋体" w:eastAsia="宋体" w:cs="宋体"/>
          <w:spacing w:val="-21"/>
          <w:sz w:val="20"/>
          <w:szCs w:val="20"/>
        </w:rPr>
        <w:t>歌辞文本乃东魏时敕勒人斛律金奉高欢之命而</w:t>
      </w:r>
      <w:r>
        <w:rPr>
          <w:rFonts w:ascii="宋体" w:hAnsi="宋体" w:eastAsia="宋体" w:cs="宋体"/>
          <w:spacing w:val="-22"/>
          <w:sz w:val="20"/>
          <w:szCs w:val="20"/>
        </w:rPr>
        <w:t>唱。“其歌本鲜卑语，易为齐言，故其</w:t>
      </w:r>
      <w:r>
        <w:rPr>
          <w:rFonts w:ascii="宋体" w:hAnsi="宋体" w:eastAsia="宋体" w:cs="宋体"/>
          <w:sz w:val="20"/>
          <w:szCs w:val="20"/>
        </w:rPr>
        <w:t xml:space="preserve"> </w:t>
      </w:r>
      <w:r>
        <w:rPr>
          <w:rFonts w:ascii="宋体" w:hAnsi="宋体" w:eastAsia="宋体" w:cs="宋体"/>
          <w:spacing w:val="-21"/>
          <w:w w:val="99"/>
          <w:sz w:val="20"/>
          <w:szCs w:val="20"/>
        </w:rPr>
        <w:t>句长短不齐”①,是用汉语译写北方胡人诗歌较早的优秀作品，流传极广。②脍炙</w:t>
      </w:r>
      <w:r>
        <w:rPr>
          <w:rFonts w:ascii="宋体" w:hAnsi="宋体" w:eastAsia="宋体" w:cs="宋体"/>
          <w:spacing w:val="-22"/>
          <w:w w:val="99"/>
          <w:sz w:val="20"/>
          <w:szCs w:val="20"/>
        </w:rPr>
        <w:t>人口</w:t>
      </w:r>
      <w:r>
        <w:rPr>
          <w:rFonts w:ascii="宋体" w:hAnsi="宋体" w:eastAsia="宋体" w:cs="宋体"/>
          <w:sz w:val="20"/>
          <w:szCs w:val="20"/>
        </w:rPr>
        <w:t xml:space="preserve"> </w:t>
      </w:r>
      <w:r>
        <w:rPr>
          <w:rFonts w:ascii="宋体" w:hAnsi="宋体" w:eastAsia="宋体" w:cs="宋体"/>
          <w:spacing w:val="-19"/>
          <w:sz w:val="20"/>
          <w:szCs w:val="20"/>
        </w:rPr>
        <w:t>的《木兰辞》,作为汉语五言长诗，是孝文帝迁都洛阳实行改革，研究正音，锐情文</w:t>
      </w:r>
      <w:r>
        <w:rPr>
          <w:rFonts w:ascii="宋体" w:hAnsi="宋体" w:eastAsia="宋体" w:cs="宋体"/>
          <w:spacing w:val="11"/>
          <w:sz w:val="20"/>
          <w:szCs w:val="20"/>
        </w:rPr>
        <w:t xml:space="preserve"> </w:t>
      </w:r>
      <w:r>
        <w:rPr>
          <w:rFonts w:ascii="宋体" w:hAnsi="宋体" w:eastAsia="宋体" w:cs="宋体"/>
          <w:spacing w:val="-19"/>
          <w:sz w:val="20"/>
          <w:szCs w:val="20"/>
        </w:rPr>
        <w:t>学，在族群交融的土壤上开放的一朵奇葩。其风格刚健，气概豪迈，词兼胡汉(“天</w:t>
      </w:r>
      <w:r>
        <w:rPr>
          <w:rFonts w:ascii="宋体" w:hAnsi="宋体" w:eastAsia="宋体" w:cs="宋体"/>
          <w:spacing w:val="10"/>
          <w:sz w:val="20"/>
          <w:szCs w:val="20"/>
        </w:rPr>
        <w:t xml:space="preserve"> </w:t>
      </w:r>
      <w:r>
        <w:rPr>
          <w:rFonts w:ascii="宋体" w:hAnsi="宋体" w:eastAsia="宋体" w:cs="宋体"/>
          <w:spacing w:val="-16"/>
          <w:sz w:val="20"/>
          <w:szCs w:val="20"/>
        </w:rPr>
        <w:t>子”“可汗”并用),反映了北方各族妇女的英雄气概。北方民歌以其质朴刚劲之风</w:t>
      </w:r>
      <w:r>
        <w:rPr>
          <w:rFonts w:ascii="宋体" w:hAnsi="宋体" w:eastAsia="宋体" w:cs="宋体"/>
          <w:sz w:val="20"/>
          <w:szCs w:val="20"/>
        </w:rPr>
        <w:t xml:space="preserve"> </w:t>
      </w:r>
      <w:r>
        <w:rPr>
          <w:rFonts w:ascii="宋体" w:hAnsi="宋体" w:eastAsia="宋体" w:cs="宋体"/>
          <w:spacing w:val="-19"/>
          <w:sz w:val="20"/>
          <w:szCs w:val="20"/>
        </w:rPr>
        <w:t>对文学影响深远，促进了隋唐北方粗犷豪迈、雄奇刚健与现实主义的诗风的发展。</w:t>
      </w:r>
    </w:p>
    <w:p w14:paraId="4A34F3F2">
      <w:pPr>
        <w:spacing w:before="63" w:line="311" w:lineRule="auto"/>
        <w:ind w:firstLine="400"/>
        <w:jc w:val="both"/>
        <w:rPr>
          <w:rFonts w:ascii="宋体" w:hAnsi="宋体" w:eastAsia="宋体" w:cs="宋体"/>
          <w:sz w:val="20"/>
          <w:szCs w:val="20"/>
        </w:rPr>
      </w:pPr>
      <w:r>
        <w:rPr>
          <w:rFonts w:ascii="宋体" w:hAnsi="宋体" w:eastAsia="宋体" w:cs="宋体"/>
          <w:spacing w:val="-17"/>
          <w:sz w:val="20"/>
          <w:szCs w:val="20"/>
        </w:rPr>
        <w:t>在乐舞方面，“戎华兼采”③,胡乐对中原地区影响深远。胡笳</w:t>
      </w:r>
      <w:r>
        <w:rPr>
          <w:rFonts w:ascii="宋体" w:hAnsi="宋体" w:eastAsia="宋体" w:cs="宋体"/>
          <w:spacing w:val="-18"/>
          <w:sz w:val="20"/>
          <w:szCs w:val="20"/>
        </w:rPr>
        <w:t>、羌笛、琵琶、</w:t>
      </w:r>
      <w:r>
        <w:rPr>
          <w:rFonts w:ascii="宋体" w:hAnsi="宋体" w:eastAsia="宋体" w:cs="宋体"/>
          <w:sz w:val="20"/>
          <w:szCs w:val="20"/>
        </w:rPr>
        <w:t xml:space="preserve"> </w:t>
      </w:r>
      <w:r>
        <w:rPr>
          <w:rFonts w:ascii="宋体" w:hAnsi="宋体" w:eastAsia="宋体" w:cs="宋体"/>
          <w:spacing w:val="-11"/>
          <w:sz w:val="20"/>
          <w:szCs w:val="20"/>
        </w:rPr>
        <w:t>竖箜篌、羯鼓等胡乐器及胡曲在中原民间广泛流行。晋室南迁</w:t>
      </w:r>
      <w:r>
        <w:rPr>
          <w:rFonts w:ascii="宋体" w:hAnsi="宋体" w:eastAsia="宋体" w:cs="宋体"/>
          <w:spacing w:val="-12"/>
          <w:sz w:val="20"/>
          <w:szCs w:val="20"/>
        </w:rPr>
        <w:t>后，清商乐发生变</w:t>
      </w:r>
      <w:r>
        <w:rPr>
          <w:rFonts w:ascii="宋体" w:hAnsi="宋体" w:eastAsia="宋体" w:cs="宋体"/>
          <w:sz w:val="20"/>
          <w:szCs w:val="20"/>
        </w:rPr>
        <w:t xml:space="preserve">  </w:t>
      </w:r>
      <w:r>
        <w:rPr>
          <w:rFonts w:ascii="宋体" w:hAnsi="宋体" w:eastAsia="宋体" w:cs="宋体"/>
          <w:spacing w:val="-16"/>
          <w:sz w:val="20"/>
          <w:szCs w:val="20"/>
        </w:rPr>
        <w:t>化，形成“陈梁旧乐，杂用吴楚之音，周齐旧乐，多涉胡乐之伎”④的现象。龟兹</w:t>
      </w:r>
      <w:r>
        <w:rPr>
          <w:rFonts w:ascii="宋体" w:hAnsi="宋体" w:eastAsia="宋体" w:cs="宋体"/>
          <w:spacing w:val="3"/>
          <w:sz w:val="20"/>
          <w:szCs w:val="20"/>
        </w:rPr>
        <w:t xml:space="preserve"> </w:t>
      </w:r>
      <w:r>
        <w:rPr>
          <w:rFonts w:ascii="宋体" w:hAnsi="宋体" w:eastAsia="宋体" w:cs="宋体"/>
          <w:spacing w:val="-11"/>
          <w:sz w:val="20"/>
          <w:szCs w:val="20"/>
        </w:rPr>
        <w:t>乐和西凉乐对我国北方音乐影响很大。皇亲贵族都酷爱龟兹乐</w:t>
      </w:r>
      <w:r>
        <w:rPr>
          <w:rFonts w:ascii="宋体" w:hAnsi="宋体" w:eastAsia="宋体" w:cs="宋体"/>
          <w:spacing w:val="-12"/>
          <w:sz w:val="20"/>
          <w:szCs w:val="20"/>
        </w:rPr>
        <w:t>舞，北齐文宣帝高</w:t>
      </w:r>
      <w:r>
        <w:rPr>
          <w:rFonts w:ascii="宋体" w:hAnsi="宋体" w:eastAsia="宋体" w:cs="宋体"/>
          <w:sz w:val="20"/>
          <w:szCs w:val="20"/>
        </w:rPr>
        <w:t xml:space="preserve">  </w:t>
      </w:r>
      <w:r>
        <w:rPr>
          <w:rFonts w:ascii="宋体" w:hAnsi="宋体" w:eastAsia="宋体" w:cs="宋体"/>
          <w:spacing w:val="-11"/>
          <w:sz w:val="20"/>
          <w:szCs w:val="20"/>
        </w:rPr>
        <w:t>洋在演奏龟兹乐时，甚至亲自击鼓伴奏。北齐的《兰陵王入阵</w:t>
      </w:r>
      <w:r>
        <w:rPr>
          <w:rFonts w:ascii="宋体" w:hAnsi="宋体" w:eastAsia="宋体" w:cs="宋体"/>
          <w:spacing w:val="-12"/>
          <w:sz w:val="20"/>
          <w:szCs w:val="20"/>
        </w:rPr>
        <w:t>曲》与北周的《城</w:t>
      </w:r>
      <w:r>
        <w:rPr>
          <w:rFonts w:ascii="宋体" w:hAnsi="宋体" w:eastAsia="宋体" w:cs="宋体"/>
          <w:sz w:val="20"/>
          <w:szCs w:val="20"/>
        </w:rPr>
        <w:t xml:space="preserve">  </w:t>
      </w:r>
      <w:r>
        <w:rPr>
          <w:rFonts w:ascii="宋体" w:hAnsi="宋体" w:eastAsia="宋体" w:cs="宋体"/>
          <w:spacing w:val="-9"/>
          <w:sz w:val="20"/>
          <w:szCs w:val="20"/>
        </w:rPr>
        <w:t>舞》是北方族群融合的艺术结晶，对后世戏剧等产生了一定影响。此外，胡舞、</w:t>
      </w:r>
      <w:r>
        <w:rPr>
          <w:rFonts w:ascii="宋体" w:hAnsi="宋体" w:eastAsia="宋体" w:cs="宋体"/>
          <w:spacing w:val="13"/>
          <w:sz w:val="20"/>
          <w:szCs w:val="20"/>
        </w:rPr>
        <w:t xml:space="preserve"> </w:t>
      </w:r>
      <w:r>
        <w:rPr>
          <w:rFonts w:ascii="宋体" w:hAnsi="宋体" w:eastAsia="宋体" w:cs="宋体"/>
          <w:spacing w:val="-9"/>
          <w:sz w:val="20"/>
          <w:szCs w:val="20"/>
        </w:rPr>
        <w:t>胡戏等对中原文化的影响也很明显。</w:t>
      </w:r>
    </w:p>
    <w:p w14:paraId="26749F1C">
      <w:pPr>
        <w:pStyle w:val="2"/>
        <w:spacing w:before="25" w:line="307" w:lineRule="auto"/>
        <w:ind w:firstLine="400"/>
        <w:jc w:val="both"/>
      </w:pPr>
      <w:r>
        <w:rPr>
          <w:rFonts w:ascii="宋体" w:hAnsi="宋体" w:eastAsia="宋体" w:cs="宋体"/>
          <w:spacing w:val="-9"/>
        </w:rPr>
        <w:t>在语言方面，南北汉人日常用语中时而杂有胡语或夷越之音。在</w:t>
      </w:r>
      <w:r>
        <w:rPr>
          <w:rFonts w:ascii="宋体" w:hAnsi="宋体" w:eastAsia="宋体" w:cs="宋体"/>
          <w:spacing w:val="-10"/>
        </w:rPr>
        <w:t>书法方面，</w:t>
      </w:r>
      <w:r>
        <w:rPr>
          <w:rFonts w:ascii="宋体" w:hAnsi="宋体" w:eastAsia="宋体" w:cs="宋体"/>
        </w:rPr>
        <w:t xml:space="preserve"> </w:t>
      </w:r>
      <w:r>
        <w:rPr>
          <w:rFonts w:ascii="宋体" w:hAnsi="宋体" w:eastAsia="宋体" w:cs="宋体"/>
          <w:spacing w:val="-14"/>
        </w:rPr>
        <w:t>魏碑上承汉隶传统、下启唐楷新风，为现代汉字的结体与笔法奠定了坚实的基础。</w:t>
      </w:r>
      <w:r>
        <w:rPr>
          <w:rFonts w:ascii="宋体" w:hAnsi="宋体" w:eastAsia="宋体" w:cs="宋体"/>
          <w:spacing w:val="2"/>
        </w:rPr>
        <w:t xml:space="preserve"> </w:t>
      </w:r>
      <w:r>
        <w:rPr>
          <w:rFonts w:ascii="宋体" w:hAnsi="宋体" w:eastAsia="宋体" w:cs="宋体"/>
          <w:spacing w:val="-9"/>
        </w:rPr>
        <w:t>在雕刻和绘画艺术上，大同云冈石窟、洛阳龙门石窟、敦煌莫高窟等佛教塑像、</w:t>
      </w:r>
      <w:r>
        <w:rPr>
          <w:rFonts w:ascii="宋体" w:hAnsi="宋体" w:eastAsia="宋体" w:cs="宋体"/>
          <w:spacing w:val="13"/>
        </w:rPr>
        <w:t xml:space="preserve"> </w:t>
      </w:r>
      <w:r>
        <w:rPr>
          <w:rFonts w:ascii="宋体" w:hAnsi="宋体" w:eastAsia="宋体" w:cs="宋体"/>
          <w:spacing w:val="-11"/>
        </w:rPr>
        <w:t>壁画与北朝胡人墓葬壁画等，融合了中原儒道文化、中原建筑风格、青绿山水画</w:t>
      </w:r>
      <w:r>
        <w:rPr>
          <w:rFonts w:ascii="宋体" w:hAnsi="宋体" w:eastAsia="宋体" w:cs="宋体"/>
        </w:rPr>
        <w:t xml:space="preserve">  </w:t>
      </w:r>
      <w:r>
        <w:rPr>
          <w:rFonts w:ascii="宋体" w:hAnsi="宋体" w:eastAsia="宋体" w:cs="宋体"/>
          <w:spacing w:val="-14"/>
          <w:u w:val="single" w:color="auto"/>
        </w:rPr>
        <w:t>风与游牧生活场</w:t>
      </w:r>
      <w:r>
        <w:rPr>
          <w:rFonts w:ascii="宋体" w:hAnsi="宋体" w:eastAsia="宋体" w:cs="宋体"/>
          <w:spacing w:val="-14"/>
        </w:rPr>
        <w:t>景、佛教信仰等多种元素。如云冈石窟即为多种文化融合的典范，</w:t>
      </w:r>
      <w:r>
        <w:rPr>
          <w:rFonts w:ascii="宋体" w:hAnsi="宋体" w:eastAsia="宋体" w:cs="宋体"/>
          <w:spacing w:val="2"/>
        </w:rPr>
        <w:t xml:space="preserve"> </w:t>
      </w:r>
      <w:r>
        <w:rPr>
          <w:spacing w:val="-21"/>
          <w:w w:val="94"/>
        </w:rPr>
        <w:t>①郭茂倩编：《乐府诗集》卷八六《杂歌谣辞》,中华书局1979年版，第1212页。</w:t>
      </w:r>
    </w:p>
    <w:p w14:paraId="5B3211B1">
      <w:pPr>
        <w:pStyle w:val="2"/>
        <w:spacing w:before="1" w:line="248" w:lineRule="auto"/>
        <w:ind w:left="238" w:right="99" w:hanging="239"/>
      </w:pPr>
      <w:r>
        <w:rPr>
          <w:spacing w:val="-15"/>
          <w:w w:val="88"/>
        </w:rPr>
        <w:t>②这也表明族群之间的多向融合。救勒人用语属突厥语族，而鲜卑人用语属蒙古语族。</w:t>
      </w:r>
      <w:r>
        <w:rPr>
          <w:spacing w:val="-16"/>
          <w:w w:val="88"/>
        </w:rPr>
        <w:t>斛律金</w:t>
      </w:r>
      <w:r>
        <w:t xml:space="preserve"> </w:t>
      </w:r>
      <w:r>
        <w:rPr>
          <w:spacing w:val="-17"/>
          <w:w w:val="88"/>
        </w:rPr>
        <w:t>身为敕勒人，却用鲜卑语唱《救勒歌》,表明迁至敕勒川的很</w:t>
      </w:r>
      <w:r>
        <w:rPr>
          <w:spacing w:val="-18"/>
          <w:w w:val="88"/>
        </w:rPr>
        <w:t>多救勒人已经“鲜卑化”。</w:t>
      </w:r>
    </w:p>
    <w:p w14:paraId="15F208E4">
      <w:pPr>
        <w:pStyle w:val="2"/>
        <w:spacing w:before="22" w:line="220" w:lineRule="auto"/>
      </w:pPr>
      <w:r>
        <w:rPr>
          <w:spacing w:val="-25"/>
          <w:w w:val="97"/>
        </w:rPr>
        <w:t>③魏微等：《隋书》卷一四《音乐志》,中华书局1973年版，第313页。</w:t>
      </w:r>
    </w:p>
    <w:p w14:paraId="3BE90912">
      <w:pPr>
        <w:pStyle w:val="2"/>
        <w:spacing w:before="42" w:line="220" w:lineRule="auto"/>
      </w:pPr>
      <w:r>
        <w:rPr>
          <w:spacing w:val="-25"/>
          <w:w w:val="97"/>
        </w:rPr>
        <w:t>④刘晌等：《旧唐书》卷二八《音乐志》,中华书局1975年版，第1041页。</w:t>
      </w:r>
    </w:p>
    <w:p w14:paraId="46B8DF1E">
      <w:pPr>
        <w:spacing w:line="220" w:lineRule="auto"/>
        <w:sectPr>
          <w:footerReference r:id="rId153" w:type="default"/>
          <w:pgSz w:w="8730" w:h="12840"/>
          <w:pgMar w:top="543" w:right="1210" w:bottom="556" w:left="820" w:header="0" w:footer="429" w:gutter="0"/>
          <w:cols w:space="720" w:num="1"/>
        </w:sectPr>
      </w:pPr>
    </w:p>
    <w:p w14:paraId="30D47819">
      <w:pPr>
        <w:spacing w:before="38" w:line="219" w:lineRule="auto"/>
        <w:rPr>
          <w:rFonts w:ascii="宋体" w:hAnsi="宋体" w:eastAsia="宋体" w:cs="宋体"/>
          <w:sz w:val="19"/>
          <w:szCs w:val="19"/>
        </w:rPr>
      </w:pPr>
      <w:r>
        <w:rPr>
          <w:rFonts w:ascii="宋体" w:hAnsi="宋体" w:eastAsia="宋体" w:cs="宋体"/>
          <w:spacing w:val="-14"/>
          <w:sz w:val="19"/>
          <w:szCs w:val="19"/>
        </w:rPr>
        <w:t>◎第六讲“五胡”入华与中华民族大交融(魏晋南北朝时期)</w:t>
      </w:r>
    </w:p>
    <w:p w14:paraId="11892A2C">
      <w:pPr>
        <w:spacing w:line="380" w:lineRule="auto"/>
        <w:rPr>
          <w:rFonts w:ascii="Arial"/>
          <w:sz w:val="21"/>
        </w:rPr>
      </w:pPr>
    </w:p>
    <w:p w14:paraId="4BCBBB55">
      <w:pPr>
        <w:spacing w:before="62" w:line="333" w:lineRule="auto"/>
        <w:ind w:left="310" w:right="24"/>
        <w:jc w:val="both"/>
        <w:rPr>
          <w:rFonts w:ascii="宋体" w:hAnsi="宋体" w:eastAsia="宋体" w:cs="宋体"/>
          <w:sz w:val="19"/>
          <w:szCs w:val="19"/>
        </w:rPr>
      </w:pPr>
      <w:r>
        <w:rPr>
          <w:rFonts w:ascii="宋体" w:hAnsi="宋体" w:eastAsia="宋体" w:cs="宋体"/>
          <w:spacing w:val="2"/>
          <w:sz w:val="19"/>
          <w:szCs w:val="19"/>
        </w:rPr>
        <w:t>先是凉州僧匠带来西域风格的佛教造像艺术，之后</w:t>
      </w:r>
      <w:r>
        <w:rPr>
          <w:rFonts w:ascii="宋体" w:hAnsi="宋体" w:eastAsia="宋体" w:cs="宋体"/>
          <w:spacing w:val="1"/>
          <w:sz w:val="19"/>
          <w:szCs w:val="19"/>
        </w:rPr>
        <w:t>是昙曜建议征集全国各地宝像</w:t>
      </w:r>
      <w:r>
        <w:rPr>
          <w:rFonts w:ascii="宋体" w:hAnsi="宋体" w:eastAsia="宋体" w:cs="宋体"/>
          <w:sz w:val="19"/>
          <w:szCs w:val="19"/>
        </w:rPr>
        <w:t xml:space="preserve"> </w:t>
      </w:r>
      <w:r>
        <w:rPr>
          <w:rFonts w:ascii="宋体" w:hAnsi="宋体" w:eastAsia="宋体" w:cs="宋体"/>
          <w:spacing w:val="-1"/>
          <w:sz w:val="19"/>
          <w:szCs w:val="19"/>
        </w:rPr>
        <w:t>于京师，最后是徐州僧匠北上主持云冈佛事①,各族群共同创造出云冈石窟这座旷</w:t>
      </w:r>
      <w:r>
        <w:rPr>
          <w:rFonts w:ascii="宋体" w:hAnsi="宋体" w:eastAsia="宋体" w:cs="宋体"/>
          <w:sz w:val="19"/>
          <w:szCs w:val="19"/>
        </w:rPr>
        <w:t xml:space="preserve"> </w:t>
      </w:r>
      <w:r>
        <w:rPr>
          <w:rFonts w:ascii="宋体" w:hAnsi="宋体" w:eastAsia="宋体" w:cs="宋体"/>
          <w:spacing w:val="2"/>
          <w:sz w:val="19"/>
          <w:szCs w:val="19"/>
        </w:rPr>
        <w:t>世无双的佛教艺术殿堂。而云冈石窟的佛教造像艺术融</w:t>
      </w:r>
      <w:r>
        <w:rPr>
          <w:rFonts w:ascii="宋体" w:hAnsi="宋体" w:eastAsia="宋体" w:cs="宋体"/>
          <w:spacing w:val="1"/>
          <w:sz w:val="19"/>
          <w:szCs w:val="19"/>
        </w:rPr>
        <w:t>汇了鲜卑、汉以及中亚文</w:t>
      </w:r>
      <w:r>
        <w:rPr>
          <w:rFonts w:ascii="宋体" w:hAnsi="宋体" w:eastAsia="宋体" w:cs="宋体"/>
          <w:sz w:val="19"/>
          <w:szCs w:val="19"/>
        </w:rPr>
        <w:t xml:space="preserve"> </w:t>
      </w:r>
      <w:r>
        <w:rPr>
          <w:rFonts w:ascii="宋体" w:hAnsi="宋体" w:eastAsia="宋体" w:cs="宋体"/>
          <w:spacing w:val="-7"/>
          <w:sz w:val="19"/>
          <w:szCs w:val="19"/>
        </w:rPr>
        <w:t>化的精髓，成为各族交往交流交融的结晶。</w:t>
      </w:r>
    </w:p>
    <w:p w14:paraId="4B9DC06B">
      <w:pPr>
        <w:spacing w:before="9" w:line="219" w:lineRule="auto"/>
        <w:ind w:left="310"/>
        <w:rPr>
          <w:rFonts w:ascii="宋体" w:hAnsi="宋体" w:eastAsia="宋体" w:cs="宋体"/>
          <w:sz w:val="19"/>
          <w:szCs w:val="19"/>
        </w:rPr>
      </w:pPr>
      <w:r>
        <w:rPr>
          <w:rFonts w:ascii="宋体" w:hAnsi="宋体" w:eastAsia="宋体" w:cs="宋体"/>
          <w:spacing w:val="1"/>
          <w:sz w:val="19"/>
          <w:szCs w:val="19"/>
        </w:rPr>
        <w:t>此外，北朝胡人墓葬壁画也鲜明生动地反映了中西文化交融、多族群文化交</w:t>
      </w:r>
    </w:p>
    <w:p w14:paraId="7CB56DFC">
      <w:pPr>
        <w:spacing w:before="117" w:line="326" w:lineRule="auto"/>
        <w:ind w:left="310"/>
        <w:rPr>
          <w:rFonts w:ascii="宋体" w:hAnsi="宋体" w:eastAsia="宋体" w:cs="宋体"/>
          <w:sz w:val="19"/>
          <w:szCs w:val="19"/>
        </w:rPr>
      </w:pPr>
      <w:r>
        <w:rPr>
          <w:rFonts w:ascii="宋体" w:hAnsi="宋体" w:eastAsia="宋体" w:cs="宋体"/>
          <w:spacing w:val="3"/>
          <w:sz w:val="19"/>
          <w:szCs w:val="19"/>
        </w:rPr>
        <w:t>融的盛况。陕西西安发现北周大象元年(579)去世的同州萨保安伽墓，出土有安</w:t>
      </w:r>
      <w:r>
        <w:rPr>
          <w:rFonts w:ascii="宋体" w:hAnsi="宋体" w:eastAsia="宋体" w:cs="宋体"/>
          <w:spacing w:val="14"/>
          <w:sz w:val="19"/>
          <w:szCs w:val="19"/>
        </w:rPr>
        <w:t xml:space="preserve"> </w:t>
      </w:r>
      <w:r>
        <w:rPr>
          <w:rFonts w:ascii="宋体" w:hAnsi="宋体" w:eastAsia="宋体" w:cs="宋体"/>
          <w:spacing w:val="7"/>
          <w:sz w:val="19"/>
          <w:szCs w:val="19"/>
        </w:rPr>
        <w:t>伽的墓志和一套完整的围屏石榻，围屏上刻画着12幅贴金彩绘图像(图6-11)。</w:t>
      </w:r>
      <w:r>
        <w:rPr>
          <w:rFonts w:ascii="宋体" w:hAnsi="宋体" w:eastAsia="宋体" w:cs="宋体"/>
          <w:spacing w:val="8"/>
          <w:sz w:val="19"/>
          <w:szCs w:val="19"/>
        </w:rPr>
        <w:t xml:space="preserve"> </w:t>
      </w:r>
      <w:r>
        <w:rPr>
          <w:rFonts w:ascii="宋体" w:hAnsi="宋体" w:eastAsia="宋体" w:cs="宋体"/>
          <w:spacing w:val="4"/>
          <w:sz w:val="19"/>
          <w:szCs w:val="19"/>
        </w:rPr>
        <w:t>墓主人安伽是从凉州武威迁到关中的安国粟特</w:t>
      </w:r>
      <w:r>
        <w:rPr>
          <w:rFonts w:ascii="宋体" w:hAnsi="宋体" w:eastAsia="宋体" w:cs="宋体"/>
          <w:spacing w:val="3"/>
          <w:sz w:val="19"/>
          <w:szCs w:val="19"/>
        </w:rPr>
        <w:t>人(安姓为昭武九姓之一),他最后</w:t>
      </w:r>
      <w:r>
        <w:rPr>
          <w:rFonts w:ascii="宋体" w:hAnsi="宋体" w:eastAsia="宋体" w:cs="宋体"/>
          <w:sz w:val="19"/>
          <w:szCs w:val="19"/>
        </w:rPr>
        <w:t xml:space="preserve"> </w:t>
      </w:r>
      <w:r>
        <w:rPr>
          <w:rFonts w:ascii="宋体" w:hAnsi="宋体" w:eastAsia="宋体" w:cs="宋体"/>
          <w:spacing w:val="1"/>
          <w:sz w:val="19"/>
          <w:szCs w:val="19"/>
        </w:rPr>
        <w:t>官至同州(今陕西大荔)萨保。萨保即商队与聚落的首领，兼任宗教领袖。</w:t>
      </w:r>
      <w:r>
        <w:rPr>
          <w:rFonts w:ascii="宋体" w:hAnsi="宋体" w:eastAsia="宋体" w:cs="宋体"/>
          <w:sz w:val="19"/>
          <w:szCs w:val="19"/>
        </w:rPr>
        <w:t xml:space="preserve">安伽的 </w:t>
      </w:r>
      <w:r>
        <w:rPr>
          <w:rFonts w:ascii="宋体" w:hAnsi="宋体" w:eastAsia="宋体" w:cs="宋体"/>
          <w:spacing w:val="-3"/>
          <w:sz w:val="19"/>
          <w:szCs w:val="19"/>
        </w:rPr>
        <w:t>墓志与墓葬壁画反映出他已经高度本地化与“华化”,如《安伽墓志》载“其先黄</w:t>
      </w:r>
      <w:r>
        <w:rPr>
          <w:rFonts w:ascii="宋体" w:hAnsi="宋体" w:eastAsia="宋体" w:cs="宋体"/>
          <w:spacing w:val="4"/>
          <w:sz w:val="19"/>
          <w:szCs w:val="19"/>
        </w:rPr>
        <w:t xml:space="preserve">  </w:t>
      </w:r>
      <w:r>
        <w:rPr>
          <w:rFonts w:ascii="宋体" w:hAnsi="宋体" w:eastAsia="宋体" w:cs="宋体"/>
          <w:spacing w:val="-5"/>
          <w:sz w:val="19"/>
          <w:szCs w:val="19"/>
        </w:rPr>
        <w:t>帝之苗裔，分族因居命氏”②,显示他已自认为</w:t>
      </w:r>
      <w:r>
        <w:rPr>
          <w:rFonts w:ascii="宋体" w:hAnsi="宋体" w:eastAsia="宋体" w:cs="宋体"/>
          <w:spacing w:val="-6"/>
          <w:sz w:val="19"/>
          <w:szCs w:val="19"/>
        </w:rPr>
        <w:t>黄帝子孙。此外，还有北周史君墓、</w:t>
      </w:r>
      <w:r>
        <w:rPr>
          <w:rFonts w:ascii="宋体" w:hAnsi="宋体" w:eastAsia="宋体" w:cs="宋体"/>
          <w:sz w:val="19"/>
          <w:szCs w:val="19"/>
        </w:rPr>
        <w:t xml:space="preserve"> </w:t>
      </w:r>
      <w:r>
        <w:rPr>
          <w:rFonts w:ascii="宋体" w:hAnsi="宋体" w:eastAsia="宋体" w:cs="宋体"/>
          <w:spacing w:val="-6"/>
          <w:sz w:val="19"/>
          <w:szCs w:val="19"/>
        </w:rPr>
        <w:t>北周康业墓等来华粟特人的墓葬信息也显示了当时多族群文化交融的盛</w:t>
      </w:r>
      <w:r>
        <w:rPr>
          <w:rFonts w:ascii="宋体" w:hAnsi="宋体" w:eastAsia="宋体" w:cs="宋体"/>
          <w:spacing w:val="-7"/>
          <w:sz w:val="19"/>
          <w:szCs w:val="19"/>
        </w:rPr>
        <w:t>况。</w:t>
      </w:r>
    </w:p>
    <w:p w14:paraId="3A045A03">
      <w:pPr>
        <w:spacing w:before="11" w:line="3420" w:lineRule="exact"/>
        <w:ind w:firstLine="1949"/>
      </w:pPr>
      <w:r>
        <w:rPr>
          <w:position w:val="-68"/>
        </w:rPr>
        <w:drawing>
          <wp:inline distT="0" distB="0" distL="0" distR="0">
            <wp:extent cx="2279650" cy="2171065"/>
            <wp:effectExtent l="0" t="0" r="6350" b="8255"/>
            <wp:docPr id="169" name="IM 150"/>
            <wp:cNvGraphicFramePr/>
            <a:graphic xmlns:a="http://schemas.openxmlformats.org/drawingml/2006/main">
              <a:graphicData uri="http://schemas.openxmlformats.org/drawingml/2006/picture">
                <pic:pic xmlns:pic="http://schemas.openxmlformats.org/drawingml/2006/picture">
                  <pic:nvPicPr>
                    <pic:cNvPr id="169" name="IM 150"/>
                    <pic:cNvPicPr/>
                  </pic:nvPicPr>
                  <pic:blipFill>
                    <a:blip r:embed="rId614"/>
                    <a:stretch>
                      <a:fillRect/>
                    </a:stretch>
                  </pic:blipFill>
                  <pic:spPr>
                    <a:xfrm>
                      <a:off x="0" y="0"/>
                      <a:ext cx="2279655" cy="2171648"/>
                    </a:xfrm>
                    <a:prstGeom prst="rect">
                      <a:avLst/>
                    </a:prstGeom>
                  </pic:spPr>
                </pic:pic>
              </a:graphicData>
            </a:graphic>
          </wp:inline>
        </w:drawing>
      </w:r>
    </w:p>
    <w:p w14:paraId="473D16FF">
      <w:pPr>
        <w:pStyle w:val="2"/>
        <w:spacing w:before="143" w:line="223" w:lineRule="auto"/>
        <w:ind w:left="2000"/>
        <w:rPr>
          <w:sz w:val="19"/>
          <w:szCs w:val="19"/>
        </w:rPr>
      </w:pPr>
      <w:r>
        <w:rPr>
          <w:spacing w:val="-4"/>
          <w:sz w:val="19"/>
          <w:szCs w:val="19"/>
        </w:rPr>
        <w:t>图6-11</w:t>
      </w:r>
      <w:r>
        <w:rPr>
          <w:spacing w:val="73"/>
          <w:sz w:val="19"/>
          <w:szCs w:val="19"/>
        </w:rPr>
        <w:t xml:space="preserve"> </w:t>
      </w:r>
      <w:r>
        <w:rPr>
          <w:spacing w:val="-4"/>
          <w:sz w:val="19"/>
          <w:szCs w:val="19"/>
        </w:rPr>
        <w:t>西安北周安伽墓围屏石榻胡人乐舞图</w:t>
      </w:r>
    </w:p>
    <w:p w14:paraId="21AB1149">
      <w:pPr>
        <w:pStyle w:val="2"/>
        <w:spacing w:before="81" w:line="294" w:lineRule="auto"/>
        <w:ind w:left="1039" w:right="230" w:firstLine="310"/>
        <w:jc w:val="both"/>
        <w:rPr>
          <w:sz w:val="19"/>
          <w:szCs w:val="19"/>
        </w:rPr>
      </w:pPr>
      <w:r>
        <w:rPr>
          <w:spacing w:val="-4"/>
          <w:sz w:val="19"/>
          <w:szCs w:val="19"/>
        </w:rPr>
        <w:t>安伽墓围屏石榻图像展示了粟特聚落内宴饮、狩猎、会客、出访等</w:t>
      </w:r>
      <w:r>
        <w:rPr>
          <w:spacing w:val="17"/>
          <w:sz w:val="19"/>
          <w:szCs w:val="19"/>
        </w:rPr>
        <w:t xml:space="preserve"> </w:t>
      </w:r>
      <w:r>
        <w:rPr>
          <w:spacing w:val="-4"/>
          <w:sz w:val="19"/>
          <w:szCs w:val="19"/>
        </w:rPr>
        <w:t>日常生活场景，显示了他们婚姻、丧葬、信仰等方面的信息。据考证，</w:t>
      </w:r>
      <w:r>
        <w:rPr>
          <w:spacing w:val="7"/>
          <w:sz w:val="19"/>
          <w:szCs w:val="19"/>
        </w:rPr>
        <w:t xml:space="preserve"> </w:t>
      </w:r>
      <w:r>
        <w:rPr>
          <w:spacing w:val="-6"/>
          <w:sz w:val="19"/>
          <w:szCs w:val="19"/>
        </w:rPr>
        <w:t>安伽墓围屏石榻上的胡人乐舞为胡腾舞与胡旋舞，反映了这一时期西域</w:t>
      </w:r>
      <w:r>
        <w:rPr>
          <w:spacing w:val="14"/>
          <w:sz w:val="19"/>
          <w:szCs w:val="19"/>
        </w:rPr>
        <w:t xml:space="preserve"> </w:t>
      </w:r>
      <w:r>
        <w:rPr>
          <w:spacing w:val="-13"/>
          <w:sz w:val="19"/>
          <w:szCs w:val="19"/>
        </w:rPr>
        <w:t>乐舞艺术在中原地区的流行与多族群文化交融的盛况。</w:t>
      </w:r>
    </w:p>
    <w:p w14:paraId="56D5644C">
      <w:pPr>
        <w:spacing w:line="449" w:lineRule="auto"/>
        <w:rPr>
          <w:rFonts w:ascii="Arial"/>
          <w:sz w:val="21"/>
        </w:rPr>
      </w:pPr>
      <w:r>
        <w:drawing>
          <wp:anchor distT="0" distB="0" distL="0" distR="0" simplePos="0" relativeHeight="251806720" behindDoc="0" locked="0" layoutInCell="1" allowOverlap="1">
            <wp:simplePos x="0" y="0"/>
            <wp:positionH relativeFrom="column">
              <wp:posOffset>425450</wp:posOffset>
            </wp:positionH>
            <wp:positionV relativeFrom="paragraph">
              <wp:posOffset>264160</wp:posOffset>
            </wp:positionV>
            <wp:extent cx="781050" cy="6350"/>
            <wp:effectExtent l="0" t="0" r="0" b="0"/>
            <wp:wrapNone/>
            <wp:docPr id="171" name="IM 152"/>
            <wp:cNvGraphicFramePr/>
            <a:graphic xmlns:a="http://schemas.openxmlformats.org/drawingml/2006/main">
              <a:graphicData uri="http://schemas.openxmlformats.org/drawingml/2006/picture">
                <pic:pic xmlns:pic="http://schemas.openxmlformats.org/drawingml/2006/picture">
                  <pic:nvPicPr>
                    <pic:cNvPr id="171" name="IM 152"/>
                    <pic:cNvPicPr/>
                  </pic:nvPicPr>
                  <pic:blipFill>
                    <a:blip r:embed="rId588"/>
                    <a:stretch>
                      <a:fillRect/>
                    </a:stretch>
                  </pic:blipFill>
                  <pic:spPr>
                    <a:xfrm>
                      <a:off x="0" y="0"/>
                      <a:ext cx="781065" cy="6350"/>
                    </a:xfrm>
                    <a:prstGeom prst="rect">
                      <a:avLst/>
                    </a:prstGeom>
                  </pic:spPr>
                </pic:pic>
              </a:graphicData>
            </a:graphic>
          </wp:anchor>
        </w:drawing>
      </w:r>
    </w:p>
    <w:p w14:paraId="22B91004">
      <w:pPr>
        <w:pStyle w:val="2"/>
        <w:spacing w:before="61" w:line="251" w:lineRule="auto"/>
        <w:ind w:left="931" w:right="252" w:hanging="619"/>
        <w:rPr>
          <w:sz w:val="19"/>
          <w:szCs w:val="19"/>
        </w:rPr>
      </w:pPr>
      <w:r>
        <w:rPr>
          <w:b/>
          <w:bCs/>
          <w:spacing w:val="-20"/>
          <w:w w:val="90"/>
          <w:sz w:val="19"/>
          <w:szCs w:val="19"/>
        </w:rPr>
        <w:t>①徐州义学高僧受孝文帝邀请北上，“唱谛鹿苑，作匠京细”(《</w:t>
      </w:r>
      <w:r>
        <w:rPr>
          <w:b/>
          <w:bCs/>
          <w:spacing w:val="-21"/>
          <w:w w:val="90"/>
          <w:sz w:val="19"/>
          <w:szCs w:val="19"/>
        </w:rPr>
        <w:t>全上古三代秦汉三国六朝文·全</w:t>
      </w:r>
      <w:r>
        <w:rPr>
          <w:sz w:val="19"/>
          <w:szCs w:val="19"/>
        </w:rPr>
        <w:t xml:space="preserve"> </w:t>
      </w:r>
      <w:r>
        <w:rPr>
          <w:b/>
          <w:bCs/>
          <w:spacing w:val="-24"/>
          <w:w w:val="91"/>
          <w:sz w:val="19"/>
          <w:szCs w:val="19"/>
        </w:rPr>
        <w:t>后魏文卷七</w:t>
      </w:r>
      <w:r>
        <w:rPr>
          <w:spacing w:val="-34"/>
          <w:sz w:val="19"/>
          <w:szCs w:val="19"/>
        </w:rPr>
        <w:t xml:space="preserve"> </w:t>
      </w:r>
      <w:r>
        <w:rPr>
          <w:b/>
          <w:bCs/>
          <w:spacing w:val="-24"/>
          <w:w w:val="91"/>
          <w:sz w:val="19"/>
          <w:szCs w:val="19"/>
        </w:rPr>
        <w:t>·为慧纪法师亡施帛设斋诏》)</w:t>
      </w:r>
      <w:r>
        <w:rPr>
          <w:spacing w:val="-24"/>
          <w:w w:val="91"/>
          <w:sz w:val="19"/>
          <w:szCs w:val="19"/>
        </w:rPr>
        <w:t>。</w:t>
      </w:r>
    </w:p>
    <w:p w14:paraId="672F3921">
      <w:pPr>
        <w:pStyle w:val="2"/>
        <w:spacing w:before="44" w:line="222" w:lineRule="auto"/>
        <w:ind w:left="312"/>
        <w:rPr>
          <w:sz w:val="19"/>
          <w:szCs w:val="19"/>
        </w:rPr>
      </w:pPr>
      <w:r>
        <w:rPr>
          <w:b/>
          <w:bCs/>
          <w:spacing w:val="-20"/>
          <w:w w:val="92"/>
          <w:sz w:val="19"/>
          <w:szCs w:val="19"/>
        </w:rPr>
        <w:t>②尹中平、邢福来、李明：《西安发现的北周安伽墓》,《文物》2001年第1期。</w:t>
      </w:r>
    </w:p>
    <w:p w14:paraId="68E05511">
      <w:pPr>
        <w:spacing w:line="222" w:lineRule="auto"/>
        <w:rPr>
          <w:sz w:val="19"/>
          <w:szCs w:val="19"/>
        </w:rPr>
        <w:sectPr>
          <w:footerReference r:id="rId154" w:type="default"/>
          <w:pgSz w:w="8480" w:h="12790"/>
          <w:pgMar w:top="449" w:right="764" w:bottom="626" w:left="670" w:header="0" w:footer="499" w:gutter="0"/>
          <w:cols w:space="720" w:num="1"/>
        </w:sectPr>
      </w:pPr>
    </w:p>
    <w:p w14:paraId="2B052462">
      <w:pPr>
        <w:spacing w:before="31" w:line="219" w:lineRule="auto"/>
        <w:jc w:val="right"/>
        <w:rPr>
          <w:rFonts w:ascii="宋体" w:hAnsi="宋体" w:eastAsia="宋体" w:cs="宋体"/>
          <w:sz w:val="16"/>
          <w:szCs w:val="16"/>
        </w:rPr>
      </w:pPr>
      <w:r>
        <w:rPr>
          <w:rFonts w:ascii="宋体" w:hAnsi="宋体" w:eastAsia="宋体" w:cs="宋体"/>
          <w:spacing w:val="3"/>
          <w:sz w:val="16"/>
          <w:szCs w:val="16"/>
        </w:rPr>
        <w:t>第四节动荡时期的文化发展</w:t>
      </w:r>
    </w:p>
    <w:p w14:paraId="3C46D8BE">
      <w:pPr>
        <w:spacing w:line="394" w:lineRule="auto"/>
        <w:rPr>
          <w:rFonts w:ascii="Arial"/>
          <w:sz w:val="21"/>
        </w:rPr>
      </w:pPr>
    </w:p>
    <w:p w14:paraId="069B2370">
      <w:pPr>
        <w:spacing w:before="65" w:line="219" w:lineRule="auto"/>
        <w:ind w:left="540"/>
        <w:rPr>
          <w:rFonts w:ascii="宋体" w:hAnsi="宋体" w:eastAsia="宋体" w:cs="宋体"/>
          <w:sz w:val="20"/>
          <w:szCs w:val="20"/>
        </w:rPr>
      </w:pPr>
      <w:r>
        <w:rPr>
          <w:rFonts w:ascii="宋体" w:hAnsi="宋体" w:eastAsia="宋体" w:cs="宋体"/>
          <w:spacing w:val="3"/>
          <w:sz w:val="20"/>
          <w:szCs w:val="20"/>
        </w:rPr>
        <w:t>三、夷夏共祖的历史书写</w:t>
      </w:r>
    </w:p>
    <w:p w14:paraId="0BF5CEE4">
      <w:pPr>
        <w:spacing w:before="99" w:line="318" w:lineRule="auto"/>
        <w:ind w:right="63" w:firstLine="540"/>
        <w:rPr>
          <w:rFonts w:ascii="宋体" w:hAnsi="宋体" w:eastAsia="宋体" w:cs="宋体"/>
          <w:sz w:val="20"/>
          <w:szCs w:val="20"/>
        </w:rPr>
      </w:pPr>
      <w:r>
        <w:rPr>
          <w:rFonts w:ascii="宋体" w:hAnsi="宋体" w:eastAsia="宋体" w:cs="宋体"/>
          <w:spacing w:val="-17"/>
          <w:sz w:val="20"/>
          <w:szCs w:val="20"/>
        </w:rPr>
        <w:t>魏晋以来，大量北方族群南迁，深入中原地区，突破了“内</w:t>
      </w:r>
      <w:r>
        <w:rPr>
          <w:rFonts w:ascii="宋体" w:hAnsi="宋体" w:eastAsia="宋体" w:cs="宋体"/>
          <w:spacing w:val="-18"/>
          <w:sz w:val="20"/>
          <w:szCs w:val="20"/>
        </w:rPr>
        <w:t>诸夏而外夷狄”①</w:t>
      </w:r>
      <w:r>
        <w:rPr>
          <w:rFonts w:ascii="宋体" w:hAnsi="宋体" w:eastAsia="宋体" w:cs="宋体"/>
          <w:sz w:val="20"/>
          <w:szCs w:val="20"/>
        </w:rPr>
        <w:t xml:space="preserve"> </w:t>
      </w:r>
      <w:r>
        <w:rPr>
          <w:rFonts w:ascii="宋体" w:hAnsi="宋体" w:eastAsia="宋体" w:cs="宋体"/>
          <w:spacing w:val="-14"/>
          <w:sz w:val="20"/>
          <w:szCs w:val="20"/>
        </w:rPr>
        <w:t>的地理珍域，打破了“裔不谋夏，夷不乱华”②的中心与边</w:t>
      </w:r>
      <w:r>
        <w:rPr>
          <w:rFonts w:ascii="宋体" w:hAnsi="宋体" w:eastAsia="宋体" w:cs="宋体"/>
          <w:spacing w:val="-15"/>
          <w:sz w:val="20"/>
          <w:szCs w:val="20"/>
        </w:rPr>
        <w:t>缘的分布格局。为解决</w:t>
      </w:r>
      <w:r>
        <w:rPr>
          <w:rFonts w:ascii="宋体" w:hAnsi="宋体" w:eastAsia="宋体" w:cs="宋体"/>
          <w:sz w:val="20"/>
          <w:szCs w:val="20"/>
        </w:rPr>
        <w:t xml:space="preserve"> </w:t>
      </w:r>
      <w:r>
        <w:rPr>
          <w:rFonts w:ascii="宋体" w:hAnsi="宋体" w:eastAsia="宋体" w:cs="宋体"/>
          <w:spacing w:val="-19"/>
          <w:sz w:val="20"/>
          <w:szCs w:val="20"/>
        </w:rPr>
        <w:t>“自古无胡人为天子者”③这一根深蒂固的观念，掌握政权之后的胡人君主主动</w:t>
      </w:r>
      <w:r>
        <w:rPr>
          <w:rFonts w:ascii="宋体" w:hAnsi="宋体" w:eastAsia="宋体" w:cs="宋体"/>
          <w:spacing w:val="-20"/>
          <w:sz w:val="20"/>
          <w:szCs w:val="20"/>
        </w:rPr>
        <w:t>认同</w:t>
      </w:r>
      <w:r>
        <w:rPr>
          <w:rFonts w:ascii="宋体" w:hAnsi="宋体" w:eastAsia="宋体" w:cs="宋体"/>
          <w:sz w:val="20"/>
          <w:szCs w:val="20"/>
        </w:rPr>
        <w:t xml:space="preserve"> </w:t>
      </w:r>
      <w:r>
        <w:rPr>
          <w:rFonts w:ascii="宋体" w:hAnsi="宋体" w:eastAsia="宋体" w:cs="宋体"/>
          <w:spacing w:val="-8"/>
          <w:sz w:val="20"/>
          <w:szCs w:val="20"/>
        </w:rPr>
        <w:t>华夏祖源，确立了脉络清晰的“夷夏同源”历史叙事。</w:t>
      </w:r>
    </w:p>
    <w:p w14:paraId="4C5C567B">
      <w:pPr>
        <w:spacing w:before="19" w:line="312" w:lineRule="auto"/>
        <w:ind w:right="82" w:firstLine="540"/>
        <w:rPr>
          <w:rFonts w:ascii="宋体" w:hAnsi="宋体" w:eastAsia="宋体" w:cs="宋体"/>
          <w:sz w:val="20"/>
          <w:szCs w:val="20"/>
        </w:rPr>
      </w:pPr>
      <w:r>
        <w:rPr>
          <w:rFonts w:ascii="宋体" w:hAnsi="宋体" w:eastAsia="宋体" w:cs="宋体"/>
          <w:spacing w:val="-15"/>
          <w:sz w:val="20"/>
          <w:szCs w:val="20"/>
        </w:rPr>
        <w:t>建立“汉国”的匈奴后裔刘渊，以汉室之胄自居，建国号为“汉”,祭祀的祖</w:t>
      </w:r>
      <w:r>
        <w:rPr>
          <w:rFonts w:ascii="宋体" w:hAnsi="宋体" w:eastAsia="宋体" w:cs="宋体"/>
          <w:spacing w:val="5"/>
          <w:sz w:val="20"/>
          <w:szCs w:val="20"/>
        </w:rPr>
        <w:t xml:space="preserve"> </w:t>
      </w:r>
      <w:r>
        <w:rPr>
          <w:rFonts w:ascii="宋体" w:hAnsi="宋体" w:eastAsia="宋体" w:cs="宋体"/>
          <w:spacing w:val="-14"/>
          <w:sz w:val="20"/>
          <w:szCs w:val="20"/>
        </w:rPr>
        <w:t>先是自汉高祖以下的“三祖五宗”。同为匈奴后裔且与刘渊同族</w:t>
      </w:r>
      <w:r>
        <w:rPr>
          <w:rFonts w:ascii="宋体" w:hAnsi="宋体" w:eastAsia="宋体" w:cs="宋体"/>
          <w:spacing w:val="-15"/>
          <w:sz w:val="20"/>
          <w:szCs w:val="20"/>
        </w:rPr>
        <w:t>的赫连勃勃自认为</w:t>
      </w:r>
      <w:r>
        <w:rPr>
          <w:rFonts w:ascii="宋体" w:hAnsi="宋体" w:eastAsia="宋体" w:cs="宋体"/>
          <w:sz w:val="20"/>
          <w:szCs w:val="20"/>
        </w:rPr>
        <w:t xml:space="preserve"> </w:t>
      </w:r>
      <w:r>
        <w:rPr>
          <w:rFonts w:ascii="宋体" w:hAnsi="宋体" w:eastAsia="宋体" w:cs="宋体"/>
          <w:spacing w:val="-14"/>
          <w:sz w:val="20"/>
          <w:szCs w:val="20"/>
        </w:rPr>
        <w:t>夏后氏，“自以匈奴夏后氏之苗裔”而称为“大禹之后”,立国号为“大夏”,宣称</w:t>
      </w:r>
      <w:r>
        <w:rPr>
          <w:rFonts w:ascii="宋体" w:hAnsi="宋体" w:eastAsia="宋体" w:cs="宋体"/>
          <w:spacing w:val="6"/>
          <w:sz w:val="20"/>
          <w:szCs w:val="20"/>
        </w:rPr>
        <w:t xml:space="preserve"> </w:t>
      </w:r>
      <w:r>
        <w:rPr>
          <w:rFonts w:ascii="宋体" w:hAnsi="宋体" w:eastAsia="宋体" w:cs="宋体"/>
          <w:spacing w:val="-24"/>
          <w:sz w:val="20"/>
          <w:szCs w:val="20"/>
        </w:rPr>
        <w:t>要“应运而兴，复大禹之业”④。慕容鲜卑自称“有熊氏之苗裔”⑤。拓跋鲜卑</w:t>
      </w:r>
      <w:r>
        <w:rPr>
          <w:rFonts w:ascii="宋体" w:hAnsi="宋体" w:eastAsia="宋体" w:cs="宋体"/>
          <w:spacing w:val="-25"/>
          <w:sz w:val="20"/>
          <w:szCs w:val="20"/>
        </w:rPr>
        <w:t>追认祖</w:t>
      </w:r>
      <w:r>
        <w:rPr>
          <w:rFonts w:ascii="宋体" w:hAnsi="宋体" w:eastAsia="宋体" w:cs="宋体"/>
          <w:sz w:val="20"/>
          <w:szCs w:val="20"/>
        </w:rPr>
        <w:t xml:space="preserve"> </w:t>
      </w:r>
      <w:r>
        <w:rPr>
          <w:rFonts w:ascii="宋体" w:hAnsi="宋体" w:eastAsia="宋体" w:cs="宋体"/>
          <w:spacing w:val="-19"/>
          <w:sz w:val="20"/>
          <w:szCs w:val="20"/>
        </w:rPr>
        <w:t>源为黄帝之子昌意，“国有大鲜卑山，因以为号”⑥。建立前秦</w:t>
      </w:r>
      <w:r>
        <w:rPr>
          <w:rFonts w:ascii="宋体" w:hAnsi="宋体" w:eastAsia="宋体" w:cs="宋体"/>
          <w:spacing w:val="-20"/>
          <w:sz w:val="20"/>
          <w:szCs w:val="20"/>
        </w:rPr>
        <w:t>政权的氐人苻氏自称</w:t>
      </w:r>
      <w:r>
        <w:rPr>
          <w:rFonts w:ascii="宋体" w:hAnsi="宋体" w:eastAsia="宋体" w:cs="宋体"/>
          <w:sz w:val="20"/>
          <w:szCs w:val="20"/>
        </w:rPr>
        <w:t xml:space="preserve"> </w:t>
      </w:r>
      <w:r>
        <w:rPr>
          <w:rFonts w:ascii="宋体" w:hAnsi="宋体" w:eastAsia="宋体" w:cs="宋体"/>
          <w:spacing w:val="-16"/>
          <w:sz w:val="20"/>
          <w:szCs w:val="20"/>
        </w:rPr>
        <w:t>为“有扈氏之苗裔”⑦,而有扈氏乃大禹之</w:t>
      </w:r>
      <w:r>
        <w:rPr>
          <w:rFonts w:ascii="宋体" w:hAnsi="宋体" w:eastAsia="宋体" w:cs="宋体"/>
          <w:spacing w:val="-17"/>
          <w:sz w:val="20"/>
          <w:szCs w:val="20"/>
        </w:rPr>
        <w:t>后。建立后秦政权的羌人姚氏自称“有虞</w:t>
      </w:r>
      <w:r>
        <w:rPr>
          <w:rFonts w:ascii="宋体" w:hAnsi="宋体" w:eastAsia="宋体" w:cs="宋体"/>
          <w:sz w:val="20"/>
          <w:szCs w:val="20"/>
        </w:rPr>
        <w:t xml:space="preserve"> </w:t>
      </w:r>
      <w:r>
        <w:rPr>
          <w:rFonts w:ascii="宋体" w:hAnsi="宋体" w:eastAsia="宋体" w:cs="宋体"/>
          <w:spacing w:val="-17"/>
          <w:sz w:val="20"/>
          <w:szCs w:val="20"/>
        </w:rPr>
        <w:t>氏之苗裔”,而有虞氏则为“舜少子”⑥。北周宇文氏自谓出于炎帝神农氏，只不过</w:t>
      </w:r>
      <w:r>
        <w:rPr>
          <w:rFonts w:ascii="宋体" w:hAnsi="宋体" w:eastAsia="宋体" w:cs="宋体"/>
          <w:spacing w:val="15"/>
          <w:sz w:val="20"/>
          <w:szCs w:val="20"/>
        </w:rPr>
        <w:t xml:space="preserve"> </w:t>
      </w:r>
      <w:r>
        <w:rPr>
          <w:rFonts w:ascii="宋体" w:hAnsi="宋体" w:eastAsia="宋体" w:cs="宋体"/>
          <w:spacing w:val="-9"/>
          <w:sz w:val="20"/>
          <w:szCs w:val="20"/>
        </w:rPr>
        <w:t>神农氏被黄帝打败之后，其子孙只好遁居北方草原地区。东魏时期，柔然王室后</w:t>
      </w:r>
      <w:r>
        <w:rPr>
          <w:rFonts w:ascii="宋体" w:hAnsi="宋体" w:eastAsia="宋体" w:cs="宋体"/>
          <w:spacing w:val="7"/>
          <w:sz w:val="20"/>
          <w:szCs w:val="20"/>
        </w:rPr>
        <w:t xml:space="preserve"> </w:t>
      </w:r>
      <w:r>
        <w:rPr>
          <w:rFonts w:ascii="宋体" w:hAnsi="宋体" w:eastAsia="宋体" w:cs="宋体"/>
          <w:spacing w:val="-9"/>
          <w:sz w:val="20"/>
          <w:szCs w:val="20"/>
        </w:rPr>
        <w:t>裔在族源认同上自诩为轩皇苗裔，认同是黄帝轩辕氏后裔华夏一员。除北方胡人</w:t>
      </w:r>
      <w:r>
        <w:rPr>
          <w:rFonts w:ascii="宋体" w:hAnsi="宋体" w:eastAsia="宋体" w:cs="宋体"/>
          <w:spacing w:val="2"/>
          <w:sz w:val="20"/>
          <w:szCs w:val="20"/>
        </w:rPr>
        <w:t xml:space="preserve"> </w:t>
      </w:r>
      <w:r>
        <w:rPr>
          <w:rFonts w:ascii="宋体" w:hAnsi="宋体" w:eastAsia="宋体" w:cs="宋体"/>
          <w:spacing w:val="-14"/>
          <w:sz w:val="20"/>
          <w:szCs w:val="20"/>
        </w:rPr>
        <w:t>外，南方“蛮夷”也主动认同炎黄后裔，书写其族群起源历</w:t>
      </w:r>
      <w:r>
        <w:rPr>
          <w:rFonts w:ascii="宋体" w:hAnsi="宋体" w:eastAsia="宋体" w:cs="宋体"/>
          <w:spacing w:val="-15"/>
          <w:sz w:val="20"/>
          <w:szCs w:val="20"/>
        </w:rPr>
        <w:t>史。《华阳国志》记载</w:t>
      </w:r>
      <w:r>
        <w:rPr>
          <w:rFonts w:ascii="宋体" w:hAnsi="宋体" w:eastAsia="宋体" w:cs="宋体"/>
          <w:sz w:val="20"/>
          <w:szCs w:val="20"/>
        </w:rPr>
        <w:t xml:space="preserve"> </w:t>
      </w:r>
      <w:r>
        <w:rPr>
          <w:rFonts w:ascii="宋体" w:hAnsi="宋体" w:eastAsia="宋体" w:cs="宋体"/>
          <w:spacing w:val="-10"/>
          <w:sz w:val="20"/>
          <w:szCs w:val="20"/>
        </w:rPr>
        <w:t>“蜀之为国，肇于人皇，与巴同囿。至黄帝，为其子昌意娶蜀山氏之女，生子高</w:t>
      </w:r>
      <w:r>
        <w:rPr>
          <w:rFonts w:ascii="宋体" w:hAnsi="宋体" w:eastAsia="宋体" w:cs="宋体"/>
          <w:spacing w:val="17"/>
          <w:sz w:val="20"/>
          <w:szCs w:val="20"/>
        </w:rPr>
        <w:t xml:space="preserve"> </w:t>
      </w:r>
      <w:r>
        <w:rPr>
          <w:rFonts w:ascii="宋体" w:hAnsi="宋体" w:eastAsia="宋体" w:cs="宋体"/>
          <w:spacing w:val="-11"/>
          <w:sz w:val="20"/>
          <w:szCs w:val="20"/>
        </w:rPr>
        <w:t>阳，是为帝喾，封其支庶于蜀，世为侯伯”,表明蜀</w:t>
      </w:r>
      <w:r>
        <w:rPr>
          <w:rFonts w:ascii="宋体" w:hAnsi="宋体" w:eastAsia="宋体" w:cs="宋体"/>
          <w:spacing w:val="-12"/>
          <w:sz w:val="20"/>
          <w:szCs w:val="20"/>
        </w:rPr>
        <w:t>与巴均认黄帝为祖先。在该书</w:t>
      </w:r>
      <w:r>
        <w:rPr>
          <w:rFonts w:ascii="宋体" w:hAnsi="宋体" w:eastAsia="宋体" w:cs="宋体"/>
          <w:sz w:val="20"/>
          <w:szCs w:val="20"/>
        </w:rPr>
        <w:t xml:space="preserve"> </w:t>
      </w:r>
      <w:r>
        <w:rPr>
          <w:rFonts w:ascii="宋体" w:hAnsi="宋体" w:eastAsia="宋体" w:cs="宋体"/>
          <w:spacing w:val="-15"/>
          <w:sz w:val="20"/>
          <w:szCs w:val="20"/>
        </w:rPr>
        <w:t>《蜀志》之末，常球在对蜀地之赞词中称“故上圣则大禹生其乡，媾姻则黄帝婚其</w:t>
      </w:r>
      <w:r>
        <w:rPr>
          <w:rFonts w:ascii="宋体" w:hAnsi="宋体" w:eastAsia="宋体" w:cs="宋体"/>
          <w:spacing w:val="18"/>
          <w:sz w:val="20"/>
          <w:szCs w:val="20"/>
        </w:rPr>
        <w:t xml:space="preserve"> </w:t>
      </w:r>
      <w:r>
        <w:rPr>
          <w:rFonts w:ascii="宋体" w:hAnsi="宋体" w:eastAsia="宋体" w:cs="宋体"/>
          <w:spacing w:val="-14"/>
          <w:sz w:val="20"/>
          <w:szCs w:val="20"/>
        </w:rPr>
        <w:t>族”③,更反映了此时代的蜀人认同中，黄帝、大禹都是值得骄</w:t>
      </w:r>
      <w:r>
        <w:rPr>
          <w:rFonts w:ascii="宋体" w:hAnsi="宋体" w:eastAsia="宋体" w:cs="宋体"/>
          <w:spacing w:val="-15"/>
          <w:sz w:val="20"/>
          <w:szCs w:val="20"/>
        </w:rPr>
        <w:t>傲的历史记忆。</w:t>
      </w:r>
    </w:p>
    <w:p w14:paraId="0BED8F51">
      <w:pPr>
        <w:spacing w:before="54" w:line="301" w:lineRule="auto"/>
        <w:ind w:left="100" w:right="78" w:firstLine="440"/>
        <w:rPr>
          <w:rFonts w:ascii="宋体" w:hAnsi="宋体" w:eastAsia="宋体" w:cs="宋体"/>
          <w:sz w:val="20"/>
          <w:szCs w:val="20"/>
        </w:rPr>
      </w:pPr>
      <w:r>
        <w:rPr>
          <w:rFonts w:ascii="宋体" w:hAnsi="宋体" w:eastAsia="宋体" w:cs="宋体"/>
          <w:spacing w:val="-13"/>
          <w:sz w:val="20"/>
          <w:szCs w:val="20"/>
        </w:rPr>
        <w:t>十六国南北朝时期，内迁族群通过族源寻根，将本族起源追溯至炎黄，展现</w:t>
      </w:r>
      <w:r>
        <w:rPr>
          <w:rFonts w:ascii="宋体" w:hAnsi="宋体" w:eastAsia="宋体" w:cs="宋体"/>
          <w:spacing w:val="5"/>
          <w:sz w:val="20"/>
          <w:szCs w:val="20"/>
        </w:rPr>
        <w:t xml:space="preserve"> </w:t>
      </w:r>
      <w:r>
        <w:rPr>
          <w:rFonts w:ascii="宋体" w:hAnsi="宋体" w:eastAsia="宋体" w:cs="宋体"/>
          <w:spacing w:val="-16"/>
          <w:sz w:val="20"/>
          <w:szCs w:val="20"/>
        </w:rPr>
        <w:t>了接续中华文明正统、融入中华文明大家庭的自觉与认同。夷夏同源的历史叙述，</w:t>
      </w:r>
    </w:p>
    <w:p w14:paraId="0B95203D">
      <w:pPr>
        <w:spacing w:line="243" w:lineRule="auto"/>
        <w:rPr>
          <w:rFonts w:ascii="Arial"/>
          <w:sz w:val="21"/>
        </w:rPr>
      </w:pPr>
    </w:p>
    <w:p w14:paraId="55871872">
      <w:pPr>
        <w:pStyle w:val="2"/>
        <w:spacing w:before="66" w:line="220" w:lineRule="auto"/>
        <w:ind w:left="100"/>
      </w:pPr>
      <w:r>
        <w:rPr>
          <w:spacing w:val="-20"/>
          <w:w w:val="92"/>
        </w:rPr>
        <w:t>①《春秋公羊传·成公十五年》,《十三经注疏》本，中华书局2009年版，第4988页。</w:t>
      </w:r>
    </w:p>
    <w:p w14:paraId="6E51EE74">
      <w:pPr>
        <w:pStyle w:val="2"/>
        <w:spacing w:before="31" w:line="220" w:lineRule="auto"/>
        <w:ind w:left="100"/>
      </w:pPr>
      <w:r>
        <w:rPr>
          <w:spacing w:val="-21"/>
          <w:w w:val="92"/>
        </w:rPr>
        <w:t>②《春秋左传</w:t>
      </w:r>
      <w:r>
        <w:rPr>
          <w:spacing w:val="-15"/>
        </w:rPr>
        <w:t xml:space="preserve"> </w:t>
      </w:r>
      <w:r>
        <w:rPr>
          <w:spacing w:val="-21"/>
          <w:w w:val="92"/>
        </w:rPr>
        <w:t>·定公十年》,《十三经注疏》本，中华书局2009年版，第4664页。</w:t>
      </w:r>
    </w:p>
    <w:p w14:paraId="74D5D610">
      <w:pPr>
        <w:pStyle w:val="2"/>
        <w:spacing w:before="32" w:line="220" w:lineRule="auto"/>
        <w:ind w:left="100"/>
      </w:pPr>
      <w:r>
        <w:rPr>
          <w:spacing w:val="-25"/>
          <w:w w:val="90"/>
        </w:rPr>
        <w:t>③“自古诚胡人而为名臣者，实有之，帝王则未</w:t>
      </w:r>
      <w:r>
        <w:rPr>
          <w:spacing w:val="-26"/>
          <w:w w:val="90"/>
        </w:rPr>
        <w:t>之有也。”(《晋书</w:t>
      </w:r>
      <w:r>
        <w:rPr>
          <w:spacing w:val="-41"/>
        </w:rPr>
        <w:t xml:space="preserve"> </w:t>
      </w:r>
      <w:r>
        <w:rPr>
          <w:spacing w:val="-26"/>
          <w:w w:val="90"/>
        </w:rPr>
        <w:t>·石勒载记》)</w:t>
      </w:r>
    </w:p>
    <w:p w14:paraId="0101216A">
      <w:pPr>
        <w:pStyle w:val="2"/>
        <w:spacing w:before="32" w:line="220" w:lineRule="auto"/>
        <w:ind w:left="100"/>
      </w:pPr>
      <w:r>
        <w:rPr>
          <w:spacing w:val="-19"/>
          <w:w w:val="93"/>
        </w:rPr>
        <w:t>④房玄龄等：《晋书》卷一三</w:t>
      </w:r>
      <w:r>
        <w:rPr>
          <w:rFonts w:ascii="Times New Roman" w:hAnsi="Times New Roman" w:eastAsia="Times New Roman" w:cs="Times New Roman"/>
          <w:spacing w:val="-19"/>
          <w:w w:val="93"/>
        </w:rPr>
        <w:t>O</w:t>
      </w:r>
      <w:r>
        <w:rPr>
          <w:rFonts w:ascii="宋体" w:hAnsi="宋体" w:eastAsia="宋体" w:cs="宋体"/>
          <w:spacing w:val="-19"/>
          <w:w w:val="93"/>
        </w:rPr>
        <w:t>《</w:t>
      </w:r>
      <w:r>
        <w:rPr>
          <w:spacing w:val="-19"/>
          <w:w w:val="93"/>
        </w:rPr>
        <w:t>赫连勃勃载记》,中华书局1974年版，第3202、3205页。</w:t>
      </w:r>
    </w:p>
    <w:p w14:paraId="11E854EB">
      <w:pPr>
        <w:pStyle w:val="2"/>
        <w:spacing w:before="51" w:line="220" w:lineRule="auto"/>
        <w:ind w:left="100"/>
      </w:pPr>
      <w:r>
        <w:rPr>
          <w:spacing w:val="-18"/>
          <w:w w:val="94"/>
        </w:rPr>
        <w:t>⑤</w:t>
      </w:r>
      <w:r>
        <w:rPr>
          <w:spacing w:val="-56"/>
        </w:rPr>
        <w:t xml:space="preserve"> </w:t>
      </w:r>
      <w:r>
        <w:rPr>
          <w:spacing w:val="-18"/>
          <w:w w:val="94"/>
        </w:rPr>
        <w:t>房玄龄等：《晋书》卷一0八《慕容魔载记》,中华书局1974年版，第2803页</w:t>
      </w:r>
    </w:p>
    <w:p w14:paraId="1104E6C4">
      <w:pPr>
        <w:pStyle w:val="2"/>
        <w:spacing w:before="22" w:line="220" w:lineRule="auto"/>
        <w:ind w:left="100"/>
      </w:pPr>
      <w:r>
        <w:rPr>
          <w:spacing w:val="-24"/>
          <w:w w:val="97"/>
        </w:rPr>
        <w:t>⑥</w:t>
      </w:r>
      <w:r>
        <w:rPr>
          <w:spacing w:val="-63"/>
        </w:rPr>
        <w:t xml:space="preserve"> </w:t>
      </w:r>
      <w:r>
        <w:rPr>
          <w:spacing w:val="-24"/>
          <w:w w:val="97"/>
        </w:rPr>
        <w:t>魏收：《魏书》卷一《序纪》,中华书局</w:t>
      </w:r>
      <w:r>
        <w:rPr>
          <w:spacing w:val="-25"/>
          <w:w w:val="97"/>
        </w:rPr>
        <w:t>1974年版，第1页。</w:t>
      </w:r>
    </w:p>
    <w:p w14:paraId="6E231EEF">
      <w:pPr>
        <w:pStyle w:val="2"/>
        <w:spacing w:before="42" w:line="239" w:lineRule="auto"/>
        <w:ind w:left="339" w:right="124" w:hanging="239"/>
      </w:pPr>
      <w:r>
        <w:rPr>
          <w:spacing w:val="-23"/>
          <w:w w:val="93"/>
        </w:rPr>
        <w:t>⑦摧鸿：《十六国春秋辑补》卷三一《前秦录·苻洪》,汤球辑补，聂激萌等点校，中华书局</w:t>
      </w:r>
      <w:r>
        <w:rPr>
          <w:spacing w:val="2"/>
        </w:rPr>
        <w:t xml:space="preserve"> </w:t>
      </w:r>
      <w:r>
        <w:rPr>
          <w:spacing w:val="-16"/>
        </w:rPr>
        <w:t>2020年版，第381页。</w:t>
      </w:r>
    </w:p>
    <w:p w14:paraId="227B4B4A">
      <w:pPr>
        <w:pStyle w:val="2"/>
        <w:spacing w:before="32" w:line="220" w:lineRule="auto"/>
        <w:ind w:left="100"/>
      </w:pPr>
      <w:r>
        <w:rPr>
          <w:spacing w:val="-20"/>
          <w:w w:val="93"/>
        </w:rPr>
        <w:t>⑧房玄龄等：《晋书》卷一一六《姚弋仲载记》,中华书局1974年版，第2959页。</w:t>
      </w:r>
    </w:p>
    <w:p w14:paraId="60ABB6D7">
      <w:pPr>
        <w:pStyle w:val="2"/>
        <w:spacing w:before="31" w:line="220" w:lineRule="auto"/>
        <w:ind w:left="100"/>
      </w:pPr>
      <w:r>
        <w:rPr>
          <w:spacing w:val="-25"/>
          <w:w w:val="92"/>
        </w:rPr>
        <w:t>⑨</w:t>
      </w:r>
      <w:r>
        <w:rPr>
          <w:spacing w:val="-32"/>
        </w:rPr>
        <w:t xml:space="preserve"> </w:t>
      </w:r>
      <w:r>
        <w:rPr>
          <w:spacing w:val="-25"/>
          <w:w w:val="92"/>
        </w:rPr>
        <w:t>常球：《华阳国志校注》卷三《蜀志》、卷四《南中志》,刘琳校注，巴蜀书社1984年版，第</w:t>
      </w:r>
    </w:p>
    <w:p w14:paraId="37DDD816">
      <w:pPr>
        <w:pStyle w:val="2"/>
        <w:spacing w:before="81" w:line="230" w:lineRule="auto"/>
        <w:ind w:left="360"/>
        <w:rPr>
          <w:sz w:val="16"/>
          <w:szCs w:val="16"/>
        </w:rPr>
      </w:pPr>
      <w:r>
        <w:rPr>
          <w:spacing w:val="-4"/>
          <w:sz w:val="16"/>
          <w:szCs w:val="16"/>
        </w:rPr>
        <w:t>175、330页。</w:t>
      </w:r>
    </w:p>
    <w:p w14:paraId="4D8552B2">
      <w:pPr>
        <w:spacing w:line="230" w:lineRule="auto"/>
        <w:rPr>
          <w:sz w:val="16"/>
          <w:szCs w:val="16"/>
        </w:rPr>
        <w:sectPr>
          <w:footerReference r:id="rId155" w:type="default"/>
          <w:pgSz w:w="8670" w:h="12810"/>
          <w:pgMar w:top="543" w:right="1151" w:bottom="557" w:left="699" w:header="0" w:footer="431" w:gutter="0"/>
          <w:cols w:space="720" w:num="1"/>
        </w:sectPr>
      </w:pPr>
    </w:p>
    <w:p w14:paraId="62F9E921">
      <w:pPr>
        <w:spacing w:before="42" w:line="219" w:lineRule="auto"/>
        <w:rPr>
          <w:rFonts w:ascii="宋体" w:hAnsi="宋体" w:eastAsia="宋体" w:cs="宋体"/>
          <w:sz w:val="21"/>
          <w:szCs w:val="21"/>
        </w:rPr>
      </w:pPr>
      <w:r>
        <w:rPr>
          <w:rFonts w:ascii="宋体" w:hAnsi="宋体" w:eastAsia="宋体" w:cs="宋体"/>
          <w:spacing w:val="-23"/>
          <w:w w:val="96"/>
          <w:sz w:val="21"/>
          <w:szCs w:val="21"/>
        </w:rPr>
        <w:t>◎第六讲“五胡”入华与中华民族大交融(魏晋南北朝时期)</w:t>
      </w:r>
    </w:p>
    <w:p w14:paraId="6FA1C99C">
      <w:pPr>
        <w:spacing w:line="358" w:lineRule="auto"/>
        <w:rPr>
          <w:rFonts w:ascii="Arial"/>
          <w:sz w:val="21"/>
        </w:rPr>
      </w:pPr>
    </w:p>
    <w:p w14:paraId="64306D81">
      <w:pPr>
        <w:spacing w:before="68" w:line="300" w:lineRule="auto"/>
        <w:ind w:left="320" w:right="171"/>
        <w:jc w:val="both"/>
        <w:rPr>
          <w:rFonts w:ascii="宋体" w:hAnsi="宋体" w:eastAsia="宋体" w:cs="宋体"/>
          <w:sz w:val="21"/>
          <w:szCs w:val="21"/>
        </w:rPr>
      </w:pPr>
      <w:r>
        <w:rPr>
          <w:rFonts w:ascii="宋体" w:hAnsi="宋体" w:eastAsia="宋体" w:cs="宋体"/>
          <w:spacing w:val="-17"/>
          <w:sz w:val="21"/>
          <w:szCs w:val="21"/>
        </w:rPr>
        <w:t>也有效地弥合了内迁族群与本地族群之间的界线，使得中华文明容纳的族群范围</w:t>
      </w:r>
      <w:r>
        <w:rPr>
          <w:rFonts w:ascii="宋体" w:hAnsi="宋体" w:eastAsia="宋体" w:cs="宋体"/>
          <w:spacing w:val="12"/>
          <w:sz w:val="21"/>
          <w:szCs w:val="21"/>
        </w:rPr>
        <w:t xml:space="preserve"> </w:t>
      </w:r>
      <w:r>
        <w:rPr>
          <w:rFonts w:ascii="宋体" w:hAnsi="宋体" w:eastAsia="宋体" w:cs="宋体"/>
          <w:spacing w:val="-18"/>
          <w:sz w:val="21"/>
          <w:szCs w:val="21"/>
        </w:rPr>
        <w:t>进一步扩大，天下一家的文明气魄更为恢廓，对中华民族共同体的形成发展产生</w:t>
      </w:r>
      <w:r>
        <w:rPr>
          <w:rFonts w:ascii="宋体" w:hAnsi="宋体" w:eastAsia="宋体" w:cs="宋体"/>
          <w:spacing w:val="18"/>
          <w:sz w:val="21"/>
          <w:szCs w:val="21"/>
        </w:rPr>
        <w:t xml:space="preserve"> </w:t>
      </w:r>
      <w:r>
        <w:rPr>
          <w:rFonts w:ascii="宋体" w:hAnsi="宋体" w:eastAsia="宋体" w:cs="宋体"/>
          <w:spacing w:val="-22"/>
          <w:sz w:val="21"/>
          <w:szCs w:val="21"/>
        </w:rPr>
        <w:t>极为深远的影响。</w:t>
      </w:r>
    </w:p>
    <w:p w14:paraId="0E6F54A2">
      <w:pPr>
        <w:spacing w:before="26" w:line="219" w:lineRule="auto"/>
        <w:ind w:left="320"/>
        <w:rPr>
          <w:rFonts w:ascii="宋体" w:hAnsi="宋体" w:eastAsia="宋体" w:cs="宋体"/>
          <w:sz w:val="21"/>
          <w:szCs w:val="21"/>
        </w:rPr>
      </w:pPr>
      <w:r>
        <w:rPr>
          <w:rFonts w:ascii="宋体" w:hAnsi="宋体" w:eastAsia="宋体" w:cs="宋体"/>
          <w:spacing w:val="-17"/>
          <w:sz w:val="21"/>
          <w:szCs w:val="21"/>
        </w:rPr>
        <w:t>不仅如此，胡人所建政权在史书撰写方面，也多承中原王朝</w:t>
      </w:r>
      <w:r>
        <w:rPr>
          <w:rFonts w:ascii="宋体" w:hAnsi="宋体" w:eastAsia="宋体" w:cs="宋体"/>
          <w:spacing w:val="-18"/>
          <w:sz w:val="21"/>
          <w:szCs w:val="21"/>
        </w:rPr>
        <w:t>修史传统，体例</w:t>
      </w:r>
    </w:p>
    <w:p w14:paraId="53B1AB8D">
      <w:pPr>
        <w:spacing w:before="88" w:line="296" w:lineRule="auto"/>
        <w:ind w:left="215" w:right="104" w:firstLine="104"/>
        <w:rPr>
          <w:rFonts w:ascii="宋体" w:hAnsi="宋体" w:eastAsia="宋体" w:cs="宋体"/>
          <w:sz w:val="21"/>
          <w:szCs w:val="21"/>
        </w:rPr>
      </w:pPr>
      <w:r>
        <w:rPr>
          <w:rFonts w:ascii="宋体" w:hAnsi="宋体" w:eastAsia="宋体" w:cs="宋体"/>
          <w:spacing w:val="-28"/>
          <w:sz w:val="21"/>
          <w:szCs w:val="21"/>
        </w:rPr>
        <w:t>包括“记”“录”“起居注”“国志”“国记”等。最重要</w:t>
      </w:r>
      <w:r>
        <w:rPr>
          <w:rFonts w:ascii="宋体" w:hAnsi="宋体" w:eastAsia="宋体" w:cs="宋体"/>
          <w:spacing w:val="-29"/>
          <w:sz w:val="21"/>
          <w:szCs w:val="21"/>
        </w:rPr>
        <w:t>的著作是北魏崔鸿撰写的</w:t>
      </w:r>
      <w:r>
        <w:rPr>
          <w:rFonts w:ascii="宋体" w:hAnsi="宋体" w:eastAsia="宋体" w:cs="宋体"/>
          <w:sz w:val="21"/>
          <w:szCs w:val="21"/>
        </w:rPr>
        <w:t xml:space="preserve">  </w:t>
      </w:r>
      <w:r>
        <w:rPr>
          <w:rFonts w:ascii="宋体" w:hAnsi="宋体" w:eastAsia="宋体" w:cs="宋体"/>
          <w:spacing w:val="-22"/>
          <w:sz w:val="21"/>
          <w:szCs w:val="21"/>
        </w:rPr>
        <w:t>《十六国春秋》。崔鸿在十六国政权各自撰写</w:t>
      </w:r>
      <w:r>
        <w:rPr>
          <w:rFonts w:ascii="宋体" w:hAnsi="宋体" w:eastAsia="宋体" w:cs="宋体"/>
          <w:spacing w:val="-23"/>
          <w:sz w:val="21"/>
          <w:szCs w:val="21"/>
        </w:rPr>
        <w:t>的国史和起居注等基础上，辨析真伪、</w:t>
      </w:r>
      <w:r>
        <w:rPr>
          <w:rFonts w:ascii="宋体" w:hAnsi="宋体" w:eastAsia="宋体" w:cs="宋体"/>
          <w:sz w:val="21"/>
          <w:szCs w:val="21"/>
        </w:rPr>
        <w:t xml:space="preserve"> </w:t>
      </w:r>
      <w:r>
        <w:rPr>
          <w:rFonts w:ascii="宋体" w:hAnsi="宋体" w:eastAsia="宋体" w:cs="宋体"/>
          <w:spacing w:val="-16"/>
          <w:sz w:val="21"/>
          <w:szCs w:val="21"/>
        </w:rPr>
        <w:t>去粗取精、除繁补缺，最终写成一部记载十六个政权历史的史书。北魏道武帝拓</w:t>
      </w:r>
      <w:r>
        <w:rPr>
          <w:rFonts w:ascii="宋体" w:hAnsi="宋体" w:eastAsia="宋体" w:cs="宋体"/>
          <w:spacing w:val="2"/>
          <w:sz w:val="21"/>
          <w:szCs w:val="21"/>
        </w:rPr>
        <w:t xml:space="preserve">  </w:t>
      </w:r>
      <w:r>
        <w:rPr>
          <w:rFonts w:ascii="宋体" w:hAnsi="宋体" w:eastAsia="宋体" w:cs="宋体"/>
          <w:spacing w:val="-16"/>
          <w:sz w:val="21"/>
          <w:szCs w:val="21"/>
        </w:rPr>
        <w:t>跋珪曾命邓渊修史撰《国记》十余卷，未成，太武帝拓跋焘又命崔浩、邓颖等续</w:t>
      </w:r>
      <w:r>
        <w:rPr>
          <w:rFonts w:ascii="宋体" w:hAnsi="宋体" w:eastAsia="宋体" w:cs="宋体"/>
          <w:spacing w:val="1"/>
          <w:sz w:val="21"/>
          <w:szCs w:val="21"/>
        </w:rPr>
        <w:t xml:space="preserve">  </w:t>
      </w:r>
      <w:r>
        <w:rPr>
          <w:rFonts w:ascii="宋体" w:hAnsi="宋体" w:eastAsia="宋体" w:cs="宋体"/>
          <w:spacing w:val="-16"/>
          <w:sz w:val="21"/>
          <w:szCs w:val="21"/>
        </w:rPr>
        <w:t>修，成《国书》三十卷，孝文帝拓跋宏也命李彪、崔光修史……这些修史活动为</w:t>
      </w:r>
      <w:r>
        <w:rPr>
          <w:rFonts w:ascii="宋体" w:hAnsi="宋体" w:eastAsia="宋体" w:cs="宋体"/>
          <w:spacing w:val="1"/>
          <w:sz w:val="21"/>
          <w:szCs w:val="21"/>
        </w:rPr>
        <w:t xml:space="preserve">  </w:t>
      </w:r>
      <w:r>
        <w:rPr>
          <w:rFonts w:ascii="宋体" w:hAnsi="宋体" w:eastAsia="宋体" w:cs="宋体"/>
          <w:spacing w:val="-16"/>
          <w:sz w:val="21"/>
          <w:szCs w:val="21"/>
        </w:rPr>
        <w:t>后来魏收等编撰《魏书》提供了重要的史料来源。这些政权不仅继承了王朝修史</w:t>
      </w:r>
      <w:r>
        <w:rPr>
          <w:rFonts w:ascii="宋体" w:hAnsi="宋体" w:eastAsia="宋体" w:cs="宋体"/>
          <w:spacing w:val="1"/>
          <w:sz w:val="21"/>
          <w:szCs w:val="21"/>
        </w:rPr>
        <w:t xml:space="preserve">  </w:t>
      </w:r>
      <w:r>
        <w:rPr>
          <w:rFonts w:ascii="宋体" w:hAnsi="宋体" w:eastAsia="宋体" w:cs="宋体"/>
          <w:spacing w:val="-16"/>
          <w:sz w:val="21"/>
          <w:szCs w:val="21"/>
        </w:rPr>
        <w:t>传统，也通过国史书写，将自身政权与中华政制相接续。在这种历史叙述下，胡</w:t>
      </w:r>
      <w:r>
        <w:rPr>
          <w:rFonts w:ascii="宋体" w:hAnsi="宋体" w:eastAsia="宋体" w:cs="宋体"/>
          <w:spacing w:val="4"/>
          <w:sz w:val="21"/>
          <w:szCs w:val="21"/>
        </w:rPr>
        <w:t xml:space="preserve">  </w:t>
      </w:r>
      <w:r>
        <w:rPr>
          <w:rFonts w:ascii="宋体" w:hAnsi="宋体" w:eastAsia="宋体" w:cs="宋体"/>
          <w:spacing w:val="-27"/>
          <w:sz w:val="21"/>
          <w:szCs w:val="21"/>
        </w:rPr>
        <w:t>人、“蛮人”实现了华夏身份的自我认同与共祖追溯。</w:t>
      </w:r>
    </w:p>
    <w:p w14:paraId="08800859">
      <w:pPr>
        <w:spacing w:line="279" w:lineRule="auto"/>
        <w:rPr>
          <w:rFonts w:ascii="Arial"/>
          <w:sz w:val="21"/>
        </w:rPr>
      </w:pPr>
    </w:p>
    <w:p w14:paraId="735A5368">
      <w:pPr>
        <w:tabs>
          <w:tab w:val="left" w:pos="890"/>
        </w:tabs>
        <w:spacing w:before="87" w:line="224" w:lineRule="auto"/>
        <w:ind w:left="480"/>
        <w:rPr>
          <w:rFonts w:ascii="仿宋" w:hAnsi="仿宋" w:eastAsia="仿宋" w:cs="仿宋"/>
          <w:sz w:val="27"/>
          <w:szCs w:val="27"/>
        </w:rPr>
      </w:pPr>
      <w:r>
        <w:rPr>
          <w:rFonts w:ascii="仿宋" w:hAnsi="仿宋" w:eastAsia="仿宋" w:cs="仿宋"/>
          <w:strike/>
          <w:sz w:val="27"/>
          <w:szCs w:val="27"/>
        </w:rPr>
        <w:tab/>
      </w:r>
      <w:r>
        <w:rPr>
          <w:rFonts w:ascii="仿宋" w:hAnsi="仿宋" w:eastAsia="仿宋" w:cs="仿宋"/>
          <w:spacing w:val="13"/>
          <w:sz w:val="27"/>
          <w:szCs w:val="27"/>
        </w:rPr>
        <w:t xml:space="preserve">    </w:t>
      </w:r>
      <w:r>
        <w:rPr>
          <w:rFonts w:ascii="仿宋" w:hAnsi="仿宋" w:eastAsia="仿宋" w:cs="仿宋"/>
          <w:b/>
          <w:bCs/>
          <w:spacing w:val="-24"/>
          <w:sz w:val="27"/>
          <w:szCs w:val="27"/>
        </w:rPr>
        <w:t>小</w:t>
      </w:r>
      <w:r>
        <w:rPr>
          <w:rFonts w:ascii="仿宋" w:hAnsi="仿宋" w:eastAsia="仿宋" w:cs="仿宋"/>
          <w:spacing w:val="66"/>
          <w:sz w:val="27"/>
          <w:szCs w:val="27"/>
        </w:rPr>
        <w:t xml:space="preserve"> </w:t>
      </w:r>
      <w:r>
        <w:rPr>
          <w:rFonts w:ascii="仿宋" w:hAnsi="仿宋" w:eastAsia="仿宋" w:cs="仿宋"/>
          <w:b/>
          <w:bCs/>
          <w:spacing w:val="-24"/>
          <w:sz w:val="27"/>
          <w:szCs w:val="27"/>
        </w:rPr>
        <w:t>结</w:t>
      </w:r>
      <w:r>
        <w:rPr>
          <w:rFonts w:ascii="仿宋" w:hAnsi="仿宋" w:eastAsia="仿宋" w:cs="仿宋"/>
          <w:spacing w:val="-87"/>
          <w:sz w:val="27"/>
          <w:szCs w:val="27"/>
        </w:rPr>
        <w:t xml:space="preserve"> </w:t>
      </w:r>
      <w:r>
        <w:rPr>
          <w:rFonts w:ascii="仿宋" w:hAnsi="仿宋" w:eastAsia="仿宋" w:cs="仿宋"/>
          <w:strike/>
          <w:sz w:val="27"/>
          <w:szCs w:val="27"/>
        </w:rPr>
        <w:t xml:space="preserve">                                     </w:t>
      </w:r>
    </w:p>
    <w:p w14:paraId="22AC5B95">
      <w:pPr>
        <w:spacing w:before="253" w:line="284" w:lineRule="auto"/>
        <w:ind w:left="320" w:right="25" w:firstLine="600"/>
        <w:rPr>
          <w:rFonts w:ascii="仿宋" w:hAnsi="仿宋" w:eastAsia="仿宋" w:cs="仿宋"/>
          <w:sz w:val="21"/>
          <w:szCs w:val="21"/>
        </w:rPr>
      </w:pPr>
      <w:r>
        <w:rPr>
          <w:rFonts w:ascii="仿宋" w:hAnsi="仿宋" w:eastAsia="仿宋" w:cs="仿宋"/>
          <w:spacing w:val="5"/>
          <w:sz w:val="21"/>
          <w:szCs w:val="21"/>
        </w:rPr>
        <w:t>魏晋南北朝时期，</w:t>
      </w:r>
      <w:r>
        <w:rPr>
          <w:rFonts w:ascii="仿宋" w:hAnsi="仿宋" w:eastAsia="仿宋" w:cs="仿宋"/>
          <w:spacing w:val="-21"/>
          <w:sz w:val="21"/>
          <w:szCs w:val="21"/>
        </w:rPr>
        <w:t xml:space="preserve"> </w:t>
      </w:r>
      <w:r>
        <w:rPr>
          <w:rFonts w:ascii="仿宋" w:hAnsi="仿宋" w:eastAsia="仿宋" w:cs="仿宋"/>
          <w:spacing w:val="5"/>
          <w:sz w:val="21"/>
          <w:szCs w:val="21"/>
        </w:rPr>
        <w:t>一方面，战争频仍，生产破坏，人</w:t>
      </w:r>
      <w:r>
        <w:rPr>
          <w:rFonts w:ascii="仿宋" w:hAnsi="仿宋" w:eastAsia="仿宋" w:cs="仿宋"/>
          <w:spacing w:val="4"/>
          <w:sz w:val="21"/>
          <w:szCs w:val="21"/>
        </w:rPr>
        <w:t>民流离失所，</w:t>
      </w:r>
      <w:r>
        <w:rPr>
          <w:rFonts w:ascii="仿宋" w:hAnsi="仿宋" w:eastAsia="仿宋" w:cs="仿宋"/>
          <w:sz w:val="21"/>
          <w:szCs w:val="21"/>
        </w:rPr>
        <w:t xml:space="preserve"> </w:t>
      </w:r>
      <w:r>
        <w:rPr>
          <w:rFonts w:ascii="仿宋" w:hAnsi="仿宋" w:eastAsia="仿宋" w:cs="仿宋"/>
          <w:spacing w:val="3"/>
          <w:sz w:val="21"/>
          <w:szCs w:val="21"/>
        </w:rPr>
        <w:t>饱受战乱之苦。另一方面，不同族群之间离散聚</w:t>
      </w:r>
      <w:r>
        <w:rPr>
          <w:rFonts w:ascii="仿宋" w:hAnsi="仿宋" w:eastAsia="仿宋" w:cs="仿宋"/>
          <w:spacing w:val="2"/>
          <w:sz w:val="21"/>
          <w:szCs w:val="21"/>
        </w:rPr>
        <w:t>合、交错杂居，族群融</w:t>
      </w:r>
    </w:p>
    <w:p w14:paraId="3D0470B0">
      <w:pPr>
        <w:spacing w:before="32" w:line="291" w:lineRule="auto"/>
        <w:ind w:left="320" w:right="255"/>
        <w:rPr>
          <w:rFonts w:ascii="仿宋" w:hAnsi="仿宋" w:eastAsia="仿宋" w:cs="仿宋"/>
          <w:sz w:val="21"/>
          <w:szCs w:val="21"/>
        </w:rPr>
      </w:pPr>
      <w:r>
        <w:rPr>
          <w:rFonts w:ascii="仿宋" w:hAnsi="仿宋" w:eastAsia="仿宋" w:cs="仿宋"/>
          <w:spacing w:val="8"/>
          <w:sz w:val="21"/>
          <w:szCs w:val="21"/>
        </w:rPr>
        <w:t>合在规模、深度和影响上却是空前的。近370年30余个大小政权兴替，</w:t>
      </w:r>
      <w:r>
        <w:rPr>
          <w:rFonts w:ascii="仿宋" w:hAnsi="仿宋" w:eastAsia="仿宋" w:cs="仿宋"/>
          <w:spacing w:val="14"/>
          <w:sz w:val="21"/>
          <w:szCs w:val="21"/>
        </w:rPr>
        <w:t xml:space="preserve"> </w:t>
      </w:r>
      <w:r>
        <w:rPr>
          <w:rFonts w:ascii="仿宋" w:hAnsi="仿宋" w:eastAsia="仿宋" w:cs="仿宋"/>
          <w:spacing w:val="3"/>
          <w:sz w:val="21"/>
          <w:szCs w:val="21"/>
        </w:rPr>
        <w:t>经过魏晋南北朝时期“五胡”族群大规模南下中原，中华文</w:t>
      </w:r>
      <w:r>
        <w:rPr>
          <w:rFonts w:ascii="仿宋" w:hAnsi="仿宋" w:eastAsia="仿宋" w:cs="仿宋"/>
          <w:spacing w:val="2"/>
          <w:sz w:val="21"/>
          <w:szCs w:val="21"/>
        </w:rPr>
        <w:t>明实现了长</w:t>
      </w:r>
      <w:r>
        <w:rPr>
          <w:rFonts w:ascii="仿宋" w:hAnsi="仿宋" w:eastAsia="仿宋" w:cs="仿宋"/>
          <w:sz w:val="21"/>
          <w:szCs w:val="21"/>
        </w:rPr>
        <w:t xml:space="preserve"> </w:t>
      </w:r>
      <w:r>
        <w:rPr>
          <w:rFonts w:ascii="仿宋" w:hAnsi="仿宋" w:eastAsia="仿宋" w:cs="仿宋"/>
          <w:spacing w:val="2"/>
          <w:sz w:val="21"/>
          <w:szCs w:val="21"/>
        </w:rPr>
        <w:t>城边缘地区与中原农耕地区的一体化整合，巩固了中华民族多元一体的</w:t>
      </w:r>
      <w:r>
        <w:rPr>
          <w:rFonts w:ascii="仿宋" w:hAnsi="仿宋" w:eastAsia="仿宋" w:cs="仿宋"/>
          <w:spacing w:val="3"/>
          <w:sz w:val="21"/>
          <w:szCs w:val="21"/>
        </w:rPr>
        <w:t xml:space="preserve">  </w:t>
      </w:r>
      <w:r>
        <w:rPr>
          <w:rFonts w:ascii="仿宋" w:hAnsi="仿宋" w:eastAsia="仿宋" w:cs="仿宋"/>
          <w:spacing w:val="-6"/>
          <w:sz w:val="21"/>
          <w:szCs w:val="21"/>
        </w:rPr>
        <w:t>基本格局并塑造了“华夷一统”的政治传统。</w:t>
      </w:r>
    </w:p>
    <w:p w14:paraId="71052311">
      <w:pPr>
        <w:spacing w:before="14" w:line="278" w:lineRule="auto"/>
        <w:ind w:left="320" w:right="72" w:firstLine="690"/>
        <w:rPr>
          <w:rFonts w:ascii="仿宋" w:hAnsi="仿宋" w:eastAsia="仿宋" w:cs="仿宋"/>
          <w:sz w:val="21"/>
          <w:szCs w:val="21"/>
        </w:rPr>
      </w:pPr>
      <w:r>
        <w:rPr>
          <w:rFonts w:ascii="仿宋" w:hAnsi="仿宋" w:eastAsia="仿宋" w:cs="仿宋"/>
          <w:spacing w:val="3"/>
          <w:sz w:val="21"/>
          <w:szCs w:val="21"/>
        </w:rPr>
        <w:t>经过此一长时期的族群融合，周边族群融汇于中原的内聚性更加强</w:t>
      </w:r>
      <w:r>
        <w:rPr>
          <w:rFonts w:ascii="仿宋" w:hAnsi="仿宋" w:eastAsia="仿宋" w:cs="仿宋"/>
          <w:sz w:val="21"/>
          <w:szCs w:val="21"/>
        </w:rPr>
        <w:t xml:space="preserve"> </w:t>
      </w:r>
      <w:r>
        <w:rPr>
          <w:rFonts w:ascii="仿宋" w:hAnsi="仿宋" w:eastAsia="仿宋" w:cs="仿宋"/>
          <w:spacing w:val="8"/>
          <w:sz w:val="21"/>
          <w:szCs w:val="21"/>
        </w:rPr>
        <w:t>烈，族群碰撞、交流与融合的程度更为剧烈，北方汉人与胡人逐渐融</w:t>
      </w:r>
    </w:p>
    <w:p w14:paraId="75E2F2EE">
      <w:pPr>
        <w:spacing w:before="25" w:line="286" w:lineRule="auto"/>
        <w:ind w:left="215" w:right="387" w:firstLine="105"/>
        <w:rPr>
          <w:rFonts w:ascii="仿宋" w:hAnsi="仿宋" w:eastAsia="仿宋" w:cs="仿宋"/>
          <w:sz w:val="21"/>
          <w:szCs w:val="21"/>
        </w:rPr>
      </w:pPr>
      <w:r>
        <w:drawing>
          <wp:anchor distT="0" distB="0" distL="0" distR="0" simplePos="0" relativeHeight="251807744" behindDoc="0" locked="0" layoutInCell="1" allowOverlap="1">
            <wp:simplePos x="0" y="0"/>
            <wp:positionH relativeFrom="column">
              <wp:posOffset>457200</wp:posOffset>
            </wp:positionH>
            <wp:positionV relativeFrom="paragraph">
              <wp:posOffset>1384300</wp:posOffset>
            </wp:positionV>
            <wp:extent cx="4152900" cy="12700"/>
            <wp:effectExtent l="0" t="0" r="0" b="0"/>
            <wp:wrapNone/>
            <wp:docPr id="173" name="IM 154"/>
            <wp:cNvGraphicFramePr/>
            <a:graphic xmlns:a="http://schemas.openxmlformats.org/drawingml/2006/main">
              <a:graphicData uri="http://schemas.openxmlformats.org/drawingml/2006/picture">
                <pic:pic xmlns:pic="http://schemas.openxmlformats.org/drawingml/2006/picture">
                  <pic:nvPicPr>
                    <pic:cNvPr id="173" name="IM 154"/>
                    <pic:cNvPicPr/>
                  </pic:nvPicPr>
                  <pic:blipFill>
                    <a:blip r:embed="rId615"/>
                    <a:stretch>
                      <a:fillRect/>
                    </a:stretch>
                  </pic:blipFill>
                  <pic:spPr>
                    <a:xfrm>
                      <a:off x="0" y="0"/>
                      <a:ext cx="4152891" cy="12677"/>
                    </a:xfrm>
                    <a:prstGeom prst="rect">
                      <a:avLst/>
                    </a:prstGeom>
                  </pic:spPr>
                </pic:pic>
              </a:graphicData>
            </a:graphic>
          </wp:anchor>
        </w:drawing>
      </w:r>
      <w:r>
        <w:rPr>
          <w:rFonts w:ascii="仿宋" w:hAnsi="仿宋" w:eastAsia="仿宋" w:cs="仿宋"/>
          <w:spacing w:val="1"/>
          <w:sz w:val="21"/>
          <w:szCs w:val="21"/>
        </w:rPr>
        <w:t>合，百越以及西南部的居民与南下汉人的文化与血缘交融也在深化。匈</w:t>
      </w:r>
      <w:r>
        <w:rPr>
          <w:rFonts w:ascii="仿宋" w:hAnsi="仿宋" w:eastAsia="仿宋" w:cs="仿宋"/>
          <w:spacing w:val="10"/>
          <w:sz w:val="21"/>
          <w:szCs w:val="21"/>
        </w:rPr>
        <w:t xml:space="preserve"> </w:t>
      </w:r>
      <w:r>
        <w:rPr>
          <w:rFonts w:ascii="仿宋" w:hAnsi="仿宋" w:eastAsia="仿宋" w:cs="仿宋"/>
          <w:spacing w:val="4"/>
          <w:sz w:val="21"/>
          <w:szCs w:val="21"/>
        </w:rPr>
        <w:t>奴、鲜卑、羯、氐这些曾经在历史上叱咤风云的族称，在后来的历史进</w:t>
      </w:r>
      <w:r>
        <w:rPr>
          <w:rFonts w:ascii="仿宋" w:hAnsi="仿宋" w:eastAsia="仿宋" w:cs="仿宋"/>
          <w:spacing w:val="14"/>
          <w:sz w:val="21"/>
          <w:szCs w:val="21"/>
        </w:rPr>
        <w:t xml:space="preserve"> </w:t>
      </w:r>
      <w:r>
        <w:rPr>
          <w:rFonts w:ascii="仿宋" w:hAnsi="仿宋" w:eastAsia="仿宋" w:cs="仿宋"/>
          <w:spacing w:val="4"/>
          <w:sz w:val="21"/>
          <w:szCs w:val="21"/>
        </w:rPr>
        <w:t>程中逐渐消失了，但这些族群及其文化早已融入中华民</w:t>
      </w:r>
      <w:r>
        <w:rPr>
          <w:rFonts w:ascii="仿宋" w:hAnsi="仿宋" w:eastAsia="仿宋" w:cs="仿宋"/>
          <w:spacing w:val="3"/>
          <w:sz w:val="21"/>
          <w:szCs w:val="21"/>
        </w:rPr>
        <w:t>族之中，彰显中</w:t>
      </w:r>
      <w:r>
        <w:rPr>
          <w:rFonts w:ascii="仿宋" w:hAnsi="仿宋" w:eastAsia="仿宋" w:cs="仿宋"/>
          <w:sz w:val="21"/>
          <w:szCs w:val="21"/>
        </w:rPr>
        <w:t xml:space="preserve"> </w:t>
      </w:r>
      <w:r>
        <w:rPr>
          <w:rFonts w:ascii="仿宋" w:hAnsi="仿宋" w:eastAsia="仿宋" w:cs="仿宋"/>
          <w:spacing w:val="3"/>
          <w:sz w:val="21"/>
          <w:szCs w:val="21"/>
        </w:rPr>
        <w:t>华民族多元一体的形成特点。这样的大交融，不是</w:t>
      </w:r>
      <w:r>
        <w:rPr>
          <w:rFonts w:ascii="仿宋" w:hAnsi="仿宋" w:eastAsia="仿宋" w:cs="仿宋"/>
          <w:spacing w:val="2"/>
          <w:sz w:val="21"/>
          <w:szCs w:val="21"/>
        </w:rPr>
        <w:t>一方同化另一方，而</w:t>
      </w:r>
      <w:r>
        <w:rPr>
          <w:rFonts w:ascii="仿宋" w:hAnsi="仿宋" w:eastAsia="仿宋" w:cs="仿宋"/>
          <w:sz w:val="21"/>
          <w:szCs w:val="21"/>
        </w:rPr>
        <w:t xml:space="preserve"> </w:t>
      </w:r>
      <w:r>
        <w:rPr>
          <w:rFonts w:ascii="仿宋" w:hAnsi="仿宋" w:eastAsia="仿宋" w:cs="仿宋"/>
          <w:spacing w:val="10"/>
          <w:sz w:val="21"/>
          <w:szCs w:val="21"/>
        </w:rPr>
        <w:t>是双向涵化与多方互化。魏晋南北朝时期正是各族群相互涵化，形成</w:t>
      </w:r>
      <w:r>
        <w:rPr>
          <w:rFonts w:ascii="仿宋" w:hAnsi="仿宋" w:eastAsia="仿宋" w:cs="仿宋"/>
          <w:spacing w:val="15"/>
          <w:sz w:val="21"/>
          <w:szCs w:val="21"/>
        </w:rPr>
        <w:t xml:space="preserve"> </w:t>
      </w:r>
      <w:r>
        <w:rPr>
          <w:rFonts w:ascii="仿宋" w:hAnsi="仿宋" w:eastAsia="仿宋" w:cs="仿宋"/>
          <w:spacing w:val="-7"/>
          <w:sz w:val="21"/>
          <w:szCs w:val="21"/>
        </w:rPr>
        <w:t>“你中有我、我中有你”的中华民族共同体的重要阶段。</w:t>
      </w:r>
    </w:p>
    <w:p w14:paraId="41B45124">
      <w:pPr>
        <w:spacing w:line="286" w:lineRule="auto"/>
        <w:rPr>
          <w:rFonts w:ascii="仿宋" w:hAnsi="仿宋" w:eastAsia="仿宋" w:cs="仿宋"/>
          <w:sz w:val="21"/>
          <w:szCs w:val="21"/>
        </w:rPr>
        <w:sectPr>
          <w:footerReference r:id="rId156" w:type="default"/>
          <w:pgSz w:w="8630" w:h="12880"/>
          <w:pgMar w:top="436" w:right="670" w:bottom="656" w:left="699" w:header="0" w:footer="529" w:gutter="0"/>
          <w:cols w:space="720" w:num="1"/>
        </w:sectPr>
      </w:pPr>
    </w:p>
    <w:p w14:paraId="58836BA1">
      <w:pPr>
        <w:spacing w:before="32" w:line="219" w:lineRule="auto"/>
        <w:jc w:val="right"/>
        <w:rPr>
          <w:rFonts w:ascii="宋体" w:hAnsi="宋体" w:eastAsia="宋体" w:cs="宋体"/>
          <w:sz w:val="16"/>
          <w:szCs w:val="16"/>
        </w:rPr>
      </w:pPr>
      <w:r>
        <w:rPr>
          <w:rFonts w:ascii="宋体" w:hAnsi="宋体" w:eastAsia="宋体" w:cs="宋体"/>
          <w:b/>
          <w:bCs/>
          <w:spacing w:val="-6"/>
          <w:sz w:val="16"/>
          <w:szCs w:val="16"/>
        </w:rPr>
        <w:t>思考题</w:t>
      </w:r>
    </w:p>
    <w:p w14:paraId="5DBB9EC9">
      <w:pPr>
        <w:spacing w:line="459" w:lineRule="auto"/>
        <w:rPr>
          <w:rFonts w:ascii="Arial"/>
          <w:sz w:val="21"/>
        </w:rPr>
      </w:pPr>
    </w:p>
    <w:p w14:paraId="14F73F6E">
      <w:pPr>
        <w:spacing w:before="88" w:line="222" w:lineRule="auto"/>
        <w:ind w:left="30"/>
        <w:rPr>
          <w:rFonts w:ascii="仿宋" w:hAnsi="仿宋" w:eastAsia="仿宋" w:cs="仿宋"/>
          <w:sz w:val="27"/>
          <w:szCs w:val="27"/>
        </w:rPr>
      </w:pPr>
      <w:r>
        <w:drawing>
          <wp:anchor distT="0" distB="0" distL="0" distR="0" simplePos="0" relativeHeight="251808768" behindDoc="1" locked="0" layoutInCell="1" allowOverlap="1">
            <wp:simplePos x="0" y="0"/>
            <wp:positionH relativeFrom="column">
              <wp:posOffset>0</wp:posOffset>
            </wp:positionH>
            <wp:positionV relativeFrom="paragraph">
              <wp:posOffset>-3810</wp:posOffset>
            </wp:positionV>
            <wp:extent cx="247650" cy="247650"/>
            <wp:effectExtent l="0" t="0" r="11430" b="11430"/>
            <wp:wrapNone/>
            <wp:docPr id="175" name="IM 156"/>
            <wp:cNvGraphicFramePr/>
            <a:graphic xmlns:a="http://schemas.openxmlformats.org/drawingml/2006/main">
              <a:graphicData uri="http://schemas.openxmlformats.org/drawingml/2006/picture">
                <pic:pic xmlns:pic="http://schemas.openxmlformats.org/drawingml/2006/picture">
                  <pic:nvPicPr>
                    <pic:cNvPr id="175" name="IM 156"/>
                    <pic:cNvPicPr/>
                  </pic:nvPicPr>
                  <pic:blipFill>
                    <a:blip r:embed="rId616"/>
                    <a:stretch>
                      <a:fillRect/>
                    </a:stretch>
                  </pic:blipFill>
                  <pic:spPr>
                    <a:xfrm>
                      <a:off x="0" y="0"/>
                      <a:ext cx="247656" cy="247648"/>
                    </a:xfrm>
                    <a:prstGeom prst="rect">
                      <a:avLst/>
                    </a:prstGeom>
                  </pic:spPr>
                </pic:pic>
              </a:graphicData>
            </a:graphic>
          </wp:anchor>
        </w:drawing>
      </w:r>
      <w:r>
        <w:rPr>
          <w:rFonts w:ascii="仿宋" w:hAnsi="仿宋" w:eastAsia="仿宋" w:cs="仿宋"/>
          <w:spacing w:val="-12"/>
          <w:sz w:val="27"/>
          <w:szCs w:val="27"/>
        </w:rPr>
        <w:t xml:space="preserve">② </w:t>
      </w:r>
      <w:r>
        <w:rPr>
          <w:rFonts w:ascii="仿宋" w:hAnsi="仿宋" w:eastAsia="仿宋" w:cs="仿宋"/>
          <w:b/>
          <w:bCs/>
          <w:spacing w:val="-12"/>
          <w:sz w:val="27"/>
          <w:szCs w:val="27"/>
        </w:rPr>
        <w:t>思考题</w:t>
      </w:r>
      <w:r>
        <w:rPr>
          <w:rFonts w:ascii="仿宋" w:hAnsi="仿宋" w:eastAsia="仿宋" w:cs="仿宋"/>
          <w:spacing w:val="-30"/>
          <w:sz w:val="27"/>
          <w:szCs w:val="27"/>
        </w:rPr>
        <w:t xml:space="preserve"> </w:t>
      </w:r>
      <w:r>
        <w:rPr>
          <w:rFonts w:ascii="仿宋" w:hAnsi="仿宋" w:eastAsia="仿宋" w:cs="仿宋"/>
          <w:strike/>
          <w:sz w:val="27"/>
          <w:szCs w:val="27"/>
        </w:rPr>
        <w:t xml:space="preserve">                                      </w:t>
      </w:r>
    </w:p>
    <w:p w14:paraId="7476620F">
      <w:pPr>
        <w:spacing w:before="16" w:line="256" w:lineRule="auto"/>
        <w:ind w:left="419" w:right="413" w:hanging="289"/>
        <w:rPr>
          <w:rFonts w:ascii="仿宋" w:hAnsi="仿宋" w:eastAsia="仿宋" w:cs="仿宋"/>
          <w:sz w:val="23"/>
          <w:szCs w:val="23"/>
        </w:rPr>
      </w:pPr>
      <w:r>
        <w:rPr>
          <w:rFonts w:ascii="仿宋" w:hAnsi="仿宋" w:eastAsia="仿宋" w:cs="仿宋"/>
          <w:spacing w:val="-14"/>
          <w:sz w:val="23"/>
          <w:szCs w:val="23"/>
        </w:rPr>
        <w:t>1.魏晋南北朝时期民族融合发展对中华民族共同体的形成和发</w:t>
      </w:r>
      <w:r>
        <w:rPr>
          <w:rFonts w:ascii="仿宋" w:hAnsi="仿宋" w:eastAsia="仿宋" w:cs="仿宋"/>
          <w:spacing w:val="17"/>
          <w:sz w:val="23"/>
          <w:szCs w:val="23"/>
        </w:rPr>
        <w:t xml:space="preserve"> </w:t>
      </w:r>
      <w:r>
        <w:rPr>
          <w:rFonts w:ascii="仿宋" w:hAnsi="仿宋" w:eastAsia="仿宋" w:cs="仿宋"/>
          <w:spacing w:val="-7"/>
          <w:sz w:val="23"/>
          <w:szCs w:val="23"/>
        </w:rPr>
        <w:t>展有哪些历史作用?</w:t>
      </w:r>
    </w:p>
    <w:p w14:paraId="35BDE33B">
      <w:pPr>
        <w:spacing w:before="41" w:line="219" w:lineRule="auto"/>
        <w:ind w:left="130"/>
        <w:rPr>
          <w:rFonts w:ascii="仿宋" w:hAnsi="仿宋" w:eastAsia="仿宋" w:cs="仿宋"/>
          <w:sz w:val="23"/>
          <w:szCs w:val="23"/>
        </w:rPr>
      </w:pPr>
      <w:r>
        <w:rPr>
          <w:rFonts w:ascii="仿宋" w:hAnsi="仿宋" w:eastAsia="仿宋" w:cs="仿宋"/>
          <w:spacing w:val="-9"/>
          <w:sz w:val="23"/>
          <w:szCs w:val="23"/>
        </w:rPr>
        <w:t>2.魏晋时期中华认同是怎样不断扩大的?</w:t>
      </w:r>
    </w:p>
    <w:p w14:paraId="06F49683">
      <w:pPr>
        <w:spacing w:before="78" w:line="221" w:lineRule="auto"/>
        <w:ind w:left="130"/>
        <w:rPr>
          <w:rFonts w:ascii="仿宋" w:hAnsi="仿宋" w:eastAsia="仿宋" w:cs="仿宋"/>
          <w:sz w:val="23"/>
          <w:szCs w:val="23"/>
        </w:rPr>
      </w:pPr>
      <w:r>
        <w:rPr>
          <w:rFonts w:ascii="仿宋" w:hAnsi="仿宋" w:eastAsia="仿宋" w:cs="仿宋"/>
          <w:spacing w:val="-11"/>
          <w:sz w:val="23"/>
          <w:szCs w:val="23"/>
        </w:rPr>
        <w:t>3.北魏政权采取哪些主要措施推行胡汉一体化?</w:t>
      </w:r>
    </w:p>
    <w:p w14:paraId="23D5CCA6">
      <w:pPr>
        <w:spacing w:before="63" w:line="219" w:lineRule="auto"/>
        <w:ind w:left="130"/>
        <w:rPr>
          <w:rFonts w:ascii="仿宋" w:hAnsi="仿宋" w:eastAsia="仿宋" w:cs="仿宋"/>
          <w:sz w:val="23"/>
          <w:szCs w:val="23"/>
        </w:rPr>
      </w:pPr>
      <w:r>
        <w:rPr>
          <w:rFonts w:ascii="仿宋" w:hAnsi="仿宋" w:eastAsia="仿宋" w:cs="仿宋"/>
          <w:spacing w:val="-15"/>
          <w:sz w:val="23"/>
          <w:szCs w:val="23"/>
        </w:rPr>
        <w:t>4.魏晋南北朝时期南北经济互补与交融主要体现在哪些方面?</w:t>
      </w:r>
    </w:p>
    <w:p w14:paraId="77161135">
      <w:pPr>
        <w:spacing w:line="219" w:lineRule="auto"/>
        <w:rPr>
          <w:rFonts w:ascii="仿宋" w:hAnsi="仿宋" w:eastAsia="仿宋" w:cs="仿宋"/>
          <w:sz w:val="23"/>
          <w:szCs w:val="23"/>
        </w:rPr>
        <w:sectPr>
          <w:footerReference r:id="rId157" w:type="default"/>
          <w:pgSz w:w="8600" w:h="12850"/>
          <w:pgMar w:top="532" w:right="1199" w:bottom="567" w:left="1019" w:header="0" w:footer="441" w:gutter="0"/>
          <w:cols w:space="720" w:num="1"/>
        </w:sectPr>
      </w:pPr>
    </w:p>
    <w:p w14:paraId="05565BE8">
      <w:pPr>
        <w:spacing w:line="267" w:lineRule="auto"/>
        <w:rPr>
          <w:rFonts w:ascii="Arial"/>
          <w:sz w:val="21"/>
        </w:rPr>
      </w:pPr>
    </w:p>
    <w:p w14:paraId="09DDB372">
      <w:pPr>
        <w:spacing w:line="267" w:lineRule="auto"/>
        <w:rPr>
          <w:rFonts w:ascii="Arial"/>
          <w:sz w:val="21"/>
        </w:rPr>
      </w:pPr>
    </w:p>
    <w:p w14:paraId="65B6FE56">
      <w:pPr>
        <w:spacing w:line="268" w:lineRule="auto"/>
        <w:rPr>
          <w:rFonts w:ascii="Arial"/>
          <w:sz w:val="21"/>
        </w:rPr>
      </w:pPr>
    </w:p>
    <w:p w14:paraId="45CE517C">
      <w:pPr>
        <w:spacing w:before="108" w:line="219" w:lineRule="auto"/>
        <w:ind w:left="1764"/>
        <w:rPr>
          <w:rFonts w:ascii="宋体" w:hAnsi="宋体" w:eastAsia="宋体" w:cs="宋体"/>
          <w:sz w:val="33"/>
          <w:szCs w:val="33"/>
        </w:rPr>
      </w:pPr>
      <w:r>
        <w:rPr>
          <w:rFonts w:ascii="宋体" w:hAnsi="宋体" w:eastAsia="宋体" w:cs="宋体"/>
          <w:b/>
          <w:bCs/>
          <w:spacing w:val="10"/>
          <w:sz w:val="33"/>
          <w:szCs w:val="33"/>
        </w:rPr>
        <w:t>第七讲华夷一体与中华民族空前繁盛</w:t>
      </w:r>
    </w:p>
    <w:p w14:paraId="281172A3">
      <w:pPr>
        <w:spacing w:before="146" w:line="219" w:lineRule="auto"/>
        <w:ind w:left="3344"/>
        <w:rPr>
          <w:rFonts w:ascii="宋体" w:hAnsi="宋体" w:eastAsia="宋体" w:cs="宋体"/>
          <w:sz w:val="33"/>
          <w:szCs w:val="33"/>
        </w:rPr>
      </w:pPr>
      <w:r>
        <w:rPr>
          <w:rFonts w:ascii="宋体" w:hAnsi="宋体" w:eastAsia="宋体" w:cs="宋体"/>
          <w:b/>
          <w:bCs/>
          <w:spacing w:val="-4"/>
          <w:sz w:val="33"/>
          <w:szCs w:val="33"/>
        </w:rPr>
        <w:t>(隋唐五代时期)</w:t>
      </w:r>
    </w:p>
    <w:p w14:paraId="645689C7">
      <w:pPr>
        <w:spacing w:line="270" w:lineRule="auto"/>
        <w:rPr>
          <w:rFonts w:ascii="Arial"/>
          <w:sz w:val="21"/>
        </w:rPr>
      </w:pPr>
    </w:p>
    <w:p w14:paraId="1AC975E0">
      <w:pPr>
        <w:spacing w:line="270" w:lineRule="auto"/>
        <w:rPr>
          <w:rFonts w:ascii="Arial"/>
          <w:sz w:val="21"/>
        </w:rPr>
      </w:pPr>
    </w:p>
    <w:p w14:paraId="3E235E2E">
      <w:pPr>
        <w:spacing w:line="271" w:lineRule="auto"/>
        <w:rPr>
          <w:rFonts w:ascii="Arial"/>
          <w:sz w:val="21"/>
        </w:rPr>
      </w:pPr>
      <w:r>
        <w:drawing>
          <wp:anchor distT="0" distB="0" distL="0" distR="0" simplePos="0" relativeHeight="251809792" behindDoc="0" locked="0" layoutInCell="1" allowOverlap="1">
            <wp:simplePos x="0" y="0"/>
            <wp:positionH relativeFrom="column">
              <wp:posOffset>869315</wp:posOffset>
            </wp:positionH>
            <wp:positionV relativeFrom="paragraph">
              <wp:posOffset>41910</wp:posOffset>
            </wp:positionV>
            <wp:extent cx="4019550" cy="12700"/>
            <wp:effectExtent l="0" t="0" r="0" b="0"/>
            <wp:wrapNone/>
            <wp:docPr id="177" name="IM 158"/>
            <wp:cNvGraphicFramePr/>
            <a:graphic xmlns:a="http://schemas.openxmlformats.org/drawingml/2006/main">
              <a:graphicData uri="http://schemas.openxmlformats.org/drawingml/2006/picture">
                <pic:pic xmlns:pic="http://schemas.openxmlformats.org/drawingml/2006/picture">
                  <pic:nvPicPr>
                    <pic:cNvPr id="177" name="IM 158"/>
                    <pic:cNvPicPr/>
                  </pic:nvPicPr>
                  <pic:blipFill>
                    <a:blip r:embed="rId617"/>
                    <a:stretch>
                      <a:fillRect/>
                    </a:stretch>
                  </pic:blipFill>
                  <pic:spPr>
                    <a:xfrm>
                      <a:off x="0" y="0"/>
                      <a:ext cx="4019561" cy="12667"/>
                    </a:xfrm>
                    <a:prstGeom prst="rect">
                      <a:avLst/>
                    </a:prstGeom>
                  </pic:spPr>
                </pic:pic>
              </a:graphicData>
            </a:graphic>
          </wp:anchor>
        </w:drawing>
      </w:r>
    </w:p>
    <w:p w14:paraId="63620553">
      <w:pPr>
        <w:spacing w:line="271" w:lineRule="auto"/>
        <w:rPr>
          <w:rFonts w:ascii="Arial"/>
          <w:sz w:val="21"/>
        </w:rPr>
      </w:pPr>
    </w:p>
    <w:p w14:paraId="0AEE2E6F">
      <w:pPr>
        <w:pStyle w:val="2"/>
        <w:spacing w:before="71" w:line="291" w:lineRule="auto"/>
        <w:ind w:left="1970" w:right="829" w:firstLine="480"/>
        <w:jc w:val="both"/>
        <w:rPr>
          <w:sz w:val="22"/>
          <w:szCs w:val="22"/>
        </w:rPr>
      </w:pPr>
      <w:r>
        <w:rPr>
          <w:spacing w:val="2"/>
          <w:sz w:val="22"/>
          <w:szCs w:val="22"/>
        </w:rPr>
        <w:t>自古以来，中华民族就以“天下大同”“协和万</w:t>
      </w:r>
      <w:r>
        <w:rPr>
          <w:spacing w:val="5"/>
          <w:sz w:val="22"/>
          <w:szCs w:val="22"/>
        </w:rPr>
        <w:t xml:space="preserve"> </w:t>
      </w:r>
      <w:r>
        <w:rPr>
          <w:spacing w:val="3"/>
          <w:sz w:val="22"/>
          <w:szCs w:val="22"/>
        </w:rPr>
        <w:t>邦”的宽广胸怀，自信又大度地开展同域外民族交往</w:t>
      </w:r>
      <w:r>
        <w:rPr>
          <w:spacing w:val="9"/>
          <w:sz w:val="22"/>
          <w:szCs w:val="22"/>
        </w:rPr>
        <w:t xml:space="preserve"> </w:t>
      </w:r>
      <w:r>
        <w:rPr>
          <w:spacing w:val="3"/>
          <w:sz w:val="22"/>
          <w:szCs w:val="22"/>
        </w:rPr>
        <w:t>和文化交流，曾经谱写了万里驼铃万里波的浩浩丝路</w:t>
      </w:r>
      <w:r>
        <w:rPr>
          <w:spacing w:val="2"/>
          <w:sz w:val="22"/>
          <w:szCs w:val="22"/>
        </w:rPr>
        <w:t xml:space="preserve"> </w:t>
      </w:r>
      <w:r>
        <w:rPr>
          <w:sz w:val="22"/>
          <w:szCs w:val="22"/>
        </w:rPr>
        <w:t>长歌，也曾经创造了万国衣冠会长安的盛唐气象。</w:t>
      </w:r>
    </w:p>
    <w:p w14:paraId="5B5B9F4B">
      <w:pPr>
        <w:pStyle w:val="2"/>
        <w:spacing w:line="223" w:lineRule="auto"/>
        <w:ind w:left="5910"/>
        <w:rPr>
          <w:sz w:val="27"/>
          <w:szCs w:val="27"/>
        </w:rPr>
      </w:pPr>
      <w:r>
        <w:rPr>
          <w:spacing w:val="-24"/>
          <w:sz w:val="27"/>
          <w:szCs w:val="27"/>
        </w:rPr>
        <w:t>——习近平</w:t>
      </w:r>
    </w:p>
    <w:p w14:paraId="2B73DCA0">
      <w:pPr>
        <w:spacing w:line="267" w:lineRule="auto"/>
        <w:rPr>
          <w:rFonts w:ascii="Arial"/>
          <w:sz w:val="21"/>
        </w:rPr>
      </w:pPr>
    </w:p>
    <w:p w14:paraId="0B172733">
      <w:pPr>
        <w:spacing w:before="52" w:line="164" w:lineRule="auto"/>
        <w:ind w:left="1310"/>
        <w:rPr>
          <w:rFonts w:ascii="隶书" w:hAnsi="隶书" w:eastAsia="隶书" w:cs="隶书"/>
          <w:sz w:val="16"/>
          <w:szCs w:val="16"/>
        </w:rPr>
      </w:pPr>
      <w:r>
        <w:rPr>
          <w:rFonts w:ascii="隶书" w:hAnsi="隶书" w:eastAsia="隶书" w:cs="隶书"/>
          <w:sz w:val="16"/>
          <w:szCs w:val="16"/>
        </w:rPr>
        <w:t>四</w:t>
      </w:r>
    </w:p>
    <w:p w14:paraId="3E47821D">
      <w:pPr>
        <w:spacing w:line="272" w:lineRule="auto"/>
        <w:rPr>
          <w:rFonts w:ascii="Arial"/>
          <w:sz w:val="21"/>
        </w:rPr>
      </w:pPr>
    </w:p>
    <w:p w14:paraId="3864EA77">
      <w:pPr>
        <w:spacing w:line="272" w:lineRule="auto"/>
        <w:rPr>
          <w:rFonts w:ascii="Arial"/>
          <w:sz w:val="21"/>
        </w:rPr>
      </w:pPr>
    </w:p>
    <w:p w14:paraId="0D2E94F9">
      <w:pPr>
        <w:spacing w:line="273" w:lineRule="auto"/>
        <w:rPr>
          <w:rFonts w:ascii="Arial"/>
          <w:sz w:val="21"/>
        </w:rPr>
      </w:pPr>
    </w:p>
    <w:p w14:paraId="79C2574D">
      <w:pPr>
        <w:pStyle w:val="2"/>
        <w:spacing w:before="63" w:line="310" w:lineRule="auto"/>
        <w:ind w:left="1310" w:right="39" w:firstLine="369"/>
        <w:jc w:val="both"/>
        <w:rPr>
          <w:sz w:val="19"/>
          <w:szCs w:val="19"/>
        </w:rPr>
      </w:pPr>
      <w:r>
        <w:rPr>
          <w:spacing w:val="1"/>
          <w:sz w:val="19"/>
          <w:szCs w:val="19"/>
        </w:rPr>
        <w:t>589年，隋灭陈，重建大一统王朝。618年，隋被唐取代。907年，唐被后梁</w:t>
      </w:r>
      <w:r>
        <w:rPr>
          <w:spacing w:val="13"/>
          <w:sz w:val="19"/>
          <w:szCs w:val="19"/>
        </w:rPr>
        <w:t xml:space="preserve"> </w:t>
      </w:r>
      <w:r>
        <w:rPr>
          <w:spacing w:val="-1"/>
          <w:sz w:val="19"/>
          <w:szCs w:val="19"/>
        </w:rPr>
        <w:t>取代。随之而来的70余年，是五代十国时</w:t>
      </w:r>
      <w:r>
        <w:rPr>
          <w:spacing w:val="-2"/>
          <w:sz w:val="19"/>
          <w:szCs w:val="19"/>
        </w:rPr>
        <w:t>期。此一时期，中华大地上还存在过边</w:t>
      </w:r>
      <w:r>
        <w:rPr>
          <w:sz w:val="19"/>
          <w:szCs w:val="19"/>
        </w:rPr>
        <w:t xml:space="preserve"> </w:t>
      </w:r>
      <w:r>
        <w:rPr>
          <w:spacing w:val="-12"/>
          <w:sz w:val="19"/>
          <w:szCs w:val="19"/>
        </w:rPr>
        <w:t>疆族群建立的吐蕃、回纥、南诏、渤海等。</w:t>
      </w:r>
    </w:p>
    <w:p w14:paraId="149CCA78">
      <w:pPr>
        <w:pStyle w:val="2"/>
        <w:spacing w:before="43" w:line="308" w:lineRule="auto"/>
        <w:ind w:left="1310" w:right="38" w:firstLine="429"/>
        <w:jc w:val="both"/>
        <w:rPr>
          <w:sz w:val="19"/>
          <w:szCs w:val="19"/>
        </w:rPr>
      </w:pPr>
      <w:r>
        <w:rPr>
          <w:spacing w:val="-3"/>
          <w:sz w:val="19"/>
          <w:szCs w:val="19"/>
        </w:rPr>
        <w:t>中华民族在隋唐两代一度经历了空前繁盛的发展阶段。唐朝疆域鼎盛时</w:t>
      </w:r>
      <w:r>
        <w:rPr>
          <w:spacing w:val="-4"/>
          <w:sz w:val="19"/>
          <w:szCs w:val="19"/>
        </w:rPr>
        <w:t>，一</w:t>
      </w:r>
      <w:r>
        <w:rPr>
          <w:sz w:val="19"/>
          <w:szCs w:val="19"/>
        </w:rPr>
        <w:t xml:space="preserve"> </w:t>
      </w:r>
      <w:r>
        <w:rPr>
          <w:spacing w:val="-3"/>
          <w:sz w:val="19"/>
          <w:szCs w:val="19"/>
        </w:rPr>
        <w:t>度东至安东，西至安西，南至安南，北至单于、安北。在政治层面，唐朝成功塑</w:t>
      </w:r>
      <w:r>
        <w:rPr>
          <w:spacing w:val="6"/>
          <w:sz w:val="19"/>
          <w:szCs w:val="19"/>
        </w:rPr>
        <w:t xml:space="preserve"> </w:t>
      </w:r>
      <w:r>
        <w:rPr>
          <w:spacing w:val="-3"/>
          <w:sz w:val="19"/>
          <w:szCs w:val="19"/>
        </w:rPr>
        <w:t>造了皇帝“天下共主”的权威，建立了农牧结合与族群交融的大一统王朝。通过</w:t>
      </w:r>
      <w:r>
        <w:rPr>
          <w:spacing w:val="14"/>
          <w:sz w:val="19"/>
          <w:szCs w:val="19"/>
        </w:rPr>
        <w:t xml:space="preserve"> </w:t>
      </w:r>
      <w:r>
        <w:rPr>
          <w:spacing w:val="-3"/>
          <w:sz w:val="19"/>
          <w:szCs w:val="19"/>
        </w:rPr>
        <w:t>因俗而治的治理体系，在边疆地区先后设立安西、安北、安东、安南、单于、北</w:t>
      </w:r>
      <w:r>
        <w:rPr>
          <w:spacing w:val="5"/>
          <w:sz w:val="19"/>
          <w:szCs w:val="19"/>
        </w:rPr>
        <w:t xml:space="preserve"> </w:t>
      </w:r>
      <w:r>
        <w:rPr>
          <w:spacing w:val="-3"/>
          <w:sz w:val="19"/>
          <w:szCs w:val="19"/>
        </w:rPr>
        <w:t>庭等都护府以及八百多个羁縻州府，将突厥、薛延陀、回纥、黠戛斯</w:t>
      </w:r>
      <w:r>
        <w:rPr>
          <w:spacing w:val="-4"/>
          <w:sz w:val="19"/>
          <w:szCs w:val="19"/>
        </w:rPr>
        <w:t>、契丹、靺</w:t>
      </w:r>
      <w:r>
        <w:rPr>
          <w:sz w:val="19"/>
          <w:szCs w:val="19"/>
        </w:rPr>
        <w:t xml:space="preserve"> </w:t>
      </w:r>
      <w:r>
        <w:rPr>
          <w:spacing w:val="-3"/>
          <w:sz w:val="19"/>
          <w:szCs w:val="19"/>
        </w:rPr>
        <w:t>羯、室韦、吐谷浑、南诏等纳入统一政治体</w:t>
      </w:r>
      <w:r>
        <w:rPr>
          <w:spacing w:val="-4"/>
          <w:sz w:val="19"/>
          <w:szCs w:val="19"/>
        </w:rPr>
        <w:t>内。通过胡汉兼用的官僚体制，将天</w:t>
      </w:r>
      <w:r>
        <w:rPr>
          <w:sz w:val="19"/>
          <w:szCs w:val="19"/>
        </w:rPr>
        <w:t xml:space="preserve"> </w:t>
      </w:r>
      <w:r>
        <w:rPr>
          <w:spacing w:val="-4"/>
          <w:sz w:val="19"/>
          <w:szCs w:val="19"/>
        </w:rPr>
        <w:t>下各族的有才之士汇聚到中央政府及其下辖的各级行政军事机构，为大一统王朝</w:t>
      </w:r>
      <w:r>
        <w:rPr>
          <w:sz w:val="19"/>
          <w:szCs w:val="19"/>
        </w:rPr>
        <w:t xml:space="preserve">  </w:t>
      </w:r>
      <w:r>
        <w:rPr>
          <w:spacing w:val="-14"/>
          <w:w w:val="98"/>
          <w:sz w:val="19"/>
          <w:szCs w:val="19"/>
        </w:rPr>
        <w:t>政治运行提供重要保障。</w:t>
      </w:r>
    </w:p>
    <w:p w14:paraId="488D285F">
      <w:pPr>
        <w:pStyle w:val="2"/>
        <w:spacing w:before="112" w:line="313" w:lineRule="auto"/>
        <w:ind w:left="1310" w:firstLine="499"/>
        <w:rPr>
          <w:sz w:val="19"/>
          <w:szCs w:val="19"/>
        </w:rPr>
      </w:pPr>
      <w:r>
        <w:rPr>
          <w:spacing w:val="-4"/>
          <w:sz w:val="19"/>
          <w:szCs w:val="19"/>
        </w:rPr>
        <w:t>经济层面，通过陆上、海上、草原、西南丝路，茶马古道、唐蕃古道以及营</w:t>
      </w:r>
      <w:r>
        <w:rPr>
          <w:sz w:val="19"/>
          <w:szCs w:val="19"/>
        </w:rPr>
        <w:t xml:space="preserve"> </w:t>
      </w:r>
      <w:r>
        <w:rPr>
          <w:spacing w:val="-5"/>
          <w:sz w:val="19"/>
          <w:szCs w:val="19"/>
        </w:rPr>
        <w:t>州—渤海道等四通入达的道路系统，建立起以中原为核心，辐射周边族群以至东</w:t>
      </w:r>
      <w:r>
        <w:rPr>
          <w:spacing w:val="5"/>
          <w:sz w:val="19"/>
          <w:szCs w:val="19"/>
        </w:rPr>
        <w:t xml:space="preserve">  </w:t>
      </w:r>
      <w:r>
        <w:rPr>
          <w:spacing w:val="-5"/>
          <w:sz w:val="19"/>
          <w:szCs w:val="19"/>
        </w:rPr>
        <w:t>亚、中亚与西亚的庞大贸易网络。绢马及茶马贸易使农牧经济</w:t>
      </w:r>
      <w:r>
        <w:rPr>
          <w:spacing w:val="-6"/>
          <w:sz w:val="19"/>
          <w:szCs w:val="19"/>
        </w:rPr>
        <w:t>实现一定程度的统</w:t>
      </w:r>
    </w:p>
    <w:p w14:paraId="698E8E5D">
      <w:pPr>
        <w:spacing w:before="25" w:line="1058" w:lineRule="exact"/>
      </w:pPr>
      <w:r>
        <w:rPr>
          <w:position w:val="-21"/>
        </w:rPr>
        <w:drawing>
          <wp:inline distT="0" distB="0" distL="0" distR="0">
            <wp:extent cx="850900" cy="671830"/>
            <wp:effectExtent l="0" t="0" r="2540" b="13970"/>
            <wp:docPr id="179" name="IM 160"/>
            <wp:cNvGraphicFramePr/>
            <a:graphic xmlns:a="http://schemas.openxmlformats.org/drawingml/2006/main">
              <a:graphicData uri="http://schemas.openxmlformats.org/drawingml/2006/picture">
                <pic:pic xmlns:pic="http://schemas.openxmlformats.org/drawingml/2006/picture">
                  <pic:nvPicPr>
                    <pic:cNvPr id="179" name="IM 160"/>
                    <pic:cNvPicPr/>
                  </pic:nvPicPr>
                  <pic:blipFill>
                    <a:blip r:embed="rId618"/>
                    <a:stretch>
                      <a:fillRect/>
                    </a:stretch>
                  </pic:blipFill>
                  <pic:spPr>
                    <a:xfrm>
                      <a:off x="0" y="0"/>
                      <a:ext cx="850907" cy="672231"/>
                    </a:xfrm>
                    <a:prstGeom prst="rect">
                      <a:avLst/>
                    </a:prstGeom>
                  </pic:spPr>
                </pic:pic>
              </a:graphicData>
            </a:graphic>
          </wp:inline>
        </w:drawing>
      </w:r>
    </w:p>
    <w:p w14:paraId="0B785F2E">
      <w:pPr>
        <w:spacing w:line="1058" w:lineRule="exact"/>
        <w:sectPr>
          <w:footerReference r:id="rId158" w:type="default"/>
          <w:pgSz w:w="8540" w:h="12870"/>
          <w:pgMar w:top="1093" w:right="591" w:bottom="1" w:left="0" w:header="0" w:footer="0" w:gutter="0"/>
          <w:cols w:space="720" w:num="1"/>
        </w:sectPr>
      </w:pPr>
    </w:p>
    <w:p w14:paraId="0076DC1E">
      <w:pPr>
        <w:spacing w:before="32" w:line="219" w:lineRule="auto"/>
        <w:jc w:val="right"/>
        <w:rPr>
          <w:rFonts w:ascii="宋体" w:hAnsi="宋体" w:eastAsia="宋体" w:cs="宋体"/>
          <w:sz w:val="16"/>
          <w:szCs w:val="16"/>
        </w:rPr>
      </w:pPr>
      <w:r>
        <w:rPr>
          <w:rFonts w:ascii="宋体" w:hAnsi="宋体" w:eastAsia="宋体" w:cs="宋体"/>
          <w:spacing w:val="7"/>
          <w:sz w:val="16"/>
          <w:szCs w:val="16"/>
        </w:rPr>
        <w:t>第一节共构政治格局</w:t>
      </w:r>
    </w:p>
    <w:p w14:paraId="089B4202">
      <w:pPr>
        <w:spacing w:line="373" w:lineRule="auto"/>
        <w:rPr>
          <w:rFonts w:ascii="Arial"/>
          <w:sz w:val="21"/>
        </w:rPr>
      </w:pPr>
    </w:p>
    <w:p w14:paraId="1053C2DF">
      <w:pPr>
        <w:pStyle w:val="2"/>
        <w:spacing w:before="68" w:line="220" w:lineRule="auto"/>
        <w:rPr>
          <w:sz w:val="21"/>
          <w:szCs w:val="21"/>
        </w:rPr>
      </w:pPr>
      <w:r>
        <w:rPr>
          <w:spacing w:val="-22"/>
          <w:sz w:val="21"/>
          <w:szCs w:val="21"/>
        </w:rPr>
        <w:t>合，大运河贯通了南北经济，推动中国经济重心逐渐南移。</w:t>
      </w:r>
    </w:p>
    <w:p w14:paraId="09EB4ECE">
      <w:pPr>
        <w:pStyle w:val="2"/>
        <w:spacing w:before="70" w:line="284" w:lineRule="auto"/>
        <w:ind w:right="69" w:firstLine="410"/>
        <w:jc w:val="both"/>
        <w:rPr>
          <w:sz w:val="21"/>
          <w:szCs w:val="21"/>
        </w:rPr>
      </w:pPr>
      <w:r>
        <w:rPr>
          <w:spacing w:val="-22"/>
          <w:sz w:val="21"/>
          <w:szCs w:val="21"/>
        </w:rPr>
        <w:t>社会层面，隋唐社会以开放的胸襟对待不同族群，无论是统治集团“杂有胡</w:t>
      </w:r>
      <w:r>
        <w:rPr>
          <w:spacing w:val="9"/>
          <w:sz w:val="21"/>
          <w:szCs w:val="21"/>
        </w:rPr>
        <w:t xml:space="preserve"> </w:t>
      </w:r>
      <w:r>
        <w:rPr>
          <w:spacing w:val="-16"/>
          <w:w w:val="96"/>
          <w:sz w:val="21"/>
          <w:szCs w:val="21"/>
        </w:rPr>
        <w:t>族血胤”,还是基层社会“夷夏混居”,以及广泛的族群流动、迁徙、通婚、混居，</w:t>
      </w:r>
      <w:r>
        <w:rPr>
          <w:spacing w:val="8"/>
          <w:sz w:val="21"/>
          <w:szCs w:val="21"/>
        </w:rPr>
        <w:t xml:space="preserve"> </w:t>
      </w:r>
      <w:r>
        <w:rPr>
          <w:spacing w:val="-27"/>
          <w:sz w:val="21"/>
          <w:szCs w:val="21"/>
        </w:rPr>
        <w:t>无不彰显出“四海同风”“无隔华夷”的交融新局面。这极大</w:t>
      </w:r>
      <w:r>
        <w:rPr>
          <w:spacing w:val="-28"/>
          <w:sz w:val="21"/>
          <w:szCs w:val="21"/>
        </w:rPr>
        <w:t>地丰富了大一统王朝</w:t>
      </w:r>
      <w:r>
        <w:rPr>
          <w:sz w:val="21"/>
          <w:szCs w:val="21"/>
        </w:rPr>
        <w:t xml:space="preserve">  </w:t>
      </w:r>
      <w:r>
        <w:rPr>
          <w:spacing w:val="-22"/>
          <w:sz w:val="21"/>
          <w:szCs w:val="21"/>
        </w:rPr>
        <w:t>的内在多元性，塑造了胡汉一家的社会风貌，形成了主辅相承的更大规模社会共</w:t>
      </w:r>
      <w:r>
        <w:rPr>
          <w:spacing w:val="17"/>
          <w:sz w:val="21"/>
          <w:szCs w:val="21"/>
        </w:rPr>
        <w:t xml:space="preserve"> </w:t>
      </w:r>
      <w:r>
        <w:rPr>
          <w:spacing w:val="-19"/>
          <w:sz w:val="21"/>
          <w:szCs w:val="21"/>
        </w:rPr>
        <w:t>同体。</w:t>
      </w:r>
    </w:p>
    <w:p w14:paraId="7AF18A89">
      <w:pPr>
        <w:pStyle w:val="2"/>
        <w:spacing w:before="75" w:line="294" w:lineRule="auto"/>
        <w:ind w:right="49" w:firstLine="410"/>
        <w:jc w:val="both"/>
        <w:rPr>
          <w:sz w:val="21"/>
          <w:szCs w:val="21"/>
        </w:rPr>
      </w:pPr>
      <w:r>
        <w:rPr>
          <w:spacing w:val="-22"/>
          <w:sz w:val="21"/>
          <w:szCs w:val="21"/>
        </w:rPr>
        <w:t>文化层面，隋唐继承北朝的“制度”与南朝的“礼乐”,融入更多胡</w:t>
      </w:r>
      <w:r>
        <w:rPr>
          <w:spacing w:val="-23"/>
          <w:sz w:val="21"/>
          <w:szCs w:val="21"/>
        </w:rPr>
        <w:t>人文化，</w:t>
      </w:r>
      <w:r>
        <w:rPr>
          <w:sz w:val="21"/>
          <w:szCs w:val="21"/>
        </w:rPr>
        <w:t xml:space="preserve"> </w:t>
      </w:r>
      <w:r>
        <w:rPr>
          <w:spacing w:val="-18"/>
          <w:w w:val="98"/>
          <w:sz w:val="21"/>
          <w:szCs w:val="21"/>
        </w:rPr>
        <w:t>包容景教、袄教、摩尼教、伊斯兰教等异域宗教文化，吸引周边及域外人士主动</w:t>
      </w:r>
      <w:r>
        <w:rPr>
          <w:spacing w:val="6"/>
          <w:sz w:val="21"/>
          <w:szCs w:val="21"/>
        </w:rPr>
        <w:t xml:space="preserve">  </w:t>
      </w:r>
      <w:r>
        <w:rPr>
          <w:spacing w:val="-22"/>
          <w:sz w:val="21"/>
          <w:szCs w:val="21"/>
        </w:rPr>
        <w:t>学习效仿中华的制度、科技与文化，造就更高水平、更大规模的中华文明圈</w:t>
      </w:r>
      <w:r>
        <w:rPr>
          <w:spacing w:val="-23"/>
          <w:sz w:val="21"/>
          <w:szCs w:val="21"/>
        </w:rPr>
        <w:t>，孕</w:t>
      </w:r>
      <w:r>
        <w:rPr>
          <w:sz w:val="21"/>
          <w:szCs w:val="21"/>
        </w:rPr>
        <w:t xml:space="preserve">  </w:t>
      </w:r>
      <w:r>
        <w:rPr>
          <w:spacing w:val="-22"/>
          <w:sz w:val="21"/>
          <w:szCs w:val="21"/>
        </w:rPr>
        <w:t>育了覆盖整个东亚，辐射至东南亚、中亚、西亚的世界性文明体系</w:t>
      </w:r>
      <w:r>
        <w:rPr>
          <w:spacing w:val="-23"/>
          <w:sz w:val="21"/>
          <w:szCs w:val="21"/>
        </w:rPr>
        <w:t>，为后世族群</w:t>
      </w:r>
      <w:r>
        <w:rPr>
          <w:sz w:val="21"/>
          <w:szCs w:val="21"/>
        </w:rPr>
        <w:t xml:space="preserve">  </w:t>
      </w:r>
      <w:r>
        <w:rPr>
          <w:spacing w:val="-19"/>
          <w:sz w:val="21"/>
          <w:szCs w:val="21"/>
        </w:rPr>
        <w:t>交融和文明互鉴开创了可资借鉴的盛唐模式。</w:t>
      </w:r>
    </w:p>
    <w:p w14:paraId="69DB4C78">
      <w:pPr>
        <w:pStyle w:val="2"/>
        <w:spacing w:before="25" w:line="285" w:lineRule="auto"/>
        <w:ind w:right="69" w:firstLine="410"/>
        <w:jc w:val="both"/>
        <w:rPr>
          <w:sz w:val="21"/>
          <w:szCs w:val="21"/>
        </w:rPr>
      </w:pPr>
      <w:r>
        <w:rPr>
          <w:spacing w:val="-20"/>
          <w:w w:val="99"/>
          <w:sz w:val="21"/>
          <w:szCs w:val="21"/>
        </w:rPr>
        <w:t>安史之乱是唐朝由盛而衰的转折点。国家统一受到威胁，各族人民被卷入战</w:t>
      </w:r>
      <w:r>
        <w:rPr>
          <w:spacing w:val="8"/>
          <w:sz w:val="21"/>
          <w:szCs w:val="21"/>
        </w:rPr>
        <w:t xml:space="preserve"> </w:t>
      </w:r>
      <w:r>
        <w:rPr>
          <w:spacing w:val="-21"/>
          <w:w w:val="98"/>
          <w:sz w:val="21"/>
          <w:szCs w:val="21"/>
        </w:rPr>
        <w:t>火，也由此埋下藩镇割据的祸根。前中期开放包容的族群关系理念受到一定质疑，</w:t>
      </w:r>
      <w:r>
        <w:rPr>
          <w:spacing w:val="21"/>
          <w:sz w:val="21"/>
          <w:szCs w:val="21"/>
        </w:rPr>
        <w:t xml:space="preserve"> </w:t>
      </w:r>
      <w:r>
        <w:rPr>
          <w:spacing w:val="-22"/>
          <w:sz w:val="21"/>
          <w:szCs w:val="21"/>
        </w:rPr>
        <w:t>兼容并蓄的文化理念出现一定收缩。然而，唐朝约三百年文明高峰所塑造的中华</w:t>
      </w:r>
      <w:r>
        <w:rPr>
          <w:spacing w:val="1"/>
          <w:sz w:val="21"/>
          <w:szCs w:val="21"/>
        </w:rPr>
        <w:t xml:space="preserve">  </w:t>
      </w:r>
      <w:r>
        <w:rPr>
          <w:spacing w:val="-22"/>
          <w:sz w:val="21"/>
          <w:szCs w:val="21"/>
        </w:rPr>
        <w:t>认同并未随着政治军事的衰败而消亡。五代十国时期，族群融合与文化融合继续</w:t>
      </w:r>
      <w:r>
        <w:rPr>
          <w:spacing w:val="1"/>
          <w:sz w:val="21"/>
          <w:szCs w:val="21"/>
        </w:rPr>
        <w:t xml:space="preserve">  </w:t>
      </w:r>
      <w:r>
        <w:rPr>
          <w:spacing w:val="-16"/>
          <w:w w:val="97"/>
          <w:sz w:val="21"/>
          <w:szCs w:val="21"/>
        </w:rPr>
        <w:t>发展，唐朝的流风余韵被周边族群吸收继承，为宋辽夏金时期的中华民族进一步</w:t>
      </w:r>
      <w:r>
        <w:rPr>
          <w:spacing w:val="22"/>
          <w:sz w:val="21"/>
          <w:szCs w:val="21"/>
        </w:rPr>
        <w:t xml:space="preserve"> </w:t>
      </w:r>
      <w:r>
        <w:rPr>
          <w:spacing w:val="-12"/>
          <w:sz w:val="21"/>
          <w:szCs w:val="21"/>
        </w:rPr>
        <w:t>融聚发展奠定了深厚基础</w:t>
      </w:r>
    </w:p>
    <w:p w14:paraId="4ADA818B">
      <w:pPr>
        <w:spacing w:line="242" w:lineRule="auto"/>
        <w:rPr>
          <w:rFonts w:ascii="Arial"/>
          <w:sz w:val="21"/>
        </w:rPr>
      </w:pPr>
    </w:p>
    <w:p w14:paraId="10BB94C9">
      <w:pPr>
        <w:spacing w:line="243" w:lineRule="auto"/>
        <w:rPr>
          <w:rFonts w:ascii="Arial"/>
          <w:sz w:val="21"/>
        </w:rPr>
      </w:pPr>
    </w:p>
    <w:p w14:paraId="77D32163">
      <w:pPr>
        <w:spacing w:before="84" w:line="219" w:lineRule="auto"/>
        <w:ind w:left="2253"/>
        <w:outlineLvl w:val="6"/>
        <w:rPr>
          <w:rFonts w:ascii="宋体" w:hAnsi="宋体" w:eastAsia="宋体" w:cs="宋体"/>
          <w:sz w:val="26"/>
          <w:szCs w:val="26"/>
        </w:rPr>
      </w:pPr>
      <w:r>
        <w:rPr>
          <w:rFonts w:ascii="宋体" w:hAnsi="宋体" w:eastAsia="宋体" w:cs="宋体"/>
          <w:b/>
          <w:bCs/>
          <w:spacing w:val="9"/>
          <w:sz w:val="26"/>
          <w:szCs w:val="26"/>
        </w:rPr>
        <w:t>第一节共构政治格局</w:t>
      </w:r>
    </w:p>
    <w:p w14:paraId="721E68CE">
      <w:pPr>
        <w:spacing w:before="215" w:line="294" w:lineRule="auto"/>
        <w:ind w:right="146" w:firstLine="410"/>
        <w:jc w:val="both"/>
        <w:rPr>
          <w:rFonts w:ascii="宋体" w:hAnsi="宋体" w:eastAsia="宋体" w:cs="宋体"/>
          <w:sz w:val="21"/>
          <w:szCs w:val="21"/>
        </w:rPr>
      </w:pPr>
      <w:r>
        <w:rPr>
          <w:rFonts w:ascii="宋体" w:hAnsi="宋体" w:eastAsia="宋体" w:cs="宋体"/>
          <w:spacing w:val="-23"/>
          <w:sz w:val="21"/>
          <w:szCs w:val="21"/>
        </w:rPr>
        <w:t>隋唐结束了魏晋以来政治分裂、社会动荡的乱局，重建了“天下共主”的政</w:t>
      </w:r>
      <w:r>
        <w:rPr>
          <w:rFonts w:ascii="宋体" w:hAnsi="宋体" w:eastAsia="宋体" w:cs="宋体"/>
          <w:spacing w:val="16"/>
          <w:sz w:val="21"/>
          <w:szCs w:val="21"/>
        </w:rPr>
        <w:t xml:space="preserve"> </w:t>
      </w:r>
      <w:r>
        <w:rPr>
          <w:rFonts w:ascii="宋体" w:hAnsi="宋体" w:eastAsia="宋体" w:cs="宋体"/>
          <w:spacing w:val="-22"/>
          <w:sz w:val="21"/>
          <w:szCs w:val="21"/>
        </w:rPr>
        <w:t>治秩序，大一统的特征更为凸显。李唐皇族“取塞外野蛮精悍之血，注入中原文</w:t>
      </w:r>
      <w:r>
        <w:rPr>
          <w:rFonts w:ascii="宋体" w:hAnsi="宋体" w:eastAsia="宋体" w:cs="宋体"/>
          <w:sz w:val="21"/>
          <w:szCs w:val="21"/>
        </w:rPr>
        <w:t xml:space="preserve"> </w:t>
      </w:r>
      <w:r>
        <w:rPr>
          <w:rFonts w:ascii="宋体" w:hAnsi="宋体" w:eastAsia="宋体" w:cs="宋体"/>
          <w:spacing w:val="-22"/>
          <w:w w:val="95"/>
          <w:sz w:val="21"/>
          <w:szCs w:val="21"/>
        </w:rPr>
        <w:t>化颓废之躯，旧染既除，新机重启，扩大恢张，遂能别创空前之世局”①。隋唐王朝</w:t>
      </w:r>
      <w:r>
        <w:rPr>
          <w:rFonts w:ascii="宋体" w:hAnsi="宋体" w:eastAsia="宋体" w:cs="宋体"/>
          <w:spacing w:val="13"/>
          <w:sz w:val="21"/>
          <w:szCs w:val="21"/>
        </w:rPr>
        <w:t xml:space="preserve"> </w:t>
      </w:r>
      <w:r>
        <w:rPr>
          <w:rFonts w:ascii="宋体" w:hAnsi="宋体" w:eastAsia="宋体" w:cs="宋体"/>
          <w:spacing w:val="-22"/>
          <w:sz w:val="21"/>
          <w:szCs w:val="21"/>
        </w:rPr>
        <w:t>之所以能够成功重建中华一体的共同体，正是源于北朝与南朝文化的混合</w:t>
      </w:r>
      <w:r>
        <w:rPr>
          <w:rFonts w:ascii="宋体" w:hAnsi="宋体" w:eastAsia="宋体" w:cs="宋体"/>
          <w:spacing w:val="-23"/>
          <w:sz w:val="21"/>
          <w:szCs w:val="21"/>
        </w:rPr>
        <w:t>。隋唐</w:t>
      </w:r>
      <w:r>
        <w:rPr>
          <w:rFonts w:ascii="宋体" w:hAnsi="宋体" w:eastAsia="宋体" w:cs="宋体"/>
          <w:sz w:val="21"/>
          <w:szCs w:val="21"/>
        </w:rPr>
        <w:t xml:space="preserve"> </w:t>
      </w:r>
      <w:r>
        <w:rPr>
          <w:rFonts w:ascii="宋体" w:hAnsi="宋体" w:eastAsia="宋体" w:cs="宋体"/>
          <w:spacing w:val="-24"/>
          <w:w w:val="98"/>
          <w:sz w:val="21"/>
          <w:szCs w:val="21"/>
        </w:rPr>
        <w:t>总体上继承了北朝的“制度”与南朝的“礼乐”。盛唐的根基更是建立在北朝开创</w:t>
      </w:r>
      <w:r>
        <w:rPr>
          <w:rFonts w:ascii="宋体" w:hAnsi="宋体" w:eastAsia="宋体" w:cs="宋体"/>
          <w:spacing w:val="37"/>
          <w:sz w:val="21"/>
          <w:szCs w:val="21"/>
        </w:rPr>
        <w:t xml:space="preserve"> </w:t>
      </w:r>
      <w:r>
        <w:rPr>
          <w:rFonts w:ascii="宋体" w:hAnsi="宋体" w:eastAsia="宋体" w:cs="宋体"/>
          <w:spacing w:val="-23"/>
          <w:sz w:val="21"/>
          <w:szCs w:val="21"/>
        </w:rPr>
        <w:t>的均田制、府兵制之上，在后期又经历了“南朝化”的过</w:t>
      </w:r>
      <w:r>
        <w:rPr>
          <w:rFonts w:ascii="宋体" w:hAnsi="宋体" w:eastAsia="宋体" w:cs="宋体"/>
          <w:spacing w:val="-24"/>
          <w:sz w:val="21"/>
          <w:szCs w:val="21"/>
        </w:rPr>
        <w:t>程。</w:t>
      </w:r>
    </w:p>
    <w:p w14:paraId="1987AD2C">
      <w:pPr>
        <w:spacing w:before="139" w:line="219" w:lineRule="auto"/>
        <w:ind w:left="412"/>
        <w:outlineLvl w:val="6"/>
        <w:rPr>
          <w:rFonts w:ascii="宋体" w:hAnsi="宋体" w:eastAsia="宋体" w:cs="宋体"/>
          <w:sz w:val="21"/>
          <w:szCs w:val="21"/>
        </w:rPr>
      </w:pPr>
      <w:r>
        <w:rPr>
          <w:rFonts w:ascii="宋体" w:hAnsi="宋体" w:eastAsia="宋体" w:cs="宋体"/>
          <w:b/>
          <w:bCs/>
          <w:spacing w:val="-10"/>
          <w:sz w:val="21"/>
          <w:szCs w:val="21"/>
        </w:rPr>
        <w:t>一、共融的政治秩序</w:t>
      </w:r>
    </w:p>
    <w:p w14:paraId="0827C4FC">
      <w:pPr>
        <w:spacing w:before="94" w:line="276" w:lineRule="auto"/>
        <w:ind w:right="141" w:firstLine="410"/>
        <w:rPr>
          <w:rFonts w:ascii="宋体" w:hAnsi="宋体" w:eastAsia="宋体" w:cs="宋体"/>
          <w:sz w:val="21"/>
          <w:szCs w:val="21"/>
        </w:rPr>
      </w:pPr>
      <w:r>
        <w:rPr>
          <w:rFonts w:ascii="宋体" w:hAnsi="宋体" w:eastAsia="宋体" w:cs="宋体"/>
          <w:spacing w:val="-22"/>
          <w:sz w:val="21"/>
          <w:szCs w:val="21"/>
        </w:rPr>
        <w:t>在北方和西北，隋朝与唐前期关注的重心是草原</w:t>
      </w:r>
      <w:r>
        <w:rPr>
          <w:rFonts w:ascii="宋体" w:hAnsi="宋体" w:eastAsia="宋体" w:cs="宋体"/>
          <w:spacing w:val="-23"/>
          <w:sz w:val="21"/>
          <w:szCs w:val="21"/>
        </w:rPr>
        <w:t>地带崛起的突厥。隋初，突</w:t>
      </w:r>
      <w:r>
        <w:rPr>
          <w:rFonts w:ascii="宋体" w:hAnsi="宋体" w:eastAsia="宋体" w:cs="宋体"/>
          <w:sz w:val="21"/>
          <w:szCs w:val="21"/>
        </w:rPr>
        <w:t xml:space="preserve"> </w:t>
      </w:r>
      <w:r>
        <w:rPr>
          <w:rFonts w:ascii="宋体" w:hAnsi="宋体" w:eastAsia="宋体" w:cs="宋体"/>
          <w:spacing w:val="-21"/>
          <w:sz w:val="21"/>
          <w:szCs w:val="21"/>
        </w:rPr>
        <w:t>厥和南陈分别据有长城以北和长江以南等地。</w:t>
      </w:r>
      <w:r>
        <w:rPr>
          <w:rFonts w:ascii="宋体" w:hAnsi="宋体" w:eastAsia="宋体" w:cs="宋体"/>
          <w:spacing w:val="-22"/>
          <w:sz w:val="21"/>
          <w:szCs w:val="21"/>
        </w:rPr>
        <w:t>隋文帝对突厥采取分化策略，促使</w:t>
      </w:r>
    </w:p>
    <w:p w14:paraId="7492AEF6">
      <w:pPr>
        <w:pStyle w:val="2"/>
        <w:spacing w:before="134" w:line="265" w:lineRule="auto"/>
        <w:ind w:left="240" w:right="69" w:hanging="240"/>
        <w:rPr>
          <w:sz w:val="16"/>
          <w:szCs w:val="16"/>
        </w:rPr>
      </w:pPr>
      <w:r>
        <w:rPr>
          <w:spacing w:val="-21"/>
          <w:w w:val="84"/>
          <w:sz w:val="21"/>
          <w:szCs w:val="21"/>
        </w:rPr>
        <w:t>①陈寅恪：《李唐氏族之推测后记》,《金明馆丛稿二编》,生活·读书</w:t>
      </w:r>
      <w:r>
        <w:rPr>
          <w:spacing w:val="-46"/>
          <w:sz w:val="21"/>
          <w:szCs w:val="21"/>
        </w:rPr>
        <w:t xml:space="preserve"> </w:t>
      </w:r>
      <w:r>
        <w:rPr>
          <w:spacing w:val="-21"/>
          <w:w w:val="84"/>
          <w:sz w:val="21"/>
          <w:szCs w:val="21"/>
        </w:rPr>
        <w:t>·新知三联书店20</w:t>
      </w:r>
      <w:r>
        <w:rPr>
          <w:spacing w:val="-22"/>
          <w:w w:val="84"/>
          <w:sz w:val="21"/>
          <w:szCs w:val="21"/>
        </w:rPr>
        <w:t>01年版，</w:t>
      </w:r>
      <w:r>
        <w:rPr>
          <w:sz w:val="21"/>
          <w:szCs w:val="21"/>
        </w:rPr>
        <w:t xml:space="preserve"> </w:t>
      </w:r>
      <w:r>
        <w:rPr>
          <w:spacing w:val="10"/>
          <w:sz w:val="16"/>
          <w:szCs w:val="16"/>
        </w:rPr>
        <w:t>第344页。</w:t>
      </w:r>
    </w:p>
    <w:p w14:paraId="375F0BE4">
      <w:pPr>
        <w:spacing w:line="265" w:lineRule="auto"/>
        <w:rPr>
          <w:sz w:val="16"/>
          <w:szCs w:val="16"/>
        </w:rPr>
        <w:sectPr>
          <w:footerReference r:id="rId159" w:type="default"/>
          <w:pgSz w:w="8680" w:h="12900"/>
          <w:pgMar w:top="634" w:right="1155" w:bottom="507" w:left="779" w:header="0" w:footer="381" w:gutter="0"/>
          <w:cols w:space="720" w:num="1"/>
        </w:sectPr>
      </w:pPr>
    </w:p>
    <w:p w14:paraId="6DB43922">
      <w:pPr>
        <w:spacing w:before="37" w:line="219" w:lineRule="auto"/>
        <w:ind w:left="739"/>
        <w:rPr>
          <w:rFonts w:ascii="宋体" w:hAnsi="宋体" w:eastAsia="宋体" w:cs="宋体"/>
          <w:sz w:val="19"/>
          <w:szCs w:val="19"/>
        </w:rPr>
      </w:pPr>
      <w:r>
        <w:rPr>
          <w:rFonts w:ascii="宋体" w:hAnsi="宋体" w:eastAsia="宋体" w:cs="宋体"/>
          <w:spacing w:val="-12"/>
          <w:sz w:val="19"/>
          <w:szCs w:val="19"/>
        </w:rPr>
        <w:t>O  第七讲华夷一体与中华民族空前繁盛(隋唐五代时期)</w:t>
      </w:r>
    </w:p>
    <w:p w14:paraId="5E1E6477">
      <w:pPr>
        <w:spacing w:line="432" w:lineRule="auto"/>
        <w:rPr>
          <w:rFonts w:ascii="Arial"/>
          <w:sz w:val="21"/>
        </w:rPr>
      </w:pPr>
    </w:p>
    <w:p w14:paraId="37E4EA12">
      <w:pPr>
        <w:spacing w:before="62" w:line="325" w:lineRule="auto"/>
        <w:ind w:left="1069" w:right="108"/>
        <w:jc w:val="both"/>
        <w:rPr>
          <w:rFonts w:ascii="宋体" w:hAnsi="宋体" w:eastAsia="宋体" w:cs="宋体"/>
          <w:sz w:val="19"/>
          <w:szCs w:val="19"/>
        </w:rPr>
      </w:pPr>
      <w:r>
        <w:rPr>
          <w:rFonts w:ascii="宋体" w:hAnsi="宋体" w:eastAsia="宋体" w:cs="宋体"/>
          <w:spacing w:val="5"/>
          <w:sz w:val="19"/>
          <w:szCs w:val="19"/>
        </w:rPr>
        <w:t>突厥分为东西两部。东突厥的沙钵略可汗、启民可汗先后率</w:t>
      </w:r>
      <w:r>
        <w:rPr>
          <w:rFonts w:ascii="宋体" w:hAnsi="宋体" w:eastAsia="宋体" w:cs="宋体"/>
          <w:spacing w:val="4"/>
          <w:sz w:val="19"/>
          <w:szCs w:val="19"/>
        </w:rPr>
        <w:t>众内附。隋文帝对此</w:t>
      </w:r>
      <w:r>
        <w:rPr>
          <w:rFonts w:ascii="宋体" w:hAnsi="宋体" w:eastAsia="宋体" w:cs="宋体"/>
          <w:sz w:val="19"/>
          <w:szCs w:val="19"/>
        </w:rPr>
        <w:t xml:space="preserve"> 下诏赞赏：“今作君臣，便成一体。情深义厚，</w:t>
      </w:r>
      <w:r>
        <w:rPr>
          <w:rFonts w:ascii="宋体" w:hAnsi="宋体" w:eastAsia="宋体" w:cs="宋体"/>
          <w:spacing w:val="-1"/>
          <w:sz w:val="19"/>
          <w:szCs w:val="19"/>
        </w:rPr>
        <w:t>朕甚嘉之。”隋朝将北方水草丰茂</w:t>
      </w:r>
      <w:r>
        <w:rPr>
          <w:rFonts w:ascii="宋体" w:hAnsi="宋体" w:eastAsia="宋体" w:cs="宋体"/>
          <w:sz w:val="19"/>
          <w:szCs w:val="19"/>
        </w:rPr>
        <w:t xml:space="preserve"> </w:t>
      </w:r>
      <w:r>
        <w:rPr>
          <w:rFonts w:ascii="宋体" w:hAnsi="宋体" w:eastAsia="宋体" w:cs="宋体"/>
          <w:spacing w:val="5"/>
          <w:sz w:val="19"/>
          <w:szCs w:val="19"/>
        </w:rPr>
        <w:t>的地区划给他们居住，牧区呈现出“人民羊马，遍满山谷”的</w:t>
      </w:r>
      <w:r>
        <w:rPr>
          <w:rFonts w:ascii="宋体" w:hAnsi="宋体" w:eastAsia="宋体" w:cs="宋体"/>
          <w:spacing w:val="4"/>
          <w:sz w:val="19"/>
          <w:szCs w:val="19"/>
        </w:rPr>
        <w:t>繁荣景象。启民可</w:t>
      </w:r>
      <w:r>
        <w:rPr>
          <w:rFonts w:ascii="宋体" w:hAnsi="宋体" w:eastAsia="宋体" w:cs="宋体"/>
          <w:sz w:val="19"/>
          <w:szCs w:val="19"/>
        </w:rPr>
        <w:t xml:space="preserve"> </w:t>
      </w:r>
      <w:r>
        <w:rPr>
          <w:rFonts w:ascii="宋体" w:hAnsi="宋体" w:eastAsia="宋体" w:cs="宋体"/>
          <w:spacing w:val="2"/>
          <w:sz w:val="19"/>
          <w:szCs w:val="19"/>
        </w:rPr>
        <w:t>汗称隋文帝为“圣人可汗”,上书感谢他“怜养百姓，如天无不覆也，如地无不载</w:t>
      </w:r>
      <w:r>
        <w:rPr>
          <w:rFonts w:ascii="宋体" w:hAnsi="宋体" w:eastAsia="宋体" w:cs="宋体"/>
          <w:sz w:val="19"/>
          <w:szCs w:val="19"/>
        </w:rPr>
        <w:t xml:space="preserve"> </w:t>
      </w:r>
      <w:r>
        <w:rPr>
          <w:rFonts w:ascii="宋体" w:hAnsi="宋体" w:eastAsia="宋体" w:cs="宋体"/>
          <w:spacing w:val="1"/>
          <w:sz w:val="19"/>
          <w:szCs w:val="19"/>
        </w:rPr>
        <w:t>也。诸姓蒙威恩，赤心归服，并将部落归投圣人可汗来也”,在融</w:t>
      </w:r>
      <w:r>
        <w:rPr>
          <w:rFonts w:ascii="宋体" w:hAnsi="宋体" w:eastAsia="宋体" w:cs="宋体"/>
          <w:sz w:val="19"/>
          <w:szCs w:val="19"/>
        </w:rPr>
        <w:t xml:space="preserve">入隋朝后，他与 </w:t>
      </w:r>
      <w:r>
        <w:rPr>
          <w:rFonts w:ascii="宋体" w:hAnsi="宋体" w:eastAsia="宋体" w:cs="宋体"/>
          <w:spacing w:val="-14"/>
          <w:sz w:val="19"/>
          <w:szCs w:val="19"/>
        </w:rPr>
        <w:t>族人如“枯木重起枝叶，枯骨重生皮肉”。①</w:t>
      </w:r>
    </w:p>
    <w:p w14:paraId="5F76301F">
      <w:pPr>
        <w:spacing w:before="93" w:line="325" w:lineRule="auto"/>
        <w:ind w:left="1069" w:right="30" w:firstLine="450"/>
        <w:jc w:val="both"/>
        <w:rPr>
          <w:rFonts w:ascii="宋体" w:hAnsi="宋体" w:eastAsia="宋体" w:cs="宋体"/>
          <w:sz w:val="19"/>
          <w:szCs w:val="19"/>
        </w:rPr>
      </w:pPr>
      <w:r>
        <w:rPr>
          <w:rFonts w:ascii="宋体" w:hAnsi="宋体" w:eastAsia="宋体" w:cs="宋体"/>
          <w:spacing w:val="5"/>
          <w:sz w:val="19"/>
          <w:szCs w:val="19"/>
        </w:rPr>
        <w:t>为加强中原与河西走廊及西域各族群的联系，隋炀帝亲巡河西，驾临张掖，</w:t>
      </w:r>
      <w:r>
        <w:rPr>
          <w:rFonts w:ascii="宋体" w:hAnsi="宋体" w:eastAsia="宋体" w:cs="宋体"/>
          <w:spacing w:val="18"/>
          <w:sz w:val="19"/>
          <w:szCs w:val="19"/>
        </w:rPr>
        <w:t xml:space="preserve"> </w:t>
      </w:r>
      <w:r>
        <w:rPr>
          <w:rFonts w:ascii="宋体" w:hAnsi="宋体" w:eastAsia="宋体" w:cs="宋体"/>
          <w:spacing w:val="3"/>
          <w:sz w:val="19"/>
          <w:szCs w:val="19"/>
        </w:rPr>
        <w:t>登焉支山。高昌等27国遣使同来谒见。隋炀帝与诸国会盟，举办规模宏大的朝贡</w:t>
      </w:r>
      <w:r>
        <w:rPr>
          <w:rFonts w:ascii="宋体" w:hAnsi="宋体" w:eastAsia="宋体" w:cs="宋体"/>
          <w:spacing w:val="4"/>
          <w:sz w:val="19"/>
          <w:szCs w:val="19"/>
        </w:rPr>
        <w:t xml:space="preserve">  </w:t>
      </w:r>
      <w:r>
        <w:rPr>
          <w:rFonts w:ascii="宋体" w:hAnsi="宋体" w:eastAsia="宋体" w:cs="宋体"/>
          <w:spacing w:val="3"/>
          <w:sz w:val="19"/>
          <w:szCs w:val="19"/>
        </w:rPr>
        <w:t>贸易，西域诸胡积极前来互市，现场焚香奏乐，盛况空前。当</w:t>
      </w:r>
      <w:r>
        <w:rPr>
          <w:rFonts w:ascii="宋体" w:hAnsi="宋体" w:eastAsia="宋体" w:cs="宋体"/>
          <w:spacing w:val="2"/>
          <w:sz w:val="19"/>
          <w:szCs w:val="19"/>
        </w:rPr>
        <w:t>时，裴矩负责西域</w:t>
      </w:r>
      <w:r>
        <w:rPr>
          <w:rFonts w:ascii="宋体" w:hAnsi="宋体" w:eastAsia="宋体" w:cs="宋体"/>
          <w:sz w:val="19"/>
          <w:szCs w:val="19"/>
        </w:rPr>
        <w:t xml:space="preserve">  </w:t>
      </w:r>
      <w:r>
        <w:rPr>
          <w:rFonts w:ascii="宋体" w:hAnsi="宋体" w:eastAsia="宋体" w:cs="宋体"/>
          <w:spacing w:val="3"/>
          <w:sz w:val="19"/>
          <w:szCs w:val="19"/>
        </w:rPr>
        <w:t>事务，他倾心结交胡商，掌握了很多西域自然、人文的知识，最终写成《西域图</w:t>
      </w:r>
      <w:r>
        <w:rPr>
          <w:rFonts w:ascii="宋体" w:hAnsi="宋体" w:eastAsia="宋体" w:cs="宋体"/>
          <w:sz w:val="19"/>
          <w:szCs w:val="19"/>
        </w:rPr>
        <w:t xml:space="preserve">  </w:t>
      </w:r>
      <w:r>
        <w:rPr>
          <w:rFonts w:ascii="宋体" w:hAnsi="宋体" w:eastAsia="宋体" w:cs="宋体"/>
          <w:spacing w:val="-8"/>
          <w:sz w:val="19"/>
          <w:szCs w:val="19"/>
        </w:rPr>
        <w:t>记》。书中写道：“皇上应天育物，无隔华夷，率土黔黎，莫不慕化，风行所</w:t>
      </w:r>
      <w:r>
        <w:rPr>
          <w:rFonts w:ascii="宋体" w:hAnsi="宋体" w:eastAsia="宋体" w:cs="宋体"/>
          <w:spacing w:val="-9"/>
          <w:sz w:val="19"/>
          <w:szCs w:val="19"/>
        </w:rPr>
        <w:t>及，日</w:t>
      </w:r>
      <w:r>
        <w:rPr>
          <w:rFonts w:ascii="宋体" w:hAnsi="宋体" w:eastAsia="宋体" w:cs="宋体"/>
          <w:sz w:val="19"/>
          <w:szCs w:val="19"/>
        </w:rPr>
        <w:t xml:space="preserve">   </w:t>
      </w:r>
      <w:r>
        <w:rPr>
          <w:rFonts w:ascii="宋体" w:hAnsi="宋体" w:eastAsia="宋体" w:cs="宋体"/>
          <w:spacing w:val="-21"/>
          <w:sz w:val="19"/>
          <w:szCs w:val="19"/>
        </w:rPr>
        <w:t>入以来，职贡皆通，无远不至。”②</w:t>
      </w:r>
    </w:p>
    <w:p w14:paraId="2E00BF4B">
      <w:pPr>
        <w:spacing w:before="79" w:line="324" w:lineRule="auto"/>
        <w:ind w:left="1069" w:right="81" w:firstLine="510"/>
        <w:rPr>
          <w:rFonts w:ascii="宋体" w:hAnsi="宋体" w:eastAsia="宋体" w:cs="宋体"/>
          <w:sz w:val="19"/>
          <w:szCs w:val="19"/>
        </w:rPr>
      </w:pPr>
      <w:r>
        <w:rPr>
          <w:rFonts w:ascii="宋体" w:hAnsi="宋体" w:eastAsia="宋体" w:cs="宋体"/>
          <w:spacing w:val="2"/>
          <w:sz w:val="19"/>
          <w:szCs w:val="19"/>
        </w:rPr>
        <w:t>隋末，李渊在太原起兵，得到了东突厥的支持。其后，为了防止唐朝威胁到</w:t>
      </w:r>
      <w:r>
        <w:rPr>
          <w:rFonts w:ascii="宋体" w:hAnsi="宋体" w:eastAsia="宋体" w:cs="宋体"/>
          <w:spacing w:val="6"/>
          <w:sz w:val="19"/>
          <w:szCs w:val="19"/>
        </w:rPr>
        <w:t xml:space="preserve"> </w:t>
      </w:r>
      <w:r>
        <w:rPr>
          <w:rFonts w:ascii="宋体" w:hAnsi="宋体" w:eastAsia="宋体" w:cs="宋体"/>
          <w:spacing w:val="7"/>
          <w:sz w:val="19"/>
          <w:szCs w:val="19"/>
        </w:rPr>
        <w:t>自己的统治，东突厥又联合北方群雄限制唐朝的发展。唐贞观四年(630)</w:t>
      </w:r>
      <w:r>
        <w:rPr>
          <w:rFonts w:ascii="宋体" w:hAnsi="宋体" w:eastAsia="宋体" w:cs="宋体"/>
          <w:spacing w:val="6"/>
          <w:sz w:val="19"/>
          <w:szCs w:val="19"/>
        </w:rPr>
        <w:t>,趁东</w:t>
      </w:r>
      <w:r>
        <w:rPr>
          <w:rFonts w:ascii="宋体" w:hAnsi="宋体" w:eastAsia="宋体" w:cs="宋体"/>
          <w:sz w:val="19"/>
          <w:szCs w:val="19"/>
        </w:rPr>
        <w:t xml:space="preserve">  突厥汗国内乱，唐朝发兵击败东突厥汗国，俘获东突厥首领颉利可汗。唐设置顺、 </w:t>
      </w:r>
      <w:r>
        <w:rPr>
          <w:rFonts w:ascii="宋体" w:hAnsi="宋体" w:eastAsia="宋体" w:cs="宋体"/>
          <w:spacing w:val="3"/>
          <w:sz w:val="19"/>
          <w:szCs w:val="19"/>
        </w:rPr>
        <w:t>祐、化、长四州都督府以及定襄都督府、云中都督府，以管辖投唐的突厥各部，</w:t>
      </w:r>
    </w:p>
    <w:p w14:paraId="3182D124">
      <w:pPr>
        <w:spacing w:before="24" w:line="325" w:lineRule="auto"/>
        <w:ind w:left="1069" w:right="180"/>
        <w:rPr>
          <w:rFonts w:ascii="宋体" w:hAnsi="宋体" w:eastAsia="宋体" w:cs="宋体"/>
          <w:sz w:val="19"/>
          <w:szCs w:val="19"/>
        </w:rPr>
      </w:pPr>
      <w:r>
        <w:rPr>
          <w:rFonts w:ascii="宋体" w:hAnsi="宋体" w:eastAsia="宋体" w:cs="宋体"/>
          <w:spacing w:val="7"/>
          <w:sz w:val="19"/>
          <w:szCs w:val="19"/>
        </w:rPr>
        <w:t>从此将漠南纳入唐朝版图。贞观二十一年(647),在完成对漠</w:t>
      </w:r>
      <w:r>
        <w:rPr>
          <w:rFonts w:ascii="宋体" w:hAnsi="宋体" w:eastAsia="宋体" w:cs="宋体"/>
          <w:spacing w:val="6"/>
          <w:sz w:val="19"/>
          <w:szCs w:val="19"/>
        </w:rPr>
        <w:t>北的统一后，唐朝</w:t>
      </w:r>
      <w:r>
        <w:rPr>
          <w:rFonts w:ascii="宋体" w:hAnsi="宋体" w:eastAsia="宋体" w:cs="宋体"/>
          <w:sz w:val="19"/>
          <w:szCs w:val="19"/>
        </w:rPr>
        <w:t xml:space="preserve"> </w:t>
      </w:r>
      <w:r>
        <w:rPr>
          <w:rFonts w:ascii="宋体" w:hAnsi="宋体" w:eastAsia="宋体" w:cs="宋体"/>
          <w:spacing w:val="3"/>
          <w:sz w:val="19"/>
          <w:szCs w:val="19"/>
        </w:rPr>
        <w:t>设置燕然都护府，将铁勒各部纳入统一政治体。唐朝统一北方草原地区的过</w:t>
      </w:r>
      <w:r>
        <w:rPr>
          <w:rFonts w:ascii="宋体" w:hAnsi="宋体" w:eastAsia="宋体" w:cs="宋体"/>
          <w:spacing w:val="2"/>
          <w:sz w:val="19"/>
          <w:szCs w:val="19"/>
        </w:rPr>
        <w:t>程，</w:t>
      </w:r>
      <w:r>
        <w:rPr>
          <w:rFonts w:ascii="宋体" w:hAnsi="宋体" w:eastAsia="宋体" w:cs="宋体"/>
          <w:sz w:val="19"/>
          <w:szCs w:val="19"/>
        </w:rPr>
        <w:t xml:space="preserve"> </w:t>
      </w:r>
      <w:r>
        <w:rPr>
          <w:rFonts w:ascii="宋体" w:hAnsi="宋体" w:eastAsia="宋体" w:cs="宋体"/>
          <w:spacing w:val="1"/>
          <w:sz w:val="19"/>
          <w:szCs w:val="19"/>
        </w:rPr>
        <w:t>也是推进农牧一体新格局的过程。农牧地区</w:t>
      </w:r>
      <w:r>
        <w:rPr>
          <w:rFonts w:ascii="宋体" w:hAnsi="宋体" w:eastAsia="宋体" w:cs="宋体"/>
          <w:sz w:val="19"/>
          <w:szCs w:val="19"/>
        </w:rPr>
        <w:t xml:space="preserve">的长期纷争与冲突得到解决，各族深  </w:t>
      </w:r>
      <w:r>
        <w:rPr>
          <w:rFonts w:ascii="宋体" w:hAnsi="宋体" w:eastAsia="宋体" w:cs="宋体"/>
          <w:spacing w:val="-10"/>
          <w:sz w:val="19"/>
          <w:szCs w:val="19"/>
        </w:rPr>
        <w:t>度交融，共同缔造了一个农牧结合的王朝。</w:t>
      </w:r>
    </w:p>
    <w:p w14:paraId="1EBF8DD0">
      <w:pPr>
        <w:spacing w:before="95" w:line="317" w:lineRule="auto"/>
        <w:ind w:left="974" w:firstLine="684"/>
        <w:rPr>
          <w:rFonts w:ascii="宋体" w:hAnsi="宋体" w:eastAsia="宋体" w:cs="宋体"/>
          <w:sz w:val="19"/>
          <w:szCs w:val="19"/>
        </w:rPr>
      </w:pPr>
      <w:r>
        <w:rPr>
          <w:rFonts w:ascii="宋体" w:hAnsi="宋体" w:eastAsia="宋体" w:cs="宋体"/>
          <w:spacing w:val="2"/>
          <w:sz w:val="19"/>
          <w:szCs w:val="19"/>
        </w:rPr>
        <w:t>在南方，征服南朝陈后，隋朝将江南地区纳入版图，结束了南北对峙局面。</w:t>
      </w:r>
      <w:r>
        <w:rPr>
          <w:rFonts w:ascii="宋体" w:hAnsi="宋体" w:eastAsia="宋体" w:cs="宋体"/>
          <w:spacing w:val="8"/>
          <w:sz w:val="19"/>
          <w:szCs w:val="19"/>
        </w:rPr>
        <w:t xml:space="preserve"> </w:t>
      </w:r>
      <w:r>
        <w:rPr>
          <w:rFonts w:ascii="宋体" w:hAnsi="宋体" w:eastAsia="宋体" w:cs="宋体"/>
          <w:spacing w:val="-5"/>
          <w:sz w:val="19"/>
          <w:szCs w:val="19"/>
        </w:rPr>
        <w:t>《隋书》记载了南方各族与中原之人杂居共处的场景：“与华人错居，曰蜒，曰狼，</w:t>
      </w:r>
    </w:p>
    <w:p w14:paraId="2278D4BF">
      <w:pPr>
        <w:spacing w:before="28" w:line="326" w:lineRule="auto"/>
        <w:ind w:left="1069" w:right="142"/>
        <w:rPr>
          <w:rFonts w:ascii="宋体" w:hAnsi="宋体" w:eastAsia="宋体" w:cs="宋体"/>
          <w:sz w:val="19"/>
          <w:szCs w:val="19"/>
        </w:rPr>
      </w:pPr>
      <w:r>
        <w:rPr>
          <w:rFonts w:ascii="宋体" w:hAnsi="宋体" w:eastAsia="宋体" w:cs="宋体"/>
          <w:spacing w:val="-1"/>
          <w:sz w:val="19"/>
          <w:szCs w:val="19"/>
        </w:rPr>
        <w:t>曰俚，曰獠，曰色，俱无君长，随山洞而居，古先所</w:t>
      </w:r>
      <w:r>
        <w:rPr>
          <w:rFonts w:ascii="宋体" w:hAnsi="宋体" w:eastAsia="宋体" w:cs="宋体"/>
          <w:spacing w:val="-2"/>
          <w:sz w:val="19"/>
          <w:szCs w:val="19"/>
        </w:rPr>
        <w:t>谓百越是也。其俗断发文身，</w:t>
      </w:r>
      <w:r>
        <w:rPr>
          <w:rFonts w:ascii="宋体" w:hAnsi="宋体" w:eastAsia="宋体" w:cs="宋体"/>
          <w:sz w:val="19"/>
          <w:szCs w:val="19"/>
        </w:rPr>
        <w:t xml:space="preserve"> </w:t>
      </w:r>
      <w:r>
        <w:rPr>
          <w:rFonts w:ascii="宋体" w:hAnsi="宋体" w:eastAsia="宋体" w:cs="宋体"/>
          <w:spacing w:val="-6"/>
          <w:sz w:val="19"/>
          <w:szCs w:val="19"/>
        </w:rPr>
        <w:t>好相攻讨，浸以微弱，稍属于中国，皆列为郡</w:t>
      </w:r>
      <w:r>
        <w:rPr>
          <w:rFonts w:ascii="宋体" w:hAnsi="宋体" w:eastAsia="宋体" w:cs="宋体"/>
          <w:spacing w:val="-7"/>
          <w:sz w:val="19"/>
          <w:szCs w:val="19"/>
        </w:rPr>
        <w:t>县，同之齐人。”③其中“列为郡县”</w:t>
      </w:r>
      <w:r>
        <w:rPr>
          <w:rFonts w:ascii="宋体" w:hAnsi="宋体" w:eastAsia="宋体" w:cs="宋体"/>
          <w:sz w:val="19"/>
          <w:szCs w:val="19"/>
        </w:rPr>
        <w:t xml:space="preserve"> </w:t>
      </w:r>
      <w:r>
        <w:rPr>
          <w:rFonts w:ascii="宋体" w:hAnsi="宋体" w:eastAsia="宋体" w:cs="宋体"/>
          <w:spacing w:val="-6"/>
          <w:sz w:val="19"/>
          <w:szCs w:val="19"/>
        </w:rPr>
        <w:t>是指该地区施行郡县制，“同之齐人”则说明当地各族人民已成为国家</w:t>
      </w:r>
      <w:r>
        <w:rPr>
          <w:rFonts w:ascii="宋体" w:hAnsi="宋体" w:eastAsia="宋体" w:cs="宋体"/>
          <w:spacing w:val="-7"/>
          <w:sz w:val="19"/>
          <w:szCs w:val="19"/>
        </w:rPr>
        <w:t>的编户。隋</w:t>
      </w:r>
      <w:r>
        <w:rPr>
          <w:rFonts w:ascii="宋体" w:hAnsi="宋体" w:eastAsia="宋体" w:cs="宋体"/>
          <w:sz w:val="19"/>
          <w:szCs w:val="19"/>
        </w:rPr>
        <w:t xml:space="preserve">   </w:t>
      </w:r>
      <w:r>
        <w:rPr>
          <w:rFonts w:ascii="宋体" w:hAnsi="宋体" w:eastAsia="宋体" w:cs="宋体"/>
          <w:spacing w:val="-2"/>
          <w:sz w:val="19"/>
          <w:szCs w:val="19"/>
        </w:rPr>
        <w:t>炀帝初年，岭南的人口急速增长，远超此前东晋、南朝的统治时期，也好于两汉</w:t>
      </w:r>
      <w:r>
        <w:rPr>
          <w:rFonts w:ascii="宋体" w:hAnsi="宋体" w:eastAsia="宋体" w:cs="宋体"/>
          <w:spacing w:val="2"/>
          <w:sz w:val="19"/>
          <w:szCs w:val="19"/>
        </w:rPr>
        <w:t xml:space="preserve">   </w:t>
      </w:r>
      <w:r>
        <w:rPr>
          <w:rFonts w:ascii="宋体" w:hAnsi="宋体" w:eastAsia="宋体" w:cs="宋体"/>
          <w:spacing w:val="-2"/>
          <w:sz w:val="19"/>
          <w:szCs w:val="19"/>
        </w:rPr>
        <w:t>的情况。隋朝铲除了以自然环境据险自立的地方豪强，大力推动岭南完全融入大</w:t>
      </w:r>
      <w:r>
        <w:rPr>
          <w:rFonts w:ascii="宋体" w:hAnsi="宋体" w:eastAsia="宋体" w:cs="宋体"/>
          <w:spacing w:val="2"/>
          <w:sz w:val="19"/>
          <w:szCs w:val="19"/>
        </w:rPr>
        <w:t xml:space="preserve">   </w:t>
      </w:r>
      <w:r>
        <w:rPr>
          <w:rFonts w:ascii="宋体" w:hAnsi="宋体" w:eastAsia="宋体" w:cs="宋体"/>
          <w:spacing w:val="-11"/>
          <w:sz w:val="19"/>
          <w:szCs w:val="19"/>
        </w:rPr>
        <w:t>一统体制，为南北人群流动、各族互鉴共生奠定基础。</w:t>
      </w:r>
    </w:p>
    <w:p w14:paraId="340A7164">
      <w:pPr>
        <w:pStyle w:val="2"/>
        <w:spacing w:before="74" w:line="214" w:lineRule="auto"/>
        <w:ind w:left="1069"/>
        <w:rPr>
          <w:rFonts w:ascii="隶书" w:hAnsi="隶书" w:eastAsia="隶书" w:cs="隶书"/>
          <w:sz w:val="19"/>
          <w:szCs w:val="19"/>
        </w:rPr>
      </w:pPr>
      <w:r>
        <w:rPr>
          <w:spacing w:val="-14"/>
          <w:w w:val="93"/>
          <w:sz w:val="19"/>
          <w:szCs w:val="19"/>
        </w:rPr>
        <w:t>①</w:t>
      </w:r>
      <w:r>
        <w:rPr>
          <w:spacing w:val="-37"/>
          <w:sz w:val="19"/>
          <w:szCs w:val="19"/>
        </w:rPr>
        <w:t xml:space="preserve"> </w:t>
      </w:r>
      <w:r>
        <w:rPr>
          <w:rFonts w:ascii="隶书" w:hAnsi="隶书" w:eastAsia="隶书" w:cs="隶书"/>
          <w:spacing w:val="-14"/>
          <w:w w:val="93"/>
          <w:sz w:val="19"/>
          <w:szCs w:val="19"/>
        </w:rPr>
        <w:t>魏微等</w:t>
      </w:r>
      <w:r>
        <w:rPr>
          <w:rFonts w:ascii="宋体" w:hAnsi="宋体" w:eastAsia="宋体" w:cs="宋体"/>
          <w:spacing w:val="-14"/>
          <w:w w:val="93"/>
          <w:sz w:val="19"/>
          <w:szCs w:val="19"/>
        </w:rPr>
        <w:t>：</w:t>
      </w:r>
      <w:r>
        <w:rPr>
          <w:rFonts w:ascii="隶书" w:hAnsi="隶书" w:eastAsia="隶书" w:cs="隶书"/>
          <w:spacing w:val="-14"/>
          <w:w w:val="93"/>
          <w:sz w:val="19"/>
          <w:szCs w:val="19"/>
        </w:rPr>
        <w:t>《隋书》卷八四《突厥传》,中华书局1973年版，第1870、</w:t>
      </w:r>
      <w:r>
        <w:rPr>
          <w:rFonts w:ascii="隶书" w:hAnsi="隶书" w:eastAsia="隶书" w:cs="隶书"/>
          <w:spacing w:val="-15"/>
          <w:w w:val="93"/>
          <w:sz w:val="19"/>
          <w:szCs w:val="19"/>
        </w:rPr>
        <w:t>1873页。</w:t>
      </w:r>
    </w:p>
    <w:p w14:paraId="1373A514">
      <w:pPr>
        <w:pStyle w:val="2"/>
        <w:spacing w:before="55" w:line="220" w:lineRule="auto"/>
        <w:ind w:left="1069"/>
        <w:rPr>
          <w:sz w:val="19"/>
          <w:szCs w:val="19"/>
        </w:rPr>
      </w:pPr>
      <w:r>
        <w:rPr>
          <w:spacing w:val="-20"/>
          <w:w w:val="96"/>
          <w:sz w:val="19"/>
          <w:szCs w:val="19"/>
        </w:rPr>
        <w:t>②</w:t>
      </w:r>
      <w:r>
        <w:rPr>
          <w:spacing w:val="-45"/>
          <w:sz w:val="19"/>
          <w:szCs w:val="19"/>
        </w:rPr>
        <w:t xml:space="preserve"> </w:t>
      </w:r>
      <w:r>
        <w:rPr>
          <w:spacing w:val="-20"/>
          <w:w w:val="96"/>
          <w:sz w:val="19"/>
          <w:szCs w:val="19"/>
        </w:rPr>
        <w:t>李延寿：《北史》卷三八《裴矩传》,中华书局1974年版，第1389页。</w:t>
      </w:r>
    </w:p>
    <w:p w14:paraId="1D105F32">
      <w:pPr>
        <w:pStyle w:val="2"/>
        <w:spacing w:before="44" w:line="220" w:lineRule="auto"/>
        <w:ind w:left="1069"/>
        <w:rPr>
          <w:sz w:val="19"/>
          <w:szCs w:val="19"/>
        </w:rPr>
      </w:pPr>
      <w:r>
        <w:rPr>
          <w:spacing w:val="-22"/>
          <w:w w:val="97"/>
          <w:sz w:val="19"/>
          <w:szCs w:val="19"/>
        </w:rPr>
        <w:t>③</w:t>
      </w:r>
      <w:r>
        <w:rPr>
          <w:spacing w:val="-35"/>
          <w:sz w:val="19"/>
          <w:szCs w:val="19"/>
        </w:rPr>
        <w:t xml:space="preserve"> </w:t>
      </w:r>
      <w:r>
        <w:rPr>
          <w:spacing w:val="-22"/>
          <w:w w:val="97"/>
          <w:sz w:val="19"/>
          <w:szCs w:val="19"/>
        </w:rPr>
        <w:t>魏微等：《隋书》卷八二《南蛮列传》,中华书局1973年版，第1831页。</w:t>
      </w:r>
    </w:p>
    <w:p w14:paraId="2DCDF1B6">
      <w:pPr>
        <w:spacing w:line="256" w:lineRule="auto"/>
        <w:rPr>
          <w:rFonts w:ascii="Arial"/>
          <w:sz w:val="21"/>
        </w:rPr>
      </w:pPr>
      <w:r>
        <w:drawing>
          <wp:anchor distT="0" distB="0" distL="0" distR="0" simplePos="0" relativeHeight="251810816" behindDoc="0" locked="0" layoutInCell="1" allowOverlap="1">
            <wp:simplePos x="0" y="0"/>
            <wp:positionH relativeFrom="column">
              <wp:posOffset>0</wp:posOffset>
            </wp:positionH>
            <wp:positionV relativeFrom="paragraph">
              <wp:posOffset>33655</wp:posOffset>
            </wp:positionV>
            <wp:extent cx="768350" cy="730250"/>
            <wp:effectExtent l="0" t="0" r="8890" b="1270"/>
            <wp:wrapNone/>
            <wp:docPr id="181" name="IM 162"/>
            <wp:cNvGraphicFramePr/>
            <a:graphic xmlns:a="http://schemas.openxmlformats.org/drawingml/2006/main">
              <a:graphicData uri="http://schemas.openxmlformats.org/drawingml/2006/picture">
                <pic:pic xmlns:pic="http://schemas.openxmlformats.org/drawingml/2006/picture">
                  <pic:nvPicPr>
                    <pic:cNvPr id="181" name="IM 162"/>
                    <pic:cNvPicPr/>
                  </pic:nvPicPr>
                  <pic:blipFill>
                    <a:blip r:embed="rId619"/>
                    <a:stretch>
                      <a:fillRect/>
                    </a:stretch>
                  </pic:blipFill>
                  <pic:spPr>
                    <a:xfrm>
                      <a:off x="0" y="0"/>
                      <a:ext cx="768340" cy="730212"/>
                    </a:xfrm>
                    <a:prstGeom prst="rect">
                      <a:avLst/>
                    </a:prstGeom>
                  </pic:spPr>
                </pic:pic>
              </a:graphicData>
            </a:graphic>
          </wp:anchor>
        </w:drawing>
      </w:r>
    </w:p>
    <w:p w14:paraId="7BF999C7">
      <w:pPr>
        <w:spacing w:line="256" w:lineRule="auto"/>
        <w:rPr>
          <w:rFonts w:ascii="Arial"/>
          <w:sz w:val="21"/>
        </w:rPr>
      </w:pPr>
    </w:p>
    <w:p w14:paraId="2EA4203A">
      <w:pPr>
        <w:spacing w:before="41" w:line="188" w:lineRule="auto"/>
        <w:ind w:left="1460"/>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148</w:t>
      </w:r>
    </w:p>
    <w:p w14:paraId="236C1FD3">
      <w:pPr>
        <w:spacing w:line="188" w:lineRule="auto"/>
        <w:rPr>
          <w:rFonts w:ascii="Times New Roman" w:hAnsi="Times New Roman" w:eastAsia="Times New Roman" w:cs="Times New Roman"/>
          <w:sz w:val="14"/>
          <w:szCs w:val="14"/>
        </w:rPr>
        <w:sectPr>
          <w:footerReference r:id="rId160" w:type="default"/>
          <w:pgSz w:w="8670" w:h="12960"/>
          <w:pgMar w:top="479" w:right="664" w:bottom="400" w:left="0" w:header="0" w:footer="0" w:gutter="0"/>
          <w:cols w:space="720" w:num="1"/>
        </w:sectPr>
      </w:pPr>
    </w:p>
    <w:p w14:paraId="2BF7F810">
      <w:pPr>
        <w:spacing w:before="40" w:line="219" w:lineRule="auto"/>
        <w:jc w:val="right"/>
        <w:rPr>
          <w:rFonts w:ascii="宋体" w:hAnsi="宋体" w:eastAsia="宋体" w:cs="宋体"/>
          <w:sz w:val="20"/>
          <w:szCs w:val="20"/>
        </w:rPr>
      </w:pPr>
      <w:r>
        <w:rPr>
          <w:rFonts w:ascii="宋体" w:hAnsi="宋体" w:eastAsia="宋体" w:cs="宋体"/>
          <w:spacing w:val="-16"/>
          <w:w w:val="91"/>
          <w:sz w:val="20"/>
          <w:szCs w:val="20"/>
        </w:rPr>
        <w:t>第一节共构政治格局</w:t>
      </w:r>
    </w:p>
    <w:p w14:paraId="76C522BB">
      <w:pPr>
        <w:spacing w:line="402" w:lineRule="auto"/>
        <w:rPr>
          <w:rFonts w:ascii="Arial"/>
          <w:sz w:val="21"/>
        </w:rPr>
      </w:pPr>
    </w:p>
    <w:p w14:paraId="384AB7C0">
      <w:pPr>
        <w:spacing w:before="65" w:line="319" w:lineRule="auto"/>
        <w:ind w:right="46" w:firstLine="409"/>
        <w:jc w:val="both"/>
        <w:rPr>
          <w:rFonts w:ascii="宋体" w:hAnsi="宋体" w:eastAsia="宋体" w:cs="宋体"/>
          <w:sz w:val="20"/>
          <w:szCs w:val="20"/>
        </w:rPr>
      </w:pPr>
      <w:r>
        <w:rPr>
          <w:rFonts w:ascii="宋体" w:hAnsi="宋体" w:eastAsia="宋体" w:cs="宋体"/>
          <w:spacing w:val="-12"/>
          <w:sz w:val="20"/>
          <w:szCs w:val="20"/>
        </w:rPr>
        <w:t>在国家统治权力深入地方社会的同时，边疆族群主动归附逐渐成为趋势。如</w:t>
      </w:r>
      <w:r>
        <w:rPr>
          <w:rFonts w:ascii="宋体" w:hAnsi="宋体" w:eastAsia="宋体" w:cs="宋体"/>
          <w:spacing w:val="18"/>
          <w:sz w:val="20"/>
          <w:szCs w:val="20"/>
        </w:rPr>
        <w:t xml:space="preserve"> </w:t>
      </w:r>
      <w:r>
        <w:rPr>
          <w:rFonts w:ascii="宋体" w:hAnsi="宋体" w:eastAsia="宋体" w:cs="宋体"/>
          <w:spacing w:val="-17"/>
          <w:sz w:val="20"/>
          <w:szCs w:val="20"/>
        </w:rPr>
        <w:t>主动归隋、维护区域安宁的洗夫人。在隋文帝灭陈统一之际，洗夫人作为俚人</w:t>
      </w:r>
      <w:r>
        <w:rPr>
          <w:rFonts w:ascii="宋体" w:hAnsi="宋体" w:eastAsia="宋体" w:cs="宋体"/>
          <w:spacing w:val="-18"/>
          <w:sz w:val="20"/>
          <w:szCs w:val="20"/>
        </w:rPr>
        <w:t>①普</w:t>
      </w:r>
      <w:r>
        <w:rPr>
          <w:rFonts w:ascii="宋体" w:hAnsi="宋体" w:eastAsia="宋体" w:cs="宋体"/>
          <w:sz w:val="20"/>
          <w:szCs w:val="20"/>
        </w:rPr>
        <w:t xml:space="preserve"> </w:t>
      </w:r>
      <w:r>
        <w:rPr>
          <w:rFonts w:ascii="宋体" w:hAnsi="宋体" w:eastAsia="宋体" w:cs="宋体"/>
          <w:spacing w:val="-14"/>
          <w:sz w:val="20"/>
          <w:szCs w:val="20"/>
        </w:rPr>
        <w:t>遍崇敬的“圣母”,率众迎接奉旨南下的韦洗，积极助其平叛；在岭南出现反隋势</w:t>
      </w:r>
      <w:r>
        <w:rPr>
          <w:rFonts w:ascii="宋体" w:hAnsi="宋体" w:eastAsia="宋体" w:cs="宋体"/>
          <w:spacing w:val="17"/>
          <w:sz w:val="20"/>
          <w:szCs w:val="20"/>
        </w:rPr>
        <w:t xml:space="preserve"> </w:t>
      </w:r>
      <w:r>
        <w:rPr>
          <w:rFonts w:ascii="宋体" w:hAnsi="宋体" w:eastAsia="宋体" w:cs="宋体"/>
          <w:spacing w:val="-12"/>
          <w:sz w:val="20"/>
          <w:szCs w:val="20"/>
        </w:rPr>
        <w:t>力时，她立即派孙子冯盎与叛军战斗，自己也披甲乘马护送隋朝特使裴矩抚慰各</w:t>
      </w:r>
      <w:r>
        <w:rPr>
          <w:rFonts w:ascii="宋体" w:hAnsi="宋体" w:eastAsia="宋体" w:cs="宋体"/>
          <w:spacing w:val="7"/>
          <w:sz w:val="20"/>
          <w:szCs w:val="20"/>
        </w:rPr>
        <w:t xml:space="preserve"> </w:t>
      </w:r>
      <w:r>
        <w:rPr>
          <w:rFonts w:ascii="宋体" w:hAnsi="宋体" w:eastAsia="宋体" w:cs="宋体"/>
          <w:spacing w:val="-11"/>
          <w:sz w:val="20"/>
          <w:szCs w:val="20"/>
        </w:rPr>
        <w:t>州，并竭力劝说当地俚、僚诸首领归附；得到隋文帝封赏后，她每</w:t>
      </w:r>
      <w:r>
        <w:rPr>
          <w:rFonts w:ascii="宋体" w:hAnsi="宋体" w:eastAsia="宋体" w:cs="宋体"/>
          <w:spacing w:val="-12"/>
          <w:sz w:val="20"/>
          <w:szCs w:val="20"/>
        </w:rPr>
        <w:t>年都训诫子孙</w:t>
      </w:r>
      <w:r>
        <w:rPr>
          <w:rFonts w:ascii="宋体" w:hAnsi="宋体" w:eastAsia="宋体" w:cs="宋体"/>
          <w:sz w:val="20"/>
          <w:szCs w:val="20"/>
        </w:rPr>
        <w:t xml:space="preserve"> </w:t>
      </w:r>
      <w:r>
        <w:rPr>
          <w:rFonts w:ascii="宋体" w:hAnsi="宋体" w:eastAsia="宋体" w:cs="宋体"/>
          <w:spacing w:val="-17"/>
          <w:sz w:val="20"/>
          <w:szCs w:val="20"/>
        </w:rPr>
        <w:t>要忠君爱国：“汝等宜尽赤心向天子。我事三代主，唯用一好心。今赐物具存，此</w:t>
      </w:r>
      <w:r>
        <w:rPr>
          <w:rFonts w:ascii="宋体" w:hAnsi="宋体" w:eastAsia="宋体" w:cs="宋体"/>
          <w:spacing w:val="18"/>
          <w:sz w:val="20"/>
          <w:szCs w:val="20"/>
        </w:rPr>
        <w:t xml:space="preserve"> </w:t>
      </w:r>
      <w:r>
        <w:rPr>
          <w:rFonts w:ascii="宋体" w:hAnsi="宋体" w:eastAsia="宋体" w:cs="宋体"/>
          <w:spacing w:val="-21"/>
          <w:sz w:val="20"/>
          <w:szCs w:val="20"/>
        </w:rPr>
        <w:t>忠孝之报也，愿汝皆思念之。”②</w:t>
      </w:r>
    </w:p>
    <w:p w14:paraId="4CBCA1E4">
      <w:pPr>
        <w:spacing w:before="71" w:line="317" w:lineRule="auto"/>
        <w:ind w:right="37" w:firstLine="409"/>
        <w:jc w:val="both"/>
        <w:rPr>
          <w:rFonts w:ascii="宋体" w:hAnsi="宋体" w:eastAsia="宋体" w:cs="宋体"/>
          <w:sz w:val="20"/>
          <w:szCs w:val="20"/>
        </w:rPr>
      </w:pPr>
      <w:r>
        <w:rPr>
          <w:rFonts w:ascii="宋体" w:hAnsi="宋体" w:eastAsia="宋体" w:cs="宋体"/>
          <w:spacing w:val="-11"/>
          <w:sz w:val="20"/>
          <w:szCs w:val="20"/>
        </w:rPr>
        <w:t>为了促进南北整合与族群融合，在唐朝前期，中央政府大量析</w:t>
      </w:r>
      <w:r>
        <w:rPr>
          <w:rFonts w:ascii="宋体" w:hAnsi="宋体" w:eastAsia="宋体" w:cs="宋体"/>
          <w:spacing w:val="-12"/>
          <w:sz w:val="20"/>
          <w:szCs w:val="20"/>
        </w:rPr>
        <w:t>置州县、采用</w:t>
      </w:r>
      <w:r>
        <w:rPr>
          <w:rFonts w:ascii="宋体" w:hAnsi="宋体" w:eastAsia="宋体" w:cs="宋体"/>
          <w:sz w:val="20"/>
          <w:szCs w:val="20"/>
        </w:rPr>
        <w:t xml:space="preserve"> </w:t>
      </w:r>
      <w:r>
        <w:rPr>
          <w:rFonts w:ascii="宋体" w:hAnsi="宋体" w:eastAsia="宋体" w:cs="宋体"/>
          <w:spacing w:val="-12"/>
          <w:sz w:val="20"/>
          <w:szCs w:val="20"/>
        </w:rPr>
        <w:t>南朝旧县名，既照顾到南方百姓的情感，也加强了对新附州县的管理。采用都督</w:t>
      </w:r>
      <w:r>
        <w:rPr>
          <w:rFonts w:ascii="宋体" w:hAnsi="宋体" w:eastAsia="宋体" w:cs="宋体"/>
          <w:spacing w:val="10"/>
          <w:sz w:val="20"/>
          <w:szCs w:val="20"/>
        </w:rPr>
        <w:t xml:space="preserve"> </w:t>
      </w:r>
      <w:r>
        <w:rPr>
          <w:rFonts w:ascii="宋体" w:hAnsi="宋体" w:eastAsia="宋体" w:cs="宋体"/>
          <w:spacing w:val="-11"/>
          <w:sz w:val="20"/>
          <w:szCs w:val="20"/>
        </w:rPr>
        <w:t>府等众多军政机构，强化了对南方的军事管理。进一步复兴儒学教</w:t>
      </w:r>
      <w:r>
        <w:rPr>
          <w:rFonts w:ascii="宋体" w:hAnsi="宋体" w:eastAsia="宋体" w:cs="宋体"/>
          <w:spacing w:val="-12"/>
          <w:sz w:val="20"/>
          <w:szCs w:val="20"/>
        </w:rPr>
        <w:t>育，强调儒学</w:t>
      </w:r>
      <w:r>
        <w:rPr>
          <w:rFonts w:ascii="宋体" w:hAnsi="宋体" w:eastAsia="宋体" w:cs="宋体"/>
          <w:sz w:val="20"/>
          <w:szCs w:val="20"/>
        </w:rPr>
        <w:t xml:space="preserve"> </w:t>
      </w:r>
      <w:r>
        <w:rPr>
          <w:rFonts w:ascii="宋体" w:hAnsi="宋体" w:eastAsia="宋体" w:cs="宋体"/>
          <w:spacing w:val="-15"/>
          <w:sz w:val="20"/>
          <w:szCs w:val="20"/>
        </w:rPr>
        <w:t>正统地位，努力消除南北朝以来的文化分歧，凝聚文化认同，维护国家统一。</w:t>
      </w:r>
    </w:p>
    <w:p w14:paraId="67CB7483">
      <w:pPr>
        <w:spacing w:before="40" w:line="312" w:lineRule="auto"/>
        <w:ind w:firstLine="409"/>
        <w:jc w:val="both"/>
        <w:rPr>
          <w:rFonts w:ascii="宋体" w:hAnsi="宋体" w:eastAsia="宋体" w:cs="宋体"/>
          <w:sz w:val="20"/>
          <w:szCs w:val="20"/>
        </w:rPr>
      </w:pPr>
      <w:r>
        <w:rPr>
          <w:rFonts w:ascii="宋体" w:hAnsi="宋体" w:eastAsia="宋体" w:cs="宋体"/>
          <w:spacing w:val="-12"/>
          <w:sz w:val="20"/>
          <w:szCs w:val="20"/>
        </w:rPr>
        <w:t>随着大一统国家的重建与兴盛，中原与边疆地区的政治、经济与文化联系更</w:t>
      </w:r>
      <w:r>
        <w:rPr>
          <w:rFonts w:ascii="宋体" w:hAnsi="宋体" w:eastAsia="宋体" w:cs="宋体"/>
          <w:spacing w:val="13"/>
          <w:sz w:val="20"/>
          <w:szCs w:val="20"/>
        </w:rPr>
        <w:t xml:space="preserve"> </w:t>
      </w:r>
      <w:r>
        <w:rPr>
          <w:rFonts w:ascii="宋体" w:hAnsi="宋体" w:eastAsia="宋体" w:cs="宋体"/>
          <w:spacing w:val="-12"/>
          <w:sz w:val="20"/>
          <w:szCs w:val="20"/>
        </w:rPr>
        <w:t>为紧密。此一时期，各族群共荣的向心力在边疆地区凸显。在东北，契丹、靺羁</w:t>
      </w:r>
      <w:r>
        <w:rPr>
          <w:rFonts w:ascii="宋体" w:hAnsi="宋体" w:eastAsia="宋体" w:cs="宋体"/>
          <w:spacing w:val="4"/>
          <w:sz w:val="20"/>
          <w:szCs w:val="20"/>
        </w:rPr>
        <w:t xml:space="preserve">  </w:t>
      </w:r>
      <w:r>
        <w:rPr>
          <w:rFonts w:ascii="宋体" w:hAnsi="宋体" w:eastAsia="宋体" w:cs="宋体"/>
          <w:spacing w:val="-9"/>
          <w:sz w:val="20"/>
          <w:szCs w:val="20"/>
        </w:rPr>
        <w:t>等或归附，或遣使纳贡。隋朝采取招抚政策，赢得一个“二十年间</w:t>
      </w:r>
      <w:r>
        <w:rPr>
          <w:rFonts w:ascii="宋体" w:hAnsi="宋体" w:eastAsia="宋体" w:cs="宋体"/>
          <w:spacing w:val="-10"/>
          <w:sz w:val="20"/>
          <w:szCs w:val="20"/>
        </w:rPr>
        <w:t>，天下无事，</w:t>
      </w:r>
      <w:r>
        <w:rPr>
          <w:rFonts w:ascii="宋体" w:hAnsi="宋体" w:eastAsia="宋体" w:cs="宋体"/>
          <w:sz w:val="20"/>
          <w:szCs w:val="20"/>
        </w:rPr>
        <w:t xml:space="preserve"> </w:t>
      </w:r>
      <w:r>
        <w:rPr>
          <w:rFonts w:ascii="宋体" w:hAnsi="宋体" w:eastAsia="宋体" w:cs="宋体"/>
          <w:spacing w:val="-17"/>
          <w:sz w:val="20"/>
          <w:szCs w:val="20"/>
        </w:rPr>
        <w:t>区宇之内晏如”③的社会环境。唐初，中央政府与东北政权的互动不断。在漠</w:t>
      </w:r>
      <w:r>
        <w:rPr>
          <w:rFonts w:ascii="宋体" w:hAnsi="宋体" w:eastAsia="宋体" w:cs="宋体"/>
          <w:spacing w:val="-18"/>
          <w:sz w:val="20"/>
          <w:szCs w:val="20"/>
        </w:rPr>
        <w:t>北地</w:t>
      </w:r>
      <w:r>
        <w:rPr>
          <w:rFonts w:ascii="宋体" w:hAnsi="宋体" w:eastAsia="宋体" w:cs="宋体"/>
          <w:sz w:val="20"/>
          <w:szCs w:val="20"/>
        </w:rPr>
        <w:t xml:space="preserve">  </w:t>
      </w:r>
      <w:r>
        <w:rPr>
          <w:rFonts w:ascii="宋体" w:hAnsi="宋体" w:eastAsia="宋体" w:cs="宋体"/>
          <w:spacing w:val="-3"/>
          <w:sz w:val="20"/>
          <w:szCs w:val="20"/>
        </w:rPr>
        <w:t>区，居住在娑陵水(今蒙古国和俄罗斯境内</w:t>
      </w:r>
      <w:r>
        <w:rPr>
          <w:rFonts w:ascii="宋体" w:hAnsi="宋体" w:eastAsia="宋体" w:cs="宋体"/>
          <w:spacing w:val="-4"/>
          <w:sz w:val="20"/>
          <w:szCs w:val="20"/>
        </w:rPr>
        <w:t>的色楞格河)周边的回纥联合仆固、</w:t>
      </w:r>
      <w:r>
        <w:rPr>
          <w:rFonts w:ascii="宋体" w:hAnsi="宋体" w:eastAsia="宋体" w:cs="宋体"/>
          <w:sz w:val="20"/>
          <w:szCs w:val="20"/>
        </w:rPr>
        <w:t xml:space="preserve"> </w:t>
      </w:r>
      <w:r>
        <w:rPr>
          <w:rFonts w:ascii="宋体" w:hAnsi="宋体" w:eastAsia="宋体" w:cs="宋体"/>
          <w:spacing w:val="-12"/>
          <w:sz w:val="20"/>
          <w:szCs w:val="20"/>
        </w:rPr>
        <w:t>同罗、拔野古等部族逐步摆脱突厥统治，接受唐朝管辖。在青藏高原，建立了统</w:t>
      </w:r>
      <w:r>
        <w:rPr>
          <w:rFonts w:ascii="宋体" w:hAnsi="宋体" w:eastAsia="宋体" w:cs="宋体"/>
          <w:spacing w:val="3"/>
          <w:sz w:val="20"/>
          <w:szCs w:val="20"/>
        </w:rPr>
        <w:t xml:space="preserve">  </w:t>
      </w:r>
      <w:r>
        <w:rPr>
          <w:rFonts w:ascii="宋体" w:hAnsi="宋体" w:eastAsia="宋体" w:cs="宋体"/>
          <w:spacing w:val="-12"/>
          <w:sz w:val="20"/>
          <w:szCs w:val="20"/>
        </w:rPr>
        <w:t>一吐蕃政权的松赞干布，主动与唐朝交往交流，以和亲等多种方式增进联系，互</w:t>
      </w:r>
      <w:r>
        <w:rPr>
          <w:rFonts w:ascii="宋体" w:hAnsi="宋体" w:eastAsia="宋体" w:cs="宋体"/>
          <w:spacing w:val="3"/>
          <w:sz w:val="20"/>
          <w:szCs w:val="20"/>
        </w:rPr>
        <w:t xml:space="preserve">  </w:t>
      </w:r>
      <w:r>
        <w:rPr>
          <w:rFonts w:ascii="宋体" w:hAnsi="宋体" w:eastAsia="宋体" w:cs="宋体"/>
          <w:spacing w:val="-9"/>
          <w:sz w:val="20"/>
          <w:szCs w:val="20"/>
        </w:rPr>
        <w:t>鉴交融。在西南地区，南诏逐渐兴起，它是乌蛮联合西南各蛮建</w:t>
      </w:r>
      <w:r>
        <w:rPr>
          <w:rFonts w:ascii="宋体" w:hAnsi="宋体" w:eastAsia="宋体" w:cs="宋体"/>
          <w:spacing w:val="-10"/>
          <w:sz w:val="20"/>
          <w:szCs w:val="20"/>
        </w:rPr>
        <w:t>立的地方政权，</w:t>
      </w:r>
      <w:r>
        <w:rPr>
          <w:rFonts w:ascii="宋体" w:hAnsi="宋体" w:eastAsia="宋体" w:cs="宋体"/>
          <w:sz w:val="20"/>
          <w:szCs w:val="20"/>
        </w:rPr>
        <w:t xml:space="preserve"> </w:t>
      </w:r>
      <w:r>
        <w:rPr>
          <w:rFonts w:ascii="宋体" w:hAnsi="宋体" w:eastAsia="宋体" w:cs="宋体"/>
          <w:spacing w:val="-12"/>
          <w:sz w:val="20"/>
          <w:szCs w:val="20"/>
        </w:rPr>
        <w:t>统治中心在今云南大理地区。其逐渐兴起、壮大、衰落的整个过程与唐王朝的兴</w:t>
      </w:r>
      <w:r>
        <w:rPr>
          <w:rFonts w:ascii="宋体" w:hAnsi="宋体" w:eastAsia="宋体" w:cs="宋体"/>
          <w:spacing w:val="4"/>
          <w:sz w:val="20"/>
          <w:szCs w:val="20"/>
        </w:rPr>
        <w:t xml:space="preserve">  </w:t>
      </w:r>
      <w:r>
        <w:rPr>
          <w:rFonts w:ascii="宋体" w:hAnsi="宋体" w:eastAsia="宋体" w:cs="宋体"/>
          <w:spacing w:val="-15"/>
          <w:sz w:val="20"/>
          <w:szCs w:val="20"/>
        </w:rPr>
        <w:t>衰相伴始终，是中华民族边疆史的重要一环。南诏辖境大致相当于今天云南地区，</w:t>
      </w:r>
      <w:r>
        <w:rPr>
          <w:rFonts w:ascii="宋体" w:hAnsi="宋体" w:eastAsia="宋体" w:cs="宋体"/>
          <w:spacing w:val="18"/>
          <w:sz w:val="20"/>
          <w:szCs w:val="20"/>
        </w:rPr>
        <w:t xml:space="preserve"> </w:t>
      </w:r>
      <w:r>
        <w:rPr>
          <w:rFonts w:ascii="宋体" w:hAnsi="宋体" w:eastAsia="宋体" w:cs="宋体"/>
          <w:spacing w:val="-9"/>
          <w:sz w:val="20"/>
          <w:szCs w:val="20"/>
        </w:rPr>
        <w:t>其先民为秦汉时期的“哀牢夷”。当地本有六诏，蒙舍诏地在最</w:t>
      </w:r>
      <w:r>
        <w:rPr>
          <w:rFonts w:ascii="宋体" w:hAnsi="宋体" w:eastAsia="宋体" w:cs="宋体"/>
          <w:spacing w:val="-10"/>
          <w:sz w:val="20"/>
          <w:szCs w:val="20"/>
        </w:rPr>
        <w:t>南，因称南诏。</w:t>
      </w:r>
      <w:r>
        <w:rPr>
          <w:rFonts w:ascii="宋体" w:hAnsi="宋体" w:eastAsia="宋体" w:cs="宋体"/>
          <w:sz w:val="20"/>
          <w:szCs w:val="20"/>
        </w:rPr>
        <w:t xml:space="preserve"> </w:t>
      </w:r>
      <w:r>
        <w:rPr>
          <w:rFonts w:ascii="宋体" w:hAnsi="宋体" w:eastAsia="宋体" w:cs="宋体"/>
          <w:spacing w:val="-14"/>
          <w:sz w:val="20"/>
          <w:szCs w:val="20"/>
        </w:rPr>
        <w:t>649年，蒙舍诏首领细奴逻建“大蒙国”,自称奇嘉王，随后臣属于唐，遣使入贡。</w:t>
      </w:r>
      <w:r>
        <w:rPr>
          <w:rFonts w:ascii="宋体" w:hAnsi="宋体" w:eastAsia="宋体" w:cs="宋体"/>
          <w:spacing w:val="10"/>
          <w:sz w:val="20"/>
          <w:szCs w:val="20"/>
        </w:rPr>
        <w:t xml:space="preserve"> </w:t>
      </w:r>
      <w:r>
        <w:rPr>
          <w:rFonts w:ascii="宋体" w:hAnsi="宋体" w:eastAsia="宋体" w:cs="宋体"/>
          <w:spacing w:val="-3"/>
          <w:sz w:val="20"/>
          <w:szCs w:val="20"/>
        </w:rPr>
        <w:t>南诏自细奴逻至末代王舜化贞，共13王统治了253年，有10位王接受了唐朝的</w:t>
      </w:r>
      <w:r>
        <w:rPr>
          <w:rFonts w:ascii="宋体" w:hAnsi="宋体" w:eastAsia="宋体" w:cs="宋体"/>
          <w:spacing w:val="2"/>
          <w:sz w:val="20"/>
          <w:szCs w:val="20"/>
        </w:rPr>
        <w:t xml:space="preserve">  </w:t>
      </w:r>
      <w:r>
        <w:rPr>
          <w:rFonts w:ascii="宋体" w:hAnsi="宋体" w:eastAsia="宋体" w:cs="宋体"/>
          <w:spacing w:val="-6"/>
          <w:sz w:val="20"/>
          <w:szCs w:val="20"/>
        </w:rPr>
        <w:t>封号。开元二十六年(738),唐朝对皮逻阁云南王的册封，标志着南诏国历史的</w:t>
      </w:r>
      <w:r>
        <w:rPr>
          <w:rFonts w:ascii="宋体" w:hAnsi="宋体" w:eastAsia="宋体" w:cs="宋体"/>
          <w:spacing w:val="8"/>
          <w:sz w:val="20"/>
          <w:szCs w:val="20"/>
        </w:rPr>
        <w:t xml:space="preserve">  </w:t>
      </w:r>
      <w:r>
        <w:rPr>
          <w:rFonts w:ascii="宋体" w:hAnsi="宋体" w:eastAsia="宋体" w:cs="宋体"/>
          <w:spacing w:val="-12"/>
          <w:sz w:val="20"/>
          <w:szCs w:val="20"/>
        </w:rPr>
        <w:t>正式开始，自此南诏从唐朝统治下的地方势力，转变成奉唐朝正朔的藩属国。此</w:t>
      </w:r>
      <w:r>
        <w:rPr>
          <w:rFonts w:ascii="宋体" w:hAnsi="宋体" w:eastAsia="宋体" w:cs="宋体"/>
          <w:spacing w:val="3"/>
          <w:sz w:val="20"/>
          <w:szCs w:val="20"/>
        </w:rPr>
        <w:t xml:space="preserve">  </w:t>
      </w:r>
      <w:r>
        <w:rPr>
          <w:rFonts w:ascii="宋体" w:hAnsi="宋体" w:eastAsia="宋体" w:cs="宋体"/>
          <w:spacing w:val="-11"/>
          <w:sz w:val="20"/>
          <w:szCs w:val="20"/>
        </w:rPr>
        <w:t>后一百余年，南诏作为我国西南的地方政权，</w:t>
      </w:r>
      <w:r>
        <w:rPr>
          <w:rFonts w:ascii="宋体" w:hAnsi="宋体" w:eastAsia="宋体" w:cs="宋体"/>
          <w:spacing w:val="-12"/>
          <w:sz w:val="20"/>
          <w:szCs w:val="20"/>
        </w:rPr>
        <w:t>积极推动西南边疆治理，接受并传</w:t>
      </w:r>
    </w:p>
    <w:p w14:paraId="352E1280">
      <w:pPr>
        <w:spacing w:before="27" w:line="268" w:lineRule="auto"/>
        <w:ind w:left="249" w:right="93" w:hanging="249"/>
        <w:rPr>
          <w:rFonts w:ascii="宋体" w:hAnsi="宋体" w:eastAsia="宋体" w:cs="宋体"/>
          <w:sz w:val="20"/>
          <w:szCs w:val="20"/>
        </w:rPr>
      </w:pPr>
      <w:r>
        <w:rPr>
          <w:rFonts w:ascii="宋体" w:hAnsi="宋体" w:eastAsia="宋体" w:cs="宋体"/>
          <w:spacing w:val="-19"/>
          <w:w w:val="90"/>
          <w:sz w:val="20"/>
          <w:szCs w:val="20"/>
        </w:rPr>
        <w:t>①俚人源于先秦时的西瓯、骆越和苍梧，“俚”之称最早</w:t>
      </w:r>
      <w:r>
        <w:rPr>
          <w:rFonts w:ascii="宋体" w:hAnsi="宋体" w:eastAsia="宋体" w:cs="宋体"/>
          <w:spacing w:val="-20"/>
          <w:w w:val="90"/>
          <w:sz w:val="20"/>
          <w:szCs w:val="20"/>
        </w:rPr>
        <w:t>见于东汉，唐代之后与南迁的中原人</w:t>
      </w:r>
      <w:r>
        <w:rPr>
          <w:rFonts w:ascii="宋体" w:hAnsi="宋体" w:eastAsia="宋体" w:cs="宋体"/>
          <w:sz w:val="20"/>
          <w:szCs w:val="20"/>
        </w:rPr>
        <w:t xml:space="preserve"> </w:t>
      </w:r>
      <w:r>
        <w:rPr>
          <w:rFonts w:ascii="宋体" w:hAnsi="宋体" w:eastAsia="宋体" w:cs="宋体"/>
          <w:spacing w:val="-22"/>
          <w:w w:val="94"/>
          <w:sz w:val="20"/>
          <w:szCs w:val="20"/>
        </w:rPr>
        <w:t>逐渐融合，形成了独具一格的岭南俚文化。</w:t>
      </w:r>
    </w:p>
    <w:p w14:paraId="0F7D0B36">
      <w:pPr>
        <w:spacing w:before="149" w:line="216" w:lineRule="auto"/>
        <w:rPr>
          <w:rFonts w:ascii="宋体" w:hAnsi="宋体" w:eastAsia="宋体" w:cs="宋体"/>
          <w:sz w:val="20"/>
          <w:szCs w:val="20"/>
        </w:rPr>
      </w:pPr>
      <w:r>
        <w:rPr>
          <w:rFonts w:ascii="宋体" w:hAnsi="宋体" w:eastAsia="宋体" w:cs="宋体"/>
          <w:spacing w:val="-23"/>
          <w:w w:val="97"/>
          <w:sz w:val="20"/>
          <w:szCs w:val="20"/>
        </w:rPr>
        <w:t>②魏微等：《隋书》卷八O《谯国夫人传》,中华书局1973年版，第1803页。</w:t>
      </w:r>
    </w:p>
    <w:p w14:paraId="12765F37">
      <w:pPr>
        <w:spacing w:before="56" w:line="222" w:lineRule="auto"/>
        <w:rPr>
          <w:rFonts w:ascii="仿宋" w:hAnsi="仿宋" w:eastAsia="仿宋" w:cs="仿宋"/>
          <w:sz w:val="20"/>
          <w:szCs w:val="20"/>
        </w:rPr>
      </w:pPr>
      <w:r>
        <w:rPr>
          <w:rFonts w:ascii="仿宋" w:hAnsi="仿宋" w:eastAsia="仿宋" w:cs="仿宋"/>
          <w:spacing w:val="-29"/>
          <w:sz w:val="20"/>
          <w:szCs w:val="20"/>
        </w:rPr>
        <w:t>③魏微等：《隋书》卷二《高祖本纪》,中华书局1</w:t>
      </w:r>
      <w:r>
        <w:rPr>
          <w:rFonts w:ascii="仿宋" w:hAnsi="仿宋" w:eastAsia="仿宋" w:cs="仿宋"/>
          <w:spacing w:val="-30"/>
          <w:sz w:val="20"/>
          <w:szCs w:val="20"/>
        </w:rPr>
        <w:t>973年版，第55页。</w:t>
      </w:r>
    </w:p>
    <w:p w14:paraId="468866A1">
      <w:pPr>
        <w:spacing w:line="222" w:lineRule="auto"/>
        <w:rPr>
          <w:rFonts w:ascii="仿宋" w:hAnsi="仿宋" w:eastAsia="仿宋" w:cs="仿宋"/>
          <w:sz w:val="20"/>
          <w:szCs w:val="20"/>
        </w:rPr>
        <w:sectPr>
          <w:footerReference r:id="rId161" w:type="default"/>
          <w:pgSz w:w="8650" w:h="12970"/>
          <w:pgMar w:top="548" w:right="1169" w:bottom="547" w:left="800" w:header="0" w:footer="421" w:gutter="0"/>
          <w:cols w:space="720" w:num="1"/>
        </w:sectPr>
      </w:pPr>
    </w:p>
    <w:p w14:paraId="67C52A34">
      <w:pPr>
        <w:spacing w:before="31" w:line="219" w:lineRule="auto"/>
        <w:rPr>
          <w:rFonts w:ascii="宋体" w:hAnsi="宋体" w:eastAsia="宋体" w:cs="宋体"/>
          <w:sz w:val="16"/>
          <w:szCs w:val="16"/>
        </w:rPr>
      </w:pPr>
      <w:r>
        <w:rPr>
          <w:rFonts w:ascii="宋体" w:hAnsi="宋体" w:eastAsia="宋体" w:cs="宋体"/>
          <w:spacing w:val="10"/>
          <w:sz w:val="16"/>
          <w:szCs w:val="16"/>
        </w:rPr>
        <w:t>O</w:t>
      </w:r>
      <w:r>
        <w:rPr>
          <w:rFonts w:ascii="宋体" w:hAnsi="宋体" w:eastAsia="宋体" w:cs="宋体"/>
          <w:spacing w:val="32"/>
          <w:sz w:val="16"/>
          <w:szCs w:val="16"/>
        </w:rPr>
        <w:t xml:space="preserve">  </w:t>
      </w:r>
      <w:r>
        <w:rPr>
          <w:rFonts w:ascii="宋体" w:hAnsi="宋体" w:eastAsia="宋体" w:cs="宋体"/>
          <w:spacing w:val="10"/>
          <w:sz w:val="16"/>
          <w:szCs w:val="16"/>
        </w:rPr>
        <w:t>第七讲华夷一体与中华民族空前繁盛(隋唐五代时期)</w:t>
      </w:r>
    </w:p>
    <w:p w14:paraId="51A676D9">
      <w:pPr>
        <w:spacing w:line="408" w:lineRule="auto"/>
        <w:rPr>
          <w:rFonts w:ascii="Arial"/>
          <w:sz w:val="21"/>
        </w:rPr>
      </w:pPr>
    </w:p>
    <w:p w14:paraId="450AC6A2">
      <w:pPr>
        <w:spacing w:before="62" w:line="219" w:lineRule="auto"/>
        <w:ind w:left="309"/>
        <w:rPr>
          <w:rFonts w:ascii="宋体" w:hAnsi="宋体" w:eastAsia="宋体" w:cs="宋体"/>
          <w:sz w:val="19"/>
          <w:szCs w:val="19"/>
        </w:rPr>
      </w:pPr>
      <w:r>
        <w:rPr>
          <w:rFonts w:ascii="宋体" w:hAnsi="宋体" w:eastAsia="宋体" w:cs="宋体"/>
          <w:spacing w:val="3"/>
          <w:sz w:val="19"/>
          <w:szCs w:val="19"/>
        </w:rPr>
        <w:t>播中华文化，为祖国西南边疆的确定和发展作出重要贡献(图7-1)。</w:t>
      </w:r>
    </w:p>
    <w:p w14:paraId="6167452A">
      <w:pPr>
        <w:spacing w:before="36" w:line="4750" w:lineRule="exact"/>
        <w:ind w:firstLine="2249"/>
      </w:pPr>
      <w:r>
        <w:rPr>
          <w:position w:val="-94"/>
        </w:rPr>
        <w:drawing>
          <wp:inline distT="0" distB="0" distL="0" distR="0">
            <wp:extent cx="1822450" cy="3015615"/>
            <wp:effectExtent l="0" t="0" r="6350" b="1905"/>
            <wp:docPr id="183" name="IM 164"/>
            <wp:cNvGraphicFramePr/>
            <a:graphic xmlns:a="http://schemas.openxmlformats.org/drawingml/2006/main">
              <a:graphicData uri="http://schemas.openxmlformats.org/drawingml/2006/picture">
                <pic:pic xmlns:pic="http://schemas.openxmlformats.org/drawingml/2006/picture">
                  <pic:nvPicPr>
                    <pic:cNvPr id="183" name="IM 164"/>
                    <pic:cNvPicPr/>
                  </pic:nvPicPr>
                  <pic:blipFill>
                    <a:blip r:embed="rId620"/>
                    <a:stretch>
                      <a:fillRect/>
                    </a:stretch>
                  </pic:blipFill>
                  <pic:spPr>
                    <a:xfrm>
                      <a:off x="0" y="0"/>
                      <a:ext cx="1822484" cy="3016204"/>
                    </a:xfrm>
                    <a:prstGeom prst="rect">
                      <a:avLst/>
                    </a:prstGeom>
                  </pic:spPr>
                </pic:pic>
              </a:graphicData>
            </a:graphic>
          </wp:inline>
        </w:drawing>
      </w:r>
    </w:p>
    <w:p w14:paraId="21C2ADA8">
      <w:pPr>
        <w:pStyle w:val="2"/>
        <w:spacing w:before="115" w:line="224" w:lineRule="auto"/>
        <w:ind w:left="2569"/>
        <w:rPr>
          <w:sz w:val="19"/>
          <w:szCs w:val="19"/>
        </w:rPr>
      </w:pPr>
      <w:r>
        <w:rPr>
          <w:spacing w:val="-3"/>
          <w:sz w:val="19"/>
          <w:szCs w:val="19"/>
        </w:rPr>
        <w:t>图7</w:t>
      </w:r>
      <w:r>
        <w:rPr>
          <w:spacing w:val="-45"/>
          <w:sz w:val="19"/>
          <w:szCs w:val="19"/>
        </w:rPr>
        <w:t xml:space="preserve"> </w:t>
      </w:r>
      <w:r>
        <w:rPr>
          <w:spacing w:val="-3"/>
          <w:sz w:val="19"/>
          <w:szCs w:val="19"/>
        </w:rPr>
        <w:t>-</w:t>
      </w:r>
      <w:r>
        <w:rPr>
          <w:spacing w:val="-36"/>
          <w:sz w:val="19"/>
          <w:szCs w:val="19"/>
        </w:rPr>
        <w:t xml:space="preserve"> </w:t>
      </w:r>
      <w:r>
        <w:rPr>
          <w:spacing w:val="-3"/>
          <w:sz w:val="19"/>
          <w:szCs w:val="19"/>
        </w:rPr>
        <w:t>1</w:t>
      </w:r>
      <w:r>
        <w:rPr>
          <w:spacing w:val="36"/>
          <w:sz w:val="19"/>
          <w:szCs w:val="19"/>
        </w:rPr>
        <w:t xml:space="preserve"> </w:t>
      </w:r>
      <w:r>
        <w:rPr>
          <w:spacing w:val="-3"/>
          <w:sz w:val="19"/>
          <w:szCs w:val="19"/>
        </w:rPr>
        <w:t>唐袁滋题记摩崖石刻</w:t>
      </w:r>
    </w:p>
    <w:p w14:paraId="7D386D81">
      <w:pPr>
        <w:pStyle w:val="2"/>
        <w:spacing w:before="105" w:line="295" w:lineRule="auto"/>
        <w:ind w:left="774" w:right="363" w:firstLine="455"/>
        <w:jc w:val="both"/>
        <w:rPr>
          <w:sz w:val="19"/>
          <w:szCs w:val="19"/>
        </w:rPr>
      </w:pPr>
      <w:r>
        <w:rPr>
          <w:spacing w:val="7"/>
          <w:sz w:val="19"/>
          <w:szCs w:val="19"/>
        </w:rPr>
        <w:t>唐袁滋题记摩崖石刻是唐贞元十年(794),德宗皇帝派遣以御史中</w:t>
      </w:r>
      <w:r>
        <w:rPr>
          <w:sz w:val="19"/>
          <w:szCs w:val="19"/>
        </w:rPr>
        <w:t xml:space="preserve"> </w:t>
      </w:r>
      <w:r>
        <w:rPr>
          <w:spacing w:val="6"/>
          <w:sz w:val="19"/>
          <w:szCs w:val="19"/>
        </w:rPr>
        <w:t>丞袁滋为首的使团到云南册封蒙异车寻为南诏王，经过石门关(今云南</w:t>
      </w:r>
      <w:r>
        <w:rPr>
          <w:spacing w:val="3"/>
          <w:sz w:val="19"/>
          <w:szCs w:val="19"/>
        </w:rPr>
        <w:t xml:space="preserve"> </w:t>
      </w:r>
      <w:r>
        <w:rPr>
          <w:spacing w:val="5"/>
          <w:sz w:val="19"/>
          <w:szCs w:val="19"/>
        </w:rPr>
        <w:t>盐津豆沙关)时，摩崖刊题纪事的遗迹。唐袁滋题记摩崖石刻的内容与</w:t>
      </w:r>
      <w:r>
        <w:rPr>
          <w:sz w:val="19"/>
          <w:szCs w:val="19"/>
        </w:rPr>
        <w:t xml:space="preserve">  </w:t>
      </w:r>
      <w:r>
        <w:rPr>
          <w:spacing w:val="-6"/>
          <w:sz w:val="19"/>
          <w:szCs w:val="19"/>
        </w:rPr>
        <w:t>《新唐书》《旧唐书》《蛮书》《资治通鉴》</w:t>
      </w:r>
      <w:r>
        <w:rPr>
          <w:spacing w:val="-7"/>
          <w:sz w:val="19"/>
          <w:szCs w:val="19"/>
        </w:rPr>
        <w:t>等书记载一致。册封南诏王，</w:t>
      </w:r>
      <w:r>
        <w:rPr>
          <w:sz w:val="19"/>
          <w:szCs w:val="19"/>
        </w:rPr>
        <w:t xml:space="preserve"> </w:t>
      </w:r>
      <w:r>
        <w:rPr>
          <w:spacing w:val="2"/>
          <w:sz w:val="19"/>
          <w:szCs w:val="19"/>
        </w:rPr>
        <w:t>是云南历史上的重大事件，反映出唐与南诏友好关系</w:t>
      </w:r>
      <w:r>
        <w:rPr>
          <w:spacing w:val="1"/>
          <w:sz w:val="19"/>
          <w:szCs w:val="19"/>
        </w:rPr>
        <w:t>的史实。此石刻是</w:t>
      </w:r>
      <w:r>
        <w:rPr>
          <w:sz w:val="19"/>
          <w:szCs w:val="19"/>
        </w:rPr>
        <w:t xml:space="preserve">  </w:t>
      </w:r>
      <w:r>
        <w:rPr>
          <w:spacing w:val="-2"/>
          <w:sz w:val="19"/>
          <w:szCs w:val="19"/>
        </w:rPr>
        <w:t>民族团结的象征，也是研究唐与南诏交往交流交</w:t>
      </w:r>
      <w:r>
        <w:rPr>
          <w:spacing w:val="-3"/>
          <w:sz w:val="19"/>
          <w:szCs w:val="19"/>
        </w:rPr>
        <w:t>融的重要实物资料。</w:t>
      </w:r>
    </w:p>
    <w:p w14:paraId="14F09161">
      <w:pPr>
        <w:spacing w:line="300" w:lineRule="auto"/>
        <w:rPr>
          <w:rFonts w:ascii="Arial"/>
          <w:sz w:val="21"/>
        </w:rPr>
      </w:pPr>
    </w:p>
    <w:p w14:paraId="20BF0FAC">
      <w:pPr>
        <w:spacing w:before="62" w:line="325" w:lineRule="auto"/>
        <w:ind w:left="589" w:firstLine="280"/>
        <w:rPr>
          <w:rFonts w:ascii="宋体" w:hAnsi="宋体" w:eastAsia="宋体" w:cs="宋体"/>
          <w:sz w:val="19"/>
          <w:szCs w:val="19"/>
        </w:rPr>
      </w:pPr>
      <w:r>
        <w:rPr>
          <w:rFonts w:ascii="宋体" w:hAnsi="宋体" w:eastAsia="宋体" w:cs="宋体"/>
          <w:spacing w:val="10"/>
          <w:sz w:val="19"/>
          <w:szCs w:val="19"/>
        </w:rPr>
        <w:t>边疆汇聚为中国，中华认同随着唐朝政治秩序的建</w:t>
      </w:r>
      <w:r>
        <w:rPr>
          <w:rFonts w:ascii="宋体" w:hAnsi="宋体" w:eastAsia="宋体" w:cs="宋体"/>
          <w:spacing w:val="9"/>
          <w:sz w:val="19"/>
          <w:szCs w:val="19"/>
        </w:rPr>
        <w:t>立(图7-2)传播四方，</w:t>
      </w:r>
      <w:r>
        <w:rPr>
          <w:rFonts w:ascii="宋体" w:hAnsi="宋体" w:eastAsia="宋体" w:cs="宋体"/>
          <w:sz w:val="19"/>
          <w:szCs w:val="19"/>
        </w:rPr>
        <w:t xml:space="preserve"> </w:t>
      </w:r>
      <w:r>
        <w:rPr>
          <w:rFonts w:ascii="宋体" w:hAnsi="宋体" w:eastAsia="宋体" w:cs="宋体"/>
          <w:spacing w:val="1"/>
          <w:sz w:val="19"/>
          <w:szCs w:val="19"/>
        </w:rPr>
        <w:t>被普遍接受。贞观七年(633)十二月的一天，唐太宗与父亲李渊在未央宫设宴款</w:t>
      </w:r>
      <w:r>
        <w:rPr>
          <w:rFonts w:ascii="宋体" w:hAnsi="宋体" w:eastAsia="宋体" w:cs="宋体"/>
          <w:spacing w:val="15"/>
          <w:sz w:val="19"/>
          <w:szCs w:val="19"/>
        </w:rPr>
        <w:t xml:space="preserve"> </w:t>
      </w:r>
      <w:r>
        <w:rPr>
          <w:rFonts w:ascii="宋体" w:hAnsi="宋体" w:eastAsia="宋体" w:cs="宋体"/>
          <w:spacing w:val="-2"/>
          <w:sz w:val="19"/>
          <w:szCs w:val="19"/>
        </w:rPr>
        <w:t>待三品以上的官员，开怀畅饮之际，突厥颉利可汗起身舞蹈，南越酋长冯智戴即</w:t>
      </w:r>
      <w:r>
        <w:rPr>
          <w:rFonts w:ascii="宋体" w:hAnsi="宋体" w:eastAsia="宋体" w:cs="宋体"/>
          <w:spacing w:val="8"/>
          <w:sz w:val="19"/>
          <w:szCs w:val="19"/>
        </w:rPr>
        <w:t xml:space="preserve"> </w:t>
      </w:r>
      <w:r>
        <w:rPr>
          <w:rFonts w:ascii="宋体" w:hAnsi="宋体" w:eastAsia="宋体" w:cs="宋体"/>
          <w:spacing w:val="-10"/>
          <w:sz w:val="19"/>
          <w:szCs w:val="19"/>
        </w:rPr>
        <w:t>兴咏诗。面对此情此景，李渊赞叹：“胡、越一家，自古未有也!”①宴饮中各族一</w:t>
      </w:r>
      <w:r>
        <w:rPr>
          <w:rFonts w:ascii="宋体" w:hAnsi="宋体" w:eastAsia="宋体" w:cs="宋体"/>
          <w:spacing w:val="13"/>
          <w:sz w:val="19"/>
          <w:szCs w:val="19"/>
        </w:rPr>
        <w:t xml:space="preserve"> </w:t>
      </w:r>
      <w:r>
        <w:rPr>
          <w:rFonts w:ascii="宋体" w:hAnsi="宋体" w:eastAsia="宋体" w:cs="宋体"/>
          <w:spacing w:val="-11"/>
          <w:sz w:val="19"/>
          <w:szCs w:val="19"/>
        </w:rPr>
        <w:t>家亲的欢乐气氛，是唐代族群关系和睦的缩影。</w:t>
      </w:r>
    </w:p>
    <w:p w14:paraId="77B4D68C">
      <w:pPr>
        <w:spacing w:before="46" w:line="257" w:lineRule="auto"/>
        <w:ind w:left="589" w:firstLine="440"/>
        <w:rPr>
          <w:rFonts w:ascii="宋体" w:hAnsi="宋体" w:eastAsia="宋体" w:cs="宋体"/>
          <w:sz w:val="19"/>
          <w:szCs w:val="19"/>
        </w:rPr>
      </w:pPr>
      <w:r>
        <w:rPr>
          <w:rFonts w:ascii="宋体" w:hAnsi="宋体" w:eastAsia="宋体" w:cs="宋体"/>
          <w:spacing w:val="2"/>
          <w:sz w:val="19"/>
          <w:szCs w:val="19"/>
        </w:rPr>
        <w:t>隋唐政治制度被周边部族政权效仿。先天二年(713),唐册封大祚荣为渤海</w:t>
      </w:r>
      <w:r>
        <w:rPr>
          <w:rFonts w:ascii="宋体" w:hAnsi="宋体" w:eastAsia="宋体" w:cs="宋体"/>
          <w:spacing w:val="17"/>
          <w:sz w:val="19"/>
          <w:szCs w:val="19"/>
        </w:rPr>
        <w:t xml:space="preserve"> </w:t>
      </w:r>
      <w:r>
        <w:rPr>
          <w:rFonts w:ascii="宋体" w:hAnsi="宋体" w:eastAsia="宋体" w:cs="宋体"/>
          <w:spacing w:val="4"/>
          <w:sz w:val="19"/>
          <w:szCs w:val="19"/>
        </w:rPr>
        <w:t>郡王(图7-3)。宝应元年(762),唐朝下诏升渤海为国。渤海国王接受唐朝中央</w:t>
      </w:r>
    </w:p>
    <w:p w14:paraId="46D6DC9D">
      <w:pPr>
        <w:spacing w:line="311" w:lineRule="auto"/>
        <w:rPr>
          <w:rFonts w:ascii="Arial"/>
          <w:sz w:val="21"/>
        </w:rPr>
      </w:pPr>
      <w:r>
        <w:drawing>
          <wp:anchor distT="0" distB="0" distL="0" distR="0" simplePos="0" relativeHeight="251811840" behindDoc="0" locked="0" layoutInCell="1" allowOverlap="1">
            <wp:simplePos x="0" y="0"/>
            <wp:positionH relativeFrom="column">
              <wp:posOffset>437515</wp:posOffset>
            </wp:positionH>
            <wp:positionV relativeFrom="paragraph">
              <wp:posOffset>174625</wp:posOffset>
            </wp:positionV>
            <wp:extent cx="781050" cy="6350"/>
            <wp:effectExtent l="0" t="0" r="0" b="0"/>
            <wp:wrapNone/>
            <wp:docPr id="185" name="IM 166"/>
            <wp:cNvGraphicFramePr/>
            <a:graphic xmlns:a="http://schemas.openxmlformats.org/drawingml/2006/main">
              <a:graphicData uri="http://schemas.openxmlformats.org/drawingml/2006/picture">
                <pic:pic xmlns:pic="http://schemas.openxmlformats.org/drawingml/2006/picture">
                  <pic:nvPicPr>
                    <pic:cNvPr id="185" name="IM 166"/>
                    <pic:cNvPicPr/>
                  </pic:nvPicPr>
                  <pic:blipFill>
                    <a:blip r:embed="rId621"/>
                    <a:stretch>
                      <a:fillRect/>
                    </a:stretch>
                  </pic:blipFill>
                  <pic:spPr>
                    <a:xfrm>
                      <a:off x="0" y="0"/>
                      <a:ext cx="781033" cy="6350"/>
                    </a:xfrm>
                    <a:prstGeom prst="rect">
                      <a:avLst/>
                    </a:prstGeom>
                  </pic:spPr>
                </pic:pic>
              </a:graphicData>
            </a:graphic>
          </wp:anchor>
        </w:drawing>
      </w:r>
    </w:p>
    <w:p w14:paraId="188BBACB">
      <w:pPr>
        <w:pStyle w:val="2"/>
        <w:spacing w:before="53" w:line="220" w:lineRule="auto"/>
        <w:ind w:right="2"/>
        <w:jc w:val="right"/>
        <w:rPr>
          <w:sz w:val="16"/>
          <w:szCs w:val="16"/>
        </w:rPr>
      </w:pPr>
      <w:r>
        <w:rPr>
          <w:spacing w:val="-6"/>
          <w:sz w:val="16"/>
          <w:szCs w:val="16"/>
        </w:rPr>
        <w:t>①司马光：《资治通鉴》卷一九四，唐太宝贞观七年十二月戊午，中华书局1956年版，第6104页。</w:t>
      </w:r>
    </w:p>
    <w:p w14:paraId="2748A777">
      <w:pPr>
        <w:spacing w:line="220" w:lineRule="auto"/>
        <w:rPr>
          <w:sz w:val="16"/>
          <w:szCs w:val="16"/>
        </w:rPr>
        <w:sectPr>
          <w:footerReference r:id="rId162" w:type="default"/>
          <w:pgSz w:w="8850" w:h="13100"/>
          <w:pgMar w:top="643" w:right="821" w:bottom="727" w:left="830" w:header="0" w:footer="601" w:gutter="0"/>
          <w:cols w:space="720" w:num="1"/>
        </w:sectPr>
      </w:pPr>
    </w:p>
    <w:p w14:paraId="62A474B9">
      <w:pPr>
        <w:spacing w:before="32" w:line="219" w:lineRule="auto"/>
        <w:jc w:val="right"/>
        <w:outlineLvl w:val="6"/>
        <w:rPr>
          <w:rFonts w:ascii="宋体" w:hAnsi="宋体" w:eastAsia="宋体" w:cs="宋体"/>
          <w:sz w:val="16"/>
          <w:szCs w:val="16"/>
        </w:rPr>
      </w:pPr>
      <w:r>
        <w:rPr>
          <w:rFonts w:ascii="宋体" w:hAnsi="宋体" w:eastAsia="宋体" w:cs="宋体"/>
          <w:b/>
          <w:bCs/>
          <w:spacing w:val="4"/>
          <w:sz w:val="16"/>
          <w:szCs w:val="16"/>
        </w:rPr>
        <w:t>第一节共构政治格局</w:t>
      </w:r>
    </w:p>
    <w:p w14:paraId="191E6CF8">
      <w:pPr>
        <w:spacing w:line="251" w:lineRule="auto"/>
        <w:rPr>
          <w:rFonts w:ascii="Arial"/>
          <w:sz w:val="21"/>
        </w:rPr>
      </w:pPr>
    </w:p>
    <w:p w14:paraId="18606E88">
      <w:pPr>
        <w:spacing w:line="251" w:lineRule="auto"/>
        <w:rPr>
          <w:rFonts w:ascii="Arial"/>
          <w:sz w:val="21"/>
        </w:rPr>
      </w:pPr>
    </w:p>
    <w:p w14:paraId="0E912EB7">
      <w:pPr>
        <w:spacing w:line="3040" w:lineRule="exact"/>
        <w:ind w:firstLine="2310"/>
      </w:pPr>
      <w:r>
        <w:rPr>
          <w:position w:val="-60"/>
        </w:rPr>
        <w:drawing>
          <wp:inline distT="0" distB="0" distL="0" distR="0">
            <wp:extent cx="1517015" cy="1929765"/>
            <wp:effectExtent l="0" t="0" r="6985" b="5715"/>
            <wp:docPr id="187" name="IM 168"/>
            <wp:cNvGraphicFramePr/>
            <a:graphic xmlns:a="http://schemas.openxmlformats.org/drawingml/2006/main">
              <a:graphicData uri="http://schemas.openxmlformats.org/drawingml/2006/picture">
                <pic:pic xmlns:pic="http://schemas.openxmlformats.org/drawingml/2006/picture">
                  <pic:nvPicPr>
                    <pic:cNvPr id="187" name="IM 168"/>
                    <pic:cNvPicPr/>
                  </pic:nvPicPr>
                  <pic:blipFill>
                    <a:blip r:embed="rId622"/>
                    <a:stretch>
                      <a:fillRect/>
                    </a:stretch>
                  </pic:blipFill>
                  <pic:spPr>
                    <a:xfrm>
                      <a:off x="0" y="0"/>
                      <a:ext cx="1517638" cy="1930385"/>
                    </a:xfrm>
                    <a:prstGeom prst="rect">
                      <a:avLst/>
                    </a:prstGeom>
                  </pic:spPr>
                </pic:pic>
              </a:graphicData>
            </a:graphic>
          </wp:inline>
        </w:drawing>
      </w:r>
    </w:p>
    <w:p w14:paraId="506ADA36">
      <w:pPr>
        <w:pStyle w:val="2"/>
        <w:spacing w:before="171" w:line="222" w:lineRule="auto"/>
        <w:ind w:left="2500"/>
      </w:pPr>
      <w:r>
        <w:rPr>
          <w:spacing w:val="-2"/>
        </w:rPr>
        <w:t>图7-2</w:t>
      </w:r>
      <w:r>
        <w:rPr>
          <w:spacing w:val="21"/>
        </w:rPr>
        <w:t xml:space="preserve"> </w:t>
      </w:r>
      <w:r>
        <w:rPr>
          <w:spacing w:val="-2"/>
        </w:rPr>
        <w:t>唐代蒲类州之印</w:t>
      </w:r>
    </w:p>
    <w:p w14:paraId="349AF1E1">
      <w:pPr>
        <w:pStyle w:val="2"/>
        <w:spacing w:before="99" w:line="275" w:lineRule="auto"/>
        <w:ind w:left="409" w:right="423" w:firstLine="450"/>
        <w:jc w:val="both"/>
      </w:pPr>
      <w:r>
        <w:rPr>
          <w:spacing w:val="-5"/>
        </w:rPr>
        <w:t>蒲类州之印为铜质，高3.6厘米，边长5.7厘米，1973年出土于新</w:t>
      </w:r>
      <w:r>
        <w:rPr>
          <w:spacing w:val="2"/>
        </w:rPr>
        <w:t xml:space="preserve"> </w:t>
      </w:r>
      <w:r>
        <w:rPr>
          <w:spacing w:val="-12"/>
        </w:rPr>
        <w:t>疆吉木萨尔县北庭故城遗址，现藏于新疆维吾尔自治区博物馆。它是新</w:t>
      </w:r>
      <w:r>
        <w:t xml:space="preserve"> </w:t>
      </w:r>
      <w:r>
        <w:rPr>
          <w:spacing w:val="-8"/>
        </w:rPr>
        <w:t>疆发现的首枚唐代官印。</w:t>
      </w:r>
    </w:p>
    <w:p w14:paraId="55700BDF">
      <w:pPr>
        <w:spacing w:before="95" w:line="3270" w:lineRule="exact"/>
        <w:ind w:firstLine="1360"/>
      </w:pPr>
      <w:r>
        <w:rPr>
          <w:position w:val="-65"/>
        </w:rPr>
        <w:drawing>
          <wp:inline distT="0" distB="0" distL="0" distR="0">
            <wp:extent cx="2583815" cy="2075815"/>
            <wp:effectExtent l="0" t="0" r="6985" b="12065"/>
            <wp:docPr id="189" name="IM 170"/>
            <wp:cNvGraphicFramePr/>
            <a:graphic xmlns:a="http://schemas.openxmlformats.org/drawingml/2006/main">
              <a:graphicData uri="http://schemas.openxmlformats.org/drawingml/2006/picture">
                <pic:pic xmlns:pic="http://schemas.openxmlformats.org/drawingml/2006/picture">
                  <pic:nvPicPr>
                    <pic:cNvPr id="189" name="IM 170"/>
                    <pic:cNvPicPr/>
                  </pic:nvPicPr>
                  <pic:blipFill>
                    <a:blip r:embed="rId623"/>
                    <a:stretch>
                      <a:fillRect/>
                    </a:stretch>
                  </pic:blipFill>
                  <pic:spPr>
                    <a:xfrm>
                      <a:off x="0" y="0"/>
                      <a:ext cx="2584431" cy="2076408"/>
                    </a:xfrm>
                    <a:prstGeom prst="rect">
                      <a:avLst/>
                    </a:prstGeom>
                  </pic:spPr>
                </pic:pic>
              </a:graphicData>
            </a:graphic>
          </wp:inline>
        </w:drawing>
      </w:r>
    </w:p>
    <w:p w14:paraId="0F9A8A09">
      <w:pPr>
        <w:pStyle w:val="2"/>
        <w:spacing w:before="138" w:line="227" w:lineRule="auto"/>
        <w:ind w:left="2550"/>
      </w:pPr>
      <w:r>
        <w:rPr>
          <w:spacing w:val="-1"/>
        </w:rPr>
        <w:t>图7-3</w:t>
      </w:r>
      <w:r>
        <w:rPr>
          <w:spacing w:val="32"/>
        </w:rPr>
        <w:t xml:space="preserve"> </w:t>
      </w:r>
      <w:r>
        <w:rPr>
          <w:spacing w:val="-1"/>
        </w:rPr>
        <w:t>唐鸿胪井刻石</w:t>
      </w:r>
    </w:p>
    <w:p w14:paraId="16BAFAD3">
      <w:pPr>
        <w:pStyle w:val="2"/>
        <w:spacing w:before="76" w:line="280" w:lineRule="auto"/>
        <w:ind w:left="409" w:right="495" w:firstLine="400"/>
        <w:jc w:val="both"/>
      </w:pPr>
      <w:r>
        <w:drawing>
          <wp:anchor distT="0" distB="0" distL="0" distR="0" simplePos="0" relativeHeight="251812864" behindDoc="0" locked="0" layoutInCell="1" allowOverlap="1">
            <wp:simplePos x="0" y="0"/>
            <wp:positionH relativeFrom="column">
              <wp:posOffset>0</wp:posOffset>
            </wp:positionH>
            <wp:positionV relativeFrom="paragraph">
              <wp:posOffset>1261110</wp:posOffset>
            </wp:positionV>
            <wp:extent cx="844550" cy="6350"/>
            <wp:effectExtent l="0" t="0" r="0" b="0"/>
            <wp:wrapNone/>
            <wp:docPr id="191" name="IM 172"/>
            <wp:cNvGraphicFramePr/>
            <a:graphic xmlns:a="http://schemas.openxmlformats.org/drawingml/2006/main">
              <a:graphicData uri="http://schemas.openxmlformats.org/drawingml/2006/picture">
                <pic:pic xmlns:pic="http://schemas.openxmlformats.org/drawingml/2006/picture">
                  <pic:nvPicPr>
                    <pic:cNvPr id="191" name="IM 172"/>
                    <pic:cNvPicPr/>
                  </pic:nvPicPr>
                  <pic:blipFill>
                    <a:blip r:embed="rId624"/>
                    <a:stretch>
                      <a:fillRect/>
                    </a:stretch>
                  </pic:blipFill>
                  <pic:spPr>
                    <a:xfrm>
                      <a:off x="0" y="0"/>
                      <a:ext cx="844574" cy="6350"/>
                    </a:xfrm>
                    <a:prstGeom prst="rect">
                      <a:avLst/>
                    </a:prstGeom>
                  </pic:spPr>
                </pic:pic>
              </a:graphicData>
            </a:graphic>
          </wp:anchor>
        </w:drawing>
      </w:r>
      <w:r>
        <w:rPr>
          <w:spacing w:val="-6"/>
        </w:rPr>
        <w:t>唐玄宗先天二年(713),遣崔忻往辽东册封大祚荣为渤海郡王。第</w:t>
      </w:r>
      <w:r>
        <w:rPr>
          <w:spacing w:val="1"/>
        </w:rPr>
        <w:t xml:space="preserve"> </w:t>
      </w:r>
      <w:r>
        <w:t>二年(714),崔忻原路返回长安，途经都里镇(</w:t>
      </w:r>
      <w:r>
        <w:rPr>
          <w:spacing w:val="-1"/>
        </w:rPr>
        <w:t>今辽宁旅顺)刻石记录</w:t>
      </w:r>
      <w:r>
        <w:t xml:space="preserve"> </w:t>
      </w:r>
      <w:r>
        <w:rPr>
          <w:spacing w:val="-9"/>
        </w:rPr>
        <w:t>此事。刻石文字共29字，分3行自上而下自右向</w:t>
      </w:r>
      <w:r>
        <w:rPr>
          <w:spacing w:val="-10"/>
        </w:rPr>
        <w:t>左书写：“敕持节宣劳</w:t>
      </w:r>
      <w:r>
        <w:t xml:space="preserve"> </w:t>
      </w:r>
      <w:r>
        <w:rPr>
          <w:spacing w:val="-19"/>
        </w:rPr>
        <w:t>靺羯使、鸿胪卿摧忻井两口，永为记验。开元二年五月十八日。”唐鸿胪</w:t>
      </w:r>
      <w:r>
        <w:rPr>
          <w:spacing w:val="11"/>
        </w:rPr>
        <w:t xml:space="preserve"> </w:t>
      </w:r>
      <w:r>
        <w:rPr>
          <w:spacing w:val="-13"/>
        </w:rPr>
        <w:t>井刻石成为这次册封的重要实物资料。大祚荣“自是始去鞋羁号，专称</w:t>
      </w:r>
      <w:r>
        <w:rPr>
          <w:spacing w:val="5"/>
        </w:rPr>
        <w:t xml:space="preserve"> </w:t>
      </w:r>
      <w:r>
        <w:rPr>
          <w:spacing w:val="-32"/>
        </w:rPr>
        <w:t>渤海”①。</w:t>
      </w:r>
    </w:p>
    <w:p w14:paraId="51D60410">
      <w:pPr>
        <w:pStyle w:val="2"/>
        <w:spacing w:before="167" w:line="220" w:lineRule="auto"/>
        <w:ind w:left="22"/>
      </w:pPr>
      <w:r>
        <w:rPr>
          <w:b/>
          <w:bCs/>
          <w:spacing w:val="-22"/>
          <w:w w:val="93"/>
        </w:rPr>
        <w:t>①欧阳修、宋祁：《新唐书》卷二一九《渤海传》,中华书局1975年版，第6180页。</w:t>
      </w:r>
    </w:p>
    <w:p w14:paraId="5FBFAB7C">
      <w:pPr>
        <w:spacing w:line="220" w:lineRule="auto"/>
        <w:sectPr>
          <w:footerReference r:id="rId163" w:type="default"/>
          <w:pgSz w:w="8550" w:h="12890"/>
          <w:pgMar w:top="542" w:right="1127" w:bottom="557" w:left="699" w:header="0" w:footer="431" w:gutter="0"/>
          <w:cols w:space="720" w:num="1"/>
        </w:sectPr>
      </w:pPr>
    </w:p>
    <w:p w14:paraId="14020096">
      <w:pPr>
        <w:spacing w:before="37" w:line="219" w:lineRule="auto"/>
        <w:rPr>
          <w:rFonts w:ascii="宋体" w:hAnsi="宋体" w:eastAsia="宋体" w:cs="宋体"/>
          <w:sz w:val="19"/>
          <w:szCs w:val="19"/>
        </w:rPr>
      </w:pPr>
      <w:r>
        <w:rPr>
          <w:rFonts w:ascii="宋体" w:hAnsi="宋体" w:eastAsia="宋体" w:cs="宋体"/>
          <w:spacing w:val="-16"/>
          <w:sz w:val="19"/>
          <w:szCs w:val="19"/>
        </w:rPr>
        <w:t>O</w:t>
      </w:r>
      <w:r>
        <w:rPr>
          <w:rFonts w:ascii="宋体" w:hAnsi="宋体" w:eastAsia="宋体" w:cs="宋体"/>
          <w:spacing w:val="77"/>
          <w:sz w:val="19"/>
          <w:szCs w:val="19"/>
        </w:rPr>
        <w:t xml:space="preserve"> </w:t>
      </w:r>
      <w:r>
        <w:rPr>
          <w:rFonts w:ascii="宋体" w:hAnsi="宋体" w:eastAsia="宋体" w:cs="宋体"/>
          <w:spacing w:val="-16"/>
          <w:sz w:val="19"/>
          <w:szCs w:val="19"/>
        </w:rPr>
        <w:t>第七讲华夷一体与中华民族空前繁盛(隋唐五代时</w:t>
      </w:r>
      <w:r>
        <w:rPr>
          <w:rFonts w:ascii="宋体" w:hAnsi="宋体" w:eastAsia="宋体" w:cs="宋体"/>
          <w:spacing w:val="-17"/>
          <w:sz w:val="19"/>
          <w:szCs w:val="19"/>
        </w:rPr>
        <w:t>期)</w:t>
      </w:r>
    </w:p>
    <w:p w14:paraId="308E263A">
      <w:pPr>
        <w:spacing w:line="401" w:lineRule="auto"/>
        <w:rPr>
          <w:rFonts w:ascii="Arial"/>
          <w:sz w:val="21"/>
        </w:rPr>
      </w:pPr>
    </w:p>
    <w:p w14:paraId="03EB8F54">
      <w:pPr>
        <w:spacing w:before="61" w:line="326" w:lineRule="auto"/>
        <w:ind w:left="280"/>
        <w:rPr>
          <w:rFonts w:ascii="宋体" w:hAnsi="宋体" w:eastAsia="宋体" w:cs="宋体"/>
          <w:sz w:val="19"/>
          <w:szCs w:val="19"/>
        </w:rPr>
      </w:pPr>
      <w:r>
        <w:rPr>
          <w:rFonts w:ascii="宋体" w:hAnsi="宋体" w:eastAsia="宋体" w:cs="宋体"/>
          <w:spacing w:val="-5"/>
          <w:sz w:val="19"/>
          <w:szCs w:val="19"/>
        </w:rPr>
        <w:t>政府的册封，渤海积极学习吸收唐朝文化，“其王数遣诸生诣京师太学，习识古今</w:t>
      </w:r>
      <w:r>
        <w:rPr>
          <w:rFonts w:ascii="宋体" w:hAnsi="宋体" w:eastAsia="宋体" w:cs="宋体"/>
          <w:spacing w:val="3"/>
          <w:sz w:val="19"/>
          <w:szCs w:val="19"/>
        </w:rPr>
        <w:t xml:space="preserve">  </w:t>
      </w:r>
      <w:r>
        <w:rPr>
          <w:rFonts w:ascii="宋体" w:hAnsi="宋体" w:eastAsia="宋体" w:cs="宋体"/>
          <w:spacing w:val="-11"/>
          <w:sz w:val="19"/>
          <w:szCs w:val="19"/>
        </w:rPr>
        <w:t>制度，至是遂为海东盛国”①。唐代的佛教文化、文学、书法绘画艺术等在渤海非常</w:t>
      </w:r>
      <w:r>
        <w:rPr>
          <w:rFonts w:ascii="宋体" w:hAnsi="宋体" w:eastAsia="宋体" w:cs="宋体"/>
          <w:spacing w:val="1"/>
          <w:sz w:val="19"/>
          <w:szCs w:val="19"/>
        </w:rPr>
        <w:t xml:space="preserve">   </w:t>
      </w:r>
      <w:r>
        <w:rPr>
          <w:rFonts w:ascii="宋体" w:hAnsi="宋体" w:eastAsia="宋体" w:cs="宋体"/>
          <w:spacing w:val="7"/>
          <w:sz w:val="19"/>
          <w:szCs w:val="19"/>
        </w:rPr>
        <w:t>盛行，除传世文献记载，相关出土墓志、壁画、瓦当(图7-4)等均有体现。渤</w:t>
      </w:r>
      <w:r>
        <w:rPr>
          <w:rFonts w:ascii="宋体" w:hAnsi="宋体" w:eastAsia="宋体" w:cs="宋体"/>
          <w:spacing w:val="4"/>
          <w:sz w:val="19"/>
          <w:szCs w:val="19"/>
        </w:rPr>
        <w:t xml:space="preserve">   </w:t>
      </w:r>
      <w:r>
        <w:rPr>
          <w:rFonts w:ascii="宋体" w:hAnsi="宋体" w:eastAsia="宋体" w:cs="宋体"/>
          <w:spacing w:val="1"/>
          <w:sz w:val="19"/>
          <w:szCs w:val="19"/>
        </w:rPr>
        <w:t>海“遵礼义而封部和乐，持法度而渤海宴宁，远慕华风，聿修诚节。梯航万里，</w:t>
      </w:r>
      <w:r>
        <w:rPr>
          <w:rFonts w:ascii="宋体" w:hAnsi="宋体" w:eastAsia="宋体" w:cs="宋体"/>
          <w:spacing w:val="4"/>
          <w:sz w:val="19"/>
          <w:szCs w:val="19"/>
        </w:rPr>
        <w:t xml:space="preserve">  </w:t>
      </w:r>
      <w:r>
        <w:rPr>
          <w:rFonts w:ascii="宋体" w:hAnsi="宋体" w:eastAsia="宋体" w:cs="宋体"/>
          <w:spacing w:val="-4"/>
          <w:sz w:val="19"/>
          <w:szCs w:val="19"/>
        </w:rPr>
        <w:t>任土之贡献俱来；夙夜一心，朝天之礼义克备”②,长期与唐朝保持着“车书一家”</w:t>
      </w:r>
      <w:r>
        <w:rPr>
          <w:rFonts w:ascii="宋体" w:hAnsi="宋体" w:eastAsia="宋体" w:cs="宋体"/>
          <w:spacing w:val="15"/>
          <w:sz w:val="19"/>
          <w:szCs w:val="19"/>
        </w:rPr>
        <w:t xml:space="preserve"> </w:t>
      </w:r>
      <w:r>
        <w:rPr>
          <w:rFonts w:ascii="宋体" w:hAnsi="宋体" w:eastAsia="宋体" w:cs="宋体"/>
          <w:spacing w:val="-8"/>
          <w:sz w:val="19"/>
          <w:szCs w:val="19"/>
        </w:rPr>
        <w:t>的亲密关系。</w:t>
      </w:r>
    </w:p>
    <w:p w14:paraId="5A2B3BCC">
      <w:pPr>
        <w:spacing w:before="39" w:line="2720" w:lineRule="exact"/>
        <w:ind w:firstLine="2210"/>
      </w:pPr>
      <w:r>
        <w:rPr>
          <w:position w:val="-54"/>
        </w:rPr>
        <w:drawing>
          <wp:inline distT="0" distB="0" distL="0" distR="0">
            <wp:extent cx="1771650" cy="1727200"/>
            <wp:effectExtent l="0" t="0" r="11430" b="10160"/>
            <wp:docPr id="193" name="IM 174"/>
            <wp:cNvGraphicFramePr/>
            <a:graphic xmlns:a="http://schemas.openxmlformats.org/drawingml/2006/main">
              <a:graphicData uri="http://schemas.openxmlformats.org/drawingml/2006/picture">
                <pic:pic xmlns:pic="http://schemas.openxmlformats.org/drawingml/2006/picture">
                  <pic:nvPicPr>
                    <pic:cNvPr id="193" name="IM 174"/>
                    <pic:cNvPicPr/>
                  </pic:nvPicPr>
                  <pic:blipFill>
                    <a:blip r:embed="rId625"/>
                    <a:stretch>
                      <a:fillRect/>
                    </a:stretch>
                  </pic:blipFill>
                  <pic:spPr>
                    <a:xfrm>
                      <a:off x="0" y="0"/>
                      <a:ext cx="1771663" cy="1727211"/>
                    </a:xfrm>
                    <a:prstGeom prst="rect">
                      <a:avLst/>
                    </a:prstGeom>
                  </pic:spPr>
                </pic:pic>
              </a:graphicData>
            </a:graphic>
          </wp:inline>
        </w:drawing>
      </w:r>
    </w:p>
    <w:p w14:paraId="54A1C8B4">
      <w:pPr>
        <w:spacing w:line="242" w:lineRule="auto"/>
        <w:rPr>
          <w:rFonts w:ascii="Arial"/>
          <w:sz w:val="21"/>
        </w:rPr>
      </w:pPr>
    </w:p>
    <w:p w14:paraId="04408C59">
      <w:pPr>
        <w:pStyle w:val="2"/>
        <w:spacing w:before="62" w:line="225" w:lineRule="auto"/>
        <w:ind w:left="1930"/>
        <w:rPr>
          <w:sz w:val="19"/>
          <w:szCs w:val="19"/>
        </w:rPr>
      </w:pPr>
      <w:r>
        <w:rPr>
          <w:spacing w:val="8"/>
          <w:sz w:val="19"/>
          <w:szCs w:val="19"/>
        </w:rPr>
        <w:t>图7-4渤海国上京城遗址出土莲花纹瓦当</w:t>
      </w:r>
    </w:p>
    <w:p w14:paraId="62EFA5A0">
      <w:pPr>
        <w:pStyle w:val="2"/>
        <w:spacing w:before="97" w:line="299" w:lineRule="auto"/>
        <w:ind w:left="760" w:right="428" w:firstLine="369"/>
        <w:jc w:val="both"/>
        <w:rPr>
          <w:sz w:val="19"/>
          <w:szCs w:val="19"/>
        </w:rPr>
      </w:pPr>
      <w:r>
        <w:rPr>
          <w:spacing w:val="-6"/>
          <w:sz w:val="19"/>
          <w:szCs w:val="19"/>
        </w:rPr>
        <w:t>莲花纹瓦当是渤海国典型建筑材料之一。唐代中原建筑和云冈石窟、</w:t>
      </w:r>
      <w:r>
        <w:rPr>
          <w:spacing w:val="4"/>
          <w:sz w:val="19"/>
          <w:szCs w:val="19"/>
        </w:rPr>
        <w:t xml:space="preserve"> </w:t>
      </w:r>
      <w:r>
        <w:rPr>
          <w:spacing w:val="-2"/>
          <w:sz w:val="19"/>
          <w:szCs w:val="19"/>
        </w:rPr>
        <w:t>敦煌石窟的雕塑和壁画中，也多见形制稍异的莲花纹瓦当。莲花纹瓦当</w:t>
      </w:r>
      <w:r>
        <w:rPr>
          <w:spacing w:val="3"/>
          <w:sz w:val="19"/>
          <w:szCs w:val="19"/>
        </w:rPr>
        <w:t xml:space="preserve"> </w:t>
      </w:r>
      <w:r>
        <w:rPr>
          <w:spacing w:val="-9"/>
          <w:sz w:val="19"/>
          <w:szCs w:val="19"/>
        </w:rPr>
        <w:t>的出土反映出渤海国建筑深受中原影响。</w:t>
      </w:r>
    </w:p>
    <w:p w14:paraId="7A190087">
      <w:pPr>
        <w:spacing w:line="316" w:lineRule="auto"/>
        <w:rPr>
          <w:rFonts w:ascii="Arial"/>
          <w:sz w:val="21"/>
        </w:rPr>
      </w:pPr>
    </w:p>
    <w:p w14:paraId="2AB1C2F1">
      <w:pPr>
        <w:spacing w:before="62" w:line="321" w:lineRule="auto"/>
        <w:ind w:left="280" w:right="115" w:firstLine="480"/>
        <w:rPr>
          <w:rFonts w:ascii="宋体" w:hAnsi="宋体" w:eastAsia="宋体" w:cs="宋体"/>
          <w:sz w:val="19"/>
          <w:szCs w:val="19"/>
        </w:rPr>
      </w:pPr>
      <w:r>
        <w:rPr>
          <w:rFonts w:ascii="宋体" w:hAnsi="宋体" w:eastAsia="宋体" w:cs="宋体"/>
          <w:spacing w:val="-2"/>
          <w:sz w:val="19"/>
          <w:szCs w:val="19"/>
        </w:rPr>
        <w:t>在政治制度上，渤海全面模仿唐朝政治制度。根据唐朝的三省六部一台九寺</w:t>
      </w:r>
      <w:r>
        <w:rPr>
          <w:rFonts w:ascii="宋体" w:hAnsi="宋体" w:eastAsia="宋体" w:cs="宋体"/>
          <w:spacing w:val="3"/>
          <w:sz w:val="19"/>
          <w:szCs w:val="19"/>
        </w:rPr>
        <w:t xml:space="preserve"> </w:t>
      </w:r>
      <w:r>
        <w:rPr>
          <w:rFonts w:ascii="宋体" w:hAnsi="宋体" w:eastAsia="宋体" w:cs="宋体"/>
          <w:spacing w:val="-4"/>
          <w:sz w:val="19"/>
          <w:szCs w:val="19"/>
        </w:rPr>
        <w:t>五监，渤海设立中枢管理机构，模仿唐制，建立五京，还设有</w:t>
      </w:r>
      <w:r>
        <w:rPr>
          <w:rFonts w:ascii="宋体" w:hAnsi="宋体" w:eastAsia="宋体" w:cs="宋体"/>
          <w:spacing w:val="-5"/>
          <w:sz w:val="19"/>
          <w:szCs w:val="19"/>
        </w:rPr>
        <w:t>十五府、六十二州。</w:t>
      </w:r>
      <w:r>
        <w:rPr>
          <w:rFonts w:ascii="宋体" w:hAnsi="宋体" w:eastAsia="宋体" w:cs="宋体"/>
          <w:sz w:val="19"/>
          <w:szCs w:val="19"/>
        </w:rPr>
        <w:t xml:space="preserve"> </w:t>
      </w:r>
      <w:r>
        <w:rPr>
          <w:rFonts w:ascii="宋体" w:hAnsi="宋体" w:eastAsia="宋体" w:cs="宋体"/>
          <w:spacing w:val="-9"/>
          <w:sz w:val="19"/>
          <w:szCs w:val="19"/>
        </w:rPr>
        <w:t>五代时期，渤海为契丹所灭，其五京制度与府州制度被辽吸收。</w:t>
      </w:r>
    </w:p>
    <w:p w14:paraId="76F57EFB">
      <w:pPr>
        <w:spacing w:before="29" w:line="325" w:lineRule="auto"/>
        <w:ind w:left="280" w:right="175" w:firstLine="480"/>
        <w:rPr>
          <w:rFonts w:ascii="宋体" w:hAnsi="宋体" w:eastAsia="宋体" w:cs="宋体"/>
          <w:sz w:val="19"/>
          <w:szCs w:val="19"/>
        </w:rPr>
      </w:pPr>
      <w:r>
        <w:rPr>
          <w:rFonts w:ascii="宋体" w:hAnsi="宋体" w:eastAsia="宋体" w:cs="宋体"/>
          <w:spacing w:val="2"/>
          <w:sz w:val="19"/>
          <w:szCs w:val="19"/>
        </w:rPr>
        <w:t>总之，中原王朝在直接统辖的地方实行州(郡)县制；通过授予周边族群政</w:t>
      </w:r>
      <w:r>
        <w:rPr>
          <w:rFonts w:ascii="宋体" w:hAnsi="宋体" w:eastAsia="宋体" w:cs="宋体"/>
          <w:spacing w:val="1"/>
          <w:sz w:val="19"/>
          <w:szCs w:val="19"/>
        </w:rPr>
        <w:t xml:space="preserve"> </w:t>
      </w:r>
      <w:r>
        <w:rPr>
          <w:rFonts w:ascii="宋体" w:hAnsi="宋体" w:eastAsia="宋体" w:cs="宋体"/>
          <w:spacing w:val="-3"/>
          <w:sz w:val="19"/>
          <w:szCs w:val="19"/>
        </w:rPr>
        <w:t>权首领官职，将其纳入统一的政治体系；在藩属地区实行羁縻藩臣或舅甥式管理</w:t>
      </w:r>
      <w:r>
        <w:rPr>
          <w:rFonts w:ascii="宋体" w:hAnsi="宋体" w:eastAsia="宋体" w:cs="宋体"/>
          <w:sz w:val="19"/>
          <w:szCs w:val="19"/>
        </w:rPr>
        <w:t xml:space="preserve">  </w:t>
      </w:r>
      <w:r>
        <w:rPr>
          <w:rFonts w:ascii="宋体" w:hAnsi="宋体" w:eastAsia="宋体" w:cs="宋体"/>
          <w:spacing w:val="-3"/>
          <w:sz w:val="19"/>
          <w:szCs w:val="19"/>
        </w:rPr>
        <w:t>模式。羁縻府州制兼顾各个族群发展程度的不同和治理方式的差异，加强了中央</w:t>
      </w:r>
      <w:r>
        <w:rPr>
          <w:rFonts w:ascii="宋体" w:hAnsi="宋体" w:eastAsia="宋体" w:cs="宋体"/>
          <w:spacing w:val="1"/>
          <w:sz w:val="19"/>
          <w:szCs w:val="19"/>
        </w:rPr>
        <w:t xml:space="preserve">  </w:t>
      </w:r>
      <w:r>
        <w:rPr>
          <w:rFonts w:ascii="宋体" w:hAnsi="宋体" w:eastAsia="宋体" w:cs="宋体"/>
          <w:spacing w:val="-3"/>
          <w:sz w:val="19"/>
          <w:szCs w:val="19"/>
        </w:rPr>
        <w:t>对地方的行政管辖，促使边疆地区进入唐朝政令、法律所及范围，对内地边疆一</w:t>
      </w:r>
      <w:r>
        <w:rPr>
          <w:rFonts w:ascii="宋体" w:hAnsi="宋体" w:eastAsia="宋体" w:cs="宋体"/>
          <w:spacing w:val="2"/>
          <w:sz w:val="19"/>
          <w:szCs w:val="19"/>
        </w:rPr>
        <w:t xml:space="preserve">  </w:t>
      </w:r>
      <w:r>
        <w:rPr>
          <w:rFonts w:ascii="宋体" w:hAnsi="宋体" w:eastAsia="宋体" w:cs="宋体"/>
          <w:spacing w:val="-5"/>
          <w:sz w:val="19"/>
          <w:szCs w:val="19"/>
        </w:rPr>
        <w:t>体化治理和族群交往交流交融起到推动作用。</w:t>
      </w:r>
    </w:p>
    <w:p w14:paraId="705FBFAA">
      <w:pPr>
        <w:spacing w:line="338" w:lineRule="auto"/>
        <w:rPr>
          <w:rFonts w:ascii="Arial"/>
          <w:sz w:val="21"/>
        </w:rPr>
      </w:pPr>
      <w:r>
        <w:drawing>
          <wp:anchor distT="0" distB="0" distL="0" distR="0" simplePos="0" relativeHeight="251813888" behindDoc="0" locked="0" layoutInCell="1" allowOverlap="1">
            <wp:simplePos x="0" y="0"/>
            <wp:positionH relativeFrom="column">
              <wp:posOffset>285750</wp:posOffset>
            </wp:positionH>
            <wp:positionV relativeFrom="paragraph">
              <wp:posOffset>132715</wp:posOffset>
            </wp:positionV>
            <wp:extent cx="793750" cy="6350"/>
            <wp:effectExtent l="0" t="0" r="0" b="0"/>
            <wp:wrapNone/>
            <wp:docPr id="195" name="IM 176"/>
            <wp:cNvGraphicFramePr/>
            <a:graphic xmlns:a="http://schemas.openxmlformats.org/drawingml/2006/main">
              <a:graphicData uri="http://schemas.openxmlformats.org/drawingml/2006/picture">
                <pic:pic xmlns:pic="http://schemas.openxmlformats.org/drawingml/2006/picture">
                  <pic:nvPicPr>
                    <pic:cNvPr id="195" name="IM 176"/>
                    <pic:cNvPicPr/>
                  </pic:nvPicPr>
                  <pic:blipFill>
                    <a:blip r:embed="rId626"/>
                    <a:stretch>
                      <a:fillRect/>
                    </a:stretch>
                  </pic:blipFill>
                  <pic:spPr>
                    <a:xfrm>
                      <a:off x="0" y="0"/>
                      <a:ext cx="793755" cy="6369"/>
                    </a:xfrm>
                    <a:prstGeom prst="rect">
                      <a:avLst/>
                    </a:prstGeom>
                  </pic:spPr>
                </pic:pic>
              </a:graphicData>
            </a:graphic>
          </wp:anchor>
        </w:drawing>
      </w:r>
    </w:p>
    <w:p w14:paraId="1061F200">
      <w:pPr>
        <w:pStyle w:val="2"/>
        <w:spacing w:before="50" w:line="220" w:lineRule="auto"/>
        <w:ind w:left="280"/>
        <w:rPr>
          <w:sz w:val="15"/>
          <w:szCs w:val="15"/>
        </w:rPr>
      </w:pPr>
      <w:r>
        <w:rPr>
          <w:spacing w:val="6"/>
          <w:sz w:val="15"/>
          <w:szCs w:val="15"/>
        </w:rPr>
        <w:t>① 欧阳修、宋祁：《新唐书》卷二一九《渤海传》,中华书局1975年版，第6182页。</w:t>
      </w:r>
    </w:p>
    <w:p w14:paraId="2E39F335">
      <w:pPr>
        <w:pStyle w:val="2"/>
        <w:spacing w:before="111" w:line="220" w:lineRule="auto"/>
        <w:ind w:left="280"/>
        <w:rPr>
          <w:sz w:val="15"/>
          <w:szCs w:val="15"/>
        </w:rPr>
      </w:pPr>
      <w:r>
        <w:rPr>
          <w:sz w:val="15"/>
          <w:szCs w:val="15"/>
        </w:rPr>
        <w:t>② 封救：《与渤海王大彝震书》,董语等编：《全唐文》卷七二八，</w:t>
      </w:r>
      <w:r>
        <w:rPr>
          <w:spacing w:val="-1"/>
          <w:sz w:val="15"/>
          <w:szCs w:val="15"/>
        </w:rPr>
        <w:t>中华书局1983年版，第7506页。</w:t>
      </w:r>
    </w:p>
    <w:p w14:paraId="758DDF3A">
      <w:pPr>
        <w:pStyle w:val="2"/>
        <w:spacing w:before="112" w:line="222" w:lineRule="auto"/>
        <w:ind w:left="280"/>
        <w:rPr>
          <w:sz w:val="15"/>
          <w:szCs w:val="15"/>
        </w:rPr>
      </w:pPr>
      <w:r>
        <w:rPr>
          <w:spacing w:val="4"/>
          <w:sz w:val="15"/>
          <w:szCs w:val="15"/>
        </w:rPr>
        <w:t>③ 范思实：《唐羁縻州制度是一体而治的重要一环》,《历史评论》2022年第1期。</w:t>
      </w:r>
    </w:p>
    <w:p w14:paraId="39A5C3BC">
      <w:pPr>
        <w:spacing w:line="222" w:lineRule="auto"/>
        <w:rPr>
          <w:sz w:val="15"/>
          <w:szCs w:val="15"/>
        </w:rPr>
        <w:sectPr>
          <w:footerReference r:id="rId164" w:type="default"/>
          <w:pgSz w:w="8450" w:h="12860"/>
          <w:pgMar w:top="429" w:right="536" w:bottom="612" w:left="829" w:header="0" w:footer="441" w:gutter="0"/>
          <w:cols w:space="720" w:num="1"/>
        </w:sectPr>
      </w:pPr>
    </w:p>
    <w:p w14:paraId="1287A1CF">
      <w:pPr>
        <w:spacing w:before="40" w:line="219" w:lineRule="auto"/>
        <w:jc w:val="right"/>
        <w:rPr>
          <w:rFonts w:ascii="宋体" w:hAnsi="宋体" w:eastAsia="宋体" w:cs="宋体"/>
          <w:sz w:val="20"/>
          <w:szCs w:val="20"/>
        </w:rPr>
      </w:pPr>
      <w:r>
        <w:rPr>
          <w:rFonts w:ascii="宋体" w:hAnsi="宋体" w:eastAsia="宋体" w:cs="宋体"/>
          <w:spacing w:val="-16"/>
          <w:w w:val="92"/>
          <w:sz w:val="20"/>
          <w:szCs w:val="20"/>
        </w:rPr>
        <w:t>第一节共构政治格局</w:t>
      </w:r>
    </w:p>
    <w:p w14:paraId="2F2661FC">
      <w:pPr>
        <w:spacing w:line="372" w:lineRule="auto"/>
        <w:rPr>
          <w:rFonts w:ascii="Arial"/>
          <w:sz w:val="21"/>
        </w:rPr>
      </w:pPr>
    </w:p>
    <w:p w14:paraId="401911AC">
      <w:pPr>
        <w:spacing w:before="65" w:line="315" w:lineRule="auto"/>
        <w:ind w:left="10" w:right="75" w:firstLine="400"/>
        <w:jc w:val="both"/>
        <w:rPr>
          <w:rFonts w:ascii="宋体" w:hAnsi="宋体" w:eastAsia="宋体" w:cs="宋体"/>
          <w:sz w:val="20"/>
          <w:szCs w:val="20"/>
        </w:rPr>
      </w:pPr>
      <w:r>
        <w:rPr>
          <w:rFonts w:ascii="宋体" w:hAnsi="宋体" w:eastAsia="宋体" w:cs="宋体"/>
          <w:spacing w:val="-12"/>
          <w:sz w:val="20"/>
          <w:szCs w:val="20"/>
        </w:rPr>
        <w:t>在处理与周边部族政权关系中，隋唐形成了维持天下秩序的多种制度，这彰</w:t>
      </w:r>
      <w:r>
        <w:rPr>
          <w:rFonts w:ascii="宋体" w:hAnsi="宋体" w:eastAsia="宋体" w:cs="宋体"/>
          <w:spacing w:val="14"/>
          <w:sz w:val="20"/>
          <w:szCs w:val="20"/>
        </w:rPr>
        <w:t xml:space="preserve"> </w:t>
      </w:r>
      <w:r>
        <w:rPr>
          <w:rFonts w:ascii="宋体" w:hAnsi="宋体" w:eastAsia="宋体" w:cs="宋体"/>
          <w:spacing w:val="-12"/>
          <w:sz w:val="20"/>
          <w:szCs w:val="20"/>
        </w:rPr>
        <w:t>显了大一统体系的包容性，维系了巩固大一统体制的多元平衡机制，有力地夯筑</w:t>
      </w:r>
      <w:r>
        <w:rPr>
          <w:rFonts w:ascii="宋体" w:hAnsi="宋体" w:eastAsia="宋体" w:cs="宋体"/>
          <w:spacing w:val="6"/>
          <w:sz w:val="20"/>
          <w:szCs w:val="20"/>
        </w:rPr>
        <w:t xml:space="preserve"> </w:t>
      </w:r>
      <w:r>
        <w:rPr>
          <w:rFonts w:ascii="宋体" w:hAnsi="宋体" w:eastAsia="宋体" w:cs="宋体"/>
          <w:spacing w:val="-9"/>
          <w:sz w:val="20"/>
          <w:szCs w:val="20"/>
        </w:rPr>
        <w:t>了中华民族共同体的一体性和统一性。</w:t>
      </w:r>
    </w:p>
    <w:p w14:paraId="4802D9FB">
      <w:pPr>
        <w:spacing w:before="134" w:line="219" w:lineRule="auto"/>
        <w:ind w:left="412"/>
        <w:outlineLvl w:val="6"/>
        <w:rPr>
          <w:rFonts w:ascii="宋体" w:hAnsi="宋体" w:eastAsia="宋体" w:cs="宋体"/>
          <w:sz w:val="20"/>
          <w:szCs w:val="20"/>
        </w:rPr>
      </w:pPr>
      <w:r>
        <w:rPr>
          <w:rFonts w:ascii="宋体" w:hAnsi="宋体" w:eastAsia="宋体" w:cs="宋体"/>
          <w:b/>
          <w:bCs/>
          <w:spacing w:val="-1"/>
          <w:sz w:val="20"/>
          <w:szCs w:val="20"/>
        </w:rPr>
        <w:t>二、兼容的社会治理</w:t>
      </w:r>
    </w:p>
    <w:p w14:paraId="40E2697A">
      <w:pPr>
        <w:spacing w:before="110" w:line="310" w:lineRule="auto"/>
        <w:ind w:left="10" w:right="76" w:firstLine="400"/>
        <w:jc w:val="both"/>
        <w:rPr>
          <w:rFonts w:ascii="宋体" w:hAnsi="宋体" w:eastAsia="宋体" w:cs="宋体"/>
          <w:sz w:val="20"/>
          <w:szCs w:val="20"/>
        </w:rPr>
      </w:pPr>
      <w:r>
        <w:rPr>
          <w:rFonts w:ascii="宋体" w:hAnsi="宋体" w:eastAsia="宋体" w:cs="宋体"/>
          <w:spacing w:val="-12"/>
          <w:sz w:val="20"/>
          <w:szCs w:val="20"/>
        </w:rPr>
        <w:t>在隋唐五代的上层中，不少人拥有胡系血统。隋唐皇室均有北方草原族群血</w:t>
      </w:r>
      <w:r>
        <w:rPr>
          <w:rFonts w:ascii="宋体" w:hAnsi="宋体" w:eastAsia="宋体" w:cs="宋体"/>
          <w:spacing w:val="13"/>
          <w:sz w:val="20"/>
          <w:szCs w:val="20"/>
        </w:rPr>
        <w:t xml:space="preserve"> </w:t>
      </w:r>
      <w:r>
        <w:rPr>
          <w:rFonts w:ascii="宋体" w:hAnsi="宋体" w:eastAsia="宋体" w:cs="宋体"/>
          <w:spacing w:val="-5"/>
          <w:sz w:val="20"/>
          <w:szCs w:val="20"/>
        </w:rPr>
        <w:t>统。西魏/北周重臣独孤信(图7-5)有七个女儿，有三个都嫁给了皇帝。大女儿</w:t>
      </w:r>
      <w:r>
        <w:rPr>
          <w:rFonts w:ascii="宋体" w:hAnsi="宋体" w:eastAsia="宋体" w:cs="宋体"/>
          <w:spacing w:val="2"/>
          <w:sz w:val="20"/>
          <w:szCs w:val="20"/>
        </w:rPr>
        <w:t xml:space="preserve"> </w:t>
      </w:r>
      <w:r>
        <w:rPr>
          <w:rFonts w:ascii="宋体" w:hAnsi="宋体" w:eastAsia="宋体" w:cs="宋体"/>
          <w:spacing w:val="-11"/>
          <w:sz w:val="20"/>
          <w:szCs w:val="20"/>
        </w:rPr>
        <w:t>嫁给了北周明帝宇文毓，四女儿嫁给了唐开国皇帝李渊</w:t>
      </w:r>
      <w:r>
        <w:rPr>
          <w:rFonts w:ascii="宋体" w:hAnsi="宋体" w:eastAsia="宋体" w:cs="宋体"/>
          <w:spacing w:val="-12"/>
          <w:sz w:val="20"/>
          <w:szCs w:val="20"/>
        </w:rPr>
        <w:t>之父李晒，小女儿嫁给了</w:t>
      </w:r>
      <w:r>
        <w:rPr>
          <w:rFonts w:ascii="宋体" w:hAnsi="宋体" w:eastAsia="宋体" w:cs="宋体"/>
          <w:sz w:val="20"/>
          <w:szCs w:val="20"/>
        </w:rPr>
        <w:t xml:space="preserve"> </w:t>
      </w:r>
      <w:r>
        <w:rPr>
          <w:rFonts w:ascii="宋体" w:hAnsi="宋体" w:eastAsia="宋体" w:cs="宋体"/>
          <w:spacing w:val="-12"/>
          <w:sz w:val="20"/>
          <w:szCs w:val="20"/>
        </w:rPr>
        <w:t>隋开国皇帝杨坚。杨坚长子杨勇娶鲜卑元氏，唐高祖李渊以鲜卑窦氏为皇后，其</w:t>
      </w:r>
      <w:r>
        <w:rPr>
          <w:rFonts w:ascii="宋体" w:hAnsi="宋体" w:eastAsia="宋体" w:cs="宋体"/>
          <w:spacing w:val="7"/>
          <w:sz w:val="20"/>
          <w:szCs w:val="20"/>
        </w:rPr>
        <w:t xml:space="preserve"> </w:t>
      </w:r>
      <w:r>
        <w:rPr>
          <w:rFonts w:ascii="宋体" w:hAnsi="宋体" w:eastAsia="宋体" w:cs="宋体"/>
          <w:spacing w:val="-22"/>
          <w:sz w:val="20"/>
          <w:szCs w:val="20"/>
        </w:rPr>
        <w:t>子唐太宗李世民以鲜卑长孙氏为皇后。南宋人朱熹曾说：“唐源流出于夷狄。”①政</w:t>
      </w:r>
      <w:r>
        <w:rPr>
          <w:rFonts w:ascii="宋体" w:hAnsi="宋体" w:eastAsia="宋体" w:cs="宋体"/>
          <w:sz w:val="20"/>
          <w:szCs w:val="20"/>
        </w:rPr>
        <w:t xml:space="preserve"> </w:t>
      </w:r>
      <w:r>
        <w:rPr>
          <w:rFonts w:ascii="宋体" w:hAnsi="宋体" w:eastAsia="宋体" w:cs="宋体"/>
          <w:spacing w:val="-11"/>
          <w:sz w:val="20"/>
          <w:szCs w:val="20"/>
        </w:rPr>
        <w:t>治核心团体的族群交融意味着诸族互动与融合是隋唐统</w:t>
      </w:r>
      <w:r>
        <w:rPr>
          <w:rFonts w:ascii="宋体" w:hAnsi="宋体" w:eastAsia="宋体" w:cs="宋体"/>
          <w:spacing w:val="-12"/>
          <w:sz w:val="20"/>
          <w:szCs w:val="20"/>
        </w:rPr>
        <w:t>治的重要特征。这培育了</w:t>
      </w:r>
      <w:r>
        <w:rPr>
          <w:rFonts w:ascii="宋体" w:hAnsi="宋体" w:eastAsia="宋体" w:cs="宋体"/>
          <w:sz w:val="20"/>
          <w:szCs w:val="20"/>
        </w:rPr>
        <w:t xml:space="preserve"> </w:t>
      </w:r>
      <w:r>
        <w:rPr>
          <w:rFonts w:ascii="宋体" w:hAnsi="宋体" w:eastAsia="宋体" w:cs="宋体"/>
          <w:spacing w:val="-12"/>
          <w:sz w:val="20"/>
          <w:szCs w:val="20"/>
        </w:rPr>
        <w:t>整个社会对边疆诸族的包容态度，升华为隋唐“南北统一、胡汉一体”的治理理</w:t>
      </w:r>
      <w:r>
        <w:rPr>
          <w:rFonts w:ascii="宋体" w:hAnsi="宋体" w:eastAsia="宋体" w:cs="宋体"/>
          <w:spacing w:val="5"/>
          <w:sz w:val="20"/>
          <w:szCs w:val="20"/>
        </w:rPr>
        <w:t xml:space="preserve"> </w:t>
      </w:r>
      <w:r>
        <w:rPr>
          <w:rFonts w:ascii="宋体" w:hAnsi="宋体" w:eastAsia="宋体" w:cs="宋体"/>
          <w:spacing w:val="-12"/>
          <w:sz w:val="20"/>
          <w:szCs w:val="20"/>
        </w:rPr>
        <w:t>念。唐代前期，“严夷夏之防”的族群观逐渐被“安辑夷夏，九服同轨，六合一</w:t>
      </w:r>
      <w:r>
        <w:rPr>
          <w:rFonts w:ascii="宋体" w:hAnsi="宋体" w:eastAsia="宋体" w:cs="宋体"/>
          <w:spacing w:val="9"/>
          <w:sz w:val="20"/>
          <w:szCs w:val="20"/>
        </w:rPr>
        <w:t xml:space="preserve"> </w:t>
      </w:r>
      <w:r>
        <w:rPr>
          <w:rFonts w:ascii="宋体" w:hAnsi="宋体" w:eastAsia="宋体" w:cs="宋体"/>
          <w:spacing w:val="-19"/>
          <w:sz w:val="20"/>
          <w:szCs w:val="20"/>
        </w:rPr>
        <w:t>家”②的族群观取代。</w:t>
      </w:r>
    </w:p>
    <w:p w14:paraId="286AAB0D">
      <w:pPr>
        <w:spacing w:before="45" w:line="3130" w:lineRule="exact"/>
        <w:ind w:firstLine="1760"/>
      </w:pPr>
      <w:r>
        <w:rPr>
          <w:position w:val="-62"/>
        </w:rPr>
        <w:drawing>
          <wp:inline distT="0" distB="0" distL="0" distR="0">
            <wp:extent cx="2139315" cy="1986915"/>
            <wp:effectExtent l="0" t="0" r="9525" b="9525"/>
            <wp:docPr id="197" name="IM 178"/>
            <wp:cNvGraphicFramePr/>
            <a:graphic xmlns:a="http://schemas.openxmlformats.org/drawingml/2006/main">
              <a:graphicData uri="http://schemas.openxmlformats.org/drawingml/2006/picture">
                <pic:pic xmlns:pic="http://schemas.openxmlformats.org/drawingml/2006/picture">
                  <pic:nvPicPr>
                    <pic:cNvPr id="197" name="IM 178"/>
                    <pic:cNvPicPr/>
                  </pic:nvPicPr>
                  <pic:blipFill>
                    <a:blip r:embed="rId627"/>
                    <a:stretch>
                      <a:fillRect/>
                    </a:stretch>
                  </pic:blipFill>
                  <pic:spPr>
                    <a:xfrm>
                      <a:off x="0" y="0"/>
                      <a:ext cx="2139919" cy="1987530"/>
                    </a:xfrm>
                    <a:prstGeom prst="rect">
                      <a:avLst/>
                    </a:prstGeom>
                  </pic:spPr>
                </pic:pic>
              </a:graphicData>
            </a:graphic>
          </wp:inline>
        </w:drawing>
      </w:r>
    </w:p>
    <w:p w14:paraId="600187B3">
      <w:pPr>
        <w:pStyle w:val="2"/>
        <w:spacing w:before="182" w:line="222" w:lineRule="auto"/>
        <w:ind w:left="2250"/>
      </w:pPr>
      <w:r>
        <w:rPr>
          <w:spacing w:val="-9"/>
        </w:rPr>
        <w:t>图7-5</w:t>
      </w:r>
      <w:r>
        <w:rPr>
          <w:spacing w:val="71"/>
        </w:rPr>
        <w:t xml:space="preserve"> </w:t>
      </w:r>
      <w:r>
        <w:rPr>
          <w:spacing w:val="-9"/>
        </w:rPr>
        <w:t>独孤信多面体煤精印</w:t>
      </w:r>
    </w:p>
    <w:p w14:paraId="0842BB9E">
      <w:pPr>
        <w:pStyle w:val="2"/>
        <w:spacing w:before="78" w:line="278" w:lineRule="auto"/>
        <w:ind w:left="410" w:right="405" w:firstLine="400"/>
        <w:jc w:val="both"/>
      </w:pPr>
      <w:r>
        <w:rPr>
          <w:spacing w:val="-17"/>
        </w:rPr>
        <w:t>印的主人是西魏八柱国之一、鲜卑上层人物独孤信，原名独孤如</w:t>
      </w:r>
      <w:r>
        <w:rPr>
          <w:spacing w:val="-18"/>
        </w:rPr>
        <w:t>愿。</w:t>
      </w:r>
      <w:r>
        <w:t xml:space="preserve"> </w:t>
      </w:r>
      <w:r>
        <w:rPr>
          <w:spacing w:val="-3"/>
        </w:rPr>
        <w:t>该印以煤精制作成近球形的8棱26面体，其中正方形印</w:t>
      </w:r>
      <w:r>
        <w:rPr>
          <w:spacing w:val="-4"/>
        </w:rPr>
        <w:t>面18个，三角</w:t>
      </w:r>
      <w:r>
        <w:t xml:space="preserve">  </w:t>
      </w:r>
      <w:r>
        <w:rPr>
          <w:spacing w:val="-4"/>
        </w:rPr>
        <w:t>形印面8个。印文只刻于正方形面上，共计14个面，合计47</w:t>
      </w:r>
      <w:r>
        <w:rPr>
          <w:spacing w:val="-5"/>
        </w:rPr>
        <w:t>字。印文</w:t>
      </w:r>
      <w:r>
        <w:t xml:space="preserve">  </w:t>
      </w:r>
      <w:r>
        <w:rPr>
          <w:spacing w:val="-12"/>
        </w:rPr>
        <w:t>包括公文用印、上书用印和书简用印。</w:t>
      </w:r>
    </w:p>
    <w:p w14:paraId="7702AE8A">
      <w:pPr>
        <w:spacing w:line="288" w:lineRule="auto"/>
        <w:rPr>
          <w:rFonts w:ascii="Arial"/>
          <w:sz w:val="21"/>
        </w:rPr>
      </w:pPr>
      <w:r>
        <w:drawing>
          <wp:anchor distT="0" distB="0" distL="0" distR="0" simplePos="0" relativeHeight="251814912" behindDoc="0" locked="0" layoutInCell="1" allowOverlap="1">
            <wp:simplePos x="0" y="0"/>
            <wp:positionH relativeFrom="column">
              <wp:posOffset>0</wp:posOffset>
            </wp:positionH>
            <wp:positionV relativeFrom="paragraph">
              <wp:posOffset>155575</wp:posOffset>
            </wp:positionV>
            <wp:extent cx="850900" cy="6350"/>
            <wp:effectExtent l="0" t="0" r="0" b="0"/>
            <wp:wrapNone/>
            <wp:docPr id="199" name="IM 180"/>
            <wp:cNvGraphicFramePr/>
            <a:graphic xmlns:a="http://schemas.openxmlformats.org/drawingml/2006/main">
              <a:graphicData uri="http://schemas.openxmlformats.org/drawingml/2006/picture">
                <pic:pic xmlns:pic="http://schemas.openxmlformats.org/drawingml/2006/picture">
                  <pic:nvPicPr>
                    <pic:cNvPr id="199" name="IM 180"/>
                    <pic:cNvPicPr/>
                  </pic:nvPicPr>
                  <pic:blipFill>
                    <a:blip r:embed="rId628"/>
                    <a:stretch>
                      <a:fillRect/>
                    </a:stretch>
                  </pic:blipFill>
                  <pic:spPr>
                    <a:xfrm>
                      <a:off x="0" y="0"/>
                      <a:ext cx="850930" cy="6379"/>
                    </a:xfrm>
                    <a:prstGeom prst="rect">
                      <a:avLst/>
                    </a:prstGeom>
                  </pic:spPr>
                </pic:pic>
              </a:graphicData>
            </a:graphic>
          </wp:anchor>
        </w:drawing>
      </w:r>
    </w:p>
    <w:p w14:paraId="474D696C">
      <w:pPr>
        <w:pStyle w:val="2"/>
        <w:spacing w:before="66" w:line="220" w:lineRule="auto"/>
        <w:ind w:left="10"/>
      </w:pPr>
      <w:r>
        <w:rPr>
          <w:spacing w:val="-19"/>
          <w:w w:val="91"/>
        </w:rPr>
        <w:t>①黎靖德编：《朱子语类》卷一三六《历代》,王星贤点校，中华书局1986年版，第3245页。</w:t>
      </w:r>
    </w:p>
    <w:p w14:paraId="0174A81E">
      <w:pPr>
        <w:pStyle w:val="2"/>
        <w:spacing w:before="31" w:line="235" w:lineRule="auto"/>
        <w:ind w:left="240" w:right="129" w:hanging="230"/>
      </w:pPr>
      <w:r>
        <w:rPr>
          <w:spacing w:val="-22"/>
          <w:w w:val="92"/>
        </w:rPr>
        <w:t>②王钦若等编纂：《册府元龟》卷六三《帝王部·发号令第二》,周勋初等校订，凤凰出版社</w:t>
      </w:r>
      <w:r>
        <w:rPr>
          <w:spacing w:val="15"/>
        </w:rPr>
        <w:t xml:space="preserve"> </w:t>
      </w:r>
      <w:r>
        <w:rPr>
          <w:spacing w:val="-16"/>
        </w:rPr>
        <w:t>2006年版，第672页。</w:t>
      </w:r>
    </w:p>
    <w:p w14:paraId="22AE506B">
      <w:pPr>
        <w:spacing w:line="235" w:lineRule="auto"/>
        <w:sectPr>
          <w:footerReference r:id="rId165" w:type="default"/>
          <w:pgSz w:w="8660" w:h="12880"/>
          <w:pgMar w:top="507" w:right="1124" w:bottom="547" w:left="829" w:header="0" w:footer="421" w:gutter="0"/>
          <w:cols w:space="720" w:num="1"/>
        </w:sectPr>
      </w:pPr>
    </w:p>
    <w:p w14:paraId="6F9009A8">
      <w:pPr>
        <w:spacing w:before="37" w:line="219" w:lineRule="auto"/>
        <w:rPr>
          <w:rFonts w:ascii="宋体" w:hAnsi="宋体" w:eastAsia="宋体" w:cs="宋体"/>
          <w:sz w:val="19"/>
          <w:szCs w:val="19"/>
        </w:rPr>
      </w:pPr>
      <w:r>
        <w:rPr>
          <w:rFonts w:ascii="宋体" w:hAnsi="宋体" w:eastAsia="宋体" w:cs="宋体"/>
          <w:spacing w:val="-12"/>
          <w:sz w:val="19"/>
          <w:szCs w:val="19"/>
        </w:rPr>
        <w:t>O  第七讲华夷一体与中华民族空前繁盛(</w:t>
      </w:r>
      <w:r>
        <w:rPr>
          <w:rFonts w:ascii="宋体" w:hAnsi="宋体" w:eastAsia="宋体" w:cs="宋体"/>
          <w:spacing w:val="-13"/>
          <w:sz w:val="19"/>
          <w:szCs w:val="19"/>
        </w:rPr>
        <w:t>隋唐五代时期)</w:t>
      </w:r>
    </w:p>
    <w:p w14:paraId="1941D9FD">
      <w:pPr>
        <w:spacing w:line="402" w:lineRule="auto"/>
        <w:rPr>
          <w:rFonts w:ascii="Arial"/>
          <w:sz w:val="21"/>
        </w:rPr>
      </w:pPr>
    </w:p>
    <w:p w14:paraId="5F90D294">
      <w:pPr>
        <w:spacing w:before="61" w:line="336" w:lineRule="auto"/>
        <w:ind w:left="329" w:right="370"/>
        <w:rPr>
          <w:rFonts w:ascii="宋体" w:hAnsi="宋体" w:eastAsia="宋体" w:cs="宋体"/>
          <w:sz w:val="19"/>
          <w:szCs w:val="19"/>
        </w:rPr>
      </w:pPr>
      <w:r>
        <w:rPr>
          <w:rFonts w:ascii="宋体" w:hAnsi="宋体" w:eastAsia="宋体" w:cs="宋体"/>
          <w:spacing w:val="5"/>
          <w:sz w:val="19"/>
          <w:szCs w:val="19"/>
        </w:rPr>
        <w:t>南北朝时期，边疆族群各政权自觉认同中原的核心地位和“中国</w:t>
      </w:r>
      <w:r>
        <w:rPr>
          <w:rFonts w:ascii="宋体" w:hAnsi="宋体" w:eastAsia="宋体" w:cs="宋体"/>
          <w:spacing w:val="4"/>
          <w:sz w:val="19"/>
          <w:szCs w:val="19"/>
        </w:rPr>
        <w:t>”正统，自</w:t>
      </w:r>
      <w:r>
        <w:rPr>
          <w:rFonts w:ascii="宋体" w:hAnsi="宋体" w:eastAsia="宋体" w:cs="宋体"/>
          <w:sz w:val="19"/>
          <w:szCs w:val="19"/>
        </w:rPr>
        <w:t xml:space="preserve"> </w:t>
      </w:r>
      <w:r>
        <w:rPr>
          <w:rFonts w:ascii="宋体" w:hAnsi="宋体" w:eastAsia="宋体" w:cs="宋体"/>
          <w:spacing w:val="4"/>
          <w:sz w:val="19"/>
          <w:szCs w:val="19"/>
        </w:rPr>
        <w:t>觉融入中华民族，这为唐代大一统体制的发展提供了坚实基础(图7-6)。</w:t>
      </w:r>
    </w:p>
    <w:p w14:paraId="025DF0A1">
      <w:pPr>
        <w:spacing w:line="3189" w:lineRule="exact"/>
        <w:ind w:firstLine="1619"/>
      </w:pPr>
      <w:r>
        <w:rPr>
          <w:position w:val="-63"/>
        </w:rPr>
        <w:drawing>
          <wp:inline distT="0" distB="0" distL="0" distR="0">
            <wp:extent cx="2705100" cy="2025015"/>
            <wp:effectExtent l="0" t="0" r="7620" b="1905"/>
            <wp:docPr id="201" name="IM 182"/>
            <wp:cNvGraphicFramePr/>
            <a:graphic xmlns:a="http://schemas.openxmlformats.org/drawingml/2006/main">
              <a:graphicData uri="http://schemas.openxmlformats.org/drawingml/2006/picture">
                <pic:pic xmlns:pic="http://schemas.openxmlformats.org/drawingml/2006/picture">
                  <pic:nvPicPr>
                    <pic:cNvPr id="201" name="IM 182"/>
                    <pic:cNvPicPr/>
                  </pic:nvPicPr>
                  <pic:blipFill>
                    <a:blip r:embed="rId629"/>
                    <a:stretch>
                      <a:fillRect/>
                    </a:stretch>
                  </pic:blipFill>
                  <pic:spPr>
                    <a:xfrm>
                      <a:off x="0" y="0"/>
                      <a:ext cx="2705147" cy="2025629"/>
                    </a:xfrm>
                    <a:prstGeom prst="rect">
                      <a:avLst/>
                    </a:prstGeom>
                  </pic:spPr>
                </pic:pic>
              </a:graphicData>
            </a:graphic>
          </wp:inline>
        </w:drawing>
      </w:r>
    </w:p>
    <w:p w14:paraId="54056E00">
      <w:pPr>
        <w:pStyle w:val="2"/>
        <w:spacing w:before="155" w:line="224" w:lineRule="auto"/>
        <w:ind w:left="1960"/>
        <w:rPr>
          <w:sz w:val="19"/>
          <w:szCs w:val="19"/>
        </w:rPr>
      </w:pPr>
      <w:r>
        <w:rPr>
          <w:spacing w:val="2"/>
          <w:sz w:val="19"/>
          <w:szCs w:val="19"/>
        </w:rPr>
        <w:t>图7-6</w:t>
      </w:r>
      <w:r>
        <w:rPr>
          <w:spacing w:val="57"/>
          <w:sz w:val="19"/>
          <w:szCs w:val="19"/>
        </w:rPr>
        <w:t xml:space="preserve"> </w:t>
      </w:r>
      <w:r>
        <w:rPr>
          <w:spacing w:val="2"/>
          <w:sz w:val="19"/>
          <w:szCs w:val="19"/>
        </w:rPr>
        <w:t>青海乌兰泉沟一号墓出土鎏金银王冠</w:t>
      </w:r>
    </w:p>
    <w:p w14:paraId="1C088C9C">
      <w:pPr>
        <w:pStyle w:val="2"/>
        <w:spacing w:before="105" w:line="326" w:lineRule="auto"/>
        <w:ind w:left="870" w:right="267" w:firstLine="339"/>
        <w:jc w:val="both"/>
        <w:rPr>
          <w:sz w:val="19"/>
          <w:szCs w:val="19"/>
        </w:rPr>
      </w:pPr>
      <w:r>
        <w:rPr>
          <w:spacing w:val="6"/>
          <w:sz w:val="19"/>
          <w:szCs w:val="19"/>
        </w:rPr>
        <w:t>此墓墓主可能是一位对唐朝文化高度认同的吐蕃贵族(另一</w:t>
      </w:r>
      <w:r>
        <w:rPr>
          <w:spacing w:val="5"/>
          <w:sz w:val="19"/>
          <w:szCs w:val="19"/>
        </w:rPr>
        <w:t>说认为</w:t>
      </w:r>
      <w:r>
        <w:rPr>
          <w:sz w:val="19"/>
          <w:szCs w:val="19"/>
        </w:rPr>
        <w:t xml:space="preserve"> </w:t>
      </w:r>
      <w:r>
        <w:rPr>
          <w:spacing w:val="3"/>
          <w:sz w:val="19"/>
          <w:szCs w:val="19"/>
        </w:rPr>
        <w:t>墓主可能是吐谷浑贵族，留在青海吐谷浑王国故地，接受了吐蕃文化，</w:t>
      </w:r>
      <w:r>
        <w:rPr>
          <w:spacing w:val="10"/>
          <w:sz w:val="19"/>
          <w:szCs w:val="19"/>
        </w:rPr>
        <w:t xml:space="preserve"> </w:t>
      </w:r>
      <w:r>
        <w:rPr>
          <w:spacing w:val="-3"/>
          <w:sz w:val="19"/>
          <w:szCs w:val="19"/>
        </w:rPr>
        <w:t>却仍然坚守鲜卑文化、吐谷浑传统，又心慕唐文化)。王冠镶嵌大量绿松</w:t>
      </w:r>
      <w:r>
        <w:rPr>
          <w:spacing w:val="7"/>
          <w:sz w:val="19"/>
          <w:szCs w:val="19"/>
        </w:rPr>
        <w:t xml:space="preserve">  </w:t>
      </w:r>
      <w:r>
        <w:rPr>
          <w:sz w:val="19"/>
          <w:szCs w:val="19"/>
        </w:rPr>
        <w:t>石，装饰立凤、对狮题材，以丝织物作衬底等特征为吐蕃</w:t>
      </w:r>
      <w:r>
        <w:rPr>
          <w:spacing w:val="-1"/>
          <w:sz w:val="19"/>
          <w:szCs w:val="19"/>
        </w:rPr>
        <w:t>时期金银器装</w:t>
      </w:r>
      <w:r>
        <w:rPr>
          <w:sz w:val="19"/>
          <w:szCs w:val="19"/>
        </w:rPr>
        <w:t xml:space="preserve">  饰的典型特征。但该冠前檐缀珍珠冕旒的做法则是中原王朝统治者所戴</w:t>
      </w:r>
      <w:r>
        <w:rPr>
          <w:spacing w:val="7"/>
          <w:sz w:val="19"/>
          <w:szCs w:val="19"/>
        </w:rPr>
        <w:t xml:space="preserve">  </w:t>
      </w:r>
      <w:r>
        <w:rPr>
          <w:sz w:val="19"/>
          <w:szCs w:val="19"/>
        </w:rPr>
        <w:t>冠冕的特点，是其身份地位的象征，此物是唐文化、吐蕃文化、鲜卑文</w:t>
      </w:r>
      <w:r>
        <w:rPr>
          <w:spacing w:val="8"/>
          <w:sz w:val="19"/>
          <w:szCs w:val="19"/>
        </w:rPr>
        <w:t xml:space="preserve">  </w:t>
      </w:r>
      <w:r>
        <w:rPr>
          <w:spacing w:val="-10"/>
          <w:sz w:val="19"/>
          <w:szCs w:val="19"/>
        </w:rPr>
        <w:t>化、吐谷浑文化交融的产物。</w:t>
      </w:r>
    </w:p>
    <w:p w14:paraId="098233F2">
      <w:pPr>
        <w:spacing w:line="304" w:lineRule="auto"/>
        <w:rPr>
          <w:rFonts w:ascii="Arial"/>
          <w:sz w:val="21"/>
        </w:rPr>
      </w:pPr>
    </w:p>
    <w:p w14:paraId="0D91C46D">
      <w:pPr>
        <w:spacing w:before="62" w:line="339" w:lineRule="auto"/>
        <w:ind w:left="329" w:firstLine="540"/>
        <w:rPr>
          <w:rFonts w:ascii="宋体" w:hAnsi="宋体" w:eastAsia="宋体" w:cs="宋体"/>
          <w:sz w:val="19"/>
          <w:szCs w:val="19"/>
        </w:rPr>
      </w:pPr>
      <w:r>
        <w:rPr>
          <w:rFonts w:ascii="宋体" w:hAnsi="宋体" w:eastAsia="宋体" w:cs="宋体"/>
          <w:sz w:val="19"/>
          <w:szCs w:val="19"/>
        </w:rPr>
        <w:t>基于族群交融的历史和现实，隋唐实行开放的族群政策</w:t>
      </w:r>
      <w:r>
        <w:rPr>
          <w:rFonts w:ascii="宋体" w:hAnsi="宋体" w:eastAsia="宋体" w:cs="宋体"/>
          <w:spacing w:val="-1"/>
          <w:sz w:val="19"/>
          <w:szCs w:val="19"/>
        </w:rPr>
        <w:t>，大量吸收北朝的政</w:t>
      </w:r>
      <w:r>
        <w:rPr>
          <w:rFonts w:ascii="宋体" w:hAnsi="宋体" w:eastAsia="宋体" w:cs="宋体"/>
          <w:sz w:val="19"/>
          <w:szCs w:val="19"/>
        </w:rPr>
        <w:t xml:space="preserve"> 治法律制度。唐律充分借鉴了魏律、北齐律等法典</w:t>
      </w:r>
      <w:r>
        <w:rPr>
          <w:rFonts w:ascii="宋体" w:hAnsi="宋体" w:eastAsia="宋体" w:cs="宋体"/>
          <w:spacing w:val="-1"/>
          <w:sz w:val="19"/>
          <w:szCs w:val="19"/>
        </w:rPr>
        <w:t>的优秀成果，比如东魏有《麟</w:t>
      </w:r>
      <w:r>
        <w:rPr>
          <w:rFonts w:ascii="宋体" w:hAnsi="宋体" w:eastAsia="宋体" w:cs="宋体"/>
          <w:sz w:val="19"/>
          <w:szCs w:val="19"/>
        </w:rPr>
        <w:t xml:space="preserve">  </w:t>
      </w:r>
      <w:r>
        <w:rPr>
          <w:rFonts w:ascii="宋体" w:hAnsi="宋体" w:eastAsia="宋体" w:cs="宋体"/>
          <w:spacing w:val="-6"/>
          <w:sz w:val="19"/>
          <w:szCs w:val="19"/>
        </w:rPr>
        <w:t>趾格》,西魏有《大统式》,“格”“式”的形成对唐代法律“律、令、格、式”体</w:t>
      </w:r>
    </w:p>
    <w:p w14:paraId="19D7108F">
      <w:pPr>
        <w:spacing w:before="34" w:line="346" w:lineRule="auto"/>
        <w:ind w:left="234" w:right="87" w:firstLine="94"/>
        <w:rPr>
          <w:rFonts w:ascii="宋体" w:hAnsi="宋体" w:eastAsia="宋体" w:cs="宋体"/>
          <w:sz w:val="19"/>
          <w:szCs w:val="19"/>
        </w:rPr>
      </w:pPr>
      <w:r>
        <w:rPr>
          <w:rFonts w:ascii="宋体" w:hAnsi="宋体" w:eastAsia="宋体" w:cs="宋体"/>
          <w:spacing w:val="5"/>
          <w:sz w:val="19"/>
          <w:szCs w:val="19"/>
        </w:rPr>
        <w:t>制有直接推动作用。北齐在北魏《正始律》和东魏《麟趾格》的基础上制定了</w:t>
      </w:r>
      <w:r>
        <w:rPr>
          <w:rFonts w:ascii="宋体" w:hAnsi="宋体" w:eastAsia="宋体" w:cs="宋体"/>
          <w:spacing w:val="14"/>
          <w:sz w:val="19"/>
          <w:szCs w:val="19"/>
        </w:rPr>
        <w:t xml:space="preserve"> </w:t>
      </w:r>
      <w:r>
        <w:rPr>
          <w:rFonts w:ascii="宋体" w:hAnsi="宋体" w:eastAsia="宋体" w:cs="宋体"/>
          <w:spacing w:val="-6"/>
          <w:sz w:val="19"/>
          <w:szCs w:val="19"/>
        </w:rPr>
        <w:t>《齐律》十二篇，《武德律》十二篇正是上承《齐律》。北齐律首创的“重罪十条”</w:t>
      </w:r>
      <w:r>
        <w:rPr>
          <w:rFonts w:ascii="宋体" w:hAnsi="宋体" w:eastAsia="宋体" w:cs="宋体"/>
          <w:spacing w:val="1"/>
          <w:sz w:val="19"/>
          <w:szCs w:val="19"/>
        </w:rPr>
        <w:t xml:space="preserve"> 在隋唐发展为“十恶”制度，影响深远；北齐律所确定的杖、鞭、徒、流、死的  刑罚体系，也在隋唐演变定型为答、杖、徒、流、死的古代法制“五刑”</w:t>
      </w:r>
      <w:r>
        <w:rPr>
          <w:rFonts w:ascii="宋体" w:hAnsi="宋体" w:eastAsia="宋体" w:cs="宋体"/>
          <w:sz w:val="19"/>
          <w:szCs w:val="19"/>
        </w:rPr>
        <w:t xml:space="preserve">基本格  </w:t>
      </w:r>
      <w:r>
        <w:rPr>
          <w:rFonts w:ascii="宋体" w:hAnsi="宋体" w:eastAsia="宋体" w:cs="宋体"/>
          <w:spacing w:val="1"/>
          <w:sz w:val="19"/>
          <w:szCs w:val="19"/>
        </w:rPr>
        <w:t>局。唐代完备的法律制度体系由此兼收并蓄，广采博取，成为中华多族群法律文</w:t>
      </w:r>
      <w:r>
        <w:rPr>
          <w:rFonts w:ascii="宋体" w:hAnsi="宋体" w:eastAsia="宋体" w:cs="宋体"/>
          <w:sz w:val="19"/>
          <w:szCs w:val="19"/>
        </w:rPr>
        <w:t xml:space="preserve">  </w:t>
      </w:r>
      <w:r>
        <w:rPr>
          <w:rFonts w:ascii="宋体" w:hAnsi="宋体" w:eastAsia="宋体" w:cs="宋体"/>
          <w:spacing w:val="1"/>
          <w:sz w:val="19"/>
          <w:szCs w:val="19"/>
        </w:rPr>
        <w:t>化精华的集大成者，架构出唐王朝治下所有族群所共同遵守的法律话语体</w:t>
      </w:r>
      <w:r>
        <w:rPr>
          <w:rFonts w:ascii="宋体" w:hAnsi="宋体" w:eastAsia="宋体" w:cs="宋体"/>
          <w:sz w:val="19"/>
          <w:szCs w:val="19"/>
        </w:rPr>
        <w:t xml:space="preserve">系，这  </w:t>
      </w:r>
      <w:r>
        <w:rPr>
          <w:rFonts w:ascii="宋体" w:hAnsi="宋体" w:eastAsia="宋体" w:cs="宋体"/>
          <w:spacing w:val="-5"/>
          <w:sz w:val="19"/>
          <w:szCs w:val="19"/>
        </w:rPr>
        <w:t>一体系所承载的中华民族特有的法律文化观念，成为联结中华各族群的紧密纽带。</w:t>
      </w:r>
    </w:p>
    <w:p w14:paraId="61244D50">
      <w:pPr>
        <w:spacing w:line="346" w:lineRule="auto"/>
        <w:rPr>
          <w:rFonts w:ascii="宋体" w:hAnsi="宋体" w:eastAsia="宋体" w:cs="宋体"/>
          <w:sz w:val="19"/>
          <w:szCs w:val="19"/>
        </w:rPr>
        <w:sectPr>
          <w:footerReference r:id="rId166" w:type="default"/>
          <w:pgSz w:w="8760" w:h="12940"/>
          <w:pgMar w:top="429" w:right="897" w:bottom="690" w:left="729" w:header="0" w:footer="573" w:gutter="0"/>
          <w:cols w:space="720" w:num="1"/>
        </w:sectPr>
      </w:pPr>
    </w:p>
    <w:p w14:paraId="3095BD58">
      <w:pPr>
        <w:spacing w:before="32" w:line="219" w:lineRule="auto"/>
        <w:ind w:left="5140"/>
        <w:rPr>
          <w:rFonts w:ascii="宋体" w:hAnsi="宋体" w:eastAsia="宋体" w:cs="宋体"/>
          <w:sz w:val="16"/>
          <w:szCs w:val="16"/>
        </w:rPr>
      </w:pPr>
      <w:r>
        <w:rPr>
          <w:rFonts w:ascii="宋体" w:hAnsi="宋体" w:eastAsia="宋体" w:cs="宋体"/>
          <w:spacing w:val="4"/>
          <w:sz w:val="16"/>
          <w:szCs w:val="16"/>
        </w:rPr>
        <w:t>第一节共构政治格局</w:t>
      </w:r>
    </w:p>
    <w:p w14:paraId="673DB53B">
      <w:pPr>
        <w:spacing w:line="409" w:lineRule="auto"/>
        <w:rPr>
          <w:rFonts w:ascii="Arial"/>
          <w:sz w:val="21"/>
        </w:rPr>
      </w:pPr>
    </w:p>
    <w:p w14:paraId="75DFD37D">
      <w:pPr>
        <w:spacing w:before="68" w:line="221" w:lineRule="auto"/>
        <w:ind w:left="392"/>
        <w:outlineLvl w:val="6"/>
        <w:rPr>
          <w:rFonts w:ascii="宋体" w:hAnsi="宋体" w:eastAsia="宋体" w:cs="宋体"/>
          <w:sz w:val="21"/>
          <w:szCs w:val="21"/>
        </w:rPr>
      </w:pPr>
      <w:r>
        <w:rPr>
          <w:rFonts w:ascii="宋体" w:hAnsi="宋体" w:eastAsia="宋体" w:cs="宋体"/>
          <w:b/>
          <w:bCs/>
          <w:spacing w:val="-8"/>
          <w:sz w:val="21"/>
          <w:szCs w:val="21"/>
        </w:rPr>
        <w:t>三、开放的选官体系</w:t>
      </w:r>
    </w:p>
    <w:p w14:paraId="0DB86C39">
      <w:pPr>
        <w:spacing w:before="110" w:line="298" w:lineRule="auto"/>
        <w:ind w:right="45" w:firstLine="390"/>
        <w:jc w:val="both"/>
        <w:rPr>
          <w:rFonts w:ascii="宋体" w:hAnsi="宋体" w:eastAsia="宋体" w:cs="宋体"/>
          <w:sz w:val="21"/>
          <w:szCs w:val="21"/>
        </w:rPr>
      </w:pPr>
      <w:r>
        <w:rPr>
          <w:rFonts w:ascii="宋体" w:hAnsi="宋体" w:eastAsia="宋体" w:cs="宋体"/>
          <w:spacing w:val="-18"/>
          <w:sz w:val="21"/>
          <w:szCs w:val="21"/>
        </w:rPr>
        <w:t>作为贵族政治的重要力量，世家大族曾在魏晋</w:t>
      </w:r>
      <w:r>
        <w:rPr>
          <w:rFonts w:ascii="宋体" w:hAnsi="宋体" w:eastAsia="宋体" w:cs="宋体"/>
          <w:spacing w:val="-19"/>
          <w:sz w:val="21"/>
          <w:szCs w:val="21"/>
        </w:rPr>
        <w:t>时期发挥了举足轻重的作用。</w:t>
      </w:r>
      <w:r>
        <w:rPr>
          <w:rFonts w:ascii="宋体" w:hAnsi="宋体" w:eastAsia="宋体" w:cs="宋体"/>
          <w:sz w:val="21"/>
          <w:szCs w:val="21"/>
        </w:rPr>
        <w:t xml:space="preserve"> </w:t>
      </w:r>
      <w:r>
        <w:rPr>
          <w:rFonts w:ascii="宋体" w:hAnsi="宋体" w:eastAsia="宋体" w:cs="宋体"/>
          <w:spacing w:val="-21"/>
          <w:sz w:val="21"/>
          <w:szCs w:val="21"/>
        </w:rPr>
        <w:t>隋唐时期，贵族政治开始从鼎盛走向衰落。隋唐的科举制，打破了门阀士族对人</w:t>
      </w:r>
      <w:r>
        <w:rPr>
          <w:rFonts w:ascii="宋体" w:hAnsi="宋体" w:eastAsia="宋体" w:cs="宋体"/>
          <w:spacing w:val="1"/>
          <w:sz w:val="21"/>
          <w:szCs w:val="21"/>
        </w:rPr>
        <w:t xml:space="preserve">  </w:t>
      </w:r>
      <w:r>
        <w:rPr>
          <w:rFonts w:ascii="宋体" w:hAnsi="宋体" w:eastAsia="宋体" w:cs="宋体"/>
          <w:spacing w:val="-22"/>
          <w:sz w:val="21"/>
          <w:szCs w:val="21"/>
        </w:rPr>
        <w:t>才的垄断和限制，拓展了国家起用人才的途径，为促进各族人才参与国家治理发</w:t>
      </w:r>
      <w:r>
        <w:rPr>
          <w:rFonts w:ascii="宋体" w:hAnsi="宋体" w:eastAsia="宋体" w:cs="宋体"/>
          <w:spacing w:val="8"/>
          <w:sz w:val="21"/>
          <w:szCs w:val="21"/>
        </w:rPr>
        <w:t xml:space="preserve">  </w:t>
      </w:r>
      <w:r>
        <w:rPr>
          <w:rFonts w:ascii="宋体" w:hAnsi="宋体" w:eastAsia="宋体" w:cs="宋体"/>
          <w:spacing w:val="-21"/>
          <w:sz w:val="21"/>
          <w:szCs w:val="21"/>
        </w:rPr>
        <w:t>挥了积极作用。隋唐科举制度建立后，各种</w:t>
      </w:r>
      <w:r>
        <w:rPr>
          <w:rFonts w:ascii="宋体" w:hAnsi="宋体" w:eastAsia="宋体" w:cs="宋体"/>
          <w:spacing w:val="-22"/>
          <w:sz w:val="21"/>
          <w:szCs w:val="21"/>
        </w:rPr>
        <w:t>科目考试由朝廷统一实行，需要统一</w:t>
      </w:r>
      <w:r>
        <w:rPr>
          <w:rFonts w:ascii="宋体" w:hAnsi="宋体" w:eastAsia="宋体" w:cs="宋体"/>
          <w:sz w:val="21"/>
          <w:szCs w:val="21"/>
        </w:rPr>
        <w:t xml:space="preserve">  </w:t>
      </w:r>
      <w:r>
        <w:rPr>
          <w:rFonts w:ascii="宋体" w:hAnsi="宋体" w:eastAsia="宋体" w:cs="宋体"/>
          <w:spacing w:val="-23"/>
          <w:w w:val="98"/>
          <w:sz w:val="21"/>
          <w:szCs w:val="21"/>
        </w:rPr>
        <w:t>的教学用书。在此背景下，《五经正义》成为官修的标准教学用书。学</w:t>
      </w:r>
      <w:r>
        <w:rPr>
          <w:rFonts w:ascii="宋体" w:hAnsi="宋体" w:eastAsia="宋体" w:cs="宋体"/>
          <w:spacing w:val="-24"/>
          <w:w w:val="98"/>
          <w:sz w:val="21"/>
          <w:szCs w:val="21"/>
        </w:rPr>
        <w:t>童从启蒙教</w:t>
      </w:r>
      <w:r>
        <w:rPr>
          <w:rFonts w:ascii="宋体" w:hAnsi="宋体" w:eastAsia="宋体" w:cs="宋体"/>
          <w:sz w:val="21"/>
          <w:szCs w:val="21"/>
        </w:rPr>
        <w:t xml:space="preserve">  </w:t>
      </w:r>
      <w:r>
        <w:rPr>
          <w:rFonts w:ascii="宋体" w:hAnsi="宋体" w:eastAsia="宋体" w:cs="宋体"/>
          <w:spacing w:val="-22"/>
          <w:sz w:val="21"/>
          <w:szCs w:val="21"/>
        </w:rPr>
        <w:t>育就开始学习诵读经文，练习楷书。科举考试从制度上保证并促进了通用语言文</w:t>
      </w:r>
      <w:r>
        <w:rPr>
          <w:rFonts w:ascii="宋体" w:hAnsi="宋体" w:eastAsia="宋体" w:cs="宋体"/>
          <w:sz w:val="21"/>
          <w:szCs w:val="21"/>
        </w:rPr>
        <w:t xml:space="preserve">  </w:t>
      </w:r>
      <w:r>
        <w:rPr>
          <w:rFonts w:ascii="宋体" w:hAnsi="宋体" w:eastAsia="宋体" w:cs="宋体"/>
          <w:spacing w:val="-17"/>
          <w:sz w:val="21"/>
          <w:szCs w:val="21"/>
        </w:rPr>
        <w:t>字的推广使用。贞观年间(627—649),吐蕃、高昌、高句丽、新罗等政</w:t>
      </w:r>
      <w:r>
        <w:rPr>
          <w:rFonts w:ascii="宋体" w:hAnsi="宋体" w:eastAsia="宋体" w:cs="宋体"/>
          <w:spacing w:val="-18"/>
          <w:sz w:val="21"/>
          <w:szCs w:val="21"/>
        </w:rPr>
        <w:t>权派遣贵</w:t>
      </w:r>
      <w:r>
        <w:rPr>
          <w:rFonts w:ascii="宋体" w:hAnsi="宋体" w:eastAsia="宋体" w:cs="宋体"/>
          <w:sz w:val="21"/>
          <w:szCs w:val="21"/>
        </w:rPr>
        <w:t xml:space="preserve">  </w:t>
      </w:r>
      <w:r>
        <w:rPr>
          <w:rFonts w:ascii="宋体" w:hAnsi="宋体" w:eastAsia="宋体" w:cs="宋体"/>
          <w:spacing w:val="-18"/>
          <w:sz w:val="21"/>
          <w:szCs w:val="21"/>
        </w:rPr>
        <w:t>族子弟进入唐朝太学学习。唐朝专门设置“宾贡进士</w:t>
      </w:r>
      <w:r>
        <w:rPr>
          <w:rFonts w:ascii="宋体" w:hAnsi="宋体" w:eastAsia="宋体" w:cs="宋体"/>
          <w:spacing w:val="-19"/>
          <w:sz w:val="21"/>
          <w:szCs w:val="21"/>
        </w:rPr>
        <w:t>”,为他们提供考取科举的</w:t>
      </w:r>
      <w:r>
        <w:rPr>
          <w:rFonts w:ascii="宋体" w:hAnsi="宋体" w:eastAsia="宋体" w:cs="宋体"/>
          <w:sz w:val="21"/>
          <w:szCs w:val="21"/>
        </w:rPr>
        <w:t xml:space="preserve">  </w:t>
      </w:r>
      <w:r>
        <w:rPr>
          <w:rFonts w:ascii="宋体" w:hAnsi="宋体" w:eastAsia="宋体" w:cs="宋体"/>
          <w:spacing w:val="-18"/>
          <w:sz w:val="21"/>
          <w:szCs w:val="21"/>
        </w:rPr>
        <w:t>门路。贞观五年(631)后，“国学、太学、四门亦增生员，其书算各置博士，凡</w:t>
      </w:r>
      <w:r>
        <w:rPr>
          <w:rFonts w:ascii="宋体" w:hAnsi="宋体" w:eastAsia="宋体" w:cs="宋体"/>
          <w:spacing w:val="8"/>
          <w:sz w:val="21"/>
          <w:szCs w:val="21"/>
        </w:rPr>
        <w:t xml:space="preserve">  </w:t>
      </w:r>
      <w:r>
        <w:rPr>
          <w:rFonts w:ascii="宋体" w:hAnsi="宋体" w:eastAsia="宋体" w:cs="宋体"/>
          <w:spacing w:val="-23"/>
          <w:sz w:val="21"/>
          <w:szCs w:val="21"/>
        </w:rPr>
        <w:t>三千二百六十员。……无何，高丽(高句丽)、百济、新罗、高昌、吐蕃诸国酋长，</w:t>
      </w:r>
      <w:r>
        <w:rPr>
          <w:rFonts w:ascii="宋体" w:hAnsi="宋体" w:eastAsia="宋体" w:cs="宋体"/>
          <w:spacing w:val="4"/>
          <w:sz w:val="21"/>
          <w:szCs w:val="21"/>
        </w:rPr>
        <w:t xml:space="preserve"> </w:t>
      </w:r>
      <w:r>
        <w:rPr>
          <w:rFonts w:ascii="宋体" w:hAnsi="宋体" w:eastAsia="宋体" w:cs="宋体"/>
          <w:spacing w:val="-25"/>
          <w:w w:val="97"/>
          <w:sz w:val="21"/>
          <w:szCs w:val="21"/>
        </w:rPr>
        <w:t>亦遣子弟请入国学。于是国学之内八千余人。国</w:t>
      </w:r>
      <w:r>
        <w:rPr>
          <w:rFonts w:ascii="宋体" w:hAnsi="宋体" w:eastAsia="宋体" w:cs="宋体"/>
          <w:spacing w:val="-26"/>
          <w:w w:val="97"/>
          <w:sz w:val="21"/>
          <w:szCs w:val="21"/>
        </w:rPr>
        <w:t>学之盛，近古未有”①。据记载，新</w:t>
      </w:r>
      <w:r>
        <w:rPr>
          <w:rFonts w:ascii="宋体" w:hAnsi="宋体" w:eastAsia="宋体" w:cs="宋体"/>
          <w:sz w:val="21"/>
          <w:szCs w:val="21"/>
        </w:rPr>
        <w:t xml:space="preserve">  </w:t>
      </w:r>
      <w:r>
        <w:rPr>
          <w:rFonts w:ascii="宋体" w:hAnsi="宋体" w:eastAsia="宋体" w:cs="宋体"/>
          <w:spacing w:val="-18"/>
          <w:sz w:val="21"/>
          <w:szCs w:val="21"/>
        </w:rPr>
        <w:t>罗地区最早的宾贡进士是金云卿，长庆元年(821)及第。至唐朝末年，新罗</w:t>
      </w:r>
      <w:r>
        <w:rPr>
          <w:rFonts w:ascii="宋体" w:hAnsi="宋体" w:eastAsia="宋体" w:cs="宋体"/>
          <w:spacing w:val="-19"/>
          <w:sz w:val="21"/>
          <w:szCs w:val="21"/>
        </w:rPr>
        <w:t>一共</w:t>
      </w:r>
      <w:r>
        <w:rPr>
          <w:rFonts w:ascii="宋体" w:hAnsi="宋体" w:eastAsia="宋体" w:cs="宋体"/>
          <w:sz w:val="21"/>
          <w:szCs w:val="21"/>
        </w:rPr>
        <w:t xml:space="preserve">  </w:t>
      </w:r>
      <w:r>
        <w:rPr>
          <w:rFonts w:ascii="宋体" w:hAnsi="宋体" w:eastAsia="宋体" w:cs="宋体"/>
          <w:spacing w:val="-15"/>
          <w:sz w:val="21"/>
          <w:szCs w:val="21"/>
        </w:rPr>
        <w:t>有58人登科，五代时也有32人。由此可见唐代政治体系的高度开放性。不仅如</w:t>
      </w:r>
      <w:r>
        <w:rPr>
          <w:rFonts w:ascii="宋体" w:hAnsi="宋体" w:eastAsia="宋体" w:cs="宋体"/>
          <w:spacing w:val="1"/>
          <w:sz w:val="21"/>
          <w:szCs w:val="21"/>
        </w:rPr>
        <w:t xml:space="preserve">  </w:t>
      </w:r>
      <w:r>
        <w:rPr>
          <w:rFonts w:ascii="宋体" w:hAnsi="宋体" w:eastAsia="宋体" w:cs="宋体"/>
          <w:spacing w:val="-20"/>
          <w:w w:val="99"/>
          <w:sz w:val="21"/>
          <w:szCs w:val="21"/>
        </w:rPr>
        <w:t>此，唐朝各类边疆族群人员还可以无障碍进入中央行政系统，甚至包括一些藩属</w:t>
      </w:r>
      <w:r>
        <w:rPr>
          <w:rFonts w:ascii="宋体" w:hAnsi="宋体" w:eastAsia="宋体" w:cs="宋体"/>
          <w:spacing w:val="4"/>
          <w:sz w:val="21"/>
          <w:szCs w:val="21"/>
        </w:rPr>
        <w:t xml:space="preserve">  </w:t>
      </w:r>
      <w:r>
        <w:rPr>
          <w:rFonts w:ascii="宋体" w:hAnsi="宋体" w:eastAsia="宋体" w:cs="宋体"/>
          <w:spacing w:val="-18"/>
          <w:sz w:val="21"/>
          <w:szCs w:val="21"/>
        </w:rPr>
        <w:t>外邦人士。例如日本遣唐使中最著名的阿倍仲麻吕</w:t>
      </w:r>
      <w:r>
        <w:rPr>
          <w:rFonts w:ascii="宋体" w:hAnsi="宋体" w:eastAsia="宋体" w:cs="宋体"/>
          <w:spacing w:val="-19"/>
          <w:sz w:val="21"/>
          <w:szCs w:val="21"/>
        </w:rPr>
        <w:t>(汉文名为“晁衡”),他参加</w:t>
      </w:r>
      <w:r>
        <w:rPr>
          <w:rFonts w:ascii="宋体" w:hAnsi="宋体" w:eastAsia="宋体" w:cs="宋体"/>
          <w:sz w:val="21"/>
          <w:szCs w:val="21"/>
        </w:rPr>
        <w:t xml:space="preserve">  </w:t>
      </w:r>
      <w:r>
        <w:rPr>
          <w:rFonts w:ascii="宋体" w:hAnsi="宋体" w:eastAsia="宋体" w:cs="宋体"/>
          <w:spacing w:val="-22"/>
          <w:sz w:val="21"/>
          <w:szCs w:val="21"/>
        </w:rPr>
        <w:t>唐朝科举进士及第，历任洛阳司经校书、左拾遗、左补阙与秘书监等职，随侍玄</w:t>
      </w:r>
      <w:r>
        <w:rPr>
          <w:rFonts w:ascii="宋体" w:hAnsi="宋体" w:eastAsia="宋体" w:cs="宋体"/>
          <w:spacing w:val="2"/>
          <w:sz w:val="21"/>
          <w:szCs w:val="21"/>
        </w:rPr>
        <w:t xml:space="preserve">  </w:t>
      </w:r>
      <w:r>
        <w:rPr>
          <w:rFonts w:ascii="宋体" w:hAnsi="宋体" w:eastAsia="宋体" w:cs="宋体"/>
          <w:spacing w:val="-26"/>
          <w:w w:val="99"/>
          <w:sz w:val="21"/>
          <w:szCs w:val="21"/>
        </w:rPr>
        <w:t>宗，终老于唐土。李白与之结下深厚的友谊，并写下著名的诗作《哭晁卿衡》。唐</w:t>
      </w:r>
      <w:r>
        <w:rPr>
          <w:rFonts w:ascii="宋体" w:hAnsi="宋体" w:eastAsia="宋体" w:cs="宋体"/>
          <w:spacing w:val="14"/>
          <w:sz w:val="21"/>
          <w:szCs w:val="21"/>
        </w:rPr>
        <w:t xml:space="preserve">  </w:t>
      </w:r>
      <w:r>
        <w:rPr>
          <w:rFonts w:ascii="宋体" w:hAnsi="宋体" w:eastAsia="宋体" w:cs="宋体"/>
          <w:spacing w:val="-22"/>
          <w:sz w:val="21"/>
          <w:szCs w:val="21"/>
        </w:rPr>
        <w:t>代宰相中，边疆各族后裔占很大比例，如宇文士及、窦抗、窦威、长孙无忌、于</w:t>
      </w:r>
      <w:r>
        <w:rPr>
          <w:rFonts w:ascii="宋体" w:hAnsi="宋体" w:eastAsia="宋体" w:cs="宋体"/>
          <w:sz w:val="21"/>
          <w:szCs w:val="21"/>
        </w:rPr>
        <w:t xml:space="preserve">  </w:t>
      </w:r>
      <w:r>
        <w:rPr>
          <w:rFonts w:ascii="宋体" w:hAnsi="宋体" w:eastAsia="宋体" w:cs="宋体"/>
          <w:spacing w:val="-22"/>
          <w:sz w:val="21"/>
          <w:szCs w:val="21"/>
        </w:rPr>
        <w:t>志宁、宇文节、宇文融、窦怀贞、元稹等数十位宰相均为鲜卑后裔，高士</w:t>
      </w:r>
      <w:r>
        <w:rPr>
          <w:rFonts w:ascii="宋体" w:hAnsi="宋体" w:eastAsia="宋体" w:cs="宋体"/>
          <w:spacing w:val="-23"/>
          <w:sz w:val="21"/>
          <w:szCs w:val="21"/>
        </w:rPr>
        <w:t>廉等数</w:t>
      </w:r>
      <w:r>
        <w:rPr>
          <w:rFonts w:ascii="宋体" w:hAnsi="宋体" w:eastAsia="宋体" w:cs="宋体"/>
          <w:sz w:val="21"/>
          <w:szCs w:val="21"/>
        </w:rPr>
        <w:t xml:space="preserve">  </w:t>
      </w:r>
      <w:r>
        <w:rPr>
          <w:rFonts w:ascii="宋体" w:hAnsi="宋体" w:eastAsia="宋体" w:cs="宋体"/>
          <w:spacing w:val="-18"/>
          <w:sz w:val="21"/>
          <w:szCs w:val="21"/>
        </w:rPr>
        <w:t>位宰相出身鲜卑化汉人。</w:t>
      </w:r>
    </w:p>
    <w:p w14:paraId="50864691">
      <w:pPr>
        <w:spacing w:before="120" w:line="290" w:lineRule="auto"/>
        <w:ind w:right="174" w:firstLine="390"/>
        <w:jc w:val="both"/>
        <w:rPr>
          <w:rFonts w:ascii="宋体" w:hAnsi="宋体" w:eastAsia="宋体" w:cs="宋体"/>
          <w:sz w:val="21"/>
          <w:szCs w:val="21"/>
        </w:rPr>
      </w:pPr>
      <w:r>
        <w:rPr>
          <w:rFonts w:ascii="宋体" w:hAnsi="宋体" w:eastAsia="宋体" w:cs="宋体"/>
          <w:spacing w:val="-22"/>
          <w:sz w:val="21"/>
          <w:szCs w:val="21"/>
        </w:rPr>
        <w:t>科举制向周边族群的开放，加强了周边族群主动融</w:t>
      </w:r>
      <w:r>
        <w:rPr>
          <w:rFonts w:ascii="宋体" w:hAnsi="宋体" w:eastAsia="宋体" w:cs="宋体"/>
          <w:spacing w:val="-23"/>
          <w:sz w:val="21"/>
          <w:szCs w:val="21"/>
        </w:rPr>
        <w:t>入中华文化圈的自觉，加</w:t>
      </w:r>
      <w:r>
        <w:rPr>
          <w:rFonts w:ascii="宋体" w:hAnsi="宋体" w:eastAsia="宋体" w:cs="宋体"/>
          <w:sz w:val="21"/>
          <w:szCs w:val="21"/>
        </w:rPr>
        <w:t xml:space="preserve"> </w:t>
      </w:r>
      <w:r>
        <w:rPr>
          <w:rFonts w:ascii="宋体" w:hAnsi="宋体" w:eastAsia="宋体" w:cs="宋体"/>
          <w:spacing w:val="-22"/>
          <w:sz w:val="21"/>
          <w:szCs w:val="21"/>
        </w:rPr>
        <w:t>深了唐朝与周边政权交往交流的密切程度，巩固了边疆诸族对中原王朝的认同和</w:t>
      </w:r>
      <w:r>
        <w:rPr>
          <w:rFonts w:ascii="宋体" w:hAnsi="宋体" w:eastAsia="宋体" w:cs="宋体"/>
          <w:spacing w:val="4"/>
          <w:sz w:val="21"/>
          <w:szCs w:val="21"/>
        </w:rPr>
        <w:t xml:space="preserve"> </w:t>
      </w:r>
      <w:r>
        <w:rPr>
          <w:rFonts w:ascii="宋体" w:hAnsi="宋体" w:eastAsia="宋体" w:cs="宋体"/>
          <w:spacing w:val="-15"/>
          <w:sz w:val="21"/>
          <w:szCs w:val="21"/>
        </w:rPr>
        <w:t>信任。</w:t>
      </w:r>
    </w:p>
    <w:p w14:paraId="2AE86778">
      <w:pPr>
        <w:spacing w:before="32" w:line="293" w:lineRule="auto"/>
        <w:ind w:firstLine="390"/>
        <w:jc w:val="both"/>
        <w:rPr>
          <w:rFonts w:ascii="宋体" w:hAnsi="宋体" w:eastAsia="宋体" w:cs="宋体"/>
          <w:sz w:val="21"/>
          <w:szCs w:val="21"/>
        </w:rPr>
      </w:pPr>
      <w:r>
        <w:rPr>
          <w:rFonts w:ascii="宋体" w:hAnsi="宋体" w:eastAsia="宋体" w:cs="宋体"/>
          <w:spacing w:val="-21"/>
          <w:w w:val="99"/>
          <w:sz w:val="21"/>
          <w:szCs w:val="21"/>
        </w:rPr>
        <w:t>唐朝的行政和军事体系在人才选拔和使用上均打破了华夷之隔。不同族群的</w:t>
      </w:r>
      <w:r>
        <w:rPr>
          <w:rFonts w:ascii="宋体" w:hAnsi="宋体" w:eastAsia="宋体" w:cs="宋体"/>
          <w:spacing w:val="12"/>
          <w:sz w:val="21"/>
          <w:szCs w:val="21"/>
        </w:rPr>
        <w:t xml:space="preserve">  </w:t>
      </w:r>
      <w:r>
        <w:rPr>
          <w:rFonts w:ascii="宋体" w:hAnsi="宋体" w:eastAsia="宋体" w:cs="宋体"/>
          <w:spacing w:val="-22"/>
          <w:sz w:val="21"/>
          <w:szCs w:val="21"/>
        </w:rPr>
        <w:t>人既可任职于中央行政系统，也可担任军队将帅。《新唐书》专辟《诸夷蕃将列</w:t>
      </w:r>
      <w:r>
        <w:rPr>
          <w:rFonts w:ascii="宋体" w:hAnsi="宋体" w:eastAsia="宋体" w:cs="宋体"/>
          <w:spacing w:val="2"/>
          <w:sz w:val="21"/>
          <w:szCs w:val="21"/>
        </w:rPr>
        <w:t xml:space="preserve">  </w:t>
      </w:r>
      <w:r>
        <w:rPr>
          <w:rFonts w:ascii="宋体" w:hAnsi="宋体" w:eastAsia="宋体" w:cs="宋体"/>
          <w:spacing w:val="-19"/>
          <w:sz w:val="21"/>
          <w:szCs w:val="21"/>
        </w:rPr>
        <w:t>传》,集中介绍了唐代著名的20位蕃将。除斐然的战功外，他们对唐朝稳定发展</w:t>
      </w:r>
      <w:r>
        <w:rPr>
          <w:rFonts w:ascii="宋体" w:hAnsi="宋体" w:eastAsia="宋体" w:cs="宋体"/>
          <w:spacing w:val="9"/>
          <w:sz w:val="21"/>
          <w:szCs w:val="21"/>
        </w:rPr>
        <w:t xml:space="preserve">  </w:t>
      </w:r>
      <w:r>
        <w:rPr>
          <w:rFonts w:ascii="宋体" w:hAnsi="宋体" w:eastAsia="宋体" w:cs="宋体"/>
          <w:spacing w:val="-22"/>
          <w:sz w:val="21"/>
          <w:szCs w:val="21"/>
        </w:rPr>
        <w:t>的自觉认同时常溢于言表。契芯何力是铁勒人，贞观年间成为唐朝将领。</w:t>
      </w:r>
      <w:r>
        <w:rPr>
          <w:rFonts w:ascii="宋体" w:hAnsi="宋体" w:eastAsia="宋体" w:cs="宋体"/>
          <w:spacing w:val="-23"/>
          <w:sz w:val="21"/>
          <w:szCs w:val="21"/>
        </w:rPr>
        <w:t>当被敌</w:t>
      </w:r>
      <w:r>
        <w:rPr>
          <w:rFonts w:ascii="宋体" w:hAnsi="宋体" w:eastAsia="宋体" w:cs="宋体"/>
          <w:sz w:val="21"/>
          <w:szCs w:val="21"/>
        </w:rPr>
        <w:t xml:space="preserve">  </w:t>
      </w:r>
      <w:r>
        <w:rPr>
          <w:rFonts w:ascii="宋体" w:hAnsi="宋体" w:eastAsia="宋体" w:cs="宋体"/>
          <w:spacing w:val="-24"/>
          <w:sz w:val="21"/>
          <w:szCs w:val="21"/>
        </w:rPr>
        <w:t>军扣押时，他“拔佩刀东向呼曰：‘有唐烈</w:t>
      </w:r>
      <w:r>
        <w:rPr>
          <w:rFonts w:ascii="宋体" w:hAnsi="宋体" w:eastAsia="宋体" w:cs="宋体"/>
          <w:spacing w:val="-25"/>
          <w:sz w:val="21"/>
          <w:szCs w:val="21"/>
        </w:rPr>
        <w:t>士受辱贼廷邪?天地日月，临鉴吾志。’</w:t>
      </w:r>
    </w:p>
    <w:p w14:paraId="4E333E76">
      <w:pPr>
        <w:pStyle w:val="2"/>
        <w:spacing w:before="103" w:line="281" w:lineRule="auto"/>
        <w:ind w:left="260" w:right="168" w:hanging="260"/>
        <w:rPr>
          <w:sz w:val="16"/>
          <w:szCs w:val="16"/>
        </w:rPr>
      </w:pPr>
      <w:r>
        <w:rPr>
          <w:spacing w:val="-27"/>
          <w:w w:val="88"/>
          <w:sz w:val="21"/>
          <w:szCs w:val="21"/>
        </w:rPr>
        <w:t>①杜佑：《通典》卷五三《礼</w:t>
      </w:r>
      <w:r>
        <w:rPr>
          <w:spacing w:val="-15"/>
          <w:sz w:val="21"/>
          <w:szCs w:val="21"/>
        </w:rPr>
        <w:t xml:space="preserve"> </w:t>
      </w:r>
      <w:r>
        <w:rPr>
          <w:spacing w:val="-27"/>
          <w:w w:val="88"/>
          <w:sz w:val="21"/>
          <w:szCs w:val="21"/>
        </w:rPr>
        <w:t>·</w:t>
      </w:r>
      <w:r>
        <w:rPr>
          <w:spacing w:val="-88"/>
          <w:sz w:val="21"/>
          <w:szCs w:val="21"/>
        </w:rPr>
        <w:t xml:space="preserve"> </w:t>
      </w:r>
      <w:r>
        <w:rPr>
          <w:spacing w:val="-27"/>
          <w:w w:val="88"/>
          <w:sz w:val="21"/>
          <w:szCs w:val="21"/>
        </w:rPr>
        <w:t>沿革</w:t>
      </w:r>
      <w:r>
        <w:rPr>
          <w:spacing w:val="-43"/>
          <w:sz w:val="21"/>
          <w:szCs w:val="21"/>
        </w:rPr>
        <w:t xml:space="preserve"> </w:t>
      </w:r>
      <w:r>
        <w:rPr>
          <w:spacing w:val="-27"/>
          <w:w w:val="88"/>
          <w:sz w:val="21"/>
          <w:szCs w:val="21"/>
        </w:rPr>
        <w:t>·</w:t>
      </w:r>
      <w:r>
        <w:rPr>
          <w:spacing w:val="-88"/>
          <w:sz w:val="21"/>
          <w:szCs w:val="21"/>
        </w:rPr>
        <w:t xml:space="preserve"> </w:t>
      </w:r>
      <w:r>
        <w:rPr>
          <w:spacing w:val="-27"/>
          <w:w w:val="88"/>
          <w:sz w:val="21"/>
          <w:szCs w:val="21"/>
        </w:rPr>
        <w:t>吉礼</w:t>
      </w:r>
      <w:r>
        <w:rPr>
          <w:spacing w:val="-43"/>
          <w:sz w:val="21"/>
          <w:szCs w:val="21"/>
        </w:rPr>
        <w:t xml:space="preserve"> </w:t>
      </w:r>
      <w:r>
        <w:rPr>
          <w:spacing w:val="-27"/>
          <w:w w:val="88"/>
          <w:sz w:val="21"/>
          <w:szCs w:val="21"/>
        </w:rPr>
        <w:t>·</w:t>
      </w:r>
      <w:r>
        <w:rPr>
          <w:spacing w:val="-86"/>
          <w:sz w:val="21"/>
          <w:szCs w:val="21"/>
        </w:rPr>
        <w:t xml:space="preserve"> </w:t>
      </w:r>
      <w:r>
        <w:rPr>
          <w:spacing w:val="-27"/>
          <w:w w:val="88"/>
          <w:sz w:val="21"/>
          <w:szCs w:val="21"/>
        </w:rPr>
        <w:t>大学》,王文锦等点校，中华书局1988年版，第</w:t>
      </w:r>
      <w:r>
        <w:rPr>
          <w:sz w:val="21"/>
          <w:szCs w:val="21"/>
        </w:rPr>
        <w:t xml:space="preserve"> </w:t>
      </w:r>
      <w:r>
        <w:rPr>
          <w:spacing w:val="-3"/>
          <w:sz w:val="16"/>
          <w:szCs w:val="16"/>
        </w:rPr>
        <w:t>1467—1468页。</w:t>
      </w:r>
    </w:p>
    <w:p w14:paraId="31028A17">
      <w:pPr>
        <w:spacing w:line="281" w:lineRule="auto"/>
        <w:rPr>
          <w:sz w:val="16"/>
          <w:szCs w:val="16"/>
        </w:rPr>
        <w:sectPr>
          <w:footerReference r:id="rId167" w:type="default"/>
          <w:pgSz w:w="8660" w:h="12950"/>
          <w:pgMar w:top="544" w:right="1069" w:bottom="597" w:left="829" w:header="0" w:footer="471" w:gutter="0"/>
          <w:cols w:space="720" w:num="1"/>
        </w:sectPr>
      </w:pPr>
    </w:p>
    <w:p w14:paraId="1D1FA52F">
      <w:pPr>
        <w:spacing w:before="38" w:line="219" w:lineRule="auto"/>
        <w:rPr>
          <w:rFonts w:ascii="宋体" w:hAnsi="宋体" w:eastAsia="宋体" w:cs="宋体"/>
          <w:sz w:val="19"/>
          <w:szCs w:val="19"/>
        </w:rPr>
      </w:pPr>
      <w:r>
        <w:rPr>
          <w:rFonts w:ascii="宋体" w:hAnsi="宋体" w:eastAsia="宋体" w:cs="宋体"/>
          <w:spacing w:val="-14"/>
          <w:sz w:val="19"/>
          <w:szCs w:val="19"/>
        </w:rPr>
        <w:t>O</w:t>
      </w:r>
      <w:r>
        <w:rPr>
          <w:rFonts w:ascii="宋体" w:hAnsi="宋体" w:eastAsia="宋体" w:cs="宋体"/>
          <w:spacing w:val="24"/>
          <w:sz w:val="19"/>
          <w:szCs w:val="19"/>
        </w:rPr>
        <w:t xml:space="preserve">  </w:t>
      </w:r>
      <w:r>
        <w:rPr>
          <w:rFonts w:ascii="宋体" w:hAnsi="宋体" w:eastAsia="宋体" w:cs="宋体"/>
          <w:spacing w:val="-14"/>
          <w:sz w:val="19"/>
          <w:szCs w:val="19"/>
        </w:rPr>
        <w:t>第七讲华夷一体与中华民族空前繁盛(陷唐五代时期)</w:t>
      </w:r>
    </w:p>
    <w:p w14:paraId="4B25CC4B">
      <w:pPr>
        <w:spacing w:line="408" w:lineRule="auto"/>
        <w:rPr>
          <w:rFonts w:ascii="Arial"/>
          <w:sz w:val="21"/>
        </w:rPr>
      </w:pPr>
    </w:p>
    <w:p w14:paraId="7DB8BD3D">
      <w:pPr>
        <w:spacing w:before="61" w:line="217" w:lineRule="auto"/>
        <w:jc w:val="right"/>
        <w:rPr>
          <w:rFonts w:ascii="宋体" w:hAnsi="宋体" w:eastAsia="宋体" w:cs="宋体"/>
          <w:sz w:val="19"/>
          <w:szCs w:val="19"/>
        </w:rPr>
      </w:pPr>
      <w:r>
        <w:rPr>
          <w:rFonts w:ascii="宋体" w:hAnsi="宋体" w:eastAsia="宋体" w:cs="宋体"/>
          <w:spacing w:val="-6"/>
          <w:sz w:val="19"/>
          <w:szCs w:val="19"/>
        </w:rPr>
        <w:t>即割左耳，誓不屈”①。唐太宗对他高度信任，当他受伤时，还曾亲自敷药、慰问。</w:t>
      </w:r>
    </w:p>
    <w:p w14:paraId="559277A7">
      <w:pPr>
        <w:spacing w:before="125" w:line="327" w:lineRule="auto"/>
        <w:ind w:left="309" w:right="45" w:firstLine="400"/>
        <w:jc w:val="both"/>
        <w:rPr>
          <w:rFonts w:ascii="宋体" w:hAnsi="宋体" w:eastAsia="宋体" w:cs="宋体"/>
          <w:sz w:val="19"/>
          <w:szCs w:val="19"/>
        </w:rPr>
      </w:pPr>
      <w:r>
        <w:rPr>
          <w:rFonts w:ascii="宋体" w:hAnsi="宋体" w:eastAsia="宋体" w:cs="宋体"/>
          <w:spacing w:val="3"/>
          <w:sz w:val="19"/>
          <w:szCs w:val="19"/>
        </w:rPr>
        <w:t>除蕃将外，唐朝统治者对各族士兵也信任无间，驻守西北边疆的朔方军便是</w:t>
      </w:r>
      <w:r>
        <w:rPr>
          <w:rFonts w:ascii="宋体" w:hAnsi="宋体" w:eastAsia="宋体" w:cs="宋体"/>
          <w:sz w:val="19"/>
          <w:szCs w:val="19"/>
        </w:rPr>
        <w:t xml:space="preserve"> </w:t>
      </w:r>
      <w:r>
        <w:rPr>
          <w:rFonts w:ascii="宋体" w:hAnsi="宋体" w:eastAsia="宋体" w:cs="宋体"/>
          <w:spacing w:val="-2"/>
          <w:sz w:val="19"/>
          <w:szCs w:val="19"/>
        </w:rPr>
        <w:t>胡汉杂用。名将李靖曾说，“天之生人，本无蕃汉之别，然地远荒漠，必以射猎为</w:t>
      </w:r>
      <w:r>
        <w:rPr>
          <w:rFonts w:ascii="宋体" w:hAnsi="宋体" w:eastAsia="宋体" w:cs="宋体"/>
          <w:sz w:val="19"/>
          <w:szCs w:val="19"/>
        </w:rPr>
        <w:t xml:space="preserve"> </w:t>
      </w:r>
      <w:r>
        <w:rPr>
          <w:rFonts w:ascii="宋体" w:hAnsi="宋体" w:eastAsia="宋体" w:cs="宋体"/>
          <w:spacing w:val="-5"/>
          <w:sz w:val="19"/>
          <w:szCs w:val="19"/>
        </w:rPr>
        <w:t>生，由此常习战斗。若我恩信抚之，衣食周之，则皆汉人矣”③,指出汉人与周边诸</w:t>
      </w:r>
      <w:r>
        <w:rPr>
          <w:rFonts w:ascii="宋体" w:hAnsi="宋体" w:eastAsia="宋体" w:cs="宋体"/>
          <w:spacing w:val="16"/>
          <w:sz w:val="19"/>
          <w:szCs w:val="19"/>
        </w:rPr>
        <w:t xml:space="preserve"> </w:t>
      </w:r>
      <w:r>
        <w:rPr>
          <w:rFonts w:ascii="宋体" w:hAnsi="宋体" w:eastAsia="宋体" w:cs="宋体"/>
          <w:spacing w:val="-3"/>
          <w:sz w:val="19"/>
          <w:szCs w:val="19"/>
        </w:rPr>
        <w:t>族是一家，没有什么“蕃汉之别”。军事活动中的互相濡染，加深了各族军士之间</w:t>
      </w:r>
      <w:r>
        <w:rPr>
          <w:rFonts w:ascii="宋体" w:hAnsi="宋体" w:eastAsia="宋体" w:cs="宋体"/>
          <w:spacing w:val="5"/>
          <w:sz w:val="19"/>
          <w:szCs w:val="19"/>
        </w:rPr>
        <w:t xml:space="preserve"> </w:t>
      </w:r>
      <w:r>
        <w:rPr>
          <w:rFonts w:ascii="宋体" w:hAnsi="宋体" w:eastAsia="宋体" w:cs="宋体"/>
          <w:spacing w:val="2"/>
          <w:sz w:val="19"/>
          <w:szCs w:val="19"/>
        </w:rPr>
        <w:t>的情感。作为中兴名将，郭子仪率领多族群混编军队，多次平定叛乱，为国家浴</w:t>
      </w:r>
      <w:r>
        <w:rPr>
          <w:rFonts w:ascii="宋体" w:hAnsi="宋体" w:eastAsia="宋体" w:cs="宋体"/>
          <w:spacing w:val="6"/>
          <w:sz w:val="19"/>
          <w:szCs w:val="19"/>
        </w:rPr>
        <w:t xml:space="preserve"> </w:t>
      </w:r>
      <w:r>
        <w:rPr>
          <w:rFonts w:ascii="宋体" w:hAnsi="宋体" w:eastAsia="宋体" w:cs="宋体"/>
          <w:spacing w:val="3"/>
          <w:sz w:val="19"/>
          <w:szCs w:val="19"/>
        </w:rPr>
        <w:t>血奋战。当他病逝时，各族军将无不痛哭。与郭子仪并列的中兴名将李光弼则是</w:t>
      </w:r>
      <w:r>
        <w:rPr>
          <w:rFonts w:ascii="宋体" w:hAnsi="宋体" w:eastAsia="宋体" w:cs="宋体"/>
          <w:spacing w:val="13"/>
          <w:sz w:val="19"/>
          <w:szCs w:val="19"/>
        </w:rPr>
        <w:t xml:space="preserve"> </w:t>
      </w:r>
      <w:r>
        <w:rPr>
          <w:rFonts w:ascii="宋体" w:hAnsi="宋体" w:eastAsia="宋体" w:cs="宋体"/>
          <w:spacing w:val="-3"/>
          <w:sz w:val="19"/>
          <w:szCs w:val="19"/>
        </w:rPr>
        <w:t>契丹人，也为平定安史之乱、维护国家统一作出巨大贡献。</w:t>
      </w:r>
    </w:p>
    <w:p w14:paraId="6C4F7779">
      <w:pPr>
        <w:spacing w:before="155" w:line="220" w:lineRule="auto"/>
        <w:ind w:left="712"/>
        <w:outlineLvl w:val="6"/>
        <w:rPr>
          <w:rFonts w:ascii="宋体" w:hAnsi="宋体" w:eastAsia="宋体" w:cs="宋体"/>
          <w:sz w:val="19"/>
          <w:szCs w:val="19"/>
        </w:rPr>
      </w:pPr>
      <w:r>
        <w:rPr>
          <w:rFonts w:ascii="宋体" w:hAnsi="宋体" w:eastAsia="宋体" w:cs="宋体"/>
          <w:b/>
          <w:bCs/>
          <w:spacing w:val="3"/>
          <w:sz w:val="19"/>
          <w:szCs w:val="19"/>
        </w:rPr>
        <w:t>四、柔性的区域治理</w:t>
      </w:r>
    </w:p>
    <w:p w14:paraId="1CFDF6C3">
      <w:pPr>
        <w:spacing w:before="138" w:line="325" w:lineRule="auto"/>
        <w:ind w:left="309" w:right="44" w:firstLine="400"/>
        <w:jc w:val="both"/>
        <w:rPr>
          <w:rFonts w:ascii="宋体" w:hAnsi="宋体" w:eastAsia="宋体" w:cs="宋体"/>
          <w:sz w:val="19"/>
          <w:szCs w:val="19"/>
        </w:rPr>
      </w:pPr>
      <w:r>
        <w:rPr>
          <w:rFonts w:ascii="宋体" w:hAnsi="宋体" w:eastAsia="宋体" w:cs="宋体"/>
          <w:spacing w:val="3"/>
          <w:sz w:val="19"/>
          <w:szCs w:val="19"/>
        </w:rPr>
        <w:t>在唐代辽阔疆域之上，边疆诸族迁徙交往，情势复杂。在北方，游牧</w:t>
      </w:r>
      <w:r>
        <w:rPr>
          <w:rFonts w:ascii="宋体" w:hAnsi="宋体" w:eastAsia="宋体" w:cs="宋体"/>
          <w:spacing w:val="2"/>
          <w:sz w:val="19"/>
          <w:szCs w:val="19"/>
        </w:rPr>
        <w:t>混合地</w:t>
      </w:r>
      <w:r>
        <w:rPr>
          <w:rFonts w:ascii="宋体" w:hAnsi="宋体" w:eastAsia="宋体" w:cs="宋体"/>
          <w:sz w:val="19"/>
          <w:szCs w:val="19"/>
        </w:rPr>
        <w:t xml:space="preserve"> </w:t>
      </w:r>
      <w:r>
        <w:rPr>
          <w:rFonts w:ascii="宋体" w:hAnsi="宋体" w:eastAsia="宋体" w:cs="宋体"/>
          <w:spacing w:val="1"/>
          <w:sz w:val="19"/>
          <w:szCs w:val="19"/>
        </w:rPr>
        <w:t>带绵延在农耕政权和草原政权之间，是移动变化的“中</w:t>
      </w:r>
      <w:r>
        <w:rPr>
          <w:rFonts w:ascii="宋体" w:hAnsi="宋体" w:eastAsia="宋体" w:cs="宋体"/>
          <w:sz w:val="19"/>
          <w:szCs w:val="19"/>
        </w:rPr>
        <w:t xml:space="preserve">间地带”或“缓冲区”,也 </w:t>
      </w:r>
      <w:r>
        <w:rPr>
          <w:rFonts w:ascii="宋体" w:hAnsi="宋体" w:eastAsia="宋体" w:cs="宋体"/>
          <w:spacing w:val="3"/>
          <w:sz w:val="19"/>
          <w:szCs w:val="19"/>
        </w:rPr>
        <w:t>是各族人民杂居共处之地。在南方，岭南一直是中国的南部边疆，中华各族先民</w:t>
      </w:r>
      <w:r>
        <w:rPr>
          <w:rFonts w:ascii="宋体" w:hAnsi="宋体" w:eastAsia="宋体" w:cs="宋体"/>
          <w:spacing w:val="14"/>
          <w:sz w:val="19"/>
          <w:szCs w:val="19"/>
        </w:rPr>
        <w:t xml:space="preserve"> </w:t>
      </w:r>
      <w:r>
        <w:rPr>
          <w:rFonts w:ascii="宋体" w:hAnsi="宋体" w:eastAsia="宋体" w:cs="宋体"/>
          <w:spacing w:val="2"/>
          <w:sz w:val="19"/>
          <w:szCs w:val="19"/>
        </w:rPr>
        <w:t>自古在此共同开拓，岭南作为连接域外的水陆要冲，是中国与世界连接的重要枢</w:t>
      </w:r>
      <w:r>
        <w:rPr>
          <w:rFonts w:ascii="宋体" w:hAnsi="宋体" w:eastAsia="宋体" w:cs="宋体"/>
          <w:spacing w:val="7"/>
          <w:sz w:val="19"/>
          <w:szCs w:val="19"/>
        </w:rPr>
        <w:t xml:space="preserve"> </w:t>
      </w:r>
      <w:r>
        <w:rPr>
          <w:rFonts w:ascii="宋体" w:hAnsi="宋体" w:eastAsia="宋体" w:cs="宋体"/>
          <w:spacing w:val="2"/>
          <w:sz w:val="19"/>
          <w:szCs w:val="19"/>
        </w:rPr>
        <w:t>纽和通道。朝廷把官员派往南北族群交往交流交融的前沿，旨在加强管理、维持</w:t>
      </w:r>
      <w:r>
        <w:rPr>
          <w:rFonts w:ascii="宋体" w:hAnsi="宋体" w:eastAsia="宋体" w:cs="宋体"/>
          <w:spacing w:val="6"/>
          <w:sz w:val="19"/>
          <w:szCs w:val="19"/>
        </w:rPr>
        <w:t xml:space="preserve"> </w:t>
      </w:r>
      <w:r>
        <w:rPr>
          <w:rFonts w:ascii="宋体" w:hAnsi="宋体" w:eastAsia="宋体" w:cs="宋体"/>
          <w:spacing w:val="-4"/>
          <w:sz w:val="19"/>
          <w:szCs w:val="19"/>
        </w:rPr>
        <w:t>稳定和宣告中央的怀柔政策及大一统理念。</w:t>
      </w:r>
    </w:p>
    <w:p w14:paraId="1ABE9ACB">
      <w:pPr>
        <w:spacing w:before="60" w:line="326" w:lineRule="auto"/>
        <w:ind w:left="309" w:right="7" w:firstLine="400"/>
        <w:jc w:val="both"/>
        <w:rPr>
          <w:rFonts w:ascii="宋体" w:hAnsi="宋体" w:eastAsia="宋体" w:cs="宋体"/>
          <w:sz w:val="19"/>
          <w:szCs w:val="19"/>
        </w:rPr>
      </w:pPr>
      <w:r>
        <w:rPr>
          <w:rFonts w:ascii="宋体" w:hAnsi="宋体" w:eastAsia="宋体" w:cs="宋体"/>
          <w:spacing w:val="-2"/>
          <w:sz w:val="19"/>
          <w:szCs w:val="19"/>
        </w:rPr>
        <w:t>大一统的实现以德化和恩义的政策先行，凝聚边疆诸族的关键是包容和信任，</w:t>
      </w:r>
      <w:r>
        <w:rPr>
          <w:rFonts w:ascii="宋体" w:hAnsi="宋体" w:eastAsia="宋体" w:cs="宋体"/>
          <w:spacing w:val="14"/>
          <w:sz w:val="19"/>
          <w:szCs w:val="19"/>
        </w:rPr>
        <w:t xml:space="preserve"> </w:t>
      </w:r>
      <w:r>
        <w:rPr>
          <w:rFonts w:ascii="宋体" w:hAnsi="宋体" w:eastAsia="宋体" w:cs="宋体"/>
          <w:spacing w:val="2"/>
          <w:sz w:val="19"/>
          <w:szCs w:val="19"/>
        </w:rPr>
        <w:t>反之则会使人心离散。岭南地区是多族群高密度集中、社会经济发展不平衡的区</w:t>
      </w:r>
      <w:r>
        <w:rPr>
          <w:rFonts w:ascii="宋体" w:hAnsi="宋体" w:eastAsia="宋体" w:cs="宋体"/>
          <w:spacing w:val="15"/>
          <w:sz w:val="19"/>
          <w:szCs w:val="19"/>
        </w:rPr>
        <w:t xml:space="preserve"> </w:t>
      </w:r>
      <w:r>
        <w:rPr>
          <w:rFonts w:ascii="宋体" w:hAnsi="宋体" w:eastAsia="宋体" w:cs="宋体"/>
          <w:spacing w:val="-1"/>
          <w:sz w:val="19"/>
          <w:szCs w:val="19"/>
        </w:rPr>
        <w:t>域。“俚人”或“俚僚”是今天壮侗语族的壮族、侗族、黎族、仡佬族等的先民。</w:t>
      </w:r>
      <w:r>
        <w:rPr>
          <w:rFonts w:ascii="宋体" w:hAnsi="宋体" w:eastAsia="宋体" w:cs="宋体"/>
          <w:spacing w:val="2"/>
          <w:sz w:val="19"/>
          <w:szCs w:val="19"/>
        </w:rPr>
        <w:t xml:space="preserve"> 唐太宗曾多次下诏关怀民众，告诫地方官员，安抚各族豪酋；唐德宗朝曾派遣德</w:t>
      </w:r>
      <w:r>
        <w:rPr>
          <w:rFonts w:ascii="宋体" w:hAnsi="宋体" w:eastAsia="宋体" w:cs="宋体"/>
          <w:spacing w:val="4"/>
          <w:sz w:val="19"/>
          <w:szCs w:val="19"/>
        </w:rPr>
        <w:t xml:space="preserve">  高望重的老臣或身居高位的官员前去任职，以保障地区安宁；直到唐末懿宗时， </w:t>
      </w:r>
      <w:r>
        <w:rPr>
          <w:rFonts w:ascii="宋体" w:hAnsi="宋体" w:eastAsia="宋体" w:cs="宋体"/>
          <w:spacing w:val="2"/>
          <w:sz w:val="19"/>
          <w:szCs w:val="19"/>
        </w:rPr>
        <w:t>还颁布《大赦文》以表明对邕、容、桂、管等道的关注。同时，为了安抚善待诸</w:t>
      </w:r>
      <w:r>
        <w:rPr>
          <w:rFonts w:ascii="宋体" w:hAnsi="宋体" w:eastAsia="宋体" w:cs="宋体"/>
          <w:spacing w:val="3"/>
          <w:sz w:val="19"/>
          <w:szCs w:val="19"/>
        </w:rPr>
        <w:t xml:space="preserve">  </w:t>
      </w:r>
      <w:r>
        <w:rPr>
          <w:rFonts w:ascii="宋体" w:hAnsi="宋体" w:eastAsia="宋体" w:cs="宋体"/>
          <w:spacing w:val="-6"/>
          <w:sz w:val="19"/>
          <w:szCs w:val="19"/>
        </w:rPr>
        <w:t>族首领，唐懿宗强调要做到“诸溪洞酋长首领，</w:t>
      </w:r>
      <w:r>
        <w:rPr>
          <w:rFonts w:ascii="宋体" w:hAnsi="宋体" w:eastAsia="宋体" w:cs="宋体"/>
          <w:spacing w:val="-7"/>
          <w:sz w:val="19"/>
          <w:szCs w:val="19"/>
        </w:rPr>
        <w:t>务加优恤，喻以恩信”③。</w:t>
      </w:r>
    </w:p>
    <w:p w14:paraId="3A76F760">
      <w:pPr>
        <w:spacing w:before="92" w:line="333" w:lineRule="auto"/>
        <w:ind w:left="309" w:firstLine="400"/>
        <w:jc w:val="both"/>
        <w:rPr>
          <w:rFonts w:ascii="宋体" w:hAnsi="宋体" w:eastAsia="宋体" w:cs="宋体"/>
          <w:sz w:val="19"/>
          <w:szCs w:val="19"/>
        </w:rPr>
      </w:pPr>
      <w:r>
        <w:rPr>
          <w:rFonts w:ascii="宋体" w:hAnsi="宋体" w:eastAsia="宋体" w:cs="宋体"/>
          <w:spacing w:val="3"/>
          <w:sz w:val="19"/>
          <w:szCs w:val="19"/>
        </w:rPr>
        <w:t>置身于诸族互动最前沿的唐朝地方官员，积极推动族群间的交往互鉴，</w:t>
      </w:r>
      <w:r>
        <w:rPr>
          <w:rFonts w:ascii="宋体" w:hAnsi="宋体" w:eastAsia="宋体" w:cs="宋体"/>
          <w:spacing w:val="2"/>
          <w:sz w:val="19"/>
          <w:szCs w:val="19"/>
        </w:rPr>
        <w:t>为推</w:t>
      </w:r>
      <w:r>
        <w:rPr>
          <w:rFonts w:ascii="宋体" w:hAnsi="宋体" w:eastAsia="宋体" w:cs="宋体"/>
          <w:sz w:val="19"/>
          <w:szCs w:val="19"/>
        </w:rPr>
        <w:t xml:space="preserve"> </w:t>
      </w:r>
      <w:r>
        <w:rPr>
          <w:rFonts w:ascii="宋体" w:hAnsi="宋体" w:eastAsia="宋体" w:cs="宋体"/>
          <w:spacing w:val="10"/>
          <w:sz w:val="19"/>
          <w:szCs w:val="19"/>
        </w:rPr>
        <w:t>动中华民族共同体发展贡献力量。唐宪宗元和</w:t>
      </w:r>
      <w:r>
        <w:rPr>
          <w:rFonts w:ascii="宋体" w:hAnsi="宋体" w:eastAsia="宋体" w:cs="宋体"/>
          <w:spacing w:val="9"/>
          <w:sz w:val="19"/>
          <w:szCs w:val="19"/>
        </w:rPr>
        <w:t>十年(815),柳宗元任柳州刺史，</w:t>
      </w:r>
      <w:r>
        <w:rPr>
          <w:rFonts w:ascii="宋体" w:hAnsi="宋体" w:eastAsia="宋体" w:cs="宋体"/>
          <w:sz w:val="19"/>
          <w:szCs w:val="19"/>
        </w:rPr>
        <w:t xml:space="preserve"> </w:t>
      </w:r>
      <w:r>
        <w:rPr>
          <w:rFonts w:ascii="宋体" w:hAnsi="宋体" w:eastAsia="宋体" w:cs="宋体"/>
          <w:spacing w:val="-3"/>
          <w:sz w:val="19"/>
          <w:szCs w:val="19"/>
        </w:rPr>
        <w:t>提出“皇风不异于遐迩，圣泽无间于华夷”①等比较开明的族群观。他</w:t>
      </w:r>
      <w:r>
        <w:rPr>
          <w:rFonts w:ascii="宋体" w:hAnsi="宋体" w:eastAsia="宋体" w:cs="宋体"/>
          <w:spacing w:val="-4"/>
          <w:sz w:val="19"/>
          <w:szCs w:val="19"/>
        </w:rPr>
        <w:t>特别重视发</w:t>
      </w:r>
      <w:r>
        <w:rPr>
          <w:rFonts w:ascii="宋体" w:hAnsi="宋体" w:eastAsia="宋体" w:cs="宋体"/>
          <w:sz w:val="19"/>
          <w:szCs w:val="19"/>
        </w:rPr>
        <w:t xml:space="preserve">  </w:t>
      </w:r>
      <w:r>
        <w:rPr>
          <w:rFonts w:ascii="宋体" w:hAnsi="宋体" w:eastAsia="宋体" w:cs="宋体"/>
          <w:spacing w:val="3"/>
          <w:sz w:val="19"/>
          <w:szCs w:val="19"/>
        </w:rPr>
        <w:t>展教育，重新恢复废弃的府学，使岭南诸族得到中原礼</w:t>
      </w:r>
      <w:r>
        <w:rPr>
          <w:rFonts w:ascii="宋体" w:hAnsi="宋体" w:eastAsia="宋体" w:cs="宋体"/>
          <w:spacing w:val="2"/>
          <w:sz w:val="19"/>
          <w:szCs w:val="19"/>
        </w:rPr>
        <w:t>法与文化的滋养，涵育了</w:t>
      </w:r>
    </w:p>
    <w:p w14:paraId="107CE129">
      <w:pPr>
        <w:spacing w:line="370" w:lineRule="auto"/>
        <w:rPr>
          <w:rFonts w:ascii="Arial"/>
          <w:sz w:val="21"/>
        </w:rPr>
      </w:pPr>
    </w:p>
    <w:p w14:paraId="5C0A98D6">
      <w:pPr>
        <w:spacing w:before="63" w:line="226" w:lineRule="auto"/>
        <w:ind w:left="309"/>
        <w:rPr>
          <w:rFonts w:ascii="华文新魏" w:hAnsi="华文新魏" w:eastAsia="华文新魏" w:cs="华文新魏"/>
          <w:sz w:val="19"/>
          <w:szCs w:val="19"/>
        </w:rPr>
      </w:pPr>
      <w:r>
        <w:rPr>
          <w:rFonts w:ascii="华文新魏" w:hAnsi="华文新魏" w:eastAsia="华文新魏" w:cs="华文新魏"/>
          <w:spacing w:val="-10"/>
          <w:sz w:val="19"/>
          <w:szCs w:val="19"/>
        </w:rPr>
        <w:t>①</w:t>
      </w:r>
      <w:r>
        <w:rPr>
          <w:rFonts w:ascii="华文新魏" w:hAnsi="华文新魏" w:eastAsia="华文新魏" w:cs="华文新魏"/>
          <w:spacing w:val="9"/>
          <w:sz w:val="19"/>
          <w:szCs w:val="19"/>
        </w:rPr>
        <w:t xml:space="preserve"> </w:t>
      </w:r>
      <w:r>
        <w:rPr>
          <w:rFonts w:ascii="华文新魏" w:hAnsi="华文新魏" w:eastAsia="华文新魏" w:cs="华文新魏"/>
          <w:spacing w:val="-10"/>
          <w:sz w:val="19"/>
          <w:szCs w:val="19"/>
        </w:rPr>
        <w:t>阳修、宋祁：《新唐书》--0《契芯何力传》,中华书局1975年版，第4118页。</w:t>
      </w:r>
    </w:p>
    <w:p w14:paraId="34A4F65C">
      <w:pPr>
        <w:spacing w:before="70" w:line="224" w:lineRule="auto"/>
        <w:ind w:left="309"/>
        <w:rPr>
          <w:rFonts w:ascii="华文新魏" w:hAnsi="华文新魏" w:eastAsia="华文新魏" w:cs="华文新魏"/>
          <w:sz w:val="19"/>
          <w:szCs w:val="19"/>
        </w:rPr>
      </w:pPr>
      <w:r>
        <w:rPr>
          <w:rFonts w:ascii="华文新魏" w:hAnsi="华文新魏" w:eastAsia="华文新魏" w:cs="华文新魏"/>
          <w:spacing w:val="-25"/>
          <w:sz w:val="19"/>
          <w:szCs w:val="19"/>
        </w:rPr>
        <w:t>②</w:t>
      </w:r>
      <w:r>
        <w:rPr>
          <w:rFonts w:ascii="华文新魏" w:hAnsi="华文新魏" w:eastAsia="华文新魏" w:cs="华文新魏"/>
          <w:spacing w:val="9"/>
          <w:sz w:val="19"/>
          <w:szCs w:val="19"/>
        </w:rPr>
        <w:t xml:space="preserve"> </w:t>
      </w:r>
      <w:r>
        <w:rPr>
          <w:rFonts w:ascii="华文新魏" w:hAnsi="华文新魏" w:eastAsia="华文新魏" w:cs="华文新魏"/>
          <w:spacing w:val="-25"/>
          <w:sz w:val="19"/>
          <w:szCs w:val="19"/>
        </w:rPr>
        <w:t>吴如高、王显臣校注：《李卫公问对校注》卷</w:t>
      </w:r>
      <w:r>
        <w:rPr>
          <w:rFonts w:ascii="华文新魏" w:hAnsi="华文新魏" w:eastAsia="华文新魏" w:cs="华文新魏"/>
          <w:spacing w:val="-26"/>
          <w:sz w:val="19"/>
          <w:szCs w:val="19"/>
        </w:rPr>
        <w:t>中，中华书局2016年版，第44页。</w:t>
      </w:r>
    </w:p>
    <w:p w14:paraId="69502DEB">
      <w:pPr>
        <w:spacing w:before="40" w:line="226" w:lineRule="auto"/>
        <w:ind w:left="309"/>
        <w:rPr>
          <w:rFonts w:ascii="华文新魏" w:hAnsi="华文新魏" w:eastAsia="华文新魏" w:cs="华文新魏"/>
          <w:sz w:val="19"/>
          <w:szCs w:val="19"/>
        </w:rPr>
      </w:pPr>
      <w:r>
        <w:rPr>
          <w:rFonts w:ascii="华文新魏" w:hAnsi="华文新魏" w:eastAsia="华文新魏" w:cs="华文新魏"/>
          <w:spacing w:val="-26"/>
          <w:sz w:val="19"/>
          <w:szCs w:val="19"/>
        </w:rPr>
        <w:t>③</w:t>
      </w:r>
      <w:r>
        <w:rPr>
          <w:rFonts w:ascii="华文新魏" w:hAnsi="华文新魏" w:eastAsia="华文新魏" w:cs="华文新魏"/>
          <w:spacing w:val="20"/>
          <w:sz w:val="19"/>
          <w:szCs w:val="19"/>
        </w:rPr>
        <w:t xml:space="preserve"> </w:t>
      </w:r>
      <w:r>
        <w:rPr>
          <w:rFonts w:ascii="华文新魏" w:hAnsi="华文新魏" w:eastAsia="华文新魏" w:cs="华文新魏"/>
          <w:spacing w:val="-26"/>
          <w:sz w:val="19"/>
          <w:szCs w:val="19"/>
        </w:rPr>
        <w:t>董语等编：《唐大诏令集》卷八五，中华书局1</w:t>
      </w:r>
      <w:r>
        <w:rPr>
          <w:rFonts w:ascii="华文新魏" w:hAnsi="华文新魏" w:eastAsia="华文新魏" w:cs="华文新魏"/>
          <w:spacing w:val="-27"/>
          <w:sz w:val="19"/>
          <w:szCs w:val="19"/>
        </w:rPr>
        <w:t>983年版，第897页。</w:t>
      </w:r>
    </w:p>
    <w:p w14:paraId="45A6BED4">
      <w:pPr>
        <w:spacing w:before="69" w:line="223" w:lineRule="auto"/>
        <w:ind w:left="309"/>
        <w:rPr>
          <w:rFonts w:ascii="华文新魏" w:hAnsi="华文新魏" w:eastAsia="华文新魏" w:cs="华文新魏"/>
          <w:sz w:val="19"/>
          <w:szCs w:val="19"/>
        </w:rPr>
      </w:pPr>
      <w:r>
        <w:rPr>
          <w:rFonts w:ascii="华文新魏" w:hAnsi="华文新魏" w:eastAsia="华文新魏" w:cs="华文新魏"/>
          <w:spacing w:val="-24"/>
          <w:sz w:val="19"/>
          <w:szCs w:val="19"/>
        </w:rPr>
        <w:t>④ 柳宗元：《柳宗元集校注》卷三八，尹占华、</w:t>
      </w:r>
      <w:r>
        <w:rPr>
          <w:rFonts w:ascii="华文新魏" w:hAnsi="华文新魏" w:eastAsia="华文新魏" w:cs="华文新魏"/>
          <w:spacing w:val="-25"/>
          <w:sz w:val="19"/>
          <w:szCs w:val="19"/>
        </w:rPr>
        <w:t>韩文奇校注，中华书局2013年版，第2451页。</w:t>
      </w:r>
    </w:p>
    <w:p w14:paraId="6BCA839C">
      <w:pPr>
        <w:spacing w:line="223" w:lineRule="auto"/>
        <w:rPr>
          <w:rFonts w:ascii="华文新魏" w:hAnsi="华文新魏" w:eastAsia="华文新魏" w:cs="华文新魏"/>
          <w:sz w:val="19"/>
          <w:szCs w:val="19"/>
        </w:rPr>
        <w:sectPr>
          <w:footerReference r:id="rId168" w:type="default"/>
          <w:pgSz w:w="8700" w:h="12990"/>
          <w:pgMar w:top="429" w:right="694" w:bottom="632" w:left="880" w:header="0" w:footer="461" w:gutter="0"/>
          <w:cols w:space="720" w:num="1"/>
        </w:sectPr>
      </w:pPr>
    </w:p>
    <w:p w14:paraId="446031DB">
      <w:pPr>
        <w:spacing w:before="32" w:line="219" w:lineRule="auto"/>
        <w:jc w:val="right"/>
        <w:rPr>
          <w:rFonts w:ascii="宋体" w:hAnsi="宋体" w:eastAsia="宋体" w:cs="宋体"/>
          <w:sz w:val="16"/>
          <w:szCs w:val="16"/>
        </w:rPr>
      </w:pPr>
      <w:r>
        <w:rPr>
          <w:rFonts w:ascii="宋体" w:hAnsi="宋体" w:eastAsia="宋体" w:cs="宋体"/>
          <w:spacing w:val="6"/>
          <w:sz w:val="16"/>
          <w:szCs w:val="16"/>
        </w:rPr>
        <w:t>第二节共塑经济秩序</w:t>
      </w:r>
    </w:p>
    <w:p w14:paraId="69186ABE">
      <w:pPr>
        <w:spacing w:line="377" w:lineRule="auto"/>
        <w:rPr>
          <w:rFonts w:ascii="Arial"/>
          <w:sz w:val="21"/>
        </w:rPr>
      </w:pPr>
    </w:p>
    <w:p w14:paraId="4CB077E1">
      <w:pPr>
        <w:spacing w:before="68" w:line="312" w:lineRule="auto"/>
        <w:ind w:right="112" w:firstLine="104"/>
        <w:rPr>
          <w:rFonts w:ascii="宋体" w:hAnsi="宋体" w:eastAsia="宋体" w:cs="宋体"/>
          <w:sz w:val="21"/>
          <w:szCs w:val="21"/>
        </w:rPr>
      </w:pPr>
      <w:r>
        <w:rPr>
          <w:rFonts w:ascii="宋体" w:hAnsi="宋体" w:eastAsia="宋体" w:cs="宋体"/>
          <w:spacing w:val="-27"/>
          <w:sz w:val="21"/>
          <w:szCs w:val="21"/>
        </w:rPr>
        <w:t>华夏身份的自我认同。岭南诸族“文通经史，武便弓弩，婚嫁礼仪，颇同中夏”①,</w:t>
      </w:r>
      <w:r>
        <w:rPr>
          <w:rFonts w:ascii="宋体" w:hAnsi="宋体" w:eastAsia="宋体" w:cs="宋体"/>
          <w:sz w:val="21"/>
          <w:szCs w:val="21"/>
        </w:rPr>
        <w:t xml:space="preserve"> </w:t>
      </w:r>
      <w:r>
        <w:rPr>
          <w:rFonts w:ascii="宋体" w:hAnsi="宋体" w:eastAsia="宋体" w:cs="宋体"/>
          <w:spacing w:val="-24"/>
          <w:sz w:val="21"/>
          <w:szCs w:val="21"/>
        </w:rPr>
        <w:t>“稍臣卉服，渐化椎髻。卒为华人，流我恺悌”②。</w:t>
      </w:r>
    </w:p>
    <w:p w14:paraId="4868E96F">
      <w:pPr>
        <w:spacing w:before="1" w:line="293" w:lineRule="auto"/>
        <w:ind w:left="104" w:right="88" w:firstLine="429"/>
        <w:jc w:val="both"/>
        <w:rPr>
          <w:rFonts w:ascii="宋体" w:hAnsi="宋体" w:eastAsia="宋体" w:cs="宋体"/>
          <w:sz w:val="21"/>
          <w:szCs w:val="21"/>
        </w:rPr>
      </w:pPr>
      <w:r>
        <w:rPr>
          <w:rFonts w:ascii="宋体" w:hAnsi="宋体" w:eastAsia="宋体" w:cs="宋体"/>
          <w:spacing w:val="-13"/>
          <w:sz w:val="21"/>
          <w:szCs w:val="21"/>
        </w:rPr>
        <w:t>天祐四年(907),朱温废唐哀帝自立，中国历史进入“五代十国</w:t>
      </w:r>
      <w:r>
        <w:rPr>
          <w:rFonts w:ascii="宋体" w:hAnsi="宋体" w:eastAsia="宋体" w:cs="宋体"/>
          <w:spacing w:val="-14"/>
          <w:sz w:val="21"/>
          <w:szCs w:val="21"/>
        </w:rPr>
        <w:t>”时期，中</w:t>
      </w:r>
      <w:r>
        <w:rPr>
          <w:rFonts w:ascii="宋体" w:hAnsi="宋体" w:eastAsia="宋体" w:cs="宋体"/>
          <w:sz w:val="21"/>
          <w:szCs w:val="21"/>
        </w:rPr>
        <w:t xml:space="preserve"> </w:t>
      </w:r>
      <w:r>
        <w:rPr>
          <w:rFonts w:ascii="宋体" w:hAnsi="宋体" w:eastAsia="宋体" w:cs="宋体"/>
          <w:spacing w:val="-20"/>
          <w:sz w:val="21"/>
          <w:szCs w:val="21"/>
        </w:rPr>
        <w:t>原相继出现后梁、后唐、后晋、后汉、后周五个王朝</w:t>
      </w:r>
      <w:r>
        <w:rPr>
          <w:rFonts w:ascii="宋体" w:hAnsi="宋体" w:eastAsia="宋体" w:cs="宋体"/>
          <w:spacing w:val="-21"/>
          <w:sz w:val="21"/>
          <w:szCs w:val="21"/>
        </w:rPr>
        <w:t>。其中，后唐、后晋、后汉</w:t>
      </w:r>
      <w:r>
        <w:rPr>
          <w:rFonts w:ascii="宋体" w:hAnsi="宋体" w:eastAsia="宋体" w:cs="宋体"/>
          <w:sz w:val="21"/>
          <w:szCs w:val="21"/>
        </w:rPr>
        <w:t xml:space="preserve"> </w:t>
      </w:r>
      <w:r>
        <w:rPr>
          <w:rFonts w:ascii="宋体" w:hAnsi="宋体" w:eastAsia="宋体" w:cs="宋体"/>
          <w:spacing w:val="-20"/>
          <w:sz w:val="21"/>
          <w:szCs w:val="21"/>
        </w:rPr>
        <w:t>皇室皆是沙陀人。南方产生前蜀、后蜀、吴、南唐</w:t>
      </w:r>
      <w:r>
        <w:rPr>
          <w:rFonts w:ascii="宋体" w:hAnsi="宋体" w:eastAsia="宋体" w:cs="宋体"/>
          <w:spacing w:val="-21"/>
          <w:sz w:val="21"/>
          <w:szCs w:val="21"/>
        </w:rPr>
        <w:t>、吴越、闽、楚、南汉、南平</w:t>
      </w:r>
      <w:r>
        <w:rPr>
          <w:rFonts w:ascii="宋体" w:hAnsi="宋体" w:eastAsia="宋体" w:cs="宋体"/>
          <w:sz w:val="21"/>
          <w:szCs w:val="21"/>
        </w:rPr>
        <w:t xml:space="preserve"> </w:t>
      </w:r>
      <w:r>
        <w:rPr>
          <w:rFonts w:ascii="宋体" w:hAnsi="宋体" w:eastAsia="宋体" w:cs="宋体"/>
          <w:spacing w:val="-16"/>
          <w:sz w:val="21"/>
          <w:szCs w:val="21"/>
        </w:rPr>
        <w:t>等割据政权，它们大多源于藩镇力量。</w:t>
      </w:r>
    </w:p>
    <w:p w14:paraId="7A291819">
      <w:pPr>
        <w:spacing w:before="70" w:line="295" w:lineRule="auto"/>
        <w:ind w:left="104" w:right="78" w:firstLine="429"/>
        <w:jc w:val="both"/>
        <w:rPr>
          <w:rFonts w:ascii="宋体" w:hAnsi="宋体" w:eastAsia="宋体" w:cs="宋体"/>
          <w:sz w:val="21"/>
          <w:szCs w:val="21"/>
        </w:rPr>
      </w:pPr>
      <w:r>
        <w:rPr>
          <w:rFonts w:ascii="宋体" w:hAnsi="宋体" w:eastAsia="宋体" w:cs="宋体"/>
          <w:spacing w:val="-20"/>
          <w:sz w:val="21"/>
          <w:szCs w:val="21"/>
        </w:rPr>
        <w:t>政治失序与社会紊乱是五代十国的主要特征，但其中也不乏统一的因素。一</w:t>
      </w:r>
      <w:r>
        <w:rPr>
          <w:rFonts w:ascii="宋体" w:hAnsi="宋体" w:eastAsia="宋体" w:cs="宋体"/>
          <w:sz w:val="21"/>
          <w:szCs w:val="21"/>
        </w:rPr>
        <w:t xml:space="preserve"> </w:t>
      </w:r>
      <w:r>
        <w:rPr>
          <w:rFonts w:ascii="宋体" w:hAnsi="宋体" w:eastAsia="宋体" w:cs="宋体"/>
          <w:spacing w:val="-20"/>
          <w:sz w:val="21"/>
          <w:szCs w:val="21"/>
        </w:rPr>
        <w:t>方面，各族统治者始终以统一为政治追求，后周世宗柴荣、南唐中主李</w:t>
      </w:r>
      <w:r>
        <w:rPr>
          <w:rFonts w:ascii="宋体" w:hAnsi="宋体" w:eastAsia="宋体" w:cs="宋体"/>
          <w:spacing w:val="-21"/>
          <w:sz w:val="21"/>
          <w:szCs w:val="21"/>
        </w:rPr>
        <w:t>璟等诸多</w:t>
      </w:r>
      <w:r>
        <w:rPr>
          <w:rFonts w:ascii="宋体" w:hAnsi="宋体" w:eastAsia="宋体" w:cs="宋体"/>
          <w:sz w:val="21"/>
          <w:szCs w:val="21"/>
        </w:rPr>
        <w:t xml:space="preserve"> </w:t>
      </w:r>
      <w:r>
        <w:rPr>
          <w:rFonts w:ascii="宋体" w:hAnsi="宋体" w:eastAsia="宋体" w:cs="宋体"/>
          <w:spacing w:val="-21"/>
          <w:sz w:val="21"/>
          <w:szCs w:val="21"/>
        </w:rPr>
        <w:t>君臣极力探索重建天下一统的格局；另一方面，周边各国也向中原王朝称臣。与</w:t>
      </w:r>
      <w:r>
        <w:rPr>
          <w:rFonts w:ascii="宋体" w:hAnsi="宋体" w:eastAsia="宋体" w:cs="宋体"/>
          <w:spacing w:val="9"/>
          <w:sz w:val="21"/>
          <w:szCs w:val="21"/>
        </w:rPr>
        <w:t xml:space="preserve"> </w:t>
      </w:r>
      <w:r>
        <w:rPr>
          <w:rFonts w:ascii="宋体" w:hAnsi="宋体" w:eastAsia="宋体" w:cs="宋体"/>
          <w:spacing w:val="-21"/>
          <w:sz w:val="21"/>
          <w:szCs w:val="21"/>
        </w:rPr>
        <w:t>此同时，普通民众更从未放弃对天下一统的渴盼。社会动荡并没能阻断族群间的</w:t>
      </w:r>
      <w:r>
        <w:rPr>
          <w:rFonts w:ascii="宋体" w:hAnsi="宋体" w:eastAsia="宋体" w:cs="宋体"/>
          <w:spacing w:val="8"/>
          <w:sz w:val="21"/>
          <w:szCs w:val="21"/>
        </w:rPr>
        <w:t xml:space="preserve"> </w:t>
      </w:r>
      <w:r>
        <w:rPr>
          <w:rFonts w:ascii="宋体" w:hAnsi="宋体" w:eastAsia="宋体" w:cs="宋体"/>
          <w:spacing w:val="-21"/>
          <w:sz w:val="21"/>
          <w:szCs w:val="21"/>
        </w:rPr>
        <w:t>交往交流交融。更多的沙陀、吐谷浑、契丹、回鹘等迁入中原，南方诸族间的经</w:t>
      </w:r>
      <w:r>
        <w:rPr>
          <w:rFonts w:ascii="宋体" w:hAnsi="宋体" w:eastAsia="宋体" w:cs="宋体"/>
          <w:spacing w:val="2"/>
          <w:sz w:val="21"/>
          <w:szCs w:val="21"/>
        </w:rPr>
        <w:t xml:space="preserve"> </w:t>
      </w:r>
      <w:r>
        <w:rPr>
          <w:rFonts w:ascii="宋体" w:hAnsi="宋体" w:eastAsia="宋体" w:cs="宋体"/>
          <w:spacing w:val="-21"/>
          <w:sz w:val="21"/>
          <w:szCs w:val="21"/>
        </w:rPr>
        <w:t>济、文化交流更为频繁。在社会交往、经济贸易、政权联合重组中，再次统一的</w:t>
      </w:r>
      <w:r>
        <w:rPr>
          <w:rFonts w:ascii="宋体" w:hAnsi="宋体" w:eastAsia="宋体" w:cs="宋体"/>
          <w:spacing w:val="8"/>
          <w:sz w:val="21"/>
          <w:szCs w:val="21"/>
        </w:rPr>
        <w:t xml:space="preserve"> </w:t>
      </w:r>
      <w:r>
        <w:rPr>
          <w:rFonts w:ascii="宋体" w:hAnsi="宋体" w:eastAsia="宋体" w:cs="宋体"/>
          <w:spacing w:val="-19"/>
          <w:sz w:val="21"/>
          <w:szCs w:val="21"/>
        </w:rPr>
        <w:t>力量不断凝聚增强，天下重归一统成为人心所向。</w:t>
      </w:r>
    </w:p>
    <w:p w14:paraId="349DDC56">
      <w:pPr>
        <w:spacing w:line="245" w:lineRule="auto"/>
        <w:rPr>
          <w:rFonts w:ascii="Arial"/>
          <w:sz w:val="21"/>
        </w:rPr>
      </w:pPr>
    </w:p>
    <w:p w14:paraId="175957FE">
      <w:pPr>
        <w:spacing w:line="246" w:lineRule="auto"/>
        <w:rPr>
          <w:rFonts w:ascii="Arial"/>
          <w:sz w:val="21"/>
        </w:rPr>
      </w:pPr>
    </w:p>
    <w:p w14:paraId="437AD90E">
      <w:pPr>
        <w:spacing w:before="84" w:line="219" w:lineRule="auto"/>
        <w:ind w:left="2378"/>
        <w:outlineLvl w:val="6"/>
        <w:rPr>
          <w:rFonts w:ascii="宋体" w:hAnsi="宋体" w:eastAsia="宋体" w:cs="宋体"/>
          <w:sz w:val="26"/>
          <w:szCs w:val="26"/>
        </w:rPr>
      </w:pPr>
      <w:r>
        <w:rPr>
          <w:rFonts w:ascii="宋体" w:hAnsi="宋体" w:eastAsia="宋体" w:cs="宋体"/>
          <w:b/>
          <w:bCs/>
          <w:spacing w:val="11"/>
          <w:sz w:val="26"/>
          <w:szCs w:val="26"/>
        </w:rPr>
        <w:t>第二节共塑经济秩序</w:t>
      </w:r>
    </w:p>
    <w:p w14:paraId="42B275DF">
      <w:pPr>
        <w:spacing w:before="223" w:line="301" w:lineRule="auto"/>
        <w:ind w:left="104" w:right="122" w:firstLine="429"/>
        <w:jc w:val="both"/>
        <w:rPr>
          <w:rFonts w:ascii="宋体" w:hAnsi="宋体" w:eastAsia="宋体" w:cs="宋体"/>
          <w:sz w:val="21"/>
          <w:szCs w:val="21"/>
        </w:rPr>
      </w:pPr>
      <w:r>
        <w:rPr>
          <w:rFonts w:ascii="宋体" w:hAnsi="宋体" w:eastAsia="宋体" w:cs="宋体"/>
          <w:spacing w:val="-21"/>
          <w:sz w:val="21"/>
          <w:szCs w:val="21"/>
        </w:rPr>
        <w:t>大一统政治体制的重构，强化了不同区域间的经济</w:t>
      </w:r>
      <w:r>
        <w:rPr>
          <w:rFonts w:ascii="宋体" w:hAnsi="宋体" w:eastAsia="宋体" w:cs="宋体"/>
          <w:spacing w:val="-22"/>
          <w:sz w:val="21"/>
          <w:szCs w:val="21"/>
        </w:rPr>
        <w:t>联系，消弭了地理环境造</w:t>
      </w:r>
      <w:r>
        <w:rPr>
          <w:rFonts w:ascii="宋体" w:hAnsi="宋体" w:eastAsia="宋体" w:cs="宋体"/>
          <w:sz w:val="21"/>
          <w:szCs w:val="21"/>
        </w:rPr>
        <w:t xml:space="preserve"> </w:t>
      </w:r>
      <w:r>
        <w:rPr>
          <w:rFonts w:ascii="宋体" w:hAnsi="宋体" w:eastAsia="宋体" w:cs="宋体"/>
          <w:spacing w:val="-21"/>
          <w:sz w:val="21"/>
          <w:szCs w:val="21"/>
        </w:rPr>
        <w:t>成的族群区隔。各族群通过陆上及海上丝路贸易拉近距离，联系日益密切。具体</w:t>
      </w:r>
      <w:r>
        <w:rPr>
          <w:rFonts w:ascii="宋体" w:hAnsi="宋体" w:eastAsia="宋体" w:cs="宋体"/>
          <w:spacing w:val="2"/>
          <w:sz w:val="21"/>
          <w:szCs w:val="21"/>
        </w:rPr>
        <w:t xml:space="preserve"> </w:t>
      </w:r>
      <w:r>
        <w:rPr>
          <w:rFonts w:ascii="宋体" w:hAnsi="宋体" w:eastAsia="宋体" w:cs="宋体"/>
          <w:spacing w:val="-21"/>
          <w:sz w:val="21"/>
          <w:szCs w:val="21"/>
        </w:rPr>
        <w:t>表现为兼容内外的经济制度、全面开拓的贸易网络与共生共荣的商路贸易，呈现</w:t>
      </w:r>
      <w:r>
        <w:rPr>
          <w:rFonts w:ascii="宋体" w:hAnsi="宋体" w:eastAsia="宋体" w:cs="宋体"/>
          <w:spacing w:val="1"/>
          <w:sz w:val="21"/>
          <w:szCs w:val="21"/>
        </w:rPr>
        <w:t xml:space="preserve"> </w:t>
      </w:r>
      <w:r>
        <w:rPr>
          <w:rFonts w:ascii="宋体" w:hAnsi="宋体" w:eastAsia="宋体" w:cs="宋体"/>
          <w:spacing w:val="-18"/>
          <w:sz w:val="21"/>
          <w:szCs w:val="21"/>
        </w:rPr>
        <w:t>出“华夷共生”的特征。</w:t>
      </w:r>
    </w:p>
    <w:p w14:paraId="119BE94B">
      <w:pPr>
        <w:spacing w:before="126" w:line="222" w:lineRule="auto"/>
        <w:ind w:left="537"/>
        <w:outlineLvl w:val="6"/>
        <w:rPr>
          <w:rFonts w:ascii="黑体" w:hAnsi="黑体" w:eastAsia="黑体" w:cs="黑体"/>
          <w:sz w:val="21"/>
          <w:szCs w:val="21"/>
        </w:rPr>
      </w:pPr>
      <w:r>
        <w:rPr>
          <w:rFonts w:ascii="黑体" w:hAnsi="黑体" w:eastAsia="黑体" w:cs="黑体"/>
          <w:b/>
          <w:bCs/>
          <w:spacing w:val="-12"/>
          <w:sz w:val="21"/>
          <w:szCs w:val="21"/>
        </w:rPr>
        <w:t>一、经济重心南移</w:t>
      </w:r>
    </w:p>
    <w:p w14:paraId="16879AD3">
      <w:pPr>
        <w:spacing w:before="79" w:line="296" w:lineRule="auto"/>
        <w:ind w:left="104" w:right="84" w:firstLine="429"/>
        <w:jc w:val="both"/>
        <w:rPr>
          <w:rFonts w:ascii="宋体" w:hAnsi="宋体" w:eastAsia="宋体" w:cs="宋体"/>
          <w:sz w:val="21"/>
          <w:szCs w:val="21"/>
        </w:rPr>
      </w:pPr>
      <w:r>
        <w:rPr>
          <w:rFonts w:ascii="宋体" w:hAnsi="宋体" w:eastAsia="宋体" w:cs="宋体"/>
          <w:spacing w:val="-22"/>
          <w:sz w:val="21"/>
          <w:szCs w:val="21"/>
        </w:rPr>
        <w:t>隋末唐初，连年内乱导致人口锐减，经济凋敝。为恢复社会经济，唐武德七</w:t>
      </w:r>
      <w:r>
        <w:rPr>
          <w:rFonts w:ascii="宋体" w:hAnsi="宋体" w:eastAsia="宋体" w:cs="宋体"/>
          <w:spacing w:val="3"/>
          <w:sz w:val="21"/>
          <w:szCs w:val="21"/>
        </w:rPr>
        <w:t xml:space="preserve"> </w:t>
      </w:r>
      <w:r>
        <w:rPr>
          <w:rFonts w:ascii="宋体" w:hAnsi="宋体" w:eastAsia="宋体" w:cs="宋体"/>
          <w:spacing w:val="-14"/>
          <w:sz w:val="21"/>
          <w:szCs w:val="21"/>
        </w:rPr>
        <w:t>年(624),颁布了均田令和租庸调法，以促进生产及保证租税</w:t>
      </w:r>
      <w:r>
        <w:rPr>
          <w:rFonts w:ascii="宋体" w:hAnsi="宋体" w:eastAsia="宋体" w:cs="宋体"/>
          <w:spacing w:val="-15"/>
          <w:sz w:val="21"/>
          <w:szCs w:val="21"/>
        </w:rPr>
        <w:t>的收入。唐之均田</w:t>
      </w:r>
      <w:r>
        <w:rPr>
          <w:rFonts w:ascii="宋体" w:hAnsi="宋体" w:eastAsia="宋体" w:cs="宋体"/>
          <w:sz w:val="21"/>
          <w:szCs w:val="21"/>
        </w:rPr>
        <w:t xml:space="preserve"> </w:t>
      </w:r>
      <w:r>
        <w:rPr>
          <w:rFonts w:ascii="宋体" w:hAnsi="宋体" w:eastAsia="宋体" w:cs="宋体"/>
          <w:spacing w:val="-27"/>
          <w:w w:val="98"/>
          <w:sz w:val="21"/>
          <w:szCs w:val="21"/>
        </w:rPr>
        <w:t>令规定：“凡天下之田……度其肥瘠宽狭，以居其人。凡给田之制有差。”③均田制</w:t>
      </w:r>
      <w:r>
        <w:rPr>
          <w:rFonts w:ascii="宋体" w:hAnsi="宋体" w:eastAsia="宋体" w:cs="宋体"/>
          <w:spacing w:val="8"/>
          <w:sz w:val="21"/>
          <w:szCs w:val="21"/>
        </w:rPr>
        <w:t xml:space="preserve"> </w:t>
      </w:r>
      <w:r>
        <w:rPr>
          <w:rFonts w:ascii="宋体" w:hAnsi="宋体" w:eastAsia="宋体" w:cs="宋体"/>
          <w:spacing w:val="-22"/>
          <w:w w:val="99"/>
          <w:sz w:val="21"/>
          <w:szCs w:val="21"/>
        </w:rPr>
        <w:t>承认农民对无主土地的合法占有，也使那些无地或少地的农民可向国家请受荒田，</w:t>
      </w:r>
      <w:r>
        <w:rPr>
          <w:rFonts w:ascii="宋体" w:hAnsi="宋体" w:eastAsia="宋体" w:cs="宋体"/>
          <w:spacing w:val="1"/>
          <w:sz w:val="21"/>
          <w:szCs w:val="21"/>
        </w:rPr>
        <w:t xml:space="preserve"> </w:t>
      </w:r>
      <w:r>
        <w:rPr>
          <w:rFonts w:ascii="宋体" w:hAnsi="宋体" w:eastAsia="宋体" w:cs="宋体"/>
          <w:spacing w:val="-20"/>
          <w:sz w:val="21"/>
          <w:szCs w:val="21"/>
        </w:rPr>
        <w:t>进行耕种，推动了北方农业生产的恢复和发展。租庸调</w:t>
      </w:r>
      <w:r>
        <w:rPr>
          <w:rFonts w:ascii="宋体" w:hAnsi="宋体" w:eastAsia="宋体" w:cs="宋体"/>
          <w:spacing w:val="-21"/>
          <w:sz w:val="21"/>
          <w:szCs w:val="21"/>
        </w:rPr>
        <w:t>法是一种以征收谷物、布</w:t>
      </w:r>
    </w:p>
    <w:p w14:paraId="48F2BDC4">
      <w:pPr>
        <w:spacing w:before="187" w:line="264" w:lineRule="auto"/>
        <w:ind w:left="353" w:right="166" w:hanging="249"/>
        <w:rPr>
          <w:rFonts w:ascii="华文新魏" w:hAnsi="华文新魏" w:eastAsia="华文新魏" w:cs="华文新魏"/>
          <w:sz w:val="16"/>
          <w:szCs w:val="16"/>
        </w:rPr>
      </w:pPr>
      <w:r>
        <w:rPr>
          <w:rFonts w:ascii="华文新魏" w:hAnsi="华文新魏" w:eastAsia="华文新魏" w:cs="华文新魏"/>
          <w:spacing w:val="-33"/>
          <w:w w:val="93"/>
          <w:sz w:val="21"/>
          <w:szCs w:val="21"/>
        </w:rPr>
        <w:t>①乐史：《太平襄宇记》卷一五七《岭南道</w:t>
      </w:r>
      <w:r>
        <w:rPr>
          <w:rFonts w:ascii="华文新魏" w:hAnsi="华文新魏" w:eastAsia="华文新魏" w:cs="华文新魏"/>
          <w:spacing w:val="34"/>
          <w:sz w:val="21"/>
          <w:szCs w:val="21"/>
        </w:rPr>
        <w:t xml:space="preserve"> </w:t>
      </w:r>
      <w:r>
        <w:rPr>
          <w:rFonts w:ascii="华文新魏" w:hAnsi="华文新魏" w:eastAsia="华文新魏" w:cs="华文新魏"/>
          <w:spacing w:val="-33"/>
          <w:w w:val="93"/>
          <w:sz w:val="21"/>
          <w:szCs w:val="21"/>
        </w:rPr>
        <w:t>·</w:t>
      </w:r>
      <w:r>
        <w:rPr>
          <w:rFonts w:ascii="华文新魏" w:hAnsi="华文新魏" w:eastAsia="华文新魏" w:cs="华文新魏"/>
          <w:spacing w:val="-35"/>
          <w:sz w:val="21"/>
          <w:szCs w:val="21"/>
        </w:rPr>
        <w:t xml:space="preserve"> </w:t>
      </w:r>
      <w:r>
        <w:rPr>
          <w:rFonts w:ascii="华文新魏" w:hAnsi="华文新魏" w:eastAsia="华文新魏" w:cs="华文新魏"/>
          <w:spacing w:val="-33"/>
          <w:w w:val="93"/>
          <w:sz w:val="21"/>
          <w:szCs w:val="21"/>
        </w:rPr>
        <w:t>广州》,王文楚等点校，中华书局2007年版，第</w:t>
      </w:r>
      <w:r>
        <w:rPr>
          <w:rFonts w:ascii="华文新魏" w:hAnsi="华文新魏" w:eastAsia="华文新魏" w:cs="华文新魏"/>
          <w:sz w:val="21"/>
          <w:szCs w:val="21"/>
        </w:rPr>
        <w:t xml:space="preserve"> </w:t>
      </w:r>
      <w:r>
        <w:rPr>
          <w:rFonts w:ascii="华文新魏" w:hAnsi="华文新魏" w:eastAsia="华文新魏" w:cs="华文新魏"/>
          <w:spacing w:val="4"/>
          <w:sz w:val="16"/>
          <w:szCs w:val="16"/>
        </w:rPr>
        <w:t>3011页。</w:t>
      </w:r>
    </w:p>
    <w:p w14:paraId="2E8765DA">
      <w:pPr>
        <w:spacing w:before="7" w:line="209" w:lineRule="auto"/>
        <w:ind w:left="104"/>
        <w:rPr>
          <w:rFonts w:ascii="华文新魏" w:hAnsi="华文新魏" w:eastAsia="华文新魏" w:cs="华文新魏"/>
          <w:sz w:val="21"/>
          <w:szCs w:val="21"/>
        </w:rPr>
      </w:pPr>
      <w:r>
        <w:rPr>
          <w:rFonts w:ascii="华文新魏" w:hAnsi="华文新魏" w:eastAsia="华文新魏" w:cs="华文新魏"/>
          <w:spacing w:val="-34"/>
          <w:w w:val="95"/>
          <w:sz w:val="21"/>
          <w:szCs w:val="21"/>
        </w:rPr>
        <w:t>②柳宗元：《柳宗元集校注》卷四</w:t>
      </w:r>
      <w:r>
        <w:rPr>
          <w:rFonts w:ascii="宋体" w:hAnsi="宋体" w:eastAsia="宋体" w:cs="宋体"/>
          <w:spacing w:val="-34"/>
          <w:w w:val="95"/>
          <w:sz w:val="21"/>
          <w:szCs w:val="21"/>
        </w:rPr>
        <w:t>O,</w:t>
      </w:r>
      <w:r>
        <w:rPr>
          <w:rFonts w:ascii="宋体" w:hAnsi="宋体" w:eastAsia="宋体" w:cs="宋体"/>
          <w:spacing w:val="34"/>
          <w:sz w:val="21"/>
          <w:szCs w:val="21"/>
        </w:rPr>
        <w:t xml:space="preserve"> </w:t>
      </w:r>
      <w:r>
        <w:rPr>
          <w:rFonts w:ascii="华文新魏" w:hAnsi="华文新魏" w:eastAsia="华文新魏" w:cs="华文新魏"/>
          <w:spacing w:val="-34"/>
          <w:w w:val="95"/>
          <w:sz w:val="21"/>
          <w:szCs w:val="21"/>
        </w:rPr>
        <w:t>尹占华、韩文奇校注，中华书局2013年版，第2586页。</w:t>
      </w:r>
    </w:p>
    <w:p w14:paraId="504DFE13">
      <w:pPr>
        <w:spacing w:before="34" w:line="227" w:lineRule="auto"/>
        <w:ind w:left="333" w:right="148" w:hanging="229"/>
        <w:rPr>
          <w:rFonts w:ascii="华文新魏" w:hAnsi="华文新魏" w:eastAsia="华文新魏" w:cs="华文新魏"/>
          <w:sz w:val="21"/>
          <w:szCs w:val="21"/>
        </w:rPr>
      </w:pPr>
      <w:r>
        <w:rPr>
          <w:rFonts w:ascii="华文新魏" w:hAnsi="华文新魏" w:eastAsia="华文新魏" w:cs="华文新魏"/>
          <w:spacing w:val="-46"/>
          <w:w w:val="96"/>
          <w:sz w:val="21"/>
          <w:szCs w:val="21"/>
        </w:rPr>
        <w:t>③李林甫等：《唐六典</w:t>
      </w:r>
      <w:r>
        <w:rPr>
          <w:rFonts w:ascii="华文新魏" w:hAnsi="华文新魏" w:eastAsia="华文新魏" w:cs="华文新魏"/>
          <w:spacing w:val="16"/>
          <w:w w:val="101"/>
          <w:sz w:val="21"/>
          <w:szCs w:val="21"/>
        </w:rPr>
        <w:t xml:space="preserve"> </w:t>
      </w:r>
      <w:r>
        <w:rPr>
          <w:rFonts w:ascii="华文新魏" w:hAnsi="华文新魏" w:eastAsia="华文新魏" w:cs="华文新魏"/>
          <w:spacing w:val="-46"/>
          <w:w w:val="96"/>
          <w:sz w:val="21"/>
          <w:szCs w:val="21"/>
        </w:rPr>
        <w:t>·</w:t>
      </w:r>
      <w:r>
        <w:rPr>
          <w:rFonts w:ascii="华文新魏" w:hAnsi="华文新魏" w:eastAsia="华文新魏" w:cs="华文新魏"/>
          <w:spacing w:val="-25"/>
          <w:sz w:val="21"/>
          <w:szCs w:val="21"/>
        </w:rPr>
        <w:t xml:space="preserve"> </w:t>
      </w:r>
      <w:r>
        <w:rPr>
          <w:rFonts w:ascii="华文新魏" w:hAnsi="华文新魏" w:eastAsia="华文新魏" w:cs="华文新魏"/>
          <w:spacing w:val="-46"/>
          <w:w w:val="96"/>
          <w:sz w:val="21"/>
          <w:szCs w:val="21"/>
        </w:rPr>
        <w:t>尚书户部尚书》卷第三，“户部郎中员外郎”条，陈仲夫点校，中华书</w:t>
      </w:r>
      <w:r>
        <w:rPr>
          <w:rFonts w:ascii="华文新魏" w:hAnsi="华文新魏" w:eastAsia="华文新魏" w:cs="华文新魏"/>
          <w:sz w:val="21"/>
          <w:szCs w:val="21"/>
        </w:rPr>
        <w:t xml:space="preserve"> </w:t>
      </w:r>
      <w:r>
        <w:rPr>
          <w:rFonts w:ascii="华文新魏" w:hAnsi="华文新魏" w:eastAsia="华文新魏" w:cs="华文新魏"/>
          <w:spacing w:val="-23"/>
          <w:sz w:val="21"/>
          <w:szCs w:val="21"/>
        </w:rPr>
        <w:t>局1992年版，第74页。</w:t>
      </w:r>
    </w:p>
    <w:p w14:paraId="45A2E583">
      <w:pPr>
        <w:spacing w:line="227" w:lineRule="auto"/>
        <w:rPr>
          <w:rFonts w:ascii="华文新魏" w:hAnsi="华文新魏" w:eastAsia="华文新魏" w:cs="华文新魏"/>
          <w:sz w:val="21"/>
          <w:szCs w:val="21"/>
        </w:rPr>
        <w:sectPr>
          <w:footerReference r:id="rId169" w:type="default"/>
          <w:pgSz w:w="8620" w:h="13010"/>
          <w:pgMar w:top="564" w:right="1100" w:bottom="587" w:left="635" w:header="0" w:footer="461" w:gutter="0"/>
          <w:cols w:space="720" w:num="1"/>
        </w:sectPr>
      </w:pPr>
    </w:p>
    <w:p w14:paraId="5CAF98D1">
      <w:pPr>
        <w:spacing w:before="37" w:line="219" w:lineRule="auto"/>
        <w:ind w:left="709"/>
        <w:rPr>
          <w:rFonts w:ascii="宋体" w:hAnsi="宋体" w:eastAsia="宋体" w:cs="宋体"/>
          <w:sz w:val="19"/>
          <w:szCs w:val="19"/>
        </w:rPr>
      </w:pPr>
      <w:r>
        <w:rPr>
          <w:rFonts w:ascii="宋体" w:hAnsi="宋体" w:eastAsia="宋体" w:cs="宋体"/>
          <w:spacing w:val="-10"/>
          <w:sz w:val="19"/>
          <w:szCs w:val="19"/>
        </w:rPr>
        <w:t>◎第七讲华夷一体与中华民族空前繁盛(隋唐五代时期)</w:t>
      </w:r>
    </w:p>
    <w:p w14:paraId="2AE05BDF">
      <w:pPr>
        <w:spacing w:line="420" w:lineRule="auto"/>
        <w:rPr>
          <w:rFonts w:ascii="Arial"/>
          <w:sz w:val="21"/>
        </w:rPr>
      </w:pPr>
    </w:p>
    <w:p w14:paraId="36ECA52E">
      <w:pPr>
        <w:spacing w:before="62" w:line="219" w:lineRule="auto"/>
        <w:ind w:left="1039"/>
        <w:rPr>
          <w:rFonts w:ascii="宋体" w:hAnsi="宋体" w:eastAsia="宋体" w:cs="宋体"/>
          <w:sz w:val="19"/>
          <w:szCs w:val="19"/>
        </w:rPr>
      </w:pPr>
      <w:r>
        <w:rPr>
          <w:rFonts w:ascii="宋体" w:hAnsi="宋体" w:eastAsia="宋体" w:cs="宋体"/>
          <w:spacing w:val="-6"/>
          <w:sz w:val="19"/>
          <w:szCs w:val="19"/>
        </w:rPr>
        <w:t>匹以及为政府服劳役为主的赋役制度。</w:t>
      </w:r>
    </w:p>
    <w:p w14:paraId="5A315B81">
      <w:pPr>
        <w:spacing w:before="122" w:line="337" w:lineRule="auto"/>
        <w:ind w:left="944" w:firstLine="495"/>
        <w:jc w:val="both"/>
        <w:rPr>
          <w:rFonts w:ascii="宋体" w:hAnsi="宋体" w:eastAsia="宋体" w:cs="宋体"/>
          <w:sz w:val="19"/>
          <w:szCs w:val="19"/>
        </w:rPr>
      </w:pPr>
      <w:r>
        <w:rPr>
          <w:rFonts w:ascii="宋体" w:hAnsi="宋体" w:eastAsia="宋体" w:cs="宋体"/>
          <w:spacing w:val="6"/>
          <w:sz w:val="19"/>
          <w:szCs w:val="19"/>
        </w:rPr>
        <w:t>作为隋朝与唐前期的基本经济制度，均田制和租庸调制被沿用和发展，并在</w:t>
      </w:r>
      <w:r>
        <w:rPr>
          <w:rFonts w:ascii="宋体" w:hAnsi="宋体" w:eastAsia="宋体" w:cs="宋体"/>
          <w:spacing w:val="1"/>
          <w:sz w:val="19"/>
          <w:szCs w:val="19"/>
        </w:rPr>
        <w:t xml:space="preserve"> </w:t>
      </w:r>
      <w:r>
        <w:rPr>
          <w:rFonts w:ascii="宋体" w:hAnsi="宋体" w:eastAsia="宋体" w:cs="宋体"/>
          <w:spacing w:val="8"/>
          <w:sz w:val="19"/>
          <w:szCs w:val="19"/>
        </w:rPr>
        <w:t>全国范围内得到推行，包括岭南与西域等边</w:t>
      </w:r>
      <w:r>
        <w:rPr>
          <w:rFonts w:ascii="宋体" w:hAnsi="宋体" w:eastAsia="宋体" w:cs="宋体"/>
          <w:spacing w:val="7"/>
          <w:sz w:val="19"/>
          <w:szCs w:val="19"/>
        </w:rPr>
        <w:t>疆地区也能迅速实行。隋唐两代均在</w:t>
      </w:r>
      <w:r>
        <w:rPr>
          <w:rFonts w:ascii="宋体" w:hAnsi="宋体" w:eastAsia="宋体" w:cs="宋体"/>
          <w:sz w:val="19"/>
          <w:szCs w:val="19"/>
        </w:rPr>
        <w:t xml:space="preserve">  </w:t>
      </w:r>
      <w:r>
        <w:rPr>
          <w:rFonts w:ascii="宋体" w:hAnsi="宋体" w:eastAsia="宋体" w:cs="宋体"/>
          <w:spacing w:val="7"/>
          <w:sz w:val="19"/>
          <w:szCs w:val="19"/>
        </w:rPr>
        <w:t>政治上追求华夷同轨、经济上力图海内为一，制度也随之继承并不断调适。均田</w:t>
      </w:r>
      <w:r>
        <w:rPr>
          <w:rFonts w:ascii="宋体" w:hAnsi="宋体" w:eastAsia="宋体" w:cs="宋体"/>
          <w:spacing w:val="4"/>
          <w:sz w:val="19"/>
          <w:szCs w:val="19"/>
        </w:rPr>
        <w:t xml:space="preserve">  制和租庸调制的推行极大地推动了北方内迁各族从游牧向农耕转化。《唐律疏议》</w:t>
      </w:r>
      <w:r>
        <w:rPr>
          <w:rFonts w:ascii="宋体" w:hAnsi="宋体" w:eastAsia="宋体" w:cs="宋体"/>
          <w:spacing w:val="14"/>
          <w:sz w:val="19"/>
          <w:szCs w:val="19"/>
        </w:rPr>
        <w:t xml:space="preserve"> </w:t>
      </w:r>
      <w:r>
        <w:rPr>
          <w:rFonts w:ascii="宋体" w:hAnsi="宋体" w:eastAsia="宋体" w:cs="宋体"/>
          <w:spacing w:val="4"/>
          <w:sz w:val="19"/>
          <w:szCs w:val="19"/>
        </w:rPr>
        <w:t>对于唐代的均田有详细的记述。敦煌吐鲁番文书有关于户口和受田、退田的记载，</w:t>
      </w:r>
      <w:r>
        <w:rPr>
          <w:rFonts w:ascii="宋体" w:hAnsi="宋体" w:eastAsia="宋体" w:cs="宋体"/>
          <w:spacing w:val="15"/>
          <w:sz w:val="19"/>
          <w:szCs w:val="19"/>
        </w:rPr>
        <w:t xml:space="preserve"> </w:t>
      </w:r>
      <w:r>
        <w:rPr>
          <w:rFonts w:ascii="宋体" w:hAnsi="宋体" w:eastAsia="宋体" w:cs="宋体"/>
          <w:spacing w:val="8"/>
          <w:sz w:val="19"/>
          <w:szCs w:val="19"/>
        </w:rPr>
        <w:t>从这些文书所登记的“合受田”“应受田”数额来看</w:t>
      </w:r>
      <w:r>
        <w:rPr>
          <w:rFonts w:ascii="宋体" w:hAnsi="宋体" w:eastAsia="宋体" w:cs="宋体"/>
          <w:spacing w:val="7"/>
          <w:sz w:val="19"/>
          <w:szCs w:val="19"/>
        </w:rPr>
        <w:t>，均与唐《田令》所规定的</w:t>
      </w:r>
      <w:r>
        <w:rPr>
          <w:rFonts w:ascii="宋体" w:hAnsi="宋体" w:eastAsia="宋体" w:cs="宋体"/>
          <w:sz w:val="19"/>
          <w:szCs w:val="19"/>
        </w:rPr>
        <w:t xml:space="preserve">  </w:t>
      </w:r>
      <w:r>
        <w:rPr>
          <w:rFonts w:ascii="宋体" w:hAnsi="宋体" w:eastAsia="宋体" w:cs="宋体"/>
          <w:spacing w:val="5"/>
          <w:sz w:val="19"/>
          <w:szCs w:val="19"/>
        </w:rPr>
        <w:t>“狭乡”受田标准相符，可证明均田制在西域地区推</w:t>
      </w:r>
      <w:r>
        <w:rPr>
          <w:rFonts w:ascii="宋体" w:hAnsi="宋体" w:eastAsia="宋体" w:cs="宋体"/>
          <w:spacing w:val="4"/>
          <w:sz w:val="19"/>
          <w:szCs w:val="19"/>
        </w:rPr>
        <w:t>行(唐朝平定魏氏高昌之后设</w:t>
      </w:r>
      <w:r>
        <w:rPr>
          <w:rFonts w:ascii="宋体" w:hAnsi="宋体" w:eastAsia="宋体" w:cs="宋体"/>
          <w:sz w:val="19"/>
          <w:szCs w:val="19"/>
        </w:rPr>
        <w:t xml:space="preserve">  </w:t>
      </w:r>
      <w:r>
        <w:rPr>
          <w:rFonts w:ascii="宋体" w:hAnsi="宋体" w:eastAsia="宋体" w:cs="宋体"/>
          <w:spacing w:val="5"/>
          <w:sz w:val="19"/>
          <w:szCs w:val="19"/>
        </w:rPr>
        <w:t>置西州，并颁布均田令)。①同时，吐鲁番出土唐代</w:t>
      </w:r>
      <w:r>
        <w:rPr>
          <w:rFonts w:ascii="宋体" w:hAnsi="宋体" w:eastAsia="宋体" w:cs="宋体"/>
          <w:spacing w:val="4"/>
          <w:sz w:val="19"/>
          <w:szCs w:val="19"/>
        </w:rPr>
        <w:t>户籍文书中每丁应输纳的租税</w:t>
      </w:r>
      <w:r>
        <w:rPr>
          <w:rFonts w:ascii="宋体" w:hAnsi="宋体" w:eastAsia="宋体" w:cs="宋体"/>
          <w:sz w:val="19"/>
          <w:szCs w:val="19"/>
        </w:rPr>
        <w:t xml:space="preserve">  </w:t>
      </w:r>
      <w:r>
        <w:rPr>
          <w:rFonts w:ascii="宋体" w:hAnsi="宋体" w:eastAsia="宋体" w:cs="宋体"/>
          <w:spacing w:val="-1"/>
          <w:sz w:val="19"/>
          <w:szCs w:val="19"/>
        </w:rPr>
        <w:t>数额与唐《赋役令》的规定一致，证明唐朝赋役令也在西域得到执行。②</w:t>
      </w:r>
    </w:p>
    <w:p w14:paraId="4EDD995B">
      <w:pPr>
        <w:spacing w:before="25" w:line="328" w:lineRule="auto"/>
        <w:ind w:left="1039" w:right="30" w:firstLine="400"/>
        <w:rPr>
          <w:rFonts w:ascii="黑体" w:hAnsi="黑体" w:eastAsia="黑体" w:cs="黑体"/>
          <w:sz w:val="19"/>
          <w:szCs w:val="19"/>
        </w:rPr>
      </w:pPr>
      <w:r>
        <w:rPr>
          <w:rFonts w:ascii="黑体" w:hAnsi="黑体" w:eastAsia="黑体" w:cs="黑体"/>
          <w:spacing w:val="5"/>
          <w:sz w:val="19"/>
          <w:szCs w:val="19"/>
        </w:rPr>
        <w:t>这一时期，中国经济重心的南移推动了南北之间的经济交融。秦汉时</w:t>
      </w:r>
      <w:r>
        <w:rPr>
          <w:rFonts w:ascii="黑体" w:hAnsi="黑体" w:eastAsia="黑体" w:cs="黑体"/>
          <w:spacing w:val="4"/>
          <w:sz w:val="19"/>
          <w:szCs w:val="19"/>
        </w:rPr>
        <w:t>期，中</w:t>
      </w:r>
      <w:r>
        <w:rPr>
          <w:rFonts w:ascii="黑体" w:hAnsi="黑体" w:eastAsia="黑体" w:cs="黑体"/>
          <w:sz w:val="19"/>
          <w:szCs w:val="19"/>
        </w:rPr>
        <w:t xml:space="preserve"> </w:t>
      </w:r>
      <w:r>
        <w:rPr>
          <w:rFonts w:ascii="黑体" w:hAnsi="黑体" w:eastAsia="黑体" w:cs="黑体"/>
          <w:spacing w:val="5"/>
          <w:sz w:val="19"/>
          <w:szCs w:val="19"/>
        </w:rPr>
        <w:t>华文明的政治和经济重心主要在北方黄河中下游流域。魏</w:t>
      </w:r>
      <w:r>
        <w:rPr>
          <w:rFonts w:ascii="黑体" w:hAnsi="黑体" w:eastAsia="黑体" w:cs="黑体"/>
          <w:spacing w:val="4"/>
          <w:sz w:val="19"/>
          <w:szCs w:val="19"/>
        </w:rPr>
        <w:t>晋南北朝“五胡”入华</w:t>
      </w:r>
      <w:r>
        <w:rPr>
          <w:rFonts w:ascii="黑体" w:hAnsi="黑体" w:eastAsia="黑体" w:cs="黑体"/>
          <w:sz w:val="19"/>
          <w:szCs w:val="19"/>
        </w:rPr>
        <w:t xml:space="preserve"> </w:t>
      </w:r>
      <w:r>
        <w:rPr>
          <w:rFonts w:ascii="黑体" w:hAnsi="黑体" w:eastAsia="黑体" w:cs="黑体"/>
          <w:spacing w:val="5"/>
          <w:sz w:val="19"/>
          <w:szCs w:val="19"/>
        </w:rPr>
        <w:t>时，中原人口逐步南移。隋朝统一江山后，政治军事重心仍旧在北方，而南方的</w:t>
      </w:r>
      <w:r>
        <w:rPr>
          <w:rFonts w:ascii="黑体" w:hAnsi="黑体" w:eastAsia="黑体" w:cs="黑体"/>
          <w:sz w:val="19"/>
          <w:szCs w:val="19"/>
        </w:rPr>
        <w:t xml:space="preserve"> </w:t>
      </w:r>
      <w:r>
        <w:rPr>
          <w:rFonts w:ascii="黑体" w:hAnsi="黑体" w:eastAsia="黑体" w:cs="黑体"/>
          <w:spacing w:val="5"/>
          <w:sz w:val="19"/>
          <w:szCs w:val="19"/>
        </w:rPr>
        <w:t>经济地位日益显著。隋文帝为了解决关中粮食欠缺问题</w:t>
      </w:r>
      <w:r>
        <w:rPr>
          <w:rFonts w:ascii="黑体" w:hAnsi="黑体" w:eastAsia="黑体" w:cs="黑体"/>
          <w:spacing w:val="4"/>
          <w:sz w:val="19"/>
          <w:szCs w:val="19"/>
        </w:rPr>
        <w:t>而开凿广通渠，引大兴城</w:t>
      </w:r>
      <w:r>
        <w:rPr>
          <w:rFonts w:ascii="黑体" w:hAnsi="黑体" w:eastAsia="黑体" w:cs="黑体"/>
          <w:sz w:val="19"/>
          <w:szCs w:val="19"/>
        </w:rPr>
        <w:t xml:space="preserve"> </w:t>
      </w:r>
      <w:r>
        <w:rPr>
          <w:rFonts w:ascii="黑体" w:hAnsi="黑体" w:eastAsia="黑体" w:cs="黑体"/>
          <w:spacing w:val="5"/>
          <w:sz w:val="19"/>
          <w:szCs w:val="19"/>
        </w:rPr>
        <w:t>(今陕西西安)西北渭水东流至潼关入黄河，</w:t>
      </w:r>
      <w:r>
        <w:rPr>
          <w:rFonts w:ascii="黑体" w:hAnsi="黑体" w:eastAsia="黑体" w:cs="黑体"/>
          <w:spacing w:val="4"/>
          <w:sz w:val="19"/>
          <w:szCs w:val="19"/>
        </w:rPr>
        <w:t>隋炀帝时改名为永通渠。为了统一陈</w:t>
      </w:r>
      <w:r>
        <w:rPr>
          <w:rFonts w:ascii="黑体" w:hAnsi="黑体" w:eastAsia="黑体" w:cs="黑体"/>
          <w:sz w:val="19"/>
          <w:szCs w:val="19"/>
        </w:rPr>
        <w:t xml:space="preserve"> </w:t>
      </w:r>
      <w:r>
        <w:rPr>
          <w:rFonts w:ascii="黑体" w:hAnsi="黑体" w:eastAsia="黑体" w:cs="黑体"/>
          <w:spacing w:val="4"/>
          <w:sz w:val="19"/>
          <w:szCs w:val="19"/>
        </w:rPr>
        <w:t>朝的军事行动，隋朝还开凿了山阳渎。隋炀帝将通济渠、邗沟、江南</w:t>
      </w:r>
      <w:r>
        <w:rPr>
          <w:rFonts w:ascii="黑体" w:hAnsi="黑体" w:eastAsia="黑体" w:cs="黑体"/>
          <w:spacing w:val="3"/>
          <w:sz w:val="19"/>
          <w:szCs w:val="19"/>
        </w:rPr>
        <w:t>河和永济渠</w:t>
      </w:r>
      <w:r>
        <w:rPr>
          <w:rFonts w:ascii="黑体" w:hAnsi="黑体" w:eastAsia="黑体" w:cs="黑体"/>
          <w:sz w:val="19"/>
          <w:szCs w:val="19"/>
        </w:rPr>
        <w:t xml:space="preserve">  </w:t>
      </w:r>
      <w:r>
        <w:rPr>
          <w:rFonts w:ascii="黑体" w:hAnsi="黑体" w:eastAsia="黑体" w:cs="黑体"/>
          <w:spacing w:val="4"/>
          <w:sz w:val="19"/>
          <w:szCs w:val="19"/>
        </w:rPr>
        <w:t>凿通连为一体，沟通了海河、黄河、淮河、长江、钱塘江水系，形成历史上著名</w:t>
      </w:r>
      <w:r>
        <w:rPr>
          <w:rFonts w:ascii="黑体" w:hAnsi="黑体" w:eastAsia="黑体" w:cs="黑体"/>
          <w:spacing w:val="15"/>
          <w:sz w:val="19"/>
          <w:szCs w:val="19"/>
        </w:rPr>
        <w:t xml:space="preserve"> </w:t>
      </w:r>
      <w:r>
        <w:rPr>
          <w:rFonts w:ascii="黑体" w:hAnsi="黑体" w:eastAsia="黑体" w:cs="黑体"/>
          <w:spacing w:val="4"/>
          <w:sz w:val="19"/>
          <w:szCs w:val="19"/>
        </w:rPr>
        <w:t>的隋唐大运河，成为名副其实的南北交通大动脉。修建大运河在隋代发</w:t>
      </w:r>
      <w:r>
        <w:rPr>
          <w:rFonts w:ascii="黑体" w:hAnsi="黑体" w:eastAsia="黑体" w:cs="黑体"/>
          <w:spacing w:val="3"/>
          <w:sz w:val="19"/>
          <w:szCs w:val="19"/>
        </w:rPr>
        <w:t>挥的主要</w:t>
      </w:r>
      <w:r>
        <w:rPr>
          <w:rFonts w:ascii="黑体" w:hAnsi="黑体" w:eastAsia="黑体" w:cs="黑体"/>
          <w:sz w:val="19"/>
          <w:szCs w:val="19"/>
        </w:rPr>
        <w:t xml:space="preserve">  </w:t>
      </w:r>
      <w:r>
        <w:rPr>
          <w:rFonts w:ascii="黑体" w:hAnsi="黑体" w:eastAsia="黑体" w:cs="黑体"/>
          <w:spacing w:val="-4"/>
          <w:sz w:val="19"/>
          <w:szCs w:val="19"/>
        </w:rPr>
        <w:t>是政治与军事功能，但其客观上促进了南北经济交往，“商旅往</w:t>
      </w:r>
      <w:r>
        <w:rPr>
          <w:rFonts w:ascii="黑体" w:hAnsi="黑体" w:eastAsia="黑体" w:cs="黑体"/>
          <w:spacing w:val="-5"/>
          <w:sz w:val="19"/>
          <w:szCs w:val="19"/>
        </w:rPr>
        <w:t>还，船乘不绝”③。</w:t>
      </w:r>
      <w:r>
        <w:rPr>
          <w:rFonts w:ascii="黑体" w:hAnsi="黑体" w:eastAsia="黑体" w:cs="黑体"/>
          <w:sz w:val="19"/>
          <w:szCs w:val="19"/>
        </w:rPr>
        <w:t xml:space="preserve"> </w:t>
      </w:r>
      <w:r>
        <w:rPr>
          <w:rFonts w:ascii="黑体" w:hAnsi="黑体" w:eastAsia="黑体" w:cs="黑体"/>
          <w:spacing w:val="4"/>
          <w:sz w:val="19"/>
          <w:szCs w:val="19"/>
        </w:rPr>
        <w:t>运河两岸商业都市兴盛，为其后的商业发展打下了良好基础。大运河</w:t>
      </w:r>
      <w:r>
        <w:rPr>
          <w:rFonts w:ascii="黑体" w:hAnsi="黑体" w:eastAsia="黑体" w:cs="黑体"/>
          <w:spacing w:val="3"/>
          <w:sz w:val="19"/>
          <w:szCs w:val="19"/>
        </w:rPr>
        <w:t>连通了中华</w:t>
      </w:r>
      <w:r>
        <w:rPr>
          <w:rFonts w:ascii="黑体" w:hAnsi="黑体" w:eastAsia="黑体" w:cs="黑体"/>
          <w:sz w:val="19"/>
          <w:szCs w:val="19"/>
        </w:rPr>
        <w:t xml:space="preserve">  </w:t>
      </w:r>
      <w:r>
        <w:rPr>
          <w:rFonts w:ascii="黑体" w:hAnsi="黑体" w:eastAsia="黑体" w:cs="黑体"/>
          <w:spacing w:val="-2"/>
          <w:sz w:val="19"/>
          <w:szCs w:val="19"/>
        </w:rPr>
        <w:t>大地的几大水系，形成水运兴盛的空前景象，“且如天下诸</w:t>
      </w:r>
      <w:r>
        <w:rPr>
          <w:rFonts w:ascii="黑体" w:hAnsi="黑体" w:eastAsia="黑体" w:cs="黑体"/>
          <w:spacing w:val="-3"/>
          <w:sz w:val="19"/>
          <w:szCs w:val="19"/>
        </w:rPr>
        <w:t>津，舟航所聚，旁通巴</w:t>
      </w:r>
      <w:r>
        <w:rPr>
          <w:rFonts w:ascii="黑体" w:hAnsi="黑体" w:eastAsia="黑体" w:cs="黑体"/>
          <w:sz w:val="19"/>
          <w:szCs w:val="19"/>
        </w:rPr>
        <w:t xml:space="preserve">  </w:t>
      </w:r>
      <w:r>
        <w:rPr>
          <w:rFonts w:ascii="黑体" w:hAnsi="黑体" w:eastAsia="黑体" w:cs="黑体"/>
          <w:spacing w:val="3"/>
          <w:sz w:val="19"/>
          <w:szCs w:val="19"/>
        </w:rPr>
        <w:t xml:space="preserve">汉。前指闽越，七泽十薮，三江五湖，控引河洛，兼包淮海，弘舸巨舰，千触万  </w:t>
      </w:r>
      <w:r>
        <w:rPr>
          <w:rFonts w:ascii="黑体" w:hAnsi="黑体" w:eastAsia="黑体" w:cs="黑体"/>
          <w:spacing w:val="-5"/>
          <w:sz w:val="19"/>
          <w:szCs w:val="19"/>
        </w:rPr>
        <w:t>艘，交贸往还，昧旦永日”①。南北经济文化交往交流交融加速。</w:t>
      </w:r>
    </w:p>
    <w:p w14:paraId="20F82D66">
      <w:pPr>
        <w:spacing w:line="253" w:lineRule="auto"/>
        <w:rPr>
          <w:rFonts w:ascii="Arial"/>
          <w:sz w:val="21"/>
        </w:rPr>
      </w:pPr>
    </w:p>
    <w:p w14:paraId="33C544C7">
      <w:pPr>
        <w:spacing w:line="253" w:lineRule="auto"/>
        <w:rPr>
          <w:rFonts w:ascii="Arial"/>
          <w:sz w:val="21"/>
        </w:rPr>
      </w:pPr>
      <w:r>
        <w:drawing>
          <wp:anchor distT="0" distB="0" distL="0" distR="0" simplePos="0" relativeHeight="251815936" behindDoc="0" locked="0" layoutInCell="1" allowOverlap="1">
            <wp:simplePos x="0" y="0"/>
            <wp:positionH relativeFrom="column">
              <wp:posOffset>761365</wp:posOffset>
            </wp:positionH>
            <wp:positionV relativeFrom="paragraph">
              <wp:posOffset>105410</wp:posOffset>
            </wp:positionV>
            <wp:extent cx="825500" cy="6350"/>
            <wp:effectExtent l="0" t="0" r="0" b="0"/>
            <wp:wrapNone/>
            <wp:docPr id="203" name="IM 184"/>
            <wp:cNvGraphicFramePr/>
            <a:graphic xmlns:a="http://schemas.openxmlformats.org/drawingml/2006/main">
              <a:graphicData uri="http://schemas.openxmlformats.org/drawingml/2006/picture">
                <pic:pic xmlns:pic="http://schemas.openxmlformats.org/drawingml/2006/picture">
                  <pic:nvPicPr>
                    <pic:cNvPr id="203" name="IM 184"/>
                    <pic:cNvPicPr/>
                  </pic:nvPicPr>
                  <pic:blipFill>
                    <a:blip r:embed="rId630"/>
                    <a:stretch>
                      <a:fillRect/>
                    </a:stretch>
                  </pic:blipFill>
                  <pic:spPr>
                    <a:xfrm>
                      <a:off x="0" y="0"/>
                      <a:ext cx="825492" cy="6380"/>
                    </a:xfrm>
                    <a:prstGeom prst="rect">
                      <a:avLst/>
                    </a:prstGeom>
                  </pic:spPr>
                </pic:pic>
              </a:graphicData>
            </a:graphic>
          </wp:anchor>
        </w:drawing>
      </w:r>
    </w:p>
    <w:p w14:paraId="0B17129D">
      <w:pPr>
        <w:pStyle w:val="2"/>
        <w:spacing w:before="61" w:line="241" w:lineRule="auto"/>
        <w:ind w:left="1439" w:right="25" w:hanging="249"/>
        <w:rPr>
          <w:sz w:val="19"/>
          <w:szCs w:val="19"/>
        </w:rPr>
      </w:pPr>
      <w:r>
        <w:rPr>
          <w:spacing w:val="-24"/>
          <w:w w:val="99"/>
          <w:sz w:val="19"/>
          <w:szCs w:val="19"/>
        </w:rPr>
        <w:t>①《唐贞观年间西州高昌县手实二》有某户“应受田六十一亩”的记载，这一数额符合唐《田</w:t>
      </w:r>
      <w:r>
        <w:rPr>
          <w:sz w:val="19"/>
          <w:szCs w:val="19"/>
        </w:rPr>
        <w:t xml:space="preserve"> </w:t>
      </w:r>
      <w:r>
        <w:rPr>
          <w:spacing w:val="-24"/>
          <w:sz w:val="19"/>
          <w:szCs w:val="19"/>
        </w:rPr>
        <w:t>令》关于“狭乡”地区“一丁男”或“一中男”(18岁以上)的受田规定。</w:t>
      </w:r>
    </w:p>
    <w:p w14:paraId="2C0B0374">
      <w:pPr>
        <w:pStyle w:val="2"/>
        <w:spacing w:before="55" w:line="242" w:lineRule="auto"/>
        <w:ind w:left="1344" w:hanging="95"/>
        <w:rPr>
          <w:sz w:val="19"/>
          <w:szCs w:val="19"/>
        </w:rPr>
      </w:pPr>
      <w:r>
        <w:rPr>
          <w:spacing w:val="-23"/>
          <w:sz w:val="19"/>
          <w:szCs w:val="19"/>
        </w:rPr>
        <w:t>②吐鲁番出土唐代户籍文书中，既注明了户内人口及其年</w:t>
      </w:r>
      <w:r>
        <w:rPr>
          <w:spacing w:val="-24"/>
          <w:sz w:val="19"/>
          <w:szCs w:val="19"/>
        </w:rPr>
        <w:t>龄，也注明了户内家庭成员所处的</w:t>
      </w:r>
      <w:r>
        <w:rPr>
          <w:sz w:val="19"/>
          <w:szCs w:val="19"/>
        </w:rPr>
        <w:t xml:space="preserve"> </w:t>
      </w:r>
      <w:r>
        <w:rPr>
          <w:spacing w:val="-22"/>
          <w:w w:val="95"/>
          <w:sz w:val="19"/>
          <w:szCs w:val="19"/>
        </w:rPr>
        <w:t>“黄小中丁老”年状、户内人口的身份和健康状况，以及“课户见输”“课户不输”等输纳课</w:t>
      </w:r>
      <w:r>
        <w:rPr>
          <w:spacing w:val="3"/>
          <w:sz w:val="19"/>
          <w:szCs w:val="19"/>
        </w:rPr>
        <w:t xml:space="preserve">  </w:t>
      </w:r>
      <w:r>
        <w:rPr>
          <w:spacing w:val="-23"/>
          <w:w w:val="98"/>
          <w:sz w:val="19"/>
          <w:szCs w:val="19"/>
        </w:rPr>
        <w:t>役的情况。吐鲁番地区作为“狭乡”,执行“狭乡”标准，即每丁给田基准额是六亩永业田，</w:t>
      </w:r>
      <w:r>
        <w:rPr>
          <w:sz w:val="19"/>
          <w:szCs w:val="19"/>
        </w:rPr>
        <w:t xml:space="preserve"> </w:t>
      </w:r>
      <w:r>
        <w:rPr>
          <w:spacing w:val="-10"/>
          <w:w w:val="98"/>
          <w:sz w:val="19"/>
          <w:szCs w:val="19"/>
        </w:rPr>
        <w:t>租税数额是六斗</w:t>
      </w:r>
    </w:p>
    <w:p w14:paraId="585AECF0">
      <w:pPr>
        <w:pStyle w:val="2"/>
        <w:spacing w:before="112" w:line="220" w:lineRule="auto"/>
        <w:ind w:left="1249"/>
        <w:rPr>
          <w:sz w:val="19"/>
          <w:szCs w:val="19"/>
        </w:rPr>
      </w:pPr>
      <w:r>
        <w:rPr>
          <w:spacing w:val="-23"/>
          <w:w w:val="99"/>
          <w:sz w:val="19"/>
          <w:szCs w:val="19"/>
        </w:rPr>
        <w:t>③刘晌等：《旧唐书》卷六七《李動传》,中华书局1975年版，第2483页。</w:t>
      </w:r>
    </w:p>
    <w:p w14:paraId="2B0A9A89">
      <w:pPr>
        <w:pStyle w:val="2"/>
        <w:spacing w:before="54" w:line="220" w:lineRule="auto"/>
        <w:ind w:left="1249"/>
        <w:rPr>
          <w:sz w:val="19"/>
          <w:szCs w:val="19"/>
        </w:rPr>
      </w:pPr>
      <w:r>
        <w:rPr>
          <w:spacing w:val="-21"/>
          <w:w w:val="98"/>
          <w:sz w:val="19"/>
          <w:szCs w:val="19"/>
        </w:rPr>
        <w:t>④刘晌等：《旧唐书》卷九四《崔融传》,中华书局197</w:t>
      </w:r>
      <w:r>
        <w:rPr>
          <w:spacing w:val="-22"/>
          <w:w w:val="98"/>
          <w:sz w:val="19"/>
          <w:szCs w:val="19"/>
        </w:rPr>
        <w:t>5年版，第2998页。</w:t>
      </w:r>
    </w:p>
    <w:p w14:paraId="75AAA8C8">
      <w:pPr>
        <w:spacing w:line="452" w:lineRule="auto"/>
        <w:rPr>
          <w:rFonts w:ascii="Arial"/>
          <w:sz w:val="21"/>
        </w:rPr>
      </w:pPr>
    </w:p>
    <w:p w14:paraId="241F1538">
      <w:pPr>
        <w:spacing w:before="41" w:line="188" w:lineRule="auto"/>
        <w:ind w:left="1249"/>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158</w:t>
      </w:r>
    </w:p>
    <w:p w14:paraId="48A13262">
      <w:pPr>
        <w:spacing w:line="428" w:lineRule="auto"/>
        <w:rPr>
          <w:rFonts w:ascii="Arial"/>
          <w:sz w:val="21"/>
        </w:rPr>
      </w:pPr>
    </w:p>
    <w:p w14:paraId="3D780907">
      <w:pPr>
        <w:spacing w:before="1" w:line="150" w:lineRule="exact"/>
      </w:pPr>
      <w:r>
        <w:rPr>
          <w:position w:val="-2"/>
        </w:rPr>
        <w:drawing>
          <wp:inline distT="0" distB="0" distL="0" distR="0">
            <wp:extent cx="196215" cy="94615"/>
            <wp:effectExtent l="0" t="0" r="1905" b="12065"/>
            <wp:docPr id="205" name="IM 186"/>
            <wp:cNvGraphicFramePr/>
            <a:graphic xmlns:a="http://schemas.openxmlformats.org/drawingml/2006/main">
              <a:graphicData uri="http://schemas.openxmlformats.org/drawingml/2006/picture">
                <pic:pic xmlns:pic="http://schemas.openxmlformats.org/drawingml/2006/picture">
                  <pic:nvPicPr>
                    <pic:cNvPr id="205" name="IM 186"/>
                    <pic:cNvPicPr/>
                  </pic:nvPicPr>
                  <pic:blipFill>
                    <a:blip r:embed="rId631"/>
                    <a:stretch>
                      <a:fillRect/>
                    </a:stretch>
                  </pic:blipFill>
                  <pic:spPr>
                    <a:xfrm>
                      <a:off x="0" y="0"/>
                      <a:ext cx="196802" cy="95245"/>
                    </a:xfrm>
                    <a:prstGeom prst="rect">
                      <a:avLst/>
                    </a:prstGeom>
                  </pic:spPr>
                </pic:pic>
              </a:graphicData>
            </a:graphic>
          </wp:inline>
        </w:drawing>
      </w:r>
    </w:p>
    <w:p w14:paraId="4E3B528D">
      <w:pPr>
        <w:spacing w:line="150" w:lineRule="exact"/>
        <w:sectPr>
          <w:footerReference r:id="rId170" w:type="default"/>
          <w:pgSz w:w="8750" w:h="13050"/>
          <w:pgMar w:top="449" w:right="714" w:bottom="19" w:left="90" w:header="0" w:footer="0" w:gutter="0"/>
          <w:cols w:space="720" w:num="1"/>
        </w:sectPr>
      </w:pPr>
    </w:p>
    <w:p w14:paraId="12957173">
      <w:pPr>
        <w:spacing w:line="434" w:lineRule="auto"/>
        <w:rPr>
          <w:rFonts w:ascii="Arial"/>
          <w:sz w:val="21"/>
        </w:rPr>
      </w:pPr>
    </w:p>
    <w:p w14:paraId="3B3A1E70">
      <w:pPr>
        <w:spacing w:before="65" w:line="321" w:lineRule="auto"/>
        <w:ind w:right="18" w:firstLine="410"/>
        <w:jc w:val="both"/>
        <w:rPr>
          <w:rFonts w:ascii="宋体" w:hAnsi="宋体" w:eastAsia="宋体" w:cs="宋体"/>
          <w:sz w:val="20"/>
          <w:szCs w:val="20"/>
        </w:rPr>
      </w:pPr>
      <w:r>
        <w:rPr>
          <w:rFonts w:ascii="宋体" w:hAnsi="宋体" w:eastAsia="宋体" w:cs="宋体"/>
          <w:spacing w:val="-22"/>
          <w:sz w:val="20"/>
          <w:szCs w:val="20"/>
        </w:rPr>
        <w:t>在北方，“以木桶相连，汲于井中”①的水车已经开始应用于农田灌溉。南方鱼</w:t>
      </w:r>
      <w:r>
        <w:rPr>
          <w:rFonts w:ascii="宋体" w:hAnsi="宋体" w:eastAsia="宋体" w:cs="宋体"/>
          <w:spacing w:val="17"/>
          <w:sz w:val="20"/>
          <w:szCs w:val="20"/>
        </w:rPr>
        <w:t xml:space="preserve"> </w:t>
      </w:r>
      <w:r>
        <w:rPr>
          <w:rFonts w:ascii="宋体" w:hAnsi="宋体" w:eastAsia="宋体" w:cs="宋体"/>
          <w:spacing w:val="-10"/>
          <w:sz w:val="20"/>
          <w:szCs w:val="20"/>
        </w:rPr>
        <w:t>米桑茶的水乡文化传入了北方和中原。北方</w:t>
      </w:r>
      <w:r>
        <w:rPr>
          <w:rFonts w:ascii="宋体" w:hAnsi="宋体" w:eastAsia="宋体" w:cs="宋体"/>
          <w:spacing w:val="-11"/>
          <w:sz w:val="20"/>
          <w:szCs w:val="20"/>
        </w:rPr>
        <w:t>草原游牧文化也对中原和南方产生了</w:t>
      </w:r>
      <w:r>
        <w:rPr>
          <w:rFonts w:ascii="宋体" w:hAnsi="宋体" w:eastAsia="宋体" w:cs="宋体"/>
          <w:sz w:val="20"/>
          <w:szCs w:val="20"/>
        </w:rPr>
        <w:t xml:space="preserve"> </w:t>
      </w:r>
      <w:r>
        <w:rPr>
          <w:rFonts w:ascii="宋体" w:hAnsi="宋体" w:eastAsia="宋体" w:cs="宋体"/>
          <w:spacing w:val="-11"/>
          <w:sz w:val="20"/>
          <w:szCs w:val="20"/>
        </w:rPr>
        <w:t>影响。原因在于，中原的农业手工业生产与北方的畜牧业有着强烈的互补性。中</w:t>
      </w:r>
      <w:r>
        <w:rPr>
          <w:rFonts w:ascii="宋体" w:hAnsi="宋体" w:eastAsia="宋体" w:cs="宋体"/>
          <w:spacing w:val="14"/>
          <w:sz w:val="20"/>
          <w:szCs w:val="20"/>
        </w:rPr>
        <w:t xml:space="preserve"> </w:t>
      </w:r>
      <w:r>
        <w:rPr>
          <w:rFonts w:ascii="宋体" w:hAnsi="宋体" w:eastAsia="宋体" w:cs="宋体"/>
          <w:spacing w:val="-11"/>
          <w:sz w:val="20"/>
          <w:szCs w:val="20"/>
        </w:rPr>
        <w:t>原稳定地产出粮食、布帛、茶叶以及各种手工业制品，但不适合大规模养马；草</w:t>
      </w:r>
      <w:r>
        <w:rPr>
          <w:rFonts w:ascii="宋体" w:hAnsi="宋体" w:eastAsia="宋体" w:cs="宋体"/>
          <w:spacing w:val="1"/>
          <w:sz w:val="20"/>
          <w:szCs w:val="20"/>
        </w:rPr>
        <w:t xml:space="preserve">  </w:t>
      </w:r>
      <w:r>
        <w:rPr>
          <w:rFonts w:ascii="宋体" w:hAnsi="宋体" w:eastAsia="宋体" w:cs="宋体"/>
          <w:spacing w:val="-11"/>
          <w:sz w:val="20"/>
          <w:szCs w:val="20"/>
        </w:rPr>
        <w:t>原则主要以牲畜产品为主。中原因军事、国家邮驿系统和民间交通的需要，使马</w:t>
      </w:r>
      <w:r>
        <w:rPr>
          <w:rFonts w:ascii="宋体" w:hAnsi="宋体" w:eastAsia="宋体" w:cs="宋体"/>
          <w:spacing w:val="5"/>
          <w:sz w:val="20"/>
          <w:szCs w:val="20"/>
        </w:rPr>
        <w:t xml:space="preserve">  </w:t>
      </w:r>
      <w:r>
        <w:rPr>
          <w:rFonts w:ascii="宋体" w:hAnsi="宋体" w:eastAsia="宋体" w:cs="宋体"/>
          <w:spacing w:val="-11"/>
          <w:sz w:val="20"/>
          <w:szCs w:val="20"/>
        </w:rPr>
        <w:t>匹成为农耕社会与游牧社会之间极为重要的交换商品。唐朝与回纥进行了大规模</w:t>
      </w:r>
      <w:r>
        <w:rPr>
          <w:rFonts w:ascii="宋体" w:hAnsi="宋体" w:eastAsia="宋体" w:cs="宋体"/>
          <w:spacing w:val="1"/>
          <w:sz w:val="20"/>
          <w:szCs w:val="20"/>
        </w:rPr>
        <w:t xml:space="preserve">  </w:t>
      </w:r>
      <w:r>
        <w:rPr>
          <w:rFonts w:ascii="宋体" w:hAnsi="宋体" w:eastAsia="宋体" w:cs="宋体"/>
          <w:spacing w:val="-2"/>
          <w:sz w:val="20"/>
          <w:szCs w:val="20"/>
        </w:rPr>
        <w:t>的绢马贸易。自乾元(758—760)之后，回纥“屡遣使以马和</w:t>
      </w:r>
      <w:r>
        <w:rPr>
          <w:rFonts w:ascii="宋体" w:hAnsi="宋体" w:eastAsia="宋体" w:cs="宋体"/>
          <w:spacing w:val="-3"/>
          <w:sz w:val="20"/>
          <w:szCs w:val="20"/>
        </w:rPr>
        <w:t>市(指官府向百姓</w:t>
      </w:r>
      <w:r>
        <w:rPr>
          <w:rFonts w:ascii="宋体" w:hAnsi="宋体" w:eastAsia="宋体" w:cs="宋体"/>
          <w:sz w:val="20"/>
          <w:szCs w:val="20"/>
        </w:rPr>
        <w:t xml:space="preserve">  </w:t>
      </w:r>
      <w:r>
        <w:rPr>
          <w:rFonts w:ascii="宋体" w:hAnsi="宋体" w:eastAsia="宋体" w:cs="宋体"/>
          <w:spacing w:val="-13"/>
          <w:sz w:val="20"/>
          <w:szCs w:val="20"/>
        </w:rPr>
        <w:t>议价购买货物)缯帛，仍岁来市，以马一匹易绢</w:t>
      </w:r>
      <w:r>
        <w:rPr>
          <w:rFonts w:ascii="宋体" w:hAnsi="宋体" w:eastAsia="宋体" w:cs="宋体"/>
          <w:spacing w:val="-14"/>
          <w:sz w:val="20"/>
          <w:szCs w:val="20"/>
        </w:rPr>
        <w:t>四十匹，动至数万马”②。尽管大</w:t>
      </w:r>
      <w:r>
        <w:rPr>
          <w:rFonts w:ascii="宋体" w:hAnsi="宋体" w:eastAsia="宋体" w:cs="宋体"/>
          <w:sz w:val="20"/>
          <w:szCs w:val="20"/>
        </w:rPr>
        <w:t xml:space="preserve">  </w:t>
      </w:r>
      <w:r>
        <w:rPr>
          <w:rFonts w:ascii="宋体" w:hAnsi="宋体" w:eastAsia="宋体" w:cs="宋体"/>
          <w:spacing w:val="-11"/>
          <w:sz w:val="20"/>
          <w:szCs w:val="20"/>
        </w:rPr>
        <w:t>规模的绢马贸易给唐朝国家财政带来负担，却维护了唐、回纥、吐蕃三者关系的</w:t>
      </w:r>
      <w:r>
        <w:rPr>
          <w:rFonts w:ascii="宋体" w:hAnsi="宋体" w:eastAsia="宋体" w:cs="宋体"/>
          <w:spacing w:val="4"/>
          <w:sz w:val="20"/>
          <w:szCs w:val="20"/>
        </w:rPr>
        <w:t xml:space="preserve">  </w:t>
      </w:r>
      <w:r>
        <w:rPr>
          <w:rFonts w:ascii="宋体" w:hAnsi="宋体" w:eastAsia="宋体" w:cs="宋体"/>
          <w:spacing w:val="-11"/>
          <w:sz w:val="20"/>
          <w:szCs w:val="20"/>
        </w:rPr>
        <w:t>稳定以及北部边疆和平。除绢、马之外，茶也是各族人民交易的重要商品。唐代</w:t>
      </w:r>
      <w:r>
        <w:rPr>
          <w:rFonts w:ascii="宋体" w:hAnsi="宋体" w:eastAsia="宋体" w:cs="宋体"/>
          <w:spacing w:val="1"/>
          <w:sz w:val="20"/>
          <w:szCs w:val="20"/>
        </w:rPr>
        <w:t xml:space="preserve">  </w:t>
      </w:r>
      <w:r>
        <w:rPr>
          <w:rFonts w:ascii="宋体" w:hAnsi="宋体" w:eastAsia="宋体" w:cs="宋体"/>
          <w:spacing w:val="-11"/>
          <w:sz w:val="20"/>
          <w:szCs w:val="20"/>
        </w:rPr>
        <w:t>茶叶生产已经有了相当规模。饮茶之风盛行，可见陆羽撰写的《茶经》。《新唐</w:t>
      </w:r>
      <w:r>
        <w:rPr>
          <w:rFonts w:ascii="宋体" w:hAnsi="宋体" w:eastAsia="宋体" w:cs="宋体"/>
          <w:spacing w:val="1"/>
          <w:sz w:val="20"/>
          <w:szCs w:val="20"/>
        </w:rPr>
        <w:t xml:space="preserve">  </w:t>
      </w:r>
      <w:r>
        <w:rPr>
          <w:rFonts w:ascii="宋体" w:hAnsi="宋体" w:eastAsia="宋体" w:cs="宋体"/>
          <w:spacing w:val="-23"/>
          <w:sz w:val="20"/>
          <w:szCs w:val="20"/>
        </w:rPr>
        <w:t>书</w:t>
      </w:r>
      <w:r>
        <w:rPr>
          <w:rFonts w:ascii="宋体" w:hAnsi="宋体" w:eastAsia="宋体" w:cs="宋体"/>
          <w:spacing w:val="-32"/>
          <w:sz w:val="20"/>
          <w:szCs w:val="20"/>
        </w:rPr>
        <w:t xml:space="preserve"> </w:t>
      </w:r>
      <w:r>
        <w:rPr>
          <w:rFonts w:ascii="宋体" w:hAnsi="宋体" w:eastAsia="宋体" w:cs="宋体"/>
          <w:spacing w:val="-23"/>
          <w:sz w:val="20"/>
          <w:szCs w:val="20"/>
        </w:rPr>
        <w:t>·</w:t>
      </w:r>
      <w:r>
        <w:rPr>
          <w:rFonts w:ascii="宋体" w:hAnsi="宋体" w:eastAsia="宋体" w:cs="宋体"/>
          <w:spacing w:val="-83"/>
          <w:sz w:val="20"/>
          <w:szCs w:val="20"/>
        </w:rPr>
        <w:t xml:space="preserve"> </w:t>
      </w:r>
      <w:r>
        <w:rPr>
          <w:rFonts w:ascii="宋体" w:hAnsi="宋体" w:eastAsia="宋体" w:cs="宋体"/>
          <w:spacing w:val="-23"/>
          <w:sz w:val="20"/>
          <w:szCs w:val="20"/>
        </w:rPr>
        <w:t>陆羽传》载：“时回纥入朝，始驱马市</w:t>
      </w:r>
      <w:r>
        <w:rPr>
          <w:rFonts w:ascii="宋体" w:hAnsi="宋体" w:eastAsia="宋体" w:cs="宋体"/>
          <w:spacing w:val="-24"/>
          <w:sz w:val="20"/>
          <w:szCs w:val="20"/>
        </w:rPr>
        <w:t>茶。”③五代时期，南唐曾与契丹进行过</w:t>
      </w:r>
      <w:r>
        <w:rPr>
          <w:rFonts w:ascii="宋体" w:hAnsi="宋体" w:eastAsia="宋体" w:cs="宋体"/>
          <w:sz w:val="20"/>
          <w:szCs w:val="20"/>
        </w:rPr>
        <w:t xml:space="preserve">  </w:t>
      </w:r>
      <w:r>
        <w:rPr>
          <w:rFonts w:ascii="宋体" w:hAnsi="宋体" w:eastAsia="宋体" w:cs="宋体"/>
          <w:spacing w:val="-16"/>
          <w:sz w:val="20"/>
          <w:szCs w:val="20"/>
        </w:rPr>
        <w:t>大规模贸易，938年，契丹“别持羊三万口、马二百匹来鬻，以其价市罗、纨、茶、</w:t>
      </w:r>
      <w:r>
        <w:rPr>
          <w:rFonts w:ascii="宋体" w:hAnsi="宋体" w:eastAsia="宋体" w:cs="宋体"/>
          <w:spacing w:val="16"/>
          <w:sz w:val="20"/>
          <w:szCs w:val="20"/>
        </w:rPr>
        <w:t xml:space="preserve"> </w:t>
      </w:r>
      <w:r>
        <w:rPr>
          <w:rFonts w:ascii="宋体" w:hAnsi="宋体" w:eastAsia="宋体" w:cs="宋体"/>
          <w:spacing w:val="-22"/>
          <w:sz w:val="20"/>
          <w:szCs w:val="20"/>
        </w:rPr>
        <w:t>药”④。今四川地区的前蜀也在汶、黎、维、茂等多州购买吐蕃等部的蕃马。蜀中的</w:t>
      </w:r>
      <w:r>
        <w:rPr>
          <w:rFonts w:ascii="宋体" w:hAnsi="宋体" w:eastAsia="宋体" w:cs="宋体"/>
          <w:spacing w:val="8"/>
          <w:sz w:val="20"/>
          <w:szCs w:val="20"/>
        </w:rPr>
        <w:t xml:space="preserve">  </w:t>
      </w:r>
      <w:r>
        <w:rPr>
          <w:rFonts w:ascii="宋体" w:hAnsi="宋体" w:eastAsia="宋体" w:cs="宋体"/>
          <w:spacing w:val="-7"/>
          <w:sz w:val="20"/>
          <w:szCs w:val="20"/>
        </w:rPr>
        <w:t>茶饼还广销党项夏州(今陕西靖边县一带)等地，受到各</w:t>
      </w:r>
      <w:r>
        <w:rPr>
          <w:rFonts w:ascii="宋体" w:hAnsi="宋体" w:eastAsia="宋体" w:cs="宋体"/>
          <w:spacing w:val="-8"/>
          <w:sz w:val="20"/>
          <w:szCs w:val="20"/>
        </w:rPr>
        <w:t>族人民喜爱。</w:t>
      </w:r>
    </w:p>
    <w:p w14:paraId="050CE63D">
      <w:pPr>
        <w:spacing w:before="7" w:line="314" w:lineRule="auto"/>
        <w:ind w:right="18" w:firstLine="410"/>
        <w:jc w:val="both"/>
        <w:rPr>
          <w:rFonts w:ascii="宋体" w:hAnsi="宋体" w:eastAsia="宋体" w:cs="宋体"/>
          <w:sz w:val="20"/>
          <w:szCs w:val="20"/>
        </w:rPr>
      </w:pPr>
      <w:r>
        <w:rPr>
          <w:rFonts w:ascii="宋体" w:hAnsi="宋体" w:eastAsia="宋体" w:cs="宋体"/>
          <w:spacing w:val="-9"/>
          <w:sz w:val="20"/>
          <w:szCs w:val="20"/>
        </w:rPr>
        <w:t>隋唐时期，周边政权通过朝贡贸易加强与中原政权的经济联系。</w:t>
      </w:r>
      <w:r>
        <w:rPr>
          <w:rFonts w:ascii="宋体" w:hAnsi="宋体" w:eastAsia="宋体" w:cs="宋体"/>
          <w:spacing w:val="-10"/>
          <w:sz w:val="20"/>
          <w:szCs w:val="20"/>
        </w:rPr>
        <w:t>唐朝时期，</w:t>
      </w:r>
      <w:r>
        <w:rPr>
          <w:rFonts w:ascii="宋体" w:hAnsi="宋体" w:eastAsia="宋体" w:cs="宋体"/>
          <w:sz w:val="20"/>
          <w:szCs w:val="20"/>
        </w:rPr>
        <w:t xml:space="preserve"> </w:t>
      </w:r>
      <w:r>
        <w:rPr>
          <w:rFonts w:ascii="宋体" w:hAnsi="宋体" w:eastAsia="宋体" w:cs="宋体"/>
          <w:spacing w:val="-11"/>
          <w:sz w:val="20"/>
          <w:szCs w:val="20"/>
        </w:rPr>
        <w:t>各族使者、商贾前往长安朝贡贸易者络绎不绝，深化了游牧经济与中原农耕经济</w:t>
      </w:r>
      <w:r>
        <w:rPr>
          <w:rFonts w:ascii="宋体" w:hAnsi="宋体" w:eastAsia="宋体" w:cs="宋体"/>
          <w:spacing w:val="1"/>
          <w:sz w:val="20"/>
          <w:szCs w:val="20"/>
        </w:rPr>
        <w:t xml:space="preserve">  </w:t>
      </w:r>
      <w:r>
        <w:rPr>
          <w:rFonts w:ascii="宋体" w:hAnsi="宋体" w:eastAsia="宋体" w:cs="宋体"/>
          <w:spacing w:val="-8"/>
          <w:sz w:val="20"/>
          <w:szCs w:val="20"/>
        </w:rPr>
        <w:t>的互融(图7-7)。全国经济贸易网络随之开拓，陆路与水路贸易并盛，隋唐社会</w:t>
      </w:r>
      <w:r>
        <w:rPr>
          <w:rFonts w:ascii="宋体" w:hAnsi="宋体" w:eastAsia="宋体" w:cs="宋体"/>
          <w:spacing w:val="6"/>
          <w:sz w:val="20"/>
          <w:szCs w:val="20"/>
        </w:rPr>
        <w:t xml:space="preserve">  </w:t>
      </w:r>
      <w:r>
        <w:rPr>
          <w:rFonts w:ascii="宋体" w:hAnsi="宋体" w:eastAsia="宋体" w:cs="宋体"/>
          <w:spacing w:val="-9"/>
          <w:sz w:val="20"/>
          <w:szCs w:val="20"/>
        </w:rPr>
        <w:t>经济一体化趋势大大增强。</w:t>
      </w:r>
    </w:p>
    <w:p w14:paraId="69CE40D6">
      <w:pPr>
        <w:spacing w:before="137" w:line="219" w:lineRule="auto"/>
        <w:ind w:left="412"/>
        <w:outlineLvl w:val="6"/>
        <w:rPr>
          <w:rFonts w:ascii="宋体" w:hAnsi="宋体" w:eastAsia="宋体" w:cs="宋体"/>
          <w:sz w:val="20"/>
          <w:szCs w:val="20"/>
        </w:rPr>
      </w:pPr>
      <w:r>
        <w:rPr>
          <w:rFonts w:ascii="宋体" w:hAnsi="宋体" w:eastAsia="宋体" w:cs="宋体"/>
          <w:b/>
          <w:bCs/>
          <w:spacing w:val="-4"/>
          <w:sz w:val="20"/>
          <w:szCs w:val="20"/>
        </w:rPr>
        <w:t>二、参天可汗大道</w:t>
      </w:r>
    </w:p>
    <w:p w14:paraId="0296AC3B">
      <w:pPr>
        <w:spacing w:before="94" w:line="309" w:lineRule="auto"/>
        <w:ind w:right="38" w:firstLine="410"/>
        <w:jc w:val="both"/>
        <w:rPr>
          <w:rFonts w:ascii="宋体" w:hAnsi="宋体" w:eastAsia="宋体" w:cs="宋体"/>
          <w:sz w:val="20"/>
          <w:szCs w:val="20"/>
        </w:rPr>
      </w:pPr>
      <w:r>
        <w:rPr>
          <w:rFonts w:ascii="宋体" w:hAnsi="宋体" w:eastAsia="宋体" w:cs="宋体"/>
          <w:spacing w:val="-11"/>
          <w:sz w:val="20"/>
          <w:szCs w:val="20"/>
        </w:rPr>
        <w:t>646年，唐太宗北上举行了规模宏大的“灵州盛会”,会见了敕勒诸部首领及</w:t>
      </w:r>
      <w:r>
        <w:rPr>
          <w:rFonts w:ascii="宋体" w:hAnsi="宋体" w:eastAsia="宋体" w:cs="宋体"/>
          <w:spacing w:val="14"/>
          <w:sz w:val="20"/>
          <w:szCs w:val="20"/>
        </w:rPr>
        <w:t xml:space="preserve"> </w:t>
      </w:r>
      <w:r>
        <w:rPr>
          <w:rFonts w:ascii="宋体" w:hAnsi="宋体" w:eastAsia="宋体" w:cs="宋体"/>
          <w:spacing w:val="-14"/>
          <w:sz w:val="20"/>
          <w:szCs w:val="20"/>
        </w:rPr>
        <w:t>使者。唐太宗的真诚之举促使漠北各部主动内附，它们以能受到</w:t>
      </w:r>
      <w:r>
        <w:rPr>
          <w:rFonts w:ascii="宋体" w:hAnsi="宋体" w:eastAsia="宋体" w:cs="宋体"/>
          <w:spacing w:val="-15"/>
          <w:sz w:val="20"/>
          <w:szCs w:val="20"/>
        </w:rPr>
        <w:t>唐太宗册封为荣。</w:t>
      </w:r>
      <w:r>
        <w:rPr>
          <w:rFonts w:ascii="宋体" w:hAnsi="宋体" w:eastAsia="宋体" w:cs="宋体"/>
          <w:sz w:val="20"/>
          <w:szCs w:val="20"/>
        </w:rPr>
        <w:t xml:space="preserve"> </w:t>
      </w:r>
      <w:r>
        <w:rPr>
          <w:rFonts w:ascii="宋体" w:hAnsi="宋体" w:eastAsia="宋体" w:cs="宋体"/>
          <w:spacing w:val="-9"/>
          <w:sz w:val="20"/>
          <w:szCs w:val="20"/>
        </w:rPr>
        <w:t>灵州大会上，西北番邦请求尊奉唐太宗为“天可汗”,以表对唐太宗的尊称和拥</w:t>
      </w:r>
      <w:r>
        <w:rPr>
          <w:rFonts w:ascii="宋体" w:hAnsi="宋体" w:eastAsia="宋体" w:cs="宋体"/>
          <w:spacing w:val="9"/>
          <w:sz w:val="20"/>
          <w:szCs w:val="20"/>
        </w:rPr>
        <w:t xml:space="preserve">  </w:t>
      </w:r>
      <w:r>
        <w:rPr>
          <w:rFonts w:ascii="宋体" w:hAnsi="宋体" w:eastAsia="宋体" w:cs="宋体"/>
          <w:spacing w:val="-12"/>
          <w:sz w:val="20"/>
          <w:szCs w:val="20"/>
        </w:rPr>
        <w:t>戴。这表明中原王朝与北方游牧族群诸部在血缘、地缘、政治、经济以及文化上</w:t>
      </w:r>
      <w:r>
        <w:rPr>
          <w:rFonts w:ascii="宋体" w:hAnsi="宋体" w:eastAsia="宋体" w:cs="宋体"/>
          <w:spacing w:val="8"/>
          <w:sz w:val="20"/>
          <w:szCs w:val="20"/>
        </w:rPr>
        <w:t xml:space="preserve">  </w:t>
      </w:r>
      <w:r>
        <w:rPr>
          <w:rFonts w:ascii="宋体" w:hAnsi="宋体" w:eastAsia="宋体" w:cs="宋体"/>
          <w:spacing w:val="-13"/>
          <w:sz w:val="20"/>
          <w:szCs w:val="20"/>
        </w:rPr>
        <w:t>进一步交往交流交融，有助于中华民族多元一体格局的进一步发展。</w:t>
      </w:r>
    </w:p>
    <w:p w14:paraId="5F79FFFE">
      <w:pPr>
        <w:spacing w:line="472" w:lineRule="auto"/>
        <w:rPr>
          <w:rFonts w:ascii="Arial"/>
          <w:sz w:val="21"/>
        </w:rPr>
      </w:pPr>
      <w:r>
        <w:drawing>
          <wp:anchor distT="0" distB="0" distL="0" distR="0" simplePos="0" relativeHeight="251816960" behindDoc="0" locked="0" layoutInCell="1" allowOverlap="1">
            <wp:simplePos x="0" y="0"/>
            <wp:positionH relativeFrom="column">
              <wp:posOffset>12700</wp:posOffset>
            </wp:positionH>
            <wp:positionV relativeFrom="paragraph">
              <wp:posOffset>285750</wp:posOffset>
            </wp:positionV>
            <wp:extent cx="844550" cy="6350"/>
            <wp:effectExtent l="0" t="0" r="0" b="0"/>
            <wp:wrapNone/>
            <wp:docPr id="207" name="IM 188"/>
            <wp:cNvGraphicFramePr/>
            <a:graphic xmlns:a="http://schemas.openxmlformats.org/drawingml/2006/main">
              <a:graphicData uri="http://schemas.openxmlformats.org/drawingml/2006/picture">
                <pic:pic xmlns:pic="http://schemas.openxmlformats.org/drawingml/2006/picture">
                  <pic:nvPicPr>
                    <pic:cNvPr id="207" name="IM 188"/>
                    <pic:cNvPicPr/>
                  </pic:nvPicPr>
                  <pic:blipFill>
                    <a:blip r:embed="rId439"/>
                    <a:stretch>
                      <a:fillRect/>
                    </a:stretch>
                  </pic:blipFill>
                  <pic:spPr>
                    <a:xfrm>
                      <a:off x="0" y="0"/>
                      <a:ext cx="844531" cy="6350"/>
                    </a:xfrm>
                    <a:prstGeom prst="rect">
                      <a:avLst/>
                    </a:prstGeom>
                  </pic:spPr>
                </pic:pic>
              </a:graphicData>
            </a:graphic>
          </wp:anchor>
        </w:drawing>
      </w:r>
    </w:p>
    <w:p w14:paraId="3E41A610">
      <w:pPr>
        <w:pStyle w:val="2"/>
        <w:spacing w:before="66" w:line="220" w:lineRule="auto"/>
      </w:pPr>
      <w:r>
        <w:rPr>
          <w:spacing w:val="-21"/>
          <w:w w:val="93"/>
        </w:rPr>
        <w:t>①李昉等编：《太平广记》卷二五</w:t>
      </w:r>
      <w:r>
        <w:rPr>
          <w:rFonts w:ascii="Times New Roman" w:hAnsi="Times New Roman" w:eastAsia="Times New Roman" w:cs="Times New Roman"/>
          <w:spacing w:val="-21"/>
          <w:w w:val="93"/>
        </w:rPr>
        <w:t>O</w:t>
      </w:r>
      <w:r>
        <w:rPr>
          <w:rFonts w:ascii="宋体" w:hAnsi="宋体" w:eastAsia="宋体" w:cs="宋体"/>
          <w:spacing w:val="-21"/>
          <w:w w:val="93"/>
        </w:rPr>
        <w:t>《</w:t>
      </w:r>
      <w:r>
        <w:rPr>
          <w:spacing w:val="-21"/>
          <w:w w:val="93"/>
        </w:rPr>
        <w:t>诙谐》,“邓玄</w:t>
      </w:r>
      <w:r>
        <w:rPr>
          <w:spacing w:val="-22"/>
          <w:w w:val="93"/>
        </w:rPr>
        <w:t>挺”条，中华书局1961年版，第1936页。</w:t>
      </w:r>
    </w:p>
    <w:p w14:paraId="3E590CEF">
      <w:pPr>
        <w:pStyle w:val="2"/>
        <w:spacing w:before="31" w:line="220" w:lineRule="auto"/>
      </w:pPr>
      <w:r>
        <w:rPr>
          <w:spacing w:val="-23"/>
          <w:w w:val="96"/>
        </w:rPr>
        <w:t>②刘晌等：《旧唐书》卷一九五《回纪传》,中华书局1975年版，第5207页。</w:t>
      </w:r>
    </w:p>
    <w:p w14:paraId="19814C01">
      <w:pPr>
        <w:pStyle w:val="2"/>
        <w:spacing w:before="52" w:line="220" w:lineRule="auto"/>
      </w:pPr>
      <w:r>
        <w:rPr>
          <w:spacing w:val="-21"/>
          <w:w w:val="94"/>
        </w:rPr>
        <w:t>③欧阳修、宋祁：《新唐书》卷一九六《陆羽传》,中华书局1975年版，第5612页。</w:t>
      </w:r>
    </w:p>
    <w:p w14:paraId="0FCFEE74">
      <w:pPr>
        <w:pStyle w:val="2"/>
        <w:spacing w:before="21" w:line="244" w:lineRule="auto"/>
        <w:ind w:left="240" w:right="38" w:hanging="240"/>
      </w:pPr>
      <w:r>
        <w:rPr>
          <w:spacing w:val="-25"/>
          <w:w w:val="93"/>
        </w:rPr>
        <w:t>④吴任臣：《十国春秋》卷一五《南唐</w:t>
      </w:r>
      <w:r>
        <w:rPr>
          <w:spacing w:val="-31"/>
        </w:rPr>
        <w:t xml:space="preserve"> </w:t>
      </w:r>
      <w:r>
        <w:rPr>
          <w:spacing w:val="-25"/>
          <w:w w:val="93"/>
        </w:rPr>
        <w:t>·烈祖本纪》,徐敏霞、周莹点校，中华书局2010年版，</w:t>
      </w:r>
      <w:r>
        <w:t xml:space="preserve"> </w:t>
      </w:r>
      <w:r>
        <w:rPr>
          <w:spacing w:val="-3"/>
        </w:rPr>
        <w:t>第191页</w:t>
      </w:r>
    </w:p>
    <w:p w14:paraId="2E8BE5FF">
      <w:pPr>
        <w:spacing w:line="244" w:lineRule="auto"/>
        <w:sectPr>
          <w:headerReference r:id="rId171" w:type="default"/>
          <w:footerReference r:id="rId172" w:type="default"/>
          <w:pgSz w:w="8700" w:h="13010"/>
          <w:pgMar w:top="789" w:right="1111" w:bottom="554" w:left="859" w:header="612" w:footer="419" w:gutter="0"/>
          <w:cols w:space="720" w:num="1"/>
        </w:sectPr>
      </w:pPr>
    </w:p>
    <w:p w14:paraId="2D9B90D8">
      <w:pPr>
        <w:spacing w:before="106" w:line="219" w:lineRule="auto"/>
        <w:ind w:left="730"/>
        <w:rPr>
          <w:rFonts w:ascii="宋体" w:hAnsi="宋体" w:eastAsia="宋体" w:cs="宋体"/>
          <w:sz w:val="20"/>
          <w:szCs w:val="20"/>
        </w:rPr>
      </w:pPr>
      <w:r>
        <w:rPr>
          <w:rFonts w:ascii="Times New Roman" w:hAnsi="Times New Roman" w:eastAsia="Times New Roman" w:cs="Times New Roman"/>
          <w:spacing w:val="-18"/>
          <w:w w:val="99"/>
          <w:sz w:val="20"/>
          <w:szCs w:val="20"/>
        </w:rPr>
        <w:t>O</w:t>
      </w:r>
      <w:r>
        <w:rPr>
          <w:rFonts w:ascii="Times New Roman" w:hAnsi="Times New Roman" w:eastAsia="Times New Roman" w:cs="Times New Roman"/>
          <w:spacing w:val="11"/>
          <w:sz w:val="20"/>
          <w:szCs w:val="20"/>
        </w:rPr>
        <w:t xml:space="preserve">  </w:t>
      </w:r>
      <w:r>
        <w:rPr>
          <w:rFonts w:ascii="宋体" w:hAnsi="宋体" w:eastAsia="宋体" w:cs="宋体"/>
          <w:spacing w:val="-18"/>
          <w:w w:val="99"/>
          <w:sz w:val="20"/>
          <w:szCs w:val="20"/>
        </w:rPr>
        <w:t>第七讲华夷一体与中华民族空前繁盛(隋唐五代时期</w:t>
      </w:r>
      <w:r>
        <w:rPr>
          <w:rFonts w:ascii="宋体" w:hAnsi="宋体" w:eastAsia="宋体" w:cs="宋体"/>
          <w:spacing w:val="-19"/>
          <w:w w:val="99"/>
          <w:sz w:val="20"/>
          <w:szCs w:val="20"/>
        </w:rPr>
        <w:t>)</w:t>
      </w:r>
    </w:p>
    <w:p w14:paraId="285738DE">
      <w:pPr>
        <w:spacing w:line="393" w:lineRule="auto"/>
        <w:rPr>
          <w:rFonts w:ascii="Arial"/>
          <w:sz w:val="21"/>
        </w:rPr>
      </w:pPr>
    </w:p>
    <w:p w14:paraId="2CEFEB32">
      <w:pPr>
        <w:spacing w:line="3900" w:lineRule="exact"/>
        <w:ind w:firstLine="2740"/>
      </w:pPr>
      <w:r>
        <w:rPr>
          <w:position w:val="-78"/>
        </w:rPr>
        <w:drawing>
          <wp:inline distT="0" distB="0" distL="0" distR="0">
            <wp:extent cx="2216150" cy="2476500"/>
            <wp:effectExtent l="0" t="0" r="8890" b="7620"/>
            <wp:docPr id="209" name="IM 190"/>
            <wp:cNvGraphicFramePr/>
            <a:graphic xmlns:a="http://schemas.openxmlformats.org/drawingml/2006/main">
              <a:graphicData uri="http://schemas.openxmlformats.org/drawingml/2006/picture">
                <pic:pic xmlns:pic="http://schemas.openxmlformats.org/drawingml/2006/picture">
                  <pic:nvPicPr>
                    <pic:cNvPr id="209" name="IM 190"/>
                    <pic:cNvPicPr/>
                  </pic:nvPicPr>
                  <pic:blipFill>
                    <a:blip r:embed="rId632"/>
                    <a:stretch>
                      <a:fillRect/>
                    </a:stretch>
                  </pic:blipFill>
                  <pic:spPr>
                    <a:xfrm>
                      <a:off x="0" y="0"/>
                      <a:ext cx="2216163" cy="2476505"/>
                    </a:xfrm>
                    <a:prstGeom prst="rect">
                      <a:avLst/>
                    </a:prstGeom>
                  </pic:spPr>
                </pic:pic>
              </a:graphicData>
            </a:graphic>
          </wp:inline>
        </w:drawing>
      </w:r>
    </w:p>
    <w:p w14:paraId="13BD6ECF">
      <w:pPr>
        <w:pStyle w:val="2"/>
        <w:spacing w:before="156" w:line="227" w:lineRule="auto"/>
        <w:ind w:left="3259"/>
      </w:pPr>
      <w:r>
        <w:rPr>
          <w:spacing w:val="-4"/>
        </w:rPr>
        <w:t>图7-7</w:t>
      </w:r>
      <w:r>
        <w:rPr>
          <w:spacing w:val="74"/>
        </w:rPr>
        <w:t xml:space="preserve"> </w:t>
      </w:r>
      <w:r>
        <w:rPr>
          <w:spacing w:val="-4"/>
        </w:rPr>
        <w:t>唐陶骆驼载乐舞三彩俑</w:t>
      </w:r>
    </w:p>
    <w:p w14:paraId="2D084CB0">
      <w:pPr>
        <w:pStyle w:val="2"/>
        <w:spacing w:before="93" w:line="283" w:lineRule="auto"/>
        <w:ind w:left="1609" w:right="488" w:firstLine="370"/>
        <w:jc w:val="both"/>
      </w:pPr>
      <w:r>
        <w:rPr>
          <w:spacing w:val="7"/>
        </w:rPr>
        <w:t>此件三彩俑表现的是流行于唐代开元(713—</w:t>
      </w:r>
      <w:r>
        <w:rPr>
          <w:spacing w:val="6"/>
        </w:rPr>
        <w:t>741)、天宝(742—</w:t>
      </w:r>
      <w:r>
        <w:t xml:space="preserve"> </w:t>
      </w:r>
      <w:r>
        <w:rPr>
          <w:spacing w:val="-3"/>
        </w:rPr>
        <w:t>756)时期的“胡部新声”,即胡汉文化融合后的新舞乐。骆驼和乐舞俑</w:t>
      </w:r>
      <w:r>
        <w:rPr>
          <w:spacing w:val="9"/>
        </w:rPr>
        <w:t xml:space="preserve"> </w:t>
      </w:r>
      <w:r>
        <w:rPr>
          <w:spacing w:val="-8"/>
        </w:rPr>
        <w:t>独立塑成，然后组装，复杂又严谨。唐代陶骆驼载乐舞三彩俑既是唐代</w:t>
      </w:r>
      <w:r>
        <w:rPr>
          <w:spacing w:val="6"/>
        </w:rPr>
        <w:t xml:space="preserve"> </w:t>
      </w:r>
      <w:r>
        <w:rPr>
          <w:spacing w:val="-8"/>
        </w:rPr>
        <w:t>文化艺术、制作工艺发达昌盛的重要物证，也见证了丝绸之路上的交流</w:t>
      </w:r>
      <w:r>
        <w:rPr>
          <w:spacing w:val="3"/>
        </w:rPr>
        <w:t xml:space="preserve"> </w:t>
      </w:r>
      <w:r>
        <w:rPr>
          <w:spacing w:val="-17"/>
        </w:rPr>
        <w:t>与融合。</w:t>
      </w:r>
    </w:p>
    <w:p w14:paraId="374DF8FF">
      <w:pPr>
        <w:spacing w:line="311" w:lineRule="auto"/>
        <w:rPr>
          <w:rFonts w:ascii="Arial"/>
          <w:sz w:val="21"/>
        </w:rPr>
      </w:pPr>
    </w:p>
    <w:p w14:paraId="545BC172">
      <w:pPr>
        <w:spacing w:before="65" w:line="310" w:lineRule="auto"/>
        <w:ind w:left="1299" w:firstLine="210"/>
        <w:jc w:val="both"/>
        <w:rPr>
          <w:rFonts w:ascii="宋体" w:hAnsi="宋体" w:eastAsia="宋体" w:cs="宋体"/>
          <w:sz w:val="20"/>
          <w:szCs w:val="20"/>
        </w:rPr>
      </w:pPr>
      <w:r>
        <w:rPr>
          <w:rFonts w:ascii="宋体" w:hAnsi="宋体" w:eastAsia="宋体" w:cs="宋体"/>
          <w:spacing w:val="-11"/>
          <w:sz w:val="20"/>
          <w:szCs w:val="20"/>
        </w:rPr>
        <w:t>“参天可汗道”是由回纥等草原族群主动要求开辟的。“天可汗”制度是一个</w:t>
      </w:r>
      <w:r>
        <w:rPr>
          <w:rFonts w:ascii="宋体" w:hAnsi="宋体" w:eastAsia="宋体" w:cs="宋体"/>
          <w:spacing w:val="5"/>
          <w:sz w:val="20"/>
          <w:szCs w:val="20"/>
        </w:rPr>
        <w:t xml:space="preserve">  </w:t>
      </w:r>
      <w:r>
        <w:rPr>
          <w:rFonts w:ascii="宋体" w:hAnsi="宋体" w:eastAsia="宋体" w:cs="宋体"/>
          <w:spacing w:val="-5"/>
          <w:sz w:val="20"/>
          <w:szCs w:val="20"/>
        </w:rPr>
        <w:t>以唐朝为中心，以中央集权制为支撑，覆盖</w:t>
      </w:r>
      <w:r>
        <w:rPr>
          <w:rFonts w:ascii="宋体" w:hAnsi="宋体" w:eastAsia="宋体" w:cs="宋体"/>
          <w:spacing w:val="-6"/>
          <w:sz w:val="20"/>
          <w:szCs w:val="20"/>
        </w:rPr>
        <w:t>周边诸族、藩属与邻国的天下体系，</w:t>
      </w:r>
      <w:r>
        <w:rPr>
          <w:rFonts w:ascii="宋体" w:hAnsi="宋体" w:eastAsia="宋体" w:cs="宋体"/>
          <w:sz w:val="20"/>
          <w:szCs w:val="20"/>
        </w:rPr>
        <w:t xml:space="preserve"> </w:t>
      </w:r>
      <w:r>
        <w:rPr>
          <w:rFonts w:ascii="宋体" w:hAnsi="宋体" w:eastAsia="宋体" w:cs="宋体"/>
          <w:spacing w:val="-8"/>
          <w:sz w:val="20"/>
          <w:szCs w:val="20"/>
        </w:rPr>
        <w:t>实现了农耕文化与游牧文化的政治整合与社会交融，融华夷为一家，进而</w:t>
      </w:r>
      <w:r>
        <w:rPr>
          <w:rFonts w:ascii="宋体" w:hAnsi="宋体" w:eastAsia="宋体" w:cs="宋体"/>
          <w:spacing w:val="-9"/>
          <w:sz w:val="20"/>
          <w:szCs w:val="20"/>
        </w:rPr>
        <w:t>将整个</w:t>
      </w:r>
      <w:r>
        <w:rPr>
          <w:rFonts w:ascii="宋体" w:hAnsi="宋体" w:eastAsia="宋体" w:cs="宋体"/>
          <w:sz w:val="20"/>
          <w:szCs w:val="20"/>
        </w:rPr>
        <w:t xml:space="preserve">  </w:t>
      </w:r>
      <w:r>
        <w:rPr>
          <w:rFonts w:ascii="宋体" w:hAnsi="宋体" w:eastAsia="宋体" w:cs="宋体"/>
          <w:spacing w:val="-13"/>
          <w:sz w:val="20"/>
          <w:szCs w:val="20"/>
        </w:rPr>
        <w:t>东亚世界塑造为中华文化圈。“天可汗”不仅是一种称号，更是一</w:t>
      </w:r>
      <w:r>
        <w:rPr>
          <w:rFonts w:ascii="宋体" w:hAnsi="宋体" w:eastAsia="宋体" w:cs="宋体"/>
          <w:spacing w:val="-14"/>
          <w:sz w:val="20"/>
          <w:szCs w:val="20"/>
        </w:rPr>
        <w:t>种实实在在的治</w:t>
      </w:r>
      <w:r>
        <w:rPr>
          <w:rFonts w:ascii="宋体" w:hAnsi="宋体" w:eastAsia="宋体" w:cs="宋体"/>
          <w:sz w:val="20"/>
          <w:szCs w:val="20"/>
        </w:rPr>
        <w:t xml:space="preserve">  </w:t>
      </w:r>
      <w:r>
        <w:rPr>
          <w:rFonts w:ascii="宋体" w:hAnsi="宋体" w:eastAsia="宋体" w:cs="宋体"/>
          <w:spacing w:val="-11"/>
          <w:sz w:val="20"/>
          <w:szCs w:val="20"/>
        </w:rPr>
        <w:t>理秩序，是唐朝统领四海万邦的重要象征。唐朝皇帝通过册封、藩国入质、入觐、</w:t>
      </w:r>
      <w:r>
        <w:rPr>
          <w:rFonts w:ascii="宋体" w:hAnsi="宋体" w:eastAsia="宋体" w:cs="宋体"/>
          <w:spacing w:val="5"/>
          <w:sz w:val="20"/>
          <w:szCs w:val="20"/>
        </w:rPr>
        <w:t xml:space="preserve"> </w:t>
      </w:r>
      <w:r>
        <w:rPr>
          <w:rFonts w:ascii="宋体" w:hAnsi="宋体" w:eastAsia="宋体" w:cs="宋体"/>
          <w:spacing w:val="-8"/>
          <w:sz w:val="20"/>
          <w:szCs w:val="20"/>
        </w:rPr>
        <w:t>朝贡等方式实现对周边藩属政权的间接统治与羁縻控制。藩属与朝贡国的君主即</w:t>
      </w:r>
      <w:r>
        <w:rPr>
          <w:rFonts w:ascii="宋体" w:hAnsi="宋体" w:eastAsia="宋体" w:cs="宋体"/>
          <w:spacing w:val="9"/>
          <w:sz w:val="20"/>
          <w:szCs w:val="20"/>
        </w:rPr>
        <w:t xml:space="preserve"> </w:t>
      </w:r>
      <w:r>
        <w:rPr>
          <w:rFonts w:ascii="宋体" w:hAnsi="宋体" w:eastAsia="宋体" w:cs="宋体"/>
          <w:spacing w:val="-19"/>
          <w:sz w:val="20"/>
          <w:szCs w:val="20"/>
        </w:rPr>
        <w:t>位，必须得到“天可汗”的认可。</w:t>
      </w:r>
    </w:p>
    <w:p w14:paraId="6ED2F4F7">
      <w:pPr>
        <w:spacing w:before="53" w:line="309" w:lineRule="auto"/>
        <w:ind w:left="1299" w:right="69" w:firstLine="310"/>
        <w:jc w:val="both"/>
        <w:rPr>
          <w:rFonts w:ascii="宋体" w:hAnsi="宋体" w:eastAsia="宋体" w:cs="宋体"/>
          <w:sz w:val="20"/>
          <w:szCs w:val="20"/>
        </w:rPr>
      </w:pPr>
      <w:r>
        <w:rPr>
          <w:rFonts w:ascii="宋体" w:hAnsi="宋体" w:eastAsia="宋体" w:cs="宋体"/>
          <w:spacing w:val="-3"/>
          <w:sz w:val="20"/>
          <w:szCs w:val="20"/>
        </w:rPr>
        <w:t>在这条道路上，唐朝共设置68个驿站，各驿站配备马匹和食物，方便驿使</w:t>
      </w:r>
      <w:r>
        <w:rPr>
          <w:rFonts w:ascii="宋体" w:hAnsi="宋体" w:eastAsia="宋体" w:cs="宋体"/>
          <w:spacing w:val="9"/>
          <w:sz w:val="20"/>
          <w:szCs w:val="20"/>
        </w:rPr>
        <w:t xml:space="preserve">  </w:t>
      </w:r>
      <w:r>
        <w:rPr>
          <w:rFonts w:ascii="宋体" w:hAnsi="宋体" w:eastAsia="宋体" w:cs="宋体"/>
          <w:spacing w:val="-16"/>
          <w:sz w:val="20"/>
          <w:szCs w:val="20"/>
        </w:rPr>
        <w:t>高效通往。《新唐书</w:t>
      </w:r>
      <w:r>
        <w:rPr>
          <w:rFonts w:ascii="宋体" w:hAnsi="宋体" w:eastAsia="宋体" w:cs="宋体"/>
          <w:spacing w:val="-29"/>
          <w:sz w:val="20"/>
          <w:szCs w:val="20"/>
        </w:rPr>
        <w:t xml:space="preserve"> </w:t>
      </w:r>
      <w:r>
        <w:rPr>
          <w:rFonts w:ascii="宋体" w:hAnsi="宋体" w:eastAsia="宋体" w:cs="宋体"/>
          <w:spacing w:val="-16"/>
          <w:sz w:val="20"/>
          <w:szCs w:val="20"/>
        </w:rPr>
        <w:t>·地理志》明确记载了唐朝通往回鹘的若干</w:t>
      </w:r>
      <w:r>
        <w:rPr>
          <w:rFonts w:ascii="宋体" w:hAnsi="宋体" w:eastAsia="宋体" w:cs="宋体"/>
          <w:spacing w:val="-17"/>
          <w:sz w:val="20"/>
          <w:szCs w:val="20"/>
        </w:rPr>
        <w:t>线路：“中受降城</w:t>
      </w:r>
      <w:r>
        <w:rPr>
          <w:rFonts w:ascii="宋体" w:hAnsi="宋体" w:eastAsia="宋体" w:cs="宋体"/>
          <w:sz w:val="20"/>
          <w:szCs w:val="20"/>
        </w:rPr>
        <w:t xml:space="preserve"> </w:t>
      </w:r>
      <w:r>
        <w:rPr>
          <w:rFonts w:ascii="宋体" w:hAnsi="宋体" w:eastAsia="宋体" w:cs="宋体"/>
          <w:spacing w:val="-9"/>
          <w:sz w:val="20"/>
          <w:szCs w:val="20"/>
        </w:rPr>
        <w:t>正北如东八十里，有呼延谷，谷南口有呼延栅，谷北口有归唐栅，</w:t>
      </w:r>
      <w:r>
        <w:rPr>
          <w:rFonts w:ascii="宋体" w:hAnsi="宋体" w:eastAsia="宋体" w:cs="宋体"/>
          <w:spacing w:val="-10"/>
          <w:sz w:val="20"/>
          <w:szCs w:val="20"/>
        </w:rPr>
        <w:t>车道也，入回</w:t>
      </w:r>
      <w:r>
        <w:rPr>
          <w:rFonts w:ascii="宋体" w:hAnsi="宋体" w:eastAsia="宋体" w:cs="宋体"/>
          <w:sz w:val="20"/>
          <w:szCs w:val="20"/>
        </w:rPr>
        <w:t xml:space="preserve"> </w:t>
      </w:r>
      <w:r>
        <w:rPr>
          <w:rFonts w:ascii="宋体" w:hAnsi="宋体" w:eastAsia="宋体" w:cs="宋体"/>
          <w:spacing w:val="-9"/>
          <w:sz w:val="20"/>
          <w:szCs w:val="20"/>
        </w:rPr>
        <w:t>鹘使所经。又五百里至鹏鹈泉，又十里入碛，经鹰</w:t>
      </w:r>
      <w:r>
        <w:rPr>
          <w:rFonts w:ascii="宋体" w:hAnsi="宋体" w:eastAsia="宋体" w:cs="宋体"/>
          <w:spacing w:val="-10"/>
          <w:sz w:val="20"/>
          <w:szCs w:val="20"/>
        </w:rPr>
        <w:t>鹿山、鹿耳山、错甲山，八百</w:t>
      </w:r>
      <w:r>
        <w:rPr>
          <w:rFonts w:ascii="宋体" w:hAnsi="宋体" w:eastAsia="宋体" w:cs="宋体"/>
          <w:sz w:val="20"/>
          <w:szCs w:val="20"/>
        </w:rPr>
        <w:t xml:space="preserve"> </w:t>
      </w:r>
      <w:r>
        <w:rPr>
          <w:rFonts w:ascii="宋体" w:hAnsi="宋体" w:eastAsia="宋体" w:cs="宋体"/>
          <w:spacing w:val="-13"/>
          <w:sz w:val="20"/>
          <w:szCs w:val="20"/>
        </w:rPr>
        <w:t>里至山燕子井。又西北经密粟山、达旦泊、野马泊、可汗泉、横岭、绵泉、镜泊，</w:t>
      </w:r>
      <w:r>
        <w:rPr>
          <w:rFonts w:ascii="宋体" w:hAnsi="宋体" w:eastAsia="宋体" w:cs="宋体"/>
          <w:spacing w:val="7"/>
          <w:sz w:val="20"/>
          <w:szCs w:val="20"/>
        </w:rPr>
        <w:t xml:space="preserve"> </w:t>
      </w:r>
      <w:r>
        <w:rPr>
          <w:rFonts w:ascii="宋体" w:hAnsi="宋体" w:eastAsia="宋体" w:cs="宋体"/>
          <w:spacing w:val="-18"/>
          <w:sz w:val="20"/>
          <w:szCs w:val="20"/>
        </w:rPr>
        <w:t>七百里至回鹘衙帐。”另外一条线路：“自鹏鹈泉北经公主城、眉间城、怛罗思山、</w:t>
      </w:r>
    </w:p>
    <w:p w14:paraId="5400075D">
      <w:pPr>
        <w:rPr>
          <w:rFonts w:ascii="Arial"/>
          <w:sz w:val="21"/>
        </w:rPr>
      </w:pPr>
      <w:r>
        <w:drawing>
          <wp:anchor distT="0" distB="0" distL="0" distR="0" simplePos="0" relativeHeight="251817984" behindDoc="0" locked="0" layoutInCell="1" allowOverlap="1">
            <wp:simplePos x="0" y="0"/>
            <wp:positionH relativeFrom="column">
              <wp:posOffset>0</wp:posOffset>
            </wp:positionH>
            <wp:positionV relativeFrom="paragraph">
              <wp:posOffset>146050</wp:posOffset>
            </wp:positionV>
            <wp:extent cx="692150" cy="596900"/>
            <wp:effectExtent l="0" t="0" r="8890" b="12700"/>
            <wp:wrapNone/>
            <wp:docPr id="211" name="IM 192"/>
            <wp:cNvGraphicFramePr/>
            <a:graphic xmlns:a="http://schemas.openxmlformats.org/drawingml/2006/main">
              <a:graphicData uri="http://schemas.openxmlformats.org/drawingml/2006/picture">
                <pic:pic xmlns:pic="http://schemas.openxmlformats.org/drawingml/2006/picture">
                  <pic:nvPicPr>
                    <pic:cNvPr id="211" name="IM 192"/>
                    <pic:cNvPicPr/>
                  </pic:nvPicPr>
                  <pic:blipFill>
                    <a:blip r:embed="rId633"/>
                    <a:stretch>
                      <a:fillRect/>
                    </a:stretch>
                  </pic:blipFill>
                  <pic:spPr>
                    <a:xfrm>
                      <a:off x="0" y="0"/>
                      <a:ext cx="692164" cy="596889"/>
                    </a:xfrm>
                    <a:prstGeom prst="rect">
                      <a:avLst/>
                    </a:prstGeom>
                  </pic:spPr>
                </pic:pic>
              </a:graphicData>
            </a:graphic>
          </wp:anchor>
        </w:drawing>
      </w:r>
    </w:p>
    <w:p w14:paraId="186A2A4A">
      <w:pPr>
        <w:rPr>
          <w:rFonts w:ascii="Arial"/>
          <w:sz w:val="21"/>
        </w:rPr>
      </w:pPr>
    </w:p>
    <w:p w14:paraId="74C2B213">
      <w:pPr>
        <w:spacing w:before="40" w:line="188" w:lineRule="auto"/>
        <w:ind w:left="1299"/>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160</w:t>
      </w:r>
    </w:p>
    <w:p w14:paraId="0EB9F652">
      <w:pPr>
        <w:spacing w:line="188" w:lineRule="auto"/>
        <w:rPr>
          <w:rFonts w:ascii="Times New Roman" w:hAnsi="Times New Roman" w:eastAsia="Times New Roman" w:cs="Times New Roman"/>
          <w:sz w:val="14"/>
          <w:szCs w:val="14"/>
        </w:rPr>
        <w:sectPr>
          <w:headerReference r:id="rId173" w:type="default"/>
          <w:footerReference r:id="rId174" w:type="default"/>
          <w:pgSz w:w="8770" w:h="13030"/>
          <w:pgMar w:top="400" w:right="660" w:bottom="400" w:left="0" w:header="0" w:footer="0" w:gutter="0"/>
          <w:cols w:space="720" w:num="1"/>
        </w:sectPr>
      </w:pPr>
    </w:p>
    <w:p w14:paraId="51B230B4">
      <w:pPr>
        <w:spacing w:before="236" w:line="219" w:lineRule="auto"/>
        <w:jc w:val="right"/>
        <w:rPr>
          <w:rFonts w:ascii="宋体" w:hAnsi="宋体" w:eastAsia="宋体" w:cs="宋体"/>
          <w:sz w:val="16"/>
          <w:szCs w:val="16"/>
        </w:rPr>
      </w:pPr>
      <w:r>
        <w:rPr>
          <w:rFonts w:ascii="宋体" w:hAnsi="宋体" w:eastAsia="宋体" w:cs="宋体"/>
          <w:spacing w:val="6"/>
          <w:sz w:val="16"/>
          <w:szCs w:val="16"/>
        </w:rPr>
        <w:t>第二节共塑经济秩序</w:t>
      </w:r>
    </w:p>
    <w:p w14:paraId="7D1ABC55">
      <w:pPr>
        <w:spacing w:line="370" w:lineRule="auto"/>
        <w:rPr>
          <w:rFonts w:ascii="Arial"/>
          <w:sz w:val="21"/>
        </w:rPr>
      </w:pPr>
    </w:p>
    <w:p w14:paraId="1A4029D9">
      <w:pPr>
        <w:spacing w:before="68" w:line="317" w:lineRule="auto"/>
        <w:ind w:right="91"/>
        <w:jc w:val="both"/>
        <w:rPr>
          <w:rFonts w:ascii="宋体" w:hAnsi="宋体" w:eastAsia="宋体" w:cs="宋体"/>
          <w:sz w:val="21"/>
          <w:szCs w:val="21"/>
        </w:rPr>
      </w:pPr>
      <w:r>
        <w:rPr>
          <w:rFonts w:ascii="宋体" w:hAnsi="宋体" w:eastAsia="宋体" w:cs="宋体"/>
          <w:spacing w:val="-27"/>
          <w:w w:val="98"/>
          <w:sz w:val="21"/>
          <w:szCs w:val="21"/>
        </w:rPr>
        <w:t>赤崖、盐泊、浑义河、炉门山、木烛岭，千五百里亦至回鹘衙帐。”①由此，位于今</w:t>
      </w:r>
      <w:r>
        <w:rPr>
          <w:rFonts w:ascii="宋体" w:hAnsi="宋体" w:eastAsia="宋体" w:cs="宋体"/>
          <w:spacing w:val="11"/>
          <w:sz w:val="21"/>
          <w:szCs w:val="21"/>
        </w:rPr>
        <w:t xml:space="preserve"> </w:t>
      </w:r>
      <w:r>
        <w:rPr>
          <w:rFonts w:ascii="宋体" w:hAnsi="宋体" w:eastAsia="宋体" w:cs="宋体"/>
          <w:spacing w:val="-16"/>
          <w:sz w:val="21"/>
          <w:szCs w:val="21"/>
        </w:rPr>
        <w:t>内蒙古草原北部的回纥(788年改称回鹘)</w:t>
      </w:r>
      <w:r>
        <w:rPr>
          <w:rFonts w:ascii="宋体" w:hAnsi="宋体" w:eastAsia="宋体" w:cs="宋体"/>
          <w:spacing w:val="-17"/>
          <w:sz w:val="21"/>
          <w:szCs w:val="21"/>
        </w:rPr>
        <w:t>等族群能够直达长安协商采买，也可以</w:t>
      </w:r>
      <w:r>
        <w:rPr>
          <w:rFonts w:ascii="宋体" w:hAnsi="宋体" w:eastAsia="宋体" w:cs="宋体"/>
          <w:sz w:val="21"/>
          <w:szCs w:val="21"/>
        </w:rPr>
        <w:t xml:space="preserve"> </w:t>
      </w:r>
      <w:r>
        <w:rPr>
          <w:rFonts w:ascii="宋体" w:hAnsi="宋体" w:eastAsia="宋体" w:cs="宋体"/>
          <w:spacing w:val="-18"/>
          <w:sz w:val="21"/>
          <w:szCs w:val="21"/>
        </w:rPr>
        <w:t>前往唐朝在河西地区和边地设立的马市直接交</w:t>
      </w:r>
      <w:r>
        <w:rPr>
          <w:rFonts w:ascii="宋体" w:hAnsi="宋体" w:eastAsia="宋体" w:cs="宋体"/>
          <w:spacing w:val="-19"/>
          <w:sz w:val="21"/>
          <w:szCs w:val="21"/>
        </w:rPr>
        <w:t>易。</w:t>
      </w:r>
    </w:p>
    <w:p w14:paraId="65C26544">
      <w:pPr>
        <w:spacing w:before="39" w:line="305" w:lineRule="auto"/>
        <w:ind w:right="4" w:firstLine="410"/>
        <w:jc w:val="both"/>
        <w:rPr>
          <w:rFonts w:ascii="宋体" w:hAnsi="宋体" w:eastAsia="宋体" w:cs="宋体"/>
          <w:sz w:val="21"/>
          <w:szCs w:val="21"/>
        </w:rPr>
      </w:pPr>
      <w:r>
        <w:rPr>
          <w:rFonts w:ascii="宋体" w:hAnsi="宋体" w:eastAsia="宋体" w:cs="宋体"/>
          <w:spacing w:val="-23"/>
          <w:sz w:val="21"/>
          <w:szCs w:val="21"/>
        </w:rPr>
        <w:t>7世纪初，居住在娑陵水侧的回纥联合仆固、同罗、拔野古等部族，摆脱突厥</w:t>
      </w:r>
      <w:r>
        <w:rPr>
          <w:rFonts w:ascii="宋体" w:hAnsi="宋体" w:eastAsia="宋体" w:cs="宋体"/>
          <w:spacing w:val="4"/>
          <w:sz w:val="21"/>
          <w:szCs w:val="21"/>
        </w:rPr>
        <w:t xml:space="preserve"> </w:t>
      </w:r>
      <w:r>
        <w:rPr>
          <w:rFonts w:ascii="宋体" w:hAnsi="宋体" w:eastAsia="宋体" w:cs="宋体"/>
          <w:spacing w:val="-22"/>
          <w:sz w:val="21"/>
          <w:szCs w:val="21"/>
        </w:rPr>
        <w:t>统治，逐渐强大起来。646年，回纥部首领吐迷度自称可汗，接受唐朝的管辖。唐</w:t>
      </w:r>
      <w:r>
        <w:rPr>
          <w:rFonts w:ascii="宋体" w:hAnsi="宋体" w:eastAsia="宋体" w:cs="宋体"/>
          <w:spacing w:val="6"/>
          <w:sz w:val="21"/>
          <w:szCs w:val="21"/>
        </w:rPr>
        <w:t xml:space="preserve"> </w:t>
      </w:r>
      <w:r>
        <w:rPr>
          <w:rFonts w:ascii="宋体" w:hAnsi="宋体" w:eastAsia="宋体" w:cs="宋体"/>
          <w:spacing w:val="-19"/>
          <w:w w:val="99"/>
          <w:sz w:val="21"/>
          <w:szCs w:val="21"/>
        </w:rPr>
        <w:t>在漠北设瀚海都护府，并将漠北诸游牧部落分置为六府、七州，受燕然都护府管</w:t>
      </w:r>
      <w:r>
        <w:rPr>
          <w:rFonts w:ascii="宋体" w:hAnsi="宋体" w:eastAsia="宋体" w:cs="宋体"/>
          <w:spacing w:val="8"/>
          <w:sz w:val="21"/>
          <w:szCs w:val="21"/>
        </w:rPr>
        <w:t xml:space="preserve">  </w:t>
      </w:r>
      <w:r>
        <w:rPr>
          <w:rFonts w:ascii="宋体" w:hAnsi="宋体" w:eastAsia="宋体" w:cs="宋体"/>
          <w:spacing w:val="-22"/>
          <w:sz w:val="21"/>
          <w:szCs w:val="21"/>
        </w:rPr>
        <w:t>辖。744年，回纥部首领骨力裴罗自立为可汗，</w:t>
      </w:r>
      <w:r>
        <w:rPr>
          <w:rFonts w:ascii="宋体" w:hAnsi="宋体" w:eastAsia="宋体" w:cs="宋体"/>
          <w:spacing w:val="-23"/>
          <w:sz w:val="21"/>
          <w:szCs w:val="21"/>
        </w:rPr>
        <w:t>后又受唐朝册封为怀仁可汗，建立</w:t>
      </w:r>
      <w:r>
        <w:rPr>
          <w:rFonts w:ascii="宋体" w:hAnsi="宋体" w:eastAsia="宋体" w:cs="宋体"/>
          <w:sz w:val="21"/>
          <w:szCs w:val="21"/>
        </w:rPr>
        <w:t xml:space="preserve">  </w:t>
      </w:r>
      <w:r>
        <w:rPr>
          <w:rFonts w:ascii="宋体" w:hAnsi="宋体" w:eastAsia="宋体" w:cs="宋体"/>
          <w:spacing w:val="-22"/>
          <w:sz w:val="21"/>
          <w:szCs w:val="21"/>
        </w:rPr>
        <w:t>漠北回纥汗国。840年前后，回鹘可汗被黠戛斯所杀，汗国瓦解，诸部离散，</w:t>
      </w:r>
      <w:r>
        <w:rPr>
          <w:rFonts w:ascii="宋体" w:hAnsi="宋体" w:eastAsia="宋体" w:cs="宋体"/>
          <w:spacing w:val="-23"/>
          <w:sz w:val="21"/>
          <w:szCs w:val="21"/>
        </w:rPr>
        <w:t>其中</w:t>
      </w:r>
      <w:r>
        <w:rPr>
          <w:rFonts w:ascii="宋体" w:hAnsi="宋体" w:eastAsia="宋体" w:cs="宋体"/>
          <w:sz w:val="21"/>
          <w:szCs w:val="21"/>
        </w:rPr>
        <w:t xml:space="preserve"> </w:t>
      </w:r>
      <w:r>
        <w:rPr>
          <w:rFonts w:ascii="宋体" w:hAnsi="宋体" w:eastAsia="宋体" w:cs="宋体"/>
          <w:spacing w:val="-20"/>
          <w:sz w:val="21"/>
          <w:szCs w:val="21"/>
        </w:rPr>
        <w:t>一部分南下降唐，其余西迁。西迁的一支到达河西走廊一带，称</w:t>
      </w:r>
      <w:r>
        <w:rPr>
          <w:rFonts w:ascii="宋体" w:hAnsi="宋体" w:eastAsia="宋体" w:cs="宋体"/>
          <w:spacing w:val="-21"/>
          <w:sz w:val="21"/>
          <w:szCs w:val="21"/>
        </w:rPr>
        <w:t>河西回鹘，又名</w:t>
      </w:r>
      <w:r>
        <w:rPr>
          <w:rFonts w:ascii="宋体" w:hAnsi="宋体" w:eastAsia="宋体" w:cs="宋体"/>
          <w:sz w:val="21"/>
          <w:szCs w:val="21"/>
        </w:rPr>
        <w:t xml:space="preserve"> </w:t>
      </w:r>
      <w:r>
        <w:rPr>
          <w:rFonts w:ascii="宋体" w:hAnsi="宋体" w:eastAsia="宋体" w:cs="宋体"/>
          <w:spacing w:val="-21"/>
          <w:sz w:val="21"/>
          <w:szCs w:val="21"/>
        </w:rPr>
        <w:t>甘州回鹘，后来与河西的族群相融合，发展成为今天的裕固族。西迁回鹘的主体</w:t>
      </w:r>
      <w:r>
        <w:rPr>
          <w:rFonts w:ascii="宋体" w:hAnsi="宋体" w:eastAsia="宋体" w:cs="宋体"/>
          <w:spacing w:val="6"/>
          <w:sz w:val="21"/>
          <w:szCs w:val="21"/>
        </w:rPr>
        <w:t xml:space="preserve">  </w:t>
      </w:r>
      <w:r>
        <w:rPr>
          <w:rFonts w:ascii="宋体" w:hAnsi="宋体" w:eastAsia="宋体" w:cs="宋体"/>
          <w:spacing w:val="-14"/>
          <w:sz w:val="21"/>
          <w:szCs w:val="21"/>
        </w:rPr>
        <w:t>则建立起了以高昌(今新疆吐鲁番)为中心，东抵伊州(今新疆</w:t>
      </w:r>
      <w:r>
        <w:rPr>
          <w:rFonts w:ascii="宋体" w:hAnsi="宋体" w:eastAsia="宋体" w:cs="宋体"/>
          <w:spacing w:val="-15"/>
          <w:sz w:val="21"/>
          <w:szCs w:val="21"/>
        </w:rPr>
        <w:t>哈密)、西至龟兹</w:t>
      </w:r>
      <w:r>
        <w:rPr>
          <w:rFonts w:ascii="宋体" w:hAnsi="宋体" w:eastAsia="宋体" w:cs="宋体"/>
          <w:sz w:val="21"/>
          <w:szCs w:val="21"/>
        </w:rPr>
        <w:t xml:space="preserve">  </w:t>
      </w:r>
      <w:r>
        <w:rPr>
          <w:rFonts w:ascii="宋体" w:hAnsi="宋体" w:eastAsia="宋体" w:cs="宋体"/>
          <w:spacing w:val="-17"/>
          <w:sz w:val="21"/>
          <w:szCs w:val="21"/>
        </w:rPr>
        <w:t>(今新疆库车)、南达于阗(今新疆塔里木盆地一带)、北越天山的西州回鹘政权。</w:t>
      </w:r>
      <w:r>
        <w:rPr>
          <w:rFonts w:ascii="宋体" w:hAnsi="宋体" w:eastAsia="宋体" w:cs="宋体"/>
          <w:spacing w:val="3"/>
          <w:sz w:val="21"/>
          <w:szCs w:val="21"/>
        </w:rPr>
        <w:t xml:space="preserve"> </w:t>
      </w:r>
      <w:r>
        <w:rPr>
          <w:rFonts w:ascii="宋体" w:hAnsi="宋体" w:eastAsia="宋体" w:cs="宋体"/>
          <w:spacing w:val="-17"/>
          <w:sz w:val="21"/>
          <w:szCs w:val="21"/>
        </w:rPr>
        <w:t>他们就是今天维吾尔族的先祖。</w:t>
      </w:r>
    </w:p>
    <w:p w14:paraId="57AF6848">
      <w:pPr>
        <w:spacing w:before="227" w:line="219" w:lineRule="auto"/>
        <w:ind w:left="412"/>
        <w:outlineLvl w:val="6"/>
        <w:rPr>
          <w:rFonts w:ascii="宋体" w:hAnsi="宋体" w:eastAsia="宋体" w:cs="宋体"/>
          <w:sz w:val="21"/>
          <w:szCs w:val="21"/>
        </w:rPr>
      </w:pPr>
      <w:r>
        <w:rPr>
          <w:rFonts w:ascii="宋体" w:hAnsi="宋体" w:eastAsia="宋体" w:cs="宋体"/>
          <w:b/>
          <w:bCs/>
          <w:spacing w:val="-13"/>
          <w:sz w:val="21"/>
          <w:szCs w:val="21"/>
        </w:rPr>
        <w:t>三、丝路贸易</w:t>
      </w:r>
    </w:p>
    <w:p w14:paraId="707C07DE">
      <w:pPr>
        <w:spacing w:before="104" w:line="304" w:lineRule="auto"/>
        <w:ind w:right="4" w:firstLine="410"/>
        <w:rPr>
          <w:rFonts w:ascii="宋体" w:hAnsi="宋体" w:eastAsia="宋体" w:cs="宋体"/>
          <w:sz w:val="21"/>
          <w:szCs w:val="21"/>
        </w:rPr>
      </w:pPr>
      <w:r>
        <w:rPr>
          <w:rFonts w:ascii="宋体" w:hAnsi="宋体" w:eastAsia="宋体" w:cs="宋体"/>
          <w:spacing w:val="-24"/>
          <w:sz w:val="21"/>
          <w:szCs w:val="21"/>
        </w:rPr>
        <w:t>唐代经济的繁荣，赢得了整个东亚社会的关注。在唐朝</w:t>
      </w:r>
      <w:r>
        <w:rPr>
          <w:rFonts w:ascii="宋体" w:hAnsi="宋体" w:eastAsia="宋体" w:cs="宋体"/>
          <w:spacing w:val="-25"/>
          <w:sz w:val="21"/>
          <w:szCs w:val="21"/>
        </w:rPr>
        <w:t>近三个世纪的统治中，</w:t>
      </w:r>
      <w:r>
        <w:rPr>
          <w:rFonts w:ascii="宋体" w:hAnsi="宋体" w:eastAsia="宋体" w:cs="宋体"/>
          <w:sz w:val="21"/>
          <w:szCs w:val="21"/>
        </w:rPr>
        <w:t xml:space="preserve"> </w:t>
      </w:r>
      <w:r>
        <w:rPr>
          <w:rFonts w:ascii="宋体" w:hAnsi="宋体" w:eastAsia="宋体" w:cs="宋体"/>
          <w:spacing w:val="-6"/>
          <w:sz w:val="21"/>
          <w:szCs w:val="21"/>
        </w:rPr>
        <w:t>绝大部分亚洲国家都曾遣使入唐(图7-8)。</w:t>
      </w:r>
    </w:p>
    <w:p w14:paraId="2AA7E0C9">
      <w:pPr>
        <w:spacing w:line="2750" w:lineRule="exact"/>
        <w:ind w:firstLine="1400"/>
      </w:pPr>
      <w:r>
        <w:rPr>
          <w:position w:val="-55"/>
        </w:rPr>
        <w:drawing>
          <wp:inline distT="0" distB="0" distL="0" distR="0">
            <wp:extent cx="2533015" cy="1746250"/>
            <wp:effectExtent l="0" t="0" r="12065" b="6350"/>
            <wp:docPr id="213" name="IM 194"/>
            <wp:cNvGraphicFramePr/>
            <a:graphic xmlns:a="http://schemas.openxmlformats.org/drawingml/2006/main">
              <a:graphicData uri="http://schemas.openxmlformats.org/drawingml/2006/picture">
                <pic:pic xmlns:pic="http://schemas.openxmlformats.org/drawingml/2006/picture">
                  <pic:nvPicPr>
                    <pic:cNvPr id="213" name="IM 194"/>
                    <pic:cNvPicPr/>
                  </pic:nvPicPr>
                  <pic:blipFill>
                    <a:blip r:embed="rId634"/>
                    <a:stretch>
                      <a:fillRect/>
                    </a:stretch>
                  </pic:blipFill>
                  <pic:spPr>
                    <a:xfrm>
                      <a:off x="0" y="0"/>
                      <a:ext cx="2533640" cy="1746253"/>
                    </a:xfrm>
                    <a:prstGeom prst="rect">
                      <a:avLst/>
                    </a:prstGeom>
                  </pic:spPr>
                </pic:pic>
              </a:graphicData>
            </a:graphic>
          </wp:inline>
        </w:drawing>
      </w:r>
    </w:p>
    <w:p w14:paraId="44F9E6F9">
      <w:pPr>
        <w:pStyle w:val="2"/>
        <w:spacing w:before="126" w:line="225" w:lineRule="auto"/>
        <w:ind w:left="1710"/>
        <w:rPr>
          <w:sz w:val="21"/>
          <w:szCs w:val="21"/>
        </w:rPr>
      </w:pPr>
      <w:r>
        <w:rPr>
          <w:spacing w:val="-16"/>
          <w:sz w:val="21"/>
          <w:szCs w:val="21"/>
        </w:rPr>
        <w:t>图7-</w:t>
      </w:r>
      <w:r>
        <w:rPr>
          <w:spacing w:val="-49"/>
          <w:sz w:val="21"/>
          <w:szCs w:val="21"/>
        </w:rPr>
        <w:t xml:space="preserve"> </w:t>
      </w:r>
      <w:r>
        <w:rPr>
          <w:spacing w:val="-16"/>
          <w:sz w:val="21"/>
          <w:szCs w:val="21"/>
        </w:rPr>
        <w:t>8</w:t>
      </w:r>
      <w:r>
        <w:rPr>
          <w:spacing w:val="35"/>
          <w:sz w:val="21"/>
          <w:szCs w:val="21"/>
        </w:rPr>
        <w:t xml:space="preserve"> </w:t>
      </w:r>
      <w:r>
        <w:rPr>
          <w:spacing w:val="-16"/>
          <w:sz w:val="21"/>
          <w:szCs w:val="21"/>
        </w:rPr>
        <w:t>唐章怀太子李贤墓壁画《客使图》</w:t>
      </w:r>
    </w:p>
    <w:p w14:paraId="57CEC2A8">
      <w:pPr>
        <w:pStyle w:val="2"/>
        <w:spacing w:before="81" w:line="276" w:lineRule="auto"/>
        <w:ind w:left="410" w:right="451" w:firstLine="274"/>
        <w:jc w:val="both"/>
        <w:rPr>
          <w:sz w:val="21"/>
          <w:szCs w:val="21"/>
        </w:rPr>
      </w:pPr>
      <w:r>
        <w:drawing>
          <wp:anchor distT="0" distB="0" distL="0" distR="0" simplePos="0" relativeHeight="251819008" behindDoc="0" locked="0" layoutInCell="1" allowOverlap="1">
            <wp:simplePos x="0" y="0"/>
            <wp:positionH relativeFrom="column">
              <wp:posOffset>12700</wp:posOffset>
            </wp:positionH>
            <wp:positionV relativeFrom="paragraph">
              <wp:posOffset>861695</wp:posOffset>
            </wp:positionV>
            <wp:extent cx="838200" cy="6350"/>
            <wp:effectExtent l="0" t="0" r="0" b="0"/>
            <wp:wrapNone/>
            <wp:docPr id="215" name="IM 196"/>
            <wp:cNvGraphicFramePr/>
            <a:graphic xmlns:a="http://schemas.openxmlformats.org/drawingml/2006/main">
              <a:graphicData uri="http://schemas.openxmlformats.org/drawingml/2006/picture">
                <pic:pic xmlns:pic="http://schemas.openxmlformats.org/drawingml/2006/picture">
                  <pic:nvPicPr>
                    <pic:cNvPr id="215" name="IM 196"/>
                    <pic:cNvPicPr/>
                  </pic:nvPicPr>
                  <pic:blipFill>
                    <a:blip r:embed="rId635"/>
                    <a:stretch>
                      <a:fillRect/>
                    </a:stretch>
                  </pic:blipFill>
                  <pic:spPr>
                    <a:xfrm>
                      <a:off x="0" y="0"/>
                      <a:ext cx="838193" cy="6375"/>
                    </a:xfrm>
                    <a:prstGeom prst="rect">
                      <a:avLst/>
                    </a:prstGeom>
                  </pic:spPr>
                </pic:pic>
              </a:graphicData>
            </a:graphic>
          </wp:anchor>
        </w:drawing>
      </w:r>
      <w:r>
        <w:rPr>
          <w:spacing w:val="-22"/>
          <w:w w:val="98"/>
          <w:sz w:val="21"/>
          <w:szCs w:val="21"/>
        </w:rPr>
        <w:t>《客使图》描绘的是唐朝的外交机构</w:t>
      </w:r>
      <w:r>
        <w:rPr>
          <w:spacing w:val="-80"/>
          <w:sz w:val="21"/>
          <w:szCs w:val="21"/>
        </w:rPr>
        <w:t xml:space="preserve"> </w:t>
      </w:r>
      <w:r>
        <w:rPr>
          <w:spacing w:val="28"/>
          <w:sz w:val="21"/>
          <w:szCs w:val="21"/>
          <w:u w:val="single" w:color="auto"/>
        </w:rPr>
        <w:t xml:space="preserve">   </w:t>
      </w:r>
      <w:r>
        <w:rPr>
          <w:spacing w:val="-84"/>
          <w:sz w:val="21"/>
          <w:szCs w:val="21"/>
        </w:rPr>
        <w:t xml:space="preserve"> </w:t>
      </w:r>
      <w:r>
        <w:rPr>
          <w:spacing w:val="-22"/>
          <w:w w:val="98"/>
          <w:sz w:val="21"/>
          <w:szCs w:val="21"/>
        </w:rPr>
        <w:t>鸿胪寺官员接待外国使节的</w:t>
      </w:r>
      <w:r>
        <w:rPr>
          <w:sz w:val="21"/>
          <w:szCs w:val="21"/>
        </w:rPr>
        <w:t xml:space="preserve"> </w:t>
      </w:r>
      <w:r>
        <w:rPr>
          <w:spacing w:val="-22"/>
          <w:sz w:val="21"/>
          <w:szCs w:val="21"/>
        </w:rPr>
        <w:t>场景。该画具有极高的史料价值，表现出高超的艺术水准和写实的绘画</w:t>
      </w:r>
      <w:r>
        <w:rPr>
          <w:spacing w:val="12"/>
          <w:sz w:val="21"/>
          <w:szCs w:val="21"/>
        </w:rPr>
        <w:t xml:space="preserve"> </w:t>
      </w:r>
      <w:r>
        <w:rPr>
          <w:spacing w:val="-20"/>
          <w:w w:val="99"/>
          <w:sz w:val="21"/>
          <w:szCs w:val="21"/>
        </w:rPr>
        <w:t>风格，是研究唐代艺术、文化、外交及周边地区人种、文化、习俗等方</w:t>
      </w:r>
      <w:r>
        <w:rPr>
          <w:sz w:val="21"/>
          <w:szCs w:val="21"/>
        </w:rPr>
        <w:t xml:space="preserve"> </w:t>
      </w:r>
      <w:r>
        <w:rPr>
          <w:spacing w:val="-17"/>
          <w:sz w:val="21"/>
          <w:szCs w:val="21"/>
        </w:rPr>
        <w:t>面的重要材料。</w:t>
      </w:r>
    </w:p>
    <w:p w14:paraId="29A57C79">
      <w:pPr>
        <w:pStyle w:val="2"/>
        <w:spacing w:before="98" w:line="220" w:lineRule="auto"/>
        <w:ind w:left="3"/>
        <w:rPr>
          <w:sz w:val="21"/>
          <w:szCs w:val="21"/>
        </w:rPr>
      </w:pPr>
      <w:r>
        <w:rPr>
          <w:b/>
          <w:bCs/>
          <w:spacing w:val="-23"/>
          <w:w w:val="90"/>
          <w:sz w:val="21"/>
          <w:szCs w:val="21"/>
        </w:rPr>
        <w:t>①欧阳修、宋祁：《新唐书》卷四三《地理志》,中华书局1975年版，第1148页。</w:t>
      </w:r>
    </w:p>
    <w:p w14:paraId="0AFE1E40">
      <w:pPr>
        <w:spacing w:line="220" w:lineRule="auto"/>
        <w:rPr>
          <w:sz w:val="21"/>
          <w:szCs w:val="21"/>
        </w:rPr>
        <w:sectPr>
          <w:footerReference r:id="rId175" w:type="default"/>
          <w:pgSz w:w="8650" w:h="13040"/>
          <w:pgMar w:top="400" w:right="1140" w:bottom="527" w:left="779" w:header="0" w:footer="401" w:gutter="0"/>
          <w:cols w:space="720" w:num="1"/>
        </w:sectPr>
      </w:pPr>
    </w:p>
    <w:p w14:paraId="704B2C9D">
      <w:pPr>
        <w:spacing w:before="136" w:line="219" w:lineRule="auto"/>
        <w:rPr>
          <w:rFonts w:ascii="宋体" w:hAnsi="宋体" w:eastAsia="宋体" w:cs="宋体"/>
          <w:sz w:val="20"/>
          <w:szCs w:val="20"/>
        </w:rPr>
      </w:pPr>
      <w:r>
        <w:rPr>
          <w:rFonts w:ascii="宋体" w:hAnsi="宋体" w:eastAsia="宋体" w:cs="宋体"/>
          <w:spacing w:val="-17"/>
          <w:w w:val="98"/>
          <w:sz w:val="20"/>
          <w:szCs w:val="20"/>
        </w:rPr>
        <w:t>O</w:t>
      </w:r>
      <w:r>
        <w:rPr>
          <w:rFonts w:ascii="宋体" w:hAnsi="宋体" w:eastAsia="宋体" w:cs="宋体"/>
          <w:spacing w:val="67"/>
          <w:sz w:val="20"/>
          <w:szCs w:val="20"/>
        </w:rPr>
        <w:t xml:space="preserve"> </w:t>
      </w:r>
      <w:r>
        <w:rPr>
          <w:rFonts w:ascii="宋体" w:hAnsi="宋体" w:eastAsia="宋体" w:cs="宋体"/>
          <w:spacing w:val="-17"/>
          <w:w w:val="98"/>
          <w:sz w:val="20"/>
          <w:szCs w:val="20"/>
        </w:rPr>
        <w:t>第七讲华夷一体与中华民族空前繁盛(隋唐五代时期)</w:t>
      </w:r>
    </w:p>
    <w:p w14:paraId="2393EC0F">
      <w:pPr>
        <w:spacing w:line="386" w:lineRule="auto"/>
        <w:rPr>
          <w:rFonts w:ascii="Arial"/>
          <w:sz w:val="21"/>
        </w:rPr>
      </w:pPr>
    </w:p>
    <w:p w14:paraId="70D181E9">
      <w:pPr>
        <w:spacing w:before="65" w:line="320" w:lineRule="auto"/>
        <w:ind w:left="299" w:right="90" w:firstLine="389"/>
        <w:jc w:val="both"/>
        <w:rPr>
          <w:rFonts w:ascii="宋体" w:hAnsi="宋体" w:eastAsia="宋体" w:cs="宋体"/>
          <w:sz w:val="20"/>
          <w:szCs w:val="20"/>
        </w:rPr>
      </w:pPr>
      <w:r>
        <w:rPr>
          <w:rFonts w:ascii="宋体" w:hAnsi="宋体" w:eastAsia="宋体" w:cs="宋体"/>
          <w:spacing w:val="-3"/>
          <w:sz w:val="20"/>
          <w:szCs w:val="20"/>
        </w:rPr>
        <w:t>随着不同地区间经济贸易往来互动，边疆地区逐</w:t>
      </w:r>
      <w:r>
        <w:rPr>
          <w:rFonts w:ascii="宋体" w:hAnsi="宋体" w:eastAsia="宋体" w:cs="宋体"/>
          <w:spacing w:val="-4"/>
          <w:sz w:val="20"/>
          <w:szCs w:val="20"/>
        </w:rPr>
        <w:t>步形成诸多贸易点，如东北</w:t>
      </w:r>
      <w:r>
        <w:rPr>
          <w:rFonts w:ascii="宋体" w:hAnsi="宋体" w:eastAsia="宋体" w:cs="宋体"/>
          <w:sz w:val="20"/>
          <w:szCs w:val="20"/>
        </w:rPr>
        <w:t xml:space="preserve"> </w:t>
      </w:r>
      <w:r>
        <w:rPr>
          <w:rFonts w:ascii="宋体" w:hAnsi="宋体" w:eastAsia="宋体" w:cs="宋体"/>
          <w:spacing w:val="7"/>
          <w:sz w:val="20"/>
          <w:szCs w:val="20"/>
        </w:rPr>
        <w:t>的幽州(今北京、河北一带),西北的凉州(今甘肃武威)</w:t>
      </w:r>
      <w:r>
        <w:rPr>
          <w:rFonts w:ascii="宋体" w:hAnsi="宋体" w:eastAsia="宋体" w:cs="宋体"/>
          <w:spacing w:val="6"/>
          <w:sz w:val="20"/>
          <w:szCs w:val="20"/>
        </w:rPr>
        <w:t>、沙州(今甘肃敦煌)、</w:t>
      </w:r>
      <w:r>
        <w:rPr>
          <w:rFonts w:ascii="宋体" w:hAnsi="宋体" w:eastAsia="宋体" w:cs="宋体"/>
          <w:sz w:val="20"/>
          <w:szCs w:val="20"/>
        </w:rPr>
        <w:t xml:space="preserve"> </w:t>
      </w:r>
      <w:r>
        <w:rPr>
          <w:rFonts w:ascii="宋体" w:hAnsi="宋体" w:eastAsia="宋体" w:cs="宋体"/>
          <w:spacing w:val="10"/>
          <w:sz w:val="20"/>
          <w:szCs w:val="20"/>
        </w:rPr>
        <w:t>西州(今新疆吐鲁番),西南的益州(今四川成都)等，均是连接中原与周边地</w:t>
      </w:r>
      <w:r>
        <w:rPr>
          <w:rFonts w:ascii="宋体" w:hAnsi="宋体" w:eastAsia="宋体" w:cs="宋体"/>
          <w:spacing w:val="3"/>
          <w:sz w:val="20"/>
          <w:szCs w:val="20"/>
        </w:rPr>
        <w:t xml:space="preserve">  </w:t>
      </w:r>
      <w:r>
        <w:rPr>
          <w:rFonts w:ascii="宋体" w:hAnsi="宋体" w:eastAsia="宋体" w:cs="宋体"/>
          <w:spacing w:val="-4"/>
          <w:sz w:val="20"/>
          <w:szCs w:val="20"/>
        </w:rPr>
        <w:t>区经济的重要枢纽。从“点状”贸易到多条商路的“线形”延伸，四通八</w:t>
      </w:r>
      <w:r>
        <w:rPr>
          <w:rFonts w:ascii="宋体" w:hAnsi="宋体" w:eastAsia="宋体" w:cs="宋体"/>
          <w:spacing w:val="-5"/>
          <w:sz w:val="20"/>
          <w:szCs w:val="20"/>
        </w:rPr>
        <w:t>达、纵</w:t>
      </w:r>
      <w:r>
        <w:rPr>
          <w:rFonts w:ascii="宋体" w:hAnsi="宋体" w:eastAsia="宋体" w:cs="宋体"/>
          <w:sz w:val="20"/>
          <w:szCs w:val="20"/>
        </w:rPr>
        <w:t xml:space="preserve">  </w:t>
      </w:r>
      <w:r>
        <w:rPr>
          <w:rFonts w:ascii="宋体" w:hAnsi="宋体" w:eastAsia="宋体" w:cs="宋体"/>
          <w:spacing w:val="2"/>
          <w:sz w:val="20"/>
          <w:szCs w:val="20"/>
        </w:rPr>
        <w:t>横交错的道路网勾勒出隋唐丝绸之路的基本格局。在</w:t>
      </w:r>
      <w:r>
        <w:rPr>
          <w:rFonts w:ascii="宋体" w:hAnsi="宋体" w:eastAsia="宋体" w:cs="宋体"/>
          <w:spacing w:val="1"/>
          <w:sz w:val="20"/>
          <w:szCs w:val="20"/>
        </w:rPr>
        <w:t>各族互动交往中，这些交</w:t>
      </w:r>
      <w:r>
        <w:rPr>
          <w:rFonts w:ascii="宋体" w:hAnsi="宋体" w:eastAsia="宋体" w:cs="宋体"/>
          <w:sz w:val="20"/>
          <w:szCs w:val="20"/>
        </w:rPr>
        <w:t xml:space="preserve">  </w:t>
      </w:r>
      <w:r>
        <w:rPr>
          <w:rFonts w:ascii="宋体" w:hAnsi="宋体" w:eastAsia="宋体" w:cs="宋体"/>
          <w:spacing w:val="2"/>
          <w:sz w:val="20"/>
          <w:szCs w:val="20"/>
        </w:rPr>
        <w:t>通线路以中原腹地为中心，是唐朝与外部世界物质、文化、信息交流</w:t>
      </w:r>
      <w:r>
        <w:rPr>
          <w:rFonts w:ascii="宋体" w:hAnsi="宋体" w:eastAsia="宋体" w:cs="宋体"/>
          <w:spacing w:val="1"/>
          <w:sz w:val="20"/>
          <w:szCs w:val="20"/>
        </w:rPr>
        <w:t>及传输的</w:t>
      </w:r>
      <w:r>
        <w:rPr>
          <w:rFonts w:ascii="宋体" w:hAnsi="宋体" w:eastAsia="宋体" w:cs="宋体"/>
          <w:sz w:val="20"/>
          <w:szCs w:val="20"/>
        </w:rPr>
        <w:t xml:space="preserve">  </w:t>
      </w:r>
      <w:r>
        <w:rPr>
          <w:rFonts w:ascii="宋体" w:hAnsi="宋体" w:eastAsia="宋体" w:cs="宋体"/>
          <w:spacing w:val="-9"/>
          <w:sz w:val="20"/>
          <w:szCs w:val="20"/>
        </w:rPr>
        <w:t>经脉。</w:t>
      </w:r>
    </w:p>
    <w:p w14:paraId="5175C688">
      <w:pPr>
        <w:spacing w:before="24" w:line="316" w:lineRule="auto"/>
        <w:ind w:left="299" w:right="136" w:firstLine="459"/>
        <w:rPr>
          <w:rFonts w:ascii="宋体" w:hAnsi="宋体" w:eastAsia="宋体" w:cs="宋体"/>
          <w:sz w:val="20"/>
          <w:szCs w:val="20"/>
        </w:rPr>
      </w:pPr>
      <w:r>
        <w:rPr>
          <w:rFonts w:ascii="宋体" w:hAnsi="宋体" w:eastAsia="宋体" w:cs="宋体"/>
          <w:spacing w:val="-2"/>
          <w:sz w:val="20"/>
          <w:szCs w:val="20"/>
        </w:rPr>
        <w:t>在陆上丝绸之路通往中西亚的干道上，沙州、伊州、西州、北庭(今新疆吉</w:t>
      </w:r>
      <w:r>
        <w:rPr>
          <w:rFonts w:ascii="宋体" w:hAnsi="宋体" w:eastAsia="宋体" w:cs="宋体"/>
          <w:spacing w:val="8"/>
          <w:sz w:val="20"/>
          <w:szCs w:val="20"/>
        </w:rPr>
        <w:t xml:space="preserve"> </w:t>
      </w:r>
      <w:r>
        <w:rPr>
          <w:rFonts w:ascii="宋体" w:hAnsi="宋体" w:eastAsia="宋体" w:cs="宋体"/>
          <w:spacing w:val="1"/>
          <w:sz w:val="20"/>
          <w:szCs w:val="20"/>
        </w:rPr>
        <w:t>木萨尔)、轮台(今新疆轮台)、弓月城(今新疆霍城西北)、碎叶(今吉尔吉斯斯</w:t>
      </w:r>
      <w:r>
        <w:rPr>
          <w:rFonts w:ascii="宋体" w:hAnsi="宋体" w:eastAsia="宋体" w:cs="宋体"/>
          <w:sz w:val="20"/>
          <w:szCs w:val="20"/>
        </w:rPr>
        <w:t xml:space="preserve"> </w:t>
      </w:r>
      <w:r>
        <w:rPr>
          <w:rFonts w:ascii="宋体" w:hAnsi="宋体" w:eastAsia="宋体" w:cs="宋体"/>
          <w:spacing w:val="-2"/>
          <w:sz w:val="20"/>
          <w:szCs w:val="20"/>
        </w:rPr>
        <w:t>坦托克马克)等成为主要贸易聚点。伊吾道、阳关道、莫贺延碛道、青海道等路</w:t>
      </w:r>
      <w:r>
        <w:rPr>
          <w:rFonts w:ascii="宋体" w:hAnsi="宋体" w:eastAsia="宋体" w:cs="宋体"/>
          <w:spacing w:val="6"/>
          <w:sz w:val="20"/>
          <w:szCs w:val="20"/>
        </w:rPr>
        <w:t xml:space="preserve"> </w:t>
      </w:r>
      <w:r>
        <w:rPr>
          <w:rFonts w:ascii="宋体" w:hAnsi="宋体" w:eastAsia="宋体" w:cs="宋体"/>
          <w:spacing w:val="-12"/>
          <w:sz w:val="20"/>
          <w:szCs w:val="20"/>
        </w:rPr>
        <w:t>线上，伴随边疆诸族的归附，远慕华风而奔赴者不可胜计。</w:t>
      </w:r>
    </w:p>
    <w:p w14:paraId="3AE445C8">
      <w:pPr>
        <w:spacing w:before="25" w:line="310" w:lineRule="auto"/>
        <w:ind w:left="299" w:right="115" w:firstLine="500"/>
        <w:rPr>
          <w:rFonts w:ascii="宋体" w:hAnsi="宋体" w:eastAsia="宋体" w:cs="宋体"/>
          <w:sz w:val="20"/>
          <w:szCs w:val="20"/>
        </w:rPr>
      </w:pPr>
      <w:r>
        <w:rPr>
          <w:rFonts w:ascii="宋体" w:hAnsi="宋体" w:eastAsia="宋体" w:cs="宋体"/>
          <w:spacing w:val="-8"/>
          <w:sz w:val="20"/>
          <w:szCs w:val="20"/>
        </w:rPr>
        <w:t>在西南地区有五尺道和旄牛道①,它们蜿蜒于西南的崇山峻岭之间</w:t>
      </w:r>
      <w:r>
        <w:rPr>
          <w:rFonts w:ascii="宋体" w:hAnsi="宋体" w:eastAsia="宋体" w:cs="宋体"/>
          <w:spacing w:val="-9"/>
          <w:sz w:val="20"/>
          <w:szCs w:val="20"/>
        </w:rPr>
        <w:t>，以蜀地的</w:t>
      </w:r>
      <w:r>
        <w:rPr>
          <w:rFonts w:ascii="宋体" w:hAnsi="宋体" w:eastAsia="宋体" w:cs="宋体"/>
          <w:sz w:val="20"/>
          <w:szCs w:val="20"/>
        </w:rPr>
        <w:t xml:space="preserve"> </w:t>
      </w:r>
      <w:r>
        <w:rPr>
          <w:rFonts w:ascii="宋体" w:hAnsi="宋体" w:eastAsia="宋体" w:cs="宋体"/>
          <w:spacing w:val="-6"/>
          <w:sz w:val="20"/>
          <w:szCs w:val="20"/>
        </w:rPr>
        <w:t>中心益州为起点，一东一西南下经云贵高原出缅甸</w:t>
      </w:r>
      <w:r>
        <w:rPr>
          <w:rFonts w:ascii="宋体" w:hAnsi="宋体" w:eastAsia="宋体" w:cs="宋体"/>
          <w:spacing w:val="-7"/>
          <w:sz w:val="20"/>
          <w:szCs w:val="20"/>
        </w:rPr>
        <w:t>、抵印度。汉唐以来，朝廷数</w:t>
      </w:r>
      <w:r>
        <w:rPr>
          <w:rFonts w:ascii="宋体" w:hAnsi="宋体" w:eastAsia="宋体" w:cs="宋体"/>
          <w:sz w:val="20"/>
          <w:szCs w:val="20"/>
        </w:rPr>
        <w:t xml:space="preserve">  </w:t>
      </w:r>
      <w:r>
        <w:rPr>
          <w:rFonts w:ascii="宋体" w:hAnsi="宋体" w:eastAsia="宋体" w:cs="宋体"/>
          <w:spacing w:val="-2"/>
          <w:sz w:val="20"/>
          <w:szCs w:val="20"/>
        </w:rPr>
        <w:t>次疏通与修筑、维护，动员巴蜀之民拓展了原有的民间路径，还</w:t>
      </w:r>
      <w:r>
        <w:rPr>
          <w:rFonts w:ascii="宋体" w:hAnsi="宋体" w:eastAsia="宋体" w:cs="宋体"/>
          <w:spacing w:val="-3"/>
          <w:sz w:val="20"/>
          <w:szCs w:val="20"/>
        </w:rPr>
        <w:t>开通千里官道。</w:t>
      </w:r>
      <w:r>
        <w:rPr>
          <w:rFonts w:ascii="宋体" w:hAnsi="宋体" w:eastAsia="宋体" w:cs="宋体"/>
          <w:sz w:val="20"/>
          <w:szCs w:val="20"/>
        </w:rPr>
        <w:t xml:space="preserve"> </w:t>
      </w:r>
      <w:r>
        <w:rPr>
          <w:rFonts w:ascii="宋体" w:hAnsi="宋体" w:eastAsia="宋体" w:cs="宋体"/>
          <w:spacing w:val="-6"/>
          <w:sz w:val="20"/>
          <w:szCs w:val="20"/>
        </w:rPr>
        <w:t>随着丝路的通行，棘、滇、德、夜郎、濮等西南族群更深地融入中华文化，学习</w:t>
      </w:r>
      <w:r>
        <w:rPr>
          <w:rFonts w:ascii="宋体" w:hAnsi="宋体" w:eastAsia="宋体" w:cs="宋体"/>
          <w:spacing w:val="3"/>
          <w:sz w:val="20"/>
          <w:szCs w:val="20"/>
        </w:rPr>
        <w:t xml:space="preserve">  </w:t>
      </w:r>
      <w:r>
        <w:rPr>
          <w:rFonts w:ascii="宋体" w:hAnsi="宋体" w:eastAsia="宋体" w:cs="宋体"/>
          <w:spacing w:val="-6"/>
          <w:sz w:val="20"/>
          <w:szCs w:val="20"/>
        </w:rPr>
        <w:t>和接受中原的生产技术、社会习俗。另外，唐朝还通</w:t>
      </w:r>
      <w:r>
        <w:rPr>
          <w:rFonts w:ascii="宋体" w:hAnsi="宋体" w:eastAsia="宋体" w:cs="宋体"/>
          <w:spacing w:val="-7"/>
          <w:sz w:val="20"/>
          <w:szCs w:val="20"/>
        </w:rPr>
        <w:t>过营州—渤海道连通东北各</w:t>
      </w:r>
      <w:r>
        <w:rPr>
          <w:rFonts w:ascii="宋体" w:hAnsi="宋体" w:eastAsia="宋体" w:cs="宋体"/>
          <w:sz w:val="20"/>
          <w:szCs w:val="20"/>
        </w:rPr>
        <w:t xml:space="preserve">  </w:t>
      </w:r>
      <w:r>
        <w:rPr>
          <w:rFonts w:ascii="宋体" w:hAnsi="宋体" w:eastAsia="宋体" w:cs="宋体"/>
          <w:spacing w:val="-15"/>
          <w:sz w:val="20"/>
          <w:szCs w:val="20"/>
        </w:rPr>
        <w:t>部，进而通往新罗、日本。</w:t>
      </w:r>
    </w:p>
    <w:p w14:paraId="6C114EC0">
      <w:pPr>
        <w:spacing w:before="69" w:line="300" w:lineRule="auto"/>
        <w:ind w:left="299" w:firstLine="569"/>
        <w:rPr>
          <w:rFonts w:ascii="宋体" w:hAnsi="宋体" w:eastAsia="宋体" w:cs="宋体"/>
          <w:sz w:val="20"/>
          <w:szCs w:val="20"/>
        </w:rPr>
      </w:pPr>
      <w:r>
        <w:rPr>
          <w:rFonts w:ascii="宋体" w:hAnsi="宋体" w:eastAsia="宋体" w:cs="宋体"/>
          <w:spacing w:val="-10"/>
          <w:sz w:val="20"/>
          <w:szCs w:val="20"/>
        </w:rPr>
        <w:t>大运河的开凿不仅推动了南方社会经济发展，也促进了海上丝绸之路的兴起。</w:t>
      </w:r>
      <w:r>
        <w:rPr>
          <w:rFonts w:ascii="宋体" w:hAnsi="宋体" w:eastAsia="宋体" w:cs="宋体"/>
          <w:spacing w:val="8"/>
          <w:sz w:val="20"/>
          <w:szCs w:val="20"/>
        </w:rPr>
        <w:t xml:space="preserve"> </w:t>
      </w:r>
      <w:r>
        <w:rPr>
          <w:rFonts w:ascii="宋体" w:hAnsi="宋体" w:eastAsia="宋体" w:cs="宋体"/>
          <w:spacing w:val="-4"/>
          <w:sz w:val="20"/>
          <w:szCs w:val="20"/>
        </w:rPr>
        <w:t>唐代海上丝路以东海和南海航线为主。东海航线主要连通东亚诸</w:t>
      </w:r>
      <w:r>
        <w:rPr>
          <w:rFonts w:ascii="宋体" w:hAnsi="宋体" w:eastAsia="宋体" w:cs="宋体"/>
          <w:spacing w:val="-5"/>
          <w:sz w:val="20"/>
          <w:szCs w:val="20"/>
        </w:rPr>
        <w:t>国。隋唐时期，</w:t>
      </w:r>
    </w:p>
    <w:p w14:paraId="19E51AEF">
      <w:pPr>
        <w:spacing w:before="27" w:line="309" w:lineRule="auto"/>
        <w:ind w:left="299" w:right="219"/>
        <w:rPr>
          <w:rFonts w:ascii="宋体" w:hAnsi="宋体" w:eastAsia="宋体" w:cs="宋体"/>
          <w:sz w:val="20"/>
          <w:szCs w:val="20"/>
        </w:rPr>
      </w:pPr>
      <w:r>
        <w:rPr>
          <w:rFonts w:ascii="宋体" w:hAnsi="宋体" w:eastAsia="宋体" w:cs="宋体"/>
          <w:spacing w:val="-8"/>
          <w:sz w:val="20"/>
          <w:szCs w:val="20"/>
        </w:rPr>
        <w:t>日本多次派出使节团、留学生、留学僧等，均是从海路进入中国。南海航线主要</w:t>
      </w:r>
      <w:r>
        <w:rPr>
          <w:rFonts w:ascii="宋体" w:hAnsi="宋体" w:eastAsia="宋体" w:cs="宋体"/>
          <w:spacing w:val="4"/>
          <w:sz w:val="20"/>
          <w:szCs w:val="20"/>
        </w:rPr>
        <w:t xml:space="preserve">  </w:t>
      </w:r>
      <w:r>
        <w:rPr>
          <w:rFonts w:ascii="宋体" w:hAnsi="宋体" w:eastAsia="宋体" w:cs="宋体"/>
          <w:spacing w:val="-5"/>
          <w:sz w:val="20"/>
          <w:szCs w:val="20"/>
        </w:rPr>
        <w:t>是从广州出发，经南海、马六甲海峡、印度洋，抵达大食(今阿拉伯半岛)等</w:t>
      </w:r>
      <w:r>
        <w:rPr>
          <w:rFonts w:ascii="宋体" w:hAnsi="宋体" w:eastAsia="宋体" w:cs="宋体"/>
          <w:spacing w:val="-6"/>
          <w:sz w:val="20"/>
          <w:szCs w:val="20"/>
        </w:rPr>
        <w:t>地。</w:t>
      </w:r>
      <w:r>
        <w:rPr>
          <w:rFonts w:ascii="宋体" w:hAnsi="宋体" w:eastAsia="宋体" w:cs="宋体"/>
          <w:sz w:val="20"/>
          <w:szCs w:val="20"/>
        </w:rPr>
        <w:t xml:space="preserve"> </w:t>
      </w:r>
      <w:r>
        <w:rPr>
          <w:rFonts w:ascii="宋体" w:hAnsi="宋体" w:eastAsia="宋体" w:cs="宋体"/>
          <w:spacing w:val="-8"/>
          <w:sz w:val="20"/>
          <w:szCs w:val="20"/>
        </w:rPr>
        <w:t>伴随海路贸易的发展，岭南承接江南、西南、北方带来的货物、人力，并以优良</w:t>
      </w:r>
      <w:r>
        <w:rPr>
          <w:rFonts w:ascii="宋体" w:hAnsi="宋体" w:eastAsia="宋体" w:cs="宋体"/>
          <w:spacing w:val="7"/>
          <w:sz w:val="20"/>
          <w:szCs w:val="20"/>
        </w:rPr>
        <w:t xml:space="preserve">  </w:t>
      </w:r>
      <w:r>
        <w:rPr>
          <w:rFonts w:ascii="宋体" w:hAnsi="宋体" w:eastAsia="宋体" w:cs="宋体"/>
          <w:spacing w:val="-8"/>
          <w:sz w:val="20"/>
          <w:szCs w:val="20"/>
        </w:rPr>
        <w:t>的海港如广州港、泉州港、合浦港等，开展对外贸易，丝绸之路、瓷器之路、香</w:t>
      </w:r>
      <w:r>
        <w:rPr>
          <w:rFonts w:ascii="宋体" w:hAnsi="宋体" w:eastAsia="宋体" w:cs="宋体"/>
          <w:spacing w:val="4"/>
          <w:sz w:val="20"/>
          <w:szCs w:val="20"/>
        </w:rPr>
        <w:t xml:space="preserve">  </w:t>
      </w:r>
      <w:r>
        <w:rPr>
          <w:rFonts w:ascii="宋体" w:hAnsi="宋体" w:eastAsia="宋体" w:cs="宋体"/>
          <w:spacing w:val="-16"/>
          <w:sz w:val="20"/>
          <w:szCs w:val="20"/>
        </w:rPr>
        <w:t>料之路无不与之关联。</w:t>
      </w:r>
    </w:p>
    <w:p w14:paraId="28D356E2">
      <w:pPr>
        <w:spacing w:before="59" w:line="300" w:lineRule="auto"/>
        <w:ind w:left="299" w:right="65" w:firstLine="639"/>
        <w:rPr>
          <w:rFonts w:ascii="宋体" w:hAnsi="宋体" w:eastAsia="宋体" w:cs="宋体"/>
          <w:sz w:val="20"/>
          <w:szCs w:val="20"/>
        </w:rPr>
      </w:pPr>
      <w:r>
        <w:rPr>
          <w:rFonts w:ascii="宋体" w:hAnsi="宋体" w:eastAsia="宋体" w:cs="宋体"/>
          <w:spacing w:val="-8"/>
          <w:sz w:val="20"/>
          <w:szCs w:val="20"/>
        </w:rPr>
        <w:t>贯穿岭南的商路沿线出现大量僚市、马会，定期举行的通商活动，让</w:t>
      </w:r>
      <w:r>
        <w:rPr>
          <w:rFonts w:ascii="宋体" w:hAnsi="宋体" w:eastAsia="宋体" w:cs="宋体"/>
          <w:spacing w:val="-9"/>
          <w:sz w:val="20"/>
          <w:szCs w:val="20"/>
        </w:rPr>
        <w:t>当地的</w:t>
      </w:r>
      <w:r>
        <w:rPr>
          <w:rFonts w:ascii="宋体" w:hAnsi="宋体" w:eastAsia="宋体" w:cs="宋体"/>
          <w:sz w:val="20"/>
          <w:szCs w:val="20"/>
        </w:rPr>
        <w:t xml:space="preserve"> </w:t>
      </w:r>
      <w:r>
        <w:rPr>
          <w:rFonts w:ascii="宋体" w:hAnsi="宋体" w:eastAsia="宋体" w:cs="宋体"/>
          <w:spacing w:val="-8"/>
          <w:sz w:val="20"/>
          <w:szCs w:val="20"/>
        </w:rPr>
        <w:t>族群更多地接触和融入华风。各族商贾得到招徕与认可，移舟行船前来贸易，为</w:t>
      </w:r>
    </w:p>
    <w:p w14:paraId="24E830CD">
      <w:pPr>
        <w:spacing w:before="29" w:line="300" w:lineRule="auto"/>
        <w:ind w:left="299" w:right="341"/>
        <w:rPr>
          <w:rFonts w:ascii="宋体" w:hAnsi="宋体" w:eastAsia="宋体" w:cs="宋体"/>
          <w:sz w:val="20"/>
          <w:szCs w:val="20"/>
        </w:rPr>
      </w:pPr>
      <w:r>
        <w:rPr>
          <w:rFonts w:ascii="宋体" w:hAnsi="宋体" w:eastAsia="宋体" w:cs="宋体"/>
          <w:spacing w:val="-9"/>
          <w:sz w:val="20"/>
          <w:szCs w:val="20"/>
        </w:rPr>
        <w:t>海上丝路贸易注入活力。各族群的共同参与创造了岭南珍宝辐转、商贾云集的新</w:t>
      </w:r>
      <w:r>
        <w:rPr>
          <w:rFonts w:ascii="宋体" w:hAnsi="宋体" w:eastAsia="宋体" w:cs="宋体"/>
          <w:spacing w:val="12"/>
          <w:sz w:val="20"/>
          <w:szCs w:val="20"/>
        </w:rPr>
        <w:t xml:space="preserve"> </w:t>
      </w:r>
      <w:r>
        <w:rPr>
          <w:rFonts w:ascii="宋体" w:hAnsi="宋体" w:eastAsia="宋体" w:cs="宋体"/>
          <w:spacing w:val="-16"/>
          <w:sz w:val="20"/>
          <w:szCs w:val="20"/>
        </w:rPr>
        <w:t>面貌；丝路贸易的繁荣也推进了南方诸族的社会进步与经济飞跃。</w:t>
      </w:r>
    </w:p>
    <w:p w14:paraId="0158CE1C">
      <w:pPr>
        <w:spacing w:before="20" w:line="219" w:lineRule="auto"/>
        <w:ind w:left="989"/>
        <w:rPr>
          <w:rFonts w:ascii="宋体" w:hAnsi="宋体" w:eastAsia="宋体" w:cs="宋体"/>
          <w:sz w:val="20"/>
          <w:szCs w:val="20"/>
        </w:rPr>
      </w:pPr>
      <w:r>
        <w:rPr>
          <w:rFonts w:ascii="宋体" w:hAnsi="宋体" w:eastAsia="宋体" w:cs="宋体"/>
          <w:spacing w:val="-9"/>
          <w:sz w:val="20"/>
          <w:szCs w:val="20"/>
        </w:rPr>
        <w:t>隋唐五代时期，丝路贸易形式多样。丝路贸易从来不是由一个国家或某一个</w:t>
      </w:r>
    </w:p>
    <w:p w14:paraId="73386584">
      <w:pPr>
        <w:pStyle w:val="2"/>
        <w:spacing w:before="199" w:line="233" w:lineRule="auto"/>
        <w:ind w:left="839" w:right="372" w:hanging="540"/>
      </w:pPr>
      <w:r>
        <w:rPr>
          <w:spacing w:val="-17"/>
          <w:w w:val="91"/>
        </w:rPr>
        <w:t>①</w:t>
      </w:r>
      <w:r>
        <w:rPr>
          <w:spacing w:val="-34"/>
        </w:rPr>
        <w:t xml:space="preserve"> </w:t>
      </w:r>
      <w:r>
        <w:rPr>
          <w:spacing w:val="-17"/>
          <w:w w:val="91"/>
        </w:rPr>
        <w:t>五尺道：成都—岷江一乐山一宜宾一昭通一曲靖—楚雄—腾冲—域外。旄牛道：成都一邛</w:t>
      </w:r>
      <w:r>
        <w:t xml:space="preserve"> </w:t>
      </w:r>
      <w:r>
        <w:rPr>
          <w:spacing w:val="-13"/>
          <w:w w:val="85"/>
        </w:rPr>
        <w:t>味—横断山脉—雅安—西昌一大理—腾冲—域外。</w:t>
      </w:r>
    </w:p>
    <w:p w14:paraId="6ECC9186">
      <w:pPr>
        <w:spacing w:line="233" w:lineRule="auto"/>
        <w:sectPr>
          <w:footerReference r:id="rId176" w:type="default"/>
          <w:pgSz w:w="8730" w:h="13030"/>
          <w:pgMar w:top="400" w:right="610" w:bottom="617" w:left="780" w:header="0" w:footer="491" w:gutter="0"/>
          <w:cols w:space="720" w:num="1"/>
        </w:sectPr>
      </w:pPr>
    </w:p>
    <w:p w14:paraId="433B77DF">
      <w:pPr>
        <w:spacing w:before="185" w:line="219" w:lineRule="auto"/>
        <w:ind w:left="5280"/>
        <w:rPr>
          <w:rFonts w:ascii="宋体" w:hAnsi="宋体" w:eastAsia="宋体" w:cs="宋体"/>
          <w:sz w:val="16"/>
          <w:szCs w:val="16"/>
        </w:rPr>
      </w:pPr>
      <w:r>
        <w:rPr>
          <w:rFonts w:ascii="宋体" w:hAnsi="宋体" w:eastAsia="宋体" w:cs="宋体"/>
          <w:spacing w:val="5"/>
          <w:sz w:val="16"/>
          <w:szCs w:val="16"/>
        </w:rPr>
        <w:t>第三节共享社会文化</w:t>
      </w:r>
    </w:p>
    <w:p w14:paraId="4DD1DBDC">
      <w:pPr>
        <w:spacing w:line="425" w:lineRule="auto"/>
        <w:rPr>
          <w:rFonts w:ascii="Arial"/>
          <w:sz w:val="21"/>
        </w:rPr>
      </w:pPr>
    </w:p>
    <w:p w14:paraId="1ECD426C">
      <w:pPr>
        <w:spacing w:before="65" w:line="314" w:lineRule="auto"/>
        <w:ind w:left="100"/>
        <w:jc w:val="both"/>
        <w:rPr>
          <w:rFonts w:ascii="宋体" w:hAnsi="宋体" w:eastAsia="宋体" w:cs="宋体"/>
          <w:sz w:val="20"/>
          <w:szCs w:val="20"/>
        </w:rPr>
      </w:pPr>
      <w:r>
        <w:rPr>
          <w:rFonts w:ascii="宋体" w:hAnsi="宋体" w:eastAsia="宋体" w:cs="宋体"/>
          <w:spacing w:val="-8"/>
          <w:sz w:val="20"/>
          <w:szCs w:val="20"/>
        </w:rPr>
        <w:t>族群单独完成的，中华民族的成员如突厥、回纥、吐蕃等都曾参与了丝路贸易，</w:t>
      </w:r>
      <w:r>
        <w:rPr>
          <w:rFonts w:ascii="宋体" w:hAnsi="宋体" w:eastAsia="宋体" w:cs="宋体"/>
          <w:spacing w:val="9"/>
          <w:sz w:val="20"/>
          <w:szCs w:val="20"/>
        </w:rPr>
        <w:t xml:space="preserve"> </w:t>
      </w:r>
      <w:r>
        <w:rPr>
          <w:rFonts w:ascii="宋体" w:hAnsi="宋体" w:eastAsia="宋体" w:cs="宋体"/>
          <w:spacing w:val="-11"/>
          <w:sz w:val="20"/>
          <w:szCs w:val="20"/>
        </w:rPr>
        <w:t>发挥过积极的作用。各族群通过丝路贸易拉近彼此距离，各区</w:t>
      </w:r>
      <w:r>
        <w:rPr>
          <w:rFonts w:ascii="宋体" w:hAnsi="宋体" w:eastAsia="宋体" w:cs="宋体"/>
          <w:spacing w:val="-12"/>
          <w:sz w:val="20"/>
          <w:szCs w:val="20"/>
        </w:rPr>
        <w:t>域间经济交流日益</w:t>
      </w:r>
      <w:r>
        <w:rPr>
          <w:rFonts w:ascii="宋体" w:hAnsi="宋体" w:eastAsia="宋体" w:cs="宋体"/>
          <w:sz w:val="20"/>
          <w:szCs w:val="20"/>
        </w:rPr>
        <w:t xml:space="preserve">  </w:t>
      </w:r>
      <w:r>
        <w:rPr>
          <w:rFonts w:ascii="宋体" w:hAnsi="宋体" w:eastAsia="宋体" w:cs="宋体"/>
          <w:spacing w:val="-8"/>
          <w:sz w:val="20"/>
          <w:szCs w:val="20"/>
        </w:rPr>
        <w:t>密切，呈现出“华夷共荣”的特征。</w:t>
      </w:r>
    </w:p>
    <w:p w14:paraId="40AC8D99">
      <w:pPr>
        <w:spacing w:line="415" w:lineRule="auto"/>
        <w:rPr>
          <w:rFonts w:ascii="Arial"/>
          <w:sz w:val="21"/>
        </w:rPr>
      </w:pPr>
    </w:p>
    <w:p w14:paraId="700A57A7">
      <w:pPr>
        <w:spacing w:before="88" w:line="219" w:lineRule="auto"/>
        <w:ind w:left="2323"/>
        <w:outlineLvl w:val="6"/>
        <w:rPr>
          <w:rFonts w:ascii="宋体" w:hAnsi="宋体" w:eastAsia="宋体" w:cs="宋体"/>
          <w:sz w:val="27"/>
          <w:szCs w:val="27"/>
        </w:rPr>
      </w:pPr>
      <w:r>
        <w:rPr>
          <w:rFonts w:ascii="宋体" w:hAnsi="宋体" w:eastAsia="宋体" w:cs="宋体"/>
          <w:b/>
          <w:bCs/>
          <w:spacing w:val="2"/>
          <w:sz w:val="27"/>
          <w:szCs w:val="27"/>
        </w:rPr>
        <w:t>第三节共享社会文化</w:t>
      </w:r>
    </w:p>
    <w:p w14:paraId="461E8258">
      <w:pPr>
        <w:spacing w:before="240" w:line="319" w:lineRule="auto"/>
        <w:ind w:left="100" w:right="130" w:firstLine="380"/>
        <w:rPr>
          <w:rFonts w:ascii="宋体" w:hAnsi="宋体" w:eastAsia="宋体" w:cs="宋体"/>
          <w:sz w:val="20"/>
          <w:szCs w:val="20"/>
        </w:rPr>
      </w:pPr>
      <w:r>
        <w:rPr>
          <w:rFonts w:ascii="宋体" w:hAnsi="宋体" w:eastAsia="宋体" w:cs="宋体"/>
          <w:spacing w:val="-12"/>
          <w:sz w:val="20"/>
          <w:szCs w:val="20"/>
        </w:rPr>
        <w:t>隋唐五代是中国古代社会发展的鼎盛时期之一，社会文化高度发达，不同区</w:t>
      </w:r>
      <w:r>
        <w:rPr>
          <w:rFonts w:ascii="宋体" w:hAnsi="宋体" w:eastAsia="宋体" w:cs="宋体"/>
          <w:spacing w:val="14"/>
          <w:sz w:val="20"/>
          <w:szCs w:val="20"/>
        </w:rPr>
        <w:t xml:space="preserve"> </w:t>
      </w:r>
      <w:r>
        <w:rPr>
          <w:rFonts w:ascii="宋体" w:hAnsi="宋体" w:eastAsia="宋体" w:cs="宋体"/>
          <w:spacing w:val="-7"/>
          <w:sz w:val="20"/>
          <w:szCs w:val="20"/>
        </w:rPr>
        <w:t>域间社会经济文化交流频繁活跃。</w:t>
      </w:r>
    </w:p>
    <w:p w14:paraId="59F1E4B8">
      <w:pPr>
        <w:spacing w:before="148" w:line="219" w:lineRule="auto"/>
        <w:ind w:left="482"/>
        <w:outlineLvl w:val="6"/>
        <w:rPr>
          <w:rFonts w:ascii="宋体" w:hAnsi="宋体" w:eastAsia="宋体" w:cs="宋体"/>
          <w:sz w:val="20"/>
          <w:szCs w:val="20"/>
        </w:rPr>
      </w:pPr>
      <w:r>
        <w:rPr>
          <w:rFonts w:ascii="宋体" w:hAnsi="宋体" w:eastAsia="宋体" w:cs="宋体"/>
          <w:b/>
          <w:bCs/>
          <w:spacing w:val="-6"/>
          <w:sz w:val="20"/>
          <w:szCs w:val="20"/>
        </w:rPr>
        <w:t>一</w:t>
      </w:r>
      <w:r>
        <w:rPr>
          <w:rFonts w:ascii="宋体" w:hAnsi="宋体" w:eastAsia="宋体" w:cs="宋体"/>
          <w:spacing w:val="-55"/>
          <w:sz w:val="20"/>
          <w:szCs w:val="20"/>
        </w:rPr>
        <w:t xml:space="preserve"> </w:t>
      </w:r>
      <w:r>
        <w:rPr>
          <w:rFonts w:ascii="宋体" w:hAnsi="宋体" w:eastAsia="宋体" w:cs="宋体"/>
          <w:b/>
          <w:bCs/>
          <w:spacing w:val="-6"/>
          <w:sz w:val="20"/>
          <w:szCs w:val="20"/>
        </w:rPr>
        <w:t>、兼爱夷夏</w:t>
      </w:r>
    </w:p>
    <w:p w14:paraId="452D223B">
      <w:pPr>
        <w:spacing w:before="83" w:line="318" w:lineRule="auto"/>
        <w:ind w:left="100" w:right="120" w:firstLine="380"/>
        <w:jc w:val="both"/>
        <w:rPr>
          <w:rFonts w:ascii="宋体" w:hAnsi="宋体" w:eastAsia="宋体" w:cs="宋体"/>
          <w:sz w:val="20"/>
          <w:szCs w:val="20"/>
        </w:rPr>
      </w:pPr>
      <w:r>
        <w:rPr>
          <w:rFonts w:ascii="宋体" w:hAnsi="宋体" w:eastAsia="宋体" w:cs="宋体"/>
          <w:spacing w:val="-17"/>
          <w:sz w:val="20"/>
          <w:szCs w:val="20"/>
        </w:rPr>
        <w:t>隋唐继承和发扬传统天下观与秦汉以来大一统思想。唐太宗曾说，“自古皆贵</w:t>
      </w:r>
      <w:r>
        <w:rPr>
          <w:rFonts w:ascii="宋体" w:hAnsi="宋体" w:eastAsia="宋体" w:cs="宋体"/>
          <w:spacing w:val="6"/>
          <w:sz w:val="20"/>
          <w:szCs w:val="20"/>
        </w:rPr>
        <w:t xml:space="preserve"> </w:t>
      </w:r>
      <w:r>
        <w:rPr>
          <w:rFonts w:ascii="宋体" w:hAnsi="宋体" w:eastAsia="宋体" w:cs="宋体"/>
          <w:spacing w:val="-19"/>
          <w:sz w:val="20"/>
          <w:szCs w:val="20"/>
        </w:rPr>
        <w:t>中华，贱夷、狄，朕独爱之如一，故其种落皆依朕如父母”①,明确表示要同等对待</w:t>
      </w:r>
      <w:r>
        <w:rPr>
          <w:rFonts w:ascii="宋体" w:hAnsi="宋体" w:eastAsia="宋体" w:cs="宋体"/>
          <w:spacing w:val="1"/>
          <w:sz w:val="20"/>
          <w:szCs w:val="20"/>
        </w:rPr>
        <w:t xml:space="preserve"> </w:t>
      </w:r>
      <w:r>
        <w:rPr>
          <w:rFonts w:ascii="宋体" w:hAnsi="宋体" w:eastAsia="宋体" w:cs="宋体"/>
          <w:spacing w:val="-11"/>
          <w:sz w:val="20"/>
          <w:szCs w:val="20"/>
        </w:rPr>
        <w:t>各族，中华民族的各群体没有高低贵贱之分。从南北朝到隋唐</w:t>
      </w:r>
      <w:r>
        <w:rPr>
          <w:rFonts w:ascii="宋体" w:hAnsi="宋体" w:eastAsia="宋体" w:cs="宋体"/>
          <w:spacing w:val="-12"/>
          <w:sz w:val="20"/>
          <w:szCs w:val="20"/>
        </w:rPr>
        <w:t>，是一个族群大交</w:t>
      </w:r>
      <w:r>
        <w:rPr>
          <w:rFonts w:ascii="宋体" w:hAnsi="宋体" w:eastAsia="宋体" w:cs="宋体"/>
          <w:sz w:val="20"/>
          <w:szCs w:val="20"/>
        </w:rPr>
        <w:t xml:space="preserve"> </w:t>
      </w:r>
      <w:r>
        <w:rPr>
          <w:rFonts w:ascii="宋体" w:hAnsi="宋体" w:eastAsia="宋体" w:cs="宋体"/>
          <w:spacing w:val="-17"/>
          <w:sz w:val="20"/>
          <w:szCs w:val="20"/>
        </w:rPr>
        <w:t>融刚刚完成而又继续深化的时期。在这种条件下，“非我族类，其心必异”的观念</w:t>
      </w:r>
      <w:r>
        <w:rPr>
          <w:rFonts w:ascii="宋体" w:hAnsi="宋体" w:eastAsia="宋体" w:cs="宋体"/>
          <w:spacing w:val="18"/>
          <w:sz w:val="20"/>
          <w:szCs w:val="20"/>
        </w:rPr>
        <w:t xml:space="preserve"> </w:t>
      </w:r>
      <w:r>
        <w:rPr>
          <w:rFonts w:ascii="宋体" w:hAnsi="宋体" w:eastAsia="宋体" w:cs="宋体"/>
          <w:spacing w:val="-13"/>
          <w:sz w:val="20"/>
          <w:szCs w:val="20"/>
        </w:rPr>
        <w:t>就大为淡薄，“严夷夏之防”的思想亦不严重。</w:t>
      </w:r>
    </w:p>
    <w:p w14:paraId="2B70B03B">
      <w:pPr>
        <w:spacing w:before="19" w:line="318" w:lineRule="auto"/>
        <w:ind w:right="104" w:firstLine="480"/>
        <w:jc w:val="both"/>
        <w:rPr>
          <w:rFonts w:ascii="宋体" w:hAnsi="宋体" w:eastAsia="宋体" w:cs="宋体"/>
          <w:sz w:val="20"/>
          <w:szCs w:val="20"/>
        </w:rPr>
      </w:pPr>
      <w:r>
        <w:rPr>
          <w:rFonts w:ascii="宋体" w:hAnsi="宋体" w:eastAsia="宋体" w:cs="宋体"/>
          <w:spacing w:val="-5"/>
          <w:sz w:val="20"/>
          <w:szCs w:val="20"/>
        </w:rPr>
        <w:t>唐太宗“爱之如一”的理念不仅被此后历任</w:t>
      </w:r>
      <w:r>
        <w:rPr>
          <w:rFonts w:ascii="宋体" w:hAnsi="宋体" w:eastAsia="宋体" w:cs="宋体"/>
          <w:spacing w:val="-6"/>
          <w:sz w:val="20"/>
          <w:szCs w:val="20"/>
        </w:rPr>
        <w:t>统治者不同程度地继承，也极</w:t>
      </w:r>
      <w:r>
        <w:rPr>
          <w:rFonts w:ascii="宋体" w:hAnsi="宋体" w:eastAsia="宋体" w:cs="宋体"/>
          <w:sz w:val="20"/>
          <w:szCs w:val="20"/>
        </w:rPr>
        <w:t xml:space="preserve"> </w:t>
      </w:r>
      <w:r>
        <w:rPr>
          <w:rFonts w:ascii="宋体" w:hAnsi="宋体" w:eastAsia="宋体" w:cs="宋体"/>
          <w:spacing w:val="-8"/>
          <w:sz w:val="20"/>
          <w:szCs w:val="20"/>
        </w:rPr>
        <w:t>大地深入了文人、士大夫心灵。他们普遍接受“兼爱华夷”的族群观，还提出了</w:t>
      </w:r>
      <w:r>
        <w:rPr>
          <w:rFonts w:ascii="宋体" w:hAnsi="宋体" w:eastAsia="宋体" w:cs="宋体"/>
          <w:spacing w:val="4"/>
          <w:sz w:val="20"/>
          <w:szCs w:val="20"/>
        </w:rPr>
        <w:t xml:space="preserve"> </w:t>
      </w:r>
      <w:r>
        <w:rPr>
          <w:rFonts w:ascii="宋体" w:hAnsi="宋体" w:eastAsia="宋体" w:cs="宋体"/>
          <w:spacing w:val="-19"/>
          <w:sz w:val="20"/>
          <w:szCs w:val="20"/>
        </w:rPr>
        <w:t>“以德化之”的思想。如韦凑以“何隔华戎，务均安靖”②观念反对穷兵黩武，倡导</w:t>
      </w:r>
      <w:r>
        <w:rPr>
          <w:rFonts w:ascii="宋体" w:hAnsi="宋体" w:eastAsia="宋体" w:cs="宋体"/>
          <w:spacing w:val="13"/>
          <w:sz w:val="20"/>
          <w:szCs w:val="20"/>
        </w:rPr>
        <w:t xml:space="preserve"> </w:t>
      </w:r>
      <w:r>
        <w:rPr>
          <w:rFonts w:ascii="宋体" w:hAnsi="宋体" w:eastAsia="宋体" w:cs="宋体"/>
          <w:spacing w:val="-8"/>
          <w:sz w:val="20"/>
          <w:szCs w:val="20"/>
        </w:rPr>
        <w:t>“兼爱夷夏”;狄仁杰任宁州刺史时“抚和戎夏，人得欢心”;面对族群矛盾</w:t>
      </w:r>
      <w:r>
        <w:rPr>
          <w:rFonts w:ascii="宋体" w:hAnsi="宋体" w:eastAsia="宋体" w:cs="宋体"/>
          <w:spacing w:val="-9"/>
          <w:sz w:val="20"/>
          <w:szCs w:val="20"/>
        </w:rPr>
        <w:t>和战</w:t>
      </w:r>
      <w:r>
        <w:rPr>
          <w:rFonts w:ascii="宋体" w:hAnsi="宋体" w:eastAsia="宋体" w:cs="宋体"/>
          <w:sz w:val="20"/>
          <w:szCs w:val="20"/>
        </w:rPr>
        <w:t xml:space="preserve"> </w:t>
      </w:r>
      <w:r>
        <w:rPr>
          <w:rFonts w:ascii="宋体" w:hAnsi="宋体" w:eastAsia="宋体" w:cs="宋体"/>
          <w:spacing w:val="-8"/>
          <w:sz w:val="20"/>
          <w:szCs w:val="20"/>
        </w:rPr>
        <w:t>争，郑回以大一统思想为指导的策略积极协调沟通，努</w:t>
      </w:r>
      <w:r>
        <w:rPr>
          <w:rFonts w:ascii="宋体" w:hAnsi="宋体" w:eastAsia="宋体" w:cs="宋体"/>
          <w:spacing w:val="-9"/>
          <w:sz w:val="20"/>
          <w:szCs w:val="20"/>
        </w:rPr>
        <w:t>力化干戈为玉帛。有唐一</w:t>
      </w:r>
      <w:r>
        <w:rPr>
          <w:rFonts w:ascii="宋体" w:hAnsi="宋体" w:eastAsia="宋体" w:cs="宋体"/>
          <w:sz w:val="20"/>
          <w:szCs w:val="20"/>
        </w:rPr>
        <w:t xml:space="preserve"> </w:t>
      </w:r>
      <w:r>
        <w:rPr>
          <w:rFonts w:ascii="宋体" w:hAnsi="宋体" w:eastAsia="宋体" w:cs="宋体"/>
          <w:spacing w:val="-15"/>
          <w:sz w:val="20"/>
          <w:szCs w:val="20"/>
        </w:rPr>
        <w:t>代，“虽云异域，何殊一家”④已逐渐成为获得广泛认同的天下</w:t>
      </w:r>
      <w:r>
        <w:rPr>
          <w:rFonts w:ascii="宋体" w:hAnsi="宋体" w:eastAsia="宋体" w:cs="宋体"/>
          <w:spacing w:val="-16"/>
          <w:sz w:val="20"/>
          <w:szCs w:val="20"/>
        </w:rPr>
        <w:t>观。</w:t>
      </w:r>
    </w:p>
    <w:p w14:paraId="37A264FB">
      <w:pPr>
        <w:spacing w:before="3" w:line="317" w:lineRule="auto"/>
        <w:ind w:left="100" w:right="50" w:firstLine="380"/>
        <w:jc w:val="both"/>
        <w:rPr>
          <w:rFonts w:ascii="宋体" w:hAnsi="宋体" w:eastAsia="宋体" w:cs="宋体"/>
          <w:sz w:val="20"/>
          <w:szCs w:val="20"/>
        </w:rPr>
      </w:pPr>
      <w:r>
        <w:rPr>
          <w:rFonts w:ascii="宋体" w:hAnsi="宋体" w:eastAsia="宋体" w:cs="宋体"/>
          <w:spacing w:val="-15"/>
          <w:sz w:val="20"/>
          <w:szCs w:val="20"/>
        </w:rPr>
        <w:t>随着边疆诸族融入程度的加深，“夷夏混齐”的观念深入人心。至五代时期，</w:t>
      </w:r>
      <w:r>
        <w:rPr>
          <w:rFonts w:ascii="宋体" w:hAnsi="宋体" w:eastAsia="宋体" w:cs="宋体"/>
          <w:spacing w:val="8"/>
          <w:sz w:val="20"/>
          <w:szCs w:val="20"/>
        </w:rPr>
        <w:t xml:space="preserve"> </w:t>
      </w:r>
      <w:r>
        <w:rPr>
          <w:rFonts w:ascii="宋体" w:hAnsi="宋体" w:eastAsia="宋体" w:cs="宋体"/>
          <w:spacing w:val="-17"/>
          <w:sz w:val="20"/>
          <w:szCs w:val="20"/>
        </w:rPr>
        <w:t>中原对胡人保持着高度开放包容的态度，胡人政权可被视为“正统”。对于沙陀建</w:t>
      </w:r>
      <w:r>
        <w:rPr>
          <w:rFonts w:ascii="宋体" w:hAnsi="宋体" w:eastAsia="宋体" w:cs="宋体"/>
          <w:spacing w:val="18"/>
          <w:sz w:val="20"/>
          <w:szCs w:val="20"/>
        </w:rPr>
        <w:t xml:space="preserve"> </w:t>
      </w:r>
      <w:r>
        <w:rPr>
          <w:rFonts w:ascii="宋体" w:hAnsi="宋体" w:eastAsia="宋体" w:cs="宋体"/>
          <w:spacing w:val="-15"/>
          <w:sz w:val="20"/>
          <w:szCs w:val="20"/>
        </w:rPr>
        <w:t>立的后唐、后晋、后汉政权，汉人士族群体都予以认同且参与其政权建设。</w:t>
      </w:r>
    </w:p>
    <w:p w14:paraId="7CD4CE8E">
      <w:pPr>
        <w:spacing w:before="2" w:line="327" w:lineRule="auto"/>
        <w:ind w:left="100" w:right="117" w:firstLine="380"/>
        <w:jc w:val="both"/>
        <w:rPr>
          <w:rFonts w:ascii="宋体" w:hAnsi="宋体" w:eastAsia="宋体" w:cs="宋体"/>
          <w:sz w:val="20"/>
          <w:szCs w:val="20"/>
        </w:rPr>
      </w:pPr>
      <w:r>
        <w:rPr>
          <w:rFonts w:ascii="宋体" w:hAnsi="宋体" w:eastAsia="宋体" w:cs="宋体"/>
          <w:spacing w:val="-11"/>
          <w:sz w:val="20"/>
          <w:szCs w:val="20"/>
        </w:rPr>
        <w:t>隋末至五代，不同族群内聚中原，相互交织在一起</w:t>
      </w:r>
      <w:r>
        <w:rPr>
          <w:rFonts w:ascii="宋体" w:hAnsi="宋体" w:eastAsia="宋体" w:cs="宋体"/>
          <w:spacing w:val="-12"/>
          <w:sz w:val="20"/>
          <w:szCs w:val="20"/>
        </w:rPr>
        <w:t>，共同构成多元族群交错</w:t>
      </w:r>
      <w:r>
        <w:rPr>
          <w:rFonts w:ascii="宋体" w:hAnsi="宋体" w:eastAsia="宋体" w:cs="宋体"/>
          <w:sz w:val="20"/>
          <w:szCs w:val="20"/>
        </w:rPr>
        <w:t xml:space="preserve"> </w:t>
      </w:r>
      <w:r>
        <w:rPr>
          <w:rFonts w:ascii="宋体" w:hAnsi="宋体" w:eastAsia="宋体" w:cs="宋体"/>
          <w:spacing w:val="-11"/>
          <w:sz w:val="20"/>
          <w:szCs w:val="20"/>
        </w:rPr>
        <w:t>居住的局面。早在隋朝，突厥民众就有迁往河套地区者。唐朝开明的政</w:t>
      </w:r>
      <w:r>
        <w:rPr>
          <w:rFonts w:ascii="宋体" w:hAnsi="宋体" w:eastAsia="宋体" w:cs="宋体"/>
          <w:spacing w:val="-12"/>
          <w:sz w:val="20"/>
          <w:szCs w:val="20"/>
        </w:rPr>
        <w:t>策，吸纳</w:t>
      </w:r>
    </w:p>
    <w:p w14:paraId="043BE1AA">
      <w:pPr>
        <w:pStyle w:val="2"/>
        <w:spacing w:before="191" w:line="259" w:lineRule="auto"/>
        <w:ind w:left="340" w:right="107" w:hanging="240"/>
      </w:pPr>
      <w:r>
        <w:rPr>
          <w:spacing w:val="-21"/>
          <w:w w:val="94"/>
        </w:rPr>
        <w:t>①司马光：《资治通鉴》卷一九八，唐太宗贞观二十一年</w:t>
      </w:r>
      <w:r>
        <w:rPr>
          <w:spacing w:val="-22"/>
          <w:w w:val="94"/>
        </w:rPr>
        <w:t>五月庚辰，中华书局1956年版，第</w:t>
      </w:r>
      <w:r>
        <w:t xml:space="preserve"> </w:t>
      </w:r>
      <w:r>
        <w:rPr>
          <w:spacing w:val="-17"/>
        </w:rPr>
        <w:t>6247页。</w:t>
      </w:r>
    </w:p>
    <w:p w14:paraId="4A47CDF7">
      <w:pPr>
        <w:pStyle w:val="2"/>
        <w:spacing w:before="20" w:line="220" w:lineRule="auto"/>
        <w:ind w:left="100"/>
      </w:pPr>
      <w:r>
        <w:rPr>
          <w:spacing w:val="-21"/>
          <w:w w:val="95"/>
        </w:rPr>
        <w:t>②刘晌等：《旧唐书》卷一</w:t>
      </w:r>
      <w:r>
        <w:rPr>
          <w:rFonts w:ascii="宋体" w:hAnsi="宋体" w:eastAsia="宋体" w:cs="宋体"/>
          <w:spacing w:val="-21"/>
          <w:w w:val="95"/>
        </w:rPr>
        <w:t>O</w:t>
      </w:r>
      <w:r>
        <w:rPr>
          <w:rFonts w:ascii="宋体" w:hAnsi="宋体" w:eastAsia="宋体" w:cs="宋体"/>
          <w:spacing w:val="-40"/>
        </w:rPr>
        <w:t xml:space="preserve"> </w:t>
      </w:r>
      <w:r>
        <w:rPr>
          <w:spacing w:val="-21"/>
          <w:w w:val="95"/>
        </w:rPr>
        <w:t>三《郭虔璀传》,中华书局1975年版，第3188—3189页。</w:t>
      </w:r>
    </w:p>
    <w:p w14:paraId="2A8437A9">
      <w:pPr>
        <w:pStyle w:val="2"/>
        <w:spacing w:before="32" w:line="220" w:lineRule="auto"/>
        <w:ind w:left="100"/>
      </w:pPr>
      <w:r>
        <w:rPr>
          <w:spacing w:val="-22"/>
          <w:w w:val="95"/>
        </w:rPr>
        <w:t>③</w:t>
      </w:r>
      <w:r>
        <w:rPr>
          <w:spacing w:val="-44"/>
        </w:rPr>
        <w:t xml:space="preserve"> </w:t>
      </w:r>
      <w:r>
        <w:rPr>
          <w:spacing w:val="-22"/>
          <w:w w:val="95"/>
        </w:rPr>
        <w:t>刘晌等：《旧唐书》卷八九《狄仁杰传》,中华书局1975年版，第2887页。</w:t>
      </w:r>
    </w:p>
    <w:p w14:paraId="35B1E3E5">
      <w:pPr>
        <w:pStyle w:val="2"/>
        <w:spacing w:before="41" w:line="244" w:lineRule="auto"/>
        <w:ind w:left="360" w:right="30" w:hanging="260"/>
      </w:pPr>
      <w:r>
        <w:rPr>
          <w:spacing w:val="-18"/>
          <w:w w:val="94"/>
        </w:rPr>
        <w:t>④张九龄：《张九龄集校注》卷一一《敕突厥伽可汗书》,熊飞校注，中华书局2008年版，</w:t>
      </w:r>
      <w:r>
        <w:rPr>
          <w:spacing w:val="28"/>
        </w:rPr>
        <w:t xml:space="preserve"> </w:t>
      </w:r>
      <w:r>
        <w:rPr>
          <w:spacing w:val="-19"/>
        </w:rPr>
        <w:t>第625—626页。</w:t>
      </w:r>
    </w:p>
    <w:p w14:paraId="5A90B76A">
      <w:pPr>
        <w:spacing w:line="244" w:lineRule="auto"/>
        <w:sectPr>
          <w:footerReference r:id="rId177" w:type="default"/>
          <w:pgSz w:w="8690" w:h="13050"/>
          <w:pgMar w:top="400" w:right="1169" w:bottom="587" w:left="690" w:header="0" w:footer="461" w:gutter="0"/>
          <w:cols w:space="720" w:num="1"/>
        </w:sectPr>
      </w:pPr>
    </w:p>
    <w:p w14:paraId="4E20393E">
      <w:pPr>
        <w:spacing w:before="96" w:line="219" w:lineRule="auto"/>
        <w:rPr>
          <w:rFonts w:ascii="宋体" w:hAnsi="宋体" w:eastAsia="宋体" w:cs="宋体"/>
          <w:sz w:val="18"/>
          <w:szCs w:val="18"/>
        </w:rPr>
      </w:pPr>
      <w:r>
        <w:rPr>
          <w:rFonts w:ascii="宋体" w:hAnsi="宋体" w:eastAsia="宋体" w:cs="宋体"/>
          <w:spacing w:val="-3"/>
          <w:sz w:val="18"/>
          <w:szCs w:val="18"/>
        </w:rPr>
        <w:t>O</w:t>
      </w:r>
      <w:r>
        <w:rPr>
          <w:rFonts w:ascii="宋体" w:hAnsi="宋体" w:eastAsia="宋体" w:cs="宋体"/>
          <w:spacing w:val="84"/>
          <w:sz w:val="18"/>
          <w:szCs w:val="18"/>
        </w:rPr>
        <w:t xml:space="preserve"> </w:t>
      </w:r>
      <w:r>
        <w:rPr>
          <w:rFonts w:ascii="宋体" w:hAnsi="宋体" w:eastAsia="宋体" w:cs="宋体"/>
          <w:spacing w:val="-3"/>
          <w:sz w:val="18"/>
          <w:szCs w:val="18"/>
        </w:rPr>
        <w:t>第七讲华夷一体与中华民族空前繁盛(隋唐五代时期)</w:t>
      </w:r>
    </w:p>
    <w:p w14:paraId="37D0B2D6">
      <w:pPr>
        <w:spacing w:line="405" w:lineRule="auto"/>
        <w:rPr>
          <w:rFonts w:ascii="Arial"/>
          <w:sz w:val="21"/>
        </w:rPr>
      </w:pPr>
    </w:p>
    <w:p w14:paraId="2C4C34C5">
      <w:pPr>
        <w:spacing w:before="58" w:line="354" w:lineRule="auto"/>
        <w:ind w:left="310"/>
        <w:jc w:val="both"/>
        <w:rPr>
          <w:rFonts w:ascii="宋体" w:hAnsi="宋体" w:eastAsia="宋体" w:cs="宋体"/>
          <w:sz w:val="18"/>
          <w:szCs w:val="18"/>
        </w:rPr>
      </w:pPr>
      <w:r>
        <w:rPr>
          <w:rFonts w:ascii="宋体" w:hAnsi="宋体" w:eastAsia="宋体" w:cs="宋体"/>
          <w:spacing w:val="20"/>
          <w:sz w:val="18"/>
          <w:szCs w:val="18"/>
        </w:rPr>
        <w:t>周边不少族群纷纷内迁。据统计，仅唐太宗贞观四年(630),内迁的民众就达到</w:t>
      </w:r>
      <w:r>
        <w:rPr>
          <w:rFonts w:ascii="宋体" w:hAnsi="宋体" w:eastAsia="宋体" w:cs="宋体"/>
          <w:sz w:val="18"/>
          <w:szCs w:val="18"/>
        </w:rPr>
        <w:t xml:space="preserve">  </w:t>
      </w:r>
      <w:r>
        <w:rPr>
          <w:rFonts w:ascii="宋体" w:hAnsi="宋体" w:eastAsia="宋体" w:cs="宋体"/>
          <w:spacing w:val="10"/>
          <w:sz w:val="18"/>
          <w:szCs w:val="18"/>
        </w:rPr>
        <w:t>120万人。①武周时期，吐谷浑先后内附千余帐，十余万人</w:t>
      </w:r>
      <w:r>
        <w:rPr>
          <w:rFonts w:ascii="宋体" w:hAnsi="宋体" w:eastAsia="宋体" w:cs="宋体"/>
          <w:spacing w:val="9"/>
          <w:sz w:val="18"/>
          <w:szCs w:val="18"/>
        </w:rPr>
        <w:t>散置于凉、甘、肃、瓜、</w:t>
      </w:r>
      <w:r>
        <w:rPr>
          <w:rFonts w:ascii="宋体" w:hAnsi="宋体" w:eastAsia="宋体" w:cs="宋体"/>
          <w:sz w:val="18"/>
          <w:szCs w:val="18"/>
        </w:rPr>
        <w:t xml:space="preserve"> </w:t>
      </w:r>
      <w:r>
        <w:rPr>
          <w:rFonts w:ascii="宋体" w:hAnsi="宋体" w:eastAsia="宋体" w:cs="宋体"/>
          <w:spacing w:val="15"/>
          <w:sz w:val="18"/>
          <w:szCs w:val="18"/>
        </w:rPr>
        <w:t>沙等州(今甘肃一带)。开元年间，铁勒部众南迁万余帐。唐时在河西一带，黠戛</w:t>
      </w:r>
      <w:r>
        <w:rPr>
          <w:rFonts w:ascii="宋体" w:hAnsi="宋体" w:eastAsia="宋体" w:cs="宋体"/>
          <w:spacing w:val="7"/>
          <w:sz w:val="18"/>
          <w:szCs w:val="18"/>
        </w:rPr>
        <w:t xml:space="preserve">  </w:t>
      </w:r>
      <w:r>
        <w:rPr>
          <w:rFonts w:ascii="宋体" w:hAnsi="宋体" w:eastAsia="宋体" w:cs="宋体"/>
          <w:spacing w:val="16"/>
          <w:sz w:val="18"/>
          <w:szCs w:val="18"/>
        </w:rPr>
        <w:t>斯、回鹘以及西域诸族均有内附者。此外，党项</w:t>
      </w:r>
      <w:r>
        <w:rPr>
          <w:rFonts w:ascii="宋体" w:hAnsi="宋体" w:eastAsia="宋体" w:cs="宋体"/>
          <w:spacing w:val="15"/>
          <w:sz w:val="18"/>
          <w:szCs w:val="18"/>
        </w:rPr>
        <w:t>、吐蕃、靺羁、奚以及朝鲜半岛</w:t>
      </w:r>
      <w:r>
        <w:rPr>
          <w:rFonts w:ascii="宋体" w:hAnsi="宋体" w:eastAsia="宋体" w:cs="宋体"/>
          <w:sz w:val="18"/>
          <w:szCs w:val="18"/>
        </w:rPr>
        <w:t xml:space="preserve">  </w:t>
      </w:r>
      <w:r>
        <w:rPr>
          <w:rFonts w:ascii="宋体" w:hAnsi="宋体" w:eastAsia="宋体" w:cs="宋体"/>
          <w:spacing w:val="6"/>
          <w:sz w:val="18"/>
          <w:szCs w:val="18"/>
        </w:rPr>
        <w:t>族群进入中原者，数量庞大。</w:t>
      </w:r>
    </w:p>
    <w:p w14:paraId="653DDAF1">
      <w:pPr>
        <w:spacing w:before="23" w:line="354" w:lineRule="auto"/>
        <w:ind w:left="310" w:right="82" w:firstLine="439"/>
        <w:jc w:val="both"/>
        <w:rPr>
          <w:rFonts w:ascii="宋体" w:hAnsi="宋体" w:eastAsia="宋体" w:cs="宋体"/>
          <w:sz w:val="18"/>
          <w:szCs w:val="18"/>
        </w:rPr>
      </w:pPr>
      <w:r>
        <w:rPr>
          <w:rFonts w:ascii="宋体" w:hAnsi="宋体" w:eastAsia="宋体" w:cs="宋体"/>
          <w:spacing w:val="20"/>
          <w:sz w:val="18"/>
          <w:szCs w:val="18"/>
        </w:rPr>
        <w:t>隋唐社会以开放的胸襟对待不同的族群，不仅有上流阶层的“杂有胡族血</w:t>
      </w:r>
      <w:r>
        <w:rPr>
          <w:rFonts w:ascii="宋体" w:hAnsi="宋体" w:eastAsia="宋体" w:cs="宋体"/>
          <w:spacing w:val="16"/>
          <w:sz w:val="18"/>
          <w:szCs w:val="18"/>
        </w:rPr>
        <w:t xml:space="preserve"> </w:t>
      </w:r>
      <w:r>
        <w:rPr>
          <w:rFonts w:ascii="宋体" w:hAnsi="宋体" w:eastAsia="宋体" w:cs="宋体"/>
          <w:spacing w:val="7"/>
          <w:sz w:val="18"/>
          <w:szCs w:val="18"/>
        </w:rPr>
        <w:t xml:space="preserve">胤”②,还有基层社会的“夷夏混居”。在我国现存的最早、最完整的法典《唐律疏 </w:t>
      </w:r>
      <w:r>
        <w:rPr>
          <w:rFonts w:ascii="宋体" w:hAnsi="宋体" w:eastAsia="宋体" w:cs="宋体"/>
          <w:spacing w:val="14"/>
          <w:sz w:val="18"/>
          <w:szCs w:val="18"/>
        </w:rPr>
        <w:t>议》中，明确规定，不禁异族通婚，其结果是各族群通婚现象十分普遍。而且受</w:t>
      </w:r>
      <w:r>
        <w:rPr>
          <w:rFonts w:ascii="宋体" w:hAnsi="宋体" w:eastAsia="宋体" w:cs="宋体"/>
          <w:spacing w:val="16"/>
          <w:sz w:val="18"/>
          <w:szCs w:val="18"/>
        </w:rPr>
        <w:t xml:space="preserve"> </w:t>
      </w:r>
      <w:r>
        <w:rPr>
          <w:rFonts w:ascii="宋体" w:hAnsi="宋体" w:eastAsia="宋体" w:cs="宋体"/>
          <w:spacing w:val="15"/>
          <w:sz w:val="18"/>
          <w:szCs w:val="18"/>
        </w:rPr>
        <w:t>北方草原族群风俗文化的影响，唐代女性地位较高，唐律有对女性可</w:t>
      </w:r>
      <w:r>
        <w:rPr>
          <w:rFonts w:ascii="宋体" w:hAnsi="宋体" w:eastAsia="宋体" w:cs="宋体"/>
          <w:spacing w:val="14"/>
          <w:sz w:val="18"/>
          <w:szCs w:val="18"/>
        </w:rPr>
        <w:t>以主动提出</w:t>
      </w:r>
      <w:r>
        <w:rPr>
          <w:rFonts w:ascii="宋体" w:hAnsi="宋体" w:eastAsia="宋体" w:cs="宋体"/>
          <w:sz w:val="18"/>
          <w:szCs w:val="18"/>
        </w:rPr>
        <w:t xml:space="preserve"> </w:t>
      </w:r>
      <w:r>
        <w:rPr>
          <w:rFonts w:ascii="宋体" w:hAnsi="宋体" w:eastAsia="宋体" w:cs="宋体"/>
          <w:spacing w:val="4"/>
          <w:sz w:val="18"/>
          <w:szCs w:val="18"/>
        </w:rPr>
        <w:t>离婚的规定，也有对妇女再嫁的规定。</w:t>
      </w:r>
    </w:p>
    <w:p w14:paraId="48578752">
      <w:pPr>
        <w:spacing w:before="14" w:line="358" w:lineRule="auto"/>
        <w:ind w:left="310" w:right="33" w:firstLine="490"/>
        <w:rPr>
          <w:rFonts w:ascii="宋体" w:hAnsi="宋体" w:eastAsia="宋体" w:cs="宋体"/>
          <w:sz w:val="18"/>
          <w:szCs w:val="18"/>
        </w:rPr>
      </w:pPr>
      <w:r>
        <w:rPr>
          <w:rFonts w:ascii="宋体" w:hAnsi="宋体" w:eastAsia="宋体" w:cs="宋体"/>
          <w:spacing w:val="20"/>
          <w:sz w:val="18"/>
          <w:szCs w:val="18"/>
        </w:rPr>
        <w:t>在唐朝直接管辖区内，边疆族群人口比例空前上升。唐前期治下人口最多</w:t>
      </w:r>
      <w:r>
        <w:rPr>
          <w:rFonts w:ascii="宋体" w:hAnsi="宋体" w:eastAsia="宋体" w:cs="宋体"/>
          <w:spacing w:val="16"/>
          <w:sz w:val="18"/>
          <w:szCs w:val="18"/>
        </w:rPr>
        <w:t xml:space="preserve"> </w:t>
      </w:r>
      <w:r>
        <w:rPr>
          <w:rFonts w:ascii="宋体" w:hAnsi="宋体" w:eastAsia="宋体" w:cs="宋体"/>
          <w:spacing w:val="14"/>
          <w:sz w:val="18"/>
          <w:szCs w:val="18"/>
        </w:rPr>
        <w:t>时，东西突厥、吐蕃、党项、靺羁、高句丽等族群均入居中原。太宗贞观十三年</w:t>
      </w:r>
      <w:r>
        <w:rPr>
          <w:rFonts w:ascii="宋体" w:hAnsi="宋体" w:eastAsia="宋体" w:cs="宋体"/>
          <w:spacing w:val="8"/>
          <w:sz w:val="18"/>
          <w:szCs w:val="18"/>
        </w:rPr>
        <w:t xml:space="preserve">  </w:t>
      </w:r>
      <w:r>
        <w:rPr>
          <w:rFonts w:ascii="宋体" w:hAnsi="宋体" w:eastAsia="宋体" w:cs="宋体"/>
          <w:spacing w:val="15"/>
          <w:sz w:val="18"/>
          <w:szCs w:val="18"/>
        </w:rPr>
        <w:t>(639),关内、河南、河东、河北、陇右北方五道人口约500万，其中边疆族群移</w:t>
      </w:r>
      <w:r>
        <w:rPr>
          <w:rFonts w:ascii="宋体" w:hAnsi="宋体" w:eastAsia="宋体" w:cs="宋体"/>
          <w:spacing w:val="6"/>
          <w:sz w:val="18"/>
          <w:szCs w:val="18"/>
        </w:rPr>
        <w:t xml:space="preserve">  </w:t>
      </w:r>
      <w:r>
        <w:rPr>
          <w:rFonts w:ascii="宋体" w:hAnsi="宋体" w:eastAsia="宋体" w:cs="宋体"/>
          <w:spacing w:val="14"/>
          <w:sz w:val="18"/>
          <w:szCs w:val="18"/>
        </w:rPr>
        <w:t>民约占1/7;玄宗天宝十四载(755),周边族群移民及其后裔约占北方人口的1/6。</w:t>
      </w:r>
    </w:p>
    <w:p w14:paraId="506DE076">
      <w:pPr>
        <w:spacing w:before="23" w:line="341" w:lineRule="auto"/>
        <w:ind w:left="310" w:right="22" w:firstLine="529"/>
        <w:rPr>
          <w:rFonts w:ascii="宋体" w:hAnsi="宋体" w:eastAsia="宋体" w:cs="宋体"/>
          <w:sz w:val="18"/>
          <w:szCs w:val="18"/>
        </w:rPr>
      </w:pPr>
      <w:r>
        <w:rPr>
          <w:rFonts w:ascii="宋体" w:hAnsi="宋体" w:eastAsia="宋体" w:cs="宋体"/>
          <w:spacing w:val="13"/>
          <w:sz w:val="18"/>
          <w:szCs w:val="18"/>
        </w:rPr>
        <w:t>各族群迁徙往来促进了社会经济交流。唐都长安是当时世界上最大的国际化</w:t>
      </w:r>
      <w:r>
        <w:rPr>
          <w:rFonts w:ascii="宋体" w:hAnsi="宋体" w:eastAsia="宋体" w:cs="宋体"/>
          <w:spacing w:val="17"/>
          <w:sz w:val="18"/>
          <w:szCs w:val="18"/>
        </w:rPr>
        <w:t xml:space="preserve"> </w:t>
      </w:r>
      <w:r>
        <w:rPr>
          <w:rFonts w:ascii="宋体" w:hAnsi="宋体" w:eastAsia="宋体" w:cs="宋体"/>
          <w:spacing w:val="15"/>
          <w:sz w:val="18"/>
          <w:szCs w:val="18"/>
        </w:rPr>
        <w:t>城市之一</w:t>
      </w:r>
      <w:r>
        <w:rPr>
          <w:rFonts w:ascii="宋体" w:hAnsi="宋体" w:eastAsia="宋体" w:cs="宋体"/>
          <w:spacing w:val="-34"/>
          <w:sz w:val="18"/>
          <w:szCs w:val="18"/>
        </w:rPr>
        <w:t xml:space="preserve"> </w:t>
      </w:r>
      <w:r>
        <w:rPr>
          <w:rFonts w:ascii="宋体" w:hAnsi="宋体" w:eastAsia="宋体" w:cs="宋体"/>
          <w:spacing w:val="15"/>
          <w:sz w:val="18"/>
          <w:szCs w:val="18"/>
        </w:rPr>
        <w:t>(图7-9、图7-</w:t>
      </w:r>
      <w:r>
        <w:rPr>
          <w:rFonts w:ascii="宋体" w:hAnsi="宋体" w:eastAsia="宋体" w:cs="宋体"/>
          <w:spacing w:val="-52"/>
          <w:sz w:val="18"/>
          <w:szCs w:val="18"/>
        </w:rPr>
        <w:t xml:space="preserve"> </w:t>
      </w:r>
      <w:r>
        <w:rPr>
          <w:rFonts w:ascii="宋体" w:hAnsi="宋体" w:eastAsia="宋体" w:cs="宋体"/>
          <w:spacing w:val="15"/>
          <w:sz w:val="18"/>
          <w:szCs w:val="18"/>
        </w:rPr>
        <w:t>10),西域胡人寓居长安者众</w:t>
      </w:r>
      <w:r>
        <w:rPr>
          <w:rFonts w:ascii="宋体" w:hAnsi="宋体" w:eastAsia="宋体" w:cs="宋体"/>
          <w:spacing w:val="14"/>
          <w:sz w:val="18"/>
          <w:szCs w:val="18"/>
        </w:rPr>
        <w:t>多，代宗时期四夷使者及四</w:t>
      </w:r>
      <w:r>
        <w:rPr>
          <w:rFonts w:ascii="宋体" w:hAnsi="宋体" w:eastAsia="宋体" w:cs="宋体"/>
          <w:sz w:val="18"/>
          <w:szCs w:val="18"/>
        </w:rPr>
        <w:t xml:space="preserve">  </w:t>
      </w:r>
      <w:r>
        <w:rPr>
          <w:rFonts w:ascii="宋体" w:hAnsi="宋体" w:eastAsia="宋体" w:cs="宋体"/>
          <w:spacing w:val="3"/>
          <w:sz w:val="18"/>
          <w:szCs w:val="18"/>
        </w:rPr>
        <w:t>方奏记“常有数百人，并部曲、畜产动以千计”③。除长安之外，其他地方也有类似</w:t>
      </w:r>
      <w:r>
        <w:rPr>
          <w:rFonts w:ascii="宋体" w:hAnsi="宋体" w:eastAsia="宋体" w:cs="宋体"/>
          <w:spacing w:val="2"/>
          <w:sz w:val="18"/>
          <w:szCs w:val="18"/>
        </w:rPr>
        <w:t xml:space="preserve">  </w:t>
      </w:r>
      <w:r>
        <w:rPr>
          <w:rFonts w:ascii="宋体" w:hAnsi="宋体" w:eastAsia="宋体" w:cs="宋体"/>
          <w:spacing w:val="15"/>
          <w:sz w:val="18"/>
          <w:szCs w:val="18"/>
        </w:rPr>
        <w:t>情形。7世纪前半叶，昭武九姓(康、安、石、曹、史、罗、何、米、贺)在沙州</w:t>
      </w:r>
      <w:r>
        <w:rPr>
          <w:rFonts w:ascii="宋体" w:hAnsi="宋体" w:eastAsia="宋体" w:cs="宋体"/>
          <w:spacing w:val="9"/>
          <w:sz w:val="18"/>
          <w:szCs w:val="18"/>
        </w:rPr>
        <w:t xml:space="preserve">  </w:t>
      </w:r>
      <w:r>
        <w:rPr>
          <w:rFonts w:ascii="宋体" w:hAnsi="宋体" w:eastAsia="宋体" w:cs="宋体"/>
          <w:spacing w:val="14"/>
          <w:sz w:val="18"/>
          <w:szCs w:val="18"/>
        </w:rPr>
        <w:t>建立起粟特人聚落——从化乡。据敦煌文书推算，8世纪中期，</w:t>
      </w:r>
      <w:r>
        <w:rPr>
          <w:rFonts w:ascii="宋体" w:hAnsi="宋体" w:eastAsia="宋体" w:cs="宋体"/>
          <w:spacing w:val="13"/>
          <w:sz w:val="18"/>
          <w:szCs w:val="18"/>
        </w:rPr>
        <w:t>该乡约有284户，</w:t>
      </w:r>
    </w:p>
    <w:p w14:paraId="6FDF5811">
      <w:pPr>
        <w:spacing w:before="29" w:line="344" w:lineRule="auto"/>
        <w:ind w:left="310" w:right="206"/>
        <w:rPr>
          <w:rFonts w:ascii="宋体" w:hAnsi="宋体" w:eastAsia="宋体" w:cs="宋体"/>
          <w:sz w:val="18"/>
          <w:szCs w:val="18"/>
        </w:rPr>
      </w:pPr>
      <w:r>
        <w:rPr>
          <w:rFonts w:ascii="宋体" w:hAnsi="宋体" w:eastAsia="宋体" w:cs="宋体"/>
          <w:spacing w:val="12"/>
          <w:sz w:val="18"/>
          <w:szCs w:val="18"/>
        </w:rPr>
        <w:t>人数达1400余人，他们长居于此，以大</w:t>
      </w:r>
      <w:r>
        <w:rPr>
          <w:rFonts w:ascii="宋体" w:hAnsi="宋体" w:eastAsia="宋体" w:cs="宋体"/>
          <w:spacing w:val="11"/>
          <w:sz w:val="18"/>
          <w:szCs w:val="18"/>
        </w:rPr>
        <w:t>唐为家。④以长安县人史婆随为例，据敦</w:t>
      </w:r>
      <w:r>
        <w:rPr>
          <w:rFonts w:ascii="宋体" w:hAnsi="宋体" w:eastAsia="宋体" w:cs="宋体"/>
          <w:sz w:val="18"/>
          <w:szCs w:val="18"/>
        </w:rPr>
        <w:t xml:space="preserve"> </w:t>
      </w:r>
      <w:r>
        <w:rPr>
          <w:rFonts w:ascii="宋体" w:hAnsi="宋体" w:eastAsia="宋体" w:cs="宋体"/>
          <w:spacing w:val="11"/>
          <w:sz w:val="18"/>
          <w:szCs w:val="18"/>
        </w:rPr>
        <w:t>煌文书P.3813号《康莫鼻告言史婆随违法式事判文》记载，他是一位昭武九姓胡</w:t>
      </w:r>
      <w:r>
        <w:rPr>
          <w:rFonts w:ascii="宋体" w:hAnsi="宋体" w:eastAsia="宋体" w:cs="宋体"/>
          <w:spacing w:val="14"/>
          <w:sz w:val="18"/>
          <w:szCs w:val="18"/>
        </w:rPr>
        <w:t xml:space="preserve"> </w:t>
      </w:r>
      <w:r>
        <w:rPr>
          <w:rFonts w:ascii="宋体" w:hAnsi="宋体" w:eastAsia="宋体" w:cs="宋体"/>
          <w:spacing w:val="12"/>
          <w:sz w:val="18"/>
          <w:szCs w:val="18"/>
        </w:rPr>
        <w:t>商人，定居长安，获得骁骑尉之勋官，拥有大唐子民的待遇。部分边疆诸族的商</w:t>
      </w:r>
      <w:r>
        <w:rPr>
          <w:rFonts w:ascii="宋体" w:hAnsi="宋体" w:eastAsia="宋体" w:cs="宋体"/>
          <w:spacing w:val="11"/>
          <w:sz w:val="18"/>
          <w:szCs w:val="18"/>
        </w:rPr>
        <w:t xml:space="preserve"> </w:t>
      </w:r>
      <w:r>
        <w:rPr>
          <w:rFonts w:ascii="宋体" w:hAnsi="宋体" w:eastAsia="宋体" w:cs="宋体"/>
          <w:spacing w:val="12"/>
          <w:sz w:val="18"/>
          <w:szCs w:val="18"/>
        </w:rPr>
        <w:t>人进一步南下，贸易于东南地区，如扬州、洪州(今江西南昌)、广州等</w:t>
      </w:r>
      <w:r>
        <w:rPr>
          <w:rFonts w:ascii="宋体" w:hAnsi="宋体" w:eastAsia="宋体" w:cs="宋体"/>
          <w:spacing w:val="11"/>
          <w:sz w:val="18"/>
          <w:szCs w:val="18"/>
        </w:rPr>
        <w:t>城市，不</w:t>
      </w:r>
      <w:r>
        <w:rPr>
          <w:rFonts w:ascii="宋体" w:hAnsi="宋体" w:eastAsia="宋体" w:cs="宋体"/>
          <w:sz w:val="18"/>
          <w:szCs w:val="18"/>
        </w:rPr>
        <w:t xml:space="preserve"> 少人在当地娶妻生子、安家。</w:t>
      </w:r>
    </w:p>
    <w:p w14:paraId="52EDB1C4">
      <w:pPr>
        <w:spacing w:line="332" w:lineRule="auto"/>
        <w:rPr>
          <w:rFonts w:ascii="Arial"/>
          <w:sz w:val="21"/>
        </w:rPr>
      </w:pPr>
    </w:p>
    <w:p w14:paraId="44AF4A81">
      <w:pPr>
        <w:spacing w:line="332" w:lineRule="auto"/>
        <w:rPr>
          <w:rFonts w:ascii="Arial"/>
          <w:sz w:val="21"/>
        </w:rPr>
      </w:pPr>
      <w:r>
        <w:drawing>
          <wp:anchor distT="0" distB="0" distL="0" distR="0" simplePos="0" relativeHeight="251820032" behindDoc="0" locked="0" layoutInCell="1" allowOverlap="1">
            <wp:simplePos x="0" y="0"/>
            <wp:positionH relativeFrom="column">
              <wp:posOffset>361315</wp:posOffset>
            </wp:positionH>
            <wp:positionV relativeFrom="paragraph">
              <wp:posOffset>179070</wp:posOffset>
            </wp:positionV>
            <wp:extent cx="819150" cy="6350"/>
            <wp:effectExtent l="0" t="0" r="0" b="0"/>
            <wp:wrapNone/>
            <wp:docPr id="217" name="IM 198"/>
            <wp:cNvGraphicFramePr/>
            <a:graphic xmlns:a="http://schemas.openxmlformats.org/drawingml/2006/main">
              <a:graphicData uri="http://schemas.openxmlformats.org/drawingml/2006/picture">
                <pic:pic xmlns:pic="http://schemas.openxmlformats.org/drawingml/2006/picture">
                  <pic:nvPicPr>
                    <pic:cNvPr id="217" name="IM 198"/>
                    <pic:cNvPicPr/>
                  </pic:nvPicPr>
                  <pic:blipFill>
                    <a:blip r:embed="rId636"/>
                    <a:stretch>
                      <a:fillRect/>
                    </a:stretch>
                  </pic:blipFill>
                  <pic:spPr>
                    <a:xfrm>
                      <a:off x="0" y="0"/>
                      <a:ext cx="819157" cy="6350"/>
                    </a:xfrm>
                    <a:prstGeom prst="rect">
                      <a:avLst/>
                    </a:prstGeom>
                  </pic:spPr>
                </pic:pic>
              </a:graphicData>
            </a:graphic>
          </wp:anchor>
        </w:drawing>
      </w:r>
    </w:p>
    <w:p w14:paraId="74CB1452">
      <w:pPr>
        <w:pStyle w:val="2"/>
        <w:spacing w:before="59" w:line="220" w:lineRule="auto"/>
        <w:ind w:left="310"/>
        <w:rPr>
          <w:sz w:val="18"/>
          <w:szCs w:val="18"/>
        </w:rPr>
      </w:pPr>
      <w:r>
        <w:rPr>
          <w:spacing w:val="-19"/>
          <w:sz w:val="18"/>
          <w:szCs w:val="18"/>
        </w:rPr>
        <w:t>①</w:t>
      </w:r>
      <w:r>
        <w:rPr>
          <w:spacing w:val="-29"/>
          <w:sz w:val="18"/>
          <w:szCs w:val="18"/>
        </w:rPr>
        <w:t xml:space="preserve"> </w:t>
      </w:r>
      <w:r>
        <w:rPr>
          <w:spacing w:val="-19"/>
          <w:sz w:val="18"/>
          <w:szCs w:val="18"/>
        </w:rPr>
        <w:t>杜佑：《通典》卷七《食货</w:t>
      </w:r>
      <w:r>
        <w:rPr>
          <w:spacing w:val="-28"/>
          <w:sz w:val="18"/>
          <w:szCs w:val="18"/>
        </w:rPr>
        <w:t xml:space="preserve"> </w:t>
      </w:r>
      <w:r>
        <w:rPr>
          <w:spacing w:val="-19"/>
          <w:sz w:val="18"/>
          <w:szCs w:val="18"/>
        </w:rPr>
        <w:t>·历代盛衰户口》,王文锦等点校，中华书局1988年版，第148页。</w:t>
      </w:r>
    </w:p>
    <w:p w14:paraId="0E27FD13">
      <w:pPr>
        <w:pStyle w:val="2"/>
        <w:spacing w:before="76" w:line="243" w:lineRule="auto"/>
        <w:ind w:left="849" w:right="247" w:hanging="539"/>
        <w:rPr>
          <w:sz w:val="18"/>
          <w:szCs w:val="18"/>
        </w:rPr>
      </w:pPr>
      <w:r>
        <w:rPr>
          <w:spacing w:val="-21"/>
          <w:sz w:val="18"/>
          <w:szCs w:val="18"/>
        </w:rPr>
        <w:t>② 陈寅恪：《隋唐制度渊源略论稿</w:t>
      </w:r>
      <w:r>
        <w:rPr>
          <w:spacing w:val="-22"/>
          <w:sz w:val="18"/>
          <w:szCs w:val="18"/>
        </w:rPr>
        <w:t xml:space="preserve"> </w:t>
      </w:r>
      <w:r>
        <w:rPr>
          <w:spacing w:val="-21"/>
          <w:sz w:val="18"/>
          <w:szCs w:val="18"/>
        </w:rPr>
        <w:t>·统治阶级之氏族及其升降》,生活</w:t>
      </w:r>
      <w:r>
        <w:rPr>
          <w:spacing w:val="-27"/>
          <w:sz w:val="18"/>
          <w:szCs w:val="18"/>
        </w:rPr>
        <w:t xml:space="preserve"> </w:t>
      </w:r>
      <w:r>
        <w:rPr>
          <w:spacing w:val="-21"/>
          <w:sz w:val="18"/>
          <w:szCs w:val="18"/>
        </w:rPr>
        <w:t>·读书</w:t>
      </w:r>
      <w:r>
        <w:rPr>
          <w:spacing w:val="-27"/>
          <w:sz w:val="18"/>
          <w:szCs w:val="18"/>
        </w:rPr>
        <w:t xml:space="preserve"> </w:t>
      </w:r>
      <w:r>
        <w:rPr>
          <w:spacing w:val="-21"/>
          <w:sz w:val="18"/>
          <w:szCs w:val="18"/>
        </w:rPr>
        <w:t>·新知三联书店</w:t>
      </w:r>
      <w:r>
        <w:rPr>
          <w:sz w:val="18"/>
          <w:szCs w:val="18"/>
        </w:rPr>
        <w:t xml:space="preserve"> </w:t>
      </w:r>
      <w:r>
        <w:rPr>
          <w:spacing w:val="-9"/>
          <w:sz w:val="18"/>
          <w:szCs w:val="18"/>
        </w:rPr>
        <w:t>2009年版，第183页。</w:t>
      </w:r>
    </w:p>
    <w:p w14:paraId="70BC3BFD">
      <w:pPr>
        <w:pStyle w:val="2"/>
        <w:spacing w:before="85" w:line="220" w:lineRule="auto"/>
        <w:ind w:left="310"/>
        <w:rPr>
          <w:sz w:val="18"/>
          <w:szCs w:val="18"/>
        </w:rPr>
      </w:pPr>
      <w:r>
        <w:rPr>
          <w:spacing w:val="-15"/>
          <w:sz w:val="18"/>
          <w:szCs w:val="18"/>
        </w:rPr>
        <w:t>③司马光：《资治通鉴》卷二二五，唐代宗大历十四年七月</w:t>
      </w:r>
      <w:r>
        <w:rPr>
          <w:spacing w:val="-16"/>
          <w:sz w:val="18"/>
          <w:szCs w:val="18"/>
        </w:rPr>
        <w:t>，中华书局1956年版，第7264页。</w:t>
      </w:r>
    </w:p>
    <w:p w14:paraId="6D4EBFF7">
      <w:pPr>
        <w:pStyle w:val="2"/>
        <w:spacing w:before="57" w:line="253" w:lineRule="auto"/>
        <w:ind w:left="879" w:right="263" w:hanging="569"/>
        <w:rPr>
          <w:sz w:val="18"/>
          <w:szCs w:val="18"/>
        </w:rPr>
      </w:pPr>
      <w:r>
        <w:rPr>
          <w:spacing w:val="-14"/>
          <w:sz w:val="18"/>
          <w:szCs w:val="18"/>
        </w:rPr>
        <w:t>④</w:t>
      </w:r>
      <w:r>
        <w:rPr>
          <w:spacing w:val="-27"/>
          <w:sz w:val="18"/>
          <w:szCs w:val="18"/>
        </w:rPr>
        <w:t xml:space="preserve"> </w:t>
      </w:r>
      <w:r>
        <w:rPr>
          <w:spacing w:val="-14"/>
          <w:sz w:val="18"/>
          <w:szCs w:val="18"/>
        </w:rPr>
        <w:t>[日]池田温：《八世纪中叶敦煌的粟特人聚落》,《唐研究论文集》,中国社会科学出版社</w:t>
      </w:r>
      <w:r>
        <w:rPr>
          <w:sz w:val="18"/>
          <w:szCs w:val="18"/>
        </w:rPr>
        <w:t xml:space="preserve"> </w:t>
      </w:r>
      <w:r>
        <w:rPr>
          <w:spacing w:val="-12"/>
          <w:sz w:val="18"/>
          <w:szCs w:val="18"/>
        </w:rPr>
        <w:t>1999年版，第3—67页。</w:t>
      </w:r>
    </w:p>
    <w:p w14:paraId="2F10C63B">
      <w:pPr>
        <w:spacing w:line="253" w:lineRule="auto"/>
        <w:rPr>
          <w:sz w:val="18"/>
          <w:szCs w:val="18"/>
        </w:rPr>
        <w:sectPr>
          <w:footerReference r:id="rId178" w:type="default"/>
          <w:pgSz w:w="8750" w:h="13060"/>
          <w:pgMar w:top="400" w:right="739" w:bottom="707" w:left="760" w:header="0" w:footer="581" w:gutter="0"/>
          <w:cols w:space="720" w:num="1"/>
        </w:sectPr>
      </w:pPr>
    </w:p>
    <w:p w14:paraId="628C1265">
      <w:pPr>
        <w:spacing w:before="193" w:line="219" w:lineRule="auto"/>
        <w:jc w:val="right"/>
        <w:outlineLvl w:val="6"/>
        <w:rPr>
          <w:rFonts w:ascii="宋体" w:hAnsi="宋体" w:eastAsia="宋体" w:cs="宋体"/>
          <w:sz w:val="16"/>
          <w:szCs w:val="16"/>
        </w:rPr>
      </w:pPr>
      <w:r>
        <w:rPr>
          <w:rFonts w:ascii="宋体" w:hAnsi="宋体" w:eastAsia="宋体" w:cs="宋体"/>
          <w:b/>
          <w:bCs/>
          <w:spacing w:val="3"/>
          <w:sz w:val="16"/>
          <w:szCs w:val="16"/>
        </w:rPr>
        <w:t>第三节共享社会文化</w:t>
      </w:r>
    </w:p>
    <w:p w14:paraId="3CF0B428">
      <w:pPr>
        <w:spacing w:line="424" w:lineRule="auto"/>
        <w:rPr>
          <w:rFonts w:ascii="Arial"/>
          <w:sz w:val="21"/>
        </w:rPr>
      </w:pPr>
    </w:p>
    <w:p w14:paraId="678B6790">
      <w:pPr>
        <w:spacing w:line="2830" w:lineRule="exact"/>
        <w:ind w:firstLine="1234"/>
      </w:pPr>
      <w:r>
        <w:rPr>
          <w:position w:val="-56"/>
        </w:rPr>
        <w:drawing>
          <wp:inline distT="0" distB="0" distL="0" distR="0">
            <wp:extent cx="2958465" cy="1796415"/>
            <wp:effectExtent l="0" t="0" r="13335" b="1905"/>
            <wp:docPr id="219" name="IM 200"/>
            <wp:cNvGraphicFramePr/>
            <a:graphic xmlns:a="http://schemas.openxmlformats.org/drawingml/2006/main">
              <a:graphicData uri="http://schemas.openxmlformats.org/drawingml/2006/picture">
                <pic:pic xmlns:pic="http://schemas.openxmlformats.org/drawingml/2006/picture">
                  <pic:nvPicPr>
                    <pic:cNvPr id="219" name="IM 200"/>
                    <pic:cNvPicPr/>
                  </pic:nvPicPr>
                  <pic:blipFill>
                    <a:blip r:embed="rId637"/>
                    <a:stretch>
                      <a:fillRect/>
                    </a:stretch>
                  </pic:blipFill>
                  <pic:spPr>
                    <a:xfrm>
                      <a:off x="0" y="0"/>
                      <a:ext cx="2959097" cy="1797041"/>
                    </a:xfrm>
                    <a:prstGeom prst="rect">
                      <a:avLst/>
                    </a:prstGeom>
                  </pic:spPr>
                </pic:pic>
              </a:graphicData>
            </a:graphic>
          </wp:inline>
        </w:drawing>
      </w:r>
    </w:p>
    <w:p w14:paraId="3AA9B2CC">
      <w:pPr>
        <w:pStyle w:val="2"/>
        <w:spacing w:before="127" w:line="227" w:lineRule="auto"/>
        <w:ind w:left="1914"/>
        <w:rPr>
          <w:sz w:val="21"/>
          <w:szCs w:val="21"/>
        </w:rPr>
      </w:pPr>
      <w:r>
        <w:rPr>
          <w:spacing w:val="-15"/>
          <w:sz w:val="21"/>
          <w:szCs w:val="21"/>
        </w:rPr>
        <w:t>图7-9</w:t>
      </w:r>
      <w:r>
        <w:rPr>
          <w:spacing w:val="35"/>
          <w:sz w:val="21"/>
          <w:szCs w:val="21"/>
        </w:rPr>
        <w:t xml:space="preserve"> </w:t>
      </w:r>
      <w:r>
        <w:rPr>
          <w:spacing w:val="-15"/>
          <w:sz w:val="21"/>
          <w:szCs w:val="21"/>
        </w:rPr>
        <w:t>何家村窖藏出土银金兽首玛瑙杯</w:t>
      </w:r>
    </w:p>
    <w:p w14:paraId="6359677B">
      <w:pPr>
        <w:pStyle w:val="2"/>
        <w:spacing w:before="85" w:line="260" w:lineRule="auto"/>
        <w:ind w:left="399" w:right="436" w:firstLine="525"/>
        <w:jc w:val="both"/>
        <w:rPr>
          <w:sz w:val="21"/>
          <w:szCs w:val="21"/>
        </w:rPr>
      </w:pPr>
      <w:r>
        <w:rPr>
          <w:spacing w:val="-15"/>
          <w:sz w:val="21"/>
          <w:szCs w:val="21"/>
        </w:rPr>
        <w:t>何家村窖藏所出镶金兽首玛瑙杯造型特征来自西方，希腊人称为</w:t>
      </w:r>
      <w:r>
        <w:rPr>
          <w:spacing w:val="7"/>
          <w:sz w:val="21"/>
          <w:szCs w:val="21"/>
        </w:rPr>
        <w:t xml:space="preserve"> </w:t>
      </w:r>
      <w:r>
        <w:rPr>
          <w:spacing w:val="-25"/>
          <w:sz w:val="21"/>
          <w:szCs w:val="21"/>
        </w:rPr>
        <w:t>“来通”。其产地目前尚在讨论，或认为来自西方，或认为出自唐工匠仿</w:t>
      </w:r>
      <w:r>
        <w:rPr>
          <w:spacing w:val="16"/>
          <w:sz w:val="21"/>
          <w:szCs w:val="21"/>
        </w:rPr>
        <w:t xml:space="preserve"> </w:t>
      </w:r>
      <w:r>
        <w:rPr>
          <w:spacing w:val="-17"/>
          <w:sz w:val="21"/>
          <w:szCs w:val="21"/>
        </w:rPr>
        <w:t>制。总之，这是一件研究唐代社会中外交流的珍贵文物。</w:t>
      </w:r>
    </w:p>
    <w:p w14:paraId="2D3A723E">
      <w:pPr>
        <w:spacing w:before="111" w:line="2030" w:lineRule="exact"/>
        <w:ind w:firstLine="514"/>
      </w:pPr>
      <w:r>
        <w:rPr>
          <w:position w:val="-40"/>
        </w:rPr>
        <w:drawing>
          <wp:inline distT="0" distB="0" distL="0" distR="0">
            <wp:extent cx="3727450" cy="1288415"/>
            <wp:effectExtent l="0" t="0" r="6350" b="6985"/>
            <wp:docPr id="221" name="IM 202"/>
            <wp:cNvGraphicFramePr/>
            <a:graphic xmlns:a="http://schemas.openxmlformats.org/drawingml/2006/main">
              <a:graphicData uri="http://schemas.openxmlformats.org/drawingml/2006/picture">
                <pic:pic xmlns:pic="http://schemas.openxmlformats.org/drawingml/2006/picture">
                  <pic:nvPicPr>
                    <pic:cNvPr id="221" name="IM 202"/>
                    <pic:cNvPicPr/>
                  </pic:nvPicPr>
                  <pic:blipFill>
                    <a:blip r:embed="rId638"/>
                    <a:stretch>
                      <a:fillRect/>
                    </a:stretch>
                  </pic:blipFill>
                  <pic:spPr>
                    <a:xfrm>
                      <a:off x="0" y="0"/>
                      <a:ext cx="3727460" cy="1289013"/>
                    </a:xfrm>
                    <a:prstGeom prst="rect">
                      <a:avLst/>
                    </a:prstGeom>
                  </pic:spPr>
                </pic:pic>
              </a:graphicData>
            </a:graphic>
          </wp:inline>
        </w:drawing>
      </w:r>
    </w:p>
    <w:p w14:paraId="2E9CEB6D">
      <w:pPr>
        <w:pStyle w:val="2"/>
        <w:spacing w:before="103" w:line="223" w:lineRule="auto"/>
        <w:ind w:left="1925"/>
        <w:rPr>
          <w:sz w:val="21"/>
          <w:szCs w:val="21"/>
        </w:rPr>
      </w:pPr>
      <w:r>
        <w:rPr>
          <w:spacing w:val="-16"/>
          <w:sz w:val="21"/>
          <w:szCs w:val="21"/>
        </w:rPr>
        <w:t>图7-10</w:t>
      </w:r>
      <w:r>
        <w:rPr>
          <w:spacing w:val="59"/>
          <w:sz w:val="21"/>
          <w:szCs w:val="21"/>
        </w:rPr>
        <w:t xml:space="preserve"> </w:t>
      </w:r>
      <w:r>
        <w:rPr>
          <w:spacing w:val="-16"/>
          <w:sz w:val="21"/>
          <w:szCs w:val="21"/>
        </w:rPr>
        <w:t>何家村窖藏出土狮纹白玉带跨</w:t>
      </w:r>
    </w:p>
    <w:p w14:paraId="20BC2949">
      <w:pPr>
        <w:pStyle w:val="2"/>
        <w:spacing w:before="88" w:line="271" w:lineRule="auto"/>
        <w:ind w:left="504" w:right="419" w:firstLine="399"/>
        <w:jc w:val="both"/>
        <w:rPr>
          <w:sz w:val="21"/>
          <w:szCs w:val="21"/>
        </w:rPr>
      </w:pPr>
      <w:r>
        <w:rPr>
          <w:spacing w:val="-23"/>
          <w:sz w:val="21"/>
          <w:szCs w:val="21"/>
        </w:rPr>
        <w:t>狮子是魏晋南北朝至隋唐时期常见的艺术题材。狮子产于非洲和西</w:t>
      </w:r>
      <w:r>
        <w:rPr>
          <w:spacing w:val="12"/>
          <w:sz w:val="21"/>
          <w:szCs w:val="21"/>
        </w:rPr>
        <w:t xml:space="preserve"> </w:t>
      </w:r>
      <w:r>
        <w:rPr>
          <w:spacing w:val="-20"/>
          <w:sz w:val="21"/>
          <w:szCs w:val="21"/>
        </w:rPr>
        <w:t>亚，唐朝狮子多由西域朝贡而来。狮纹白玉带跨以于阗美玉雕刻而成，</w:t>
      </w:r>
      <w:r>
        <w:rPr>
          <w:spacing w:val="14"/>
          <w:sz w:val="21"/>
          <w:szCs w:val="21"/>
        </w:rPr>
        <w:t xml:space="preserve"> </w:t>
      </w:r>
      <w:r>
        <w:rPr>
          <w:spacing w:val="-22"/>
          <w:sz w:val="21"/>
          <w:szCs w:val="21"/>
        </w:rPr>
        <w:t>玉质温润洁白，其上雕刻的狮子纹，与胡人献宝、胡人伎乐一样，带有</w:t>
      </w:r>
      <w:r>
        <w:rPr>
          <w:spacing w:val="3"/>
          <w:sz w:val="21"/>
          <w:szCs w:val="21"/>
        </w:rPr>
        <w:t xml:space="preserve"> </w:t>
      </w:r>
      <w:r>
        <w:rPr>
          <w:spacing w:val="-19"/>
          <w:sz w:val="21"/>
          <w:szCs w:val="21"/>
        </w:rPr>
        <w:t>浓郁的中亚色彩，是唐王朝对外交流的实证。</w:t>
      </w:r>
    </w:p>
    <w:p w14:paraId="2632F460">
      <w:pPr>
        <w:spacing w:line="290" w:lineRule="auto"/>
        <w:rPr>
          <w:rFonts w:ascii="Arial"/>
          <w:sz w:val="21"/>
        </w:rPr>
      </w:pPr>
    </w:p>
    <w:p w14:paraId="669217AD">
      <w:pPr>
        <w:spacing w:before="68" w:line="295" w:lineRule="auto"/>
        <w:ind w:right="29" w:firstLine="504"/>
        <w:jc w:val="both"/>
        <w:rPr>
          <w:rFonts w:ascii="宋体" w:hAnsi="宋体" w:eastAsia="宋体" w:cs="宋体"/>
          <w:sz w:val="21"/>
          <w:szCs w:val="21"/>
        </w:rPr>
      </w:pPr>
      <w:r>
        <w:rPr>
          <w:rFonts w:ascii="宋体" w:hAnsi="宋体" w:eastAsia="宋体" w:cs="宋体"/>
          <w:spacing w:val="-19"/>
          <w:sz w:val="21"/>
          <w:szCs w:val="21"/>
        </w:rPr>
        <w:t>除原居边疆的族群迁入中原外，也有不少中原民众移往</w:t>
      </w:r>
      <w:r>
        <w:rPr>
          <w:rFonts w:ascii="宋体" w:hAnsi="宋体" w:eastAsia="宋体" w:cs="宋体"/>
          <w:spacing w:val="-20"/>
          <w:sz w:val="21"/>
          <w:szCs w:val="21"/>
        </w:rPr>
        <w:t>边疆。隋末大乱时，</w:t>
      </w:r>
      <w:r>
        <w:rPr>
          <w:rFonts w:ascii="宋体" w:hAnsi="宋体" w:eastAsia="宋体" w:cs="宋体"/>
          <w:sz w:val="21"/>
          <w:szCs w:val="21"/>
        </w:rPr>
        <w:t xml:space="preserve"> </w:t>
      </w:r>
      <w:r>
        <w:rPr>
          <w:rFonts w:ascii="宋体" w:hAnsi="宋体" w:eastAsia="宋体" w:cs="宋体"/>
          <w:spacing w:val="-19"/>
          <w:sz w:val="21"/>
          <w:szCs w:val="21"/>
        </w:rPr>
        <w:t>大量中原民众流入东突厥汗国，给当地带去了中原先进的生产技术。即使在社会</w:t>
      </w:r>
      <w:r>
        <w:rPr>
          <w:rFonts w:ascii="宋体" w:hAnsi="宋体" w:eastAsia="宋体" w:cs="宋体"/>
          <w:spacing w:val="8"/>
          <w:sz w:val="21"/>
          <w:szCs w:val="21"/>
        </w:rPr>
        <w:t xml:space="preserve">  </w:t>
      </w:r>
      <w:r>
        <w:rPr>
          <w:rFonts w:ascii="宋体" w:hAnsi="宋体" w:eastAsia="宋体" w:cs="宋体"/>
          <w:spacing w:val="-21"/>
          <w:sz w:val="21"/>
          <w:szCs w:val="21"/>
        </w:rPr>
        <w:t>动荡的五代十国时期，北方民众南迁也促进了南方社会经济发展。为了</w:t>
      </w:r>
      <w:r>
        <w:rPr>
          <w:rFonts w:ascii="宋体" w:hAnsi="宋体" w:eastAsia="宋体" w:cs="宋体"/>
          <w:spacing w:val="-22"/>
          <w:sz w:val="21"/>
          <w:szCs w:val="21"/>
        </w:rPr>
        <w:t>生存发展，</w:t>
      </w:r>
      <w:r>
        <w:rPr>
          <w:rFonts w:ascii="宋体" w:hAnsi="宋体" w:eastAsia="宋体" w:cs="宋体"/>
          <w:sz w:val="21"/>
          <w:szCs w:val="21"/>
        </w:rPr>
        <w:t xml:space="preserve"> </w:t>
      </w:r>
      <w:r>
        <w:rPr>
          <w:rFonts w:ascii="宋体" w:hAnsi="宋体" w:eastAsia="宋体" w:cs="宋体"/>
          <w:spacing w:val="-24"/>
          <w:sz w:val="21"/>
          <w:szCs w:val="21"/>
        </w:rPr>
        <w:t>“十国”大力发展经济建设，兴修水利，发展贸易。正如费孝通所言，“汉族同样</w:t>
      </w:r>
      <w:r>
        <w:rPr>
          <w:rFonts w:ascii="宋体" w:hAnsi="宋体" w:eastAsia="宋体" w:cs="宋体"/>
          <w:spacing w:val="3"/>
          <w:sz w:val="21"/>
          <w:szCs w:val="21"/>
        </w:rPr>
        <w:t xml:space="preserve">  </w:t>
      </w:r>
      <w:r>
        <w:rPr>
          <w:rFonts w:ascii="宋体" w:hAnsi="宋体" w:eastAsia="宋体" w:cs="宋体"/>
          <w:spacing w:val="-24"/>
          <w:sz w:val="21"/>
          <w:szCs w:val="21"/>
        </w:rPr>
        <w:t>充实了其他民族”“移入其他民族地区的汉人很多就和当地民族通婚，并且为了适</w:t>
      </w:r>
      <w:r>
        <w:rPr>
          <w:rFonts w:ascii="宋体" w:hAnsi="宋体" w:eastAsia="宋体" w:cs="宋体"/>
          <w:spacing w:val="2"/>
          <w:sz w:val="21"/>
          <w:szCs w:val="21"/>
        </w:rPr>
        <w:t xml:space="preserve">  </w:t>
      </w:r>
      <w:r>
        <w:rPr>
          <w:rFonts w:ascii="宋体" w:hAnsi="宋体" w:eastAsia="宋体" w:cs="宋体"/>
          <w:spacing w:val="-18"/>
          <w:sz w:val="21"/>
          <w:szCs w:val="21"/>
        </w:rPr>
        <w:t>应当地的社会生活和自然环境，也会在生活方式、风俗习惯等方</w:t>
      </w:r>
      <w:r>
        <w:rPr>
          <w:rFonts w:ascii="宋体" w:hAnsi="宋体" w:eastAsia="宋体" w:cs="宋体"/>
          <w:spacing w:val="-19"/>
          <w:sz w:val="21"/>
          <w:szCs w:val="21"/>
        </w:rPr>
        <w:t>面发生改变……</w:t>
      </w:r>
      <w:r>
        <w:rPr>
          <w:rFonts w:ascii="宋体" w:hAnsi="宋体" w:eastAsia="宋体" w:cs="宋体"/>
          <w:sz w:val="21"/>
          <w:szCs w:val="21"/>
        </w:rPr>
        <w:t xml:space="preserve">  </w:t>
      </w:r>
      <w:r>
        <w:rPr>
          <w:rFonts w:ascii="宋体" w:hAnsi="宋体" w:eastAsia="宋体" w:cs="宋体"/>
          <w:spacing w:val="-18"/>
          <w:sz w:val="21"/>
          <w:szCs w:val="21"/>
        </w:rPr>
        <w:t>我们过去对于历史上民族之间的互相渗透和融合研究得不够……其实所有的民族</w:t>
      </w:r>
    </w:p>
    <w:p w14:paraId="541DE6EA">
      <w:pPr>
        <w:spacing w:line="295" w:lineRule="auto"/>
        <w:rPr>
          <w:rFonts w:ascii="宋体" w:hAnsi="宋体" w:eastAsia="宋体" w:cs="宋体"/>
          <w:sz w:val="21"/>
          <w:szCs w:val="21"/>
        </w:rPr>
        <w:sectPr>
          <w:footerReference r:id="rId179" w:type="default"/>
          <w:pgSz w:w="8600" w:h="13030"/>
          <w:pgMar w:top="400" w:right="985" w:bottom="567" w:left="785" w:header="0" w:footer="441" w:gutter="0"/>
          <w:cols w:space="720" w:num="1"/>
        </w:sectPr>
      </w:pPr>
    </w:p>
    <w:p w14:paraId="30707109">
      <w:pPr>
        <w:spacing w:before="86" w:line="219" w:lineRule="auto"/>
        <w:ind w:left="759"/>
        <w:rPr>
          <w:rFonts w:ascii="宋体" w:hAnsi="宋体" w:eastAsia="宋体" w:cs="宋体"/>
          <w:sz w:val="19"/>
          <w:szCs w:val="19"/>
        </w:rPr>
      </w:pPr>
      <w:r>
        <w:rPr>
          <w:rFonts w:ascii="宋体" w:hAnsi="宋体" w:eastAsia="宋体" w:cs="宋体"/>
          <w:spacing w:val="-13"/>
          <w:sz w:val="19"/>
          <w:szCs w:val="19"/>
        </w:rPr>
        <w:t>◎第七讲华夷一体与中华民族空前繁盛(隋唐五代时期)</w:t>
      </w:r>
    </w:p>
    <w:p w14:paraId="6A653C85">
      <w:pPr>
        <w:spacing w:line="399" w:lineRule="auto"/>
        <w:rPr>
          <w:rFonts w:ascii="Arial"/>
          <w:sz w:val="21"/>
        </w:rPr>
      </w:pPr>
    </w:p>
    <w:p w14:paraId="2467EF9A">
      <w:pPr>
        <w:spacing w:before="62" w:line="217" w:lineRule="auto"/>
        <w:ind w:left="1019"/>
        <w:rPr>
          <w:rFonts w:ascii="宋体" w:hAnsi="宋体" w:eastAsia="宋体" w:cs="宋体"/>
          <w:sz w:val="19"/>
          <w:szCs w:val="19"/>
        </w:rPr>
      </w:pPr>
      <w:r>
        <w:rPr>
          <w:rFonts w:ascii="宋体" w:hAnsi="宋体" w:eastAsia="宋体" w:cs="宋体"/>
          <w:spacing w:val="-6"/>
          <w:sz w:val="19"/>
          <w:szCs w:val="19"/>
        </w:rPr>
        <w:t>都是不断有人被其他民族所吸收，同时也不断吸收其他民族的人”①。</w:t>
      </w:r>
    </w:p>
    <w:p w14:paraId="184825D6">
      <w:pPr>
        <w:spacing w:before="118" w:line="333" w:lineRule="auto"/>
        <w:ind w:left="1019" w:right="110" w:firstLine="390"/>
        <w:jc w:val="both"/>
        <w:rPr>
          <w:rFonts w:ascii="宋体" w:hAnsi="宋体" w:eastAsia="宋体" w:cs="宋体"/>
          <w:sz w:val="19"/>
          <w:szCs w:val="19"/>
        </w:rPr>
      </w:pPr>
      <w:r>
        <w:rPr>
          <w:rFonts w:ascii="宋体" w:hAnsi="宋体" w:eastAsia="宋体" w:cs="宋体"/>
          <w:spacing w:val="5"/>
          <w:sz w:val="19"/>
          <w:szCs w:val="19"/>
        </w:rPr>
        <w:t>无论统治集团的身份构成，还是周边族群人口的占比及多</w:t>
      </w:r>
      <w:r>
        <w:rPr>
          <w:rFonts w:ascii="宋体" w:hAnsi="宋体" w:eastAsia="宋体" w:cs="宋体"/>
          <w:spacing w:val="4"/>
          <w:sz w:val="19"/>
          <w:szCs w:val="19"/>
        </w:rPr>
        <w:t>族群聚居交融的情</w:t>
      </w:r>
      <w:r>
        <w:rPr>
          <w:rFonts w:ascii="宋体" w:hAnsi="宋体" w:eastAsia="宋体" w:cs="宋体"/>
          <w:sz w:val="19"/>
          <w:szCs w:val="19"/>
        </w:rPr>
        <w:t xml:space="preserve"> </w:t>
      </w:r>
      <w:r>
        <w:rPr>
          <w:rFonts w:ascii="宋体" w:hAnsi="宋体" w:eastAsia="宋体" w:cs="宋体"/>
          <w:spacing w:val="5"/>
          <w:sz w:val="19"/>
          <w:szCs w:val="19"/>
        </w:rPr>
        <w:t>况，都充分说明了，隋唐时期不仅是族群交融共存的典范，</w:t>
      </w:r>
      <w:r>
        <w:rPr>
          <w:rFonts w:ascii="宋体" w:hAnsi="宋体" w:eastAsia="宋体" w:cs="宋体"/>
          <w:spacing w:val="4"/>
          <w:sz w:val="19"/>
          <w:szCs w:val="19"/>
        </w:rPr>
        <w:t>更是中华文明包容性</w:t>
      </w:r>
      <w:r>
        <w:rPr>
          <w:rFonts w:ascii="宋体" w:hAnsi="宋体" w:eastAsia="宋体" w:cs="宋体"/>
          <w:sz w:val="19"/>
          <w:szCs w:val="19"/>
        </w:rPr>
        <w:t xml:space="preserve"> </w:t>
      </w:r>
      <w:r>
        <w:rPr>
          <w:rFonts w:ascii="宋体" w:hAnsi="宋体" w:eastAsia="宋体" w:cs="宋体"/>
          <w:spacing w:val="5"/>
          <w:sz w:val="19"/>
          <w:szCs w:val="19"/>
        </w:rPr>
        <w:t>的典范。隋唐时期，族际通婚与族群迁徙频繁，族群的自由流</w:t>
      </w:r>
      <w:r>
        <w:rPr>
          <w:rFonts w:ascii="宋体" w:hAnsi="宋体" w:eastAsia="宋体" w:cs="宋体"/>
          <w:spacing w:val="4"/>
          <w:sz w:val="19"/>
          <w:szCs w:val="19"/>
        </w:rPr>
        <w:t>动与和平共处、风</w:t>
      </w:r>
      <w:r>
        <w:rPr>
          <w:rFonts w:ascii="宋体" w:hAnsi="宋体" w:eastAsia="宋体" w:cs="宋体"/>
          <w:sz w:val="19"/>
          <w:szCs w:val="19"/>
        </w:rPr>
        <w:t xml:space="preserve"> </w:t>
      </w:r>
      <w:r>
        <w:rPr>
          <w:rFonts w:ascii="宋体" w:hAnsi="宋体" w:eastAsia="宋体" w:cs="宋体"/>
          <w:spacing w:val="-1"/>
          <w:sz w:val="19"/>
          <w:szCs w:val="19"/>
        </w:rPr>
        <w:t>俗习惯相互涵化，加速了边疆地区的文明进程，巩固了统一多民族国家的基础。</w:t>
      </w:r>
    </w:p>
    <w:p w14:paraId="126E9F2B">
      <w:pPr>
        <w:spacing w:before="155" w:line="219" w:lineRule="auto"/>
        <w:ind w:left="1492"/>
        <w:outlineLvl w:val="6"/>
        <w:rPr>
          <w:rFonts w:ascii="宋体" w:hAnsi="宋体" w:eastAsia="宋体" w:cs="宋体"/>
          <w:sz w:val="19"/>
          <w:szCs w:val="19"/>
        </w:rPr>
      </w:pPr>
      <w:r>
        <w:rPr>
          <w:rFonts w:ascii="宋体" w:hAnsi="宋体" w:eastAsia="宋体" w:cs="宋体"/>
          <w:b/>
          <w:bCs/>
          <w:sz w:val="19"/>
          <w:szCs w:val="19"/>
        </w:rPr>
        <w:t>二、文化鼎盛</w:t>
      </w:r>
    </w:p>
    <w:p w14:paraId="24BDF13F">
      <w:pPr>
        <w:spacing w:before="116" w:line="331" w:lineRule="auto"/>
        <w:ind w:left="1019" w:right="24" w:firstLine="450"/>
        <w:jc w:val="both"/>
        <w:rPr>
          <w:rFonts w:ascii="宋体" w:hAnsi="宋体" w:eastAsia="宋体" w:cs="宋体"/>
          <w:sz w:val="19"/>
          <w:szCs w:val="19"/>
        </w:rPr>
      </w:pPr>
      <w:r>
        <w:rPr>
          <w:rFonts w:ascii="宋体" w:hAnsi="宋体" w:eastAsia="宋体" w:cs="宋体"/>
          <w:spacing w:val="5"/>
          <w:sz w:val="19"/>
          <w:szCs w:val="19"/>
        </w:rPr>
        <w:t>隋唐时期，族群间的交往交流交融深度和广度均超过了以往任何一个时期，</w:t>
      </w:r>
      <w:r>
        <w:rPr>
          <w:rFonts w:ascii="宋体" w:hAnsi="宋体" w:eastAsia="宋体" w:cs="宋体"/>
          <w:spacing w:val="18"/>
          <w:sz w:val="19"/>
          <w:szCs w:val="19"/>
        </w:rPr>
        <w:t xml:space="preserve"> </w:t>
      </w:r>
      <w:r>
        <w:rPr>
          <w:rFonts w:ascii="宋体" w:hAnsi="宋体" w:eastAsia="宋体" w:cs="宋体"/>
          <w:spacing w:val="3"/>
          <w:sz w:val="19"/>
          <w:szCs w:val="19"/>
        </w:rPr>
        <w:t>凸显出胡汉互鉴、胡风浸染的文化特征。唐代实行兼容并包的宗教政策，充分吸</w:t>
      </w:r>
      <w:r>
        <w:rPr>
          <w:rFonts w:ascii="宋体" w:hAnsi="宋体" w:eastAsia="宋体" w:cs="宋体"/>
          <w:spacing w:val="6"/>
          <w:sz w:val="19"/>
          <w:szCs w:val="19"/>
        </w:rPr>
        <w:t xml:space="preserve">  </w:t>
      </w:r>
      <w:r>
        <w:rPr>
          <w:rFonts w:ascii="宋体" w:hAnsi="宋体" w:eastAsia="宋体" w:cs="宋体"/>
          <w:spacing w:val="3"/>
          <w:sz w:val="19"/>
          <w:szCs w:val="19"/>
        </w:rPr>
        <w:t>收并融合各种宗教成分，宗教中国化进一步深入。舞蹈、音乐、服饰、绘画的互</w:t>
      </w:r>
      <w:r>
        <w:rPr>
          <w:rFonts w:ascii="宋体" w:hAnsi="宋体" w:eastAsia="宋体" w:cs="宋体"/>
          <w:spacing w:val="5"/>
          <w:sz w:val="19"/>
          <w:szCs w:val="19"/>
        </w:rPr>
        <w:t xml:space="preserve">  </w:t>
      </w:r>
      <w:r>
        <w:rPr>
          <w:rFonts w:ascii="宋体" w:hAnsi="宋体" w:eastAsia="宋体" w:cs="宋体"/>
          <w:spacing w:val="3"/>
          <w:sz w:val="19"/>
          <w:szCs w:val="19"/>
        </w:rPr>
        <w:t>鉴，体现出各族文化深度的交融(图7-11)。同时，中外文化交流空前活跃，催生</w:t>
      </w:r>
      <w:r>
        <w:rPr>
          <w:rFonts w:ascii="宋体" w:hAnsi="宋体" w:eastAsia="宋体" w:cs="宋体"/>
          <w:spacing w:val="2"/>
          <w:sz w:val="19"/>
          <w:szCs w:val="19"/>
        </w:rPr>
        <w:t xml:space="preserve">  </w:t>
      </w:r>
      <w:r>
        <w:rPr>
          <w:rFonts w:ascii="宋体" w:hAnsi="宋体" w:eastAsia="宋体" w:cs="宋体"/>
          <w:sz w:val="19"/>
          <w:szCs w:val="19"/>
        </w:rPr>
        <w:t>了中国历史上的文化繁荣期，形成了覆盖东亚的中华文明圈与辐射</w:t>
      </w:r>
      <w:r>
        <w:rPr>
          <w:rFonts w:ascii="宋体" w:hAnsi="宋体" w:eastAsia="宋体" w:cs="宋体"/>
          <w:spacing w:val="-1"/>
          <w:sz w:val="19"/>
          <w:szCs w:val="19"/>
        </w:rPr>
        <w:t>东南亚、中亚、</w:t>
      </w:r>
      <w:r>
        <w:rPr>
          <w:rFonts w:ascii="宋体" w:hAnsi="宋体" w:eastAsia="宋体" w:cs="宋体"/>
          <w:sz w:val="19"/>
          <w:szCs w:val="19"/>
        </w:rPr>
        <w:t xml:space="preserve"> </w:t>
      </w:r>
      <w:r>
        <w:rPr>
          <w:rFonts w:ascii="宋体" w:hAnsi="宋体" w:eastAsia="宋体" w:cs="宋体"/>
          <w:spacing w:val="-9"/>
          <w:sz w:val="19"/>
          <w:szCs w:val="19"/>
        </w:rPr>
        <w:t>西亚的世界性文化体系。</w:t>
      </w:r>
    </w:p>
    <w:p w14:paraId="552BD392">
      <w:pPr>
        <w:spacing w:line="3280" w:lineRule="exact"/>
        <w:ind w:firstLine="2859"/>
      </w:pPr>
      <w:r>
        <w:rPr>
          <w:position w:val="-65"/>
        </w:rPr>
        <w:drawing>
          <wp:inline distT="0" distB="0" distL="0" distR="0">
            <wp:extent cx="2057400" cy="2082800"/>
            <wp:effectExtent l="0" t="0" r="0" b="5080"/>
            <wp:docPr id="223" name="IM 204"/>
            <wp:cNvGraphicFramePr/>
            <a:graphic xmlns:a="http://schemas.openxmlformats.org/drawingml/2006/main">
              <a:graphicData uri="http://schemas.openxmlformats.org/drawingml/2006/picture">
                <pic:pic xmlns:pic="http://schemas.openxmlformats.org/drawingml/2006/picture">
                  <pic:nvPicPr>
                    <pic:cNvPr id="223" name="IM 204"/>
                    <pic:cNvPicPr/>
                  </pic:nvPicPr>
                  <pic:blipFill>
                    <a:blip r:embed="rId639"/>
                    <a:stretch>
                      <a:fillRect/>
                    </a:stretch>
                  </pic:blipFill>
                  <pic:spPr>
                    <a:xfrm>
                      <a:off x="0" y="0"/>
                      <a:ext cx="2057421" cy="2082826"/>
                    </a:xfrm>
                    <a:prstGeom prst="rect">
                      <a:avLst/>
                    </a:prstGeom>
                  </pic:spPr>
                </pic:pic>
              </a:graphicData>
            </a:graphic>
          </wp:inline>
        </w:drawing>
      </w:r>
    </w:p>
    <w:p w14:paraId="3EB47755">
      <w:pPr>
        <w:pStyle w:val="2"/>
        <w:spacing w:before="147" w:line="227" w:lineRule="auto"/>
        <w:ind w:left="2590"/>
        <w:rPr>
          <w:sz w:val="19"/>
          <w:szCs w:val="19"/>
        </w:rPr>
      </w:pPr>
      <w:r>
        <w:rPr>
          <w:spacing w:val="1"/>
          <w:sz w:val="19"/>
          <w:szCs w:val="19"/>
        </w:rPr>
        <w:t>图7-11</w:t>
      </w:r>
      <w:r>
        <w:rPr>
          <w:spacing w:val="46"/>
          <w:sz w:val="19"/>
          <w:szCs w:val="19"/>
        </w:rPr>
        <w:t xml:space="preserve"> </w:t>
      </w:r>
      <w:r>
        <w:rPr>
          <w:spacing w:val="1"/>
          <w:sz w:val="19"/>
          <w:szCs w:val="19"/>
        </w:rPr>
        <w:t>何家村窖藏出土舞马衔杯仿皮囊式银壶</w:t>
      </w:r>
    </w:p>
    <w:p w14:paraId="64D3A194">
      <w:pPr>
        <w:pStyle w:val="2"/>
        <w:spacing w:before="107" w:line="284" w:lineRule="auto"/>
        <w:ind w:left="1659" w:right="390" w:firstLine="350"/>
        <w:jc w:val="both"/>
        <w:rPr>
          <w:sz w:val="19"/>
          <w:szCs w:val="19"/>
        </w:rPr>
      </w:pPr>
      <w:r>
        <w:rPr>
          <w:spacing w:val="1"/>
          <w:sz w:val="19"/>
          <w:szCs w:val="19"/>
        </w:rPr>
        <w:t>此壶造型主要模仿北方游牧族群使用的皮囊壶。皮囊壶</w:t>
      </w:r>
      <w:r>
        <w:rPr>
          <w:sz w:val="19"/>
          <w:szCs w:val="19"/>
        </w:rPr>
        <w:t>是契丹人墓 葬中的常见器物，在唐长安城则非常少见。这件银壶应为金银匠为适应</w:t>
      </w:r>
      <w:r>
        <w:rPr>
          <w:spacing w:val="6"/>
          <w:sz w:val="19"/>
          <w:szCs w:val="19"/>
        </w:rPr>
        <w:t xml:space="preserve"> </w:t>
      </w:r>
      <w:r>
        <w:rPr>
          <w:spacing w:val="-1"/>
          <w:sz w:val="19"/>
          <w:szCs w:val="19"/>
        </w:rPr>
        <w:t>皇家贵族外出游猎活动，巧妙借鉴契丹人皮囊壶制作而成，也是唐代中</w:t>
      </w:r>
      <w:r>
        <w:rPr>
          <w:spacing w:val="18"/>
          <w:sz w:val="19"/>
          <w:szCs w:val="19"/>
        </w:rPr>
        <w:t xml:space="preserve"> </w:t>
      </w:r>
      <w:r>
        <w:rPr>
          <w:spacing w:val="-10"/>
          <w:sz w:val="19"/>
          <w:szCs w:val="19"/>
        </w:rPr>
        <w:t>原汉文化与北方契丹文化交流的物证。</w:t>
      </w:r>
    </w:p>
    <w:p w14:paraId="00AFEE0E">
      <w:pPr>
        <w:spacing w:line="316" w:lineRule="auto"/>
        <w:rPr>
          <w:rFonts w:ascii="Arial"/>
          <w:sz w:val="21"/>
        </w:rPr>
      </w:pPr>
    </w:p>
    <w:p w14:paraId="5089792D">
      <w:pPr>
        <w:spacing w:before="62" w:line="347" w:lineRule="auto"/>
        <w:ind w:left="1019" w:firstLine="640"/>
        <w:rPr>
          <w:rFonts w:ascii="宋体" w:hAnsi="宋体" w:eastAsia="宋体" w:cs="宋体"/>
          <w:sz w:val="19"/>
          <w:szCs w:val="19"/>
        </w:rPr>
      </w:pPr>
      <w:r>
        <w:rPr>
          <w:rFonts w:ascii="宋体" w:hAnsi="宋体" w:eastAsia="宋体" w:cs="宋体"/>
          <w:spacing w:val="6"/>
          <w:sz w:val="19"/>
          <w:szCs w:val="19"/>
        </w:rPr>
        <w:t>唐开元时期，前来朝贡的蕃国多达70余个。有东亚的日本、朝鲜和东南亚</w:t>
      </w:r>
      <w:r>
        <w:rPr>
          <w:rFonts w:ascii="宋体" w:hAnsi="宋体" w:eastAsia="宋体" w:cs="宋体"/>
          <w:spacing w:val="9"/>
          <w:sz w:val="19"/>
          <w:szCs w:val="19"/>
        </w:rPr>
        <w:t xml:space="preserve"> </w:t>
      </w:r>
      <w:r>
        <w:rPr>
          <w:rFonts w:ascii="宋体" w:hAnsi="宋体" w:eastAsia="宋体" w:cs="宋体"/>
          <w:sz w:val="19"/>
          <w:szCs w:val="19"/>
        </w:rPr>
        <w:t>地区的诸国，有地处今日中国边疆的各类区域政权，也有中亚、西亚乃至地中海</w:t>
      </w:r>
    </w:p>
    <w:p w14:paraId="657CC8F1">
      <w:pPr>
        <w:pStyle w:val="2"/>
        <w:spacing w:before="129" w:line="220" w:lineRule="auto"/>
        <w:ind w:left="1019"/>
        <w:rPr>
          <w:sz w:val="16"/>
          <w:szCs w:val="16"/>
        </w:rPr>
      </w:pPr>
      <w:r>
        <w:rPr>
          <w:spacing w:val="2"/>
          <w:sz w:val="16"/>
          <w:szCs w:val="16"/>
        </w:rPr>
        <w:t>① 货孝通主编：《中华民族多元一体格局》,中央民族大学出版社2018年版，第32-33页。</w:t>
      </w:r>
    </w:p>
    <w:p w14:paraId="0F75CDCE">
      <w:pPr>
        <w:spacing w:line="478" w:lineRule="auto"/>
        <w:rPr>
          <w:rFonts w:ascii="Arial"/>
          <w:sz w:val="21"/>
        </w:rPr>
      </w:pPr>
      <w:r>
        <w:drawing>
          <wp:anchor distT="0" distB="0" distL="0" distR="0" simplePos="0" relativeHeight="251821056" behindDoc="0" locked="0" layoutInCell="1" allowOverlap="1">
            <wp:simplePos x="0" y="0"/>
            <wp:positionH relativeFrom="column">
              <wp:posOffset>0</wp:posOffset>
            </wp:positionH>
            <wp:positionV relativeFrom="paragraph">
              <wp:posOffset>107315</wp:posOffset>
            </wp:positionV>
            <wp:extent cx="768350" cy="685800"/>
            <wp:effectExtent l="0" t="0" r="8890" b="0"/>
            <wp:wrapNone/>
            <wp:docPr id="225" name="IM 206"/>
            <wp:cNvGraphicFramePr/>
            <a:graphic xmlns:a="http://schemas.openxmlformats.org/drawingml/2006/main">
              <a:graphicData uri="http://schemas.openxmlformats.org/drawingml/2006/picture">
                <pic:pic xmlns:pic="http://schemas.openxmlformats.org/drawingml/2006/picture">
                  <pic:nvPicPr>
                    <pic:cNvPr id="225" name="IM 206"/>
                    <pic:cNvPicPr/>
                  </pic:nvPicPr>
                  <pic:blipFill>
                    <a:blip r:embed="rId640"/>
                    <a:stretch>
                      <a:fillRect/>
                    </a:stretch>
                  </pic:blipFill>
                  <pic:spPr>
                    <a:xfrm>
                      <a:off x="0" y="0"/>
                      <a:ext cx="768345" cy="685835"/>
                    </a:xfrm>
                    <a:prstGeom prst="rect">
                      <a:avLst/>
                    </a:prstGeom>
                  </pic:spPr>
                </pic:pic>
              </a:graphicData>
            </a:graphic>
          </wp:anchor>
        </w:drawing>
      </w:r>
    </w:p>
    <w:p w14:paraId="2D79602A">
      <w:pPr>
        <w:spacing w:before="41" w:line="188" w:lineRule="auto"/>
        <w:ind w:left="1419"/>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166</w:t>
      </w:r>
    </w:p>
    <w:p w14:paraId="42DC00E3">
      <w:pPr>
        <w:spacing w:line="188" w:lineRule="auto"/>
        <w:rPr>
          <w:rFonts w:ascii="Times New Roman" w:hAnsi="Times New Roman" w:eastAsia="Times New Roman" w:cs="Times New Roman"/>
          <w:sz w:val="14"/>
          <w:szCs w:val="14"/>
        </w:rPr>
        <w:sectPr>
          <w:footerReference r:id="rId180" w:type="default"/>
          <w:pgSz w:w="8710" w:h="13030"/>
          <w:pgMar w:top="400" w:right="741" w:bottom="400" w:left="20" w:header="0" w:footer="0" w:gutter="0"/>
          <w:cols w:space="720" w:num="1"/>
        </w:sectPr>
      </w:pPr>
    </w:p>
    <w:p w14:paraId="48B9FF93">
      <w:pPr>
        <w:spacing w:line="446" w:lineRule="auto"/>
        <w:rPr>
          <w:rFonts w:ascii="Arial"/>
          <w:sz w:val="21"/>
        </w:rPr>
      </w:pPr>
    </w:p>
    <w:p w14:paraId="587C65B6">
      <w:pPr>
        <w:spacing w:before="68" w:line="301" w:lineRule="auto"/>
        <w:ind w:left="104" w:right="51"/>
        <w:jc w:val="both"/>
        <w:rPr>
          <w:rFonts w:ascii="宋体" w:hAnsi="宋体" w:eastAsia="宋体" w:cs="宋体"/>
          <w:sz w:val="21"/>
          <w:szCs w:val="21"/>
        </w:rPr>
      </w:pPr>
      <w:r>
        <w:rPr>
          <w:rFonts w:ascii="宋体" w:hAnsi="宋体" w:eastAsia="宋体" w:cs="宋体"/>
          <w:spacing w:val="-22"/>
          <w:sz w:val="21"/>
          <w:szCs w:val="21"/>
        </w:rPr>
        <w:t>地区的一些国家。唐朝实行开放的文化教育政策。与唐朝保持朝贡关系的政权通</w:t>
      </w:r>
      <w:r>
        <w:rPr>
          <w:rFonts w:ascii="宋体" w:hAnsi="宋体" w:eastAsia="宋体" w:cs="宋体"/>
          <w:spacing w:val="3"/>
          <w:sz w:val="21"/>
          <w:szCs w:val="21"/>
        </w:rPr>
        <w:t xml:space="preserve">  </w:t>
      </w:r>
      <w:r>
        <w:rPr>
          <w:rFonts w:ascii="宋体" w:hAnsi="宋体" w:eastAsia="宋体" w:cs="宋体"/>
          <w:spacing w:val="-22"/>
          <w:sz w:val="21"/>
          <w:szCs w:val="21"/>
        </w:rPr>
        <w:t>常将自己的宗室或豪酋子弟以“质子”等形式派往唐朝学习，进入太学和地方学</w:t>
      </w:r>
      <w:r>
        <w:rPr>
          <w:rFonts w:ascii="宋体" w:hAnsi="宋体" w:eastAsia="宋体" w:cs="宋体"/>
          <w:spacing w:val="4"/>
          <w:sz w:val="21"/>
          <w:szCs w:val="21"/>
        </w:rPr>
        <w:t xml:space="preserve">  </w:t>
      </w:r>
      <w:r>
        <w:rPr>
          <w:rFonts w:ascii="宋体" w:hAnsi="宋体" w:eastAsia="宋体" w:cs="宋体"/>
          <w:spacing w:val="-21"/>
          <w:w w:val="97"/>
          <w:sz w:val="21"/>
          <w:szCs w:val="21"/>
        </w:rPr>
        <w:t>校，如南诏派遣大臣子弟前往成都就学。①学成归国的质子们将大唐制度文化带回</w:t>
      </w:r>
      <w:r>
        <w:rPr>
          <w:rFonts w:ascii="宋体" w:hAnsi="宋体" w:eastAsia="宋体" w:cs="宋体"/>
          <w:spacing w:val="10"/>
          <w:sz w:val="21"/>
          <w:szCs w:val="21"/>
        </w:rPr>
        <w:t xml:space="preserve">  </w:t>
      </w:r>
      <w:r>
        <w:rPr>
          <w:rFonts w:ascii="宋体" w:hAnsi="宋体" w:eastAsia="宋体" w:cs="宋体"/>
          <w:spacing w:val="-22"/>
          <w:sz w:val="21"/>
          <w:szCs w:val="21"/>
        </w:rPr>
        <w:t>本国，成为文化交流使者，很大程度上提高了本国文化水平，促进了本国制度改</w:t>
      </w:r>
      <w:r>
        <w:rPr>
          <w:rFonts w:ascii="宋体" w:hAnsi="宋体" w:eastAsia="宋体" w:cs="宋体"/>
          <w:spacing w:val="3"/>
          <w:sz w:val="21"/>
          <w:szCs w:val="21"/>
        </w:rPr>
        <w:t xml:space="preserve">  </w:t>
      </w:r>
      <w:r>
        <w:rPr>
          <w:rFonts w:ascii="宋体" w:hAnsi="宋体" w:eastAsia="宋体" w:cs="宋体"/>
          <w:spacing w:val="-22"/>
          <w:sz w:val="21"/>
          <w:szCs w:val="21"/>
        </w:rPr>
        <w:t>革。从唐太宗贞观时期到唐朝末年，新罗一直派遣贵族子弟入唐学习，学成归国</w:t>
      </w:r>
      <w:r>
        <w:rPr>
          <w:rFonts w:ascii="宋体" w:hAnsi="宋体" w:eastAsia="宋体" w:cs="宋体"/>
          <w:spacing w:val="9"/>
          <w:sz w:val="21"/>
          <w:szCs w:val="21"/>
        </w:rPr>
        <w:t xml:space="preserve">  </w:t>
      </w:r>
      <w:r>
        <w:rPr>
          <w:rFonts w:ascii="宋体" w:hAnsi="宋体" w:eastAsia="宋体" w:cs="宋体"/>
          <w:spacing w:val="-22"/>
          <w:sz w:val="21"/>
          <w:szCs w:val="21"/>
        </w:rPr>
        <w:t>后的质子和留学生有些直接进入朝堂，为本国政治文化发展发挥了重要作用。贞</w:t>
      </w:r>
      <w:r>
        <w:rPr>
          <w:rFonts w:ascii="宋体" w:hAnsi="宋体" w:eastAsia="宋体" w:cs="宋体"/>
          <w:spacing w:val="8"/>
          <w:sz w:val="21"/>
          <w:szCs w:val="21"/>
        </w:rPr>
        <w:t xml:space="preserve">  </w:t>
      </w:r>
      <w:r>
        <w:rPr>
          <w:rFonts w:ascii="宋体" w:hAnsi="宋体" w:eastAsia="宋体" w:cs="宋体"/>
          <w:spacing w:val="-18"/>
          <w:sz w:val="21"/>
          <w:szCs w:val="21"/>
        </w:rPr>
        <w:t>观二十二年(648),新罗王派遣金春秋及其子入唐。二人回国后，请求本国制度、</w:t>
      </w:r>
      <w:r>
        <w:rPr>
          <w:rFonts w:ascii="宋体" w:hAnsi="宋体" w:eastAsia="宋体" w:cs="宋体"/>
          <w:spacing w:val="17"/>
          <w:sz w:val="21"/>
          <w:szCs w:val="21"/>
        </w:rPr>
        <w:t xml:space="preserve"> </w:t>
      </w:r>
      <w:r>
        <w:rPr>
          <w:rFonts w:ascii="宋体" w:hAnsi="宋体" w:eastAsia="宋体" w:cs="宋体"/>
          <w:spacing w:val="-15"/>
          <w:sz w:val="21"/>
          <w:szCs w:val="21"/>
        </w:rPr>
        <w:t>服饰学习唐制。唐高宗永徽五年(654),金春秋登上新罗王位，随后便效仿唐朝</w:t>
      </w:r>
      <w:r>
        <w:rPr>
          <w:rFonts w:ascii="宋体" w:hAnsi="宋体" w:eastAsia="宋体" w:cs="宋体"/>
          <w:spacing w:val="3"/>
          <w:sz w:val="21"/>
          <w:szCs w:val="21"/>
        </w:rPr>
        <w:t xml:space="preserve">  </w:t>
      </w:r>
      <w:r>
        <w:rPr>
          <w:rFonts w:ascii="宋体" w:hAnsi="宋体" w:eastAsia="宋体" w:cs="宋体"/>
          <w:spacing w:val="-17"/>
          <w:sz w:val="21"/>
          <w:szCs w:val="21"/>
        </w:rPr>
        <w:t>制度建立起一套新罗自身的中央集权体制。</w:t>
      </w:r>
    </w:p>
    <w:p w14:paraId="5A4FC2F9">
      <w:pPr>
        <w:spacing w:before="48" w:line="297" w:lineRule="auto"/>
        <w:ind w:left="104" w:right="51" w:firstLine="449"/>
        <w:jc w:val="both"/>
        <w:rPr>
          <w:rFonts w:ascii="宋体" w:hAnsi="宋体" w:eastAsia="宋体" w:cs="宋体"/>
          <w:sz w:val="21"/>
          <w:szCs w:val="21"/>
        </w:rPr>
      </w:pPr>
      <w:r>
        <w:rPr>
          <w:rFonts w:ascii="宋体" w:hAnsi="宋体" w:eastAsia="宋体" w:cs="宋体"/>
          <w:spacing w:val="-22"/>
          <w:sz w:val="21"/>
          <w:szCs w:val="21"/>
        </w:rPr>
        <w:t>隋唐五代，在文化艺术上胡汉互鉴、交相辉映，外来宗教与本土宗教相得益</w:t>
      </w:r>
      <w:r>
        <w:rPr>
          <w:rFonts w:ascii="宋体" w:hAnsi="宋体" w:eastAsia="宋体" w:cs="宋体"/>
          <w:spacing w:val="13"/>
          <w:sz w:val="21"/>
          <w:szCs w:val="21"/>
        </w:rPr>
        <w:t xml:space="preserve"> </w:t>
      </w:r>
      <w:r>
        <w:rPr>
          <w:rFonts w:ascii="宋体" w:hAnsi="宋体" w:eastAsia="宋体" w:cs="宋体"/>
          <w:spacing w:val="-27"/>
          <w:sz w:val="21"/>
          <w:szCs w:val="21"/>
        </w:rPr>
        <w:t>彰，壁画、音乐曲、舞蹈等艺术异彩纷呈。于中原而言，“胡”并非专指某一</w:t>
      </w:r>
      <w:r>
        <w:rPr>
          <w:rFonts w:ascii="宋体" w:hAnsi="宋体" w:eastAsia="宋体" w:cs="宋体"/>
          <w:spacing w:val="-28"/>
          <w:sz w:val="21"/>
          <w:szCs w:val="21"/>
        </w:rPr>
        <w:t>边疆</w:t>
      </w:r>
      <w:r>
        <w:rPr>
          <w:rFonts w:ascii="宋体" w:hAnsi="宋体" w:eastAsia="宋体" w:cs="宋体"/>
          <w:sz w:val="21"/>
          <w:szCs w:val="21"/>
        </w:rPr>
        <w:t xml:space="preserve">  </w:t>
      </w:r>
      <w:r>
        <w:rPr>
          <w:rFonts w:ascii="宋体" w:hAnsi="宋体" w:eastAsia="宋体" w:cs="宋体"/>
          <w:spacing w:val="-24"/>
          <w:sz w:val="21"/>
          <w:szCs w:val="21"/>
        </w:rPr>
        <w:t>族群而是一种文化风尚的象征。此一时期，文化艺术</w:t>
      </w:r>
      <w:r>
        <w:rPr>
          <w:rFonts w:ascii="宋体" w:hAnsi="宋体" w:eastAsia="宋体" w:cs="宋体"/>
          <w:spacing w:val="-25"/>
          <w:sz w:val="21"/>
          <w:szCs w:val="21"/>
        </w:rPr>
        <w:t>上“胡风”甚浓。西域音乐、</w:t>
      </w:r>
      <w:r>
        <w:rPr>
          <w:rFonts w:ascii="宋体" w:hAnsi="宋体" w:eastAsia="宋体" w:cs="宋体"/>
          <w:sz w:val="21"/>
          <w:szCs w:val="21"/>
        </w:rPr>
        <w:t xml:space="preserve"> </w:t>
      </w:r>
      <w:r>
        <w:rPr>
          <w:rFonts w:ascii="宋体" w:hAnsi="宋体" w:eastAsia="宋体" w:cs="宋体"/>
          <w:spacing w:val="-22"/>
          <w:sz w:val="21"/>
          <w:szCs w:val="21"/>
        </w:rPr>
        <w:t>舞蹈对中原影响甚大，隋“九部乐”和唐“十部乐”均借鉴其成分。③唐代在隋</w:t>
      </w:r>
      <w:r>
        <w:rPr>
          <w:rFonts w:ascii="宋体" w:hAnsi="宋体" w:eastAsia="宋体" w:cs="宋体"/>
          <w:spacing w:val="5"/>
          <w:sz w:val="21"/>
          <w:szCs w:val="21"/>
        </w:rPr>
        <w:t xml:space="preserve">  </w:t>
      </w:r>
      <w:r>
        <w:rPr>
          <w:rFonts w:ascii="宋体" w:hAnsi="宋体" w:eastAsia="宋体" w:cs="宋体"/>
          <w:spacing w:val="-27"/>
          <w:w w:val="97"/>
          <w:sz w:val="21"/>
          <w:szCs w:val="21"/>
        </w:rPr>
        <w:t>乐基础上，形成唐“十部乐”,即《燕乐伎》《清</w:t>
      </w:r>
      <w:r>
        <w:rPr>
          <w:rFonts w:ascii="宋体" w:hAnsi="宋体" w:eastAsia="宋体" w:cs="宋体"/>
          <w:spacing w:val="-28"/>
          <w:w w:val="97"/>
          <w:sz w:val="21"/>
          <w:szCs w:val="21"/>
        </w:rPr>
        <w:t>商伎》《西凉伎》《龟兹伎》《安国</w:t>
      </w:r>
      <w:r>
        <w:rPr>
          <w:rFonts w:ascii="宋体" w:hAnsi="宋体" w:eastAsia="宋体" w:cs="宋体"/>
          <w:sz w:val="21"/>
          <w:szCs w:val="21"/>
        </w:rPr>
        <w:t xml:space="preserve">  </w:t>
      </w:r>
      <w:r>
        <w:rPr>
          <w:rFonts w:ascii="宋体" w:hAnsi="宋体" w:eastAsia="宋体" w:cs="宋体"/>
          <w:spacing w:val="-25"/>
          <w:w w:val="97"/>
          <w:sz w:val="21"/>
          <w:szCs w:val="21"/>
        </w:rPr>
        <w:t>伎》《疏勒伎》《高昌伎》《康国伎》《天竺伎》《高丽(高句丽)伎》。唐代《霓裳</w:t>
      </w:r>
      <w:r>
        <w:rPr>
          <w:rFonts w:ascii="宋体" w:hAnsi="宋体" w:eastAsia="宋体" w:cs="宋体"/>
          <w:sz w:val="21"/>
          <w:szCs w:val="21"/>
        </w:rPr>
        <w:t xml:space="preserve">  </w:t>
      </w:r>
      <w:r>
        <w:rPr>
          <w:rFonts w:ascii="宋体" w:hAnsi="宋体" w:eastAsia="宋体" w:cs="宋体"/>
          <w:spacing w:val="-24"/>
          <w:sz w:val="21"/>
          <w:szCs w:val="21"/>
        </w:rPr>
        <w:t>羽衣曲》就是汉乐与胡乐相结合的产物，其曲吸收了</w:t>
      </w:r>
      <w:r>
        <w:rPr>
          <w:rFonts w:ascii="宋体" w:hAnsi="宋体" w:eastAsia="宋体" w:cs="宋体"/>
          <w:spacing w:val="-25"/>
          <w:sz w:val="21"/>
          <w:szCs w:val="21"/>
        </w:rPr>
        <w:t>印度《婆罗门曲》中的元素。</w:t>
      </w:r>
      <w:r>
        <w:rPr>
          <w:rFonts w:ascii="宋体" w:hAnsi="宋体" w:eastAsia="宋体" w:cs="宋体"/>
          <w:sz w:val="21"/>
          <w:szCs w:val="21"/>
        </w:rPr>
        <w:t xml:space="preserve"> </w:t>
      </w:r>
      <w:r>
        <w:rPr>
          <w:rFonts w:ascii="宋体" w:hAnsi="宋体" w:eastAsia="宋体" w:cs="宋体"/>
          <w:spacing w:val="-24"/>
          <w:sz w:val="21"/>
          <w:szCs w:val="21"/>
        </w:rPr>
        <w:t>在胡舞中，胡旋舞最为著名。胡旋舞源于中亚康国，</w:t>
      </w:r>
      <w:r>
        <w:rPr>
          <w:rFonts w:ascii="宋体" w:hAnsi="宋体" w:eastAsia="宋体" w:cs="宋体"/>
          <w:spacing w:val="-25"/>
          <w:sz w:val="21"/>
          <w:szCs w:val="21"/>
        </w:rPr>
        <w:t>魏晋以后由粟特人传入中国。</w:t>
      </w:r>
      <w:r>
        <w:rPr>
          <w:rFonts w:ascii="宋体" w:hAnsi="宋体" w:eastAsia="宋体" w:cs="宋体"/>
          <w:sz w:val="21"/>
          <w:szCs w:val="21"/>
        </w:rPr>
        <w:t xml:space="preserve"> </w:t>
      </w:r>
      <w:r>
        <w:rPr>
          <w:rFonts w:ascii="宋体" w:hAnsi="宋体" w:eastAsia="宋体" w:cs="宋体"/>
          <w:spacing w:val="-22"/>
          <w:sz w:val="21"/>
          <w:szCs w:val="21"/>
        </w:rPr>
        <w:t>与此同时，隋唐五代时期，绘画题材范围进一步扩大。著名画家阎立德、阎立本</w:t>
      </w:r>
      <w:r>
        <w:rPr>
          <w:rFonts w:ascii="宋体" w:hAnsi="宋体" w:eastAsia="宋体" w:cs="宋体"/>
          <w:spacing w:val="3"/>
          <w:sz w:val="21"/>
          <w:szCs w:val="21"/>
        </w:rPr>
        <w:t xml:space="preserve">  </w:t>
      </w:r>
      <w:r>
        <w:rPr>
          <w:rFonts w:ascii="宋体" w:hAnsi="宋体" w:eastAsia="宋体" w:cs="宋体"/>
          <w:spacing w:val="-26"/>
          <w:w w:val="97"/>
          <w:sz w:val="21"/>
          <w:szCs w:val="21"/>
        </w:rPr>
        <w:t>兄弟出自汉化的鲜卑一族，《文成公主降番图》《步辇图》《历代帝王图》等相传出</w:t>
      </w:r>
      <w:r>
        <w:rPr>
          <w:rFonts w:ascii="宋体" w:hAnsi="宋体" w:eastAsia="宋体" w:cs="宋体"/>
          <w:spacing w:val="2"/>
          <w:sz w:val="21"/>
          <w:szCs w:val="21"/>
        </w:rPr>
        <w:t xml:space="preserve">  </w:t>
      </w:r>
      <w:r>
        <w:rPr>
          <w:rFonts w:ascii="宋体" w:hAnsi="宋体" w:eastAsia="宋体" w:cs="宋体"/>
          <w:spacing w:val="-22"/>
          <w:sz w:val="21"/>
          <w:szCs w:val="21"/>
        </w:rPr>
        <w:t>于二人之手。另外，隋唐在石刻、雕塑方面也融合了西域风格，榆林</w:t>
      </w:r>
      <w:r>
        <w:rPr>
          <w:rFonts w:ascii="宋体" w:hAnsi="宋体" w:eastAsia="宋体" w:cs="宋体"/>
          <w:spacing w:val="-23"/>
          <w:sz w:val="21"/>
          <w:szCs w:val="21"/>
        </w:rPr>
        <w:t>窟、克孜尔</w:t>
      </w:r>
      <w:r>
        <w:rPr>
          <w:rFonts w:ascii="宋体" w:hAnsi="宋体" w:eastAsia="宋体" w:cs="宋体"/>
          <w:sz w:val="21"/>
          <w:szCs w:val="21"/>
        </w:rPr>
        <w:t xml:space="preserve">  </w:t>
      </w:r>
      <w:r>
        <w:rPr>
          <w:rFonts w:ascii="宋体" w:hAnsi="宋体" w:eastAsia="宋体" w:cs="宋体"/>
          <w:spacing w:val="-22"/>
          <w:sz w:val="21"/>
          <w:szCs w:val="21"/>
        </w:rPr>
        <w:t>石窟、龙门石窟中隋唐时期的作品均展现出胡汉交融的风貌。</w:t>
      </w:r>
    </w:p>
    <w:p w14:paraId="25661C50">
      <w:pPr>
        <w:spacing w:before="113" w:line="293" w:lineRule="auto"/>
        <w:ind w:right="71" w:firstLine="525"/>
        <w:jc w:val="both"/>
        <w:rPr>
          <w:rFonts w:ascii="宋体" w:hAnsi="宋体" w:eastAsia="宋体" w:cs="宋体"/>
          <w:sz w:val="21"/>
          <w:szCs w:val="21"/>
        </w:rPr>
      </w:pPr>
      <w:r>
        <w:rPr>
          <w:rFonts w:ascii="宋体" w:hAnsi="宋体" w:eastAsia="宋体" w:cs="宋体"/>
          <w:spacing w:val="-21"/>
          <w:sz w:val="21"/>
          <w:szCs w:val="21"/>
        </w:rPr>
        <w:t>服饰方面，隋唐上承魏晋风貌，下启多族群交融</w:t>
      </w:r>
      <w:r>
        <w:rPr>
          <w:rFonts w:ascii="宋体" w:hAnsi="宋体" w:eastAsia="宋体" w:cs="宋体"/>
          <w:spacing w:val="-22"/>
          <w:sz w:val="21"/>
          <w:szCs w:val="21"/>
        </w:rPr>
        <w:t>风气。隋唐时期，中原地区</w:t>
      </w:r>
      <w:r>
        <w:rPr>
          <w:rFonts w:ascii="宋体" w:hAnsi="宋体" w:eastAsia="宋体" w:cs="宋体"/>
          <w:sz w:val="21"/>
          <w:szCs w:val="21"/>
        </w:rPr>
        <w:t xml:space="preserve"> </w:t>
      </w:r>
      <w:r>
        <w:rPr>
          <w:rFonts w:ascii="宋体" w:hAnsi="宋体" w:eastAsia="宋体" w:cs="宋体"/>
          <w:spacing w:val="-22"/>
          <w:sz w:val="21"/>
          <w:szCs w:val="21"/>
        </w:rPr>
        <w:t>胡装盛行，如器耀、帷帽、翻领窄袖袍等，出现在隋唐绘画及诸多壁画中。同时，</w:t>
      </w:r>
      <w:r>
        <w:rPr>
          <w:rFonts w:ascii="宋体" w:hAnsi="宋体" w:eastAsia="宋体" w:cs="宋体"/>
          <w:sz w:val="21"/>
          <w:szCs w:val="21"/>
        </w:rPr>
        <w:t xml:space="preserve"> </w:t>
      </w:r>
      <w:r>
        <w:rPr>
          <w:rFonts w:ascii="宋体" w:hAnsi="宋体" w:eastAsia="宋体" w:cs="宋体"/>
          <w:spacing w:val="-19"/>
          <w:sz w:val="21"/>
          <w:szCs w:val="21"/>
        </w:rPr>
        <w:t>中原服饰文化也影响着其他族群。高句丽、渤海</w:t>
      </w:r>
      <w:r>
        <w:rPr>
          <w:rFonts w:ascii="宋体" w:hAnsi="宋体" w:eastAsia="宋体" w:cs="宋体"/>
          <w:spacing w:val="-20"/>
          <w:sz w:val="21"/>
          <w:szCs w:val="21"/>
        </w:rPr>
        <w:t>、契丹、回纥、高昌、焉者、龟</w:t>
      </w:r>
      <w:r>
        <w:rPr>
          <w:rFonts w:ascii="宋体" w:hAnsi="宋体" w:eastAsia="宋体" w:cs="宋体"/>
          <w:sz w:val="21"/>
          <w:szCs w:val="21"/>
        </w:rPr>
        <w:t xml:space="preserve">  </w:t>
      </w:r>
      <w:r>
        <w:rPr>
          <w:rFonts w:ascii="宋体" w:hAnsi="宋体" w:eastAsia="宋体" w:cs="宋体"/>
          <w:spacing w:val="-24"/>
          <w:sz w:val="21"/>
          <w:szCs w:val="21"/>
        </w:rPr>
        <w:t>兹、于阗、吐谷浑、党项、吐蕃、南诏等的服饰，皆有仿效中原的风格。比如</w:t>
      </w:r>
      <w:r>
        <w:rPr>
          <w:rFonts w:ascii="宋体" w:hAnsi="宋体" w:eastAsia="宋体" w:cs="宋体"/>
          <w:spacing w:val="-25"/>
          <w:sz w:val="21"/>
          <w:szCs w:val="21"/>
        </w:rPr>
        <w:t>，据</w:t>
      </w:r>
      <w:r>
        <w:rPr>
          <w:rFonts w:ascii="宋体" w:hAnsi="宋体" w:eastAsia="宋体" w:cs="宋体"/>
          <w:sz w:val="21"/>
          <w:szCs w:val="21"/>
        </w:rPr>
        <w:t xml:space="preserve"> </w:t>
      </w:r>
      <w:r>
        <w:rPr>
          <w:rFonts w:ascii="宋体" w:hAnsi="宋体" w:eastAsia="宋体" w:cs="宋体"/>
          <w:spacing w:val="-26"/>
          <w:sz w:val="21"/>
          <w:szCs w:val="21"/>
        </w:rPr>
        <w:t>《旧唐书 ·</w:t>
      </w:r>
      <w:r>
        <w:rPr>
          <w:rFonts w:ascii="宋体" w:hAnsi="宋体" w:eastAsia="宋体" w:cs="宋体"/>
          <w:spacing w:val="-73"/>
          <w:sz w:val="21"/>
          <w:szCs w:val="21"/>
        </w:rPr>
        <w:t xml:space="preserve"> </w:t>
      </w:r>
      <w:r>
        <w:rPr>
          <w:rFonts w:ascii="宋体" w:hAnsi="宋体" w:eastAsia="宋体" w:cs="宋体"/>
          <w:spacing w:val="-26"/>
          <w:sz w:val="21"/>
          <w:szCs w:val="21"/>
        </w:rPr>
        <w:t>回纥传》记载，回纥毗伽可汗的服饰就是头戴胡帽，身着赭黄袍，赭黄</w:t>
      </w:r>
    </w:p>
    <w:p w14:paraId="1A7E3FE9">
      <w:pPr>
        <w:pStyle w:val="2"/>
        <w:spacing w:before="290" w:line="225" w:lineRule="auto"/>
        <w:ind w:left="104"/>
        <w:rPr>
          <w:sz w:val="21"/>
          <w:szCs w:val="21"/>
        </w:rPr>
      </w:pPr>
      <w:r>
        <w:rPr>
          <w:rFonts w:ascii="隶书" w:hAnsi="隶书" w:eastAsia="隶书" w:cs="隶书"/>
          <w:spacing w:val="-19"/>
          <w:w w:val="89"/>
          <w:sz w:val="21"/>
          <w:szCs w:val="21"/>
        </w:rPr>
        <w:t>①欧阳修、宋祁</w:t>
      </w:r>
      <w:r>
        <w:rPr>
          <w:spacing w:val="-19"/>
          <w:w w:val="89"/>
          <w:sz w:val="21"/>
          <w:szCs w:val="21"/>
        </w:rPr>
        <w:t>：《新唐书》卷二二二《南诏传》</w:t>
      </w:r>
      <w:r>
        <w:rPr>
          <w:spacing w:val="-20"/>
          <w:w w:val="89"/>
          <w:sz w:val="21"/>
          <w:szCs w:val="21"/>
        </w:rPr>
        <w:t>,中华书局1975年版，第6276页。</w:t>
      </w:r>
    </w:p>
    <w:p w14:paraId="47CADA90">
      <w:pPr>
        <w:spacing w:before="9" w:line="241" w:lineRule="auto"/>
        <w:ind w:left="323" w:right="51" w:hanging="219"/>
        <w:rPr>
          <w:rFonts w:ascii="隶书" w:hAnsi="隶书" w:eastAsia="隶书" w:cs="隶书"/>
          <w:sz w:val="21"/>
          <w:szCs w:val="21"/>
        </w:rPr>
      </w:pPr>
      <w:r>
        <w:rPr>
          <w:rFonts w:ascii="隶书" w:hAnsi="隶书" w:eastAsia="隶书" w:cs="隶书"/>
          <w:spacing w:val="-15"/>
          <w:w w:val="80"/>
          <w:sz w:val="21"/>
          <w:szCs w:val="21"/>
        </w:rPr>
        <w:t>②《隋书·音乐志》载：“始开皇初定令，置《七部乐》一曰《国伎》,二曰《清商伎》,三曰《高</w:t>
      </w:r>
      <w:r>
        <w:rPr>
          <w:rFonts w:ascii="隶书" w:hAnsi="隶书" w:eastAsia="隶书" w:cs="隶书"/>
          <w:spacing w:val="8"/>
          <w:sz w:val="21"/>
          <w:szCs w:val="21"/>
        </w:rPr>
        <w:t xml:space="preserve">  </w:t>
      </w:r>
      <w:r>
        <w:rPr>
          <w:rFonts w:ascii="隶书" w:hAnsi="隶书" w:eastAsia="隶书" w:cs="隶书"/>
          <w:spacing w:val="-15"/>
          <w:w w:val="84"/>
          <w:sz w:val="21"/>
          <w:szCs w:val="21"/>
        </w:rPr>
        <w:t>丽伎》,四曰《天竺伎》,五曰《安国伎》,六曰《龟兹伎》,七曰《文康伎》。又杂有疏勒、</w:t>
      </w:r>
      <w:r>
        <w:rPr>
          <w:rFonts w:ascii="隶书" w:hAnsi="隶书" w:eastAsia="隶书" w:cs="隶书"/>
          <w:spacing w:val="37"/>
          <w:sz w:val="21"/>
          <w:szCs w:val="21"/>
        </w:rPr>
        <w:t xml:space="preserve"> </w:t>
      </w:r>
      <w:r>
        <w:rPr>
          <w:rFonts w:ascii="隶书" w:hAnsi="隶书" w:eastAsia="隶书" w:cs="隶书"/>
          <w:spacing w:val="-13"/>
          <w:w w:val="80"/>
          <w:sz w:val="21"/>
          <w:szCs w:val="21"/>
        </w:rPr>
        <w:t>扶南、康国、百济、突厥、新罗、倭国等伎。……及大业中，炀帝乃定《清乐》《西凉》《龟</w:t>
      </w:r>
      <w:r>
        <w:rPr>
          <w:rFonts w:ascii="隶书" w:hAnsi="隶书" w:eastAsia="隶书" w:cs="隶书"/>
          <w:spacing w:val="3"/>
          <w:sz w:val="21"/>
          <w:szCs w:val="21"/>
        </w:rPr>
        <w:t xml:space="preserve">  </w:t>
      </w:r>
      <w:r>
        <w:rPr>
          <w:rFonts w:ascii="隶书" w:hAnsi="隶书" w:eastAsia="隶书" w:cs="隶书"/>
          <w:spacing w:val="-12"/>
          <w:w w:val="79"/>
          <w:sz w:val="21"/>
          <w:szCs w:val="21"/>
        </w:rPr>
        <w:t>兹》《天竺》《康国》《疏勒》《安国》《高丽》《礼毕》,以为《九部》。”</w:t>
      </w:r>
    </w:p>
    <w:p w14:paraId="6FA1DE3F">
      <w:pPr>
        <w:spacing w:line="241" w:lineRule="auto"/>
        <w:rPr>
          <w:rFonts w:ascii="隶书" w:hAnsi="隶书" w:eastAsia="隶书" w:cs="隶书"/>
          <w:sz w:val="21"/>
          <w:szCs w:val="21"/>
        </w:rPr>
        <w:sectPr>
          <w:headerReference r:id="rId181" w:type="default"/>
          <w:footerReference r:id="rId182" w:type="default"/>
          <w:pgSz w:w="8660" w:h="13020"/>
          <w:pgMar w:top="775" w:right="1043" w:bottom="554" w:left="775" w:header="611" w:footer="419" w:gutter="0"/>
          <w:cols w:space="720" w:num="1"/>
        </w:sectPr>
      </w:pPr>
    </w:p>
    <w:p w14:paraId="46176009">
      <w:pPr>
        <w:spacing w:before="106" w:line="219" w:lineRule="auto"/>
        <w:ind w:left="939"/>
        <w:rPr>
          <w:rFonts w:ascii="宋体" w:hAnsi="宋体" w:eastAsia="宋体" w:cs="宋体"/>
          <w:sz w:val="19"/>
          <w:szCs w:val="19"/>
        </w:rPr>
      </w:pPr>
      <w:r>
        <w:rPr>
          <w:rFonts w:ascii="Times New Roman" w:hAnsi="Times New Roman" w:eastAsia="Times New Roman" w:cs="Times New Roman"/>
          <w:spacing w:val="-16"/>
          <w:sz w:val="19"/>
          <w:szCs w:val="19"/>
        </w:rPr>
        <w:t>O</w:t>
      </w:r>
      <w:r>
        <w:rPr>
          <w:rFonts w:ascii="Times New Roman" w:hAnsi="Times New Roman" w:eastAsia="Times New Roman" w:cs="Times New Roman"/>
          <w:spacing w:val="15"/>
          <w:sz w:val="19"/>
          <w:szCs w:val="19"/>
        </w:rPr>
        <w:t xml:space="preserve">   </w:t>
      </w:r>
      <w:r>
        <w:rPr>
          <w:rFonts w:ascii="宋体" w:hAnsi="宋体" w:eastAsia="宋体" w:cs="宋体"/>
          <w:spacing w:val="-16"/>
          <w:sz w:val="19"/>
          <w:szCs w:val="19"/>
        </w:rPr>
        <w:t>第七讲华夷一体与中华民族空前繁盛(隋唐五代时期)</w:t>
      </w:r>
    </w:p>
    <w:p w14:paraId="750E7818">
      <w:pPr>
        <w:spacing w:line="371" w:lineRule="auto"/>
        <w:rPr>
          <w:rFonts w:ascii="Arial"/>
          <w:sz w:val="21"/>
        </w:rPr>
      </w:pPr>
    </w:p>
    <w:p w14:paraId="69F536BF">
      <w:pPr>
        <w:spacing w:before="62" w:line="309" w:lineRule="auto"/>
        <w:ind w:left="1180" w:right="8"/>
        <w:jc w:val="both"/>
        <w:rPr>
          <w:rFonts w:ascii="宋体" w:hAnsi="宋体" w:eastAsia="宋体" w:cs="宋体"/>
          <w:sz w:val="19"/>
          <w:szCs w:val="19"/>
        </w:rPr>
      </w:pPr>
      <w:r>
        <w:rPr>
          <w:rFonts w:ascii="宋体" w:hAnsi="宋体" w:eastAsia="宋体" w:cs="宋体"/>
          <w:sz w:val="19"/>
          <w:szCs w:val="19"/>
        </w:rPr>
        <w:t>袍显然是汉人服饰。敦煌莫高窟第409窟东壁门两侧所绘供养人</w:t>
      </w:r>
      <w:r>
        <w:rPr>
          <w:rFonts w:ascii="宋体" w:hAnsi="宋体" w:eastAsia="宋体" w:cs="宋体"/>
          <w:spacing w:val="-1"/>
          <w:sz w:val="19"/>
          <w:szCs w:val="19"/>
        </w:rPr>
        <w:t>像，其服饰显示出</w:t>
      </w:r>
      <w:r>
        <w:rPr>
          <w:rFonts w:ascii="宋体" w:hAnsi="宋体" w:eastAsia="宋体" w:cs="宋体"/>
          <w:sz w:val="19"/>
          <w:szCs w:val="19"/>
        </w:rPr>
        <w:t xml:space="preserve"> </w:t>
      </w:r>
      <w:r>
        <w:rPr>
          <w:rFonts w:ascii="宋体" w:hAnsi="宋体" w:eastAsia="宋体" w:cs="宋体"/>
          <w:spacing w:val="2"/>
          <w:sz w:val="19"/>
          <w:szCs w:val="19"/>
        </w:rPr>
        <w:t>中原服饰与胡服的交融(图7-12)。相较汉人衣装，回鹘衣</w:t>
      </w:r>
      <w:r>
        <w:rPr>
          <w:rFonts w:ascii="宋体" w:hAnsi="宋体" w:eastAsia="宋体" w:cs="宋体"/>
          <w:spacing w:val="1"/>
          <w:sz w:val="19"/>
          <w:szCs w:val="19"/>
        </w:rPr>
        <w:t>冠拥有纹饰绮丽、冠服</w:t>
      </w:r>
      <w:r>
        <w:rPr>
          <w:rFonts w:ascii="宋体" w:hAnsi="宋体" w:eastAsia="宋体" w:cs="宋体"/>
          <w:sz w:val="19"/>
          <w:szCs w:val="19"/>
        </w:rPr>
        <w:t xml:space="preserve"> </w:t>
      </w:r>
      <w:r>
        <w:rPr>
          <w:rFonts w:ascii="宋体" w:hAnsi="宋体" w:eastAsia="宋体" w:cs="宋体"/>
          <w:spacing w:val="-2"/>
          <w:sz w:val="19"/>
          <w:szCs w:val="19"/>
        </w:rPr>
        <w:t>华美的特点，特别是耳饰和颈饰样式非常独特，深受唐</w:t>
      </w:r>
      <w:r>
        <w:rPr>
          <w:rFonts w:ascii="宋体" w:hAnsi="宋体" w:eastAsia="宋体" w:cs="宋体"/>
          <w:spacing w:val="-3"/>
          <w:sz w:val="19"/>
          <w:szCs w:val="19"/>
        </w:rPr>
        <w:t>朝社会上层女子的喜爱，此</w:t>
      </w:r>
      <w:r>
        <w:rPr>
          <w:rFonts w:ascii="宋体" w:hAnsi="宋体" w:eastAsia="宋体" w:cs="宋体"/>
          <w:sz w:val="19"/>
          <w:szCs w:val="19"/>
        </w:rPr>
        <w:t xml:space="preserve"> </w:t>
      </w:r>
      <w:r>
        <w:rPr>
          <w:rFonts w:ascii="宋体" w:hAnsi="宋体" w:eastAsia="宋体" w:cs="宋体"/>
          <w:spacing w:val="-6"/>
          <w:sz w:val="19"/>
          <w:szCs w:val="19"/>
        </w:rPr>
        <w:t>风一直延续至五代，五代后蜀花蕊夫人就有“回鹘衣装回鹘马”①的诗句。</w:t>
      </w:r>
    </w:p>
    <w:p w14:paraId="21733992">
      <w:pPr>
        <w:spacing w:line="3079" w:lineRule="exact"/>
        <w:ind w:firstLine="2390"/>
      </w:pPr>
      <w:r>
        <w:drawing>
          <wp:anchor distT="0" distB="0" distL="0" distR="0" simplePos="0" relativeHeight="251822080" behindDoc="0" locked="0" layoutInCell="1" allowOverlap="1">
            <wp:simplePos x="0" y="0"/>
            <wp:positionH relativeFrom="column">
              <wp:posOffset>2921000</wp:posOffset>
            </wp:positionH>
            <wp:positionV relativeFrom="paragraph">
              <wp:posOffset>0</wp:posOffset>
            </wp:positionV>
            <wp:extent cx="1377950" cy="1962150"/>
            <wp:effectExtent l="0" t="0" r="8890" b="3810"/>
            <wp:wrapNone/>
            <wp:docPr id="227" name="IM 208"/>
            <wp:cNvGraphicFramePr/>
            <a:graphic xmlns:a="http://schemas.openxmlformats.org/drawingml/2006/main">
              <a:graphicData uri="http://schemas.openxmlformats.org/drawingml/2006/picture">
                <pic:pic xmlns:pic="http://schemas.openxmlformats.org/drawingml/2006/picture">
                  <pic:nvPicPr>
                    <pic:cNvPr id="227" name="IM 208"/>
                    <pic:cNvPicPr/>
                  </pic:nvPicPr>
                  <pic:blipFill>
                    <a:blip r:embed="rId641"/>
                    <a:stretch>
                      <a:fillRect/>
                    </a:stretch>
                  </pic:blipFill>
                  <pic:spPr>
                    <a:xfrm>
                      <a:off x="0" y="0"/>
                      <a:ext cx="1377935" cy="1962132"/>
                    </a:xfrm>
                    <a:prstGeom prst="rect">
                      <a:avLst/>
                    </a:prstGeom>
                  </pic:spPr>
                </pic:pic>
              </a:graphicData>
            </a:graphic>
          </wp:anchor>
        </w:drawing>
      </w:r>
      <w:r>
        <w:rPr>
          <w:position w:val="-61"/>
        </w:rPr>
        <w:drawing>
          <wp:inline distT="0" distB="0" distL="0" distR="0">
            <wp:extent cx="1346200" cy="1955165"/>
            <wp:effectExtent l="0" t="0" r="10160" b="10795"/>
            <wp:docPr id="229" name="IM 210"/>
            <wp:cNvGraphicFramePr/>
            <a:graphic xmlns:a="http://schemas.openxmlformats.org/drawingml/2006/main">
              <a:graphicData uri="http://schemas.openxmlformats.org/drawingml/2006/picture">
                <pic:pic xmlns:pic="http://schemas.openxmlformats.org/drawingml/2006/picture">
                  <pic:nvPicPr>
                    <pic:cNvPr id="229" name="IM 210"/>
                    <pic:cNvPicPr/>
                  </pic:nvPicPr>
                  <pic:blipFill>
                    <a:blip r:embed="rId642"/>
                    <a:stretch>
                      <a:fillRect/>
                    </a:stretch>
                  </pic:blipFill>
                  <pic:spPr>
                    <a:xfrm>
                      <a:off x="0" y="0"/>
                      <a:ext cx="1346211" cy="1955791"/>
                    </a:xfrm>
                    <a:prstGeom prst="rect">
                      <a:avLst/>
                    </a:prstGeom>
                  </pic:spPr>
                </pic:pic>
              </a:graphicData>
            </a:graphic>
          </wp:inline>
        </w:drawing>
      </w:r>
    </w:p>
    <w:p w14:paraId="46B68B02">
      <w:pPr>
        <w:pStyle w:val="2"/>
        <w:spacing w:before="185" w:line="224" w:lineRule="auto"/>
        <w:ind w:left="1920"/>
        <w:rPr>
          <w:sz w:val="19"/>
          <w:szCs w:val="19"/>
        </w:rPr>
      </w:pPr>
      <w:r>
        <w:rPr>
          <w:spacing w:val="10"/>
          <w:sz w:val="19"/>
          <w:szCs w:val="19"/>
        </w:rPr>
        <w:t>图7-12敦煌莫高窟第409窟东壁门北回鹘王、王妃礼佛供养像</w:t>
      </w:r>
    </w:p>
    <w:p w14:paraId="141FB763">
      <w:pPr>
        <w:pStyle w:val="2"/>
        <w:spacing w:before="104" w:line="299" w:lineRule="auto"/>
        <w:ind w:left="1579" w:right="326" w:firstLine="390"/>
        <w:rPr>
          <w:sz w:val="19"/>
          <w:szCs w:val="19"/>
        </w:rPr>
      </w:pPr>
      <w:r>
        <w:rPr>
          <w:spacing w:val="6"/>
          <w:sz w:val="19"/>
          <w:szCs w:val="19"/>
        </w:rPr>
        <w:t>莫高窟第409窟开凿于五代时期，回鹘时期和清代重修过。这几身</w:t>
      </w:r>
      <w:r>
        <w:rPr>
          <w:spacing w:val="8"/>
          <w:sz w:val="19"/>
          <w:szCs w:val="19"/>
        </w:rPr>
        <w:t xml:space="preserve"> </w:t>
      </w:r>
      <w:r>
        <w:rPr>
          <w:spacing w:val="-1"/>
          <w:sz w:val="19"/>
          <w:szCs w:val="19"/>
        </w:rPr>
        <w:t>供养人像头戴回鹘冠，身着回鹘装，尤其是男性供</w:t>
      </w:r>
      <w:r>
        <w:rPr>
          <w:spacing w:val="-2"/>
          <w:sz w:val="19"/>
          <w:szCs w:val="19"/>
        </w:rPr>
        <w:t>养者身穿团龙纹长袍，</w:t>
      </w:r>
      <w:r>
        <w:rPr>
          <w:sz w:val="19"/>
          <w:szCs w:val="19"/>
        </w:rPr>
        <w:t xml:space="preserve"> </w:t>
      </w:r>
      <w:r>
        <w:rPr>
          <w:spacing w:val="-3"/>
          <w:sz w:val="19"/>
          <w:szCs w:val="19"/>
        </w:rPr>
        <w:t>并由侍从为其捧着象征权力的权杖、双龙纹扇等，应是回鹘王无疑。</w:t>
      </w:r>
    </w:p>
    <w:p w14:paraId="3D28FE8E">
      <w:pPr>
        <w:spacing w:line="342" w:lineRule="auto"/>
        <w:rPr>
          <w:rFonts w:ascii="Arial"/>
          <w:sz w:val="21"/>
        </w:rPr>
      </w:pPr>
    </w:p>
    <w:p w14:paraId="797FD42B">
      <w:pPr>
        <w:spacing w:before="62" w:line="337" w:lineRule="auto"/>
        <w:ind w:left="1180" w:firstLine="399"/>
        <w:jc w:val="both"/>
        <w:rPr>
          <w:rFonts w:ascii="宋体" w:hAnsi="宋体" w:eastAsia="宋体" w:cs="宋体"/>
          <w:sz w:val="19"/>
          <w:szCs w:val="19"/>
        </w:rPr>
      </w:pPr>
      <w:r>
        <w:rPr>
          <w:rFonts w:ascii="宋体" w:hAnsi="宋体" w:eastAsia="宋体" w:cs="宋体"/>
          <w:spacing w:val="2"/>
          <w:sz w:val="19"/>
          <w:szCs w:val="19"/>
        </w:rPr>
        <w:t>唐诗是中华民族历史上最珍贵的文化遗产之一，唐朝恢宏的气度与丰富的族</w:t>
      </w:r>
      <w:r>
        <w:rPr>
          <w:rFonts w:ascii="宋体" w:hAnsi="宋体" w:eastAsia="宋体" w:cs="宋体"/>
          <w:spacing w:val="13"/>
          <w:sz w:val="19"/>
          <w:szCs w:val="19"/>
        </w:rPr>
        <w:t xml:space="preserve"> </w:t>
      </w:r>
      <w:r>
        <w:rPr>
          <w:rFonts w:ascii="宋体" w:hAnsi="宋体" w:eastAsia="宋体" w:cs="宋体"/>
          <w:spacing w:val="-2"/>
          <w:sz w:val="19"/>
          <w:szCs w:val="19"/>
        </w:rPr>
        <w:t>群文化扩展了唐诗的题材、境界、气象与意蕴。高适的《营州歌》“营州</w:t>
      </w:r>
      <w:r>
        <w:rPr>
          <w:rFonts w:ascii="宋体" w:hAnsi="宋体" w:eastAsia="宋体" w:cs="宋体"/>
          <w:spacing w:val="-3"/>
          <w:sz w:val="19"/>
          <w:szCs w:val="19"/>
        </w:rPr>
        <w:t>少年厌原</w:t>
      </w:r>
      <w:r>
        <w:rPr>
          <w:rFonts w:ascii="宋体" w:hAnsi="宋体" w:eastAsia="宋体" w:cs="宋体"/>
          <w:sz w:val="19"/>
          <w:szCs w:val="19"/>
        </w:rPr>
        <w:t xml:space="preserve"> </w:t>
      </w:r>
      <w:r>
        <w:rPr>
          <w:rFonts w:ascii="宋体" w:hAnsi="宋体" w:eastAsia="宋体" w:cs="宋体"/>
          <w:spacing w:val="-5"/>
          <w:sz w:val="19"/>
          <w:szCs w:val="19"/>
        </w:rPr>
        <w:t>野，皮裘蒙茸猎城下。虏酒千钟不醉人，胡儿十岁能骑马”②,写出了边塞地区的独</w:t>
      </w:r>
      <w:r>
        <w:rPr>
          <w:rFonts w:ascii="宋体" w:hAnsi="宋体" w:eastAsia="宋体" w:cs="宋体"/>
          <w:spacing w:val="9"/>
          <w:sz w:val="19"/>
          <w:szCs w:val="19"/>
        </w:rPr>
        <w:t xml:space="preserve"> </w:t>
      </w:r>
      <w:r>
        <w:rPr>
          <w:rFonts w:ascii="宋体" w:hAnsi="宋体" w:eastAsia="宋体" w:cs="宋体"/>
          <w:spacing w:val="3"/>
          <w:sz w:val="19"/>
          <w:szCs w:val="19"/>
        </w:rPr>
        <w:t>特风俗；刘禹锡的《竹枝词》借助巴渝地区民歌的曲调与格调，细腻刻画了巴人</w:t>
      </w:r>
      <w:r>
        <w:rPr>
          <w:rFonts w:ascii="宋体" w:hAnsi="宋体" w:eastAsia="宋体" w:cs="宋体"/>
          <w:spacing w:val="2"/>
          <w:sz w:val="19"/>
          <w:szCs w:val="19"/>
        </w:rPr>
        <w:t xml:space="preserve"> </w:t>
      </w:r>
      <w:r>
        <w:rPr>
          <w:rFonts w:ascii="宋体" w:hAnsi="宋体" w:eastAsia="宋体" w:cs="宋体"/>
          <w:spacing w:val="-2"/>
          <w:sz w:val="19"/>
          <w:szCs w:val="19"/>
        </w:rPr>
        <w:t>的生活风情与其地自然风光：“杨柳青青江水平，闻</w:t>
      </w:r>
      <w:r>
        <w:rPr>
          <w:rFonts w:ascii="宋体" w:hAnsi="宋体" w:eastAsia="宋体" w:cs="宋体"/>
          <w:spacing w:val="-3"/>
          <w:sz w:val="19"/>
          <w:szCs w:val="19"/>
        </w:rPr>
        <w:t>郎江上唱歌声。东边日出西边</w:t>
      </w:r>
      <w:r>
        <w:rPr>
          <w:rFonts w:ascii="宋体" w:hAnsi="宋体" w:eastAsia="宋体" w:cs="宋体"/>
          <w:sz w:val="19"/>
          <w:szCs w:val="19"/>
        </w:rPr>
        <w:t xml:space="preserve"> </w:t>
      </w:r>
      <w:r>
        <w:rPr>
          <w:rFonts w:ascii="宋体" w:hAnsi="宋体" w:eastAsia="宋体" w:cs="宋体"/>
          <w:spacing w:val="-8"/>
          <w:sz w:val="19"/>
          <w:szCs w:val="19"/>
        </w:rPr>
        <w:t>雨，道是无晴却有晴”③。相传出生于唐朝安西重镇碎叶城的李白热情讴歌长安浸染</w:t>
      </w:r>
      <w:r>
        <w:rPr>
          <w:rFonts w:ascii="宋体" w:hAnsi="宋体" w:eastAsia="宋体" w:cs="宋体"/>
          <w:spacing w:val="2"/>
          <w:sz w:val="19"/>
          <w:szCs w:val="19"/>
        </w:rPr>
        <w:t xml:space="preserve"> </w:t>
      </w:r>
      <w:r>
        <w:rPr>
          <w:rFonts w:ascii="宋体" w:hAnsi="宋体" w:eastAsia="宋体" w:cs="宋体"/>
          <w:spacing w:val="-2"/>
          <w:sz w:val="19"/>
          <w:szCs w:val="19"/>
        </w:rPr>
        <w:t>胡风的酒肆生活：“五陵年少金市东，银鞍白马度春风。落花踏尽游何</w:t>
      </w:r>
      <w:r>
        <w:rPr>
          <w:rFonts w:ascii="宋体" w:hAnsi="宋体" w:eastAsia="宋体" w:cs="宋体"/>
          <w:spacing w:val="-3"/>
          <w:sz w:val="19"/>
          <w:szCs w:val="19"/>
        </w:rPr>
        <w:t>处，笑入胡</w:t>
      </w:r>
      <w:r>
        <w:rPr>
          <w:rFonts w:ascii="宋体" w:hAnsi="宋体" w:eastAsia="宋体" w:cs="宋体"/>
          <w:sz w:val="19"/>
          <w:szCs w:val="19"/>
        </w:rPr>
        <w:t xml:space="preserve"> </w:t>
      </w:r>
      <w:r>
        <w:rPr>
          <w:rFonts w:ascii="宋体" w:hAnsi="宋体" w:eastAsia="宋体" w:cs="宋体"/>
          <w:spacing w:val="-3"/>
          <w:sz w:val="19"/>
          <w:szCs w:val="19"/>
        </w:rPr>
        <w:t>姬酒肆中”@,将引人神往的胡姬风情藏于句中。可以说，盛唐的魅力在于兼收并蓄</w:t>
      </w:r>
      <w:r>
        <w:rPr>
          <w:rFonts w:ascii="宋体" w:hAnsi="宋体" w:eastAsia="宋体" w:cs="宋体"/>
          <w:spacing w:val="13"/>
          <w:sz w:val="19"/>
          <w:szCs w:val="19"/>
        </w:rPr>
        <w:t xml:space="preserve"> </w:t>
      </w:r>
      <w:r>
        <w:rPr>
          <w:rFonts w:ascii="宋体" w:hAnsi="宋体" w:eastAsia="宋体" w:cs="宋体"/>
          <w:spacing w:val="2"/>
          <w:sz w:val="19"/>
          <w:szCs w:val="19"/>
        </w:rPr>
        <w:t>和团结统一，文化的互鉴融通经历长时段的积淀，形成典范，是国家强大文化自</w:t>
      </w:r>
    </w:p>
    <w:p w14:paraId="4DFBDF31">
      <w:pPr>
        <w:pStyle w:val="2"/>
        <w:spacing w:before="260" w:line="220" w:lineRule="auto"/>
        <w:ind w:left="1180"/>
        <w:rPr>
          <w:sz w:val="19"/>
          <w:szCs w:val="19"/>
        </w:rPr>
      </w:pPr>
      <w:r>
        <w:rPr>
          <w:spacing w:val="-20"/>
          <w:w w:val="98"/>
          <w:sz w:val="19"/>
          <w:szCs w:val="19"/>
        </w:rPr>
        <w:t>①</w:t>
      </w:r>
      <w:r>
        <w:rPr>
          <w:spacing w:val="-18"/>
          <w:sz w:val="19"/>
          <w:szCs w:val="19"/>
        </w:rPr>
        <w:t xml:space="preserve"> </w:t>
      </w:r>
      <w:r>
        <w:rPr>
          <w:spacing w:val="-20"/>
          <w:w w:val="98"/>
          <w:sz w:val="19"/>
          <w:szCs w:val="19"/>
        </w:rPr>
        <w:t>彭定求等编：《全唐诗》卷七九八《宫词》,中华书局1960年版，第8978页。</w:t>
      </w:r>
    </w:p>
    <w:p w14:paraId="11D346B5">
      <w:pPr>
        <w:pStyle w:val="2"/>
        <w:spacing w:before="73" w:line="220" w:lineRule="auto"/>
        <w:ind w:left="1180"/>
        <w:rPr>
          <w:sz w:val="19"/>
          <w:szCs w:val="19"/>
        </w:rPr>
      </w:pPr>
      <w:r>
        <w:rPr>
          <w:spacing w:val="-24"/>
          <w:sz w:val="19"/>
          <w:szCs w:val="19"/>
        </w:rPr>
        <w:t>②</w:t>
      </w:r>
      <w:r>
        <w:rPr>
          <w:spacing w:val="-11"/>
          <w:sz w:val="19"/>
          <w:szCs w:val="19"/>
        </w:rPr>
        <w:t xml:space="preserve"> </w:t>
      </w:r>
      <w:r>
        <w:rPr>
          <w:spacing w:val="-24"/>
          <w:sz w:val="19"/>
          <w:szCs w:val="19"/>
        </w:rPr>
        <w:t>高适：《高适诗集编年笺注》,刘开扬笺注，中华书局1981年版，第32页。</w:t>
      </w:r>
    </w:p>
    <w:p w14:paraId="4E0D7686">
      <w:pPr>
        <w:pStyle w:val="2"/>
        <w:spacing w:before="74" w:line="220" w:lineRule="auto"/>
        <w:ind w:left="1180"/>
        <w:rPr>
          <w:sz w:val="19"/>
          <w:szCs w:val="19"/>
        </w:rPr>
      </w:pPr>
      <w:r>
        <w:rPr>
          <w:spacing w:val="-23"/>
          <w:sz w:val="19"/>
          <w:szCs w:val="19"/>
        </w:rPr>
        <w:t>③</w:t>
      </w:r>
      <w:r>
        <w:rPr>
          <w:spacing w:val="-37"/>
          <w:sz w:val="19"/>
          <w:szCs w:val="19"/>
        </w:rPr>
        <w:t xml:space="preserve"> </w:t>
      </w:r>
      <w:r>
        <w:rPr>
          <w:spacing w:val="-23"/>
          <w:sz w:val="19"/>
          <w:szCs w:val="19"/>
        </w:rPr>
        <w:t>刘禹锡：《刘禹锡集》卷二七《乐府》,中华书局1990年版，第364页。</w:t>
      </w:r>
    </w:p>
    <w:p w14:paraId="1497B646">
      <w:pPr>
        <w:pStyle w:val="2"/>
        <w:spacing w:before="74" w:line="220" w:lineRule="auto"/>
        <w:ind w:left="1180"/>
        <w:rPr>
          <w:sz w:val="19"/>
          <w:szCs w:val="19"/>
        </w:rPr>
      </w:pPr>
      <w:r>
        <w:rPr>
          <w:spacing w:val="-24"/>
          <w:sz w:val="19"/>
          <w:szCs w:val="19"/>
        </w:rPr>
        <w:t>④</w:t>
      </w:r>
      <w:r>
        <w:rPr>
          <w:spacing w:val="-38"/>
          <w:sz w:val="19"/>
          <w:szCs w:val="19"/>
        </w:rPr>
        <w:t xml:space="preserve"> </w:t>
      </w:r>
      <w:r>
        <w:rPr>
          <w:spacing w:val="-24"/>
          <w:sz w:val="19"/>
          <w:szCs w:val="19"/>
        </w:rPr>
        <w:t>李白：《李太白全集》卷六《少年行二首》其二，王琦注，中华</w:t>
      </w:r>
      <w:r>
        <w:rPr>
          <w:spacing w:val="-25"/>
          <w:sz w:val="19"/>
          <w:szCs w:val="19"/>
        </w:rPr>
        <w:t>书局1977年版，第342页。</w:t>
      </w:r>
    </w:p>
    <w:p w14:paraId="029498FD">
      <w:pPr>
        <w:spacing w:line="251" w:lineRule="auto"/>
        <w:rPr>
          <w:rFonts w:ascii="Arial"/>
          <w:sz w:val="21"/>
        </w:rPr>
      </w:pPr>
      <w:r>
        <w:drawing>
          <wp:anchor distT="0" distB="0" distL="0" distR="0" simplePos="0" relativeHeight="251823104" behindDoc="0" locked="0" layoutInCell="1" allowOverlap="1">
            <wp:simplePos x="0" y="0"/>
            <wp:positionH relativeFrom="column">
              <wp:posOffset>0</wp:posOffset>
            </wp:positionH>
            <wp:positionV relativeFrom="paragraph">
              <wp:posOffset>154305</wp:posOffset>
            </wp:positionV>
            <wp:extent cx="730250" cy="533400"/>
            <wp:effectExtent l="0" t="0" r="1270" b="0"/>
            <wp:wrapNone/>
            <wp:docPr id="231" name="IM 212"/>
            <wp:cNvGraphicFramePr/>
            <a:graphic xmlns:a="http://schemas.openxmlformats.org/drawingml/2006/main">
              <a:graphicData uri="http://schemas.openxmlformats.org/drawingml/2006/picture">
                <pic:pic xmlns:pic="http://schemas.openxmlformats.org/drawingml/2006/picture">
                  <pic:nvPicPr>
                    <pic:cNvPr id="231" name="IM 212"/>
                    <pic:cNvPicPr/>
                  </pic:nvPicPr>
                  <pic:blipFill>
                    <a:blip r:embed="rId643"/>
                    <a:stretch>
                      <a:fillRect/>
                    </a:stretch>
                  </pic:blipFill>
                  <pic:spPr>
                    <a:xfrm>
                      <a:off x="0" y="0"/>
                      <a:ext cx="730252" cy="533442"/>
                    </a:xfrm>
                    <a:prstGeom prst="rect">
                      <a:avLst/>
                    </a:prstGeom>
                  </pic:spPr>
                </pic:pic>
              </a:graphicData>
            </a:graphic>
          </wp:anchor>
        </w:drawing>
      </w:r>
    </w:p>
    <w:p w14:paraId="12E3BF96">
      <w:pPr>
        <w:spacing w:line="252" w:lineRule="auto"/>
        <w:rPr>
          <w:rFonts w:ascii="Arial"/>
          <w:sz w:val="21"/>
        </w:rPr>
      </w:pPr>
    </w:p>
    <w:p w14:paraId="7DAF4F99">
      <w:pPr>
        <w:spacing w:before="54" w:line="123" w:lineRule="exact"/>
        <w:ind w:left="1180"/>
        <w:rPr>
          <w:rFonts w:ascii="Times New Roman" w:hAnsi="Times New Roman" w:eastAsia="Times New Roman" w:cs="Times New Roman"/>
          <w:sz w:val="19"/>
          <w:szCs w:val="19"/>
        </w:rPr>
      </w:pPr>
      <w:r>
        <w:rPr>
          <w:rFonts w:ascii="Times New Roman" w:hAnsi="Times New Roman" w:eastAsia="Times New Roman" w:cs="Times New Roman"/>
          <w:spacing w:val="-5"/>
          <w:position w:val="-2"/>
          <w:sz w:val="19"/>
          <w:szCs w:val="19"/>
        </w:rPr>
        <w:t>168</w:t>
      </w:r>
    </w:p>
    <w:p w14:paraId="6FB9B6D2">
      <w:pPr>
        <w:spacing w:line="123" w:lineRule="exact"/>
        <w:rPr>
          <w:rFonts w:ascii="Times New Roman" w:hAnsi="Times New Roman" w:eastAsia="Times New Roman" w:cs="Times New Roman"/>
          <w:sz w:val="19"/>
          <w:szCs w:val="19"/>
        </w:rPr>
        <w:sectPr>
          <w:headerReference r:id="rId183" w:type="default"/>
          <w:footerReference r:id="rId184" w:type="default"/>
          <w:pgSz w:w="8780" w:h="12970"/>
          <w:pgMar w:top="400" w:right="834" w:bottom="399" w:left="0" w:header="0" w:footer="0" w:gutter="0"/>
          <w:cols w:space="720" w:num="1"/>
        </w:sectPr>
      </w:pPr>
    </w:p>
    <w:p w14:paraId="2BB54D28">
      <w:pPr>
        <w:spacing w:line="401" w:lineRule="auto"/>
        <w:rPr>
          <w:rFonts w:ascii="Arial"/>
          <w:sz w:val="21"/>
        </w:rPr>
      </w:pPr>
    </w:p>
    <w:p w14:paraId="7F0F7251">
      <w:pPr>
        <w:spacing w:before="65" w:line="219" w:lineRule="auto"/>
        <w:rPr>
          <w:rFonts w:ascii="宋体" w:hAnsi="宋体" w:eastAsia="宋体" w:cs="宋体"/>
          <w:sz w:val="20"/>
          <w:szCs w:val="20"/>
        </w:rPr>
      </w:pPr>
      <w:r>
        <w:rPr>
          <w:rFonts w:ascii="宋体" w:hAnsi="宋体" w:eastAsia="宋体" w:cs="宋体"/>
          <w:spacing w:val="-18"/>
          <w:sz w:val="20"/>
          <w:szCs w:val="20"/>
        </w:rPr>
        <w:t>信的来源。</w:t>
      </w:r>
    </w:p>
    <w:p w14:paraId="1A8AC765">
      <w:pPr>
        <w:spacing w:before="122" w:line="318" w:lineRule="auto"/>
        <w:ind w:right="77" w:firstLine="409"/>
        <w:jc w:val="both"/>
        <w:rPr>
          <w:rFonts w:ascii="宋体" w:hAnsi="宋体" w:eastAsia="宋体" w:cs="宋体"/>
          <w:sz w:val="20"/>
          <w:szCs w:val="20"/>
        </w:rPr>
      </w:pPr>
      <w:r>
        <w:rPr>
          <w:rFonts w:ascii="宋体" w:hAnsi="宋体" w:eastAsia="宋体" w:cs="宋体"/>
          <w:spacing w:val="-11"/>
          <w:sz w:val="20"/>
          <w:szCs w:val="20"/>
        </w:rPr>
        <w:t>隋唐五代继承北朝以来以儒为本，道、释为辅的文化政策，表现出兼容并包</w:t>
      </w:r>
      <w:r>
        <w:rPr>
          <w:rFonts w:ascii="宋体" w:hAnsi="宋体" w:eastAsia="宋体" w:cs="宋体"/>
          <w:sz w:val="20"/>
          <w:szCs w:val="20"/>
        </w:rPr>
        <w:t xml:space="preserve"> </w:t>
      </w:r>
      <w:r>
        <w:rPr>
          <w:rFonts w:ascii="宋体" w:hAnsi="宋体" w:eastAsia="宋体" w:cs="宋体"/>
          <w:spacing w:val="-16"/>
          <w:sz w:val="20"/>
          <w:szCs w:val="20"/>
        </w:rPr>
        <w:t>的气度和博采众长的气魄。隋唐时期，长安寺庙</w:t>
      </w:r>
      <w:r>
        <w:rPr>
          <w:rFonts w:ascii="宋体" w:hAnsi="宋体" w:eastAsia="宋体" w:cs="宋体"/>
          <w:spacing w:val="-17"/>
          <w:sz w:val="20"/>
          <w:szCs w:val="20"/>
        </w:rPr>
        <w:t>林立，高僧云集，成为全国佛教中</w:t>
      </w:r>
      <w:r>
        <w:rPr>
          <w:rFonts w:ascii="宋体" w:hAnsi="宋体" w:eastAsia="宋体" w:cs="宋体"/>
          <w:sz w:val="20"/>
          <w:szCs w:val="20"/>
        </w:rPr>
        <w:t xml:space="preserve"> </w:t>
      </w:r>
      <w:r>
        <w:rPr>
          <w:rFonts w:ascii="宋体" w:hAnsi="宋体" w:eastAsia="宋体" w:cs="宋体"/>
          <w:spacing w:val="-11"/>
          <w:sz w:val="20"/>
          <w:szCs w:val="20"/>
        </w:rPr>
        <w:t>心，绽放出佛教中国化的花朵。此期形成天台宗、法相宗、华严宗、禅宗、净土</w:t>
      </w:r>
      <w:r>
        <w:rPr>
          <w:rFonts w:ascii="宋体" w:hAnsi="宋体" w:eastAsia="宋体" w:cs="宋体"/>
          <w:spacing w:val="2"/>
          <w:sz w:val="20"/>
          <w:szCs w:val="20"/>
        </w:rPr>
        <w:t xml:space="preserve"> </w:t>
      </w:r>
      <w:r>
        <w:rPr>
          <w:rFonts w:ascii="宋体" w:hAnsi="宋体" w:eastAsia="宋体" w:cs="宋体"/>
          <w:spacing w:val="-17"/>
          <w:sz w:val="20"/>
          <w:szCs w:val="20"/>
        </w:rPr>
        <w:t>宗、律宗等各宗派。作为一个中国化的佛教宗派，禅宗深刻影响了宋明理学，特别</w:t>
      </w:r>
      <w:r>
        <w:rPr>
          <w:rFonts w:ascii="宋体" w:hAnsi="宋体" w:eastAsia="宋体" w:cs="宋体"/>
          <w:spacing w:val="16"/>
          <w:sz w:val="20"/>
          <w:szCs w:val="20"/>
        </w:rPr>
        <w:t xml:space="preserve"> </w:t>
      </w:r>
      <w:r>
        <w:rPr>
          <w:rFonts w:ascii="宋体" w:hAnsi="宋体" w:eastAsia="宋体" w:cs="宋体"/>
          <w:spacing w:val="-16"/>
          <w:sz w:val="20"/>
          <w:szCs w:val="20"/>
        </w:rPr>
        <w:t>是陆王心学。此外，袄教、景教、伊斯兰教、摩</w:t>
      </w:r>
      <w:r>
        <w:rPr>
          <w:rFonts w:ascii="宋体" w:hAnsi="宋体" w:eastAsia="宋体" w:cs="宋体"/>
          <w:spacing w:val="-17"/>
          <w:sz w:val="20"/>
          <w:szCs w:val="20"/>
        </w:rPr>
        <w:t>尼教等也逐渐兴盛，并都尝试与中</w:t>
      </w:r>
      <w:r>
        <w:rPr>
          <w:rFonts w:ascii="宋体" w:hAnsi="宋体" w:eastAsia="宋体" w:cs="宋体"/>
          <w:sz w:val="20"/>
          <w:szCs w:val="20"/>
        </w:rPr>
        <w:t xml:space="preserve"> </w:t>
      </w:r>
      <w:r>
        <w:rPr>
          <w:rFonts w:ascii="宋体" w:hAnsi="宋体" w:eastAsia="宋体" w:cs="宋体"/>
          <w:spacing w:val="-17"/>
          <w:sz w:val="20"/>
          <w:szCs w:val="20"/>
        </w:rPr>
        <w:t>土主流文化相结合。如景教融合了佛道经典道义，接受儒家尊君思想，在大秦景教</w:t>
      </w:r>
      <w:r>
        <w:rPr>
          <w:rFonts w:ascii="宋体" w:hAnsi="宋体" w:eastAsia="宋体" w:cs="宋体"/>
          <w:spacing w:val="8"/>
          <w:sz w:val="20"/>
          <w:szCs w:val="20"/>
        </w:rPr>
        <w:t xml:space="preserve"> </w:t>
      </w:r>
      <w:r>
        <w:rPr>
          <w:rFonts w:ascii="宋体" w:hAnsi="宋体" w:eastAsia="宋体" w:cs="宋体"/>
          <w:spacing w:val="-9"/>
          <w:sz w:val="20"/>
          <w:szCs w:val="20"/>
        </w:rPr>
        <w:t>流行中国碑(图7-13)碑文中，对唐朝</w:t>
      </w:r>
      <w:r>
        <w:rPr>
          <w:rFonts w:ascii="宋体" w:hAnsi="宋体" w:eastAsia="宋体" w:cs="宋体"/>
          <w:spacing w:val="-10"/>
          <w:sz w:val="20"/>
          <w:szCs w:val="20"/>
        </w:rPr>
        <w:t>太宗、高宗、玄宗、肃宗等皇帝歌功颂德。</w:t>
      </w:r>
    </w:p>
    <w:p w14:paraId="323AE4D2">
      <w:pPr>
        <w:spacing w:line="3129" w:lineRule="exact"/>
        <w:ind w:firstLine="2049"/>
      </w:pPr>
      <w:r>
        <w:rPr>
          <w:position w:val="-62"/>
        </w:rPr>
        <w:drawing>
          <wp:inline distT="0" distB="0" distL="0" distR="0">
            <wp:extent cx="1790065" cy="1986915"/>
            <wp:effectExtent l="0" t="0" r="8255" b="9525"/>
            <wp:docPr id="233" name="IM 214"/>
            <wp:cNvGraphicFramePr/>
            <a:graphic xmlns:a="http://schemas.openxmlformats.org/drawingml/2006/main">
              <a:graphicData uri="http://schemas.openxmlformats.org/drawingml/2006/picture">
                <pic:pic xmlns:pic="http://schemas.openxmlformats.org/drawingml/2006/picture">
                  <pic:nvPicPr>
                    <pic:cNvPr id="233" name="IM 214"/>
                    <pic:cNvPicPr/>
                  </pic:nvPicPr>
                  <pic:blipFill>
                    <a:blip r:embed="rId644"/>
                    <a:stretch>
                      <a:fillRect/>
                    </a:stretch>
                  </pic:blipFill>
                  <pic:spPr>
                    <a:xfrm>
                      <a:off x="0" y="0"/>
                      <a:ext cx="1790691" cy="1987512"/>
                    </a:xfrm>
                    <a:prstGeom prst="rect">
                      <a:avLst/>
                    </a:prstGeom>
                  </pic:spPr>
                </pic:pic>
              </a:graphicData>
            </a:graphic>
          </wp:inline>
        </w:drawing>
      </w:r>
    </w:p>
    <w:p w14:paraId="619B4AAD">
      <w:pPr>
        <w:pStyle w:val="2"/>
        <w:spacing w:before="136" w:line="225" w:lineRule="auto"/>
        <w:ind w:left="2240"/>
      </w:pPr>
      <w:r>
        <w:rPr>
          <w:spacing w:val="-7"/>
        </w:rPr>
        <w:t>图7-13</w:t>
      </w:r>
      <w:r>
        <w:rPr>
          <w:spacing w:val="79"/>
        </w:rPr>
        <w:t xml:space="preserve"> </w:t>
      </w:r>
      <w:r>
        <w:rPr>
          <w:spacing w:val="-7"/>
        </w:rPr>
        <w:t>大秦景教流行中国碑</w:t>
      </w:r>
    </w:p>
    <w:p w14:paraId="079AD65D">
      <w:pPr>
        <w:pStyle w:val="2"/>
        <w:spacing w:before="61" w:line="287" w:lineRule="auto"/>
        <w:ind w:left="409" w:right="475" w:firstLine="420"/>
        <w:jc w:val="both"/>
      </w:pPr>
      <w:r>
        <w:rPr>
          <w:spacing w:val="-9"/>
        </w:rPr>
        <w:t>大秦景教流行中国碑，于唐建中二年(781)立于长安</w:t>
      </w:r>
      <w:r>
        <w:rPr>
          <w:spacing w:val="-10"/>
        </w:rPr>
        <w:t>大秦寺中，波</w:t>
      </w:r>
      <w:r>
        <w:t xml:space="preserve"> </w:t>
      </w:r>
      <w:r>
        <w:rPr>
          <w:spacing w:val="-9"/>
        </w:rPr>
        <w:t>斯传教士景净撰文，吕秀岩书刻并题额。碑文记载了景教(基督教聂斯</w:t>
      </w:r>
      <w:r>
        <w:rPr>
          <w:spacing w:val="14"/>
        </w:rPr>
        <w:t xml:space="preserve"> </w:t>
      </w:r>
      <w:r>
        <w:rPr>
          <w:spacing w:val="-5"/>
        </w:rPr>
        <w:t>托利派)在唐代贞观年间传入中国及之后100多年流传中土的情况。此</w:t>
      </w:r>
      <w:r>
        <w:t xml:space="preserve"> </w:t>
      </w:r>
      <w:r>
        <w:rPr>
          <w:spacing w:val="-13"/>
        </w:rPr>
        <w:t>碑是中西文化交流及早期基督教传入中国的最早见证物。</w:t>
      </w:r>
    </w:p>
    <w:p w14:paraId="1AB731CA">
      <w:pPr>
        <w:spacing w:line="404" w:lineRule="auto"/>
        <w:rPr>
          <w:rFonts w:ascii="Arial"/>
          <w:sz w:val="21"/>
        </w:rPr>
      </w:pPr>
    </w:p>
    <w:p w14:paraId="024A5DEF">
      <w:pPr>
        <w:spacing w:before="65" w:line="220" w:lineRule="auto"/>
        <w:ind w:left="412"/>
        <w:outlineLvl w:val="6"/>
        <w:rPr>
          <w:rFonts w:ascii="宋体" w:hAnsi="宋体" w:eastAsia="宋体" w:cs="宋体"/>
          <w:sz w:val="20"/>
          <w:szCs w:val="20"/>
        </w:rPr>
      </w:pPr>
      <w:r>
        <w:rPr>
          <w:rFonts w:ascii="宋体" w:hAnsi="宋体" w:eastAsia="宋体" w:cs="宋体"/>
          <w:b/>
          <w:bCs/>
          <w:spacing w:val="-4"/>
          <w:sz w:val="20"/>
          <w:szCs w:val="20"/>
        </w:rPr>
        <w:t>三、唐蕃互动</w:t>
      </w:r>
    </w:p>
    <w:p w14:paraId="7FCA3CAF">
      <w:pPr>
        <w:spacing w:before="91" w:line="309" w:lineRule="auto"/>
        <w:ind w:right="36" w:firstLine="409"/>
        <w:jc w:val="both"/>
        <w:rPr>
          <w:rFonts w:ascii="宋体" w:hAnsi="宋体" w:eastAsia="宋体" w:cs="宋体"/>
          <w:sz w:val="20"/>
          <w:szCs w:val="20"/>
        </w:rPr>
      </w:pPr>
      <w:r>
        <w:rPr>
          <w:rFonts w:ascii="宋体" w:hAnsi="宋体" w:eastAsia="宋体" w:cs="宋体"/>
          <w:spacing w:val="-15"/>
          <w:sz w:val="20"/>
          <w:szCs w:val="20"/>
        </w:rPr>
        <w:t>唐朝“和同为一家”和“大一统”的理念，使汉人与</w:t>
      </w:r>
      <w:r>
        <w:rPr>
          <w:rFonts w:ascii="宋体" w:hAnsi="宋体" w:eastAsia="宋体" w:cs="宋体"/>
          <w:spacing w:val="-16"/>
          <w:sz w:val="20"/>
          <w:szCs w:val="20"/>
        </w:rPr>
        <w:t>周边诸族携手开拓疆域。</w:t>
      </w:r>
      <w:r>
        <w:rPr>
          <w:rFonts w:ascii="宋体" w:hAnsi="宋体" w:eastAsia="宋体" w:cs="宋体"/>
          <w:sz w:val="20"/>
          <w:szCs w:val="20"/>
        </w:rPr>
        <w:t xml:space="preserve"> </w:t>
      </w:r>
      <w:r>
        <w:rPr>
          <w:rFonts w:ascii="宋体" w:hAnsi="宋体" w:eastAsia="宋体" w:cs="宋体"/>
          <w:spacing w:val="-8"/>
          <w:sz w:val="20"/>
          <w:szCs w:val="20"/>
        </w:rPr>
        <w:t>7世纪初，松赞干布建立了统一的吐蕃政权。贞观八年(634),吐蕃首次“遣使者</w:t>
      </w:r>
      <w:r>
        <w:rPr>
          <w:rFonts w:ascii="宋体" w:hAnsi="宋体" w:eastAsia="宋体" w:cs="宋体"/>
          <w:spacing w:val="1"/>
          <w:sz w:val="20"/>
          <w:szCs w:val="20"/>
        </w:rPr>
        <w:t xml:space="preserve">  </w:t>
      </w:r>
      <w:r>
        <w:rPr>
          <w:rFonts w:ascii="宋体" w:hAnsi="宋体" w:eastAsia="宋体" w:cs="宋体"/>
          <w:spacing w:val="-13"/>
          <w:sz w:val="20"/>
          <w:szCs w:val="20"/>
        </w:rPr>
        <w:t>来朝，帝遣行人冯德遐下书临抚”①,唐蕃正式</w:t>
      </w:r>
      <w:r>
        <w:rPr>
          <w:rFonts w:ascii="宋体" w:hAnsi="宋体" w:eastAsia="宋体" w:cs="宋体"/>
          <w:spacing w:val="-14"/>
          <w:sz w:val="20"/>
          <w:szCs w:val="20"/>
        </w:rPr>
        <w:t>交往。在此之后200多年的时间里，</w:t>
      </w:r>
      <w:r>
        <w:rPr>
          <w:rFonts w:ascii="宋体" w:hAnsi="宋体" w:eastAsia="宋体" w:cs="宋体"/>
          <w:sz w:val="20"/>
          <w:szCs w:val="20"/>
        </w:rPr>
        <w:t xml:space="preserve"> </w:t>
      </w:r>
      <w:r>
        <w:rPr>
          <w:rFonts w:ascii="宋体" w:hAnsi="宋体" w:eastAsia="宋体" w:cs="宋体"/>
          <w:spacing w:val="-9"/>
          <w:sz w:val="20"/>
          <w:szCs w:val="20"/>
        </w:rPr>
        <w:t>虽然唐蕃关系存在和亲、会盟、毁盟、争战、再会盟等多种状态，但和亲会盟、</w:t>
      </w:r>
      <w:r>
        <w:rPr>
          <w:rFonts w:ascii="宋体" w:hAnsi="宋体" w:eastAsia="宋体" w:cs="宋体"/>
          <w:spacing w:val="4"/>
          <w:sz w:val="20"/>
          <w:szCs w:val="20"/>
        </w:rPr>
        <w:t xml:space="preserve"> </w:t>
      </w:r>
      <w:r>
        <w:rPr>
          <w:rFonts w:ascii="宋体" w:hAnsi="宋体" w:eastAsia="宋体" w:cs="宋体"/>
          <w:spacing w:val="-12"/>
          <w:sz w:val="20"/>
          <w:szCs w:val="20"/>
        </w:rPr>
        <w:t>舅甥友好是历史主流。</w:t>
      </w:r>
    </w:p>
    <w:p w14:paraId="66E406C2">
      <w:pPr>
        <w:spacing w:line="254" w:lineRule="auto"/>
        <w:rPr>
          <w:rFonts w:ascii="Arial"/>
          <w:sz w:val="21"/>
        </w:rPr>
      </w:pPr>
      <w:r>
        <w:drawing>
          <wp:anchor distT="0" distB="0" distL="0" distR="0" simplePos="0" relativeHeight="251824128" behindDoc="0" locked="0" layoutInCell="1" allowOverlap="1">
            <wp:simplePos x="0" y="0"/>
            <wp:positionH relativeFrom="column">
              <wp:posOffset>12065</wp:posOffset>
            </wp:positionH>
            <wp:positionV relativeFrom="paragraph">
              <wp:posOffset>139700</wp:posOffset>
            </wp:positionV>
            <wp:extent cx="838200" cy="6350"/>
            <wp:effectExtent l="0" t="0" r="0" b="0"/>
            <wp:wrapNone/>
            <wp:docPr id="235" name="IM 216"/>
            <wp:cNvGraphicFramePr/>
            <a:graphic xmlns:a="http://schemas.openxmlformats.org/drawingml/2006/main">
              <a:graphicData uri="http://schemas.openxmlformats.org/drawingml/2006/picture">
                <pic:pic xmlns:pic="http://schemas.openxmlformats.org/drawingml/2006/picture">
                  <pic:nvPicPr>
                    <pic:cNvPr id="235" name="IM 216"/>
                    <pic:cNvPicPr/>
                  </pic:nvPicPr>
                  <pic:blipFill>
                    <a:blip r:embed="rId635"/>
                    <a:stretch>
                      <a:fillRect/>
                    </a:stretch>
                  </pic:blipFill>
                  <pic:spPr>
                    <a:xfrm>
                      <a:off x="0" y="0"/>
                      <a:ext cx="838193" cy="6351"/>
                    </a:xfrm>
                    <a:prstGeom prst="rect">
                      <a:avLst/>
                    </a:prstGeom>
                  </pic:spPr>
                </pic:pic>
              </a:graphicData>
            </a:graphic>
          </wp:anchor>
        </w:drawing>
      </w:r>
    </w:p>
    <w:p w14:paraId="392BFBD1">
      <w:pPr>
        <w:pStyle w:val="2"/>
        <w:spacing w:before="66" w:line="220" w:lineRule="auto"/>
      </w:pPr>
      <w:r>
        <w:rPr>
          <w:spacing w:val="-21"/>
          <w:w w:val="94"/>
        </w:rPr>
        <w:t>①欧阳修、宋祁：《新唐书》卷二一六《吐蕃传》,中华书局1975年版，第6073页。</w:t>
      </w:r>
    </w:p>
    <w:p w14:paraId="0C333090">
      <w:pPr>
        <w:spacing w:line="220" w:lineRule="auto"/>
        <w:sectPr>
          <w:headerReference r:id="rId185" w:type="default"/>
          <w:footerReference r:id="rId186" w:type="default"/>
          <w:pgSz w:w="8650" w:h="12990"/>
          <w:pgMar w:top="789" w:right="1123" w:bottom="554" w:left="800" w:header="612" w:footer="419" w:gutter="0"/>
          <w:cols w:space="720" w:num="1"/>
        </w:sectPr>
      </w:pPr>
    </w:p>
    <w:p w14:paraId="493819B7">
      <w:pPr>
        <w:spacing w:before="145" w:line="219" w:lineRule="auto"/>
        <w:rPr>
          <w:rFonts w:ascii="宋体" w:hAnsi="宋体" w:eastAsia="宋体" w:cs="宋体"/>
          <w:sz w:val="17"/>
          <w:szCs w:val="17"/>
        </w:rPr>
      </w:pPr>
      <w:r>
        <w:rPr>
          <w:rFonts w:ascii="宋体" w:hAnsi="宋体" w:eastAsia="宋体" w:cs="宋体"/>
          <w:spacing w:val="6"/>
          <w:sz w:val="17"/>
          <w:szCs w:val="17"/>
        </w:rPr>
        <w:t>◎第七讲华夷一体与中华民族空前繁盛(隋唐五代时期)</w:t>
      </w:r>
    </w:p>
    <w:p w14:paraId="631FEA8C">
      <w:pPr>
        <w:spacing w:line="421" w:lineRule="auto"/>
        <w:rPr>
          <w:rFonts w:ascii="Arial"/>
          <w:sz w:val="21"/>
        </w:rPr>
      </w:pPr>
    </w:p>
    <w:p w14:paraId="4DA6D28F">
      <w:pPr>
        <w:spacing w:before="65" w:line="309" w:lineRule="auto"/>
        <w:ind w:left="230" w:right="87" w:firstLine="480"/>
        <w:jc w:val="both"/>
        <w:rPr>
          <w:rFonts w:ascii="宋体" w:hAnsi="宋体" w:eastAsia="宋体" w:cs="宋体"/>
          <w:sz w:val="20"/>
          <w:szCs w:val="20"/>
        </w:rPr>
      </w:pPr>
      <w:r>
        <w:rPr>
          <w:rFonts w:ascii="宋体" w:hAnsi="宋体" w:eastAsia="宋体" w:cs="宋体"/>
          <w:spacing w:val="-2"/>
          <w:sz w:val="20"/>
          <w:szCs w:val="20"/>
        </w:rPr>
        <w:t>贞观十五年(641),松赞干布派遣使团前来长安迎娶文成公主。据藏文史书</w:t>
      </w:r>
      <w:r>
        <w:rPr>
          <w:rFonts w:ascii="宋体" w:hAnsi="宋体" w:eastAsia="宋体" w:cs="宋体"/>
          <w:spacing w:val="12"/>
          <w:sz w:val="20"/>
          <w:szCs w:val="20"/>
        </w:rPr>
        <w:t xml:space="preserve"> </w:t>
      </w:r>
      <w:r>
        <w:rPr>
          <w:rFonts w:ascii="宋体" w:hAnsi="宋体" w:eastAsia="宋体" w:cs="宋体"/>
          <w:spacing w:val="-8"/>
          <w:sz w:val="20"/>
          <w:szCs w:val="20"/>
        </w:rPr>
        <w:t>《西藏王统记》和《贤者喜宴》,迎亲过程中唐太宗曾对各族请求婚约的使者进行</w:t>
      </w:r>
      <w:r>
        <w:rPr>
          <w:rFonts w:ascii="宋体" w:hAnsi="宋体" w:eastAsia="宋体" w:cs="宋体"/>
          <w:spacing w:val="17"/>
          <w:sz w:val="20"/>
          <w:szCs w:val="20"/>
        </w:rPr>
        <w:t xml:space="preserve"> </w:t>
      </w:r>
      <w:r>
        <w:rPr>
          <w:rFonts w:ascii="宋体" w:hAnsi="宋体" w:eastAsia="宋体" w:cs="宋体"/>
          <w:spacing w:val="-7"/>
          <w:sz w:val="20"/>
          <w:szCs w:val="20"/>
        </w:rPr>
        <w:t>有趣的“才智测试”,留下了“五试婚使”“六</w:t>
      </w:r>
      <w:r>
        <w:rPr>
          <w:rFonts w:ascii="宋体" w:hAnsi="宋体" w:eastAsia="宋体" w:cs="宋体"/>
          <w:spacing w:val="-8"/>
          <w:sz w:val="20"/>
          <w:szCs w:val="20"/>
        </w:rPr>
        <w:t>试婚使”的故事。中国古代传世名</w:t>
      </w:r>
      <w:r>
        <w:rPr>
          <w:rFonts w:ascii="宋体" w:hAnsi="宋体" w:eastAsia="宋体" w:cs="宋体"/>
          <w:sz w:val="20"/>
          <w:szCs w:val="20"/>
        </w:rPr>
        <w:t xml:space="preserve"> </w:t>
      </w:r>
      <w:r>
        <w:rPr>
          <w:rFonts w:ascii="宋体" w:hAnsi="宋体" w:eastAsia="宋体" w:cs="宋体"/>
          <w:spacing w:val="-2"/>
          <w:sz w:val="20"/>
          <w:szCs w:val="20"/>
        </w:rPr>
        <w:t>画之一的《步辇图》,是一幅以唐太宗接见使臣禄东</w:t>
      </w:r>
      <w:r>
        <w:rPr>
          <w:rFonts w:ascii="宋体" w:hAnsi="宋体" w:eastAsia="宋体" w:cs="宋体"/>
          <w:spacing w:val="-3"/>
          <w:sz w:val="20"/>
          <w:szCs w:val="20"/>
        </w:rPr>
        <w:t>赞为主题，表现汉藏人民亲</w:t>
      </w:r>
      <w:r>
        <w:rPr>
          <w:rFonts w:ascii="宋体" w:hAnsi="宋体" w:eastAsia="宋体" w:cs="宋体"/>
          <w:sz w:val="20"/>
          <w:szCs w:val="20"/>
        </w:rPr>
        <w:t xml:space="preserve"> </w:t>
      </w:r>
      <w:r>
        <w:rPr>
          <w:rFonts w:ascii="宋体" w:hAnsi="宋体" w:eastAsia="宋体" w:cs="宋体"/>
          <w:spacing w:val="1"/>
          <w:sz w:val="20"/>
          <w:szCs w:val="20"/>
        </w:rPr>
        <w:t>和、友好的历史画卷(图7-14)。</w:t>
      </w:r>
    </w:p>
    <w:p w14:paraId="522895F6">
      <w:pPr>
        <w:spacing w:line="2130" w:lineRule="exact"/>
        <w:ind w:firstLine="1109"/>
      </w:pPr>
      <w:r>
        <w:rPr>
          <w:position w:val="-42"/>
        </w:rPr>
        <w:drawing>
          <wp:inline distT="0" distB="0" distL="0" distR="0">
            <wp:extent cx="3333750" cy="1351915"/>
            <wp:effectExtent l="0" t="0" r="3810" b="4445"/>
            <wp:docPr id="237" name="IM 218"/>
            <wp:cNvGraphicFramePr/>
            <a:graphic xmlns:a="http://schemas.openxmlformats.org/drawingml/2006/main">
              <a:graphicData uri="http://schemas.openxmlformats.org/drawingml/2006/picture">
                <pic:pic xmlns:pic="http://schemas.openxmlformats.org/drawingml/2006/picture">
                  <pic:nvPicPr>
                    <pic:cNvPr id="237" name="IM 218"/>
                    <pic:cNvPicPr/>
                  </pic:nvPicPr>
                  <pic:blipFill>
                    <a:blip r:embed="rId645"/>
                    <a:stretch>
                      <a:fillRect/>
                    </a:stretch>
                  </pic:blipFill>
                  <pic:spPr>
                    <a:xfrm>
                      <a:off x="0" y="0"/>
                      <a:ext cx="3333772" cy="1352527"/>
                    </a:xfrm>
                    <a:prstGeom prst="rect">
                      <a:avLst/>
                    </a:prstGeom>
                  </pic:spPr>
                </pic:pic>
              </a:graphicData>
            </a:graphic>
          </wp:inline>
        </w:drawing>
      </w:r>
    </w:p>
    <w:p w14:paraId="151B4EB3">
      <w:pPr>
        <w:pStyle w:val="2"/>
        <w:spacing w:before="143" w:line="233" w:lineRule="auto"/>
        <w:ind w:left="2510"/>
      </w:pPr>
      <w:r>
        <w:rPr>
          <w:rFonts w:ascii="华文新魏" w:hAnsi="华文新魏" w:eastAsia="华文新魏" w:cs="华文新魏"/>
          <w:spacing w:val="-7"/>
        </w:rPr>
        <w:t>图7 - 14</w:t>
      </w:r>
      <w:r>
        <w:rPr>
          <w:rFonts w:ascii="华文新魏" w:hAnsi="华文新魏" w:eastAsia="华文新魏" w:cs="华文新魏"/>
          <w:spacing w:val="19"/>
        </w:rPr>
        <w:t xml:space="preserve">  </w:t>
      </w:r>
      <w:r>
        <w:rPr>
          <w:spacing w:val="-7"/>
        </w:rPr>
        <w:t>唐闾立本《步辇图》</w:t>
      </w:r>
    </w:p>
    <w:p w14:paraId="12CD7421">
      <w:pPr>
        <w:pStyle w:val="2"/>
        <w:spacing w:before="54" w:line="279" w:lineRule="auto"/>
        <w:ind w:left="830" w:right="447" w:firstLine="249"/>
        <w:jc w:val="both"/>
      </w:pPr>
      <w:r>
        <w:rPr>
          <w:spacing w:val="-3"/>
        </w:rPr>
        <w:t>《步辇图》反映贞观十五年(641)春天，松赞干</w:t>
      </w:r>
      <w:r>
        <w:rPr>
          <w:spacing w:val="-4"/>
        </w:rPr>
        <w:t>布派相国禄东赞到</w:t>
      </w:r>
      <w:r>
        <w:t xml:space="preserve"> </w:t>
      </w:r>
      <w:r>
        <w:rPr>
          <w:spacing w:val="-11"/>
        </w:rPr>
        <w:t>长安来迎接文成公主的重大历史事件。文成公主与松赞干布的和亲对于</w:t>
      </w:r>
      <w:r>
        <w:rPr>
          <w:spacing w:val="5"/>
        </w:rPr>
        <w:t xml:space="preserve"> </w:t>
      </w:r>
      <w:r>
        <w:rPr>
          <w:spacing w:val="-11"/>
        </w:rPr>
        <w:t>促进吐蕃经济、文化的发展起到了重要的作用。阎立本以此为题，绘制</w:t>
      </w:r>
      <w:r>
        <w:rPr>
          <w:spacing w:val="14"/>
        </w:rPr>
        <w:t xml:space="preserve"> </w:t>
      </w:r>
      <w:r>
        <w:rPr>
          <w:spacing w:val="-18"/>
          <w:w w:val="99"/>
        </w:rPr>
        <w:t>了这幅歌颂古代汉藏民族友好交往的作品。</w:t>
      </w:r>
    </w:p>
    <w:p w14:paraId="3488233A">
      <w:pPr>
        <w:spacing w:line="325" w:lineRule="auto"/>
        <w:rPr>
          <w:rFonts w:ascii="Arial"/>
          <w:sz w:val="21"/>
        </w:rPr>
      </w:pPr>
    </w:p>
    <w:p w14:paraId="66C0EEDD">
      <w:pPr>
        <w:spacing w:before="65" w:line="310" w:lineRule="auto"/>
        <w:ind w:left="230" w:right="51" w:firstLine="600"/>
        <w:rPr>
          <w:rFonts w:ascii="宋体" w:hAnsi="宋体" w:eastAsia="宋体" w:cs="宋体"/>
          <w:sz w:val="20"/>
          <w:szCs w:val="20"/>
        </w:rPr>
      </w:pPr>
      <w:r>
        <w:rPr>
          <w:rFonts w:ascii="宋体" w:hAnsi="宋体" w:eastAsia="宋体" w:cs="宋体"/>
          <w:spacing w:val="-4"/>
          <w:sz w:val="20"/>
          <w:szCs w:val="20"/>
        </w:rPr>
        <w:t>作为第一位把中原文化传递到青藏高原的和亲公主，文成公主受到</w:t>
      </w:r>
      <w:r>
        <w:rPr>
          <w:rFonts w:ascii="宋体" w:hAnsi="宋体" w:eastAsia="宋体" w:cs="宋体"/>
          <w:spacing w:val="-5"/>
          <w:sz w:val="20"/>
          <w:szCs w:val="20"/>
        </w:rPr>
        <w:t>当地民</w:t>
      </w:r>
      <w:r>
        <w:rPr>
          <w:rFonts w:ascii="宋体" w:hAnsi="宋体" w:eastAsia="宋体" w:cs="宋体"/>
          <w:sz w:val="20"/>
          <w:szCs w:val="20"/>
        </w:rPr>
        <w:t xml:space="preserve"> </w:t>
      </w:r>
      <w:r>
        <w:rPr>
          <w:rFonts w:ascii="宋体" w:hAnsi="宋体" w:eastAsia="宋体" w:cs="宋体"/>
          <w:spacing w:val="-1"/>
          <w:sz w:val="20"/>
          <w:szCs w:val="20"/>
        </w:rPr>
        <w:t>众的崇敬和爱戴。直到清代，藏文史料在提</w:t>
      </w:r>
      <w:r>
        <w:rPr>
          <w:rFonts w:ascii="宋体" w:hAnsi="宋体" w:eastAsia="宋体" w:cs="宋体"/>
          <w:spacing w:val="-2"/>
          <w:sz w:val="20"/>
          <w:szCs w:val="20"/>
        </w:rPr>
        <w:t>到文成公主入藏时，还描述她带去</w:t>
      </w:r>
      <w:r>
        <w:rPr>
          <w:rFonts w:ascii="宋体" w:hAnsi="宋体" w:eastAsia="宋体" w:cs="宋体"/>
          <w:sz w:val="20"/>
          <w:szCs w:val="20"/>
        </w:rPr>
        <w:t xml:space="preserve">  </w:t>
      </w:r>
      <w:r>
        <w:rPr>
          <w:rFonts w:ascii="宋体" w:hAnsi="宋体" w:eastAsia="宋体" w:cs="宋体"/>
          <w:spacing w:val="-19"/>
          <w:sz w:val="20"/>
          <w:szCs w:val="20"/>
        </w:rPr>
        <w:t>了“书典三百又六卷”“术数书三百卷”“觉阿佛像”“工艺六十法”“四百又四医</w:t>
      </w:r>
      <w:r>
        <w:rPr>
          <w:rFonts w:ascii="宋体" w:hAnsi="宋体" w:eastAsia="宋体" w:cs="宋体"/>
          <w:spacing w:val="6"/>
          <w:sz w:val="20"/>
          <w:szCs w:val="20"/>
        </w:rPr>
        <w:t xml:space="preserve">  </w:t>
      </w:r>
      <w:r>
        <w:rPr>
          <w:rFonts w:ascii="宋体" w:hAnsi="宋体" w:eastAsia="宋体" w:cs="宋体"/>
          <w:spacing w:val="-8"/>
          <w:sz w:val="20"/>
          <w:szCs w:val="20"/>
        </w:rPr>
        <w:t>方”“诸种造食器皿”以及“锦绫与诸色衣料二万疋”等。相传</w:t>
      </w:r>
      <w:r>
        <w:rPr>
          <w:rFonts w:ascii="宋体" w:hAnsi="宋体" w:eastAsia="宋体" w:cs="宋体"/>
          <w:spacing w:val="-9"/>
          <w:sz w:val="20"/>
          <w:szCs w:val="20"/>
        </w:rPr>
        <w:t>由她带到拉萨的</w:t>
      </w:r>
      <w:r>
        <w:rPr>
          <w:rFonts w:ascii="宋体" w:hAnsi="宋体" w:eastAsia="宋体" w:cs="宋体"/>
          <w:sz w:val="20"/>
          <w:szCs w:val="20"/>
        </w:rPr>
        <w:t xml:space="preserve">  </w:t>
      </w:r>
      <w:r>
        <w:rPr>
          <w:rFonts w:ascii="宋体" w:hAnsi="宋体" w:eastAsia="宋体" w:cs="宋体"/>
          <w:spacing w:val="-8"/>
          <w:sz w:val="20"/>
          <w:szCs w:val="20"/>
        </w:rPr>
        <w:t>“觉阿佛像”是一尊释迦牟尼12岁等身像，至今仍供奉在大昭寺。文成</w:t>
      </w:r>
      <w:r>
        <w:rPr>
          <w:rFonts w:ascii="宋体" w:hAnsi="宋体" w:eastAsia="宋体" w:cs="宋体"/>
          <w:spacing w:val="-9"/>
          <w:sz w:val="20"/>
          <w:szCs w:val="20"/>
        </w:rPr>
        <w:t>公主入藏</w:t>
      </w:r>
      <w:r>
        <w:rPr>
          <w:rFonts w:ascii="宋体" w:hAnsi="宋体" w:eastAsia="宋体" w:cs="宋体"/>
          <w:sz w:val="20"/>
          <w:szCs w:val="20"/>
        </w:rPr>
        <w:t xml:space="preserve">  </w:t>
      </w:r>
      <w:r>
        <w:rPr>
          <w:rFonts w:ascii="宋体" w:hAnsi="宋体" w:eastAsia="宋体" w:cs="宋体"/>
          <w:spacing w:val="-8"/>
          <w:sz w:val="20"/>
          <w:szCs w:val="20"/>
        </w:rPr>
        <w:t>后，松赞干布以身示范，改变风俗——停止赭面，换下皮毛</w:t>
      </w:r>
      <w:r>
        <w:rPr>
          <w:rFonts w:ascii="宋体" w:hAnsi="宋体" w:eastAsia="宋体" w:cs="宋体"/>
          <w:spacing w:val="-9"/>
          <w:sz w:val="20"/>
          <w:szCs w:val="20"/>
        </w:rPr>
        <w:t>质的衣服，穿上丝绸</w:t>
      </w:r>
      <w:r>
        <w:rPr>
          <w:rFonts w:ascii="宋体" w:hAnsi="宋体" w:eastAsia="宋体" w:cs="宋体"/>
          <w:sz w:val="20"/>
          <w:szCs w:val="20"/>
        </w:rPr>
        <w:t xml:space="preserve">  </w:t>
      </w:r>
      <w:r>
        <w:rPr>
          <w:rFonts w:ascii="宋体" w:hAnsi="宋体" w:eastAsia="宋体" w:cs="宋体"/>
          <w:spacing w:val="-8"/>
          <w:sz w:val="20"/>
          <w:szCs w:val="20"/>
        </w:rPr>
        <w:t>制品，还主动向唐朝学习先进生产技术和儒家经典，请求朝廷赠予蚕种，希望中</w:t>
      </w:r>
      <w:r>
        <w:rPr>
          <w:rFonts w:ascii="宋体" w:hAnsi="宋体" w:eastAsia="宋体" w:cs="宋体"/>
          <w:sz w:val="20"/>
          <w:szCs w:val="20"/>
        </w:rPr>
        <w:t xml:space="preserve">  </w:t>
      </w:r>
      <w:r>
        <w:rPr>
          <w:rFonts w:ascii="宋体" w:hAnsi="宋体" w:eastAsia="宋体" w:cs="宋体"/>
          <w:spacing w:val="-15"/>
          <w:sz w:val="20"/>
          <w:szCs w:val="20"/>
        </w:rPr>
        <w:t>原养蚕、酿酒以及制造碾、石磨、纸墨的工匠来吐蕃传授技艺。</w:t>
      </w:r>
    </w:p>
    <w:p w14:paraId="3D89E7D0">
      <w:pPr>
        <w:spacing w:before="39" w:line="301" w:lineRule="auto"/>
        <w:ind w:left="330" w:firstLine="600"/>
        <w:rPr>
          <w:rFonts w:ascii="宋体" w:hAnsi="宋体" w:eastAsia="宋体" w:cs="宋体"/>
          <w:sz w:val="20"/>
          <w:szCs w:val="20"/>
        </w:rPr>
      </w:pPr>
      <w:r>
        <w:rPr>
          <w:rFonts w:ascii="宋体" w:hAnsi="宋体" w:eastAsia="宋体" w:cs="宋体"/>
          <w:spacing w:val="-12"/>
          <w:sz w:val="20"/>
          <w:szCs w:val="20"/>
        </w:rPr>
        <w:t>开元之后，吐蕃赞普对唐朝皇帝曾以“外甥”自称。如尺带珠丹赞普曾上书</w:t>
      </w:r>
      <w:r>
        <w:rPr>
          <w:rFonts w:ascii="宋体" w:hAnsi="宋体" w:eastAsia="宋体" w:cs="宋体"/>
          <w:spacing w:val="17"/>
          <w:sz w:val="20"/>
          <w:szCs w:val="20"/>
        </w:rPr>
        <w:t xml:space="preserve"> </w:t>
      </w:r>
      <w:r>
        <w:rPr>
          <w:rFonts w:ascii="宋体" w:hAnsi="宋体" w:eastAsia="宋体" w:cs="宋体"/>
          <w:spacing w:val="-16"/>
          <w:sz w:val="20"/>
          <w:szCs w:val="20"/>
        </w:rPr>
        <w:t>玄宗：“外甥是先皇帝舅宿亲，又蒙降金城公主，遂和同为一家，天下百姓，普皆</w:t>
      </w:r>
    </w:p>
    <w:p w14:paraId="6192C712">
      <w:pPr>
        <w:spacing w:before="27" w:line="302" w:lineRule="auto"/>
        <w:ind w:left="330" w:right="214"/>
        <w:rPr>
          <w:rFonts w:ascii="宋体" w:hAnsi="宋体" w:eastAsia="宋体" w:cs="宋体"/>
          <w:sz w:val="20"/>
          <w:szCs w:val="20"/>
        </w:rPr>
      </w:pPr>
      <w:r>
        <w:rPr>
          <w:rFonts w:ascii="宋体" w:hAnsi="宋体" w:eastAsia="宋体" w:cs="宋体"/>
          <w:spacing w:val="-15"/>
          <w:sz w:val="20"/>
          <w:szCs w:val="20"/>
        </w:rPr>
        <w:t>安乐。”①长庆元年(821),唐朝和吐蕃双方派使节，先在唐朝</w:t>
      </w:r>
      <w:r>
        <w:rPr>
          <w:rFonts w:ascii="宋体" w:hAnsi="宋体" w:eastAsia="宋体" w:cs="宋体"/>
          <w:spacing w:val="-16"/>
          <w:sz w:val="20"/>
          <w:szCs w:val="20"/>
        </w:rPr>
        <w:t>京师长安盟誓，次年</w:t>
      </w:r>
      <w:r>
        <w:rPr>
          <w:rFonts w:ascii="宋体" w:hAnsi="宋体" w:eastAsia="宋体" w:cs="宋体"/>
          <w:sz w:val="20"/>
          <w:szCs w:val="20"/>
        </w:rPr>
        <w:t xml:space="preserve"> </w:t>
      </w:r>
      <w:r>
        <w:rPr>
          <w:rFonts w:ascii="宋体" w:hAnsi="宋体" w:eastAsia="宋体" w:cs="宋体"/>
          <w:spacing w:val="-6"/>
          <w:sz w:val="20"/>
          <w:szCs w:val="20"/>
        </w:rPr>
        <w:t>又在吐蕃逻些(今西藏拉萨)重盟，后将盟文刻石立碑，用汉藏两种文字对</w:t>
      </w:r>
      <w:r>
        <w:rPr>
          <w:rFonts w:ascii="宋体" w:hAnsi="宋体" w:eastAsia="宋体" w:cs="宋体"/>
          <w:spacing w:val="-7"/>
          <w:sz w:val="20"/>
          <w:szCs w:val="20"/>
        </w:rPr>
        <w:t>照书</w:t>
      </w:r>
    </w:p>
    <w:p w14:paraId="133A5FBA">
      <w:pPr>
        <w:spacing w:line="302" w:lineRule="auto"/>
        <w:rPr>
          <w:rFonts w:ascii="Arial"/>
          <w:sz w:val="21"/>
        </w:rPr>
      </w:pPr>
      <w:r>
        <w:drawing>
          <wp:anchor distT="0" distB="0" distL="0" distR="0" simplePos="0" relativeHeight="251825152" behindDoc="0" locked="0" layoutInCell="1" allowOverlap="1">
            <wp:simplePos x="0" y="0"/>
            <wp:positionH relativeFrom="column">
              <wp:posOffset>374650</wp:posOffset>
            </wp:positionH>
            <wp:positionV relativeFrom="paragraph">
              <wp:posOffset>139065</wp:posOffset>
            </wp:positionV>
            <wp:extent cx="800100" cy="6350"/>
            <wp:effectExtent l="0" t="0" r="0" b="0"/>
            <wp:wrapNone/>
            <wp:docPr id="239" name="IM 220"/>
            <wp:cNvGraphicFramePr/>
            <a:graphic xmlns:a="http://schemas.openxmlformats.org/drawingml/2006/main">
              <a:graphicData uri="http://schemas.openxmlformats.org/drawingml/2006/picture">
                <pic:pic xmlns:pic="http://schemas.openxmlformats.org/drawingml/2006/picture">
                  <pic:nvPicPr>
                    <pic:cNvPr id="239" name="IM 220"/>
                    <pic:cNvPicPr/>
                  </pic:nvPicPr>
                  <pic:blipFill>
                    <a:blip r:embed="rId646"/>
                    <a:stretch>
                      <a:fillRect/>
                    </a:stretch>
                  </pic:blipFill>
                  <pic:spPr>
                    <a:xfrm>
                      <a:off x="0" y="0"/>
                      <a:ext cx="800088" cy="6350"/>
                    </a:xfrm>
                    <a:prstGeom prst="rect">
                      <a:avLst/>
                    </a:prstGeom>
                  </pic:spPr>
                </pic:pic>
              </a:graphicData>
            </a:graphic>
          </wp:anchor>
        </w:drawing>
      </w:r>
    </w:p>
    <w:p w14:paraId="0B1A48A2">
      <w:pPr>
        <w:pStyle w:val="2"/>
        <w:spacing w:before="56" w:line="220" w:lineRule="auto"/>
        <w:ind w:left="330"/>
        <w:rPr>
          <w:sz w:val="17"/>
          <w:szCs w:val="17"/>
        </w:rPr>
      </w:pPr>
      <w:r>
        <w:rPr>
          <w:spacing w:val="-11"/>
          <w:sz w:val="17"/>
          <w:szCs w:val="17"/>
        </w:rPr>
        <w:t>① 刘昀等：《旧唐书》卷一九六《吐蕃传》,中华书局1975年版，第5231页。</w:t>
      </w:r>
    </w:p>
    <w:p w14:paraId="1336940A">
      <w:pPr>
        <w:spacing w:line="220" w:lineRule="auto"/>
        <w:rPr>
          <w:sz w:val="17"/>
          <w:szCs w:val="17"/>
        </w:rPr>
        <w:sectPr>
          <w:headerReference r:id="rId187" w:type="default"/>
          <w:footerReference r:id="rId188" w:type="default"/>
          <w:pgSz w:w="8590" w:h="12880"/>
          <w:pgMar w:top="400" w:right="677" w:bottom="607" w:left="759" w:header="0" w:footer="481" w:gutter="0"/>
          <w:cols w:space="720" w:num="1"/>
        </w:sectPr>
      </w:pPr>
    </w:p>
    <w:p w14:paraId="3B8D51DE">
      <w:pPr>
        <w:spacing w:before="147" w:line="219" w:lineRule="auto"/>
        <w:ind w:left="5210"/>
        <w:rPr>
          <w:rFonts w:ascii="宋体" w:hAnsi="宋体" w:eastAsia="宋体" w:cs="宋体"/>
          <w:sz w:val="20"/>
          <w:szCs w:val="20"/>
        </w:rPr>
      </w:pPr>
      <w:r>
        <w:rPr>
          <w:rFonts w:ascii="宋体" w:hAnsi="宋体" w:eastAsia="宋体" w:cs="宋体"/>
          <w:spacing w:val="-14"/>
          <w:w w:val="92"/>
          <w:sz w:val="20"/>
          <w:szCs w:val="20"/>
        </w:rPr>
        <w:t>第三节共享社会文化</w:t>
      </w:r>
    </w:p>
    <w:p w14:paraId="57C11D8E">
      <w:pPr>
        <w:spacing w:line="386" w:lineRule="auto"/>
        <w:rPr>
          <w:rFonts w:ascii="Arial"/>
          <w:sz w:val="21"/>
        </w:rPr>
      </w:pPr>
    </w:p>
    <w:p w14:paraId="3272A2C7">
      <w:pPr>
        <w:spacing w:before="65" w:line="300" w:lineRule="auto"/>
        <w:ind w:left="100" w:right="111"/>
        <w:rPr>
          <w:rFonts w:ascii="宋体" w:hAnsi="宋体" w:eastAsia="宋体" w:cs="宋体"/>
          <w:sz w:val="20"/>
          <w:szCs w:val="20"/>
        </w:rPr>
      </w:pPr>
      <w:r>
        <w:rPr>
          <w:rFonts w:ascii="宋体" w:hAnsi="宋体" w:eastAsia="宋体" w:cs="宋体"/>
          <w:spacing w:val="-12"/>
          <w:sz w:val="20"/>
          <w:szCs w:val="20"/>
        </w:rPr>
        <w:t>写，竖立于大昭寺门前。这就是历史上著名的甥舅</w:t>
      </w:r>
      <w:r>
        <w:rPr>
          <w:rFonts w:ascii="宋体" w:hAnsi="宋体" w:eastAsia="宋体" w:cs="宋体"/>
          <w:spacing w:val="-13"/>
          <w:sz w:val="20"/>
          <w:szCs w:val="20"/>
        </w:rPr>
        <w:t>和盟碑，又称唐蕃会盟碑、长</w:t>
      </w:r>
      <w:r>
        <w:rPr>
          <w:rFonts w:ascii="宋体" w:hAnsi="宋体" w:eastAsia="宋体" w:cs="宋体"/>
          <w:sz w:val="20"/>
          <w:szCs w:val="20"/>
        </w:rPr>
        <w:t xml:space="preserve"> </w:t>
      </w:r>
      <w:r>
        <w:rPr>
          <w:rFonts w:ascii="宋体" w:hAnsi="宋体" w:eastAsia="宋体" w:cs="宋体"/>
          <w:spacing w:val="-10"/>
          <w:sz w:val="20"/>
          <w:szCs w:val="20"/>
        </w:rPr>
        <w:t>庆会盟碑，是汉藏团结友好的历史见证。</w:t>
      </w:r>
    </w:p>
    <w:p w14:paraId="50F90316">
      <w:pPr>
        <w:spacing w:before="148" w:line="220" w:lineRule="auto"/>
        <w:ind w:left="322"/>
        <w:outlineLvl w:val="6"/>
        <w:rPr>
          <w:rFonts w:ascii="宋体" w:hAnsi="宋体" w:eastAsia="宋体" w:cs="宋体"/>
          <w:sz w:val="20"/>
          <w:szCs w:val="20"/>
        </w:rPr>
      </w:pPr>
      <w:r>
        <w:rPr>
          <w:rFonts w:ascii="宋体" w:hAnsi="宋体" w:eastAsia="宋体" w:cs="宋体"/>
          <w:b/>
          <w:bCs/>
          <w:spacing w:val="1"/>
          <w:sz w:val="20"/>
          <w:szCs w:val="20"/>
        </w:rPr>
        <w:t>四、西域新发展</w:t>
      </w:r>
    </w:p>
    <w:p w14:paraId="0C2BD2EC">
      <w:pPr>
        <w:spacing w:before="132" w:line="219" w:lineRule="auto"/>
        <w:ind w:left="319"/>
        <w:rPr>
          <w:rFonts w:ascii="宋体" w:hAnsi="宋体" w:eastAsia="宋体" w:cs="宋体"/>
          <w:sz w:val="20"/>
          <w:szCs w:val="20"/>
        </w:rPr>
      </w:pPr>
      <w:r>
        <w:rPr>
          <w:rFonts w:ascii="宋体" w:hAnsi="宋体" w:eastAsia="宋体" w:cs="宋体"/>
          <w:spacing w:val="-13"/>
          <w:sz w:val="20"/>
          <w:szCs w:val="20"/>
        </w:rPr>
        <w:t>唐朝时期，西域生活着汉人、回纥人、吐蕃人、突厥人、于闻人、粟特人等</w:t>
      </w:r>
    </w:p>
    <w:p w14:paraId="79C40279">
      <w:pPr>
        <w:spacing w:before="94" w:line="301" w:lineRule="auto"/>
        <w:ind w:left="100" w:right="108"/>
        <w:rPr>
          <w:rFonts w:ascii="宋体" w:hAnsi="宋体" w:eastAsia="宋体" w:cs="宋体"/>
          <w:sz w:val="20"/>
          <w:szCs w:val="20"/>
        </w:rPr>
      </w:pPr>
      <w:r>
        <w:rPr>
          <w:rFonts w:ascii="宋体" w:hAnsi="宋体" w:eastAsia="宋体" w:cs="宋体"/>
          <w:spacing w:val="-12"/>
          <w:sz w:val="20"/>
          <w:szCs w:val="20"/>
        </w:rPr>
        <w:t>众多族群。隋唐中央政府延续了西汉以来用于管理西</w:t>
      </w:r>
      <w:r>
        <w:rPr>
          <w:rFonts w:ascii="宋体" w:hAnsi="宋体" w:eastAsia="宋体" w:cs="宋体"/>
          <w:spacing w:val="-13"/>
          <w:sz w:val="20"/>
          <w:szCs w:val="20"/>
        </w:rPr>
        <w:t>域的都护制，并将其进一步</w:t>
      </w:r>
      <w:r>
        <w:rPr>
          <w:rFonts w:ascii="宋体" w:hAnsi="宋体" w:eastAsia="宋体" w:cs="宋体"/>
          <w:sz w:val="20"/>
          <w:szCs w:val="20"/>
        </w:rPr>
        <w:t xml:space="preserve"> </w:t>
      </w:r>
      <w:r>
        <w:rPr>
          <w:rFonts w:ascii="宋体" w:hAnsi="宋体" w:eastAsia="宋体" w:cs="宋体"/>
          <w:spacing w:val="-12"/>
          <w:sz w:val="20"/>
          <w:szCs w:val="20"/>
        </w:rPr>
        <w:t>发展完善。640年，唐朝统一高昌以后，在高昌的交河城设置了安西都护府①,开</w:t>
      </w:r>
      <w:r>
        <w:rPr>
          <w:rFonts w:ascii="宋体" w:hAnsi="宋体" w:eastAsia="宋体" w:cs="宋体"/>
          <w:spacing w:val="11"/>
          <w:sz w:val="20"/>
          <w:szCs w:val="20"/>
        </w:rPr>
        <w:t xml:space="preserve"> </w:t>
      </w:r>
      <w:r>
        <w:rPr>
          <w:rFonts w:ascii="宋体" w:hAnsi="宋体" w:eastAsia="宋体" w:cs="宋体"/>
          <w:spacing w:val="-11"/>
          <w:sz w:val="20"/>
          <w:szCs w:val="20"/>
        </w:rPr>
        <w:t>启了中央政权对西域治理更加完备的时代。648年，唐朝</w:t>
      </w:r>
      <w:r>
        <w:rPr>
          <w:rFonts w:ascii="宋体" w:hAnsi="宋体" w:eastAsia="宋体" w:cs="宋体"/>
          <w:spacing w:val="-12"/>
          <w:sz w:val="20"/>
          <w:szCs w:val="20"/>
        </w:rPr>
        <w:t>平定龟兹，658年，将安</w:t>
      </w:r>
      <w:r>
        <w:rPr>
          <w:rFonts w:ascii="宋体" w:hAnsi="宋体" w:eastAsia="宋体" w:cs="宋体"/>
          <w:sz w:val="20"/>
          <w:szCs w:val="20"/>
        </w:rPr>
        <w:t xml:space="preserve"> </w:t>
      </w:r>
      <w:r>
        <w:rPr>
          <w:rFonts w:ascii="宋体" w:hAnsi="宋体" w:eastAsia="宋体" w:cs="宋体"/>
          <w:spacing w:val="-12"/>
          <w:sz w:val="20"/>
          <w:szCs w:val="20"/>
        </w:rPr>
        <w:t>西都护府迁至龟兹，升格为安西大都护府，主管约</w:t>
      </w:r>
      <w:r>
        <w:rPr>
          <w:rFonts w:ascii="宋体" w:hAnsi="宋体" w:eastAsia="宋体" w:cs="宋体"/>
          <w:spacing w:val="-13"/>
          <w:sz w:val="20"/>
          <w:szCs w:val="20"/>
        </w:rPr>
        <w:t>今天山以南直至葱岭以西、阿</w:t>
      </w:r>
      <w:r>
        <w:rPr>
          <w:rFonts w:ascii="宋体" w:hAnsi="宋体" w:eastAsia="宋体" w:cs="宋体"/>
          <w:sz w:val="20"/>
          <w:szCs w:val="20"/>
        </w:rPr>
        <w:t xml:space="preserve"> </w:t>
      </w:r>
      <w:r>
        <w:rPr>
          <w:rFonts w:ascii="宋体" w:hAnsi="宋体" w:eastAsia="宋体" w:cs="宋体"/>
          <w:spacing w:val="-14"/>
          <w:sz w:val="20"/>
          <w:szCs w:val="20"/>
        </w:rPr>
        <w:t>姆河流域等地区的军事行政事务。702年，武则</w:t>
      </w:r>
      <w:r>
        <w:rPr>
          <w:rFonts w:ascii="宋体" w:hAnsi="宋体" w:eastAsia="宋体" w:cs="宋体"/>
          <w:spacing w:val="-15"/>
          <w:sz w:val="20"/>
          <w:szCs w:val="20"/>
        </w:rPr>
        <w:t>天为了进一步巩固西北边疆，在庭</w:t>
      </w:r>
      <w:r>
        <w:rPr>
          <w:rFonts w:ascii="宋体" w:hAnsi="宋体" w:eastAsia="宋体" w:cs="宋体"/>
          <w:sz w:val="20"/>
          <w:szCs w:val="20"/>
        </w:rPr>
        <w:t xml:space="preserve"> </w:t>
      </w:r>
      <w:r>
        <w:rPr>
          <w:rFonts w:ascii="宋体" w:hAnsi="宋体" w:eastAsia="宋体" w:cs="宋体"/>
          <w:spacing w:val="-7"/>
          <w:sz w:val="20"/>
          <w:szCs w:val="20"/>
        </w:rPr>
        <w:t>州(今新疆吉木萨尔)设立了北庭都护府，管辖约今天山以北包括阿尔泰山和巴</w:t>
      </w:r>
      <w:r>
        <w:rPr>
          <w:rFonts w:ascii="宋体" w:hAnsi="宋体" w:eastAsia="宋体" w:cs="宋体"/>
          <w:spacing w:val="15"/>
          <w:sz w:val="20"/>
          <w:szCs w:val="20"/>
        </w:rPr>
        <w:t xml:space="preserve"> </w:t>
      </w:r>
      <w:r>
        <w:rPr>
          <w:rFonts w:ascii="宋体" w:hAnsi="宋体" w:eastAsia="宋体" w:cs="宋体"/>
          <w:spacing w:val="-12"/>
          <w:sz w:val="20"/>
          <w:szCs w:val="20"/>
        </w:rPr>
        <w:t>尔喀什湖以西的广大地区。北庭都护府与安西大都护</w:t>
      </w:r>
      <w:r>
        <w:rPr>
          <w:rFonts w:ascii="宋体" w:hAnsi="宋体" w:eastAsia="宋体" w:cs="宋体"/>
          <w:spacing w:val="-13"/>
          <w:sz w:val="20"/>
          <w:szCs w:val="20"/>
        </w:rPr>
        <w:t>府一北一南，分管天山南北</w:t>
      </w:r>
      <w:r>
        <w:rPr>
          <w:rFonts w:ascii="宋体" w:hAnsi="宋体" w:eastAsia="宋体" w:cs="宋体"/>
          <w:sz w:val="20"/>
          <w:szCs w:val="20"/>
        </w:rPr>
        <w:t xml:space="preserve"> </w:t>
      </w:r>
      <w:r>
        <w:rPr>
          <w:rFonts w:ascii="宋体" w:hAnsi="宋体" w:eastAsia="宋体" w:cs="宋体"/>
          <w:spacing w:val="-10"/>
          <w:sz w:val="20"/>
          <w:szCs w:val="20"/>
        </w:rPr>
        <w:t>地区，成为唐朝在西域的两个政治军事中心。</w:t>
      </w:r>
    </w:p>
    <w:p w14:paraId="65E5F0C1">
      <w:pPr>
        <w:spacing w:before="109" w:line="219" w:lineRule="auto"/>
        <w:ind w:left="319"/>
        <w:rPr>
          <w:rFonts w:ascii="宋体" w:hAnsi="宋体" w:eastAsia="宋体" w:cs="宋体"/>
          <w:sz w:val="20"/>
          <w:szCs w:val="20"/>
        </w:rPr>
      </w:pPr>
      <w:r>
        <w:rPr>
          <w:rFonts w:ascii="宋体" w:hAnsi="宋体" w:eastAsia="宋体" w:cs="宋体"/>
          <w:spacing w:val="-13"/>
          <w:sz w:val="20"/>
          <w:szCs w:val="20"/>
        </w:rPr>
        <w:t>当时，这两个政治军事中心是整个西域最为繁盛热闹的地方。安西大都护府</w:t>
      </w:r>
    </w:p>
    <w:p w14:paraId="739BAADA">
      <w:pPr>
        <w:spacing w:before="101" w:line="307" w:lineRule="auto"/>
        <w:ind w:right="110" w:firstLine="100"/>
        <w:rPr>
          <w:rFonts w:ascii="宋体" w:hAnsi="宋体" w:eastAsia="宋体" w:cs="宋体"/>
          <w:sz w:val="20"/>
          <w:szCs w:val="20"/>
        </w:rPr>
      </w:pPr>
      <w:r>
        <w:rPr>
          <w:rFonts w:ascii="宋体" w:hAnsi="宋体" w:eastAsia="宋体" w:cs="宋体"/>
          <w:spacing w:val="-12"/>
          <w:sz w:val="20"/>
          <w:szCs w:val="20"/>
        </w:rPr>
        <w:t>主要是守护丝绸之路中道和南道，在龟兹、于闻、疏</w:t>
      </w:r>
      <w:r>
        <w:rPr>
          <w:rFonts w:ascii="宋体" w:hAnsi="宋体" w:eastAsia="宋体" w:cs="宋体"/>
          <w:spacing w:val="-13"/>
          <w:sz w:val="20"/>
          <w:szCs w:val="20"/>
        </w:rPr>
        <w:t>勒和焉者设军事建制，史称</w:t>
      </w:r>
      <w:r>
        <w:rPr>
          <w:rFonts w:ascii="宋体" w:hAnsi="宋体" w:eastAsia="宋体" w:cs="宋体"/>
          <w:sz w:val="20"/>
          <w:szCs w:val="20"/>
        </w:rPr>
        <w:t xml:space="preserve"> </w:t>
      </w:r>
      <w:r>
        <w:rPr>
          <w:rFonts w:ascii="宋体" w:hAnsi="宋体" w:eastAsia="宋体" w:cs="宋体"/>
          <w:spacing w:val="-15"/>
          <w:sz w:val="20"/>
          <w:szCs w:val="20"/>
        </w:rPr>
        <w:t>“安西四镇”。北庭都护府则沿丝绸之路北道驻兵屯田，维护边疆。这两个都护府</w:t>
      </w:r>
      <w:r>
        <w:rPr>
          <w:rFonts w:ascii="宋体" w:hAnsi="宋体" w:eastAsia="宋体" w:cs="宋体"/>
          <w:spacing w:val="6"/>
          <w:sz w:val="20"/>
          <w:szCs w:val="20"/>
        </w:rPr>
        <w:t xml:space="preserve"> </w:t>
      </w:r>
      <w:r>
        <w:rPr>
          <w:rFonts w:ascii="宋体" w:hAnsi="宋体" w:eastAsia="宋体" w:cs="宋体"/>
          <w:spacing w:val="-10"/>
          <w:sz w:val="20"/>
          <w:szCs w:val="20"/>
        </w:rPr>
        <w:t>既是行政管理机构，又是军事指挥机关。唐朝在西域的军制，是在大都护府下设</w:t>
      </w:r>
      <w:r>
        <w:rPr>
          <w:rFonts w:ascii="宋体" w:hAnsi="宋体" w:eastAsia="宋体" w:cs="宋体"/>
          <w:spacing w:val="17"/>
          <w:sz w:val="20"/>
          <w:szCs w:val="20"/>
        </w:rPr>
        <w:t xml:space="preserve"> </w:t>
      </w:r>
      <w:r>
        <w:rPr>
          <w:rFonts w:ascii="宋体" w:hAnsi="宋体" w:eastAsia="宋体" w:cs="宋体"/>
          <w:spacing w:val="-10"/>
          <w:sz w:val="20"/>
          <w:szCs w:val="20"/>
        </w:rPr>
        <w:t>有军、守捉、城、镇、烽戍等一套等级分明的军事管理系统。</w:t>
      </w:r>
    </w:p>
    <w:p w14:paraId="6C1F5D55">
      <w:pPr>
        <w:spacing w:before="40" w:line="218" w:lineRule="auto"/>
        <w:ind w:left="319"/>
        <w:rPr>
          <w:rFonts w:ascii="宋体" w:hAnsi="宋体" w:eastAsia="宋体" w:cs="宋体"/>
          <w:sz w:val="20"/>
          <w:szCs w:val="20"/>
        </w:rPr>
      </w:pPr>
      <w:r>
        <w:rPr>
          <w:rFonts w:ascii="宋体" w:hAnsi="宋体" w:eastAsia="宋体" w:cs="宋体"/>
          <w:spacing w:val="-7"/>
          <w:sz w:val="20"/>
          <w:szCs w:val="20"/>
        </w:rPr>
        <w:t>以新疆尉犁克亚克库都克烽燧(图7-15)为例，这是一座深藏于塔克拉玛干</w:t>
      </w:r>
    </w:p>
    <w:p w14:paraId="1409D890">
      <w:pPr>
        <w:spacing w:before="101" w:line="312" w:lineRule="auto"/>
        <w:ind w:left="100" w:right="92"/>
        <w:rPr>
          <w:rFonts w:ascii="宋体" w:hAnsi="宋体" w:eastAsia="宋体" w:cs="宋体"/>
          <w:sz w:val="20"/>
          <w:szCs w:val="20"/>
        </w:rPr>
      </w:pPr>
      <w:r>
        <w:rPr>
          <w:rFonts w:ascii="宋体" w:hAnsi="宋体" w:eastAsia="宋体" w:cs="宋体"/>
          <w:spacing w:val="-6"/>
          <w:sz w:val="20"/>
          <w:szCs w:val="20"/>
        </w:rPr>
        <w:t>沙漠边缘无人区的烽燧，属于唐朝焉者镇管辖。它经由2019年至2021年的主动</w:t>
      </w:r>
      <w:r>
        <w:rPr>
          <w:rFonts w:ascii="宋体" w:hAnsi="宋体" w:eastAsia="宋体" w:cs="宋体"/>
          <w:sz w:val="20"/>
          <w:szCs w:val="20"/>
        </w:rPr>
        <w:t xml:space="preserve"> </w:t>
      </w:r>
      <w:r>
        <w:rPr>
          <w:rFonts w:ascii="宋体" w:hAnsi="宋体" w:eastAsia="宋体" w:cs="宋体"/>
          <w:spacing w:val="-12"/>
          <w:sz w:val="20"/>
          <w:szCs w:val="20"/>
        </w:rPr>
        <w:t>性考古挖掘引起世人的关注。克亚克库都克烽燧是</w:t>
      </w:r>
      <w:r>
        <w:rPr>
          <w:rFonts w:ascii="宋体" w:hAnsi="宋体" w:eastAsia="宋体" w:cs="宋体"/>
          <w:spacing w:val="-13"/>
          <w:sz w:val="20"/>
          <w:szCs w:val="20"/>
        </w:rPr>
        <w:t>唐代中央政权根据西域军事形</w:t>
      </w:r>
      <w:r>
        <w:rPr>
          <w:rFonts w:ascii="宋体" w:hAnsi="宋体" w:eastAsia="宋体" w:cs="宋体"/>
          <w:sz w:val="20"/>
          <w:szCs w:val="20"/>
        </w:rPr>
        <w:t xml:space="preserve"> </w:t>
      </w:r>
      <w:r>
        <w:rPr>
          <w:rFonts w:ascii="宋体" w:hAnsi="宋体" w:eastAsia="宋体" w:cs="宋体"/>
          <w:spacing w:val="-12"/>
          <w:sz w:val="20"/>
          <w:szCs w:val="20"/>
        </w:rPr>
        <w:t>势的变化，在“楼兰路”沿途修筑的军事预警设施，</w:t>
      </w:r>
      <w:r>
        <w:rPr>
          <w:rFonts w:ascii="宋体" w:hAnsi="宋体" w:eastAsia="宋体" w:cs="宋体"/>
          <w:spacing w:val="-13"/>
          <w:sz w:val="20"/>
          <w:szCs w:val="20"/>
        </w:rPr>
        <w:t>学者推测其始筑于武周长寿</w:t>
      </w:r>
      <w:r>
        <w:rPr>
          <w:rFonts w:ascii="宋体" w:hAnsi="宋体" w:eastAsia="宋体" w:cs="宋体"/>
          <w:sz w:val="20"/>
          <w:szCs w:val="20"/>
        </w:rPr>
        <w:t xml:space="preserve"> </w:t>
      </w:r>
      <w:r>
        <w:rPr>
          <w:rFonts w:ascii="宋体" w:hAnsi="宋体" w:eastAsia="宋体" w:cs="宋体"/>
          <w:spacing w:val="-1"/>
          <w:sz w:val="20"/>
          <w:szCs w:val="20"/>
        </w:rPr>
        <w:t>元年(692)王孝杰收复“安西四镇”后不久，在唐贞元六年(790)吐蕃攻占北</w:t>
      </w:r>
      <w:r>
        <w:rPr>
          <w:rFonts w:ascii="宋体" w:hAnsi="宋体" w:eastAsia="宋体" w:cs="宋体"/>
          <w:spacing w:val="7"/>
          <w:sz w:val="20"/>
          <w:szCs w:val="20"/>
        </w:rPr>
        <w:t xml:space="preserve"> </w:t>
      </w:r>
      <w:r>
        <w:rPr>
          <w:rFonts w:ascii="宋体" w:hAnsi="宋体" w:eastAsia="宋体" w:cs="宋体"/>
          <w:spacing w:val="-6"/>
          <w:sz w:val="20"/>
          <w:szCs w:val="20"/>
        </w:rPr>
        <w:t>庭前后废弃，大致沿用了近100年。883件尘封的文书记录下1200多年前唐朝军</w:t>
      </w:r>
      <w:r>
        <w:rPr>
          <w:rFonts w:ascii="宋体" w:hAnsi="宋体" w:eastAsia="宋体" w:cs="宋体"/>
          <w:spacing w:val="5"/>
          <w:sz w:val="20"/>
          <w:szCs w:val="20"/>
        </w:rPr>
        <w:t xml:space="preserve"> </w:t>
      </w:r>
      <w:r>
        <w:rPr>
          <w:rFonts w:ascii="宋体" w:hAnsi="宋体" w:eastAsia="宋体" w:cs="宋体"/>
          <w:spacing w:val="-17"/>
          <w:sz w:val="20"/>
          <w:szCs w:val="20"/>
        </w:rPr>
        <w:t>人共同守卫边疆的故事：“烽帅”如何率领“烽子”日常巡查、燃放烽火、看</w:t>
      </w:r>
      <w:r>
        <w:rPr>
          <w:rFonts w:ascii="宋体" w:hAnsi="宋体" w:eastAsia="宋体" w:cs="宋体"/>
          <w:spacing w:val="-18"/>
          <w:sz w:val="20"/>
          <w:szCs w:val="20"/>
        </w:rPr>
        <w:t>守仓</w:t>
      </w:r>
      <w:r>
        <w:rPr>
          <w:rFonts w:ascii="宋体" w:hAnsi="宋体" w:eastAsia="宋体" w:cs="宋体"/>
          <w:sz w:val="20"/>
          <w:szCs w:val="20"/>
        </w:rPr>
        <w:t xml:space="preserve"> </w:t>
      </w:r>
      <w:r>
        <w:rPr>
          <w:rFonts w:ascii="宋体" w:hAnsi="宋体" w:eastAsia="宋体" w:cs="宋体"/>
          <w:spacing w:val="-12"/>
          <w:sz w:val="20"/>
          <w:szCs w:val="20"/>
        </w:rPr>
        <w:t>库、照顾战马、修葺防御设施、管理军粮；士兵们遇到过怎样的威胁、刺探，并</w:t>
      </w:r>
    </w:p>
    <w:p w14:paraId="0C67E4B4">
      <w:pPr>
        <w:pStyle w:val="2"/>
        <w:spacing w:before="223" w:line="263" w:lineRule="auto"/>
        <w:ind w:left="319" w:hanging="219"/>
      </w:pPr>
      <w:r>
        <w:rPr>
          <w:spacing w:val="-22"/>
          <w:w w:val="90"/>
        </w:rPr>
        <w:t>①</w:t>
      </w:r>
      <w:r>
        <w:rPr>
          <w:spacing w:val="-57"/>
        </w:rPr>
        <w:t xml:space="preserve"> </w:t>
      </w:r>
      <w:r>
        <w:rPr>
          <w:spacing w:val="-22"/>
          <w:w w:val="90"/>
        </w:rPr>
        <w:t>交河故城遗址在新疆吐鲁番以西的雅尔乃孜沟，它曾是“西城三十六国”之一车师国的都城，</w:t>
      </w:r>
      <w:r>
        <w:t xml:space="preserve"> </w:t>
      </w:r>
      <w:r>
        <w:rPr>
          <w:spacing w:val="-19"/>
          <w:w w:val="89"/>
        </w:rPr>
        <w:t>是安西都护府的治所。东晋十六国时期，前凉在吐鲁番设立高昌郡，将郡县制管理模式推广</w:t>
      </w:r>
      <w:r>
        <w:rPr>
          <w:spacing w:val="1"/>
        </w:rPr>
        <w:t xml:space="preserve">  </w:t>
      </w:r>
      <w:r>
        <w:rPr>
          <w:spacing w:val="-21"/>
          <w:w w:val="91"/>
        </w:rPr>
        <w:t>到西域地区，唐代交河域成为高昌郡下设郡县之一。随着丝绸之路贸易活动的兴盛，儒学、</w:t>
      </w:r>
      <w:r>
        <w:rPr>
          <w:spacing w:val="19"/>
        </w:rPr>
        <w:t xml:space="preserve"> </w:t>
      </w:r>
      <w:r>
        <w:rPr>
          <w:spacing w:val="-17"/>
          <w:w w:val="88"/>
        </w:rPr>
        <w:t>道教等中华传统文化及剪纸、使子等中原民俗、食品在吐鲁番盒地盛行。在交河沟西墓地出</w:t>
      </w:r>
      <w:r>
        <w:rPr>
          <w:spacing w:val="3"/>
        </w:rPr>
        <w:t xml:space="preserve">  </w:t>
      </w:r>
      <w:r>
        <w:rPr>
          <w:spacing w:val="-23"/>
          <w:w w:val="91"/>
        </w:rPr>
        <w:t>土的粟特人康延愿的墓志铭文记载，其先出自中华，迁播于交河郡，表明他完全视自己为中</w:t>
      </w:r>
      <w:r>
        <w:rPr>
          <w:spacing w:val="1"/>
        </w:rPr>
        <w:t xml:space="preserve">  </w:t>
      </w:r>
      <w:r>
        <w:rPr>
          <w:spacing w:val="-15"/>
          <w:w w:val="88"/>
        </w:rPr>
        <w:t>华民族的一分子。交河故城遗址无疑是中华文化多元一体格局的例证。</w:t>
      </w:r>
    </w:p>
    <w:p w14:paraId="49E3E3D9">
      <w:pPr>
        <w:spacing w:line="263" w:lineRule="auto"/>
        <w:sectPr>
          <w:footerReference r:id="rId189" w:type="default"/>
          <w:pgSz w:w="8610" w:h="12850"/>
          <w:pgMar w:top="400" w:right="1079" w:bottom="529" w:left="749" w:header="0" w:footer="349" w:gutter="0"/>
          <w:cols w:space="720" w:num="1"/>
        </w:sectPr>
      </w:pPr>
    </w:p>
    <w:p w14:paraId="6210C15A">
      <w:pPr>
        <w:spacing w:before="86" w:line="219" w:lineRule="auto"/>
        <w:rPr>
          <w:rFonts w:ascii="宋体" w:hAnsi="宋体" w:eastAsia="宋体" w:cs="宋体"/>
          <w:sz w:val="19"/>
          <w:szCs w:val="19"/>
        </w:rPr>
      </w:pPr>
      <w:r>
        <w:rPr>
          <w:rFonts w:ascii="宋体" w:hAnsi="宋体" w:eastAsia="宋体" w:cs="宋体"/>
          <w:spacing w:val="-15"/>
          <w:sz w:val="19"/>
          <w:szCs w:val="19"/>
        </w:rPr>
        <w:t>O  第七讲华夷一体与中华民族空前繁盛(隋唐五代时期)</w:t>
      </w:r>
    </w:p>
    <w:p w14:paraId="34608754">
      <w:pPr>
        <w:spacing w:line="409" w:lineRule="auto"/>
        <w:rPr>
          <w:rFonts w:ascii="Arial"/>
          <w:sz w:val="21"/>
        </w:rPr>
      </w:pPr>
    </w:p>
    <w:p w14:paraId="175A8129">
      <w:pPr>
        <w:spacing w:before="62" w:line="341" w:lineRule="auto"/>
        <w:ind w:left="319" w:right="39"/>
        <w:jc w:val="both"/>
        <w:rPr>
          <w:rFonts w:ascii="宋体" w:hAnsi="宋体" w:eastAsia="宋体" w:cs="宋体"/>
          <w:sz w:val="19"/>
          <w:szCs w:val="19"/>
        </w:rPr>
      </w:pPr>
      <w:r>
        <w:rPr>
          <w:rFonts w:ascii="宋体" w:hAnsi="宋体" w:eastAsia="宋体" w:cs="宋体"/>
          <w:sz w:val="19"/>
          <w:szCs w:val="19"/>
        </w:rPr>
        <w:t>通过军功获得荣勋。戍边老兵的书信保留至今(信中有言：“</w:t>
      </w:r>
      <w:r>
        <w:rPr>
          <w:rFonts w:ascii="宋体" w:hAnsi="宋体" w:eastAsia="宋体" w:cs="宋体"/>
          <w:spacing w:val="-1"/>
          <w:sz w:val="19"/>
          <w:szCs w:val="19"/>
        </w:rPr>
        <w:t>娘子不须忧愁，收拾</w:t>
      </w:r>
      <w:r>
        <w:rPr>
          <w:rFonts w:ascii="宋体" w:hAnsi="宋体" w:eastAsia="宋体" w:cs="宋体"/>
          <w:sz w:val="19"/>
          <w:szCs w:val="19"/>
        </w:rPr>
        <w:t xml:space="preserve"> </w:t>
      </w:r>
      <w:r>
        <w:rPr>
          <w:rFonts w:ascii="宋体" w:hAnsi="宋体" w:eastAsia="宋体" w:cs="宋体"/>
          <w:spacing w:val="-6"/>
          <w:sz w:val="19"/>
          <w:szCs w:val="19"/>
        </w:rPr>
        <w:t>麦羊，勿使堕落”①)。无论是来自西北和西部沙州、河州的边疆族群，还是来自雍</w:t>
      </w:r>
      <w:r>
        <w:rPr>
          <w:rFonts w:ascii="宋体" w:hAnsi="宋体" w:eastAsia="宋体" w:cs="宋体"/>
          <w:spacing w:val="16"/>
          <w:sz w:val="19"/>
          <w:szCs w:val="19"/>
        </w:rPr>
        <w:t xml:space="preserve"> </w:t>
      </w:r>
      <w:r>
        <w:rPr>
          <w:rFonts w:ascii="宋体" w:hAnsi="宋体" w:eastAsia="宋体" w:cs="宋体"/>
          <w:spacing w:val="-5"/>
          <w:sz w:val="19"/>
          <w:szCs w:val="19"/>
        </w:rPr>
        <w:t>州、岐州、豳州乃至中原腹心之地，将士们都以唐人自居。</w:t>
      </w:r>
    </w:p>
    <w:p w14:paraId="46018A8C">
      <w:pPr>
        <w:spacing w:before="181" w:line="2920" w:lineRule="exact"/>
        <w:ind w:firstLine="1669"/>
      </w:pPr>
      <w:r>
        <w:rPr>
          <w:position w:val="-58"/>
        </w:rPr>
        <w:drawing>
          <wp:inline distT="0" distB="0" distL="0" distR="0">
            <wp:extent cx="2634615" cy="1853565"/>
            <wp:effectExtent l="0" t="0" r="1905" b="5715"/>
            <wp:docPr id="241" name="IM 222"/>
            <wp:cNvGraphicFramePr/>
            <a:graphic xmlns:a="http://schemas.openxmlformats.org/drawingml/2006/main">
              <a:graphicData uri="http://schemas.openxmlformats.org/drawingml/2006/picture">
                <pic:pic xmlns:pic="http://schemas.openxmlformats.org/drawingml/2006/picture">
                  <pic:nvPicPr>
                    <pic:cNvPr id="241" name="IM 222"/>
                    <pic:cNvPicPr/>
                  </pic:nvPicPr>
                  <pic:blipFill>
                    <a:blip r:embed="rId647"/>
                    <a:stretch>
                      <a:fillRect/>
                    </a:stretch>
                  </pic:blipFill>
                  <pic:spPr>
                    <a:xfrm>
                      <a:off x="0" y="0"/>
                      <a:ext cx="2635247" cy="1854149"/>
                    </a:xfrm>
                    <a:prstGeom prst="rect">
                      <a:avLst/>
                    </a:prstGeom>
                  </pic:spPr>
                </pic:pic>
              </a:graphicData>
            </a:graphic>
          </wp:inline>
        </w:drawing>
      </w:r>
    </w:p>
    <w:p w14:paraId="49A12509">
      <w:pPr>
        <w:pStyle w:val="2"/>
        <w:spacing w:before="130" w:line="221" w:lineRule="auto"/>
        <w:ind w:left="2569"/>
        <w:rPr>
          <w:sz w:val="19"/>
          <w:szCs w:val="19"/>
        </w:rPr>
      </w:pPr>
      <w:r>
        <w:rPr>
          <w:spacing w:val="4"/>
          <w:sz w:val="19"/>
          <w:szCs w:val="19"/>
        </w:rPr>
        <w:t>图7-</w:t>
      </w:r>
      <w:r>
        <w:rPr>
          <w:spacing w:val="-45"/>
          <w:sz w:val="19"/>
          <w:szCs w:val="19"/>
        </w:rPr>
        <w:t xml:space="preserve"> </w:t>
      </w:r>
      <w:r>
        <w:rPr>
          <w:spacing w:val="4"/>
          <w:sz w:val="19"/>
          <w:szCs w:val="19"/>
        </w:rPr>
        <w:t>15 克亚克库都克烽燧</w:t>
      </w:r>
    </w:p>
    <w:p w14:paraId="0EAD77E6">
      <w:pPr>
        <w:pStyle w:val="2"/>
        <w:spacing w:before="112" w:line="295" w:lineRule="auto"/>
        <w:ind w:left="839" w:right="312" w:firstLine="380"/>
        <w:jc w:val="both"/>
        <w:rPr>
          <w:sz w:val="19"/>
          <w:szCs w:val="19"/>
        </w:rPr>
      </w:pPr>
      <w:r>
        <w:rPr>
          <w:spacing w:val="-1"/>
          <w:sz w:val="19"/>
          <w:szCs w:val="19"/>
        </w:rPr>
        <w:t>克亚克库都克烽燧是我国首次对唐代烽越遗址进行主动性考古发掘</w:t>
      </w:r>
      <w:r>
        <w:rPr>
          <w:spacing w:val="16"/>
          <w:sz w:val="19"/>
          <w:szCs w:val="19"/>
        </w:rPr>
        <w:t xml:space="preserve"> </w:t>
      </w:r>
      <w:r>
        <w:rPr>
          <w:spacing w:val="9"/>
          <w:sz w:val="19"/>
          <w:szCs w:val="19"/>
        </w:rPr>
        <w:t>的项目。考古工作者累计发掘、清理出土各类遗</w:t>
      </w:r>
      <w:r>
        <w:rPr>
          <w:spacing w:val="8"/>
          <w:sz w:val="19"/>
          <w:szCs w:val="19"/>
        </w:rPr>
        <w:t>物1500余件(组),其</w:t>
      </w:r>
      <w:r>
        <w:rPr>
          <w:sz w:val="19"/>
          <w:szCs w:val="19"/>
        </w:rPr>
        <w:t xml:space="preserve"> </w:t>
      </w:r>
      <w:r>
        <w:rPr>
          <w:spacing w:val="2"/>
          <w:sz w:val="19"/>
          <w:szCs w:val="19"/>
        </w:rPr>
        <w:t>中有883件文书。这是目前我国烽燧遗址考古出土数量最多的一批</w:t>
      </w:r>
      <w:r>
        <w:rPr>
          <w:spacing w:val="1"/>
          <w:sz w:val="19"/>
          <w:szCs w:val="19"/>
        </w:rPr>
        <w:t>唐代</w:t>
      </w:r>
      <w:r>
        <w:rPr>
          <w:sz w:val="19"/>
          <w:szCs w:val="19"/>
        </w:rPr>
        <w:t xml:space="preserve">  </w:t>
      </w:r>
      <w:r>
        <w:rPr>
          <w:spacing w:val="-4"/>
          <w:sz w:val="19"/>
          <w:szCs w:val="19"/>
        </w:rPr>
        <w:t>文书资料，内容包罗万象，涉及军事、政治、经济、</w:t>
      </w:r>
      <w:r>
        <w:rPr>
          <w:spacing w:val="-5"/>
          <w:sz w:val="19"/>
          <w:szCs w:val="19"/>
        </w:rPr>
        <w:t>文化、法律、交通、</w:t>
      </w:r>
      <w:r>
        <w:rPr>
          <w:sz w:val="19"/>
          <w:szCs w:val="19"/>
        </w:rPr>
        <w:t xml:space="preserve"> 社会生活、宗教信仰等方面，大至典章制度、重</w:t>
      </w:r>
      <w:r>
        <w:rPr>
          <w:spacing w:val="-1"/>
          <w:sz w:val="19"/>
          <w:szCs w:val="19"/>
        </w:rPr>
        <w:t>大历史事件和历史人物</w:t>
      </w:r>
      <w:r>
        <w:rPr>
          <w:sz w:val="19"/>
          <w:szCs w:val="19"/>
        </w:rPr>
        <w:t xml:space="preserve"> </w:t>
      </w:r>
      <w:r>
        <w:rPr>
          <w:spacing w:val="-11"/>
          <w:sz w:val="19"/>
          <w:szCs w:val="19"/>
        </w:rPr>
        <w:t>的活动，小到私人生活的琐事，均有记录。</w:t>
      </w:r>
    </w:p>
    <w:p w14:paraId="2E67BFA1">
      <w:pPr>
        <w:spacing w:line="333" w:lineRule="auto"/>
        <w:rPr>
          <w:rFonts w:ascii="Arial"/>
          <w:sz w:val="21"/>
        </w:rPr>
      </w:pPr>
    </w:p>
    <w:p w14:paraId="243F7094">
      <w:pPr>
        <w:spacing w:before="62" w:line="311" w:lineRule="auto"/>
        <w:ind w:left="319" w:firstLine="520"/>
        <w:rPr>
          <w:rFonts w:ascii="黑体" w:hAnsi="黑体" w:eastAsia="黑体" w:cs="黑体"/>
          <w:sz w:val="19"/>
          <w:szCs w:val="19"/>
        </w:rPr>
      </w:pPr>
      <w:r>
        <w:rPr>
          <w:rFonts w:ascii="黑体" w:hAnsi="黑体" w:eastAsia="黑体" w:cs="黑体"/>
          <w:sz w:val="19"/>
          <w:szCs w:val="19"/>
        </w:rPr>
        <w:t>吐鲁番文书中保存着大量唐代在西域的郡县</w:t>
      </w:r>
      <w:r>
        <w:rPr>
          <w:rFonts w:ascii="黑体" w:hAnsi="黑体" w:eastAsia="黑体" w:cs="黑体"/>
          <w:spacing w:val="-1"/>
          <w:sz w:val="19"/>
          <w:szCs w:val="19"/>
        </w:rPr>
        <w:t>制材料，展现出户籍制度在该地</w:t>
      </w:r>
      <w:r>
        <w:rPr>
          <w:rFonts w:ascii="黑体" w:hAnsi="黑体" w:eastAsia="黑体" w:cs="黑体"/>
          <w:sz w:val="19"/>
          <w:szCs w:val="19"/>
        </w:rPr>
        <w:t xml:space="preserve"> </w:t>
      </w:r>
      <w:r>
        <w:rPr>
          <w:rFonts w:ascii="黑体" w:hAnsi="黑体" w:eastAsia="黑体" w:cs="黑体"/>
          <w:spacing w:val="2"/>
          <w:sz w:val="19"/>
          <w:szCs w:val="19"/>
        </w:rPr>
        <w:t>区的施行。640年唐朝重新统一西域后在西州</w:t>
      </w:r>
      <w:r>
        <w:rPr>
          <w:rFonts w:ascii="黑体" w:hAnsi="黑体" w:eastAsia="黑体" w:cs="黑体"/>
          <w:spacing w:val="1"/>
          <w:sz w:val="19"/>
          <w:szCs w:val="19"/>
        </w:rPr>
        <w:t>(今新疆吐鲁番东南)、伊州、庭州</w:t>
      </w:r>
      <w:r>
        <w:rPr>
          <w:rFonts w:ascii="黑体" w:hAnsi="黑体" w:eastAsia="黑体" w:cs="黑体"/>
          <w:sz w:val="19"/>
          <w:szCs w:val="19"/>
        </w:rPr>
        <w:t xml:space="preserve">  </w:t>
      </w:r>
      <w:r>
        <w:rPr>
          <w:rFonts w:ascii="黑体" w:hAnsi="黑体" w:eastAsia="黑体" w:cs="黑体"/>
          <w:spacing w:val="-1"/>
          <w:sz w:val="19"/>
          <w:szCs w:val="19"/>
        </w:rPr>
        <w:t>实行了同中原地区一样的州、县、乡、里制度。这些州县的官吏都由唐朝中央政</w:t>
      </w:r>
      <w:r>
        <w:rPr>
          <w:rFonts w:ascii="黑体" w:hAnsi="黑体" w:eastAsia="黑体" w:cs="黑体"/>
          <w:sz w:val="19"/>
          <w:szCs w:val="19"/>
        </w:rPr>
        <w:t xml:space="preserve">  </w:t>
      </w:r>
      <w:r>
        <w:rPr>
          <w:rFonts w:ascii="黑体" w:hAnsi="黑体" w:eastAsia="黑体" w:cs="黑体"/>
          <w:spacing w:val="-8"/>
          <w:sz w:val="19"/>
          <w:szCs w:val="19"/>
        </w:rPr>
        <w:t>府直接任命，各地在政治、经济、文化等方面与中原基</w:t>
      </w:r>
      <w:r>
        <w:rPr>
          <w:rFonts w:ascii="黑体" w:hAnsi="黑体" w:eastAsia="黑体" w:cs="黑体"/>
          <w:spacing w:val="-9"/>
          <w:sz w:val="19"/>
          <w:szCs w:val="19"/>
        </w:rPr>
        <w:t>本相似。</w:t>
      </w:r>
    </w:p>
    <w:p w14:paraId="20EDAB83">
      <w:pPr>
        <w:spacing w:before="90" w:line="315" w:lineRule="auto"/>
        <w:ind w:left="319" w:right="29" w:firstLine="520"/>
        <w:rPr>
          <w:rFonts w:ascii="宋体" w:hAnsi="宋体" w:eastAsia="宋体" w:cs="宋体"/>
          <w:sz w:val="19"/>
          <w:szCs w:val="19"/>
        </w:rPr>
      </w:pPr>
      <w:r>
        <w:drawing>
          <wp:anchor distT="0" distB="0" distL="0" distR="0" simplePos="0" relativeHeight="251826176" behindDoc="0" locked="0" layoutInCell="1" allowOverlap="1">
            <wp:simplePos x="0" y="0"/>
            <wp:positionH relativeFrom="column">
              <wp:posOffset>367665</wp:posOffset>
            </wp:positionH>
            <wp:positionV relativeFrom="paragraph">
              <wp:posOffset>1137920</wp:posOffset>
            </wp:positionV>
            <wp:extent cx="793750" cy="6350"/>
            <wp:effectExtent l="0" t="0" r="0" b="0"/>
            <wp:wrapNone/>
            <wp:docPr id="243" name="IM 224"/>
            <wp:cNvGraphicFramePr/>
            <a:graphic xmlns:a="http://schemas.openxmlformats.org/drawingml/2006/main">
              <a:graphicData uri="http://schemas.openxmlformats.org/drawingml/2006/picture">
                <pic:pic xmlns:pic="http://schemas.openxmlformats.org/drawingml/2006/picture">
                  <pic:nvPicPr>
                    <pic:cNvPr id="243" name="IM 224"/>
                    <pic:cNvPicPr/>
                  </pic:nvPicPr>
                  <pic:blipFill>
                    <a:blip r:embed="rId648"/>
                    <a:stretch>
                      <a:fillRect/>
                    </a:stretch>
                  </pic:blipFill>
                  <pic:spPr>
                    <a:xfrm>
                      <a:off x="0" y="0"/>
                      <a:ext cx="793731" cy="6399"/>
                    </a:xfrm>
                    <a:prstGeom prst="rect">
                      <a:avLst/>
                    </a:prstGeom>
                  </pic:spPr>
                </pic:pic>
              </a:graphicData>
            </a:graphic>
          </wp:anchor>
        </w:drawing>
      </w:r>
      <w:r>
        <w:rPr>
          <w:rFonts w:ascii="宋体" w:hAnsi="宋体" w:eastAsia="宋体" w:cs="宋体"/>
          <w:spacing w:val="-1"/>
          <w:sz w:val="19"/>
          <w:szCs w:val="19"/>
        </w:rPr>
        <w:t>唐朝凭借强大的国力，在西域实行了一系列的经济政</w:t>
      </w:r>
      <w:r>
        <w:rPr>
          <w:rFonts w:ascii="宋体" w:hAnsi="宋体" w:eastAsia="宋体" w:cs="宋体"/>
          <w:spacing w:val="-2"/>
          <w:sz w:val="19"/>
          <w:szCs w:val="19"/>
        </w:rPr>
        <w:t>策来进一步推动社会经</w:t>
      </w:r>
      <w:r>
        <w:rPr>
          <w:rFonts w:ascii="宋体" w:hAnsi="宋体" w:eastAsia="宋体" w:cs="宋体"/>
          <w:sz w:val="19"/>
          <w:szCs w:val="19"/>
        </w:rPr>
        <w:t xml:space="preserve"> </w:t>
      </w:r>
      <w:r>
        <w:rPr>
          <w:rFonts w:ascii="宋体" w:hAnsi="宋体" w:eastAsia="宋体" w:cs="宋体"/>
          <w:spacing w:val="-2"/>
          <w:sz w:val="19"/>
          <w:szCs w:val="19"/>
        </w:rPr>
        <w:t>济的发展。在农业方面，进行大规模的荒地开垦和农田水利灌溉工程建设。在赋</w:t>
      </w:r>
      <w:r>
        <w:rPr>
          <w:rFonts w:ascii="宋体" w:hAnsi="宋体" w:eastAsia="宋体" w:cs="宋体"/>
          <w:spacing w:val="8"/>
          <w:sz w:val="19"/>
          <w:szCs w:val="19"/>
        </w:rPr>
        <w:t xml:space="preserve">  </w:t>
      </w:r>
      <w:r>
        <w:rPr>
          <w:rFonts w:ascii="宋体" w:hAnsi="宋体" w:eastAsia="宋体" w:cs="宋体"/>
          <w:spacing w:val="-4"/>
          <w:sz w:val="19"/>
          <w:szCs w:val="19"/>
        </w:rPr>
        <w:t>税政策方面，实行了“租庸调制”;在商贸管理方面，主要是通过管理</w:t>
      </w:r>
      <w:r>
        <w:rPr>
          <w:rFonts w:ascii="宋体" w:hAnsi="宋体" w:eastAsia="宋体" w:cs="宋体"/>
          <w:spacing w:val="-5"/>
          <w:sz w:val="19"/>
          <w:szCs w:val="19"/>
        </w:rPr>
        <w:t>“互市”来</w:t>
      </w:r>
      <w:r>
        <w:rPr>
          <w:rFonts w:ascii="宋体" w:hAnsi="宋体" w:eastAsia="宋体" w:cs="宋体"/>
          <w:sz w:val="19"/>
          <w:szCs w:val="19"/>
        </w:rPr>
        <w:t xml:space="preserve">  </w:t>
      </w:r>
      <w:r>
        <w:rPr>
          <w:rFonts w:ascii="宋体" w:hAnsi="宋体" w:eastAsia="宋体" w:cs="宋体"/>
          <w:spacing w:val="-5"/>
          <w:sz w:val="19"/>
          <w:szCs w:val="19"/>
        </w:rPr>
        <w:t>实行的，唐朝专门设立管理互市的“互市监”,诸互市监总隶少府寺，组织机构完</w:t>
      </w:r>
      <w:r>
        <w:rPr>
          <w:rFonts w:ascii="宋体" w:hAnsi="宋体" w:eastAsia="宋体" w:cs="宋体"/>
          <w:spacing w:val="6"/>
          <w:sz w:val="19"/>
          <w:szCs w:val="19"/>
        </w:rPr>
        <w:t xml:space="preserve">  </w:t>
      </w:r>
      <w:r>
        <w:rPr>
          <w:rFonts w:ascii="宋体" w:hAnsi="宋体" w:eastAsia="宋体" w:cs="宋体"/>
          <w:spacing w:val="-11"/>
          <w:sz w:val="19"/>
          <w:szCs w:val="19"/>
        </w:rPr>
        <w:t>备。中原与西域的官方和民间贸易日益频繁。</w:t>
      </w:r>
    </w:p>
    <w:p w14:paraId="63F36875">
      <w:pPr>
        <w:spacing w:before="202" w:line="234" w:lineRule="auto"/>
        <w:ind w:left="819" w:right="174" w:hanging="500"/>
        <w:rPr>
          <w:rFonts w:ascii="华文新魏" w:hAnsi="华文新魏" w:eastAsia="华文新魏" w:cs="华文新魏"/>
          <w:sz w:val="19"/>
          <w:szCs w:val="19"/>
        </w:rPr>
      </w:pPr>
      <w:r>
        <w:rPr>
          <w:rFonts w:ascii="华文新魏" w:hAnsi="华文新魏" w:eastAsia="华文新魏" w:cs="华文新魏"/>
          <w:spacing w:val="-31"/>
          <w:sz w:val="19"/>
          <w:szCs w:val="19"/>
        </w:rPr>
        <w:t>①</w:t>
      </w:r>
      <w:r>
        <w:rPr>
          <w:rFonts w:ascii="华文新魏" w:hAnsi="华文新魏" w:eastAsia="华文新魏" w:cs="华文新魏"/>
          <w:spacing w:val="13"/>
          <w:sz w:val="19"/>
          <w:szCs w:val="19"/>
        </w:rPr>
        <w:t xml:space="preserve"> </w:t>
      </w:r>
      <w:r>
        <w:rPr>
          <w:rFonts w:ascii="华文新魏" w:hAnsi="华文新魏" w:eastAsia="华文新魏" w:cs="华文新魏"/>
          <w:spacing w:val="-31"/>
          <w:sz w:val="19"/>
          <w:szCs w:val="19"/>
        </w:rPr>
        <w:t>胡兴军：《新疆尉犁县克亚克库都克烽燧遗址唐代戍边生活的考古学研究》,《中华民族共同</w:t>
      </w:r>
      <w:r>
        <w:rPr>
          <w:rFonts w:ascii="华文新魏" w:hAnsi="华文新魏" w:eastAsia="华文新魏" w:cs="华文新魏"/>
          <w:sz w:val="19"/>
          <w:szCs w:val="19"/>
        </w:rPr>
        <w:t xml:space="preserve"> </w:t>
      </w:r>
      <w:r>
        <w:rPr>
          <w:rFonts w:ascii="华文新魏" w:hAnsi="华文新魏" w:eastAsia="华文新魏" w:cs="华文新魏"/>
          <w:spacing w:val="-25"/>
          <w:sz w:val="19"/>
          <w:szCs w:val="19"/>
        </w:rPr>
        <w:t>体研究》2023年第4期。</w:t>
      </w:r>
    </w:p>
    <w:p w14:paraId="081CDA5E">
      <w:pPr>
        <w:spacing w:line="234" w:lineRule="auto"/>
        <w:rPr>
          <w:rFonts w:ascii="华文新魏" w:hAnsi="华文新魏" w:eastAsia="华文新魏" w:cs="华文新魏"/>
          <w:sz w:val="19"/>
          <w:szCs w:val="19"/>
        </w:rPr>
        <w:sectPr>
          <w:footerReference r:id="rId190" w:type="default"/>
          <w:pgSz w:w="8690" w:h="12920"/>
          <w:pgMar w:top="400" w:right="842" w:bottom="667" w:left="750" w:header="0" w:footer="541" w:gutter="0"/>
          <w:cols w:space="720" w:num="1"/>
        </w:sectPr>
      </w:pPr>
    </w:p>
    <w:p w14:paraId="1959FDBA">
      <w:pPr>
        <w:spacing w:before="167" w:line="219" w:lineRule="auto"/>
        <w:ind w:right="17"/>
        <w:jc w:val="right"/>
        <w:rPr>
          <w:rFonts w:ascii="宋体" w:hAnsi="宋体" w:eastAsia="宋体" w:cs="宋体"/>
          <w:sz w:val="20"/>
          <w:szCs w:val="20"/>
        </w:rPr>
      </w:pPr>
      <w:r>
        <w:rPr>
          <w:rFonts w:ascii="宋体" w:hAnsi="宋体" w:eastAsia="宋体" w:cs="宋体"/>
          <w:spacing w:val="-14"/>
          <w:w w:val="91"/>
          <w:sz w:val="20"/>
          <w:szCs w:val="20"/>
        </w:rPr>
        <w:t>第三节共享社会文化</w:t>
      </w:r>
    </w:p>
    <w:p w14:paraId="09F2F8F1">
      <w:pPr>
        <w:spacing w:line="398" w:lineRule="auto"/>
        <w:rPr>
          <w:rFonts w:ascii="Arial"/>
          <w:sz w:val="21"/>
        </w:rPr>
      </w:pPr>
    </w:p>
    <w:p w14:paraId="2FB1332E">
      <w:pPr>
        <w:spacing w:before="65" w:line="311" w:lineRule="auto"/>
        <w:ind w:firstLine="479"/>
        <w:jc w:val="both"/>
        <w:rPr>
          <w:rFonts w:ascii="宋体" w:hAnsi="宋体" w:eastAsia="宋体" w:cs="宋体"/>
          <w:sz w:val="20"/>
          <w:szCs w:val="20"/>
        </w:rPr>
      </w:pPr>
      <w:r>
        <w:rPr>
          <w:rFonts w:ascii="宋体" w:hAnsi="宋体" w:eastAsia="宋体" w:cs="宋体"/>
          <w:spacing w:val="-10"/>
          <w:sz w:val="20"/>
          <w:szCs w:val="20"/>
        </w:rPr>
        <w:t>高昌地区作为西域与中原地区之间的交通要道，自汉代开始就是战略要地。</w:t>
      </w:r>
      <w:r>
        <w:rPr>
          <w:rFonts w:ascii="宋体" w:hAnsi="宋体" w:eastAsia="宋体" w:cs="宋体"/>
          <w:spacing w:val="18"/>
          <w:sz w:val="20"/>
          <w:szCs w:val="20"/>
        </w:rPr>
        <w:t xml:space="preserve"> </w:t>
      </w:r>
      <w:r>
        <w:rPr>
          <w:rFonts w:ascii="宋体" w:hAnsi="宋体" w:eastAsia="宋体" w:cs="宋体"/>
          <w:spacing w:val="-3"/>
          <w:sz w:val="20"/>
          <w:szCs w:val="20"/>
        </w:rPr>
        <w:t>唐朝时期的高昌，共分为三个阶段：魏氏高昌王国时期(618—640)、西州(6</w:t>
      </w:r>
      <w:r>
        <w:rPr>
          <w:rFonts w:ascii="宋体" w:hAnsi="宋体" w:eastAsia="宋体" w:cs="宋体"/>
          <w:spacing w:val="-4"/>
          <w:sz w:val="20"/>
          <w:szCs w:val="20"/>
        </w:rPr>
        <w:t>40</w:t>
      </w:r>
      <w:r>
        <w:rPr>
          <w:rFonts w:ascii="宋体" w:hAnsi="宋体" w:eastAsia="宋体" w:cs="宋体"/>
          <w:sz w:val="20"/>
          <w:szCs w:val="20"/>
        </w:rPr>
        <w:t xml:space="preserve">  </w:t>
      </w:r>
      <w:r>
        <w:rPr>
          <w:rFonts w:ascii="宋体" w:hAnsi="宋体" w:eastAsia="宋体" w:cs="宋体"/>
          <w:spacing w:val="-7"/>
          <w:sz w:val="20"/>
          <w:szCs w:val="20"/>
        </w:rPr>
        <w:t>年唐朝所设立，管辖区相当于今日新疆吐鲁番和托克逊、鄯善等地)时期、高昌</w:t>
      </w:r>
      <w:r>
        <w:rPr>
          <w:rFonts w:ascii="宋体" w:hAnsi="宋体" w:eastAsia="宋体" w:cs="宋体"/>
          <w:spacing w:val="9"/>
          <w:sz w:val="20"/>
          <w:szCs w:val="20"/>
        </w:rPr>
        <w:t xml:space="preserve">  </w:t>
      </w:r>
      <w:r>
        <w:rPr>
          <w:rFonts w:ascii="宋体" w:hAnsi="宋体" w:eastAsia="宋体" w:cs="宋体"/>
          <w:spacing w:val="-1"/>
          <w:sz w:val="20"/>
          <w:szCs w:val="20"/>
        </w:rPr>
        <w:t>回鹘王国(840年以后，回鹘西迁，在西州建立)时期。无论哪个时期，中原与</w:t>
      </w:r>
      <w:r>
        <w:rPr>
          <w:rFonts w:ascii="宋体" w:hAnsi="宋体" w:eastAsia="宋体" w:cs="宋体"/>
          <w:sz w:val="20"/>
          <w:szCs w:val="20"/>
        </w:rPr>
        <w:t xml:space="preserve">  </w:t>
      </w:r>
      <w:r>
        <w:rPr>
          <w:rFonts w:ascii="宋体" w:hAnsi="宋体" w:eastAsia="宋体" w:cs="宋体"/>
          <w:spacing w:val="-12"/>
          <w:sz w:val="20"/>
          <w:szCs w:val="20"/>
        </w:rPr>
        <w:t>边疆的交往交流交融是主流，高昌地区的刑法、风俗、婚姻、丧葬，与华夏多同；</w:t>
      </w:r>
      <w:r>
        <w:rPr>
          <w:rFonts w:ascii="宋体" w:hAnsi="宋体" w:eastAsia="宋体" w:cs="宋体"/>
          <w:sz w:val="20"/>
          <w:szCs w:val="20"/>
        </w:rPr>
        <w:t xml:space="preserve"> </w:t>
      </w:r>
      <w:r>
        <w:rPr>
          <w:rFonts w:ascii="宋体" w:hAnsi="宋体" w:eastAsia="宋体" w:cs="宋体"/>
          <w:spacing w:val="-24"/>
          <w:sz w:val="20"/>
          <w:szCs w:val="20"/>
        </w:rPr>
        <w:t>“有《毛诗》《论语》《孝经》,置学官弟子，以相教授”①。在宗教和文</w:t>
      </w:r>
      <w:r>
        <w:rPr>
          <w:rFonts w:ascii="宋体" w:hAnsi="宋体" w:eastAsia="宋体" w:cs="宋体"/>
          <w:spacing w:val="-25"/>
          <w:sz w:val="20"/>
          <w:szCs w:val="20"/>
        </w:rPr>
        <w:t>化上，9世纪</w:t>
      </w:r>
      <w:r>
        <w:rPr>
          <w:rFonts w:ascii="宋体" w:hAnsi="宋体" w:eastAsia="宋体" w:cs="宋体"/>
          <w:sz w:val="20"/>
          <w:szCs w:val="20"/>
        </w:rPr>
        <w:t xml:space="preserve">  </w:t>
      </w:r>
      <w:r>
        <w:rPr>
          <w:rFonts w:ascii="宋体" w:hAnsi="宋体" w:eastAsia="宋体" w:cs="宋体"/>
          <w:spacing w:val="-10"/>
          <w:sz w:val="20"/>
          <w:szCs w:val="20"/>
        </w:rPr>
        <w:t>下半叶的高昌回鹘王国时期，上层统治者主要崇奉佛教，兼信摩尼教，创造了高</w:t>
      </w:r>
      <w:r>
        <w:rPr>
          <w:rFonts w:ascii="宋体" w:hAnsi="宋体" w:eastAsia="宋体" w:cs="宋体"/>
          <w:spacing w:val="3"/>
          <w:sz w:val="20"/>
          <w:szCs w:val="20"/>
        </w:rPr>
        <w:t xml:space="preserve">  </w:t>
      </w:r>
      <w:r>
        <w:rPr>
          <w:rFonts w:ascii="宋体" w:hAnsi="宋体" w:eastAsia="宋体" w:cs="宋体"/>
          <w:spacing w:val="-10"/>
          <w:sz w:val="20"/>
          <w:szCs w:val="20"/>
        </w:rPr>
        <w:t>度发达的佛教文化艺术。回鹘佛教受汉传佛教影响，已刊布的回鹘文佛教文献中</w:t>
      </w:r>
      <w:r>
        <w:rPr>
          <w:rFonts w:ascii="宋体" w:hAnsi="宋体" w:eastAsia="宋体" w:cs="宋体"/>
          <w:sz w:val="20"/>
          <w:szCs w:val="20"/>
        </w:rPr>
        <w:t xml:space="preserve">  </w:t>
      </w:r>
      <w:r>
        <w:rPr>
          <w:rFonts w:ascii="宋体" w:hAnsi="宋体" w:eastAsia="宋体" w:cs="宋体"/>
          <w:spacing w:val="-15"/>
          <w:sz w:val="20"/>
          <w:szCs w:val="20"/>
        </w:rPr>
        <w:t>译自汉文的大乘经典有《金光明经》《观身心经》《妙法莲华经》等。回</w:t>
      </w:r>
      <w:r>
        <w:rPr>
          <w:rFonts w:ascii="宋体" w:hAnsi="宋体" w:eastAsia="宋体" w:cs="宋体"/>
          <w:spacing w:val="-16"/>
          <w:sz w:val="20"/>
          <w:szCs w:val="20"/>
        </w:rPr>
        <w:t>鹘人已经</w:t>
      </w:r>
      <w:r>
        <w:rPr>
          <w:rFonts w:ascii="宋体" w:hAnsi="宋体" w:eastAsia="宋体" w:cs="宋体"/>
          <w:sz w:val="20"/>
          <w:szCs w:val="20"/>
        </w:rPr>
        <w:t xml:space="preserve">  </w:t>
      </w:r>
      <w:r>
        <w:rPr>
          <w:rFonts w:ascii="宋体" w:hAnsi="宋体" w:eastAsia="宋体" w:cs="宋体"/>
          <w:spacing w:val="-1"/>
          <w:sz w:val="20"/>
          <w:szCs w:val="20"/>
        </w:rPr>
        <w:t>进入儒释道文化圈。</w:t>
      </w:r>
    </w:p>
    <w:p w14:paraId="14B98BC5">
      <w:pPr>
        <w:spacing w:before="110" w:line="306" w:lineRule="auto"/>
        <w:ind w:left="99" w:right="57" w:firstLine="379"/>
        <w:jc w:val="both"/>
        <w:rPr>
          <w:rFonts w:ascii="Times New Roman" w:hAnsi="Times New Roman" w:eastAsia="Times New Roman" w:cs="Times New Roman"/>
          <w:sz w:val="20"/>
          <w:szCs w:val="20"/>
        </w:rPr>
      </w:pPr>
      <w:r>
        <w:rPr>
          <w:rFonts w:ascii="宋体" w:hAnsi="宋体" w:eastAsia="宋体" w:cs="宋体"/>
          <w:spacing w:val="-13"/>
          <w:sz w:val="20"/>
          <w:szCs w:val="20"/>
        </w:rPr>
        <w:t>唐朝时期，汉文在西域已成为一种盛行的语言文字。新疆地区出土了大量官</w:t>
      </w:r>
      <w:r>
        <w:rPr>
          <w:rFonts w:ascii="宋体" w:hAnsi="宋体" w:eastAsia="宋体" w:cs="宋体"/>
          <w:spacing w:val="9"/>
          <w:sz w:val="20"/>
          <w:szCs w:val="20"/>
        </w:rPr>
        <w:t xml:space="preserve"> </w:t>
      </w:r>
      <w:r>
        <w:rPr>
          <w:rFonts w:ascii="宋体" w:hAnsi="宋体" w:eastAsia="宋体" w:cs="宋体"/>
          <w:spacing w:val="-13"/>
          <w:sz w:val="20"/>
          <w:szCs w:val="20"/>
        </w:rPr>
        <w:t>府文牒、户籍文书、契约文书、启蒙读物等，许多都是用汉文书写而成。唐诗人</w:t>
      </w:r>
      <w:r>
        <w:rPr>
          <w:rFonts w:ascii="宋体" w:hAnsi="宋体" w:eastAsia="宋体" w:cs="宋体"/>
          <w:spacing w:val="12"/>
          <w:sz w:val="20"/>
          <w:szCs w:val="20"/>
        </w:rPr>
        <w:t xml:space="preserve"> </w:t>
      </w:r>
      <w:r>
        <w:rPr>
          <w:rFonts w:ascii="宋体" w:hAnsi="宋体" w:eastAsia="宋体" w:cs="宋体"/>
          <w:spacing w:val="-24"/>
          <w:w w:val="98"/>
          <w:sz w:val="20"/>
          <w:szCs w:val="20"/>
        </w:rPr>
        <w:t>岑参写道：“花门将军善胡歌，叶河蕃王能汉语。”②《论语》已成为西域地区官、私</w:t>
      </w:r>
      <w:r>
        <w:rPr>
          <w:rFonts w:ascii="宋体" w:hAnsi="宋体" w:eastAsia="宋体" w:cs="宋体"/>
          <w:spacing w:val="23"/>
          <w:sz w:val="20"/>
          <w:szCs w:val="20"/>
        </w:rPr>
        <w:t xml:space="preserve"> </w:t>
      </w:r>
      <w:r>
        <w:rPr>
          <w:rFonts w:ascii="宋体" w:hAnsi="宋体" w:eastAsia="宋体" w:cs="宋体"/>
          <w:spacing w:val="-9"/>
          <w:sz w:val="20"/>
          <w:szCs w:val="20"/>
        </w:rPr>
        <w:t>塾学生的必修课。考古资料里保存着生动案</w:t>
      </w:r>
      <w:r>
        <w:rPr>
          <w:rFonts w:ascii="宋体" w:hAnsi="宋体" w:eastAsia="宋体" w:cs="宋体"/>
          <w:spacing w:val="-10"/>
          <w:sz w:val="20"/>
          <w:szCs w:val="20"/>
        </w:rPr>
        <w:t>例：阿斯塔那363号墓出土的唐代纸</w:t>
      </w:r>
      <w:r>
        <w:rPr>
          <w:rFonts w:ascii="宋体" w:hAnsi="宋体" w:eastAsia="宋体" w:cs="宋体"/>
          <w:sz w:val="20"/>
          <w:szCs w:val="20"/>
        </w:rPr>
        <w:t xml:space="preserve"> </w:t>
      </w:r>
      <w:r>
        <w:rPr>
          <w:rFonts w:ascii="宋体" w:hAnsi="宋体" w:eastAsia="宋体" w:cs="宋体"/>
          <w:spacing w:val="-6"/>
          <w:sz w:val="20"/>
          <w:szCs w:val="20"/>
        </w:rPr>
        <w:t>质残卷显示，景龙四年(710)西州12岁学童卜天寿，不仅抄</w:t>
      </w:r>
      <w:r>
        <w:rPr>
          <w:rFonts w:ascii="宋体" w:hAnsi="宋体" w:eastAsia="宋体" w:cs="宋体"/>
          <w:spacing w:val="-7"/>
          <w:sz w:val="20"/>
          <w:szCs w:val="20"/>
        </w:rPr>
        <w:t>写了《论语》,还创</w:t>
      </w:r>
      <w:r>
        <w:rPr>
          <w:rFonts w:ascii="宋体" w:hAnsi="宋体" w:eastAsia="宋体" w:cs="宋体"/>
          <w:sz w:val="20"/>
          <w:szCs w:val="20"/>
        </w:rPr>
        <w:t xml:space="preserve"> </w:t>
      </w:r>
      <w:r>
        <w:rPr>
          <w:rFonts w:ascii="宋体" w:hAnsi="宋体" w:eastAsia="宋体" w:cs="宋体"/>
          <w:spacing w:val="-5"/>
          <w:sz w:val="20"/>
          <w:szCs w:val="20"/>
        </w:rPr>
        <w:t>作诗歌写下自己的心声：“写书今日了，先生莫咸(嫌)池(迟)。明朝是</w:t>
      </w:r>
      <w:r>
        <w:rPr>
          <w:rFonts w:ascii="宋体" w:hAnsi="宋体" w:eastAsia="宋体" w:cs="宋体"/>
          <w:spacing w:val="-6"/>
          <w:sz w:val="20"/>
          <w:szCs w:val="20"/>
        </w:rPr>
        <w:t>贾(假)</w:t>
      </w:r>
      <w:r>
        <w:rPr>
          <w:rFonts w:ascii="宋体" w:hAnsi="宋体" w:eastAsia="宋体" w:cs="宋体"/>
          <w:sz w:val="20"/>
          <w:szCs w:val="20"/>
        </w:rPr>
        <w:t xml:space="preserve"> </w:t>
      </w:r>
      <w:r>
        <w:rPr>
          <w:rFonts w:ascii="宋体" w:hAnsi="宋体" w:eastAsia="宋体" w:cs="宋体"/>
          <w:spacing w:val="-12"/>
          <w:sz w:val="20"/>
          <w:szCs w:val="20"/>
        </w:rPr>
        <w:t>日，早放学生归。”(图</w:t>
      </w:r>
      <w:r>
        <w:rPr>
          <w:rFonts w:ascii="Times New Roman" w:hAnsi="Times New Roman" w:eastAsia="Times New Roman" w:cs="Times New Roman"/>
          <w:spacing w:val="-12"/>
          <w:sz w:val="20"/>
          <w:szCs w:val="20"/>
        </w:rPr>
        <w:t>7-16)</w:t>
      </w:r>
    </w:p>
    <w:p w14:paraId="6B0972AA">
      <w:pPr>
        <w:spacing w:before="80" w:line="2570" w:lineRule="exact"/>
        <w:ind w:firstLine="1110"/>
      </w:pPr>
      <w:r>
        <w:rPr>
          <w:position w:val="-51"/>
        </w:rPr>
        <w:drawing>
          <wp:inline distT="0" distB="0" distL="0" distR="0">
            <wp:extent cx="2914650" cy="1631950"/>
            <wp:effectExtent l="0" t="0" r="11430" b="13970"/>
            <wp:docPr id="245" name="IM 226"/>
            <wp:cNvGraphicFramePr/>
            <a:graphic xmlns:a="http://schemas.openxmlformats.org/drawingml/2006/main">
              <a:graphicData uri="http://schemas.openxmlformats.org/drawingml/2006/picture">
                <pic:pic xmlns:pic="http://schemas.openxmlformats.org/drawingml/2006/picture">
                  <pic:nvPicPr>
                    <pic:cNvPr id="245" name="IM 226"/>
                    <pic:cNvPicPr/>
                  </pic:nvPicPr>
                  <pic:blipFill>
                    <a:blip r:embed="rId649"/>
                    <a:stretch>
                      <a:fillRect/>
                    </a:stretch>
                  </pic:blipFill>
                  <pic:spPr>
                    <a:xfrm>
                      <a:off x="0" y="0"/>
                      <a:ext cx="2914650" cy="1631985"/>
                    </a:xfrm>
                    <a:prstGeom prst="rect">
                      <a:avLst/>
                    </a:prstGeom>
                  </pic:spPr>
                </pic:pic>
              </a:graphicData>
            </a:graphic>
          </wp:inline>
        </w:drawing>
      </w:r>
    </w:p>
    <w:p w14:paraId="58CE0FE2">
      <w:pPr>
        <w:pStyle w:val="2"/>
        <w:spacing w:before="153" w:line="224" w:lineRule="auto"/>
        <w:ind w:left="1450"/>
      </w:pPr>
      <w:r>
        <w:rPr>
          <w:spacing w:val="4"/>
        </w:rPr>
        <w:t>图7-16唐景龙四年(710)卜天寿《论语》抄本</w:t>
      </w:r>
    </w:p>
    <w:p w14:paraId="186C6197">
      <w:pPr>
        <w:pStyle w:val="2"/>
        <w:spacing w:before="63" w:line="274" w:lineRule="auto"/>
        <w:ind w:left="479" w:right="501" w:firstLine="400"/>
        <w:jc w:val="both"/>
      </w:pPr>
      <w:r>
        <w:drawing>
          <wp:anchor distT="0" distB="0" distL="0" distR="0" simplePos="0" relativeHeight="251827200" behindDoc="0" locked="0" layoutInCell="1" allowOverlap="1">
            <wp:simplePos x="0" y="0"/>
            <wp:positionH relativeFrom="column">
              <wp:posOffset>63500</wp:posOffset>
            </wp:positionH>
            <wp:positionV relativeFrom="paragraph">
              <wp:posOffset>706755</wp:posOffset>
            </wp:positionV>
            <wp:extent cx="831850" cy="6350"/>
            <wp:effectExtent l="0" t="0" r="0" b="0"/>
            <wp:wrapNone/>
            <wp:docPr id="247" name="IM 228"/>
            <wp:cNvGraphicFramePr/>
            <a:graphic xmlns:a="http://schemas.openxmlformats.org/drawingml/2006/main">
              <a:graphicData uri="http://schemas.openxmlformats.org/drawingml/2006/picture">
                <pic:pic xmlns:pic="http://schemas.openxmlformats.org/drawingml/2006/picture">
                  <pic:nvPicPr>
                    <pic:cNvPr id="247" name="IM 228"/>
                    <pic:cNvPicPr/>
                  </pic:nvPicPr>
                  <pic:blipFill>
                    <a:blip r:embed="rId650"/>
                    <a:stretch>
                      <a:fillRect/>
                    </a:stretch>
                  </pic:blipFill>
                  <pic:spPr>
                    <a:xfrm>
                      <a:off x="0" y="0"/>
                      <a:ext cx="831847" cy="6350"/>
                    </a:xfrm>
                    <a:prstGeom prst="rect">
                      <a:avLst/>
                    </a:prstGeom>
                  </pic:spPr>
                </pic:pic>
              </a:graphicData>
            </a:graphic>
          </wp:anchor>
        </w:drawing>
      </w:r>
      <w:r>
        <w:t>这件文书1969年出土于阿斯塔那古墓3</w:t>
      </w:r>
      <w:r>
        <w:rPr>
          <w:spacing w:val="-1"/>
        </w:rPr>
        <w:t>63号墓，长538厘米，宽</w:t>
      </w:r>
      <w:r>
        <w:t xml:space="preserve"> </w:t>
      </w:r>
      <w:r>
        <w:rPr>
          <w:spacing w:val="-7"/>
        </w:rPr>
        <w:t>27厘米，为唐景龙四年“西州高昌县宁昌乡厚风里”年仅12岁的学生</w:t>
      </w:r>
      <w:r>
        <w:rPr>
          <w:spacing w:val="3"/>
        </w:rPr>
        <w:t xml:space="preserve"> </w:t>
      </w:r>
      <w:r>
        <w:rPr>
          <w:spacing w:val="-21"/>
        </w:rPr>
        <w:t>卜天寿所书写，内容为《论语》《三台词》《千字文》和其他诗句等。</w:t>
      </w:r>
    </w:p>
    <w:p w14:paraId="644DE843">
      <w:pPr>
        <w:spacing w:before="222" w:line="223" w:lineRule="auto"/>
        <w:ind w:left="100"/>
        <w:rPr>
          <w:rFonts w:ascii="华文新魏" w:hAnsi="华文新魏" w:eastAsia="华文新魏" w:cs="华文新魏"/>
          <w:sz w:val="20"/>
          <w:szCs w:val="20"/>
        </w:rPr>
      </w:pPr>
      <w:r>
        <w:rPr>
          <w:rFonts w:ascii="华文新魏" w:hAnsi="华文新魏" w:eastAsia="华文新魏" w:cs="华文新魏"/>
          <w:spacing w:val="-28"/>
          <w:sz w:val="20"/>
          <w:szCs w:val="20"/>
        </w:rPr>
        <w:t>①令狐德菜等：《周书》卷五</w:t>
      </w:r>
      <w:r>
        <w:rPr>
          <w:rFonts w:ascii="Times New Roman" w:hAnsi="Times New Roman" w:eastAsia="Times New Roman" w:cs="Times New Roman"/>
          <w:spacing w:val="-28"/>
          <w:sz w:val="20"/>
          <w:szCs w:val="20"/>
        </w:rPr>
        <w:t>O</w:t>
      </w:r>
      <w:r>
        <w:rPr>
          <w:rFonts w:ascii="宋体" w:hAnsi="宋体" w:eastAsia="宋体" w:cs="宋体"/>
          <w:spacing w:val="-28"/>
          <w:sz w:val="20"/>
          <w:szCs w:val="20"/>
        </w:rPr>
        <w:t>《</w:t>
      </w:r>
      <w:r>
        <w:rPr>
          <w:rFonts w:ascii="华文新魏" w:hAnsi="华文新魏" w:eastAsia="华文新魏" w:cs="华文新魏"/>
          <w:spacing w:val="-28"/>
          <w:sz w:val="20"/>
          <w:szCs w:val="20"/>
        </w:rPr>
        <w:t>高昌传》,</w:t>
      </w:r>
      <w:r>
        <w:rPr>
          <w:rFonts w:ascii="华文新魏" w:hAnsi="华文新魏" w:eastAsia="华文新魏" w:cs="华文新魏"/>
          <w:spacing w:val="-29"/>
          <w:sz w:val="20"/>
          <w:szCs w:val="20"/>
        </w:rPr>
        <w:t>中华书局1971年版，第915页。</w:t>
      </w:r>
    </w:p>
    <w:p w14:paraId="49D20FF9">
      <w:pPr>
        <w:spacing w:before="11" w:line="226" w:lineRule="auto"/>
        <w:ind w:left="100"/>
        <w:rPr>
          <w:rFonts w:ascii="华文新魏" w:hAnsi="华文新魏" w:eastAsia="华文新魏" w:cs="华文新魏"/>
          <w:sz w:val="20"/>
          <w:szCs w:val="20"/>
        </w:rPr>
      </w:pPr>
      <w:r>
        <w:rPr>
          <w:rFonts w:ascii="华文新魏" w:hAnsi="华文新魏" w:eastAsia="华文新魏" w:cs="华文新魏"/>
          <w:spacing w:val="-29"/>
          <w:w w:val="96"/>
          <w:sz w:val="20"/>
          <w:szCs w:val="20"/>
        </w:rPr>
        <w:t>②岑参：《与独孤渐道长别长句兼呈严八侍御》,廖立笺注，中华书局2004年版，第347页。</w:t>
      </w:r>
    </w:p>
    <w:p w14:paraId="32AFC84D">
      <w:pPr>
        <w:spacing w:line="226" w:lineRule="auto"/>
        <w:rPr>
          <w:rFonts w:ascii="华文新魏" w:hAnsi="华文新魏" w:eastAsia="华文新魏" w:cs="华文新魏"/>
          <w:sz w:val="20"/>
          <w:szCs w:val="20"/>
        </w:rPr>
        <w:sectPr>
          <w:footerReference r:id="rId191" w:type="default"/>
          <w:pgSz w:w="8640" w:h="12950"/>
          <w:pgMar w:top="400" w:right="1190" w:bottom="597" w:left="680" w:header="0" w:footer="471" w:gutter="0"/>
          <w:cols w:space="720" w:num="1"/>
        </w:sectPr>
      </w:pPr>
    </w:p>
    <w:p w14:paraId="0CE597EC">
      <w:pPr>
        <w:spacing w:before="96" w:line="219" w:lineRule="auto"/>
        <w:ind w:left="880"/>
        <w:rPr>
          <w:rFonts w:ascii="宋体" w:hAnsi="宋体" w:eastAsia="宋体" w:cs="宋体"/>
          <w:sz w:val="19"/>
          <w:szCs w:val="19"/>
        </w:rPr>
      </w:pPr>
      <w:r>
        <w:rPr>
          <w:rFonts w:ascii="宋体" w:hAnsi="宋体" w:eastAsia="宋体" w:cs="宋体"/>
          <w:spacing w:val="-12"/>
          <w:sz w:val="19"/>
          <w:szCs w:val="19"/>
        </w:rPr>
        <w:t>O  第七讲华夷一体与中华民族空前繁盛(隋唐五代时期)</w:t>
      </w:r>
    </w:p>
    <w:p w14:paraId="299B308A">
      <w:pPr>
        <w:spacing w:line="401" w:lineRule="auto"/>
        <w:rPr>
          <w:rFonts w:ascii="Arial"/>
          <w:sz w:val="21"/>
        </w:rPr>
      </w:pPr>
    </w:p>
    <w:p w14:paraId="5DFA18D4">
      <w:pPr>
        <w:spacing w:before="61" w:line="337" w:lineRule="auto"/>
        <w:ind w:left="1220" w:right="3" w:firstLine="379"/>
        <w:jc w:val="both"/>
        <w:rPr>
          <w:rFonts w:ascii="宋体" w:hAnsi="宋体" w:eastAsia="宋体" w:cs="宋体"/>
          <w:sz w:val="19"/>
          <w:szCs w:val="19"/>
        </w:rPr>
      </w:pPr>
      <w:r>
        <w:rPr>
          <w:rFonts w:ascii="宋体" w:hAnsi="宋体" w:eastAsia="宋体" w:cs="宋体"/>
          <w:spacing w:val="2"/>
          <w:sz w:val="19"/>
          <w:szCs w:val="19"/>
        </w:rPr>
        <w:t>据出土文献和考古研究，唐代西域地区已经</w:t>
      </w:r>
      <w:r>
        <w:rPr>
          <w:rFonts w:ascii="宋体" w:hAnsi="宋体" w:eastAsia="宋体" w:cs="宋体"/>
          <w:spacing w:val="1"/>
          <w:sz w:val="19"/>
          <w:szCs w:val="19"/>
        </w:rPr>
        <w:t>有儒家经典流通，而且十分流行。</w:t>
      </w:r>
      <w:r>
        <w:rPr>
          <w:rFonts w:ascii="宋体" w:hAnsi="宋体" w:eastAsia="宋体" w:cs="宋体"/>
          <w:sz w:val="19"/>
          <w:szCs w:val="19"/>
        </w:rPr>
        <w:t xml:space="preserve"> </w:t>
      </w:r>
      <w:r>
        <w:rPr>
          <w:rFonts w:ascii="宋体" w:hAnsi="宋体" w:eastAsia="宋体" w:cs="宋体"/>
          <w:spacing w:val="-6"/>
          <w:sz w:val="19"/>
          <w:szCs w:val="19"/>
        </w:rPr>
        <w:t>新疆地区出土的大量《诗经》《尚书》《论语》《孝经》《礼记》等写本残卷，即为</w:t>
      </w:r>
      <w:r>
        <w:rPr>
          <w:rFonts w:ascii="宋体" w:hAnsi="宋体" w:eastAsia="宋体" w:cs="宋体"/>
          <w:sz w:val="19"/>
          <w:szCs w:val="19"/>
        </w:rPr>
        <w:t xml:space="preserve">  </w:t>
      </w:r>
      <w:r>
        <w:rPr>
          <w:rFonts w:ascii="宋体" w:hAnsi="宋体" w:eastAsia="宋体" w:cs="宋体"/>
          <w:spacing w:val="5"/>
          <w:sz w:val="19"/>
          <w:szCs w:val="19"/>
        </w:rPr>
        <w:t>明证。更为重要的是，唐朝政府非常重视儒学教育，在西域</w:t>
      </w:r>
      <w:r>
        <w:rPr>
          <w:rFonts w:ascii="宋体" w:hAnsi="宋体" w:eastAsia="宋体" w:cs="宋体"/>
          <w:spacing w:val="4"/>
          <w:sz w:val="19"/>
          <w:szCs w:val="19"/>
        </w:rPr>
        <w:t>设立与中原地区相同</w:t>
      </w:r>
      <w:r>
        <w:rPr>
          <w:rFonts w:ascii="宋体" w:hAnsi="宋体" w:eastAsia="宋体" w:cs="宋体"/>
          <w:sz w:val="19"/>
          <w:szCs w:val="19"/>
        </w:rPr>
        <w:t xml:space="preserve">  </w:t>
      </w:r>
      <w:r>
        <w:rPr>
          <w:rFonts w:ascii="宋体" w:hAnsi="宋体" w:eastAsia="宋体" w:cs="宋体"/>
          <w:spacing w:val="-1"/>
          <w:sz w:val="19"/>
          <w:szCs w:val="19"/>
        </w:rPr>
        <w:t>的州学、县学、乡学等教育机构，教授儒家经典，并使用启蒙课本《千字文》《开</w:t>
      </w:r>
      <w:r>
        <w:rPr>
          <w:rFonts w:ascii="宋体" w:hAnsi="宋体" w:eastAsia="宋体" w:cs="宋体"/>
          <w:spacing w:val="6"/>
          <w:sz w:val="19"/>
          <w:szCs w:val="19"/>
        </w:rPr>
        <w:t xml:space="preserve">  </w:t>
      </w:r>
      <w:r>
        <w:rPr>
          <w:rFonts w:ascii="宋体" w:hAnsi="宋体" w:eastAsia="宋体" w:cs="宋体"/>
          <w:spacing w:val="4"/>
          <w:sz w:val="19"/>
          <w:szCs w:val="19"/>
        </w:rPr>
        <w:t>蒙要训》等，教育水平不亚于中原地区。伊州、西州、庭州等地的学子还可以参</w:t>
      </w:r>
      <w:r>
        <w:rPr>
          <w:rFonts w:ascii="宋体" w:hAnsi="宋体" w:eastAsia="宋体" w:cs="宋体"/>
          <w:spacing w:val="8"/>
          <w:sz w:val="19"/>
          <w:szCs w:val="19"/>
        </w:rPr>
        <w:t xml:space="preserve">  </w:t>
      </w:r>
      <w:r>
        <w:rPr>
          <w:rFonts w:ascii="宋体" w:hAnsi="宋体" w:eastAsia="宋体" w:cs="宋体"/>
          <w:spacing w:val="7"/>
          <w:sz w:val="19"/>
          <w:szCs w:val="19"/>
        </w:rPr>
        <w:t>加朝廷科举取士。新疆地区考古还发现大量魏晋南北朝后期至隋唐时期融合汉、</w:t>
      </w:r>
      <w:r>
        <w:rPr>
          <w:rFonts w:ascii="宋体" w:hAnsi="宋体" w:eastAsia="宋体" w:cs="宋体"/>
          <w:sz w:val="19"/>
          <w:szCs w:val="19"/>
        </w:rPr>
        <w:t xml:space="preserve"> </w:t>
      </w:r>
      <w:r>
        <w:rPr>
          <w:rFonts w:ascii="宋体" w:hAnsi="宋体" w:eastAsia="宋体" w:cs="宋体"/>
          <w:spacing w:val="4"/>
          <w:sz w:val="19"/>
          <w:szCs w:val="19"/>
        </w:rPr>
        <w:t>胡两种风格的伏羲女娲图，说明新疆地区的各族群在文化认同上与中原地区达到</w:t>
      </w:r>
      <w:r>
        <w:rPr>
          <w:rFonts w:ascii="宋体" w:hAnsi="宋体" w:eastAsia="宋体" w:cs="宋体"/>
          <w:spacing w:val="1"/>
          <w:sz w:val="19"/>
          <w:szCs w:val="19"/>
        </w:rPr>
        <w:t xml:space="preserve">  </w:t>
      </w:r>
      <w:r>
        <w:rPr>
          <w:rFonts w:ascii="宋体" w:hAnsi="宋体" w:eastAsia="宋体" w:cs="宋体"/>
          <w:spacing w:val="-5"/>
          <w:sz w:val="19"/>
          <w:szCs w:val="19"/>
        </w:rPr>
        <w:t>了深度统一。</w:t>
      </w:r>
    </w:p>
    <w:p w14:paraId="36BBBC93">
      <w:pPr>
        <w:spacing w:before="144" w:line="221" w:lineRule="auto"/>
        <w:ind w:left="1692"/>
        <w:outlineLvl w:val="6"/>
        <w:rPr>
          <w:rFonts w:ascii="宋体" w:hAnsi="宋体" w:eastAsia="宋体" w:cs="宋体"/>
          <w:sz w:val="19"/>
          <w:szCs w:val="19"/>
        </w:rPr>
      </w:pPr>
      <w:r>
        <w:rPr>
          <w:rFonts w:ascii="宋体" w:hAnsi="宋体" w:eastAsia="宋体" w:cs="宋体"/>
          <w:b/>
          <w:bCs/>
          <w:spacing w:val="1"/>
          <w:sz w:val="19"/>
          <w:szCs w:val="19"/>
        </w:rPr>
        <w:t>五、冲突与融合</w:t>
      </w:r>
    </w:p>
    <w:p w14:paraId="350BB75C">
      <w:pPr>
        <w:spacing w:before="122" w:line="326" w:lineRule="auto"/>
        <w:ind w:left="1220" w:right="83" w:firstLine="470"/>
        <w:jc w:val="both"/>
        <w:rPr>
          <w:rFonts w:ascii="宋体" w:hAnsi="宋体" w:eastAsia="宋体" w:cs="宋体"/>
          <w:sz w:val="19"/>
          <w:szCs w:val="19"/>
        </w:rPr>
      </w:pPr>
      <w:r>
        <w:rPr>
          <w:rFonts w:ascii="宋体" w:hAnsi="宋体" w:eastAsia="宋体" w:cs="宋体"/>
          <w:spacing w:val="2"/>
          <w:sz w:val="19"/>
          <w:szCs w:val="19"/>
        </w:rPr>
        <w:t>自北朝起，突厥几乎一直觊觎中原。隋唐多位君主不得不提防来自北部的巨</w:t>
      </w:r>
      <w:r>
        <w:rPr>
          <w:rFonts w:ascii="宋体" w:hAnsi="宋体" w:eastAsia="宋体" w:cs="宋体"/>
          <w:spacing w:val="3"/>
          <w:sz w:val="19"/>
          <w:szCs w:val="19"/>
        </w:rPr>
        <w:t xml:space="preserve"> 大威胁。李渊、李世民都试图和突厥修好。贞观初，突厥发生内部争斗与连年天</w:t>
      </w:r>
      <w:r>
        <w:rPr>
          <w:rFonts w:ascii="宋体" w:hAnsi="宋体" w:eastAsia="宋体" w:cs="宋体"/>
          <w:spacing w:val="2"/>
          <w:sz w:val="19"/>
          <w:szCs w:val="19"/>
        </w:rPr>
        <w:t xml:space="preserve"> </w:t>
      </w:r>
      <w:r>
        <w:rPr>
          <w:rFonts w:ascii="宋体" w:hAnsi="宋体" w:eastAsia="宋体" w:cs="宋体"/>
          <w:spacing w:val="-1"/>
          <w:sz w:val="19"/>
          <w:szCs w:val="19"/>
        </w:rPr>
        <w:t>灾，唐朝出兵东突厥。东突厥降将归唐后，太宗对留在长安的突厥将领加封升迁，</w:t>
      </w:r>
      <w:r>
        <w:rPr>
          <w:rFonts w:ascii="宋体" w:hAnsi="宋体" w:eastAsia="宋体" w:cs="宋体"/>
          <w:spacing w:val="10"/>
          <w:sz w:val="19"/>
          <w:szCs w:val="19"/>
        </w:rPr>
        <w:t xml:space="preserve"> </w:t>
      </w:r>
      <w:r>
        <w:rPr>
          <w:rFonts w:ascii="宋体" w:hAnsi="宋体" w:eastAsia="宋体" w:cs="宋体"/>
          <w:spacing w:val="-2"/>
          <w:sz w:val="19"/>
          <w:szCs w:val="19"/>
        </w:rPr>
        <w:t>五品以上者达百余人。①其后，受西突厥控制的西域诸国纷纷开始与唐</w:t>
      </w:r>
      <w:r>
        <w:rPr>
          <w:rFonts w:ascii="宋体" w:hAnsi="宋体" w:eastAsia="宋体" w:cs="宋体"/>
          <w:spacing w:val="-3"/>
          <w:sz w:val="19"/>
          <w:szCs w:val="19"/>
        </w:rPr>
        <w:t>交往，但西</w:t>
      </w:r>
      <w:r>
        <w:rPr>
          <w:rFonts w:ascii="宋体" w:hAnsi="宋体" w:eastAsia="宋体" w:cs="宋体"/>
          <w:sz w:val="19"/>
          <w:szCs w:val="19"/>
        </w:rPr>
        <w:t xml:space="preserve"> </w:t>
      </w:r>
      <w:r>
        <w:rPr>
          <w:rFonts w:ascii="宋体" w:hAnsi="宋体" w:eastAsia="宋体" w:cs="宋体"/>
          <w:spacing w:val="2"/>
          <w:sz w:val="19"/>
          <w:szCs w:val="19"/>
        </w:rPr>
        <w:t>突厥与唐王朝之间一直冲突不断，直至高宗年间苏定方俘虏西突厥可汗贺鲁，西</w:t>
      </w:r>
      <w:r>
        <w:rPr>
          <w:rFonts w:ascii="宋体" w:hAnsi="宋体" w:eastAsia="宋体" w:cs="宋体"/>
          <w:spacing w:val="6"/>
          <w:sz w:val="19"/>
          <w:szCs w:val="19"/>
        </w:rPr>
        <w:t xml:space="preserve">  </w:t>
      </w:r>
      <w:r>
        <w:rPr>
          <w:rFonts w:ascii="宋体" w:hAnsi="宋体" w:eastAsia="宋体" w:cs="宋体"/>
          <w:spacing w:val="-7"/>
          <w:sz w:val="19"/>
          <w:szCs w:val="19"/>
        </w:rPr>
        <w:t>突厥汗国灭亡，西域随之纳入唐王朝掌握之中。</w:t>
      </w:r>
    </w:p>
    <w:p w14:paraId="02229B5C">
      <w:pPr>
        <w:spacing w:before="74" w:line="328" w:lineRule="auto"/>
        <w:ind w:left="1220" w:right="57" w:firstLine="470"/>
        <w:rPr>
          <w:rFonts w:ascii="宋体" w:hAnsi="宋体" w:eastAsia="宋体" w:cs="宋体"/>
          <w:sz w:val="19"/>
          <w:szCs w:val="19"/>
        </w:rPr>
      </w:pPr>
      <w:r>
        <w:rPr>
          <w:rFonts w:ascii="宋体" w:hAnsi="宋体" w:eastAsia="宋体" w:cs="宋体"/>
          <w:spacing w:val="3"/>
          <w:sz w:val="19"/>
          <w:szCs w:val="19"/>
        </w:rPr>
        <w:t>契丹作为东北辽河流域的势力较强的部落，与唐朝之间既有朝贡和贸易，也</w:t>
      </w:r>
      <w:r>
        <w:rPr>
          <w:rFonts w:ascii="宋体" w:hAnsi="宋体" w:eastAsia="宋体" w:cs="宋体"/>
          <w:spacing w:val="1"/>
          <w:sz w:val="19"/>
          <w:szCs w:val="19"/>
        </w:rPr>
        <w:t xml:space="preserve"> </w:t>
      </w:r>
      <w:r>
        <w:rPr>
          <w:rFonts w:ascii="宋体" w:hAnsi="宋体" w:eastAsia="宋体" w:cs="宋体"/>
          <w:spacing w:val="-3"/>
          <w:sz w:val="19"/>
          <w:szCs w:val="19"/>
        </w:rPr>
        <w:t>有战争和掳掠。贞观初年，契丹归附唐王朝，唐置松漠都督府。武周时期，契丹因</w:t>
      </w:r>
      <w:r>
        <w:rPr>
          <w:rFonts w:ascii="宋体" w:hAnsi="宋体" w:eastAsia="宋体" w:cs="宋体"/>
          <w:spacing w:val="3"/>
          <w:sz w:val="19"/>
          <w:szCs w:val="19"/>
        </w:rPr>
        <w:t xml:space="preserve">  </w:t>
      </w:r>
      <w:r>
        <w:rPr>
          <w:rFonts w:ascii="宋体" w:hAnsi="宋体" w:eastAsia="宋体" w:cs="宋体"/>
          <w:spacing w:val="-5"/>
          <w:sz w:val="19"/>
          <w:szCs w:val="19"/>
        </w:rPr>
        <w:t>不满营州都督赵文期的压迫而掀起“营州之乱”。唐玄宗时，契丹时而依</w:t>
      </w:r>
      <w:r>
        <w:rPr>
          <w:rFonts w:ascii="宋体" w:hAnsi="宋体" w:eastAsia="宋体" w:cs="宋体"/>
          <w:spacing w:val="-6"/>
          <w:sz w:val="19"/>
          <w:szCs w:val="19"/>
        </w:rPr>
        <w:t>附后突厥，</w:t>
      </w:r>
      <w:r>
        <w:rPr>
          <w:rFonts w:ascii="宋体" w:hAnsi="宋体" w:eastAsia="宋体" w:cs="宋体"/>
          <w:sz w:val="19"/>
          <w:szCs w:val="19"/>
        </w:rPr>
        <w:t xml:space="preserve"> </w:t>
      </w:r>
      <w:r>
        <w:rPr>
          <w:rFonts w:ascii="宋体" w:hAnsi="宋体" w:eastAsia="宋体" w:cs="宋体"/>
          <w:spacing w:val="-3"/>
          <w:sz w:val="19"/>
          <w:szCs w:val="19"/>
        </w:rPr>
        <w:t>时而依附唐，这种关系一直维持到唐灭亡。但契丹的制度与文化一直</w:t>
      </w:r>
      <w:r>
        <w:rPr>
          <w:rFonts w:ascii="宋体" w:hAnsi="宋体" w:eastAsia="宋体" w:cs="宋体"/>
          <w:spacing w:val="-4"/>
          <w:sz w:val="19"/>
          <w:szCs w:val="19"/>
        </w:rPr>
        <w:t>深受唐朝的影</w:t>
      </w:r>
      <w:r>
        <w:rPr>
          <w:rFonts w:ascii="宋体" w:hAnsi="宋体" w:eastAsia="宋体" w:cs="宋体"/>
          <w:sz w:val="19"/>
          <w:szCs w:val="19"/>
        </w:rPr>
        <w:t xml:space="preserve">  </w:t>
      </w:r>
      <w:r>
        <w:rPr>
          <w:rFonts w:ascii="宋体" w:hAnsi="宋体" w:eastAsia="宋体" w:cs="宋体"/>
          <w:spacing w:val="-3"/>
          <w:sz w:val="19"/>
          <w:szCs w:val="19"/>
        </w:rPr>
        <w:t>响，很多契丹人在唐朝效力而获得功勋。如平定安史之乱的中兴名臣李</w:t>
      </w:r>
      <w:r>
        <w:rPr>
          <w:rFonts w:ascii="宋体" w:hAnsi="宋体" w:eastAsia="宋体" w:cs="宋体"/>
          <w:spacing w:val="-4"/>
          <w:sz w:val="19"/>
          <w:szCs w:val="19"/>
        </w:rPr>
        <w:t>光弼就是契</w:t>
      </w:r>
      <w:r>
        <w:rPr>
          <w:rFonts w:ascii="宋体" w:hAnsi="宋体" w:eastAsia="宋体" w:cs="宋体"/>
          <w:sz w:val="19"/>
          <w:szCs w:val="19"/>
        </w:rPr>
        <w:t xml:space="preserve">  </w:t>
      </w:r>
      <w:r>
        <w:rPr>
          <w:rFonts w:ascii="宋体" w:hAnsi="宋体" w:eastAsia="宋体" w:cs="宋体"/>
          <w:spacing w:val="2"/>
          <w:sz w:val="19"/>
          <w:szCs w:val="19"/>
        </w:rPr>
        <w:t>丹人，其父李楷洛是降唐的契丹人。他们之所以姓李，是因为降附唐朝而被赐国</w:t>
      </w:r>
      <w:r>
        <w:rPr>
          <w:rFonts w:ascii="宋体" w:hAnsi="宋体" w:eastAsia="宋体" w:cs="宋体"/>
          <w:spacing w:val="9"/>
          <w:sz w:val="19"/>
          <w:szCs w:val="19"/>
        </w:rPr>
        <w:t xml:space="preserve">  </w:t>
      </w:r>
      <w:r>
        <w:rPr>
          <w:rFonts w:ascii="宋体" w:hAnsi="宋体" w:eastAsia="宋体" w:cs="宋体"/>
          <w:spacing w:val="-3"/>
          <w:sz w:val="19"/>
          <w:szCs w:val="19"/>
        </w:rPr>
        <w:t>姓。契丹人原本信仰原始巫教，因受唐朝佛教文化影响，辽太祖耶律</w:t>
      </w:r>
      <w:r>
        <w:rPr>
          <w:rFonts w:ascii="宋体" w:hAnsi="宋体" w:eastAsia="宋体" w:cs="宋体"/>
          <w:spacing w:val="-4"/>
          <w:sz w:val="19"/>
          <w:szCs w:val="19"/>
        </w:rPr>
        <w:t>阿保机开始接</w:t>
      </w:r>
      <w:r>
        <w:rPr>
          <w:rFonts w:ascii="宋体" w:hAnsi="宋体" w:eastAsia="宋体" w:cs="宋体"/>
          <w:sz w:val="19"/>
          <w:szCs w:val="19"/>
        </w:rPr>
        <w:t xml:space="preserve">  </w:t>
      </w:r>
      <w:r>
        <w:rPr>
          <w:rFonts w:ascii="宋体" w:hAnsi="宋体" w:eastAsia="宋体" w:cs="宋体"/>
          <w:spacing w:val="-9"/>
          <w:sz w:val="19"/>
          <w:szCs w:val="19"/>
        </w:rPr>
        <w:t>受佛教，在龙化州(今内蒙古通辽科尔沁)“始建开教寺”②。此外，契丹音乐在唐朝</w:t>
      </w:r>
      <w:r>
        <w:rPr>
          <w:rFonts w:ascii="宋体" w:hAnsi="宋体" w:eastAsia="宋体" w:cs="宋体"/>
          <w:spacing w:val="1"/>
          <w:sz w:val="19"/>
          <w:szCs w:val="19"/>
        </w:rPr>
        <w:t xml:space="preserve">  </w:t>
      </w:r>
      <w:r>
        <w:rPr>
          <w:rFonts w:ascii="宋体" w:hAnsi="宋体" w:eastAsia="宋体" w:cs="宋体"/>
          <w:spacing w:val="-4"/>
          <w:sz w:val="19"/>
          <w:szCs w:val="19"/>
        </w:rPr>
        <w:t>宫廷音乐文化的陶染下形成特有的“宗唐”现象。《辽史》中记</w:t>
      </w:r>
      <w:r>
        <w:rPr>
          <w:rFonts w:ascii="宋体" w:hAnsi="宋体" w:eastAsia="宋体" w:cs="宋体"/>
          <w:spacing w:val="-5"/>
          <w:sz w:val="19"/>
          <w:szCs w:val="19"/>
        </w:rPr>
        <w:t>载契丹的乐曲分为</w:t>
      </w:r>
      <w:r>
        <w:rPr>
          <w:rFonts w:ascii="宋体" w:hAnsi="宋体" w:eastAsia="宋体" w:cs="宋体"/>
          <w:sz w:val="19"/>
          <w:szCs w:val="19"/>
        </w:rPr>
        <w:t xml:space="preserve">  </w:t>
      </w:r>
      <w:r>
        <w:rPr>
          <w:rFonts w:ascii="宋体" w:hAnsi="宋体" w:eastAsia="宋体" w:cs="宋体"/>
          <w:spacing w:val="-6"/>
          <w:sz w:val="19"/>
          <w:szCs w:val="19"/>
        </w:rPr>
        <w:t>国乐、雅乐、大乐、散乐、铙歌、横吹乐，明显受到唐代音乐文化的影</w:t>
      </w:r>
      <w:r>
        <w:rPr>
          <w:rFonts w:ascii="宋体" w:hAnsi="宋体" w:eastAsia="宋体" w:cs="宋体"/>
          <w:spacing w:val="-7"/>
          <w:sz w:val="19"/>
          <w:szCs w:val="19"/>
        </w:rPr>
        <w:t>响。</w:t>
      </w:r>
    </w:p>
    <w:p w14:paraId="18C74921">
      <w:pPr>
        <w:spacing w:before="69" w:line="317" w:lineRule="auto"/>
        <w:ind w:left="1220" w:firstLine="589"/>
        <w:rPr>
          <w:rFonts w:ascii="宋体" w:hAnsi="宋体" w:eastAsia="宋体" w:cs="宋体"/>
          <w:sz w:val="19"/>
          <w:szCs w:val="19"/>
        </w:rPr>
      </w:pPr>
      <w:r>
        <w:rPr>
          <w:rFonts w:ascii="宋体" w:hAnsi="宋体" w:eastAsia="宋体" w:cs="宋体"/>
          <w:spacing w:val="1"/>
          <w:sz w:val="19"/>
          <w:szCs w:val="19"/>
        </w:rPr>
        <w:t>在东北方向先后有高句丽、渤海国等边疆政权。二者的统治区域虽有部分重</w:t>
      </w:r>
      <w:r>
        <w:rPr>
          <w:rFonts w:ascii="宋体" w:hAnsi="宋体" w:eastAsia="宋体" w:cs="宋体"/>
          <w:spacing w:val="4"/>
          <w:sz w:val="19"/>
          <w:szCs w:val="19"/>
        </w:rPr>
        <w:t xml:space="preserve"> </w:t>
      </w:r>
      <w:r>
        <w:rPr>
          <w:rFonts w:ascii="宋体" w:hAnsi="宋体" w:eastAsia="宋体" w:cs="宋体"/>
          <w:sz w:val="19"/>
          <w:szCs w:val="19"/>
        </w:rPr>
        <w:t>合，高句丽范围主要在今中国辽宁东部、吉林省东南部与朝鲜半岛北部，渤海国</w:t>
      </w:r>
    </w:p>
    <w:p w14:paraId="263206A5">
      <w:pPr>
        <w:spacing w:before="27" w:line="219" w:lineRule="auto"/>
        <w:ind w:left="1220"/>
        <w:rPr>
          <w:rFonts w:ascii="宋体" w:hAnsi="宋体" w:eastAsia="宋体" w:cs="宋体"/>
          <w:sz w:val="19"/>
          <w:szCs w:val="19"/>
        </w:rPr>
      </w:pPr>
      <w:r>
        <w:rPr>
          <w:rFonts w:ascii="宋体" w:hAnsi="宋体" w:eastAsia="宋体" w:cs="宋体"/>
          <w:sz w:val="19"/>
          <w:szCs w:val="19"/>
        </w:rPr>
        <w:t>范围主要在中国东北地区、朝鲜半岛东北及今俄罗斯远东地区一部分，但其核心</w:t>
      </w:r>
    </w:p>
    <w:p w14:paraId="7827BBDE">
      <w:pPr>
        <w:spacing w:line="362" w:lineRule="auto"/>
        <w:rPr>
          <w:rFonts w:ascii="Arial"/>
          <w:sz w:val="21"/>
        </w:rPr>
      </w:pPr>
      <w:r>
        <w:drawing>
          <wp:anchor distT="0" distB="0" distL="0" distR="0" simplePos="0" relativeHeight="251829248" behindDoc="0" locked="0" layoutInCell="1" allowOverlap="1">
            <wp:simplePos x="0" y="0"/>
            <wp:positionH relativeFrom="column">
              <wp:posOffset>920115</wp:posOffset>
            </wp:positionH>
            <wp:positionV relativeFrom="paragraph">
              <wp:posOffset>200660</wp:posOffset>
            </wp:positionV>
            <wp:extent cx="806450" cy="6350"/>
            <wp:effectExtent l="0" t="0" r="0" b="0"/>
            <wp:wrapNone/>
            <wp:docPr id="249" name="IM 230"/>
            <wp:cNvGraphicFramePr/>
            <a:graphic xmlns:a="http://schemas.openxmlformats.org/drawingml/2006/main">
              <a:graphicData uri="http://schemas.openxmlformats.org/drawingml/2006/picture">
                <pic:pic xmlns:pic="http://schemas.openxmlformats.org/drawingml/2006/picture">
                  <pic:nvPicPr>
                    <pic:cNvPr id="249" name="IM 230"/>
                    <pic:cNvPicPr/>
                  </pic:nvPicPr>
                  <pic:blipFill>
                    <a:blip r:embed="rId651"/>
                    <a:stretch>
                      <a:fillRect/>
                    </a:stretch>
                  </pic:blipFill>
                  <pic:spPr>
                    <a:xfrm>
                      <a:off x="0" y="0"/>
                      <a:ext cx="806460" cy="6356"/>
                    </a:xfrm>
                    <a:prstGeom prst="rect">
                      <a:avLst/>
                    </a:prstGeom>
                  </pic:spPr>
                </pic:pic>
              </a:graphicData>
            </a:graphic>
          </wp:anchor>
        </w:drawing>
      </w:r>
    </w:p>
    <w:p w14:paraId="1749FB5A">
      <w:pPr>
        <w:pStyle w:val="2"/>
        <w:spacing w:before="63" w:line="220" w:lineRule="auto"/>
        <w:ind w:left="1220"/>
        <w:rPr>
          <w:sz w:val="19"/>
          <w:szCs w:val="19"/>
        </w:rPr>
      </w:pPr>
      <w:r>
        <w:rPr>
          <w:spacing w:val="-24"/>
          <w:sz w:val="19"/>
          <w:szCs w:val="19"/>
        </w:rPr>
        <w:t>①</w:t>
      </w:r>
      <w:r>
        <w:rPr>
          <w:spacing w:val="-38"/>
          <w:sz w:val="19"/>
          <w:szCs w:val="19"/>
        </w:rPr>
        <w:t xml:space="preserve"> </w:t>
      </w:r>
      <w:r>
        <w:rPr>
          <w:spacing w:val="-24"/>
          <w:sz w:val="19"/>
          <w:szCs w:val="19"/>
        </w:rPr>
        <w:t>刘晌等：《旧唐书》卷一九四《突厥传》,中华书局1975年版</w:t>
      </w:r>
      <w:r>
        <w:rPr>
          <w:spacing w:val="-25"/>
          <w:sz w:val="19"/>
          <w:szCs w:val="19"/>
        </w:rPr>
        <w:t>，第5163页。</w:t>
      </w:r>
    </w:p>
    <w:p w14:paraId="400A59EE">
      <w:pPr>
        <w:pStyle w:val="2"/>
        <w:spacing w:before="34" w:line="220" w:lineRule="auto"/>
        <w:ind w:left="1220"/>
        <w:rPr>
          <w:sz w:val="19"/>
          <w:szCs w:val="19"/>
        </w:rPr>
      </w:pPr>
      <w:r>
        <w:rPr>
          <w:spacing w:val="-20"/>
          <w:w w:val="97"/>
          <w:sz w:val="19"/>
          <w:szCs w:val="19"/>
        </w:rPr>
        <w:t>②</w:t>
      </w:r>
      <w:r>
        <w:rPr>
          <w:spacing w:val="-48"/>
          <w:sz w:val="19"/>
          <w:szCs w:val="19"/>
        </w:rPr>
        <w:t xml:space="preserve"> </w:t>
      </w:r>
      <w:r>
        <w:rPr>
          <w:spacing w:val="-20"/>
          <w:w w:val="97"/>
          <w:sz w:val="19"/>
          <w:szCs w:val="19"/>
        </w:rPr>
        <w:t>脱脱等：《辽史》卷一《太祖本纪》,中华书局1974年版，第</w:t>
      </w:r>
      <w:r>
        <w:rPr>
          <w:spacing w:val="-21"/>
          <w:w w:val="97"/>
          <w:sz w:val="19"/>
          <w:szCs w:val="19"/>
        </w:rPr>
        <w:t>2页。</w:t>
      </w:r>
    </w:p>
    <w:p w14:paraId="103AB035">
      <w:pPr>
        <w:spacing w:line="261" w:lineRule="auto"/>
        <w:rPr>
          <w:rFonts w:ascii="Arial"/>
          <w:sz w:val="21"/>
        </w:rPr>
      </w:pPr>
      <w:r>
        <w:drawing>
          <wp:anchor distT="0" distB="0" distL="0" distR="0" simplePos="0" relativeHeight="251828224" behindDoc="0" locked="0" layoutInCell="1" allowOverlap="1">
            <wp:simplePos x="0" y="0"/>
            <wp:positionH relativeFrom="column">
              <wp:posOffset>0</wp:posOffset>
            </wp:positionH>
            <wp:positionV relativeFrom="paragraph">
              <wp:posOffset>40005</wp:posOffset>
            </wp:positionV>
            <wp:extent cx="704850" cy="717550"/>
            <wp:effectExtent l="0" t="0" r="11430" b="13970"/>
            <wp:wrapNone/>
            <wp:docPr id="250" name="IM 232"/>
            <wp:cNvGraphicFramePr/>
            <a:graphic xmlns:a="http://schemas.openxmlformats.org/drawingml/2006/main">
              <a:graphicData uri="http://schemas.openxmlformats.org/drawingml/2006/picture">
                <pic:pic xmlns:pic="http://schemas.openxmlformats.org/drawingml/2006/picture">
                  <pic:nvPicPr>
                    <pic:cNvPr id="250" name="IM 232"/>
                    <pic:cNvPicPr/>
                  </pic:nvPicPr>
                  <pic:blipFill>
                    <a:blip r:embed="rId652"/>
                    <a:stretch>
                      <a:fillRect/>
                    </a:stretch>
                  </pic:blipFill>
                  <pic:spPr>
                    <a:xfrm>
                      <a:off x="0" y="0"/>
                      <a:ext cx="704870" cy="717524"/>
                    </a:xfrm>
                    <a:prstGeom prst="rect">
                      <a:avLst/>
                    </a:prstGeom>
                  </pic:spPr>
                </pic:pic>
              </a:graphicData>
            </a:graphic>
          </wp:anchor>
        </w:drawing>
      </w:r>
    </w:p>
    <w:p w14:paraId="527B18D9">
      <w:pPr>
        <w:spacing w:line="261" w:lineRule="auto"/>
        <w:rPr>
          <w:rFonts w:ascii="Arial"/>
          <w:sz w:val="21"/>
        </w:rPr>
      </w:pPr>
    </w:p>
    <w:p w14:paraId="1B338230">
      <w:pPr>
        <w:spacing w:before="37" w:line="188" w:lineRule="auto"/>
        <w:ind w:left="1520"/>
        <w:rPr>
          <w:rFonts w:ascii="Times New Roman" w:hAnsi="Times New Roman" w:eastAsia="Times New Roman" w:cs="Times New Roman"/>
          <w:sz w:val="13"/>
          <w:szCs w:val="13"/>
        </w:rPr>
      </w:pPr>
      <w:r>
        <w:rPr>
          <w:rFonts w:ascii="Times New Roman" w:hAnsi="Times New Roman" w:eastAsia="Times New Roman" w:cs="Times New Roman"/>
          <w:spacing w:val="-4"/>
          <w:sz w:val="13"/>
          <w:szCs w:val="13"/>
        </w:rPr>
        <w:t>174</w:t>
      </w:r>
    </w:p>
    <w:p w14:paraId="30CE6793">
      <w:pPr>
        <w:spacing w:line="188" w:lineRule="auto"/>
        <w:rPr>
          <w:rFonts w:ascii="Times New Roman" w:hAnsi="Times New Roman" w:eastAsia="Times New Roman" w:cs="Times New Roman"/>
          <w:sz w:val="13"/>
          <w:szCs w:val="13"/>
        </w:rPr>
        <w:sectPr>
          <w:footerReference r:id="rId192" w:type="default"/>
          <w:pgSz w:w="8800" w:h="13000"/>
          <w:pgMar w:top="400" w:right="681" w:bottom="400" w:left="0" w:header="0" w:footer="0" w:gutter="0"/>
          <w:cols w:space="720" w:num="1"/>
        </w:sectPr>
      </w:pPr>
    </w:p>
    <w:p w14:paraId="72EC628C">
      <w:pPr>
        <w:spacing w:before="125" w:line="219" w:lineRule="auto"/>
        <w:ind w:left="5159"/>
        <w:rPr>
          <w:rFonts w:ascii="宋体" w:hAnsi="宋体" w:eastAsia="宋体" w:cs="宋体"/>
          <w:sz w:val="16"/>
          <w:szCs w:val="16"/>
        </w:rPr>
      </w:pPr>
      <w:r>
        <w:rPr>
          <w:rFonts w:ascii="宋体" w:hAnsi="宋体" w:eastAsia="宋体" w:cs="宋体"/>
          <w:spacing w:val="5"/>
          <w:sz w:val="16"/>
          <w:szCs w:val="16"/>
        </w:rPr>
        <w:t>第三节共享社会文化</w:t>
      </w:r>
    </w:p>
    <w:p w14:paraId="10A11180">
      <w:pPr>
        <w:spacing w:line="421" w:lineRule="auto"/>
        <w:rPr>
          <w:rFonts w:ascii="Arial"/>
          <w:sz w:val="21"/>
        </w:rPr>
      </w:pPr>
    </w:p>
    <w:p w14:paraId="0ED872EF">
      <w:pPr>
        <w:spacing w:before="65" w:line="321" w:lineRule="auto"/>
        <w:jc w:val="both"/>
        <w:rPr>
          <w:rFonts w:ascii="宋体" w:hAnsi="宋体" w:eastAsia="宋体" w:cs="宋体"/>
          <w:sz w:val="20"/>
          <w:szCs w:val="20"/>
        </w:rPr>
      </w:pPr>
      <w:r>
        <w:rPr>
          <w:rFonts w:ascii="宋体" w:hAnsi="宋体" w:eastAsia="宋体" w:cs="宋体"/>
          <w:spacing w:val="-16"/>
          <w:sz w:val="20"/>
          <w:szCs w:val="20"/>
        </w:rPr>
        <w:t>统治区域不重叠。①他们均行汉文汉字，接受历代中央王朝册封。考古发现，魏晋</w:t>
      </w:r>
      <w:r>
        <w:rPr>
          <w:rFonts w:ascii="宋体" w:hAnsi="宋体" w:eastAsia="宋体" w:cs="宋体"/>
          <w:spacing w:val="2"/>
          <w:sz w:val="20"/>
          <w:szCs w:val="20"/>
        </w:rPr>
        <w:t xml:space="preserve"> </w:t>
      </w:r>
      <w:r>
        <w:rPr>
          <w:rFonts w:ascii="宋体" w:hAnsi="宋体" w:eastAsia="宋体" w:cs="宋体"/>
          <w:spacing w:val="-11"/>
          <w:sz w:val="20"/>
          <w:szCs w:val="20"/>
        </w:rPr>
        <w:t>以来高句丽墓葬中的壁画多保存有青龙、白虎、朱雀、玄武及伏羲女娲等鲜明中</w:t>
      </w:r>
      <w:r>
        <w:rPr>
          <w:rFonts w:ascii="宋体" w:hAnsi="宋体" w:eastAsia="宋体" w:cs="宋体"/>
          <w:spacing w:val="4"/>
          <w:sz w:val="20"/>
          <w:szCs w:val="20"/>
        </w:rPr>
        <w:t xml:space="preserve"> </w:t>
      </w:r>
      <w:r>
        <w:rPr>
          <w:rFonts w:ascii="宋体" w:hAnsi="宋体" w:eastAsia="宋体" w:cs="宋体"/>
          <w:spacing w:val="-8"/>
          <w:sz w:val="20"/>
          <w:szCs w:val="20"/>
        </w:rPr>
        <w:t>华文化印记。隋炀帝、唐太宗都曾亲征高句丽。唐朝在总章元年(668)统一高句</w:t>
      </w:r>
      <w:r>
        <w:rPr>
          <w:rFonts w:ascii="宋体" w:hAnsi="宋体" w:eastAsia="宋体" w:cs="宋体"/>
          <w:spacing w:val="11"/>
          <w:sz w:val="20"/>
          <w:szCs w:val="20"/>
        </w:rPr>
        <w:t xml:space="preserve"> </w:t>
      </w:r>
      <w:r>
        <w:rPr>
          <w:rFonts w:ascii="宋体" w:hAnsi="宋体" w:eastAsia="宋体" w:cs="宋体"/>
          <w:spacing w:val="-11"/>
          <w:sz w:val="20"/>
          <w:szCs w:val="20"/>
        </w:rPr>
        <w:t>丽，设立安东都护府，分其境为九都督府、四十二州、一百县。</w:t>
      </w:r>
      <w:r>
        <w:rPr>
          <w:rFonts w:ascii="宋体" w:hAnsi="宋体" w:eastAsia="宋体" w:cs="宋体"/>
          <w:spacing w:val="-12"/>
          <w:sz w:val="20"/>
          <w:szCs w:val="20"/>
        </w:rPr>
        <w:t>高句丽王室、贵</w:t>
      </w:r>
      <w:r>
        <w:rPr>
          <w:rFonts w:ascii="宋体" w:hAnsi="宋体" w:eastAsia="宋体" w:cs="宋体"/>
          <w:sz w:val="20"/>
          <w:szCs w:val="20"/>
        </w:rPr>
        <w:t xml:space="preserve"> </w:t>
      </w:r>
      <w:r>
        <w:rPr>
          <w:rFonts w:ascii="宋体" w:hAnsi="宋体" w:eastAsia="宋体" w:cs="宋体"/>
          <w:spacing w:val="-9"/>
          <w:sz w:val="20"/>
          <w:szCs w:val="20"/>
        </w:rPr>
        <w:t>族及数十万百姓被迁入中原各地，以多种途径与各地族群融合。高</w:t>
      </w:r>
      <w:r>
        <w:rPr>
          <w:rFonts w:ascii="宋体" w:hAnsi="宋体" w:eastAsia="宋体" w:cs="宋体"/>
          <w:spacing w:val="-10"/>
          <w:sz w:val="20"/>
          <w:szCs w:val="20"/>
        </w:rPr>
        <w:t>句丽灭亡后，</w:t>
      </w:r>
      <w:r>
        <w:rPr>
          <w:rFonts w:ascii="宋体" w:hAnsi="宋体" w:eastAsia="宋体" w:cs="宋体"/>
          <w:sz w:val="20"/>
          <w:szCs w:val="20"/>
        </w:rPr>
        <w:t xml:space="preserve"> </w:t>
      </w:r>
      <w:r>
        <w:rPr>
          <w:rFonts w:ascii="宋体" w:hAnsi="宋体" w:eastAsia="宋体" w:cs="宋体"/>
          <w:spacing w:val="-2"/>
          <w:sz w:val="20"/>
          <w:szCs w:val="20"/>
        </w:rPr>
        <w:t>粟末靺羁首领大祚荣于698年在东牟山(一</w:t>
      </w:r>
      <w:r>
        <w:rPr>
          <w:rFonts w:ascii="宋体" w:hAnsi="宋体" w:eastAsia="宋体" w:cs="宋体"/>
          <w:spacing w:val="-3"/>
          <w:sz w:val="20"/>
          <w:szCs w:val="20"/>
        </w:rPr>
        <w:t>说今吉林敦化，一说今吉林延吉)自</w:t>
      </w:r>
      <w:r>
        <w:rPr>
          <w:rFonts w:ascii="宋体" w:hAnsi="宋体" w:eastAsia="宋体" w:cs="宋体"/>
          <w:sz w:val="20"/>
          <w:szCs w:val="20"/>
        </w:rPr>
        <w:t xml:space="preserve"> </w:t>
      </w:r>
      <w:r>
        <w:rPr>
          <w:rFonts w:ascii="宋体" w:hAnsi="宋体" w:eastAsia="宋体" w:cs="宋体"/>
          <w:spacing w:val="-7"/>
          <w:sz w:val="20"/>
          <w:szCs w:val="20"/>
        </w:rPr>
        <w:t>封为王，建立震国。713年，大祚荣被唐玄</w:t>
      </w:r>
      <w:r>
        <w:rPr>
          <w:rFonts w:ascii="宋体" w:hAnsi="宋体" w:eastAsia="宋体" w:cs="宋体"/>
          <w:spacing w:val="-8"/>
          <w:sz w:val="20"/>
          <w:szCs w:val="20"/>
        </w:rPr>
        <w:t>宗册封为“渤海郡王”,762年，唐诏</w:t>
      </w:r>
      <w:r>
        <w:rPr>
          <w:rFonts w:ascii="宋体" w:hAnsi="宋体" w:eastAsia="宋体" w:cs="宋体"/>
          <w:sz w:val="20"/>
          <w:szCs w:val="20"/>
        </w:rPr>
        <w:t xml:space="preserve"> </w:t>
      </w:r>
      <w:r>
        <w:rPr>
          <w:rFonts w:ascii="宋体" w:hAnsi="宋体" w:eastAsia="宋体" w:cs="宋体"/>
          <w:spacing w:val="-11"/>
          <w:sz w:val="20"/>
          <w:szCs w:val="20"/>
        </w:rPr>
        <w:t>令升格为国，史称渤海国。渤海国以靺羁人为主体，也有汉</w:t>
      </w:r>
      <w:r>
        <w:rPr>
          <w:rFonts w:ascii="宋体" w:hAnsi="宋体" w:eastAsia="宋体" w:cs="宋体"/>
          <w:spacing w:val="-12"/>
          <w:sz w:val="20"/>
          <w:szCs w:val="20"/>
        </w:rPr>
        <w:t>人、契丹人、高句丽</w:t>
      </w:r>
      <w:r>
        <w:rPr>
          <w:rFonts w:ascii="宋体" w:hAnsi="宋体" w:eastAsia="宋体" w:cs="宋体"/>
          <w:sz w:val="20"/>
          <w:szCs w:val="20"/>
        </w:rPr>
        <w:t xml:space="preserve"> </w:t>
      </w:r>
      <w:r>
        <w:rPr>
          <w:rFonts w:ascii="宋体" w:hAnsi="宋体" w:eastAsia="宋体" w:cs="宋体"/>
          <w:spacing w:val="-10"/>
          <w:sz w:val="20"/>
          <w:szCs w:val="20"/>
        </w:rPr>
        <w:t>人等。926年，渤海国为契丹所灭。918年，王建在</w:t>
      </w:r>
      <w:r>
        <w:rPr>
          <w:rFonts w:ascii="宋体" w:hAnsi="宋体" w:eastAsia="宋体" w:cs="宋体"/>
          <w:spacing w:val="-11"/>
          <w:sz w:val="20"/>
          <w:szCs w:val="20"/>
        </w:rPr>
        <w:t>朝鲜半岛建立以新罗人为主体</w:t>
      </w:r>
      <w:r>
        <w:rPr>
          <w:rFonts w:ascii="宋体" w:hAnsi="宋体" w:eastAsia="宋体" w:cs="宋体"/>
          <w:sz w:val="20"/>
          <w:szCs w:val="20"/>
        </w:rPr>
        <w:t xml:space="preserve"> </w:t>
      </w:r>
      <w:r>
        <w:rPr>
          <w:rFonts w:ascii="宋体" w:hAnsi="宋体" w:eastAsia="宋体" w:cs="宋体"/>
          <w:spacing w:val="-3"/>
          <w:sz w:val="20"/>
          <w:szCs w:val="20"/>
        </w:rPr>
        <w:t>的高丽王朝(又称王氏高丽),虽然也简称“高丽”,但与此前的高句</w:t>
      </w:r>
      <w:r>
        <w:rPr>
          <w:rFonts w:ascii="宋体" w:hAnsi="宋体" w:eastAsia="宋体" w:cs="宋体"/>
          <w:spacing w:val="-4"/>
          <w:sz w:val="20"/>
          <w:szCs w:val="20"/>
        </w:rPr>
        <w:t>丽政权(又</w:t>
      </w:r>
      <w:r>
        <w:rPr>
          <w:rFonts w:ascii="宋体" w:hAnsi="宋体" w:eastAsia="宋体" w:cs="宋体"/>
          <w:sz w:val="20"/>
          <w:szCs w:val="20"/>
        </w:rPr>
        <w:t xml:space="preserve">  </w:t>
      </w:r>
      <w:r>
        <w:rPr>
          <w:rFonts w:ascii="宋体" w:hAnsi="宋体" w:eastAsia="宋体" w:cs="宋体"/>
          <w:spacing w:val="-5"/>
          <w:sz w:val="20"/>
          <w:szCs w:val="20"/>
        </w:rPr>
        <w:t>称高氏高丽)及唐朝藩属渤海国并无继承关系。</w:t>
      </w:r>
    </w:p>
    <w:p w14:paraId="4157CDB1">
      <w:pPr>
        <w:spacing w:before="20" w:line="314" w:lineRule="auto"/>
        <w:ind w:firstLine="379"/>
        <w:jc w:val="both"/>
        <w:rPr>
          <w:rFonts w:ascii="宋体" w:hAnsi="宋体" w:eastAsia="宋体" w:cs="宋体"/>
          <w:sz w:val="20"/>
          <w:szCs w:val="20"/>
        </w:rPr>
      </w:pPr>
      <w:r>
        <w:rPr>
          <w:rFonts w:ascii="宋体" w:hAnsi="宋体" w:eastAsia="宋体" w:cs="宋体"/>
          <w:spacing w:val="-11"/>
          <w:sz w:val="20"/>
          <w:szCs w:val="20"/>
        </w:rPr>
        <w:t>唐高宗时期，吐蕃攻灭唐朝属国吐谷浑，之后又大举</w:t>
      </w:r>
      <w:r>
        <w:rPr>
          <w:rFonts w:ascii="宋体" w:hAnsi="宋体" w:eastAsia="宋体" w:cs="宋体"/>
          <w:spacing w:val="-12"/>
          <w:sz w:val="20"/>
          <w:szCs w:val="20"/>
        </w:rPr>
        <w:t>进攻唐朝，并控制今青</w:t>
      </w:r>
      <w:r>
        <w:rPr>
          <w:rFonts w:ascii="宋体" w:hAnsi="宋体" w:eastAsia="宋体" w:cs="宋体"/>
          <w:sz w:val="20"/>
          <w:szCs w:val="20"/>
        </w:rPr>
        <w:t xml:space="preserve"> </w:t>
      </w:r>
      <w:r>
        <w:rPr>
          <w:rFonts w:ascii="宋体" w:hAnsi="宋体" w:eastAsia="宋体" w:cs="宋体"/>
          <w:spacing w:val="-12"/>
          <w:sz w:val="20"/>
          <w:szCs w:val="20"/>
        </w:rPr>
        <w:t>海西部。高宗及武周时期，唐朝和吐蕃互有胜负，安西四镇曾三失三复。安史之</w:t>
      </w:r>
      <w:r>
        <w:rPr>
          <w:rFonts w:ascii="宋体" w:hAnsi="宋体" w:eastAsia="宋体" w:cs="宋体"/>
          <w:spacing w:val="3"/>
          <w:sz w:val="20"/>
          <w:szCs w:val="20"/>
        </w:rPr>
        <w:t xml:space="preserve">  </w:t>
      </w:r>
      <w:r>
        <w:rPr>
          <w:rFonts w:ascii="宋体" w:hAnsi="宋体" w:eastAsia="宋体" w:cs="宋体"/>
          <w:spacing w:val="-12"/>
          <w:sz w:val="20"/>
          <w:szCs w:val="20"/>
        </w:rPr>
        <w:t>乱后，吐蕃乘机占领河西走廊，切断唐王朝与西域之间的联系。其后，唐和吐蕃</w:t>
      </w:r>
      <w:r>
        <w:rPr>
          <w:rFonts w:ascii="宋体" w:hAnsi="宋体" w:eastAsia="宋体" w:cs="宋体"/>
          <w:spacing w:val="5"/>
          <w:sz w:val="20"/>
          <w:szCs w:val="20"/>
        </w:rPr>
        <w:t xml:space="preserve">  </w:t>
      </w:r>
      <w:r>
        <w:rPr>
          <w:rFonts w:ascii="宋体" w:hAnsi="宋体" w:eastAsia="宋体" w:cs="宋体"/>
          <w:spacing w:val="-9"/>
          <w:sz w:val="20"/>
          <w:szCs w:val="20"/>
        </w:rPr>
        <w:t>发生多次战争，直到821年举行“长庆会盟”才进入和平阶段，并持续到大中年</w:t>
      </w:r>
      <w:r>
        <w:rPr>
          <w:rFonts w:ascii="宋体" w:hAnsi="宋体" w:eastAsia="宋体" w:cs="宋体"/>
          <w:spacing w:val="5"/>
          <w:sz w:val="20"/>
          <w:szCs w:val="20"/>
        </w:rPr>
        <w:t xml:space="preserve">  </w:t>
      </w:r>
      <w:r>
        <w:rPr>
          <w:rFonts w:ascii="宋体" w:hAnsi="宋体" w:eastAsia="宋体" w:cs="宋体"/>
          <w:spacing w:val="-6"/>
          <w:sz w:val="20"/>
          <w:szCs w:val="20"/>
        </w:rPr>
        <w:t>间(847—860)吐蕃解体。在这期间，唐蕃文化交融程度得到极大提升。如赤松</w:t>
      </w:r>
      <w:r>
        <w:rPr>
          <w:rFonts w:ascii="宋体" w:hAnsi="宋体" w:eastAsia="宋体" w:cs="宋体"/>
          <w:spacing w:val="8"/>
          <w:sz w:val="20"/>
          <w:szCs w:val="20"/>
        </w:rPr>
        <w:t xml:space="preserve">  </w:t>
      </w:r>
      <w:r>
        <w:rPr>
          <w:rFonts w:ascii="宋体" w:hAnsi="宋体" w:eastAsia="宋体" w:cs="宋体"/>
          <w:spacing w:val="-12"/>
          <w:sz w:val="20"/>
          <w:szCs w:val="20"/>
        </w:rPr>
        <w:t>德赞墓碑上的龙、蛇图案，受到中原神话题材影响，陵前的石狮、龟形碑座就是</w:t>
      </w:r>
      <w:r>
        <w:rPr>
          <w:rFonts w:ascii="宋体" w:hAnsi="宋体" w:eastAsia="宋体" w:cs="宋体"/>
          <w:spacing w:val="4"/>
          <w:sz w:val="20"/>
          <w:szCs w:val="20"/>
        </w:rPr>
        <w:t xml:space="preserve">  </w:t>
      </w:r>
      <w:r>
        <w:rPr>
          <w:rFonts w:ascii="宋体" w:hAnsi="宋体" w:eastAsia="宋体" w:cs="宋体"/>
          <w:spacing w:val="-15"/>
          <w:sz w:val="20"/>
          <w:szCs w:val="20"/>
        </w:rPr>
        <w:t>中原墓葬文化的反映，墓葬中的冥器及辟邪石刻动物很明显受中原丧葬文化影响。</w:t>
      </w:r>
      <w:r>
        <w:rPr>
          <w:rFonts w:ascii="宋体" w:hAnsi="宋体" w:eastAsia="宋体" w:cs="宋体"/>
          <w:spacing w:val="18"/>
          <w:sz w:val="20"/>
          <w:szCs w:val="20"/>
        </w:rPr>
        <w:t xml:space="preserve"> </w:t>
      </w:r>
      <w:r>
        <w:rPr>
          <w:rFonts w:ascii="宋体" w:hAnsi="宋体" w:eastAsia="宋体" w:cs="宋体"/>
          <w:spacing w:val="-5"/>
          <w:sz w:val="20"/>
          <w:szCs w:val="20"/>
        </w:rPr>
        <w:t>还有狮子印章，如法藏敦煌古藏文卷子</w:t>
      </w:r>
      <w:r>
        <w:rPr>
          <w:rFonts w:ascii="Times New Roman" w:hAnsi="Times New Roman" w:eastAsia="Times New Roman" w:cs="Times New Roman"/>
          <w:spacing w:val="-5"/>
          <w:sz w:val="20"/>
          <w:szCs w:val="20"/>
        </w:rPr>
        <w:t>PT.1083</w:t>
      </w:r>
      <w:r>
        <w:rPr>
          <w:rFonts w:ascii="宋体" w:hAnsi="宋体" w:eastAsia="宋体" w:cs="宋体"/>
          <w:spacing w:val="-5"/>
          <w:sz w:val="20"/>
          <w:szCs w:val="20"/>
        </w:rPr>
        <w:t>号上“大节度衙敕令之印”,印</w:t>
      </w:r>
      <w:r>
        <w:rPr>
          <w:rFonts w:ascii="宋体" w:hAnsi="宋体" w:eastAsia="宋体" w:cs="宋体"/>
          <w:spacing w:val="1"/>
          <w:sz w:val="20"/>
          <w:szCs w:val="20"/>
        </w:rPr>
        <w:t xml:space="preserve">  </w:t>
      </w:r>
      <w:r>
        <w:rPr>
          <w:rFonts w:ascii="宋体" w:hAnsi="宋体" w:eastAsia="宋体" w:cs="宋体"/>
          <w:spacing w:val="-12"/>
          <w:sz w:val="20"/>
          <w:szCs w:val="20"/>
        </w:rPr>
        <w:t>文由带翅蹲狮图像和藏文组成。也有印有狮子的织锦、军旗、金银器等。大昭寺</w:t>
      </w:r>
      <w:r>
        <w:rPr>
          <w:rFonts w:ascii="宋体" w:hAnsi="宋体" w:eastAsia="宋体" w:cs="宋体"/>
          <w:spacing w:val="3"/>
          <w:sz w:val="20"/>
          <w:szCs w:val="20"/>
        </w:rPr>
        <w:t xml:space="preserve">  </w:t>
      </w:r>
      <w:r>
        <w:rPr>
          <w:rFonts w:ascii="宋体" w:hAnsi="宋体" w:eastAsia="宋体" w:cs="宋体"/>
          <w:spacing w:val="-12"/>
          <w:sz w:val="20"/>
          <w:szCs w:val="20"/>
        </w:rPr>
        <w:t>殿堂的多层斗拱与中原早期斗拱类似，小昭寺汉式大屋与中原屋宇形式一样。藏</w:t>
      </w:r>
      <w:r>
        <w:rPr>
          <w:rFonts w:ascii="宋体" w:hAnsi="宋体" w:eastAsia="宋体" w:cs="宋体"/>
          <w:spacing w:val="3"/>
          <w:sz w:val="20"/>
          <w:szCs w:val="20"/>
        </w:rPr>
        <w:t xml:space="preserve">  </w:t>
      </w:r>
      <w:r>
        <w:rPr>
          <w:rFonts w:ascii="宋体" w:hAnsi="宋体" w:eastAsia="宋体" w:cs="宋体"/>
          <w:spacing w:val="-9"/>
          <w:sz w:val="20"/>
          <w:szCs w:val="20"/>
        </w:rPr>
        <w:t>历就是在藏人古老历法基础上，经吐蕃时期对中原历法知识(如阴阳五行、天干</w:t>
      </w:r>
      <w:r>
        <w:rPr>
          <w:rFonts w:ascii="宋体" w:hAnsi="宋体" w:eastAsia="宋体" w:cs="宋体"/>
          <w:sz w:val="20"/>
          <w:szCs w:val="20"/>
        </w:rPr>
        <w:t xml:space="preserve">  </w:t>
      </w:r>
      <w:r>
        <w:rPr>
          <w:rFonts w:ascii="宋体" w:hAnsi="宋体" w:eastAsia="宋体" w:cs="宋体"/>
          <w:spacing w:val="-6"/>
          <w:sz w:val="20"/>
          <w:szCs w:val="20"/>
        </w:rPr>
        <w:t>地支等)加以吸收，不断充实完善。823年唐蕃会盟碑还效仿汉历年号用了“大</w:t>
      </w:r>
      <w:r>
        <w:rPr>
          <w:rFonts w:ascii="宋体" w:hAnsi="宋体" w:eastAsia="宋体" w:cs="宋体"/>
          <w:spacing w:val="2"/>
          <w:sz w:val="20"/>
          <w:szCs w:val="20"/>
        </w:rPr>
        <w:t xml:space="preserve">  </w:t>
      </w:r>
      <w:r>
        <w:rPr>
          <w:rFonts w:ascii="宋体" w:hAnsi="宋体" w:eastAsia="宋体" w:cs="宋体"/>
          <w:spacing w:val="-12"/>
          <w:sz w:val="20"/>
          <w:szCs w:val="20"/>
        </w:rPr>
        <w:t>蕃彝泰七年”的说法。同时，汉藏两地佛教文化交融密切。大量汉僧入蕃传法译</w:t>
      </w:r>
      <w:r>
        <w:rPr>
          <w:rFonts w:ascii="宋体" w:hAnsi="宋体" w:eastAsia="宋体" w:cs="宋体"/>
          <w:spacing w:val="4"/>
          <w:sz w:val="20"/>
          <w:szCs w:val="20"/>
        </w:rPr>
        <w:t xml:space="preserve">  </w:t>
      </w:r>
      <w:r>
        <w:rPr>
          <w:rFonts w:ascii="宋体" w:hAnsi="宋体" w:eastAsia="宋体" w:cs="宋体"/>
          <w:spacing w:val="-12"/>
          <w:sz w:val="20"/>
          <w:szCs w:val="20"/>
        </w:rPr>
        <w:t>经，吐蕃僧人到长安学经求法，并出现了译经高潮；且吐蕃社会出现了修习禅宗</w:t>
      </w:r>
      <w:r>
        <w:rPr>
          <w:rFonts w:ascii="宋体" w:hAnsi="宋体" w:eastAsia="宋体" w:cs="宋体"/>
          <w:spacing w:val="5"/>
          <w:sz w:val="20"/>
          <w:szCs w:val="20"/>
        </w:rPr>
        <w:t xml:space="preserve">  </w:t>
      </w:r>
      <w:r>
        <w:rPr>
          <w:rFonts w:ascii="宋体" w:hAnsi="宋体" w:eastAsia="宋体" w:cs="宋体"/>
          <w:spacing w:val="-17"/>
          <w:sz w:val="20"/>
          <w:szCs w:val="20"/>
        </w:rPr>
        <w:t>的风气。</w:t>
      </w:r>
    </w:p>
    <w:p w14:paraId="2496E2E3">
      <w:pPr>
        <w:spacing w:before="62" w:line="322" w:lineRule="auto"/>
        <w:ind w:right="91" w:firstLine="379"/>
        <w:rPr>
          <w:rFonts w:ascii="宋体" w:hAnsi="宋体" w:eastAsia="宋体" w:cs="宋体"/>
          <w:sz w:val="20"/>
          <w:szCs w:val="20"/>
        </w:rPr>
      </w:pPr>
      <w:r>
        <w:rPr>
          <w:rFonts w:ascii="宋体" w:hAnsi="宋体" w:eastAsia="宋体" w:cs="宋体"/>
          <w:spacing w:val="-6"/>
          <w:sz w:val="20"/>
          <w:szCs w:val="20"/>
        </w:rPr>
        <w:t>南诏原为洱海地区六个实力较强的小国之一，开元二十六年(738),在唐王</w:t>
      </w:r>
      <w:r>
        <w:rPr>
          <w:rFonts w:ascii="宋体" w:hAnsi="宋体" w:eastAsia="宋体" w:cs="宋体"/>
          <w:spacing w:val="9"/>
          <w:sz w:val="20"/>
          <w:szCs w:val="20"/>
        </w:rPr>
        <w:t xml:space="preserve"> </w:t>
      </w:r>
      <w:r>
        <w:rPr>
          <w:rFonts w:ascii="宋体" w:hAnsi="宋体" w:eastAsia="宋体" w:cs="宋体"/>
          <w:spacing w:val="-12"/>
          <w:sz w:val="20"/>
          <w:szCs w:val="20"/>
        </w:rPr>
        <w:t>朝的支持下，南诏合六诏为一，统一洱海地区。后势力日盛，常与吐蕃相为表里</w:t>
      </w:r>
    </w:p>
    <w:p w14:paraId="7C55E970">
      <w:pPr>
        <w:pStyle w:val="2"/>
        <w:spacing w:before="147" w:line="243" w:lineRule="auto"/>
        <w:ind w:left="228" w:hanging="229"/>
      </w:pPr>
      <w:r>
        <w:rPr>
          <w:spacing w:val="-15"/>
          <w:w w:val="88"/>
        </w:rPr>
        <w:t>①高句丽初期都城在今辽宁省桓仁，3年迁至今吉林省集安，427年再迁至朝鲜半岛平壤；渤海</w:t>
      </w:r>
      <w:r>
        <w:rPr>
          <w:spacing w:val="6"/>
        </w:rPr>
        <w:t xml:space="preserve">  </w:t>
      </w:r>
      <w:r>
        <w:rPr>
          <w:spacing w:val="-14"/>
          <w:w w:val="89"/>
        </w:rPr>
        <w:t>国都城742年迁至今吉林省和龙，755年迁至今黑龙江省宁安，785年再迁至今吉林省珲春，</w:t>
      </w:r>
      <w:r>
        <w:rPr>
          <w:spacing w:val="33"/>
        </w:rPr>
        <w:t xml:space="preserve"> </w:t>
      </w:r>
      <w:r>
        <w:rPr>
          <w:spacing w:val="-17"/>
          <w:w w:val="94"/>
        </w:rPr>
        <w:t>794年复迁至黑龙江省宁安。</w:t>
      </w:r>
    </w:p>
    <w:p w14:paraId="157437FF">
      <w:pPr>
        <w:spacing w:line="243" w:lineRule="auto"/>
        <w:sectPr>
          <w:footerReference r:id="rId193" w:type="default"/>
          <w:pgSz w:w="8620" w:h="13040"/>
          <w:pgMar w:top="400" w:right="1179" w:bottom="647" w:left="760" w:header="0" w:footer="521" w:gutter="0"/>
          <w:cols w:space="720" w:num="1"/>
        </w:sectPr>
      </w:pPr>
    </w:p>
    <w:p w14:paraId="0C3B54A0">
      <w:pPr>
        <w:spacing w:before="36" w:line="219" w:lineRule="auto"/>
        <w:rPr>
          <w:rFonts w:ascii="宋体" w:hAnsi="宋体" w:eastAsia="宋体" w:cs="宋体"/>
          <w:sz w:val="19"/>
          <w:szCs w:val="19"/>
        </w:rPr>
      </w:pPr>
      <w:r>
        <w:rPr>
          <w:rFonts w:ascii="宋体" w:hAnsi="宋体" w:eastAsia="宋体" w:cs="宋体"/>
          <w:spacing w:val="-12"/>
          <w:sz w:val="19"/>
          <w:szCs w:val="19"/>
        </w:rPr>
        <w:t>O</w:t>
      </w:r>
      <w:r>
        <w:rPr>
          <w:rFonts w:ascii="宋体" w:hAnsi="宋体" w:eastAsia="宋体" w:cs="宋体"/>
          <w:spacing w:val="74"/>
          <w:sz w:val="19"/>
          <w:szCs w:val="19"/>
        </w:rPr>
        <w:t xml:space="preserve"> </w:t>
      </w:r>
      <w:r>
        <w:rPr>
          <w:rFonts w:ascii="宋体" w:hAnsi="宋体" w:eastAsia="宋体" w:cs="宋体"/>
          <w:spacing w:val="-12"/>
          <w:sz w:val="19"/>
          <w:szCs w:val="19"/>
        </w:rPr>
        <w:t>第七讲华夷一体与中华民族空前繁盛(隋唐五代时期)</w:t>
      </w:r>
    </w:p>
    <w:p w14:paraId="0DC3D536">
      <w:pPr>
        <w:spacing w:line="401" w:lineRule="auto"/>
        <w:rPr>
          <w:rFonts w:ascii="Arial"/>
          <w:sz w:val="21"/>
        </w:rPr>
      </w:pPr>
    </w:p>
    <w:p w14:paraId="2A48439F">
      <w:pPr>
        <w:spacing w:before="62" w:line="333" w:lineRule="auto"/>
        <w:ind w:left="299"/>
        <w:jc w:val="both"/>
        <w:rPr>
          <w:rFonts w:ascii="宋体" w:hAnsi="宋体" w:eastAsia="宋体" w:cs="宋体"/>
          <w:sz w:val="19"/>
          <w:szCs w:val="19"/>
        </w:rPr>
      </w:pPr>
      <w:r>
        <w:rPr>
          <w:rFonts w:ascii="宋体" w:hAnsi="宋体" w:eastAsia="宋体" w:cs="宋体"/>
          <w:spacing w:val="5"/>
          <w:sz w:val="19"/>
          <w:szCs w:val="19"/>
        </w:rPr>
        <w:t>进扰西南。安史之乱后，南诏借机夺得今云贵高原大部分地区。由于长期与唐朝</w:t>
      </w:r>
      <w:r>
        <w:rPr>
          <w:rFonts w:ascii="宋体" w:hAnsi="宋体" w:eastAsia="宋体" w:cs="宋体"/>
          <w:spacing w:val="6"/>
          <w:sz w:val="19"/>
          <w:szCs w:val="19"/>
        </w:rPr>
        <w:t xml:space="preserve"> </w:t>
      </w:r>
      <w:r>
        <w:rPr>
          <w:rFonts w:ascii="宋体" w:hAnsi="宋体" w:eastAsia="宋体" w:cs="宋体"/>
          <w:spacing w:val="8"/>
          <w:sz w:val="19"/>
          <w:szCs w:val="19"/>
        </w:rPr>
        <w:t>交战，南诏“屡覆众，国耗虚”,甚至到了征15岁以下的男</w:t>
      </w:r>
      <w:r>
        <w:rPr>
          <w:rFonts w:ascii="宋体" w:hAnsi="宋体" w:eastAsia="宋体" w:cs="宋体"/>
          <w:spacing w:val="7"/>
          <w:sz w:val="19"/>
          <w:szCs w:val="19"/>
        </w:rPr>
        <w:t>子为兵、让妇女代替</w:t>
      </w:r>
      <w:r>
        <w:rPr>
          <w:rFonts w:ascii="宋体" w:hAnsi="宋体" w:eastAsia="宋体" w:cs="宋体"/>
          <w:sz w:val="19"/>
          <w:szCs w:val="19"/>
        </w:rPr>
        <w:t xml:space="preserve"> </w:t>
      </w:r>
      <w:r>
        <w:rPr>
          <w:rFonts w:ascii="宋体" w:hAnsi="宋体" w:eastAsia="宋体" w:cs="宋体"/>
          <w:spacing w:val="4"/>
          <w:sz w:val="19"/>
          <w:szCs w:val="19"/>
        </w:rPr>
        <w:t>男子耕种并将收获充入军饷的地步。南诏王阁罗凤深知虽与中央一时交恶，但唐</w:t>
      </w:r>
      <w:r>
        <w:rPr>
          <w:rFonts w:ascii="宋体" w:hAnsi="宋体" w:eastAsia="宋体" w:cs="宋体"/>
          <w:spacing w:val="8"/>
          <w:sz w:val="19"/>
          <w:szCs w:val="19"/>
        </w:rPr>
        <w:t xml:space="preserve"> </w:t>
      </w:r>
      <w:r>
        <w:rPr>
          <w:rFonts w:ascii="宋体" w:hAnsi="宋体" w:eastAsia="宋体" w:cs="宋体"/>
          <w:spacing w:val="4"/>
          <w:sz w:val="19"/>
          <w:szCs w:val="19"/>
        </w:rPr>
        <w:t>诏交好是人心所向与历史趋势。为此，他在太和城</w:t>
      </w:r>
      <w:r>
        <w:rPr>
          <w:rFonts w:ascii="宋体" w:hAnsi="宋体" w:eastAsia="宋体" w:cs="宋体"/>
          <w:spacing w:val="3"/>
          <w:sz w:val="19"/>
          <w:szCs w:val="19"/>
        </w:rPr>
        <w:t>外立起了德化碑，表达自己迫</w:t>
      </w:r>
      <w:r>
        <w:rPr>
          <w:rFonts w:ascii="宋体" w:hAnsi="宋体" w:eastAsia="宋体" w:cs="宋体"/>
          <w:sz w:val="19"/>
          <w:szCs w:val="19"/>
        </w:rPr>
        <w:t xml:space="preserve"> </w:t>
      </w:r>
      <w:r>
        <w:rPr>
          <w:rFonts w:ascii="宋体" w:hAnsi="宋体" w:eastAsia="宋体" w:cs="宋体"/>
          <w:spacing w:val="-1"/>
          <w:sz w:val="19"/>
          <w:szCs w:val="19"/>
        </w:rPr>
        <w:t>不得已作战的心情：“我上世世奉中国，累封赏，后嗣容归之。若唐使者至</w:t>
      </w:r>
      <w:r>
        <w:rPr>
          <w:rFonts w:ascii="宋体" w:hAnsi="宋体" w:eastAsia="宋体" w:cs="宋体"/>
          <w:spacing w:val="-2"/>
          <w:sz w:val="19"/>
          <w:szCs w:val="19"/>
        </w:rPr>
        <w:t>，可指</w:t>
      </w:r>
      <w:r>
        <w:rPr>
          <w:rFonts w:ascii="宋体" w:hAnsi="宋体" w:eastAsia="宋体" w:cs="宋体"/>
          <w:sz w:val="19"/>
          <w:szCs w:val="19"/>
        </w:rPr>
        <w:t xml:space="preserve"> </w:t>
      </w:r>
      <w:r>
        <w:rPr>
          <w:rFonts w:ascii="宋体" w:hAnsi="宋体" w:eastAsia="宋体" w:cs="宋体"/>
          <w:spacing w:val="-6"/>
          <w:sz w:val="19"/>
          <w:szCs w:val="19"/>
        </w:rPr>
        <w:t>碑澡祓吾罪也。”①德化碑还记叙了南诏的历史和政绩，</w:t>
      </w:r>
      <w:r>
        <w:rPr>
          <w:rFonts w:ascii="宋体" w:hAnsi="宋体" w:eastAsia="宋体" w:cs="宋体"/>
          <w:spacing w:val="-7"/>
          <w:sz w:val="19"/>
          <w:szCs w:val="19"/>
        </w:rPr>
        <w:t>展现南诏统治者已经接纳并</w:t>
      </w:r>
      <w:r>
        <w:rPr>
          <w:rFonts w:ascii="宋体" w:hAnsi="宋体" w:eastAsia="宋体" w:cs="宋体"/>
          <w:sz w:val="19"/>
          <w:szCs w:val="19"/>
        </w:rPr>
        <w:t xml:space="preserve"> </w:t>
      </w:r>
      <w:r>
        <w:rPr>
          <w:rFonts w:ascii="宋体" w:hAnsi="宋体" w:eastAsia="宋体" w:cs="宋体"/>
          <w:spacing w:val="9"/>
          <w:sz w:val="19"/>
          <w:szCs w:val="19"/>
        </w:rPr>
        <w:t>采取了儒家的政治伦理(图7-17)。南诏政</w:t>
      </w:r>
      <w:r>
        <w:rPr>
          <w:rFonts w:ascii="宋体" w:hAnsi="宋体" w:eastAsia="宋体" w:cs="宋体"/>
          <w:spacing w:val="8"/>
          <w:sz w:val="19"/>
          <w:szCs w:val="19"/>
        </w:rPr>
        <w:t>权还效仿唐朝官制，设立节度使，其</w:t>
      </w:r>
      <w:r>
        <w:rPr>
          <w:rFonts w:ascii="宋体" w:hAnsi="宋体" w:eastAsia="宋体" w:cs="宋体"/>
          <w:sz w:val="19"/>
          <w:szCs w:val="19"/>
        </w:rPr>
        <w:t xml:space="preserve"> </w:t>
      </w:r>
      <w:r>
        <w:rPr>
          <w:rFonts w:ascii="宋体" w:hAnsi="宋体" w:eastAsia="宋体" w:cs="宋体"/>
          <w:spacing w:val="4"/>
          <w:sz w:val="19"/>
          <w:szCs w:val="19"/>
        </w:rPr>
        <w:t>中宁北、镇西、开南和拓东四节度使犹如唐之安</w:t>
      </w:r>
      <w:r>
        <w:rPr>
          <w:rFonts w:ascii="宋体" w:hAnsi="宋体" w:eastAsia="宋体" w:cs="宋体"/>
          <w:spacing w:val="3"/>
          <w:sz w:val="19"/>
          <w:szCs w:val="19"/>
        </w:rPr>
        <w:t>北、安西、安南和安东都护府之</w:t>
      </w:r>
      <w:r>
        <w:rPr>
          <w:rFonts w:ascii="宋体" w:hAnsi="宋体" w:eastAsia="宋体" w:cs="宋体"/>
          <w:sz w:val="19"/>
          <w:szCs w:val="19"/>
        </w:rPr>
        <w:t xml:space="preserve"> </w:t>
      </w:r>
      <w:r>
        <w:rPr>
          <w:rFonts w:ascii="宋体" w:hAnsi="宋体" w:eastAsia="宋体" w:cs="宋体"/>
          <w:spacing w:val="9"/>
          <w:sz w:val="19"/>
          <w:szCs w:val="19"/>
        </w:rPr>
        <w:t>名。贞元九年(793),南诏王异牟寻派出使团前往长安朝见唐德宗，表</w:t>
      </w:r>
      <w:r>
        <w:rPr>
          <w:rFonts w:ascii="宋体" w:hAnsi="宋体" w:eastAsia="宋体" w:cs="宋体"/>
          <w:spacing w:val="8"/>
          <w:sz w:val="19"/>
          <w:szCs w:val="19"/>
        </w:rPr>
        <w:t>达归附中</w:t>
      </w:r>
      <w:r>
        <w:rPr>
          <w:rFonts w:ascii="宋体" w:hAnsi="宋体" w:eastAsia="宋体" w:cs="宋体"/>
          <w:sz w:val="19"/>
          <w:szCs w:val="19"/>
        </w:rPr>
        <w:t xml:space="preserve"> </w:t>
      </w:r>
      <w:r>
        <w:rPr>
          <w:rFonts w:ascii="宋体" w:hAnsi="宋体" w:eastAsia="宋体" w:cs="宋体"/>
          <w:spacing w:val="4"/>
          <w:sz w:val="19"/>
          <w:szCs w:val="19"/>
        </w:rPr>
        <w:t>央的决心和诚意。唐德宗接见使臣并赏赐厚礼，答应与</w:t>
      </w:r>
      <w:r>
        <w:rPr>
          <w:rFonts w:ascii="宋体" w:hAnsi="宋体" w:eastAsia="宋体" w:cs="宋体"/>
          <w:spacing w:val="3"/>
          <w:sz w:val="19"/>
          <w:szCs w:val="19"/>
        </w:rPr>
        <w:t>南诏会盟。于是，双方在</w:t>
      </w:r>
      <w:r>
        <w:rPr>
          <w:rFonts w:ascii="宋体" w:hAnsi="宋体" w:eastAsia="宋体" w:cs="宋体"/>
          <w:sz w:val="19"/>
          <w:szCs w:val="19"/>
        </w:rPr>
        <w:t xml:space="preserve"> </w:t>
      </w:r>
      <w:r>
        <w:rPr>
          <w:rFonts w:ascii="宋体" w:hAnsi="宋体" w:eastAsia="宋体" w:cs="宋体"/>
          <w:spacing w:val="9"/>
          <w:sz w:val="19"/>
          <w:szCs w:val="19"/>
        </w:rPr>
        <w:t>羊苴咩城(今云南大理)举行会盟。次年，异牟寻与唐朝使臣崔佐时在点苍山上</w:t>
      </w:r>
      <w:r>
        <w:rPr>
          <w:rFonts w:ascii="宋体" w:hAnsi="宋体" w:eastAsia="宋体" w:cs="宋体"/>
          <w:spacing w:val="2"/>
          <w:sz w:val="19"/>
          <w:szCs w:val="19"/>
        </w:rPr>
        <w:t xml:space="preserve"> </w:t>
      </w:r>
      <w:r>
        <w:rPr>
          <w:rFonts w:ascii="宋体" w:hAnsi="宋体" w:eastAsia="宋体" w:cs="宋体"/>
          <w:spacing w:val="-13"/>
          <w:sz w:val="19"/>
          <w:szCs w:val="19"/>
        </w:rPr>
        <w:t>的神祠，立下“誓为汉臣”“永无离贰”②的誓词。</w:t>
      </w:r>
    </w:p>
    <w:p w14:paraId="158B5E27">
      <w:pPr>
        <w:spacing w:line="3960" w:lineRule="exact"/>
        <w:ind w:firstLine="2310"/>
      </w:pPr>
      <w:r>
        <w:rPr>
          <w:position w:val="-79"/>
        </w:rPr>
        <w:drawing>
          <wp:inline distT="0" distB="0" distL="0" distR="0">
            <wp:extent cx="1879600" cy="2514600"/>
            <wp:effectExtent l="0" t="0" r="10160" b="0"/>
            <wp:docPr id="251" name="IM 234"/>
            <wp:cNvGraphicFramePr/>
            <a:graphic xmlns:a="http://schemas.openxmlformats.org/drawingml/2006/main">
              <a:graphicData uri="http://schemas.openxmlformats.org/drawingml/2006/picture">
                <pic:pic xmlns:pic="http://schemas.openxmlformats.org/drawingml/2006/picture">
                  <pic:nvPicPr>
                    <pic:cNvPr id="251" name="IM 234"/>
                    <pic:cNvPicPr/>
                  </pic:nvPicPr>
                  <pic:blipFill>
                    <a:blip r:embed="rId653"/>
                    <a:stretch>
                      <a:fillRect/>
                    </a:stretch>
                  </pic:blipFill>
                  <pic:spPr>
                    <a:xfrm>
                      <a:off x="0" y="0"/>
                      <a:ext cx="1879600" cy="2514600"/>
                    </a:xfrm>
                    <a:prstGeom prst="rect">
                      <a:avLst/>
                    </a:prstGeom>
                  </pic:spPr>
                </pic:pic>
              </a:graphicData>
            </a:graphic>
          </wp:inline>
        </w:drawing>
      </w:r>
    </w:p>
    <w:p w14:paraId="6E209A0B">
      <w:pPr>
        <w:pStyle w:val="2"/>
        <w:spacing w:before="115" w:line="224" w:lineRule="auto"/>
        <w:ind w:left="2610"/>
        <w:rPr>
          <w:sz w:val="19"/>
          <w:szCs w:val="19"/>
        </w:rPr>
      </w:pPr>
      <w:r>
        <w:rPr>
          <w:sz w:val="19"/>
          <w:szCs w:val="19"/>
        </w:rPr>
        <w:t>图7-</w:t>
      </w:r>
      <w:r>
        <w:rPr>
          <w:spacing w:val="-49"/>
          <w:sz w:val="19"/>
          <w:szCs w:val="19"/>
        </w:rPr>
        <w:t xml:space="preserve"> </w:t>
      </w:r>
      <w:r>
        <w:rPr>
          <w:sz w:val="19"/>
          <w:szCs w:val="19"/>
        </w:rPr>
        <w:t>17</w:t>
      </w:r>
      <w:r>
        <w:rPr>
          <w:spacing w:val="48"/>
          <w:sz w:val="19"/>
          <w:szCs w:val="19"/>
        </w:rPr>
        <w:t xml:space="preserve"> </w:t>
      </w:r>
      <w:r>
        <w:rPr>
          <w:sz w:val="19"/>
          <w:szCs w:val="19"/>
        </w:rPr>
        <w:t>南诏德化碑碑阴拓片</w:t>
      </w:r>
    </w:p>
    <w:p w14:paraId="141C91F0">
      <w:pPr>
        <w:pStyle w:val="2"/>
        <w:spacing w:before="104" w:line="292" w:lineRule="auto"/>
        <w:ind w:left="970" w:right="210" w:firstLine="360"/>
        <w:jc w:val="both"/>
        <w:rPr>
          <w:sz w:val="19"/>
          <w:szCs w:val="19"/>
        </w:rPr>
      </w:pPr>
      <w:r>
        <w:rPr>
          <w:sz w:val="19"/>
          <w:szCs w:val="19"/>
        </w:rPr>
        <w:t xml:space="preserve">南诏德化碑现存大理市太和村的太和城遗址内，即当年南诏都城太  </w:t>
      </w:r>
      <w:r>
        <w:rPr>
          <w:spacing w:val="8"/>
          <w:sz w:val="19"/>
          <w:szCs w:val="19"/>
        </w:rPr>
        <w:t>和城的国门外。碑立于唐大历元年(766),有“</w:t>
      </w:r>
      <w:r>
        <w:rPr>
          <w:spacing w:val="7"/>
          <w:sz w:val="19"/>
          <w:szCs w:val="19"/>
        </w:rPr>
        <w:t>云南第一大碑”之誉。</w:t>
      </w:r>
      <w:r>
        <w:rPr>
          <w:sz w:val="19"/>
          <w:szCs w:val="19"/>
        </w:rPr>
        <w:t xml:space="preserve"> </w:t>
      </w:r>
      <w:r>
        <w:rPr>
          <w:spacing w:val="-7"/>
          <w:sz w:val="19"/>
          <w:szCs w:val="19"/>
        </w:rPr>
        <w:t>碑文记载南诏深受儒家忠孝伦理与德治文化的影响：“修文习武，官设百</w:t>
      </w:r>
      <w:r>
        <w:rPr>
          <w:spacing w:val="9"/>
          <w:sz w:val="19"/>
          <w:szCs w:val="19"/>
        </w:rPr>
        <w:t xml:space="preserve">  </w:t>
      </w:r>
      <w:r>
        <w:rPr>
          <w:sz w:val="19"/>
          <w:szCs w:val="19"/>
        </w:rPr>
        <w:t>司，列尊叙卑，位分九等。阐三教，宾四门。阴阳序而日月不借，赏罚</w:t>
      </w:r>
    </w:p>
    <w:p w14:paraId="4F878075">
      <w:pPr>
        <w:spacing w:line="313" w:lineRule="auto"/>
        <w:rPr>
          <w:rFonts w:ascii="Arial"/>
          <w:sz w:val="21"/>
        </w:rPr>
      </w:pPr>
      <w:r>
        <w:drawing>
          <wp:anchor distT="0" distB="0" distL="0" distR="0" simplePos="0" relativeHeight="251830272" behindDoc="0" locked="0" layoutInCell="1" allowOverlap="1">
            <wp:simplePos x="0" y="0"/>
            <wp:positionH relativeFrom="column">
              <wp:posOffset>381000</wp:posOffset>
            </wp:positionH>
            <wp:positionV relativeFrom="paragraph">
              <wp:posOffset>169545</wp:posOffset>
            </wp:positionV>
            <wp:extent cx="800100" cy="6350"/>
            <wp:effectExtent l="0" t="0" r="0" b="0"/>
            <wp:wrapNone/>
            <wp:docPr id="252" name="IM 236"/>
            <wp:cNvGraphicFramePr/>
            <a:graphic xmlns:a="http://schemas.openxmlformats.org/drawingml/2006/main">
              <a:graphicData uri="http://schemas.openxmlformats.org/drawingml/2006/picture">
                <pic:pic xmlns:pic="http://schemas.openxmlformats.org/drawingml/2006/picture">
                  <pic:nvPicPr>
                    <pic:cNvPr id="252" name="IM 236"/>
                    <pic:cNvPicPr/>
                  </pic:nvPicPr>
                  <pic:blipFill>
                    <a:blip r:embed="rId654"/>
                    <a:stretch>
                      <a:fillRect/>
                    </a:stretch>
                  </pic:blipFill>
                  <pic:spPr>
                    <a:xfrm>
                      <a:off x="0" y="0"/>
                      <a:ext cx="800058" cy="6350"/>
                    </a:xfrm>
                    <a:prstGeom prst="rect">
                      <a:avLst/>
                    </a:prstGeom>
                  </pic:spPr>
                </pic:pic>
              </a:graphicData>
            </a:graphic>
          </wp:anchor>
        </w:drawing>
      </w:r>
    </w:p>
    <w:p w14:paraId="51B26236">
      <w:pPr>
        <w:pStyle w:val="2"/>
        <w:spacing w:before="62" w:line="220" w:lineRule="auto"/>
        <w:ind w:left="299"/>
        <w:rPr>
          <w:sz w:val="19"/>
          <w:szCs w:val="19"/>
        </w:rPr>
      </w:pPr>
      <w:r>
        <w:rPr>
          <w:spacing w:val="-22"/>
          <w:w w:val="98"/>
          <w:sz w:val="19"/>
          <w:szCs w:val="19"/>
        </w:rPr>
        <w:t>①</w:t>
      </w:r>
      <w:r>
        <w:rPr>
          <w:spacing w:val="-36"/>
          <w:sz w:val="19"/>
          <w:szCs w:val="19"/>
        </w:rPr>
        <w:t xml:space="preserve"> </w:t>
      </w:r>
      <w:r>
        <w:rPr>
          <w:spacing w:val="-22"/>
          <w:w w:val="98"/>
          <w:sz w:val="19"/>
          <w:szCs w:val="19"/>
        </w:rPr>
        <w:t>欧阳修、宋祁：《新唐书》卷二二二《南诏传》,中华书局1975年版，第6271页。</w:t>
      </w:r>
    </w:p>
    <w:p w14:paraId="1F7BC04F">
      <w:pPr>
        <w:pStyle w:val="2"/>
        <w:spacing w:before="53" w:line="220" w:lineRule="auto"/>
        <w:ind w:left="299"/>
        <w:rPr>
          <w:sz w:val="19"/>
          <w:szCs w:val="19"/>
        </w:rPr>
      </w:pPr>
      <w:r>
        <w:rPr>
          <w:spacing w:val="-23"/>
          <w:w w:val="99"/>
          <w:sz w:val="19"/>
          <w:szCs w:val="19"/>
        </w:rPr>
        <w:t>②</w:t>
      </w:r>
      <w:r>
        <w:rPr>
          <w:spacing w:val="-47"/>
          <w:sz w:val="19"/>
          <w:szCs w:val="19"/>
        </w:rPr>
        <w:t xml:space="preserve"> </w:t>
      </w:r>
      <w:r>
        <w:rPr>
          <w:spacing w:val="-23"/>
          <w:w w:val="99"/>
          <w:sz w:val="19"/>
          <w:szCs w:val="19"/>
        </w:rPr>
        <w:t>董诰等：《全唐文》卷九九九《与中国誓文》,中华书局1983年版，第1034</w:t>
      </w:r>
      <w:r>
        <w:rPr>
          <w:spacing w:val="-24"/>
          <w:w w:val="99"/>
          <w:sz w:val="19"/>
          <w:szCs w:val="19"/>
        </w:rPr>
        <w:t>6页。</w:t>
      </w:r>
    </w:p>
    <w:p w14:paraId="2EBB42FB">
      <w:pPr>
        <w:spacing w:line="220" w:lineRule="auto"/>
        <w:rPr>
          <w:sz w:val="19"/>
          <w:szCs w:val="19"/>
        </w:rPr>
        <w:sectPr>
          <w:footerReference r:id="rId194" w:type="default"/>
          <w:pgSz w:w="8700" w:h="12970"/>
          <w:pgMar w:top="400" w:right="724" w:bottom="684" w:left="839" w:header="0" w:footer="549" w:gutter="0"/>
          <w:cols w:space="720" w:num="1"/>
        </w:sectPr>
      </w:pPr>
    </w:p>
    <w:p w14:paraId="7831511F">
      <w:pPr>
        <w:spacing w:before="156" w:line="219" w:lineRule="auto"/>
        <w:jc w:val="right"/>
        <w:rPr>
          <w:rFonts w:ascii="宋体" w:hAnsi="宋体" w:eastAsia="宋体" w:cs="宋体"/>
          <w:sz w:val="16"/>
          <w:szCs w:val="16"/>
        </w:rPr>
      </w:pPr>
      <w:r>
        <w:rPr>
          <w:rFonts w:ascii="宋体" w:hAnsi="宋体" w:eastAsia="宋体" w:cs="宋体"/>
          <w:spacing w:val="-1"/>
          <w:sz w:val="16"/>
          <w:szCs w:val="16"/>
        </w:rPr>
        <w:t>第四节唐中晚期的政治文化发展</w:t>
      </w:r>
    </w:p>
    <w:p w14:paraId="36E07475">
      <w:pPr>
        <w:spacing w:line="436" w:lineRule="auto"/>
        <w:rPr>
          <w:rFonts w:ascii="Arial"/>
          <w:sz w:val="21"/>
        </w:rPr>
      </w:pPr>
    </w:p>
    <w:p w14:paraId="77004967">
      <w:pPr>
        <w:pStyle w:val="2"/>
        <w:spacing w:before="65" w:line="275" w:lineRule="auto"/>
        <w:ind w:left="339" w:right="397" w:firstLine="99"/>
        <w:jc w:val="both"/>
      </w:pPr>
      <w:r>
        <w:rPr>
          <w:spacing w:val="-12"/>
        </w:rPr>
        <w:t>明而奸邪屏迹。通三才而制礼，用六府以经邦。”德化碑碑文说阁罗凤</w:t>
      </w:r>
      <w:r>
        <w:t xml:space="preserve"> </w:t>
      </w:r>
      <w:r>
        <w:rPr>
          <w:spacing w:val="-15"/>
        </w:rPr>
        <w:t>“不读非圣之书”。德化碑碑文儒雅流畅的文字和富丽的辞藻就是其深受</w:t>
      </w:r>
      <w:r>
        <w:rPr>
          <w:spacing w:val="14"/>
        </w:rPr>
        <w:t xml:space="preserve"> </w:t>
      </w:r>
      <w:r>
        <w:t>中原文化影响最好的例证。</w:t>
      </w:r>
    </w:p>
    <w:p w14:paraId="3E8F83EF">
      <w:pPr>
        <w:spacing w:line="267" w:lineRule="auto"/>
        <w:rPr>
          <w:rFonts w:ascii="Arial"/>
          <w:sz w:val="21"/>
        </w:rPr>
      </w:pPr>
    </w:p>
    <w:p w14:paraId="2DCC989C">
      <w:pPr>
        <w:spacing w:line="268" w:lineRule="auto"/>
        <w:rPr>
          <w:rFonts w:ascii="Arial"/>
          <w:sz w:val="21"/>
        </w:rPr>
      </w:pPr>
    </w:p>
    <w:p w14:paraId="6DC3D7FC">
      <w:pPr>
        <w:spacing w:line="268" w:lineRule="auto"/>
        <w:rPr>
          <w:rFonts w:ascii="Arial"/>
          <w:sz w:val="21"/>
        </w:rPr>
      </w:pPr>
    </w:p>
    <w:p w14:paraId="78F15E2F">
      <w:pPr>
        <w:spacing w:before="84" w:line="219" w:lineRule="auto"/>
        <w:ind w:left="1563"/>
        <w:outlineLvl w:val="6"/>
        <w:rPr>
          <w:rFonts w:ascii="宋体" w:hAnsi="宋体" w:eastAsia="宋体" w:cs="宋体"/>
          <w:sz w:val="26"/>
          <w:szCs w:val="26"/>
        </w:rPr>
      </w:pPr>
      <w:r>
        <w:rPr>
          <w:rFonts w:ascii="宋体" w:hAnsi="宋体" w:eastAsia="宋体" w:cs="宋体"/>
          <w:b/>
          <w:bCs/>
          <w:spacing w:val="2"/>
          <w:sz w:val="26"/>
          <w:szCs w:val="26"/>
        </w:rPr>
        <w:t>第四节唐中晚期的政治文化发展</w:t>
      </w:r>
    </w:p>
    <w:p w14:paraId="431EB881">
      <w:pPr>
        <w:spacing w:before="238" w:line="312" w:lineRule="auto"/>
        <w:ind w:right="76" w:firstLine="399"/>
        <w:jc w:val="both"/>
        <w:rPr>
          <w:rFonts w:ascii="宋体" w:hAnsi="宋体" w:eastAsia="宋体" w:cs="宋体"/>
          <w:sz w:val="20"/>
          <w:szCs w:val="20"/>
        </w:rPr>
      </w:pPr>
      <w:r>
        <w:rPr>
          <w:rFonts w:ascii="宋体" w:hAnsi="宋体" w:eastAsia="宋体" w:cs="宋体"/>
          <w:spacing w:val="-6"/>
          <w:sz w:val="20"/>
          <w:szCs w:val="20"/>
        </w:rPr>
        <w:t>发生于755年至763年的安史之乱是唐朝由盛转衰的转折点。正如陈寅恪所</w:t>
      </w:r>
      <w:r>
        <w:rPr>
          <w:rFonts w:ascii="宋体" w:hAnsi="宋体" w:eastAsia="宋体" w:cs="宋体"/>
          <w:spacing w:val="5"/>
          <w:sz w:val="20"/>
          <w:szCs w:val="20"/>
        </w:rPr>
        <w:t xml:space="preserve"> </w:t>
      </w:r>
      <w:r>
        <w:rPr>
          <w:rFonts w:ascii="宋体" w:hAnsi="宋体" w:eastAsia="宋体" w:cs="宋体"/>
          <w:spacing w:val="-17"/>
          <w:sz w:val="20"/>
          <w:szCs w:val="20"/>
        </w:rPr>
        <w:t>说：“唐代之史可分前后两期，前期结束南北朝相承之旧格</w:t>
      </w:r>
      <w:r>
        <w:rPr>
          <w:rFonts w:ascii="宋体" w:hAnsi="宋体" w:eastAsia="宋体" w:cs="宋体"/>
          <w:spacing w:val="-18"/>
          <w:sz w:val="20"/>
          <w:szCs w:val="20"/>
        </w:rPr>
        <w:t>局，后期开启赵宋以降</w:t>
      </w:r>
      <w:r>
        <w:rPr>
          <w:rFonts w:ascii="宋体" w:hAnsi="宋体" w:eastAsia="宋体" w:cs="宋体"/>
          <w:sz w:val="20"/>
          <w:szCs w:val="20"/>
        </w:rPr>
        <w:t xml:space="preserve"> </w:t>
      </w:r>
      <w:r>
        <w:rPr>
          <w:rFonts w:ascii="宋体" w:hAnsi="宋体" w:eastAsia="宋体" w:cs="宋体"/>
          <w:spacing w:val="-17"/>
          <w:sz w:val="20"/>
          <w:szCs w:val="20"/>
        </w:rPr>
        <w:t>之新局面，关于政治社会经济者如此，关于文化学术者亦莫不</w:t>
      </w:r>
      <w:r>
        <w:rPr>
          <w:rFonts w:ascii="宋体" w:hAnsi="宋体" w:eastAsia="宋体" w:cs="宋体"/>
          <w:spacing w:val="-18"/>
          <w:sz w:val="20"/>
          <w:szCs w:val="20"/>
        </w:rPr>
        <w:t>如此。”①安史之乱</w:t>
      </w:r>
      <w:r>
        <w:rPr>
          <w:rFonts w:ascii="宋体" w:hAnsi="宋体" w:eastAsia="宋体" w:cs="宋体"/>
          <w:sz w:val="20"/>
          <w:szCs w:val="20"/>
        </w:rPr>
        <w:t xml:space="preserve"> </w:t>
      </w:r>
      <w:r>
        <w:rPr>
          <w:rFonts w:ascii="宋体" w:hAnsi="宋体" w:eastAsia="宋体" w:cs="宋体"/>
          <w:spacing w:val="-12"/>
          <w:sz w:val="20"/>
          <w:szCs w:val="20"/>
        </w:rPr>
        <w:t>后，唐朝包容开放的“天下观”有所收缩内敛。这对此后中国宋代思想文</w:t>
      </w:r>
      <w:r>
        <w:rPr>
          <w:rFonts w:ascii="宋体" w:hAnsi="宋体" w:eastAsia="宋体" w:cs="宋体"/>
          <w:spacing w:val="-13"/>
          <w:sz w:val="20"/>
          <w:szCs w:val="20"/>
        </w:rPr>
        <w:t>化产生</w:t>
      </w:r>
      <w:r>
        <w:rPr>
          <w:rFonts w:ascii="宋体" w:hAnsi="宋体" w:eastAsia="宋体" w:cs="宋体"/>
          <w:sz w:val="20"/>
          <w:szCs w:val="20"/>
        </w:rPr>
        <w:t xml:space="preserve"> </w:t>
      </w:r>
      <w:r>
        <w:rPr>
          <w:rFonts w:ascii="宋体" w:hAnsi="宋体" w:eastAsia="宋体" w:cs="宋体"/>
          <w:spacing w:val="-12"/>
          <w:sz w:val="20"/>
          <w:szCs w:val="20"/>
        </w:rPr>
        <w:t>了影响。然而，盛唐的恢宏气象与灿烂文化所造就的盛世记忆却难以磨灭，</w:t>
      </w:r>
      <w:r>
        <w:rPr>
          <w:rFonts w:ascii="宋体" w:hAnsi="宋体" w:eastAsia="宋体" w:cs="宋体"/>
          <w:spacing w:val="-13"/>
          <w:sz w:val="20"/>
          <w:szCs w:val="20"/>
        </w:rPr>
        <w:t>成为</w:t>
      </w:r>
      <w:r>
        <w:rPr>
          <w:rFonts w:ascii="宋体" w:hAnsi="宋体" w:eastAsia="宋体" w:cs="宋体"/>
          <w:sz w:val="20"/>
          <w:szCs w:val="20"/>
        </w:rPr>
        <w:t xml:space="preserve"> </w:t>
      </w:r>
      <w:r>
        <w:rPr>
          <w:rFonts w:ascii="宋体" w:hAnsi="宋体" w:eastAsia="宋体" w:cs="宋体"/>
          <w:spacing w:val="-12"/>
          <w:sz w:val="20"/>
          <w:szCs w:val="20"/>
        </w:rPr>
        <w:t>文化基因，融入周边族群的血液之中，其流风余韵继续在周边族群散播、</w:t>
      </w:r>
      <w:r>
        <w:rPr>
          <w:rFonts w:ascii="宋体" w:hAnsi="宋体" w:eastAsia="宋体" w:cs="宋体"/>
          <w:spacing w:val="-13"/>
          <w:sz w:val="20"/>
          <w:szCs w:val="20"/>
        </w:rPr>
        <w:t>发挥影</w:t>
      </w:r>
      <w:r>
        <w:rPr>
          <w:rFonts w:ascii="宋体" w:hAnsi="宋体" w:eastAsia="宋体" w:cs="宋体"/>
          <w:sz w:val="20"/>
          <w:szCs w:val="20"/>
        </w:rPr>
        <w:t xml:space="preserve"> </w:t>
      </w:r>
      <w:r>
        <w:rPr>
          <w:rFonts w:ascii="宋体" w:hAnsi="宋体" w:eastAsia="宋体" w:cs="宋体"/>
          <w:spacing w:val="-12"/>
          <w:sz w:val="20"/>
          <w:szCs w:val="20"/>
        </w:rPr>
        <w:t>响。周边族群继续沿用唐朝的制度、语言文字与风俗文化，使盛唐文明</w:t>
      </w:r>
      <w:r>
        <w:rPr>
          <w:rFonts w:ascii="宋体" w:hAnsi="宋体" w:eastAsia="宋体" w:cs="宋体"/>
          <w:spacing w:val="-13"/>
          <w:sz w:val="20"/>
          <w:szCs w:val="20"/>
        </w:rPr>
        <w:t>在边疆地</w:t>
      </w:r>
      <w:r>
        <w:rPr>
          <w:rFonts w:ascii="宋体" w:hAnsi="宋体" w:eastAsia="宋体" w:cs="宋体"/>
          <w:sz w:val="20"/>
          <w:szCs w:val="20"/>
        </w:rPr>
        <w:t xml:space="preserve"> </w:t>
      </w:r>
      <w:r>
        <w:rPr>
          <w:rFonts w:ascii="宋体" w:hAnsi="宋体" w:eastAsia="宋体" w:cs="宋体"/>
          <w:spacing w:val="-13"/>
          <w:sz w:val="20"/>
          <w:szCs w:val="20"/>
        </w:rPr>
        <w:t>区深入扎根，为辽宋夏金时期边疆地区中华文化的深度发展与族群交融打下坚实</w:t>
      </w:r>
      <w:r>
        <w:rPr>
          <w:rFonts w:ascii="宋体" w:hAnsi="宋体" w:eastAsia="宋体" w:cs="宋体"/>
          <w:spacing w:val="13"/>
          <w:sz w:val="20"/>
          <w:szCs w:val="20"/>
        </w:rPr>
        <w:t xml:space="preserve"> </w:t>
      </w:r>
      <w:r>
        <w:rPr>
          <w:rFonts w:ascii="宋体" w:hAnsi="宋体" w:eastAsia="宋体" w:cs="宋体"/>
          <w:spacing w:val="-10"/>
          <w:sz w:val="20"/>
          <w:szCs w:val="20"/>
        </w:rPr>
        <w:t>的基础。</w:t>
      </w:r>
    </w:p>
    <w:p w14:paraId="639FCDD9">
      <w:pPr>
        <w:spacing w:before="213" w:line="220" w:lineRule="auto"/>
        <w:ind w:left="439"/>
        <w:rPr>
          <w:rFonts w:ascii="宋体" w:hAnsi="宋体" w:eastAsia="宋体" w:cs="宋体"/>
          <w:sz w:val="20"/>
          <w:szCs w:val="20"/>
        </w:rPr>
      </w:pPr>
      <w:r>
        <w:rPr>
          <w:rFonts w:ascii="宋体" w:hAnsi="宋体" w:eastAsia="宋体" w:cs="宋体"/>
          <w:spacing w:val="-4"/>
          <w:sz w:val="20"/>
          <w:szCs w:val="20"/>
        </w:rPr>
        <w:t>一、安史之乱</w:t>
      </w:r>
    </w:p>
    <w:p w14:paraId="071D6132">
      <w:pPr>
        <w:spacing w:before="80" w:line="317" w:lineRule="auto"/>
        <w:ind w:right="72" w:firstLine="399"/>
        <w:rPr>
          <w:rFonts w:ascii="宋体" w:hAnsi="宋体" w:eastAsia="宋体" w:cs="宋体"/>
          <w:sz w:val="20"/>
          <w:szCs w:val="20"/>
        </w:rPr>
      </w:pPr>
      <w:r>
        <w:rPr>
          <w:rFonts w:ascii="宋体" w:hAnsi="宋体" w:eastAsia="宋体" w:cs="宋体"/>
          <w:spacing w:val="-12"/>
          <w:sz w:val="20"/>
          <w:szCs w:val="20"/>
        </w:rPr>
        <w:t>从开元之治到天宝时期，唐朝内部出现威胁政权稳定的暗流，朝廷</w:t>
      </w:r>
      <w:r>
        <w:rPr>
          <w:rFonts w:ascii="宋体" w:hAnsi="宋体" w:eastAsia="宋体" w:cs="宋体"/>
          <w:spacing w:val="-13"/>
          <w:sz w:val="20"/>
          <w:szCs w:val="20"/>
        </w:rPr>
        <w:t>内外奢靡</w:t>
      </w:r>
      <w:r>
        <w:rPr>
          <w:rFonts w:ascii="宋体" w:hAnsi="宋体" w:eastAsia="宋体" w:cs="宋体"/>
          <w:sz w:val="20"/>
          <w:szCs w:val="20"/>
        </w:rPr>
        <w:t xml:space="preserve"> </w:t>
      </w:r>
      <w:r>
        <w:rPr>
          <w:rFonts w:ascii="宋体" w:hAnsi="宋体" w:eastAsia="宋体" w:cs="宋体"/>
          <w:spacing w:val="-12"/>
          <w:sz w:val="20"/>
          <w:szCs w:val="20"/>
        </w:rPr>
        <w:t>腐败，均田制和租庸调制逐渐崩坏，边疆军事体制出现“内轻外重”的问题</w:t>
      </w:r>
      <w:r>
        <w:rPr>
          <w:rFonts w:ascii="宋体" w:hAnsi="宋体" w:eastAsia="宋体" w:cs="宋体"/>
          <w:spacing w:val="-13"/>
          <w:sz w:val="20"/>
          <w:szCs w:val="20"/>
        </w:rPr>
        <w:t>。为</w:t>
      </w:r>
      <w:r>
        <w:rPr>
          <w:rFonts w:ascii="宋体" w:hAnsi="宋体" w:eastAsia="宋体" w:cs="宋体"/>
          <w:sz w:val="20"/>
          <w:szCs w:val="20"/>
        </w:rPr>
        <w:t xml:space="preserve"> </w:t>
      </w:r>
      <w:r>
        <w:rPr>
          <w:rFonts w:ascii="宋体" w:hAnsi="宋体" w:eastAsia="宋体" w:cs="宋体"/>
          <w:spacing w:val="-12"/>
          <w:sz w:val="20"/>
          <w:szCs w:val="20"/>
        </w:rPr>
        <w:t>应对周边强大的部族，边疆节度使手握强兵、盘踞一方。“猛将精兵，皆聚于西</w:t>
      </w:r>
      <w:r>
        <w:rPr>
          <w:rFonts w:ascii="宋体" w:hAnsi="宋体" w:eastAsia="宋体" w:cs="宋体"/>
          <w:spacing w:val="3"/>
          <w:sz w:val="20"/>
          <w:szCs w:val="20"/>
        </w:rPr>
        <w:t xml:space="preserve"> </w:t>
      </w:r>
      <w:r>
        <w:rPr>
          <w:rFonts w:ascii="宋体" w:hAnsi="宋体" w:eastAsia="宋体" w:cs="宋体"/>
          <w:spacing w:val="-14"/>
          <w:sz w:val="20"/>
          <w:szCs w:val="20"/>
        </w:rPr>
        <w:t>北”③,中央(京畿)的防守力量严重不足。唐玄宗以募兵制代替府兵制，士兵们只</w:t>
      </w:r>
      <w:r>
        <w:rPr>
          <w:rFonts w:ascii="宋体" w:hAnsi="宋体" w:eastAsia="宋体" w:cs="宋体"/>
          <w:spacing w:val="14"/>
          <w:sz w:val="20"/>
          <w:szCs w:val="20"/>
        </w:rPr>
        <w:t xml:space="preserve"> </w:t>
      </w:r>
      <w:r>
        <w:rPr>
          <w:rFonts w:ascii="宋体" w:hAnsi="宋体" w:eastAsia="宋体" w:cs="宋体"/>
          <w:spacing w:val="-12"/>
          <w:sz w:val="20"/>
          <w:szCs w:val="20"/>
        </w:rPr>
        <w:t>知道地方将帅，不知道皇帝和朝廷。在此情况之下，唐朝不得不倚重胡人蕃将充</w:t>
      </w:r>
      <w:r>
        <w:rPr>
          <w:rFonts w:ascii="宋体" w:hAnsi="宋体" w:eastAsia="宋体" w:cs="宋体"/>
          <w:sz w:val="20"/>
          <w:szCs w:val="20"/>
        </w:rPr>
        <w:t xml:space="preserve"> </w:t>
      </w:r>
      <w:r>
        <w:rPr>
          <w:rFonts w:ascii="宋体" w:hAnsi="宋体" w:eastAsia="宋体" w:cs="宋体"/>
          <w:spacing w:val="-14"/>
          <w:sz w:val="20"/>
          <w:szCs w:val="20"/>
        </w:rPr>
        <w:t>任边防大将，借重军事力量强大的胡人部族军队维护边疆地区稳定。</w:t>
      </w:r>
    </w:p>
    <w:p w14:paraId="676DF3DE">
      <w:pPr>
        <w:spacing w:before="2" w:line="308" w:lineRule="auto"/>
        <w:ind w:right="3" w:firstLine="399"/>
        <w:rPr>
          <w:rFonts w:ascii="宋体" w:hAnsi="宋体" w:eastAsia="宋体" w:cs="宋体"/>
          <w:sz w:val="20"/>
          <w:szCs w:val="20"/>
        </w:rPr>
      </w:pPr>
      <w:r>
        <w:rPr>
          <w:rFonts w:ascii="宋体" w:hAnsi="宋体" w:eastAsia="宋体" w:cs="宋体"/>
          <w:spacing w:val="-7"/>
          <w:sz w:val="20"/>
          <w:szCs w:val="20"/>
        </w:rPr>
        <w:t>开元初(713)以后，粟特人从河西走廊一带迁徙到东突厥政权所处的漠北，</w:t>
      </w:r>
      <w:r>
        <w:rPr>
          <w:rFonts w:ascii="宋体" w:hAnsi="宋体" w:eastAsia="宋体" w:cs="宋体"/>
          <w:spacing w:val="14"/>
          <w:sz w:val="20"/>
          <w:szCs w:val="20"/>
        </w:rPr>
        <w:t xml:space="preserve"> </w:t>
      </w:r>
      <w:r>
        <w:rPr>
          <w:rFonts w:ascii="宋体" w:hAnsi="宋体" w:eastAsia="宋体" w:cs="宋体"/>
          <w:spacing w:val="-12"/>
          <w:sz w:val="20"/>
          <w:szCs w:val="20"/>
        </w:rPr>
        <w:t>再从漠北进入营州地区。由此，在开元、天宝前后，该地区形成一个相当规模的</w:t>
      </w:r>
      <w:r>
        <w:rPr>
          <w:rFonts w:ascii="宋体" w:hAnsi="宋体" w:eastAsia="宋体" w:cs="宋体"/>
          <w:spacing w:val="1"/>
          <w:sz w:val="20"/>
          <w:szCs w:val="20"/>
        </w:rPr>
        <w:t xml:space="preserve">  </w:t>
      </w:r>
      <w:r>
        <w:rPr>
          <w:rFonts w:ascii="宋体" w:hAnsi="宋体" w:eastAsia="宋体" w:cs="宋体"/>
          <w:spacing w:val="-12"/>
          <w:sz w:val="20"/>
          <w:szCs w:val="20"/>
        </w:rPr>
        <w:t>粟特聚落。唐朝正是要利用这些善战的粟特胡人，防范契丹与奚这两个强蕃。安</w:t>
      </w:r>
      <w:r>
        <w:rPr>
          <w:rFonts w:ascii="宋体" w:hAnsi="宋体" w:eastAsia="宋体" w:cs="宋体"/>
          <w:sz w:val="20"/>
          <w:szCs w:val="20"/>
        </w:rPr>
        <w:t xml:space="preserve">  </w:t>
      </w:r>
      <w:r>
        <w:rPr>
          <w:rFonts w:ascii="宋体" w:hAnsi="宋体" w:eastAsia="宋体" w:cs="宋体"/>
          <w:spacing w:val="-12"/>
          <w:sz w:val="20"/>
          <w:szCs w:val="20"/>
        </w:rPr>
        <w:t>禄山是粟特和突厥的混血儿，他在和东北两蕃的战斗中成长起来。为应对</w:t>
      </w:r>
      <w:r>
        <w:rPr>
          <w:rFonts w:ascii="宋体" w:hAnsi="宋体" w:eastAsia="宋体" w:cs="宋体"/>
          <w:spacing w:val="-13"/>
          <w:sz w:val="20"/>
          <w:szCs w:val="20"/>
        </w:rPr>
        <w:t>愈加严</w:t>
      </w:r>
      <w:r>
        <w:rPr>
          <w:rFonts w:ascii="宋体" w:hAnsi="宋体" w:eastAsia="宋体" w:cs="宋体"/>
          <w:sz w:val="20"/>
          <w:szCs w:val="20"/>
        </w:rPr>
        <w:t xml:space="preserve">  </w:t>
      </w:r>
      <w:r>
        <w:rPr>
          <w:rFonts w:ascii="宋体" w:hAnsi="宋体" w:eastAsia="宋体" w:cs="宋体"/>
          <w:spacing w:val="-12"/>
          <w:sz w:val="20"/>
          <w:szCs w:val="20"/>
        </w:rPr>
        <w:t>峻的边疆危机，唐朝在边疆地区开始任命胡人出身的将领出任节度使以震慑边疆</w:t>
      </w:r>
    </w:p>
    <w:p w14:paraId="3833997C">
      <w:pPr>
        <w:spacing w:line="375" w:lineRule="auto"/>
        <w:rPr>
          <w:rFonts w:ascii="Arial"/>
          <w:sz w:val="21"/>
        </w:rPr>
      </w:pPr>
    </w:p>
    <w:p w14:paraId="41EDF761">
      <w:pPr>
        <w:pStyle w:val="2"/>
        <w:spacing w:before="65" w:line="220" w:lineRule="auto"/>
      </w:pPr>
      <w:r>
        <w:rPr>
          <w:spacing w:val="-27"/>
          <w:w w:val="95"/>
        </w:rPr>
        <w:t>①陈寅恪：《金明馆丛稿初编</w:t>
      </w:r>
      <w:r>
        <w:rPr>
          <w:spacing w:val="-39"/>
        </w:rPr>
        <w:t xml:space="preserve"> </w:t>
      </w:r>
      <w:r>
        <w:rPr>
          <w:spacing w:val="-27"/>
          <w:w w:val="95"/>
        </w:rPr>
        <w:t>·论韩愈》,生活·读书</w:t>
      </w:r>
      <w:r>
        <w:rPr>
          <w:spacing w:val="-38"/>
        </w:rPr>
        <w:t xml:space="preserve"> </w:t>
      </w:r>
      <w:r>
        <w:rPr>
          <w:spacing w:val="-27"/>
          <w:w w:val="95"/>
        </w:rPr>
        <w:t>·新知</w:t>
      </w:r>
      <w:r>
        <w:rPr>
          <w:spacing w:val="-28"/>
          <w:w w:val="95"/>
        </w:rPr>
        <w:t>三联书店2001年版，第332页。</w:t>
      </w:r>
    </w:p>
    <w:p w14:paraId="0B362845">
      <w:pPr>
        <w:pStyle w:val="2"/>
        <w:spacing w:before="41" w:line="220" w:lineRule="auto"/>
      </w:pPr>
      <w:r>
        <w:rPr>
          <w:spacing w:val="-22"/>
          <w:w w:val="93"/>
        </w:rPr>
        <w:t>②司马光：《资治通鉴》卷二一六，唐玄宗天宝八载四月，中华书局1956年版，第6895页。</w:t>
      </w:r>
    </w:p>
    <w:p w14:paraId="09D9B2DC">
      <w:pPr>
        <w:spacing w:line="220" w:lineRule="auto"/>
        <w:sectPr>
          <w:footerReference r:id="rId195" w:type="default"/>
          <w:pgSz w:w="8570" w:h="13000"/>
          <w:pgMar w:top="400" w:right="1126" w:bottom="607" w:left="770" w:header="0" w:footer="481" w:gutter="0"/>
          <w:cols w:space="720" w:num="1"/>
        </w:sectPr>
      </w:pPr>
    </w:p>
    <w:p w14:paraId="59821012">
      <w:pPr>
        <w:spacing w:before="66" w:line="219" w:lineRule="auto"/>
        <w:rPr>
          <w:rFonts w:ascii="宋体" w:hAnsi="宋体" w:eastAsia="宋体" w:cs="宋体"/>
          <w:sz w:val="19"/>
          <w:szCs w:val="19"/>
        </w:rPr>
      </w:pPr>
      <w:r>
        <w:rPr>
          <w:rFonts w:ascii="宋体" w:hAnsi="宋体" w:eastAsia="宋体" w:cs="宋体"/>
          <w:spacing w:val="-13"/>
          <w:sz w:val="19"/>
          <w:szCs w:val="19"/>
        </w:rPr>
        <w:t>O</w:t>
      </w:r>
      <w:r>
        <w:rPr>
          <w:rFonts w:ascii="宋体" w:hAnsi="宋体" w:eastAsia="宋体" w:cs="宋体"/>
          <w:spacing w:val="79"/>
          <w:sz w:val="19"/>
          <w:szCs w:val="19"/>
        </w:rPr>
        <w:t xml:space="preserve"> </w:t>
      </w:r>
      <w:r>
        <w:rPr>
          <w:rFonts w:ascii="宋体" w:hAnsi="宋体" w:eastAsia="宋体" w:cs="宋体"/>
          <w:spacing w:val="-13"/>
          <w:sz w:val="19"/>
          <w:szCs w:val="19"/>
        </w:rPr>
        <w:t>第七讲华夷一体与中华民族空前繁盛(隋唐五代时期)</w:t>
      </w:r>
    </w:p>
    <w:p w14:paraId="5F804271">
      <w:pPr>
        <w:spacing w:line="409" w:lineRule="auto"/>
        <w:rPr>
          <w:rFonts w:ascii="Arial"/>
          <w:sz w:val="21"/>
        </w:rPr>
      </w:pPr>
    </w:p>
    <w:p w14:paraId="2108F9EC">
      <w:pPr>
        <w:spacing w:before="62" w:line="217" w:lineRule="auto"/>
        <w:ind w:left="310"/>
        <w:rPr>
          <w:rFonts w:ascii="宋体" w:hAnsi="宋体" w:eastAsia="宋体" w:cs="宋体"/>
          <w:sz w:val="19"/>
          <w:szCs w:val="19"/>
        </w:rPr>
      </w:pPr>
      <w:r>
        <w:rPr>
          <w:rFonts w:ascii="宋体" w:hAnsi="宋体" w:eastAsia="宋体" w:cs="宋体"/>
          <w:spacing w:val="-4"/>
          <w:sz w:val="19"/>
          <w:szCs w:val="19"/>
        </w:rPr>
        <w:t>诸族，即所谓“欲以方镇御四夷”①。安禄山、史思明等蕃将受</w:t>
      </w:r>
      <w:r>
        <w:rPr>
          <w:rFonts w:ascii="宋体" w:hAnsi="宋体" w:eastAsia="宋体" w:cs="宋体"/>
          <w:spacing w:val="-5"/>
          <w:sz w:val="19"/>
          <w:szCs w:val="19"/>
        </w:rPr>
        <w:t>到重用。</w:t>
      </w:r>
    </w:p>
    <w:p w14:paraId="671589D0">
      <w:pPr>
        <w:spacing w:before="111" w:line="334" w:lineRule="auto"/>
        <w:ind w:left="310" w:right="71" w:firstLine="390"/>
        <w:jc w:val="both"/>
        <w:rPr>
          <w:rFonts w:ascii="宋体" w:hAnsi="宋体" w:eastAsia="宋体" w:cs="宋体"/>
          <w:sz w:val="19"/>
          <w:szCs w:val="19"/>
        </w:rPr>
      </w:pPr>
      <w:r>
        <w:rPr>
          <w:rFonts w:ascii="宋体" w:hAnsi="宋体" w:eastAsia="宋体" w:cs="宋体"/>
          <w:spacing w:val="4"/>
          <w:sz w:val="19"/>
          <w:szCs w:val="19"/>
        </w:rPr>
        <w:t>安禄山发现朝廷的腐败与京畿防守的空虚后，萌生叛乱野心，以胡将代替汉</w:t>
      </w:r>
      <w:r>
        <w:rPr>
          <w:rFonts w:ascii="宋体" w:hAnsi="宋体" w:eastAsia="宋体" w:cs="宋体"/>
          <w:spacing w:val="6"/>
          <w:sz w:val="19"/>
          <w:szCs w:val="19"/>
        </w:rPr>
        <w:t xml:space="preserve"> </w:t>
      </w:r>
      <w:r>
        <w:rPr>
          <w:rFonts w:ascii="宋体" w:hAnsi="宋体" w:eastAsia="宋体" w:cs="宋体"/>
          <w:spacing w:val="5"/>
          <w:sz w:val="19"/>
          <w:szCs w:val="19"/>
        </w:rPr>
        <w:t>将，招募和网罗奚、契丹、同罗等部族壮士8</w:t>
      </w:r>
      <w:r>
        <w:rPr>
          <w:rFonts w:ascii="宋体" w:hAnsi="宋体" w:eastAsia="宋体" w:cs="宋体"/>
          <w:spacing w:val="4"/>
          <w:sz w:val="19"/>
          <w:szCs w:val="19"/>
        </w:rPr>
        <w:t>000人作为义子。②其密友史思明既</w:t>
      </w:r>
      <w:r>
        <w:rPr>
          <w:rFonts w:ascii="宋体" w:hAnsi="宋体" w:eastAsia="宋体" w:cs="宋体"/>
          <w:sz w:val="19"/>
          <w:szCs w:val="19"/>
        </w:rPr>
        <w:t xml:space="preserve"> </w:t>
      </w:r>
      <w:r>
        <w:rPr>
          <w:rFonts w:ascii="宋体" w:hAnsi="宋体" w:eastAsia="宋体" w:cs="宋体"/>
          <w:spacing w:val="11"/>
          <w:sz w:val="19"/>
          <w:szCs w:val="19"/>
        </w:rPr>
        <w:t>是同乡，也出身杂胡(粟特人)。安禄山于天宝十四载(755)在范阳起兵，史思</w:t>
      </w:r>
      <w:r>
        <w:rPr>
          <w:rFonts w:ascii="宋体" w:hAnsi="宋体" w:eastAsia="宋体" w:cs="宋体"/>
          <w:spacing w:val="9"/>
          <w:sz w:val="19"/>
          <w:szCs w:val="19"/>
        </w:rPr>
        <w:t xml:space="preserve"> </w:t>
      </w:r>
      <w:r>
        <w:rPr>
          <w:rFonts w:ascii="宋体" w:hAnsi="宋体" w:eastAsia="宋体" w:cs="宋体"/>
          <w:spacing w:val="4"/>
          <w:sz w:val="19"/>
          <w:szCs w:val="19"/>
        </w:rPr>
        <w:t>明配合，安史之乱爆发。天下太平已久，百姓累世不识兵戈，忽然遭逢如此强力</w:t>
      </w:r>
      <w:r>
        <w:rPr>
          <w:rFonts w:ascii="宋体" w:hAnsi="宋体" w:eastAsia="宋体" w:cs="宋体"/>
          <w:spacing w:val="15"/>
          <w:sz w:val="19"/>
          <w:szCs w:val="19"/>
        </w:rPr>
        <w:t xml:space="preserve"> </w:t>
      </w:r>
      <w:r>
        <w:rPr>
          <w:rFonts w:ascii="宋体" w:hAnsi="宋体" w:eastAsia="宋体" w:cs="宋体"/>
          <w:spacing w:val="-1"/>
          <w:sz w:val="19"/>
          <w:szCs w:val="19"/>
        </w:rPr>
        <w:t>冲击，一些州县不战而败。叛军一路攻破洛阳，打破潼关</w:t>
      </w:r>
      <w:r>
        <w:rPr>
          <w:rFonts w:ascii="宋体" w:hAnsi="宋体" w:eastAsia="宋体" w:cs="宋体"/>
          <w:spacing w:val="-2"/>
          <w:sz w:val="19"/>
          <w:szCs w:val="19"/>
        </w:rPr>
        <w:t>占领长安。</w:t>
      </w:r>
    </w:p>
    <w:p w14:paraId="45AD27CA">
      <w:pPr>
        <w:spacing w:before="27" w:line="342" w:lineRule="auto"/>
        <w:ind w:left="310" w:right="72" w:firstLine="429"/>
        <w:jc w:val="both"/>
        <w:rPr>
          <w:rFonts w:ascii="宋体" w:hAnsi="宋体" w:eastAsia="宋体" w:cs="宋体"/>
          <w:sz w:val="19"/>
          <w:szCs w:val="19"/>
        </w:rPr>
      </w:pPr>
      <w:r>
        <w:rPr>
          <w:rFonts w:ascii="宋体" w:hAnsi="宋体" w:eastAsia="宋体" w:cs="宋体"/>
          <w:spacing w:val="3"/>
          <w:sz w:val="19"/>
          <w:szCs w:val="19"/>
        </w:rPr>
        <w:t>唐肃宗率唐军开始反攻，逐渐收复洛阳和长安。为平息安史之乱，郭子仪建</w:t>
      </w:r>
      <w:r>
        <w:rPr>
          <w:rFonts w:ascii="宋体" w:hAnsi="宋体" w:eastAsia="宋体" w:cs="宋体"/>
          <w:spacing w:val="17"/>
          <w:sz w:val="19"/>
          <w:szCs w:val="19"/>
        </w:rPr>
        <w:t xml:space="preserve"> </w:t>
      </w:r>
      <w:r>
        <w:rPr>
          <w:rFonts w:ascii="宋体" w:hAnsi="宋体" w:eastAsia="宋体" w:cs="宋体"/>
          <w:spacing w:val="4"/>
          <w:sz w:val="19"/>
          <w:szCs w:val="19"/>
        </w:rPr>
        <w:t>议唐肃宗向回纥借兵。回纥出兵助唐前后共四次，</w:t>
      </w:r>
      <w:r>
        <w:rPr>
          <w:rFonts w:ascii="宋体" w:hAnsi="宋体" w:eastAsia="宋体" w:cs="宋体"/>
          <w:spacing w:val="3"/>
          <w:sz w:val="19"/>
          <w:szCs w:val="19"/>
        </w:rPr>
        <w:t>其中三次直接与叛军交战，对</w:t>
      </w:r>
      <w:r>
        <w:rPr>
          <w:rFonts w:ascii="宋体" w:hAnsi="宋体" w:eastAsia="宋体" w:cs="宋体"/>
          <w:sz w:val="19"/>
          <w:szCs w:val="19"/>
        </w:rPr>
        <w:t xml:space="preserve"> </w:t>
      </w:r>
      <w:r>
        <w:rPr>
          <w:rFonts w:ascii="宋体" w:hAnsi="宋体" w:eastAsia="宋体" w:cs="宋体"/>
          <w:spacing w:val="-7"/>
          <w:sz w:val="19"/>
          <w:szCs w:val="19"/>
        </w:rPr>
        <w:t>平定叛乱起到重要作用。</w:t>
      </w:r>
    </w:p>
    <w:p w14:paraId="576E6A02">
      <w:pPr>
        <w:spacing w:line="328" w:lineRule="auto"/>
        <w:ind w:left="310" w:right="69" w:firstLine="439"/>
        <w:rPr>
          <w:rFonts w:ascii="宋体" w:hAnsi="宋体" w:eastAsia="宋体" w:cs="宋体"/>
          <w:sz w:val="19"/>
          <w:szCs w:val="19"/>
        </w:rPr>
      </w:pPr>
      <w:r>
        <w:rPr>
          <w:rFonts w:ascii="宋体" w:hAnsi="宋体" w:eastAsia="宋体" w:cs="宋体"/>
          <w:spacing w:val="3"/>
          <w:sz w:val="19"/>
          <w:szCs w:val="19"/>
        </w:rPr>
        <w:t>叛乱虽然被平定，却遗留下了藩镇割据的问题。位于河朔地带的河北三镇不</w:t>
      </w:r>
      <w:r>
        <w:rPr>
          <w:rFonts w:ascii="宋体" w:hAnsi="宋体" w:eastAsia="宋体" w:cs="宋体"/>
          <w:spacing w:val="10"/>
          <w:sz w:val="19"/>
          <w:szCs w:val="19"/>
        </w:rPr>
        <w:t xml:space="preserve"> </w:t>
      </w:r>
      <w:r>
        <w:rPr>
          <w:rFonts w:ascii="宋体" w:hAnsi="宋体" w:eastAsia="宋体" w:cs="宋体"/>
          <w:spacing w:val="4"/>
          <w:sz w:val="19"/>
          <w:szCs w:val="19"/>
        </w:rPr>
        <w:t>仅不朝贡，甚至拥兵独立实行内部自擅，主要由原安史旧将控制</w:t>
      </w:r>
      <w:r>
        <w:rPr>
          <w:rFonts w:ascii="宋体" w:hAnsi="宋体" w:eastAsia="宋体" w:cs="宋体"/>
          <w:spacing w:val="3"/>
          <w:sz w:val="19"/>
          <w:szCs w:val="19"/>
        </w:rPr>
        <w:t>，具有非常强的</w:t>
      </w:r>
      <w:r>
        <w:rPr>
          <w:rFonts w:ascii="宋体" w:hAnsi="宋体" w:eastAsia="宋体" w:cs="宋体"/>
          <w:sz w:val="19"/>
          <w:szCs w:val="19"/>
        </w:rPr>
        <w:t xml:space="preserve"> </w:t>
      </w:r>
      <w:r>
        <w:rPr>
          <w:rFonts w:ascii="宋体" w:hAnsi="宋体" w:eastAsia="宋体" w:cs="宋体"/>
          <w:spacing w:val="4"/>
          <w:sz w:val="19"/>
          <w:szCs w:val="19"/>
        </w:rPr>
        <w:t>独立性，是真正割据型的藩镇，俨然化外之地。其中也有一些汉</w:t>
      </w:r>
      <w:r>
        <w:rPr>
          <w:rFonts w:ascii="宋体" w:hAnsi="宋体" w:eastAsia="宋体" w:cs="宋体"/>
          <w:spacing w:val="3"/>
          <w:sz w:val="19"/>
          <w:szCs w:val="19"/>
        </w:rPr>
        <w:t>人藩镇，它们的</w:t>
      </w:r>
      <w:r>
        <w:rPr>
          <w:rFonts w:ascii="宋体" w:hAnsi="宋体" w:eastAsia="宋体" w:cs="宋体"/>
          <w:sz w:val="19"/>
          <w:szCs w:val="19"/>
        </w:rPr>
        <w:t xml:space="preserve"> </w:t>
      </w:r>
      <w:r>
        <w:rPr>
          <w:rFonts w:ascii="宋体" w:hAnsi="宋体" w:eastAsia="宋体" w:cs="宋体"/>
          <w:spacing w:val="6"/>
          <w:sz w:val="19"/>
          <w:szCs w:val="19"/>
        </w:rPr>
        <w:t>形成过程与职能不同于“河朔型”藩镇(即河北三镇等),主要包括承担防御河北</w:t>
      </w:r>
      <w:r>
        <w:rPr>
          <w:rFonts w:ascii="宋体" w:hAnsi="宋体" w:eastAsia="宋体" w:cs="宋体"/>
          <w:spacing w:val="7"/>
          <w:sz w:val="19"/>
          <w:szCs w:val="19"/>
        </w:rPr>
        <w:t xml:space="preserve"> </w:t>
      </w:r>
      <w:r>
        <w:rPr>
          <w:rFonts w:ascii="宋体" w:hAnsi="宋体" w:eastAsia="宋体" w:cs="宋体"/>
          <w:spacing w:val="-1"/>
          <w:sz w:val="19"/>
          <w:szCs w:val="19"/>
        </w:rPr>
        <w:t>三镇、护卫唐廷安全、保护东南漕运责任的“中原防遏型”③藩镇，为防御吐蕃、</w:t>
      </w:r>
      <w:r>
        <w:rPr>
          <w:rFonts w:ascii="宋体" w:hAnsi="宋体" w:eastAsia="宋体" w:cs="宋体"/>
          <w:spacing w:val="15"/>
          <w:sz w:val="19"/>
          <w:szCs w:val="19"/>
        </w:rPr>
        <w:t xml:space="preserve"> </w:t>
      </w:r>
      <w:r>
        <w:rPr>
          <w:rFonts w:ascii="宋体" w:hAnsi="宋体" w:eastAsia="宋体" w:cs="宋体"/>
          <w:spacing w:val="-2"/>
          <w:sz w:val="19"/>
          <w:szCs w:val="19"/>
        </w:rPr>
        <w:t>西南西北少数族群而设立的“边疆御边型”藩镇④与为唐朝</w:t>
      </w:r>
      <w:r>
        <w:rPr>
          <w:rFonts w:ascii="宋体" w:hAnsi="宋体" w:eastAsia="宋体" w:cs="宋体"/>
          <w:spacing w:val="-3"/>
          <w:sz w:val="19"/>
          <w:szCs w:val="19"/>
        </w:rPr>
        <w:t>提供赋税来源的“东南</w:t>
      </w:r>
      <w:r>
        <w:rPr>
          <w:rFonts w:ascii="宋体" w:hAnsi="宋体" w:eastAsia="宋体" w:cs="宋体"/>
          <w:sz w:val="19"/>
          <w:szCs w:val="19"/>
        </w:rPr>
        <w:t xml:space="preserve"> </w:t>
      </w:r>
      <w:r>
        <w:rPr>
          <w:rFonts w:ascii="宋体" w:hAnsi="宋体" w:eastAsia="宋体" w:cs="宋体"/>
          <w:spacing w:val="-2"/>
          <w:sz w:val="19"/>
          <w:szCs w:val="19"/>
        </w:rPr>
        <w:t>财源型”藩镇⑤。这些藩镇均由唐玄宗时期设置的节度使转</w:t>
      </w:r>
      <w:r>
        <w:rPr>
          <w:rFonts w:ascii="宋体" w:hAnsi="宋体" w:eastAsia="宋体" w:cs="宋体"/>
          <w:spacing w:val="-3"/>
          <w:sz w:val="19"/>
          <w:szCs w:val="19"/>
        </w:rPr>
        <w:t>化而来，或者是因平叛</w:t>
      </w:r>
      <w:r>
        <w:rPr>
          <w:rFonts w:ascii="宋体" w:hAnsi="宋体" w:eastAsia="宋体" w:cs="宋体"/>
          <w:sz w:val="19"/>
          <w:szCs w:val="19"/>
        </w:rPr>
        <w:t xml:space="preserve"> </w:t>
      </w:r>
      <w:r>
        <w:rPr>
          <w:rFonts w:ascii="宋体" w:hAnsi="宋体" w:eastAsia="宋体" w:cs="宋体"/>
          <w:spacing w:val="-1"/>
          <w:sz w:val="19"/>
          <w:szCs w:val="19"/>
        </w:rPr>
        <w:t>有功或自立为王而被唐朝封为节度使。⑥于是“方镇相望于内地，大者连州十余，</w:t>
      </w:r>
      <w:r>
        <w:rPr>
          <w:rFonts w:ascii="宋体" w:hAnsi="宋体" w:eastAsia="宋体" w:cs="宋体"/>
          <w:spacing w:val="15"/>
          <w:sz w:val="19"/>
          <w:szCs w:val="19"/>
        </w:rPr>
        <w:t xml:space="preserve"> </w:t>
      </w:r>
      <w:r>
        <w:rPr>
          <w:rFonts w:ascii="宋体" w:hAnsi="宋体" w:eastAsia="宋体" w:cs="宋体"/>
          <w:spacing w:val="-6"/>
          <w:sz w:val="19"/>
          <w:szCs w:val="19"/>
        </w:rPr>
        <w:t>小者犹兼三四”⑦。但也正是因为有其他三类藩镇的存在，唐朝才能在安史之乱后，</w:t>
      </w:r>
      <w:r>
        <w:rPr>
          <w:rFonts w:ascii="宋体" w:hAnsi="宋体" w:eastAsia="宋体" w:cs="宋体"/>
          <w:spacing w:val="11"/>
          <w:sz w:val="19"/>
          <w:szCs w:val="19"/>
        </w:rPr>
        <w:t xml:space="preserve"> </w:t>
      </w:r>
      <w:r>
        <w:rPr>
          <w:rFonts w:ascii="宋体" w:hAnsi="宋体" w:eastAsia="宋体" w:cs="宋体"/>
          <w:spacing w:val="2"/>
          <w:sz w:val="19"/>
          <w:szCs w:val="19"/>
        </w:rPr>
        <w:t>依然延续约150年。</w:t>
      </w:r>
    </w:p>
    <w:p w14:paraId="0D03D6C0">
      <w:pPr>
        <w:spacing w:before="89" w:line="316" w:lineRule="auto"/>
        <w:ind w:left="310" w:firstLine="549"/>
        <w:rPr>
          <w:rFonts w:ascii="宋体" w:hAnsi="宋体" w:eastAsia="宋体" w:cs="宋体"/>
          <w:sz w:val="19"/>
          <w:szCs w:val="19"/>
        </w:rPr>
      </w:pPr>
      <w:r>
        <w:rPr>
          <w:rFonts w:ascii="宋体" w:hAnsi="宋体" w:eastAsia="宋体" w:cs="宋体"/>
          <w:spacing w:val="2"/>
          <w:sz w:val="19"/>
          <w:szCs w:val="19"/>
        </w:rPr>
        <w:t>对于安史之乱的成因，从古至今讨论不断。由于安、史二人的胡人身份以及</w:t>
      </w:r>
      <w:r>
        <w:rPr>
          <w:rFonts w:ascii="宋体" w:hAnsi="宋体" w:eastAsia="宋体" w:cs="宋体"/>
          <w:spacing w:val="3"/>
          <w:sz w:val="19"/>
          <w:szCs w:val="19"/>
        </w:rPr>
        <w:t xml:space="preserve"> </w:t>
      </w:r>
      <w:r>
        <w:rPr>
          <w:rFonts w:ascii="宋体" w:hAnsi="宋体" w:eastAsia="宋体" w:cs="宋体"/>
          <w:spacing w:val="-2"/>
          <w:sz w:val="19"/>
          <w:szCs w:val="19"/>
        </w:rPr>
        <w:t>叛军队伍中的边疆诸族成分，一些意见将其归结为族群矛盾与河北地区胡化问</w:t>
      </w:r>
      <w:r>
        <w:rPr>
          <w:rFonts w:ascii="宋体" w:hAnsi="宋体" w:eastAsia="宋体" w:cs="宋体"/>
          <w:spacing w:val="-3"/>
          <w:sz w:val="19"/>
          <w:szCs w:val="19"/>
        </w:rPr>
        <w:t>题，</w:t>
      </w:r>
    </w:p>
    <w:p w14:paraId="7C2B7E42">
      <w:pPr>
        <w:spacing w:before="28" w:line="322" w:lineRule="auto"/>
        <w:ind w:left="310" w:right="172"/>
        <w:rPr>
          <w:rFonts w:ascii="宋体" w:hAnsi="宋体" w:eastAsia="宋体" w:cs="宋体"/>
          <w:sz w:val="19"/>
          <w:szCs w:val="19"/>
        </w:rPr>
      </w:pPr>
      <w:r>
        <w:rPr>
          <w:rFonts w:ascii="宋体" w:hAnsi="宋体" w:eastAsia="宋体" w:cs="宋体"/>
          <w:spacing w:val="-3"/>
          <w:sz w:val="19"/>
          <w:szCs w:val="19"/>
        </w:rPr>
        <w:t>认为是“羯胡乱常”。安史之乱中确实存在一定</w:t>
      </w:r>
      <w:r>
        <w:rPr>
          <w:rFonts w:ascii="宋体" w:hAnsi="宋体" w:eastAsia="宋体" w:cs="宋体"/>
          <w:spacing w:val="-4"/>
          <w:sz w:val="19"/>
          <w:szCs w:val="19"/>
        </w:rPr>
        <w:t>的族群因素，但更多是不合理的政</w:t>
      </w:r>
      <w:r>
        <w:rPr>
          <w:rFonts w:ascii="宋体" w:hAnsi="宋体" w:eastAsia="宋体" w:cs="宋体"/>
          <w:sz w:val="19"/>
          <w:szCs w:val="19"/>
        </w:rPr>
        <w:t xml:space="preserve"> </w:t>
      </w:r>
      <w:r>
        <w:rPr>
          <w:rFonts w:ascii="宋体" w:hAnsi="宋体" w:eastAsia="宋体" w:cs="宋体"/>
          <w:spacing w:val="1"/>
          <w:sz w:val="19"/>
          <w:szCs w:val="19"/>
        </w:rPr>
        <w:t>治军事因素。一方面，虽然安禄山、史思明来自边疆诸族，但其阵营中也有不少</w:t>
      </w:r>
      <w:r>
        <w:rPr>
          <w:rFonts w:ascii="宋体" w:hAnsi="宋体" w:eastAsia="宋体" w:cs="宋体"/>
          <w:sz w:val="19"/>
          <w:szCs w:val="19"/>
        </w:rPr>
        <w:t xml:space="preserve"> </w:t>
      </w:r>
      <w:r>
        <w:rPr>
          <w:rFonts w:ascii="宋体" w:hAnsi="宋体" w:eastAsia="宋体" w:cs="宋体"/>
          <w:spacing w:val="1"/>
          <w:sz w:val="19"/>
          <w:szCs w:val="19"/>
        </w:rPr>
        <w:t>汉人，如严庄、高尚、张通儒。另一方面，保卫唐朝与安史作战</w:t>
      </w:r>
      <w:r>
        <w:rPr>
          <w:rFonts w:ascii="宋体" w:hAnsi="宋体" w:eastAsia="宋体" w:cs="宋体"/>
          <w:sz w:val="19"/>
          <w:szCs w:val="19"/>
        </w:rPr>
        <w:t>的名将很多也是</w:t>
      </w:r>
    </w:p>
    <w:p w14:paraId="09917D24">
      <w:pPr>
        <w:pStyle w:val="2"/>
        <w:spacing w:before="130" w:line="220" w:lineRule="auto"/>
        <w:ind w:left="310"/>
        <w:rPr>
          <w:sz w:val="19"/>
          <w:szCs w:val="19"/>
        </w:rPr>
      </w:pPr>
      <w:r>
        <w:rPr>
          <w:spacing w:val="-17"/>
          <w:w w:val="96"/>
          <w:sz w:val="19"/>
          <w:szCs w:val="19"/>
        </w:rPr>
        <w:t>①</w:t>
      </w:r>
      <w:r>
        <w:rPr>
          <w:spacing w:val="-47"/>
          <w:sz w:val="19"/>
          <w:szCs w:val="19"/>
        </w:rPr>
        <w:t xml:space="preserve"> </w:t>
      </w:r>
      <w:r>
        <w:rPr>
          <w:spacing w:val="-17"/>
          <w:w w:val="96"/>
          <w:sz w:val="19"/>
          <w:szCs w:val="19"/>
        </w:rPr>
        <w:t>王说：《唐语林校证》卷八《补遗》,周勋初校证，中华书局1987年</w:t>
      </w:r>
      <w:r>
        <w:rPr>
          <w:spacing w:val="-18"/>
          <w:w w:val="96"/>
          <w:sz w:val="19"/>
          <w:szCs w:val="19"/>
        </w:rPr>
        <w:t>版，第695页。</w:t>
      </w:r>
    </w:p>
    <w:p w14:paraId="45DF7386">
      <w:pPr>
        <w:pStyle w:val="2"/>
        <w:spacing w:before="53" w:line="220" w:lineRule="auto"/>
        <w:ind w:left="310"/>
        <w:rPr>
          <w:sz w:val="19"/>
          <w:szCs w:val="19"/>
        </w:rPr>
      </w:pPr>
      <w:r>
        <w:rPr>
          <w:spacing w:val="-22"/>
          <w:w w:val="98"/>
          <w:sz w:val="19"/>
          <w:szCs w:val="19"/>
        </w:rPr>
        <w:t>②</w:t>
      </w:r>
      <w:r>
        <w:rPr>
          <w:spacing w:val="-48"/>
          <w:sz w:val="19"/>
          <w:szCs w:val="19"/>
        </w:rPr>
        <w:t xml:space="preserve"> </w:t>
      </w:r>
      <w:r>
        <w:rPr>
          <w:spacing w:val="-22"/>
          <w:w w:val="98"/>
          <w:sz w:val="19"/>
          <w:szCs w:val="19"/>
        </w:rPr>
        <w:t>姚汝能：《安禄山事迹》卷上，曾贻芬点校，中华书局2006年版，第82页。</w:t>
      </w:r>
    </w:p>
    <w:p w14:paraId="366436AC">
      <w:pPr>
        <w:pStyle w:val="2"/>
        <w:spacing w:before="57" w:line="223" w:lineRule="auto"/>
        <w:ind w:left="310"/>
        <w:rPr>
          <w:sz w:val="19"/>
          <w:szCs w:val="19"/>
        </w:rPr>
      </w:pPr>
      <w:r>
        <w:rPr>
          <w:spacing w:val="-23"/>
          <w:w w:val="97"/>
          <w:sz w:val="19"/>
          <w:szCs w:val="19"/>
        </w:rPr>
        <w:t>③</w:t>
      </w:r>
      <w:r>
        <w:rPr>
          <w:spacing w:val="-21"/>
          <w:sz w:val="19"/>
          <w:szCs w:val="19"/>
        </w:rPr>
        <w:t xml:space="preserve"> </w:t>
      </w:r>
      <w:r>
        <w:rPr>
          <w:spacing w:val="-23"/>
          <w:w w:val="97"/>
          <w:sz w:val="19"/>
          <w:szCs w:val="19"/>
        </w:rPr>
        <w:t>以宣武、武宁、忠武、泽璐、河阳和义成6镇为典型。</w:t>
      </w:r>
    </w:p>
    <w:p w14:paraId="78A8AC49">
      <w:pPr>
        <w:pStyle w:val="2"/>
        <w:spacing w:before="62" w:line="224" w:lineRule="auto"/>
        <w:ind w:left="310"/>
        <w:rPr>
          <w:sz w:val="19"/>
          <w:szCs w:val="19"/>
        </w:rPr>
      </w:pPr>
      <w:r>
        <w:rPr>
          <w:spacing w:val="-24"/>
          <w:sz w:val="19"/>
          <w:szCs w:val="19"/>
        </w:rPr>
        <w:t>④包括凤翔、邪宁、山南西、西川等17镇。</w:t>
      </w:r>
    </w:p>
    <w:p w14:paraId="5B731B6A">
      <w:pPr>
        <w:pStyle w:val="2"/>
        <w:spacing w:before="40" w:line="225" w:lineRule="auto"/>
        <w:ind w:left="310"/>
        <w:rPr>
          <w:sz w:val="19"/>
          <w:szCs w:val="19"/>
        </w:rPr>
      </w:pPr>
      <w:r>
        <w:rPr>
          <w:spacing w:val="-24"/>
          <w:w w:val="98"/>
          <w:sz w:val="19"/>
          <w:szCs w:val="19"/>
        </w:rPr>
        <w:t>⑤</w:t>
      </w:r>
      <w:r>
        <w:rPr>
          <w:spacing w:val="-19"/>
          <w:sz w:val="19"/>
          <w:szCs w:val="19"/>
        </w:rPr>
        <w:t xml:space="preserve"> </w:t>
      </w:r>
      <w:r>
        <w:rPr>
          <w:spacing w:val="-24"/>
          <w:w w:val="98"/>
          <w:sz w:val="19"/>
          <w:szCs w:val="19"/>
        </w:rPr>
        <w:t>包括浙东、浙西、淮南以及荆南等9镇。</w:t>
      </w:r>
    </w:p>
    <w:p w14:paraId="1802A1E6">
      <w:pPr>
        <w:pStyle w:val="2"/>
        <w:spacing w:before="44" w:line="222" w:lineRule="auto"/>
        <w:ind w:left="310"/>
        <w:rPr>
          <w:sz w:val="19"/>
          <w:szCs w:val="19"/>
        </w:rPr>
      </w:pPr>
      <w:r>
        <w:rPr>
          <w:spacing w:val="-17"/>
          <w:w w:val="93"/>
          <w:sz w:val="19"/>
          <w:szCs w:val="19"/>
        </w:rPr>
        <w:t>⑥</w:t>
      </w:r>
      <w:r>
        <w:rPr>
          <w:spacing w:val="-37"/>
          <w:sz w:val="19"/>
          <w:szCs w:val="19"/>
        </w:rPr>
        <w:t xml:space="preserve"> </w:t>
      </w:r>
      <w:r>
        <w:rPr>
          <w:spacing w:val="-17"/>
          <w:w w:val="93"/>
          <w:sz w:val="19"/>
          <w:szCs w:val="19"/>
        </w:rPr>
        <w:t>张国刚：《唐代藩镇类型及其动乱特点》,《历史研究》1983年第4期。</w:t>
      </w:r>
    </w:p>
    <w:p w14:paraId="3FC27C7D">
      <w:pPr>
        <w:pStyle w:val="2"/>
        <w:spacing w:before="71" w:line="220" w:lineRule="auto"/>
        <w:ind w:left="310"/>
        <w:rPr>
          <w:sz w:val="19"/>
          <w:szCs w:val="19"/>
        </w:rPr>
      </w:pPr>
      <w:r>
        <w:rPr>
          <w:spacing w:val="-22"/>
          <w:sz w:val="19"/>
          <w:szCs w:val="19"/>
        </w:rPr>
        <w:t>⑦</w:t>
      </w:r>
      <w:r>
        <w:rPr>
          <w:spacing w:val="-38"/>
          <w:sz w:val="19"/>
          <w:szCs w:val="19"/>
        </w:rPr>
        <w:t xml:space="preserve"> </w:t>
      </w:r>
      <w:r>
        <w:rPr>
          <w:spacing w:val="-22"/>
          <w:sz w:val="19"/>
          <w:szCs w:val="19"/>
        </w:rPr>
        <w:t>欧阳修、宋祁：《新唐书》卷五</w:t>
      </w:r>
      <w:r>
        <w:rPr>
          <w:rFonts w:ascii="宋体" w:hAnsi="宋体" w:eastAsia="宋体" w:cs="宋体"/>
          <w:spacing w:val="-22"/>
          <w:sz w:val="19"/>
          <w:szCs w:val="19"/>
        </w:rPr>
        <w:t>O《</w:t>
      </w:r>
      <w:r>
        <w:rPr>
          <w:spacing w:val="-22"/>
          <w:sz w:val="19"/>
          <w:szCs w:val="19"/>
        </w:rPr>
        <w:t>兵志》,</w:t>
      </w:r>
      <w:r>
        <w:rPr>
          <w:spacing w:val="-23"/>
          <w:sz w:val="19"/>
          <w:szCs w:val="19"/>
        </w:rPr>
        <w:t>中华书局1975年版，第1329页。</w:t>
      </w:r>
    </w:p>
    <w:p w14:paraId="22347784">
      <w:pPr>
        <w:pStyle w:val="2"/>
        <w:spacing w:before="34" w:line="222" w:lineRule="auto"/>
        <w:ind w:left="310"/>
        <w:rPr>
          <w:sz w:val="19"/>
          <w:szCs w:val="19"/>
        </w:rPr>
      </w:pPr>
      <w:r>
        <w:rPr>
          <w:spacing w:val="-20"/>
          <w:w w:val="96"/>
          <w:sz w:val="19"/>
          <w:szCs w:val="19"/>
        </w:rPr>
        <w:t>⑧</w:t>
      </w:r>
      <w:r>
        <w:rPr>
          <w:spacing w:val="-48"/>
          <w:sz w:val="19"/>
          <w:szCs w:val="19"/>
        </w:rPr>
        <w:t xml:space="preserve"> </w:t>
      </w:r>
      <w:r>
        <w:rPr>
          <w:spacing w:val="-20"/>
          <w:w w:val="96"/>
          <w:sz w:val="19"/>
          <w:szCs w:val="19"/>
        </w:rPr>
        <w:t>王炳文：《从胡地到戎墟：安史之乱与河北胡</w:t>
      </w:r>
      <w:r>
        <w:rPr>
          <w:spacing w:val="-21"/>
          <w:w w:val="96"/>
          <w:sz w:val="19"/>
          <w:szCs w:val="19"/>
        </w:rPr>
        <w:t>化问题研究》,北京师范大学出版社2020年版。</w:t>
      </w:r>
    </w:p>
    <w:p w14:paraId="401975BD">
      <w:pPr>
        <w:spacing w:line="222" w:lineRule="auto"/>
        <w:rPr>
          <w:sz w:val="19"/>
          <w:szCs w:val="19"/>
        </w:rPr>
        <w:sectPr>
          <w:footerReference r:id="rId196" w:type="default"/>
          <w:pgSz w:w="8770" w:h="12990"/>
          <w:pgMar w:top="400" w:right="739" w:bottom="667" w:left="829" w:header="0" w:footer="541" w:gutter="0"/>
          <w:cols w:space="720" w:num="1"/>
        </w:sectPr>
      </w:pPr>
    </w:p>
    <w:p w14:paraId="69968006">
      <w:pPr>
        <w:spacing w:before="267" w:line="176" w:lineRule="auto"/>
        <w:ind w:left="4419"/>
        <w:rPr>
          <w:rFonts w:ascii="隶书" w:hAnsi="隶书" w:eastAsia="隶书" w:cs="隶书"/>
          <w:sz w:val="16"/>
          <w:szCs w:val="16"/>
        </w:rPr>
      </w:pPr>
      <w:r>
        <w:rPr>
          <w:rFonts w:ascii="隶书" w:hAnsi="隶书" w:eastAsia="隶书" w:cs="隶书"/>
          <w:spacing w:val="-4"/>
          <w:sz w:val="16"/>
          <w:szCs w:val="16"/>
        </w:rPr>
        <w:t>第四节唐中晚期的政治文化发展</w:t>
      </w:r>
    </w:p>
    <w:p w14:paraId="275DCDEB">
      <w:pPr>
        <w:spacing w:line="409" w:lineRule="auto"/>
        <w:rPr>
          <w:rFonts w:ascii="Arial"/>
          <w:sz w:val="21"/>
        </w:rPr>
      </w:pPr>
    </w:p>
    <w:p w14:paraId="5F9B4806">
      <w:pPr>
        <w:spacing w:before="65" w:line="320" w:lineRule="auto"/>
        <w:jc w:val="both"/>
        <w:rPr>
          <w:rFonts w:ascii="宋体" w:hAnsi="宋体" w:eastAsia="宋体" w:cs="宋体"/>
          <w:sz w:val="20"/>
          <w:szCs w:val="20"/>
        </w:rPr>
      </w:pPr>
      <w:r>
        <w:rPr>
          <w:rFonts w:ascii="宋体" w:hAnsi="宋体" w:eastAsia="宋体" w:cs="宋体"/>
          <w:spacing w:val="-12"/>
          <w:sz w:val="20"/>
          <w:szCs w:val="20"/>
        </w:rPr>
        <w:t>胡人，如高句丽人高仙芝、突厥突骑施人哥舒翰、契丹人李光弼、铁勒人仆固怀</w:t>
      </w:r>
      <w:r>
        <w:rPr>
          <w:rFonts w:ascii="宋体" w:hAnsi="宋体" w:eastAsia="宋体" w:cs="宋体"/>
          <w:spacing w:val="8"/>
          <w:sz w:val="20"/>
          <w:szCs w:val="20"/>
        </w:rPr>
        <w:t xml:space="preserve"> </w:t>
      </w:r>
      <w:r>
        <w:rPr>
          <w:rFonts w:ascii="宋体" w:hAnsi="宋体" w:eastAsia="宋体" w:cs="宋体"/>
          <w:spacing w:val="-12"/>
          <w:sz w:val="20"/>
          <w:szCs w:val="20"/>
        </w:rPr>
        <w:t>恩；在前线奋勇杀敌的唐军士兵也来自诸族。在平叛过程中，还有于阗王尉迟胜</w:t>
      </w:r>
      <w:r>
        <w:rPr>
          <w:rFonts w:ascii="宋体" w:hAnsi="宋体" w:eastAsia="宋体" w:cs="宋体"/>
          <w:spacing w:val="7"/>
          <w:sz w:val="20"/>
          <w:szCs w:val="20"/>
        </w:rPr>
        <w:t xml:space="preserve"> </w:t>
      </w:r>
      <w:r>
        <w:rPr>
          <w:rFonts w:ascii="宋体" w:hAnsi="宋体" w:eastAsia="宋体" w:cs="宋体"/>
          <w:spacing w:val="-15"/>
          <w:sz w:val="20"/>
          <w:szCs w:val="20"/>
        </w:rPr>
        <w:t>亲率五千于阗子弟不远万里“助国讨贼”的故事，传为佳话。再从更长时段观察，</w:t>
      </w:r>
      <w:r>
        <w:rPr>
          <w:rFonts w:ascii="宋体" w:hAnsi="宋体" w:eastAsia="宋体" w:cs="宋体"/>
          <w:sz w:val="20"/>
          <w:szCs w:val="20"/>
        </w:rPr>
        <w:t xml:space="preserve"> </w:t>
      </w:r>
      <w:r>
        <w:rPr>
          <w:rFonts w:ascii="宋体" w:hAnsi="宋体" w:eastAsia="宋体" w:cs="宋体"/>
          <w:spacing w:val="-10"/>
          <w:sz w:val="20"/>
          <w:szCs w:val="20"/>
        </w:rPr>
        <w:t>安史之乱后割据的藩镇势力既有胡人也有汉人，如田承嗣、田悦、朱滔、刘悟、</w:t>
      </w:r>
      <w:r>
        <w:rPr>
          <w:rFonts w:ascii="宋体" w:hAnsi="宋体" w:eastAsia="宋体" w:cs="宋体"/>
          <w:spacing w:val="9"/>
          <w:sz w:val="20"/>
          <w:szCs w:val="20"/>
        </w:rPr>
        <w:t xml:space="preserve"> </w:t>
      </w:r>
      <w:r>
        <w:rPr>
          <w:rFonts w:ascii="宋体" w:hAnsi="宋体" w:eastAsia="宋体" w:cs="宋体"/>
          <w:spacing w:val="-12"/>
          <w:sz w:val="20"/>
          <w:szCs w:val="20"/>
        </w:rPr>
        <w:t>李纳等都是汉人。所以单独以族群划分阵营是错误</w:t>
      </w:r>
      <w:r>
        <w:rPr>
          <w:rFonts w:ascii="宋体" w:hAnsi="宋体" w:eastAsia="宋体" w:cs="宋体"/>
          <w:spacing w:val="-13"/>
          <w:sz w:val="20"/>
          <w:szCs w:val="20"/>
        </w:rPr>
        <w:t>的，安史之乱真正揭示出中华</w:t>
      </w:r>
      <w:r>
        <w:rPr>
          <w:rFonts w:ascii="宋体" w:hAnsi="宋体" w:eastAsia="宋体" w:cs="宋体"/>
          <w:sz w:val="20"/>
          <w:szCs w:val="20"/>
        </w:rPr>
        <w:t xml:space="preserve">  </w:t>
      </w:r>
      <w:r>
        <w:rPr>
          <w:rFonts w:ascii="宋体" w:hAnsi="宋体" w:eastAsia="宋体" w:cs="宋体"/>
          <w:spacing w:val="-13"/>
          <w:sz w:val="20"/>
          <w:szCs w:val="20"/>
        </w:rPr>
        <w:t>民族发展的一条基本规律：当大一统体制破败、中央政权紊乱时，各种类型的反</w:t>
      </w:r>
      <w:r>
        <w:rPr>
          <w:rFonts w:ascii="宋体" w:hAnsi="宋体" w:eastAsia="宋体" w:cs="宋体"/>
          <w:sz w:val="20"/>
          <w:szCs w:val="20"/>
        </w:rPr>
        <w:t xml:space="preserve">  </w:t>
      </w:r>
      <w:r>
        <w:rPr>
          <w:rFonts w:ascii="宋体" w:hAnsi="宋体" w:eastAsia="宋体" w:cs="宋体"/>
          <w:spacing w:val="-15"/>
          <w:sz w:val="20"/>
          <w:szCs w:val="20"/>
        </w:rPr>
        <w:t>叛都可能出现，只是时间早晚而已。要实现民族不可散，首先要实现国家不可乱；</w:t>
      </w:r>
      <w:r>
        <w:rPr>
          <w:rFonts w:ascii="宋体" w:hAnsi="宋体" w:eastAsia="宋体" w:cs="宋体"/>
          <w:sz w:val="20"/>
          <w:szCs w:val="20"/>
        </w:rPr>
        <w:t xml:space="preserve"> </w:t>
      </w:r>
      <w:r>
        <w:rPr>
          <w:rFonts w:ascii="宋体" w:hAnsi="宋体" w:eastAsia="宋体" w:cs="宋体"/>
          <w:spacing w:val="-10"/>
          <w:sz w:val="20"/>
          <w:szCs w:val="20"/>
        </w:rPr>
        <w:t>要实现国家不可乱，首要是维护大一统体制不可变。</w:t>
      </w:r>
    </w:p>
    <w:p w14:paraId="3E38F65B">
      <w:pPr>
        <w:spacing w:before="6" w:line="312" w:lineRule="auto"/>
        <w:ind w:firstLine="390"/>
        <w:jc w:val="both"/>
        <w:rPr>
          <w:rFonts w:ascii="宋体" w:hAnsi="宋体" w:eastAsia="宋体" w:cs="宋体"/>
          <w:sz w:val="20"/>
          <w:szCs w:val="20"/>
        </w:rPr>
      </w:pPr>
      <w:r>
        <w:rPr>
          <w:rFonts w:ascii="宋体" w:hAnsi="宋体" w:eastAsia="宋体" w:cs="宋体"/>
          <w:spacing w:val="-12"/>
          <w:sz w:val="20"/>
          <w:szCs w:val="20"/>
        </w:rPr>
        <w:t>安史之乱给唐朝造成了文化创伤和心理阴影，唐后期对唐前中期的“文化开</w:t>
      </w:r>
      <w:r>
        <w:rPr>
          <w:rFonts w:ascii="宋体" w:hAnsi="宋体" w:eastAsia="宋体" w:cs="宋体"/>
          <w:spacing w:val="13"/>
          <w:sz w:val="20"/>
          <w:szCs w:val="20"/>
        </w:rPr>
        <w:t xml:space="preserve"> </w:t>
      </w:r>
      <w:r>
        <w:rPr>
          <w:rFonts w:ascii="宋体" w:hAnsi="宋体" w:eastAsia="宋体" w:cs="宋体"/>
          <w:spacing w:val="-17"/>
          <w:sz w:val="20"/>
          <w:szCs w:val="20"/>
        </w:rPr>
        <w:t>放、民族开放”政策出现反思和质疑。无论是士大夫群体还是民间百姓，“严</w:t>
      </w:r>
      <w:r>
        <w:rPr>
          <w:rFonts w:ascii="宋体" w:hAnsi="宋体" w:eastAsia="宋体" w:cs="宋体"/>
          <w:spacing w:val="-18"/>
          <w:sz w:val="20"/>
          <w:szCs w:val="20"/>
        </w:rPr>
        <w:t>夷夏</w:t>
      </w:r>
      <w:r>
        <w:rPr>
          <w:rFonts w:ascii="宋体" w:hAnsi="宋体" w:eastAsia="宋体" w:cs="宋体"/>
          <w:sz w:val="20"/>
          <w:szCs w:val="20"/>
        </w:rPr>
        <w:t xml:space="preserve"> </w:t>
      </w:r>
      <w:r>
        <w:rPr>
          <w:rFonts w:ascii="宋体" w:hAnsi="宋体" w:eastAsia="宋体" w:cs="宋体"/>
          <w:spacing w:val="-12"/>
          <w:sz w:val="20"/>
          <w:szCs w:val="20"/>
        </w:rPr>
        <w:t>之防”心理开始冒头。一方面，士大夫群体开始重新强调边疆诸族的差异性，白</w:t>
      </w:r>
      <w:r>
        <w:rPr>
          <w:rFonts w:ascii="宋体" w:hAnsi="宋体" w:eastAsia="宋体" w:cs="宋体"/>
          <w:spacing w:val="3"/>
          <w:sz w:val="20"/>
          <w:szCs w:val="20"/>
        </w:rPr>
        <w:t xml:space="preserve"> </w:t>
      </w:r>
      <w:r>
        <w:rPr>
          <w:rFonts w:ascii="宋体" w:hAnsi="宋体" w:eastAsia="宋体" w:cs="宋体"/>
          <w:spacing w:val="-12"/>
          <w:sz w:val="20"/>
          <w:szCs w:val="20"/>
        </w:rPr>
        <w:t>居易、元稹等诗人的作品流露出盛世难再的恐慌与</w:t>
      </w:r>
      <w:r>
        <w:rPr>
          <w:rFonts w:ascii="宋体" w:hAnsi="宋体" w:eastAsia="宋体" w:cs="宋体"/>
          <w:spacing w:val="-13"/>
          <w:sz w:val="20"/>
          <w:szCs w:val="20"/>
        </w:rPr>
        <w:t>防范异族的忧思，如“天宝欲</w:t>
      </w:r>
      <w:r>
        <w:rPr>
          <w:rFonts w:ascii="宋体" w:hAnsi="宋体" w:eastAsia="宋体" w:cs="宋体"/>
          <w:sz w:val="20"/>
          <w:szCs w:val="20"/>
        </w:rPr>
        <w:t xml:space="preserve">  </w:t>
      </w:r>
      <w:r>
        <w:rPr>
          <w:rFonts w:ascii="宋体" w:hAnsi="宋体" w:eastAsia="宋体" w:cs="宋体"/>
          <w:spacing w:val="-22"/>
          <w:sz w:val="20"/>
          <w:szCs w:val="20"/>
        </w:rPr>
        <w:t>末胡欲乱，胡人献女能胡旋。旋得明王不觉</w:t>
      </w:r>
      <w:r>
        <w:rPr>
          <w:rFonts w:ascii="宋体" w:hAnsi="宋体" w:eastAsia="宋体" w:cs="宋体"/>
          <w:spacing w:val="-23"/>
          <w:sz w:val="20"/>
          <w:szCs w:val="20"/>
        </w:rPr>
        <w:t>迷，妖胡奄到长生殿”①。另一方面，文</w:t>
      </w:r>
      <w:r>
        <w:rPr>
          <w:rFonts w:ascii="宋体" w:hAnsi="宋体" w:eastAsia="宋体" w:cs="宋体"/>
          <w:sz w:val="20"/>
          <w:szCs w:val="20"/>
        </w:rPr>
        <w:t xml:space="preserve">  </w:t>
      </w:r>
      <w:r>
        <w:rPr>
          <w:rFonts w:ascii="宋体" w:hAnsi="宋体" w:eastAsia="宋体" w:cs="宋体"/>
          <w:spacing w:val="-12"/>
          <w:sz w:val="20"/>
          <w:szCs w:val="20"/>
        </w:rPr>
        <w:t>化精英对外来宗教的包容度下降。唐初，儒家并</w:t>
      </w:r>
      <w:r>
        <w:rPr>
          <w:rFonts w:ascii="宋体" w:hAnsi="宋体" w:eastAsia="宋体" w:cs="宋体"/>
          <w:spacing w:val="-13"/>
          <w:sz w:val="20"/>
          <w:szCs w:val="20"/>
        </w:rPr>
        <w:t>不占主导地位，佛教、道教赢得</w:t>
      </w:r>
      <w:r>
        <w:rPr>
          <w:rFonts w:ascii="宋体" w:hAnsi="宋体" w:eastAsia="宋体" w:cs="宋体"/>
          <w:sz w:val="20"/>
          <w:szCs w:val="20"/>
        </w:rPr>
        <w:t xml:space="preserve">  </w:t>
      </w:r>
      <w:r>
        <w:rPr>
          <w:rFonts w:ascii="宋体" w:hAnsi="宋体" w:eastAsia="宋体" w:cs="宋体"/>
          <w:spacing w:val="-12"/>
          <w:sz w:val="20"/>
          <w:szCs w:val="20"/>
        </w:rPr>
        <w:t>了重要的文化地位。安史之乱后，以韩愈、柳宗元为代</w:t>
      </w:r>
      <w:r>
        <w:rPr>
          <w:rFonts w:ascii="宋体" w:hAnsi="宋体" w:eastAsia="宋体" w:cs="宋体"/>
          <w:spacing w:val="-13"/>
          <w:sz w:val="20"/>
          <w:szCs w:val="20"/>
        </w:rPr>
        <w:t>表的士大夫发动唐代古文</w:t>
      </w:r>
      <w:r>
        <w:rPr>
          <w:rFonts w:ascii="宋体" w:hAnsi="宋体" w:eastAsia="宋体" w:cs="宋体"/>
          <w:sz w:val="20"/>
          <w:szCs w:val="20"/>
        </w:rPr>
        <w:t xml:space="preserve">  </w:t>
      </w:r>
      <w:r>
        <w:rPr>
          <w:rFonts w:ascii="宋体" w:hAnsi="宋体" w:eastAsia="宋体" w:cs="宋体"/>
          <w:spacing w:val="-18"/>
          <w:sz w:val="20"/>
          <w:szCs w:val="20"/>
        </w:rPr>
        <w:t>运动，希望借此“尊王攘夷”。韩愈更是高倡儒家道统论，视佛教为夷狄之法而排</w:t>
      </w:r>
      <w:r>
        <w:rPr>
          <w:rFonts w:ascii="宋体" w:hAnsi="宋体" w:eastAsia="宋体" w:cs="宋体"/>
          <w:spacing w:val="7"/>
          <w:sz w:val="20"/>
          <w:szCs w:val="20"/>
        </w:rPr>
        <w:t xml:space="preserve">  </w:t>
      </w:r>
      <w:r>
        <w:rPr>
          <w:rFonts w:ascii="宋体" w:hAnsi="宋体" w:eastAsia="宋体" w:cs="宋体"/>
          <w:spacing w:val="-12"/>
          <w:sz w:val="20"/>
          <w:szCs w:val="20"/>
        </w:rPr>
        <w:t>斥。③晚唐一度出现了灭佛运动，随之消失的还有景</w:t>
      </w:r>
      <w:r>
        <w:rPr>
          <w:rFonts w:ascii="宋体" w:hAnsi="宋体" w:eastAsia="宋体" w:cs="宋体"/>
          <w:spacing w:val="-13"/>
          <w:sz w:val="20"/>
          <w:szCs w:val="20"/>
        </w:rPr>
        <w:t>教、袄教等外来宗教。这些</w:t>
      </w:r>
      <w:r>
        <w:rPr>
          <w:rFonts w:ascii="宋体" w:hAnsi="宋体" w:eastAsia="宋体" w:cs="宋体"/>
          <w:sz w:val="20"/>
          <w:szCs w:val="20"/>
        </w:rPr>
        <w:t xml:space="preserve">  </w:t>
      </w:r>
      <w:r>
        <w:rPr>
          <w:rFonts w:ascii="宋体" w:hAnsi="宋体" w:eastAsia="宋体" w:cs="宋体"/>
          <w:spacing w:val="-12"/>
          <w:sz w:val="20"/>
          <w:szCs w:val="20"/>
        </w:rPr>
        <w:t>都暂时使中华文化呈内向收缩态势，但持续一段时</w:t>
      </w:r>
      <w:r>
        <w:rPr>
          <w:rFonts w:ascii="宋体" w:hAnsi="宋体" w:eastAsia="宋体" w:cs="宋体"/>
          <w:spacing w:val="-13"/>
          <w:sz w:val="20"/>
          <w:szCs w:val="20"/>
        </w:rPr>
        <w:t>间后“华夷一体”思潮仍又重</w:t>
      </w:r>
      <w:r>
        <w:rPr>
          <w:rFonts w:ascii="宋体" w:hAnsi="宋体" w:eastAsia="宋体" w:cs="宋体"/>
          <w:sz w:val="20"/>
          <w:szCs w:val="20"/>
        </w:rPr>
        <w:t xml:space="preserve">  </w:t>
      </w:r>
      <w:r>
        <w:rPr>
          <w:rFonts w:ascii="宋体" w:hAnsi="宋体" w:eastAsia="宋体" w:cs="宋体"/>
          <w:spacing w:val="-15"/>
          <w:sz w:val="20"/>
          <w:szCs w:val="20"/>
        </w:rPr>
        <w:t>新回归主流。这之中的教训与启示是：稳定的大一统体制是多元文化繁荣的保障；</w:t>
      </w:r>
      <w:r>
        <w:rPr>
          <w:rFonts w:ascii="宋体" w:hAnsi="宋体" w:eastAsia="宋体" w:cs="宋体"/>
          <w:sz w:val="20"/>
          <w:szCs w:val="20"/>
        </w:rPr>
        <w:t xml:space="preserve"> </w:t>
      </w:r>
      <w:r>
        <w:rPr>
          <w:rFonts w:ascii="宋体" w:hAnsi="宋体" w:eastAsia="宋体" w:cs="宋体"/>
          <w:spacing w:val="-12"/>
          <w:sz w:val="20"/>
          <w:szCs w:val="20"/>
        </w:rPr>
        <w:t>一旦大一统体制受到破坏，社会就会失去开放包容的空间，多元文</w:t>
      </w:r>
      <w:r>
        <w:rPr>
          <w:rFonts w:ascii="宋体" w:hAnsi="宋体" w:eastAsia="宋体" w:cs="宋体"/>
          <w:spacing w:val="-13"/>
          <w:sz w:val="20"/>
          <w:szCs w:val="20"/>
        </w:rPr>
        <w:t>化势必受到损</w:t>
      </w:r>
      <w:r>
        <w:rPr>
          <w:rFonts w:ascii="宋体" w:hAnsi="宋体" w:eastAsia="宋体" w:cs="宋体"/>
          <w:sz w:val="20"/>
          <w:szCs w:val="20"/>
        </w:rPr>
        <w:t xml:space="preserve">  </w:t>
      </w:r>
      <w:r>
        <w:rPr>
          <w:rFonts w:ascii="宋体" w:hAnsi="宋体" w:eastAsia="宋体" w:cs="宋体"/>
          <w:spacing w:val="-12"/>
          <w:sz w:val="20"/>
          <w:szCs w:val="20"/>
        </w:rPr>
        <w:t>害。无论哪个族群，无论哪种文化，都要首先维</w:t>
      </w:r>
      <w:r>
        <w:rPr>
          <w:rFonts w:ascii="宋体" w:hAnsi="宋体" w:eastAsia="宋体" w:cs="宋体"/>
          <w:spacing w:val="-13"/>
          <w:sz w:val="20"/>
          <w:szCs w:val="20"/>
        </w:rPr>
        <w:t>护好大一统体制，然后才能实现</w:t>
      </w:r>
      <w:r>
        <w:rPr>
          <w:rFonts w:ascii="宋体" w:hAnsi="宋体" w:eastAsia="宋体" w:cs="宋体"/>
          <w:sz w:val="20"/>
          <w:szCs w:val="20"/>
        </w:rPr>
        <w:t xml:space="preserve">  </w:t>
      </w:r>
      <w:r>
        <w:rPr>
          <w:rFonts w:ascii="宋体" w:hAnsi="宋体" w:eastAsia="宋体" w:cs="宋体"/>
          <w:spacing w:val="-14"/>
          <w:sz w:val="20"/>
          <w:szCs w:val="20"/>
        </w:rPr>
        <w:t>自身的发展与繁荣。</w:t>
      </w:r>
    </w:p>
    <w:p w14:paraId="603FE19C">
      <w:pPr>
        <w:spacing w:before="246" w:line="219" w:lineRule="auto"/>
        <w:ind w:left="432"/>
        <w:outlineLvl w:val="6"/>
        <w:rPr>
          <w:rFonts w:ascii="宋体" w:hAnsi="宋体" w:eastAsia="宋体" w:cs="宋体"/>
          <w:sz w:val="20"/>
          <w:szCs w:val="20"/>
        </w:rPr>
      </w:pPr>
      <w:r>
        <w:rPr>
          <w:rFonts w:ascii="宋体" w:hAnsi="宋体" w:eastAsia="宋体" w:cs="宋体"/>
          <w:b/>
          <w:bCs/>
          <w:sz w:val="20"/>
          <w:szCs w:val="20"/>
        </w:rPr>
        <w:t>二、五代十国的唐风遗韵</w:t>
      </w:r>
    </w:p>
    <w:p w14:paraId="5B62EE76">
      <w:pPr>
        <w:spacing w:before="85" w:line="314" w:lineRule="auto"/>
        <w:ind w:right="91" w:firstLine="390"/>
        <w:rPr>
          <w:rFonts w:ascii="宋体" w:hAnsi="宋体" w:eastAsia="宋体" w:cs="宋体"/>
          <w:sz w:val="20"/>
          <w:szCs w:val="20"/>
        </w:rPr>
      </w:pPr>
      <w:r>
        <w:rPr>
          <w:rFonts w:ascii="宋体" w:hAnsi="宋体" w:eastAsia="宋体" w:cs="宋体"/>
          <w:spacing w:val="-13"/>
          <w:sz w:val="20"/>
          <w:szCs w:val="20"/>
        </w:rPr>
        <w:t>唐朝末年，宦官专权，政治腐败，藩镇割据。在自然灾害和沉重的徭役赋税</w:t>
      </w:r>
      <w:r>
        <w:rPr>
          <w:rFonts w:ascii="宋体" w:hAnsi="宋体" w:eastAsia="宋体" w:cs="宋体"/>
          <w:spacing w:val="6"/>
          <w:sz w:val="20"/>
          <w:szCs w:val="20"/>
        </w:rPr>
        <w:t xml:space="preserve"> </w:t>
      </w:r>
      <w:r>
        <w:rPr>
          <w:rFonts w:ascii="宋体" w:hAnsi="宋体" w:eastAsia="宋体" w:cs="宋体"/>
          <w:spacing w:val="-16"/>
          <w:sz w:val="20"/>
          <w:szCs w:val="20"/>
        </w:rPr>
        <w:t>双重压迫下，爆发了黄巢起义，给了唐王朝最后致命一击，五代十国时</w:t>
      </w:r>
      <w:r>
        <w:rPr>
          <w:rFonts w:ascii="宋体" w:hAnsi="宋体" w:eastAsia="宋体" w:cs="宋体"/>
          <w:spacing w:val="-17"/>
          <w:sz w:val="20"/>
          <w:szCs w:val="20"/>
        </w:rPr>
        <w:t>期开始。</w:t>
      </w:r>
    </w:p>
    <w:p w14:paraId="0C39770B">
      <w:pPr>
        <w:spacing w:before="1" w:line="304" w:lineRule="auto"/>
        <w:ind w:right="88" w:firstLine="390"/>
        <w:rPr>
          <w:rFonts w:ascii="宋体" w:hAnsi="宋体" w:eastAsia="宋体" w:cs="宋体"/>
          <w:sz w:val="20"/>
          <w:szCs w:val="20"/>
        </w:rPr>
      </w:pPr>
      <w:r>
        <w:rPr>
          <w:rFonts w:ascii="宋体" w:hAnsi="宋体" w:eastAsia="宋体" w:cs="宋体"/>
          <w:spacing w:val="-13"/>
          <w:sz w:val="20"/>
          <w:szCs w:val="20"/>
        </w:rPr>
        <w:t>五代十国是唐代藩镇割据向统一局面发展的过渡期，诸多制度体系仍旧延续</w:t>
      </w:r>
      <w:r>
        <w:rPr>
          <w:rFonts w:ascii="宋体" w:hAnsi="宋体" w:eastAsia="宋体" w:cs="宋体"/>
          <w:spacing w:val="7"/>
          <w:sz w:val="20"/>
          <w:szCs w:val="20"/>
        </w:rPr>
        <w:t xml:space="preserve"> </w:t>
      </w:r>
      <w:r>
        <w:rPr>
          <w:rFonts w:ascii="宋体" w:hAnsi="宋体" w:eastAsia="宋体" w:cs="宋体"/>
          <w:spacing w:val="-12"/>
          <w:sz w:val="20"/>
          <w:szCs w:val="20"/>
        </w:rPr>
        <w:t>了唐代遗风。各政权在建立、发展的过程都不同</w:t>
      </w:r>
      <w:r>
        <w:rPr>
          <w:rFonts w:ascii="宋体" w:hAnsi="宋体" w:eastAsia="宋体" w:cs="宋体"/>
          <w:spacing w:val="-13"/>
          <w:sz w:val="20"/>
          <w:szCs w:val="20"/>
        </w:rPr>
        <w:t>程度地受到儒家思想的影响，接</w:t>
      </w:r>
      <w:r>
        <w:rPr>
          <w:rFonts w:ascii="宋体" w:hAnsi="宋体" w:eastAsia="宋体" w:cs="宋体"/>
          <w:sz w:val="20"/>
          <w:szCs w:val="20"/>
        </w:rPr>
        <w:t xml:space="preserve"> </w:t>
      </w:r>
      <w:r>
        <w:rPr>
          <w:rFonts w:ascii="宋体" w:hAnsi="宋体" w:eastAsia="宋体" w:cs="宋体"/>
          <w:spacing w:val="-12"/>
          <w:sz w:val="20"/>
          <w:szCs w:val="20"/>
        </w:rPr>
        <w:t>受并传承中华传统文化，包括政治文化、礼仪制度等。如</w:t>
      </w:r>
      <w:r>
        <w:rPr>
          <w:rFonts w:ascii="宋体" w:hAnsi="宋体" w:eastAsia="宋体" w:cs="宋体"/>
          <w:spacing w:val="-13"/>
          <w:sz w:val="20"/>
          <w:szCs w:val="20"/>
        </w:rPr>
        <w:t>出身沙陀族的后唐庄宗</w:t>
      </w:r>
    </w:p>
    <w:p w14:paraId="0798BF44">
      <w:pPr>
        <w:spacing w:line="276" w:lineRule="auto"/>
        <w:rPr>
          <w:rFonts w:ascii="Arial"/>
          <w:sz w:val="21"/>
        </w:rPr>
      </w:pPr>
    </w:p>
    <w:p w14:paraId="7C72B19F">
      <w:pPr>
        <w:pStyle w:val="2"/>
        <w:spacing w:before="65" w:line="220" w:lineRule="auto"/>
      </w:pPr>
      <w:r>
        <w:rPr>
          <w:spacing w:val="-20"/>
          <w:w w:val="93"/>
        </w:rPr>
        <w:t>①元稹：《元稹集》卷二四《胡旋女》,冀勒点校，中华书局2010年版，第330页。</w:t>
      </w:r>
    </w:p>
    <w:p w14:paraId="7853C893">
      <w:pPr>
        <w:pStyle w:val="2"/>
        <w:spacing w:before="42" w:line="220" w:lineRule="auto"/>
      </w:pPr>
      <w:r>
        <w:rPr>
          <w:spacing w:val="-23"/>
          <w:w w:val="97"/>
        </w:rPr>
        <w:t>②刘晌等：《旧唐书》卷一六</w:t>
      </w:r>
      <w:r>
        <w:rPr>
          <w:rFonts w:ascii="宋体" w:hAnsi="宋体" w:eastAsia="宋体" w:cs="宋体"/>
          <w:spacing w:val="-23"/>
          <w:w w:val="97"/>
        </w:rPr>
        <w:t>O《</w:t>
      </w:r>
      <w:r>
        <w:rPr>
          <w:spacing w:val="-23"/>
          <w:w w:val="97"/>
        </w:rPr>
        <w:t>韩愈传》,中华书局1975年版，第4198页。</w:t>
      </w:r>
    </w:p>
    <w:p w14:paraId="3CA0649D">
      <w:pPr>
        <w:spacing w:line="220" w:lineRule="auto"/>
        <w:sectPr>
          <w:footerReference r:id="rId197" w:type="default"/>
          <w:pgSz w:w="8490" w:h="13010"/>
          <w:pgMar w:top="400" w:right="1089" w:bottom="567" w:left="739" w:header="0" w:footer="441" w:gutter="0"/>
          <w:cols w:space="720" w:num="1"/>
        </w:sectPr>
      </w:pPr>
    </w:p>
    <w:p w14:paraId="56D3DE05">
      <w:pPr>
        <w:spacing w:before="135" w:line="219" w:lineRule="auto"/>
        <w:rPr>
          <w:rFonts w:ascii="宋体" w:hAnsi="宋体" w:eastAsia="宋体" w:cs="宋体"/>
          <w:sz w:val="17"/>
          <w:szCs w:val="17"/>
        </w:rPr>
      </w:pPr>
      <w:r>
        <w:rPr>
          <w:rFonts w:ascii="宋体" w:hAnsi="宋体" w:eastAsia="宋体" w:cs="宋体"/>
          <w:spacing w:val="9"/>
          <w:sz w:val="17"/>
          <w:szCs w:val="17"/>
        </w:rPr>
        <w:t>◎第七讲华夷一体与中华民族空前繁盛(隋唐五代时期)</w:t>
      </w:r>
    </w:p>
    <w:p w14:paraId="0E722C86">
      <w:pPr>
        <w:spacing w:line="412" w:lineRule="auto"/>
        <w:rPr>
          <w:rFonts w:ascii="Arial"/>
          <w:sz w:val="21"/>
        </w:rPr>
      </w:pPr>
    </w:p>
    <w:p w14:paraId="047B3071">
      <w:pPr>
        <w:spacing w:before="65" w:line="312" w:lineRule="auto"/>
        <w:ind w:left="310" w:right="222"/>
        <w:jc w:val="both"/>
        <w:rPr>
          <w:rFonts w:ascii="宋体" w:hAnsi="宋体" w:eastAsia="宋体" w:cs="宋体"/>
          <w:sz w:val="20"/>
          <w:szCs w:val="20"/>
        </w:rPr>
      </w:pPr>
      <w:r>
        <w:rPr>
          <w:rFonts w:ascii="宋体" w:hAnsi="宋体" w:eastAsia="宋体" w:cs="宋体"/>
          <w:spacing w:val="-5"/>
          <w:sz w:val="20"/>
          <w:szCs w:val="20"/>
        </w:rPr>
        <w:t>李存勖即位后曾明确宣布：“盖前王之令典，为历代之通规。必按旧章，以令多</w:t>
      </w:r>
      <w:r>
        <w:rPr>
          <w:rFonts w:ascii="宋体" w:hAnsi="宋体" w:eastAsia="宋体" w:cs="宋体"/>
          <w:spacing w:val="2"/>
          <w:sz w:val="20"/>
          <w:szCs w:val="20"/>
        </w:rPr>
        <w:t xml:space="preserve"> </w:t>
      </w:r>
      <w:r>
        <w:rPr>
          <w:rFonts w:ascii="宋体" w:hAnsi="宋体" w:eastAsia="宋体" w:cs="宋体"/>
          <w:spacing w:val="-13"/>
          <w:sz w:val="20"/>
          <w:szCs w:val="20"/>
        </w:rPr>
        <w:t>士”①,表明继承唐朝；后晋高祖石敬瑭在</w:t>
      </w:r>
      <w:r>
        <w:rPr>
          <w:rFonts w:ascii="宋体" w:hAnsi="宋体" w:eastAsia="宋体" w:cs="宋体"/>
          <w:spacing w:val="-14"/>
          <w:sz w:val="20"/>
          <w:szCs w:val="20"/>
        </w:rPr>
        <w:t>依照后唐体制的基础上，“御文明殿受朝</w:t>
      </w:r>
      <w:r>
        <w:rPr>
          <w:rFonts w:ascii="宋体" w:hAnsi="宋体" w:eastAsia="宋体" w:cs="宋体"/>
          <w:sz w:val="20"/>
          <w:szCs w:val="20"/>
        </w:rPr>
        <w:t xml:space="preserve"> </w:t>
      </w:r>
      <w:r>
        <w:rPr>
          <w:rFonts w:ascii="宋体" w:hAnsi="宋体" w:eastAsia="宋体" w:cs="宋体"/>
          <w:spacing w:val="-16"/>
          <w:sz w:val="20"/>
          <w:szCs w:val="20"/>
        </w:rPr>
        <w:t>贺，用唐礼乐”②,对唐王朝的礼乐加以承袭。</w:t>
      </w:r>
    </w:p>
    <w:p w14:paraId="048D6CA0">
      <w:pPr>
        <w:spacing w:before="46" w:line="310" w:lineRule="auto"/>
        <w:ind w:left="310" w:right="25" w:firstLine="420"/>
        <w:rPr>
          <w:rFonts w:ascii="宋体" w:hAnsi="宋体" w:eastAsia="宋体" w:cs="宋体"/>
          <w:sz w:val="20"/>
          <w:szCs w:val="20"/>
        </w:rPr>
      </w:pPr>
      <w:r>
        <w:rPr>
          <w:rFonts w:ascii="宋体" w:hAnsi="宋体" w:eastAsia="宋体" w:cs="宋体"/>
          <w:sz w:val="20"/>
          <w:szCs w:val="20"/>
        </w:rPr>
        <w:t>北方政权多吸收中央与地方官制设置，如沿用三省六部制，只是在“三省”</w:t>
      </w:r>
      <w:r>
        <w:rPr>
          <w:rFonts w:ascii="宋体" w:hAnsi="宋体" w:eastAsia="宋体" w:cs="宋体"/>
          <w:spacing w:val="4"/>
          <w:sz w:val="20"/>
          <w:szCs w:val="20"/>
        </w:rPr>
        <w:t xml:space="preserve"> </w:t>
      </w:r>
      <w:r>
        <w:rPr>
          <w:rFonts w:ascii="宋体" w:hAnsi="宋体" w:eastAsia="宋体" w:cs="宋体"/>
          <w:spacing w:val="-6"/>
          <w:sz w:val="20"/>
          <w:szCs w:val="20"/>
        </w:rPr>
        <w:t>长官上稍有变化。在经济制度上，仍旧以取代租庸调制的“两税法”为主；在选</w:t>
      </w:r>
      <w:r>
        <w:rPr>
          <w:rFonts w:ascii="宋体" w:hAnsi="宋体" w:eastAsia="宋体" w:cs="宋体"/>
          <w:spacing w:val="2"/>
          <w:sz w:val="20"/>
          <w:szCs w:val="20"/>
        </w:rPr>
        <w:t xml:space="preserve">   </w:t>
      </w:r>
      <w:r>
        <w:rPr>
          <w:rFonts w:ascii="宋体" w:hAnsi="宋体" w:eastAsia="宋体" w:cs="宋体"/>
          <w:spacing w:val="-6"/>
          <w:sz w:val="20"/>
          <w:szCs w:val="20"/>
        </w:rPr>
        <w:t>官制度上，继承了唐代科举制。在社会文化上，北方出现胡汉语境“消解”的局</w:t>
      </w:r>
      <w:r>
        <w:rPr>
          <w:rFonts w:ascii="宋体" w:hAnsi="宋体" w:eastAsia="宋体" w:cs="宋体"/>
          <w:spacing w:val="5"/>
          <w:sz w:val="20"/>
          <w:szCs w:val="20"/>
        </w:rPr>
        <w:t xml:space="preserve">   </w:t>
      </w:r>
      <w:r>
        <w:rPr>
          <w:rFonts w:ascii="宋体" w:hAnsi="宋体" w:eastAsia="宋体" w:cs="宋体"/>
          <w:spacing w:val="-3"/>
          <w:sz w:val="20"/>
          <w:szCs w:val="20"/>
        </w:rPr>
        <w:t>面③,族群差异淡化。为了继承唐朝政治遗产，沙陀人李存勖直接采用大唐国号，</w:t>
      </w:r>
      <w:r>
        <w:rPr>
          <w:rFonts w:ascii="宋体" w:hAnsi="宋体" w:eastAsia="宋体" w:cs="宋体"/>
          <w:spacing w:val="1"/>
          <w:sz w:val="20"/>
          <w:szCs w:val="20"/>
        </w:rPr>
        <w:t xml:space="preserve"> </w:t>
      </w:r>
      <w:r>
        <w:rPr>
          <w:rFonts w:ascii="宋体" w:hAnsi="宋体" w:eastAsia="宋体" w:cs="宋体"/>
          <w:spacing w:val="-9"/>
          <w:sz w:val="20"/>
          <w:szCs w:val="20"/>
        </w:rPr>
        <w:t>史称“后唐”,甚至使用李唐年号。与北方</w:t>
      </w:r>
      <w:r>
        <w:rPr>
          <w:rFonts w:ascii="宋体" w:hAnsi="宋体" w:eastAsia="宋体" w:cs="宋体"/>
          <w:spacing w:val="-10"/>
          <w:sz w:val="20"/>
          <w:szCs w:val="20"/>
        </w:rPr>
        <w:t>相比，南方社会环境较为稳定，社会文</w:t>
      </w:r>
      <w:r>
        <w:rPr>
          <w:rFonts w:ascii="宋体" w:hAnsi="宋体" w:eastAsia="宋体" w:cs="宋体"/>
          <w:sz w:val="20"/>
          <w:szCs w:val="20"/>
        </w:rPr>
        <w:t xml:space="preserve">   </w:t>
      </w:r>
      <w:r>
        <w:rPr>
          <w:rFonts w:ascii="宋体" w:hAnsi="宋体" w:eastAsia="宋体" w:cs="宋体"/>
          <w:spacing w:val="-7"/>
          <w:sz w:val="20"/>
          <w:szCs w:val="20"/>
        </w:rPr>
        <w:t>化发展较为迅速，如吴越、南唐，文艺盛极一时。为了追求正统，南唐李昇自称</w:t>
      </w:r>
      <w:r>
        <w:rPr>
          <w:rFonts w:ascii="宋体" w:hAnsi="宋体" w:eastAsia="宋体" w:cs="宋体"/>
          <w:spacing w:val="1"/>
          <w:sz w:val="20"/>
          <w:szCs w:val="20"/>
        </w:rPr>
        <w:t xml:space="preserve">   </w:t>
      </w:r>
      <w:r>
        <w:rPr>
          <w:rFonts w:ascii="宋体" w:hAnsi="宋体" w:eastAsia="宋体" w:cs="宋体"/>
          <w:spacing w:val="-17"/>
          <w:sz w:val="20"/>
          <w:szCs w:val="20"/>
        </w:rPr>
        <w:t>为唐宪宗之后，仍旧以“唐”为国号。</w:t>
      </w:r>
    </w:p>
    <w:p w14:paraId="6F709CE2">
      <w:pPr>
        <w:spacing w:before="82" w:line="309" w:lineRule="auto"/>
        <w:ind w:left="310" w:right="221" w:firstLine="420"/>
        <w:jc w:val="both"/>
        <w:rPr>
          <w:rFonts w:ascii="宋体" w:hAnsi="宋体" w:eastAsia="宋体" w:cs="宋体"/>
          <w:sz w:val="20"/>
          <w:szCs w:val="20"/>
        </w:rPr>
      </w:pPr>
      <w:r>
        <w:rPr>
          <w:rFonts w:ascii="宋体" w:hAnsi="宋体" w:eastAsia="宋体" w:cs="宋体"/>
          <w:spacing w:val="-7"/>
          <w:sz w:val="20"/>
          <w:szCs w:val="20"/>
        </w:rPr>
        <w:t>唐作为政治实体消亡了，但作为文化共同体，给周边族群留下了永恒的文化</w:t>
      </w:r>
      <w:r>
        <w:rPr>
          <w:rFonts w:ascii="宋体" w:hAnsi="宋体" w:eastAsia="宋体" w:cs="宋体"/>
          <w:spacing w:val="8"/>
          <w:sz w:val="20"/>
          <w:szCs w:val="20"/>
        </w:rPr>
        <w:t xml:space="preserve"> </w:t>
      </w:r>
      <w:r>
        <w:rPr>
          <w:rFonts w:ascii="宋体" w:hAnsi="宋体" w:eastAsia="宋体" w:cs="宋体"/>
          <w:spacing w:val="-7"/>
          <w:sz w:val="20"/>
          <w:szCs w:val="20"/>
        </w:rPr>
        <w:t>印记。西州回鹘、党项等政权在交通水利、建筑设计、医药文化等方面仍旧沿袭</w:t>
      </w:r>
      <w:r>
        <w:rPr>
          <w:rFonts w:ascii="宋体" w:hAnsi="宋体" w:eastAsia="宋体" w:cs="宋体"/>
          <w:spacing w:val="3"/>
          <w:sz w:val="20"/>
          <w:szCs w:val="20"/>
        </w:rPr>
        <w:t xml:space="preserve"> </w:t>
      </w:r>
      <w:r>
        <w:rPr>
          <w:rFonts w:ascii="宋体" w:hAnsi="宋体" w:eastAsia="宋体" w:cs="宋体"/>
          <w:spacing w:val="-10"/>
          <w:sz w:val="20"/>
          <w:szCs w:val="20"/>
        </w:rPr>
        <w:t>着唐代风范。唐五代时期，孔子已在藏文化中成为重要</w:t>
      </w:r>
      <w:r>
        <w:rPr>
          <w:rFonts w:ascii="宋体" w:hAnsi="宋体" w:eastAsia="宋体" w:cs="宋体"/>
          <w:spacing w:val="-11"/>
          <w:sz w:val="20"/>
          <w:szCs w:val="20"/>
        </w:rPr>
        <w:t>“神灵”。在苯教文献中，</w:t>
      </w:r>
      <w:r>
        <w:rPr>
          <w:rFonts w:ascii="宋体" w:hAnsi="宋体" w:eastAsia="宋体" w:cs="宋体"/>
          <w:sz w:val="20"/>
          <w:szCs w:val="20"/>
        </w:rPr>
        <w:t xml:space="preserve"> </w:t>
      </w:r>
      <w:r>
        <w:rPr>
          <w:rFonts w:ascii="宋体" w:hAnsi="宋体" w:eastAsia="宋体" w:cs="宋体"/>
          <w:spacing w:val="-10"/>
          <w:sz w:val="20"/>
          <w:szCs w:val="20"/>
        </w:rPr>
        <w:t>孔子被改造成“圣、神、王”三位一体的“贡则楚吉杰布”,是苯教的四大护法师</w:t>
      </w:r>
      <w:r>
        <w:rPr>
          <w:rFonts w:ascii="宋体" w:hAnsi="宋体" w:eastAsia="宋体" w:cs="宋体"/>
          <w:spacing w:val="18"/>
          <w:sz w:val="20"/>
          <w:szCs w:val="20"/>
        </w:rPr>
        <w:t xml:space="preserve"> </w:t>
      </w:r>
      <w:r>
        <w:rPr>
          <w:rFonts w:ascii="宋体" w:hAnsi="宋体" w:eastAsia="宋体" w:cs="宋体"/>
          <w:spacing w:val="-8"/>
          <w:sz w:val="20"/>
          <w:szCs w:val="20"/>
        </w:rPr>
        <w:t>之一，也是苯教教主的岳父。藏传佛教则把贡则楚吉杰布看作文殊菩萨化身或弟</w:t>
      </w:r>
      <w:r>
        <w:rPr>
          <w:rFonts w:ascii="宋体" w:hAnsi="宋体" w:eastAsia="宋体" w:cs="宋体"/>
          <w:spacing w:val="4"/>
          <w:sz w:val="20"/>
          <w:szCs w:val="20"/>
        </w:rPr>
        <w:t xml:space="preserve">  </w:t>
      </w:r>
      <w:r>
        <w:rPr>
          <w:rFonts w:ascii="宋体" w:hAnsi="宋体" w:eastAsia="宋体" w:cs="宋体"/>
          <w:spacing w:val="-7"/>
          <w:sz w:val="20"/>
          <w:szCs w:val="20"/>
        </w:rPr>
        <w:t>子。虽然与孔子的本来有差距，但反映了藏人对孔子的尊崇，是汉藏人民共享的</w:t>
      </w:r>
      <w:r>
        <w:rPr>
          <w:rFonts w:ascii="宋体" w:hAnsi="宋体" w:eastAsia="宋体" w:cs="宋体"/>
          <w:spacing w:val="9"/>
          <w:sz w:val="20"/>
          <w:szCs w:val="20"/>
        </w:rPr>
        <w:t xml:space="preserve"> </w:t>
      </w:r>
      <w:r>
        <w:rPr>
          <w:rFonts w:ascii="宋体" w:hAnsi="宋体" w:eastAsia="宋体" w:cs="宋体"/>
          <w:spacing w:val="-23"/>
          <w:w w:val="95"/>
          <w:sz w:val="20"/>
          <w:szCs w:val="20"/>
        </w:rPr>
        <w:t>文化符号。④</w:t>
      </w:r>
    </w:p>
    <w:p w14:paraId="25E3A95B">
      <w:pPr>
        <w:spacing w:before="74" w:line="307" w:lineRule="auto"/>
        <w:ind w:left="310" w:right="252" w:firstLine="420"/>
        <w:jc w:val="both"/>
        <w:rPr>
          <w:rFonts w:ascii="宋体" w:hAnsi="宋体" w:eastAsia="宋体" w:cs="宋体"/>
          <w:sz w:val="20"/>
          <w:szCs w:val="20"/>
        </w:rPr>
      </w:pPr>
      <w:r>
        <w:rPr>
          <w:rFonts w:ascii="宋体" w:hAnsi="宋体" w:eastAsia="宋体" w:cs="宋体"/>
          <w:spacing w:val="-7"/>
          <w:sz w:val="20"/>
          <w:szCs w:val="20"/>
        </w:rPr>
        <w:t>五代初期，为躲避战争，中原汉人北迁进入契丹境内，对契丹社会产生巨大</w:t>
      </w:r>
      <w:r>
        <w:rPr>
          <w:rFonts w:ascii="宋体" w:hAnsi="宋体" w:eastAsia="宋体" w:cs="宋体"/>
          <w:spacing w:val="9"/>
          <w:sz w:val="20"/>
          <w:szCs w:val="20"/>
        </w:rPr>
        <w:t xml:space="preserve"> </w:t>
      </w:r>
      <w:r>
        <w:rPr>
          <w:rFonts w:ascii="宋体" w:hAnsi="宋体" w:eastAsia="宋体" w:cs="宋体"/>
          <w:spacing w:val="-10"/>
          <w:sz w:val="20"/>
          <w:szCs w:val="20"/>
        </w:rPr>
        <w:t>影响。契丹在政治制度上学习中原汉制，为安抚北迁汉人，专门设立“汉儿司”,</w:t>
      </w:r>
      <w:r>
        <w:rPr>
          <w:rFonts w:ascii="宋体" w:hAnsi="宋体" w:eastAsia="宋体" w:cs="宋体"/>
          <w:spacing w:val="17"/>
          <w:sz w:val="20"/>
          <w:szCs w:val="20"/>
        </w:rPr>
        <w:t xml:space="preserve"> </w:t>
      </w:r>
      <w:r>
        <w:rPr>
          <w:rFonts w:ascii="宋体" w:hAnsi="宋体" w:eastAsia="宋体" w:cs="宋体"/>
          <w:spacing w:val="-8"/>
          <w:sz w:val="20"/>
          <w:szCs w:val="20"/>
        </w:rPr>
        <w:t>同时在韩延徽等汉人帮助下，兴建城郭、开垦土地。在丧</w:t>
      </w:r>
      <w:r>
        <w:rPr>
          <w:rFonts w:ascii="宋体" w:hAnsi="宋体" w:eastAsia="宋体" w:cs="宋体"/>
          <w:spacing w:val="-9"/>
          <w:sz w:val="20"/>
          <w:szCs w:val="20"/>
        </w:rPr>
        <w:t>葬、建筑、绘画上，也</w:t>
      </w:r>
      <w:r>
        <w:rPr>
          <w:rFonts w:ascii="宋体" w:hAnsi="宋体" w:eastAsia="宋体" w:cs="宋体"/>
          <w:sz w:val="20"/>
          <w:szCs w:val="20"/>
        </w:rPr>
        <w:t xml:space="preserve">  </w:t>
      </w:r>
      <w:r>
        <w:rPr>
          <w:rFonts w:ascii="宋体" w:hAnsi="宋体" w:eastAsia="宋体" w:cs="宋体"/>
          <w:spacing w:val="-19"/>
          <w:sz w:val="20"/>
          <w:szCs w:val="20"/>
        </w:rPr>
        <w:t>有唐代遗风。</w:t>
      </w:r>
    </w:p>
    <w:p w14:paraId="6D710E1E">
      <w:pPr>
        <w:spacing w:before="36" w:line="309" w:lineRule="auto"/>
        <w:ind w:left="310" w:right="294" w:firstLine="420"/>
        <w:jc w:val="both"/>
        <w:rPr>
          <w:rFonts w:ascii="宋体" w:hAnsi="宋体" w:eastAsia="宋体" w:cs="宋体"/>
          <w:sz w:val="20"/>
          <w:szCs w:val="20"/>
        </w:rPr>
      </w:pPr>
      <w:r>
        <w:rPr>
          <w:rFonts w:ascii="宋体" w:hAnsi="宋体" w:eastAsia="宋体" w:cs="宋体"/>
          <w:spacing w:val="-8"/>
          <w:sz w:val="20"/>
          <w:szCs w:val="20"/>
        </w:rPr>
        <w:t>文字是文明的载体，作为聚合东亚的重要纽带，汉字在唐朝崩溃后仍在周边</w:t>
      </w:r>
      <w:r>
        <w:rPr>
          <w:rFonts w:ascii="宋体" w:hAnsi="宋体" w:eastAsia="宋体" w:cs="宋体"/>
          <w:sz w:val="20"/>
          <w:szCs w:val="20"/>
        </w:rPr>
        <w:t xml:space="preserve"> </w:t>
      </w:r>
      <w:r>
        <w:rPr>
          <w:rFonts w:ascii="宋体" w:hAnsi="宋体" w:eastAsia="宋体" w:cs="宋体"/>
          <w:spacing w:val="-8"/>
          <w:sz w:val="20"/>
          <w:szCs w:val="20"/>
        </w:rPr>
        <w:t>各族中发挥着重要的作用。在唐朝时期，契丹人只有语言没</w:t>
      </w:r>
      <w:r>
        <w:rPr>
          <w:rFonts w:ascii="宋体" w:hAnsi="宋体" w:eastAsia="宋体" w:cs="宋体"/>
          <w:spacing w:val="-9"/>
          <w:sz w:val="20"/>
          <w:szCs w:val="20"/>
        </w:rPr>
        <w:t>有文字，契丹与唐朝</w:t>
      </w:r>
      <w:r>
        <w:rPr>
          <w:rFonts w:ascii="宋体" w:hAnsi="宋体" w:eastAsia="宋体" w:cs="宋体"/>
          <w:sz w:val="20"/>
          <w:szCs w:val="20"/>
        </w:rPr>
        <w:t xml:space="preserve"> </w:t>
      </w:r>
      <w:r>
        <w:rPr>
          <w:rFonts w:ascii="宋体" w:hAnsi="宋体" w:eastAsia="宋体" w:cs="宋体"/>
          <w:spacing w:val="-3"/>
          <w:sz w:val="20"/>
          <w:szCs w:val="20"/>
        </w:rPr>
        <w:t>交往使用的是汉字。契丹立国后才在辽神册五年(920),参照汉字，在汉字的基</w:t>
      </w:r>
      <w:r>
        <w:rPr>
          <w:rFonts w:ascii="宋体" w:hAnsi="宋体" w:eastAsia="宋体" w:cs="宋体"/>
          <w:spacing w:val="18"/>
          <w:sz w:val="20"/>
          <w:szCs w:val="20"/>
        </w:rPr>
        <w:t xml:space="preserve"> </w:t>
      </w:r>
      <w:r>
        <w:rPr>
          <w:rFonts w:ascii="宋体" w:hAnsi="宋体" w:eastAsia="宋体" w:cs="宋体"/>
          <w:spacing w:val="-8"/>
          <w:sz w:val="20"/>
          <w:szCs w:val="20"/>
        </w:rPr>
        <w:t>础上添加笔画创制契丹大字3000余字。汉字在南诏是通行文字，这可见于现存的</w:t>
      </w:r>
      <w:r>
        <w:rPr>
          <w:rFonts w:ascii="宋体" w:hAnsi="宋体" w:eastAsia="宋体" w:cs="宋体"/>
          <w:spacing w:val="10"/>
          <w:sz w:val="20"/>
          <w:szCs w:val="20"/>
        </w:rPr>
        <w:t xml:space="preserve"> </w:t>
      </w:r>
      <w:r>
        <w:rPr>
          <w:rFonts w:ascii="宋体" w:hAnsi="宋体" w:eastAsia="宋体" w:cs="宋体"/>
          <w:spacing w:val="-8"/>
          <w:sz w:val="20"/>
          <w:szCs w:val="20"/>
        </w:rPr>
        <w:t>唐袁滋题记摩崖石刻等。南诏的通用语言是与唐代中原汉语无大差别的白语</w:t>
      </w:r>
      <w:r>
        <w:rPr>
          <w:rFonts w:ascii="宋体" w:hAnsi="宋体" w:eastAsia="宋体" w:cs="宋体"/>
          <w:spacing w:val="-9"/>
          <w:sz w:val="20"/>
          <w:szCs w:val="20"/>
        </w:rPr>
        <w:t>，仅</w:t>
      </w:r>
    </w:p>
    <w:p w14:paraId="1CC276E3">
      <w:pPr>
        <w:spacing w:line="303" w:lineRule="auto"/>
        <w:rPr>
          <w:rFonts w:ascii="Arial"/>
          <w:sz w:val="21"/>
        </w:rPr>
      </w:pPr>
      <w:r>
        <w:drawing>
          <wp:anchor distT="0" distB="0" distL="0" distR="0" simplePos="0" relativeHeight="251831296" behindDoc="0" locked="0" layoutInCell="1" allowOverlap="1">
            <wp:simplePos x="0" y="0"/>
            <wp:positionH relativeFrom="column">
              <wp:posOffset>335915</wp:posOffset>
            </wp:positionH>
            <wp:positionV relativeFrom="paragraph">
              <wp:posOffset>120650</wp:posOffset>
            </wp:positionV>
            <wp:extent cx="812800" cy="6350"/>
            <wp:effectExtent l="0" t="0" r="0" b="0"/>
            <wp:wrapNone/>
            <wp:docPr id="253" name="IM 238"/>
            <wp:cNvGraphicFramePr/>
            <a:graphic xmlns:a="http://schemas.openxmlformats.org/drawingml/2006/main">
              <a:graphicData uri="http://schemas.openxmlformats.org/drawingml/2006/picture">
                <pic:pic xmlns:pic="http://schemas.openxmlformats.org/drawingml/2006/picture">
                  <pic:nvPicPr>
                    <pic:cNvPr id="253" name="IM 238"/>
                    <pic:cNvPicPr/>
                  </pic:nvPicPr>
                  <pic:blipFill>
                    <a:blip r:embed="rId655"/>
                    <a:stretch>
                      <a:fillRect/>
                    </a:stretch>
                  </pic:blipFill>
                  <pic:spPr>
                    <a:xfrm>
                      <a:off x="0" y="0"/>
                      <a:ext cx="812824" cy="6361"/>
                    </a:xfrm>
                    <a:prstGeom prst="rect">
                      <a:avLst/>
                    </a:prstGeom>
                  </pic:spPr>
                </pic:pic>
              </a:graphicData>
            </a:graphic>
          </wp:anchor>
        </w:drawing>
      </w:r>
    </w:p>
    <w:p w14:paraId="459FEA0F">
      <w:pPr>
        <w:pStyle w:val="2"/>
        <w:spacing w:before="56" w:line="220" w:lineRule="auto"/>
        <w:ind w:left="310"/>
        <w:rPr>
          <w:sz w:val="17"/>
          <w:szCs w:val="17"/>
        </w:rPr>
      </w:pPr>
      <w:r>
        <w:rPr>
          <w:spacing w:val="-4"/>
          <w:sz w:val="17"/>
          <w:szCs w:val="17"/>
        </w:rPr>
        <w:t>①薛居正等：《旧五代史》卷三0《唐庄宗纪》,中华书局2015年版，第412页。</w:t>
      </w:r>
    </w:p>
    <w:p w14:paraId="07C7810F">
      <w:pPr>
        <w:pStyle w:val="2"/>
        <w:spacing w:before="58" w:line="220" w:lineRule="auto"/>
        <w:ind w:left="310"/>
        <w:rPr>
          <w:sz w:val="17"/>
          <w:szCs w:val="17"/>
        </w:rPr>
      </w:pPr>
      <w:r>
        <w:rPr>
          <w:spacing w:val="-6"/>
          <w:sz w:val="17"/>
          <w:szCs w:val="17"/>
        </w:rPr>
        <w:t>②薛居正等：《旧五代史》卷七六《晋高祖纪》,中华书局2015年版，第993页。</w:t>
      </w:r>
    </w:p>
    <w:p w14:paraId="2D9190DE">
      <w:pPr>
        <w:spacing w:before="50" w:line="223" w:lineRule="auto"/>
        <w:ind w:left="310"/>
        <w:rPr>
          <w:rFonts w:ascii="隶书" w:hAnsi="隶书" w:eastAsia="隶书" w:cs="隶书"/>
          <w:sz w:val="17"/>
          <w:szCs w:val="17"/>
        </w:rPr>
      </w:pPr>
      <w:r>
        <w:rPr>
          <w:rFonts w:ascii="华文新魏" w:hAnsi="华文新魏" w:eastAsia="华文新魏" w:cs="华文新魏"/>
          <w:spacing w:val="-7"/>
          <w:sz w:val="17"/>
          <w:szCs w:val="17"/>
        </w:rPr>
        <w:t>③邓小南</w:t>
      </w:r>
      <w:r>
        <w:rPr>
          <w:rFonts w:ascii="宋体" w:hAnsi="宋体" w:eastAsia="宋体" w:cs="宋体"/>
          <w:spacing w:val="-7"/>
          <w:sz w:val="17"/>
          <w:szCs w:val="17"/>
        </w:rPr>
        <w:t>：</w:t>
      </w:r>
      <w:r>
        <w:rPr>
          <w:rFonts w:ascii="隶书" w:hAnsi="隶书" w:eastAsia="隶书" w:cs="隶书"/>
          <w:spacing w:val="-7"/>
          <w:sz w:val="17"/>
          <w:szCs w:val="17"/>
        </w:rPr>
        <w:t>《论五代宋初“胡/汉”语境的消解》,《文</w:t>
      </w:r>
      <w:r>
        <w:rPr>
          <w:rFonts w:ascii="隶书" w:hAnsi="隶书" w:eastAsia="隶书" w:cs="隶书"/>
          <w:spacing w:val="-8"/>
          <w:sz w:val="17"/>
          <w:szCs w:val="17"/>
        </w:rPr>
        <w:t>史哲》2005年第5期。</w:t>
      </w:r>
    </w:p>
    <w:p w14:paraId="08E04D91">
      <w:pPr>
        <w:pStyle w:val="2"/>
        <w:spacing w:before="23" w:line="280" w:lineRule="auto"/>
        <w:ind w:left="730" w:hanging="140"/>
        <w:rPr>
          <w:sz w:val="17"/>
          <w:szCs w:val="17"/>
        </w:rPr>
      </w:pPr>
      <w:r>
        <w:rPr>
          <w:spacing w:val="-7"/>
          <w:sz w:val="17"/>
          <w:szCs w:val="17"/>
        </w:rPr>
        <w:t>④</w:t>
      </w:r>
      <w:r>
        <w:rPr>
          <w:spacing w:val="-39"/>
          <w:sz w:val="17"/>
          <w:szCs w:val="17"/>
        </w:rPr>
        <w:t xml:space="preserve"> </w:t>
      </w:r>
      <w:r>
        <w:rPr>
          <w:spacing w:val="-7"/>
          <w:sz w:val="17"/>
          <w:szCs w:val="17"/>
        </w:rPr>
        <w:t>孔子在苯教中被奉为神变之王，在敦煌文献</w:t>
      </w:r>
      <w:r>
        <w:rPr>
          <w:rFonts w:ascii="Times New Roman" w:hAnsi="Times New Roman" w:eastAsia="Times New Roman" w:cs="Times New Roman"/>
          <w:spacing w:val="-7"/>
          <w:sz w:val="17"/>
          <w:szCs w:val="17"/>
        </w:rPr>
        <w:t>(</w:t>
      </w:r>
      <w:r>
        <w:rPr>
          <w:rFonts w:ascii="Times New Roman" w:hAnsi="Times New Roman" w:eastAsia="Times New Roman" w:cs="Times New Roman"/>
          <w:spacing w:val="-8"/>
          <w:sz w:val="17"/>
          <w:szCs w:val="17"/>
        </w:rPr>
        <w:t xml:space="preserve">P.tib)   </w:t>
      </w:r>
      <w:r>
        <w:rPr>
          <w:spacing w:val="-8"/>
          <w:sz w:val="17"/>
          <w:szCs w:val="17"/>
        </w:rPr>
        <w:t>第988号中，“贡则”和“贡则楚吉杰布”</w:t>
      </w:r>
      <w:r>
        <w:rPr>
          <w:sz w:val="17"/>
          <w:szCs w:val="17"/>
        </w:rPr>
        <w:t xml:space="preserve"> </w:t>
      </w:r>
      <w:r>
        <w:rPr>
          <w:spacing w:val="-11"/>
          <w:sz w:val="17"/>
          <w:szCs w:val="17"/>
        </w:rPr>
        <w:t>都指孔子。敦煌石室遗书中，有一则《孔子项托相问书》的故事，</w:t>
      </w:r>
      <w:r>
        <w:rPr>
          <w:spacing w:val="-12"/>
          <w:sz w:val="17"/>
          <w:szCs w:val="17"/>
        </w:rPr>
        <w:t>在西藏地区流传。</w:t>
      </w:r>
    </w:p>
    <w:p w14:paraId="45E26DC9">
      <w:pPr>
        <w:spacing w:line="280" w:lineRule="auto"/>
        <w:rPr>
          <w:sz w:val="17"/>
          <w:szCs w:val="17"/>
        </w:rPr>
        <w:sectPr>
          <w:footerReference r:id="rId198" w:type="default"/>
          <w:pgSz w:w="8750" w:h="13010"/>
          <w:pgMar w:top="400" w:right="608" w:bottom="677" w:left="779" w:header="0" w:footer="551" w:gutter="0"/>
          <w:cols w:space="720" w:num="1"/>
        </w:sectPr>
      </w:pPr>
    </w:p>
    <w:p w14:paraId="68EA38CA">
      <w:pPr>
        <w:spacing w:before="166" w:line="221" w:lineRule="auto"/>
        <w:jc w:val="right"/>
        <w:rPr>
          <w:rFonts w:ascii="宋体" w:hAnsi="宋体" w:eastAsia="宋体" w:cs="宋体"/>
          <w:sz w:val="20"/>
          <w:szCs w:val="20"/>
        </w:rPr>
      </w:pPr>
      <w:r>
        <w:rPr>
          <w:rFonts w:ascii="宋体" w:hAnsi="宋体" w:eastAsia="宋体" w:cs="宋体"/>
          <w:b/>
          <w:bCs/>
          <w:spacing w:val="-36"/>
          <w:sz w:val="20"/>
          <w:szCs w:val="20"/>
        </w:rPr>
        <w:t>小</w:t>
      </w:r>
      <w:r>
        <w:rPr>
          <w:rFonts w:ascii="宋体" w:hAnsi="宋体" w:eastAsia="宋体" w:cs="宋体"/>
          <w:b/>
          <w:bCs/>
          <w:spacing w:val="-12"/>
          <w:sz w:val="20"/>
          <w:szCs w:val="20"/>
        </w:rPr>
        <w:t>结</w:t>
      </w:r>
    </w:p>
    <w:p w14:paraId="162C01E2">
      <w:pPr>
        <w:spacing w:line="417" w:lineRule="auto"/>
        <w:rPr>
          <w:rFonts w:ascii="Arial"/>
          <w:sz w:val="21"/>
        </w:rPr>
      </w:pPr>
    </w:p>
    <w:p w14:paraId="2349CE30">
      <w:pPr>
        <w:spacing w:before="65" w:line="315" w:lineRule="auto"/>
        <w:ind w:left="98" w:hanging="99"/>
        <w:jc w:val="both"/>
        <w:rPr>
          <w:rFonts w:ascii="宋体" w:hAnsi="宋体" w:eastAsia="宋体" w:cs="宋体"/>
          <w:sz w:val="20"/>
          <w:szCs w:val="20"/>
        </w:rPr>
      </w:pPr>
      <w:r>
        <w:rPr>
          <w:rFonts w:ascii="宋体" w:hAnsi="宋体" w:eastAsia="宋体" w:cs="宋体"/>
          <w:spacing w:val="-26"/>
          <w:sz w:val="20"/>
          <w:szCs w:val="20"/>
        </w:rPr>
        <w:t>“名物或与汉不同”(例如白语“震旦”“元”“昶”即汉语的“天子”“朕”“臣”)。</w:t>
      </w:r>
      <w:r>
        <w:rPr>
          <w:rFonts w:ascii="宋体" w:hAnsi="宋体" w:eastAsia="宋体" w:cs="宋体"/>
          <w:spacing w:val="8"/>
          <w:sz w:val="20"/>
          <w:szCs w:val="20"/>
        </w:rPr>
        <w:t xml:space="preserve"> </w:t>
      </w:r>
      <w:r>
        <w:rPr>
          <w:rFonts w:ascii="宋体" w:hAnsi="宋体" w:eastAsia="宋体" w:cs="宋体"/>
          <w:spacing w:val="-15"/>
          <w:sz w:val="20"/>
          <w:szCs w:val="20"/>
        </w:rPr>
        <w:t>唐人樊绰认为“言语音白蛮最正”①,即与唐代中原语音最接近。南诏还参照汉字</w:t>
      </w:r>
      <w:r>
        <w:rPr>
          <w:rFonts w:ascii="宋体" w:hAnsi="宋体" w:eastAsia="宋体" w:cs="宋体"/>
          <w:spacing w:val="8"/>
          <w:sz w:val="20"/>
          <w:szCs w:val="20"/>
        </w:rPr>
        <w:t xml:space="preserve">  </w:t>
      </w:r>
      <w:r>
        <w:rPr>
          <w:rFonts w:ascii="宋体" w:hAnsi="宋体" w:eastAsia="宋体" w:cs="宋体"/>
          <w:spacing w:val="-12"/>
          <w:sz w:val="20"/>
          <w:szCs w:val="20"/>
        </w:rPr>
        <w:t>创造了记录白蛮语言的文字(借用汉字或参考汉字结构自造新字),称为“白文”。</w:t>
      </w:r>
      <w:r>
        <w:rPr>
          <w:rFonts w:ascii="宋体" w:hAnsi="宋体" w:eastAsia="宋体" w:cs="宋体"/>
          <w:spacing w:val="12"/>
          <w:sz w:val="20"/>
          <w:szCs w:val="20"/>
        </w:rPr>
        <w:t xml:space="preserve"> </w:t>
      </w:r>
      <w:r>
        <w:rPr>
          <w:rFonts w:ascii="宋体" w:hAnsi="宋体" w:eastAsia="宋体" w:cs="宋体"/>
          <w:spacing w:val="-17"/>
          <w:sz w:val="20"/>
          <w:szCs w:val="20"/>
        </w:rPr>
        <w:t>所谓白文就是用汉字写白语、读白音、解白义。②唐</w:t>
      </w:r>
      <w:r>
        <w:rPr>
          <w:rFonts w:ascii="宋体" w:hAnsi="宋体" w:eastAsia="宋体" w:cs="宋体"/>
          <w:spacing w:val="-18"/>
          <w:sz w:val="20"/>
          <w:szCs w:val="20"/>
        </w:rPr>
        <w:t>朝灭亡后，高昌回鹘完好地保</w:t>
      </w:r>
      <w:r>
        <w:rPr>
          <w:rFonts w:ascii="宋体" w:hAnsi="宋体" w:eastAsia="宋体" w:cs="宋体"/>
          <w:sz w:val="20"/>
          <w:szCs w:val="20"/>
        </w:rPr>
        <w:t xml:space="preserve">  </w:t>
      </w:r>
      <w:r>
        <w:rPr>
          <w:rFonts w:ascii="宋体" w:hAnsi="宋体" w:eastAsia="宋体" w:cs="宋体"/>
          <w:spacing w:val="-10"/>
          <w:sz w:val="20"/>
          <w:szCs w:val="20"/>
        </w:rPr>
        <w:t>存了吐鲁番盆地的唐朝文化遗产。其名称回鹘文</w:t>
      </w:r>
      <w:r>
        <w:rPr>
          <w:rFonts w:ascii="Times New Roman" w:hAnsi="Times New Roman" w:eastAsia="Times New Roman" w:cs="Times New Roman"/>
          <w:spacing w:val="-10"/>
          <w:sz w:val="20"/>
          <w:szCs w:val="20"/>
        </w:rPr>
        <w:t xml:space="preserve">“Qocho” </w:t>
      </w:r>
      <w:r>
        <w:rPr>
          <w:rFonts w:ascii="宋体" w:hAnsi="宋体" w:eastAsia="宋体" w:cs="宋体"/>
          <w:spacing w:val="-10"/>
          <w:sz w:val="20"/>
          <w:szCs w:val="20"/>
        </w:rPr>
        <w:t>即对汉语“高昌”的音</w:t>
      </w:r>
      <w:r>
        <w:rPr>
          <w:rFonts w:ascii="宋体" w:hAnsi="宋体" w:eastAsia="宋体" w:cs="宋体"/>
          <w:spacing w:val="3"/>
          <w:sz w:val="20"/>
          <w:szCs w:val="20"/>
        </w:rPr>
        <w:t xml:space="preserve">  </w:t>
      </w:r>
      <w:r>
        <w:rPr>
          <w:rFonts w:ascii="宋体" w:hAnsi="宋体" w:eastAsia="宋体" w:cs="宋体"/>
          <w:spacing w:val="-6"/>
          <w:sz w:val="20"/>
          <w:szCs w:val="20"/>
        </w:rPr>
        <w:t>译。又如回鹘文中的墨</w:t>
      </w:r>
      <w:r>
        <w:rPr>
          <w:rFonts w:ascii="Times New Roman" w:hAnsi="Times New Roman" w:eastAsia="Times New Roman" w:cs="Times New Roman"/>
          <w:spacing w:val="-6"/>
          <w:sz w:val="20"/>
          <w:szCs w:val="20"/>
        </w:rPr>
        <w:t>(maka)</w:t>
      </w:r>
      <w:r>
        <w:rPr>
          <w:rFonts w:ascii="Times New Roman" w:hAnsi="Times New Roman" w:eastAsia="Times New Roman" w:cs="Times New Roman"/>
          <w:spacing w:val="-18"/>
          <w:sz w:val="20"/>
          <w:szCs w:val="20"/>
        </w:rPr>
        <w:t xml:space="preserve"> </w:t>
      </w:r>
      <w:r>
        <w:rPr>
          <w:rFonts w:ascii="宋体" w:hAnsi="宋体" w:eastAsia="宋体" w:cs="宋体"/>
          <w:spacing w:val="-6"/>
          <w:sz w:val="20"/>
          <w:szCs w:val="20"/>
        </w:rPr>
        <w:t>、 笔</w:t>
      </w:r>
      <w:r>
        <w:rPr>
          <w:rFonts w:ascii="宋体" w:hAnsi="宋体" w:eastAsia="宋体" w:cs="宋体"/>
          <w:spacing w:val="-29"/>
          <w:sz w:val="20"/>
          <w:szCs w:val="20"/>
        </w:rPr>
        <w:t xml:space="preserve"> </w:t>
      </w:r>
      <w:r>
        <w:rPr>
          <w:rFonts w:ascii="Times New Roman" w:hAnsi="Times New Roman" w:eastAsia="Times New Roman" w:cs="Times New Roman"/>
          <w:spacing w:val="-6"/>
          <w:sz w:val="20"/>
          <w:szCs w:val="20"/>
        </w:rPr>
        <w:t>(bir)</w:t>
      </w:r>
      <w:r>
        <w:rPr>
          <w:rFonts w:ascii="Times New Roman" w:hAnsi="Times New Roman" w:eastAsia="Times New Roman" w:cs="Times New Roman"/>
          <w:spacing w:val="-28"/>
          <w:sz w:val="20"/>
          <w:szCs w:val="20"/>
        </w:rPr>
        <w:t xml:space="preserve"> </w:t>
      </w:r>
      <w:r>
        <w:rPr>
          <w:rFonts w:ascii="宋体" w:hAnsi="宋体" w:eastAsia="宋体" w:cs="宋体"/>
          <w:spacing w:val="-6"/>
          <w:sz w:val="20"/>
          <w:szCs w:val="20"/>
        </w:rPr>
        <w:t>、</w:t>
      </w:r>
      <w:r>
        <w:rPr>
          <w:rFonts w:ascii="宋体" w:hAnsi="宋体" w:eastAsia="宋体" w:cs="宋体"/>
          <w:spacing w:val="-57"/>
          <w:sz w:val="20"/>
          <w:szCs w:val="20"/>
        </w:rPr>
        <w:t xml:space="preserve"> </w:t>
      </w:r>
      <w:r>
        <w:rPr>
          <w:rFonts w:ascii="宋体" w:hAnsi="宋体" w:eastAsia="宋体" w:cs="宋体"/>
          <w:spacing w:val="-6"/>
          <w:sz w:val="20"/>
          <w:szCs w:val="20"/>
        </w:rPr>
        <w:t>卷</w:t>
      </w:r>
      <w:r>
        <w:rPr>
          <w:rFonts w:ascii="宋体" w:hAnsi="宋体" w:eastAsia="宋体" w:cs="宋体"/>
          <w:spacing w:val="-20"/>
          <w:sz w:val="20"/>
          <w:szCs w:val="20"/>
        </w:rPr>
        <w:t xml:space="preserve"> </w:t>
      </w:r>
      <w:r>
        <w:rPr>
          <w:rFonts w:ascii="Times New Roman" w:hAnsi="Times New Roman" w:eastAsia="Times New Roman" w:cs="Times New Roman"/>
          <w:spacing w:val="-6"/>
          <w:sz w:val="20"/>
          <w:szCs w:val="20"/>
        </w:rPr>
        <w:t xml:space="preserve">(kuin)  </w:t>
      </w:r>
      <w:r>
        <w:rPr>
          <w:rFonts w:ascii="宋体" w:hAnsi="宋体" w:eastAsia="宋体" w:cs="宋体"/>
          <w:spacing w:val="-6"/>
          <w:sz w:val="20"/>
          <w:szCs w:val="20"/>
        </w:rPr>
        <w:t>都是来自汉语的借词；回</w:t>
      </w:r>
      <w:r>
        <w:rPr>
          <w:rFonts w:ascii="宋体" w:hAnsi="宋体" w:eastAsia="宋体" w:cs="宋体"/>
          <w:sz w:val="20"/>
          <w:szCs w:val="20"/>
        </w:rPr>
        <w:t xml:space="preserve">  </w:t>
      </w:r>
      <w:r>
        <w:rPr>
          <w:rFonts w:ascii="宋体" w:hAnsi="宋体" w:eastAsia="宋体" w:cs="宋体"/>
          <w:spacing w:val="-11"/>
          <w:sz w:val="20"/>
          <w:szCs w:val="20"/>
        </w:rPr>
        <w:t>鹘人将和尚称为</w:t>
      </w:r>
      <w:r>
        <w:rPr>
          <w:rFonts w:ascii="宋体" w:hAnsi="宋体" w:eastAsia="宋体" w:cs="宋体"/>
          <w:spacing w:val="-60"/>
          <w:sz w:val="20"/>
          <w:szCs w:val="20"/>
        </w:rPr>
        <w:t xml:space="preserve"> </w:t>
      </w:r>
      <w:r>
        <w:rPr>
          <w:rFonts w:ascii="Times New Roman" w:hAnsi="Times New Roman" w:eastAsia="Times New Roman" w:cs="Times New Roman"/>
          <w:spacing w:val="-11"/>
          <w:sz w:val="20"/>
          <w:szCs w:val="20"/>
        </w:rPr>
        <w:t xml:space="preserve">“toyin”,    </w:t>
      </w:r>
      <w:r>
        <w:rPr>
          <w:rFonts w:ascii="宋体" w:hAnsi="宋体" w:eastAsia="宋体" w:cs="宋体"/>
          <w:spacing w:val="-11"/>
          <w:sz w:val="20"/>
          <w:szCs w:val="20"/>
        </w:rPr>
        <w:t>这是对汉语“道人”的音转；回</w:t>
      </w:r>
      <w:r>
        <w:rPr>
          <w:rFonts w:ascii="宋体" w:hAnsi="宋体" w:eastAsia="宋体" w:cs="宋体"/>
          <w:spacing w:val="-12"/>
          <w:sz w:val="20"/>
          <w:szCs w:val="20"/>
        </w:rPr>
        <w:t>鹘王在节日里坐的精致</w:t>
      </w:r>
      <w:r>
        <w:rPr>
          <w:rFonts w:ascii="宋体" w:hAnsi="宋体" w:eastAsia="宋体" w:cs="宋体"/>
          <w:sz w:val="20"/>
          <w:szCs w:val="20"/>
        </w:rPr>
        <w:t xml:space="preserve"> </w:t>
      </w:r>
      <w:r>
        <w:rPr>
          <w:rFonts w:ascii="宋体" w:hAnsi="宋体" w:eastAsia="宋体" w:cs="宋体"/>
          <w:spacing w:val="-3"/>
          <w:sz w:val="20"/>
          <w:szCs w:val="20"/>
        </w:rPr>
        <w:t>台座叫</w:t>
      </w:r>
      <w:r>
        <w:rPr>
          <w:rFonts w:ascii="Times New Roman" w:hAnsi="Times New Roman" w:eastAsia="Times New Roman" w:cs="Times New Roman"/>
          <w:spacing w:val="-3"/>
          <w:sz w:val="20"/>
          <w:szCs w:val="20"/>
        </w:rPr>
        <w:t xml:space="preserve">“tauchang”,   </w:t>
      </w:r>
      <w:r>
        <w:rPr>
          <w:rFonts w:ascii="宋体" w:hAnsi="宋体" w:eastAsia="宋体" w:cs="宋体"/>
          <w:spacing w:val="-3"/>
          <w:sz w:val="20"/>
          <w:szCs w:val="20"/>
        </w:rPr>
        <w:t>这是对汉语“道场”的音转。</w:t>
      </w:r>
    </w:p>
    <w:p w14:paraId="307A999C">
      <w:pPr>
        <w:spacing w:line="338" w:lineRule="auto"/>
        <w:rPr>
          <w:rFonts w:ascii="Arial"/>
          <w:sz w:val="21"/>
        </w:rPr>
      </w:pPr>
      <w:r>
        <w:drawing>
          <wp:anchor distT="0" distB="0" distL="0" distR="0" simplePos="0" relativeHeight="251832320" behindDoc="0" locked="0" layoutInCell="1" allowOverlap="1">
            <wp:simplePos x="0" y="0"/>
            <wp:positionH relativeFrom="column">
              <wp:posOffset>323215</wp:posOffset>
            </wp:positionH>
            <wp:positionV relativeFrom="paragraph">
              <wp:posOffset>183515</wp:posOffset>
            </wp:positionV>
            <wp:extent cx="323850" cy="279400"/>
            <wp:effectExtent l="0" t="0" r="11430" b="10160"/>
            <wp:wrapNone/>
            <wp:docPr id="254" name="IM 240"/>
            <wp:cNvGraphicFramePr/>
            <a:graphic xmlns:a="http://schemas.openxmlformats.org/drawingml/2006/main">
              <a:graphicData uri="http://schemas.openxmlformats.org/drawingml/2006/picture">
                <pic:pic xmlns:pic="http://schemas.openxmlformats.org/drawingml/2006/picture">
                  <pic:nvPicPr>
                    <pic:cNvPr id="254" name="IM 240"/>
                    <pic:cNvPicPr/>
                  </pic:nvPicPr>
                  <pic:blipFill>
                    <a:blip r:embed="rId656"/>
                    <a:stretch>
                      <a:fillRect/>
                    </a:stretch>
                  </pic:blipFill>
                  <pic:spPr>
                    <a:xfrm>
                      <a:off x="0" y="0"/>
                      <a:ext cx="323855" cy="279365"/>
                    </a:xfrm>
                    <a:prstGeom prst="rect">
                      <a:avLst/>
                    </a:prstGeom>
                  </pic:spPr>
                </pic:pic>
              </a:graphicData>
            </a:graphic>
          </wp:anchor>
        </w:drawing>
      </w:r>
    </w:p>
    <w:p w14:paraId="39C00525">
      <w:pPr>
        <w:spacing w:before="74" w:line="224" w:lineRule="auto"/>
        <w:ind w:left="1123"/>
        <w:rPr>
          <w:rFonts w:ascii="仿宋" w:hAnsi="仿宋" w:eastAsia="仿宋" w:cs="仿宋"/>
          <w:sz w:val="23"/>
          <w:szCs w:val="23"/>
        </w:rPr>
      </w:pPr>
      <w:r>
        <w:drawing>
          <wp:anchor distT="0" distB="0" distL="0" distR="0" simplePos="0" relativeHeight="251834368" behindDoc="0" locked="0" layoutInCell="1" allowOverlap="1">
            <wp:simplePos x="0" y="0"/>
            <wp:positionH relativeFrom="column">
              <wp:posOffset>62865</wp:posOffset>
            </wp:positionH>
            <wp:positionV relativeFrom="paragraph">
              <wp:posOffset>113030</wp:posOffset>
            </wp:positionV>
            <wp:extent cx="254000" cy="6350"/>
            <wp:effectExtent l="0" t="0" r="0" b="0"/>
            <wp:wrapNone/>
            <wp:docPr id="255" name="IM 242"/>
            <wp:cNvGraphicFramePr/>
            <a:graphic xmlns:a="http://schemas.openxmlformats.org/drawingml/2006/main">
              <a:graphicData uri="http://schemas.openxmlformats.org/drawingml/2006/picture">
                <pic:pic xmlns:pic="http://schemas.openxmlformats.org/drawingml/2006/picture">
                  <pic:nvPicPr>
                    <pic:cNvPr id="255" name="IM 242"/>
                    <pic:cNvPicPr/>
                  </pic:nvPicPr>
                  <pic:blipFill>
                    <a:blip r:embed="rId657"/>
                    <a:stretch>
                      <a:fillRect/>
                    </a:stretch>
                  </pic:blipFill>
                  <pic:spPr>
                    <a:xfrm>
                      <a:off x="0" y="0"/>
                      <a:ext cx="253982" cy="6366"/>
                    </a:xfrm>
                    <a:prstGeom prst="rect">
                      <a:avLst/>
                    </a:prstGeom>
                  </pic:spPr>
                </pic:pic>
              </a:graphicData>
            </a:graphic>
          </wp:anchor>
        </w:drawing>
      </w:r>
      <w:r>
        <w:drawing>
          <wp:anchor distT="0" distB="0" distL="0" distR="0" simplePos="0" relativeHeight="251833344" behindDoc="0" locked="0" layoutInCell="1" allowOverlap="1">
            <wp:simplePos x="0" y="0"/>
            <wp:positionH relativeFrom="column">
              <wp:posOffset>1231900</wp:posOffset>
            </wp:positionH>
            <wp:positionV relativeFrom="paragraph">
              <wp:posOffset>113030</wp:posOffset>
            </wp:positionV>
            <wp:extent cx="3022600" cy="6350"/>
            <wp:effectExtent l="0" t="0" r="0" b="0"/>
            <wp:wrapNone/>
            <wp:docPr id="256" name="IM 244"/>
            <wp:cNvGraphicFramePr/>
            <a:graphic xmlns:a="http://schemas.openxmlformats.org/drawingml/2006/main">
              <a:graphicData uri="http://schemas.openxmlformats.org/drawingml/2006/picture">
                <pic:pic xmlns:pic="http://schemas.openxmlformats.org/drawingml/2006/picture">
                  <pic:nvPicPr>
                    <pic:cNvPr id="256" name="IM 244"/>
                    <pic:cNvPicPr/>
                  </pic:nvPicPr>
                  <pic:blipFill>
                    <a:blip r:embed="rId658"/>
                    <a:stretch>
                      <a:fillRect/>
                    </a:stretch>
                  </pic:blipFill>
                  <pic:spPr>
                    <a:xfrm>
                      <a:off x="0" y="0"/>
                      <a:ext cx="3022597" cy="6366"/>
                    </a:xfrm>
                    <a:prstGeom prst="rect">
                      <a:avLst/>
                    </a:prstGeom>
                  </pic:spPr>
                </pic:pic>
              </a:graphicData>
            </a:graphic>
          </wp:anchor>
        </w:drawing>
      </w:r>
      <w:r>
        <w:rPr>
          <w:rFonts w:ascii="仿宋" w:hAnsi="仿宋" w:eastAsia="仿宋" w:cs="仿宋"/>
          <w:b/>
          <w:bCs/>
          <w:spacing w:val="-11"/>
          <w:sz w:val="23"/>
          <w:szCs w:val="23"/>
        </w:rPr>
        <w:t>小</w:t>
      </w:r>
      <w:r>
        <w:rPr>
          <w:rFonts w:ascii="仿宋" w:hAnsi="仿宋" w:eastAsia="仿宋" w:cs="仿宋"/>
          <w:spacing w:val="55"/>
          <w:sz w:val="23"/>
          <w:szCs w:val="23"/>
        </w:rPr>
        <w:t xml:space="preserve">  </w:t>
      </w:r>
      <w:r>
        <w:rPr>
          <w:rFonts w:ascii="仿宋" w:hAnsi="仿宋" w:eastAsia="仿宋" w:cs="仿宋"/>
          <w:b/>
          <w:bCs/>
          <w:spacing w:val="-11"/>
          <w:sz w:val="23"/>
          <w:szCs w:val="23"/>
        </w:rPr>
        <w:t>结</w:t>
      </w:r>
    </w:p>
    <w:p w14:paraId="400DEC6C">
      <w:pPr>
        <w:spacing w:before="243" w:line="269" w:lineRule="auto"/>
        <w:ind w:left="99" w:right="4" w:firstLine="409"/>
        <w:jc w:val="both"/>
        <w:rPr>
          <w:rFonts w:ascii="仿宋" w:hAnsi="仿宋" w:eastAsia="仿宋" w:cs="仿宋"/>
          <w:sz w:val="23"/>
          <w:szCs w:val="23"/>
        </w:rPr>
      </w:pPr>
      <w:r>
        <w:rPr>
          <w:rFonts w:ascii="仿宋" w:hAnsi="仿宋" w:eastAsia="仿宋" w:cs="仿宋"/>
          <w:spacing w:val="-17"/>
          <w:sz w:val="23"/>
          <w:szCs w:val="23"/>
        </w:rPr>
        <w:t>隋唐王朝将疆域从农耕区扩展至游牧区，将边疆之地成功纳入</w:t>
      </w:r>
      <w:r>
        <w:rPr>
          <w:rFonts w:ascii="仿宋" w:hAnsi="仿宋" w:eastAsia="仿宋" w:cs="仿宋"/>
          <w:spacing w:val="-18"/>
          <w:sz w:val="23"/>
          <w:szCs w:val="23"/>
        </w:rPr>
        <w:t>中华</w:t>
      </w:r>
      <w:r>
        <w:rPr>
          <w:rFonts w:ascii="仿宋" w:hAnsi="仿宋" w:eastAsia="仿宋" w:cs="仿宋"/>
          <w:sz w:val="23"/>
          <w:szCs w:val="23"/>
        </w:rPr>
        <w:t xml:space="preserve"> </w:t>
      </w:r>
      <w:r>
        <w:rPr>
          <w:rFonts w:ascii="仿宋" w:hAnsi="仿宋" w:eastAsia="仿宋" w:cs="仿宋"/>
          <w:spacing w:val="-11"/>
          <w:sz w:val="23"/>
          <w:szCs w:val="23"/>
        </w:rPr>
        <w:t>一体的秩序，使更大范围的周边族群对中央王朝产生了向</w:t>
      </w:r>
      <w:r>
        <w:rPr>
          <w:rFonts w:ascii="仿宋" w:hAnsi="仿宋" w:eastAsia="仿宋" w:cs="仿宋"/>
          <w:spacing w:val="-12"/>
          <w:sz w:val="23"/>
          <w:szCs w:val="23"/>
        </w:rPr>
        <w:t>心力与认同</w:t>
      </w:r>
      <w:r>
        <w:rPr>
          <w:rFonts w:ascii="仿宋" w:hAnsi="仿宋" w:eastAsia="仿宋" w:cs="仿宋"/>
          <w:sz w:val="23"/>
          <w:szCs w:val="23"/>
        </w:rPr>
        <w:t xml:space="preserve">  </w:t>
      </w:r>
      <w:r>
        <w:rPr>
          <w:rFonts w:ascii="仿宋" w:hAnsi="仿宋" w:eastAsia="仿宋" w:cs="仿宋"/>
          <w:spacing w:val="-18"/>
          <w:sz w:val="23"/>
          <w:szCs w:val="23"/>
        </w:rPr>
        <w:t>感。这一时期，各族交往交流交融在政治上主要表</w:t>
      </w:r>
      <w:r>
        <w:rPr>
          <w:rFonts w:ascii="仿宋" w:hAnsi="仿宋" w:eastAsia="仿宋" w:cs="仿宋"/>
          <w:spacing w:val="-19"/>
          <w:sz w:val="23"/>
          <w:szCs w:val="23"/>
        </w:rPr>
        <w:t>现为天下共主、农牧</w:t>
      </w:r>
      <w:r>
        <w:rPr>
          <w:rFonts w:ascii="仿宋" w:hAnsi="仿宋" w:eastAsia="仿宋" w:cs="仿宋"/>
          <w:sz w:val="23"/>
          <w:szCs w:val="23"/>
        </w:rPr>
        <w:t xml:space="preserve">  </w:t>
      </w:r>
      <w:r>
        <w:rPr>
          <w:rFonts w:ascii="仿宋" w:hAnsi="仿宋" w:eastAsia="仿宋" w:cs="仿宋"/>
          <w:spacing w:val="-15"/>
          <w:sz w:val="23"/>
          <w:szCs w:val="23"/>
        </w:rPr>
        <w:t>一体、华夷一家和胡汉无差，呈现出“多族群大一统”的特征。同时，</w:t>
      </w:r>
      <w:r>
        <w:rPr>
          <w:rFonts w:ascii="仿宋" w:hAnsi="仿宋" w:eastAsia="仿宋" w:cs="仿宋"/>
          <w:sz w:val="23"/>
          <w:szCs w:val="23"/>
        </w:rPr>
        <w:t xml:space="preserve"> </w:t>
      </w:r>
      <w:r>
        <w:rPr>
          <w:rFonts w:ascii="仿宋" w:hAnsi="仿宋" w:eastAsia="仿宋" w:cs="仿宋"/>
          <w:spacing w:val="-19"/>
          <w:sz w:val="23"/>
          <w:szCs w:val="23"/>
        </w:rPr>
        <w:t>由于大一统王朝疆域的空前扩大，不同区域和族群之间的交往交流交融</w:t>
      </w:r>
      <w:r>
        <w:rPr>
          <w:rFonts w:ascii="仿宋" w:hAnsi="仿宋" w:eastAsia="仿宋" w:cs="仿宋"/>
          <w:sz w:val="23"/>
          <w:szCs w:val="23"/>
        </w:rPr>
        <w:t xml:space="preserve">  </w:t>
      </w:r>
      <w:r>
        <w:rPr>
          <w:rFonts w:ascii="仿宋" w:hAnsi="仿宋" w:eastAsia="仿宋" w:cs="仿宋"/>
          <w:spacing w:val="-18"/>
          <w:sz w:val="23"/>
          <w:szCs w:val="23"/>
        </w:rPr>
        <w:t>加速了中原与周边社会的发展。大唐王朝以极为</w:t>
      </w:r>
      <w:r>
        <w:rPr>
          <w:rFonts w:ascii="仿宋" w:hAnsi="仿宋" w:eastAsia="仿宋" w:cs="仿宋"/>
          <w:spacing w:val="-19"/>
          <w:sz w:val="23"/>
          <w:szCs w:val="23"/>
        </w:rPr>
        <w:t>自信的态度主动吸纳域</w:t>
      </w:r>
      <w:r>
        <w:rPr>
          <w:rFonts w:ascii="仿宋" w:hAnsi="仿宋" w:eastAsia="仿宋" w:cs="仿宋"/>
          <w:sz w:val="23"/>
          <w:szCs w:val="23"/>
        </w:rPr>
        <w:t xml:space="preserve">  </w:t>
      </w:r>
      <w:r>
        <w:rPr>
          <w:rFonts w:ascii="仿宋" w:hAnsi="仿宋" w:eastAsia="仿宋" w:cs="仿宋"/>
          <w:spacing w:val="-18"/>
          <w:sz w:val="23"/>
          <w:szCs w:val="23"/>
        </w:rPr>
        <w:t>外文化，除旧布新，将自身的成就无所保留地展</w:t>
      </w:r>
      <w:r>
        <w:rPr>
          <w:rFonts w:ascii="仿宋" w:hAnsi="仿宋" w:eastAsia="仿宋" w:cs="仿宋"/>
          <w:spacing w:val="-19"/>
          <w:sz w:val="23"/>
          <w:szCs w:val="23"/>
        </w:rPr>
        <w:t>现在世人眼前，这一时</w:t>
      </w:r>
      <w:r>
        <w:rPr>
          <w:rFonts w:ascii="仿宋" w:hAnsi="仿宋" w:eastAsia="仿宋" w:cs="仿宋"/>
          <w:sz w:val="23"/>
          <w:szCs w:val="23"/>
        </w:rPr>
        <w:t xml:space="preserve">  </w:t>
      </w:r>
      <w:r>
        <w:rPr>
          <w:rFonts w:ascii="仿宋" w:hAnsi="仿宋" w:eastAsia="仿宋" w:cs="仿宋"/>
          <w:spacing w:val="-15"/>
          <w:sz w:val="23"/>
          <w:szCs w:val="23"/>
        </w:rPr>
        <w:t>期的绚烂文化是各族人民共同书写的精彩华章。</w:t>
      </w:r>
    </w:p>
    <w:p w14:paraId="093C0BDF">
      <w:pPr>
        <w:spacing w:before="20" w:line="267" w:lineRule="auto"/>
        <w:ind w:left="99" w:right="44" w:firstLine="409"/>
        <w:jc w:val="both"/>
        <w:rPr>
          <w:rFonts w:ascii="仿宋" w:hAnsi="仿宋" w:eastAsia="仿宋" w:cs="仿宋"/>
          <w:sz w:val="23"/>
          <w:szCs w:val="23"/>
        </w:rPr>
      </w:pPr>
      <w:r>
        <w:rPr>
          <w:rFonts w:ascii="仿宋" w:hAnsi="仿宋" w:eastAsia="仿宋" w:cs="仿宋"/>
          <w:spacing w:val="-17"/>
          <w:sz w:val="23"/>
          <w:szCs w:val="23"/>
        </w:rPr>
        <w:t>然而，唐朝后期中央政府权力衰落，各族群贵族和地方豪强趁机崛</w:t>
      </w:r>
      <w:r>
        <w:rPr>
          <w:rFonts w:ascii="仿宋" w:hAnsi="仿宋" w:eastAsia="仿宋" w:cs="仿宋"/>
          <w:spacing w:val="4"/>
          <w:sz w:val="23"/>
          <w:szCs w:val="23"/>
        </w:rPr>
        <w:t xml:space="preserve"> </w:t>
      </w:r>
      <w:r>
        <w:rPr>
          <w:rFonts w:ascii="仿宋" w:hAnsi="仿宋" w:eastAsia="仿宋" w:cs="仿宋"/>
          <w:spacing w:val="-14"/>
          <w:sz w:val="23"/>
          <w:szCs w:val="23"/>
        </w:rPr>
        <w:t>起，各自拥兵自重，民不聊生，进而造成大规模农民起义。907年，唐</w:t>
      </w:r>
      <w:r>
        <w:rPr>
          <w:rFonts w:ascii="仿宋" w:hAnsi="仿宋" w:eastAsia="仿宋" w:cs="仿宋"/>
          <w:sz w:val="23"/>
          <w:szCs w:val="23"/>
        </w:rPr>
        <w:t xml:space="preserve"> </w:t>
      </w:r>
      <w:r>
        <w:rPr>
          <w:rFonts w:ascii="仿宋" w:hAnsi="仿宋" w:eastAsia="仿宋" w:cs="仿宋"/>
          <w:spacing w:val="-18"/>
          <w:sz w:val="23"/>
          <w:szCs w:val="23"/>
        </w:rPr>
        <w:t>朝在动乱中灭亡了，中原地区继之而起的是五代十国</w:t>
      </w:r>
      <w:r>
        <w:rPr>
          <w:rFonts w:ascii="仿宋" w:hAnsi="仿宋" w:eastAsia="仿宋" w:cs="仿宋"/>
          <w:spacing w:val="-19"/>
          <w:sz w:val="23"/>
          <w:szCs w:val="23"/>
        </w:rPr>
        <w:t>，统一多民族国家</w:t>
      </w:r>
      <w:r>
        <w:rPr>
          <w:rFonts w:ascii="仿宋" w:hAnsi="仿宋" w:eastAsia="仿宋" w:cs="仿宋"/>
          <w:sz w:val="23"/>
          <w:szCs w:val="23"/>
        </w:rPr>
        <w:t xml:space="preserve"> </w:t>
      </w:r>
      <w:r>
        <w:rPr>
          <w:rFonts w:ascii="仿宋" w:hAnsi="仿宋" w:eastAsia="仿宋" w:cs="仿宋"/>
          <w:spacing w:val="-16"/>
          <w:sz w:val="23"/>
          <w:szCs w:val="23"/>
        </w:rPr>
        <w:t>的发展转入低谷，但社会中仍保持着隋唐以来各</w:t>
      </w:r>
      <w:r>
        <w:rPr>
          <w:rFonts w:ascii="仿宋" w:hAnsi="仿宋" w:eastAsia="仿宋" w:cs="仿宋"/>
          <w:spacing w:val="-17"/>
          <w:sz w:val="23"/>
          <w:szCs w:val="23"/>
        </w:rPr>
        <w:t>族融合的基调。之后，</w:t>
      </w:r>
      <w:r>
        <w:rPr>
          <w:rFonts w:ascii="仿宋" w:hAnsi="仿宋" w:eastAsia="仿宋" w:cs="仿宋"/>
          <w:sz w:val="23"/>
          <w:szCs w:val="23"/>
        </w:rPr>
        <w:t xml:space="preserve"> </w:t>
      </w:r>
      <w:r>
        <w:rPr>
          <w:rFonts w:ascii="仿宋" w:hAnsi="仿宋" w:eastAsia="仿宋" w:cs="仿宋"/>
          <w:spacing w:val="-19"/>
          <w:sz w:val="23"/>
          <w:szCs w:val="23"/>
        </w:rPr>
        <w:t>是赵宋建政中原，周边的契丹、党项、女真、高昌回鹘诸族同样建立了</w:t>
      </w:r>
      <w:r>
        <w:rPr>
          <w:rFonts w:ascii="仿宋" w:hAnsi="仿宋" w:eastAsia="仿宋" w:cs="仿宋"/>
          <w:spacing w:val="18"/>
          <w:sz w:val="23"/>
          <w:szCs w:val="23"/>
        </w:rPr>
        <w:t xml:space="preserve"> </w:t>
      </w:r>
      <w:r>
        <w:rPr>
          <w:rFonts w:ascii="仿宋" w:hAnsi="仿宋" w:eastAsia="仿宋" w:cs="仿宋"/>
          <w:spacing w:val="-14"/>
          <w:sz w:val="23"/>
          <w:szCs w:val="23"/>
        </w:rPr>
        <w:t>多个政权与之并立。</w:t>
      </w:r>
    </w:p>
    <w:p w14:paraId="0CAB2936">
      <w:pPr>
        <w:spacing w:line="243" w:lineRule="auto"/>
        <w:rPr>
          <w:rFonts w:ascii="Arial"/>
          <w:sz w:val="21"/>
        </w:rPr>
      </w:pPr>
    </w:p>
    <w:p w14:paraId="6777226B">
      <w:pPr>
        <w:spacing w:line="1420" w:lineRule="exact"/>
        <w:ind w:firstLine="99"/>
      </w:pPr>
      <w:r>
        <w:rPr>
          <w:position w:val="-28"/>
        </w:rPr>
        <w:drawing>
          <wp:inline distT="0" distB="0" distL="0" distR="0">
            <wp:extent cx="4171315" cy="901065"/>
            <wp:effectExtent l="0" t="0" r="4445" b="13335"/>
            <wp:docPr id="257" name="IM 246"/>
            <wp:cNvGraphicFramePr/>
            <a:graphic xmlns:a="http://schemas.openxmlformats.org/drawingml/2006/main">
              <a:graphicData uri="http://schemas.openxmlformats.org/drawingml/2006/picture">
                <pic:pic xmlns:pic="http://schemas.openxmlformats.org/drawingml/2006/picture">
                  <pic:nvPicPr>
                    <pic:cNvPr id="257" name="IM 246"/>
                    <pic:cNvPicPr/>
                  </pic:nvPicPr>
                  <pic:blipFill>
                    <a:blip r:embed="rId659"/>
                    <a:stretch>
                      <a:fillRect/>
                    </a:stretch>
                  </pic:blipFill>
                  <pic:spPr>
                    <a:xfrm>
                      <a:off x="0" y="0"/>
                      <a:ext cx="4171934" cy="901675"/>
                    </a:xfrm>
                    <a:prstGeom prst="rect">
                      <a:avLst/>
                    </a:prstGeom>
                  </pic:spPr>
                </pic:pic>
              </a:graphicData>
            </a:graphic>
          </wp:inline>
        </w:drawing>
      </w:r>
    </w:p>
    <w:p w14:paraId="122D78B6">
      <w:pPr>
        <w:spacing w:before="75" w:line="226" w:lineRule="auto"/>
        <w:ind w:left="100"/>
        <w:rPr>
          <w:rFonts w:ascii="华文新魏" w:hAnsi="华文新魏" w:eastAsia="华文新魏" w:cs="华文新魏"/>
          <w:sz w:val="20"/>
          <w:szCs w:val="20"/>
        </w:rPr>
      </w:pPr>
      <w:r>
        <w:rPr>
          <w:rFonts w:ascii="华文新魏" w:hAnsi="华文新魏" w:eastAsia="华文新魏" w:cs="华文新魏"/>
          <w:spacing w:val="-31"/>
          <w:w w:val="99"/>
          <w:sz w:val="20"/>
          <w:szCs w:val="20"/>
        </w:rPr>
        <w:t>①樊绰：《蛮书校注》卷八《蛮夷风俗》,向达校注，中华书局2018年版，第216页。</w:t>
      </w:r>
    </w:p>
    <w:p w14:paraId="043A4BD4">
      <w:pPr>
        <w:spacing w:before="20" w:line="225" w:lineRule="auto"/>
        <w:ind w:left="100"/>
        <w:rPr>
          <w:rFonts w:ascii="华文新魏" w:hAnsi="华文新魏" w:eastAsia="华文新魏" w:cs="华文新魏"/>
          <w:sz w:val="20"/>
          <w:szCs w:val="20"/>
        </w:rPr>
      </w:pPr>
      <w:r>
        <w:rPr>
          <w:rFonts w:ascii="华文新魏" w:hAnsi="华文新魏" w:eastAsia="华文新魏" w:cs="华文新魏"/>
          <w:spacing w:val="-26"/>
          <w:sz w:val="20"/>
          <w:szCs w:val="20"/>
        </w:rPr>
        <w:t>②林超民：《林超民文集》(第二卷),云南人民出版社2008年版，第169页。</w:t>
      </w:r>
    </w:p>
    <w:p w14:paraId="4E83D044">
      <w:pPr>
        <w:spacing w:line="225" w:lineRule="auto"/>
        <w:rPr>
          <w:rFonts w:ascii="华文新魏" w:hAnsi="华文新魏" w:eastAsia="华文新魏" w:cs="华文新魏"/>
          <w:sz w:val="20"/>
          <w:szCs w:val="20"/>
        </w:rPr>
        <w:sectPr>
          <w:footerReference r:id="rId199" w:type="default"/>
          <w:pgSz w:w="8530" w:h="13020"/>
          <w:pgMar w:top="400" w:right="1099" w:bottom="577" w:left="660" w:header="0" w:footer="451" w:gutter="0"/>
          <w:cols w:space="720" w:num="1"/>
        </w:sectPr>
      </w:pPr>
    </w:p>
    <w:p w14:paraId="6099A9D7">
      <w:pPr>
        <w:spacing w:before="114" w:line="221" w:lineRule="auto"/>
        <w:rPr>
          <w:rFonts w:ascii="仿宋" w:hAnsi="仿宋" w:eastAsia="仿宋" w:cs="仿宋"/>
          <w:sz w:val="18"/>
          <w:szCs w:val="18"/>
        </w:rPr>
      </w:pPr>
      <w:r>
        <w:rPr>
          <w:rFonts w:ascii="仿宋" w:hAnsi="仿宋" w:eastAsia="仿宋" w:cs="仿宋"/>
          <w:spacing w:val="-1"/>
          <w:sz w:val="18"/>
          <w:szCs w:val="18"/>
        </w:rPr>
        <w:t>◎第七讲华夷一体与中华民族空前繁盛(隋唐五代时期)</w:t>
      </w:r>
    </w:p>
    <w:p w14:paraId="56DD65AA">
      <w:pPr>
        <w:spacing w:line="412" w:lineRule="auto"/>
        <w:rPr>
          <w:rFonts w:ascii="Arial"/>
          <w:sz w:val="21"/>
        </w:rPr>
      </w:pPr>
    </w:p>
    <w:p w14:paraId="7B150A71">
      <w:pPr>
        <w:spacing w:before="75"/>
        <w:ind w:left="289"/>
        <w:rPr>
          <w:rFonts w:ascii="宋体" w:hAnsi="宋体" w:eastAsia="宋体" w:cs="宋体"/>
          <w:sz w:val="23"/>
          <w:szCs w:val="23"/>
        </w:rPr>
      </w:pPr>
      <w:r>
        <w:rPr>
          <w:rFonts w:ascii="宋体" w:hAnsi="宋体" w:eastAsia="宋体" w:cs="宋体"/>
          <w:strike/>
          <w:spacing w:val="1"/>
          <w:position w:val="5"/>
          <w:sz w:val="4"/>
          <w:szCs w:val="4"/>
        </w:rPr>
        <w:t xml:space="preserve">--          </w:t>
      </w:r>
      <w:r>
        <w:rPr>
          <w:position w:val="-10"/>
          <w:sz w:val="4"/>
          <w:szCs w:val="4"/>
        </w:rPr>
        <w:drawing>
          <wp:inline distT="0" distB="0" distL="0" distR="0">
            <wp:extent cx="247015" cy="241300"/>
            <wp:effectExtent l="0" t="0" r="12065" b="2540"/>
            <wp:docPr id="258" name="IM 248"/>
            <wp:cNvGraphicFramePr/>
            <a:graphic xmlns:a="http://schemas.openxmlformats.org/drawingml/2006/main">
              <a:graphicData uri="http://schemas.openxmlformats.org/drawingml/2006/picture">
                <pic:pic xmlns:pic="http://schemas.openxmlformats.org/drawingml/2006/picture">
                  <pic:nvPicPr>
                    <pic:cNvPr id="258" name="IM 248"/>
                    <pic:cNvPicPr/>
                  </pic:nvPicPr>
                  <pic:blipFill>
                    <a:blip r:embed="rId660"/>
                    <a:stretch>
                      <a:fillRect/>
                    </a:stretch>
                  </pic:blipFill>
                  <pic:spPr>
                    <a:xfrm>
                      <a:off x="0" y="0"/>
                      <a:ext cx="247646" cy="241334"/>
                    </a:xfrm>
                    <a:prstGeom prst="rect">
                      <a:avLst/>
                    </a:prstGeom>
                  </pic:spPr>
                </pic:pic>
              </a:graphicData>
            </a:graphic>
          </wp:inline>
        </w:drawing>
      </w:r>
      <w:r>
        <w:rPr>
          <w:rFonts w:ascii="宋体" w:hAnsi="宋体" w:eastAsia="宋体" w:cs="宋体"/>
          <w:spacing w:val="1"/>
          <w:position w:val="5"/>
          <w:sz w:val="4"/>
          <w:szCs w:val="4"/>
        </w:rPr>
        <w:t xml:space="preserve">    </w:t>
      </w:r>
      <w:r>
        <w:rPr>
          <w:rFonts w:ascii="宋体" w:hAnsi="宋体" w:eastAsia="宋体" w:cs="宋体"/>
          <w:b/>
          <w:bCs/>
          <w:spacing w:val="1"/>
          <w:sz w:val="23"/>
          <w:szCs w:val="23"/>
        </w:rPr>
        <w:t>思考题</w:t>
      </w:r>
      <w:r>
        <w:rPr>
          <w:rFonts w:ascii="宋体" w:hAnsi="宋体" w:eastAsia="宋体" w:cs="宋体"/>
          <w:spacing w:val="1"/>
          <w:sz w:val="23"/>
          <w:szCs w:val="23"/>
        </w:rPr>
        <w:t xml:space="preserve"> </w:t>
      </w:r>
      <w:r>
        <w:rPr>
          <w:rFonts w:ascii="宋体" w:hAnsi="宋体" w:eastAsia="宋体" w:cs="宋体"/>
          <w:strike/>
          <w:spacing w:val="1"/>
          <w:sz w:val="23"/>
          <w:szCs w:val="23"/>
        </w:rPr>
        <w:t xml:space="preserve">                                              </w:t>
      </w:r>
    </w:p>
    <w:p w14:paraId="42803589">
      <w:pPr>
        <w:spacing w:before="26" w:line="269" w:lineRule="auto"/>
        <w:ind w:left="1008" w:right="400" w:hanging="289"/>
        <w:rPr>
          <w:rFonts w:ascii="仿宋" w:hAnsi="仿宋" w:eastAsia="仿宋" w:cs="仿宋"/>
          <w:sz w:val="23"/>
          <w:szCs w:val="23"/>
        </w:rPr>
      </w:pPr>
      <w:r>
        <w:rPr>
          <w:rFonts w:ascii="仿宋" w:hAnsi="仿宋" w:eastAsia="仿宋" w:cs="仿宋"/>
          <w:spacing w:val="-2"/>
          <w:sz w:val="23"/>
          <w:szCs w:val="23"/>
        </w:rPr>
        <w:t>1.后世常称唐代为“盛世”,请从民族交融、文化交融的角度</w:t>
      </w:r>
      <w:r>
        <w:rPr>
          <w:rFonts w:ascii="仿宋" w:hAnsi="仿宋" w:eastAsia="仿宋" w:cs="仿宋"/>
          <w:spacing w:val="9"/>
          <w:sz w:val="23"/>
          <w:szCs w:val="23"/>
        </w:rPr>
        <w:t xml:space="preserve"> </w:t>
      </w:r>
      <w:r>
        <w:rPr>
          <w:rFonts w:ascii="仿宋" w:hAnsi="仿宋" w:eastAsia="仿宋" w:cs="仿宋"/>
          <w:spacing w:val="-19"/>
          <w:sz w:val="23"/>
          <w:szCs w:val="23"/>
        </w:rPr>
        <w:t>谈谈你的看法。</w:t>
      </w:r>
    </w:p>
    <w:p w14:paraId="79BADBA1">
      <w:pPr>
        <w:spacing w:before="17" w:line="257" w:lineRule="auto"/>
        <w:ind w:left="1008" w:right="396" w:hanging="289"/>
        <w:rPr>
          <w:rFonts w:ascii="仿宋" w:hAnsi="仿宋" w:eastAsia="仿宋" w:cs="仿宋"/>
          <w:sz w:val="23"/>
          <w:szCs w:val="23"/>
        </w:rPr>
      </w:pPr>
      <w:r>
        <w:rPr>
          <w:rFonts w:ascii="仿宋" w:hAnsi="仿宋" w:eastAsia="仿宋" w:cs="仿宋"/>
          <w:spacing w:val="-6"/>
          <w:sz w:val="23"/>
          <w:szCs w:val="23"/>
        </w:rPr>
        <w:t>2.请以吐蕃、回纥、南诏为例分别阐述边疆诸族在唐代有着怎</w:t>
      </w:r>
      <w:r>
        <w:rPr>
          <w:rFonts w:ascii="仿宋" w:hAnsi="仿宋" w:eastAsia="仿宋" w:cs="仿宋"/>
          <w:spacing w:val="10"/>
          <w:sz w:val="23"/>
          <w:szCs w:val="23"/>
        </w:rPr>
        <w:t xml:space="preserve"> </w:t>
      </w:r>
      <w:r>
        <w:rPr>
          <w:rFonts w:ascii="仿宋" w:hAnsi="仿宋" w:eastAsia="仿宋" w:cs="仿宋"/>
          <w:spacing w:val="-19"/>
          <w:sz w:val="23"/>
          <w:szCs w:val="23"/>
        </w:rPr>
        <w:t>样的发展。</w:t>
      </w:r>
    </w:p>
    <w:p w14:paraId="4AF2A793">
      <w:pPr>
        <w:spacing w:before="29" w:line="281" w:lineRule="auto"/>
        <w:ind w:left="1008" w:right="424" w:hanging="289"/>
        <w:rPr>
          <w:rFonts w:ascii="仿宋" w:hAnsi="仿宋" w:eastAsia="仿宋" w:cs="仿宋"/>
          <w:sz w:val="23"/>
          <w:szCs w:val="23"/>
        </w:rPr>
      </w:pPr>
      <w:r>
        <w:rPr>
          <w:rFonts w:ascii="仿宋" w:hAnsi="仿宋" w:eastAsia="仿宋" w:cs="仿宋"/>
          <w:spacing w:val="-3"/>
          <w:sz w:val="23"/>
          <w:szCs w:val="23"/>
        </w:rPr>
        <w:t>3.为什么诗歌会在唐代达到鼎盛?这与唐代开放包容的时代精</w:t>
      </w:r>
      <w:r>
        <w:rPr>
          <w:rFonts w:ascii="仿宋" w:hAnsi="仿宋" w:eastAsia="仿宋" w:cs="仿宋"/>
          <w:spacing w:val="12"/>
          <w:sz w:val="23"/>
          <w:szCs w:val="23"/>
        </w:rPr>
        <w:t xml:space="preserve"> </w:t>
      </w:r>
      <w:r>
        <w:rPr>
          <w:rFonts w:ascii="仿宋" w:hAnsi="仿宋" w:eastAsia="仿宋" w:cs="仿宋"/>
          <w:spacing w:val="-14"/>
          <w:sz w:val="23"/>
          <w:szCs w:val="23"/>
        </w:rPr>
        <w:t>神、各民族共兴共荣的社会氛围有怎样的关系?</w:t>
      </w:r>
    </w:p>
    <w:p w14:paraId="39B4140F">
      <w:pPr>
        <w:spacing w:line="281" w:lineRule="auto"/>
        <w:rPr>
          <w:rFonts w:ascii="仿宋" w:hAnsi="仿宋" w:eastAsia="仿宋" w:cs="仿宋"/>
          <w:sz w:val="23"/>
          <w:szCs w:val="23"/>
        </w:rPr>
        <w:sectPr>
          <w:footerReference r:id="rId200" w:type="default"/>
          <w:pgSz w:w="8760" w:h="13020"/>
          <w:pgMar w:top="400" w:right="830" w:bottom="627" w:left="760" w:header="0" w:footer="501" w:gutter="0"/>
          <w:cols w:space="720" w:num="1"/>
        </w:sectPr>
      </w:pPr>
    </w:p>
    <w:p w14:paraId="1B177EA3">
      <w:pPr>
        <w:spacing w:line="276" w:lineRule="auto"/>
        <w:rPr>
          <w:rFonts w:ascii="Arial"/>
          <w:sz w:val="21"/>
        </w:rPr>
      </w:pPr>
    </w:p>
    <w:p w14:paraId="557A908B">
      <w:pPr>
        <w:spacing w:line="277" w:lineRule="auto"/>
        <w:rPr>
          <w:rFonts w:ascii="Arial"/>
          <w:sz w:val="21"/>
        </w:rPr>
      </w:pPr>
    </w:p>
    <w:p w14:paraId="1E8A18CD">
      <w:pPr>
        <w:spacing w:line="277" w:lineRule="auto"/>
        <w:rPr>
          <w:rFonts w:ascii="Arial"/>
          <w:sz w:val="21"/>
        </w:rPr>
      </w:pPr>
    </w:p>
    <w:p w14:paraId="68EB09E9">
      <w:pPr>
        <w:spacing w:line="277" w:lineRule="auto"/>
        <w:rPr>
          <w:rFonts w:ascii="Arial"/>
          <w:sz w:val="21"/>
        </w:rPr>
      </w:pPr>
    </w:p>
    <w:p w14:paraId="31367EE3">
      <w:pPr>
        <w:spacing w:line="277" w:lineRule="auto"/>
        <w:rPr>
          <w:rFonts w:ascii="Arial"/>
          <w:sz w:val="21"/>
        </w:rPr>
      </w:pPr>
    </w:p>
    <w:p w14:paraId="605A4534">
      <w:pPr>
        <w:spacing w:line="277" w:lineRule="auto"/>
        <w:rPr>
          <w:rFonts w:ascii="Arial"/>
          <w:sz w:val="21"/>
        </w:rPr>
      </w:pPr>
    </w:p>
    <w:p w14:paraId="2C8F75A3">
      <w:pPr>
        <w:spacing w:before="107" w:line="301" w:lineRule="auto"/>
        <w:ind w:left="2304" w:right="704" w:hanging="1650"/>
        <w:rPr>
          <w:rFonts w:ascii="宋体" w:hAnsi="宋体" w:eastAsia="宋体" w:cs="宋体"/>
          <w:sz w:val="33"/>
          <w:szCs w:val="33"/>
        </w:rPr>
      </w:pPr>
      <w:r>
        <w:rPr>
          <w:rFonts w:ascii="宋体" w:hAnsi="宋体" w:eastAsia="宋体" w:cs="宋体"/>
          <w:b/>
          <w:bCs/>
          <w:spacing w:val="4"/>
          <w:sz w:val="33"/>
          <w:szCs w:val="33"/>
        </w:rPr>
        <w:t>第八讲共奉中国与中华民族内聚发展</w:t>
      </w:r>
      <w:r>
        <w:rPr>
          <w:rFonts w:ascii="宋体" w:hAnsi="宋体" w:eastAsia="宋体" w:cs="宋体"/>
          <w:spacing w:val="8"/>
          <w:sz w:val="33"/>
          <w:szCs w:val="33"/>
        </w:rPr>
        <w:t xml:space="preserve"> </w:t>
      </w:r>
      <w:r>
        <w:rPr>
          <w:rFonts w:ascii="宋体" w:hAnsi="宋体" w:eastAsia="宋体" w:cs="宋体"/>
          <w:b/>
          <w:bCs/>
          <w:sz w:val="33"/>
          <w:szCs w:val="33"/>
        </w:rPr>
        <w:t>(辽宋夏金时期)</w:t>
      </w:r>
    </w:p>
    <w:p w14:paraId="680E97DE">
      <w:pPr>
        <w:spacing w:line="241" w:lineRule="auto"/>
        <w:rPr>
          <w:rFonts w:ascii="Arial"/>
          <w:sz w:val="21"/>
        </w:rPr>
      </w:pPr>
    </w:p>
    <w:p w14:paraId="433805F1">
      <w:pPr>
        <w:spacing w:line="241" w:lineRule="auto"/>
        <w:rPr>
          <w:rFonts w:ascii="Arial"/>
          <w:sz w:val="21"/>
        </w:rPr>
      </w:pPr>
    </w:p>
    <w:p w14:paraId="21068B7C">
      <w:pPr>
        <w:spacing w:line="20" w:lineRule="exact"/>
        <w:ind w:firstLine="219"/>
      </w:pPr>
      <w:r>
        <w:drawing>
          <wp:inline distT="0" distB="0" distL="0" distR="0">
            <wp:extent cx="3956050" cy="12700"/>
            <wp:effectExtent l="0" t="0" r="0" b="0"/>
            <wp:docPr id="259" name="IM 250"/>
            <wp:cNvGraphicFramePr/>
            <a:graphic xmlns:a="http://schemas.openxmlformats.org/drawingml/2006/main">
              <a:graphicData uri="http://schemas.openxmlformats.org/drawingml/2006/picture">
                <pic:pic xmlns:pic="http://schemas.openxmlformats.org/drawingml/2006/picture">
                  <pic:nvPicPr>
                    <pic:cNvPr id="259" name="IM 250"/>
                    <pic:cNvPicPr/>
                  </pic:nvPicPr>
                  <pic:blipFill>
                    <a:blip r:embed="rId661"/>
                    <a:stretch>
                      <a:fillRect/>
                    </a:stretch>
                  </pic:blipFill>
                  <pic:spPr>
                    <a:xfrm>
                      <a:off x="0" y="0"/>
                      <a:ext cx="3956061" cy="12717"/>
                    </a:xfrm>
                    <a:prstGeom prst="rect">
                      <a:avLst/>
                    </a:prstGeom>
                  </pic:spPr>
                </pic:pic>
              </a:graphicData>
            </a:graphic>
          </wp:inline>
        </w:drawing>
      </w:r>
    </w:p>
    <w:p w14:paraId="528026BD">
      <w:pPr>
        <w:spacing w:line="436" w:lineRule="auto"/>
        <w:rPr>
          <w:rFonts w:ascii="Arial"/>
          <w:sz w:val="21"/>
        </w:rPr>
      </w:pPr>
    </w:p>
    <w:p w14:paraId="7B23F3CA">
      <w:pPr>
        <w:pStyle w:val="2"/>
        <w:spacing w:before="81" w:line="220" w:lineRule="auto"/>
        <w:ind w:left="1269"/>
        <w:rPr>
          <w:sz w:val="25"/>
          <w:szCs w:val="25"/>
        </w:rPr>
      </w:pPr>
      <w:r>
        <w:rPr>
          <w:spacing w:val="-22"/>
          <w:w w:val="99"/>
          <w:sz w:val="25"/>
          <w:szCs w:val="25"/>
        </w:rPr>
        <w:t>对峙如宋辽夏金，都被称为“桃花石”。</w:t>
      </w:r>
    </w:p>
    <w:p w14:paraId="1D13C5F5">
      <w:pPr>
        <w:spacing w:before="40" w:line="228" w:lineRule="auto"/>
        <w:ind w:left="4959"/>
        <w:rPr>
          <w:rFonts w:ascii="华文新魏" w:hAnsi="华文新魏" w:eastAsia="华文新魏" w:cs="华文新魏"/>
          <w:sz w:val="25"/>
          <w:szCs w:val="25"/>
        </w:rPr>
      </w:pPr>
      <w:r>
        <w:rPr>
          <w:rFonts w:ascii="华文新魏" w:hAnsi="华文新魏" w:eastAsia="华文新魏" w:cs="华文新魏"/>
          <w:spacing w:val="-34"/>
          <w:w w:val="96"/>
          <w:sz w:val="25"/>
          <w:szCs w:val="25"/>
        </w:rPr>
        <w:t>——习近平</w:t>
      </w:r>
    </w:p>
    <w:p w14:paraId="34C75442">
      <w:pPr>
        <w:spacing w:line="262" w:lineRule="auto"/>
        <w:rPr>
          <w:rFonts w:ascii="Arial"/>
          <w:sz w:val="21"/>
        </w:rPr>
      </w:pPr>
    </w:p>
    <w:p w14:paraId="436DCA43">
      <w:pPr>
        <w:spacing w:line="262" w:lineRule="auto"/>
        <w:rPr>
          <w:rFonts w:ascii="Arial"/>
          <w:sz w:val="21"/>
        </w:rPr>
      </w:pPr>
    </w:p>
    <w:p w14:paraId="788CFA87">
      <w:pPr>
        <w:spacing w:line="263" w:lineRule="auto"/>
        <w:rPr>
          <w:rFonts w:ascii="Arial"/>
          <w:sz w:val="21"/>
        </w:rPr>
      </w:pPr>
    </w:p>
    <w:p w14:paraId="1A0968D3">
      <w:pPr>
        <w:spacing w:line="263" w:lineRule="auto"/>
        <w:rPr>
          <w:rFonts w:ascii="Arial"/>
          <w:sz w:val="21"/>
        </w:rPr>
      </w:pPr>
    </w:p>
    <w:p w14:paraId="39C6D0E5">
      <w:pPr>
        <w:spacing w:line="263" w:lineRule="auto"/>
        <w:rPr>
          <w:rFonts w:ascii="Arial"/>
          <w:sz w:val="21"/>
        </w:rPr>
      </w:pPr>
    </w:p>
    <w:p w14:paraId="386F3F32">
      <w:pPr>
        <w:pStyle w:val="2"/>
        <w:spacing w:before="65" w:line="308" w:lineRule="auto"/>
        <w:ind w:right="131" w:firstLine="369"/>
        <w:jc w:val="both"/>
      </w:pPr>
      <w:r>
        <w:rPr>
          <w:spacing w:val="-6"/>
        </w:rPr>
        <w:t>辽宋夏金时期，中华大地上政权并立。契丹人耶律阿保机建立</w:t>
      </w:r>
      <w:r>
        <w:rPr>
          <w:spacing w:val="-7"/>
        </w:rPr>
        <w:t>辽朝(916—</w:t>
      </w:r>
      <w:r>
        <w:t xml:space="preserve"> </w:t>
      </w:r>
      <w:r>
        <w:rPr>
          <w:spacing w:val="-3"/>
        </w:rPr>
        <w:t>1125);耶律大石率部众西迁建立哈刺契丹(1124—1218),史称西辽。汉人赵匡</w:t>
      </w:r>
      <w:r>
        <w:rPr>
          <w:spacing w:val="5"/>
        </w:rPr>
        <w:t xml:space="preserve"> </w:t>
      </w:r>
      <w:r>
        <w:rPr>
          <w:spacing w:val="-4"/>
        </w:rPr>
        <w:t>胤建立宋朝(960—1127),史称北宋；1127年，康王赵构在应天府(今河南商丘)</w:t>
      </w:r>
      <w:r>
        <w:rPr>
          <w:spacing w:val="3"/>
        </w:rPr>
        <w:t xml:space="preserve"> </w:t>
      </w:r>
      <w:r>
        <w:rPr>
          <w:spacing w:val="-3"/>
        </w:rPr>
        <w:t>即位，国号仍为宋，史称南宋(1127—1279</w:t>
      </w:r>
      <w:r>
        <w:rPr>
          <w:spacing w:val="-4"/>
        </w:rPr>
        <w:t>)。党项人李元昊建立西夏(1038—</w:t>
      </w:r>
      <w:r>
        <w:t xml:space="preserve"> </w:t>
      </w:r>
      <w:r>
        <w:rPr>
          <w:spacing w:val="-5"/>
        </w:rPr>
        <w:t>1227)。女真人完颜阿骨打建立金朝(115—1234)。这一时期</w:t>
      </w:r>
      <w:r>
        <w:rPr>
          <w:spacing w:val="-6"/>
        </w:rPr>
        <w:t>，还有西域的高昌</w:t>
      </w:r>
      <w:r>
        <w:t xml:space="preserve"> </w:t>
      </w:r>
      <w:r>
        <w:rPr>
          <w:spacing w:val="-11"/>
        </w:rPr>
        <w:t>回鹘、于阗、喀喇汗，西南的吐蕃、大理等政权并存。</w:t>
      </w:r>
    </w:p>
    <w:p w14:paraId="6E6740A3">
      <w:pPr>
        <w:pStyle w:val="2"/>
        <w:spacing w:before="39" w:line="301" w:lineRule="auto"/>
        <w:ind w:right="128" w:firstLine="369"/>
        <w:jc w:val="both"/>
      </w:pPr>
      <w:r>
        <w:rPr>
          <w:spacing w:val="-4"/>
        </w:rPr>
        <w:t>这一时期政权之间的战争使得人民流离失所，对社会生产造成巨大</w:t>
      </w:r>
      <w:r>
        <w:rPr>
          <w:spacing w:val="-5"/>
        </w:rPr>
        <w:t>破坏，</w:t>
      </w:r>
      <w:r>
        <w:t xml:space="preserve"> </w:t>
      </w:r>
      <w:r>
        <w:rPr>
          <w:spacing w:val="-16"/>
        </w:rPr>
        <w:t>中华民族的共同性却继续发展。在政治方面，各政权竞逐“中国”正统，越争斗，</w:t>
      </w:r>
      <w:r>
        <w:rPr>
          <w:spacing w:val="14"/>
        </w:rPr>
        <w:t xml:space="preserve"> </w:t>
      </w:r>
      <w:r>
        <w:rPr>
          <w:spacing w:val="-12"/>
        </w:rPr>
        <w:t>政治理念和政治制度越趋同。在经济方面，各区域经济冲破政权并立的阻碍，形</w:t>
      </w:r>
      <w:r>
        <w:t xml:space="preserve"> </w:t>
      </w:r>
      <w:r>
        <w:rPr>
          <w:spacing w:val="-12"/>
        </w:rPr>
        <w:t>成互补共生的经济框架，成为政治整合的深层力量。在社会方面，各</w:t>
      </w:r>
      <w:r>
        <w:rPr>
          <w:spacing w:val="-13"/>
        </w:rPr>
        <w:t>政权都推动</w:t>
      </w:r>
      <w:r>
        <w:t xml:space="preserve"> </w:t>
      </w:r>
      <w:r>
        <w:rPr>
          <w:spacing w:val="-12"/>
        </w:rPr>
        <w:t>所辖区域内的族群融合，这些局部性交融为后来的跨地区深度</w:t>
      </w:r>
      <w:r>
        <w:rPr>
          <w:spacing w:val="-13"/>
        </w:rPr>
        <w:t>交融奠定基础，普</w:t>
      </w:r>
      <w:r>
        <w:t xml:space="preserve"> </w:t>
      </w:r>
      <w:r>
        <w:rPr>
          <w:spacing w:val="-12"/>
        </w:rPr>
        <w:t>遍的社会礼俗和共同的心理基础开始形成。在文化方面，更多</w:t>
      </w:r>
      <w:r>
        <w:rPr>
          <w:spacing w:val="-13"/>
        </w:rPr>
        <w:t>族群文化汇入中华</w:t>
      </w:r>
      <w:r>
        <w:t xml:space="preserve"> </w:t>
      </w:r>
      <w:r>
        <w:rPr>
          <w:spacing w:val="-18"/>
        </w:rPr>
        <w:t>文化圈，多种思想文化会通融合，“三教会通”的文化共同体开始形成，中华文化</w:t>
      </w:r>
      <w:r>
        <w:rPr>
          <w:spacing w:val="17"/>
        </w:rPr>
        <w:t xml:space="preserve"> </w:t>
      </w:r>
      <w:r>
        <w:rPr>
          <w:spacing w:val="-15"/>
        </w:rPr>
        <w:t>发展到新的高度。</w:t>
      </w:r>
    </w:p>
    <w:p w14:paraId="058B588A">
      <w:pPr>
        <w:spacing w:before="63" w:line="260" w:lineRule="auto"/>
        <w:ind w:firstLine="369"/>
        <w:rPr>
          <w:rFonts w:ascii="华文新魏" w:hAnsi="华文新魏" w:eastAsia="华文新魏" w:cs="华文新魏"/>
          <w:sz w:val="20"/>
          <w:szCs w:val="20"/>
        </w:rPr>
      </w:pPr>
      <w:r>
        <w:rPr>
          <w:rFonts w:ascii="华文新魏" w:hAnsi="华文新魏" w:eastAsia="华文新魏" w:cs="华文新魏"/>
          <w:spacing w:val="-12"/>
          <w:sz w:val="20"/>
          <w:szCs w:val="20"/>
        </w:rPr>
        <w:t>在辽宋夏金时期，彼此竞争的对峙政权和交流迁徙的众多族群，共尊“中国”</w:t>
      </w:r>
      <w:r>
        <w:rPr>
          <w:rFonts w:ascii="华文新魏" w:hAnsi="华文新魏" w:eastAsia="华文新魏" w:cs="华文新魏"/>
          <w:spacing w:val="5"/>
          <w:sz w:val="20"/>
          <w:szCs w:val="20"/>
        </w:rPr>
        <w:t xml:space="preserve"> </w:t>
      </w:r>
      <w:r>
        <w:rPr>
          <w:rFonts w:ascii="华文新魏" w:hAnsi="华文新魏" w:eastAsia="华文新魏" w:cs="华文新魏"/>
          <w:spacing w:val="-42"/>
          <w:w w:val="94"/>
          <w:sz w:val="25"/>
          <w:szCs w:val="25"/>
        </w:rPr>
        <w:t>认同、共筑“中国”版图、共承“中国”之制，始终无改对大一统的政治追求，</w:t>
      </w:r>
      <w:r>
        <w:rPr>
          <w:rFonts w:ascii="华文新魏" w:hAnsi="华文新魏" w:eastAsia="华文新魏" w:cs="华文新魏"/>
          <w:spacing w:val="12"/>
          <w:sz w:val="25"/>
          <w:szCs w:val="25"/>
        </w:rPr>
        <w:t xml:space="preserve"> </w:t>
      </w:r>
      <w:r>
        <w:rPr>
          <w:rFonts w:ascii="华文新魏" w:hAnsi="华文新魏" w:eastAsia="华文新魏" w:cs="华文新魏"/>
          <w:spacing w:val="-12"/>
          <w:sz w:val="20"/>
          <w:szCs w:val="20"/>
        </w:rPr>
        <w:t>无改共奉“中国”的统一共识，无改共塑“中国”的愿景。</w:t>
      </w:r>
    </w:p>
    <w:p w14:paraId="4A4224C6">
      <w:pPr>
        <w:spacing w:line="260" w:lineRule="auto"/>
        <w:rPr>
          <w:rFonts w:ascii="华文新魏" w:hAnsi="华文新魏" w:eastAsia="华文新魏" w:cs="华文新魏"/>
          <w:sz w:val="20"/>
          <w:szCs w:val="20"/>
        </w:rPr>
        <w:sectPr>
          <w:footerReference r:id="rId201" w:type="default"/>
          <w:pgSz w:w="8620" w:h="13090"/>
          <w:pgMar w:top="400" w:right="991" w:bottom="400" w:left="860" w:header="0" w:footer="0" w:gutter="0"/>
          <w:cols w:space="720" w:num="1"/>
        </w:sectPr>
      </w:pPr>
    </w:p>
    <w:p w14:paraId="15DF7072">
      <w:pPr>
        <w:spacing w:before="56" w:line="222" w:lineRule="auto"/>
        <w:ind w:left="729"/>
        <w:rPr>
          <w:rFonts w:ascii="宋体" w:hAnsi="宋体" w:eastAsia="宋体" w:cs="宋体"/>
          <w:sz w:val="20"/>
          <w:szCs w:val="20"/>
        </w:rPr>
      </w:pPr>
      <w:r>
        <w:rPr>
          <w:rFonts w:ascii="黑体" w:hAnsi="黑体" w:eastAsia="黑体" w:cs="黑体"/>
          <w:spacing w:val="-21"/>
          <w:sz w:val="20"/>
          <w:szCs w:val="20"/>
        </w:rPr>
        <w:t xml:space="preserve">◎第八讲 </w:t>
      </w:r>
      <w:r>
        <w:rPr>
          <w:rFonts w:ascii="宋体" w:hAnsi="宋体" w:eastAsia="宋体" w:cs="宋体"/>
          <w:spacing w:val="-21"/>
          <w:sz w:val="20"/>
          <w:szCs w:val="20"/>
        </w:rPr>
        <w:t>共奉中国与中华民族内聚发展(辽宋夏金时期)</w:t>
      </w:r>
    </w:p>
    <w:p w14:paraId="30E1450E">
      <w:pPr>
        <w:spacing w:line="395" w:lineRule="auto"/>
        <w:rPr>
          <w:rFonts w:ascii="Arial"/>
          <w:sz w:val="21"/>
        </w:rPr>
      </w:pPr>
    </w:p>
    <w:p w14:paraId="6E2D1EC6">
      <w:pPr>
        <w:pStyle w:val="2"/>
        <w:spacing w:before="65" w:line="314" w:lineRule="auto"/>
        <w:ind w:left="1069" w:right="42" w:firstLine="410"/>
        <w:jc w:val="both"/>
      </w:pPr>
      <w:r>
        <w:rPr>
          <w:spacing w:val="-10"/>
        </w:rPr>
        <w:t>内聚性运动始终贯穿这一时期历史发展的全过程，各政权</w:t>
      </w:r>
      <w:r>
        <w:rPr>
          <w:spacing w:val="-11"/>
        </w:rPr>
        <w:t>为恢复大一统秩序而</w:t>
      </w:r>
      <w:r>
        <w:t xml:space="preserve"> </w:t>
      </w:r>
      <w:r>
        <w:rPr>
          <w:spacing w:val="-10"/>
        </w:rPr>
        <w:t>展开的一系列政治军事活动和社会文化事业，有力推动了边疆地区与中原地区的一</w:t>
      </w:r>
      <w:r>
        <w:rPr>
          <w:spacing w:val="9"/>
        </w:rPr>
        <w:t xml:space="preserve"> </w:t>
      </w:r>
      <w:r>
        <w:rPr>
          <w:spacing w:val="-9"/>
        </w:rPr>
        <w:t>体化整合。特别是辽、西夏、金等政权的开</w:t>
      </w:r>
      <w:r>
        <w:rPr>
          <w:spacing w:val="-10"/>
        </w:rPr>
        <w:t>发经营，统一了原本较为分散的边疆区</w:t>
      </w:r>
      <w:r>
        <w:t xml:space="preserve"> </w:t>
      </w:r>
      <w:r>
        <w:rPr>
          <w:spacing w:val="-12"/>
        </w:rPr>
        <w:t>域，丰富和深化了多元一体格局的内涵，为元</w:t>
      </w:r>
      <w:r>
        <w:rPr>
          <w:spacing w:val="-13"/>
        </w:rPr>
        <w:t>明清三代大一统奠定了坚实的基础。</w:t>
      </w:r>
    </w:p>
    <w:p w14:paraId="51503A85">
      <w:pPr>
        <w:spacing w:line="403" w:lineRule="auto"/>
        <w:rPr>
          <w:rFonts w:ascii="Arial"/>
          <w:sz w:val="21"/>
        </w:rPr>
      </w:pPr>
    </w:p>
    <w:p w14:paraId="6C131A46">
      <w:pPr>
        <w:spacing w:before="91" w:line="219" w:lineRule="auto"/>
        <w:ind w:left="2994"/>
        <w:outlineLvl w:val="6"/>
        <w:rPr>
          <w:rFonts w:ascii="宋体" w:hAnsi="宋体" w:eastAsia="宋体" w:cs="宋体"/>
          <w:sz w:val="28"/>
          <w:szCs w:val="28"/>
        </w:rPr>
      </w:pPr>
      <w:r>
        <w:rPr>
          <w:rFonts w:ascii="宋体" w:hAnsi="宋体" w:eastAsia="宋体" w:cs="宋体"/>
          <w:b/>
          <w:bCs/>
          <w:spacing w:val="-4"/>
          <w:sz w:val="28"/>
          <w:szCs w:val="28"/>
        </w:rPr>
        <w:t>第一节竞逐“中国”正统</w:t>
      </w:r>
    </w:p>
    <w:p w14:paraId="76E9E676">
      <w:pPr>
        <w:spacing w:before="237" w:line="307" w:lineRule="auto"/>
        <w:ind w:left="1069" w:right="56" w:firstLine="410"/>
        <w:jc w:val="both"/>
        <w:rPr>
          <w:rFonts w:ascii="宋体" w:hAnsi="宋体" w:eastAsia="宋体" w:cs="宋体"/>
          <w:sz w:val="20"/>
          <w:szCs w:val="20"/>
        </w:rPr>
      </w:pPr>
      <w:r>
        <w:rPr>
          <w:rFonts w:ascii="宋体" w:hAnsi="宋体" w:eastAsia="宋体" w:cs="宋体"/>
          <w:spacing w:val="-5"/>
          <w:sz w:val="20"/>
          <w:szCs w:val="20"/>
        </w:rPr>
        <w:t>辽宋夏金诸政权并峙，中华大地不再呈现出统一的政治格局。但各政权彼此</w:t>
      </w:r>
      <w:r>
        <w:rPr>
          <w:rFonts w:ascii="宋体" w:hAnsi="宋体" w:eastAsia="宋体" w:cs="宋体"/>
          <w:spacing w:val="1"/>
          <w:sz w:val="20"/>
          <w:szCs w:val="20"/>
        </w:rPr>
        <w:t xml:space="preserve"> </w:t>
      </w:r>
      <w:r>
        <w:rPr>
          <w:rFonts w:ascii="宋体" w:hAnsi="宋体" w:eastAsia="宋体" w:cs="宋体"/>
          <w:spacing w:val="-5"/>
          <w:sz w:val="20"/>
          <w:szCs w:val="20"/>
        </w:rPr>
        <w:t>碰撞、攻伐与互动，以争夺“中国”正统为共同目标，力争将自己</w:t>
      </w:r>
      <w:r>
        <w:rPr>
          <w:rFonts w:ascii="宋体" w:hAnsi="宋体" w:eastAsia="宋体" w:cs="宋体"/>
          <w:spacing w:val="-6"/>
          <w:sz w:val="20"/>
          <w:szCs w:val="20"/>
        </w:rPr>
        <w:t>纳入中国古代</w:t>
      </w:r>
      <w:r>
        <w:rPr>
          <w:rFonts w:ascii="宋体" w:hAnsi="宋体" w:eastAsia="宋体" w:cs="宋体"/>
          <w:sz w:val="20"/>
          <w:szCs w:val="20"/>
        </w:rPr>
        <w:t xml:space="preserve"> </w:t>
      </w:r>
      <w:r>
        <w:rPr>
          <w:rFonts w:ascii="宋体" w:hAnsi="宋体" w:eastAsia="宋体" w:cs="宋体"/>
          <w:spacing w:val="-6"/>
          <w:sz w:val="20"/>
          <w:szCs w:val="20"/>
        </w:rPr>
        <w:t>正统王朝的历史发展脉络，在客观上形成了共称“中国”的政治认同，体现</w:t>
      </w:r>
      <w:r>
        <w:rPr>
          <w:rFonts w:ascii="宋体" w:hAnsi="宋体" w:eastAsia="宋体" w:cs="宋体"/>
          <w:spacing w:val="-7"/>
          <w:sz w:val="20"/>
          <w:szCs w:val="20"/>
        </w:rPr>
        <w:t>了各</w:t>
      </w:r>
      <w:r>
        <w:rPr>
          <w:rFonts w:ascii="宋体" w:hAnsi="宋体" w:eastAsia="宋体" w:cs="宋体"/>
          <w:sz w:val="20"/>
          <w:szCs w:val="20"/>
        </w:rPr>
        <w:t xml:space="preserve"> </w:t>
      </w:r>
      <w:r>
        <w:rPr>
          <w:rFonts w:ascii="宋体" w:hAnsi="宋体" w:eastAsia="宋体" w:cs="宋体"/>
          <w:spacing w:val="-15"/>
          <w:sz w:val="20"/>
          <w:szCs w:val="20"/>
        </w:rPr>
        <w:t>政权对大一统秩序的认可与信仰。</w:t>
      </w:r>
    </w:p>
    <w:p w14:paraId="2D878A00">
      <w:pPr>
        <w:spacing w:before="177" w:line="222" w:lineRule="auto"/>
        <w:ind w:left="1482"/>
        <w:outlineLvl w:val="6"/>
        <w:rPr>
          <w:rFonts w:ascii="黑体" w:hAnsi="黑体" w:eastAsia="黑体" w:cs="黑体"/>
          <w:sz w:val="20"/>
          <w:szCs w:val="20"/>
        </w:rPr>
      </w:pPr>
      <w:r>
        <w:rPr>
          <w:rFonts w:ascii="黑体" w:hAnsi="黑体" w:eastAsia="黑体" w:cs="黑体"/>
          <w:b/>
          <w:bCs/>
          <w:spacing w:val="-16"/>
          <w:sz w:val="20"/>
          <w:szCs w:val="20"/>
        </w:rPr>
        <w:t>一</w:t>
      </w:r>
      <w:r>
        <w:rPr>
          <w:rFonts w:ascii="黑体" w:hAnsi="黑体" w:eastAsia="黑体" w:cs="黑体"/>
          <w:spacing w:val="-21"/>
          <w:sz w:val="20"/>
          <w:szCs w:val="20"/>
        </w:rPr>
        <w:t xml:space="preserve"> </w:t>
      </w:r>
      <w:r>
        <w:rPr>
          <w:rFonts w:ascii="黑体" w:hAnsi="黑体" w:eastAsia="黑体" w:cs="黑体"/>
          <w:b/>
          <w:bCs/>
          <w:spacing w:val="-16"/>
          <w:sz w:val="20"/>
          <w:szCs w:val="20"/>
        </w:rPr>
        <w:t>、共尊“中国”认同</w:t>
      </w:r>
    </w:p>
    <w:p w14:paraId="6EAC0A3E">
      <w:pPr>
        <w:spacing w:before="129" w:line="310" w:lineRule="auto"/>
        <w:ind w:left="969" w:right="55" w:firstLine="510"/>
        <w:jc w:val="both"/>
        <w:rPr>
          <w:rFonts w:ascii="宋体" w:hAnsi="宋体" w:eastAsia="宋体" w:cs="宋体"/>
          <w:sz w:val="20"/>
          <w:szCs w:val="20"/>
        </w:rPr>
      </w:pPr>
      <w:r>
        <w:rPr>
          <w:rFonts w:ascii="宋体" w:hAnsi="宋体" w:eastAsia="宋体" w:cs="宋体"/>
          <w:spacing w:val="1"/>
          <w:sz w:val="20"/>
          <w:szCs w:val="20"/>
        </w:rPr>
        <w:t>契丹据有幽云十六州后，开始自认“中国”,称辽人为“中国之民”,力争</w:t>
      </w:r>
      <w:r>
        <w:rPr>
          <w:rFonts w:ascii="宋体" w:hAnsi="宋体" w:eastAsia="宋体" w:cs="宋体"/>
          <w:spacing w:val="4"/>
          <w:sz w:val="20"/>
          <w:szCs w:val="20"/>
        </w:rPr>
        <w:t xml:space="preserve"> </w:t>
      </w:r>
      <w:r>
        <w:rPr>
          <w:rFonts w:ascii="宋体" w:hAnsi="宋体" w:eastAsia="宋体" w:cs="宋体"/>
          <w:spacing w:val="-9"/>
          <w:sz w:val="20"/>
          <w:szCs w:val="20"/>
        </w:rPr>
        <w:t>“中国”正统。辽太宗获取后晋“传国宝一、金印三”后，自认为“天子符瑞”尽</w:t>
      </w:r>
      <w:r>
        <w:rPr>
          <w:rFonts w:ascii="宋体" w:hAnsi="宋体" w:eastAsia="宋体" w:cs="宋体"/>
          <w:spacing w:val="2"/>
          <w:sz w:val="20"/>
          <w:szCs w:val="20"/>
        </w:rPr>
        <w:t xml:space="preserve"> </w:t>
      </w:r>
      <w:r>
        <w:rPr>
          <w:rFonts w:ascii="宋体" w:hAnsi="宋体" w:eastAsia="宋体" w:cs="宋体"/>
          <w:spacing w:val="-11"/>
          <w:sz w:val="20"/>
          <w:szCs w:val="20"/>
        </w:rPr>
        <w:t>归于辽①,入主中原、绍继③正统是理所当然。鉴于欧阳修编《新五代</w:t>
      </w:r>
      <w:r>
        <w:rPr>
          <w:rFonts w:ascii="宋体" w:hAnsi="宋体" w:eastAsia="宋体" w:cs="宋体"/>
          <w:spacing w:val="-12"/>
          <w:sz w:val="20"/>
          <w:szCs w:val="20"/>
        </w:rPr>
        <w:t>史》将辽朝附</w:t>
      </w:r>
      <w:r>
        <w:rPr>
          <w:rFonts w:ascii="宋体" w:hAnsi="宋体" w:eastAsia="宋体" w:cs="宋体"/>
          <w:sz w:val="20"/>
          <w:szCs w:val="20"/>
        </w:rPr>
        <w:t xml:space="preserve"> </w:t>
      </w:r>
      <w:r>
        <w:rPr>
          <w:rFonts w:ascii="宋体" w:hAnsi="宋体" w:eastAsia="宋体" w:cs="宋体"/>
          <w:spacing w:val="-6"/>
          <w:sz w:val="20"/>
          <w:szCs w:val="20"/>
        </w:rPr>
        <w:t>于四夷，辽人将宋朝开国历史附于辽朝国史。辽道宗时，耶律俨修《皇朝实录》,</w:t>
      </w:r>
      <w:r>
        <w:rPr>
          <w:rFonts w:ascii="宋体" w:hAnsi="宋体" w:eastAsia="宋体" w:cs="宋体"/>
          <w:spacing w:val="14"/>
          <w:sz w:val="20"/>
          <w:szCs w:val="20"/>
        </w:rPr>
        <w:t xml:space="preserve"> </w:t>
      </w:r>
      <w:r>
        <w:rPr>
          <w:rFonts w:ascii="宋体" w:hAnsi="宋体" w:eastAsia="宋体" w:cs="宋体"/>
          <w:spacing w:val="-11"/>
          <w:sz w:val="20"/>
          <w:szCs w:val="20"/>
        </w:rPr>
        <w:t>明确宣称辽为黄帝后裔，并作《道宗哀册》歌颂辽道宗“一统正朔，六合臣妾”③,</w:t>
      </w:r>
      <w:r>
        <w:rPr>
          <w:rFonts w:ascii="宋体" w:hAnsi="宋体" w:eastAsia="宋体" w:cs="宋体"/>
          <w:spacing w:val="3"/>
          <w:sz w:val="20"/>
          <w:szCs w:val="20"/>
        </w:rPr>
        <w:t xml:space="preserve"> </w:t>
      </w:r>
      <w:r>
        <w:rPr>
          <w:rFonts w:ascii="宋体" w:hAnsi="宋体" w:eastAsia="宋体" w:cs="宋体"/>
          <w:spacing w:val="-11"/>
          <w:sz w:val="20"/>
          <w:szCs w:val="20"/>
        </w:rPr>
        <w:t>以“炎黄子孙”身份接续“中国”谱系。</w:t>
      </w:r>
    </w:p>
    <w:p w14:paraId="24CD33DA">
      <w:pPr>
        <w:spacing w:before="21" w:line="306" w:lineRule="auto"/>
        <w:ind w:left="969" w:right="112" w:firstLine="510"/>
        <w:jc w:val="both"/>
        <w:rPr>
          <w:rFonts w:ascii="黑体" w:hAnsi="黑体" w:eastAsia="黑体" w:cs="黑体"/>
          <w:sz w:val="20"/>
          <w:szCs w:val="20"/>
        </w:rPr>
      </w:pPr>
      <w:r>
        <w:rPr>
          <w:rFonts w:ascii="黑体" w:hAnsi="黑体" w:eastAsia="黑体" w:cs="黑体"/>
          <w:spacing w:val="-7"/>
          <w:sz w:val="20"/>
          <w:szCs w:val="20"/>
        </w:rPr>
        <w:t>宋朝统一中原，文教昌盛而军事孱弱。但军事上的屡屡失利反而刺激宋人借</w:t>
      </w:r>
      <w:r>
        <w:rPr>
          <w:rFonts w:ascii="黑体" w:hAnsi="黑体" w:eastAsia="黑体" w:cs="黑体"/>
          <w:spacing w:val="11"/>
          <w:sz w:val="20"/>
          <w:szCs w:val="20"/>
        </w:rPr>
        <w:t xml:space="preserve"> </w:t>
      </w:r>
      <w:r>
        <w:rPr>
          <w:rFonts w:ascii="黑体" w:hAnsi="黑体" w:eastAsia="黑体" w:cs="黑体"/>
          <w:spacing w:val="-4"/>
          <w:sz w:val="20"/>
          <w:szCs w:val="20"/>
        </w:rPr>
        <w:t>“夷夏之辨”强调自身的正统性，以文化之强补军事之弱。</w:t>
      </w:r>
      <w:r>
        <w:rPr>
          <w:rFonts w:ascii="黑体" w:hAnsi="黑体" w:eastAsia="黑体" w:cs="黑体"/>
          <w:spacing w:val="-5"/>
          <w:sz w:val="20"/>
          <w:szCs w:val="20"/>
        </w:rPr>
        <w:t>朱熹作《资治通鉴纲</w:t>
      </w:r>
      <w:r>
        <w:rPr>
          <w:rFonts w:ascii="黑体" w:hAnsi="黑体" w:eastAsia="黑体" w:cs="黑体"/>
          <w:sz w:val="20"/>
          <w:szCs w:val="20"/>
        </w:rPr>
        <w:t xml:space="preserve"> </w:t>
      </w:r>
      <w:r>
        <w:rPr>
          <w:rFonts w:ascii="黑体" w:hAnsi="黑体" w:eastAsia="黑体" w:cs="黑体"/>
          <w:spacing w:val="-11"/>
          <w:sz w:val="20"/>
          <w:szCs w:val="20"/>
        </w:rPr>
        <w:t>目》尊蜀汉为正统，实质正是为南宋争正统，但他同时强调“天下为一”。受这种</w:t>
      </w:r>
      <w:r>
        <w:rPr>
          <w:rFonts w:ascii="黑体" w:hAnsi="黑体" w:eastAsia="黑体" w:cs="黑体"/>
          <w:spacing w:val="16"/>
          <w:sz w:val="20"/>
          <w:szCs w:val="20"/>
        </w:rPr>
        <w:t xml:space="preserve"> </w:t>
      </w:r>
      <w:r>
        <w:rPr>
          <w:rFonts w:ascii="黑体" w:hAnsi="黑体" w:eastAsia="黑体" w:cs="黑体"/>
          <w:spacing w:val="-4"/>
          <w:sz w:val="20"/>
          <w:szCs w:val="20"/>
        </w:rPr>
        <w:t>正统论影响，南宋的士大夫们多主张积极北伐，恢复中原</w:t>
      </w:r>
      <w:r>
        <w:rPr>
          <w:rFonts w:ascii="黑体" w:hAnsi="黑体" w:eastAsia="黑体" w:cs="黑体"/>
          <w:spacing w:val="-5"/>
          <w:sz w:val="20"/>
          <w:szCs w:val="20"/>
        </w:rPr>
        <w:t>。正是在这一时期，南</w:t>
      </w:r>
      <w:r>
        <w:rPr>
          <w:rFonts w:ascii="黑体" w:hAnsi="黑体" w:eastAsia="黑体" w:cs="黑体"/>
          <w:sz w:val="20"/>
          <w:szCs w:val="20"/>
        </w:rPr>
        <w:t xml:space="preserve"> </w:t>
      </w:r>
      <w:r>
        <w:rPr>
          <w:rFonts w:ascii="黑体" w:hAnsi="黑体" w:eastAsia="黑体" w:cs="黑体"/>
          <w:spacing w:val="-3"/>
          <w:sz w:val="20"/>
          <w:szCs w:val="20"/>
        </w:rPr>
        <w:t>宋于宝庆元年(1225)把澎湖纳入版图，</w:t>
      </w:r>
      <w:r>
        <w:rPr>
          <w:rFonts w:ascii="黑体" w:hAnsi="黑体" w:eastAsia="黑体" w:cs="黑体"/>
          <w:spacing w:val="-4"/>
          <w:sz w:val="20"/>
          <w:szCs w:val="20"/>
        </w:rPr>
        <w:t>开始对澎湖实施行政管辖。</w:t>
      </w:r>
    </w:p>
    <w:p w14:paraId="330A4EC0">
      <w:pPr>
        <w:spacing w:before="80" w:line="312" w:lineRule="auto"/>
        <w:ind w:left="1069" w:firstLine="410"/>
        <w:jc w:val="both"/>
        <w:rPr>
          <w:rFonts w:ascii="宋体" w:hAnsi="宋体" w:eastAsia="宋体" w:cs="宋体"/>
          <w:sz w:val="20"/>
          <w:szCs w:val="20"/>
        </w:rPr>
      </w:pPr>
      <w:r>
        <w:drawing>
          <wp:anchor distT="0" distB="0" distL="0" distR="0" simplePos="0" relativeHeight="251836416" behindDoc="0" locked="0" layoutInCell="1" allowOverlap="1">
            <wp:simplePos x="0" y="0"/>
            <wp:positionH relativeFrom="column">
              <wp:posOffset>831215</wp:posOffset>
            </wp:positionH>
            <wp:positionV relativeFrom="paragraph">
              <wp:posOffset>762635</wp:posOffset>
            </wp:positionV>
            <wp:extent cx="825500" cy="6350"/>
            <wp:effectExtent l="0" t="0" r="0" b="0"/>
            <wp:wrapNone/>
            <wp:docPr id="260" name="IM 252"/>
            <wp:cNvGraphicFramePr/>
            <a:graphic xmlns:a="http://schemas.openxmlformats.org/drawingml/2006/main">
              <a:graphicData uri="http://schemas.openxmlformats.org/drawingml/2006/picture">
                <pic:pic xmlns:pic="http://schemas.openxmlformats.org/drawingml/2006/picture">
                  <pic:nvPicPr>
                    <pic:cNvPr id="260" name="IM 252"/>
                    <pic:cNvPicPr/>
                  </pic:nvPicPr>
                  <pic:blipFill>
                    <a:blip r:embed="rId662"/>
                    <a:stretch>
                      <a:fillRect/>
                    </a:stretch>
                  </pic:blipFill>
                  <pic:spPr>
                    <a:xfrm>
                      <a:off x="0" y="0"/>
                      <a:ext cx="825502" cy="6375"/>
                    </a:xfrm>
                    <a:prstGeom prst="rect">
                      <a:avLst/>
                    </a:prstGeom>
                  </pic:spPr>
                </pic:pic>
              </a:graphicData>
            </a:graphic>
          </wp:anchor>
        </w:drawing>
      </w:r>
      <w:r>
        <w:rPr>
          <w:rFonts w:ascii="宋体" w:hAnsi="宋体" w:eastAsia="宋体" w:cs="宋体"/>
          <w:spacing w:val="-8"/>
          <w:sz w:val="20"/>
          <w:szCs w:val="20"/>
        </w:rPr>
        <w:t>西夏将王族祖先追溯到北魏拓跋氏，北魏拓跋鲜卑又自称黄帝苗裔，建立起</w:t>
      </w:r>
      <w:r>
        <w:rPr>
          <w:rFonts w:ascii="宋体" w:hAnsi="宋体" w:eastAsia="宋体" w:cs="宋体"/>
          <w:sz w:val="20"/>
          <w:szCs w:val="20"/>
        </w:rPr>
        <w:t xml:space="preserve">  </w:t>
      </w:r>
      <w:r>
        <w:rPr>
          <w:rFonts w:ascii="宋体" w:hAnsi="宋体" w:eastAsia="宋体" w:cs="宋体"/>
          <w:spacing w:val="-3"/>
          <w:sz w:val="20"/>
          <w:szCs w:val="20"/>
        </w:rPr>
        <w:t>西夏人乃炎黄子孙的历史叙事。西夏开国君主李元昊对内称帝，对外称“兀卒”</w:t>
      </w:r>
      <w:r>
        <w:rPr>
          <w:rFonts w:ascii="宋体" w:hAnsi="宋体" w:eastAsia="宋体" w:cs="宋体"/>
          <w:spacing w:val="8"/>
          <w:sz w:val="20"/>
          <w:szCs w:val="20"/>
        </w:rPr>
        <w:t xml:space="preserve"> </w:t>
      </w:r>
      <w:r>
        <w:rPr>
          <w:rFonts w:ascii="宋体" w:hAnsi="宋体" w:eastAsia="宋体" w:cs="宋体"/>
          <w:spacing w:val="-16"/>
          <w:sz w:val="20"/>
          <w:szCs w:val="20"/>
        </w:rPr>
        <w:t>(“青天子”之意),称宋朝皇帝为“黄天子”,“自称西朝，</w:t>
      </w:r>
      <w:r>
        <w:rPr>
          <w:rFonts w:ascii="宋体" w:hAnsi="宋体" w:eastAsia="宋体" w:cs="宋体"/>
          <w:spacing w:val="-17"/>
          <w:sz w:val="20"/>
          <w:szCs w:val="20"/>
        </w:rPr>
        <w:t>谓契丹为北边”④。这些</w:t>
      </w:r>
    </w:p>
    <w:p w14:paraId="086E4E9C">
      <w:pPr>
        <w:spacing w:before="213" w:line="226" w:lineRule="auto"/>
        <w:ind w:left="1069"/>
        <w:rPr>
          <w:rFonts w:ascii="华文新魏" w:hAnsi="华文新魏" w:eastAsia="华文新魏" w:cs="华文新魏"/>
          <w:sz w:val="20"/>
          <w:szCs w:val="20"/>
        </w:rPr>
      </w:pPr>
      <w:r>
        <w:rPr>
          <w:rFonts w:ascii="华文新魏" w:hAnsi="华文新魏" w:eastAsia="华文新魏" w:cs="华文新魏"/>
          <w:spacing w:val="-29"/>
          <w:w w:val="99"/>
          <w:sz w:val="20"/>
          <w:szCs w:val="20"/>
        </w:rPr>
        <w:t>①脱脱等：《辽史》卷五七《仪卫志三》,中华书局1974年版，第91</w:t>
      </w:r>
      <w:r>
        <w:rPr>
          <w:rFonts w:ascii="华文新魏" w:hAnsi="华文新魏" w:eastAsia="华文新魏" w:cs="华文新魏"/>
          <w:spacing w:val="-30"/>
          <w:w w:val="99"/>
          <w:sz w:val="20"/>
          <w:szCs w:val="20"/>
        </w:rPr>
        <w:t>3页。</w:t>
      </w:r>
    </w:p>
    <w:p w14:paraId="0B8D239A">
      <w:pPr>
        <w:spacing w:before="27" w:line="223" w:lineRule="auto"/>
        <w:ind w:left="1069"/>
        <w:rPr>
          <w:rFonts w:ascii="华文新魏" w:hAnsi="华文新魏" w:eastAsia="华文新魏" w:cs="华文新魏"/>
          <w:sz w:val="20"/>
          <w:szCs w:val="20"/>
        </w:rPr>
      </w:pPr>
      <w:r>
        <w:rPr>
          <w:rFonts w:ascii="华文新魏" w:hAnsi="华文新魏" w:eastAsia="华文新魏" w:cs="华文新魏"/>
          <w:spacing w:val="-45"/>
          <w:sz w:val="20"/>
          <w:szCs w:val="20"/>
        </w:rPr>
        <w:t>②“绍继”出自《三国志</w:t>
      </w:r>
      <w:r>
        <w:rPr>
          <w:rFonts w:ascii="华文新魏" w:hAnsi="华文新魏" w:eastAsia="华文新魏" w:cs="华文新魏"/>
          <w:spacing w:val="26"/>
          <w:sz w:val="20"/>
          <w:szCs w:val="20"/>
        </w:rPr>
        <w:t xml:space="preserve"> </w:t>
      </w:r>
      <w:r>
        <w:rPr>
          <w:rFonts w:ascii="华文新魏" w:hAnsi="华文新魏" w:eastAsia="华文新魏" w:cs="华文新魏"/>
          <w:spacing w:val="-45"/>
          <w:sz w:val="20"/>
          <w:szCs w:val="20"/>
        </w:rPr>
        <w:t>·魏书四</w:t>
      </w:r>
      <w:r>
        <w:rPr>
          <w:rFonts w:ascii="华文新魏" w:hAnsi="华文新魏" w:eastAsia="华文新魏" w:cs="华文新魏"/>
          <w:spacing w:val="18"/>
          <w:w w:val="101"/>
          <w:sz w:val="20"/>
          <w:szCs w:val="20"/>
        </w:rPr>
        <w:t xml:space="preserve"> </w:t>
      </w:r>
      <w:r>
        <w:rPr>
          <w:rFonts w:ascii="华文新魏" w:hAnsi="华文新魏" w:eastAsia="华文新魏" w:cs="华文新魏"/>
          <w:spacing w:val="-45"/>
          <w:sz w:val="20"/>
          <w:szCs w:val="20"/>
        </w:rPr>
        <w:t>·</w:t>
      </w:r>
      <w:r>
        <w:rPr>
          <w:rFonts w:ascii="华文新魏" w:hAnsi="华文新魏" w:eastAsia="华文新魏" w:cs="华文新魏"/>
          <w:spacing w:val="-26"/>
          <w:sz w:val="20"/>
          <w:szCs w:val="20"/>
        </w:rPr>
        <w:t xml:space="preserve"> </w:t>
      </w:r>
      <w:r>
        <w:rPr>
          <w:rFonts w:ascii="华文新魏" w:hAnsi="华文新魏" w:eastAsia="华文新魏" w:cs="华文新魏"/>
          <w:spacing w:val="-45"/>
          <w:sz w:val="20"/>
          <w:szCs w:val="20"/>
        </w:rPr>
        <w:t>三少帝纪》,指“继承”。</w:t>
      </w:r>
    </w:p>
    <w:p w14:paraId="27AB2187">
      <w:pPr>
        <w:spacing w:before="114" w:line="223" w:lineRule="auto"/>
        <w:ind w:left="1069"/>
        <w:rPr>
          <w:rFonts w:ascii="华文新魏" w:hAnsi="华文新魏" w:eastAsia="华文新魏" w:cs="华文新魏"/>
          <w:sz w:val="14"/>
          <w:szCs w:val="14"/>
        </w:rPr>
      </w:pPr>
      <w:r>
        <w:rPr>
          <w:rFonts w:ascii="华文新魏" w:hAnsi="华文新魏" w:eastAsia="华文新魏" w:cs="华文新魏"/>
          <w:spacing w:val="15"/>
          <w:sz w:val="14"/>
          <w:szCs w:val="14"/>
        </w:rPr>
        <w:t>③  耶律俨：《道宗皇帝哀册》,阁凤梧主编</w:t>
      </w:r>
      <w:r>
        <w:rPr>
          <w:rFonts w:ascii="华文新魏" w:hAnsi="华文新魏" w:eastAsia="华文新魏" w:cs="华文新魏"/>
          <w:spacing w:val="14"/>
          <w:sz w:val="14"/>
          <w:szCs w:val="14"/>
        </w:rPr>
        <w:t>：《全辽金文》,山西古籍出版社2002年版，第574页。</w:t>
      </w:r>
    </w:p>
    <w:p w14:paraId="2A428F01">
      <w:pPr>
        <w:spacing w:before="48" w:line="255" w:lineRule="auto"/>
        <w:ind w:left="1479" w:right="164" w:hanging="410"/>
        <w:rPr>
          <w:rFonts w:ascii="华文新魏" w:hAnsi="华文新魏" w:eastAsia="华文新魏" w:cs="华文新魏"/>
          <w:sz w:val="14"/>
          <w:szCs w:val="14"/>
        </w:rPr>
      </w:pPr>
      <w:r>
        <w:rPr>
          <w:rFonts w:ascii="华文新魏" w:hAnsi="华文新魏" w:eastAsia="华文新魏" w:cs="华文新魏"/>
          <w:spacing w:val="-31"/>
          <w:w w:val="98"/>
          <w:sz w:val="20"/>
          <w:szCs w:val="20"/>
        </w:rPr>
        <w:t>④李有棠：《辽史纪事本末》卷二五《西夏封贡》,崔文印、孟默闻</w:t>
      </w:r>
      <w:r>
        <w:rPr>
          <w:rFonts w:ascii="华文新魏" w:hAnsi="华文新魏" w:eastAsia="华文新魏" w:cs="华文新魏"/>
          <w:spacing w:val="-32"/>
          <w:w w:val="98"/>
          <w:sz w:val="20"/>
          <w:szCs w:val="20"/>
        </w:rPr>
        <w:t>点校，中华书局2015年版，</w:t>
      </w:r>
      <w:r>
        <w:rPr>
          <w:rFonts w:ascii="华文新魏" w:hAnsi="华文新魏" w:eastAsia="华文新魏" w:cs="华文新魏"/>
          <w:sz w:val="20"/>
          <w:szCs w:val="20"/>
        </w:rPr>
        <w:t xml:space="preserve"> </w:t>
      </w:r>
      <w:r>
        <w:rPr>
          <w:rFonts w:ascii="华文新魏" w:hAnsi="华文新魏" w:eastAsia="华文新魏" w:cs="华文新魏"/>
          <w:spacing w:val="10"/>
          <w:sz w:val="14"/>
          <w:szCs w:val="14"/>
        </w:rPr>
        <w:t>第497页。</w:t>
      </w:r>
    </w:p>
    <w:p w14:paraId="3E3479A2">
      <w:pPr>
        <w:rPr>
          <w:rFonts w:ascii="Arial"/>
          <w:sz w:val="21"/>
        </w:rPr>
      </w:pPr>
      <w:r>
        <w:drawing>
          <wp:anchor distT="0" distB="0" distL="0" distR="0" simplePos="0" relativeHeight="251835392" behindDoc="0" locked="0" layoutInCell="1" allowOverlap="1">
            <wp:simplePos x="0" y="0"/>
            <wp:positionH relativeFrom="column">
              <wp:posOffset>0</wp:posOffset>
            </wp:positionH>
            <wp:positionV relativeFrom="paragraph">
              <wp:posOffset>76835</wp:posOffset>
            </wp:positionV>
            <wp:extent cx="749300" cy="704850"/>
            <wp:effectExtent l="0" t="0" r="12700" b="11430"/>
            <wp:wrapNone/>
            <wp:docPr id="261" name="IM 254"/>
            <wp:cNvGraphicFramePr/>
            <a:graphic xmlns:a="http://schemas.openxmlformats.org/drawingml/2006/main">
              <a:graphicData uri="http://schemas.openxmlformats.org/drawingml/2006/picture">
                <pic:pic xmlns:pic="http://schemas.openxmlformats.org/drawingml/2006/picture">
                  <pic:nvPicPr>
                    <pic:cNvPr id="261" name="IM 254"/>
                    <pic:cNvPicPr/>
                  </pic:nvPicPr>
                  <pic:blipFill>
                    <a:blip r:embed="rId663"/>
                    <a:stretch>
                      <a:fillRect/>
                    </a:stretch>
                  </pic:blipFill>
                  <pic:spPr>
                    <a:xfrm>
                      <a:off x="0" y="0"/>
                      <a:ext cx="749307" cy="704827"/>
                    </a:xfrm>
                    <a:prstGeom prst="rect">
                      <a:avLst/>
                    </a:prstGeom>
                  </pic:spPr>
                </pic:pic>
              </a:graphicData>
            </a:graphic>
          </wp:anchor>
        </w:drawing>
      </w:r>
    </w:p>
    <w:p w14:paraId="508A3C71">
      <w:pPr>
        <w:rPr>
          <w:rFonts w:ascii="Arial"/>
          <w:sz w:val="21"/>
        </w:rPr>
      </w:pPr>
    </w:p>
    <w:p w14:paraId="442F1DE9">
      <w:pPr>
        <w:spacing w:before="41" w:line="188" w:lineRule="auto"/>
        <w:ind w:left="1410"/>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184</w:t>
      </w:r>
    </w:p>
    <w:p w14:paraId="263D25C6">
      <w:r>
        <w:br w:type="page"/>
      </w:r>
    </w:p>
    <w:p w14:paraId="76EB0139">
      <w:pPr>
        <w:pStyle w:val="2"/>
        <w:spacing w:before="38" w:line="219" w:lineRule="auto"/>
        <w:jc w:val="right"/>
      </w:pPr>
      <w:r>
        <w:rPr>
          <w:spacing w:val="-29"/>
          <w:w w:val="98"/>
        </w:rPr>
        <w:t>第一节竞逐“中国</w:t>
      </w:r>
      <w:r>
        <w:rPr>
          <w:spacing w:val="-28"/>
          <w:w w:val="98"/>
        </w:rPr>
        <w:t>”正</w:t>
      </w:r>
      <w:r>
        <w:rPr>
          <w:spacing w:val="-9"/>
          <w:w w:val="98"/>
        </w:rPr>
        <w:t>统</w:t>
      </w:r>
    </w:p>
    <w:p w14:paraId="146B8689">
      <w:pPr>
        <w:spacing w:line="430" w:lineRule="auto"/>
        <w:rPr>
          <w:rFonts w:ascii="Arial"/>
          <w:sz w:val="21"/>
        </w:rPr>
      </w:pPr>
    </w:p>
    <w:p w14:paraId="46FF4969">
      <w:pPr>
        <w:pStyle w:val="2"/>
        <w:spacing w:before="62" w:line="219" w:lineRule="auto"/>
        <w:ind w:left="95"/>
      </w:pPr>
      <w:r>
        <w:rPr>
          <w:spacing w:val="-4"/>
        </w:rPr>
        <w:t>均反映出西夏竞争“中国”正统的意图，以及对“中国”的深度认同。</w:t>
      </w:r>
    </w:p>
    <w:p w14:paraId="5802063A">
      <w:pPr>
        <w:pStyle w:val="2"/>
        <w:spacing w:before="112" w:line="335" w:lineRule="auto"/>
        <w:ind w:left="94" w:right="118" w:firstLine="219"/>
      </w:pPr>
      <w:r>
        <w:rPr>
          <w:spacing w:val="-3"/>
        </w:rPr>
        <w:t>金人甫一建国，便诏告天下，取代辽朝正统；据有中原后，更自称“中国”,</w:t>
      </w:r>
      <w:r>
        <w:rPr>
          <w:spacing w:val="1"/>
        </w:rPr>
        <w:t xml:space="preserve">  </w:t>
      </w:r>
      <w:r>
        <w:rPr>
          <w:spacing w:val="-12"/>
        </w:rPr>
        <w:t>是黄帝后裔。海陵王完颜亮谓“天下一家，然后可以为正统”①。他不惜毁掉旧都上</w:t>
      </w:r>
      <w:r>
        <w:t xml:space="preserve"> </w:t>
      </w:r>
      <w:r>
        <w:rPr>
          <w:spacing w:val="6"/>
        </w:rPr>
        <w:t>京(今黑龙江哈尔滨阿城区)会宁府，毅然将都城迁到辽南京城(今北京),在此</w:t>
      </w:r>
      <w:r>
        <w:rPr>
          <w:spacing w:val="5"/>
        </w:rPr>
        <w:t xml:space="preserve"> </w:t>
      </w:r>
      <w:r>
        <w:rPr>
          <w:spacing w:val="-2"/>
        </w:rPr>
        <w:t>兴建中都，还南迁太祖、太宗的陵寝，表达南下决心。迁都20多年后，“女直人</w:t>
      </w:r>
      <w:r>
        <w:rPr>
          <w:spacing w:val="9"/>
        </w:rPr>
        <w:t xml:space="preserve"> </w:t>
      </w:r>
      <w:r>
        <w:rPr>
          <w:spacing w:val="-4"/>
        </w:rPr>
        <w:t>寖忘旧风”,中都呈现一派“燕饮音乐，皆习汉风”的景象。②金世宗直言</w:t>
      </w:r>
      <w:r>
        <w:rPr>
          <w:spacing w:val="-5"/>
        </w:rPr>
        <w:t>“我国</w:t>
      </w:r>
      <w:r>
        <w:t xml:space="preserve"> </w:t>
      </w:r>
      <w:r>
        <w:rPr>
          <w:spacing w:val="-4"/>
        </w:rPr>
        <w:t>家绌辽、宋主，据天下之正”③,明确称金朝才是天下正统。</w:t>
      </w:r>
    </w:p>
    <w:p w14:paraId="4774394F">
      <w:pPr>
        <w:pStyle w:val="2"/>
        <w:spacing w:before="62" w:line="325" w:lineRule="auto"/>
        <w:ind w:right="50" w:firstLine="544"/>
        <w:jc w:val="both"/>
      </w:pPr>
      <w:r>
        <w:rPr>
          <w:spacing w:val="-2"/>
        </w:rPr>
        <w:t>在自称“中国”与竞争“中国”正统的同时，辽宋夏金政权逐步承认了彼此</w:t>
      </w:r>
      <w:r>
        <w:rPr>
          <w:spacing w:val="12"/>
        </w:rPr>
        <w:t xml:space="preserve"> </w:t>
      </w:r>
      <w:r>
        <w:rPr>
          <w:spacing w:val="4"/>
        </w:rPr>
        <w:t>的“中国”身份。澶渊之盟后，辽宋互称“南北朝”,双方在国书</w:t>
      </w:r>
      <w:r>
        <w:rPr>
          <w:spacing w:val="3"/>
        </w:rPr>
        <w:t>中都一再强调</w:t>
      </w:r>
      <w:r>
        <w:t xml:space="preserve"> </w:t>
      </w:r>
      <w:r>
        <w:rPr>
          <w:spacing w:val="-9"/>
        </w:rPr>
        <w:t>“义同一家”,以兄弟相称。辽道宗说辽宋“虽境分二国……而义若一家”①;</w:t>
      </w:r>
      <w:r>
        <w:rPr>
          <w:spacing w:val="-10"/>
        </w:rPr>
        <w:t>宋哲宗</w:t>
      </w:r>
      <w:r>
        <w:t xml:space="preserve">  </w:t>
      </w:r>
      <w:r>
        <w:rPr>
          <w:spacing w:val="-7"/>
        </w:rPr>
        <w:t>也说“两朝百年和好，情义至厚，有同一家”⑤。宋金也互称“南北”,认为“两朝</w:t>
      </w:r>
      <w:r>
        <w:rPr>
          <w:spacing w:val="4"/>
        </w:rPr>
        <w:t xml:space="preserve">  </w:t>
      </w:r>
      <w:r>
        <w:rPr>
          <w:spacing w:val="-12"/>
        </w:rPr>
        <w:t>通和，实同一家”⑥。西夏始终称宋为“中国”,李元昊遗言，“异日势衰力微，宜附</w:t>
      </w:r>
      <w:r>
        <w:rPr>
          <w:spacing w:val="6"/>
        </w:rPr>
        <w:t xml:space="preserve">  </w:t>
      </w:r>
      <w:r>
        <w:rPr>
          <w:spacing w:val="2"/>
        </w:rPr>
        <w:t>中国”①,此“中国”即指宋朝。</w:t>
      </w:r>
    </w:p>
    <w:p w14:paraId="408B7E1B">
      <w:pPr>
        <w:pStyle w:val="2"/>
        <w:spacing w:before="70" w:line="333" w:lineRule="auto"/>
        <w:ind w:left="94" w:right="42" w:firstLine="449"/>
        <w:jc w:val="both"/>
      </w:pPr>
      <w:r>
        <w:rPr>
          <w:spacing w:val="-2"/>
        </w:rPr>
        <w:t>中华大地上的其他政权也表现出了同样的“中国”认同。西域</w:t>
      </w:r>
      <w:r>
        <w:rPr>
          <w:spacing w:val="-3"/>
        </w:rPr>
        <w:t>各国大多行汉</w:t>
      </w:r>
      <w:r>
        <w:t xml:space="preserve"> </w:t>
      </w:r>
      <w:r>
        <w:rPr>
          <w:spacing w:val="-4"/>
        </w:rPr>
        <w:t>制、认同中国。如高昌回鹘同时纳贡于辽、宋。924年，辽太祖耶律阿保</w:t>
      </w:r>
      <w:r>
        <w:rPr>
          <w:spacing w:val="-5"/>
        </w:rPr>
        <w:t>机大举西</w:t>
      </w:r>
      <w:r>
        <w:t xml:space="preserve">  </w:t>
      </w:r>
      <w:r>
        <w:rPr>
          <w:spacing w:val="-9"/>
        </w:rPr>
        <w:t>征，高昌回鹘归附。此后，高昌回鹘经常派使到辽朝贡，《辽史</w:t>
      </w:r>
      <w:r>
        <w:rPr>
          <w:spacing w:val="-23"/>
        </w:rPr>
        <w:t xml:space="preserve"> </w:t>
      </w:r>
      <w:r>
        <w:rPr>
          <w:spacing w:val="-9"/>
        </w:rPr>
        <w:t>·属国表》记载有</w:t>
      </w:r>
      <w:r>
        <w:t xml:space="preserve">  </w:t>
      </w:r>
      <w:r>
        <w:rPr>
          <w:spacing w:val="3"/>
        </w:rPr>
        <w:t>50余次，统和年间(983—1012)几乎每年必贡。高昌回鹘名义上是辽朝的属国，</w:t>
      </w:r>
      <w:r>
        <w:t xml:space="preserve"> </w:t>
      </w:r>
      <w:r>
        <w:rPr>
          <w:spacing w:val="-2"/>
        </w:rPr>
        <w:t>可汗继位要受辽朝的册封。宋朝建立之初，高昌回鹘便派使团42人进贡方物。太</w:t>
      </w:r>
      <w:r>
        <w:rPr>
          <w:spacing w:val="4"/>
        </w:rPr>
        <w:t xml:space="preserve">  </w:t>
      </w:r>
      <w:r>
        <w:rPr>
          <w:spacing w:val="3"/>
        </w:rPr>
        <w:t>平兴国六年(981),阿斯兰汗又以“西州外甥”的名义遣使宋朝，接续了唐朝时</w:t>
      </w:r>
      <w:r>
        <w:rPr>
          <w:spacing w:val="9"/>
        </w:rPr>
        <w:t xml:space="preserve">  </w:t>
      </w:r>
      <w:r>
        <w:rPr>
          <w:spacing w:val="-2"/>
        </w:rPr>
        <w:t>高昌与中原的“甥舅”关系。宋太宗也派供奉官王延德出使高昌，此后高昌回鹘</w:t>
      </w:r>
      <w:r>
        <w:rPr>
          <w:spacing w:val="4"/>
        </w:rPr>
        <w:t xml:space="preserve">  </w:t>
      </w:r>
      <w:r>
        <w:rPr>
          <w:spacing w:val="-6"/>
        </w:rPr>
        <w:t>向宋朝进贡不绝。</w:t>
      </w:r>
    </w:p>
    <w:p w14:paraId="26744D65">
      <w:pPr>
        <w:spacing w:line="241" w:lineRule="auto"/>
        <w:rPr>
          <w:rFonts w:ascii="Arial"/>
          <w:sz w:val="21"/>
        </w:rPr>
      </w:pPr>
      <w:r>
        <w:drawing>
          <wp:anchor distT="0" distB="0" distL="0" distR="0" simplePos="0" relativeHeight="251837440" behindDoc="0" locked="0" layoutInCell="1" allowOverlap="1">
            <wp:simplePos x="0" y="0"/>
            <wp:positionH relativeFrom="column">
              <wp:posOffset>79375</wp:posOffset>
            </wp:positionH>
            <wp:positionV relativeFrom="paragraph">
              <wp:posOffset>116840</wp:posOffset>
            </wp:positionV>
            <wp:extent cx="831850" cy="6350"/>
            <wp:effectExtent l="0" t="0" r="0" b="0"/>
            <wp:wrapNone/>
            <wp:docPr id="262" name="IM 2"/>
            <wp:cNvGraphicFramePr/>
            <a:graphic xmlns:a="http://schemas.openxmlformats.org/drawingml/2006/main">
              <a:graphicData uri="http://schemas.openxmlformats.org/drawingml/2006/picture">
                <pic:pic xmlns:pic="http://schemas.openxmlformats.org/drawingml/2006/picture">
                  <pic:nvPicPr>
                    <pic:cNvPr id="262" name="IM 2"/>
                    <pic:cNvPicPr/>
                  </pic:nvPicPr>
                  <pic:blipFill>
                    <a:blip r:embed="rId439"/>
                    <a:stretch>
                      <a:fillRect/>
                    </a:stretch>
                  </pic:blipFill>
                  <pic:spPr>
                    <a:xfrm>
                      <a:off x="0" y="0"/>
                      <a:ext cx="831862" cy="6350"/>
                    </a:xfrm>
                    <a:prstGeom prst="rect">
                      <a:avLst/>
                    </a:prstGeom>
                  </pic:spPr>
                </pic:pic>
              </a:graphicData>
            </a:graphic>
          </wp:anchor>
        </w:drawing>
      </w:r>
    </w:p>
    <w:p w14:paraId="5CDDAAD0">
      <w:pPr>
        <w:pStyle w:val="2"/>
        <w:spacing w:before="61" w:line="220" w:lineRule="auto"/>
        <w:ind w:left="94"/>
        <w:rPr>
          <w:rFonts w:ascii="楷体" w:hAnsi="楷体" w:eastAsia="楷体" w:cs="楷体"/>
        </w:rPr>
      </w:pPr>
      <w:r>
        <w:rPr>
          <w:rFonts w:ascii="楷体" w:hAnsi="楷体" w:eastAsia="楷体" w:cs="楷体"/>
          <w:spacing w:val="-18"/>
          <w:w w:val="98"/>
        </w:rPr>
        <w:t>①</w:t>
      </w:r>
      <w:r>
        <w:rPr>
          <w:rFonts w:ascii="楷体" w:hAnsi="楷体" w:eastAsia="楷体" w:cs="楷体"/>
          <w:spacing w:val="-68"/>
        </w:rPr>
        <w:t xml:space="preserve"> </w:t>
      </w:r>
      <w:r>
        <w:rPr>
          <w:rFonts w:ascii="隶书" w:hAnsi="隶书" w:eastAsia="隶书" w:cs="隶书"/>
          <w:spacing w:val="-18"/>
          <w:w w:val="98"/>
        </w:rPr>
        <w:t>脱脱等</w:t>
      </w:r>
      <w:r>
        <w:rPr>
          <w:spacing w:val="-18"/>
          <w:w w:val="98"/>
        </w:rPr>
        <w:t>：</w:t>
      </w:r>
      <w:r>
        <w:rPr>
          <w:rFonts w:ascii="楷体" w:hAnsi="楷体" w:eastAsia="楷体" w:cs="楷体"/>
          <w:spacing w:val="-18"/>
          <w:w w:val="98"/>
        </w:rPr>
        <w:t>《金史》卷一二九《李通传》,中华</w:t>
      </w:r>
      <w:r>
        <w:rPr>
          <w:rFonts w:ascii="楷体" w:hAnsi="楷体" w:eastAsia="楷体" w:cs="楷体"/>
          <w:spacing w:val="-19"/>
          <w:w w:val="98"/>
        </w:rPr>
        <w:t>书局1975年版，第2783页。</w:t>
      </w:r>
    </w:p>
    <w:p w14:paraId="51182C72">
      <w:pPr>
        <w:spacing w:before="54" w:line="220" w:lineRule="auto"/>
        <w:ind w:left="94"/>
        <w:rPr>
          <w:rFonts w:ascii="楷体" w:hAnsi="楷体" w:eastAsia="楷体" w:cs="楷体"/>
          <w:sz w:val="19"/>
          <w:szCs w:val="19"/>
        </w:rPr>
      </w:pPr>
      <w:r>
        <w:rPr>
          <w:rFonts w:ascii="楷体" w:hAnsi="楷体" w:eastAsia="楷体" w:cs="楷体"/>
          <w:spacing w:val="-20"/>
          <w:sz w:val="19"/>
          <w:szCs w:val="19"/>
        </w:rPr>
        <w:t>②脱脱等：《金史》卷七《世宗本纪》,中华书局1</w:t>
      </w:r>
      <w:r>
        <w:rPr>
          <w:rFonts w:ascii="楷体" w:hAnsi="楷体" w:eastAsia="楷体" w:cs="楷体"/>
          <w:spacing w:val="-21"/>
          <w:sz w:val="19"/>
          <w:szCs w:val="19"/>
        </w:rPr>
        <w:t>975年版，第158页。</w:t>
      </w:r>
    </w:p>
    <w:p w14:paraId="56AC231F">
      <w:pPr>
        <w:spacing w:before="53" w:line="220" w:lineRule="auto"/>
        <w:ind w:left="94"/>
        <w:rPr>
          <w:rFonts w:ascii="楷体" w:hAnsi="楷体" w:eastAsia="楷体" w:cs="楷体"/>
          <w:sz w:val="19"/>
          <w:szCs w:val="19"/>
        </w:rPr>
      </w:pPr>
      <w:r>
        <w:rPr>
          <w:rFonts w:ascii="楷体" w:hAnsi="楷体" w:eastAsia="楷体" w:cs="楷体"/>
          <w:spacing w:val="-21"/>
          <w:sz w:val="19"/>
          <w:szCs w:val="19"/>
        </w:rPr>
        <w:t>③</w:t>
      </w:r>
      <w:r>
        <w:rPr>
          <w:rFonts w:ascii="楷体" w:hAnsi="楷体" w:eastAsia="楷体" w:cs="楷体"/>
          <w:spacing w:val="-58"/>
          <w:sz w:val="19"/>
          <w:szCs w:val="19"/>
        </w:rPr>
        <w:t xml:space="preserve"> </w:t>
      </w:r>
      <w:r>
        <w:rPr>
          <w:rFonts w:ascii="楷体" w:hAnsi="楷体" w:eastAsia="楷体" w:cs="楷体"/>
          <w:spacing w:val="-21"/>
          <w:sz w:val="19"/>
          <w:szCs w:val="19"/>
        </w:rPr>
        <w:t>脱脱等：《金史》卷二八《礼志一》,中华书局</w:t>
      </w:r>
      <w:r>
        <w:rPr>
          <w:rFonts w:ascii="楷体" w:hAnsi="楷体" w:eastAsia="楷体" w:cs="楷体"/>
          <w:spacing w:val="-22"/>
          <w:sz w:val="19"/>
          <w:szCs w:val="19"/>
        </w:rPr>
        <w:t>1975年版，第694页。</w:t>
      </w:r>
    </w:p>
    <w:p w14:paraId="5002CA24">
      <w:pPr>
        <w:spacing w:before="53" w:line="242" w:lineRule="auto"/>
        <w:ind w:left="313" w:right="137" w:hanging="219"/>
        <w:rPr>
          <w:rFonts w:ascii="楷体" w:hAnsi="楷体" w:eastAsia="楷体" w:cs="楷体"/>
          <w:sz w:val="19"/>
          <w:szCs w:val="19"/>
        </w:rPr>
      </w:pPr>
      <w:r>
        <w:rPr>
          <w:rFonts w:ascii="楷体" w:hAnsi="楷体" w:eastAsia="楷体" w:cs="楷体"/>
          <w:spacing w:val="-21"/>
          <w:w w:val="98"/>
          <w:sz w:val="19"/>
          <w:szCs w:val="19"/>
        </w:rPr>
        <w:t>④李焘：《续资治通鉴长编》卷二五一，宋神宗熙宁七年三月丙辰，中华书局2004年版，第</w:t>
      </w:r>
      <w:r>
        <w:rPr>
          <w:rFonts w:ascii="楷体" w:hAnsi="楷体" w:eastAsia="楷体" w:cs="楷体"/>
          <w:spacing w:val="13"/>
          <w:sz w:val="19"/>
          <w:szCs w:val="19"/>
        </w:rPr>
        <w:t xml:space="preserve"> </w:t>
      </w:r>
      <w:r>
        <w:rPr>
          <w:rFonts w:ascii="楷体" w:hAnsi="楷体" w:eastAsia="楷体" w:cs="楷体"/>
          <w:spacing w:val="-12"/>
          <w:sz w:val="19"/>
          <w:szCs w:val="19"/>
        </w:rPr>
        <w:t>6122页。</w:t>
      </w:r>
    </w:p>
    <w:p w14:paraId="35BF3360">
      <w:pPr>
        <w:spacing w:before="64" w:line="246" w:lineRule="auto"/>
        <w:ind w:left="313" w:right="115" w:hanging="219"/>
        <w:rPr>
          <w:rFonts w:ascii="楷体" w:hAnsi="楷体" w:eastAsia="楷体" w:cs="楷体"/>
          <w:sz w:val="19"/>
          <w:szCs w:val="19"/>
        </w:rPr>
      </w:pPr>
      <w:r>
        <w:rPr>
          <w:rFonts w:ascii="楷体" w:hAnsi="楷体" w:eastAsia="楷体" w:cs="楷体"/>
          <w:spacing w:val="-21"/>
          <w:w w:val="98"/>
          <w:sz w:val="19"/>
          <w:szCs w:val="19"/>
        </w:rPr>
        <w:t>⑤</w:t>
      </w:r>
      <w:r>
        <w:rPr>
          <w:rFonts w:ascii="楷体" w:hAnsi="楷体" w:eastAsia="楷体" w:cs="楷体"/>
          <w:spacing w:val="-37"/>
          <w:sz w:val="19"/>
          <w:szCs w:val="19"/>
        </w:rPr>
        <w:t xml:space="preserve"> </w:t>
      </w:r>
      <w:r>
        <w:rPr>
          <w:rFonts w:ascii="楷体" w:hAnsi="楷体" w:eastAsia="楷体" w:cs="楷体"/>
          <w:spacing w:val="-21"/>
          <w:w w:val="98"/>
          <w:sz w:val="19"/>
          <w:szCs w:val="19"/>
        </w:rPr>
        <w:t>李焘：《续资治通鉴长编》卷五O</w:t>
      </w:r>
      <w:r>
        <w:rPr>
          <w:rFonts w:ascii="楷体" w:hAnsi="楷体" w:eastAsia="楷体" w:cs="楷体"/>
          <w:spacing w:val="-25"/>
          <w:sz w:val="19"/>
          <w:szCs w:val="19"/>
        </w:rPr>
        <w:t xml:space="preserve"> </w:t>
      </w:r>
      <w:r>
        <w:rPr>
          <w:rFonts w:ascii="楷体" w:hAnsi="楷体" w:eastAsia="楷体" w:cs="楷体"/>
          <w:spacing w:val="-21"/>
          <w:w w:val="98"/>
          <w:sz w:val="19"/>
          <w:szCs w:val="19"/>
        </w:rPr>
        <w:t>九，宋哲宗元符二年四月辛卯，中华书局2004年版，第</w:t>
      </w:r>
      <w:r>
        <w:rPr>
          <w:rFonts w:ascii="楷体" w:hAnsi="楷体" w:eastAsia="楷体" w:cs="楷体"/>
          <w:sz w:val="19"/>
          <w:szCs w:val="19"/>
        </w:rPr>
        <w:t xml:space="preserve"> </w:t>
      </w:r>
      <w:r>
        <w:rPr>
          <w:rFonts w:ascii="楷体" w:hAnsi="楷体" w:eastAsia="楷体" w:cs="楷体"/>
          <w:spacing w:val="-15"/>
          <w:sz w:val="19"/>
          <w:szCs w:val="19"/>
        </w:rPr>
        <w:t>12115页。</w:t>
      </w:r>
    </w:p>
    <w:p w14:paraId="6267235D">
      <w:pPr>
        <w:pStyle w:val="2"/>
        <w:spacing w:before="53" w:line="246" w:lineRule="auto"/>
        <w:ind w:left="313" w:right="115" w:hanging="219"/>
        <w:rPr>
          <w:rFonts w:ascii="楷体" w:hAnsi="楷体" w:eastAsia="楷体" w:cs="楷体"/>
        </w:rPr>
      </w:pPr>
      <w:r>
        <w:rPr>
          <w:rFonts w:ascii="楷体" w:hAnsi="楷体" w:eastAsia="楷体" w:cs="楷体"/>
          <w:spacing w:val="-19"/>
          <w:w w:val="95"/>
        </w:rPr>
        <w:t>⑥</w:t>
      </w:r>
      <w:r>
        <w:rPr>
          <w:rFonts w:ascii="楷体" w:hAnsi="楷体" w:eastAsia="楷体" w:cs="楷体"/>
          <w:spacing w:val="-45"/>
        </w:rPr>
        <w:t xml:space="preserve"> </w:t>
      </w:r>
      <w:r>
        <w:rPr>
          <w:rFonts w:ascii="楷体" w:hAnsi="楷体" w:eastAsia="楷体" w:cs="楷体"/>
          <w:spacing w:val="-19"/>
          <w:w w:val="95"/>
        </w:rPr>
        <w:t>完颜阿骨打：《与宋徽宗第七书》,张金吾编慕：《金文最》卷五</w:t>
      </w:r>
      <w:r>
        <w:rPr>
          <w:spacing w:val="-19"/>
          <w:w w:val="95"/>
        </w:rPr>
        <w:t>O,</w:t>
      </w:r>
      <w:r>
        <w:rPr>
          <w:spacing w:val="-19"/>
        </w:rPr>
        <w:t xml:space="preserve"> </w:t>
      </w:r>
      <w:r>
        <w:rPr>
          <w:rFonts w:ascii="楷体" w:hAnsi="楷体" w:eastAsia="楷体" w:cs="楷体"/>
          <w:spacing w:val="-19"/>
          <w:w w:val="95"/>
        </w:rPr>
        <w:t>中华书局2020年版，第</w:t>
      </w:r>
      <w:r>
        <w:rPr>
          <w:rFonts w:ascii="楷体" w:hAnsi="楷体" w:eastAsia="楷体" w:cs="楷体"/>
        </w:rPr>
        <w:t xml:space="preserve"> </w:t>
      </w:r>
      <w:r>
        <w:rPr>
          <w:rFonts w:ascii="楷体" w:hAnsi="楷体" w:eastAsia="楷体" w:cs="楷体"/>
          <w:spacing w:val="-13"/>
        </w:rPr>
        <w:t>726页。</w:t>
      </w:r>
    </w:p>
    <w:p w14:paraId="3AC26573">
      <w:pPr>
        <w:spacing w:before="52" w:line="242" w:lineRule="auto"/>
        <w:ind w:left="313" w:right="115" w:hanging="219"/>
        <w:rPr>
          <w:rFonts w:ascii="楷体" w:hAnsi="楷体" w:eastAsia="楷体" w:cs="楷体"/>
          <w:sz w:val="19"/>
          <w:szCs w:val="19"/>
        </w:rPr>
      </w:pPr>
      <w:r>
        <w:rPr>
          <w:rFonts w:ascii="楷体" w:hAnsi="楷体" w:eastAsia="楷体" w:cs="楷体"/>
          <w:spacing w:val="-21"/>
          <w:w w:val="98"/>
          <w:sz w:val="19"/>
          <w:szCs w:val="19"/>
        </w:rPr>
        <w:t>⑦</w:t>
      </w:r>
      <w:r>
        <w:rPr>
          <w:rFonts w:ascii="楷体" w:hAnsi="楷体" w:eastAsia="楷体" w:cs="楷体"/>
          <w:spacing w:val="-58"/>
          <w:sz w:val="19"/>
          <w:szCs w:val="19"/>
        </w:rPr>
        <w:t xml:space="preserve"> </w:t>
      </w:r>
      <w:r>
        <w:rPr>
          <w:rFonts w:ascii="楷体" w:hAnsi="楷体" w:eastAsia="楷体" w:cs="楷体"/>
          <w:spacing w:val="-21"/>
          <w:w w:val="98"/>
          <w:sz w:val="19"/>
          <w:szCs w:val="19"/>
        </w:rPr>
        <w:t>李焘：《续资治通鉴长编》卷三一二，宋神宗元丰四年四月丙子，中华书局2004年版</w:t>
      </w:r>
      <w:r>
        <w:rPr>
          <w:rFonts w:ascii="楷体" w:hAnsi="楷体" w:eastAsia="楷体" w:cs="楷体"/>
          <w:spacing w:val="-22"/>
          <w:w w:val="98"/>
          <w:sz w:val="19"/>
          <w:szCs w:val="19"/>
        </w:rPr>
        <w:t>，第</w:t>
      </w:r>
      <w:r>
        <w:rPr>
          <w:rFonts w:ascii="楷体" w:hAnsi="楷体" w:eastAsia="楷体" w:cs="楷体"/>
          <w:sz w:val="19"/>
          <w:szCs w:val="19"/>
        </w:rPr>
        <w:t xml:space="preserve"> </w:t>
      </w:r>
      <w:r>
        <w:rPr>
          <w:rFonts w:ascii="楷体" w:hAnsi="楷体" w:eastAsia="楷体" w:cs="楷体"/>
          <w:spacing w:val="-12"/>
          <w:sz w:val="19"/>
          <w:szCs w:val="19"/>
        </w:rPr>
        <w:t>7568页。</w:t>
      </w:r>
    </w:p>
    <w:p w14:paraId="4DF260E0">
      <w:pPr>
        <w:spacing w:line="242" w:lineRule="auto"/>
        <w:rPr>
          <w:rFonts w:ascii="楷体" w:hAnsi="楷体" w:eastAsia="楷体" w:cs="楷体"/>
          <w:sz w:val="19"/>
          <w:szCs w:val="19"/>
        </w:rPr>
        <w:sectPr>
          <w:footerReference r:id="rId202" w:type="default"/>
          <w:pgSz w:w="8410" w:h="12840"/>
          <w:pgMar w:top="400" w:right="565" w:bottom="400" w:left="0" w:header="0" w:footer="0" w:gutter="0"/>
          <w:cols w:space="720" w:num="1"/>
        </w:sectPr>
      </w:pPr>
    </w:p>
    <w:p w14:paraId="7BFB2F39">
      <w:pPr>
        <w:pStyle w:val="2"/>
        <w:spacing w:before="38" w:line="219" w:lineRule="auto"/>
      </w:pPr>
      <w:r>
        <w:rPr>
          <w:rFonts w:ascii="Times New Roman" w:hAnsi="Times New Roman" w:eastAsia="Times New Roman" w:cs="Times New Roman"/>
          <w:spacing w:val="-12"/>
        </w:rPr>
        <w:t xml:space="preserve">O   </w:t>
      </w:r>
      <w:r>
        <w:rPr>
          <w:spacing w:val="-12"/>
        </w:rPr>
        <w:t>第八讲共奉中国与中华民族内聚发</w:t>
      </w:r>
      <w:r>
        <w:rPr>
          <w:spacing w:val="-13"/>
        </w:rPr>
        <w:t>展(辽宋夏金时期)</w:t>
      </w:r>
    </w:p>
    <w:p w14:paraId="052158D3">
      <w:pPr>
        <w:spacing w:line="420" w:lineRule="auto"/>
        <w:rPr>
          <w:rFonts w:ascii="Arial"/>
          <w:sz w:val="21"/>
        </w:rPr>
      </w:pPr>
    </w:p>
    <w:p w14:paraId="5693EC13">
      <w:pPr>
        <w:pStyle w:val="2"/>
        <w:spacing w:before="62" w:line="219" w:lineRule="auto"/>
        <w:ind w:left="319"/>
      </w:pPr>
      <w:r>
        <w:rPr>
          <w:spacing w:val="6"/>
        </w:rPr>
        <w:t>西域的于阅政权自汉至唐，</w:t>
      </w:r>
      <w:r>
        <w:rPr>
          <w:spacing w:val="36"/>
        </w:rPr>
        <w:t xml:space="preserve"> </w:t>
      </w:r>
      <w:r>
        <w:rPr>
          <w:spacing w:val="6"/>
        </w:rPr>
        <w:t>一直入贡中原。后晋天福年间，在于阅执政的</w:t>
      </w:r>
    </w:p>
    <w:p w14:paraId="6C38B578">
      <w:pPr>
        <w:pStyle w:val="2"/>
        <w:spacing w:before="124" w:line="335" w:lineRule="auto"/>
        <w:ind w:left="319" w:right="149"/>
      </w:pPr>
      <w:r>
        <w:rPr>
          <w:spacing w:val="4"/>
        </w:rPr>
        <w:t>李圣天自称继承唐朝正统，派遣使臣向中原王朝进贡，被后晋高祖封为“大宝于</w:t>
      </w:r>
      <w:r>
        <w:t xml:space="preserve"> </w:t>
      </w:r>
      <w:r>
        <w:rPr>
          <w:spacing w:val="5"/>
        </w:rPr>
        <w:t>阗国王”。宋太祖建隆二年(961)十二月，“圣天遣使贡圭一，以玉为神；玉枕</w:t>
      </w:r>
      <w:r>
        <w:rPr>
          <w:spacing w:val="18"/>
        </w:rPr>
        <w:t xml:space="preserve"> </w:t>
      </w:r>
      <w:r>
        <w:rPr>
          <w:spacing w:val="-7"/>
        </w:rPr>
        <w:t>一”①。此后，双方使者、僧侣、商人频繁来往。于阗也是辽朝的属国，</w:t>
      </w:r>
      <w:r>
        <w:rPr>
          <w:spacing w:val="-8"/>
        </w:rPr>
        <w:t>辽统和七年</w:t>
      </w:r>
      <w:r>
        <w:t xml:space="preserve"> (989),于闻国三次来贡。辽朝北面属国官下设有于闻国王府。</w:t>
      </w:r>
    </w:p>
    <w:p w14:paraId="61705A64">
      <w:pPr>
        <w:pStyle w:val="2"/>
        <w:spacing w:before="36" w:line="327" w:lineRule="auto"/>
        <w:ind w:left="319" w:right="43" w:firstLine="440"/>
        <w:jc w:val="both"/>
      </w:pPr>
      <w:r>
        <w:rPr>
          <w:spacing w:val="6"/>
        </w:rPr>
        <w:t>信仰伊斯兰教的喀喇汗王朝不仅称宋、辽为“中国”,其君主还</w:t>
      </w:r>
      <w:r>
        <w:rPr>
          <w:spacing w:val="5"/>
        </w:rPr>
        <w:t>自称桃花石</w:t>
      </w:r>
      <w:r>
        <w:t xml:space="preserve">  </w:t>
      </w:r>
      <w:r>
        <w:rPr>
          <w:spacing w:val="-2"/>
        </w:rPr>
        <w:t>汗。桃花石汗即“中国”之汗，“桃花石”是</w:t>
      </w:r>
      <w:r>
        <w:rPr>
          <w:spacing w:val="-3"/>
        </w:rPr>
        <w:t>“拓跋”一词的突厥语形式。26世纪</w:t>
      </w:r>
      <w:r>
        <w:t xml:space="preserve">  </w:t>
      </w:r>
      <w:r>
        <w:rPr>
          <w:spacing w:val="4"/>
        </w:rPr>
        <w:t>的东罗马史籍与9世纪后的回鹘文献，都用“桃花石”指称中国。对于“桃花石”</w:t>
      </w:r>
      <w:r>
        <w:rPr>
          <w:spacing w:val="6"/>
        </w:rPr>
        <w:t xml:space="preserve"> </w:t>
      </w:r>
      <w:r>
        <w:rPr>
          <w:spacing w:val="7"/>
        </w:rPr>
        <w:t>的含义，学界都认为指中国无疑。成书于11世纪70年代的喀喇汗王朝的《突厥</w:t>
      </w:r>
      <w:r>
        <w:rPr>
          <w:spacing w:val="1"/>
        </w:rPr>
        <w:t xml:space="preserve">   </w:t>
      </w:r>
      <w:r>
        <w:rPr>
          <w:spacing w:val="-6"/>
        </w:rPr>
        <w:t>语大词典》,用“上秦”“中秦”“下秦”分指宋、契丹及喀喇汗王朝辖域内喀什噶</w:t>
      </w:r>
      <w:r>
        <w:rPr>
          <w:spacing w:val="2"/>
        </w:rPr>
        <w:t xml:space="preserve">   </w:t>
      </w:r>
      <w:r>
        <w:rPr>
          <w:spacing w:val="-5"/>
        </w:rPr>
        <w:t>尔等地。③在喀喇汗王朝钱币上，常有桃花石</w:t>
      </w:r>
      <w:r>
        <w:rPr>
          <w:spacing w:val="-23"/>
        </w:rPr>
        <w:t xml:space="preserve"> </w:t>
      </w:r>
      <w:r>
        <w:rPr>
          <w:spacing w:val="-6"/>
        </w:rPr>
        <w:t>·布格拉汗、秦之王，以及秦与东方</w:t>
      </w:r>
      <w:r>
        <w:t xml:space="preserve">   </w:t>
      </w:r>
      <w:r>
        <w:rPr>
          <w:spacing w:val="-7"/>
        </w:rPr>
        <w:t>之王等称呼，都表明喀喇汗王朝自认是中国的一部分。</w:t>
      </w:r>
    </w:p>
    <w:p w14:paraId="48EEE74B">
      <w:pPr>
        <w:pStyle w:val="2"/>
        <w:spacing w:before="88" w:line="324" w:lineRule="auto"/>
        <w:ind w:left="319" w:right="90" w:firstLine="520"/>
      </w:pPr>
      <w:r>
        <w:rPr>
          <w:spacing w:val="4"/>
        </w:rPr>
        <w:t>在辽亡前一年即1124年，辽朝皇族耶律大石率部西迁，在可敦城(今蒙古国</w:t>
      </w:r>
      <w:r>
        <w:rPr>
          <w:spacing w:val="13"/>
        </w:rPr>
        <w:t xml:space="preserve"> </w:t>
      </w:r>
      <w:r>
        <w:rPr>
          <w:spacing w:val="7"/>
        </w:rPr>
        <w:t>布尔干省青托罗盖古回鹘城)建立根据地。1132年，耶律大石在叶密立城(</w:t>
      </w:r>
      <w:r>
        <w:rPr>
          <w:spacing w:val="6"/>
        </w:rPr>
        <w:t>今新</w:t>
      </w:r>
      <w:r>
        <w:t xml:space="preserve">  </w:t>
      </w:r>
      <w:r>
        <w:rPr>
          <w:spacing w:val="4"/>
        </w:rPr>
        <w:t>疆额敏)登基称帝。西迁的“大辽”(西辽)一直希望</w:t>
      </w:r>
      <w:r>
        <w:rPr>
          <w:spacing w:val="3"/>
        </w:rPr>
        <w:t>恢复辽朝旧疆，与金、南宋</w:t>
      </w:r>
      <w:r>
        <w:t xml:space="preserve">  </w:t>
      </w:r>
      <w:r>
        <w:rPr>
          <w:spacing w:val="1"/>
        </w:rPr>
        <w:t xml:space="preserve">竞争“中国”正统。史载，西辽“不满二十年，克西域数十国，幅员数万里。传  </w:t>
      </w:r>
      <w:r>
        <w:rPr>
          <w:spacing w:val="-3"/>
        </w:rPr>
        <w:t>数主，凡百余年，颇尚文教。西域至今思之”④。西辽先后征服了高昌回鹘王国，</w:t>
      </w:r>
    </w:p>
    <w:p w14:paraId="4F87238F">
      <w:pPr>
        <w:pStyle w:val="2"/>
        <w:spacing w:before="31" w:line="324" w:lineRule="auto"/>
        <w:ind w:left="319" w:right="292"/>
      </w:pPr>
      <w:r>
        <w:t>东、西喀喇汗王朝和花刺子模诸政权，以及乃</w:t>
      </w:r>
      <w:r>
        <w:rPr>
          <w:spacing w:val="-1"/>
        </w:rPr>
        <w:t>蛮(亦作粘拔恩)、葛逻禄、康里等</w:t>
      </w:r>
      <w:r>
        <w:t xml:space="preserve"> 诸部族，统一西域。正是由于辽朝、西辽的巨大影响及其对“</w:t>
      </w:r>
      <w:r>
        <w:rPr>
          <w:spacing w:val="-1"/>
        </w:rPr>
        <w:t>中国”的认同，俄</w:t>
      </w:r>
      <w:r>
        <w:t xml:space="preserve"> </w:t>
      </w:r>
      <w:r>
        <w:rPr>
          <w:spacing w:val="-3"/>
        </w:rPr>
        <w:t>罗斯和中亚地区至今还以“契丹”</w:t>
      </w:r>
      <w:r>
        <w:rPr>
          <w:rFonts w:ascii="Times New Roman" w:hAnsi="Times New Roman" w:eastAsia="Times New Roman" w:cs="Times New Roman"/>
          <w:spacing w:val="-3"/>
        </w:rPr>
        <w:t xml:space="preserve">(Kuraǐ)       </w:t>
      </w:r>
      <w:r>
        <w:rPr>
          <w:spacing w:val="-3"/>
        </w:rPr>
        <w:t>指称中国。西辽是继汉唐之后对西域</w:t>
      </w:r>
      <w:r>
        <w:t xml:space="preserve"> </w:t>
      </w:r>
      <w:r>
        <w:rPr>
          <w:spacing w:val="-6"/>
        </w:rPr>
        <w:t>地区产生深远影响的又一个中华政权，这不仅体现在它促进了中华文</w:t>
      </w:r>
      <w:r>
        <w:rPr>
          <w:spacing w:val="-7"/>
        </w:rPr>
        <w:t>化在西域的传</w:t>
      </w:r>
      <w:r>
        <w:t xml:space="preserve"> </w:t>
      </w:r>
      <w:r>
        <w:rPr>
          <w:spacing w:val="-11"/>
        </w:rPr>
        <w:t>播，更体现在它以鲜明的中华文化属性维护</w:t>
      </w:r>
      <w:r>
        <w:rPr>
          <w:spacing w:val="-12"/>
        </w:rPr>
        <w:t>了西域不脱离中华文化的“百年名教”。</w:t>
      </w:r>
    </w:p>
    <w:p w14:paraId="5B9DC3C3">
      <w:pPr>
        <w:pStyle w:val="2"/>
        <w:spacing w:before="93" w:line="294" w:lineRule="auto"/>
        <w:ind w:left="319" w:right="42" w:firstLine="639"/>
      </w:pPr>
      <w:r>
        <w:t>辽宋夏金时期，吐蕃诸部中以凉州的六谷番部</w:t>
      </w:r>
      <w:r>
        <w:rPr>
          <w:spacing w:val="-1"/>
        </w:rPr>
        <w:t>最强，该部多次向宋廷进贡马</w:t>
      </w:r>
      <w:r>
        <w:t xml:space="preserve"> </w:t>
      </w:r>
      <w:r>
        <w:rPr>
          <w:spacing w:val="7"/>
        </w:rPr>
        <w:t>匹。咸平四年(1001),宋真宗加封该部首领潘罗支为盐州防</w:t>
      </w:r>
      <w:r>
        <w:rPr>
          <w:spacing w:val="6"/>
        </w:rPr>
        <w:t>御使兼灵州西面都</w:t>
      </w:r>
    </w:p>
    <w:p w14:paraId="3A697D5A">
      <w:pPr>
        <w:pStyle w:val="2"/>
        <w:spacing w:before="35" w:line="314" w:lineRule="auto"/>
        <w:ind w:left="319" w:right="295"/>
        <w:rPr>
          <w:rFonts w:ascii="楷体" w:hAnsi="楷体" w:eastAsia="楷体" w:cs="楷体"/>
        </w:rPr>
      </w:pPr>
      <w:r>
        <w:t>巡检</w:t>
      </w:r>
      <w:r>
        <w:rPr>
          <w:u w:val="single" w:color="auto"/>
        </w:rPr>
        <w:t>使。之后，吐</w:t>
      </w:r>
      <w:r>
        <w:t>蕃赞普后裔确厮啰(藏语意为“佛子”)以邈川(今</w:t>
      </w:r>
      <w:r>
        <w:rPr>
          <w:spacing w:val="-1"/>
        </w:rPr>
        <w:t>青海乐都)、</w:t>
      </w:r>
      <w:r>
        <w:t xml:space="preserve"> </w:t>
      </w:r>
      <w:r>
        <w:rPr>
          <w:rFonts w:ascii="楷体" w:hAnsi="楷体" w:eastAsia="楷体" w:cs="楷体"/>
          <w:spacing w:val="-22"/>
          <w:w w:val="99"/>
        </w:rPr>
        <w:t>①</w:t>
      </w:r>
      <w:r>
        <w:rPr>
          <w:rFonts w:ascii="楷体" w:hAnsi="楷体" w:eastAsia="楷体" w:cs="楷体"/>
          <w:spacing w:val="-27"/>
        </w:rPr>
        <w:t xml:space="preserve"> </w:t>
      </w:r>
      <w:r>
        <w:rPr>
          <w:rFonts w:ascii="隶书" w:hAnsi="隶书" w:eastAsia="隶书" w:cs="隶书"/>
          <w:spacing w:val="-22"/>
          <w:w w:val="99"/>
        </w:rPr>
        <w:t>脱脱等</w:t>
      </w:r>
      <w:r>
        <w:rPr>
          <w:spacing w:val="-22"/>
          <w:w w:val="99"/>
        </w:rPr>
        <w:t>：</w:t>
      </w:r>
      <w:r>
        <w:rPr>
          <w:rFonts w:ascii="楷体" w:hAnsi="楷体" w:eastAsia="楷体" w:cs="楷体"/>
          <w:spacing w:val="-22"/>
          <w:w w:val="99"/>
        </w:rPr>
        <w:t>《宋史》卷四九</w:t>
      </w:r>
      <w:r>
        <w:rPr>
          <w:spacing w:val="-22"/>
          <w:w w:val="99"/>
        </w:rPr>
        <w:t>O《</w:t>
      </w:r>
      <w:r>
        <w:rPr>
          <w:rFonts w:ascii="楷体" w:hAnsi="楷体" w:eastAsia="楷体" w:cs="楷体"/>
          <w:spacing w:val="-22"/>
          <w:w w:val="99"/>
        </w:rPr>
        <w:t>于闻传》,中华书局1985年版，第14106页。</w:t>
      </w:r>
    </w:p>
    <w:p w14:paraId="6AAFC252">
      <w:pPr>
        <w:spacing w:before="1" w:line="222" w:lineRule="auto"/>
        <w:ind w:left="319"/>
        <w:rPr>
          <w:rFonts w:ascii="楷体" w:hAnsi="楷体" w:eastAsia="楷体" w:cs="楷体"/>
          <w:sz w:val="19"/>
          <w:szCs w:val="19"/>
        </w:rPr>
      </w:pPr>
      <w:r>
        <w:rPr>
          <w:rFonts w:ascii="楷体" w:hAnsi="楷体" w:eastAsia="楷体" w:cs="楷体"/>
          <w:spacing w:val="-21"/>
          <w:w w:val="93"/>
          <w:sz w:val="19"/>
          <w:szCs w:val="19"/>
        </w:rPr>
        <w:t>②刘迎胜：《“拓跋”与“桃花石”(“僚贯主”)两名关系新探》《西北民族研究》2022年第3期。</w:t>
      </w:r>
    </w:p>
    <w:p w14:paraId="252A4776">
      <w:pPr>
        <w:spacing w:before="98" w:line="220" w:lineRule="auto"/>
        <w:ind w:left="319"/>
        <w:rPr>
          <w:rFonts w:ascii="楷体" w:hAnsi="楷体" w:eastAsia="楷体" w:cs="楷体"/>
          <w:sz w:val="19"/>
          <w:szCs w:val="19"/>
        </w:rPr>
      </w:pPr>
      <w:r>
        <w:rPr>
          <w:rFonts w:ascii="楷体" w:hAnsi="楷体" w:eastAsia="楷体" w:cs="楷体"/>
          <w:spacing w:val="-18"/>
          <w:w w:val="98"/>
          <w:sz w:val="19"/>
          <w:szCs w:val="19"/>
        </w:rPr>
        <w:t>③麻赫默德</w:t>
      </w:r>
      <w:r>
        <w:rPr>
          <w:rFonts w:ascii="楷体" w:hAnsi="楷体" w:eastAsia="楷体" w:cs="楷体"/>
          <w:spacing w:val="-31"/>
          <w:sz w:val="19"/>
          <w:szCs w:val="19"/>
        </w:rPr>
        <w:t xml:space="preserve"> </w:t>
      </w:r>
      <w:r>
        <w:rPr>
          <w:rFonts w:ascii="楷体" w:hAnsi="楷体" w:eastAsia="楷体" w:cs="楷体"/>
          <w:spacing w:val="-18"/>
          <w:w w:val="98"/>
          <w:sz w:val="19"/>
          <w:szCs w:val="19"/>
        </w:rPr>
        <w:t>·喀什噶里；《突厥语大词典》,校仲彝等译，民族出版社2002</w:t>
      </w:r>
      <w:r>
        <w:rPr>
          <w:rFonts w:ascii="楷体" w:hAnsi="楷体" w:eastAsia="楷体" w:cs="楷体"/>
          <w:spacing w:val="-19"/>
          <w:w w:val="98"/>
          <w:sz w:val="19"/>
          <w:szCs w:val="19"/>
        </w:rPr>
        <w:t>年版，第479页</w:t>
      </w:r>
    </w:p>
    <w:p w14:paraId="4306A2F5">
      <w:pPr>
        <w:spacing w:before="45" w:line="249" w:lineRule="auto"/>
        <w:ind w:left="889"/>
        <w:rPr>
          <w:rFonts w:ascii="楷体" w:hAnsi="楷体" w:eastAsia="楷体" w:cs="楷体"/>
          <w:sz w:val="19"/>
          <w:szCs w:val="19"/>
        </w:rPr>
      </w:pPr>
      <w:r>
        <w:rPr>
          <w:rFonts w:ascii="楷体" w:hAnsi="楷体" w:eastAsia="楷体" w:cs="楷体"/>
          <w:spacing w:val="-25"/>
          <w:w w:val="95"/>
          <w:sz w:val="19"/>
          <w:szCs w:val="19"/>
        </w:rPr>
        <w:t>张广达：《关于马合木</w:t>
      </w:r>
      <w:r>
        <w:rPr>
          <w:rFonts w:ascii="楷体" w:hAnsi="楷体" w:eastAsia="楷体" w:cs="楷体"/>
          <w:spacing w:val="-28"/>
          <w:sz w:val="19"/>
          <w:szCs w:val="19"/>
        </w:rPr>
        <w:t xml:space="preserve"> </w:t>
      </w:r>
      <w:r>
        <w:rPr>
          <w:rFonts w:ascii="楷体" w:hAnsi="楷体" w:eastAsia="楷体" w:cs="楷体"/>
          <w:spacing w:val="-25"/>
          <w:w w:val="95"/>
          <w:sz w:val="19"/>
          <w:szCs w:val="19"/>
        </w:rPr>
        <w:t>·</w:t>
      </w:r>
      <w:r>
        <w:rPr>
          <w:rFonts w:ascii="楷体" w:hAnsi="楷体" w:eastAsia="楷体" w:cs="楷体"/>
          <w:spacing w:val="-24"/>
          <w:w w:val="95"/>
          <w:sz w:val="19"/>
          <w:szCs w:val="19"/>
        </w:rPr>
        <w:t>喀什噶里的《突厥语词汇》与见于此书的圆形地图(上)》,《中央</w:t>
      </w:r>
      <w:r>
        <w:rPr>
          <w:rFonts w:ascii="楷体" w:hAnsi="楷体" w:eastAsia="楷体" w:cs="楷体"/>
          <w:spacing w:val="-13"/>
          <w:w w:val="95"/>
          <w:sz w:val="19"/>
          <w:szCs w:val="19"/>
        </w:rPr>
        <w:t>民</w:t>
      </w:r>
      <w:r>
        <w:rPr>
          <w:rFonts w:ascii="楷体" w:hAnsi="楷体" w:eastAsia="楷体" w:cs="楷体"/>
          <w:sz w:val="19"/>
          <w:szCs w:val="19"/>
        </w:rPr>
        <w:t xml:space="preserve"> </w:t>
      </w:r>
      <w:r>
        <w:rPr>
          <w:rFonts w:ascii="楷体" w:hAnsi="楷体" w:eastAsia="楷体" w:cs="楷体"/>
          <w:spacing w:val="-19"/>
          <w:w w:val="96"/>
          <w:sz w:val="19"/>
          <w:szCs w:val="19"/>
        </w:rPr>
        <w:t>族学院学报》1978年第2期。</w:t>
      </w:r>
    </w:p>
    <w:p w14:paraId="3015C27E">
      <w:pPr>
        <w:spacing w:before="55" w:line="236" w:lineRule="auto"/>
        <w:ind w:left="889" w:right="315" w:hanging="570"/>
        <w:rPr>
          <w:rFonts w:ascii="楷体" w:hAnsi="楷体" w:eastAsia="楷体" w:cs="楷体"/>
          <w:sz w:val="19"/>
          <w:szCs w:val="19"/>
        </w:rPr>
      </w:pPr>
      <w:r>
        <w:rPr>
          <w:rFonts w:ascii="楷体" w:hAnsi="楷体" w:eastAsia="楷体" w:cs="楷体"/>
          <w:spacing w:val="-17"/>
          <w:w w:val="91"/>
          <w:sz w:val="19"/>
          <w:szCs w:val="19"/>
        </w:rPr>
        <w:t>④</w:t>
      </w:r>
      <w:r>
        <w:rPr>
          <w:rFonts w:ascii="楷体" w:hAnsi="楷体" w:eastAsia="楷体" w:cs="楷体"/>
          <w:spacing w:val="-48"/>
          <w:sz w:val="19"/>
          <w:szCs w:val="19"/>
        </w:rPr>
        <w:t xml:space="preserve"> </w:t>
      </w:r>
      <w:r>
        <w:rPr>
          <w:rFonts w:ascii="楷体" w:hAnsi="楷体" w:eastAsia="楷体" w:cs="楷体"/>
          <w:spacing w:val="-17"/>
          <w:w w:val="91"/>
          <w:sz w:val="19"/>
          <w:szCs w:val="19"/>
        </w:rPr>
        <w:t>耶律楚材：《湛然居士文集》卷一二《怀古一百韵寄张敏之》,谢方点校，中华书局</w:t>
      </w:r>
      <w:r>
        <w:rPr>
          <w:rFonts w:ascii="楷体" w:hAnsi="楷体" w:eastAsia="楷体" w:cs="楷体"/>
          <w:spacing w:val="-18"/>
          <w:w w:val="91"/>
          <w:sz w:val="19"/>
          <w:szCs w:val="19"/>
        </w:rPr>
        <w:t>1986年版，</w:t>
      </w:r>
      <w:r>
        <w:rPr>
          <w:rFonts w:ascii="楷体" w:hAnsi="楷体" w:eastAsia="楷体" w:cs="楷体"/>
          <w:sz w:val="19"/>
          <w:szCs w:val="19"/>
        </w:rPr>
        <w:t xml:space="preserve"> </w:t>
      </w:r>
      <w:r>
        <w:rPr>
          <w:rFonts w:ascii="楷体" w:hAnsi="楷体" w:eastAsia="楷体" w:cs="楷体"/>
          <w:spacing w:val="-11"/>
          <w:sz w:val="19"/>
          <w:szCs w:val="19"/>
        </w:rPr>
        <w:t>第260页。</w:t>
      </w:r>
    </w:p>
    <w:p w14:paraId="74A352F3">
      <w:pPr>
        <w:spacing w:line="236" w:lineRule="auto"/>
        <w:rPr>
          <w:rFonts w:ascii="楷体" w:hAnsi="楷体" w:eastAsia="楷体" w:cs="楷体"/>
          <w:sz w:val="19"/>
          <w:szCs w:val="19"/>
        </w:rPr>
        <w:sectPr>
          <w:footerReference r:id="rId203" w:type="default"/>
          <w:pgSz w:w="8880" w:h="13130"/>
          <w:pgMar w:top="539" w:right="809" w:bottom="712" w:left="810" w:header="0" w:footer="541" w:gutter="0"/>
          <w:cols w:space="720" w:num="1"/>
        </w:sectPr>
      </w:pPr>
    </w:p>
    <w:p w14:paraId="3602CB4B">
      <w:pPr>
        <w:pStyle w:val="2"/>
        <w:spacing w:before="42" w:line="219" w:lineRule="auto"/>
        <w:jc w:val="right"/>
        <w:rPr>
          <w:sz w:val="21"/>
          <w:szCs w:val="21"/>
        </w:rPr>
      </w:pPr>
      <w:r>
        <w:rPr>
          <w:spacing w:val="-30"/>
          <w:w w:val="92"/>
          <w:sz w:val="21"/>
          <w:szCs w:val="21"/>
        </w:rPr>
        <w:t>第一节竞逐“中国</w:t>
      </w:r>
      <w:r>
        <w:rPr>
          <w:spacing w:val="-29"/>
          <w:w w:val="92"/>
          <w:sz w:val="21"/>
          <w:szCs w:val="21"/>
        </w:rPr>
        <w:t>”正</w:t>
      </w:r>
      <w:r>
        <w:rPr>
          <w:spacing w:val="-10"/>
          <w:w w:val="92"/>
          <w:sz w:val="21"/>
          <w:szCs w:val="21"/>
        </w:rPr>
        <w:t>统</w:t>
      </w:r>
    </w:p>
    <w:p w14:paraId="64F0C301">
      <w:pPr>
        <w:spacing w:line="419" w:lineRule="auto"/>
        <w:rPr>
          <w:rFonts w:ascii="Arial"/>
          <w:sz w:val="21"/>
        </w:rPr>
      </w:pPr>
    </w:p>
    <w:p w14:paraId="16514CF7">
      <w:pPr>
        <w:pStyle w:val="2"/>
        <w:spacing w:before="69" w:line="301" w:lineRule="auto"/>
        <w:ind w:right="53"/>
        <w:jc w:val="both"/>
        <w:rPr>
          <w:sz w:val="21"/>
          <w:szCs w:val="21"/>
        </w:rPr>
      </w:pPr>
      <w:r>
        <w:rPr>
          <w:spacing w:val="-14"/>
          <w:sz w:val="21"/>
          <w:szCs w:val="21"/>
        </w:rPr>
        <w:t>青唐(今青海西宁)为中心建立政权。确厮啰多次遣使向宋朝皇帝纳贡，确厮啰</w:t>
      </w:r>
      <w:r>
        <w:rPr>
          <w:sz w:val="21"/>
          <w:szCs w:val="21"/>
        </w:rPr>
        <w:t xml:space="preserve"> </w:t>
      </w:r>
      <w:r>
        <w:rPr>
          <w:spacing w:val="-20"/>
          <w:sz w:val="21"/>
          <w:szCs w:val="21"/>
        </w:rPr>
        <w:t>的子孙均由宋朝封官任职。1116年，宋朝将其辖域全部归为郡县。大理国多次遣</w:t>
      </w:r>
      <w:r>
        <w:rPr>
          <w:spacing w:val="16"/>
          <w:sz w:val="21"/>
          <w:szCs w:val="21"/>
        </w:rPr>
        <w:t xml:space="preserve"> </w:t>
      </w:r>
      <w:r>
        <w:rPr>
          <w:spacing w:val="-11"/>
          <w:sz w:val="21"/>
          <w:szCs w:val="21"/>
        </w:rPr>
        <w:t>使请求宋朝册封，政和七年(1117),宋徽宗封大理国国王段和誉为金紫光禄大</w:t>
      </w:r>
      <w:r>
        <w:rPr>
          <w:sz w:val="21"/>
          <w:szCs w:val="21"/>
        </w:rPr>
        <w:t xml:space="preserve"> </w:t>
      </w:r>
      <w:r>
        <w:rPr>
          <w:spacing w:val="-22"/>
          <w:sz w:val="21"/>
          <w:szCs w:val="21"/>
        </w:rPr>
        <w:t>夫、云南节度使、大理国王。这都显示出各政</w:t>
      </w:r>
      <w:r>
        <w:rPr>
          <w:spacing w:val="-23"/>
          <w:sz w:val="21"/>
          <w:szCs w:val="21"/>
        </w:rPr>
        <w:t>权共同的“中国”认同。</w:t>
      </w:r>
    </w:p>
    <w:p w14:paraId="35D442EA">
      <w:pPr>
        <w:pStyle w:val="2"/>
        <w:spacing w:before="36" w:line="297" w:lineRule="auto"/>
        <w:ind w:right="100" w:firstLine="269"/>
        <w:rPr>
          <w:sz w:val="21"/>
          <w:szCs w:val="21"/>
        </w:rPr>
      </w:pPr>
      <w:r>
        <w:rPr>
          <w:spacing w:val="-24"/>
          <w:sz w:val="21"/>
          <w:szCs w:val="21"/>
        </w:rPr>
        <w:t>辽宋夏金时期是中国向一体发展的重要阶段。①不同政权对“中国”的认同，</w:t>
      </w:r>
      <w:r>
        <w:rPr>
          <w:spacing w:val="10"/>
          <w:sz w:val="21"/>
          <w:szCs w:val="21"/>
        </w:rPr>
        <w:t xml:space="preserve"> </w:t>
      </w:r>
      <w:r>
        <w:rPr>
          <w:spacing w:val="-20"/>
          <w:sz w:val="21"/>
          <w:szCs w:val="21"/>
        </w:rPr>
        <w:t>为后来元朝重建大一统国家奠定了坚实的政治和文化认同基础。</w:t>
      </w:r>
    </w:p>
    <w:p w14:paraId="4E75834E">
      <w:pPr>
        <w:spacing w:before="94" w:line="222" w:lineRule="auto"/>
        <w:ind w:left="272"/>
        <w:outlineLvl w:val="0"/>
        <w:rPr>
          <w:rFonts w:ascii="黑体" w:hAnsi="黑体" w:eastAsia="黑体" w:cs="黑体"/>
          <w:sz w:val="24"/>
          <w:szCs w:val="24"/>
        </w:rPr>
      </w:pPr>
      <w:r>
        <w:rPr>
          <w:rFonts w:ascii="黑体" w:hAnsi="黑体" w:eastAsia="黑体" w:cs="黑体"/>
          <w:b/>
          <w:bCs/>
          <w:spacing w:val="-33"/>
          <w:sz w:val="24"/>
          <w:szCs w:val="24"/>
        </w:rPr>
        <w:t>二、共筑“中国”版图</w:t>
      </w:r>
    </w:p>
    <w:p w14:paraId="573BF232">
      <w:pPr>
        <w:pStyle w:val="2"/>
        <w:spacing w:before="71" w:line="302" w:lineRule="auto"/>
        <w:ind w:firstLine="269"/>
        <w:jc w:val="both"/>
        <w:rPr>
          <w:sz w:val="21"/>
          <w:szCs w:val="21"/>
        </w:rPr>
      </w:pPr>
      <w:r>
        <w:rPr>
          <w:spacing w:val="-26"/>
          <w:sz w:val="21"/>
          <w:szCs w:val="21"/>
        </w:rPr>
        <w:t>辽宋夏金时期，诸政权间的“战”与“和”都是在认同“天下一体”③的前提</w:t>
      </w:r>
      <w:r>
        <w:rPr>
          <w:sz w:val="21"/>
          <w:szCs w:val="21"/>
        </w:rPr>
        <w:t xml:space="preserve">  </w:t>
      </w:r>
      <w:r>
        <w:rPr>
          <w:spacing w:val="-34"/>
          <w:sz w:val="21"/>
          <w:szCs w:val="21"/>
        </w:rPr>
        <w:t>下展开的内聚性活动。“战”是统一之战，“和”是“兄弟”“君臣”“甥舅”之和。</w:t>
      </w:r>
      <w:r>
        <w:rPr>
          <w:spacing w:val="16"/>
          <w:sz w:val="21"/>
          <w:szCs w:val="21"/>
        </w:rPr>
        <w:t xml:space="preserve"> </w:t>
      </w:r>
      <w:r>
        <w:rPr>
          <w:spacing w:val="-24"/>
          <w:sz w:val="21"/>
          <w:szCs w:val="21"/>
        </w:rPr>
        <w:t>这一时期的战与和，有效地强化了中原、北方、东北、西北、西南各区域的联结，</w:t>
      </w:r>
      <w:r>
        <w:rPr>
          <w:spacing w:val="8"/>
          <w:sz w:val="21"/>
          <w:szCs w:val="21"/>
        </w:rPr>
        <w:t xml:space="preserve"> </w:t>
      </w:r>
      <w:r>
        <w:rPr>
          <w:spacing w:val="-15"/>
          <w:sz w:val="21"/>
          <w:szCs w:val="21"/>
        </w:rPr>
        <w:t>共筑大“中国”版图。</w:t>
      </w:r>
    </w:p>
    <w:p w14:paraId="7546CA3E">
      <w:pPr>
        <w:pStyle w:val="2"/>
        <w:spacing w:before="41" w:line="302" w:lineRule="auto"/>
        <w:ind w:right="20" w:firstLine="269"/>
        <w:jc w:val="both"/>
        <w:rPr>
          <w:sz w:val="21"/>
          <w:szCs w:val="21"/>
        </w:rPr>
      </w:pPr>
      <w:r>
        <w:rPr>
          <w:spacing w:val="-15"/>
          <w:sz w:val="21"/>
          <w:szCs w:val="21"/>
        </w:rPr>
        <w:t>辽宋的战与和，主要发生在北宋灭北汉至澶渊之盟的20余年间。其实质是</w:t>
      </w:r>
      <w:r>
        <w:rPr>
          <w:spacing w:val="6"/>
          <w:sz w:val="21"/>
          <w:szCs w:val="21"/>
        </w:rPr>
        <w:t xml:space="preserve">  </w:t>
      </w:r>
      <w:r>
        <w:rPr>
          <w:spacing w:val="-19"/>
          <w:sz w:val="21"/>
          <w:szCs w:val="21"/>
        </w:rPr>
        <w:t>在天下体系内，以自身为中心力图完成统一的表现，尽管双方最终均未能如</w:t>
      </w:r>
      <w:r>
        <w:rPr>
          <w:spacing w:val="-20"/>
          <w:sz w:val="21"/>
          <w:szCs w:val="21"/>
        </w:rPr>
        <w:t>愿。</w:t>
      </w:r>
      <w:r>
        <w:rPr>
          <w:sz w:val="21"/>
          <w:szCs w:val="21"/>
        </w:rPr>
        <w:t xml:space="preserve"> </w:t>
      </w:r>
      <w:r>
        <w:rPr>
          <w:spacing w:val="-17"/>
          <w:sz w:val="21"/>
          <w:szCs w:val="21"/>
        </w:rPr>
        <w:t>1005年(宋景德元年，辽统和二十二年),辽宋缔结澶渊之盟，自此</w:t>
      </w:r>
      <w:r>
        <w:rPr>
          <w:spacing w:val="-18"/>
          <w:sz w:val="21"/>
          <w:szCs w:val="21"/>
        </w:rPr>
        <w:t>开启近百年的</w:t>
      </w:r>
      <w:r>
        <w:rPr>
          <w:sz w:val="21"/>
          <w:szCs w:val="21"/>
        </w:rPr>
        <w:t xml:space="preserve">  </w:t>
      </w:r>
      <w:r>
        <w:rPr>
          <w:spacing w:val="-22"/>
          <w:sz w:val="21"/>
          <w:szCs w:val="21"/>
        </w:rPr>
        <w:t>和平局面，促进了双方的经济文化交流和族群融合，将中原农耕区与北方游牧区</w:t>
      </w:r>
      <w:r>
        <w:rPr>
          <w:spacing w:val="7"/>
          <w:sz w:val="21"/>
          <w:szCs w:val="21"/>
        </w:rPr>
        <w:t xml:space="preserve">  </w:t>
      </w:r>
      <w:r>
        <w:rPr>
          <w:spacing w:val="-14"/>
          <w:sz w:val="21"/>
          <w:szCs w:val="21"/>
        </w:rPr>
        <w:t>紧密地联系在一起。</w:t>
      </w:r>
    </w:p>
    <w:p w14:paraId="4AAE8C86">
      <w:pPr>
        <w:pStyle w:val="2"/>
        <w:spacing w:before="22" w:line="294" w:lineRule="auto"/>
        <w:ind w:right="20" w:firstLine="269"/>
        <w:rPr>
          <w:sz w:val="21"/>
          <w:szCs w:val="21"/>
        </w:rPr>
      </w:pPr>
      <w:r>
        <w:rPr>
          <w:spacing w:val="-21"/>
          <w:sz w:val="21"/>
          <w:szCs w:val="21"/>
        </w:rPr>
        <w:t>西夏同宋、辽的战与和同样指向“一体化”的历史发展趋势。西夏虽曾大败</w:t>
      </w:r>
      <w:r>
        <w:rPr>
          <w:sz w:val="21"/>
          <w:szCs w:val="21"/>
        </w:rPr>
        <w:t xml:space="preserve">  </w:t>
      </w:r>
      <w:r>
        <w:rPr>
          <w:spacing w:val="-20"/>
          <w:sz w:val="21"/>
          <w:szCs w:val="21"/>
        </w:rPr>
        <w:t>宋军，但并未能与宋分庭抗礼。1044年</w:t>
      </w:r>
      <w:r>
        <w:rPr>
          <w:spacing w:val="-21"/>
          <w:sz w:val="21"/>
          <w:szCs w:val="21"/>
        </w:rPr>
        <w:t>，西夏与宋达成和议。西夏数次对辽发动</w:t>
      </w:r>
      <w:r>
        <w:rPr>
          <w:sz w:val="21"/>
          <w:szCs w:val="21"/>
        </w:rPr>
        <w:t xml:space="preserve">  </w:t>
      </w:r>
      <w:r>
        <w:rPr>
          <w:spacing w:val="-24"/>
          <w:sz w:val="21"/>
          <w:szCs w:val="21"/>
        </w:rPr>
        <w:t>战争，虽胜多败少，但整体实力仍弱于辽，为谋求联</w:t>
      </w:r>
      <w:r>
        <w:rPr>
          <w:spacing w:val="-25"/>
          <w:sz w:val="21"/>
          <w:szCs w:val="21"/>
        </w:rPr>
        <w:t>辽抗宋，依然选择臣服于辽。</w:t>
      </w:r>
      <w:r>
        <w:rPr>
          <w:sz w:val="21"/>
          <w:szCs w:val="21"/>
        </w:rPr>
        <w:t xml:space="preserve"> </w:t>
      </w:r>
      <w:r>
        <w:rPr>
          <w:spacing w:val="-21"/>
          <w:sz w:val="21"/>
          <w:szCs w:val="21"/>
        </w:rPr>
        <w:t>西夏与辽、宋的战争是在“中国”认同框架内的统一之争，结果是西夏与宋</w:t>
      </w:r>
      <w:r>
        <w:rPr>
          <w:spacing w:val="-22"/>
          <w:sz w:val="21"/>
          <w:szCs w:val="21"/>
        </w:rPr>
        <w:t>、西</w:t>
      </w:r>
      <w:r>
        <w:rPr>
          <w:sz w:val="21"/>
          <w:szCs w:val="21"/>
        </w:rPr>
        <w:t xml:space="preserve"> </w:t>
      </w:r>
      <w:r>
        <w:rPr>
          <w:spacing w:val="-21"/>
          <w:sz w:val="21"/>
          <w:szCs w:val="21"/>
        </w:rPr>
        <w:t>夏与辽之间皆形成了君臣关系。正是这种关系为党项人与北方、中原各族人</w:t>
      </w:r>
      <w:r>
        <w:rPr>
          <w:spacing w:val="-22"/>
          <w:sz w:val="21"/>
          <w:szCs w:val="21"/>
        </w:rPr>
        <w:t>民的</w:t>
      </w:r>
      <w:r>
        <w:rPr>
          <w:sz w:val="21"/>
          <w:szCs w:val="21"/>
        </w:rPr>
        <w:t xml:space="preserve"> </w:t>
      </w:r>
      <w:r>
        <w:rPr>
          <w:spacing w:val="-23"/>
          <w:sz w:val="21"/>
          <w:szCs w:val="21"/>
        </w:rPr>
        <w:t>交往交流交融提供了条件，推动了西北、北方与中原逐步内聚一体。</w:t>
      </w:r>
    </w:p>
    <w:p w14:paraId="40B73278">
      <w:pPr>
        <w:pStyle w:val="2"/>
        <w:spacing w:before="79" w:line="294" w:lineRule="auto"/>
        <w:ind w:right="114" w:firstLine="269"/>
        <w:rPr>
          <w:sz w:val="21"/>
          <w:szCs w:val="21"/>
        </w:rPr>
      </w:pPr>
      <w:r>
        <w:rPr>
          <w:spacing w:val="-19"/>
          <w:sz w:val="21"/>
          <w:szCs w:val="21"/>
        </w:rPr>
        <w:t>金宋之间在维护自身正统方面的斗争尤为激烈。金灭北宋后，想实现一统，</w:t>
      </w:r>
      <w:r>
        <w:rPr>
          <w:spacing w:val="16"/>
          <w:sz w:val="21"/>
          <w:szCs w:val="21"/>
        </w:rPr>
        <w:t xml:space="preserve"> </w:t>
      </w:r>
      <w:r>
        <w:rPr>
          <w:spacing w:val="-22"/>
          <w:sz w:val="21"/>
          <w:szCs w:val="21"/>
        </w:rPr>
        <w:t>但多次南下均以失败告终。南宋先后发起绍兴、隆兴和开禧三次北伐，力图恢复</w:t>
      </w:r>
      <w:r>
        <w:rPr>
          <w:spacing w:val="7"/>
          <w:sz w:val="21"/>
          <w:szCs w:val="21"/>
        </w:rPr>
        <w:t xml:space="preserve"> </w:t>
      </w:r>
      <w:r>
        <w:rPr>
          <w:spacing w:val="-22"/>
          <w:sz w:val="21"/>
          <w:szCs w:val="21"/>
        </w:rPr>
        <w:t>疆土，也都没有成功。宋金绍兴、隆兴和嘉定三次和议，分别约定双方为君臣之</w:t>
      </w:r>
      <w:r>
        <w:rPr>
          <w:spacing w:val="6"/>
          <w:sz w:val="21"/>
          <w:szCs w:val="21"/>
        </w:rPr>
        <w:t xml:space="preserve"> </w:t>
      </w:r>
      <w:r>
        <w:rPr>
          <w:spacing w:val="-24"/>
          <w:sz w:val="21"/>
          <w:szCs w:val="21"/>
        </w:rPr>
        <w:t>国、叔侄之国和伯侄之国。在这一时期，金以军事优势宣示“正统”,宋</w:t>
      </w:r>
      <w:r>
        <w:rPr>
          <w:spacing w:val="-25"/>
          <w:sz w:val="21"/>
          <w:szCs w:val="21"/>
        </w:rPr>
        <w:t>则以经济</w:t>
      </w:r>
      <w:r>
        <w:rPr>
          <w:sz w:val="21"/>
          <w:szCs w:val="21"/>
        </w:rPr>
        <w:t xml:space="preserve"> </w:t>
      </w:r>
      <w:r>
        <w:rPr>
          <w:spacing w:val="-22"/>
          <w:sz w:val="21"/>
          <w:szCs w:val="21"/>
        </w:rPr>
        <w:t>文化优势彰显“正统”。同时，金宋的战与和将南方、东北及中原等区域联系在</w:t>
      </w:r>
    </w:p>
    <w:p w14:paraId="7877EF21">
      <w:pPr>
        <w:spacing w:line="341" w:lineRule="auto"/>
        <w:rPr>
          <w:rFonts w:ascii="Arial"/>
          <w:sz w:val="21"/>
        </w:rPr>
      </w:pPr>
    </w:p>
    <w:p w14:paraId="0579B761">
      <w:pPr>
        <w:spacing w:before="69" w:line="220" w:lineRule="auto"/>
        <w:rPr>
          <w:rFonts w:ascii="楷体" w:hAnsi="楷体" w:eastAsia="楷体" w:cs="楷体"/>
          <w:sz w:val="21"/>
          <w:szCs w:val="21"/>
        </w:rPr>
      </w:pPr>
      <w:r>
        <w:rPr>
          <w:rFonts w:ascii="楷体" w:hAnsi="楷体" w:eastAsia="楷体" w:cs="楷体"/>
          <w:spacing w:val="-18"/>
          <w:w w:val="89"/>
          <w:sz w:val="21"/>
          <w:szCs w:val="21"/>
        </w:rPr>
        <w:t>①</w:t>
      </w:r>
      <w:r>
        <w:rPr>
          <w:rFonts w:ascii="楷体" w:hAnsi="楷体" w:eastAsia="楷体" w:cs="楷体"/>
          <w:spacing w:val="-57"/>
          <w:sz w:val="21"/>
          <w:szCs w:val="21"/>
        </w:rPr>
        <w:t xml:space="preserve"> </w:t>
      </w:r>
      <w:r>
        <w:rPr>
          <w:rFonts w:ascii="楷体" w:hAnsi="楷体" w:eastAsia="楷体" w:cs="楷体"/>
          <w:spacing w:val="-18"/>
          <w:w w:val="89"/>
          <w:sz w:val="21"/>
          <w:szCs w:val="21"/>
        </w:rPr>
        <w:t>张博泉：《中华一体的历史轨迹》,辽宁人民</w:t>
      </w:r>
      <w:r>
        <w:rPr>
          <w:rFonts w:ascii="楷体" w:hAnsi="楷体" w:eastAsia="楷体" w:cs="楷体"/>
          <w:spacing w:val="-19"/>
          <w:w w:val="89"/>
          <w:sz w:val="21"/>
          <w:szCs w:val="21"/>
        </w:rPr>
        <w:t>出版社1995年版，第67页。</w:t>
      </w:r>
    </w:p>
    <w:p w14:paraId="26320009">
      <w:pPr>
        <w:spacing w:before="39" w:line="238" w:lineRule="auto"/>
        <w:ind w:left="269" w:right="105" w:hanging="269"/>
        <w:rPr>
          <w:rFonts w:ascii="楷体" w:hAnsi="楷体" w:eastAsia="楷体" w:cs="楷体"/>
          <w:sz w:val="21"/>
          <w:szCs w:val="21"/>
        </w:rPr>
      </w:pPr>
      <w:r>
        <w:rPr>
          <w:rFonts w:ascii="楷体" w:hAnsi="楷体" w:eastAsia="楷体" w:cs="楷体"/>
          <w:spacing w:val="-21"/>
          <w:w w:val="85"/>
          <w:sz w:val="21"/>
          <w:szCs w:val="21"/>
        </w:rPr>
        <w:t>②“天下一体”出自韩琦、范仲淹语。李焘：《续资治通</w:t>
      </w:r>
      <w:r>
        <w:rPr>
          <w:rFonts w:ascii="楷体" w:hAnsi="楷体" w:eastAsia="楷体" w:cs="楷体"/>
          <w:spacing w:val="-22"/>
          <w:w w:val="85"/>
          <w:sz w:val="21"/>
          <w:szCs w:val="21"/>
        </w:rPr>
        <w:t>鉴长编》卷一四一，宋仁宗庆历三年五</w:t>
      </w:r>
      <w:r>
        <w:rPr>
          <w:rFonts w:ascii="楷体" w:hAnsi="楷体" w:eastAsia="楷体" w:cs="楷体"/>
          <w:sz w:val="21"/>
          <w:szCs w:val="21"/>
        </w:rPr>
        <w:t xml:space="preserve"> </w:t>
      </w:r>
      <w:r>
        <w:rPr>
          <w:rFonts w:ascii="楷体" w:hAnsi="楷体" w:eastAsia="楷体" w:cs="楷体"/>
          <w:spacing w:val="-26"/>
          <w:w w:val="99"/>
          <w:sz w:val="21"/>
          <w:szCs w:val="21"/>
        </w:rPr>
        <w:t>月乙未，中华书局2004年版，第3386页。</w:t>
      </w:r>
    </w:p>
    <w:p w14:paraId="77A13C87">
      <w:pPr>
        <w:spacing w:line="238" w:lineRule="auto"/>
        <w:rPr>
          <w:rFonts w:ascii="楷体" w:hAnsi="楷体" w:eastAsia="楷体" w:cs="楷体"/>
          <w:sz w:val="21"/>
          <w:szCs w:val="21"/>
        </w:rPr>
        <w:sectPr>
          <w:footerReference r:id="rId204" w:type="default"/>
          <w:pgSz w:w="8500" w:h="13010"/>
          <w:pgMar w:top="516" w:right="1074" w:bottom="496" w:left="720" w:header="0" w:footer="307" w:gutter="0"/>
          <w:cols w:space="720" w:num="1"/>
        </w:sectPr>
      </w:pPr>
    </w:p>
    <w:p w14:paraId="041CA828">
      <w:pPr>
        <w:pStyle w:val="2"/>
        <w:spacing w:before="40" w:line="219" w:lineRule="auto"/>
        <w:rPr>
          <w:sz w:val="20"/>
          <w:szCs w:val="20"/>
        </w:rPr>
      </w:pPr>
      <w:r>
        <w:rPr>
          <w:spacing w:val="-19"/>
          <w:sz w:val="20"/>
          <w:szCs w:val="20"/>
        </w:rPr>
        <w:t>◎第八讲共奉中国与中华民族内聚发展(辽宋夏金时期)</w:t>
      </w:r>
    </w:p>
    <w:p w14:paraId="2B962DB4">
      <w:pPr>
        <w:spacing w:line="385" w:lineRule="auto"/>
        <w:rPr>
          <w:rFonts w:ascii="Arial"/>
          <w:sz w:val="21"/>
        </w:rPr>
      </w:pPr>
    </w:p>
    <w:p w14:paraId="76C8B4D6">
      <w:pPr>
        <w:pStyle w:val="2"/>
        <w:spacing w:before="65" w:line="220" w:lineRule="auto"/>
        <w:ind w:left="340"/>
        <w:rPr>
          <w:sz w:val="20"/>
          <w:szCs w:val="20"/>
        </w:rPr>
      </w:pPr>
      <w:r>
        <w:rPr>
          <w:spacing w:val="-9"/>
          <w:sz w:val="20"/>
          <w:szCs w:val="20"/>
        </w:rPr>
        <w:t>一起。</w:t>
      </w:r>
    </w:p>
    <w:p w14:paraId="61A18173">
      <w:pPr>
        <w:pStyle w:val="2"/>
        <w:spacing w:before="148" w:line="317" w:lineRule="auto"/>
        <w:ind w:left="340" w:firstLine="379"/>
        <w:jc w:val="both"/>
        <w:rPr>
          <w:sz w:val="20"/>
          <w:szCs w:val="20"/>
        </w:rPr>
      </w:pPr>
      <w:r>
        <w:rPr>
          <w:spacing w:val="-5"/>
          <w:sz w:val="20"/>
          <w:szCs w:val="20"/>
        </w:rPr>
        <w:t>辽宋夏金时期，喀喇汗、于阗、高昌回鹘、西夏、辽、西辽、吐蕃等政权在</w:t>
      </w:r>
      <w:r>
        <w:rPr>
          <w:spacing w:val="2"/>
          <w:sz w:val="20"/>
          <w:szCs w:val="20"/>
        </w:rPr>
        <w:t xml:space="preserve">  </w:t>
      </w:r>
      <w:r>
        <w:rPr>
          <w:spacing w:val="3"/>
          <w:sz w:val="20"/>
          <w:szCs w:val="20"/>
        </w:rPr>
        <w:t>西域也展开了长期争夺。天赞三年(924),辽太祖西征，将高昌回鹘纳入</w:t>
      </w:r>
      <w:r>
        <w:rPr>
          <w:spacing w:val="2"/>
          <w:sz w:val="20"/>
          <w:szCs w:val="20"/>
        </w:rPr>
        <w:t>藩属；</w:t>
      </w:r>
      <w:r>
        <w:rPr>
          <w:sz w:val="20"/>
          <w:szCs w:val="20"/>
        </w:rPr>
        <w:t xml:space="preserve"> </w:t>
      </w:r>
      <w:r>
        <w:rPr>
          <w:spacing w:val="1"/>
          <w:sz w:val="20"/>
          <w:szCs w:val="20"/>
        </w:rPr>
        <w:t>统和七年(989),辽将于闻纳入藩属。10世</w:t>
      </w:r>
      <w:r>
        <w:rPr>
          <w:sz w:val="20"/>
          <w:szCs w:val="20"/>
        </w:rPr>
        <w:t xml:space="preserve">纪中叶，喀喇汗王朝对于阗王国发动  </w:t>
      </w:r>
      <w:r>
        <w:rPr>
          <w:spacing w:val="1"/>
          <w:sz w:val="20"/>
          <w:szCs w:val="20"/>
        </w:rPr>
        <w:t>战争，双方对峙持续数十年，最终喀喇汗王朝在11世纪初灭掉于</w:t>
      </w:r>
      <w:r>
        <w:rPr>
          <w:sz w:val="20"/>
          <w:szCs w:val="20"/>
        </w:rPr>
        <w:t xml:space="preserve">阗。占领于闻 </w:t>
      </w:r>
      <w:r>
        <w:rPr>
          <w:spacing w:val="-5"/>
          <w:sz w:val="20"/>
          <w:szCs w:val="20"/>
        </w:rPr>
        <w:t>后，喀喇汗王朝开始进攻高昌回鹘，但没有成功。当时，喀喇</w:t>
      </w:r>
      <w:r>
        <w:rPr>
          <w:spacing w:val="-6"/>
          <w:sz w:val="20"/>
          <w:szCs w:val="20"/>
        </w:rPr>
        <w:t>汗王朝并非西域诸</w:t>
      </w:r>
      <w:r>
        <w:rPr>
          <w:sz w:val="20"/>
          <w:szCs w:val="20"/>
        </w:rPr>
        <w:t xml:space="preserve">  </w:t>
      </w:r>
      <w:r>
        <w:rPr>
          <w:spacing w:val="-10"/>
          <w:sz w:val="20"/>
          <w:szCs w:val="20"/>
        </w:rPr>
        <w:t>政权中势力最大的，吐蕃、西夏同期也扩张到西域，在敦煌地区进行了激烈争夺。</w:t>
      </w:r>
    </w:p>
    <w:p w14:paraId="530B1C5E">
      <w:pPr>
        <w:pStyle w:val="2"/>
        <w:spacing w:before="42" w:line="305" w:lineRule="auto"/>
        <w:ind w:left="340" w:right="91" w:firstLine="379"/>
        <w:jc w:val="both"/>
        <w:rPr>
          <w:sz w:val="20"/>
          <w:szCs w:val="20"/>
        </w:rPr>
      </w:pPr>
      <w:r>
        <w:rPr>
          <w:spacing w:val="-5"/>
          <w:sz w:val="20"/>
          <w:szCs w:val="20"/>
        </w:rPr>
        <w:t>辽宋夏金时期相互角力的诸政权，并非相背而行，而是逐渐内聚，它们都共</w:t>
      </w:r>
      <w:r>
        <w:rPr>
          <w:spacing w:val="2"/>
          <w:sz w:val="20"/>
          <w:szCs w:val="20"/>
        </w:rPr>
        <w:t xml:space="preserve"> </w:t>
      </w:r>
      <w:r>
        <w:rPr>
          <w:spacing w:val="-6"/>
          <w:sz w:val="20"/>
          <w:szCs w:val="20"/>
        </w:rPr>
        <w:t>居“天下”,都自称“中国”,都谋求一统；彼此之间的战与和，本质上都是一种</w:t>
      </w:r>
      <w:r>
        <w:rPr>
          <w:sz w:val="20"/>
          <w:szCs w:val="20"/>
        </w:rPr>
        <w:t xml:space="preserve"> </w:t>
      </w:r>
      <w:r>
        <w:rPr>
          <w:spacing w:val="-13"/>
          <w:sz w:val="20"/>
          <w:szCs w:val="20"/>
        </w:rPr>
        <w:t>内聚运动，将“边缘”与“中心”前所未有地联结在一起。</w:t>
      </w:r>
    </w:p>
    <w:p w14:paraId="3452D1DA">
      <w:pPr>
        <w:pStyle w:val="2"/>
        <w:spacing w:before="63" w:line="312" w:lineRule="auto"/>
        <w:ind w:left="340" w:right="107" w:firstLine="379"/>
        <w:jc w:val="both"/>
        <w:rPr>
          <w:sz w:val="20"/>
          <w:szCs w:val="20"/>
        </w:rPr>
      </w:pPr>
      <w:r>
        <w:rPr>
          <w:spacing w:val="-6"/>
          <w:sz w:val="20"/>
          <w:szCs w:val="20"/>
        </w:rPr>
        <w:t>就“战”而言，辽宋夏金政权并立，彼此间时有攻伐，各族人民渴</w:t>
      </w:r>
      <w:r>
        <w:rPr>
          <w:spacing w:val="-7"/>
          <w:sz w:val="20"/>
          <w:szCs w:val="20"/>
        </w:rPr>
        <w:t>盼国家统</w:t>
      </w:r>
      <w:r>
        <w:rPr>
          <w:sz w:val="20"/>
          <w:szCs w:val="20"/>
        </w:rPr>
        <w:t xml:space="preserve"> </w:t>
      </w:r>
      <w:r>
        <w:rPr>
          <w:spacing w:val="-6"/>
          <w:sz w:val="20"/>
          <w:szCs w:val="20"/>
        </w:rPr>
        <w:t>一与社会秩序安定。这些并立政权所代表的区域共同体都是由多族群构成的，彼</w:t>
      </w:r>
      <w:r>
        <w:rPr>
          <w:spacing w:val="11"/>
          <w:sz w:val="20"/>
          <w:szCs w:val="20"/>
        </w:rPr>
        <w:t xml:space="preserve"> </w:t>
      </w:r>
      <w:r>
        <w:rPr>
          <w:spacing w:val="-6"/>
          <w:sz w:val="20"/>
          <w:szCs w:val="20"/>
        </w:rPr>
        <w:t>此攻伐也有正义与非正义之别，但不能简单地将之视</w:t>
      </w:r>
      <w:r>
        <w:rPr>
          <w:spacing w:val="-7"/>
          <w:sz w:val="20"/>
          <w:szCs w:val="20"/>
        </w:rPr>
        <w:t>为族群间的压迫战争，其更</w:t>
      </w:r>
      <w:r>
        <w:rPr>
          <w:sz w:val="20"/>
          <w:szCs w:val="20"/>
        </w:rPr>
        <w:t xml:space="preserve"> </w:t>
      </w:r>
      <w:r>
        <w:rPr>
          <w:spacing w:val="-6"/>
          <w:sz w:val="20"/>
          <w:szCs w:val="20"/>
        </w:rPr>
        <w:t>多属于并立政权间的对抗，并且在对抗中体现的统</w:t>
      </w:r>
      <w:r>
        <w:rPr>
          <w:spacing w:val="-7"/>
          <w:sz w:val="20"/>
          <w:szCs w:val="20"/>
        </w:rPr>
        <w:t>一“中国”的观念为多方所共</w:t>
      </w:r>
      <w:r>
        <w:rPr>
          <w:sz w:val="20"/>
          <w:szCs w:val="20"/>
        </w:rPr>
        <w:t xml:space="preserve"> </w:t>
      </w:r>
      <w:r>
        <w:rPr>
          <w:spacing w:val="-9"/>
          <w:sz w:val="20"/>
          <w:szCs w:val="20"/>
        </w:rPr>
        <w:t>享。相传为南宋岳飞所写的《满江红》,充盈着至死不灭“还我河山”的热望；金</w:t>
      </w:r>
      <w:r>
        <w:rPr>
          <w:spacing w:val="1"/>
          <w:sz w:val="20"/>
          <w:szCs w:val="20"/>
        </w:rPr>
        <w:t xml:space="preserve"> </w:t>
      </w:r>
      <w:r>
        <w:rPr>
          <w:spacing w:val="-9"/>
          <w:sz w:val="20"/>
          <w:szCs w:val="20"/>
        </w:rPr>
        <w:t>朝皇帝完颜亮的《题临安山水》,表达了“万里车书一混同”的理想。与岳飞同时</w:t>
      </w:r>
      <w:r>
        <w:rPr>
          <w:spacing w:val="4"/>
          <w:sz w:val="20"/>
          <w:szCs w:val="20"/>
        </w:rPr>
        <w:t xml:space="preserve"> </w:t>
      </w:r>
      <w:r>
        <w:rPr>
          <w:sz w:val="20"/>
          <w:szCs w:val="20"/>
        </w:rPr>
        <w:t>期的金朝完颜宗弼(金兀尤)之堂兄完颜宗翰，时任</w:t>
      </w:r>
      <w:r>
        <w:rPr>
          <w:spacing w:val="-1"/>
          <w:sz w:val="20"/>
          <w:szCs w:val="20"/>
        </w:rPr>
        <w:t>金军最高统帅国论右勃极烈</w:t>
      </w:r>
      <w:r>
        <w:rPr>
          <w:sz w:val="20"/>
          <w:szCs w:val="20"/>
        </w:rPr>
        <w:t xml:space="preserve"> </w:t>
      </w:r>
      <w:r>
        <w:rPr>
          <w:spacing w:val="-6"/>
          <w:sz w:val="20"/>
          <w:szCs w:val="20"/>
        </w:rPr>
        <w:t>兼都元帅，一直秉持“中外一统”的理念。从黑龙江</w:t>
      </w:r>
      <w:r>
        <w:rPr>
          <w:spacing w:val="-7"/>
          <w:sz w:val="20"/>
          <w:szCs w:val="20"/>
        </w:rPr>
        <w:t>到北京，金代女真墓葬遗址</w:t>
      </w:r>
      <w:r>
        <w:rPr>
          <w:sz w:val="20"/>
          <w:szCs w:val="20"/>
        </w:rPr>
        <w:t xml:space="preserve"> </w:t>
      </w:r>
      <w:r>
        <w:rPr>
          <w:spacing w:val="-6"/>
          <w:sz w:val="20"/>
          <w:szCs w:val="20"/>
        </w:rPr>
        <w:t>的考古发现一再表明，金早已完全习惯用汉文、行汉</w:t>
      </w:r>
      <w:r>
        <w:rPr>
          <w:spacing w:val="-7"/>
          <w:sz w:val="20"/>
          <w:szCs w:val="20"/>
        </w:rPr>
        <w:t>制、尊孔子。对立政权的统</w:t>
      </w:r>
      <w:r>
        <w:rPr>
          <w:sz w:val="20"/>
          <w:szCs w:val="20"/>
        </w:rPr>
        <w:t xml:space="preserve"> </w:t>
      </w:r>
      <w:r>
        <w:rPr>
          <w:spacing w:val="-7"/>
          <w:sz w:val="20"/>
          <w:szCs w:val="20"/>
        </w:rPr>
        <w:t>治者有相同的统一情结，战争双方追求的不是“中国”之裂，而是接续大一统实</w:t>
      </w:r>
      <w:r>
        <w:rPr>
          <w:spacing w:val="3"/>
          <w:sz w:val="20"/>
          <w:szCs w:val="20"/>
        </w:rPr>
        <w:t xml:space="preserve"> </w:t>
      </w:r>
      <w:r>
        <w:rPr>
          <w:spacing w:val="-14"/>
          <w:sz w:val="20"/>
          <w:szCs w:val="20"/>
        </w:rPr>
        <w:t>践的“中国”之合。</w:t>
      </w:r>
    </w:p>
    <w:p w14:paraId="6CA325E7">
      <w:pPr>
        <w:pStyle w:val="2"/>
        <w:spacing w:before="89" w:line="308" w:lineRule="auto"/>
        <w:ind w:left="340" w:right="99" w:firstLine="379"/>
        <w:jc w:val="both"/>
        <w:rPr>
          <w:sz w:val="20"/>
          <w:szCs w:val="20"/>
        </w:rPr>
      </w:pPr>
      <w:r>
        <w:rPr>
          <w:spacing w:val="-8"/>
          <w:sz w:val="20"/>
          <w:szCs w:val="20"/>
        </w:rPr>
        <w:t>以岳飞抗金为例，这是南宋对抗外部政权压迫的战争，而非不同族属之间的</w:t>
      </w:r>
      <w:r>
        <w:rPr>
          <w:spacing w:val="4"/>
          <w:sz w:val="20"/>
          <w:szCs w:val="20"/>
        </w:rPr>
        <w:t xml:space="preserve">  </w:t>
      </w:r>
      <w:r>
        <w:rPr>
          <w:spacing w:val="-8"/>
          <w:sz w:val="20"/>
          <w:szCs w:val="20"/>
        </w:rPr>
        <w:t>战争。岳飞抗金保卫了南宋各族人民的生命财产和先进的经济文化，属于正义性</w:t>
      </w:r>
      <w:r>
        <w:rPr>
          <w:spacing w:val="16"/>
          <w:sz w:val="20"/>
          <w:szCs w:val="20"/>
        </w:rPr>
        <w:t xml:space="preserve"> </w:t>
      </w:r>
      <w:r>
        <w:rPr>
          <w:spacing w:val="-11"/>
          <w:sz w:val="20"/>
          <w:szCs w:val="20"/>
        </w:rPr>
        <w:t>质的战争。岳飞不仅在南宋受到崇奉，金章宗也称“飞之威名战功暴于南北”①。</w:t>
      </w:r>
      <w:r>
        <w:rPr>
          <w:spacing w:val="4"/>
          <w:sz w:val="20"/>
          <w:szCs w:val="20"/>
        </w:rPr>
        <w:t xml:space="preserve"> </w:t>
      </w:r>
      <w:r>
        <w:rPr>
          <w:spacing w:val="-8"/>
          <w:sz w:val="20"/>
          <w:szCs w:val="20"/>
        </w:rPr>
        <w:t>元朝官修《宋史》更是高度评价岳飞“西汉而下，若韩、彭、绛、灌之为将，代</w:t>
      </w:r>
      <w:r>
        <w:rPr>
          <w:spacing w:val="18"/>
          <w:sz w:val="20"/>
          <w:szCs w:val="20"/>
        </w:rPr>
        <w:t xml:space="preserve"> </w:t>
      </w:r>
      <w:r>
        <w:rPr>
          <w:spacing w:val="-18"/>
          <w:sz w:val="20"/>
          <w:szCs w:val="20"/>
        </w:rPr>
        <w:t>不乏人，求其文武全器、仁智并施如宋岳飞者，一代</w:t>
      </w:r>
      <w:r>
        <w:rPr>
          <w:spacing w:val="-19"/>
          <w:sz w:val="20"/>
          <w:szCs w:val="20"/>
        </w:rPr>
        <w:t>岂多见哉”②。元代哈萨克哈喇</w:t>
      </w:r>
      <w:r>
        <w:rPr>
          <w:sz w:val="20"/>
          <w:szCs w:val="20"/>
        </w:rPr>
        <w:t xml:space="preserve">  </w:t>
      </w:r>
      <w:r>
        <w:rPr>
          <w:spacing w:val="-13"/>
          <w:sz w:val="20"/>
          <w:szCs w:val="20"/>
        </w:rPr>
        <w:t>鲁部诗人通贤的诗歌《岳坟行》③,开门见山地称岳飞为“真丈夫”,表达了诗人对</w:t>
      </w:r>
    </w:p>
    <w:p w14:paraId="22266F95">
      <w:pPr>
        <w:pStyle w:val="2"/>
        <w:spacing w:before="258" w:line="195" w:lineRule="auto"/>
        <w:ind w:left="340"/>
        <w:rPr>
          <w:rFonts w:ascii="华文行楷" w:hAnsi="华文行楷" w:eastAsia="华文行楷" w:cs="华文行楷"/>
          <w:sz w:val="20"/>
          <w:szCs w:val="20"/>
        </w:rPr>
      </w:pPr>
      <w:r>
        <w:rPr>
          <w:rFonts w:ascii="楷体" w:hAnsi="楷体" w:eastAsia="楷体" w:cs="楷体"/>
          <w:spacing w:val="-15"/>
          <w:w w:val="94"/>
          <w:sz w:val="20"/>
          <w:szCs w:val="20"/>
        </w:rPr>
        <w:t>①</w:t>
      </w:r>
      <w:r>
        <w:rPr>
          <w:rFonts w:ascii="楷体" w:hAnsi="楷体" w:eastAsia="楷体" w:cs="楷体"/>
          <w:spacing w:val="-48"/>
          <w:sz w:val="20"/>
          <w:szCs w:val="20"/>
        </w:rPr>
        <w:t xml:space="preserve"> </w:t>
      </w:r>
      <w:r>
        <w:rPr>
          <w:rFonts w:ascii="隶书" w:hAnsi="隶书" w:eastAsia="隶书" w:cs="隶书"/>
          <w:spacing w:val="-15"/>
          <w:w w:val="94"/>
          <w:sz w:val="20"/>
          <w:szCs w:val="20"/>
        </w:rPr>
        <w:t>脱脱等</w:t>
      </w:r>
      <w:r>
        <w:rPr>
          <w:spacing w:val="-15"/>
          <w:w w:val="94"/>
          <w:sz w:val="20"/>
          <w:szCs w:val="20"/>
        </w:rPr>
        <w:t>：</w:t>
      </w:r>
      <w:r>
        <w:rPr>
          <w:rFonts w:ascii="华文行楷" w:hAnsi="华文行楷" w:eastAsia="华文行楷" w:cs="华文行楷"/>
          <w:spacing w:val="-15"/>
          <w:w w:val="94"/>
          <w:sz w:val="20"/>
          <w:szCs w:val="20"/>
        </w:rPr>
        <w:t>《金史》卷九八《完颜纲传》,中华书局1975年版，第2178—2179页。</w:t>
      </w:r>
    </w:p>
    <w:p w14:paraId="5AD50AE2">
      <w:pPr>
        <w:pStyle w:val="2"/>
        <w:spacing w:line="230" w:lineRule="auto"/>
        <w:ind w:left="340"/>
        <w:rPr>
          <w:rFonts w:ascii="华文行楷" w:hAnsi="华文行楷" w:eastAsia="华文行楷" w:cs="华文行楷"/>
          <w:sz w:val="20"/>
          <w:szCs w:val="20"/>
        </w:rPr>
      </w:pPr>
      <w:r>
        <w:rPr>
          <w:rFonts w:ascii="隶书" w:hAnsi="隶书" w:eastAsia="隶书" w:cs="隶书"/>
          <w:spacing w:val="-21"/>
          <w:w w:val="98"/>
          <w:sz w:val="20"/>
          <w:szCs w:val="20"/>
        </w:rPr>
        <w:t>②脱脱等</w:t>
      </w:r>
      <w:r>
        <w:rPr>
          <w:spacing w:val="-21"/>
          <w:w w:val="98"/>
          <w:sz w:val="20"/>
          <w:szCs w:val="20"/>
        </w:rPr>
        <w:t>：</w:t>
      </w:r>
      <w:r>
        <w:rPr>
          <w:rFonts w:ascii="华文行楷" w:hAnsi="华文行楷" w:eastAsia="华文行楷" w:cs="华文行楷"/>
          <w:spacing w:val="-21"/>
          <w:w w:val="98"/>
          <w:sz w:val="20"/>
          <w:szCs w:val="20"/>
        </w:rPr>
        <w:t>《宋史》卷三六五《岳云传》,中华书局1985年版</w:t>
      </w:r>
      <w:r>
        <w:rPr>
          <w:rFonts w:ascii="华文行楷" w:hAnsi="华文行楷" w:eastAsia="华文行楷" w:cs="华文行楷"/>
          <w:spacing w:val="-22"/>
          <w:w w:val="98"/>
          <w:sz w:val="20"/>
          <w:szCs w:val="20"/>
        </w:rPr>
        <w:t>，第11396页。</w:t>
      </w:r>
    </w:p>
    <w:p w14:paraId="58171B46">
      <w:pPr>
        <w:spacing w:before="22" w:line="229" w:lineRule="auto"/>
        <w:ind w:left="719" w:right="213" w:hanging="379"/>
        <w:rPr>
          <w:rFonts w:ascii="楷体" w:hAnsi="楷体" w:eastAsia="楷体" w:cs="楷体"/>
          <w:sz w:val="20"/>
          <w:szCs w:val="20"/>
        </w:rPr>
      </w:pPr>
      <w:r>
        <w:rPr>
          <w:rFonts w:ascii="楷体" w:hAnsi="楷体" w:eastAsia="楷体" w:cs="楷体"/>
          <w:spacing w:val="-18"/>
          <w:w w:val="91"/>
          <w:sz w:val="20"/>
          <w:szCs w:val="20"/>
        </w:rPr>
        <w:t>③</w:t>
      </w:r>
      <w:r>
        <w:rPr>
          <w:rFonts w:ascii="楷体" w:hAnsi="楷体" w:eastAsia="楷体" w:cs="楷体"/>
          <w:spacing w:val="-38"/>
          <w:sz w:val="20"/>
          <w:szCs w:val="20"/>
        </w:rPr>
        <w:t xml:space="preserve"> </w:t>
      </w:r>
      <w:r>
        <w:rPr>
          <w:rFonts w:ascii="楷体" w:hAnsi="楷体" w:eastAsia="楷体" w:cs="楷体"/>
          <w:spacing w:val="-18"/>
          <w:w w:val="91"/>
          <w:sz w:val="20"/>
          <w:szCs w:val="20"/>
        </w:rPr>
        <w:t>收录于《金台集》,整首诗歌描述了文武双全、骁勇善战、军民爱戴的英雄岳飞惨遭陷害的</w:t>
      </w:r>
      <w:r>
        <w:rPr>
          <w:rFonts w:ascii="楷体" w:hAnsi="楷体" w:eastAsia="楷体" w:cs="楷体"/>
          <w:sz w:val="20"/>
          <w:szCs w:val="20"/>
        </w:rPr>
        <w:t xml:space="preserve"> </w:t>
      </w:r>
      <w:r>
        <w:rPr>
          <w:rFonts w:ascii="楷体" w:hAnsi="楷体" w:eastAsia="楷体" w:cs="楷体"/>
          <w:spacing w:val="-29"/>
          <w:sz w:val="20"/>
          <w:szCs w:val="20"/>
        </w:rPr>
        <w:t>故事。</w:t>
      </w:r>
    </w:p>
    <w:p w14:paraId="76C7AD55">
      <w:pPr>
        <w:spacing w:line="229" w:lineRule="auto"/>
        <w:rPr>
          <w:rFonts w:ascii="楷体" w:hAnsi="楷体" w:eastAsia="楷体" w:cs="楷体"/>
          <w:sz w:val="20"/>
          <w:szCs w:val="20"/>
        </w:rPr>
        <w:sectPr>
          <w:footerReference r:id="rId205" w:type="default"/>
          <w:pgSz w:w="8820" w:h="13080"/>
          <w:pgMar w:top="478" w:right="750" w:bottom="667" w:left="819" w:header="0" w:footer="541" w:gutter="0"/>
          <w:cols w:space="720" w:num="1"/>
        </w:sectPr>
      </w:pPr>
    </w:p>
    <w:p w14:paraId="5F978197">
      <w:pPr>
        <w:pStyle w:val="2"/>
        <w:spacing w:before="40" w:line="219" w:lineRule="auto"/>
        <w:ind w:right="2"/>
        <w:jc w:val="right"/>
        <w:rPr>
          <w:sz w:val="20"/>
          <w:szCs w:val="20"/>
        </w:rPr>
      </w:pPr>
      <w:r>
        <w:rPr>
          <w:spacing w:val="-29"/>
          <w:w w:val="95"/>
          <w:sz w:val="20"/>
          <w:szCs w:val="20"/>
        </w:rPr>
        <w:t>第一节竞</w:t>
      </w:r>
      <w:r>
        <w:rPr>
          <w:spacing w:val="-28"/>
          <w:w w:val="95"/>
          <w:sz w:val="20"/>
          <w:szCs w:val="20"/>
        </w:rPr>
        <w:t>逐“中国”正</w:t>
      </w:r>
      <w:r>
        <w:rPr>
          <w:spacing w:val="-13"/>
          <w:w w:val="95"/>
          <w:sz w:val="20"/>
          <w:szCs w:val="20"/>
        </w:rPr>
        <w:t>统</w:t>
      </w:r>
    </w:p>
    <w:p w14:paraId="1100EB84">
      <w:pPr>
        <w:spacing w:line="413" w:lineRule="auto"/>
        <w:rPr>
          <w:rFonts w:ascii="Arial"/>
          <w:sz w:val="21"/>
        </w:rPr>
      </w:pPr>
    </w:p>
    <w:p w14:paraId="5DE7587B">
      <w:pPr>
        <w:pStyle w:val="2"/>
        <w:spacing w:before="65" w:line="311" w:lineRule="auto"/>
        <w:ind w:firstLine="100"/>
        <w:jc w:val="both"/>
        <w:rPr>
          <w:sz w:val="20"/>
          <w:szCs w:val="20"/>
        </w:rPr>
      </w:pPr>
      <w:r>
        <w:rPr>
          <w:spacing w:val="-12"/>
          <w:sz w:val="20"/>
          <w:szCs w:val="20"/>
        </w:rPr>
        <w:t>岳飞的敬仰之情。清朝顺治、康熙、雍正三帝都曾重修杭州岳庙和岳飞墓，乾隆</w:t>
      </w:r>
      <w:r>
        <w:rPr>
          <w:sz w:val="20"/>
          <w:szCs w:val="20"/>
        </w:rPr>
        <w:t xml:space="preserve">  </w:t>
      </w:r>
      <w:r>
        <w:rPr>
          <w:spacing w:val="-6"/>
          <w:sz w:val="20"/>
          <w:szCs w:val="20"/>
        </w:rPr>
        <w:t>帝不仅亲临岳庙致祭，题写庙额“伟烈纯忠”,还亲自作了9篇褒扬岳飞的诗文。</w:t>
      </w:r>
      <w:r>
        <w:rPr>
          <w:spacing w:val="5"/>
          <w:sz w:val="20"/>
          <w:szCs w:val="20"/>
        </w:rPr>
        <w:t xml:space="preserve"> </w:t>
      </w:r>
      <w:r>
        <w:rPr>
          <w:spacing w:val="-9"/>
          <w:sz w:val="20"/>
          <w:szCs w:val="20"/>
        </w:rPr>
        <w:t>从唯物史观的角度看，尽管岳飞精忠报国的“国”只是当时多个并立政权之一的</w:t>
      </w:r>
      <w:r>
        <w:rPr>
          <w:spacing w:val="9"/>
          <w:sz w:val="20"/>
          <w:szCs w:val="20"/>
        </w:rPr>
        <w:t xml:space="preserve">  </w:t>
      </w:r>
      <w:r>
        <w:rPr>
          <w:spacing w:val="-14"/>
          <w:sz w:val="20"/>
          <w:szCs w:val="20"/>
        </w:rPr>
        <w:t>“宋”,但在多民族统一国家尚未形成的情况下，不能夸大他的历史局限性。当时，</w:t>
      </w:r>
      <w:r>
        <w:rPr>
          <w:spacing w:val="7"/>
          <w:sz w:val="20"/>
          <w:szCs w:val="20"/>
        </w:rPr>
        <w:t xml:space="preserve"> </w:t>
      </w:r>
      <w:r>
        <w:rPr>
          <w:spacing w:val="-9"/>
          <w:sz w:val="20"/>
          <w:szCs w:val="20"/>
        </w:rPr>
        <w:t>南宋的社会经济发达程度远超金朝，岳飞抗金客观上抵御了外部政权的侵略，保</w:t>
      </w:r>
      <w:r>
        <w:rPr>
          <w:spacing w:val="5"/>
          <w:sz w:val="20"/>
          <w:szCs w:val="20"/>
        </w:rPr>
        <w:t xml:space="preserve">  </w:t>
      </w:r>
      <w:r>
        <w:rPr>
          <w:spacing w:val="-11"/>
          <w:sz w:val="20"/>
          <w:szCs w:val="20"/>
        </w:rPr>
        <w:t>护了南宋先进的社会经济形态。从传统儒家史观</w:t>
      </w:r>
      <w:r>
        <w:rPr>
          <w:spacing w:val="-12"/>
          <w:sz w:val="20"/>
          <w:szCs w:val="20"/>
        </w:rPr>
        <w:t>看，岳飞所代表的忠勇仁义精神，</w:t>
      </w:r>
      <w:r>
        <w:rPr>
          <w:sz w:val="20"/>
          <w:szCs w:val="20"/>
        </w:rPr>
        <w:t xml:space="preserve"> </w:t>
      </w:r>
      <w:r>
        <w:rPr>
          <w:spacing w:val="-9"/>
          <w:sz w:val="20"/>
          <w:szCs w:val="20"/>
        </w:rPr>
        <w:t>早已超越血统与族属，成为各族人民共同分享的价值观。在近代</w:t>
      </w:r>
      <w:r>
        <w:rPr>
          <w:spacing w:val="-10"/>
          <w:sz w:val="20"/>
          <w:szCs w:val="20"/>
        </w:rPr>
        <w:t>抗日救亡的背景</w:t>
      </w:r>
      <w:r>
        <w:rPr>
          <w:sz w:val="20"/>
          <w:szCs w:val="20"/>
        </w:rPr>
        <w:t xml:space="preserve">  </w:t>
      </w:r>
      <w:r>
        <w:rPr>
          <w:spacing w:val="-9"/>
          <w:sz w:val="20"/>
          <w:szCs w:val="20"/>
        </w:rPr>
        <w:t>下，岳飞作为中华民族英雄，发挥了凝聚中华儿女的作用，成为中华民族精</w:t>
      </w:r>
      <w:r>
        <w:rPr>
          <w:spacing w:val="-10"/>
          <w:sz w:val="20"/>
          <w:szCs w:val="20"/>
        </w:rPr>
        <w:t>神的</w:t>
      </w:r>
      <w:r>
        <w:rPr>
          <w:sz w:val="20"/>
          <w:szCs w:val="20"/>
        </w:rPr>
        <w:t xml:space="preserve">  </w:t>
      </w:r>
      <w:r>
        <w:rPr>
          <w:spacing w:val="18"/>
          <w:sz w:val="20"/>
          <w:szCs w:val="20"/>
        </w:rPr>
        <w:t>象征。</w:t>
      </w:r>
    </w:p>
    <w:p w14:paraId="505F9826">
      <w:pPr>
        <w:pStyle w:val="2"/>
        <w:spacing w:before="120" w:line="319" w:lineRule="auto"/>
        <w:ind w:left="100" w:right="19" w:firstLine="400"/>
        <w:jc w:val="both"/>
        <w:rPr>
          <w:sz w:val="20"/>
          <w:szCs w:val="20"/>
        </w:rPr>
      </w:pPr>
      <w:r>
        <w:rPr>
          <w:spacing w:val="-12"/>
          <w:sz w:val="20"/>
          <w:szCs w:val="20"/>
        </w:rPr>
        <w:t>就“和”而言，各政权积极协调内部族群关系，稳步推动所辖</w:t>
      </w:r>
      <w:r>
        <w:rPr>
          <w:spacing w:val="-13"/>
          <w:sz w:val="20"/>
          <w:szCs w:val="20"/>
        </w:rPr>
        <w:t>疆域建设，为</w:t>
      </w:r>
      <w:r>
        <w:rPr>
          <w:sz w:val="20"/>
          <w:szCs w:val="20"/>
        </w:rPr>
        <w:t xml:space="preserve"> </w:t>
      </w:r>
      <w:r>
        <w:rPr>
          <w:spacing w:val="-12"/>
          <w:sz w:val="20"/>
          <w:szCs w:val="20"/>
        </w:rPr>
        <w:t>重建大一统格局奠定了坚实的版图基础，成为中华民族共同体发展至这一时期的</w:t>
      </w:r>
      <w:r>
        <w:rPr>
          <w:spacing w:val="1"/>
          <w:sz w:val="20"/>
          <w:szCs w:val="20"/>
        </w:rPr>
        <w:t xml:space="preserve">  </w:t>
      </w:r>
      <w:r>
        <w:rPr>
          <w:spacing w:val="-12"/>
          <w:sz w:val="20"/>
          <w:szCs w:val="20"/>
        </w:rPr>
        <w:t>显著特点。如辽朝开拓广阔疆域，境内族群交融非常有效，“诸蕃岁贡方物充于</w:t>
      </w:r>
      <w:r>
        <w:rPr>
          <w:sz w:val="20"/>
          <w:szCs w:val="20"/>
        </w:rPr>
        <w:t xml:space="preserve">  </w:t>
      </w:r>
      <w:r>
        <w:rPr>
          <w:spacing w:val="-20"/>
          <w:sz w:val="20"/>
          <w:szCs w:val="20"/>
        </w:rPr>
        <w:t>国，自后往来若一家焉”①。如宋朝在西北辟地河湟，增设熙河路，造就“田畴垦，</w:t>
      </w:r>
      <w:r>
        <w:rPr>
          <w:spacing w:val="9"/>
          <w:sz w:val="20"/>
          <w:szCs w:val="20"/>
        </w:rPr>
        <w:t xml:space="preserve"> </w:t>
      </w:r>
      <w:r>
        <w:rPr>
          <w:spacing w:val="-17"/>
          <w:sz w:val="20"/>
          <w:szCs w:val="20"/>
        </w:rPr>
        <w:t>货殖通，蕃汉为一”②的和平局面；在西南广筑堡寨、扶立首领、推行互市，有效</w:t>
      </w:r>
      <w:r>
        <w:rPr>
          <w:spacing w:val="8"/>
          <w:sz w:val="20"/>
          <w:szCs w:val="20"/>
        </w:rPr>
        <w:t xml:space="preserve"> </w:t>
      </w:r>
      <w:r>
        <w:rPr>
          <w:spacing w:val="-12"/>
          <w:sz w:val="20"/>
          <w:szCs w:val="20"/>
        </w:rPr>
        <w:t>维持统治。如西夏通过战争、招诱和怀柔等手段，在不断拓展疆域的同</w:t>
      </w:r>
      <w:r>
        <w:rPr>
          <w:spacing w:val="-13"/>
          <w:sz w:val="20"/>
          <w:szCs w:val="20"/>
        </w:rPr>
        <w:t>时，促进</w:t>
      </w:r>
      <w:r>
        <w:rPr>
          <w:sz w:val="20"/>
          <w:szCs w:val="20"/>
        </w:rPr>
        <w:t xml:space="preserve">  </w:t>
      </w:r>
      <w:r>
        <w:rPr>
          <w:spacing w:val="-15"/>
          <w:sz w:val="20"/>
          <w:szCs w:val="20"/>
        </w:rPr>
        <w:t>了中华文明向边疆扩散。如金朝在东部、北部拓展深耕，形成了“华夷错杂群处，</w:t>
      </w:r>
      <w:r>
        <w:rPr>
          <w:spacing w:val="9"/>
          <w:sz w:val="20"/>
          <w:szCs w:val="20"/>
        </w:rPr>
        <w:t xml:space="preserve"> </w:t>
      </w:r>
      <w:r>
        <w:rPr>
          <w:spacing w:val="-13"/>
          <w:sz w:val="20"/>
          <w:szCs w:val="20"/>
        </w:rPr>
        <w:t>略无彼我之间”③的族群高度融合局面。</w:t>
      </w:r>
    </w:p>
    <w:p w14:paraId="0BFE6B29">
      <w:pPr>
        <w:pStyle w:val="2"/>
        <w:spacing w:before="23" w:line="316" w:lineRule="auto"/>
        <w:ind w:left="100" w:right="20" w:firstLine="380"/>
        <w:jc w:val="both"/>
        <w:rPr>
          <w:sz w:val="20"/>
          <w:szCs w:val="20"/>
        </w:rPr>
      </w:pPr>
      <w:r>
        <w:rPr>
          <w:spacing w:val="-12"/>
          <w:sz w:val="20"/>
          <w:szCs w:val="20"/>
        </w:rPr>
        <w:t>这一时期的西域虽然交织着多个政权的战与和问题，但其长期以来的“中华</w:t>
      </w:r>
      <w:r>
        <w:rPr>
          <w:spacing w:val="13"/>
          <w:sz w:val="20"/>
          <w:szCs w:val="20"/>
        </w:rPr>
        <w:t xml:space="preserve"> </w:t>
      </w:r>
      <w:r>
        <w:rPr>
          <w:spacing w:val="-12"/>
          <w:sz w:val="20"/>
          <w:szCs w:val="20"/>
        </w:rPr>
        <w:t>化”趋势并未减退，仍是中华文化共同体坚实的一部分。喀喇汗王朝一直同宋朝</w:t>
      </w:r>
      <w:r>
        <w:rPr>
          <w:sz w:val="20"/>
          <w:szCs w:val="20"/>
        </w:rPr>
        <w:t xml:space="preserve">  </w:t>
      </w:r>
      <w:r>
        <w:rPr>
          <w:spacing w:val="-12"/>
          <w:sz w:val="20"/>
          <w:szCs w:val="20"/>
        </w:rPr>
        <w:t>和辽朝保持着密切往来，臣属于中原王朝，接受册封，定期朝贡。早在辽</w:t>
      </w:r>
      <w:r>
        <w:rPr>
          <w:spacing w:val="-13"/>
          <w:sz w:val="20"/>
          <w:szCs w:val="20"/>
        </w:rPr>
        <w:t>太宗天</w:t>
      </w:r>
      <w:r>
        <w:rPr>
          <w:sz w:val="20"/>
          <w:szCs w:val="20"/>
        </w:rPr>
        <w:t xml:space="preserve">  </w:t>
      </w:r>
      <w:r>
        <w:rPr>
          <w:spacing w:val="-11"/>
          <w:sz w:val="20"/>
          <w:szCs w:val="20"/>
        </w:rPr>
        <w:t>显八年(933),喀喇汗王朝就向辽派遣使团，还曾向辽皇室求婚，受到邻国进</w:t>
      </w:r>
      <w:r>
        <w:rPr>
          <w:spacing w:val="-12"/>
          <w:sz w:val="20"/>
          <w:szCs w:val="20"/>
        </w:rPr>
        <w:t>攻时</w:t>
      </w:r>
      <w:r>
        <w:rPr>
          <w:sz w:val="20"/>
          <w:szCs w:val="20"/>
        </w:rPr>
        <w:t xml:space="preserve">  </w:t>
      </w:r>
      <w:r>
        <w:rPr>
          <w:spacing w:val="-13"/>
          <w:sz w:val="20"/>
          <w:szCs w:val="20"/>
        </w:rPr>
        <w:t>也向辽求援。历任喀喇汗君主都称宋朝皇帝为“阿舅</w:t>
      </w:r>
      <w:r>
        <w:rPr>
          <w:spacing w:val="-14"/>
          <w:sz w:val="20"/>
          <w:szCs w:val="20"/>
        </w:rPr>
        <w:t>”。大中祥符二年(1009),喀</w:t>
      </w:r>
      <w:r>
        <w:rPr>
          <w:sz w:val="20"/>
          <w:szCs w:val="20"/>
        </w:rPr>
        <w:t xml:space="preserve">  </w:t>
      </w:r>
      <w:r>
        <w:rPr>
          <w:spacing w:val="-15"/>
          <w:sz w:val="20"/>
          <w:szCs w:val="20"/>
        </w:rPr>
        <w:t>喇汗王朝灭掉于阗后不久便向宋朝派遣使团，之后又多次派使团入宋朝贡或贸易。</w:t>
      </w:r>
      <w:r>
        <w:rPr>
          <w:spacing w:val="9"/>
          <w:sz w:val="20"/>
          <w:szCs w:val="20"/>
        </w:rPr>
        <w:t xml:space="preserve"> </w:t>
      </w:r>
      <w:r>
        <w:rPr>
          <w:spacing w:val="-8"/>
          <w:sz w:val="20"/>
          <w:szCs w:val="20"/>
        </w:rPr>
        <w:t>嘉祐八年(1063),宋朝册封喀喇汗国</w:t>
      </w:r>
      <w:r>
        <w:rPr>
          <w:spacing w:val="-9"/>
          <w:sz w:val="20"/>
          <w:szCs w:val="20"/>
        </w:rPr>
        <w:t>王为特进、归忠保顺硒鳞黑韩王。元丰四年</w:t>
      </w:r>
      <w:r>
        <w:rPr>
          <w:sz w:val="20"/>
          <w:szCs w:val="20"/>
        </w:rPr>
        <w:t xml:space="preserve">  </w:t>
      </w:r>
      <w:r>
        <w:rPr>
          <w:spacing w:val="-13"/>
          <w:sz w:val="20"/>
          <w:szCs w:val="20"/>
        </w:rPr>
        <w:t>(1081),喀喇汗王朝遣使北宋，称宋神宗为“</w:t>
      </w:r>
      <w:r>
        <w:rPr>
          <w:spacing w:val="-14"/>
          <w:sz w:val="20"/>
          <w:szCs w:val="20"/>
        </w:rPr>
        <w:t>东方日出处大世界田地主汉家阿舅大</w:t>
      </w:r>
      <w:r>
        <w:rPr>
          <w:sz w:val="20"/>
          <w:szCs w:val="20"/>
        </w:rPr>
        <w:t xml:space="preserve">  </w:t>
      </w:r>
      <w:r>
        <w:rPr>
          <w:spacing w:val="-19"/>
          <w:sz w:val="20"/>
          <w:szCs w:val="20"/>
        </w:rPr>
        <w:t>官家”,表达了对宋朝的“倾心相向”。①宋朝的军力无法延伸到西域，不能对喀喇</w:t>
      </w:r>
    </w:p>
    <w:p w14:paraId="5AD39935">
      <w:pPr>
        <w:spacing w:line="244" w:lineRule="auto"/>
        <w:rPr>
          <w:rFonts w:ascii="Arial"/>
          <w:sz w:val="21"/>
        </w:rPr>
      </w:pPr>
      <w:r>
        <w:drawing>
          <wp:anchor distT="0" distB="0" distL="0" distR="0" simplePos="0" relativeHeight="251838464" behindDoc="0" locked="0" layoutInCell="1" allowOverlap="1">
            <wp:simplePos x="0" y="0"/>
            <wp:positionH relativeFrom="column">
              <wp:posOffset>69215</wp:posOffset>
            </wp:positionH>
            <wp:positionV relativeFrom="paragraph">
              <wp:posOffset>127635</wp:posOffset>
            </wp:positionV>
            <wp:extent cx="831850" cy="6350"/>
            <wp:effectExtent l="0" t="0" r="0" b="0"/>
            <wp:wrapNone/>
            <wp:docPr id="263" name="IM 4"/>
            <wp:cNvGraphicFramePr/>
            <a:graphic xmlns:a="http://schemas.openxmlformats.org/drawingml/2006/main">
              <a:graphicData uri="http://schemas.openxmlformats.org/drawingml/2006/picture">
                <pic:pic xmlns:pic="http://schemas.openxmlformats.org/drawingml/2006/picture">
                  <pic:nvPicPr>
                    <pic:cNvPr id="263" name="IM 4"/>
                    <pic:cNvPicPr/>
                  </pic:nvPicPr>
                  <pic:blipFill>
                    <a:blip r:embed="rId664"/>
                    <a:stretch>
                      <a:fillRect/>
                    </a:stretch>
                  </pic:blipFill>
                  <pic:spPr>
                    <a:xfrm>
                      <a:off x="0" y="0"/>
                      <a:ext cx="831874" cy="6380"/>
                    </a:xfrm>
                    <a:prstGeom prst="rect">
                      <a:avLst/>
                    </a:prstGeom>
                  </pic:spPr>
                </pic:pic>
              </a:graphicData>
            </a:graphic>
          </wp:anchor>
        </w:drawing>
      </w:r>
    </w:p>
    <w:p w14:paraId="5BEF714A">
      <w:pPr>
        <w:spacing w:before="66" w:line="220" w:lineRule="auto"/>
        <w:ind w:left="100"/>
        <w:rPr>
          <w:rFonts w:ascii="楷体" w:hAnsi="楷体" w:eastAsia="楷体" w:cs="楷体"/>
          <w:sz w:val="20"/>
          <w:szCs w:val="20"/>
        </w:rPr>
      </w:pPr>
      <w:r>
        <w:rPr>
          <w:rFonts w:ascii="楷体" w:hAnsi="楷体" w:eastAsia="楷体" w:cs="楷体"/>
          <w:spacing w:val="-21"/>
          <w:w w:val="95"/>
          <w:sz w:val="20"/>
          <w:szCs w:val="20"/>
        </w:rPr>
        <w:t>①脱脱等：《辽史》卷八五《萧挞凛传》,中华书局1974年版，第1314页。</w:t>
      </w:r>
    </w:p>
    <w:p w14:paraId="52E50779">
      <w:pPr>
        <w:spacing w:before="31" w:line="220" w:lineRule="auto"/>
        <w:ind w:left="100"/>
        <w:rPr>
          <w:rFonts w:ascii="楷体" w:hAnsi="楷体" w:eastAsia="楷体" w:cs="楷体"/>
          <w:sz w:val="20"/>
          <w:szCs w:val="20"/>
        </w:rPr>
      </w:pPr>
      <w:r>
        <w:rPr>
          <w:rFonts w:ascii="楷体" w:hAnsi="楷体" w:eastAsia="楷体" w:cs="楷体"/>
          <w:spacing w:val="-21"/>
          <w:w w:val="95"/>
          <w:sz w:val="20"/>
          <w:szCs w:val="20"/>
        </w:rPr>
        <w:t>②脱脱等：《宋史》卷一九一《兵志五》,中华书局1985年版，第4759页。</w:t>
      </w:r>
    </w:p>
    <w:p w14:paraId="4D604896">
      <w:pPr>
        <w:spacing w:before="22" w:line="239" w:lineRule="auto"/>
        <w:ind w:left="319" w:right="118" w:hanging="219"/>
        <w:rPr>
          <w:rFonts w:ascii="楷体" w:hAnsi="楷体" w:eastAsia="楷体" w:cs="楷体"/>
          <w:sz w:val="20"/>
          <w:szCs w:val="20"/>
        </w:rPr>
      </w:pPr>
      <w:r>
        <w:rPr>
          <w:rFonts w:ascii="楷体" w:hAnsi="楷体" w:eastAsia="楷体" w:cs="楷体"/>
          <w:spacing w:val="-19"/>
          <w:w w:val="89"/>
          <w:sz w:val="20"/>
          <w:szCs w:val="20"/>
        </w:rPr>
        <w:t>③张行成：《议狄论下》,曾枣庄、刘琳主编：《全</w:t>
      </w:r>
      <w:r>
        <w:rPr>
          <w:rFonts w:ascii="楷体" w:hAnsi="楷体" w:eastAsia="楷体" w:cs="楷体"/>
          <w:spacing w:val="-20"/>
          <w:w w:val="89"/>
          <w:sz w:val="20"/>
          <w:szCs w:val="20"/>
        </w:rPr>
        <w:t>宋文》卷四三四四，上海辞书出版社、安徽</w:t>
      </w:r>
      <w:r>
        <w:rPr>
          <w:rFonts w:ascii="楷体" w:hAnsi="楷体" w:eastAsia="楷体" w:cs="楷体"/>
          <w:sz w:val="20"/>
          <w:szCs w:val="20"/>
        </w:rPr>
        <w:t xml:space="preserve"> </w:t>
      </w:r>
      <w:r>
        <w:rPr>
          <w:rFonts w:ascii="楷体" w:hAnsi="楷体" w:eastAsia="楷体" w:cs="楷体"/>
          <w:spacing w:val="-19"/>
          <w:sz w:val="20"/>
          <w:szCs w:val="20"/>
        </w:rPr>
        <w:t>教育出版社2006年版，第378页。</w:t>
      </w:r>
    </w:p>
    <w:p w14:paraId="110EC0E8">
      <w:pPr>
        <w:pStyle w:val="2"/>
        <w:spacing w:before="52" w:line="220" w:lineRule="auto"/>
        <w:ind w:left="100"/>
        <w:rPr>
          <w:rFonts w:ascii="楷体" w:hAnsi="楷体" w:eastAsia="楷体" w:cs="楷体"/>
          <w:sz w:val="20"/>
          <w:szCs w:val="20"/>
        </w:rPr>
      </w:pPr>
      <w:r>
        <w:rPr>
          <w:rFonts w:ascii="楷体" w:hAnsi="楷体" w:eastAsia="楷体" w:cs="楷体"/>
          <w:spacing w:val="-23"/>
          <w:w w:val="98"/>
          <w:sz w:val="20"/>
          <w:szCs w:val="20"/>
        </w:rPr>
        <w:t>④脱脱等：《宋史》卷四九</w:t>
      </w:r>
      <w:r>
        <w:rPr>
          <w:spacing w:val="-23"/>
          <w:w w:val="98"/>
          <w:sz w:val="20"/>
          <w:szCs w:val="20"/>
        </w:rPr>
        <w:t>O《</w:t>
      </w:r>
      <w:r>
        <w:rPr>
          <w:rFonts w:ascii="楷体" w:hAnsi="楷体" w:eastAsia="楷体" w:cs="楷体"/>
          <w:spacing w:val="-23"/>
          <w:w w:val="98"/>
          <w:sz w:val="20"/>
          <w:szCs w:val="20"/>
        </w:rPr>
        <w:t>于阗传》,中华书</w:t>
      </w:r>
      <w:r>
        <w:rPr>
          <w:rFonts w:ascii="楷体" w:hAnsi="楷体" w:eastAsia="楷体" w:cs="楷体"/>
          <w:spacing w:val="-24"/>
          <w:w w:val="98"/>
          <w:sz w:val="20"/>
          <w:szCs w:val="20"/>
        </w:rPr>
        <w:t>局1985年版，第14109页。</w:t>
      </w:r>
    </w:p>
    <w:p w14:paraId="64B386D8">
      <w:pPr>
        <w:spacing w:line="220" w:lineRule="auto"/>
        <w:rPr>
          <w:rFonts w:ascii="楷体" w:hAnsi="楷体" w:eastAsia="楷体" w:cs="楷体"/>
          <w:sz w:val="20"/>
          <w:szCs w:val="20"/>
        </w:rPr>
        <w:sectPr>
          <w:footerReference r:id="rId206" w:type="default"/>
          <w:pgSz w:w="8530" w:h="13050"/>
          <w:pgMar w:top="507" w:right="1099" w:bottom="577" w:left="639" w:header="0" w:footer="451" w:gutter="0"/>
          <w:cols w:space="720" w:num="1"/>
        </w:sectPr>
      </w:pPr>
    </w:p>
    <w:p w14:paraId="4B03B917">
      <w:pPr>
        <w:pStyle w:val="2"/>
        <w:spacing w:before="38" w:line="219" w:lineRule="auto"/>
        <w:ind w:left="799"/>
      </w:pPr>
      <w:r>
        <w:rPr>
          <w:spacing w:val="-12"/>
        </w:rPr>
        <w:t>O</w:t>
      </w:r>
      <w:r>
        <w:rPr>
          <w:spacing w:val="74"/>
        </w:rPr>
        <w:t xml:space="preserve"> </w:t>
      </w:r>
      <w:r>
        <w:rPr>
          <w:spacing w:val="-12"/>
        </w:rPr>
        <w:t>第八讲共奉中国与中华民族内聚发展(辽宋夏金时期)</w:t>
      </w:r>
    </w:p>
    <w:p w14:paraId="2989D832">
      <w:pPr>
        <w:spacing w:line="410" w:lineRule="auto"/>
        <w:rPr>
          <w:rFonts w:ascii="Arial"/>
          <w:sz w:val="21"/>
        </w:rPr>
      </w:pPr>
    </w:p>
    <w:p w14:paraId="7D44B220">
      <w:pPr>
        <w:pStyle w:val="2"/>
        <w:spacing w:before="62" w:line="339" w:lineRule="auto"/>
        <w:ind w:left="1100" w:right="37"/>
        <w:jc w:val="both"/>
      </w:pPr>
      <w:r>
        <w:t>汗构成实质性的军事压力，喀喇汗王朝之所以主动与宋朝保持</w:t>
      </w:r>
      <w:r>
        <w:rPr>
          <w:spacing w:val="-1"/>
        </w:rPr>
        <w:t>密切来往，除了经济</w:t>
      </w:r>
      <w:r>
        <w:t xml:space="preserve"> 利益、共同对付西夏的军事需要，更多的还是出于对中原王</w:t>
      </w:r>
      <w:r>
        <w:rPr>
          <w:spacing w:val="-1"/>
        </w:rPr>
        <w:t>朝和中华文化的崇尚与</w:t>
      </w:r>
      <w:r>
        <w:t xml:space="preserve"> </w:t>
      </w:r>
      <w:r>
        <w:rPr>
          <w:spacing w:val="-4"/>
        </w:rPr>
        <w:t>认同，也就是宋哲宗在答谢喀喇汗王朝遣使贺登基诏书中所说的“慕义中华”①。</w:t>
      </w:r>
    </w:p>
    <w:p w14:paraId="3C629118">
      <w:pPr>
        <w:pStyle w:val="2"/>
        <w:spacing w:before="12" w:line="333" w:lineRule="auto"/>
        <w:ind w:left="1100" w:right="21" w:firstLine="409"/>
        <w:jc w:val="both"/>
      </w:pPr>
      <w:r>
        <w:rPr>
          <w:spacing w:val="5"/>
        </w:rPr>
        <w:t>后来，喀喇汗王朝分裂成东、西两个政权，12世纪三四十年代先后成</w:t>
      </w:r>
      <w:r>
        <w:rPr>
          <w:spacing w:val="4"/>
        </w:rPr>
        <w:t>为西辽</w:t>
      </w:r>
      <w:r>
        <w:t xml:space="preserve"> </w:t>
      </w:r>
      <w:r>
        <w:rPr>
          <w:spacing w:val="5"/>
        </w:rPr>
        <w:t>的附庸。西辽的建立，结束了西域内部纷争的局面，大批契丹人和汉人被耶律大</w:t>
      </w:r>
      <w:r>
        <w:rPr>
          <w:spacing w:val="2"/>
        </w:rPr>
        <w:t xml:space="preserve"> </w:t>
      </w:r>
      <w:r>
        <w:rPr>
          <w:spacing w:val="5"/>
        </w:rPr>
        <w:t>石带到了新疆及中亚地区，对当地各民族的生产生活方式产生了深远的影响，中</w:t>
      </w:r>
      <w:r>
        <w:rPr>
          <w:spacing w:val="14"/>
        </w:rPr>
        <w:t xml:space="preserve"> </w:t>
      </w:r>
      <w:r>
        <w:rPr>
          <w:spacing w:val="-5"/>
        </w:rPr>
        <w:t>华文化在西域再一次大规模传播。</w:t>
      </w:r>
    </w:p>
    <w:p w14:paraId="12F9A4A5">
      <w:pPr>
        <w:spacing w:before="148" w:line="222" w:lineRule="auto"/>
        <w:ind w:left="1570"/>
        <w:rPr>
          <w:rFonts w:ascii="黑体" w:hAnsi="黑体" w:eastAsia="黑体" w:cs="黑体"/>
          <w:sz w:val="19"/>
          <w:szCs w:val="19"/>
        </w:rPr>
      </w:pPr>
      <w:r>
        <w:rPr>
          <w:rFonts w:ascii="黑体" w:hAnsi="黑体" w:eastAsia="黑体" w:cs="黑体"/>
          <w:spacing w:val="3"/>
          <w:sz w:val="19"/>
          <w:szCs w:val="19"/>
        </w:rPr>
        <w:t>三、共承“中国”之制</w:t>
      </w:r>
    </w:p>
    <w:p w14:paraId="1FF1D425">
      <w:pPr>
        <w:pStyle w:val="2"/>
        <w:spacing w:before="142" w:line="325" w:lineRule="auto"/>
        <w:ind w:left="1100" w:right="2" w:firstLine="469"/>
      </w:pPr>
      <w:r>
        <w:rPr>
          <w:spacing w:val="4"/>
        </w:rPr>
        <w:t>辽宋夏金政权的“中国”认同，在制度实践上集中体现为共同</w:t>
      </w:r>
      <w:r>
        <w:rPr>
          <w:spacing w:val="3"/>
        </w:rPr>
        <w:t>遵循“中国之</w:t>
      </w:r>
      <w:r>
        <w:t xml:space="preserve"> </w:t>
      </w:r>
      <w:r>
        <w:rPr>
          <w:spacing w:val="2"/>
        </w:rPr>
        <w:t>制”,即在礼制、官制、行政、科举、律法等方面，继</w:t>
      </w:r>
      <w:r>
        <w:rPr>
          <w:spacing w:val="1"/>
        </w:rPr>
        <w:t>承隋唐以来的中华传统政治</w:t>
      </w:r>
      <w:r>
        <w:t xml:space="preserve"> </w:t>
      </w:r>
      <w:r>
        <w:rPr>
          <w:spacing w:val="4"/>
        </w:rPr>
        <w:t>制度；同时结合自身情况，不断丰富治理经验，为后世大一统行政制度的发展奠</w:t>
      </w:r>
      <w:r>
        <w:rPr>
          <w:spacing w:val="7"/>
        </w:rPr>
        <w:t xml:space="preserve"> </w:t>
      </w:r>
      <w:r>
        <w:rPr>
          <w:spacing w:val="4"/>
        </w:rPr>
        <w:t>定基础。辽、西夏、金制定的法律内容既吸收中原地区传统法律要素，又具有各</w:t>
      </w:r>
      <w:r>
        <w:rPr>
          <w:spacing w:val="8"/>
        </w:rPr>
        <w:t xml:space="preserve"> </w:t>
      </w:r>
      <w:r>
        <w:rPr>
          <w:spacing w:val="-6"/>
        </w:rPr>
        <w:t>族群自身特色，丰富了中华法系的内容。</w:t>
      </w:r>
    </w:p>
    <w:p w14:paraId="0352262E">
      <w:pPr>
        <w:pStyle w:val="2"/>
        <w:spacing w:before="62" w:line="328" w:lineRule="auto"/>
        <w:ind w:left="1100" w:firstLine="469"/>
      </w:pPr>
      <w:r>
        <w:rPr>
          <w:spacing w:val="-2"/>
        </w:rPr>
        <w:t>北宋名臣富弼曾评价辽和西夏：“得中国土地，役中国人力，称中国位号，仿</w:t>
      </w:r>
      <w:r>
        <w:rPr>
          <w:spacing w:val="6"/>
        </w:rPr>
        <w:t xml:space="preserve"> </w:t>
      </w:r>
      <w:r>
        <w:rPr>
          <w:spacing w:val="5"/>
        </w:rPr>
        <w:t>中国官属，任中国贤才，读中国书籍，用中国车服，行中国法令，是二敌所为，</w:t>
      </w:r>
      <w:r>
        <w:rPr>
          <w:spacing w:val="9"/>
        </w:rPr>
        <w:t xml:space="preserve"> </w:t>
      </w:r>
      <w:r>
        <w:rPr>
          <w:spacing w:val="-14"/>
        </w:rPr>
        <w:t>皆与中国等。”②辽朝制度承续“中国”正统，“足以成一代之规模”③。在礼制方面，</w:t>
      </w:r>
      <w:r>
        <w:rPr>
          <w:spacing w:val="4"/>
        </w:rPr>
        <w:t xml:space="preserve"> </w:t>
      </w:r>
      <w:r>
        <w:rPr>
          <w:spacing w:val="5"/>
        </w:rPr>
        <w:t>辽太祖在立国之初，就下诏建孔庙，让太子每年春、秋两季率领百官祭奠孔子；</w:t>
      </w:r>
      <w:r>
        <w:rPr>
          <w:spacing w:val="8"/>
        </w:rPr>
        <w:t xml:space="preserve"> </w:t>
      </w:r>
      <w:r>
        <w:rPr>
          <w:spacing w:val="3"/>
        </w:rPr>
        <w:t>其大礼朝服经辽服、汉服兼有的阶段，到最后全部采用汉服。在官制方面，将州</w:t>
      </w:r>
      <w:r>
        <w:rPr>
          <w:spacing w:val="2"/>
        </w:rPr>
        <w:t xml:space="preserve">  </w:t>
      </w:r>
      <w:r>
        <w:rPr>
          <w:spacing w:val="-2"/>
        </w:rPr>
        <w:t>县制与原有的部族制相结合，形成“官分南、北”④的二元制，最终确立了中央集</w:t>
      </w:r>
      <w:r>
        <w:rPr>
          <w:spacing w:val="4"/>
        </w:rPr>
        <w:t xml:space="preserve">  </w:t>
      </w:r>
      <w:r>
        <w:rPr>
          <w:spacing w:val="3"/>
        </w:rPr>
        <w:t>权制。在科举官学方面，辽朝以唐宋之制取士，选拔一批肱股汉臣，加速了对中</w:t>
      </w:r>
      <w:r>
        <w:rPr>
          <w:spacing w:val="2"/>
        </w:rPr>
        <w:t xml:space="preserve">  </w:t>
      </w:r>
      <w:r>
        <w:rPr>
          <w:spacing w:val="11"/>
        </w:rPr>
        <w:t>原文化的吸收与借鉴；设国子学于上京(今内蒙古巴林左旗)与中京(今内蒙古</w:t>
      </w:r>
      <w:r>
        <w:t xml:space="preserve">  </w:t>
      </w:r>
      <w:r>
        <w:rPr>
          <w:spacing w:val="5"/>
        </w:rPr>
        <w:t>宁城),置五京学于五京，在地方设府州县学</w:t>
      </w:r>
      <w:r>
        <w:rPr>
          <w:spacing w:val="4"/>
        </w:rPr>
        <w:t>，建立了较为完备的官学教育体系。</w:t>
      </w:r>
      <w:r>
        <w:t xml:space="preserve"> </w:t>
      </w:r>
      <w:r>
        <w:rPr>
          <w:spacing w:val="2"/>
        </w:rPr>
        <w:t>在律法方面，从辽太宗时，汉法开始适用于契丹人、奚人、汉人、渤海人相互间</w:t>
      </w:r>
      <w:r>
        <w:rPr>
          <w:spacing w:val="8"/>
        </w:rPr>
        <w:t xml:space="preserve">  </w:t>
      </w:r>
      <w:r>
        <w:rPr>
          <w:spacing w:val="-5"/>
        </w:rPr>
        <w:t>的纠纷，即“四姓相犯，皆用汉法”⑤;兴宗、道宗时制定的《重熙新定条制》《咸</w:t>
      </w:r>
    </w:p>
    <w:p w14:paraId="09395EB3">
      <w:pPr>
        <w:spacing w:line="300" w:lineRule="auto"/>
        <w:rPr>
          <w:rFonts w:ascii="Arial"/>
          <w:sz w:val="21"/>
        </w:rPr>
      </w:pPr>
    </w:p>
    <w:p w14:paraId="04284BCC">
      <w:pPr>
        <w:pStyle w:val="2"/>
        <w:spacing w:before="62" w:line="236" w:lineRule="auto"/>
        <w:ind w:left="1569" w:right="54" w:hanging="469"/>
        <w:rPr>
          <w:rFonts w:ascii="楷体" w:hAnsi="楷体" w:eastAsia="楷体" w:cs="楷体"/>
        </w:rPr>
      </w:pPr>
      <w:r>
        <w:rPr>
          <w:rFonts w:ascii="楷体" w:hAnsi="楷体" w:eastAsia="楷体" w:cs="楷体"/>
          <w:spacing w:val="-20"/>
          <w:w w:val="96"/>
        </w:rPr>
        <w:t>①</w:t>
      </w:r>
      <w:r>
        <w:rPr>
          <w:rFonts w:ascii="楷体" w:hAnsi="楷体" w:eastAsia="楷体" w:cs="楷体"/>
          <w:spacing w:val="-37"/>
        </w:rPr>
        <w:t xml:space="preserve"> </w:t>
      </w:r>
      <w:r>
        <w:rPr>
          <w:rFonts w:ascii="楷体" w:hAnsi="楷体" w:eastAsia="楷体" w:cs="楷体"/>
          <w:spacing w:val="-20"/>
          <w:w w:val="96"/>
        </w:rPr>
        <w:t>司义祖整理：《宋大诏令集》卷二四</w:t>
      </w:r>
      <w:r>
        <w:rPr>
          <w:spacing w:val="-20"/>
          <w:w w:val="96"/>
        </w:rPr>
        <w:t>O《</w:t>
      </w:r>
      <w:r>
        <w:rPr>
          <w:rFonts w:ascii="楷体" w:hAnsi="楷体" w:eastAsia="楷体" w:cs="楷体"/>
          <w:spacing w:val="-20"/>
          <w:w w:val="96"/>
        </w:rPr>
        <w:t>赐于阗国黑汗王进贺登位敕书》,中华书局19</w:t>
      </w:r>
      <w:r>
        <w:rPr>
          <w:rFonts w:ascii="楷体" w:hAnsi="楷体" w:eastAsia="楷体" w:cs="楷体"/>
          <w:spacing w:val="-21"/>
          <w:w w:val="96"/>
        </w:rPr>
        <w:t>62年版，</w:t>
      </w:r>
      <w:r>
        <w:rPr>
          <w:rFonts w:ascii="楷体" w:hAnsi="楷体" w:eastAsia="楷体" w:cs="楷体"/>
        </w:rPr>
        <w:t xml:space="preserve"> </w:t>
      </w:r>
      <w:r>
        <w:rPr>
          <w:rFonts w:ascii="楷体" w:hAnsi="楷体" w:eastAsia="楷体" w:cs="楷体"/>
          <w:spacing w:val="-13"/>
        </w:rPr>
        <w:t>第945页。</w:t>
      </w:r>
    </w:p>
    <w:p w14:paraId="6E6E49C1">
      <w:pPr>
        <w:pStyle w:val="2"/>
        <w:spacing w:before="80" w:line="239" w:lineRule="auto"/>
        <w:ind w:left="1569" w:right="138" w:hanging="469"/>
        <w:rPr>
          <w:rFonts w:ascii="楷体" w:hAnsi="楷体" w:eastAsia="楷体" w:cs="楷体"/>
        </w:rPr>
      </w:pPr>
      <w:r>
        <w:rPr>
          <w:spacing w:val="-19"/>
        </w:rPr>
        <w:t>②</w:t>
      </w:r>
      <w:r>
        <w:rPr>
          <w:spacing w:val="-49"/>
        </w:rPr>
        <w:t xml:space="preserve"> </w:t>
      </w:r>
      <w:r>
        <w:rPr>
          <w:spacing w:val="-19"/>
        </w:rPr>
        <w:t>李焘：《续资治通鉴长编》卷一五O, 宋仁宗庆历四年六月戊午，中华书局2004</w:t>
      </w:r>
      <w:r>
        <w:rPr>
          <w:spacing w:val="-20"/>
        </w:rPr>
        <w:t>年版，第</w:t>
      </w:r>
      <w:r>
        <w:t xml:space="preserve"> </w:t>
      </w:r>
      <w:r>
        <w:rPr>
          <w:rFonts w:ascii="楷体" w:hAnsi="楷体" w:eastAsia="楷体" w:cs="楷体"/>
          <w:spacing w:val="-17"/>
        </w:rPr>
        <w:t>3641页。</w:t>
      </w:r>
    </w:p>
    <w:p w14:paraId="3CA86BBF">
      <w:pPr>
        <w:spacing w:before="53" w:line="220" w:lineRule="auto"/>
        <w:ind w:left="1100"/>
        <w:rPr>
          <w:rFonts w:ascii="楷体" w:hAnsi="楷体" w:eastAsia="楷体" w:cs="楷体"/>
          <w:sz w:val="19"/>
          <w:szCs w:val="19"/>
        </w:rPr>
      </w:pPr>
      <w:r>
        <w:rPr>
          <w:rFonts w:ascii="楷体" w:hAnsi="楷体" w:eastAsia="楷体" w:cs="楷体"/>
          <w:spacing w:val="-19"/>
          <w:w w:val="97"/>
          <w:sz w:val="19"/>
          <w:szCs w:val="19"/>
        </w:rPr>
        <w:t>③</w:t>
      </w:r>
      <w:r>
        <w:rPr>
          <w:rFonts w:ascii="楷体" w:hAnsi="楷体" w:eastAsia="楷体" w:cs="楷体"/>
          <w:spacing w:val="-46"/>
          <w:sz w:val="19"/>
          <w:szCs w:val="19"/>
        </w:rPr>
        <w:t xml:space="preserve"> </w:t>
      </w:r>
      <w:r>
        <w:rPr>
          <w:rFonts w:ascii="楷体" w:hAnsi="楷体" w:eastAsia="楷体" w:cs="楷体"/>
          <w:spacing w:val="-19"/>
          <w:w w:val="97"/>
          <w:sz w:val="19"/>
          <w:szCs w:val="19"/>
        </w:rPr>
        <w:t>脱脱等：《辽史》卷五五《仪卫志一》,中华书局1974年版，第899页。</w:t>
      </w:r>
    </w:p>
    <w:p w14:paraId="41748E21">
      <w:pPr>
        <w:spacing w:before="63" w:line="220" w:lineRule="auto"/>
        <w:ind w:left="1100"/>
        <w:rPr>
          <w:rFonts w:ascii="楷体" w:hAnsi="楷体" w:eastAsia="楷体" w:cs="楷体"/>
          <w:sz w:val="19"/>
          <w:szCs w:val="19"/>
        </w:rPr>
      </w:pPr>
      <w:r>
        <w:rPr>
          <w:rFonts w:ascii="楷体" w:hAnsi="楷体" w:eastAsia="楷体" w:cs="楷体"/>
          <w:spacing w:val="-22"/>
          <w:w w:val="99"/>
          <w:sz w:val="19"/>
          <w:szCs w:val="19"/>
        </w:rPr>
        <w:t>④</w:t>
      </w:r>
      <w:r>
        <w:rPr>
          <w:rFonts w:ascii="楷体" w:hAnsi="楷体" w:eastAsia="楷体" w:cs="楷体"/>
          <w:spacing w:val="-48"/>
          <w:sz w:val="19"/>
          <w:szCs w:val="19"/>
        </w:rPr>
        <w:t xml:space="preserve"> </w:t>
      </w:r>
      <w:r>
        <w:rPr>
          <w:rFonts w:ascii="楷体" w:hAnsi="楷体" w:eastAsia="楷体" w:cs="楷体"/>
          <w:spacing w:val="-22"/>
          <w:w w:val="99"/>
          <w:sz w:val="19"/>
          <w:szCs w:val="19"/>
        </w:rPr>
        <w:t>脱脱等：《辽史》卷四五《百官志一》,中华书局1</w:t>
      </w:r>
      <w:r>
        <w:rPr>
          <w:rFonts w:ascii="楷体" w:hAnsi="楷体" w:eastAsia="楷体" w:cs="楷体"/>
          <w:spacing w:val="-23"/>
          <w:w w:val="99"/>
          <w:sz w:val="19"/>
          <w:szCs w:val="19"/>
        </w:rPr>
        <w:t>974年版，第685页。</w:t>
      </w:r>
    </w:p>
    <w:p w14:paraId="45B734D2">
      <w:pPr>
        <w:spacing w:before="34" w:line="220" w:lineRule="auto"/>
        <w:ind w:left="1100"/>
        <w:rPr>
          <w:rFonts w:ascii="楷体" w:hAnsi="楷体" w:eastAsia="楷体" w:cs="楷体"/>
          <w:sz w:val="19"/>
          <w:szCs w:val="19"/>
        </w:rPr>
      </w:pPr>
      <w:r>
        <w:rPr>
          <w:rFonts w:ascii="楷体" w:hAnsi="楷体" w:eastAsia="楷体" w:cs="楷体"/>
          <w:spacing w:val="-19"/>
          <w:w w:val="97"/>
          <w:sz w:val="19"/>
          <w:szCs w:val="19"/>
        </w:rPr>
        <w:t>⑤</w:t>
      </w:r>
      <w:r>
        <w:rPr>
          <w:rFonts w:ascii="楷体" w:hAnsi="楷体" w:eastAsia="楷体" w:cs="楷体"/>
          <w:spacing w:val="-47"/>
          <w:sz w:val="19"/>
          <w:szCs w:val="19"/>
        </w:rPr>
        <w:t xml:space="preserve"> </w:t>
      </w:r>
      <w:r>
        <w:rPr>
          <w:rFonts w:ascii="楷体" w:hAnsi="楷体" w:eastAsia="楷体" w:cs="楷体"/>
          <w:spacing w:val="-19"/>
          <w:w w:val="97"/>
          <w:sz w:val="19"/>
          <w:szCs w:val="19"/>
        </w:rPr>
        <w:t>厉鸮：《辽史拾遗》卷一五《百官志二》,浙江古籍出版社2019年版，第380页</w:t>
      </w:r>
      <w:r>
        <w:rPr>
          <w:rFonts w:ascii="楷体" w:hAnsi="楷体" w:eastAsia="楷体" w:cs="楷体"/>
          <w:spacing w:val="-20"/>
          <w:w w:val="97"/>
          <w:sz w:val="19"/>
          <w:szCs w:val="19"/>
        </w:rPr>
        <w:t>。</w:t>
      </w:r>
    </w:p>
    <w:p w14:paraId="7E3218DC">
      <w:pPr>
        <w:spacing w:line="256" w:lineRule="auto"/>
        <w:rPr>
          <w:rFonts w:ascii="Arial"/>
          <w:sz w:val="21"/>
        </w:rPr>
      </w:pPr>
    </w:p>
    <w:p w14:paraId="0E96054F">
      <w:pPr>
        <w:spacing w:line="256" w:lineRule="auto"/>
        <w:rPr>
          <w:rFonts w:ascii="Arial"/>
          <w:sz w:val="21"/>
        </w:rPr>
      </w:pPr>
      <w:r>
        <w:drawing>
          <wp:anchor distT="0" distB="0" distL="0" distR="0" simplePos="0" relativeHeight="251839488" behindDoc="0" locked="0" layoutInCell="1" allowOverlap="1">
            <wp:simplePos x="0" y="0"/>
            <wp:positionH relativeFrom="column">
              <wp:posOffset>0</wp:posOffset>
            </wp:positionH>
            <wp:positionV relativeFrom="paragraph">
              <wp:posOffset>3175</wp:posOffset>
            </wp:positionV>
            <wp:extent cx="692150" cy="603250"/>
            <wp:effectExtent l="0" t="0" r="8890" b="6350"/>
            <wp:wrapNone/>
            <wp:docPr id="264" name="IM 6"/>
            <wp:cNvGraphicFramePr/>
            <a:graphic xmlns:a="http://schemas.openxmlformats.org/drawingml/2006/main">
              <a:graphicData uri="http://schemas.openxmlformats.org/drawingml/2006/picture">
                <pic:pic xmlns:pic="http://schemas.openxmlformats.org/drawingml/2006/picture">
                  <pic:nvPicPr>
                    <pic:cNvPr id="264" name="IM 6"/>
                    <pic:cNvPicPr/>
                  </pic:nvPicPr>
                  <pic:blipFill>
                    <a:blip r:embed="rId665"/>
                    <a:stretch>
                      <a:fillRect/>
                    </a:stretch>
                  </pic:blipFill>
                  <pic:spPr>
                    <a:xfrm>
                      <a:off x="0" y="0"/>
                      <a:ext cx="692164" cy="603211"/>
                    </a:xfrm>
                    <a:prstGeom prst="rect">
                      <a:avLst/>
                    </a:prstGeom>
                  </pic:spPr>
                </pic:pic>
              </a:graphicData>
            </a:graphic>
          </wp:anchor>
        </w:drawing>
      </w:r>
    </w:p>
    <w:p w14:paraId="537E6CDD">
      <w:pPr>
        <w:spacing w:before="41" w:line="188" w:lineRule="auto"/>
        <w:ind w:left="1460"/>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190</w:t>
      </w:r>
    </w:p>
    <w:p w14:paraId="360F203C">
      <w:pPr>
        <w:spacing w:line="188" w:lineRule="auto"/>
        <w:rPr>
          <w:rFonts w:ascii="Times New Roman" w:hAnsi="Times New Roman" w:eastAsia="Times New Roman" w:cs="Times New Roman"/>
          <w:sz w:val="14"/>
          <w:szCs w:val="14"/>
        </w:rPr>
        <w:sectPr>
          <w:footerReference r:id="rId207" w:type="default"/>
          <w:pgSz w:w="8770" w:h="13020"/>
          <w:pgMar w:top="419" w:right="800" w:bottom="400" w:left="0" w:header="0" w:footer="0" w:gutter="0"/>
          <w:cols w:space="720" w:num="1"/>
        </w:sectPr>
      </w:pPr>
    </w:p>
    <w:p w14:paraId="47729E4C">
      <w:pPr>
        <w:pStyle w:val="2"/>
        <w:spacing w:before="38" w:line="219" w:lineRule="auto"/>
        <w:ind w:left="4885"/>
      </w:pPr>
      <w:r>
        <w:rPr>
          <w:spacing w:val="-23"/>
        </w:rPr>
        <w:t>第一节竞逐“中国”正统</w:t>
      </w:r>
    </w:p>
    <w:p w14:paraId="63952AD0">
      <w:pPr>
        <w:spacing w:line="378" w:lineRule="auto"/>
        <w:rPr>
          <w:rFonts w:ascii="Arial"/>
          <w:sz w:val="21"/>
        </w:rPr>
      </w:pPr>
    </w:p>
    <w:p w14:paraId="06F3BA2F">
      <w:pPr>
        <w:pStyle w:val="2"/>
        <w:spacing w:before="62" w:line="322" w:lineRule="auto"/>
        <w:ind w:left="95" w:right="99"/>
        <w:jc w:val="both"/>
      </w:pPr>
      <w:r>
        <w:rPr>
          <w:spacing w:val="-2"/>
        </w:rPr>
        <w:t>雍条制》也多采汉法。西辽典章制度除必要的变通和修改外，也一</w:t>
      </w:r>
      <w:r>
        <w:rPr>
          <w:spacing w:val="-3"/>
        </w:rPr>
        <w:t>如先朝。中原</w:t>
      </w:r>
      <w:r>
        <w:t xml:space="preserve"> </w:t>
      </w:r>
      <w:r>
        <w:rPr>
          <w:spacing w:val="-2"/>
        </w:rPr>
        <w:t>典章制度维护了辽朝的国家稳定，对于其境内各族</w:t>
      </w:r>
      <w:r>
        <w:rPr>
          <w:spacing w:val="-3"/>
        </w:rPr>
        <w:t>群的融合和经济、社会、文化</w:t>
      </w:r>
      <w:r>
        <w:t xml:space="preserve"> </w:t>
      </w:r>
      <w:r>
        <w:rPr>
          <w:spacing w:val="-4"/>
        </w:rPr>
        <w:t>发展都产生了深远影响。</w:t>
      </w:r>
    </w:p>
    <w:p w14:paraId="2803D8C8">
      <w:pPr>
        <w:pStyle w:val="2"/>
        <w:spacing w:before="37" w:line="326" w:lineRule="auto"/>
        <w:ind w:left="95" w:right="108" w:firstLine="369"/>
      </w:pPr>
      <w:r>
        <w:rPr>
          <w:spacing w:val="-2"/>
        </w:rPr>
        <w:t>两宋三百二十年，制度或承袭汉、唐，或变通五代。无</w:t>
      </w:r>
      <w:r>
        <w:rPr>
          <w:spacing w:val="-3"/>
        </w:rPr>
        <w:t>论礼乐制度，还是科</w:t>
      </w:r>
      <w:r>
        <w:t xml:space="preserve"> </w:t>
      </w:r>
      <w:r>
        <w:rPr>
          <w:spacing w:val="-6"/>
        </w:rPr>
        <w:t>举制度与官制，都在总结前代之制的基础上有新的推进，是同时代文治的典范。</w:t>
      </w:r>
    </w:p>
    <w:p w14:paraId="4F446B4D">
      <w:pPr>
        <w:pStyle w:val="2"/>
        <w:spacing w:before="19" w:line="324" w:lineRule="auto"/>
        <w:ind w:firstLine="464"/>
      </w:pPr>
      <w:r>
        <w:rPr>
          <w:spacing w:val="-5"/>
        </w:rPr>
        <w:t>西夏建国前就已渐行中原官制，后“大辇方舆，卤簿仪卫，一如中国帝制”。</w:t>
      </w:r>
      <w:r>
        <w:rPr>
          <w:spacing w:val="14"/>
        </w:rPr>
        <w:t xml:space="preserve"> </w:t>
      </w:r>
      <w:r>
        <w:rPr>
          <w:spacing w:val="6"/>
        </w:rPr>
        <w:t>李元吴称帝后，基本沿袭唐宋行政体制，设置府、州(郡)、县等，实行中央集</w:t>
      </w:r>
      <w:r>
        <w:rPr>
          <w:spacing w:val="5"/>
        </w:rPr>
        <w:t xml:space="preserve">  </w:t>
      </w:r>
      <w:r>
        <w:rPr>
          <w:spacing w:val="-2"/>
        </w:rPr>
        <w:t>权。科举官学方面，设立蕃学、国学等，形成以“汉学”为主体的官学教育体系，</w:t>
      </w:r>
      <w:r>
        <w:rPr>
          <w:spacing w:val="1"/>
        </w:rPr>
        <w:t xml:space="preserve"> </w:t>
      </w:r>
      <w:r>
        <w:rPr>
          <w:spacing w:val="-12"/>
        </w:rPr>
        <w:t>“策举人，立唱名法”③,以科举取士。律法方面，《天盛律令》继承了唐</w:t>
      </w:r>
      <w:r>
        <w:rPr>
          <w:spacing w:val="-13"/>
        </w:rPr>
        <w:t>宋以来儒家</w:t>
      </w:r>
      <w:r>
        <w:t xml:space="preserve">  </w:t>
      </w:r>
      <w:r>
        <w:rPr>
          <w:spacing w:val="-7"/>
        </w:rPr>
        <w:t>思想中的“同居相为隐”之制，直接承袭唐宋律法之“八议”③“</w:t>
      </w:r>
      <w:r>
        <w:rPr>
          <w:spacing w:val="-8"/>
        </w:rPr>
        <w:t>例减”@等制。</w:t>
      </w:r>
    </w:p>
    <w:p w14:paraId="73DAA327">
      <w:pPr>
        <w:pStyle w:val="2"/>
        <w:spacing w:before="48" w:line="323" w:lineRule="auto"/>
        <w:ind w:left="95" w:right="82" w:firstLine="369"/>
      </w:pPr>
      <w:r>
        <w:rPr>
          <w:spacing w:val="-7"/>
        </w:rPr>
        <w:t>女真早先实行勃极烈制⑤。在攻取辽、宋时，女真人将所获的礼乐仪仗、图书</w:t>
      </w:r>
      <w:r>
        <w:t xml:space="preserve"> </w:t>
      </w:r>
      <w:r>
        <w:rPr>
          <w:spacing w:val="-2"/>
        </w:rPr>
        <w:t>文籍等全部运回都城，开国礼制参照辽宋。金</w:t>
      </w:r>
      <w:r>
        <w:rPr>
          <w:spacing w:val="-3"/>
        </w:rPr>
        <w:t>太祖模仿辽人旧制，于广宁府设置</w:t>
      </w:r>
      <w:r>
        <w:t xml:space="preserve"> </w:t>
      </w:r>
      <w:r>
        <w:rPr>
          <w:spacing w:val="-4"/>
        </w:rPr>
        <w:t>枢密院，初立“汉官之制”;金太宗设置了汉式</w:t>
      </w:r>
      <w:r>
        <w:rPr>
          <w:spacing w:val="-5"/>
        </w:rPr>
        <w:t>地方官，后又设尚书省，“遂有三</w:t>
      </w:r>
      <w:r>
        <w:t xml:space="preserve"> </w:t>
      </w:r>
      <w:r>
        <w:rPr>
          <w:spacing w:val="-7"/>
        </w:rPr>
        <w:t>省之制”⑥,汉制初具规模；经金熙宗“天眷官制”改革①,金朝建立起较为完备的</w:t>
      </w:r>
    </w:p>
    <w:p w14:paraId="43519A9C">
      <w:pPr>
        <w:spacing w:line="382" w:lineRule="auto"/>
        <w:rPr>
          <w:rFonts w:ascii="Arial"/>
          <w:sz w:val="21"/>
        </w:rPr>
      </w:pPr>
    </w:p>
    <w:p w14:paraId="0C66F05A">
      <w:pPr>
        <w:spacing w:before="62" w:line="220" w:lineRule="auto"/>
        <w:ind w:left="95"/>
        <w:rPr>
          <w:rFonts w:ascii="楷体" w:hAnsi="楷体" w:eastAsia="楷体" w:cs="楷体"/>
          <w:sz w:val="19"/>
          <w:szCs w:val="19"/>
        </w:rPr>
      </w:pPr>
      <w:r>
        <w:rPr>
          <w:rFonts w:ascii="楷体" w:hAnsi="楷体" w:eastAsia="楷体" w:cs="楷体"/>
          <w:spacing w:val="-20"/>
          <w:w w:val="98"/>
          <w:sz w:val="19"/>
          <w:szCs w:val="19"/>
        </w:rPr>
        <w:t>①</w:t>
      </w:r>
      <w:r>
        <w:rPr>
          <w:rFonts w:ascii="楷体" w:hAnsi="楷体" w:eastAsia="楷体" w:cs="楷体"/>
          <w:spacing w:val="-58"/>
          <w:sz w:val="19"/>
          <w:szCs w:val="19"/>
        </w:rPr>
        <w:t xml:space="preserve"> </w:t>
      </w:r>
      <w:r>
        <w:rPr>
          <w:rFonts w:ascii="楷体" w:hAnsi="楷体" w:eastAsia="楷体" w:cs="楷体"/>
          <w:spacing w:val="-20"/>
          <w:w w:val="98"/>
          <w:sz w:val="19"/>
          <w:szCs w:val="19"/>
        </w:rPr>
        <w:t>周春：《西夏书校补》附录一《西夏书世记》,中华书</w:t>
      </w:r>
      <w:r>
        <w:rPr>
          <w:rFonts w:ascii="楷体" w:hAnsi="楷体" w:eastAsia="楷体" w:cs="楷体"/>
          <w:spacing w:val="-21"/>
          <w:w w:val="98"/>
          <w:sz w:val="19"/>
          <w:szCs w:val="19"/>
        </w:rPr>
        <w:t>局2014年版，第1805页。</w:t>
      </w:r>
    </w:p>
    <w:p w14:paraId="2EC79647">
      <w:pPr>
        <w:spacing w:before="54" w:line="220" w:lineRule="auto"/>
        <w:ind w:left="95"/>
        <w:rPr>
          <w:rFonts w:ascii="楷体" w:hAnsi="楷体" w:eastAsia="楷体" w:cs="楷体"/>
          <w:sz w:val="19"/>
          <w:szCs w:val="19"/>
        </w:rPr>
      </w:pPr>
      <w:r>
        <w:rPr>
          <w:rFonts w:ascii="楷体" w:hAnsi="楷体" w:eastAsia="楷体" w:cs="楷体"/>
          <w:spacing w:val="-20"/>
          <w:w w:val="98"/>
          <w:sz w:val="19"/>
          <w:szCs w:val="19"/>
        </w:rPr>
        <w:t>②</w:t>
      </w:r>
      <w:r>
        <w:rPr>
          <w:rFonts w:ascii="楷体" w:hAnsi="楷体" w:eastAsia="楷体" w:cs="楷体"/>
          <w:spacing w:val="-29"/>
          <w:sz w:val="19"/>
          <w:szCs w:val="19"/>
        </w:rPr>
        <w:t xml:space="preserve"> </w:t>
      </w:r>
      <w:r>
        <w:rPr>
          <w:rFonts w:ascii="楷体" w:hAnsi="楷体" w:eastAsia="楷体" w:cs="楷体"/>
          <w:spacing w:val="-20"/>
          <w:w w:val="98"/>
          <w:sz w:val="19"/>
          <w:szCs w:val="19"/>
        </w:rPr>
        <w:t>周春：《西夏书校补》卷三《王仁宗传》,中华书局2014年版，第109页。</w:t>
      </w:r>
    </w:p>
    <w:p w14:paraId="5B44174E">
      <w:pPr>
        <w:spacing w:before="94" w:line="236" w:lineRule="auto"/>
        <w:ind w:left="95" w:right="98"/>
        <w:rPr>
          <w:rFonts w:ascii="楷体" w:hAnsi="楷体" w:eastAsia="楷体" w:cs="楷体"/>
          <w:sz w:val="19"/>
          <w:szCs w:val="19"/>
        </w:rPr>
      </w:pPr>
      <w:r>
        <w:rPr>
          <w:rFonts w:ascii="楷体" w:hAnsi="楷体" w:eastAsia="楷体" w:cs="楷体"/>
          <w:spacing w:val="-20"/>
          <w:w w:val="94"/>
          <w:sz w:val="19"/>
          <w:szCs w:val="19"/>
        </w:rPr>
        <w:t>③“八议”是指八类权贵人物犯罪以后，“大罪必议，小罪必赦”,享受特殊优待，司法机关不</w:t>
      </w:r>
      <w:r>
        <w:rPr>
          <w:rFonts w:ascii="楷体" w:hAnsi="楷体" w:eastAsia="楷体" w:cs="楷体"/>
          <w:spacing w:val="3"/>
          <w:sz w:val="19"/>
          <w:szCs w:val="19"/>
        </w:rPr>
        <w:t xml:space="preserve"> </w:t>
      </w:r>
      <w:r>
        <w:rPr>
          <w:rFonts w:ascii="楷体" w:hAnsi="楷体" w:eastAsia="楷体" w:cs="楷体"/>
          <w:spacing w:val="-17"/>
          <w:w w:val="91"/>
          <w:sz w:val="19"/>
          <w:szCs w:val="19"/>
        </w:rPr>
        <w:t>得擅做处理的制度。“八议”为：一议亲，二议故，</w:t>
      </w:r>
      <w:r>
        <w:rPr>
          <w:rFonts w:ascii="楷体" w:hAnsi="楷体" w:eastAsia="楷体" w:cs="楷体"/>
          <w:spacing w:val="-18"/>
          <w:w w:val="91"/>
          <w:sz w:val="19"/>
          <w:szCs w:val="19"/>
        </w:rPr>
        <w:t>三议贤，四议能，五议功，六议责，七议</w:t>
      </w:r>
    </w:p>
    <w:p w14:paraId="40E5E55D">
      <w:pPr>
        <w:spacing w:before="53" w:line="260" w:lineRule="auto"/>
        <w:ind w:left="95" w:right="320"/>
        <w:jc w:val="both"/>
        <w:rPr>
          <w:rFonts w:ascii="楷体" w:hAnsi="楷体" w:eastAsia="楷体" w:cs="楷体"/>
          <w:sz w:val="19"/>
          <w:szCs w:val="19"/>
        </w:rPr>
      </w:pPr>
      <w:r>
        <w:rPr>
          <w:rFonts w:ascii="楷体" w:hAnsi="楷体" w:eastAsia="楷体" w:cs="楷体"/>
          <w:spacing w:val="-22"/>
          <w:w w:val="94"/>
          <w:sz w:val="19"/>
          <w:szCs w:val="19"/>
        </w:rPr>
        <w:t>勤，八议宾。“八议”制度的直接渊源是《周礼》中的“以八辟丽邦法”,自曹魏《新律》始</w:t>
      </w:r>
      <w:r>
        <w:rPr>
          <w:rFonts w:ascii="楷体" w:hAnsi="楷体" w:eastAsia="楷体" w:cs="楷体"/>
          <w:spacing w:val="22"/>
          <w:sz w:val="19"/>
          <w:szCs w:val="19"/>
        </w:rPr>
        <w:t xml:space="preserve"> </w:t>
      </w:r>
      <w:r>
        <w:rPr>
          <w:rFonts w:ascii="楷体" w:hAnsi="楷体" w:eastAsia="楷体" w:cs="楷体"/>
          <w:spacing w:val="-18"/>
          <w:w w:val="91"/>
          <w:sz w:val="19"/>
          <w:szCs w:val="19"/>
        </w:rPr>
        <w:t>正式载于律文。《唐六典》卷六称“是八议入律，始于魏也”。“八</w:t>
      </w:r>
      <w:r>
        <w:rPr>
          <w:rFonts w:ascii="楷体" w:hAnsi="楷体" w:eastAsia="楷体" w:cs="楷体"/>
          <w:spacing w:val="-19"/>
          <w:w w:val="91"/>
          <w:sz w:val="19"/>
          <w:szCs w:val="19"/>
        </w:rPr>
        <w:t>议”制度是中国古代社会</w:t>
      </w:r>
      <w:r>
        <w:rPr>
          <w:rFonts w:ascii="楷体" w:hAnsi="楷体" w:eastAsia="楷体" w:cs="楷体"/>
          <w:sz w:val="19"/>
          <w:szCs w:val="19"/>
        </w:rPr>
        <w:t xml:space="preserve"> </w:t>
      </w:r>
      <w:r>
        <w:rPr>
          <w:rFonts w:ascii="楷体" w:hAnsi="楷体" w:eastAsia="楷体" w:cs="楷体"/>
          <w:spacing w:val="-19"/>
          <w:w w:val="96"/>
          <w:sz w:val="19"/>
          <w:szCs w:val="19"/>
        </w:rPr>
        <w:t>礼法结合的产物，是“刑不上大夫”礼制原则的具体体现。</w:t>
      </w:r>
    </w:p>
    <w:p w14:paraId="6D4F3959">
      <w:pPr>
        <w:spacing w:before="87" w:line="257" w:lineRule="auto"/>
        <w:ind w:left="94" w:right="20" w:hanging="9"/>
        <w:rPr>
          <w:rFonts w:ascii="楷体" w:hAnsi="楷体" w:eastAsia="楷体" w:cs="楷体"/>
          <w:sz w:val="19"/>
          <w:szCs w:val="19"/>
        </w:rPr>
      </w:pPr>
      <w:r>
        <w:rPr>
          <w:rFonts w:ascii="楷体" w:hAnsi="楷体" w:eastAsia="楷体" w:cs="楷体"/>
          <w:spacing w:val="-27"/>
          <w:sz w:val="19"/>
          <w:szCs w:val="19"/>
        </w:rPr>
        <w:t>④“例减”是指五品以下七品以上官员及“八议</w:t>
      </w:r>
      <w:r>
        <w:rPr>
          <w:rFonts w:ascii="楷体" w:hAnsi="楷体" w:eastAsia="楷体" w:cs="楷体"/>
          <w:spacing w:val="-28"/>
          <w:sz w:val="19"/>
          <w:szCs w:val="19"/>
        </w:rPr>
        <w:t>”人员的在一定范围内的亲属，犯流罪以下，</w:t>
      </w:r>
      <w:r>
        <w:rPr>
          <w:rFonts w:ascii="楷体" w:hAnsi="楷体" w:eastAsia="楷体" w:cs="楷体"/>
          <w:sz w:val="19"/>
          <w:szCs w:val="19"/>
        </w:rPr>
        <w:t xml:space="preserve"> </w:t>
      </w:r>
      <w:r>
        <w:rPr>
          <w:rFonts w:ascii="楷体" w:hAnsi="楷体" w:eastAsia="楷体" w:cs="楷体"/>
          <w:spacing w:val="-18"/>
          <w:w w:val="97"/>
          <w:sz w:val="19"/>
          <w:szCs w:val="19"/>
        </w:rPr>
        <w:t>各从减一等。</w:t>
      </w:r>
    </w:p>
    <w:p w14:paraId="7F8066C0">
      <w:pPr>
        <w:spacing w:before="52" w:line="236" w:lineRule="auto"/>
        <w:ind w:left="94" w:right="108" w:hanging="9"/>
        <w:rPr>
          <w:rFonts w:ascii="楷体" w:hAnsi="楷体" w:eastAsia="楷体" w:cs="楷体"/>
          <w:sz w:val="19"/>
          <w:szCs w:val="19"/>
        </w:rPr>
      </w:pPr>
      <w:r>
        <w:rPr>
          <w:rFonts w:ascii="楷体" w:hAnsi="楷体" w:eastAsia="楷体" w:cs="楷体"/>
          <w:spacing w:val="-21"/>
          <w:w w:val="96"/>
          <w:sz w:val="19"/>
          <w:szCs w:val="19"/>
        </w:rPr>
        <w:t>⑤</w:t>
      </w:r>
      <w:r>
        <w:rPr>
          <w:rFonts w:ascii="楷体" w:hAnsi="楷体" w:eastAsia="楷体" w:cs="楷体"/>
          <w:spacing w:val="-46"/>
          <w:sz w:val="19"/>
          <w:szCs w:val="19"/>
        </w:rPr>
        <w:t xml:space="preserve"> </w:t>
      </w:r>
      <w:r>
        <w:rPr>
          <w:rFonts w:ascii="楷体" w:hAnsi="楷体" w:eastAsia="楷体" w:cs="楷体"/>
          <w:spacing w:val="-21"/>
          <w:w w:val="96"/>
          <w:sz w:val="19"/>
          <w:szCs w:val="19"/>
        </w:rPr>
        <w:t>勃极烈，原义为“大部长”,是金太祖完颜阿骨打建立的倚重国相级别的高级官员统治国家</w:t>
      </w:r>
      <w:r>
        <w:rPr>
          <w:rFonts w:ascii="楷体" w:hAnsi="楷体" w:eastAsia="楷体" w:cs="楷体"/>
          <w:sz w:val="19"/>
          <w:szCs w:val="19"/>
        </w:rPr>
        <w:t xml:space="preserve"> </w:t>
      </w:r>
      <w:r>
        <w:rPr>
          <w:rFonts w:ascii="楷体" w:hAnsi="楷体" w:eastAsia="楷体" w:cs="楷体"/>
          <w:spacing w:val="-22"/>
          <w:w w:val="96"/>
          <w:sz w:val="19"/>
          <w:szCs w:val="19"/>
        </w:rPr>
        <w:t>的制度。金太祖以都勃极烈即位。1115年，完颜阿骨打将女真当时由都勃极烈、国相、各勃</w:t>
      </w:r>
    </w:p>
    <w:p w14:paraId="4B7743FA">
      <w:pPr>
        <w:spacing w:before="85" w:line="291" w:lineRule="auto"/>
        <w:ind w:left="95" w:right="323"/>
        <w:rPr>
          <w:rFonts w:ascii="楷体" w:hAnsi="楷体" w:eastAsia="楷体" w:cs="楷体"/>
          <w:sz w:val="19"/>
          <w:szCs w:val="19"/>
        </w:rPr>
      </w:pPr>
      <w:r>
        <w:rPr>
          <w:rFonts w:ascii="楷体" w:hAnsi="楷体" w:eastAsia="楷体" w:cs="楷体"/>
          <w:spacing w:val="-20"/>
          <w:w w:val="94"/>
          <w:sz w:val="19"/>
          <w:szCs w:val="19"/>
        </w:rPr>
        <w:t>极烈参与的相对较庞大的议事会，改组为皇帝和少数国相级别的高级核心官员共议国事的勃</w:t>
      </w:r>
      <w:r>
        <w:rPr>
          <w:rFonts w:ascii="楷体" w:hAnsi="楷体" w:eastAsia="楷体" w:cs="楷体"/>
          <w:spacing w:val="6"/>
          <w:sz w:val="19"/>
          <w:szCs w:val="19"/>
        </w:rPr>
        <w:t xml:space="preserve"> </w:t>
      </w:r>
      <w:r>
        <w:rPr>
          <w:rFonts w:ascii="楷体" w:hAnsi="楷体" w:eastAsia="楷体" w:cs="楷体"/>
          <w:spacing w:val="-14"/>
          <w:sz w:val="19"/>
          <w:szCs w:val="19"/>
        </w:rPr>
        <w:t>极烈制度。</w:t>
      </w:r>
    </w:p>
    <w:p w14:paraId="40EC21B7">
      <w:pPr>
        <w:spacing w:line="220" w:lineRule="auto"/>
        <w:ind w:left="85"/>
        <w:rPr>
          <w:rFonts w:ascii="楷体" w:hAnsi="楷体" w:eastAsia="楷体" w:cs="楷体"/>
          <w:sz w:val="19"/>
          <w:szCs w:val="19"/>
        </w:rPr>
      </w:pPr>
      <w:r>
        <w:rPr>
          <w:rFonts w:ascii="楷体" w:hAnsi="楷体" w:eastAsia="楷体" w:cs="楷体"/>
          <w:spacing w:val="-22"/>
          <w:sz w:val="19"/>
          <w:szCs w:val="19"/>
        </w:rPr>
        <w:t>⑥</w:t>
      </w:r>
      <w:r>
        <w:rPr>
          <w:rFonts w:ascii="楷体" w:hAnsi="楷体" w:eastAsia="楷体" w:cs="楷体"/>
          <w:spacing w:val="-57"/>
          <w:sz w:val="19"/>
          <w:szCs w:val="19"/>
        </w:rPr>
        <w:t xml:space="preserve"> </w:t>
      </w:r>
      <w:r>
        <w:rPr>
          <w:rFonts w:ascii="楷体" w:hAnsi="楷体" w:eastAsia="楷体" w:cs="楷体"/>
          <w:spacing w:val="-22"/>
          <w:sz w:val="19"/>
          <w:szCs w:val="19"/>
        </w:rPr>
        <w:t>脱脱等：《金史》卷五五《百官志一》,</w:t>
      </w:r>
      <w:r>
        <w:rPr>
          <w:rFonts w:ascii="楷体" w:hAnsi="楷体" w:eastAsia="楷体" w:cs="楷体"/>
          <w:spacing w:val="-23"/>
          <w:sz w:val="19"/>
          <w:szCs w:val="19"/>
        </w:rPr>
        <w:t>中华书局1975年版，第1216页。</w:t>
      </w:r>
    </w:p>
    <w:p w14:paraId="2D58441E">
      <w:pPr>
        <w:spacing w:before="74" w:line="273" w:lineRule="auto"/>
        <w:ind w:left="95" w:right="20"/>
        <w:rPr>
          <w:rFonts w:ascii="楷体" w:hAnsi="楷体" w:eastAsia="楷体" w:cs="楷体"/>
          <w:sz w:val="19"/>
          <w:szCs w:val="19"/>
        </w:rPr>
      </w:pPr>
      <w:r>
        <w:rPr>
          <w:rFonts w:ascii="楷体" w:hAnsi="楷体" w:eastAsia="楷体" w:cs="楷体"/>
          <w:spacing w:val="-19"/>
          <w:w w:val="96"/>
          <w:sz w:val="19"/>
          <w:szCs w:val="19"/>
        </w:rPr>
        <w:t>⑦1135年，金熙宗即位后，废除勃极烈辅政制，采用辽、宋的汉官制度。在</w:t>
      </w:r>
      <w:r>
        <w:rPr>
          <w:rFonts w:ascii="楷体" w:hAnsi="楷体" w:eastAsia="楷体" w:cs="楷体"/>
          <w:spacing w:val="-20"/>
          <w:w w:val="96"/>
          <w:sz w:val="19"/>
          <w:szCs w:val="19"/>
        </w:rPr>
        <w:t>皇帝之下设三师，</w:t>
      </w:r>
      <w:r>
        <w:rPr>
          <w:rFonts w:ascii="楷体" w:hAnsi="楷体" w:eastAsia="楷体" w:cs="楷体"/>
          <w:sz w:val="19"/>
          <w:szCs w:val="19"/>
        </w:rPr>
        <w:t xml:space="preserve"> </w:t>
      </w:r>
      <w:r>
        <w:rPr>
          <w:rFonts w:ascii="楷体" w:hAnsi="楷体" w:eastAsia="楷体" w:cs="楷体"/>
          <w:spacing w:val="-25"/>
          <w:w w:val="98"/>
          <w:sz w:val="19"/>
          <w:szCs w:val="19"/>
        </w:rPr>
        <w:t>即太师、太傅、太保。朝中设尚书、中书、门下三省，其下有左右丞相，以左右丞为副相。</w:t>
      </w:r>
    </w:p>
    <w:p w14:paraId="7AE980DB">
      <w:pPr>
        <w:spacing w:before="26" w:line="270" w:lineRule="auto"/>
        <w:ind w:left="95" w:right="259"/>
        <w:rPr>
          <w:rFonts w:ascii="楷体" w:hAnsi="楷体" w:eastAsia="楷体" w:cs="楷体"/>
          <w:sz w:val="19"/>
          <w:szCs w:val="19"/>
        </w:rPr>
      </w:pPr>
      <w:r>
        <w:rPr>
          <w:rFonts w:ascii="楷体" w:hAnsi="楷体" w:eastAsia="楷体" w:cs="楷体"/>
          <w:spacing w:val="-16"/>
          <w:w w:val="95"/>
          <w:sz w:val="19"/>
          <w:szCs w:val="19"/>
        </w:rPr>
        <w:t>金熙宗天眷元年(1138)又做进一步改革，正式颁行官制及换官</w:t>
      </w:r>
      <w:r>
        <w:rPr>
          <w:rFonts w:ascii="楷体" w:hAnsi="楷体" w:eastAsia="楷体" w:cs="楷体"/>
          <w:spacing w:val="-17"/>
          <w:w w:val="95"/>
          <w:sz w:val="19"/>
          <w:szCs w:val="19"/>
        </w:rPr>
        <w:t>格，即将原女真、辽和宋的</w:t>
      </w:r>
      <w:r>
        <w:rPr>
          <w:rFonts w:ascii="楷体" w:hAnsi="楷体" w:eastAsia="楷体" w:cs="楷体"/>
          <w:sz w:val="19"/>
          <w:szCs w:val="19"/>
        </w:rPr>
        <w:t xml:space="preserve"> </w:t>
      </w:r>
      <w:r>
        <w:rPr>
          <w:rFonts w:ascii="楷体" w:hAnsi="楷体" w:eastAsia="楷体" w:cs="楷体"/>
          <w:spacing w:val="-19"/>
          <w:w w:val="94"/>
          <w:sz w:val="19"/>
          <w:szCs w:val="19"/>
        </w:rPr>
        <w:t>官职，依照新制统一换投，按功勋授予女真贵族以不同的勤爵和封国，进一步加强了相权，</w:t>
      </w:r>
      <w:r>
        <w:rPr>
          <w:rFonts w:ascii="楷体" w:hAnsi="楷体" w:eastAsia="楷体" w:cs="楷体"/>
          <w:spacing w:val="30"/>
          <w:sz w:val="19"/>
          <w:szCs w:val="19"/>
        </w:rPr>
        <w:t xml:space="preserve"> </w:t>
      </w:r>
      <w:r>
        <w:rPr>
          <w:rFonts w:ascii="楷体" w:hAnsi="楷体" w:eastAsia="楷体" w:cs="楷体"/>
          <w:spacing w:val="-23"/>
          <w:w w:val="98"/>
          <w:sz w:val="19"/>
          <w:szCs w:val="19"/>
        </w:rPr>
        <w:t>并规定了百官的仪制与服色，史称天脊新制。</w:t>
      </w:r>
    </w:p>
    <w:p w14:paraId="6393DA91">
      <w:pPr>
        <w:spacing w:line="270" w:lineRule="auto"/>
        <w:rPr>
          <w:rFonts w:ascii="楷体" w:hAnsi="楷体" w:eastAsia="楷体" w:cs="楷体"/>
          <w:sz w:val="19"/>
          <w:szCs w:val="19"/>
        </w:rPr>
        <w:sectPr>
          <w:footerReference r:id="rId208" w:type="default"/>
          <w:pgSz w:w="8610" w:h="13080"/>
          <w:pgMar w:top="559" w:right="1174" w:bottom="542" w:left="665" w:header="0" w:footer="371" w:gutter="0"/>
          <w:cols w:space="720" w:num="1"/>
        </w:sectPr>
      </w:pPr>
    </w:p>
    <w:p w14:paraId="4C1CB476">
      <w:pPr>
        <w:pStyle w:val="2"/>
        <w:spacing w:before="40" w:line="219" w:lineRule="auto"/>
        <w:ind w:left="829"/>
        <w:rPr>
          <w:sz w:val="20"/>
          <w:szCs w:val="20"/>
        </w:rPr>
      </w:pPr>
      <w:r>
        <w:rPr>
          <w:spacing w:val="-20"/>
          <w:sz w:val="20"/>
          <w:szCs w:val="20"/>
        </w:rPr>
        <w:t>O  第八讲共奉中国与中华民族内聚发展(辽宋夏金时期)</w:t>
      </w:r>
    </w:p>
    <w:p w14:paraId="47C9CC32">
      <w:pPr>
        <w:spacing w:line="374" w:lineRule="auto"/>
        <w:rPr>
          <w:rFonts w:ascii="Arial"/>
          <w:sz w:val="21"/>
        </w:rPr>
      </w:pPr>
    </w:p>
    <w:p w14:paraId="490D9378">
      <w:pPr>
        <w:spacing w:before="65" w:line="321" w:lineRule="auto"/>
        <w:ind w:left="1160" w:right="192"/>
        <w:jc w:val="both"/>
        <w:rPr>
          <w:rFonts w:ascii="黑体" w:hAnsi="黑体" w:eastAsia="黑体" w:cs="黑体"/>
          <w:sz w:val="20"/>
          <w:szCs w:val="20"/>
        </w:rPr>
      </w:pPr>
      <w:r>
        <w:rPr>
          <w:rFonts w:ascii="黑体" w:hAnsi="黑体" w:eastAsia="黑体" w:cs="黑体"/>
          <w:spacing w:val="-10"/>
          <w:sz w:val="20"/>
          <w:szCs w:val="20"/>
        </w:rPr>
        <w:t>中央集权体制。金朝行政体制由最初的猛安谋克制①向</w:t>
      </w:r>
      <w:r>
        <w:rPr>
          <w:rFonts w:ascii="黑体" w:hAnsi="黑体" w:eastAsia="黑体" w:cs="黑体"/>
          <w:spacing w:val="-11"/>
          <w:sz w:val="20"/>
          <w:szCs w:val="20"/>
        </w:rPr>
        <w:t>“以汉制治汉人”转化，并</w:t>
      </w:r>
      <w:r>
        <w:rPr>
          <w:rFonts w:ascii="黑体" w:hAnsi="黑体" w:eastAsia="黑体" w:cs="黑体"/>
          <w:sz w:val="20"/>
          <w:szCs w:val="20"/>
        </w:rPr>
        <w:t xml:space="preserve"> </w:t>
      </w:r>
      <w:r>
        <w:rPr>
          <w:rFonts w:ascii="黑体" w:hAnsi="黑体" w:eastAsia="黑体" w:cs="黑体"/>
          <w:spacing w:val="-4"/>
          <w:sz w:val="20"/>
          <w:szCs w:val="20"/>
        </w:rPr>
        <w:t>承袭辽制，建五京，置十四总管府，共计十九路</w:t>
      </w:r>
      <w:r>
        <w:rPr>
          <w:rFonts w:ascii="黑体" w:hAnsi="黑体" w:eastAsia="黑体" w:cs="黑体"/>
          <w:spacing w:val="-5"/>
          <w:sz w:val="20"/>
          <w:szCs w:val="20"/>
        </w:rPr>
        <w:t>。金朝也重视儒学教育，中央设</w:t>
      </w:r>
      <w:r>
        <w:rPr>
          <w:rFonts w:ascii="黑体" w:hAnsi="黑体" w:eastAsia="黑体" w:cs="黑体"/>
          <w:sz w:val="20"/>
          <w:szCs w:val="20"/>
        </w:rPr>
        <w:t xml:space="preserve"> </w:t>
      </w:r>
      <w:r>
        <w:rPr>
          <w:rFonts w:ascii="黑体" w:hAnsi="黑体" w:eastAsia="黑体" w:cs="黑体"/>
          <w:spacing w:val="-5"/>
          <w:sz w:val="20"/>
          <w:szCs w:val="20"/>
        </w:rPr>
        <w:t>国子学、太学，地方设府学、州学、县学，形成完整的官学教育体系。金朝科举</w:t>
      </w:r>
      <w:r>
        <w:rPr>
          <w:rFonts w:ascii="黑体" w:hAnsi="黑体" w:eastAsia="黑体" w:cs="黑体"/>
          <w:spacing w:val="2"/>
          <w:sz w:val="20"/>
          <w:szCs w:val="20"/>
        </w:rPr>
        <w:t xml:space="preserve"> </w:t>
      </w:r>
      <w:r>
        <w:rPr>
          <w:rFonts w:ascii="黑体" w:hAnsi="黑体" w:eastAsia="黑体" w:cs="黑体"/>
          <w:spacing w:val="-12"/>
          <w:sz w:val="20"/>
          <w:szCs w:val="20"/>
        </w:rPr>
        <w:t>制度“合辽宋之法而润色之”②,金太宗曾设</w:t>
      </w:r>
      <w:r>
        <w:rPr>
          <w:rFonts w:ascii="黑体" w:hAnsi="黑体" w:eastAsia="黑体" w:cs="黑体"/>
          <w:spacing w:val="-13"/>
          <w:sz w:val="20"/>
          <w:szCs w:val="20"/>
        </w:rPr>
        <w:t>南北选，考试科目仿辽宋；海陵王增加</w:t>
      </w:r>
      <w:r>
        <w:rPr>
          <w:rFonts w:ascii="黑体" w:hAnsi="黑体" w:eastAsia="黑体" w:cs="黑体"/>
          <w:sz w:val="20"/>
          <w:szCs w:val="20"/>
        </w:rPr>
        <w:t xml:space="preserve"> </w:t>
      </w:r>
      <w:r>
        <w:rPr>
          <w:rFonts w:ascii="黑体" w:hAnsi="黑体" w:eastAsia="黑体" w:cs="黑体"/>
          <w:spacing w:val="-5"/>
          <w:sz w:val="20"/>
          <w:szCs w:val="20"/>
        </w:rPr>
        <w:t>殿试，合并南北选；金世宗创设女真进士科，金章宗又增制举宏词科。金朝律法</w:t>
      </w:r>
      <w:r>
        <w:rPr>
          <w:rFonts w:ascii="黑体" w:hAnsi="黑体" w:eastAsia="黑体" w:cs="黑体"/>
          <w:spacing w:val="3"/>
          <w:sz w:val="20"/>
          <w:szCs w:val="20"/>
        </w:rPr>
        <w:t xml:space="preserve"> </w:t>
      </w:r>
      <w:r>
        <w:rPr>
          <w:rFonts w:ascii="黑体" w:hAnsi="黑体" w:eastAsia="黑体" w:cs="黑体"/>
          <w:spacing w:val="-8"/>
          <w:sz w:val="20"/>
          <w:szCs w:val="20"/>
        </w:rPr>
        <w:t>在金太宗时期参用辽、宋旧法，至金熙宗时期兼采隋唐之制编成《皇统制》,金章</w:t>
      </w:r>
      <w:r>
        <w:rPr>
          <w:rFonts w:ascii="黑体" w:hAnsi="黑体" w:eastAsia="黑体" w:cs="黑体"/>
          <w:spacing w:val="14"/>
          <w:sz w:val="20"/>
          <w:szCs w:val="20"/>
        </w:rPr>
        <w:t xml:space="preserve"> </w:t>
      </w:r>
      <w:r>
        <w:rPr>
          <w:rFonts w:ascii="黑体" w:hAnsi="黑体" w:eastAsia="黑体" w:cs="黑体"/>
          <w:spacing w:val="-7"/>
          <w:sz w:val="20"/>
          <w:szCs w:val="20"/>
        </w:rPr>
        <w:t>宗又借鉴《唐律疏议》《宋刑统》制定《泰和律》,</w:t>
      </w:r>
      <w:r>
        <w:rPr>
          <w:rFonts w:ascii="黑体" w:hAnsi="黑体" w:eastAsia="黑体" w:cs="黑体"/>
          <w:spacing w:val="-8"/>
          <w:sz w:val="20"/>
          <w:szCs w:val="20"/>
        </w:rPr>
        <w:t>后来对元代法制产生了积极的</w:t>
      </w:r>
      <w:r>
        <w:rPr>
          <w:rFonts w:ascii="黑体" w:hAnsi="黑体" w:eastAsia="黑体" w:cs="黑体"/>
          <w:sz w:val="20"/>
          <w:szCs w:val="20"/>
        </w:rPr>
        <w:t xml:space="preserve"> </w:t>
      </w:r>
      <w:r>
        <w:rPr>
          <w:rFonts w:ascii="黑体" w:hAnsi="黑体" w:eastAsia="黑体" w:cs="黑体"/>
          <w:spacing w:val="-8"/>
          <w:sz w:val="20"/>
          <w:szCs w:val="20"/>
        </w:rPr>
        <w:t>影响。</w:t>
      </w:r>
    </w:p>
    <w:p w14:paraId="6B8679BC">
      <w:pPr>
        <w:pStyle w:val="2"/>
        <w:spacing w:before="35" w:line="318" w:lineRule="auto"/>
        <w:ind w:left="1160" w:right="158" w:firstLine="450"/>
        <w:rPr>
          <w:sz w:val="20"/>
          <w:szCs w:val="20"/>
        </w:rPr>
      </w:pPr>
      <w:r>
        <w:rPr>
          <w:spacing w:val="-5"/>
          <w:sz w:val="20"/>
          <w:szCs w:val="20"/>
        </w:rPr>
        <w:t>高昌回鹘在官制方面深受中原影响。吐鲁番出土的汉字文书上，</w:t>
      </w:r>
      <w:r>
        <w:rPr>
          <w:spacing w:val="-6"/>
          <w:sz w:val="20"/>
          <w:szCs w:val="20"/>
        </w:rPr>
        <w:t>可见高昌回</w:t>
      </w:r>
      <w:r>
        <w:rPr>
          <w:sz w:val="20"/>
          <w:szCs w:val="20"/>
        </w:rPr>
        <w:t xml:space="preserve"> </w:t>
      </w:r>
      <w:r>
        <w:rPr>
          <w:spacing w:val="-6"/>
          <w:sz w:val="20"/>
          <w:szCs w:val="20"/>
        </w:rPr>
        <w:t>鹘宰相所用的一种印文，有“大福大回鹘国中书门下颉于迦思诸宰相之宝印”的</w:t>
      </w:r>
      <w:r>
        <w:rPr>
          <w:spacing w:val="2"/>
          <w:sz w:val="20"/>
          <w:szCs w:val="20"/>
        </w:rPr>
        <w:t xml:space="preserve">  </w:t>
      </w:r>
      <w:r>
        <w:rPr>
          <w:spacing w:val="-6"/>
          <w:sz w:val="20"/>
          <w:szCs w:val="20"/>
        </w:rPr>
        <w:t>字样。于阅国的行政建制、职官制度和赋税制度多仿效、借鉴唐朝，采用年号纪</w:t>
      </w:r>
      <w:r>
        <w:rPr>
          <w:sz w:val="20"/>
          <w:szCs w:val="20"/>
        </w:rPr>
        <w:t xml:space="preserve">  </w:t>
      </w:r>
      <w:r>
        <w:rPr>
          <w:spacing w:val="-6"/>
          <w:sz w:val="20"/>
          <w:szCs w:val="20"/>
        </w:rPr>
        <w:t>年，服饰、建筑也多仿照唐朝风格和样式。西辽以辽朝的正统自居，王统</w:t>
      </w:r>
      <w:r>
        <w:rPr>
          <w:spacing w:val="-7"/>
          <w:sz w:val="20"/>
          <w:szCs w:val="20"/>
        </w:rPr>
        <w:t>、文化</w:t>
      </w:r>
      <w:r>
        <w:rPr>
          <w:sz w:val="20"/>
          <w:szCs w:val="20"/>
        </w:rPr>
        <w:t xml:space="preserve">  </w:t>
      </w:r>
      <w:r>
        <w:rPr>
          <w:spacing w:val="-13"/>
          <w:sz w:val="20"/>
          <w:szCs w:val="20"/>
        </w:rPr>
        <w:t>传统和典章制度均与辽朝一脉相承，是辽朝在新地域的延续。</w:t>
      </w:r>
    </w:p>
    <w:p w14:paraId="28473CA8">
      <w:pPr>
        <w:pStyle w:val="2"/>
        <w:spacing w:before="20" w:line="318" w:lineRule="auto"/>
        <w:ind w:left="1160" w:right="152" w:firstLine="499"/>
        <w:rPr>
          <w:sz w:val="20"/>
          <w:szCs w:val="20"/>
        </w:rPr>
      </w:pPr>
      <w:r>
        <w:rPr>
          <w:spacing w:val="-1"/>
          <w:sz w:val="20"/>
          <w:szCs w:val="20"/>
        </w:rPr>
        <w:t>辽宋夏金时期的中国表面上处于大分裂的政权分治阶段，实际上却处于文</w:t>
      </w:r>
      <w:r>
        <w:rPr>
          <w:spacing w:val="18"/>
          <w:sz w:val="20"/>
          <w:szCs w:val="20"/>
        </w:rPr>
        <w:t xml:space="preserve"> </w:t>
      </w:r>
      <w:r>
        <w:rPr>
          <w:spacing w:val="-6"/>
          <w:sz w:val="20"/>
          <w:szCs w:val="20"/>
        </w:rPr>
        <w:t>明大交汇、大发展阶段。原本处于天下“边缘”的族群不仅提升了社会自我组织</w:t>
      </w:r>
      <w:r>
        <w:rPr>
          <w:sz w:val="20"/>
          <w:szCs w:val="20"/>
        </w:rPr>
        <w:t xml:space="preserve">  </w:t>
      </w:r>
      <w:r>
        <w:rPr>
          <w:spacing w:val="-6"/>
          <w:sz w:val="20"/>
          <w:szCs w:val="20"/>
        </w:rPr>
        <w:t>的能力，建立政权，更拥有了自身的文字体系。在此基础上，各族群更加认</w:t>
      </w:r>
      <w:r>
        <w:rPr>
          <w:spacing w:val="-7"/>
          <w:sz w:val="20"/>
          <w:szCs w:val="20"/>
        </w:rPr>
        <w:t>同天</w:t>
      </w:r>
      <w:r>
        <w:rPr>
          <w:sz w:val="20"/>
          <w:szCs w:val="20"/>
        </w:rPr>
        <w:t xml:space="preserve">  </w:t>
      </w:r>
      <w:r>
        <w:rPr>
          <w:spacing w:val="-4"/>
          <w:sz w:val="20"/>
          <w:szCs w:val="20"/>
        </w:rPr>
        <w:t>下体系，通过各种手段试图使自己成为“中国”(即“天下之中”),共承“中国</w:t>
      </w:r>
      <w:r>
        <w:rPr>
          <w:spacing w:val="1"/>
          <w:sz w:val="20"/>
          <w:szCs w:val="20"/>
        </w:rPr>
        <w:t xml:space="preserve">  </w:t>
      </w:r>
      <w:r>
        <w:rPr>
          <w:spacing w:val="-31"/>
          <w:sz w:val="20"/>
          <w:szCs w:val="20"/>
        </w:rPr>
        <w:t>之制”。</w:t>
      </w:r>
    </w:p>
    <w:p w14:paraId="6EEA4AD1">
      <w:pPr>
        <w:spacing w:line="428" w:lineRule="auto"/>
        <w:rPr>
          <w:rFonts w:ascii="Arial"/>
          <w:sz w:val="21"/>
        </w:rPr>
      </w:pPr>
    </w:p>
    <w:p w14:paraId="5EB088BA">
      <w:pPr>
        <w:pStyle w:val="2"/>
        <w:spacing w:before="85" w:line="219" w:lineRule="auto"/>
        <w:ind w:left="3433"/>
        <w:outlineLvl w:val="6"/>
        <w:rPr>
          <w:sz w:val="26"/>
          <w:szCs w:val="26"/>
        </w:rPr>
      </w:pPr>
      <w:r>
        <w:rPr>
          <w:b/>
          <w:bCs/>
          <w:spacing w:val="13"/>
          <w:sz w:val="26"/>
          <w:szCs w:val="26"/>
        </w:rPr>
        <w:t>第二节共享经济之利</w:t>
      </w:r>
    </w:p>
    <w:p w14:paraId="2A9F394B">
      <w:pPr>
        <w:pStyle w:val="2"/>
        <w:spacing w:before="242" w:line="300" w:lineRule="auto"/>
        <w:ind w:left="1160" w:right="90" w:firstLine="570"/>
        <w:rPr>
          <w:sz w:val="20"/>
          <w:szCs w:val="20"/>
        </w:rPr>
      </w:pPr>
      <w:r>
        <w:rPr>
          <w:spacing w:val="-7"/>
          <w:sz w:val="20"/>
          <w:szCs w:val="20"/>
        </w:rPr>
        <w:t>辽宋夏金的地域环境、经济形态及发展程度皆有不同，但这些差异并未造成</w:t>
      </w:r>
      <w:r>
        <w:rPr>
          <w:spacing w:val="9"/>
          <w:sz w:val="20"/>
          <w:szCs w:val="20"/>
        </w:rPr>
        <w:t xml:space="preserve"> </w:t>
      </w:r>
      <w:r>
        <w:rPr>
          <w:spacing w:val="-7"/>
          <w:sz w:val="20"/>
          <w:szCs w:val="20"/>
        </w:rPr>
        <w:t>彼此经济体系的割裂，反而促进了各政权内部经济的共融和各政权之间的经</w:t>
      </w:r>
      <w:r>
        <w:rPr>
          <w:spacing w:val="-8"/>
          <w:sz w:val="20"/>
          <w:szCs w:val="20"/>
        </w:rPr>
        <w:t>济互</w:t>
      </w:r>
    </w:p>
    <w:p w14:paraId="7DA2FD46">
      <w:pPr>
        <w:pStyle w:val="2"/>
        <w:spacing w:before="31" w:line="219" w:lineRule="auto"/>
        <w:ind w:left="1160"/>
        <w:rPr>
          <w:sz w:val="20"/>
          <w:szCs w:val="20"/>
        </w:rPr>
      </w:pPr>
      <w:r>
        <w:rPr>
          <w:spacing w:val="-16"/>
          <w:sz w:val="20"/>
          <w:szCs w:val="20"/>
        </w:rPr>
        <w:t>补，成为推动重构大一统政治体系的经济动力。</w:t>
      </w:r>
    </w:p>
    <w:p w14:paraId="28558378">
      <w:pPr>
        <w:pStyle w:val="2"/>
        <w:spacing w:before="223" w:line="220" w:lineRule="auto"/>
        <w:ind w:left="1770"/>
        <w:rPr>
          <w:sz w:val="20"/>
          <w:szCs w:val="20"/>
        </w:rPr>
      </w:pPr>
      <w:r>
        <w:rPr>
          <w:spacing w:val="-13"/>
          <w:sz w:val="20"/>
          <w:szCs w:val="20"/>
        </w:rPr>
        <w:t>一</w:t>
      </w:r>
      <w:r>
        <w:rPr>
          <w:spacing w:val="-37"/>
          <w:sz w:val="20"/>
          <w:szCs w:val="20"/>
        </w:rPr>
        <w:t xml:space="preserve"> </w:t>
      </w:r>
      <w:r>
        <w:rPr>
          <w:spacing w:val="-13"/>
          <w:sz w:val="20"/>
          <w:szCs w:val="20"/>
        </w:rPr>
        <w:t>、区域经济交融</w:t>
      </w:r>
    </w:p>
    <w:p w14:paraId="26010E64">
      <w:pPr>
        <w:pStyle w:val="2"/>
        <w:spacing w:before="112" w:line="219" w:lineRule="auto"/>
        <w:jc w:val="right"/>
        <w:rPr>
          <w:sz w:val="20"/>
          <w:szCs w:val="20"/>
        </w:rPr>
      </w:pPr>
      <w:r>
        <w:rPr>
          <w:spacing w:val="-5"/>
          <w:sz w:val="20"/>
          <w:szCs w:val="20"/>
        </w:rPr>
        <w:t>契丹、党项、女真族群早期都以游牧、渔猎为主要经济生活</w:t>
      </w:r>
      <w:r>
        <w:rPr>
          <w:spacing w:val="-6"/>
          <w:sz w:val="20"/>
          <w:szCs w:val="20"/>
        </w:rPr>
        <w:t>方式。随着辽、</w:t>
      </w:r>
    </w:p>
    <w:p w14:paraId="67B8DA08">
      <w:pPr>
        <w:spacing w:before="254" w:line="220" w:lineRule="auto"/>
        <w:ind w:left="1160"/>
        <w:rPr>
          <w:rFonts w:ascii="楷体" w:hAnsi="楷体" w:eastAsia="楷体" w:cs="楷体"/>
          <w:sz w:val="20"/>
          <w:szCs w:val="20"/>
        </w:rPr>
      </w:pPr>
      <w:r>
        <w:rPr>
          <w:rFonts w:ascii="楷体" w:hAnsi="楷体" w:eastAsia="楷体" w:cs="楷体"/>
          <w:spacing w:val="-20"/>
          <w:w w:val="92"/>
          <w:sz w:val="20"/>
          <w:szCs w:val="20"/>
        </w:rPr>
        <w:t>①</w:t>
      </w:r>
      <w:r>
        <w:rPr>
          <w:rFonts w:ascii="楷体" w:hAnsi="楷体" w:eastAsia="楷体" w:cs="楷体"/>
          <w:spacing w:val="-39"/>
          <w:sz w:val="20"/>
          <w:szCs w:val="20"/>
        </w:rPr>
        <w:t xml:space="preserve"> </w:t>
      </w:r>
      <w:r>
        <w:rPr>
          <w:rFonts w:ascii="楷体" w:hAnsi="楷体" w:eastAsia="楷体" w:cs="楷体"/>
          <w:spacing w:val="-20"/>
          <w:w w:val="92"/>
          <w:sz w:val="20"/>
          <w:szCs w:val="20"/>
        </w:rPr>
        <w:t>猛安谋克制为金代女真人的军事和社会组织单位。《金史·兵志》记女真初起时，“其部长</w:t>
      </w:r>
    </w:p>
    <w:p w14:paraId="195FDF82">
      <w:pPr>
        <w:spacing w:before="30"/>
        <w:ind w:left="1659"/>
        <w:rPr>
          <w:rFonts w:ascii="楷体" w:hAnsi="楷体" w:eastAsia="楷体" w:cs="楷体"/>
          <w:sz w:val="20"/>
          <w:szCs w:val="20"/>
        </w:rPr>
      </w:pPr>
      <w:r>
        <w:rPr>
          <w:rFonts w:ascii="楷体" w:hAnsi="楷体" w:eastAsia="楷体" w:cs="楷体"/>
          <w:spacing w:val="-22"/>
          <w:w w:val="93"/>
          <w:sz w:val="20"/>
          <w:szCs w:val="20"/>
        </w:rPr>
        <w:t>曰孛堇，行兵则称曰猛安、谋克，从其多寡</w:t>
      </w:r>
      <w:r>
        <w:rPr>
          <w:rFonts w:ascii="楷体" w:hAnsi="楷体" w:eastAsia="楷体" w:cs="楷体"/>
          <w:spacing w:val="-23"/>
          <w:w w:val="93"/>
          <w:sz w:val="20"/>
          <w:szCs w:val="20"/>
        </w:rPr>
        <w:t>以为号，猛安者千夫长也，谋克者百夫长也”。</w:t>
      </w:r>
      <w:r>
        <w:rPr>
          <w:rFonts w:ascii="楷体" w:hAnsi="楷体" w:eastAsia="楷体" w:cs="楷体"/>
          <w:sz w:val="20"/>
          <w:szCs w:val="20"/>
        </w:rPr>
        <w:t xml:space="preserve"> </w:t>
      </w:r>
      <w:r>
        <w:rPr>
          <w:rFonts w:ascii="楷体" w:hAnsi="楷体" w:eastAsia="楷体" w:cs="楷体"/>
          <w:spacing w:val="-22"/>
          <w:w w:val="93"/>
          <w:sz w:val="20"/>
          <w:szCs w:val="20"/>
        </w:rPr>
        <w:t>最初为原始社会后期由于征掠、围猎的需要</w:t>
      </w:r>
      <w:r>
        <w:rPr>
          <w:rFonts w:ascii="楷体" w:hAnsi="楷体" w:eastAsia="楷体" w:cs="楷体"/>
          <w:spacing w:val="-23"/>
          <w:w w:val="93"/>
          <w:sz w:val="20"/>
          <w:szCs w:val="20"/>
        </w:rPr>
        <w:t>而设的军事首领，随后发展为固定的军事组织。</w:t>
      </w:r>
      <w:r>
        <w:rPr>
          <w:rFonts w:ascii="楷体" w:hAnsi="楷体" w:eastAsia="楷体" w:cs="楷体"/>
          <w:sz w:val="20"/>
          <w:szCs w:val="20"/>
        </w:rPr>
        <w:t xml:space="preserve"> </w:t>
      </w:r>
      <w:r>
        <w:rPr>
          <w:rFonts w:ascii="楷体" w:hAnsi="楷体" w:eastAsia="楷体" w:cs="楷体"/>
          <w:spacing w:val="-19"/>
          <w:w w:val="90"/>
          <w:sz w:val="20"/>
          <w:szCs w:val="20"/>
        </w:rPr>
        <w:t>1114年，金太祖完颜阿骨打始定制以三百户为谋克，十谋克为猛安。</w:t>
      </w:r>
    </w:p>
    <w:p w14:paraId="3916E241">
      <w:pPr>
        <w:spacing w:before="72" w:line="220" w:lineRule="auto"/>
        <w:ind w:left="1160"/>
        <w:rPr>
          <w:rFonts w:ascii="楷体" w:hAnsi="楷体" w:eastAsia="楷体" w:cs="楷体"/>
          <w:sz w:val="20"/>
          <w:szCs w:val="20"/>
        </w:rPr>
      </w:pPr>
      <w:r>
        <w:rPr>
          <w:rFonts w:ascii="楷体" w:hAnsi="楷体" w:eastAsia="楷体" w:cs="楷体"/>
          <w:spacing w:val="-19"/>
          <w:w w:val="92"/>
          <w:sz w:val="20"/>
          <w:szCs w:val="20"/>
        </w:rPr>
        <w:t>②李世弼：《登科记序》,张金吾编纂：《金文最》卷四五，中华书局2020年版，第652页。</w:t>
      </w:r>
    </w:p>
    <w:p w14:paraId="14FB7143">
      <w:pPr>
        <w:spacing w:line="260" w:lineRule="auto"/>
        <w:rPr>
          <w:rFonts w:ascii="Arial"/>
          <w:sz w:val="21"/>
        </w:rPr>
      </w:pPr>
      <w:r>
        <w:drawing>
          <wp:anchor distT="0" distB="0" distL="0" distR="0" simplePos="0" relativeHeight="251840512" behindDoc="0" locked="0" layoutInCell="1" allowOverlap="1">
            <wp:simplePos x="0" y="0"/>
            <wp:positionH relativeFrom="column">
              <wp:posOffset>0</wp:posOffset>
            </wp:positionH>
            <wp:positionV relativeFrom="paragraph">
              <wp:posOffset>70485</wp:posOffset>
            </wp:positionV>
            <wp:extent cx="641350" cy="704850"/>
            <wp:effectExtent l="0" t="0" r="13970" b="11430"/>
            <wp:wrapNone/>
            <wp:docPr id="265" name="IM 8"/>
            <wp:cNvGraphicFramePr/>
            <a:graphic xmlns:a="http://schemas.openxmlformats.org/drawingml/2006/main">
              <a:graphicData uri="http://schemas.openxmlformats.org/drawingml/2006/picture">
                <pic:pic xmlns:pic="http://schemas.openxmlformats.org/drawingml/2006/picture">
                  <pic:nvPicPr>
                    <pic:cNvPr id="265" name="IM 8"/>
                    <pic:cNvPicPr/>
                  </pic:nvPicPr>
                  <pic:blipFill>
                    <a:blip r:embed="rId666"/>
                    <a:stretch>
                      <a:fillRect/>
                    </a:stretch>
                  </pic:blipFill>
                  <pic:spPr>
                    <a:xfrm>
                      <a:off x="0" y="0"/>
                      <a:ext cx="641336" cy="704830"/>
                    </a:xfrm>
                    <a:prstGeom prst="rect">
                      <a:avLst/>
                    </a:prstGeom>
                  </pic:spPr>
                </pic:pic>
              </a:graphicData>
            </a:graphic>
          </wp:anchor>
        </w:drawing>
      </w:r>
    </w:p>
    <w:p w14:paraId="5E5A8739">
      <w:pPr>
        <w:spacing w:line="260" w:lineRule="auto"/>
        <w:rPr>
          <w:rFonts w:ascii="Arial"/>
          <w:sz w:val="21"/>
        </w:rPr>
      </w:pPr>
    </w:p>
    <w:p w14:paraId="797193E1">
      <w:pPr>
        <w:spacing w:before="40" w:line="188" w:lineRule="auto"/>
        <w:ind w:left="1160"/>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192</w:t>
      </w:r>
    </w:p>
    <w:p w14:paraId="66DB89C2">
      <w:pPr>
        <w:spacing w:line="188" w:lineRule="auto"/>
        <w:rPr>
          <w:rFonts w:ascii="Times New Roman" w:hAnsi="Times New Roman" w:eastAsia="Times New Roman" w:cs="Times New Roman"/>
          <w:sz w:val="14"/>
          <w:szCs w:val="14"/>
        </w:rPr>
        <w:sectPr>
          <w:footerReference r:id="rId209" w:type="default"/>
          <w:pgSz w:w="8810" w:h="13060"/>
          <w:pgMar w:top="428" w:right="609" w:bottom="400" w:left="0" w:header="0" w:footer="0" w:gutter="0"/>
          <w:cols w:space="720" w:num="1"/>
        </w:sectPr>
      </w:pPr>
    </w:p>
    <w:p w14:paraId="6CD86176">
      <w:pPr>
        <w:spacing w:line="462" w:lineRule="auto"/>
        <w:rPr>
          <w:rFonts w:ascii="Arial"/>
          <w:sz w:val="21"/>
        </w:rPr>
      </w:pPr>
    </w:p>
    <w:p w14:paraId="21DD03E0">
      <w:pPr>
        <w:pStyle w:val="2"/>
        <w:spacing w:before="65" w:line="305" w:lineRule="auto"/>
        <w:jc w:val="both"/>
        <w:rPr>
          <w:sz w:val="20"/>
          <w:szCs w:val="20"/>
        </w:rPr>
      </w:pPr>
      <w:r>
        <w:rPr>
          <w:spacing w:val="-9"/>
          <w:sz w:val="20"/>
          <w:szCs w:val="20"/>
        </w:rPr>
        <w:t>西夏、金统治区域的扩大、族群的增多、人口的迁徙，农耕经济</w:t>
      </w:r>
      <w:r>
        <w:rPr>
          <w:spacing w:val="-10"/>
          <w:sz w:val="20"/>
          <w:szCs w:val="20"/>
        </w:rPr>
        <w:t>逐渐发展壮大，</w:t>
      </w:r>
      <w:r>
        <w:rPr>
          <w:sz w:val="20"/>
          <w:szCs w:val="20"/>
        </w:rPr>
        <w:t xml:space="preserve"> </w:t>
      </w:r>
      <w:r>
        <w:rPr>
          <w:spacing w:val="-5"/>
          <w:sz w:val="20"/>
          <w:szCs w:val="20"/>
        </w:rPr>
        <w:t>农牧渔猎混合经济愈发普遍，经济生活方式更加多元化(图</w:t>
      </w:r>
      <w:r>
        <w:rPr>
          <w:spacing w:val="-6"/>
          <w:sz w:val="20"/>
          <w:szCs w:val="20"/>
        </w:rPr>
        <w:t>8-1),极大地推动了</w:t>
      </w:r>
      <w:r>
        <w:rPr>
          <w:sz w:val="20"/>
          <w:szCs w:val="20"/>
        </w:rPr>
        <w:t xml:space="preserve"> </w:t>
      </w:r>
      <w:r>
        <w:rPr>
          <w:spacing w:val="-7"/>
          <w:sz w:val="20"/>
          <w:szCs w:val="20"/>
        </w:rPr>
        <w:t>北方、西北、东北地区的经济社会发展。</w:t>
      </w:r>
    </w:p>
    <w:p w14:paraId="430416D5">
      <w:pPr>
        <w:spacing w:before="62" w:line="3820" w:lineRule="exact"/>
        <w:ind w:firstLine="2390"/>
      </w:pPr>
      <w:r>
        <w:rPr>
          <w:position w:val="-76"/>
        </w:rPr>
        <w:drawing>
          <wp:inline distT="0" distB="0" distL="0" distR="0">
            <wp:extent cx="1269365" cy="2425065"/>
            <wp:effectExtent l="0" t="0" r="10795" b="13335"/>
            <wp:docPr id="266" name="IM 10"/>
            <wp:cNvGraphicFramePr/>
            <a:graphic xmlns:a="http://schemas.openxmlformats.org/drawingml/2006/main">
              <a:graphicData uri="http://schemas.openxmlformats.org/drawingml/2006/picture">
                <pic:pic xmlns:pic="http://schemas.openxmlformats.org/drawingml/2006/picture">
                  <pic:nvPicPr>
                    <pic:cNvPr id="266" name="IM 10"/>
                    <pic:cNvPicPr/>
                  </pic:nvPicPr>
                  <pic:blipFill>
                    <a:blip r:embed="rId667"/>
                    <a:stretch>
                      <a:fillRect/>
                    </a:stretch>
                  </pic:blipFill>
                  <pic:spPr>
                    <a:xfrm>
                      <a:off x="0" y="0"/>
                      <a:ext cx="1269988" cy="2425674"/>
                    </a:xfrm>
                    <a:prstGeom prst="rect">
                      <a:avLst/>
                    </a:prstGeom>
                  </pic:spPr>
                </pic:pic>
              </a:graphicData>
            </a:graphic>
          </wp:inline>
        </w:drawing>
      </w:r>
    </w:p>
    <w:p w14:paraId="53809480">
      <w:pPr>
        <w:spacing w:before="183" w:line="223" w:lineRule="auto"/>
        <w:ind w:left="2140"/>
        <w:rPr>
          <w:rFonts w:ascii="楷体" w:hAnsi="楷体" w:eastAsia="楷体" w:cs="楷体"/>
          <w:sz w:val="20"/>
          <w:szCs w:val="20"/>
        </w:rPr>
      </w:pPr>
      <w:r>
        <w:rPr>
          <w:rFonts w:ascii="楷体" w:hAnsi="楷体" w:eastAsia="楷体" w:cs="楷体"/>
          <w:spacing w:val="-10"/>
          <w:sz w:val="20"/>
          <w:szCs w:val="20"/>
        </w:rPr>
        <w:t>图8</w:t>
      </w:r>
      <w:r>
        <w:rPr>
          <w:rFonts w:ascii="楷体" w:hAnsi="楷体" w:eastAsia="楷体" w:cs="楷体"/>
          <w:spacing w:val="-46"/>
          <w:sz w:val="20"/>
          <w:szCs w:val="20"/>
        </w:rPr>
        <w:t xml:space="preserve"> </w:t>
      </w:r>
      <w:r>
        <w:rPr>
          <w:rFonts w:ascii="楷体" w:hAnsi="楷体" w:eastAsia="楷体" w:cs="楷体"/>
          <w:spacing w:val="-10"/>
          <w:sz w:val="20"/>
          <w:szCs w:val="20"/>
        </w:rPr>
        <w:t>-</w:t>
      </w:r>
      <w:r>
        <w:rPr>
          <w:rFonts w:ascii="楷体" w:hAnsi="楷体" w:eastAsia="楷体" w:cs="楷体"/>
          <w:spacing w:val="-38"/>
          <w:sz w:val="20"/>
          <w:szCs w:val="20"/>
        </w:rPr>
        <w:t xml:space="preserve"> </w:t>
      </w:r>
      <w:r>
        <w:rPr>
          <w:rFonts w:ascii="楷体" w:hAnsi="楷体" w:eastAsia="楷体" w:cs="楷体"/>
          <w:spacing w:val="-10"/>
          <w:sz w:val="20"/>
          <w:szCs w:val="20"/>
        </w:rPr>
        <w:t>1</w:t>
      </w:r>
      <w:r>
        <w:rPr>
          <w:rFonts w:ascii="楷体" w:hAnsi="楷体" w:eastAsia="楷体" w:cs="楷体"/>
          <w:spacing w:val="19"/>
          <w:sz w:val="20"/>
          <w:szCs w:val="20"/>
        </w:rPr>
        <w:t xml:space="preserve"> </w:t>
      </w:r>
      <w:r>
        <w:rPr>
          <w:rFonts w:ascii="楷体" w:hAnsi="楷体" w:eastAsia="楷体" w:cs="楷体"/>
          <w:spacing w:val="-10"/>
          <w:sz w:val="20"/>
          <w:szCs w:val="20"/>
        </w:rPr>
        <w:t>辽绿釉划花带盖鸡冠壶</w:t>
      </w:r>
    </w:p>
    <w:p w14:paraId="4FFEC93D">
      <w:pPr>
        <w:spacing w:before="95" w:line="288" w:lineRule="auto"/>
        <w:ind w:left="370" w:right="419" w:firstLine="399"/>
        <w:jc w:val="both"/>
        <w:rPr>
          <w:rFonts w:ascii="楷体" w:hAnsi="楷体" w:eastAsia="楷体" w:cs="楷体"/>
          <w:sz w:val="20"/>
          <w:szCs w:val="20"/>
        </w:rPr>
      </w:pPr>
      <w:r>
        <w:rPr>
          <w:rFonts w:ascii="楷体" w:hAnsi="楷体" w:eastAsia="楷体" w:cs="楷体"/>
          <w:spacing w:val="-12"/>
          <w:sz w:val="20"/>
          <w:szCs w:val="20"/>
        </w:rPr>
        <w:t>鸡冠壶始见于辽代。契丹族在北方建立政权</w:t>
      </w:r>
      <w:r>
        <w:rPr>
          <w:rFonts w:ascii="楷体" w:hAnsi="楷体" w:eastAsia="楷体" w:cs="楷体"/>
          <w:spacing w:val="-13"/>
          <w:sz w:val="20"/>
          <w:szCs w:val="20"/>
        </w:rPr>
        <w:t>后，模仿其惯用的皮囊</w:t>
      </w:r>
      <w:r>
        <w:rPr>
          <w:rFonts w:ascii="楷体" w:hAnsi="楷体" w:eastAsia="楷体" w:cs="楷体"/>
          <w:sz w:val="20"/>
          <w:szCs w:val="20"/>
        </w:rPr>
        <w:t xml:space="preserve"> </w:t>
      </w:r>
      <w:r>
        <w:rPr>
          <w:rFonts w:ascii="楷体" w:hAnsi="楷体" w:eastAsia="楷体" w:cs="楷体"/>
          <w:spacing w:val="-12"/>
          <w:sz w:val="20"/>
          <w:szCs w:val="20"/>
        </w:rPr>
        <w:t>壶烧制成瓷器，作为容器既可储水，亦能装奶盛酒，实用性很强，是适</w:t>
      </w:r>
      <w:r>
        <w:rPr>
          <w:rFonts w:ascii="楷体" w:hAnsi="楷体" w:eastAsia="楷体" w:cs="楷体"/>
          <w:spacing w:val="5"/>
          <w:sz w:val="20"/>
          <w:szCs w:val="20"/>
        </w:rPr>
        <w:t xml:space="preserve"> </w:t>
      </w:r>
      <w:r>
        <w:rPr>
          <w:rFonts w:ascii="楷体" w:hAnsi="楷体" w:eastAsia="楷体" w:cs="楷体"/>
          <w:spacing w:val="-16"/>
          <w:sz w:val="20"/>
          <w:szCs w:val="20"/>
        </w:rPr>
        <w:t>应北方草原游牧生活的产物。这种器型保留了游牧民族生活用品的特色，</w:t>
      </w:r>
      <w:r>
        <w:rPr>
          <w:rFonts w:ascii="楷体" w:hAnsi="楷体" w:eastAsia="楷体" w:cs="楷体"/>
          <w:sz w:val="20"/>
          <w:szCs w:val="20"/>
        </w:rPr>
        <w:t xml:space="preserve"> </w:t>
      </w:r>
      <w:r>
        <w:rPr>
          <w:rFonts w:ascii="楷体" w:hAnsi="楷体" w:eastAsia="楷体" w:cs="楷体"/>
          <w:spacing w:val="-12"/>
          <w:sz w:val="20"/>
          <w:szCs w:val="20"/>
        </w:rPr>
        <w:t>体现了契丹工匠在制瓷工艺上推陈出新的创造精神。鸡冠壶的纹饰题材</w:t>
      </w:r>
      <w:r>
        <w:rPr>
          <w:rFonts w:ascii="楷体" w:hAnsi="楷体" w:eastAsia="楷体" w:cs="楷体"/>
          <w:spacing w:val="8"/>
          <w:sz w:val="20"/>
          <w:szCs w:val="20"/>
        </w:rPr>
        <w:t xml:space="preserve"> </w:t>
      </w:r>
      <w:r>
        <w:rPr>
          <w:rFonts w:ascii="楷体" w:hAnsi="楷体" w:eastAsia="楷体" w:cs="楷体"/>
          <w:spacing w:val="-16"/>
          <w:sz w:val="20"/>
          <w:szCs w:val="20"/>
        </w:rPr>
        <w:t>以本土花卉最为常见，线条简约粗放，体现了辽代陶瓷质朴实用的特点。</w:t>
      </w:r>
    </w:p>
    <w:p w14:paraId="74E98A27">
      <w:pPr>
        <w:spacing w:line="297" w:lineRule="auto"/>
        <w:rPr>
          <w:rFonts w:ascii="Arial"/>
          <w:sz w:val="21"/>
        </w:rPr>
      </w:pPr>
    </w:p>
    <w:p w14:paraId="52CB5233">
      <w:pPr>
        <w:pStyle w:val="2"/>
        <w:spacing w:before="66" w:line="311" w:lineRule="auto"/>
        <w:ind w:right="103" w:firstLine="370"/>
        <w:jc w:val="both"/>
        <w:rPr>
          <w:sz w:val="20"/>
          <w:szCs w:val="20"/>
        </w:rPr>
      </w:pPr>
      <w:r>
        <w:rPr>
          <w:spacing w:val="-12"/>
          <w:sz w:val="20"/>
          <w:szCs w:val="20"/>
        </w:rPr>
        <w:t>辽建立前，契丹地区的经济形态以畜牧业为主，后来农业经济逐渐兴起，与</w:t>
      </w:r>
      <w:r>
        <w:rPr>
          <w:sz w:val="20"/>
          <w:szCs w:val="20"/>
        </w:rPr>
        <w:t xml:space="preserve"> </w:t>
      </w:r>
      <w:r>
        <w:rPr>
          <w:spacing w:val="-12"/>
          <w:sz w:val="20"/>
          <w:szCs w:val="20"/>
        </w:rPr>
        <w:t>畜牧业同居经济核心地位。辽灭渤海、得幽云十六州</w:t>
      </w:r>
      <w:r>
        <w:rPr>
          <w:spacing w:val="-13"/>
          <w:sz w:val="20"/>
          <w:szCs w:val="20"/>
        </w:rPr>
        <w:t>后，大量移民到潢河、土河</w:t>
      </w:r>
      <w:r>
        <w:rPr>
          <w:sz w:val="20"/>
          <w:szCs w:val="20"/>
        </w:rPr>
        <w:t xml:space="preserve"> </w:t>
      </w:r>
      <w:r>
        <w:rPr>
          <w:spacing w:val="-12"/>
          <w:sz w:val="20"/>
          <w:szCs w:val="20"/>
        </w:rPr>
        <w:t>流域定居，设中京安置奚人，形成了南部、东南部</w:t>
      </w:r>
      <w:r>
        <w:rPr>
          <w:spacing w:val="-13"/>
          <w:sz w:val="20"/>
          <w:szCs w:val="20"/>
        </w:rPr>
        <w:t>农耕区及中部牧农交错“插花</w:t>
      </w:r>
      <w:r>
        <w:rPr>
          <w:sz w:val="20"/>
          <w:szCs w:val="20"/>
        </w:rPr>
        <w:t xml:space="preserve"> </w:t>
      </w:r>
      <w:r>
        <w:rPr>
          <w:spacing w:val="-12"/>
          <w:sz w:val="20"/>
          <w:szCs w:val="20"/>
        </w:rPr>
        <w:t>田”区。辽中后期，上京道北、西北地区的屯</w:t>
      </w:r>
      <w:r>
        <w:rPr>
          <w:spacing w:val="-13"/>
          <w:sz w:val="20"/>
          <w:szCs w:val="20"/>
        </w:rPr>
        <w:t>垦面积不断扩大，漠北地区的农业</w:t>
      </w:r>
      <w:r>
        <w:rPr>
          <w:sz w:val="20"/>
          <w:szCs w:val="20"/>
        </w:rPr>
        <w:t xml:space="preserve"> </w:t>
      </w:r>
      <w:r>
        <w:rPr>
          <w:spacing w:val="-18"/>
          <w:sz w:val="20"/>
          <w:szCs w:val="20"/>
        </w:rPr>
        <w:t>经济得以发展。整个辽境内的牧、农经济区域分布呈现出“农”向北扩、“牧”往</w:t>
      </w:r>
      <w:r>
        <w:rPr>
          <w:spacing w:val="14"/>
          <w:sz w:val="20"/>
          <w:szCs w:val="20"/>
        </w:rPr>
        <w:t xml:space="preserve"> </w:t>
      </w:r>
      <w:r>
        <w:rPr>
          <w:spacing w:val="-12"/>
          <w:sz w:val="20"/>
          <w:szCs w:val="20"/>
        </w:rPr>
        <w:t>(西)南移的趋势。中原的纺织技术、室韦和渤海的矿冶技术传至辽境，各族群相</w:t>
      </w:r>
      <w:r>
        <w:rPr>
          <w:spacing w:val="6"/>
          <w:sz w:val="20"/>
          <w:szCs w:val="20"/>
        </w:rPr>
        <w:t xml:space="preserve"> </w:t>
      </w:r>
      <w:r>
        <w:rPr>
          <w:spacing w:val="-12"/>
          <w:sz w:val="20"/>
          <w:szCs w:val="20"/>
        </w:rPr>
        <w:t>互学习生产技术，促进了不同形态经济的深度融合，为北方农、牧混</w:t>
      </w:r>
      <w:r>
        <w:rPr>
          <w:spacing w:val="-13"/>
          <w:sz w:val="20"/>
          <w:szCs w:val="20"/>
        </w:rPr>
        <w:t>合经济格局</w:t>
      </w:r>
      <w:r>
        <w:rPr>
          <w:sz w:val="20"/>
          <w:szCs w:val="20"/>
        </w:rPr>
        <w:t xml:space="preserve"> </w:t>
      </w:r>
      <w:r>
        <w:rPr>
          <w:spacing w:val="-12"/>
          <w:sz w:val="20"/>
          <w:szCs w:val="20"/>
        </w:rPr>
        <w:t>的形成奠定了良好基础。后来，西辽政权又将中原</w:t>
      </w:r>
      <w:r>
        <w:rPr>
          <w:spacing w:val="-13"/>
          <w:sz w:val="20"/>
          <w:szCs w:val="20"/>
        </w:rPr>
        <w:t>先进的生产技术和工具带到今</w:t>
      </w:r>
      <w:r>
        <w:rPr>
          <w:sz w:val="20"/>
          <w:szCs w:val="20"/>
        </w:rPr>
        <w:t xml:space="preserve"> </w:t>
      </w:r>
      <w:r>
        <w:rPr>
          <w:spacing w:val="-9"/>
          <w:sz w:val="20"/>
          <w:szCs w:val="20"/>
        </w:rPr>
        <w:t>天的新疆地区，促进了当地的经济发展。</w:t>
      </w:r>
    </w:p>
    <w:p w14:paraId="496F0C9D">
      <w:pPr>
        <w:pStyle w:val="2"/>
        <w:spacing w:before="49" w:line="219" w:lineRule="auto"/>
        <w:ind w:right="4"/>
        <w:jc w:val="right"/>
        <w:rPr>
          <w:sz w:val="20"/>
          <w:szCs w:val="20"/>
        </w:rPr>
      </w:pPr>
      <w:r>
        <w:rPr>
          <w:spacing w:val="-15"/>
          <w:sz w:val="20"/>
          <w:szCs w:val="20"/>
        </w:rPr>
        <w:t>党项人原以畜牧业为主，迁徙到黄土高原后开始学习农耕技术。西夏立国后，</w:t>
      </w:r>
    </w:p>
    <w:p w14:paraId="3E68613F">
      <w:pPr>
        <w:spacing w:line="219" w:lineRule="auto"/>
        <w:rPr>
          <w:sz w:val="20"/>
          <w:szCs w:val="20"/>
        </w:rPr>
        <w:sectPr>
          <w:headerReference r:id="rId210" w:type="default"/>
          <w:footerReference r:id="rId211" w:type="default"/>
          <w:pgSz w:w="8540" w:h="13100"/>
          <w:pgMar w:top="785" w:right="1130" w:bottom="614" w:left="729" w:header="622" w:footer="479" w:gutter="0"/>
          <w:cols w:space="720" w:num="1"/>
        </w:sectPr>
      </w:pPr>
    </w:p>
    <w:p w14:paraId="5369DF1C">
      <w:pPr>
        <w:pStyle w:val="2"/>
        <w:spacing w:before="127" w:line="219" w:lineRule="auto"/>
      </w:pPr>
      <w:r>
        <w:rPr>
          <w:spacing w:val="-9"/>
        </w:rPr>
        <w:t>◎第八讲共奉中国与中华民族内聚发展(辽宋夏金时期)</w:t>
      </w:r>
    </w:p>
    <w:p w14:paraId="4A0EDDAD">
      <w:pPr>
        <w:spacing w:line="417" w:lineRule="auto"/>
        <w:rPr>
          <w:rFonts w:ascii="Arial"/>
          <w:sz w:val="21"/>
        </w:rPr>
      </w:pPr>
    </w:p>
    <w:p w14:paraId="700A9580">
      <w:pPr>
        <w:pStyle w:val="2"/>
        <w:spacing w:before="62" w:line="335" w:lineRule="auto"/>
        <w:ind w:left="329"/>
        <w:jc w:val="both"/>
      </w:pPr>
      <w:r>
        <w:rPr>
          <w:spacing w:val="-3"/>
        </w:rPr>
        <w:t>积极推广农耕经济，“岁时以耕稼为事，略与汉同”①。进入西夏境内的大量族群，</w:t>
      </w:r>
      <w:r>
        <w:rPr>
          <w:spacing w:val="5"/>
        </w:rPr>
        <w:t xml:space="preserve"> </w:t>
      </w:r>
      <w:r>
        <w:rPr>
          <w:spacing w:val="2"/>
        </w:rPr>
        <w:t>或迁入农耕区耕作，或镇守州城，推动了西夏的经济开发。河西走廊一直是吐蕃、</w:t>
      </w:r>
      <w:r>
        <w:rPr>
          <w:spacing w:val="12"/>
        </w:rPr>
        <w:t xml:space="preserve"> </w:t>
      </w:r>
      <w:r>
        <w:rPr>
          <w:spacing w:val="4"/>
        </w:rPr>
        <w:t>回鹘等各族群生息繁衍之地，西夏在当地设立监军司，兵民一体，将其变为粮仓</w:t>
      </w:r>
      <w:r>
        <w:rPr>
          <w:spacing w:val="8"/>
        </w:rPr>
        <w:t xml:space="preserve">  </w:t>
      </w:r>
      <w:r>
        <w:rPr>
          <w:spacing w:val="4"/>
        </w:rPr>
        <w:t>与育马牧地，以及战争掳掠人口的安置区。在宋夏对峙的横山地区，各族群众建</w:t>
      </w:r>
      <w:r>
        <w:rPr>
          <w:spacing w:val="8"/>
        </w:rPr>
        <w:t xml:space="preserve">  </w:t>
      </w:r>
      <w:r>
        <w:rPr>
          <w:spacing w:val="-2"/>
        </w:rPr>
        <w:t>立堡寨、屯垦荒地，使之成为西夏重要的粮食生产基地。</w:t>
      </w:r>
    </w:p>
    <w:p w14:paraId="3D82F9B0">
      <w:pPr>
        <w:pStyle w:val="2"/>
        <w:spacing w:before="36" w:line="336" w:lineRule="auto"/>
        <w:ind w:left="329" w:right="39" w:firstLine="430"/>
        <w:jc w:val="both"/>
      </w:pPr>
      <w:r>
        <w:rPr>
          <w:spacing w:val="6"/>
        </w:rPr>
        <w:t>女真起于白山黑水，最初农业发展水平有限</w:t>
      </w:r>
      <w:r>
        <w:rPr>
          <w:spacing w:val="5"/>
        </w:rPr>
        <w:t>。建立金朝后，首次对松嫩平原</w:t>
      </w:r>
      <w:r>
        <w:t xml:space="preserve"> </w:t>
      </w:r>
      <w:r>
        <w:rPr>
          <w:spacing w:val="4"/>
        </w:rPr>
        <w:t xml:space="preserve">与长白山地区进行统一开发。金朝亡辽灭宋之后，推行“实内”政策，将大量中  </w:t>
      </w:r>
      <w:r>
        <w:rPr>
          <w:spacing w:val="-3"/>
        </w:rPr>
        <w:t>原人口迁移至“金源内地”②,强令女真猛安</w:t>
      </w:r>
      <w:r>
        <w:rPr>
          <w:spacing w:val="-4"/>
        </w:rPr>
        <w:t>谋克军屯田垦荒，促进了东北与中原两</w:t>
      </w:r>
      <w:r>
        <w:t xml:space="preserve">  </w:t>
      </w:r>
      <w:r>
        <w:rPr>
          <w:spacing w:val="5"/>
        </w:rPr>
        <w:t>大经济区域之间的商贸往来。东北区域经济结构发生变</w:t>
      </w:r>
      <w:r>
        <w:rPr>
          <w:spacing w:val="4"/>
        </w:rPr>
        <w:t>化，农耕种植所占的比例</w:t>
      </w:r>
      <w:r>
        <w:t xml:space="preserve"> </w:t>
      </w:r>
      <w:r>
        <w:rPr>
          <w:spacing w:val="5"/>
        </w:rPr>
        <w:t>迅速提升，形成了以辽河平原和松嫩平原南部为主体的新农业核心区域</w:t>
      </w:r>
      <w:r>
        <w:rPr>
          <w:spacing w:val="4"/>
        </w:rPr>
        <w:t>，呈现出</w:t>
      </w:r>
      <w:r>
        <w:t xml:space="preserve"> </w:t>
      </w:r>
      <w:r>
        <w:rPr>
          <w:spacing w:val="-6"/>
        </w:rPr>
        <w:t>土地辟、人口增、仓廪实的繁荣景象。</w:t>
      </w:r>
    </w:p>
    <w:p w14:paraId="00D74B7B">
      <w:pPr>
        <w:pStyle w:val="2"/>
        <w:spacing w:before="18" w:line="326" w:lineRule="auto"/>
        <w:ind w:left="329" w:right="30" w:firstLine="430"/>
        <w:jc w:val="both"/>
      </w:pPr>
      <w:r>
        <w:t>西域地区与辽宋夏金均有频繁的经济交往，高昌地区的农业也有一定的发展。</w:t>
      </w:r>
      <w:r>
        <w:rPr>
          <w:spacing w:val="3"/>
        </w:rPr>
        <w:t xml:space="preserve"> </w:t>
      </w:r>
      <w:r>
        <w:rPr>
          <w:spacing w:val="5"/>
        </w:rPr>
        <w:t>高昌回鹘建立时，农耕居民影响了游牧的回鹘人，小麦、</w:t>
      </w:r>
      <w:r>
        <w:rPr>
          <w:spacing w:val="4"/>
        </w:rPr>
        <w:t>水稻、棉花等作物得以</w:t>
      </w:r>
      <w:r>
        <w:t xml:space="preserve">  </w:t>
      </w:r>
      <w:r>
        <w:rPr>
          <w:spacing w:val="5"/>
        </w:rPr>
        <w:t>广泛种植。回鹘人还广泛使用铁犁铧、镰刀等中原农具</w:t>
      </w:r>
      <w:r>
        <w:rPr>
          <w:spacing w:val="4"/>
        </w:rPr>
        <w:t>，并充分发展水利系统和</w:t>
      </w:r>
      <w:r>
        <w:t xml:space="preserve">  </w:t>
      </w:r>
      <w:r>
        <w:rPr>
          <w:spacing w:val="12"/>
        </w:rPr>
        <w:t>灌溉农业。高昌地区还有中国境内最早的草棉产地(东汉时就引进草棉种子栽</w:t>
      </w:r>
      <w:r>
        <w:rPr>
          <w:spacing w:val="7"/>
        </w:rPr>
        <w:t xml:space="preserve">  </w:t>
      </w:r>
      <w:r>
        <w:rPr>
          <w:spacing w:val="4"/>
        </w:rPr>
        <w:t>培),以此为材料制作的衣物深受高昌王公喜爱，西域的草棉培育技术也由此传入</w:t>
      </w:r>
      <w:r>
        <w:rPr>
          <w:spacing w:val="6"/>
        </w:rPr>
        <w:t xml:space="preserve">  </w:t>
      </w:r>
      <w:r>
        <w:rPr>
          <w:spacing w:val="-4"/>
        </w:rPr>
        <w:t>中原。</w:t>
      </w:r>
    </w:p>
    <w:p w14:paraId="442D0891">
      <w:pPr>
        <w:pStyle w:val="2"/>
        <w:spacing w:before="74" w:line="327" w:lineRule="auto"/>
        <w:ind w:left="329" w:right="24" w:firstLine="489"/>
      </w:pPr>
      <w:r>
        <w:rPr>
          <w:spacing w:val="4"/>
        </w:rPr>
        <w:t>与北方相比，南方经济发展得更加明显。由于北方人口的不断南迁，两宋时</w:t>
      </w:r>
      <w:r>
        <w:rPr>
          <w:spacing w:val="8"/>
        </w:rPr>
        <w:t xml:space="preserve"> </w:t>
      </w:r>
      <w:r>
        <w:rPr>
          <w:spacing w:val="3"/>
        </w:rPr>
        <w:t>期广大南方地区的经济一直呈不断发展态势。农业方面，引进占城稻，采用先进</w:t>
      </w:r>
      <w:r>
        <w:rPr>
          <w:spacing w:val="5"/>
        </w:rPr>
        <w:t xml:space="preserve">  的一年两熟的稻麦复种制，遂有“苏湖熟，天下足”之丰饶。棉花种植由两广、</w:t>
      </w:r>
      <w:r>
        <w:rPr>
          <w:spacing w:val="8"/>
        </w:rPr>
        <w:t xml:space="preserve"> </w:t>
      </w:r>
      <w:r>
        <w:rPr>
          <w:spacing w:val="5"/>
        </w:rPr>
        <w:t>福建逐渐扩展到江南，广南西路、川峡路则成为麻和麻布的重要产区。两浙路、</w:t>
      </w:r>
      <w:r>
        <w:rPr>
          <w:spacing w:val="8"/>
        </w:rPr>
        <w:t xml:space="preserve"> </w:t>
      </w:r>
      <w:r>
        <w:rPr>
          <w:spacing w:val="5"/>
        </w:rPr>
        <w:t>成都府路的蚕桑业非常发达。茶叶为南方诸路带来大量专营收入。甘蔗、柑橘、</w:t>
      </w:r>
      <w:r>
        <w:rPr>
          <w:spacing w:val="9"/>
        </w:rPr>
        <w:t xml:space="preserve"> </w:t>
      </w:r>
      <w:r>
        <w:rPr>
          <w:spacing w:val="3"/>
        </w:rPr>
        <w:t>药草、漆等经济作物的主产区也在南方。手工业方面，棉纺织</w:t>
      </w:r>
      <w:r>
        <w:rPr>
          <w:spacing w:val="2"/>
        </w:rPr>
        <w:t>业、丝织业、制糖</w:t>
      </w:r>
      <w:r>
        <w:t xml:space="preserve">  </w:t>
      </w:r>
      <w:r>
        <w:rPr>
          <w:spacing w:val="3"/>
        </w:rPr>
        <w:t>业、漆器制造业、瓷器制造业都在不同区域形成特色和规模。商业</w:t>
      </w:r>
      <w:r>
        <w:rPr>
          <w:spacing w:val="2"/>
        </w:rPr>
        <w:t>方面，草市一</w:t>
      </w:r>
      <w:r>
        <w:t xml:space="preserve">  </w:t>
      </w:r>
      <w:r>
        <w:rPr>
          <w:spacing w:val="-2"/>
        </w:rPr>
        <w:t>市镇一城市三级市场网络体系基本形成，长江南岸逐渐形成了密度较大的城市群，</w:t>
      </w:r>
    </w:p>
    <w:p w14:paraId="3E2FFCA8">
      <w:pPr>
        <w:pStyle w:val="2"/>
        <w:spacing w:before="28" w:line="219" w:lineRule="auto"/>
        <w:ind w:left="329"/>
      </w:pPr>
      <w:r>
        <w:rPr>
          <w:spacing w:val="2"/>
        </w:rPr>
        <w:t>农村市场上，小贩、货郎走街串巷，活跃异常。不仅如此，两宋时期南方地区的</w:t>
      </w:r>
    </w:p>
    <w:p w14:paraId="2B82AFE0">
      <w:pPr>
        <w:spacing w:line="354" w:lineRule="auto"/>
        <w:rPr>
          <w:rFonts w:ascii="Arial"/>
          <w:sz w:val="21"/>
        </w:rPr>
      </w:pPr>
    </w:p>
    <w:p w14:paraId="308F0F9B">
      <w:pPr>
        <w:spacing w:before="64" w:line="236" w:lineRule="auto"/>
        <w:ind w:left="759" w:right="191" w:hanging="430"/>
        <w:rPr>
          <w:rFonts w:ascii="华文新魏" w:hAnsi="华文新魏" w:eastAsia="华文新魏" w:cs="华文新魏"/>
          <w:sz w:val="19"/>
          <w:szCs w:val="19"/>
        </w:rPr>
      </w:pPr>
      <w:r>
        <w:rPr>
          <w:rFonts w:ascii="华文新魏" w:hAnsi="华文新魏" w:eastAsia="华文新魏" w:cs="华文新魏"/>
          <w:spacing w:val="-24"/>
          <w:sz w:val="19"/>
          <w:szCs w:val="19"/>
        </w:rPr>
        <w:t>①</w:t>
      </w:r>
      <w:r>
        <w:rPr>
          <w:rFonts w:ascii="华文新魏" w:hAnsi="华文新魏" w:eastAsia="华文新魏" w:cs="华文新魏"/>
          <w:spacing w:val="34"/>
          <w:sz w:val="19"/>
          <w:szCs w:val="19"/>
        </w:rPr>
        <w:t xml:space="preserve"> </w:t>
      </w:r>
      <w:r>
        <w:rPr>
          <w:rFonts w:ascii="华文新魏" w:hAnsi="华文新魏" w:eastAsia="华文新魏" w:cs="华文新魏"/>
          <w:spacing w:val="-24"/>
          <w:sz w:val="19"/>
          <w:szCs w:val="19"/>
        </w:rPr>
        <w:t>李焘：《续资治通鉴长编》卷一三五，宋仁宗庆历二年二月辛已，中华书局2004年版，第</w:t>
      </w:r>
      <w:r>
        <w:rPr>
          <w:rFonts w:ascii="华文新魏" w:hAnsi="华文新魏" w:eastAsia="华文新魏" w:cs="华文新魏"/>
          <w:sz w:val="19"/>
          <w:szCs w:val="19"/>
        </w:rPr>
        <w:t xml:space="preserve"> </w:t>
      </w:r>
      <w:r>
        <w:rPr>
          <w:rFonts w:ascii="华文新魏" w:hAnsi="华文新魏" w:eastAsia="华文新魏" w:cs="华文新魏"/>
          <w:spacing w:val="-21"/>
          <w:sz w:val="19"/>
          <w:szCs w:val="19"/>
        </w:rPr>
        <w:t>3222页。</w:t>
      </w:r>
    </w:p>
    <w:p w14:paraId="0A9C6786">
      <w:pPr>
        <w:spacing w:before="66" w:line="225" w:lineRule="auto"/>
        <w:ind w:left="329"/>
        <w:rPr>
          <w:rFonts w:ascii="华文新魏" w:hAnsi="华文新魏" w:eastAsia="华文新魏" w:cs="华文新魏"/>
          <w:sz w:val="19"/>
          <w:szCs w:val="19"/>
        </w:rPr>
      </w:pPr>
      <w:r>
        <w:rPr>
          <w:rFonts w:ascii="华文新魏" w:hAnsi="华文新魏" w:eastAsia="华文新魏" w:cs="华文新魏"/>
          <w:spacing w:val="-26"/>
          <w:sz w:val="19"/>
          <w:szCs w:val="19"/>
        </w:rPr>
        <w:t>②“金源内地”是指金朝的北疆地区，包括上京路、北京路和东京路等地区，即今天东北三省</w:t>
      </w:r>
    </w:p>
    <w:p w14:paraId="0D53B25D">
      <w:pPr>
        <w:spacing w:before="56" w:line="218" w:lineRule="auto"/>
        <w:ind w:left="759" w:right="29"/>
        <w:rPr>
          <w:rFonts w:ascii="华文新魏" w:hAnsi="华文新魏" w:eastAsia="华文新魏" w:cs="华文新魏"/>
          <w:sz w:val="19"/>
          <w:szCs w:val="19"/>
        </w:rPr>
      </w:pPr>
      <w:r>
        <w:rPr>
          <w:rFonts w:ascii="华文新魏" w:hAnsi="华文新魏" w:eastAsia="华文新魏" w:cs="华文新魏"/>
          <w:spacing w:val="-22"/>
          <w:sz w:val="19"/>
          <w:szCs w:val="19"/>
        </w:rPr>
        <w:t>和内蒙古地区的东北部，尤其是以上京路(治今哈尔滨阿城区)为中</w:t>
      </w:r>
      <w:r>
        <w:rPr>
          <w:rFonts w:ascii="华文新魏" w:hAnsi="华文新魏" w:eastAsia="华文新魏" w:cs="华文新魏"/>
          <w:spacing w:val="-23"/>
          <w:sz w:val="19"/>
          <w:szCs w:val="19"/>
        </w:rPr>
        <w:t>心的区域是女真人的发</w:t>
      </w:r>
      <w:r>
        <w:rPr>
          <w:rFonts w:ascii="华文新魏" w:hAnsi="华文新魏" w:eastAsia="华文新魏" w:cs="华文新魏"/>
          <w:sz w:val="19"/>
          <w:szCs w:val="19"/>
        </w:rPr>
        <w:t xml:space="preserve"> </w:t>
      </w:r>
      <w:r>
        <w:rPr>
          <w:rFonts w:ascii="华文新魏" w:hAnsi="华文新魏" w:eastAsia="华文新魏" w:cs="华文新魏"/>
          <w:spacing w:val="-22"/>
          <w:sz w:val="19"/>
          <w:szCs w:val="19"/>
        </w:rPr>
        <w:t>祥地。</w:t>
      </w:r>
    </w:p>
    <w:p w14:paraId="3BB264DA">
      <w:pPr>
        <w:spacing w:line="218" w:lineRule="auto"/>
        <w:rPr>
          <w:rFonts w:ascii="华文新魏" w:hAnsi="华文新魏" w:eastAsia="华文新魏" w:cs="华文新魏"/>
          <w:sz w:val="19"/>
          <w:szCs w:val="19"/>
        </w:rPr>
        <w:sectPr>
          <w:headerReference r:id="rId212" w:type="default"/>
          <w:footerReference r:id="rId213" w:type="default"/>
          <w:pgSz w:w="8920" w:h="13100"/>
          <w:pgMar w:top="400" w:right="774" w:bottom="687" w:left="890" w:header="0" w:footer="561" w:gutter="0"/>
          <w:cols w:space="720" w:num="1"/>
        </w:sectPr>
      </w:pPr>
    </w:p>
    <w:p w14:paraId="7A34D06D">
      <w:pPr>
        <w:pStyle w:val="2"/>
        <w:spacing w:before="216" w:line="219" w:lineRule="auto"/>
        <w:ind w:left="5170"/>
        <w:rPr>
          <w:sz w:val="16"/>
          <w:szCs w:val="16"/>
        </w:rPr>
      </w:pPr>
      <w:r>
        <w:rPr>
          <w:spacing w:val="2"/>
          <w:sz w:val="16"/>
          <w:szCs w:val="16"/>
        </w:rPr>
        <w:t>第二节共享经济之利</w:t>
      </w:r>
    </w:p>
    <w:p w14:paraId="3F5872F7">
      <w:pPr>
        <w:spacing w:line="426" w:lineRule="auto"/>
        <w:rPr>
          <w:rFonts w:ascii="Arial"/>
          <w:sz w:val="21"/>
        </w:rPr>
      </w:pPr>
    </w:p>
    <w:p w14:paraId="0344D043">
      <w:pPr>
        <w:pStyle w:val="2"/>
        <w:spacing w:before="65" w:line="317" w:lineRule="auto"/>
        <w:ind w:right="68"/>
        <w:jc w:val="both"/>
        <w:rPr>
          <w:sz w:val="20"/>
          <w:szCs w:val="20"/>
        </w:rPr>
      </w:pPr>
      <w:r>
        <w:rPr>
          <w:spacing w:val="-11"/>
          <w:sz w:val="20"/>
          <w:szCs w:val="20"/>
        </w:rPr>
        <w:t>海上贸易比以前范围更大、商品种类更丰富</w:t>
      </w:r>
      <w:r>
        <w:rPr>
          <w:spacing w:val="-12"/>
          <w:sz w:val="20"/>
          <w:szCs w:val="20"/>
        </w:rPr>
        <w:t>、港口更多，朝廷为此专设市舶司管</w:t>
      </w:r>
      <w:r>
        <w:rPr>
          <w:sz w:val="20"/>
          <w:szCs w:val="20"/>
        </w:rPr>
        <w:t xml:space="preserve"> </w:t>
      </w:r>
      <w:r>
        <w:rPr>
          <w:spacing w:val="-11"/>
          <w:sz w:val="20"/>
          <w:szCs w:val="20"/>
        </w:rPr>
        <w:t>理。世界上最早的纸币</w:t>
      </w:r>
      <w:r>
        <w:rPr>
          <w:spacing w:val="-94"/>
          <w:sz w:val="20"/>
          <w:szCs w:val="20"/>
        </w:rPr>
        <w:t xml:space="preserve"> </w:t>
      </w:r>
      <w:r>
        <w:rPr>
          <w:spacing w:val="-11"/>
          <w:sz w:val="20"/>
          <w:szCs w:val="20"/>
          <w:u w:val="single" w:color="auto"/>
        </w:rPr>
        <w:t xml:space="preserve">    </w:t>
      </w:r>
      <w:r>
        <w:rPr>
          <w:spacing w:val="-11"/>
          <w:sz w:val="20"/>
          <w:szCs w:val="20"/>
        </w:rPr>
        <w:t>交子诞生于益州(今四川成都</w:t>
      </w:r>
      <w:r>
        <w:rPr>
          <w:spacing w:val="-12"/>
          <w:sz w:val="20"/>
          <w:szCs w:val="20"/>
        </w:rPr>
        <w:t>)。此外，岭南地区在两</w:t>
      </w:r>
      <w:r>
        <w:rPr>
          <w:sz w:val="20"/>
          <w:szCs w:val="20"/>
        </w:rPr>
        <w:t xml:space="preserve"> </w:t>
      </w:r>
      <w:r>
        <w:rPr>
          <w:spacing w:val="-11"/>
          <w:sz w:val="20"/>
          <w:szCs w:val="20"/>
        </w:rPr>
        <w:t>宋时期也得到了快速开发。始于隋唐时期的经</w:t>
      </w:r>
      <w:r>
        <w:rPr>
          <w:spacing w:val="-12"/>
          <w:sz w:val="20"/>
          <w:szCs w:val="20"/>
        </w:rPr>
        <w:t>济重心南移在宋代正式完成。由于</w:t>
      </w:r>
      <w:r>
        <w:rPr>
          <w:sz w:val="20"/>
          <w:szCs w:val="20"/>
        </w:rPr>
        <w:t xml:space="preserve"> </w:t>
      </w:r>
      <w:r>
        <w:rPr>
          <w:spacing w:val="-12"/>
          <w:sz w:val="20"/>
          <w:szCs w:val="20"/>
        </w:rPr>
        <w:t>社会安定与经济繁荣，南方地区既为周边地区输送了大量商品，还为许多</w:t>
      </w:r>
      <w:r>
        <w:rPr>
          <w:spacing w:val="-13"/>
          <w:sz w:val="20"/>
          <w:szCs w:val="20"/>
        </w:rPr>
        <w:t>族群提</w:t>
      </w:r>
      <w:r>
        <w:rPr>
          <w:sz w:val="20"/>
          <w:szCs w:val="20"/>
        </w:rPr>
        <w:t xml:space="preserve"> </w:t>
      </w:r>
      <w:r>
        <w:rPr>
          <w:spacing w:val="-13"/>
          <w:sz w:val="20"/>
          <w:szCs w:val="20"/>
        </w:rPr>
        <w:t>供了安居之地，明清时期江南地区的繁盛景象在此时已初见端倪。</w:t>
      </w:r>
    </w:p>
    <w:p w14:paraId="18E2D326">
      <w:pPr>
        <w:pStyle w:val="2"/>
        <w:spacing w:before="168" w:line="220" w:lineRule="auto"/>
        <w:ind w:left="422"/>
        <w:outlineLvl w:val="6"/>
        <w:rPr>
          <w:sz w:val="20"/>
          <w:szCs w:val="20"/>
        </w:rPr>
      </w:pPr>
      <w:r>
        <w:rPr>
          <w:b/>
          <w:bCs/>
          <w:spacing w:val="-1"/>
          <w:sz w:val="20"/>
          <w:szCs w:val="20"/>
        </w:rPr>
        <w:t>二、榷场贸易网络</w:t>
      </w:r>
    </w:p>
    <w:p w14:paraId="08ABDAF8">
      <w:pPr>
        <w:pStyle w:val="2"/>
        <w:spacing w:before="93" w:line="317" w:lineRule="auto"/>
        <w:ind w:right="83" w:firstLine="370"/>
        <w:jc w:val="both"/>
        <w:rPr>
          <w:sz w:val="20"/>
          <w:szCs w:val="20"/>
        </w:rPr>
      </w:pPr>
      <w:r>
        <w:rPr>
          <w:spacing w:val="-12"/>
          <w:sz w:val="20"/>
          <w:szCs w:val="20"/>
        </w:rPr>
        <w:t>区域经济内部整合的同时，辽、宋、西夏、金、吐蕃、回鹘、大理、于阗等</w:t>
      </w:r>
      <w:r>
        <w:rPr>
          <w:spacing w:val="3"/>
          <w:sz w:val="20"/>
          <w:szCs w:val="20"/>
        </w:rPr>
        <w:t xml:space="preserve"> </w:t>
      </w:r>
      <w:r>
        <w:rPr>
          <w:spacing w:val="-14"/>
          <w:sz w:val="20"/>
          <w:szCs w:val="20"/>
        </w:rPr>
        <w:t>不同区域间的经济交流与共构也在展开。辽宋夏金等政权</w:t>
      </w:r>
      <w:r>
        <w:rPr>
          <w:spacing w:val="-15"/>
          <w:sz w:val="20"/>
          <w:szCs w:val="20"/>
        </w:rPr>
        <w:t>互鉴“食货之制”,共同</w:t>
      </w:r>
      <w:r>
        <w:rPr>
          <w:sz w:val="20"/>
          <w:szCs w:val="20"/>
        </w:rPr>
        <w:t xml:space="preserve"> </w:t>
      </w:r>
      <w:r>
        <w:rPr>
          <w:spacing w:val="-12"/>
          <w:sz w:val="20"/>
          <w:szCs w:val="20"/>
        </w:rPr>
        <w:t>搭建了榷场商贸网络，形成了以中原钱货流通为中心、共享“中国之利”的统一</w:t>
      </w:r>
      <w:r>
        <w:rPr>
          <w:sz w:val="20"/>
          <w:szCs w:val="20"/>
        </w:rPr>
        <w:t xml:space="preserve"> </w:t>
      </w:r>
      <w:r>
        <w:rPr>
          <w:spacing w:val="-13"/>
          <w:sz w:val="20"/>
          <w:szCs w:val="20"/>
        </w:rPr>
        <w:t>经济体系。</w:t>
      </w:r>
    </w:p>
    <w:p w14:paraId="3C00FD5F">
      <w:pPr>
        <w:pStyle w:val="2"/>
        <w:spacing w:before="24" w:line="319" w:lineRule="auto"/>
        <w:ind w:firstLine="370"/>
        <w:jc w:val="both"/>
        <w:rPr>
          <w:sz w:val="20"/>
          <w:szCs w:val="20"/>
        </w:rPr>
      </w:pPr>
      <w:r>
        <w:rPr>
          <w:spacing w:val="-17"/>
          <w:sz w:val="20"/>
          <w:szCs w:val="20"/>
        </w:rPr>
        <w:t>宋辽之间很早就有边境互市，即使在双方战争期间，</w:t>
      </w:r>
      <w:r>
        <w:rPr>
          <w:spacing w:val="-18"/>
          <w:sz w:val="20"/>
          <w:szCs w:val="20"/>
        </w:rPr>
        <w:t>榷场也不废罢，“戎退商</w:t>
      </w:r>
      <w:r>
        <w:rPr>
          <w:sz w:val="20"/>
          <w:szCs w:val="20"/>
        </w:rPr>
        <w:t xml:space="preserve">  </w:t>
      </w:r>
      <w:r>
        <w:rPr>
          <w:spacing w:val="-12"/>
          <w:sz w:val="20"/>
          <w:szCs w:val="20"/>
        </w:rPr>
        <w:t>行”成为常态。缔结澶渊之盟后，宋辽正式确立榷场之制，并“固守盟好，互市</w:t>
      </w:r>
      <w:r>
        <w:rPr>
          <w:sz w:val="20"/>
          <w:szCs w:val="20"/>
        </w:rPr>
        <w:t xml:space="preserve">  </w:t>
      </w:r>
      <w:r>
        <w:rPr>
          <w:spacing w:val="-22"/>
          <w:sz w:val="20"/>
          <w:szCs w:val="20"/>
        </w:rPr>
        <w:t>不绝”①。榷场贸易中，宋向辽输出的主要有香药、犀角、象牙、茶、</w:t>
      </w:r>
      <w:r>
        <w:rPr>
          <w:spacing w:val="-23"/>
          <w:sz w:val="20"/>
          <w:szCs w:val="20"/>
        </w:rPr>
        <w:t>苏木、九经书</w:t>
      </w:r>
      <w:r>
        <w:rPr>
          <w:sz w:val="20"/>
          <w:szCs w:val="20"/>
        </w:rPr>
        <w:t xml:space="preserve">  </w:t>
      </w:r>
      <w:r>
        <w:rPr>
          <w:spacing w:val="-15"/>
          <w:sz w:val="20"/>
          <w:szCs w:val="20"/>
        </w:rPr>
        <w:t>疏、缯帛、漆器、粳糯等商品；辽向宋输出的主要有银钱、布、羊、马</w:t>
      </w:r>
      <w:r>
        <w:rPr>
          <w:rFonts w:ascii="隶书" w:hAnsi="隶书" w:eastAsia="隶书" w:cs="隶书"/>
          <w:spacing w:val="-15"/>
          <w:sz w:val="20"/>
          <w:szCs w:val="20"/>
        </w:rPr>
        <w:t>和骆驼等。</w:t>
      </w:r>
      <w:r>
        <w:rPr>
          <w:rFonts w:ascii="隶书" w:hAnsi="隶书" w:eastAsia="隶书" w:cs="隶书"/>
          <w:spacing w:val="9"/>
          <w:sz w:val="20"/>
          <w:szCs w:val="20"/>
        </w:rPr>
        <w:t xml:space="preserve"> </w:t>
      </w:r>
      <w:r>
        <w:rPr>
          <w:spacing w:val="-12"/>
          <w:sz w:val="20"/>
          <w:szCs w:val="20"/>
        </w:rPr>
        <w:t>羊是北宋宫廷御膳及祠祭的必备食品，也是京师官员极为喜爱的美味，因此</w:t>
      </w:r>
      <w:r>
        <w:rPr>
          <w:spacing w:val="-13"/>
          <w:sz w:val="20"/>
          <w:szCs w:val="20"/>
        </w:rPr>
        <w:t>成为</w:t>
      </w:r>
      <w:r>
        <w:rPr>
          <w:sz w:val="20"/>
          <w:szCs w:val="20"/>
        </w:rPr>
        <w:t xml:space="preserve">  </w:t>
      </w:r>
      <w:r>
        <w:rPr>
          <w:spacing w:val="-11"/>
          <w:sz w:val="20"/>
          <w:szCs w:val="20"/>
        </w:rPr>
        <w:t>辽宋官方贸易大宗，宋朝每年在河北榷场买羊数万只。</w:t>
      </w:r>
    </w:p>
    <w:p w14:paraId="0B23BAE0">
      <w:pPr>
        <w:pStyle w:val="2"/>
        <w:spacing w:before="6" w:line="317" w:lineRule="auto"/>
        <w:ind w:firstLine="370"/>
        <w:jc w:val="both"/>
        <w:rPr>
          <w:sz w:val="20"/>
          <w:szCs w:val="20"/>
        </w:rPr>
      </w:pPr>
      <w:r>
        <w:rPr>
          <w:spacing w:val="-12"/>
          <w:sz w:val="20"/>
          <w:szCs w:val="20"/>
        </w:rPr>
        <w:t>宋和西夏的榷场贸易同样繁盛。宋多用缯帛、罗绮、香药、瓷漆器、姜桂等</w:t>
      </w:r>
      <w:r>
        <w:rPr>
          <w:spacing w:val="1"/>
          <w:sz w:val="20"/>
          <w:szCs w:val="20"/>
        </w:rPr>
        <w:t xml:space="preserve">  </w:t>
      </w:r>
      <w:r>
        <w:rPr>
          <w:spacing w:val="-9"/>
          <w:sz w:val="20"/>
          <w:szCs w:val="20"/>
        </w:rPr>
        <w:t>交换西夏之驼马、牛羊、玉、毡毯、甘草、</w:t>
      </w:r>
      <w:r>
        <w:rPr>
          <w:spacing w:val="-10"/>
          <w:sz w:val="20"/>
          <w:szCs w:val="20"/>
        </w:rPr>
        <w:t>蜜蜡、麝脐、毛褐、源羚角、硒砂、</w:t>
      </w:r>
      <w:r>
        <w:rPr>
          <w:sz w:val="20"/>
          <w:szCs w:val="20"/>
        </w:rPr>
        <w:t xml:space="preserve"> </w:t>
      </w:r>
      <w:r>
        <w:rPr>
          <w:spacing w:val="-9"/>
          <w:sz w:val="20"/>
          <w:szCs w:val="20"/>
        </w:rPr>
        <w:t>柴胡、苁蓉、红花、翎毛等土产。西夏还大</w:t>
      </w:r>
      <w:r>
        <w:rPr>
          <w:spacing w:val="-10"/>
          <w:sz w:val="20"/>
          <w:szCs w:val="20"/>
        </w:rPr>
        <w:t>量向宋输出青盐，青盐味优于解盐，</w:t>
      </w:r>
      <w:r>
        <w:rPr>
          <w:sz w:val="20"/>
          <w:szCs w:val="20"/>
        </w:rPr>
        <w:t xml:space="preserve"> </w:t>
      </w:r>
      <w:r>
        <w:rPr>
          <w:spacing w:val="-15"/>
          <w:sz w:val="20"/>
          <w:szCs w:val="20"/>
        </w:rPr>
        <w:t>在宋朝很有市场。</w:t>
      </w:r>
    </w:p>
    <w:p w14:paraId="4FECFB10">
      <w:pPr>
        <w:pStyle w:val="2"/>
        <w:spacing w:before="12" w:line="310" w:lineRule="auto"/>
        <w:ind w:firstLine="370"/>
        <w:jc w:val="both"/>
        <w:rPr>
          <w:sz w:val="20"/>
          <w:szCs w:val="20"/>
        </w:rPr>
      </w:pPr>
      <w:r>
        <w:rPr>
          <w:spacing w:val="-12"/>
          <w:sz w:val="20"/>
          <w:szCs w:val="20"/>
        </w:rPr>
        <w:t>此外，辽与西夏、西域诸国、吐蕃各部也都保持着榷场边市或朝贡贸易。辽</w:t>
      </w:r>
      <w:r>
        <w:rPr>
          <w:spacing w:val="1"/>
          <w:sz w:val="20"/>
          <w:szCs w:val="20"/>
        </w:rPr>
        <w:t xml:space="preserve">  </w:t>
      </w:r>
      <w:r>
        <w:rPr>
          <w:spacing w:val="-9"/>
          <w:sz w:val="20"/>
          <w:szCs w:val="20"/>
        </w:rPr>
        <w:t>夏之间主要进行贡赐贸易，西夏向辽进贡驼</w:t>
      </w:r>
      <w:r>
        <w:rPr>
          <w:spacing w:val="-10"/>
          <w:sz w:val="20"/>
          <w:szCs w:val="20"/>
        </w:rPr>
        <w:t>马、井盐等，辽则回赐细衣、弓箭、</w:t>
      </w:r>
      <w:r>
        <w:rPr>
          <w:sz w:val="20"/>
          <w:szCs w:val="20"/>
        </w:rPr>
        <w:t xml:space="preserve"> </w:t>
      </w:r>
      <w:r>
        <w:rPr>
          <w:spacing w:val="-12"/>
          <w:sz w:val="20"/>
          <w:szCs w:val="20"/>
        </w:rPr>
        <w:t>器杖等。辽宋与回鹘人亦多有往来，回鹘商人在中亚、西亚大量使用宋钱</w:t>
      </w:r>
      <w:r>
        <w:rPr>
          <w:spacing w:val="-13"/>
          <w:sz w:val="20"/>
          <w:szCs w:val="20"/>
        </w:rPr>
        <w:t>，又将</w:t>
      </w:r>
      <w:r>
        <w:rPr>
          <w:sz w:val="20"/>
          <w:szCs w:val="20"/>
        </w:rPr>
        <w:t xml:space="preserve">  </w:t>
      </w:r>
      <w:r>
        <w:rPr>
          <w:spacing w:val="-12"/>
          <w:sz w:val="20"/>
          <w:szCs w:val="20"/>
        </w:rPr>
        <w:t>河西、中亚、西亚等地的珠宝、玻璃器、玉石等运往中原。契丹</w:t>
      </w:r>
      <w:r>
        <w:rPr>
          <w:spacing w:val="-13"/>
          <w:sz w:val="20"/>
          <w:szCs w:val="20"/>
        </w:rPr>
        <w:t>与高昌回鹘也曾</w:t>
      </w:r>
      <w:r>
        <w:rPr>
          <w:sz w:val="20"/>
          <w:szCs w:val="20"/>
        </w:rPr>
        <w:t xml:space="preserve">  </w:t>
      </w:r>
      <w:r>
        <w:rPr>
          <w:spacing w:val="-17"/>
          <w:sz w:val="20"/>
          <w:szCs w:val="20"/>
        </w:rPr>
        <w:t>建立类似榷场的贸易场所。熙宁之后，喀喇汗王朝与宋朝的朝</w:t>
      </w:r>
      <w:r>
        <w:rPr>
          <w:spacing w:val="-18"/>
          <w:sz w:val="20"/>
          <w:szCs w:val="20"/>
        </w:rPr>
        <w:t>贡贸易频繁，“远不</w:t>
      </w:r>
      <w:r>
        <w:rPr>
          <w:sz w:val="20"/>
          <w:szCs w:val="20"/>
        </w:rPr>
        <w:t xml:space="preserve">  </w:t>
      </w:r>
      <w:r>
        <w:rPr>
          <w:spacing w:val="-20"/>
          <w:sz w:val="20"/>
          <w:szCs w:val="20"/>
        </w:rPr>
        <w:t>逾一二岁，近则岁再至”②,贡物品类繁多，有珠玉、珊瑚、翡翠、象牙、乳香、木</w:t>
      </w:r>
      <w:r>
        <w:rPr>
          <w:spacing w:val="8"/>
          <w:sz w:val="20"/>
          <w:szCs w:val="20"/>
        </w:rPr>
        <w:t xml:space="preserve">  </w:t>
      </w:r>
      <w:r>
        <w:rPr>
          <w:spacing w:val="-12"/>
          <w:sz w:val="20"/>
          <w:szCs w:val="20"/>
        </w:rPr>
        <w:t>香、琥珀、花蕊布、磁砂、龙盐、西锦、玉鞦辔马、温胸脐、金星石、水银、安</w:t>
      </w:r>
      <w:r>
        <w:rPr>
          <w:sz w:val="20"/>
          <w:szCs w:val="20"/>
        </w:rPr>
        <w:t xml:space="preserve">  </w:t>
      </w:r>
      <w:r>
        <w:rPr>
          <w:spacing w:val="-12"/>
          <w:sz w:val="20"/>
          <w:szCs w:val="20"/>
        </w:rPr>
        <w:t>息鸡舌香等。地处丝绸之路南线的吐蕃确厮啰政权，在西域诸族与中原王朝的丝</w:t>
      </w:r>
    </w:p>
    <w:p w14:paraId="45143EDD">
      <w:pPr>
        <w:spacing w:line="305" w:lineRule="auto"/>
        <w:rPr>
          <w:rFonts w:ascii="Arial"/>
          <w:sz w:val="21"/>
        </w:rPr>
      </w:pPr>
      <w:r>
        <w:drawing>
          <wp:anchor distT="0" distB="0" distL="0" distR="0" simplePos="0" relativeHeight="251841536" behindDoc="0" locked="0" layoutInCell="1" allowOverlap="1">
            <wp:simplePos x="0" y="0"/>
            <wp:positionH relativeFrom="column">
              <wp:posOffset>0</wp:posOffset>
            </wp:positionH>
            <wp:positionV relativeFrom="paragraph">
              <wp:posOffset>185420</wp:posOffset>
            </wp:positionV>
            <wp:extent cx="831850" cy="6350"/>
            <wp:effectExtent l="0" t="0" r="0" b="0"/>
            <wp:wrapNone/>
            <wp:docPr id="267" name="IM 12"/>
            <wp:cNvGraphicFramePr/>
            <a:graphic xmlns:a="http://schemas.openxmlformats.org/drawingml/2006/main">
              <a:graphicData uri="http://schemas.openxmlformats.org/drawingml/2006/picture">
                <pic:pic xmlns:pic="http://schemas.openxmlformats.org/drawingml/2006/picture">
                  <pic:nvPicPr>
                    <pic:cNvPr id="267" name="IM 12"/>
                    <pic:cNvPicPr/>
                  </pic:nvPicPr>
                  <pic:blipFill>
                    <a:blip r:embed="rId668"/>
                    <a:stretch>
                      <a:fillRect/>
                    </a:stretch>
                  </pic:blipFill>
                  <pic:spPr>
                    <a:xfrm>
                      <a:off x="0" y="0"/>
                      <a:ext cx="831839" cy="6350"/>
                    </a:xfrm>
                    <a:prstGeom prst="rect">
                      <a:avLst/>
                    </a:prstGeom>
                  </pic:spPr>
                </pic:pic>
              </a:graphicData>
            </a:graphic>
          </wp:anchor>
        </w:drawing>
      </w:r>
    </w:p>
    <w:p w14:paraId="1D6AD9E5">
      <w:pPr>
        <w:spacing w:before="65" w:line="220" w:lineRule="auto"/>
        <w:rPr>
          <w:rFonts w:ascii="楷体" w:hAnsi="楷体" w:eastAsia="楷体" w:cs="楷体"/>
          <w:sz w:val="20"/>
          <w:szCs w:val="20"/>
        </w:rPr>
      </w:pPr>
      <w:r>
        <w:rPr>
          <w:rFonts w:ascii="楷体" w:hAnsi="楷体" w:eastAsia="楷体" w:cs="楷体"/>
          <w:spacing w:val="-20"/>
          <w:w w:val="94"/>
          <w:sz w:val="20"/>
          <w:szCs w:val="20"/>
        </w:rPr>
        <w:t>①脱脱等：《宋史》卷一八六《食货志下》,中华书局1985年版，第4563页。</w:t>
      </w:r>
    </w:p>
    <w:p w14:paraId="4D9997DB">
      <w:pPr>
        <w:pStyle w:val="2"/>
        <w:spacing w:before="52" w:line="220" w:lineRule="auto"/>
        <w:rPr>
          <w:rFonts w:ascii="楷体" w:hAnsi="楷体" w:eastAsia="楷体" w:cs="楷体"/>
          <w:sz w:val="20"/>
          <w:szCs w:val="20"/>
        </w:rPr>
      </w:pPr>
      <w:r>
        <w:rPr>
          <w:rFonts w:ascii="楷体" w:hAnsi="楷体" w:eastAsia="楷体" w:cs="楷体"/>
          <w:spacing w:val="-24"/>
          <w:w w:val="98"/>
          <w:sz w:val="20"/>
          <w:szCs w:val="20"/>
        </w:rPr>
        <w:t>②脱脱等：《宋史》卷四九</w:t>
      </w:r>
      <w:r>
        <w:rPr>
          <w:spacing w:val="-24"/>
          <w:w w:val="98"/>
          <w:sz w:val="20"/>
          <w:szCs w:val="20"/>
        </w:rPr>
        <w:t>O《</w:t>
      </w:r>
      <w:r>
        <w:rPr>
          <w:rFonts w:ascii="楷体" w:hAnsi="楷体" w:eastAsia="楷体" w:cs="楷体"/>
          <w:spacing w:val="-24"/>
          <w:w w:val="98"/>
          <w:sz w:val="20"/>
          <w:szCs w:val="20"/>
        </w:rPr>
        <w:t>于阗传》,中华书局1985年版，第14108页。</w:t>
      </w:r>
    </w:p>
    <w:p w14:paraId="55D93E00">
      <w:pPr>
        <w:spacing w:line="220" w:lineRule="auto"/>
        <w:rPr>
          <w:rFonts w:ascii="楷体" w:hAnsi="楷体" w:eastAsia="楷体" w:cs="楷体"/>
          <w:sz w:val="20"/>
          <w:szCs w:val="20"/>
        </w:rPr>
        <w:sectPr>
          <w:footerReference r:id="rId214" w:type="default"/>
          <w:pgSz w:w="8420" w:h="13050"/>
          <w:pgMar w:top="400" w:right="1079" w:bottom="557" w:left="669" w:header="0" w:footer="431" w:gutter="0"/>
          <w:cols w:space="720" w:num="1"/>
        </w:sectPr>
      </w:pPr>
    </w:p>
    <w:p w14:paraId="42754E42">
      <w:pPr>
        <w:pStyle w:val="2"/>
        <w:spacing w:before="147" w:line="219" w:lineRule="auto"/>
        <w:ind w:left="789"/>
        <w:rPr>
          <w:sz w:val="17"/>
          <w:szCs w:val="17"/>
        </w:rPr>
      </w:pPr>
      <w:r>
        <w:rPr>
          <w:rFonts w:ascii="Times New Roman" w:hAnsi="Times New Roman" w:eastAsia="Times New Roman" w:cs="Times New Roman"/>
          <w:spacing w:val="6"/>
          <w:sz w:val="17"/>
          <w:szCs w:val="17"/>
        </w:rPr>
        <w:t xml:space="preserve">O   </w:t>
      </w:r>
      <w:r>
        <w:rPr>
          <w:spacing w:val="6"/>
          <w:sz w:val="17"/>
          <w:szCs w:val="17"/>
        </w:rPr>
        <w:t>第八讲共奉中国与中华民族内聚发展(辽宋夏金时期)</w:t>
      </w:r>
    </w:p>
    <w:p w14:paraId="31C3C70A">
      <w:pPr>
        <w:spacing w:line="392" w:lineRule="auto"/>
        <w:rPr>
          <w:rFonts w:ascii="Arial"/>
          <w:sz w:val="21"/>
        </w:rPr>
      </w:pPr>
    </w:p>
    <w:p w14:paraId="1057A1C7">
      <w:pPr>
        <w:pStyle w:val="2"/>
        <w:spacing w:before="65" w:line="316" w:lineRule="auto"/>
        <w:ind w:left="1089" w:right="39"/>
        <w:jc w:val="both"/>
        <w:rPr>
          <w:sz w:val="20"/>
          <w:szCs w:val="20"/>
        </w:rPr>
      </w:pPr>
      <w:r>
        <w:rPr>
          <w:spacing w:val="-4"/>
          <w:sz w:val="20"/>
          <w:szCs w:val="20"/>
        </w:rPr>
        <w:t>路贸易和贡赐贸易中发挥着重要作用。西夏控制河</w:t>
      </w:r>
      <w:r>
        <w:rPr>
          <w:spacing w:val="-5"/>
          <w:sz w:val="20"/>
          <w:szCs w:val="20"/>
        </w:rPr>
        <w:t>西走廊后，吐蕃商人们改经青</w:t>
      </w:r>
      <w:r>
        <w:rPr>
          <w:sz w:val="20"/>
          <w:szCs w:val="20"/>
        </w:rPr>
        <w:t xml:space="preserve"> </w:t>
      </w:r>
      <w:r>
        <w:rPr>
          <w:spacing w:val="-2"/>
          <w:sz w:val="20"/>
          <w:szCs w:val="20"/>
        </w:rPr>
        <w:t>海道入中原。确厮啰政权因此大力发展贸易，在青唐、</w:t>
      </w:r>
      <w:r>
        <w:rPr>
          <w:spacing w:val="-3"/>
          <w:sz w:val="20"/>
          <w:szCs w:val="20"/>
        </w:rPr>
        <w:t>邈川等地设立贸易市场，</w:t>
      </w:r>
      <w:r>
        <w:rPr>
          <w:sz w:val="20"/>
          <w:szCs w:val="20"/>
        </w:rPr>
        <w:t xml:space="preserve"> </w:t>
      </w:r>
      <w:r>
        <w:rPr>
          <w:spacing w:val="-4"/>
          <w:sz w:val="20"/>
          <w:szCs w:val="20"/>
        </w:rPr>
        <w:t>同时护送各国商队直至宋朝边境。各族商人络绎</w:t>
      </w:r>
      <w:r>
        <w:rPr>
          <w:spacing w:val="-5"/>
          <w:sz w:val="20"/>
          <w:szCs w:val="20"/>
        </w:rPr>
        <w:t>不绝，使青唐成了当时的国际性</w:t>
      </w:r>
      <w:r>
        <w:rPr>
          <w:sz w:val="20"/>
          <w:szCs w:val="20"/>
        </w:rPr>
        <w:t xml:space="preserve"> </w:t>
      </w:r>
      <w:r>
        <w:rPr>
          <w:spacing w:val="-9"/>
          <w:sz w:val="20"/>
          <w:szCs w:val="20"/>
        </w:rPr>
        <w:t>城市，城内胡商簇拥，宝货山积，确厮啰政权的经济实力由此提</w:t>
      </w:r>
      <w:r>
        <w:rPr>
          <w:spacing w:val="-10"/>
          <w:sz w:val="20"/>
          <w:szCs w:val="20"/>
        </w:rPr>
        <w:t>升。</w:t>
      </w:r>
    </w:p>
    <w:p w14:paraId="46F9ED10">
      <w:pPr>
        <w:pStyle w:val="2"/>
        <w:spacing w:before="52" w:line="317" w:lineRule="auto"/>
        <w:ind w:left="1089" w:firstLine="430"/>
        <w:jc w:val="both"/>
        <w:rPr>
          <w:sz w:val="20"/>
          <w:szCs w:val="20"/>
        </w:rPr>
      </w:pPr>
      <w:r>
        <w:rPr>
          <w:spacing w:val="-8"/>
          <w:sz w:val="20"/>
          <w:szCs w:val="20"/>
        </w:rPr>
        <w:t>宋夏金并立时期，榷场贸易规模扩大，区域经贸往来更加密切。绍兴和议后，</w:t>
      </w:r>
      <w:r>
        <w:rPr>
          <w:sz w:val="20"/>
          <w:szCs w:val="20"/>
        </w:rPr>
        <w:t xml:space="preserve"> </w:t>
      </w:r>
      <w:r>
        <w:rPr>
          <w:spacing w:val="-1"/>
          <w:sz w:val="20"/>
          <w:szCs w:val="20"/>
        </w:rPr>
        <w:t>宋金关系趋于稳定，双方互设榷场。金向南宋输出丝、绵、绢、解</w:t>
      </w:r>
      <w:r>
        <w:rPr>
          <w:spacing w:val="-2"/>
          <w:sz w:val="20"/>
          <w:szCs w:val="20"/>
        </w:rPr>
        <w:t>盐、药材等；</w:t>
      </w:r>
      <w:r>
        <w:rPr>
          <w:sz w:val="20"/>
          <w:szCs w:val="20"/>
        </w:rPr>
        <w:t xml:space="preserve"> </w:t>
      </w:r>
      <w:r>
        <w:rPr>
          <w:spacing w:val="-1"/>
          <w:sz w:val="20"/>
          <w:szCs w:val="20"/>
        </w:rPr>
        <w:t>南宋则输出茶、布、木棉、象牙、玳瑁、香药、生姜、陈皮等，其</w:t>
      </w:r>
      <w:r>
        <w:rPr>
          <w:spacing w:val="-2"/>
          <w:sz w:val="20"/>
          <w:szCs w:val="20"/>
        </w:rPr>
        <w:t>中茶为大宗。</w:t>
      </w:r>
      <w:r>
        <w:rPr>
          <w:sz w:val="20"/>
          <w:szCs w:val="20"/>
        </w:rPr>
        <w:t xml:space="preserve"> </w:t>
      </w:r>
      <w:r>
        <w:rPr>
          <w:spacing w:val="-7"/>
          <w:sz w:val="20"/>
          <w:szCs w:val="20"/>
        </w:rPr>
        <w:t>西夏和金确立交聘关系后，既开展贡赐贸易，又开展榷场贸易。西夏向金进贡马、</w:t>
      </w:r>
      <w:r>
        <w:rPr>
          <w:spacing w:val="11"/>
          <w:sz w:val="20"/>
          <w:szCs w:val="20"/>
        </w:rPr>
        <w:t xml:space="preserve"> </w:t>
      </w:r>
      <w:r>
        <w:rPr>
          <w:spacing w:val="-11"/>
          <w:sz w:val="20"/>
          <w:szCs w:val="20"/>
        </w:rPr>
        <w:t>细犬等，金回赐银、帛等；在榷场贸易中，马和丝帛是主要商品。</w:t>
      </w:r>
    </w:p>
    <w:p w14:paraId="3DF86F22">
      <w:pPr>
        <w:pStyle w:val="2"/>
        <w:spacing w:before="8" w:line="320" w:lineRule="auto"/>
        <w:ind w:left="1089" w:right="39" w:firstLine="430"/>
        <w:jc w:val="both"/>
        <w:rPr>
          <w:sz w:val="20"/>
          <w:szCs w:val="20"/>
        </w:rPr>
      </w:pPr>
      <w:r>
        <w:rPr>
          <w:spacing w:val="-5"/>
          <w:sz w:val="20"/>
          <w:szCs w:val="20"/>
        </w:rPr>
        <w:t>宋朝境内缺乏产马之处，辽、西夏又经常禁止卖马给宋朝，所以北宋常向吐</w:t>
      </w:r>
      <w:r>
        <w:rPr>
          <w:spacing w:val="3"/>
          <w:sz w:val="20"/>
          <w:szCs w:val="20"/>
        </w:rPr>
        <w:t xml:space="preserve"> </w:t>
      </w:r>
      <w:r>
        <w:rPr>
          <w:spacing w:val="-5"/>
          <w:sz w:val="20"/>
          <w:szCs w:val="20"/>
        </w:rPr>
        <w:t>蕃购马。宋神宗朝，开始榷四川茶专供买马，宋与吐蕃的茶马贸易兴盛起来，吐</w:t>
      </w:r>
      <w:r>
        <w:rPr>
          <w:spacing w:val="2"/>
          <w:sz w:val="20"/>
          <w:szCs w:val="20"/>
        </w:rPr>
        <w:t xml:space="preserve">  </w:t>
      </w:r>
      <w:r>
        <w:rPr>
          <w:spacing w:val="-10"/>
          <w:sz w:val="20"/>
          <w:szCs w:val="20"/>
        </w:rPr>
        <w:t>蕃每年向宋朝出售马两万匹，得茶约二百万斤。①南宋时期，由于陕西路</w:t>
      </w:r>
      <w:r>
        <w:rPr>
          <w:spacing w:val="-11"/>
          <w:sz w:val="20"/>
          <w:szCs w:val="20"/>
        </w:rPr>
        <w:t>买马场多</w:t>
      </w:r>
      <w:r>
        <w:rPr>
          <w:sz w:val="20"/>
          <w:szCs w:val="20"/>
        </w:rPr>
        <w:t xml:space="preserve">  </w:t>
      </w:r>
      <w:r>
        <w:rPr>
          <w:spacing w:val="-8"/>
          <w:sz w:val="20"/>
          <w:szCs w:val="20"/>
        </w:rPr>
        <w:t>被金朝控制，宋朝不得已转向西南诸族和大理购买马匹，之后大理的茶叶、药材、</w:t>
      </w:r>
      <w:r>
        <w:rPr>
          <w:spacing w:val="7"/>
          <w:sz w:val="20"/>
          <w:szCs w:val="20"/>
        </w:rPr>
        <w:t xml:space="preserve"> </w:t>
      </w:r>
      <w:r>
        <w:rPr>
          <w:spacing w:val="-6"/>
          <w:sz w:val="20"/>
          <w:szCs w:val="20"/>
        </w:rPr>
        <w:t>刀剑等也广销中原。茶马贸易使宋和西南诸族的经济互补互惠，方便了双方人民</w:t>
      </w:r>
      <w:r>
        <w:rPr>
          <w:spacing w:val="4"/>
          <w:sz w:val="20"/>
          <w:szCs w:val="20"/>
        </w:rPr>
        <w:t xml:space="preserve">  </w:t>
      </w:r>
      <w:r>
        <w:rPr>
          <w:spacing w:val="-6"/>
          <w:sz w:val="20"/>
          <w:szCs w:val="20"/>
        </w:rPr>
        <w:t>的生产生活，开启了后来茶马古道的繁盛局面，使中原和西南地区更紧密地融聚</w:t>
      </w:r>
      <w:r>
        <w:rPr>
          <w:spacing w:val="4"/>
          <w:sz w:val="20"/>
          <w:szCs w:val="20"/>
        </w:rPr>
        <w:t xml:space="preserve">  </w:t>
      </w:r>
      <w:r>
        <w:rPr>
          <w:spacing w:val="-7"/>
          <w:sz w:val="20"/>
          <w:szCs w:val="20"/>
        </w:rPr>
        <w:t>为一体。</w:t>
      </w:r>
    </w:p>
    <w:p w14:paraId="6AD89CA6">
      <w:pPr>
        <w:pStyle w:val="2"/>
        <w:spacing w:before="13" w:line="319" w:lineRule="auto"/>
        <w:ind w:left="1089" w:right="100" w:firstLine="430"/>
        <w:jc w:val="both"/>
        <w:rPr>
          <w:sz w:val="20"/>
          <w:szCs w:val="20"/>
        </w:rPr>
      </w:pPr>
      <w:r>
        <w:rPr>
          <w:spacing w:val="-6"/>
          <w:sz w:val="20"/>
          <w:szCs w:val="20"/>
        </w:rPr>
        <w:t>官方主导的榷场贸易、使团往来、岁币岁赐，往往商品数量巨大，人员规模</w:t>
      </w:r>
      <w:r>
        <w:rPr>
          <w:spacing w:val="15"/>
          <w:sz w:val="20"/>
          <w:szCs w:val="20"/>
        </w:rPr>
        <w:t xml:space="preserve"> </w:t>
      </w:r>
      <w:r>
        <w:rPr>
          <w:spacing w:val="2"/>
          <w:sz w:val="20"/>
          <w:szCs w:val="20"/>
        </w:rPr>
        <w:t>庞大。如北宋中期，西南诸族到永康军(今四川都江</w:t>
      </w:r>
      <w:r>
        <w:rPr>
          <w:spacing w:val="1"/>
          <w:sz w:val="20"/>
          <w:szCs w:val="20"/>
        </w:rPr>
        <w:t>堰)互市的每天有近千人。</w:t>
      </w:r>
      <w:r>
        <w:rPr>
          <w:sz w:val="20"/>
          <w:szCs w:val="20"/>
        </w:rPr>
        <w:t xml:space="preserve"> </w:t>
      </w:r>
      <w:r>
        <w:rPr>
          <w:spacing w:val="-6"/>
          <w:sz w:val="20"/>
          <w:szCs w:val="20"/>
        </w:rPr>
        <w:t>与此同时，民间走私活动更是频繁，辽粮和辽盐走私久盛不衰，河东数郡每年都</w:t>
      </w:r>
      <w:r>
        <w:rPr>
          <w:spacing w:val="7"/>
          <w:sz w:val="20"/>
          <w:szCs w:val="20"/>
        </w:rPr>
        <w:t xml:space="preserve"> </w:t>
      </w:r>
      <w:r>
        <w:rPr>
          <w:spacing w:val="-7"/>
          <w:sz w:val="20"/>
          <w:szCs w:val="20"/>
        </w:rPr>
        <w:t>到辽境收购粮食，辽人甚至开辟海运私贩盐于宋。南宋的茶叶也被大量走私到金</w:t>
      </w:r>
      <w:r>
        <w:rPr>
          <w:spacing w:val="6"/>
          <w:sz w:val="20"/>
          <w:szCs w:val="20"/>
        </w:rPr>
        <w:t xml:space="preserve">  </w:t>
      </w:r>
      <w:r>
        <w:rPr>
          <w:spacing w:val="-7"/>
          <w:sz w:val="20"/>
          <w:szCs w:val="20"/>
        </w:rPr>
        <w:t>朝和西南诸族。这些经济活动不仅丰富了各政权诸族群的经济生活，也增强了彼</w:t>
      </w:r>
      <w:r>
        <w:rPr>
          <w:spacing w:val="8"/>
          <w:sz w:val="20"/>
          <w:szCs w:val="20"/>
        </w:rPr>
        <w:t xml:space="preserve">  </w:t>
      </w:r>
      <w:r>
        <w:rPr>
          <w:spacing w:val="-11"/>
          <w:sz w:val="20"/>
          <w:szCs w:val="20"/>
        </w:rPr>
        <w:t>此之间经济生活的共同性和互补性，夯实了中华民族一体化</w:t>
      </w:r>
      <w:r>
        <w:rPr>
          <w:spacing w:val="-12"/>
          <w:sz w:val="20"/>
          <w:szCs w:val="20"/>
        </w:rPr>
        <w:t>的经济基础。</w:t>
      </w:r>
    </w:p>
    <w:p w14:paraId="1C48C001">
      <w:pPr>
        <w:pStyle w:val="2"/>
        <w:spacing w:before="109" w:line="220" w:lineRule="auto"/>
        <w:ind w:left="1520"/>
        <w:rPr>
          <w:sz w:val="20"/>
          <w:szCs w:val="20"/>
        </w:rPr>
      </w:pPr>
      <w:r>
        <w:rPr>
          <w:spacing w:val="-18"/>
          <w:sz w:val="20"/>
          <w:szCs w:val="20"/>
        </w:rPr>
        <w:t>三、“宋钱”通行四方</w:t>
      </w:r>
    </w:p>
    <w:p w14:paraId="4FA4E4B5">
      <w:pPr>
        <w:pStyle w:val="2"/>
        <w:spacing w:before="100" w:line="314" w:lineRule="auto"/>
        <w:ind w:left="1089" w:right="100" w:firstLine="430"/>
        <w:rPr>
          <w:sz w:val="20"/>
          <w:szCs w:val="20"/>
        </w:rPr>
      </w:pPr>
      <w:r>
        <w:rPr>
          <w:spacing w:val="-5"/>
          <w:sz w:val="20"/>
          <w:szCs w:val="20"/>
        </w:rPr>
        <w:t>辽宋夏金时期，钱币的互通同样促进了各政权的经济交融。</w:t>
      </w:r>
      <w:r>
        <w:rPr>
          <w:spacing w:val="-6"/>
          <w:sz w:val="20"/>
          <w:szCs w:val="20"/>
        </w:rPr>
        <w:t>随着经济发展，</w:t>
      </w:r>
      <w:r>
        <w:rPr>
          <w:sz w:val="20"/>
          <w:szCs w:val="20"/>
        </w:rPr>
        <w:t xml:space="preserve"> </w:t>
      </w:r>
      <w:r>
        <w:rPr>
          <w:spacing w:val="-7"/>
          <w:sz w:val="20"/>
          <w:szCs w:val="20"/>
        </w:rPr>
        <w:t>诸政权皆建立起货币铸造与流通制度。诸政权虽皆铸有</w:t>
      </w:r>
      <w:r>
        <w:rPr>
          <w:spacing w:val="-8"/>
          <w:sz w:val="20"/>
          <w:szCs w:val="20"/>
        </w:rPr>
        <w:t>钱币，但由于宋朝发达的</w:t>
      </w:r>
      <w:r>
        <w:rPr>
          <w:sz w:val="20"/>
          <w:szCs w:val="20"/>
        </w:rPr>
        <w:t xml:space="preserve">  </w:t>
      </w:r>
      <w:r>
        <w:rPr>
          <w:spacing w:val="-13"/>
          <w:sz w:val="20"/>
          <w:szCs w:val="20"/>
        </w:rPr>
        <w:t>经济，宋钱在诸政权间流通最为广泛，辽夏金政权辖境都有大量宋钱出土。</w:t>
      </w:r>
    </w:p>
    <w:p w14:paraId="09ED9150">
      <w:pPr>
        <w:pStyle w:val="2"/>
        <w:spacing w:before="19" w:line="305" w:lineRule="auto"/>
        <w:ind w:left="1089" w:right="100" w:firstLine="430"/>
        <w:rPr>
          <w:sz w:val="20"/>
          <w:szCs w:val="20"/>
        </w:rPr>
      </w:pPr>
      <w:r>
        <w:rPr>
          <w:spacing w:val="-11"/>
          <w:sz w:val="20"/>
          <w:szCs w:val="20"/>
        </w:rPr>
        <w:t>辽夏金都仿效中原铸钱技术，圆形方孔的年号钱是这一时期钱币的基本形态。</w:t>
      </w:r>
      <w:r>
        <w:rPr>
          <w:spacing w:val="2"/>
          <w:sz w:val="20"/>
          <w:szCs w:val="20"/>
        </w:rPr>
        <w:t xml:space="preserve"> </w:t>
      </w:r>
      <w:r>
        <w:rPr>
          <w:spacing w:val="-8"/>
          <w:sz w:val="20"/>
          <w:szCs w:val="20"/>
        </w:rPr>
        <w:t>契丹较早从中原学到铸币之法，而铸币的制度化始于辽太宗设五冶太师，铸</w:t>
      </w:r>
      <w:r>
        <w:rPr>
          <w:spacing w:val="-9"/>
          <w:sz w:val="20"/>
          <w:szCs w:val="20"/>
        </w:rPr>
        <w:t>币至</w:t>
      </w:r>
      <w:r>
        <w:rPr>
          <w:sz w:val="20"/>
          <w:szCs w:val="20"/>
        </w:rPr>
        <w:t xml:space="preserve">  </w:t>
      </w:r>
      <w:r>
        <w:rPr>
          <w:spacing w:val="-8"/>
          <w:sz w:val="20"/>
          <w:szCs w:val="20"/>
        </w:rPr>
        <w:t>道宗时达到顶峰。西夏不仅仿辽、宋铸币，而且学习金朝设立专业铸钱机构——</w:t>
      </w:r>
    </w:p>
    <w:p w14:paraId="4BAC7C1B">
      <w:pPr>
        <w:spacing w:before="293" w:line="222" w:lineRule="auto"/>
        <w:ind w:left="1089"/>
        <w:rPr>
          <w:rFonts w:ascii="楷体" w:hAnsi="楷体" w:eastAsia="楷体" w:cs="楷体"/>
          <w:sz w:val="17"/>
          <w:szCs w:val="17"/>
        </w:rPr>
      </w:pPr>
      <w:r>
        <w:rPr>
          <w:rFonts w:ascii="楷体" w:hAnsi="楷体" w:eastAsia="楷体" w:cs="楷体"/>
          <w:spacing w:val="-11"/>
          <w:sz w:val="17"/>
          <w:szCs w:val="17"/>
        </w:rPr>
        <w:t>① 张雪慧：《试论唐宋时期吐蕃的商业贸易》,《西藏</w:t>
      </w:r>
      <w:r>
        <w:rPr>
          <w:rFonts w:ascii="楷体" w:hAnsi="楷体" w:eastAsia="楷体" w:cs="楷体"/>
          <w:spacing w:val="-12"/>
          <w:sz w:val="17"/>
          <w:szCs w:val="17"/>
        </w:rPr>
        <w:t>研究》1998年第3期。</w:t>
      </w:r>
    </w:p>
    <w:p w14:paraId="17D93541">
      <w:pPr>
        <w:spacing w:line="256" w:lineRule="auto"/>
        <w:rPr>
          <w:rFonts w:ascii="Arial"/>
          <w:sz w:val="21"/>
        </w:rPr>
      </w:pPr>
      <w:r>
        <w:drawing>
          <wp:anchor distT="0" distB="0" distL="0" distR="0" simplePos="0" relativeHeight="251842560" behindDoc="0" locked="0" layoutInCell="1" allowOverlap="1">
            <wp:simplePos x="0" y="0"/>
            <wp:positionH relativeFrom="column">
              <wp:posOffset>0</wp:posOffset>
            </wp:positionH>
            <wp:positionV relativeFrom="paragraph">
              <wp:posOffset>15240</wp:posOffset>
            </wp:positionV>
            <wp:extent cx="635000" cy="730250"/>
            <wp:effectExtent l="0" t="0" r="5080" b="1270"/>
            <wp:wrapNone/>
            <wp:docPr id="268" name="IM 14"/>
            <wp:cNvGraphicFramePr/>
            <a:graphic xmlns:a="http://schemas.openxmlformats.org/drawingml/2006/main">
              <a:graphicData uri="http://schemas.openxmlformats.org/drawingml/2006/picture">
                <pic:pic xmlns:pic="http://schemas.openxmlformats.org/drawingml/2006/picture">
                  <pic:nvPicPr>
                    <pic:cNvPr id="268" name="IM 14"/>
                    <pic:cNvPicPr/>
                  </pic:nvPicPr>
                  <pic:blipFill>
                    <a:blip r:embed="rId669"/>
                    <a:stretch>
                      <a:fillRect/>
                    </a:stretch>
                  </pic:blipFill>
                  <pic:spPr>
                    <a:xfrm>
                      <a:off x="0" y="0"/>
                      <a:ext cx="635017" cy="730285"/>
                    </a:xfrm>
                    <a:prstGeom prst="rect">
                      <a:avLst/>
                    </a:prstGeom>
                  </pic:spPr>
                </pic:pic>
              </a:graphicData>
            </a:graphic>
          </wp:anchor>
        </w:drawing>
      </w:r>
    </w:p>
    <w:p w14:paraId="08493716">
      <w:pPr>
        <w:spacing w:line="257" w:lineRule="auto"/>
        <w:rPr>
          <w:rFonts w:ascii="Arial"/>
          <w:sz w:val="21"/>
        </w:rPr>
      </w:pPr>
    </w:p>
    <w:p w14:paraId="43A60F87">
      <w:pPr>
        <w:spacing w:before="40" w:line="188" w:lineRule="auto"/>
        <w:ind w:left="1469"/>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196</w:t>
      </w:r>
    </w:p>
    <w:p w14:paraId="201BCFF2">
      <w:pPr>
        <w:spacing w:line="188" w:lineRule="auto"/>
        <w:rPr>
          <w:rFonts w:ascii="Times New Roman" w:hAnsi="Times New Roman" w:eastAsia="Times New Roman" w:cs="Times New Roman"/>
          <w:sz w:val="14"/>
          <w:szCs w:val="14"/>
        </w:rPr>
        <w:sectPr>
          <w:footerReference r:id="rId215" w:type="default"/>
          <w:pgSz w:w="8860" w:h="13020"/>
          <w:pgMar w:top="400" w:right="809" w:bottom="400" w:left="0" w:header="0" w:footer="0" w:gutter="0"/>
          <w:cols w:space="720" w:num="1"/>
        </w:sectPr>
      </w:pPr>
    </w:p>
    <w:p w14:paraId="448F0250">
      <w:pPr>
        <w:pStyle w:val="2"/>
        <w:spacing w:before="226" w:line="219" w:lineRule="auto"/>
        <w:jc w:val="right"/>
        <w:rPr>
          <w:sz w:val="16"/>
          <w:szCs w:val="16"/>
        </w:rPr>
      </w:pPr>
      <w:r>
        <w:rPr>
          <w:spacing w:val="3"/>
          <w:sz w:val="16"/>
          <w:szCs w:val="16"/>
        </w:rPr>
        <w:t>第二节共享经济之利</w:t>
      </w:r>
    </w:p>
    <w:p w14:paraId="19119495">
      <w:pPr>
        <w:spacing w:line="394" w:lineRule="auto"/>
        <w:rPr>
          <w:rFonts w:ascii="Arial"/>
          <w:sz w:val="21"/>
        </w:rPr>
      </w:pPr>
    </w:p>
    <w:p w14:paraId="1B406E31">
      <w:pPr>
        <w:pStyle w:val="2"/>
        <w:spacing w:before="65" w:line="319" w:lineRule="auto"/>
        <w:ind w:right="31"/>
        <w:jc w:val="both"/>
        <w:rPr>
          <w:sz w:val="20"/>
          <w:szCs w:val="20"/>
        </w:rPr>
      </w:pPr>
      <w:r>
        <w:rPr>
          <w:spacing w:val="-12"/>
          <w:sz w:val="20"/>
          <w:szCs w:val="20"/>
        </w:rPr>
        <w:t>通济监。金初沿用辽、宋旧钱，海陵王模仿“中国楮币”创制交钞，实际使用极</w:t>
      </w:r>
      <w:r>
        <w:rPr>
          <w:spacing w:val="7"/>
          <w:sz w:val="20"/>
          <w:szCs w:val="20"/>
        </w:rPr>
        <w:t xml:space="preserve"> </w:t>
      </w:r>
      <w:r>
        <w:rPr>
          <w:spacing w:val="-12"/>
          <w:sz w:val="20"/>
          <w:szCs w:val="20"/>
        </w:rPr>
        <w:t>少，暗地里仍使用宋钱。回鹘和西辽也能自铸钱币，其圆形方孔样式显然受到中</w:t>
      </w:r>
      <w:r>
        <w:rPr>
          <w:sz w:val="20"/>
          <w:szCs w:val="20"/>
        </w:rPr>
        <w:t xml:space="preserve"> </w:t>
      </w:r>
      <w:r>
        <w:rPr>
          <w:spacing w:val="-12"/>
          <w:sz w:val="20"/>
          <w:szCs w:val="20"/>
        </w:rPr>
        <w:t>原影响。由于古代中国北方铜矿稀缺，辽、西夏、金等政权</w:t>
      </w:r>
      <w:r>
        <w:rPr>
          <w:spacing w:val="-13"/>
          <w:sz w:val="20"/>
          <w:szCs w:val="20"/>
        </w:rPr>
        <w:t>除自身铸币外，多仰</w:t>
      </w:r>
      <w:r>
        <w:rPr>
          <w:sz w:val="20"/>
          <w:szCs w:val="20"/>
        </w:rPr>
        <w:t xml:space="preserve">  </w:t>
      </w:r>
      <w:r>
        <w:rPr>
          <w:spacing w:val="-3"/>
          <w:sz w:val="20"/>
          <w:szCs w:val="20"/>
        </w:rPr>
        <w:t>赖南方宋钱(图8-2、图8-3、图8-4、图8-5)。</w:t>
      </w:r>
      <w:r>
        <w:rPr>
          <w:spacing w:val="-4"/>
          <w:sz w:val="20"/>
          <w:szCs w:val="20"/>
        </w:rPr>
        <w:t>苏辙称：“(辽)北界别无钱币，</w:t>
      </w:r>
      <w:r>
        <w:rPr>
          <w:sz w:val="20"/>
          <w:szCs w:val="20"/>
        </w:rPr>
        <w:t xml:space="preserve"> </w:t>
      </w:r>
      <w:r>
        <w:rPr>
          <w:spacing w:val="-20"/>
          <w:sz w:val="20"/>
          <w:szCs w:val="20"/>
        </w:rPr>
        <w:t>公私交易，并使本朝铜钱。”①西夏也套购宋钱作为通货。从近年的考古发现来看，</w:t>
      </w:r>
      <w:r>
        <w:rPr>
          <w:sz w:val="20"/>
          <w:szCs w:val="20"/>
        </w:rPr>
        <w:t xml:space="preserve"> </w:t>
      </w:r>
      <w:r>
        <w:rPr>
          <w:spacing w:val="-12"/>
          <w:sz w:val="20"/>
          <w:szCs w:val="20"/>
        </w:rPr>
        <w:t>西夏使用的货币种类非常多元，但仍以宋钱为主。</w:t>
      </w:r>
      <w:r>
        <w:rPr>
          <w:spacing w:val="-13"/>
          <w:sz w:val="20"/>
          <w:szCs w:val="20"/>
        </w:rPr>
        <w:t>此外，宋钱还曾输入西辽，并</w:t>
      </w:r>
      <w:r>
        <w:rPr>
          <w:sz w:val="20"/>
          <w:szCs w:val="20"/>
        </w:rPr>
        <w:t xml:space="preserve">  </w:t>
      </w:r>
      <w:r>
        <w:rPr>
          <w:spacing w:val="-20"/>
          <w:sz w:val="20"/>
          <w:szCs w:val="20"/>
        </w:rPr>
        <w:t>传至中亚。</w:t>
      </w:r>
    </w:p>
    <w:p w14:paraId="06BBFC37">
      <w:pPr>
        <w:spacing w:before="12" w:line="2130" w:lineRule="exact"/>
        <w:ind w:firstLine="970"/>
      </w:pPr>
      <w:r>
        <w:drawing>
          <wp:anchor distT="0" distB="0" distL="0" distR="0" simplePos="0" relativeHeight="251844608" behindDoc="0" locked="0" layoutInCell="1" allowOverlap="1">
            <wp:simplePos x="0" y="0"/>
            <wp:positionH relativeFrom="column">
              <wp:posOffset>2451100</wp:posOffset>
            </wp:positionH>
            <wp:positionV relativeFrom="paragraph">
              <wp:posOffset>13970</wp:posOffset>
            </wp:positionV>
            <wp:extent cx="1225550" cy="1327150"/>
            <wp:effectExtent l="0" t="0" r="8890" b="13970"/>
            <wp:wrapNone/>
            <wp:docPr id="269" name="IM 16"/>
            <wp:cNvGraphicFramePr/>
            <a:graphic xmlns:a="http://schemas.openxmlformats.org/drawingml/2006/main">
              <a:graphicData uri="http://schemas.openxmlformats.org/drawingml/2006/picture">
                <pic:pic xmlns:pic="http://schemas.openxmlformats.org/drawingml/2006/picture">
                  <pic:nvPicPr>
                    <pic:cNvPr id="269" name="IM 16"/>
                    <pic:cNvPicPr/>
                  </pic:nvPicPr>
                  <pic:blipFill>
                    <a:blip r:embed="rId670"/>
                    <a:stretch>
                      <a:fillRect/>
                    </a:stretch>
                  </pic:blipFill>
                  <pic:spPr>
                    <a:xfrm>
                      <a:off x="0" y="0"/>
                      <a:ext cx="1225534" cy="1327144"/>
                    </a:xfrm>
                    <a:prstGeom prst="rect">
                      <a:avLst/>
                    </a:prstGeom>
                  </pic:spPr>
                </pic:pic>
              </a:graphicData>
            </a:graphic>
          </wp:anchor>
        </w:drawing>
      </w:r>
      <w:r>
        <w:rPr>
          <w:position w:val="-42"/>
        </w:rPr>
        <w:drawing>
          <wp:inline distT="0" distB="0" distL="0" distR="0">
            <wp:extent cx="1403350" cy="1352550"/>
            <wp:effectExtent l="0" t="0" r="13970" b="3810"/>
            <wp:docPr id="270" name="IM 18"/>
            <wp:cNvGraphicFramePr/>
            <a:graphic xmlns:a="http://schemas.openxmlformats.org/drawingml/2006/main">
              <a:graphicData uri="http://schemas.openxmlformats.org/drawingml/2006/picture">
                <pic:pic xmlns:pic="http://schemas.openxmlformats.org/drawingml/2006/picture">
                  <pic:nvPicPr>
                    <pic:cNvPr id="270" name="IM 18"/>
                    <pic:cNvPicPr/>
                  </pic:nvPicPr>
                  <pic:blipFill>
                    <a:blip r:embed="rId671"/>
                    <a:stretch>
                      <a:fillRect/>
                    </a:stretch>
                  </pic:blipFill>
                  <pic:spPr>
                    <a:xfrm>
                      <a:off x="0" y="0"/>
                      <a:ext cx="1403359" cy="1352604"/>
                    </a:xfrm>
                    <a:prstGeom prst="rect">
                      <a:avLst/>
                    </a:prstGeom>
                  </pic:spPr>
                </pic:pic>
              </a:graphicData>
            </a:graphic>
          </wp:inline>
        </w:drawing>
      </w:r>
    </w:p>
    <w:p w14:paraId="115177E2">
      <w:pPr>
        <w:spacing w:before="125" w:line="228" w:lineRule="auto"/>
        <w:ind w:left="1199"/>
        <w:rPr>
          <w:rFonts w:ascii="楷体" w:hAnsi="楷体" w:eastAsia="楷体" w:cs="楷体"/>
          <w:sz w:val="20"/>
          <w:szCs w:val="20"/>
        </w:rPr>
      </w:pPr>
      <w:r>
        <w:drawing>
          <wp:anchor distT="0" distB="0" distL="0" distR="0" simplePos="0" relativeHeight="251843584" behindDoc="0" locked="0" layoutInCell="1" allowOverlap="1">
            <wp:simplePos x="0" y="0"/>
            <wp:positionH relativeFrom="column">
              <wp:posOffset>2419350</wp:posOffset>
            </wp:positionH>
            <wp:positionV relativeFrom="paragraph">
              <wp:posOffset>291465</wp:posOffset>
            </wp:positionV>
            <wp:extent cx="1263650" cy="1301750"/>
            <wp:effectExtent l="0" t="0" r="1270" b="8890"/>
            <wp:wrapNone/>
            <wp:docPr id="271" name="IM 20"/>
            <wp:cNvGraphicFramePr/>
            <a:graphic xmlns:a="http://schemas.openxmlformats.org/drawingml/2006/main">
              <a:graphicData uri="http://schemas.openxmlformats.org/drawingml/2006/picture">
                <pic:pic xmlns:pic="http://schemas.openxmlformats.org/drawingml/2006/picture">
                  <pic:nvPicPr>
                    <pic:cNvPr id="271" name="IM 20"/>
                    <pic:cNvPicPr/>
                  </pic:nvPicPr>
                  <pic:blipFill>
                    <a:blip r:embed="rId672"/>
                    <a:stretch>
                      <a:fillRect/>
                    </a:stretch>
                  </pic:blipFill>
                  <pic:spPr>
                    <a:xfrm>
                      <a:off x="0" y="0"/>
                      <a:ext cx="1263639" cy="1301768"/>
                    </a:xfrm>
                    <a:prstGeom prst="rect">
                      <a:avLst/>
                    </a:prstGeom>
                  </pic:spPr>
                </pic:pic>
              </a:graphicData>
            </a:graphic>
          </wp:anchor>
        </w:drawing>
      </w:r>
      <w:r>
        <w:rPr>
          <w:rFonts w:ascii="楷体" w:hAnsi="楷体" w:eastAsia="楷体" w:cs="楷体"/>
          <w:spacing w:val="-8"/>
          <w:position w:val="-1"/>
          <w:sz w:val="20"/>
          <w:szCs w:val="20"/>
        </w:rPr>
        <w:t>图8</w:t>
      </w:r>
      <w:r>
        <w:rPr>
          <w:rFonts w:ascii="楷体" w:hAnsi="楷体" w:eastAsia="楷体" w:cs="楷体"/>
          <w:spacing w:val="-43"/>
          <w:position w:val="-1"/>
          <w:sz w:val="20"/>
          <w:szCs w:val="20"/>
        </w:rPr>
        <w:t xml:space="preserve"> </w:t>
      </w:r>
      <w:r>
        <w:rPr>
          <w:rFonts w:ascii="楷体" w:hAnsi="楷体" w:eastAsia="楷体" w:cs="楷体"/>
          <w:spacing w:val="-8"/>
          <w:position w:val="-1"/>
          <w:sz w:val="20"/>
          <w:szCs w:val="20"/>
        </w:rPr>
        <w:t>-</w:t>
      </w:r>
      <w:r>
        <w:rPr>
          <w:rFonts w:ascii="楷体" w:hAnsi="楷体" w:eastAsia="楷体" w:cs="楷体"/>
          <w:spacing w:val="-49"/>
          <w:position w:val="-1"/>
          <w:sz w:val="20"/>
          <w:szCs w:val="20"/>
        </w:rPr>
        <w:t xml:space="preserve"> </w:t>
      </w:r>
      <w:r>
        <w:rPr>
          <w:rFonts w:ascii="楷体" w:hAnsi="楷体" w:eastAsia="楷体" w:cs="楷体"/>
          <w:spacing w:val="-8"/>
          <w:position w:val="-1"/>
          <w:sz w:val="20"/>
          <w:szCs w:val="20"/>
        </w:rPr>
        <w:t>2</w:t>
      </w:r>
      <w:r>
        <w:rPr>
          <w:rFonts w:ascii="楷体" w:hAnsi="楷体" w:eastAsia="楷体" w:cs="楷体"/>
          <w:spacing w:val="48"/>
          <w:position w:val="-1"/>
          <w:sz w:val="20"/>
          <w:szCs w:val="20"/>
        </w:rPr>
        <w:t xml:space="preserve"> </w:t>
      </w:r>
      <w:r>
        <w:rPr>
          <w:rFonts w:ascii="楷体" w:hAnsi="楷体" w:eastAsia="楷体" w:cs="楷体"/>
          <w:spacing w:val="-8"/>
          <w:position w:val="-1"/>
          <w:sz w:val="20"/>
          <w:szCs w:val="20"/>
        </w:rPr>
        <w:t>宋熙宁元宝</w:t>
      </w:r>
      <w:r>
        <w:rPr>
          <w:rFonts w:ascii="楷体" w:hAnsi="楷体" w:eastAsia="楷体" w:cs="楷体"/>
          <w:spacing w:val="3"/>
          <w:position w:val="-1"/>
          <w:sz w:val="20"/>
          <w:szCs w:val="20"/>
        </w:rPr>
        <w:t xml:space="preserve">           </w:t>
      </w:r>
      <w:r>
        <w:rPr>
          <w:rFonts w:ascii="楷体" w:hAnsi="楷体" w:eastAsia="楷体" w:cs="楷体"/>
          <w:b/>
          <w:bCs/>
          <w:spacing w:val="-8"/>
          <w:position w:val="1"/>
          <w:sz w:val="20"/>
          <w:szCs w:val="20"/>
        </w:rPr>
        <w:t>图8-3</w:t>
      </w:r>
      <w:r>
        <w:rPr>
          <w:rFonts w:ascii="楷体" w:hAnsi="楷体" w:eastAsia="楷体" w:cs="楷体"/>
          <w:spacing w:val="45"/>
          <w:position w:val="1"/>
          <w:sz w:val="20"/>
          <w:szCs w:val="20"/>
        </w:rPr>
        <w:t xml:space="preserve"> </w:t>
      </w:r>
      <w:r>
        <w:rPr>
          <w:rFonts w:ascii="楷体" w:hAnsi="楷体" w:eastAsia="楷体" w:cs="楷体"/>
          <w:b/>
          <w:bCs/>
          <w:spacing w:val="-8"/>
          <w:position w:val="1"/>
          <w:sz w:val="20"/>
          <w:szCs w:val="20"/>
        </w:rPr>
        <w:t>辽统和元宝</w:t>
      </w:r>
    </w:p>
    <w:p w14:paraId="61DC3972">
      <w:pPr>
        <w:spacing w:before="87" w:line="2050" w:lineRule="exact"/>
        <w:ind w:firstLine="960"/>
      </w:pPr>
      <w:r>
        <w:rPr>
          <w:position w:val="-41"/>
        </w:rPr>
        <w:drawing>
          <wp:inline distT="0" distB="0" distL="0" distR="0">
            <wp:extent cx="1403350" cy="1301750"/>
            <wp:effectExtent l="0" t="0" r="13970" b="8890"/>
            <wp:docPr id="272" name="IM 22"/>
            <wp:cNvGraphicFramePr/>
            <a:graphic xmlns:a="http://schemas.openxmlformats.org/drawingml/2006/main">
              <a:graphicData uri="http://schemas.openxmlformats.org/drawingml/2006/picture">
                <pic:pic xmlns:pic="http://schemas.openxmlformats.org/drawingml/2006/picture">
                  <pic:nvPicPr>
                    <pic:cNvPr id="272" name="IM 22"/>
                    <pic:cNvPicPr/>
                  </pic:nvPicPr>
                  <pic:blipFill>
                    <a:blip r:embed="rId673"/>
                    <a:stretch>
                      <a:fillRect/>
                    </a:stretch>
                  </pic:blipFill>
                  <pic:spPr>
                    <a:xfrm>
                      <a:off x="0" y="0"/>
                      <a:ext cx="1403358" cy="1301768"/>
                    </a:xfrm>
                    <a:prstGeom prst="rect">
                      <a:avLst/>
                    </a:prstGeom>
                  </pic:spPr>
                </pic:pic>
              </a:graphicData>
            </a:graphic>
          </wp:inline>
        </w:drawing>
      </w:r>
    </w:p>
    <w:p w14:paraId="3E0EEE21">
      <w:pPr>
        <w:spacing w:before="139" w:line="237" w:lineRule="auto"/>
        <w:ind w:left="1090"/>
        <w:rPr>
          <w:rFonts w:ascii="楷体" w:hAnsi="楷体" w:eastAsia="楷体" w:cs="楷体"/>
          <w:sz w:val="20"/>
          <w:szCs w:val="20"/>
        </w:rPr>
      </w:pPr>
      <w:r>
        <w:rPr>
          <w:rFonts w:ascii="楷体" w:hAnsi="楷体" w:eastAsia="楷体" w:cs="楷体"/>
          <w:spacing w:val="-1"/>
          <w:position w:val="-1"/>
          <w:sz w:val="20"/>
          <w:szCs w:val="20"/>
        </w:rPr>
        <w:t>图8-4</w:t>
      </w:r>
      <w:r>
        <w:rPr>
          <w:rFonts w:ascii="楷体" w:hAnsi="楷体" w:eastAsia="楷体" w:cs="楷体"/>
          <w:spacing w:val="76"/>
          <w:position w:val="-1"/>
          <w:sz w:val="20"/>
          <w:szCs w:val="20"/>
        </w:rPr>
        <w:t xml:space="preserve"> </w:t>
      </w:r>
      <w:r>
        <w:rPr>
          <w:rFonts w:ascii="楷体" w:hAnsi="楷体" w:eastAsia="楷体" w:cs="楷体"/>
          <w:spacing w:val="-1"/>
          <w:position w:val="-1"/>
          <w:sz w:val="20"/>
          <w:szCs w:val="20"/>
        </w:rPr>
        <w:t xml:space="preserve">西夏光定元宝          </w:t>
      </w:r>
      <w:r>
        <w:rPr>
          <w:rFonts w:ascii="楷体" w:hAnsi="楷体" w:eastAsia="楷体" w:cs="楷体"/>
          <w:spacing w:val="-1"/>
          <w:position w:val="1"/>
          <w:sz w:val="20"/>
          <w:szCs w:val="20"/>
        </w:rPr>
        <w:t>图8-5</w:t>
      </w:r>
      <w:r>
        <w:rPr>
          <w:rFonts w:ascii="楷体" w:hAnsi="楷体" w:eastAsia="楷体" w:cs="楷体"/>
          <w:spacing w:val="29"/>
          <w:position w:val="1"/>
          <w:sz w:val="20"/>
          <w:szCs w:val="20"/>
        </w:rPr>
        <w:t xml:space="preserve"> </w:t>
      </w:r>
      <w:r>
        <w:rPr>
          <w:rFonts w:ascii="楷体" w:hAnsi="楷体" w:eastAsia="楷体" w:cs="楷体"/>
          <w:spacing w:val="-1"/>
          <w:position w:val="1"/>
          <w:sz w:val="20"/>
          <w:szCs w:val="20"/>
        </w:rPr>
        <w:t>金正隆</w:t>
      </w:r>
      <w:r>
        <w:rPr>
          <w:rFonts w:ascii="楷体" w:hAnsi="楷体" w:eastAsia="楷体" w:cs="楷体"/>
          <w:spacing w:val="-2"/>
          <w:position w:val="1"/>
          <w:sz w:val="20"/>
          <w:szCs w:val="20"/>
        </w:rPr>
        <w:t>元宝</w:t>
      </w:r>
    </w:p>
    <w:p w14:paraId="1741EAC9">
      <w:pPr>
        <w:spacing w:line="340" w:lineRule="auto"/>
        <w:rPr>
          <w:rFonts w:ascii="Arial"/>
          <w:sz w:val="21"/>
        </w:rPr>
      </w:pPr>
    </w:p>
    <w:p w14:paraId="2F3AB8DE">
      <w:pPr>
        <w:pStyle w:val="2"/>
        <w:spacing w:before="66" w:line="308" w:lineRule="auto"/>
        <w:ind w:right="95" w:firstLine="400"/>
        <w:jc w:val="both"/>
        <w:rPr>
          <w:sz w:val="20"/>
          <w:szCs w:val="20"/>
        </w:rPr>
      </w:pPr>
      <w:r>
        <w:rPr>
          <w:spacing w:val="-23"/>
          <w:sz w:val="20"/>
          <w:szCs w:val="20"/>
        </w:rPr>
        <w:t>宋人张方平曾说：“钱本中国宝货，今乃与四夷共享。”②这句话精准道出了当</w:t>
      </w:r>
      <w:r>
        <w:rPr>
          <w:sz w:val="20"/>
          <w:szCs w:val="20"/>
        </w:rPr>
        <w:t xml:space="preserve"> </w:t>
      </w:r>
      <w:r>
        <w:rPr>
          <w:spacing w:val="-9"/>
          <w:sz w:val="20"/>
          <w:szCs w:val="20"/>
        </w:rPr>
        <w:t>时货币流通的特征。由于“天下”之内形成了多个“中</w:t>
      </w:r>
      <w:r>
        <w:rPr>
          <w:spacing w:val="-10"/>
          <w:sz w:val="20"/>
          <w:szCs w:val="20"/>
        </w:rPr>
        <w:t>心”,货币需求量日益增</w:t>
      </w:r>
      <w:r>
        <w:rPr>
          <w:sz w:val="20"/>
          <w:szCs w:val="20"/>
        </w:rPr>
        <w:t xml:space="preserve"> </w:t>
      </w:r>
      <w:r>
        <w:rPr>
          <w:spacing w:val="-12"/>
          <w:sz w:val="20"/>
          <w:szCs w:val="20"/>
        </w:rPr>
        <w:t>大，因此，具有经济优势的宋朝，其所铸钱币便成为各个“中心</w:t>
      </w:r>
      <w:r>
        <w:rPr>
          <w:spacing w:val="-13"/>
          <w:sz w:val="20"/>
          <w:szCs w:val="20"/>
        </w:rPr>
        <w:t>”广泛认可的货</w:t>
      </w:r>
      <w:r>
        <w:rPr>
          <w:sz w:val="20"/>
          <w:szCs w:val="20"/>
        </w:rPr>
        <w:t xml:space="preserve"> </w:t>
      </w:r>
      <w:r>
        <w:rPr>
          <w:spacing w:val="-8"/>
          <w:sz w:val="20"/>
          <w:szCs w:val="20"/>
        </w:rPr>
        <w:t>币，出现了宋钱“四夷共享”的情形。</w:t>
      </w:r>
    </w:p>
    <w:p w14:paraId="3D92AA4B">
      <w:pPr>
        <w:spacing w:line="285" w:lineRule="auto"/>
        <w:rPr>
          <w:rFonts w:ascii="Arial"/>
          <w:sz w:val="21"/>
        </w:rPr>
      </w:pPr>
      <w:r>
        <w:drawing>
          <wp:anchor distT="0" distB="0" distL="0" distR="0" simplePos="0" relativeHeight="251845632" behindDoc="0" locked="0" layoutInCell="1" allowOverlap="1">
            <wp:simplePos x="0" y="0"/>
            <wp:positionH relativeFrom="column">
              <wp:posOffset>19050</wp:posOffset>
            </wp:positionH>
            <wp:positionV relativeFrom="paragraph">
              <wp:posOffset>159385</wp:posOffset>
            </wp:positionV>
            <wp:extent cx="838200" cy="6350"/>
            <wp:effectExtent l="0" t="0" r="0" b="0"/>
            <wp:wrapNone/>
            <wp:docPr id="273" name="IM 24"/>
            <wp:cNvGraphicFramePr/>
            <a:graphic xmlns:a="http://schemas.openxmlformats.org/drawingml/2006/main">
              <a:graphicData uri="http://schemas.openxmlformats.org/drawingml/2006/picture">
                <pic:pic xmlns:pic="http://schemas.openxmlformats.org/drawingml/2006/picture">
                  <pic:nvPicPr>
                    <pic:cNvPr id="273" name="IM 24"/>
                    <pic:cNvPicPr/>
                  </pic:nvPicPr>
                  <pic:blipFill>
                    <a:blip r:embed="rId674"/>
                    <a:stretch>
                      <a:fillRect/>
                    </a:stretch>
                  </pic:blipFill>
                  <pic:spPr>
                    <a:xfrm>
                      <a:off x="0" y="0"/>
                      <a:ext cx="838210" cy="6385"/>
                    </a:xfrm>
                    <a:prstGeom prst="rect">
                      <a:avLst/>
                    </a:prstGeom>
                  </pic:spPr>
                </pic:pic>
              </a:graphicData>
            </a:graphic>
          </wp:anchor>
        </w:drawing>
      </w:r>
    </w:p>
    <w:p w14:paraId="5C7B09A3">
      <w:pPr>
        <w:spacing w:before="65" w:line="230" w:lineRule="auto"/>
        <w:ind w:left="230" w:right="124" w:hanging="230"/>
        <w:rPr>
          <w:rFonts w:ascii="楷体" w:hAnsi="楷体" w:eastAsia="楷体" w:cs="楷体"/>
          <w:sz w:val="20"/>
          <w:szCs w:val="20"/>
        </w:rPr>
      </w:pPr>
      <w:r>
        <w:rPr>
          <w:rFonts w:ascii="楷体" w:hAnsi="楷体" w:eastAsia="楷体" w:cs="楷体"/>
          <w:spacing w:val="-19"/>
          <w:w w:val="89"/>
          <w:sz w:val="20"/>
          <w:szCs w:val="20"/>
        </w:rPr>
        <w:t>①苏辙：《苏辙集》卷四二《北使还论北边事札子五道》,陈宏天、高秀芳点校，中华书局1990</w:t>
      </w:r>
      <w:r>
        <w:rPr>
          <w:rFonts w:ascii="楷体" w:hAnsi="楷体" w:eastAsia="楷体" w:cs="楷体"/>
          <w:spacing w:val="15"/>
          <w:sz w:val="20"/>
          <w:szCs w:val="20"/>
        </w:rPr>
        <w:t xml:space="preserve"> </w:t>
      </w:r>
      <w:r>
        <w:rPr>
          <w:rFonts w:ascii="楷体" w:hAnsi="楷体" w:eastAsia="楷体" w:cs="楷体"/>
          <w:spacing w:val="-11"/>
          <w:sz w:val="20"/>
          <w:szCs w:val="20"/>
        </w:rPr>
        <w:t>年版，第747页</w:t>
      </w:r>
    </w:p>
    <w:p w14:paraId="20B23D50">
      <w:pPr>
        <w:spacing w:before="51" w:line="235" w:lineRule="auto"/>
        <w:ind w:left="220" w:right="109" w:hanging="220"/>
        <w:rPr>
          <w:rFonts w:ascii="楷体" w:hAnsi="楷体" w:eastAsia="楷体" w:cs="楷体"/>
          <w:sz w:val="20"/>
          <w:szCs w:val="20"/>
        </w:rPr>
      </w:pPr>
      <w:r>
        <w:rPr>
          <w:rFonts w:ascii="楷体" w:hAnsi="楷体" w:eastAsia="楷体" w:cs="楷体"/>
          <w:spacing w:val="-24"/>
          <w:w w:val="91"/>
          <w:sz w:val="20"/>
          <w:szCs w:val="20"/>
        </w:rPr>
        <w:t>②司马光：《司马温公集编年笺注》卷四六《乞去新法之病民伤国者疏》,李之亮笺注，巴蜀书</w:t>
      </w:r>
      <w:r>
        <w:rPr>
          <w:rFonts w:ascii="楷体" w:hAnsi="楷体" w:eastAsia="楷体" w:cs="楷体"/>
          <w:spacing w:val="36"/>
          <w:sz w:val="20"/>
          <w:szCs w:val="20"/>
        </w:rPr>
        <w:t xml:space="preserve"> </w:t>
      </w:r>
      <w:r>
        <w:rPr>
          <w:rFonts w:ascii="楷体" w:hAnsi="楷体" w:eastAsia="楷体" w:cs="楷体"/>
          <w:spacing w:val="-14"/>
          <w:sz w:val="20"/>
          <w:szCs w:val="20"/>
        </w:rPr>
        <w:t>社2009年版，第149页。</w:t>
      </w:r>
    </w:p>
    <w:p w14:paraId="640886B4">
      <w:pPr>
        <w:spacing w:line="235" w:lineRule="auto"/>
        <w:rPr>
          <w:rFonts w:ascii="楷体" w:hAnsi="楷体" w:eastAsia="楷体" w:cs="楷体"/>
          <w:sz w:val="20"/>
          <w:szCs w:val="20"/>
        </w:rPr>
        <w:sectPr>
          <w:footerReference r:id="rId216" w:type="default"/>
          <w:pgSz w:w="8440" w:h="13060"/>
          <w:pgMar w:top="400" w:right="1078" w:bottom="567" w:left="669" w:header="0" w:footer="441" w:gutter="0"/>
          <w:cols w:space="720" w:num="1"/>
        </w:sectPr>
      </w:pPr>
    </w:p>
    <w:p w14:paraId="7E79A16D">
      <w:pPr>
        <w:pStyle w:val="2"/>
        <w:spacing w:before="137" w:line="219" w:lineRule="auto"/>
      </w:pPr>
      <w:r>
        <w:rPr>
          <w:spacing w:val="-9"/>
        </w:rPr>
        <w:t>◎第八讲共奉中国与中华民族内聚发展(辽宋夏金时期)</w:t>
      </w:r>
    </w:p>
    <w:p w14:paraId="1B0B90FE">
      <w:pPr>
        <w:spacing w:line="385" w:lineRule="auto"/>
        <w:rPr>
          <w:rFonts w:ascii="Arial"/>
          <w:sz w:val="21"/>
        </w:rPr>
      </w:pPr>
    </w:p>
    <w:p w14:paraId="41BD43BE">
      <w:pPr>
        <w:pStyle w:val="2"/>
        <w:spacing w:before="84" w:line="219" w:lineRule="auto"/>
        <w:ind w:left="2473"/>
        <w:outlineLvl w:val="6"/>
        <w:rPr>
          <w:sz w:val="26"/>
          <w:szCs w:val="26"/>
        </w:rPr>
      </w:pPr>
      <w:r>
        <w:rPr>
          <w:b/>
          <w:bCs/>
          <w:spacing w:val="22"/>
          <w:sz w:val="26"/>
          <w:szCs w:val="26"/>
        </w:rPr>
        <w:t>第三节融会社会生活</w:t>
      </w:r>
    </w:p>
    <w:p w14:paraId="3FFAEC11">
      <w:pPr>
        <w:pStyle w:val="2"/>
        <w:spacing w:before="284" w:line="333" w:lineRule="auto"/>
        <w:ind w:left="340" w:firstLine="409"/>
        <w:jc w:val="both"/>
      </w:pPr>
      <w:r>
        <w:rPr>
          <w:spacing w:val="5"/>
        </w:rPr>
        <w:t>辽宋夏金时期，由于天下体系内剧烈的动态变化，社会动荡频繁，不断推动</w:t>
      </w:r>
      <w:r>
        <w:rPr>
          <w:spacing w:val="6"/>
        </w:rPr>
        <w:t xml:space="preserve"> </w:t>
      </w:r>
      <w:r>
        <w:rPr>
          <w:spacing w:val="7"/>
        </w:rPr>
        <w:t>着各族群由“静”向“动”转化，无论上层的达官贵人，还是民间的普通百</w:t>
      </w:r>
      <w:r>
        <w:rPr>
          <w:spacing w:val="6"/>
        </w:rPr>
        <w:t>姓，</w:t>
      </w:r>
      <w:r>
        <w:t xml:space="preserve"> </w:t>
      </w:r>
      <w:r>
        <w:rPr>
          <w:spacing w:val="5"/>
        </w:rPr>
        <w:t>都在不断迁徙。同时，族际通婚广泛，礼俗融会发展，旧有的血缘、地域、族属</w:t>
      </w:r>
      <w:r>
        <w:rPr>
          <w:spacing w:val="10"/>
        </w:rPr>
        <w:t xml:space="preserve"> </w:t>
      </w:r>
      <w:r>
        <w:t>等界限不断被打破，社会层面开始形成“你中有我，我中有</w:t>
      </w:r>
      <w:r>
        <w:rPr>
          <w:spacing w:val="-1"/>
        </w:rPr>
        <w:t>你”的局面。</w:t>
      </w:r>
    </w:p>
    <w:p w14:paraId="0843FA29">
      <w:pPr>
        <w:pStyle w:val="2"/>
        <w:spacing w:before="106" w:line="219" w:lineRule="auto"/>
        <w:ind w:left="752"/>
        <w:outlineLvl w:val="6"/>
      </w:pPr>
      <w:r>
        <w:rPr>
          <w:b/>
          <w:bCs/>
          <w:spacing w:val="-5"/>
        </w:rPr>
        <w:t>一、族群迁徙</w:t>
      </w:r>
    </w:p>
    <w:p w14:paraId="240364AE">
      <w:pPr>
        <w:pStyle w:val="2"/>
        <w:spacing w:before="145" w:line="312" w:lineRule="auto"/>
        <w:ind w:left="340" w:right="69" w:firstLine="409"/>
        <w:jc w:val="both"/>
      </w:pPr>
      <w:r>
        <w:rPr>
          <w:spacing w:val="4"/>
        </w:rPr>
        <w:t>辽宋夏金时期，北方游牧、渔猎与中原农耕族群多向度迁徙，各族群开始了</w:t>
      </w:r>
      <w:r>
        <w:rPr>
          <w:spacing w:val="12"/>
        </w:rPr>
        <w:t xml:space="preserve"> </w:t>
      </w:r>
      <w:r>
        <w:rPr>
          <w:spacing w:val="4"/>
        </w:rPr>
        <w:t>新一轮更加广泛更加深入的交往交流交融，为元明清大一统格局的形成奠定了坚</w:t>
      </w:r>
      <w:r>
        <w:rPr>
          <w:spacing w:val="18"/>
        </w:rPr>
        <w:t xml:space="preserve"> </w:t>
      </w:r>
      <w:r>
        <w:rPr>
          <w:spacing w:val="-10"/>
        </w:rPr>
        <w:t>实的社会基础。</w:t>
      </w:r>
    </w:p>
    <w:p w14:paraId="015655B9">
      <w:pPr>
        <w:pStyle w:val="2"/>
        <w:spacing w:before="88" w:line="326" w:lineRule="auto"/>
        <w:ind w:left="340" w:firstLine="409"/>
        <w:jc w:val="both"/>
      </w:pPr>
      <w:r>
        <w:rPr>
          <w:spacing w:val="6"/>
        </w:rPr>
        <w:t>辽朝建立后，契丹人大量南迁幽云十六州并融入当地社会。渤海国被灭后，</w:t>
      </w:r>
      <w:r>
        <w:rPr>
          <w:spacing w:val="16"/>
        </w:rPr>
        <w:t xml:space="preserve"> </w:t>
      </w:r>
      <w:r>
        <w:rPr>
          <w:spacing w:val="7"/>
        </w:rPr>
        <w:t>渤海人被徙于辽东等地，和契丹人一道改变了东北地区的族群关系和社会面貌。</w:t>
      </w:r>
      <w:r>
        <w:t xml:space="preserve"> </w:t>
      </w:r>
      <w:r>
        <w:rPr>
          <w:spacing w:val="-2"/>
        </w:rPr>
        <w:t>同时，中原汉人也有迁入契丹者，到辽朝末年，“契丹、汉人久为一家”的观念已</w:t>
      </w:r>
      <w:r>
        <w:rPr>
          <w:spacing w:val="1"/>
        </w:rPr>
        <w:t xml:space="preserve">  </w:t>
      </w:r>
      <w:r>
        <w:rPr>
          <w:spacing w:val="6"/>
        </w:rPr>
        <w:t>深入人心。女真人在辽代也频繁迁徙，多迁向上京、东</w:t>
      </w:r>
      <w:r>
        <w:rPr>
          <w:spacing w:val="5"/>
        </w:rPr>
        <w:t>京(今辽宁辽阳)及中京。</w:t>
      </w:r>
      <w:r>
        <w:t xml:space="preserve"> </w:t>
      </w:r>
      <w:r>
        <w:rPr>
          <w:spacing w:val="3"/>
        </w:rPr>
        <w:t>辽代各族的迁徙改变了旧有族群分布的单一性，推动形成了各族交错杂居、和谐</w:t>
      </w:r>
      <w:r>
        <w:rPr>
          <w:spacing w:val="7"/>
        </w:rPr>
        <w:t xml:space="preserve">  </w:t>
      </w:r>
      <w:r>
        <w:rPr>
          <w:spacing w:val="-7"/>
        </w:rPr>
        <w:t>共处的局面，加速了族群交融的历史进程。</w:t>
      </w:r>
    </w:p>
    <w:p w14:paraId="4A208D84">
      <w:pPr>
        <w:pStyle w:val="2"/>
        <w:spacing w:before="64" w:line="327" w:lineRule="auto"/>
        <w:ind w:left="340" w:right="80" w:firstLine="409"/>
        <w:jc w:val="both"/>
      </w:pPr>
      <w:r>
        <w:rPr>
          <w:spacing w:val="5"/>
        </w:rPr>
        <w:t>西夏较开明的政治、文化政策，促进了族群大交融。自唐至宋初的300余年</w:t>
      </w:r>
      <w:r>
        <w:rPr>
          <w:spacing w:val="12"/>
        </w:rPr>
        <w:t xml:space="preserve"> </w:t>
      </w:r>
      <w:r>
        <w:rPr>
          <w:spacing w:val="-1"/>
        </w:rPr>
        <w:t>间，党项与汉、吐蕃、回鹘诸族杂居相处，西夏建国后，境内族群关系稳定下来。</w:t>
      </w:r>
      <w:r>
        <w:rPr>
          <w:spacing w:val="9"/>
        </w:rPr>
        <w:t xml:space="preserve"> </w:t>
      </w:r>
      <w:r>
        <w:rPr>
          <w:spacing w:val="3"/>
        </w:rPr>
        <w:t>黑水城遗址与敦煌藏经洞出土的西夏文书生动地反映了西夏境内各族群交往交流</w:t>
      </w:r>
      <w:r>
        <w:rPr>
          <w:spacing w:val="12"/>
        </w:rPr>
        <w:t xml:space="preserve"> </w:t>
      </w:r>
      <w:r>
        <w:rPr>
          <w:spacing w:val="2"/>
        </w:rPr>
        <w:t>交融的盛况。在内迁中原的过程中，原以畜牧业为主的党项人开始了农耕种植生</w:t>
      </w:r>
      <w:r>
        <w:rPr>
          <w:spacing w:val="3"/>
        </w:rPr>
        <w:t xml:space="preserve">  </w:t>
      </w:r>
      <w:r>
        <w:rPr>
          <w:spacing w:val="2"/>
        </w:rPr>
        <w:t>产，部分党项人也从游牧转为定居。这是西夏积极与中原交往交流后在社会层面</w:t>
      </w:r>
      <w:r>
        <w:rPr>
          <w:spacing w:val="3"/>
        </w:rPr>
        <w:t xml:space="preserve">  </w:t>
      </w:r>
      <w:r>
        <w:rPr>
          <w:spacing w:val="2"/>
        </w:rPr>
        <w:t>出现的转变。西夏覆亡后，党项人逐渐融入其他族群，其治下族群交融的成就助</w:t>
      </w:r>
      <w:r>
        <w:rPr>
          <w:spacing w:val="5"/>
        </w:rPr>
        <w:t xml:space="preserve">  </w:t>
      </w:r>
      <w:r>
        <w:rPr>
          <w:spacing w:val="-9"/>
        </w:rPr>
        <w:t>力了元朝大一统格局的形成。</w:t>
      </w:r>
    </w:p>
    <w:p w14:paraId="1E9E9331">
      <w:pPr>
        <w:pStyle w:val="2"/>
        <w:spacing w:before="55" w:line="315" w:lineRule="auto"/>
        <w:ind w:left="340" w:right="147" w:firstLine="409"/>
        <w:jc w:val="both"/>
      </w:pPr>
      <w:r>
        <w:rPr>
          <w:spacing w:val="2"/>
        </w:rPr>
        <w:t>金在辽的基础上进一步突破了农耕、游牧、渔猎的传统族群分布格局，人口</w:t>
      </w:r>
      <w:r>
        <w:t xml:space="preserve"> </w:t>
      </w:r>
      <w:r>
        <w:rPr>
          <w:spacing w:val="2"/>
        </w:rPr>
        <w:t>流动在当时有了新的明显进展，这促进了多族群共存社会的形成。女真周边的其</w:t>
      </w:r>
      <w:r>
        <w:rPr>
          <w:spacing w:val="7"/>
        </w:rPr>
        <w:t xml:space="preserve"> </w:t>
      </w:r>
      <w:r>
        <w:rPr>
          <w:spacing w:val="1"/>
        </w:rPr>
        <w:t>他族群及契丹人先是融入女真，其后随着金军南迁中原，散居各处，逐渐与中原</w:t>
      </w:r>
      <w:r>
        <w:rPr>
          <w:spacing w:val="9"/>
        </w:rPr>
        <w:t xml:space="preserve"> </w:t>
      </w:r>
      <w:r>
        <w:rPr>
          <w:spacing w:val="1"/>
        </w:rPr>
        <w:t>各族融为一体。海陵王迁都后，将汉人大量迁入东北，同时，女真猛安谋克亦大</w:t>
      </w:r>
      <w:r>
        <w:rPr>
          <w:spacing w:val="2"/>
        </w:rPr>
        <w:t xml:space="preserve"> </w:t>
      </w:r>
      <w:r>
        <w:rPr>
          <w:spacing w:val="-9"/>
        </w:rPr>
        <w:t>量南下，时人认为“猛安人与汉户，今皆一家，彼耕此种，皆是国人”①。辽东的渤</w:t>
      </w:r>
    </w:p>
    <w:p w14:paraId="414D04AA">
      <w:pPr>
        <w:pStyle w:val="2"/>
        <w:spacing w:before="32" w:line="307" w:lineRule="auto"/>
        <w:ind w:left="340" w:right="206"/>
      </w:pPr>
      <w:r>
        <w:rPr>
          <w:spacing w:val="1"/>
        </w:rPr>
        <w:t>海人再度被逐批迁至山东，与当地汉人混居融合。随着生产生活方式的趋同，各</w:t>
      </w:r>
      <w:r>
        <w:rPr>
          <w:spacing w:val="2"/>
        </w:rPr>
        <w:t xml:space="preserve"> </w:t>
      </w:r>
      <w:r>
        <w:rPr>
          <w:spacing w:val="-4"/>
        </w:rPr>
        <w:t>族</w:t>
      </w:r>
      <w:r>
        <w:rPr>
          <w:spacing w:val="-4"/>
          <w:u w:val="single" w:color="auto"/>
        </w:rPr>
        <w:t>隔阂逐渐消弭，</w:t>
      </w:r>
      <w:r>
        <w:rPr>
          <w:spacing w:val="-4"/>
        </w:rPr>
        <w:t>以致后来的元朝将华北的汉</w:t>
      </w:r>
      <w:r>
        <w:rPr>
          <w:spacing w:val="-5"/>
        </w:rPr>
        <w:t>人、契丹人、女真人视为一体。</w:t>
      </w:r>
    </w:p>
    <w:p w14:paraId="3A782AF2">
      <w:pPr>
        <w:spacing w:before="115" w:line="226" w:lineRule="auto"/>
        <w:ind w:left="340"/>
        <w:rPr>
          <w:rFonts w:ascii="华文新魏" w:hAnsi="华文新魏" w:eastAsia="华文新魏" w:cs="华文新魏"/>
          <w:sz w:val="19"/>
          <w:szCs w:val="19"/>
        </w:rPr>
      </w:pPr>
      <w:r>
        <w:rPr>
          <w:rFonts w:ascii="华文新魏" w:hAnsi="华文新魏" w:eastAsia="华文新魏" w:cs="华文新魏"/>
          <w:spacing w:val="-24"/>
          <w:sz w:val="19"/>
          <w:szCs w:val="19"/>
        </w:rPr>
        <w:t>① 脱脱等：《金史》卷八八《唐括安礼传》,中华书局1975年版，第1964页。</w:t>
      </w:r>
    </w:p>
    <w:p w14:paraId="3056195C">
      <w:pPr>
        <w:spacing w:line="226" w:lineRule="auto"/>
        <w:rPr>
          <w:rFonts w:ascii="华文新魏" w:hAnsi="华文新魏" w:eastAsia="华文新魏" w:cs="华文新魏"/>
          <w:sz w:val="19"/>
          <w:szCs w:val="19"/>
        </w:rPr>
        <w:sectPr>
          <w:footerReference r:id="rId217" w:type="default"/>
          <w:pgSz w:w="8770" w:h="13070"/>
          <w:pgMar w:top="400" w:right="824" w:bottom="674" w:left="710" w:header="0" w:footer="539" w:gutter="0"/>
          <w:cols w:space="720" w:num="1"/>
        </w:sectPr>
      </w:pPr>
    </w:p>
    <w:p w14:paraId="610B7E03">
      <w:pPr>
        <w:pStyle w:val="2"/>
        <w:spacing w:before="186" w:line="219" w:lineRule="auto"/>
        <w:ind w:right="31"/>
        <w:jc w:val="right"/>
        <w:rPr>
          <w:sz w:val="18"/>
          <w:szCs w:val="18"/>
        </w:rPr>
      </w:pPr>
      <w:r>
        <w:rPr>
          <w:spacing w:val="-15"/>
          <w:w w:val="99"/>
          <w:sz w:val="18"/>
          <w:szCs w:val="18"/>
        </w:rPr>
        <w:t>第三节融会社会生活</w:t>
      </w:r>
    </w:p>
    <w:p w14:paraId="4F08C1BC">
      <w:pPr>
        <w:spacing w:line="415" w:lineRule="auto"/>
        <w:rPr>
          <w:rFonts w:ascii="Arial"/>
          <w:sz w:val="21"/>
        </w:rPr>
      </w:pPr>
    </w:p>
    <w:p w14:paraId="76332E71">
      <w:pPr>
        <w:pStyle w:val="2"/>
        <w:spacing w:before="68" w:line="220" w:lineRule="auto"/>
        <w:ind w:left="372"/>
        <w:outlineLvl w:val="6"/>
        <w:rPr>
          <w:sz w:val="21"/>
          <w:szCs w:val="21"/>
        </w:rPr>
      </w:pPr>
      <w:r>
        <w:rPr>
          <w:b/>
          <w:bCs/>
          <w:spacing w:val="-10"/>
          <w:sz w:val="21"/>
          <w:szCs w:val="21"/>
        </w:rPr>
        <w:t>二、族际通婚</w:t>
      </w:r>
    </w:p>
    <w:p w14:paraId="29D1C70A">
      <w:pPr>
        <w:pStyle w:val="2"/>
        <w:spacing w:before="130" w:line="363" w:lineRule="auto"/>
        <w:ind w:right="81" w:firstLine="369"/>
        <w:rPr>
          <w:sz w:val="18"/>
          <w:szCs w:val="18"/>
        </w:rPr>
      </w:pPr>
      <w:r>
        <w:rPr>
          <w:spacing w:val="8"/>
          <w:sz w:val="18"/>
          <w:szCs w:val="18"/>
        </w:rPr>
        <w:t>辽宋夏金时期，各族群宗室大量通婚，产生了很强的示范作用，直接推动了</w:t>
      </w:r>
      <w:r>
        <w:rPr>
          <w:spacing w:val="18"/>
          <w:sz w:val="18"/>
          <w:szCs w:val="18"/>
        </w:rPr>
        <w:t xml:space="preserve"> </w:t>
      </w:r>
      <w:r>
        <w:rPr>
          <w:spacing w:val="-6"/>
          <w:sz w:val="18"/>
          <w:szCs w:val="18"/>
        </w:rPr>
        <w:t>族群交融。</w:t>
      </w:r>
    </w:p>
    <w:p w14:paraId="74AA759C">
      <w:pPr>
        <w:pStyle w:val="2"/>
        <w:spacing w:line="320" w:lineRule="auto"/>
        <w:ind w:firstLine="369"/>
        <w:jc w:val="both"/>
        <w:rPr>
          <w:sz w:val="18"/>
          <w:szCs w:val="18"/>
        </w:rPr>
      </w:pPr>
      <w:r>
        <w:rPr>
          <w:sz w:val="18"/>
          <w:szCs w:val="18"/>
        </w:rPr>
        <w:t>辽朝族际通婚极为普遍。奚之王族“世与辽人为昏</w:t>
      </w:r>
      <w:r>
        <w:rPr>
          <w:spacing w:val="-1"/>
          <w:sz w:val="18"/>
          <w:szCs w:val="18"/>
        </w:rPr>
        <w:t>”①,契丹与奚由婚姻结成牢</w:t>
      </w:r>
      <w:r>
        <w:rPr>
          <w:sz w:val="18"/>
          <w:szCs w:val="18"/>
        </w:rPr>
        <w:t xml:space="preserve">  </w:t>
      </w:r>
      <w:r>
        <w:rPr>
          <w:spacing w:val="-21"/>
          <w:w w:val="98"/>
          <w:sz w:val="21"/>
          <w:szCs w:val="21"/>
        </w:rPr>
        <w:t>固的政治联盟。渤海国虽为辽朝所灭，但渤海王室始终与契丹皇族保持联姻。韩、</w:t>
      </w:r>
      <w:r>
        <w:rPr>
          <w:spacing w:val="21"/>
          <w:sz w:val="21"/>
          <w:szCs w:val="21"/>
        </w:rPr>
        <w:t xml:space="preserve"> </w:t>
      </w:r>
      <w:r>
        <w:rPr>
          <w:spacing w:val="-19"/>
          <w:sz w:val="21"/>
          <w:szCs w:val="21"/>
        </w:rPr>
        <w:t>刘、马、赵四大汉人家族，也多与契丹贵族通婚，如韩</w:t>
      </w:r>
      <w:r>
        <w:rPr>
          <w:spacing w:val="-20"/>
          <w:sz w:val="21"/>
          <w:szCs w:val="21"/>
        </w:rPr>
        <w:t>德让家族多娶后族萧氏。</w:t>
      </w:r>
      <w:r>
        <w:rPr>
          <w:sz w:val="21"/>
          <w:szCs w:val="21"/>
        </w:rPr>
        <w:t xml:space="preserve"> </w:t>
      </w:r>
      <w:r>
        <w:rPr>
          <w:spacing w:val="-4"/>
          <w:sz w:val="18"/>
          <w:szCs w:val="18"/>
        </w:rPr>
        <w:t>辽朝还与高昌回鹘②、喀喇汗王朝③、吐蕃确厮啰政权</w:t>
      </w:r>
      <w:r>
        <w:rPr>
          <w:spacing w:val="-5"/>
          <w:sz w:val="18"/>
          <w:szCs w:val="18"/>
        </w:rPr>
        <w:t>①联姻。在宗室通婚的带动下，</w:t>
      </w:r>
      <w:r>
        <w:rPr>
          <w:sz w:val="18"/>
          <w:szCs w:val="18"/>
        </w:rPr>
        <w:t xml:space="preserve"> </w:t>
      </w:r>
      <w:r>
        <w:rPr>
          <w:spacing w:val="-22"/>
          <w:sz w:val="21"/>
          <w:szCs w:val="21"/>
        </w:rPr>
        <w:t>民间族际通婚亦成常态。辽太宗命令契丹人授予汉官者，需接受汉人礼仪，并允</w:t>
      </w:r>
      <w:r>
        <w:rPr>
          <w:sz w:val="21"/>
          <w:szCs w:val="21"/>
        </w:rPr>
        <w:t xml:space="preserve">  </w:t>
      </w:r>
      <w:r>
        <w:rPr>
          <w:spacing w:val="-20"/>
          <w:w w:val="98"/>
          <w:sz w:val="21"/>
          <w:szCs w:val="21"/>
        </w:rPr>
        <w:t>许其与汉人通婚。归化州富室张世卿之孙张伸，娶耶律氏为妻⑤</w:t>
      </w:r>
      <w:r>
        <w:rPr>
          <w:spacing w:val="-21"/>
          <w:w w:val="98"/>
          <w:sz w:val="21"/>
          <w:szCs w:val="21"/>
        </w:rPr>
        <w:t>,可以说是民间汉</w:t>
      </w:r>
      <w:r>
        <w:rPr>
          <w:sz w:val="21"/>
          <w:szCs w:val="21"/>
        </w:rPr>
        <w:t xml:space="preserve">  </w:t>
      </w:r>
      <w:r>
        <w:rPr>
          <w:spacing w:val="9"/>
          <w:sz w:val="18"/>
          <w:szCs w:val="18"/>
        </w:rPr>
        <w:t>人与契丹人通婚的例证。</w:t>
      </w:r>
    </w:p>
    <w:p w14:paraId="7B19B25E">
      <w:pPr>
        <w:pStyle w:val="2"/>
        <w:spacing w:before="31" w:line="301" w:lineRule="auto"/>
        <w:ind w:right="93" w:firstLine="369"/>
        <w:jc w:val="both"/>
        <w:rPr>
          <w:sz w:val="21"/>
          <w:szCs w:val="21"/>
        </w:rPr>
      </w:pPr>
      <w:r>
        <w:rPr>
          <w:spacing w:val="-22"/>
          <w:sz w:val="21"/>
          <w:szCs w:val="21"/>
        </w:rPr>
        <w:t>西夏建立后，统治上层率先推动其皇室和辽皇室、吐蕃贵族联姻，西夏诸帝</w:t>
      </w:r>
      <w:r>
        <w:rPr>
          <w:spacing w:val="6"/>
          <w:sz w:val="21"/>
          <w:szCs w:val="21"/>
        </w:rPr>
        <w:t xml:space="preserve"> </w:t>
      </w:r>
      <w:r>
        <w:rPr>
          <w:spacing w:val="-22"/>
          <w:sz w:val="21"/>
          <w:szCs w:val="21"/>
        </w:rPr>
        <w:t>又多娶汉女为妃。民间也不乏族际通婚现象，西夏人复合姓氏即为力证。</w:t>
      </w:r>
      <w:r>
        <w:rPr>
          <w:spacing w:val="-23"/>
          <w:sz w:val="21"/>
          <w:szCs w:val="21"/>
        </w:rPr>
        <w:t>西夏还</w:t>
      </w:r>
      <w:r>
        <w:rPr>
          <w:sz w:val="21"/>
          <w:szCs w:val="21"/>
        </w:rPr>
        <w:t xml:space="preserve"> </w:t>
      </w:r>
      <w:r>
        <w:rPr>
          <w:spacing w:val="-22"/>
          <w:sz w:val="21"/>
          <w:szCs w:val="21"/>
        </w:rPr>
        <w:t>出现以族群名称作为姓氏的特殊现象，更突出地反映了族群间的交融，如</w:t>
      </w:r>
      <w:r>
        <w:rPr>
          <w:spacing w:val="-23"/>
          <w:sz w:val="21"/>
          <w:szCs w:val="21"/>
        </w:rPr>
        <w:t>在西夏</w:t>
      </w:r>
      <w:r>
        <w:rPr>
          <w:sz w:val="21"/>
          <w:szCs w:val="21"/>
        </w:rPr>
        <w:t xml:space="preserve"> </w:t>
      </w:r>
      <w:r>
        <w:rPr>
          <w:spacing w:val="-30"/>
          <w:sz w:val="21"/>
          <w:szCs w:val="21"/>
        </w:rPr>
        <w:t>文《杂字》“番姓”中就有“鲜卑”“细纥”(“回纥”)等姓。</w:t>
      </w:r>
    </w:p>
    <w:p w14:paraId="632A6F01">
      <w:pPr>
        <w:pStyle w:val="2"/>
        <w:spacing w:before="81" w:line="344" w:lineRule="auto"/>
        <w:ind w:right="15" w:firstLine="369"/>
        <w:jc w:val="both"/>
        <w:rPr>
          <w:sz w:val="18"/>
          <w:szCs w:val="18"/>
        </w:rPr>
      </w:pPr>
      <w:r>
        <w:rPr>
          <w:spacing w:val="8"/>
          <w:sz w:val="18"/>
          <w:szCs w:val="18"/>
        </w:rPr>
        <w:t>金虽亡辽灭宋，但女真皇族中多有与辽、宋皇室女性婚配者。此后，女真贵</w:t>
      </w:r>
      <w:r>
        <w:rPr>
          <w:spacing w:val="2"/>
          <w:sz w:val="18"/>
          <w:szCs w:val="18"/>
        </w:rPr>
        <w:t xml:space="preserve">  </w:t>
      </w:r>
      <w:r>
        <w:rPr>
          <w:spacing w:val="8"/>
          <w:sz w:val="18"/>
          <w:szCs w:val="18"/>
        </w:rPr>
        <w:t>族与契丹人、汉人等始终保持着联姻关系，金朝诸帝的后妃中就有不少</w:t>
      </w:r>
      <w:r>
        <w:rPr>
          <w:spacing w:val="7"/>
          <w:sz w:val="18"/>
          <w:szCs w:val="18"/>
        </w:rPr>
        <w:t>其他族群</w:t>
      </w:r>
      <w:r>
        <w:rPr>
          <w:sz w:val="18"/>
          <w:szCs w:val="18"/>
        </w:rPr>
        <w:t xml:space="preserve">  </w:t>
      </w:r>
      <w:r>
        <w:rPr>
          <w:spacing w:val="7"/>
          <w:sz w:val="18"/>
          <w:szCs w:val="18"/>
        </w:rPr>
        <w:t>女子。战争往往也在客观上推动了族际通婚。1161年，完颜亮攻宋，宋人截</w:t>
      </w:r>
      <w:r>
        <w:rPr>
          <w:spacing w:val="6"/>
          <w:sz w:val="18"/>
          <w:szCs w:val="18"/>
        </w:rPr>
        <w:t>获金</w:t>
      </w:r>
      <w:r>
        <w:rPr>
          <w:sz w:val="18"/>
          <w:szCs w:val="18"/>
        </w:rPr>
        <w:t xml:space="preserve">  军部分家书，其中一封写有一位妻子给丈夫的诗：“垂杨传语山丹，你到江南艰难。 </w:t>
      </w:r>
      <w:r>
        <w:rPr>
          <w:spacing w:val="-2"/>
          <w:sz w:val="18"/>
          <w:szCs w:val="18"/>
        </w:rPr>
        <w:t>你那里讨个南婆，我这里嫁个契丹。”⑥金朝明确出台了鼓励</w:t>
      </w:r>
      <w:r>
        <w:rPr>
          <w:spacing w:val="-3"/>
          <w:sz w:val="18"/>
          <w:szCs w:val="18"/>
        </w:rPr>
        <w:t>族际通婚的政策。如对</w:t>
      </w:r>
      <w:r>
        <w:rPr>
          <w:sz w:val="18"/>
          <w:szCs w:val="18"/>
        </w:rPr>
        <w:t xml:space="preserve">  </w:t>
      </w:r>
      <w:r>
        <w:rPr>
          <w:spacing w:val="-5"/>
          <w:sz w:val="18"/>
          <w:szCs w:val="18"/>
        </w:rPr>
        <w:t>女真人，“听与契丹、汉人昏因以相固结”①;又如对契丹人，“俾与女直人杂居，男</w:t>
      </w:r>
      <w:r>
        <w:rPr>
          <w:spacing w:val="4"/>
          <w:sz w:val="18"/>
          <w:szCs w:val="18"/>
        </w:rPr>
        <w:t xml:space="preserve">  </w:t>
      </w:r>
      <w:r>
        <w:rPr>
          <w:spacing w:val="3"/>
          <w:sz w:val="18"/>
          <w:szCs w:val="18"/>
        </w:rPr>
        <w:t>婚女聘，渐化成俗”⑥。这些政策不仅有利于消弭女真</w:t>
      </w:r>
      <w:r>
        <w:rPr>
          <w:spacing w:val="2"/>
          <w:sz w:val="18"/>
          <w:szCs w:val="18"/>
        </w:rPr>
        <w:t>人、契丹人和汉人之间的珍</w:t>
      </w:r>
    </w:p>
    <w:p w14:paraId="1F6A6CEB">
      <w:pPr>
        <w:spacing w:line="282" w:lineRule="auto"/>
        <w:rPr>
          <w:rFonts w:ascii="Arial"/>
          <w:sz w:val="21"/>
        </w:rPr>
      </w:pPr>
      <w:r>
        <w:drawing>
          <wp:anchor distT="0" distB="0" distL="0" distR="0" simplePos="0" relativeHeight="251846656" behindDoc="0" locked="0" layoutInCell="1" allowOverlap="1">
            <wp:simplePos x="0" y="0"/>
            <wp:positionH relativeFrom="column">
              <wp:posOffset>5715</wp:posOffset>
            </wp:positionH>
            <wp:positionV relativeFrom="paragraph">
              <wp:posOffset>147955</wp:posOffset>
            </wp:positionV>
            <wp:extent cx="838200" cy="6350"/>
            <wp:effectExtent l="0" t="0" r="0" b="0"/>
            <wp:wrapNone/>
            <wp:docPr id="274" name="IM 26"/>
            <wp:cNvGraphicFramePr/>
            <a:graphic xmlns:a="http://schemas.openxmlformats.org/drawingml/2006/main">
              <a:graphicData uri="http://schemas.openxmlformats.org/drawingml/2006/picture">
                <pic:pic xmlns:pic="http://schemas.openxmlformats.org/drawingml/2006/picture">
                  <pic:nvPicPr>
                    <pic:cNvPr id="274" name="IM 26"/>
                    <pic:cNvPicPr/>
                  </pic:nvPicPr>
                  <pic:blipFill>
                    <a:blip r:embed="rId675"/>
                    <a:stretch>
                      <a:fillRect/>
                    </a:stretch>
                  </pic:blipFill>
                  <pic:spPr>
                    <a:xfrm>
                      <a:off x="0" y="0"/>
                      <a:ext cx="838216" cy="6390"/>
                    </a:xfrm>
                    <a:prstGeom prst="rect">
                      <a:avLst/>
                    </a:prstGeom>
                  </pic:spPr>
                </pic:pic>
              </a:graphicData>
            </a:graphic>
          </wp:anchor>
        </w:drawing>
      </w:r>
    </w:p>
    <w:p w14:paraId="0DCADBF4">
      <w:pPr>
        <w:pStyle w:val="2"/>
        <w:spacing w:before="59" w:line="230" w:lineRule="auto"/>
        <w:rPr>
          <w:rFonts w:ascii="楷体" w:hAnsi="楷体" w:eastAsia="楷体" w:cs="楷体"/>
          <w:sz w:val="18"/>
          <w:szCs w:val="18"/>
        </w:rPr>
      </w:pPr>
      <w:r>
        <w:rPr>
          <w:rFonts w:ascii="楷体" w:hAnsi="楷体" w:eastAsia="楷体" w:cs="楷体"/>
          <w:spacing w:val="-15"/>
          <w:sz w:val="18"/>
          <w:szCs w:val="18"/>
        </w:rPr>
        <w:t>①</w:t>
      </w:r>
      <w:r>
        <w:rPr>
          <w:rFonts w:ascii="楷体" w:hAnsi="楷体" w:eastAsia="楷体" w:cs="楷体"/>
          <w:spacing w:val="-48"/>
          <w:sz w:val="18"/>
          <w:szCs w:val="18"/>
        </w:rPr>
        <w:t xml:space="preserve"> </w:t>
      </w:r>
      <w:r>
        <w:rPr>
          <w:rFonts w:ascii="华文新魏" w:hAnsi="华文新魏" w:eastAsia="华文新魏" w:cs="华文新魏"/>
          <w:spacing w:val="-15"/>
          <w:sz w:val="18"/>
          <w:szCs w:val="18"/>
        </w:rPr>
        <w:t>脱脱等</w:t>
      </w:r>
      <w:r>
        <w:rPr>
          <w:spacing w:val="-15"/>
          <w:sz w:val="18"/>
          <w:szCs w:val="18"/>
        </w:rPr>
        <w:t>：</w:t>
      </w:r>
      <w:r>
        <w:rPr>
          <w:rFonts w:ascii="楷体" w:hAnsi="楷体" w:eastAsia="楷体" w:cs="楷体"/>
          <w:spacing w:val="-15"/>
          <w:sz w:val="18"/>
          <w:szCs w:val="18"/>
        </w:rPr>
        <w:t>《金史》卷六七《奚王回离保传》,中华书局1975年版，第1587页。</w:t>
      </w:r>
    </w:p>
    <w:p w14:paraId="4BAB27D2">
      <w:pPr>
        <w:spacing w:before="39" w:line="265" w:lineRule="auto"/>
        <w:ind w:left="230" w:right="100" w:hanging="230"/>
        <w:rPr>
          <w:rFonts w:ascii="楷体" w:hAnsi="楷体" w:eastAsia="楷体" w:cs="楷体"/>
          <w:sz w:val="18"/>
          <w:szCs w:val="18"/>
        </w:rPr>
      </w:pPr>
      <w:r>
        <w:rPr>
          <w:rFonts w:ascii="楷体" w:hAnsi="楷体" w:eastAsia="楷体" w:cs="楷体"/>
          <w:spacing w:val="-13"/>
          <w:sz w:val="18"/>
          <w:szCs w:val="18"/>
        </w:rPr>
        <w:t>②</w:t>
      </w:r>
      <w:r>
        <w:rPr>
          <w:rFonts w:ascii="楷体" w:hAnsi="楷体" w:eastAsia="楷体" w:cs="楷体"/>
          <w:spacing w:val="-29"/>
          <w:sz w:val="18"/>
          <w:szCs w:val="18"/>
        </w:rPr>
        <w:t xml:space="preserve"> </w:t>
      </w:r>
      <w:r>
        <w:rPr>
          <w:rFonts w:ascii="楷体" w:hAnsi="楷体" w:eastAsia="楷体" w:cs="楷体"/>
          <w:spacing w:val="-13"/>
          <w:sz w:val="18"/>
          <w:szCs w:val="18"/>
        </w:rPr>
        <w:t>重熙十六年(1047),“阿萨兰回鹊(高昌回鹘)王以公主生子，遣使来告”(《辽史</w:t>
      </w:r>
      <w:r>
        <w:rPr>
          <w:rFonts w:ascii="楷体" w:hAnsi="楷体" w:eastAsia="楷体" w:cs="楷体"/>
          <w:spacing w:val="-26"/>
          <w:sz w:val="18"/>
          <w:szCs w:val="18"/>
        </w:rPr>
        <w:t xml:space="preserve"> </w:t>
      </w:r>
      <w:r>
        <w:rPr>
          <w:rFonts w:ascii="楷体" w:hAnsi="楷体" w:eastAsia="楷体" w:cs="楷体"/>
          <w:spacing w:val="-13"/>
          <w:sz w:val="18"/>
          <w:szCs w:val="18"/>
        </w:rPr>
        <w:t>·属国</w:t>
      </w:r>
      <w:r>
        <w:rPr>
          <w:rFonts w:ascii="楷体" w:hAnsi="楷体" w:eastAsia="楷体" w:cs="楷体"/>
          <w:sz w:val="18"/>
          <w:szCs w:val="18"/>
        </w:rPr>
        <w:t xml:space="preserve"> </w:t>
      </w:r>
      <w:r>
        <w:rPr>
          <w:rFonts w:ascii="楷体" w:hAnsi="楷体" w:eastAsia="楷体" w:cs="楷体"/>
          <w:spacing w:val="-20"/>
          <w:w w:val="97"/>
          <w:sz w:val="18"/>
          <w:szCs w:val="18"/>
        </w:rPr>
        <w:t>表》)。</w:t>
      </w:r>
    </w:p>
    <w:p w14:paraId="676D4E88">
      <w:pPr>
        <w:spacing w:before="43" w:line="264" w:lineRule="auto"/>
        <w:ind w:left="230" w:right="104" w:hanging="230"/>
        <w:rPr>
          <w:rFonts w:ascii="楷体" w:hAnsi="楷体" w:eastAsia="楷体" w:cs="楷体"/>
          <w:sz w:val="18"/>
          <w:szCs w:val="18"/>
        </w:rPr>
      </w:pPr>
      <w:r>
        <w:rPr>
          <w:rFonts w:ascii="楷体" w:hAnsi="楷体" w:eastAsia="楷体" w:cs="楷体"/>
          <w:spacing w:val="-13"/>
          <w:sz w:val="18"/>
          <w:szCs w:val="18"/>
        </w:rPr>
        <w:t>③</w:t>
      </w:r>
      <w:r>
        <w:rPr>
          <w:rFonts w:ascii="楷体" w:hAnsi="楷体" w:eastAsia="楷体" w:cs="楷体"/>
          <w:spacing w:val="-43"/>
          <w:sz w:val="18"/>
          <w:szCs w:val="18"/>
        </w:rPr>
        <w:t xml:space="preserve"> </w:t>
      </w:r>
      <w:r>
        <w:rPr>
          <w:rFonts w:ascii="楷体" w:hAnsi="楷体" w:eastAsia="楷体" w:cs="楷体"/>
          <w:spacing w:val="-13"/>
          <w:sz w:val="18"/>
          <w:szCs w:val="18"/>
        </w:rPr>
        <w:t>太平元年(1021),“大食(喀喇汗王朝)国王复遣使请</w:t>
      </w:r>
      <w:r>
        <w:rPr>
          <w:rFonts w:ascii="楷体" w:hAnsi="楷体" w:eastAsia="楷体" w:cs="楷体"/>
          <w:spacing w:val="-14"/>
          <w:sz w:val="18"/>
          <w:szCs w:val="18"/>
        </w:rPr>
        <w:t>婚，以王子班郎君胡思里女可老封公</w:t>
      </w:r>
      <w:r>
        <w:rPr>
          <w:rFonts w:ascii="楷体" w:hAnsi="楷体" w:eastAsia="楷体" w:cs="楷体"/>
          <w:sz w:val="18"/>
          <w:szCs w:val="18"/>
        </w:rPr>
        <w:t xml:space="preserve"> </w:t>
      </w:r>
      <w:r>
        <w:rPr>
          <w:rFonts w:ascii="楷体" w:hAnsi="楷体" w:eastAsia="楷体" w:cs="楷体"/>
          <w:spacing w:val="-24"/>
          <w:sz w:val="18"/>
          <w:szCs w:val="18"/>
        </w:rPr>
        <w:t>主，降之”(《辽史 ·属国表》)。</w:t>
      </w:r>
    </w:p>
    <w:p w14:paraId="15FBA94C">
      <w:pPr>
        <w:spacing w:before="55" w:line="255" w:lineRule="auto"/>
        <w:ind w:left="230" w:right="110" w:hanging="230"/>
        <w:rPr>
          <w:rFonts w:ascii="楷体" w:hAnsi="楷体" w:eastAsia="楷体" w:cs="楷体"/>
          <w:sz w:val="18"/>
          <w:szCs w:val="18"/>
        </w:rPr>
      </w:pPr>
      <w:r>
        <w:rPr>
          <w:rFonts w:ascii="楷体" w:hAnsi="楷体" w:eastAsia="楷体" w:cs="楷体"/>
          <w:spacing w:val="-12"/>
          <w:w w:val="96"/>
          <w:sz w:val="18"/>
          <w:szCs w:val="18"/>
        </w:rPr>
        <w:t>④</w:t>
      </w:r>
      <w:r>
        <w:rPr>
          <w:rFonts w:ascii="楷体" w:hAnsi="楷体" w:eastAsia="楷体" w:cs="楷体"/>
          <w:spacing w:val="-53"/>
          <w:sz w:val="18"/>
          <w:szCs w:val="18"/>
        </w:rPr>
        <w:t xml:space="preserve"> </w:t>
      </w:r>
      <w:r>
        <w:rPr>
          <w:rFonts w:ascii="楷体" w:hAnsi="楷体" w:eastAsia="楷体" w:cs="楷体"/>
          <w:spacing w:val="-12"/>
          <w:w w:val="96"/>
          <w:sz w:val="18"/>
          <w:szCs w:val="18"/>
        </w:rPr>
        <w:t>嘉祐三年(1058),辽朝契丹皇族与吐蕃确厮啰政权</w:t>
      </w:r>
      <w:r>
        <w:rPr>
          <w:rFonts w:ascii="楷体" w:hAnsi="楷体" w:eastAsia="楷体" w:cs="楷体"/>
          <w:spacing w:val="-13"/>
          <w:w w:val="96"/>
          <w:sz w:val="18"/>
          <w:szCs w:val="18"/>
        </w:rPr>
        <w:t>联姻，“会契丹遣使送女妻其少子董毡(喃</w:t>
      </w:r>
      <w:r>
        <w:rPr>
          <w:rFonts w:ascii="楷体" w:hAnsi="楷体" w:eastAsia="楷体" w:cs="楷体"/>
          <w:sz w:val="18"/>
          <w:szCs w:val="18"/>
        </w:rPr>
        <w:t xml:space="preserve"> </w:t>
      </w:r>
      <w:r>
        <w:rPr>
          <w:rFonts w:ascii="楷体" w:hAnsi="楷体" w:eastAsia="楷体" w:cs="楷体"/>
          <w:spacing w:val="-16"/>
          <w:sz w:val="18"/>
          <w:szCs w:val="18"/>
        </w:rPr>
        <w:t>厮啰之子),乃罢兵归”(《宋史</w:t>
      </w:r>
      <w:r>
        <w:rPr>
          <w:rFonts w:ascii="楷体" w:hAnsi="楷体" w:eastAsia="楷体" w:cs="楷体"/>
          <w:spacing w:val="-13"/>
          <w:sz w:val="18"/>
          <w:szCs w:val="18"/>
        </w:rPr>
        <w:t xml:space="preserve"> </w:t>
      </w:r>
      <w:r>
        <w:rPr>
          <w:rFonts w:ascii="楷体" w:hAnsi="楷体" w:eastAsia="楷体" w:cs="楷体"/>
          <w:spacing w:val="-16"/>
          <w:sz w:val="18"/>
          <w:szCs w:val="18"/>
        </w:rPr>
        <w:t>·吐蕃传》)。</w:t>
      </w:r>
    </w:p>
    <w:p w14:paraId="62812AC4">
      <w:pPr>
        <w:spacing w:before="63" w:line="220" w:lineRule="auto"/>
        <w:rPr>
          <w:rFonts w:ascii="楷体" w:hAnsi="楷体" w:eastAsia="楷体" w:cs="楷体"/>
          <w:sz w:val="18"/>
          <w:szCs w:val="18"/>
        </w:rPr>
      </w:pPr>
      <w:r>
        <w:rPr>
          <w:rFonts w:ascii="楷体" w:hAnsi="楷体" w:eastAsia="楷体" w:cs="楷体"/>
          <w:spacing w:val="-15"/>
          <w:sz w:val="18"/>
          <w:szCs w:val="18"/>
        </w:rPr>
        <w:t>⑤《张世卿墓志》,向南编：《辽代石刻文编》,河北教育出版</w:t>
      </w:r>
      <w:r>
        <w:rPr>
          <w:rFonts w:ascii="楷体" w:hAnsi="楷体" w:eastAsia="楷体" w:cs="楷体"/>
          <w:spacing w:val="-16"/>
          <w:sz w:val="18"/>
          <w:szCs w:val="18"/>
        </w:rPr>
        <w:t>社1995年版，第656页。</w:t>
      </w:r>
    </w:p>
    <w:p w14:paraId="2F3F4AD6">
      <w:pPr>
        <w:spacing w:before="65" w:line="220" w:lineRule="auto"/>
        <w:rPr>
          <w:rFonts w:ascii="楷体" w:hAnsi="楷体" w:eastAsia="楷体" w:cs="楷体"/>
          <w:sz w:val="18"/>
          <w:szCs w:val="18"/>
        </w:rPr>
      </w:pPr>
      <w:r>
        <w:rPr>
          <w:rFonts w:ascii="楷体" w:hAnsi="楷体" w:eastAsia="楷体" w:cs="楷体"/>
          <w:spacing w:val="-17"/>
          <w:sz w:val="18"/>
          <w:szCs w:val="18"/>
        </w:rPr>
        <w:t>⑥</w:t>
      </w:r>
      <w:r>
        <w:rPr>
          <w:rFonts w:ascii="楷体" w:hAnsi="楷体" w:eastAsia="楷体" w:cs="楷体"/>
          <w:spacing w:val="-53"/>
          <w:sz w:val="18"/>
          <w:szCs w:val="18"/>
        </w:rPr>
        <w:t xml:space="preserve"> </w:t>
      </w:r>
      <w:r>
        <w:rPr>
          <w:rFonts w:ascii="楷体" w:hAnsi="楷体" w:eastAsia="楷体" w:cs="楷体"/>
          <w:spacing w:val="-17"/>
          <w:sz w:val="18"/>
          <w:szCs w:val="18"/>
        </w:rPr>
        <w:t>周春：《辽诗话》卷上《燕军士妻》,李林点校，浙江古籍出版社2021年</w:t>
      </w:r>
      <w:r>
        <w:rPr>
          <w:rFonts w:ascii="楷体" w:hAnsi="楷体" w:eastAsia="楷体" w:cs="楷体"/>
          <w:spacing w:val="-18"/>
          <w:sz w:val="18"/>
          <w:szCs w:val="18"/>
        </w:rPr>
        <w:t>版，第626页。</w:t>
      </w:r>
    </w:p>
    <w:p w14:paraId="68926760">
      <w:pPr>
        <w:spacing w:before="56" w:line="220" w:lineRule="auto"/>
        <w:rPr>
          <w:rFonts w:ascii="楷体" w:hAnsi="楷体" w:eastAsia="楷体" w:cs="楷体"/>
          <w:sz w:val="18"/>
          <w:szCs w:val="18"/>
        </w:rPr>
      </w:pPr>
      <w:r>
        <w:rPr>
          <w:rFonts w:ascii="楷体" w:hAnsi="楷体" w:eastAsia="楷体" w:cs="楷体"/>
          <w:spacing w:val="-13"/>
          <w:sz w:val="18"/>
          <w:szCs w:val="18"/>
        </w:rPr>
        <w:t>⑦</w:t>
      </w:r>
      <w:r>
        <w:rPr>
          <w:rFonts w:ascii="楷体" w:hAnsi="楷体" w:eastAsia="楷体" w:cs="楷体"/>
          <w:spacing w:val="-53"/>
          <w:sz w:val="18"/>
          <w:szCs w:val="18"/>
        </w:rPr>
        <w:t xml:space="preserve"> </w:t>
      </w:r>
      <w:r>
        <w:rPr>
          <w:rFonts w:ascii="楷体" w:hAnsi="楷体" w:eastAsia="楷体" w:cs="楷体"/>
          <w:spacing w:val="-13"/>
          <w:sz w:val="18"/>
          <w:szCs w:val="18"/>
        </w:rPr>
        <w:t>脱脱等：《金史》卷四四《兵志》,中华书局1975年版，第991页。</w:t>
      </w:r>
    </w:p>
    <w:p w14:paraId="003E2AE2">
      <w:pPr>
        <w:spacing w:before="65" w:line="220" w:lineRule="auto"/>
        <w:rPr>
          <w:rFonts w:ascii="楷体" w:hAnsi="楷体" w:eastAsia="楷体" w:cs="楷体"/>
          <w:sz w:val="18"/>
          <w:szCs w:val="18"/>
        </w:rPr>
      </w:pPr>
      <w:r>
        <w:rPr>
          <w:rFonts w:ascii="楷体" w:hAnsi="楷体" w:eastAsia="楷体" w:cs="楷体"/>
          <w:spacing w:val="-14"/>
          <w:sz w:val="18"/>
          <w:szCs w:val="18"/>
        </w:rPr>
        <w:t>⑧</w:t>
      </w:r>
      <w:r>
        <w:rPr>
          <w:rFonts w:ascii="楷体" w:hAnsi="楷体" w:eastAsia="楷体" w:cs="楷体"/>
          <w:spacing w:val="-53"/>
          <w:sz w:val="18"/>
          <w:szCs w:val="18"/>
        </w:rPr>
        <w:t xml:space="preserve"> </w:t>
      </w:r>
      <w:r>
        <w:rPr>
          <w:rFonts w:ascii="楷体" w:hAnsi="楷体" w:eastAsia="楷体" w:cs="楷体"/>
          <w:spacing w:val="-14"/>
          <w:sz w:val="18"/>
          <w:szCs w:val="18"/>
        </w:rPr>
        <w:t>脱脱等：《金史》卷八八《唐括安礼传》,中华书局1975</w:t>
      </w:r>
      <w:r>
        <w:rPr>
          <w:rFonts w:ascii="楷体" w:hAnsi="楷体" w:eastAsia="楷体" w:cs="楷体"/>
          <w:spacing w:val="-15"/>
          <w:sz w:val="18"/>
          <w:szCs w:val="18"/>
        </w:rPr>
        <w:t>年版，第1964页。</w:t>
      </w:r>
    </w:p>
    <w:p w14:paraId="6CCC86D6">
      <w:pPr>
        <w:spacing w:line="220" w:lineRule="auto"/>
        <w:rPr>
          <w:rFonts w:ascii="楷体" w:hAnsi="楷体" w:eastAsia="楷体" w:cs="楷体"/>
          <w:sz w:val="18"/>
          <w:szCs w:val="18"/>
        </w:rPr>
        <w:sectPr>
          <w:footerReference r:id="rId218" w:type="default"/>
          <w:pgSz w:w="8590" w:h="13070"/>
          <w:pgMar w:top="400" w:right="1164" w:bottom="605" w:left="749" w:header="0" w:footer="443" w:gutter="0"/>
          <w:cols w:space="720" w:num="1"/>
        </w:sectPr>
      </w:pPr>
    </w:p>
    <w:p w14:paraId="4A109497">
      <w:pPr>
        <w:pStyle w:val="2"/>
        <w:spacing w:before="107" w:line="219" w:lineRule="auto"/>
      </w:pPr>
      <w:r>
        <w:rPr>
          <w:rFonts w:ascii="Times New Roman" w:hAnsi="Times New Roman" w:eastAsia="Times New Roman" w:cs="Times New Roman"/>
          <w:spacing w:val="-11"/>
        </w:rPr>
        <w:t xml:space="preserve">O   </w:t>
      </w:r>
      <w:r>
        <w:rPr>
          <w:spacing w:val="-11"/>
        </w:rPr>
        <w:t>第八讲共奉中国与中华民族内聚发展</w:t>
      </w:r>
      <w:r>
        <w:rPr>
          <w:spacing w:val="-12"/>
        </w:rPr>
        <w:t>(辽宋夏金时期)</w:t>
      </w:r>
    </w:p>
    <w:p w14:paraId="0B5F2E2E">
      <w:pPr>
        <w:spacing w:line="409" w:lineRule="auto"/>
        <w:rPr>
          <w:rFonts w:ascii="Arial"/>
          <w:sz w:val="21"/>
        </w:rPr>
      </w:pPr>
    </w:p>
    <w:p w14:paraId="485BB9AB">
      <w:pPr>
        <w:pStyle w:val="2"/>
        <w:spacing w:before="61" w:line="219" w:lineRule="auto"/>
        <w:ind w:left="310"/>
      </w:pPr>
      <w:r>
        <w:rPr>
          <w:spacing w:val="-2"/>
        </w:rPr>
        <w:t>域，更表明金朝统治者有意识地通过族际通婚促进融合。</w:t>
      </w:r>
    </w:p>
    <w:p w14:paraId="455FA1CF">
      <w:pPr>
        <w:pStyle w:val="2"/>
        <w:spacing w:before="223" w:line="219" w:lineRule="auto"/>
        <w:ind w:left="722"/>
        <w:outlineLvl w:val="6"/>
      </w:pPr>
      <w:r>
        <w:rPr>
          <w:b/>
          <w:bCs/>
        </w:rPr>
        <w:t>三、礼俗嬗变</w:t>
      </w:r>
    </w:p>
    <w:p w14:paraId="27CD0351">
      <w:pPr>
        <w:pStyle w:val="2"/>
        <w:spacing w:before="146" w:line="326" w:lineRule="auto"/>
        <w:ind w:left="310" w:right="35" w:firstLine="409"/>
      </w:pPr>
      <w:r>
        <w:rPr>
          <w:spacing w:val="6"/>
        </w:rPr>
        <w:t>辽宋夏金时期，随着人口迁徙、族际通婚而来的是普遍的礼俗嬗变。各</w:t>
      </w:r>
      <w:r>
        <w:rPr>
          <w:spacing w:val="5"/>
        </w:rPr>
        <w:t>个族</w:t>
      </w:r>
      <w:r>
        <w:t xml:space="preserve"> </w:t>
      </w:r>
      <w:r>
        <w:rPr>
          <w:spacing w:val="-5"/>
        </w:rPr>
        <w:t>群不断吸收彼此的风俗习惯，渐趋兼容。</w:t>
      </w:r>
    </w:p>
    <w:p w14:paraId="4AA58EFD">
      <w:pPr>
        <w:pStyle w:val="2"/>
        <w:spacing w:before="38" w:line="324" w:lineRule="auto"/>
        <w:ind w:left="310" w:right="28" w:firstLine="409"/>
      </w:pPr>
      <w:r>
        <w:rPr>
          <w:spacing w:val="2"/>
        </w:rPr>
        <w:t>婚丧礼俗方面，契丹人旧有婚俗为“收继婚制”,接受儒家伦常思想之后</w:t>
      </w:r>
      <w:r>
        <w:rPr>
          <w:spacing w:val="1"/>
        </w:rPr>
        <w:t>，旧</w:t>
      </w:r>
      <w:r>
        <w:t xml:space="preserve"> </w:t>
      </w:r>
      <w:r>
        <w:rPr>
          <w:spacing w:val="1"/>
        </w:rPr>
        <w:t>俗渐被抛弃。契丹人原本采用树葬与火葬，后吸收中原葬俗，用土葬并撰写墓志。</w:t>
      </w:r>
      <w:r>
        <w:rPr>
          <w:spacing w:val="7"/>
        </w:rPr>
        <w:t xml:space="preserve"> </w:t>
      </w:r>
      <w:r>
        <w:rPr>
          <w:spacing w:val="4"/>
        </w:rPr>
        <w:t xml:space="preserve">两宋时期，部分汉人也受契丹人、女真人影响，采用火葬。党项人也借鉴中原葬  </w:t>
      </w:r>
      <w:r>
        <w:rPr>
          <w:spacing w:val="-9"/>
        </w:rPr>
        <w:t>俗，《天盛律令》中对丧期礼仪的规定即源自中原。</w:t>
      </w:r>
    </w:p>
    <w:p w14:paraId="0F578B2A">
      <w:pPr>
        <w:pStyle w:val="2"/>
        <w:spacing w:before="56" w:line="326" w:lineRule="auto"/>
        <w:ind w:left="310" w:right="33" w:firstLine="489"/>
      </w:pPr>
      <w:r>
        <w:rPr>
          <w:spacing w:val="4"/>
        </w:rPr>
        <w:t>各族群的民间信仰也互相影响，如中原的关</w:t>
      </w:r>
      <w:r>
        <w:rPr>
          <w:spacing w:val="3"/>
        </w:rPr>
        <w:t>公崇拜与包公崇拜在这一时期传</w:t>
      </w:r>
      <w:r>
        <w:t xml:space="preserve"> </w:t>
      </w:r>
      <w:r>
        <w:rPr>
          <w:spacing w:val="3"/>
        </w:rPr>
        <w:t>至青藏高原。在河、湟、洮、岷等汉藏杂居地区，关帝庙林立，拜祭者不乏藏人</w:t>
      </w:r>
      <w:r>
        <w:rPr>
          <w:spacing w:val="6"/>
        </w:rPr>
        <w:t xml:space="preserve">  </w:t>
      </w:r>
      <w:r>
        <w:rPr>
          <w:spacing w:val="3"/>
        </w:rPr>
        <w:t>的身影。北宋熙河开边时，吐蕃青唐部首领俞龙珂率部属臣服北宋，请宋帝为其</w:t>
      </w:r>
      <w:r>
        <w:rPr>
          <w:spacing w:val="6"/>
        </w:rPr>
        <w:t xml:space="preserve">  </w:t>
      </w:r>
      <w:r>
        <w:rPr>
          <w:spacing w:val="-5"/>
        </w:rPr>
        <w:t>赐名“包顺”,为其兄弟赐名“包诚”“包约”。这说明中原的包公崇拜传至藏人聚</w:t>
      </w:r>
      <w:r>
        <w:rPr>
          <w:spacing w:val="9"/>
        </w:rPr>
        <w:t xml:space="preserve">  </w:t>
      </w:r>
      <w:r>
        <w:rPr>
          <w:spacing w:val="3"/>
        </w:rPr>
        <w:t>居区后，已在很多藏人心中植根，他们以包姓为荣；也说明关羽、包拯作为崇拜</w:t>
      </w:r>
      <w:r>
        <w:rPr>
          <w:spacing w:val="5"/>
        </w:rPr>
        <w:t xml:space="preserve">  </w:t>
      </w:r>
      <w:r>
        <w:rPr>
          <w:spacing w:val="-7"/>
        </w:rPr>
        <w:t>对象，对他们的崇拜与敬仰不分族属、血缘。</w:t>
      </w:r>
    </w:p>
    <w:p w14:paraId="4E645E7B">
      <w:pPr>
        <w:pStyle w:val="2"/>
        <w:spacing w:before="89" w:line="321" w:lineRule="auto"/>
        <w:ind w:left="310" w:right="30" w:firstLine="529"/>
      </w:pPr>
      <w:r>
        <w:rPr>
          <w:spacing w:val="2"/>
        </w:rPr>
        <w:t>衣食住行等日常生活的嬗变，也能够反映历史上各族群的交往交流交融。韩</w:t>
      </w:r>
      <w:r>
        <w:rPr>
          <w:spacing w:val="15"/>
        </w:rPr>
        <w:t xml:space="preserve"> </w:t>
      </w:r>
      <w:r>
        <w:rPr>
          <w:spacing w:val="-3"/>
        </w:rPr>
        <w:t>琦曾说辽“饮食服玩之盛，尽习汉风”①。契丹人早期主要穿由动物皮毛制成的衣</w:t>
      </w:r>
      <w:r>
        <w:rPr>
          <w:spacing w:val="2"/>
        </w:rPr>
        <w:t xml:space="preserve">  </w:t>
      </w:r>
      <w:r>
        <w:rPr>
          <w:spacing w:val="-1"/>
        </w:rPr>
        <w:t>服，随着与中原交往互动的加深，其衣物材料由原先单一的皮毛逐渐变为麻、布、</w:t>
      </w:r>
    </w:p>
    <w:p w14:paraId="193E9F56">
      <w:pPr>
        <w:pStyle w:val="2"/>
        <w:spacing w:before="28" w:line="326" w:lineRule="auto"/>
        <w:ind w:left="310" w:right="195"/>
      </w:pPr>
      <w:r>
        <w:rPr>
          <w:spacing w:val="-4"/>
        </w:rPr>
        <w:t>丝等。女真人迁居中原后，衣饰也渐染汉风，由“衣布，好</w:t>
      </w:r>
      <w:r>
        <w:rPr>
          <w:spacing w:val="-5"/>
        </w:rPr>
        <w:t>白，衣短而左衽”②改</w:t>
      </w:r>
      <w:r>
        <w:t xml:space="preserve"> </w:t>
      </w:r>
      <w:r>
        <w:rPr>
          <w:spacing w:val="-7"/>
        </w:rPr>
        <w:t>换汉服，妇女“或裹‘逍遥巾’,或裹头巾，随其所好”③。金朝汉人也因“久习胡</w:t>
      </w:r>
      <w:r>
        <w:rPr>
          <w:spacing w:val="17"/>
        </w:rPr>
        <w:t xml:space="preserve"> </w:t>
      </w:r>
      <w:r>
        <w:rPr>
          <w:spacing w:val="-9"/>
        </w:rPr>
        <w:t>俗，态度嗜好与之俱化……衣装之类，其制尽为胡矣”⑥。契丹人</w:t>
      </w:r>
      <w:r>
        <w:rPr>
          <w:spacing w:val="-10"/>
        </w:rPr>
        <w:t>、女真人的饮食结</w:t>
      </w:r>
      <w:r>
        <w:t xml:space="preserve"> </w:t>
      </w:r>
      <w:r>
        <w:rPr>
          <w:spacing w:val="2"/>
        </w:rPr>
        <w:t>构也产生了较大的变化，从单一的肉食向饮食多样化发展。饮茶之风也</w:t>
      </w:r>
      <w:r>
        <w:rPr>
          <w:spacing w:val="1"/>
        </w:rPr>
        <w:t>盛行于金</w:t>
      </w:r>
      <w:r>
        <w:t xml:space="preserve"> </w:t>
      </w:r>
      <w:r>
        <w:rPr>
          <w:spacing w:val="1"/>
        </w:rPr>
        <w:t>朝社会各阶层。此外，迁入中原地区的契丹人、女真人逐渐适应了农耕社会的居</w:t>
      </w:r>
      <w:r>
        <w:rPr>
          <w:spacing w:val="4"/>
        </w:rPr>
        <w:t xml:space="preserve"> </w:t>
      </w:r>
      <w:r>
        <w:rPr>
          <w:spacing w:val="-7"/>
        </w:rPr>
        <w:t>所，同时北徙的汉人因居地的改变，也有以毡帐</w:t>
      </w:r>
      <w:r>
        <w:rPr>
          <w:spacing w:val="-8"/>
        </w:rPr>
        <w:t>为家者。</w:t>
      </w:r>
    </w:p>
    <w:p w14:paraId="33AFA8D3">
      <w:pPr>
        <w:spacing w:before="67" w:line="303" w:lineRule="auto"/>
        <w:ind w:left="310" w:firstLine="600"/>
        <w:rPr>
          <w:rFonts w:ascii="黑体" w:hAnsi="黑体" w:eastAsia="黑体" w:cs="黑体"/>
          <w:sz w:val="19"/>
          <w:szCs w:val="19"/>
        </w:rPr>
      </w:pPr>
      <w:r>
        <w:rPr>
          <w:rFonts w:ascii="黑体" w:hAnsi="黑体" w:eastAsia="黑体" w:cs="黑体"/>
          <w:spacing w:val="7"/>
          <w:sz w:val="19"/>
          <w:szCs w:val="19"/>
        </w:rPr>
        <w:t>女真人的姓氏也受到中原文化的影响。女真人改汉姓氏的共59姓。金朝中</w:t>
      </w:r>
      <w:r>
        <w:rPr>
          <w:rFonts w:ascii="黑体" w:hAnsi="黑体" w:eastAsia="黑体" w:cs="黑体"/>
          <w:sz w:val="19"/>
          <w:szCs w:val="19"/>
        </w:rPr>
        <w:t xml:space="preserve"> 期，有些女真人甚至只有汉名传世，如世宗诸子。到金朝后期，</w:t>
      </w:r>
      <w:r>
        <w:rPr>
          <w:rFonts w:ascii="黑体" w:hAnsi="黑体" w:eastAsia="黑体" w:cs="黑体"/>
          <w:spacing w:val="-56"/>
          <w:sz w:val="19"/>
          <w:szCs w:val="19"/>
        </w:rPr>
        <w:t xml:space="preserve"> </w:t>
      </w:r>
      <w:r>
        <w:rPr>
          <w:rFonts w:ascii="黑体" w:hAnsi="黑体" w:eastAsia="黑体" w:cs="黑体"/>
          <w:sz w:val="19"/>
          <w:szCs w:val="19"/>
        </w:rPr>
        <w:t>一些女</w:t>
      </w:r>
      <w:r>
        <w:rPr>
          <w:rFonts w:ascii="黑体" w:hAnsi="黑体" w:eastAsia="黑体" w:cs="黑体"/>
          <w:spacing w:val="-1"/>
          <w:sz w:val="19"/>
          <w:szCs w:val="19"/>
        </w:rPr>
        <w:t>真士大夫</w:t>
      </w:r>
    </w:p>
    <w:p w14:paraId="2EEB05FD">
      <w:pPr>
        <w:spacing w:before="47" w:line="213" w:lineRule="auto"/>
        <w:ind w:left="310"/>
        <w:rPr>
          <w:rFonts w:ascii="黑体" w:hAnsi="黑体" w:eastAsia="黑体" w:cs="黑体"/>
          <w:sz w:val="19"/>
          <w:szCs w:val="19"/>
        </w:rPr>
      </w:pPr>
      <w:r>
        <w:rPr>
          <w:rFonts w:ascii="黑体" w:hAnsi="黑体" w:eastAsia="黑体" w:cs="黑体"/>
          <w:spacing w:val="-8"/>
          <w:sz w:val="19"/>
          <w:szCs w:val="19"/>
        </w:rPr>
        <w:t>还效仿汉风取字和号。费孝通曾指出，“女真的改从汉姓出自民间，虽禁而不可止，</w:t>
      </w:r>
    </w:p>
    <w:p w14:paraId="39BAACA9">
      <w:pPr>
        <w:spacing w:before="293" w:line="237" w:lineRule="auto"/>
        <w:ind w:left="809" w:right="280" w:hanging="499"/>
        <w:rPr>
          <w:rFonts w:ascii="楷体" w:hAnsi="楷体" w:eastAsia="楷体" w:cs="楷体"/>
          <w:sz w:val="19"/>
          <w:szCs w:val="19"/>
        </w:rPr>
      </w:pPr>
      <w:r>
        <w:rPr>
          <w:rFonts w:ascii="楷体" w:hAnsi="楷体" w:eastAsia="楷体" w:cs="楷体"/>
          <w:spacing w:val="-20"/>
          <w:w w:val="98"/>
          <w:sz w:val="19"/>
          <w:szCs w:val="19"/>
        </w:rPr>
        <w:t>①李焘：《续资治通鉴长编》卷一四二，宋仁宗庆历三年七月甲午，中华书局2004年版，第</w:t>
      </w:r>
      <w:r>
        <w:rPr>
          <w:rFonts w:ascii="楷体" w:hAnsi="楷体" w:eastAsia="楷体" w:cs="楷体"/>
          <w:spacing w:val="23"/>
          <w:sz w:val="19"/>
          <w:szCs w:val="19"/>
        </w:rPr>
        <w:t xml:space="preserve"> </w:t>
      </w:r>
      <w:r>
        <w:rPr>
          <w:rFonts w:ascii="楷体" w:hAnsi="楷体" w:eastAsia="楷体" w:cs="楷体"/>
          <w:spacing w:val="-14"/>
          <w:sz w:val="19"/>
          <w:szCs w:val="19"/>
        </w:rPr>
        <w:t>3412页。</w:t>
      </w:r>
    </w:p>
    <w:p w14:paraId="77D78012">
      <w:pPr>
        <w:spacing w:before="52" w:line="220" w:lineRule="auto"/>
        <w:ind w:left="310"/>
        <w:rPr>
          <w:rFonts w:ascii="楷体" w:hAnsi="楷体" w:eastAsia="楷体" w:cs="楷体"/>
          <w:sz w:val="19"/>
          <w:szCs w:val="19"/>
        </w:rPr>
      </w:pPr>
      <w:r>
        <w:rPr>
          <w:rFonts w:ascii="楷体" w:hAnsi="楷体" w:eastAsia="楷体" w:cs="楷体"/>
          <w:spacing w:val="-20"/>
          <w:w w:val="97"/>
          <w:sz w:val="19"/>
          <w:szCs w:val="19"/>
        </w:rPr>
        <w:t>②</w:t>
      </w:r>
      <w:r>
        <w:rPr>
          <w:rFonts w:ascii="楷体" w:hAnsi="楷体" w:eastAsia="楷体" w:cs="楷体"/>
          <w:spacing w:val="-19"/>
          <w:sz w:val="19"/>
          <w:szCs w:val="19"/>
        </w:rPr>
        <w:t xml:space="preserve"> </w:t>
      </w:r>
      <w:r>
        <w:rPr>
          <w:rFonts w:ascii="楷体" w:hAnsi="楷体" w:eastAsia="楷体" w:cs="楷体"/>
          <w:spacing w:val="-20"/>
          <w:w w:val="97"/>
          <w:sz w:val="19"/>
          <w:szCs w:val="19"/>
        </w:rPr>
        <w:t>宇文懋昭：《大金国志校证》卷三九《饮食》,程文印校证，中华书局1986年版，第556页。</w:t>
      </w:r>
    </w:p>
    <w:p w14:paraId="29C48074">
      <w:pPr>
        <w:spacing w:before="54" w:line="220" w:lineRule="auto"/>
        <w:ind w:left="310"/>
        <w:rPr>
          <w:rFonts w:ascii="楷体" w:hAnsi="楷体" w:eastAsia="楷体" w:cs="楷体"/>
          <w:sz w:val="19"/>
          <w:szCs w:val="19"/>
        </w:rPr>
      </w:pPr>
      <w:r>
        <w:rPr>
          <w:rFonts w:ascii="楷体" w:hAnsi="楷体" w:eastAsia="楷体" w:cs="楷体"/>
          <w:spacing w:val="-19"/>
          <w:w w:val="93"/>
          <w:sz w:val="19"/>
          <w:szCs w:val="19"/>
        </w:rPr>
        <w:t>③</w:t>
      </w:r>
      <w:r>
        <w:rPr>
          <w:rFonts w:ascii="楷体" w:hAnsi="楷体" w:eastAsia="楷体" w:cs="楷体"/>
          <w:spacing w:val="-31"/>
          <w:sz w:val="19"/>
          <w:szCs w:val="19"/>
        </w:rPr>
        <w:t xml:space="preserve"> </w:t>
      </w:r>
      <w:r>
        <w:rPr>
          <w:rFonts w:ascii="楷体" w:hAnsi="楷体" w:eastAsia="楷体" w:cs="楷体"/>
          <w:spacing w:val="-19"/>
          <w:w w:val="93"/>
          <w:sz w:val="19"/>
          <w:szCs w:val="19"/>
        </w:rPr>
        <w:t>宇文懋昭：《大金国志校证》卷三九《男女冠服》,摧文印校证，中华书局1986年版，第552页。</w:t>
      </w:r>
    </w:p>
    <w:p w14:paraId="2F4A1845">
      <w:pPr>
        <w:pStyle w:val="2"/>
        <w:spacing w:before="27" w:line="223" w:lineRule="auto"/>
        <w:ind w:left="310"/>
        <w:rPr>
          <w:rFonts w:ascii="楷体" w:hAnsi="楷体" w:eastAsia="楷体" w:cs="楷体"/>
        </w:rPr>
      </w:pPr>
      <w:r>
        <w:rPr>
          <w:rFonts w:ascii="华文新魏" w:hAnsi="华文新魏" w:eastAsia="华文新魏" w:cs="华文新魏"/>
          <w:spacing w:val="-24"/>
        </w:rPr>
        <w:t>④范成大</w:t>
      </w:r>
      <w:r>
        <w:rPr>
          <w:spacing w:val="-24"/>
        </w:rPr>
        <w:t>：</w:t>
      </w:r>
      <w:r>
        <w:rPr>
          <w:rFonts w:ascii="楷体" w:hAnsi="楷体" w:eastAsia="楷体" w:cs="楷体"/>
          <w:spacing w:val="-24"/>
        </w:rPr>
        <w:t>《揽辔录》,孔凡礼点校，中华书局2002年版，第11页。</w:t>
      </w:r>
    </w:p>
    <w:p w14:paraId="35079303">
      <w:pPr>
        <w:spacing w:line="223" w:lineRule="auto"/>
        <w:rPr>
          <w:rFonts w:ascii="楷体" w:hAnsi="楷体" w:eastAsia="楷体" w:cs="楷体"/>
        </w:rPr>
        <w:sectPr>
          <w:footerReference r:id="rId219" w:type="default"/>
          <w:pgSz w:w="8790" w:h="13030"/>
          <w:pgMar w:top="400" w:right="796" w:bottom="712" w:left="770" w:header="0" w:footer="541" w:gutter="0"/>
          <w:cols w:space="720" w:num="1"/>
        </w:sectPr>
      </w:pPr>
    </w:p>
    <w:p w14:paraId="0922F3B1">
      <w:pPr>
        <w:pStyle w:val="2"/>
        <w:spacing w:before="168" w:line="219" w:lineRule="auto"/>
        <w:ind w:right="1"/>
        <w:jc w:val="right"/>
        <w:rPr>
          <w:sz w:val="20"/>
          <w:szCs w:val="20"/>
        </w:rPr>
      </w:pPr>
      <w:r>
        <w:rPr>
          <w:spacing w:val="-31"/>
          <w:w w:val="95"/>
          <w:sz w:val="20"/>
          <w:szCs w:val="20"/>
        </w:rPr>
        <w:t>第四节融聚“中国”</w:t>
      </w:r>
      <w:r>
        <w:rPr>
          <w:spacing w:val="-30"/>
          <w:w w:val="95"/>
          <w:sz w:val="20"/>
          <w:szCs w:val="20"/>
        </w:rPr>
        <w:t>文</w:t>
      </w:r>
      <w:r>
        <w:rPr>
          <w:spacing w:val="-10"/>
          <w:w w:val="95"/>
          <w:sz w:val="20"/>
          <w:szCs w:val="20"/>
        </w:rPr>
        <w:t>化</w:t>
      </w:r>
    </w:p>
    <w:p w14:paraId="4758CE5F">
      <w:pPr>
        <w:spacing w:line="436" w:lineRule="auto"/>
        <w:rPr>
          <w:rFonts w:ascii="Arial"/>
          <w:sz w:val="21"/>
        </w:rPr>
      </w:pPr>
    </w:p>
    <w:p w14:paraId="1A779B07">
      <w:pPr>
        <w:pStyle w:val="2"/>
        <w:spacing w:before="65" w:line="308" w:lineRule="auto"/>
        <w:ind w:right="91"/>
        <w:jc w:val="both"/>
        <w:rPr>
          <w:sz w:val="20"/>
          <w:szCs w:val="20"/>
        </w:rPr>
      </w:pPr>
      <w:r>
        <w:rPr>
          <w:spacing w:val="-12"/>
          <w:sz w:val="20"/>
          <w:szCs w:val="20"/>
        </w:rPr>
        <w:t>此点与北魏尽易胡姓为汉姓乃倡导于上并带有某种</w:t>
      </w:r>
      <w:r>
        <w:rPr>
          <w:spacing w:val="-13"/>
          <w:sz w:val="20"/>
          <w:szCs w:val="20"/>
        </w:rPr>
        <w:t>强制性不同。同时，鲜卑人改</w:t>
      </w:r>
      <w:r>
        <w:rPr>
          <w:sz w:val="20"/>
          <w:szCs w:val="20"/>
        </w:rPr>
        <w:t xml:space="preserve"> </w:t>
      </w:r>
      <w:r>
        <w:rPr>
          <w:spacing w:val="-23"/>
          <w:sz w:val="20"/>
          <w:szCs w:val="20"/>
        </w:rPr>
        <w:t>胡姓为汉姓的方法主要是谐音……而女真人改汉姓有谐音者……也有取义者”①。这</w:t>
      </w:r>
      <w:r>
        <w:rPr>
          <w:spacing w:val="17"/>
          <w:sz w:val="20"/>
          <w:szCs w:val="20"/>
        </w:rPr>
        <w:t xml:space="preserve"> </w:t>
      </w:r>
      <w:r>
        <w:rPr>
          <w:spacing w:val="-12"/>
          <w:sz w:val="20"/>
          <w:szCs w:val="20"/>
        </w:rPr>
        <w:t>反映出这一时期族群融合的自觉性、主动性、深入</w:t>
      </w:r>
      <w:r>
        <w:rPr>
          <w:spacing w:val="-13"/>
          <w:sz w:val="20"/>
          <w:szCs w:val="20"/>
        </w:rPr>
        <w:t>性。总之，辽宋夏金时期，各</w:t>
      </w:r>
      <w:r>
        <w:rPr>
          <w:sz w:val="20"/>
          <w:szCs w:val="20"/>
        </w:rPr>
        <w:t xml:space="preserve"> </w:t>
      </w:r>
      <w:r>
        <w:rPr>
          <w:spacing w:val="-12"/>
          <w:sz w:val="20"/>
          <w:szCs w:val="20"/>
        </w:rPr>
        <w:t>族群的界限愈发模糊，其社会习俗亦都发生着剧烈</w:t>
      </w:r>
      <w:r>
        <w:rPr>
          <w:spacing w:val="-13"/>
          <w:sz w:val="20"/>
          <w:szCs w:val="20"/>
        </w:rPr>
        <w:t>变革，一个混同海内的大一统</w:t>
      </w:r>
      <w:r>
        <w:rPr>
          <w:sz w:val="20"/>
          <w:szCs w:val="20"/>
        </w:rPr>
        <w:t xml:space="preserve"> </w:t>
      </w:r>
      <w:r>
        <w:rPr>
          <w:spacing w:val="-14"/>
          <w:sz w:val="20"/>
          <w:szCs w:val="20"/>
        </w:rPr>
        <w:t>社会呼之欲出。</w:t>
      </w:r>
    </w:p>
    <w:p w14:paraId="2F0B34E2">
      <w:pPr>
        <w:spacing w:line="449" w:lineRule="auto"/>
        <w:rPr>
          <w:rFonts w:ascii="Arial"/>
          <w:sz w:val="21"/>
        </w:rPr>
      </w:pPr>
    </w:p>
    <w:p w14:paraId="649D3C8E">
      <w:pPr>
        <w:pStyle w:val="2"/>
        <w:spacing w:before="87" w:line="219" w:lineRule="auto"/>
        <w:ind w:left="1933"/>
        <w:outlineLvl w:val="1"/>
        <w:rPr>
          <w:sz w:val="27"/>
          <w:szCs w:val="27"/>
        </w:rPr>
      </w:pPr>
      <w:r>
        <w:rPr>
          <w:b/>
          <w:bCs/>
          <w:spacing w:val="-4"/>
          <w:sz w:val="27"/>
          <w:szCs w:val="27"/>
        </w:rPr>
        <w:t>第四节融聚“中国”文化</w:t>
      </w:r>
    </w:p>
    <w:p w14:paraId="3E26F4AD">
      <w:pPr>
        <w:pStyle w:val="2"/>
        <w:spacing w:before="259" w:line="319" w:lineRule="auto"/>
        <w:ind w:right="85" w:firstLine="379"/>
        <w:jc w:val="both"/>
        <w:rPr>
          <w:sz w:val="20"/>
          <w:szCs w:val="20"/>
        </w:rPr>
      </w:pPr>
      <w:r>
        <w:rPr>
          <w:spacing w:val="-12"/>
          <w:sz w:val="20"/>
          <w:szCs w:val="20"/>
        </w:rPr>
        <w:t>文化认同始终是“中华”“中国”认同的核</w:t>
      </w:r>
      <w:r>
        <w:rPr>
          <w:spacing w:val="-13"/>
          <w:sz w:val="20"/>
          <w:szCs w:val="20"/>
        </w:rPr>
        <w:t>心要素和深层动力。辽宋夏金时</w:t>
      </w:r>
      <w:r>
        <w:rPr>
          <w:sz w:val="20"/>
          <w:szCs w:val="20"/>
        </w:rPr>
        <w:t xml:space="preserve"> </w:t>
      </w:r>
      <w:r>
        <w:rPr>
          <w:spacing w:val="-12"/>
          <w:sz w:val="20"/>
          <w:szCs w:val="20"/>
        </w:rPr>
        <w:t>期，各政权、多族群通过交往交流交融，共同谱写</w:t>
      </w:r>
      <w:r>
        <w:rPr>
          <w:spacing w:val="-13"/>
          <w:sz w:val="20"/>
          <w:szCs w:val="20"/>
        </w:rPr>
        <w:t>了璀璨的文化。儒释道受到共</w:t>
      </w:r>
      <w:r>
        <w:rPr>
          <w:sz w:val="20"/>
          <w:szCs w:val="20"/>
        </w:rPr>
        <w:t xml:space="preserve"> </w:t>
      </w:r>
      <w:r>
        <w:rPr>
          <w:spacing w:val="-12"/>
          <w:sz w:val="20"/>
          <w:szCs w:val="20"/>
        </w:rPr>
        <w:t>同遵奉，成为各族群联结彼此的重要文化纽带；汉</w:t>
      </w:r>
      <w:r>
        <w:rPr>
          <w:spacing w:val="-13"/>
          <w:sz w:val="20"/>
          <w:szCs w:val="20"/>
        </w:rPr>
        <w:t>字成为通用文字，一些政权还</w:t>
      </w:r>
      <w:r>
        <w:rPr>
          <w:sz w:val="20"/>
          <w:szCs w:val="20"/>
        </w:rPr>
        <w:t xml:space="preserve"> </w:t>
      </w:r>
      <w:r>
        <w:rPr>
          <w:spacing w:val="-12"/>
          <w:sz w:val="20"/>
          <w:szCs w:val="20"/>
        </w:rPr>
        <w:t>借鉴汉字创造文字，翻译儒家经典，进一步夯实了文化认同的基</w:t>
      </w:r>
      <w:r>
        <w:rPr>
          <w:spacing w:val="-13"/>
          <w:sz w:val="20"/>
          <w:szCs w:val="20"/>
        </w:rPr>
        <w:t>础；各具特色的</w:t>
      </w:r>
      <w:r>
        <w:rPr>
          <w:sz w:val="20"/>
          <w:szCs w:val="20"/>
        </w:rPr>
        <w:t xml:space="preserve"> </w:t>
      </w:r>
      <w:r>
        <w:rPr>
          <w:spacing w:val="-13"/>
          <w:sz w:val="20"/>
          <w:szCs w:val="20"/>
        </w:rPr>
        <w:t>文学艺术相互借鉴，极大丰富了中国文化的内涵。这些都为之后的大一统奠定了</w:t>
      </w:r>
      <w:r>
        <w:rPr>
          <w:spacing w:val="18"/>
          <w:sz w:val="20"/>
          <w:szCs w:val="20"/>
        </w:rPr>
        <w:t xml:space="preserve"> </w:t>
      </w:r>
      <w:r>
        <w:rPr>
          <w:spacing w:val="-2"/>
          <w:sz w:val="20"/>
          <w:szCs w:val="20"/>
        </w:rPr>
        <w:t>坚实的文化基础</w:t>
      </w:r>
    </w:p>
    <w:p w14:paraId="11BC97B9">
      <w:pPr>
        <w:pStyle w:val="2"/>
        <w:spacing w:before="144" w:line="219" w:lineRule="auto"/>
        <w:ind w:left="382"/>
        <w:outlineLvl w:val="2"/>
        <w:rPr>
          <w:sz w:val="20"/>
          <w:szCs w:val="20"/>
        </w:rPr>
      </w:pPr>
      <w:r>
        <w:rPr>
          <w:b/>
          <w:bCs/>
          <w:spacing w:val="-1"/>
          <w:sz w:val="20"/>
          <w:szCs w:val="20"/>
        </w:rPr>
        <w:t>一、儒释道之合</w:t>
      </w:r>
    </w:p>
    <w:p w14:paraId="34797100">
      <w:pPr>
        <w:pStyle w:val="2"/>
        <w:spacing w:before="93" w:line="317" w:lineRule="auto"/>
        <w:ind w:right="20" w:firstLine="379"/>
        <w:jc w:val="both"/>
        <w:rPr>
          <w:sz w:val="20"/>
          <w:szCs w:val="20"/>
        </w:rPr>
      </w:pPr>
      <w:r>
        <w:rPr>
          <w:spacing w:val="-13"/>
          <w:sz w:val="20"/>
          <w:szCs w:val="20"/>
        </w:rPr>
        <w:t>辽宋夏金时期，儒家思想成为凝聚各族群的共有精神纽带。契丹、党项、女</w:t>
      </w:r>
      <w:r>
        <w:rPr>
          <w:spacing w:val="16"/>
          <w:sz w:val="20"/>
          <w:szCs w:val="20"/>
        </w:rPr>
        <w:t xml:space="preserve"> </w:t>
      </w:r>
      <w:r>
        <w:rPr>
          <w:spacing w:val="-10"/>
          <w:sz w:val="20"/>
          <w:szCs w:val="20"/>
        </w:rPr>
        <w:t>真诸族群共同遵奉儒家文化作为族群认同与文化认同</w:t>
      </w:r>
      <w:r>
        <w:rPr>
          <w:spacing w:val="-11"/>
          <w:sz w:val="20"/>
          <w:szCs w:val="20"/>
        </w:rPr>
        <w:t>的核心理念。佛教、道教、</w:t>
      </w:r>
      <w:r>
        <w:rPr>
          <w:sz w:val="20"/>
          <w:szCs w:val="20"/>
        </w:rPr>
        <w:t xml:space="preserve"> </w:t>
      </w:r>
      <w:r>
        <w:rPr>
          <w:spacing w:val="-16"/>
          <w:sz w:val="20"/>
          <w:szCs w:val="20"/>
        </w:rPr>
        <w:t>伊斯兰教也逐渐融入儒家文化因子，与此同时，儒释道不断吸收对方的思想资源，</w:t>
      </w:r>
      <w:r>
        <w:rPr>
          <w:spacing w:val="14"/>
          <w:sz w:val="20"/>
          <w:szCs w:val="20"/>
        </w:rPr>
        <w:t xml:space="preserve"> </w:t>
      </w:r>
      <w:r>
        <w:rPr>
          <w:spacing w:val="-10"/>
          <w:sz w:val="20"/>
          <w:szCs w:val="20"/>
        </w:rPr>
        <w:t>在思想上互相交融，助推了“三教合一”的趋势。</w:t>
      </w:r>
    </w:p>
    <w:p w14:paraId="14001AAD">
      <w:pPr>
        <w:pStyle w:val="2"/>
        <w:spacing w:before="10" w:line="314" w:lineRule="auto"/>
        <w:ind w:right="89" w:firstLine="379"/>
        <w:jc w:val="both"/>
        <w:rPr>
          <w:sz w:val="20"/>
          <w:szCs w:val="20"/>
        </w:rPr>
      </w:pPr>
      <w:r>
        <w:rPr>
          <w:spacing w:val="-13"/>
          <w:sz w:val="20"/>
          <w:szCs w:val="20"/>
        </w:rPr>
        <w:t>辽太祖将“尊孔崇儒”作为基本国策，兴建孔庙，又亲拜孔庙，奠定儒学在</w:t>
      </w:r>
      <w:r>
        <w:rPr>
          <w:spacing w:val="18"/>
          <w:sz w:val="20"/>
          <w:szCs w:val="20"/>
        </w:rPr>
        <w:t xml:space="preserve"> </w:t>
      </w:r>
      <w:r>
        <w:rPr>
          <w:spacing w:val="-12"/>
          <w:sz w:val="20"/>
          <w:szCs w:val="20"/>
        </w:rPr>
        <w:t>辽朝的政治地位。辽圣宗将科举制从幽云十六州</w:t>
      </w:r>
      <w:r>
        <w:rPr>
          <w:spacing w:val="-13"/>
          <w:sz w:val="20"/>
          <w:szCs w:val="20"/>
        </w:rPr>
        <w:t>扩展到全国。辽兴宗亲自主持殿</w:t>
      </w:r>
      <w:r>
        <w:rPr>
          <w:sz w:val="20"/>
          <w:szCs w:val="20"/>
        </w:rPr>
        <w:t xml:space="preserve"> </w:t>
      </w:r>
      <w:r>
        <w:rPr>
          <w:spacing w:val="-14"/>
          <w:sz w:val="20"/>
          <w:szCs w:val="20"/>
        </w:rPr>
        <w:t>试，给予及第进士极高的礼遇，这些都体现出辽朝对儒学的推崇。</w:t>
      </w:r>
    </w:p>
    <w:p w14:paraId="2314E487">
      <w:pPr>
        <w:pStyle w:val="2"/>
        <w:spacing w:before="8" w:line="316" w:lineRule="auto"/>
        <w:ind w:right="88" w:firstLine="379"/>
        <w:jc w:val="both"/>
        <w:rPr>
          <w:sz w:val="20"/>
          <w:szCs w:val="20"/>
        </w:rPr>
      </w:pPr>
      <w:r>
        <w:rPr>
          <w:spacing w:val="-13"/>
          <w:sz w:val="20"/>
          <w:szCs w:val="20"/>
        </w:rPr>
        <w:t>宋朝是儒学创新发展的重要时期。宋儒创立的理学思想得到广泛传播，成为</w:t>
      </w:r>
      <w:r>
        <w:rPr>
          <w:spacing w:val="17"/>
          <w:sz w:val="20"/>
          <w:szCs w:val="20"/>
        </w:rPr>
        <w:t xml:space="preserve"> </w:t>
      </w:r>
      <w:r>
        <w:rPr>
          <w:spacing w:val="-15"/>
          <w:sz w:val="20"/>
          <w:szCs w:val="20"/>
        </w:rPr>
        <w:t>后来大一统元朝的官方学说。宋朝在西北、西南地区大兴文教，创设“蕃学”,推</w:t>
      </w:r>
      <w:r>
        <w:rPr>
          <w:spacing w:val="6"/>
          <w:sz w:val="20"/>
          <w:szCs w:val="20"/>
        </w:rPr>
        <w:t xml:space="preserve"> </w:t>
      </w:r>
      <w:r>
        <w:rPr>
          <w:spacing w:val="-12"/>
          <w:sz w:val="20"/>
          <w:szCs w:val="20"/>
        </w:rPr>
        <w:t>广儒家思想，取得了很好的效果。宋诗文家慕容彦逢说吐</w:t>
      </w:r>
      <w:r>
        <w:rPr>
          <w:spacing w:val="-13"/>
          <w:sz w:val="20"/>
          <w:szCs w:val="20"/>
        </w:rPr>
        <w:t>蕃贵族子弟在学习儒家</w:t>
      </w:r>
      <w:r>
        <w:rPr>
          <w:sz w:val="20"/>
          <w:szCs w:val="20"/>
        </w:rPr>
        <w:t xml:space="preserve"> </w:t>
      </w:r>
      <w:r>
        <w:rPr>
          <w:spacing w:val="-9"/>
          <w:sz w:val="20"/>
          <w:szCs w:val="20"/>
        </w:rPr>
        <w:t>典籍后，都对中原文化和礼俗产生向往之心。</w:t>
      </w:r>
    </w:p>
    <w:p w14:paraId="43F5D9B1">
      <w:pPr>
        <w:pStyle w:val="2"/>
        <w:spacing w:before="3" w:line="302" w:lineRule="auto"/>
        <w:ind w:firstLine="379"/>
        <w:jc w:val="both"/>
        <w:rPr>
          <w:sz w:val="20"/>
          <w:szCs w:val="20"/>
        </w:rPr>
      </w:pPr>
      <w:r>
        <w:rPr>
          <w:spacing w:val="-10"/>
          <w:sz w:val="20"/>
          <w:szCs w:val="20"/>
        </w:rPr>
        <w:t>西夏仁宗在各州县普设学校、建孔庙、尊孔子为文宣帝，并翻译儒家经典，</w:t>
      </w:r>
      <w:r>
        <w:rPr>
          <w:spacing w:val="9"/>
          <w:sz w:val="20"/>
          <w:szCs w:val="20"/>
        </w:rPr>
        <w:t xml:space="preserve"> </w:t>
      </w:r>
      <w:r>
        <w:rPr>
          <w:spacing w:val="-18"/>
          <w:sz w:val="20"/>
          <w:szCs w:val="20"/>
        </w:rPr>
        <w:t>以《孝经》《论语》等为教材，规定番汉都可以参加科举，养成尊孔崇儒之风。西</w:t>
      </w:r>
      <w:r>
        <w:rPr>
          <w:sz w:val="20"/>
          <w:szCs w:val="20"/>
        </w:rPr>
        <w:t xml:space="preserve">  </w:t>
      </w:r>
      <w:r>
        <w:rPr>
          <w:spacing w:val="-15"/>
          <w:sz w:val="20"/>
          <w:szCs w:val="20"/>
        </w:rPr>
        <w:t>夏还借鉴唐宋法典，编纂了《天盛律令》,</w:t>
      </w:r>
      <w:r>
        <w:rPr>
          <w:spacing w:val="-16"/>
          <w:sz w:val="20"/>
          <w:szCs w:val="20"/>
        </w:rPr>
        <w:t>推行“汉礼”,并杂用唐宋礼仪。</w:t>
      </w:r>
    </w:p>
    <w:p w14:paraId="45C71844">
      <w:pPr>
        <w:spacing w:before="259" w:line="220" w:lineRule="auto"/>
        <w:rPr>
          <w:rFonts w:ascii="楷体" w:hAnsi="楷体" w:eastAsia="楷体" w:cs="楷体"/>
          <w:sz w:val="20"/>
          <w:szCs w:val="20"/>
        </w:rPr>
      </w:pPr>
      <w:r>
        <w:rPr>
          <w:rFonts w:ascii="楷体" w:hAnsi="楷体" w:eastAsia="楷体" w:cs="楷体"/>
          <w:spacing w:val="-21"/>
          <w:w w:val="93"/>
          <w:sz w:val="20"/>
          <w:szCs w:val="20"/>
        </w:rPr>
        <w:t>①费孝通主编：《中华民族多元一体格局》,中央民族大学出版社2018年版，第1</w:t>
      </w:r>
      <w:r>
        <w:rPr>
          <w:rFonts w:ascii="楷体" w:hAnsi="楷体" w:eastAsia="楷体" w:cs="楷体"/>
          <w:spacing w:val="-22"/>
          <w:w w:val="93"/>
          <w:sz w:val="20"/>
          <w:szCs w:val="20"/>
        </w:rPr>
        <w:t>60—161页。</w:t>
      </w:r>
    </w:p>
    <w:p w14:paraId="26A5D0B1">
      <w:pPr>
        <w:spacing w:line="220" w:lineRule="auto"/>
        <w:rPr>
          <w:rFonts w:ascii="楷体" w:hAnsi="楷体" w:eastAsia="楷体" w:cs="楷体"/>
          <w:sz w:val="20"/>
          <w:szCs w:val="20"/>
        </w:rPr>
        <w:sectPr>
          <w:footerReference r:id="rId220" w:type="default"/>
          <w:pgSz w:w="8470" w:h="13040"/>
          <w:pgMar w:top="400" w:right="1069" w:bottom="577" w:left="740" w:header="0" w:footer="451" w:gutter="0"/>
          <w:cols w:space="720" w:num="1"/>
        </w:sectPr>
      </w:pPr>
    </w:p>
    <w:p w14:paraId="515DB4D3">
      <w:pPr>
        <w:pStyle w:val="2"/>
        <w:spacing w:before="107" w:line="219" w:lineRule="auto"/>
      </w:pPr>
      <w:r>
        <w:rPr>
          <w:spacing w:val="-10"/>
        </w:rPr>
        <w:t>◎第八讲共奉中国与中华民族内聚发展(辽宋夏金时期)</w:t>
      </w:r>
    </w:p>
    <w:p w14:paraId="1EA2C273">
      <w:pPr>
        <w:spacing w:line="438" w:lineRule="auto"/>
        <w:rPr>
          <w:rFonts w:ascii="Arial"/>
          <w:sz w:val="21"/>
        </w:rPr>
      </w:pPr>
    </w:p>
    <w:p w14:paraId="0846388D">
      <w:pPr>
        <w:pStyle w:val="2"/>
        <w:spacing w:before="61" w:line="329" w:lineRule="auto"/>
        <w:ind w:left="309" w:right="59" w:firstLine="410"/>
      </w:pPr>
      <w:r>
        <w:rPr>
          <w:spacing w:val="6"/>
        </w:rPr>
        <w:t>金熙宗尊孔崇儒，在上京建孔庙，封孔子四十九世</w:t>
      </w:r>
      <w:r>
        <w:rPr>
          <w:spacing w:val="5"/>
        </w:rPr>
        <w:t>孙孔璠为衍圣公，还亲莅</w:t>
      </w:r>
      <w:r>
        <w:t xml:space="preserve"> </w:t>
      </w:r>
      <w:r>
        <w:rPr>
          <w:spacing w:val="-5"/>
        </w:rPr>
        <w:t>孔庙奠祭，认为“孔子虽无位，其道可尊，使万世景仰”①。金朝初</w:t>
      </w:r>
      <w:r>
        <w:rPr>
          <w:spacing w:val="-6"/>
        </w:rPr>
        <w:t>期，科举分南北</w:t>
      </w:r>
      <w:r>
        <w:t xml:space="preserve"> </w:t>
      </w:r>
      <w:r>
        <w:rPr>
          <w:spacing w:val="5"/>
        </w:rPr>
        <w:t>选。随着南北文化差异缩小，改为南北通选，统一考试科目和内容。大定十三年</w:t>
      </w:r>
      <w:r>
        <w:rPr>
          <w:spacing w:val="11"/>
        </w:rPr>
        <w:t xml:space="preserve"> </w:t>
      </w:r>
      <w:r>
        <w:rPr>
          <w:spacing w:val="3"/>
        </w:rPr>
        <w:t>(1173),金朝还专门正式设立女真进士科，这在科举史上是巨大飞跃。</w:t>
      </w:r>
    </w:p>
    <w:p w14:paraId="252EDB09">
      <w:pPr>
        <w:pStyle w:val="2"/>
        <w:spacing w:before="49" w:line="336" w:lineRule="auto"/>
        <w:ind w:left="214" w:right="80" w:firstLine="505"/>
      </w:pPr>
      <w:r>
        <w:rPr>
          <w:spacing w:val="-2"/>
        </w:rPr>
        <w:t>喀喇汗王朝深受中原儒家文化的影响，玉素甫 ·</w:t>
      </w:r>
      <w:r>
        <w:rPr>
          <w:spacing w:val="-71"/>
        </w:rPr>
        <w:t xml:space="preserve"> </w:t>
      </w:r>
      <w:r>
        <w:rPr>
          <w:spacing w:val="-2"/>
        </w:rPr>
        <w:t>哈斯 ·</w:t>
      </w:r>
      <w:r>
        <w:rPr>
          <w:spacing w:val="-73"/>
        </w:rPr>
        <w:t xml:space="preserve"> </w:t>
      </w:r>
      <w:r>
        <w:rPr>
          <w:spacing w:val="-2"/>
        </w:rPr>
        <w:t>哈吉甫所著《福乐智</w:t>
      </w:r>
      <w:r>
        <w:t xml:space="preserve"> </w:t>
      </w:r>
      <w:r>
        <w:rPr>
          <w:spacing w:val="10"/>
        </w:rPr>
        <w:t>慧》,在治国理念、中庸之道、忠君思想等方面都有对《论语》等儒家经典的借</w:t>
      </w:r>
      <w:r>
        <w:rPr>
          <w:spacing w:val="5"/>
        </w:rPr>
        <w:t xml:space="preserve"> </w:t>
      </w:r>
      <w:r>
        <w:rPr>
          <w:spacing w:val="4"/>
        </w:rPr>
        <w:t>鉴。如：儒家重视“仁政”,《福乐智慧》也力主仁政，劝喻国君“对</w:t>
      </w:r>
      <w:r>
        <w:rPr>
          <w:spacing w:val="3"/>
        </w:rPr>
        <w:t>广大的庶民</w:t>
      </w:r>
      <w:r>
        <w:t xml:space="preserve"> </w:t>
      </w:r>
      <w:r>
        <w:rPr>
          <w:spacing w:val="2"/>
        </w:rPr>
        <w:t>要心怀仁慈”,“要仁爱关怀，保护人民”,告诫“君王善良，正道直行，人民的日</w:t>
      </w:r>
      <w:r>
        <w:rPr>
          <w:spacing w:val="11"/>
        </w:rPr>
        <w:t xml:space="preserve"> </w:t>
      </w:r>
      <w:r>
        <w:rPr>
          <w:spacing w:val="4"/>
        </w:rPr>
        <w:t>子将福乐无穷”;儒家认为“中庸”是最高的道德，《福乐智慧》也强调“</w:t>
      </w:r>
      <w:r>
        <w:rPr>
          <w:spacing w:val="3"/>
        </w:rPr>
        <w:t>凡事均</w:t>
      </w:r>
      <w:r>
        <w:t xml:space="preserve"> </w:t>
      </w:r>
      <w:r>
        <w:rPr>
          <w:spacing w:val="6"/>
        </w:rPr>
        <w:t>有相应的尺度，只有适度百事才会美满”,“处事要合乎中庸”;儒家提倡为人处</w:t>
      </w:r>
      <w:r>
        <w:rPr>
          <w:spacing w:val="16"/>
        </w:rPr>
        <w:t xml:space="preserve"> </w:t>
      </w:r>
      <w:r>
        <w:rPr>
          <w:spacing w:val="4"/>
        </w:rPr>
        <w:t>事要“温、良、恭、俭、让”,《福乐智慧》亦宣扬“知足、知耻、温良谦恭”和</w:t>
      </w:r>
      <w:r>
        <w:t xml:space="preserve"> </w:t>
      </w:r>
      <w:r>
        <w:rPr>
          <w:spacing w:val="-4"/>
        </w:rPr>
        <w:t>“君子报人以德，小人报人以怨，你可以去</w:t>
      </w:r>
      <w:r>
        <w:rPr>
          <w:spacing w:val="-5"/>
        </w:rPr>
        <w:t>以德报怨”的处世之道。②</w:t>
      </w:r>
    </w:p>
    <w:p w14:paraId="03CD90B5">
      <w:pPr>
        <w:pStyle w:val="2"/>
        <w:spacing w:before="42" w:line="328" w:lineRule="auto"/>
        <w:ind w:left="309" w:firstLine="410"/>
      </w:pPr>
      <w:r>
        <w:rPr>
          <w:spacing w:val="4"/>
        </w:rPr>
        <w:t>佛教、道教也是联结辽宋夏金及周边各族的重要文化纽带。佛教早在辽太祖</w:t>
      </w:r>
      <w:r>
        <w:rPr>
          <w:spacing w:val="1"/>
        </w:rPr>
        <w:t xml:space="preserve">  </w:t>
      </w:r>
      <w:r>
        <w:rPr>
          <w:spacing w:val="6"/>
        </w:rPr>
        <w:t>建国前就已传入契丹，兴宗、道宗尤其推崇，佛教因此大盛。高</w:t>
      </w:r>
      <w:r>
        <w:rPr>
          <w:spacing w:val="5"/>
        </w:rPr>
        <w:t>昌回鹘和于阗，</w:t>
      </w:r>
      <w:r>
        <w:t xml:space="preserve"> </w:t>
      </w:r>
      <w:r>
        <w:rPr>
          <w:spacing w:val="4"/>
        </w:rPr>
        <w:t>上自王公贵族、下至底层民众，普遍信仰佛教。高昌回鹘曾多次以僧为使向中原</w:t>
      </w:r>
      <w:r>
        <w:rPr>
          <w:spacing w:val="2"/>
        </w:rPr>
        <w:t xml:space="preserve">  </w:t>
      </w:r>
      <w:r>
        <w:rPr>
          <w:spacing w:val="3"/>
        </w:rPr>
        <w:t>朝贡，在高昌境内，出现译自汉文的回鹘文经卷，所立佛像形如中国制，可见高</w:t>
      </w:r>
      <w:r>
        <w:rPr>
          <w:spacing w:val="6"/>
        </w:rPr>
        <w:t xml:space="preserve">  </w:t>
      </w:r>
      <w:r>
        <w:rPr>
          <w:spacing w:val="3"/>
        </w:rPr>
        <w:t>昌佛教对中原文化的吸收。辽上京、中京等地道士和道观亦不鲜见，道士刘海蟾</w:t>
      </w:r>
      <w:r>
        <w:rPr>
          <w:spacing w:val="6"/>
        </w:rPr>
        <w:t xml:space="preserve">  </w:t>
      </w:r>
      <w:r>
        <w:rPr>
          <w:spacing w:val="-1"/>
        </w:rPr>
        <w:t>著有《还丹破迷歌》《还金篇》等道学经典，可</w:t>
      </w:r>
      <w:r>
        <w:rPr>
          <w:spacing w:val="-2"/>
        </w:rPr>
        <w:t>见道教在辽亦颇流行。西夏前期主</w:t>
      </w:r>
      <w:r>
        <w:t xml:space="preserve">  </w:t>
      </w:r>
      <w:r>
        <w:rPr>
          <w:spacing w:val="4"/>
        </w:rPr>
        <w:t>要流行汉传佛教，政府广建寺院，发起大规模的译经、校经等活动；中后</w:t>
      </w:r>
      <w:r>
        <w:rPr>
          <w:spacing w:val="3"/>
        </w:rPr>
        <w:t>期汉藏</w:t>
      </w:r>
      <w:r>
        <w:t xml:space="preserve">  </w:t>
      </w:r>
      <w:r>
        <w:rPr>
          <w:spacing w:val="4"/>
        </w:rPr>
        <w:t>佛教并行，政府还设立了专门管理佛教事务</w:t>
      </w:r>
      <w:r>
        <w:rPr>
          <w:spacing w:val="3"/>
        </w:rPr>
        <w:t>的机构；晚期，汉藏佛教出现会通的</w:t>
      </w:r>
      <w:r>
        <w:t xml:space="preserve">  </w:t>
      </w:r>
      <w:r>
        <w:rPr>
          <w:spacing w:val="2"/>
        </w:rPr>
        <w:t>趋向，西夏密宗也成为元明清三代藏传佛教的重要中介。《天盛律令》把“僧人”</w:t>
      </w:r>
      <w:r>
        <w:rPr>
          <w:spacing w:val="15"/>
        </w:rPr>
        <w:t xml:space="preserve"> </w:t>
      </w:r>
      <w:r>
        <w:rPr>
          <w:spacing w:val="2"/>
        </w:rPr>
        <w:t>和“道士”并提，可见佛道二教在西夏待遇相似。金人对佛教亦推崇备至，帝后</w:t>
      </w:r>
      <w:r>
        <w:rPr>
          <w:spacing w:val="4"/>
        </w:rPr>
        <w:t xml:space="preserve">   </w:t>
      </w:r>
      <w:r>
        <w:rPr>
          <w:spacing w:val="-3"/>
        </w:rPr>
        <w:t>百官皆重佛礼佛，朝廷在各地设有僧职，许多贵族甘愿舍儿女为僧尼。“金国崇重</w:t>
      </w:r>
      <w:r>
        <w:rPr>
          <w:spacing w:val="5"/>
        </w:rPr>
        <w:t xml:space="preserve">   </w:t>
      </w:r>
      <w:r>
        <w:rPr>
          <w:spacing w:val="-5"/>
        </w:rPr>
        <w:t>道教，与释教同”③,境内出现了全真派和太一派等道教新派别，对金朝统治及元朝</w:t>
      </w:r>
      <w:r>
        <w:t xml:space="preserve">   </w:t>
      </w:r>
      <w:r>
        <w:rPr>
          <w:spacing w:val="3"/>
        </w:rPr>
        <w:t>前期的政治都产生了重大影响。元人在总结辽、金之亡的教训时，曾提出“辽以</w:t>
      </w:r>
      <w:r>
        <w:t xml:space="preserve">   </w:t>
      </w:r>
      <w:r>
        <w:rPr>
          <w:spacing w:val="-1"/>
        </w:rPr>
        <w:t>释废，金以儒亡”,这一说法不尽符合历史事实，</w:t>
      </w:r>
      <w:r>
        <w:rPr>
          <w:spacing w:val="-2"/>
        </w:rPr>
        <w:t>却足以说明佛教在辽朝的兴盛与</w:t>
      </w:r>
    </w:p>
    <w:p w14:paraId="654BF09D">
      <w:pPr>
        <w:spacing w:line="272" w:lineRule="auto"/>
        <w:rPr>
          <w:rFonts w:ascii="Arial"/>
          <w:sz w:val="21"/>
        </w:rPr>
      </w:pPr>
      <w:r>
        <w:drawing>
          <wp:anchor distT="0" distB="0" distL="0" distR="0" simplePos="0" relativeHeight="251847680" behindDoc="0" locked="0" layoutInCell="1" allowOverlap="1">
            <wp:simplePos x="0" y="0"/>
            <wp:positionH relativeFrom="column">
              <wp:posOffset>329565</wp:posOffset>
            </wp:positionH>
            <wp:positionV relativeFrom="paragraph">
              <wp:posOffset>130175</wp:posOffset>
            </wp:positionV>
            <wp:extent cx="812800" cy="6350"/>
            <wp:effectExtent l="0" t="0" r="0" b="0"/>
            <wp:wrapNone/>
            <wp:docPr id="275" name="IM 28"/>
            <wp:cNvGraphicFramePr/>
            <a:graphic xmlns:a="http://schemas.openxmlformats.org/drawingml/2006/main">
              <a:graphicData uri="http://schemas.openxmlformats.org/drawingml/2006/picture">
                <pic:pic xmlns:pic="http://schemas.openxmlformats.org/drawingml/2006/picture">
                  <pic:nvPicPr>
                    <pic:cNvPr id="275" name="IM 28"/>
                    <pic:cNvPicPr/>
                  </pic:nvPicPr>
                  <pic:blipFill>
                    <a:blip r:embed="rId676"/>
                    <a:stretch>
                      <a:fillRect/>
                    </a:stretch>
                  </pic:blipFill>
                  <pic:spPr>
                    <a:xfrm>
                      <a:off x="0" y="0"/>
                      <a:ext cx="812807" cy="6375"/>
                    </a:xfrm>
                    <a:prstGeom prst="rect">
                      <a:avLst/>
                    </a:prstGeom>
                  </pic:spPr>
                </pic:pic>
              </a:graphicData>
            </a:graphic>
          </wp:anchor>
        </w:drawing>
      </w:r>
    </w:p>
    <w:p w14:paraId="7B676302">
      <w:pPr>
        <w:spacing w:before="62" w:line="220" w:lineRule="auto"/>
        <w:ind w:left="309"/>
        <w:rPr>
          <w:rFonts w:ascii="楷体" w:hAnsi="楷体" w:eastAsia="楷体" w:cs="楷体"/>
          <w:sz w:val="19"/>
          <w:szCs w:val="19"/>
        </w:rPr>
      </w:pPr>
      <w:r>
        <w:rPr>
          <w:rFonts w:ascii="楷体" w:hAnsi="楷体" w:eastAsia="楷体" w:cs="楷体"/>
          <w:spacing w:val="-23"/>
          <w:sz w:val="19"/>
          <w:szCs w:val="19"/>
        </w:rPr>
        <w:t>①脱脱等：《金史》卷四《熙宗本纪》,中华书局1975年版，第77页。</w:t>
      </w:r>
    </w:p>
    <w:p w14:paraId="4A113762">
      <w:pPr>
        <w:spacing w:before="64" w:line="231" w:lineRule="auto"/>
        <w:ind w:left="719" w:right="173" w:hanging="410"/>
        <w:rPr>
          <w:rFonts w:ascii="楷体" w:hAnsi="楷体" w:eastAsia="楷体" w:cs="楷体"/>
          <w:sz w:val="19"/>
          <w:szCs w:val="19"/>
        </w:rPr>
      </w:pPr>
      <w:r>
        <w:rPr>
          <w:rFonts w:ascii="楷体" w:hAnsi="楷体" w:eastAsia="楷体" w:cs="楷体"/>
          <w:spacing w:val="-18"/>
          <w:w w:val="92"/>
          <w:sz w:val="19"/>
          <w:szCs w:val="19"/>
        </w:rPr>
        <w:t>②</w:t>
      </w:r>
      <w:r>
        <w:rPr>
          <w:rFonts w:ascii="楷体" w:hAnsi="楷体" w:eastAsia="楷体" w:cs="楷体"/>
          <w:spacing w:val="-21"/>
          <w:sz w:val="19"/>
          <w:szCs w:val="19"/>
        </w:rPr>
        <w:t xml:space="preserve"> </w:t>
      </w:r>
      <w:r>
        <w:rPr>
          <w:rFonts w:ascii="楷体" w:hAnsi="楷体" w:eastAsia="楷体" w:cs="楷体"/>
          <w:spacing w:val="-18"/>
          <w:w w:val="92"/>
          <w:sz w:val="19"/>
          <w:szCs w:val="19"/>
        </w:rPr>
        <w:t>新疆社会科学院民族文学研究所编：《福乐智慧研究论文选</w:t>
      </w:r>
      <w:r>
        <w:rPr>
          <w:rFonts w:ascii="楷体" w:hAnsi="楷体" w:eastAsia="楷体" w:cs="楷体"/>
          <w:spacing w:val="-34"/>
          <w:sz w:val="19"/>
          <w:szCs w:val="19"/>
        </w:rPr>
        <w:t xml:space="preserve"> </w:t>
      </w:r>
      <w:r>
        <w:rPr>
          <w:rFonts w:ascii="楷体" w:hAnsi="楷体" w:eastAsia="楷体" w:cs="楷体"/>
          <w:spacing w:val="-18"/>
          <w:w w:val="92"/>
          <w:sz w:val="19"/>
          <w:szCs w:val="19"/>
        </w:rPr>
        <w:t>·二》,新疆人民出版社1993年版，</w:t>
      </w:r>
      <w:r>
        <w:rPr>
          <w:rFonts w:ascii="楷体" w:hAnsi="楷体" w:eastAsia="楷体" w:cs="楷体"/>
          <w:sz w:val="19"/>
          <w:szCs w:val="19"/>
        </w:rPr>
        <w:t xml:space="preserve"> </w:t>
      </w:r>
      <w:r>
        <w:rPr>
          <w:rFonts w:ascii="楷体" w:hAnsi="楷体" w:eastAsia="楷体" w:cs="楷体"/>
          <w:spacing w:val="-19"/>
          <w:sz w:val="19"/>
          <w:szCs w:val="19"/>
        </w:rPr>
        <w:t>第136—137页。</w:t>
      </w:r>
    </w:p>
    <w:p w14:paraId="04DF3827">
      <w:pPr>
        <w:spacing w:before="74" w:line="220" w:lineRule="auto"/>
        <w:ind w:left="309"/>
        <w:rPr>
          <w:rFonts w:ascii="楷体" w:hAnsi="楷体" w:eastAsia="楷体" w:cs="楷体"/>
          <w:sz w:val="19"/>
          <w:szCs w:val="19"/>
        </w:rPr>
      </w:pPr>
      <w:r>
        <w:rPr>
          <w:rFonts w:ascii="楷体" w:hAnsi="楷体" w:eastAsia="楷体" w:cs="楷体"/>
          <w:spacing w:val="-20"/>
          <w:w w:val="97"/>
          <w:sz w:val="19"/>
          <w:szCs w:val="19"/>
        </w:rPr>
        <w:t>③</w:t>
      </w:r>
      <w:r>
        <w:rPr>
          <w:rFonts w:ascii="楷体" w:hAnsi="楷体" w:eastAsia="楷体" w:cs="楷体"/>
          <w:spacing w:val="-20"/>
          <w:sz w:val="19"/>
          <w:szCs w:val="19"/>
        </w:rPr>
        <w:t xml:space="preserve"> </w:t>
      </w:r>
      <w:r>
        <w:rPr>
          <w:rFonts w:ascii="楷体" w:hAnsi="楷体" w:eastAsia="楷体" w:cs="楷体"/>
          <w:spacing w:val="-20"/>
          <w:w w:val="97"/>
          <w:sz w:val="19"/>
          <w:szCs w:val="19"/>
        </w:rPr>
        <w:t>宇文懋昭：《大金国志校证》卷三六《道教》,程文印校证，中华书局1986年版，第518页。</w:t>
      </w:r>
    </w:p>
    <w:p w14:paraId="74AAA9B4">
      <w:pPr>
        <w:spacing w:before="54" w:line="220" w:lineRule="auto"/>
        <w:ind w:left="309"/>
        <w:rPr>
          <w:rFonts w:ascii="楷体" w:hAnsi="楷体" w:eastAsia="楷体" w:cs="楷体"/>
          <w:sz w:val="19"/>
          <w:szCs w:val="19"/>
        </w:rPr>
      </w:pPr>
      <w:r>
        <w:rPr>
          <w:rFonts w:ascii="楷体" w:hAnsi="楷体" w:eastAsia="楷体" w:cs="楷体"/>
          <w:spacing w:val="-20"/>
          <w:w w:val="98"/>
          <w:sz w:val="19"/>
          <w:szCs w:val="19"/>
        </w:rPr>
        <w:t>④宋濂等：《元史》卷一六三《张德辉传》,中华书局1976年版，第3823页。</w:t>
      </w:r>
    </w:p>
    <w:p w14:paraId="5CDBAD20">
      <w:pPr>
        <w:spacing w:line="220" w:lineRule="auto"/>
        <w:rPr>
          <w:rFonts w:ascii="楷体" w:hAnsi="楷体" w:eastAsia="楷体" w:cs="楷体"/>
          <w:sz w:val="19"/>
          <w:szCs w:val="19"/>
        </w:rPr>
        <w:sectPr>
          <w:footerReference r:id="rId221" w:type="default"/>
          <w:pgSz w:w="8760" w:h="13040"/>
          <w:pgMar w:top="400" w:right="711" w:bottom="667" w:left="810" w:header="0" w:footer="541" w:gutter="0"/>
          <w:cols w:space="720" w:num="1"/>
        </w:sectPr>
      </w:pPr>
    </w:p>
    <w:p w14:paraId="09CC3946">
      <w:pPr>
        <w:pStyle w:val="2"/>
        <w:spacing w:before="138" w:line="219" w:lineRule="auto"/>
        <w:jc w:val="right"/>
        <w:rPr>
          <w:sz w:val="20"/>
          <w:szCs w:val="20"/>
        </w:rPr>
      </w:pPr>
      <w:r>
        <w:rPr>
          <w:spacing w:val="-31"/>
          <w:w w:val="94"/>
          <w:sz w:val="20"/>
          <w:szCs w:val="20"/>
        </w:rPr>
        <w:t>第四节融聚“中国”文</w:t>
      </w:r>
      <w:r>
        <w:rPr>
          <w:spacing w:val="-9"/>
          <w:w w:val="94"/>
          <w:sz w:val="20"/>
          <w:szCs w:val="20"/>
        </w:rPr>
        <w:t>化</w:t>
      </w:r>
    </w:p>
    <w:p w14:paraId="6D4A7DAA">
      <w:pPr>
        <w:spacing w:line="425" w:lineRule="auto"/>
        <w:rPr>
          <w:rFonts w:ascii="Arial"/>
          <w:sz w:val="21"/>
        </w:rPr>
      </w:pPr>
    </w:p>
    <w:p w14:paraId="6CA9B376">
      <w:pPr>
        <w:pStyle w:val="2"/>
        <w:spacing w:before="65" w:line="219" w:lineRule="auto"/>
        <w:rPr>
          <w:sz w:val="20"/>
          <w:szCs w:val="20"/>
        </w:rPr>
      </w:pPr>
      <w:r>
        <w:rPr>
          <w:spacing w:val="-12"/>
          <w:sz w:val="20"/>
          <w:szCs w:val="20"/>
        </w:rPr>
        <w:t>儒学在金朝的流行。</w:t>
      </w:r>
    </w:p>
    <w:p w14:paraId="04F198B8">
      <w:pPr>
        <w:pStyle w:val="2"/>
        <w:spacing w:before="123" w:line="314" w:lineRule="auto"/>
        <w:ind w:right="19" w:firstLine="379"/>
        <w:jc w:val="both"/>
        <w:rPr>
          <w:sz w:val="20"/>
          <w:szCs w:val="20"/>
        </w:rPr>
      </w:pPr>
      <w:r>
        <w:rPr>
          <w:spacing w:val="-12"/>
          <w:sz w:val="20"/>
          <w:szCs w:val="20"/>
        </w:rPr>
        <w:t>三教在辽宋夏金都拥有深厚的民众根基，三教的理论</w:t>
      </w:r>
      <w:r>
        <w:rPr>
          <w:spacing w:val="-13"/>
          <w:sz w:val="20"/>
          <w:szCs w:val="20"/>
        </w:rPr>
        <w:t>都有彰显政权合法性和</w:t>
      </w:r>
      <w:r>
        <w:rPr>
          <w:sz w:val="20"/>
          <w:szCs w:val="20"/>
        </w:rPr>
        <w:t xml:space="preserve"> </w:t>
      </w:r>
      <w:r>
        <w:rPr>
          <w:spacing w:val="-10"/>
          <w:sz w:val="20"/>
          <w:szCs w:val="20"/>
        </w:rPr>
        <w:t>正统性的功能，这些都是各政权统治者非常看重的。因</w:t>
      </w:r>
      <w:r>
        <w:rPr>
          <w:spacing w:val="-11"/>
          <w:sz w:val="20"/>
          <w:szCs w:val="20"/>
        </w:rPr>
        <w:t>此，对三教的共同遵奉，</w:t>
      </w:r>
      <w:r>
        <w:rPr>
          <w:sz w:val="20"/>
          <w:szCs w:val="20"/>
        </w:rPr>
        <w:t xml:space="preserve"> </w:t>
      </w:r>
      <w:r>
        <w:rPr>
          <w:spacing w:val="-15"/>
          <w:sz w:val="20"/>
          <w:szCs w:val="20"/>
        </w:rPr>
        <w:t>既是它们竞争中国正统的方式，也使三教成为中国历史上的主流文化符号。</w:t>
      </w:r>
    </w:p>
    <w:p w14:paraId="50808568">
      <w:pPr>
        <w:pStyle w:val="2"/>
        <w:spacing w:before="38" w:line="307" w:lineRule="auto"/>
        <w:ind w:right="20" w:firstLine="379"/>
        <w:jc w:val="both"/>
        <w:rPr>
          <w:sz w:val="20"/>
          <w:szCs w:val="20"/>
        </w:rPr>
      </w:pPr>
      <w:r>
        <w:rPr>
          <w:spacing w:val="-12"/>
          <w:sz w:val="20"/>
          <w:szCs w:val="20"/>
        </w:rPr>
        <w:t>在这一时期，伊斯兰教一支由陆路经喀喇汗王朝传入今新疆地区，并随穆斯</w:t>
      </w:r>
      <w:r>
        <w:rPr>
          <w:spacing w:val="3"/>
          <w:sz w:val="20"/>
          <w:szCs w:val="20"/>
        </w:rPr>
        <w:t xml:space="preserve"> </w:t>
      </w:r>
      <w:r>
        <w:rPr>
          <w:spacing w:val="-10"/>
          <w:sz w:val="20"/>
          <w:szCs w:val="20"/>
        </w:rPr>
        <w:t>林商人传入宋境，还有一支则从海路进入，它们经与</w:t>
      </w:r>
      <w:r>
        <w:rPr>
          <w:spacing w:val="-11"/>
          <w:sz w:val="20"/>
          <w:szCs w:val="20"/>
        </w:rPr>
        <w:t>各族宗教信仰和文化融合，</w:t>
      </w:r>
      <w:r>
        <w:rPr>
          <w:sz w:val="20"/>
          <w:szCs w:val="20"/>
        </w:rPr>
        <w:t xml:space="preserve"> </w:t>
      </w:r>
      <w:r>
        <w:rPr>
          <w:spacing w:val="-12"/>
          <w:sz w:val="20"/>
          <w:szCs w:val="20"/>
        </w:rPr>
        <w:t>成为中华文化的一部分。此外，景教、摩尼教等</w:t>
      </w:r>
      <w:r>
        <w:rPr>
          <w:spacing w:val="-13"/>
          <w:sz w:val="20"/>
          <w:szCs w:val="20"/>
        </w:rPr>
        <w:t>在与西域当地宗教融合后也渐趋</w:t>
      </w:r>
      <w:r>
        <w:rPr>
          <w:sz w:val="20"/>
          <w:szCs w:val="20"/>
        </w:rPr>
        <w:t xml:space="preserve"> </w:t>
      </w:r>
      <w:r>
        <w:rPr>
          <w:spacing w:val="-14"/>
          <w:sz w:val="20"/>
          <w:szCs w:val="20"/>
        </w:rPr>
        <w:t>流行，如景教石碑上的十字架由莲花承托，显然是吸收了佛教传统。</w:t>
      </w:r>
    </w:p>
    <w:p w14:paraId="5490D003">
      <w:pPr>
        <w:pStyle w:val="2"/>
        <w:spacing w:before="147" w:line="219" w:lineRule="auto"/>
        <w:ind w:left="382"/>
        <w:outlineLvl w:val="2"/>
        <w:rPr>
          <w:sz w:val="20"/>
          <w:szCs w:val="20"/>
        </w:rPr>
      </w:pPr>
      <w:r>
        <w:rPr>
          <w:b/>
          <w:bCs/>
          <w:spacing w:val="-4"/>
          <w:sz w:val="20"/>
          <w:szCs w:val="20"/>
        </w:rPr>
        <w:t>二、汉字之用</w:t>
      </w:r>
    </w:p>
    <w:p w14:paraId="712B511E">
      <w:pPr>
        <w:pStyle w:val="2"/>
        <w:spacing w:before="115" w:line="323" w:lineRule="auto"/>
        <w:ind w:right="86" w:firstLine="379"/>
        <w:jc w:val="both"/>
        <w:rPr>
          <w:sz w:val="20"/>
          <w:szCs w:val="20"/>
        </w:rPr>
      </w:pPr>
      <w:r>
        <w:rPr>
          <w:spacing w:val="-13"/>
          <w:sz w:val="20"/>
          <w:szCs w:val="20"/>
        </w:rPr>
        <w:t>文字是教化的有效工具，契丹人、党项人、女真人正式建立政权之前，均有</w:t>
      </w:r>
      <w:r>
        <w:rPr>
          <w:spacing w:val="17"/>
          <w:sz w:val="20"/>
          <w:szCs w:val="20"/>
        </w:rPr>
        <w:t xml:space="preserve"> </w:t>
      </w:r>
      <w:r>
        <w:rPr>
          <w:spacing w:val="-12"/>
          <w:sz w:val="20"/>
          <w:szCs w:val="20"/>
        </w:rPr>
        <w:t>语言而无文字，与中原汉人长期交往后，受儒家文化熏陶，各</w:t>
      </w:r>
      <w:r>
        <w:rPr>
          <w:spacing w:val="-13"/>
          <w:sz w:val="20"/>
          <w:szCs w:val="20"/>
        </w:rPr>
        <w:t>族纷纷借鉴汉字创</w:t>
      </w:r>
      <w:r>
        <w:rPr>
          <w:sz w:val="20"/>
          <w:szCs w:val="20"/>
        </w:rPr>
        <w:t xml:space="preserve"> </w:t>
      </w:r>
      <w:r>
        <w:rPr>
          <w:spacing w:val="-12"/>
          <w:sz w:val="20"/>
          <w:szCs w:val="20"/>
        </w:rPr>
        <w:t>制了自己的文字，这是中原文化向天下“边缘”扩展的</w:t>
      </w:r>
      <w:r>
        <w:rPr>
          <w:spacing w:val="-13"/>
          <w:sz w:val="20"/>
          <w:szCs w:val="20"/>
        </w:rPr>
        <w:t>成果，反映了各族群都在</w:t>
      </w:r>
      <w:r>
        <w:rPr>
          <w:sz w:val="20"/>
          <w:szCs w:val="20"/>
        </w:rPr>
        <w:t xml:space="preserve"> </w:t>
      </w:r>
      <w:r>
        <w:rPr>
          <w:spacing w:val="-10"/>
          <w:sz w:val="20"/>
          <w:szCs w:val="20"/>
        </w:rPr>
        <w:t>天下体系内向更复杂、深刻的文化形态发展的自觉。</w:t>
      </w:r>
    </w:p>
    <w:p w14:paraId="1023285A">
      <w:pPr>
        <w:pStyle w:val="2"/>
        <w:spacing w:before="2" w:line="317" w:lineRule="auto"/>
        <w:ind w:firstLine="379"/>
        <w:jc w:val="both"/>
        <w:rPr>
          <w:sz w:val="20"/>
          <w:szCs w:val="20"/>
        </w:rPr>
      </w:pPr>
      <w:r>
        <w:rPr>
          <w:spacing w:val="-10"/>
          <w:sz w:val="20"/>
          <w:szCs w:val="20"/>
        </w:rPr>
        <w:t>辽立国之后，先是创制了脱胎于汉字的契丹大字，后又设计出了契丹小字。</w:t>
      </w:r>
      <w:r>
        <w:rPr>
          <w:spacing w:val="9"/>
          <w:sz w:val="20"/>
          <w:szCs w:val="20"/>
        </w:rPr>
        <w:t xml:space="preserve"> </w:t>
      </w:r>
      <w:r>
        <w:rPr>
          <w:spacing w:val="-12"/>
          <w:sz w:val="20"/>
          <w:szCs w:val="20"/>
        </w:rPr>
        <w:t>西夏仿汉字“六书”创制了西夏文。金则仿效汉字</w:t>
      </w:r>
      <w:r>
        <w:rPr>
          <w:spacing w:val="-13"/>
          <w:sz w:val="20"/>
          <w:szCs w:val="20"/>
        </w:rPr>
        <w:t>楷字，参照契丹字制度，合女</w:t>
      </w:r>
      <w:r>
        <w:rPr>
          <w:sz w:val="20"/>
          <w:szCs w:val="20"/>
        </w:rPr>
        <w:t xml:space="preserve">  </w:t>
      </w:r>
      <w:r>
        <w:rPr>
          <w:spacing w:val="-12"/>
          <w:sz w:val="20"/>
          <w:szCs w:val="20"/>
        </w:rPr>
        <w:t>真语创制了女真大字，后采汉字、契丹字偏旁创制女真小</w:t>
      </w:r>
      <w:r>
        <w:rPr>
          <w:spacing w:val="-13"/>
          <w:sz w:val="20"/>
          <w:szCs w:val="20"/>
        </w:rPr>
        <w:t>字。这些文字发明不仅</w:t>
      </w:r>
      <w:r>
        <w:rPr>
          <w:sz w:val="20"/>
          <w:szCs w:val="20"/>
        </w:rPr>
        <w:t xml:space="preserve">  </w:t>
      </w:r>
      <w:r>
        <w:rPr>
          <w:spacing w:val="-12"/>
          <w:sz w:val="20"/>
          <w:szCs w:val="20"/>
        </w:rPr>
        <w:t>借鉴了汉字的造字法，更表达了对“中华正统”的尊崇</w:t>
      </w:r>
      <w:r>
        <w:rPr>
          <w:spacing w:val="-13"/>
          <w:sz w:val="20"/>
          <w:szCs w:val="20"/>
        </w:rPr>
        <w:t>，以及对中国认同的自觉</w:t>
      </w:r>
      <w:r>
        <w:rPr>
          <w:sz w:val="20"/>
          <w:szCs w:val="20"/>
        </w:rPr>
        <w:t xml:space="preserve">  </w:t>
      </w:r>
      <w:r>
        <w:rPr>
          <w:spacing w:val="-10"/>
          <w:sz w:val="20"/>
          <w:szCs w:val="20"/>
        </w:rPr>
        <w:t>归属，不啻为诸政权主动融入中华文化的缩影。</w:t>
      </w:r>
    </w:p>
    <w:p w14:paraId="356938C5">
      <w:pPr>
        <w:pStyle w:val="2"/>
        <w:spacing w:before="13" w:line="311" w:lineRule="auto"/>
        <w:ind w:right="40" w:firstLine="379"/>
        <w:jc w:val="both"/>
        <w:rPr>
          <w:sz w:val="20"/>
          <w:szCs w:val="20"/>
        </w:rPr>
      </w:pPr>
      <w:r>
        <w:rPr>
          <w:spacing w:val="-12"/>
          <w:sz w:val="20"/>
          <w:szCs w:val="20"/>
        </w:rPr>
        <w:t>尽管部分政权创制了自己的文字，但实际上，汉字和</w:t>
      </w:r>
      <w:r>
        <w:rPr>
          <w:spacing w:val="-13"/>
          <w:sz w:val="20"/>
          <w:szCs w:val="20"/>
        </w:rPr>
        <w:t>汉语仍是各政权官方和</w:t>
      </w:r>
      <w:r>
        <w:rPr>
          <w:sz w:val="20"/>
          <w:szCs w:val="20"/>
        </w:rPr>
        <w:t xml:space="preserve"> </w:t>
      </w:r>
      <w:r>
        <w:rPr>
          <w:spacing w:val="-11"/>
          <w:sz w:val="20"/>
          <w:szCs w:val="20"/>
        </w:rPr>
        <w:t>民间的通用语言文字。除汉人之外的很多族群中都有较多识汉字、通汉语的人，</w:t>
      </w:r>
      <w:r>
        <w:rPr>
          <w:spacing w:val="3"/>
          <w:sz w:val="20"/>
          <w:szCs w:val="20"/>
        </w:rPr>
        <w:t xml:space="preserve"> </w:t>
      </w:r>
      <w:r>
        <w:rPr>
          <w:spacing w:val="-12"/>
          <w:sz w:val="20"/>
          <w:szCs w:val="20"/>
        </w:rPr>
        <w:t>一部分还精通汉文典籍。辽朝的诏令奏议、对外国</w:t>
      </w:r>
      <w:r>
        <w:rPr>
          <w:spacing w:val="-13"/>
          <w:sz w:val="20"/>
          <w:szCs w:val="20"/>
        </w:rPr>
        <w:t>书等多用汉文。西夏兼以西夏</w:t>
      </w:r>
      <w:r>
        <w:rPr>
          <w:sz w:val="20"/>
          <w:szCs w:val="20"/>
        </w:rPr>
        <w:t xml:space="preserve"> </w:t>
      </w:r>
      <w:r>
        <w:rPr>
          <w:spacing w:val="-4"/>
          <w:sz w:val="20"/>
          <w:szCs w:val="20"/>
        </w:rPr>
        <w:t>文和汉文为通行文字，设有蕃学和汉学，蕃学教授蕃文(西夏文),汉学教授汉</w:t>
      </w:r>
      <w:r>
        <w:rPr>
          <w:spacing w:val="9"/>
          <w:sz w:val="20"/>
          <w:szCs w:val="20"/>
        </w:rPr>
        <w:t xml:space="preserve"> </w:t>
      </w:r>
      <w:r>
        <w:rPr>
          <w:spacing w:val="-14"/>
          <w:sz w:val="20"/>
          <w:szCs w:val="20"/>
        </w:rPr>
        <w:t>文。辞书《番汉合时掌中珠》(图8-6)载：“今时人者，番汉语言可以俱备，不学</w:t>
      </w:r>
      <w:r>
        <w:rPr>
          <w:spacing w:val="1"/>
          <w:sz w:val="20"/>
          <w:szCs w:val="20"/>
        </w:rPr>
        <w:t xml:space="preserve"> </w:t>
      </w:r>
      <w:r>
        <w:rPr>
          <w:spacing w:val="-23"/>
          <w:sz w:val="20"/>
          <w:szCs w:val="20"/>
        </w:rPr>
        <w:t>番言，则岂和番人之众；不会汉语，则岂入汉人之数。”①宋人沈括所写诗句“万里</w:t>
      </w:r>
      <w:r>
        <w:rPr>
          <w:spacing w:val="18"/>
          <w:sz w:val="20"/>
          <w:szCs w:val="20"/>
        </w:rPr>
        <w:t xml:space="preserve"> </w:t>
      </w:r>
      <w:r>
        <w:rPr>
          <w:spacing w:val="-15"/>
          <w:sz w:val="20"/>
          <w:szCs w:val="20"/>
        </w:rPr>
        <w:t>羌人尽汉歌”,就是汉语在西夏流行的一个侧面。在金朝，汉语不仅在各族群上层</w:t>
      </w:r>
      <w:r>
        <w:rPr>
          <w:spacing w:val="9"/>
          <w:sz w:val="20"/>
          <w:szCs w:val="20"/>
        </w:rPr>
        <w:t xml:space="preserve"> </w:t>
      </w:r>
      <w:r>
        <w:rPr>
          <w:spacing w:val="-12"/>
          <w:sz w:val="20"/>
          <w:szCs w:val="20"/>
        </w:rPr>
        <w:t>通行，其使用范围和重要性甚至都在女真语之上，当</w:t>
      </w:r>
      <w:r>
        <w:rPr>
          <w:spacing w:val="-13"/>
          <w:sz w:val="20"/>
          <w:szCs w:val="20"/>
        </w:rPr>
        <w:t>沟通不便时，人们就直接使</w:t>
      </w:r>
      <w:r>
        <w:rPr>
          <w:sz w:val="20"/>
          <w:szCs w:val="20"/>
        </w:rPr>
        <w:t xml:space="preserve"> </w:t>
      </w:r>
      <w:r>
        <w:rPr>
          <w:spacing w:val="-12"/>
          <w:sz w:val="20"/>
          <w:szCs w:val="20"/>
        </w:rPr>
        <w:t>用汉语沟通。如宋人许亢宗出使金朝，在托撒孛堇寨</w:t>
      </w:r>
      <w:r>
        <w:rPr>
          <w:spacing w:val="-13"/>
          <w:sz w:val="20"/>
          <w:szCs w:val="20"/>
        </w:rPr>
        <w:t>见到渤海、高丽、铁离、吐</w:t>
      </w:r>
      <w:r>
        <w:rPr>
          <w:sz w:val="20"/>
          <w:szCs w:val="20"/>
        </w:rPr>
        <w:t xml:space="preserve"> </w:t>
      </w:r>
      <w:r>
        <w:rPr>
          <w:spacing w:val="-12"/>
          <w:sz w:val="20"/>
          <w:szCs w:val="20"/>
        </w:rPr>
        <w:t>浑、靺羁、女真、乌舍、室韦、契丹、回纥、党项和奚等部族人，说“此地杂诸</w:t>
      </w:r>
    </w:p>
    <w:p w14:paraId="77847B12">
      <w:pPr>
        <w:spacing w:line="294" w:lineRule="auto"/>
        <w:rPr>
          <w:rFonts w:ascii="Arial"/>
          <w:sz w:val="21"/>
        </w:rPr>
      </w:pPr>
    </w:p>
    <w:p w14:paraId="3C239AA7">
      <w:pPr>
        <w:spacing w:before="65" w:line="256" w:lineRule="auto"/>
        <w:ind w:left="239" w:hanging="239"/>
        <w:rPr>
          <w:rFonts w:ascii="楷体" w:hAnsi="楷体" w:eastAsia="楷体" w:cs="楷体"/>
          <w:sz w:val="20"/>
          <w:szCs w:val="20"/>
        </w:rPr>
      </w:pPr>
      <w:r>
        <w:rPr>
          <w:rFonts w:ascii="楷体" w:hAnsi="楷体" w:eastAsia="楷体" w:cs="楷体"/>
          <w:spacing w:val="-17"/>
          <w:w w:val="89"/>
          <w:sz w:val="20"/>
          <w:szCs w:val="20"/>
        </w:rPr>
        <w:t>①骨勒茂才：《番汉合时掌中珠》,黄振华、聂鸿音、史金波整理，宁夏人民出版社1989年版，</w:t>
      </w:r>
      <w:r>
        <w:rPr>
          <w:rFonts w:ascii="楷体" w:hAnsi="楷体" w:eastAsia="楷体" w:cs="楷体"/>
          <w:spacing w:val="19"/>
          <w:sz w:val="20"/>
          <w:szCs w:val="20"/>
        </w:rPr>
        <w:t xml:space="preserve"> </w:t>
      </w:r>
      <w:r>
        <w:rPr>
          <w:rFonts w:ascii="楷体" w:hAnsi="楷体" w:eastAsia="楷体" w:cs="楷体"/>
          <w:spacing w:val="-8"/>
          <w:sz w:val="20"/>
          <w:szCs w:val="20"/>
        </w:rPr>
        <w:t>第5页。</w:t>
      </w:r>
    </w:p>
    <w:p w14:paraId="54D5FE1D">
      <w:pPr>
        <w:spacing w:line="256" w:lineRule="auto"/>
        <w:rPr>
          <w:rFonts w:ascii="楷体" w:hAnsi="楷体" w:eastAsia="楷体" w:cs="楷体"/>
          <w:sz w:val="20"/>
          <w:szCs w:val="20"/>
        </w:rPr>
        <w:sectPr>
          <w:footerReference r:id="rId222" w:type="default"/>
          <w:pgSz w:w="8470" w:h="13010"/>
          <w:pgMar w:top="400" w:right="1049" w:bottom="567" w:left="760" w:header="0" w:footer="441" w:gutter="0"/>
          <w:cols w:space="720" w:num="1"/>
        </w:sectPr>
      </w:pPr>
    </w:p>
    <w:p w14:paraId="68DAD815">
      <w:pPr>
        <w:pStyle w:val="2"/>
        <w:spacing w:before="117" w:line="219" w:lineRule="auto"/>
        <w:rPr>
          <w:sz w:val="17"/>
          <w:szCs w:val="17"/>
        </w:rPr>
      </w:pPr>
      <w:r>
        <w:rPr>
          <w:spacing w:val="2"/>
          <w:sz w:val="17"/>
          <w:szCs w:val="17"/>
        </w:rPr>
        <w:t>O</w:t>
      </w:r>
      <w:r>
        <w:rPr>
          <w:spacing w:val="56"/>
          <w:sz w:val="17"/>
          <w:szCs w:val="17"/>
        </w:rPr>
        <w:t xml:space="preserve"> </w:t>
      </w:r>
      <w:r>
        <w:rPr>
          <w:spacing w:val="2"/>
          <w:sz w:val="17"/>
          <w:szCs w:val="17"/>
        </w:rPr>
        <w:t>第八讲共奉中国与中华民族内聚发展(辽宋夏金时期)</w:t>
      </w:r>
    </w:p>
    <w:p w14:paraId="7247606C">
      <w:pPr>
        <w:spacing w:line="406" w:lineRule="auto"/>
        <w:rPr>
          <w:rFonts w:ascii="Arial"/>
          <w:sz w:val="21"/>
        </w:rPr>
      </w:pPr>
    </w:p>
    <w:p w14:paraId="13B18126">
      <w:pPr>
        <w:pStyle w:val="2"/>
        <w:spacing w:before="55" w:line="373" w:lineRule="auto"/>
        <w:ind w:left="144" w:right="57" w:firstLine="85"/>
        <w:jc w:val="both"/>
        <w:rPr>
          <w:sz w:val="17"/>
          <w:szCs w:val="17"/>
        </w:rPr>
      </w:pPr>
      <w:r>
        <w:rPr>
          <w:spacing w:val="18"/>
          <w:sz w:val="17"/>
          <w:szCs w:val="17"/>
        </w:rPr>
        <w:t>国风俗，凡聚会处，诸国人语言不能相通晓，则各为汉语以证</w:t>
      </w:r>
      <w:r>
        <w:rPr>
          <w:spacing w:val="17"/>
          <w:sz w:val="17"/>
          <w:szCs w:val="17"/>
        </w:rPr>
        <w:t>，方能辨之”①。据</w:t>
      </w:r>
      <w:r>
        <w:rPr>
          <w:sz w:val="17"/>
          <w:szCs w:val="17"/>
        </w:rPr>
        <w:t xml:space="preserve"> </w:t>
      </w:r>
      <w:r>
        <w:rPr>
          <w:spacing w:val="20"/>
          <w:sz w:val="17"/>
          <w:szCs w:val="17"/>
        </w:rPr>
        <w:t>《突厥语大词典》记载，高昌回鹘有不少人会读写汉文。近代考古</w:t>
      </w:r>
      <w:r>
        <w:rPr>
          <w:spacing w:val="19"/>
          <w:sz w:val="17"/>
          <w:szCs w:val="17"/>
        </w:rPr>
        <w:t>也发现，高昌回</w:t>
      </w:r>
      <w:r>
        <w:rPr>
          <w:sz w:val="17"/>
          <w:szCs w:val="17"/>
        </w:rPr>
        <w:t xml:space="preserve"> </w:t>
      </w:r>
      <w:r>
        <w:rPr>
          <w:spacing w:val="25"/>
          <w:sz w:val="17"/>
          <w:szCs w:val="17"/>
        </w:rPr>
        <w:t>鹘的大量宗教文书和典籍都是用回鹘文、汉文</w:t>
      </w:r>
      <w:r>
        <w:rPr>
          <w:spacing w:val="24"/>
          <w:sz w:val="17"/>
          <w:szCs w:val="17"/>
        </w:rPr>
        <w:t>等十多种文字刻印的。从考古发现</w:t>
      </w:r>
      <w:r>
        <w:rPr>
          <w:sz w:val="17"/>
          <w:szCs w:val="17"/>
        </w:rPr>
        <w:t xml:space="preserve"> </w:t>
      </w:r>
      <w:r>
        <w:rPr>
          <w:spacing w:val="25"/>
          <w:sz w:val="17"/>
          <w:szCs w:val="17"/>
        </w:rPr>
        <w:t>的于阗使臣和僧侣遗留的汉文文书判断，五代、</w:t>
      </w:r>
      <w:r>
        <w:rPr>
          <w:spacing w:val="24"/>
          <w:sz w:val="17"/>
          <w:szCs w:val="17"/>
        </w:rPr>
        <w:t>北宋时期，汉语仍然在于闻社会</w:t>
      </w:r>
      <w:r>
        <w:rPr>
          <w:sz w:val="17"/>
          <w:szCs w:val="17"/>
        </w:rPr>
        <w:t xml:space="preserve"> </w:t>
      </w:r>
      <w:r>
        <w:rPr>
          <w:spacing w:val="23"/>
          <w:sz w:val="17"/>
          <w:szCs w:val="17"/>
        </w:rPr>
        <w:t>一</w:t>
      </w:r>
      <w:r>
        <w:rPr>
          <w:spacing w:val="-51"/>
          <w:sz w:val="17"/>
          <w:szCs w:val="17"/>
        </w:rPr>
        <w:t xml:space="preserve"> </w:t>
      </w:r>
      <w:r>
        <w:rPr>
          <w:spacing w:val="23"/>
          <w:sz w:val="17"/>
          <w:szCs w:val="17"/>
        </w:rPr>
        <w:t>定范围尤其是在官方范围内通行。喀什地区巴楚县脱库孜沙来古</w:t>
      </w:r>
      <w:r>
        <w:rPr>
          <w:spacing w:val="22"/>
          <w:sz w:val="17"/>
          <w:szCs w:val="17"/>
        </w:rPr>
        <w:t>城一</w:t>
      </w:r>
      <w:r>
        <w:rPr>
          <w:spacing w:val="-50"/>
          <w:sz w:val="17"/>
          <w:szCs w:val="17"/>
        </w:rPr>
        <w:t xml:space="preserve"> </w:t>
      </w:r>
      <w:r>
        <w:rPr>
          <w:spacing w:val="22"/>
          <w:sz w:val="17"/>
          <w:szCs w:val="17"/>
        </w:rPr>
        <w:t>带发掘和</w:t>
      </w:r>
      <w:r>
        <w:rPr>
          <w:sz w:val="17"/>
          <w:szCs w:val="17"/>
        </w:rPr>
        <w:t xml:space="preserve"> </w:t>
      </w:r>
      <w:r>
        <w:rPr>
          <w:spacing w:val="23"/>
          <w:sz w:val="17"/>
          <w:szCs w:val="17"/>
        </w:rPr>
        <w:t>征集了30多枚古代木简，上有汉文、回鹘文和阿拉伯文，表明喀喇汗王朝曾行用</w:t>
      </w:r>
      <w:r>
        <w:rPr>
          <w:spacing w:val="16"/>
          <w:sz w:val="17"/>
          <w:szCs w:val="17"/>
        </w:rPr>
        <w:t xml:space="preserve"> </w:t>
      </w:r>
      <w:r>
        <w:rPr>
          <w:spacing w:val="25"/>
          <w:sz w:val="17"/>
          <w:szCs w:val="17"/>
        </w:rPr>
        <w:t>汉字。西辽时期，汉语更成为当时新疆及中亚的官方通用语言。汉语的广泛通用</w:t>
      </w:r>
      <w:r>
        <w:rPr>
          <w:sz w:val="17"/>
          <w:szCs w:val="17"/>
        </w:rPr>
        <w:t xml:space="preserve"> </w:t>
      </w:r>
      <w:r>
        <w:rPr>
          <w:spacing w:val="20"/>
          <w:sz w:val="17"/>
          <w:szCs w:val="17"/>
        </w:rPr>
        <w:t>推动了各族群众对儒家文化的进一步认同，</w:t>
      </w:r>
      <w:r>
        <w:rPr>
          <w:spacing w:val="19"/>
          <w:sz w:val="17"/>
          <w:szCs w:val="17"/>
        </w:rPr>
        <w:t>增进了彼此的文化共同性。</w:t>
      </w:r>
    </w:p>
    <w:p w14:paraId="12CD8935">
      <w:pPr>
        <w:pStyle w:val="2"/>
        <w:spacing w:line="3309" w:lineRule="exact"/>
        <w:ind w:firstLine="1039"/>
      </w:pPr>
      <w:r>
        <mc:AlternateContent>
          <mc:Choice Requires="wps">
            <w:drawing>
              <wp:anchor distT="0" distB="0" distL="0" distR="0" simplePos="0" relativeHeight="251849728" behindDoc="0" locked="0" layoutInCell="1" allowOverlap="1">
                <wp:simplePos x="0" y="0"/>
                <wp:positionH relativeFrom="column">
                  <wp:posOffset>2889250</wp:posOffset>
                </wp:positionH>
                <wp:positionV relativeFrom="paragraph">
                  <wp:posOffset>924560</wp:posOffset>
                </wp:positionV>
                <wp:extent cx="90170" cy="358775"/>
                <wp:effectExtent l="0" t="134620" r="0" b="0"/>
                <wp:wrapNone/>
                <wp:docPr id="276" name="TextBox 30"/>
                <wp:cNvGraphicFramePr/>
                <a:graphic xmlns:a="http://schemas.openxmlformats.org/drawingml/2006/main">
                  <a:graphicData uri="http://schemas.microsoft.com/office/word/2010/wordprocessingShape">
                    <wps:wsp>
                      <wps:cNvSpPr txBox="1"/>
                      <wps:spPr>
                        <a:xfrm rot="16200000">
                          <a:off x="2889513" y="924670"/>
                          <a:ext cx="90169" cy="358775"/>
                        </a:xfrm>
                        <a:prstGeom prst="rect">
                          <a:avLst/>
                        </a:prstGeom>
                        <a:noFill/>
                        <a:ln w="0" cap="flat">
                          <a:noFill/>
                          <a:prstDash val="solid"/>
                          <a:miter lim="0"/>
                        </a:ln>
                      </wps:spPr>
                      <wps:style>
                        <a:lnRef idx="0">
                          <a:schemeClr val="accent1"/>
                        </a:lnRef>
                        <a:fillRef idx="0">
                          <a:schemeClr val="accent1"/>
                        </a:fillRef>
                        <a:effectRef idx="0">
                          <a:schemeClr val="accent1"/>
                        </a:effectRef>
                        <a:fontRef idx="minor">
                          <a:schemeClr val="dk1"/>
                        </a:fontRef>
                      </wps:style>
                      <wps:txbx>
                        <w:txbxContent>
                          <w:p w14:paraId="497F94AC">
                            <w:pPr>
                              <w:pStyle w:val="2"/>
                              <w:spacing w:before="116" w:line="239" w:lineRule="auto"/>
                              <w:jc w:val="right"/>
                              <w:rPr>
                                <w:sz w:val="33"/>
                                <w:szCs w:val="33"/>
                              </w:rPr>
                            </w:pPr>
                            <w:r>
                              <w:rPr>
                                <w:spacing w:val="-64"/>
                                <w:sz w:val="33"/>
                                <w:szCs w:val="33"/>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30" o:spid="_x0000_s1026" o:spt="202" type="#_x0000_t202" style="position:absolute;left:0pt;margin-left:227.5pt;margin-top:72.8pt;height:28.25pt;width:7.1pt;rotation:-5898240f;z-index:251849728;mso-width-relative:page;mso-height-relative:page;" filled="f" stroked="f" coordsize="21600,21600" o:gfxdata="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BsT6Zn2QAAAAsBAAAP&#10;AAAAAAAAAAEAIAAAACIAAABkcnMvZG93bnJldi54bWxQSwECFAAUAAAACACHTuJAhicDY1ACAACi&#10;BAAADgAAAAAAAAABACAAAAAoAQAAZHJzL2Uyb0RvYy54bWxQSwUGAAAAAAYABgBZAQAA6gUAAAAA&#10;">
                <v:fill on="f" focussize="0,0"/>
                <v:stroke on="f" weight="0pt" miterlimit="0" joinstyle="miter"/>
                <v:imagedata o:title=""/>
                <o:lock v:ext="edit" aspectratio="f"/>
                <v:textbox inset="0mm,0mm,0mm,0mm">
                  <w:txbxContent>
                    <w:p w14:paraId="497F94AC">
                      <w:pPr>
                        <w:pStyle w:val="2"/>
                        <w:spacing w:before="116" w:line="239" w:lineRule="auto"/>
                        <w:jc w:val="right"/>
                        <w:rPr>
                          <w:sz w:val="33"/>
                          <w:szCs w:val="33"/>
                        </w:rPr>
                      </w:pPr>
                      <w:r>
                        <w:rPr>
                          <w:spacing w:val="-64"/>
                          <w:sz w:val="33"/>
                          <w:szCs w:val="33"/>
                        </w:rPr>
                        <w:t>!</w:t>
                      </w:r>
                    </w:p>
                  </w:txbxContent>
                </v:textbox>
              </v:shape>
            </w:pict>
          </mc:Fallback>
        </mc:AlternateContent>
      </w:r>
      <w:r>
        <w:rPr>
          <w:position w:val="-66"/>
        </w:rPr>
        <mc:AlternateContent>
          <mc:Choice Requires="wpg">
            <w:drawing>
              <wp:inline distT="0" distB="0" distL="114300" distR="114300">
                <wp:extent cx="3334385" cy="2101850"/>
                <wp:effectExtent l="0" t="0" r="3175" b="3810"/>
                <wp:docPr id="277" name="组合 277"/>
                <wp:cNvGraphicFramePr/>
                <a:graphic xmlns:a="http://schemas.openxmlformats.org/drawingml/2006/main">
                  <a:graphicData uri="http://schemas.microsoft.com/office/word/2010/wordprocessingGroup">
                    <wpg:wgp>
                      <wpg:cNvGrpSpPr/>
                      <wpg:grpSpPr>
                        <a:xfrm>
                          <a:off x="0" y="0"/>
                          <a:ext cx="3334385" cy="2101850"/>
                          <a:chOff x="0" y="0"/>
                          <a:chExt cx="5250" cy="3310"/>
                        </a:xfrm>
                      </wpg:grpSpPr>
                      <pic:pic xmlns:pic="http://schemas.openxmlformats.org/drawingml/2006/picture">
                        <pic:nvPicPr>
                          <pic:cNvPr id="278" name="图片 20"/>
                          <pic:cNvPicPr>
                            <a:picLocks noChangeAspect="1"/>
                          </pic:cNvPicPr>
                        </pic:nvPicPr>
                        <pic:blipFill>
                          <a:blip r:embed="rId677"/>
                          <a:stretch>
                            <a:fillRect/>
                          </a:stretch>
                        </pic:blipFill>
                        <pic:spPr>
                          <a:xfrm>
                            <a:off x="0" y="9"/>
                            <a:ext cx="5250" cy="3300"/>
                          </a:xfrm>
                          <a:prstGeom prst="rect">
                            <a:avLst/>
                          </a:prstGeom>
                          <a:noFill/>
                          <a:ln>
                            <a:noFill/>
                          </a:ln>
                        </pic:spPr>
                      </pic:pic>
                      <wps:wsp>
                        <wps:cNvPr id="282" name="文本框 3"/>
                        <wps:cNvSpPr txBox="1"/>
                        <wps:spPr>
                          <a:xfrm>
                            <a:off x="2960" y="-20"/>
                            <a:ext cx="2156" cy="3160"/>
                          </a:xfrm>
                          <a:prstGeom prst="rect">
                            <a:avLst/>
                          </a:prstGeom>
                          <a:noFill/>
                          <a:ln>
                            <a:noFill/>
                          </a:ln>
                        </wps:spPr>
                        <wps:txbx>
                          <w:txbxContent>
                            <w:p w14:paraId="0CD4807E">
                              <w:pPr>
                                <w:spacing w:before="19" w:line="200" w:lineRule="auto"/>
                                <w:ind w:left="239" w:right="236" w:hanging="99"/>
                                <w:rPr>
                                  <w:rFonts w:ascii="华文行楷" w:hAnsi="华文行楷" w:eastAsia="华文行楷" w:cs="华文行楷"/>
                                  <w:sz w:val="22"/>
                                  <w:szCs w:val="22"/>
                                </w:rPr>
                              </w:pPr>
                              <w:r>
                                <w:rPr>
                                  <w:rFonts w:ascii="华文行楷" w:hAnsi="华文行楷" w:eastAsia="华文行楷" w:cs="华文行楷"/>
                                  <w:spacing w:val="21"/>
                                  <w:sz w:val="26"/>
                                  <w:szCs w:val="26"/>
                                </w:rPr>
                                <w:t>死瓶联数得点</w:t>
                              </w:r>
                              <w:r>
                                <w:rPr>
                                  <w:rFonts w:ascii="华文行楷" w:hAnsi="华文行楷" w:eastAsia="华文行楷" w:cs="华文行楷"/>
                                  <w:spacing w:val="1"/>
                                  <w:sz w:val="26"/>
                                  <w:szCs w:val="26"/>
                                </w:rPr>
                                <w:t xml:space="preserve">  </w:t>
                              </w:r>
                              <w:r>
                                <w:rPr>
                                  <w:rFonts w:ascii="华文行楷" w:hAnsi="华文行楷" w:eastAsia="华文行楷" w:cs="华文行楷"/>
                                  <w:spacing w:val="-21"/>
                                  <w:sz w:val="22"/>
                                  <w:szCs w:val="22"/>
                                </w:rPr>
                                <w:t>翔</w:t>
                              </w:r>
                              <w:r>
                                <w:rPr>
                                  <w:rFonts w:ascii="华文行楷" w:hAnsi="华文行楷" w:eastAsia="华文行楷" w:cs="华文行楷"/>
                                  <w:sz w:val="22"/>
                                  <w:szCs w:val="22"/>
                                </w:rPr>
                                <w:t xml:space="preserve">  </w:t>
                              </w:r>
                              <w:r>
                                <w:rPr>
                                  <w:rFonts w:ascii="华文行楷" w:hAnsi="华文行楷" w:eastAsia="华文行楷" w:cs="华文行楷"/>
                                  <w:spacing w:val="-21"/>
                                  <w:sz w:val="22"/>
                                  <w:szCs w:val="22"/>
                                </w:rPr>
                                <w:t>缆  垢</w:t>
                              </w:r>
                              <w:r>
                                <w:rPr>
                                  <w:rFonts w:ascii="华文行楷" w:hAnsi="华文行楷" w:eastAsia="华文行楷" w:cs="华文行楷"/>
                                  <w:spacing w:val="53"/>
                                  <w:sz w:val="22"/>
                                  <w:szCs w:val="22"/>
                                </w:rPr>
                                <w:t xml:space="preserve"> </w:t>
                              </w:r>
                              <w:r>
                                <w:rPr>
                                  <w:rFonts w:ascii="华文行楷" w:hAnsi="华文行楷" w:eastAsia="华文行楷" w:cs="华文行楷"/>
                                  <w:spacing w:val="-21"/>
                                  <w:sz w:val="22"/>
                                  <w:szCs w:val="22"/>
                                </w:rPr>
                                <w:t>服</w:t>
                              </w:r>
                              <w:r>
                                <w:rPr>
                                  <w:rFonts w:ascii="华文行楷" w:hAnsi="华文行楷" w:eastAsia="华文行楷" w:cs="华文行楷"/>
                                  <w:spacing w:val="35"/>
                                  <w:w w:val="101"/>
                                  <w:sz w:val="22"/>
                                  <w:szCs w:val="22"/>
                                </w:rPr>
                                <w:t xml:space="preserve"> </w:t>
                              </w:r>
                              <w:r>
                                <w:rPr>
                                  <w:rFonts w:ascii="华文行楷" w:hAnsi="华文行楷" w:eastAsia="华文行楷" w:cs="华文行楷"/>
                                  <w:spacing w:val="-21"/>
                                  <w:sz w:val="22"/>
                                  <w:szCs w:val="22"/>
                                </w:rPr>
                                <w:t>丽</w:t>
                              </w:r>
                              <w:r>
                                <w:rPr>
                                  <w:rFonts w:ascii="华文行楷" w:hAnsi="华文行楷" w:eastAsia="华文行楷" w:cs="华文行楷"/>
                                  <w:spacing w:val="4"/>
                                  <w:sz w:val="22"/>
                                  <w:szCs w:val="22"/>
                                </w:rPr>
                                <w:t xml:space="preserve">  </w:t>
                              </w:r>
                              <w:r>
                                <w:rPr>
                                  <w:rFonts w:ascii="华文行楷" w:hAnsi="华文行楷" w:eastAsia="华文行楷" w:cs="华文行楷"/>
                                  <w:spacing w:val="-21"/>
                                  <w:sz w:val="22"/>
                                  <w:szCs w:val="22"/>
                                </w:rPr>
                                <w:t>成</w:t>
                              </w:r>
                            </w:p>
                            <w:p w14:paraId="3B53FBEF">
                              <w:pPr>
                                <w:spacing w:line="190" w:lineRule="auto"/>
                                <w:jc w:val="right"/>
                                <w:rPr>
                                  <w:rFonts w:ascii="华文行楷" w:hAnsi="华文行楷" w:eastAsia="华文行楷" w:cs="华文行楷"/>
                                  <w:sz w:val="22"/>
                                  <w:szCs w:val="22"/>
                                </w:rPr>
                              </w:pPr>
                              <w:r>
                                <w:rPr>
                                  <w:rFonts w:ascii="华文行楷" w:hAnsi="华文行楷" w:eastAsia="华文行楷" w:cs="华文行楷"/>
                                  <w:spacing w:val="-29"/>
                                  <w:sz w:val="22"/>
                                  <w:szCs w:val="22"/>
                                </w:rPr>
                                <w:t>疏</w:t>
                              </w:r>
                              <w:r>
                                <w:rPr>
                                  <w:rFonts w:ascii="华文行楷" w:hAnsi="华文行楷" w:eastAsia="华文行楷" w:cs="华文行楷"/>
                                  <w:spacing w:val="23"/>
                                  <w:sz w:val="22"/>
                                  <w:szCs w:val="22"/>
                                </w:rPr>
                                <w:t xml:space="preserve"> </w:t>
                              </w:r>
                              <w:r>
                                <w:rPr>
                                  <w:rFonts w:ascii="华文行楷" w:hAnsi="华文行楷" w:eastAsia="华文行楷" w:cs="华文行楷"/>
                                  <w:spacing w:val="-29"/>
                                  <w:sz w:val="22"/>
                                  <w:szCs w:val="22"/>
                                </w:rPr>
                                <w:t>鳞</w:t>
                              </w:r>
                              <w:r>
                                <w:rPr>
                                  <w:rFonts w:ascii="华文行楷" w:hAnsi="华文行楷" w:eastAsia="华文行楷" w:cs="华文行楷"/>
                                  <w:spacing w:val="31"/>
                                  <w:sz w:val="22"/>
                                  <w:szCs w:val="22"/>
                                </w:rPr>
                                <w:t xml:space="preserve"> </w:t>
                              </w:r>
                              <w:r>
                                <w:rPr>
                                  <w:rFonts w:ascii="华文行楷" w:hAnsi="华文行楷" w:eastAsia="华文行楷" w:cs="华文行楷"/>
                                  <w:spacing w:val="-29"/>
                                  <w:sz w:val="22"/>
                                  <w:szCs w:val="22"/>
                                </w:rPr>
                                <w:t>跳</w:t>
                              </w:r>
                              <w:r>
                                <w:rPr>
                                  <w:rFonts w:ascii="华文行楷" w:hAnsi="华文行楷" w:eastAsia="华文行楷" w:cs="华文行楷"/>
                                  <w:spacing w:val="18"/>
                                  <w:sz w:val="22"/>
                                  <w:szCs w:val="22"/>
                                </w:rPr>
                                <w:t xml:space="preserve"> </w:t>
                              </w:r>
                              <w:r>
                                <w:rPr>
                                  <w:rFonts w:ascii="华文行楷" w:hAnsi="华文行楷" w:eastAsia="华文行楷" w:cs="华文行楷"/>
                                  <w:spacing w:val="-29"/>
                                  <w:sz w:val="22"/>
                                  <w:szCs w:val="22"/>
                                </w:rPr>
                                <w:t>拾</w:t>
                              </w:r>
                              <w:r>
                                <w:rPr>
                                  <w:rFonts w:ascii="华文行楷" w:hAnsi="华文行楷" w:eastAsia="华文行楷" w:cs="华文行楷"/>
                                  <w:spacing w:val="26"/>
                                  <w:w w:val="101"/>
                                  <w:sz w:val="22"/>
                                  <w:szCs w:val="22"/>
                                </w:rPr>
                                <w:t xml:space="preserve"> </w:t>
                              </w:r>
                              <w:r>
                                <w:rPr>
                                  <w:rFonts w:ascii="华文行楷" w:hAnsi="华文行楷" w:eastAsia="华文行楷" w:cs="华文行楷"/>
                                  <w:spacing w:val="-29"/>
                                  <w:sz w:val="22"/>
                                  <w:szCs w:val="22"/>
                                </w:rPr>
                                <w:t>酸</w:t>
                              </w:r>
                              <w:r>
                                <w:rPr>
                                  <w:rFonts w:ascii="华文行楷" w:hAnsi="华文行楷" w:eastAsia="华文行楷" w:cs="华文行楷"/>
                                  <w:spacing w:val="14"/>
                                  <w:w w:val="101"/>
                                  <w:sz w:val="22"/>
                                  <w:szCs w:val="22"/>
                                </w:rPr>
                                <w:t xml:space="preserve"> </w:t>
                              </w:r>
                              <w:r>
                                <w:rPr>
                                  <w:rFonts w:ascii="华文行楷" w:hAnsi="华文行楷" w:eastAsia="华文行楷" w:cs="华文行楷"/>
                                  <w:spacing w:val="-28"/>
                                  <w:sz w:val="22"/>
                                  <w:szCs w:val="22"/>
                                </w:rPr>
                                <w:t>议</w:t>
                              </w:r>
                              <w:r>
                                <w:rPr>
                                  <w:rFonts w:ascii="华文行楷" w:hAnsi="华文行楷" w:eastAsia="华文行楷" w:cs="华文行楷"/>
                                  <w:spacing w:val="34"/>
                                  <w:w w:val="101"/>
                                  <w:sz w:val="22"/>
                                  <w:szCs w:val="22"/>
                                </w:rPr>
                                <w:t xml:space="preserve"> </w:t>
                              </w:r>
                              <w:r>
                                <w:rPr>
                                  <w:rFonts w:ascii="华文行楷" w:hAnsi="华文行楷" w:eastAsia="华文行楷" w:cs="华文行楷"/>
                                  <w:spacing w:val="-28"/>
                                  <w:sz w:val="22"/>
                                  <w:szCs w:val="22"/>
                                </w:rPr>
                                <w:t>度</w:t>
                              </w:r>
                              <w:r>
                                <w:rPr>
                                  <w:rFonts w:ascii="华文行楷" w:hAnsi="华文行楷" w:eastAsia="华文行楷" w:cs="华文行楷"/>
                                  <w:spacing w:val="39"/>
                                  <w:w w:val="101"/>
                                  <w:sz w:val="22"/>
                                  <w:szCs w:val="22"/>
                                </w:rPr>
                                <w:t xml:space="preserve"> </w:t>
                              </w:r>
                              <w:r>
                                <w:rPr>
                                  <w:rFonts w:ascii="华文行楷" w:hAnsi="华文行楷" w:eastAsia="华文行楷" w:cs="华文行楷"/>
                                  <w:spacing w:val="-7"/>
                                  <w:sz w:val="22"/>
                                  <w:szCs w:val="22"/>
                                </w:rPr>
                                <w:t>段</w:t>
                              </w:r>
                            </w:p>
                            <w:p w14:paraId="6157FFBB">
                              <w:pPr>
                                <w:spacing w:before="175" w:line="186" w:lineRule="auto"/>
                                <w:ind w:left="239" w:right="91"/>
                                <w:rPr>
                                  <w:rFonts w:ascii="华文行楷" w:hAnsi="华文行楷" w:eastAsia="华文行楷" w:cs="华文行楷"/>
                                  <w:sz w:val="22"/>
                                  <w:szCs w:val="22"/>
                                </w:rPr>
                              </w:pPr>
                              <w:r>
                                <w:rPr>
                                  <w:rFonts w:ascii="华文行楷" w:hAnsi="华文行楷" w:eastAsia="华文行楷" w:cs="华文行楷"/>
                                  <w:spacing w:val="15"/>
                                  <w:sz w:val="17"/>
                                  <w:szCs w:val="17"/>
                                </w:rPr>
                                <w:t xml:space="preserve">颜    </w:t>
                              </w:r>
                              <w:r>
                                <w:rPr>
                                  <w:rFonts w:ascii="华文行楷" w:hAnsi="华文行楷" w:eastAsia="华文行楷" w:cs="华文行楷"/>
                                  <w:spacing w:val="15"/>
                                  <w:sz w:val="22"/>
                                  <w:szCs w:val="22"/>
                                </w:rPr>
                                <w:t>锡影遐夜吃既</w:t>
                              </w:r>
                              <w:r>
                                <w:rPr>
                                  <w:rFonts w:ascii="华文行楷" w:hAnsi="华文行楷" w:eastAsia="华文行楷" w:cs="华文行楷"/>
                                  <w:spacing w:val="3"/>
                                  <w:sz w:val="22"/>
                                  <w:szCs w:val="22"/>
                                </w:rPr>
                                <w:t xml:space="preserve"> </w:t>
                              </w:r>
                              <w:r>
                                <w:rPr>
                                  <w:rFonts w:ascii="华文行楷" w:hAnsi="华文行楷" w:eastAsia="华文行楷" w:cs="华文行楷"/>
                                  <w:spacing w:val="-17"/>
                                  <w:sz w:val="17"/>
                                  <w:szCs w:val="17"/>
                                </w:rPr>
                                <w:t>苑</w:t>
                              </w:r>
                              <w:r>
                                <w:rPr>
                                  <w:rFonts w:ascii="华文行楷" w:hAnsi="华文行楷" w:eastAsia="华文行楷" w:cs="华文行楷"/>
                                  <w:spacing w:val="9"/>
                                  <w:sz w:val="17"/>
                                  <w:szCs w:val="17"/>
                                </w:rPr>
                                <w:t xml:space="preserve">    </w:t>
                              </w:r>
                              <w:r>
                                <w:rPr>
                                  <w:rFonts w:ascii="华文行楷" w:hAnsi="华文行楷" w:eastAsia="华文行楷" w:cs="华文行楷"/>
                                  <w:spacing w:val="-17"/>
                                  <w:sz w:val="22"/>
                                  <w:szCs w:val="22"/>
                                </w:rPr>
                                <w:t>器</w:t>
                              </w:r>
                              <w:r>
                                <w:rPr>
                                  <w:rFonts w:ascii="华文行楷" w:hAnsi="华文行楷" w:eastAsia="华文行楷" w:cs="华文行楷"/>
                                  <w:b/>
                                  <w:bCs/>
                                  <w:spacing w:val="-17"/>
                                  <w:sz w:val="17"/>
                                  <w:szCs w:val="17"/>
                                </w:rPr>
                                <w:t>过</w:t>
                              </w:r>
                              <w:r>
                                <w:rPr>
                                  <w:rFonts w:ascii="华文行楷" w:hAnsi="华文行楷" w:eastAsia="华文行楷" w:cs="华文行楷"/>
                                  <w:spacing w:val="2"/>
                                  <w:sz w:val="17"/>
                                  <w:szCs w:val="17"/>
                                </w:rPr>
                                <w:t xml:space="preserve">     </w:t>
                              </w:r>
                              <w:r>
                                <w:rPr>
                                  <w:rFonts w:ascii="华文行楷" w:hAnsi="华文行楷" w:eastAsia="华文行楷" w:cs="华文行楷"/>
                                  <w:b/>
                                  <w:bCs/>
                                  <w:spacing w:val="-17"/>
                                  <w:sz w:val="17"/>
                                  <w:szCs w:val="17"/>
                                </w:rPr>
                                <w:t>或</w:t>
                              </w:r>
                              <w:r>
                                <w:rPr>
                                  <w:rFonts w:ascii="华文行楷" w:hAnsi="华文行楷" w:eastAsia="华文行楷" w:cs="华文行楷"/>
                                  <w:spacing w:val="-17"/>
                                  <w:sz w:val="17"/>
                                  <w:szCs w:val="17"/>
                                </w:rPr>
                                <w:t xml:space="preserve">       </w:t>
                              </w:r>
                              <w:r>
                                <w:rPr>
                                  <w:rFonts w:ascii="华文行楷" w:hAnsi="华文行楷" w:eastAsia="华文行楷" w:cs="华文行楷"/>
                                  <w:b/>
                                  <w:bCs/>
                                  <w:spacing w:val="-17"/>
                                  <w:sz w:val="17"/>
                                  <w:szCs w:val="17"/>
                                </w:rPr>
                                <w:t>月</w:t>
                              </w:r>
                              <w:r>
                                <w:rPr>
                                  <w:rFonts w:ascii="华文行楷" w:hAnsi="华文行楷" w:eastAsia="华文行楷" w:cs="华文行楷"/>
                                  <w:spacing w:val="-17"/>
                                  <w:sz w:val="17"/>
                                  <w:szCs w:val="17"/>
                                </w:rPr>
                                <w:t xml:space="preserve">      </w:t>
                              </w:r>
                              <w:r>
                                <w:rPr>
                                  <w:rFonts w:ascii="华文行楷" w:hAnsi="华文行楷" w:eastAsia="华文行楷" w:cs="华文行楷"/>
                                  <w:b/>
                                  <w:bCs/>
                                  <w:spacing w:val="-17"/>
                                  <w:position w:val="-2"/>
                                  <w:sz w:val="17"/>
                                  <w:szCs w:val="17"/>
                                </w:rPr>
                                <w:t>.</w:t>
                              </w:r>
                              <w:r>
                                <w:rPr>
                                  <w:rFonts w:ascii="华文行楷" w:hAnsi="华文行楷" w:eastAsia="华文行楷" w:cs="华文行楷"/>
                                  <w:spacing w:val="-17"/>
                                  <w:position w:val="-2"/>
                                  <w:sz w:val="22"/>
                                  <w:szCs w:val="22"/>
                                </w:rPr>
                                <w:t>故</w:t>
                              </w:r>
                            </w:p>
                            <w:p w14:paraId="36B5ADDB">
                              <w:pPr>
                                <w:spacing w:line="144" w:lineRule="exact"/>
                                <w:ind w:firstLine="1900"/>
                              </w:pPr>
                              <w:r>
                                <w:rPr>
                                  <w:position w:val="-2"/>
                                </w:rPr>
                                <w:drawing>
                                  <wp:inline distT="0" distB="0" distL="0" distR="0">
                                    <wp:extent cx="107950" cy="91440"/>
                                    <wp:effectExtent l="0" t="0" r="13970" b="0"/>
                                    <wp:docPr id="280" name="IM 32"/>
                                    <wp:cNvGraphicFramePr/>
                                    <a:graphic xmlns:a="http://schemas.openxmlformats.org/drawingml/2006/main">
                                      <a:graphicData uri="http://schemas.openxmlformats.org/drawingml/2006/picture">
                                        <pic:pic xmlns:pic="http://schemas.openxmlformats.org/drawingml/2006/picture">
                                          <pic:nvPicPr>
                                            <pic:cNvPr id="280" name="IM 32"/>
                                            <pic:cNvPicPr/>
                                          </pic:nvPicPr>
                                          <pic:blipFill>
                                            <a:blip r:embed="rId678"/>
                                            <a:stretch>
                                              <a:fillRect/>
                                            </a:stretch>
                                          </pic:blipFill>
                                          <pic:spPr>
                                            <a:xfrm>
                                              <a:off x="0" y="0"/>
                                              <a:ext cx="107951" cy="91630"/>
                                            </a:xfrm>
                                            <a:prstGeom prst="rect">
                                              <a:avLst/>
                                            </a:prstGeom>
                                          </pic:spPr>
                                        </pic:pic>
                                      </a:graphicData>
                                    </a:graphic>
                                  </wp:inline>
                                </w:drawing>
                              </w:r>
                            </w:p>
                            <w:p w14:paraId="6F3CFC07">
                              <w:pPr>
                                <w:spacing w:before="29" w:line="194" w:lineRule="auto"/>
                                <w:ind w:left="243"/>
                                <w:rPr>
                                  <w:rFonts w:ascii="华文行楷" w:hAnsi="华文行楷" w:eastAsia="华文行楷" w:cs="华文行楷"/>
                                  <w:sz w:val="22"/>
                                  <w:szCs w:val="22"/>
                                </w:rPr>
                              </w:pPr>
                              <w:r>
                                <w:rPr>
                                  <w:rFonts w:ascii="华文行楷" w:hAnsi="华文行楷" w:eastAsia="华文行楷" w:cs="华文行楷"/>
                                  <w:b/>
                                  <w:bCs/>
                                  <w:spacing w:val="-25"/>
                                  <w:position w:val="-2"/>
                                  <w:sz w:val="22"/>
                                  <w:szCs w:val="22"/>
                                </w:rPr>
                                <w:t>助</w:t>
                              </w:r>
                              <w:r>
                                <w:rPr>
                                  <w:rFonts w:ascii="华文行楷" w:hAnsi="华文行楷" w:eastAsia="华文行楷" w:cs="华文行楷"/>
                                  <w:spacing w:val="-25"/>
                                  <w:position w:val="-2"/>
                                  <w:sz w:val="22"/>
                                  <w:szCs w:val="22"/>
                                </w:rPr>
                                <w:t xml:space="preserve">  </w:t>
                              </w:r>
                              <w:r>
                                <w:rPr>
                                  <w:rFonts w:ascii="华文行楷" w:hAnsi="华文行楷" w:eastAsia="华文行楷" w:cs="华文行楷"/>
                                  <w:b/>
                                  <w:bCs/>
                                  <w:spacing w:val="-25"/>
                                  <w:position w:val="-2"/>
                                  <w:sz w:val="22"/>
                                  <w:szCs w:val="22"/>
                                </w:rPr>
                                <w:t>绿</w:t>
                              </w:r>
                              <w:r>
                                <w:rPr>
                                  <w:rFonts w:ascii="华文行楷" w:hAnsi="华文行楷" w:eastAsia="华文行楷" w:cs="华文行楷"/>
                                  <w:spacing w:val="-25"/>
                                  <w:position w:val="-2"/>
                                  <w:sz w:val="22"/>
                                  <w:szCs w:val="22"/>
                                </w:rPr>
                                <w:t xml:space="preserve">  </w:t>
                              </w:r>
                              <w:r>
                                <w:rPr>
                                  <w:rFonts w:ascii="华文行楷" w:hAnsi="华文行楷" w:eastAsia="华文行楷" w:cs="华文行楷"/>
                                  <w:b/>
                                  <w:bCs/>
                                  <w:spacing w:val="-25"/>
                                  <w:position w:val="-2"/>
                                  <w:sz w:val="22"/>
                                  <w:szCs w:val="22"/>
                                </w:rPr>
                                <w:t>此</w:t>
                              </w:r>
                              <w:r>
                                <w:rPr>
                                  <w:rFonts w:ascii="华文行楷" w:hAnsi="华文行楷" w:eastAsia="华文行楷" w:cs="华文行楷"/>
                                  <w:spacing w:val="-25"/>
                                  <w:position w:val="-2"/>
                                  <w:sz w:val="22"/>
                                  <w:szCs w:val="22"/>
                                </w:rPr>
                                <w:t xml:space="preserve"> </w:t>
                              </w:r>
                              <w:r>
                                <w:rPr>
                                  <w:rFonts w:ascii="华文行楷" w:hAnsi="华文行楷" w:eastAsia="华文行楷" w:cs="华文行楷"/>
                                  <w:b/>
                                  <w:bCs/>
                                  <w:spacing w:val="-25"/>
                                  <w:position w:val="10"/>
                                  <w:sz w:val="17"/>
                                  <w:szCs w:val="17"/>
                                </w:rPr>
                                <w:t>络</w:t>
                              </w:r>
                              <w:r>
                                <w:rPr>
                                  <w:rFonts w:ascii="华文行楷" w:hAnsi="华文行楷" w:eastAsia="华文行楷" w:cs="华文行楷"/>
                                  <w:b/>
                                  <w:bCs/>
                                  <w:spacing w:val="-25"/>
                                  <w:position w:val="-2"/>
                                  <w:sz w:val="22"/>
                                  <w:szCs w:val="22"/>
                                </w:rPr>
                                <w:t>蒙</w:t>
                              </w:r>
                              <w:r>
                                <w:rPr>
                                  <w:rFonts w:ascii="华文行楷" w:hAnsi="华文行楷" w:eastAsia="华文行楷" w:cs="华文行楷"/>
                                  <w:spacing w:val="24"/>
                                  <w:w w:val="101"/>
                                  <w:position w:val="-2"/>
                                  <w:sz w:val="22"/>
                                  <w:szCs w:val="22"/>
                                </w:rPr>
                                <w:t xml:space="preserve"> </w:t>
                              </w:r>
                              <w:r>
                                <w:rPr>
                                  <w:position w:val="-4"/>
                                  <w:sz w:val="22"/>
                                  <w:szCs w:val="22"/>
                                </w:rPr>
                                <w:drawing>
                                  <wp:inline distT="0" distB="0" distL="0" distR="0">
                                    <wp:extent cx="139700" cy="174625"/>
                                    <wp:effectExtent l="0" t="0" r="12700" b="8255"/>
                                    <wp:docPr id="281" name="IM 34"/>
                                    <wp:cNvGraphicFramePr/>
                                    <a:graphic xmlns:a="http://schemas.openxmlformats.org/drawingml/2006/main">
                                      <a:graphicData uri="http://schemas.openxmlformats.org/drawingml/2006/picture">
                                        <pic:pic xmlns:pic="http://schemas.openxmlformats.org/drawingml/2006/picture">
                                          <pic:nvPicPr>
                                            <pic:cNvPr id="281" name="IM 34"/>
                                            <pic:cNvPicPr/>
                                          </pic:nvPicPr>
                                          <pic:blipFill>
                                            <a:blip r:embed="rId679"/>
                                            <a:stretch>
                                              <a:fillRect/>
                                            </a:stretch>
                                          </pic:blipFill>
                                          <pic:spPr>
                                            <a:xfrm>
                                              <a:off x="0" y="0"/>
                                              <a:ext cx="139761" cy="175121"/>
                                            </a:xfrm>
                                            <a:prstGeom prst="rect">
                                              <a:avLst/>
                                            </a:prstGeom>
                                          </pic:spPr>
                                        </pic:pic>
                                      </a:graphicData>
                                    </a:graphic>
                                  </wp:inline>
                                </w:drawing>
                              </w:r>
                              <w:r>
                                <w:rPr>
                                  <w:rFonts w:ascii="华文行楷" w:hAnsi="华文行楷" w:eastAsia="华文行楷" w:cs="华文行楷"/>
                                  <w:spacing w:val="8"/>
                                  <w:position w:val="-2"/>
                                  <w:sz w:val="22"/>
                                  <w:szCs w:val="22"/>
                                </w:rPr>
                                <w:t xml:space="preserve">  </w:t>
                              </w:r>
                              <w:r>
                                <w:rPr>
                                  <w:rFonts w:ascii="华文行楷" w:hAnsi="华文行楷" w:eastAsia="华文行楷" w:cs="华文行楷"/>
                                  <w:b/>
                                  <w:bCs/>
                                  <w:spacing w:val="-25"/>
                                  <w:position w:val="10"/>
                                  <w:sz w:val="17"/>
                                  <w:szCs w:val="17"/>
                                </w:rPr>
                                <w:t>就</w:t>
                              </w:r>
                              <w:r>
                                <w:rPr>
                                  <w:rFonts w:ascii="华文行楷" w:hAnsi="华文行楷" w:eastAsia="华文行楷" w:cs="华文行楷"/>
                                  <w:b/>
                                  <w:bCs/>
                                  <w:spacing w:val="-25"/>
                                  <w:position w:val="-2"/>
                                  <w:sz w:val="22"/>
                                  <w:szCs w:val="22"/>
                                </w:rPr>
                                <w:t>说</w:t>
                              </w:r>
                            </w:p>
                            <w:p w14:paraId="25838434">
                              <w:pPr>
                                <w:spacing w:before="1" w:line="189" w:lineRule="auto"/>
                                <w:ind w:left="243"/>
                                <w:rPr>
                                  <w:rFonts w:ascii="华文行楷" w:hAnsi="华文行楷" w:eastAsia="华文行楷" w:cs="华文行楷"/>
                                  <w:sz w:val="17"/>
                                  <w:szCs w:val="17"/>
                                </w:rPr>
                              </w:pPr>
                              <w:r>
                                <w:rPr>
                                  <w:rFonts w:ascii="华文行楷" w:hAnsi="华文行楷" w:eastAsia="华文行楷" w:cs="华文行楷"/>
                                  <w:b/>
                                  <w:bCs/>
                                  <w:spacing w:val="-3"/>
                                  <w:sz w:val="22"/>
                                  <w:szCs w:val="22"/>
                                </w:rPr>
                                <w:t>段祥</w:t>
                              </w:r>
                              <w:r>
                                <w:rPr>
                                  <w:rFonts w:ascii="华文行楷" w:hAnsi="华文行楷" w:eastAsia="华文行楷" w:cs="华文行楷"/>
                                  <w:spacing w:val="13"/>
                                  <w:sz w:val="22"/>
                                  <w:szCs w:val="22"/>
                                </w:rPr>
                                <w:t xml:space="preserve">  </w:t>
                              </w:r>
                              <w:r>
                                <w:rPr>
                                  <w:rFonts w:ascii="华文行楷" w:hAnsi="华文行楷" w:eastAsia="华文行楷" w:cs="华文行楷"/>
                                  <w:b/>
                                  <w:bCs/>
                                  <w:spacing w:val="-3"/>
                                  <w:sz w:val="17"/>
                                  <w:szCs w:val="17"/>
                                </w:rPr>
                                <w:t>花</w:t>
                              </w:r>
                              <w:r>
                                <w:rPr>
                                  <w:rFonts w:ascii="华文行楷" w:hAnsi="华文行楷" w:eastAsia="华文行楷" w:cs="华文行楷"/>
                                  <w:spacing w:val="-3"/>
                                  <w:sz w:val="17"/>
                                  <w:szCs w:val="17"/>
                                </w:rPr>
                                <w:t xml:space="preserve">               </w:t>
                              </w:r>
                              <w:r>
                                <w:rPr>
                                  <w:rFonts w:ascii="华文行楷" w:hAnsi="华文行楷" w:eastAsia="华文行楷" w:cs="华文行楷"/>
                                  <w:b/>
                                  <w:bCs/>
                                  <w:spacing w:val="-3"/>
                                  <w:sz w:val="17"/>
                                  <w:szCs w:val="17"/>
                                </w:rPr>
                                <w:t>光</w:t>
                              </w:r>
                              <w:r>
                                <w:rPr>
                                  <w:rFonts w:ascii="华文行楷" w:hAnsi="华文行楷" w:eastAsia="华文行楷" w:cs="华文行楷"/>
                                  <w:spacing w:val="1"/>
                                  <w:sz w:val="17"/>
                                  <w:szCs w:val="17"/>
                                </w:rPr>
                                <w:t xml:space="preserve">    </w:t>
                              </w:r>
                              <w:r>
                                <w:rPr>
                                  <w:rFonts w:ascii="华文行楷" w:hAnsi="华文行楷" w:eastAsia="华文行楷" w:cs="华文行楷"/>
                                  <w:b/>
                                  <w:bCs/>
                                  <w:spacing w:val="-3"/>
                                  <w:sz w:val="17"/>
                                  <w:szCs w:val="17"/>
                                </w:rPr>
                                <w:t>我</w:t>
                              </w:r>
                            </w:p>
                            <w:p w14:paraId="58EABDB6">
                              <w:pPr>
                                <w:spacing w:line="185" w:lineRule="auto"/>
                                <w:ind w:left="243"/>
                                <w:rPr>
                                  <w:rFonts w:ascii="华文行楷" w:hAnsi="华文行楷" w:eastAsia="华文行楷" w:cs="华文行楷"/>
                                  <w:sz w:val="22"/>
                                  <w:szCs w:val="22"/>
                                </w:rPr>
                              </w:pPr>
                              <w:r>
                                <w:rPr>
                                  <w:rFonts w:ascii="华文行楷" w:hAnsi="华文行楷" w:eastAsia="华文行楷" w:cs="华文行楷"/>
                                  <w:b/>
                                  <w:bCs/>
                                  <w:spacing w:val="29"/>
                                  <w:sz w:val="22"/>
                                  <w:szCs w:val="22"/>
                                </w:rPr>
                                <w:t>霞戴戴</w:t>
                              </w:r>
                            </w:p>
                            <w:p w14:paraId="55A58B85">
                              <w:pPr>
                                <w:spacing w:line="178" w:lineRule="auto"/>
                                <w:ind w:left="518" w:right="1139" w:hanging="279"/>
                                <w:rPr>
                                  <w:rFonts w:ascii="华文行楷" w:hAnsi="华文行楷" w:eastAsia="华文行楷" w:cs="华文行楷"/>
                                  <w:sz w:val="22"/>
                                  <w:szCs w:val="22"/>
                                </w:rPr>
                              </w:pPr>
                              <w:r>
                                <w:rPr>
                                  <w:rFonts w:ascii="隶书" w:hAnsi="隶书" w:eastAsia="隶书" w:cs="隶书"/>
                                  <w:spacing w:val="32"/>
                                  <w:sz w:val="22"/>
                                  <w:szCs w:val="22"/>
                                </w:rPr>
                                <w:t>赢浙醌</w:t>
                              </w:r>
                              <w:r>
                                <w:rPr>
                                  <w:rFonts w:ascii="隶书" w:hAnsi="隶书" w:eastAsia="隶书" w:cs="隶书"/>
                                  <w:spacing w:val="1"/>
                                  <w:sz w:val="22"/>
                                  <w:szCs w:val="22"/>
                                </w:rPr>
                                <w:t xml:space="preserve"> </w:t>
                              </w:r>
                              <w:r>
                                <w:rPr>
                                  <w:rFonts w:ascii="华文行楷" w:hAnsi="华文行楷" w:eastAsia="华文行楷" w:cs="华文行楷"/>
                                  <w:spacing w:val="-12"/>
                                  <w:sz w:val="17"/>
                                  <w:szCs w:val="17"/>
                                </w:rPr>
                                <w:t>撒</w:t>
                              </w:r>
                              <w:r>
                                <w:rPr>
                                  <w:rFonts w:ascii="华文行楷" w:hAnsi="华文行楷" w:eastAsia="华文行楷" w:cs="华文行楷"/>
                                  <w:spacing w:val="1"/>
                                  <w:sz w:val="17"/>
                                  <w:szCs w:val="17"/>
                                </w:rPr>
                                <w:t xml:space="preserve">   </w:t>
                              </w:r>
                              <w:r>
                                <w:rPr>
                                  <w:rFonts w:ascii="华文行楷" w:hAnsi="华文行楷" w:eastAsia="华文行楷" w:cs="华文行楷"/>
                                  <w:spacing w:val="-12"/>
                                  <w:sz w:val="22"/>
                                  <w:szCs w:val="22"/>
                                </w:rPr>
                                <w:t>论</w:t>
                              </w:r>
                            </w:p>
                            <w:p w14:paraId="70E71C5F">
                              <w:pPr>
                                <w:spacing w:before="108" w:line="199" w:lineRule="auto"/>
                                <w:ind w:left="239"/>
                                <w:rPr>
                                  <w:rFonts w:ascii="Times New Roman" w:hAnsi="Times New Roman" w:eastAsia="Times New Roman" w:cs="Times New Roman"/>
                                  <w:sz w:val="22"/>
                                  <w:szCs w:val="22"/>
                                </w:rPr>
                              </w:pPr>
                              <w:r>
                                <w:rPr>
                                  <w:rFonts w:ascii="华文行楷" w:hAnsi="华文行楷" w:eastAsia="华文行楷" w:cs="华文行楷"/>
                                  <w:spacing w:val="5"/>
                                  <w:sz w:val="22"/>
                                  <w:szCs w:val="22"/>
                                </w:rPr>
                                <w:t xml:space="preserve">钛统 </w:t>
                              </w:r>
                              <w:r>
                                <w:rPr>
                                  <w:rFonts w:ascii="Times New Roman" w:hAnsi="Times New Roman" w:eastAsia="Times New Roman" w:cs="Times New Roman"/>
                                  <w:spacing w:val="5"/>
                                  <w:sz w:val="22"/>
                                  <w:szCs w:val="22"/>
                                </w:rPr>
                                <w:t>h5</w:t>
                              </w:r>
                            </w:p>
                          </w:txbxContent>
                        </wps:txbx>
                        <wps:bodyPr lIns="0" tIns="0" rIns="0" bIns="0" upright="1"/>
                      </wps:wsp>
                      <wps:wsp>
                        <wps:cNvPr id="283" name="文本框 5"/>
                        <wps:cNvSpPr txBox="1"/>
                        <wps:spPr>
                          <a:xfrm>
                            <a:off x="510" y="-9"/>
                            <a:ext cx="2065" cy="3262"/>
                          </a:xfrm>
                          <a:prstGeom prst="rect">
                            <a:avLst/>
                          </a:prstGeom>
                          <a:noFill/>
                          <a:ln>
                            <a:noFill/>
                          </a:ln>
                        </wps:spPr>
                        <wps:txbx>
                          <w:txbxContent>
                            <w:p w14:paraId="23547E27">
                              <w:pPr>
                                <w:spacing w:before="22" w:line="168" w:lineRule="auto"/>
                                <w:ind w:left="20" w:right="20" w:firstLine="539"/>
                                <w:rPr>
                                  <w:rFonts w:ascii="华文行楷" w:hAnsi="华文行楷" w:eastAsia="华文行楷" w:cs="华文行楷"/>
                                  <w:sz w:val="22"/>
                                  <w:szCs w:val="22"/>
                                </w:rPr>
                              </w:pPr>
                              <w:r>
                                <w:rPr>
                                  <w:rFonts w:ascii="华文行楷" w:hAnsi="华文行楷" w:eastAsia="华文行楷" w:cs="华文行楷"/>
                                  <w:spacing w:val="27"/>
                                  <w:sz w:val="22"/>
                                  <w:szCs w:val="22"/>
                                </w:rPr>
                                <w:t>使梁献乙凡吾</w:t>
                              </w:r>
                              <w:r>
                                <w:rPr>
                                  <w:rFonts w:ascii="华文行楷" w:hAnsi="华文行楷" w:eastAsia="华文行楷" w:cs="华文行楷"/>
                                  <w:spacing w:val="1"/>
                                  <w:sz w:val="22"/>
                                  <w:szCs w:val="22"/>
                                </w:rPr>
                                <w:t xml:space="preserve"> </w:t>
                              </w:r>
                              <w:r>
                                <w:rPr>
                                  <w:rFonts w:ascii="华文行楷" w:hAnsi="华文行楷" w:eastAsia="华文行楷" w:cs="华文行楷"/>
                                  <w:spacing w:val="17"/>
                                  <w:sz w:val="22"/>
                                  <w:szCs w:val="22"/>
                                </w:rPr>
                                <w:t>之滇整大势亦君灌</w:t>
                              </w:r>
                              <w:r>
                                <w:rPr>
                                  <w:rFonts w:ascii="华文行楷" w:hAnsi="华文行楷" w:eastAsia="华文行楷" w:cs="华文行楷"/>
                                  <w:spacing w:val="2"/>
                                  <w:sz w:val="22"/>
                                  <w:szCs w:val="22"/>
                                </w:rPr>
                                <w:t xml:space="preserve">   </w:t>
                              </w:r>
                              <w:r>
                                <w:rPr>
                                  <w:rFonts w:ascii="华文行楷" w:hAnsi="华文行楷" w:eastAsia="华文行楷" w:cs="华文行楷"/>
                                  <w:spacing w:val="15"/>
                                  <w:sz w:val="22"/>
                                  <w:szCs w:val="22"/>
                                </w:rPr>
                                <w:t>来语其宇古不于合</w:t>
                              </w:r>
                              <w:r>
                                <w:rPr>
                                  <w:rFonts w:ascii="华文行楷" w:hAnsi="华文行楷" w:eastAsia="华文行楷" w:cs="华文行楷"/>
                                  <w:sz w:val="22"/>
                                  <w:szCs w:val="22"/>
                                </w:rPr>
                                <w:t xml:space="preserve">    </w:t>
                              </w:r>
                              <w:r>
                                <w:rPr>
                                  <w:rFonts w:ascii="华文行楷" w:hAnsi="华文行楷" w:eastAsia="华文行楷" w:cs="华文行楷"/>
                                  <w:spacing w:val="15"/>
                                  <w:sz w:val="22"/>
                                  <w:szCs w:val="22"/>
                                </w:rPr>
                                <w:t>不言投者进纯者时</w:t>
                              </w:r>
                              <w:r>
                                <w:rPr>
                                  <w:rFonts w:ascii="华文行楷" w:hAnsi="华文行楷" w:eastAsia="华文行楷" w:cs="华文行楷"/>
                                  <w:spacing w:val="2"/>
                                  <w:sz w:val="22"/>
                                  <w:szCs w:val="22"/>
                                </w:rPr>
                                <w:t xml:space="preserve">   </w:t>
                              </w:r>
                              <w:r>
                                <w:rPr>
                                  <w:rFonts w:ascii="华文行楷" w:hAnsi="华文行楷" w:eastAsia="华文行楷" w:cs="华文行楷"/>
                                  <w:spacing w:val="21"/>
                                  <w:sz w:val="22"/>
                                  <w:szCs w:val="22"/>
                                </w:rPr>
                                <w:t>个可来愉教也</w:t>
                              </w:r>
                            </w:p>
                            <w:p w14:paraId="26B0813C">
                              <w:pPr>
                                <w:spacing w:line="172" w:lineRule="auto"/>
                                <w:ind w:left="20" w:right="108"/>
                                <w:rPr>
                                  <w:rFonts w:ascii="华文行楷" w:hAnsi="华文行楷" w:eastAsia="华文行楷" w:cs="华文行楷"/>
                                  <w:sz w:val="20"/>
                                  <w:szCs w:val="20"/>
                                </w:rPr>
                              </w:pPr>
                              <w:r>
                                <w:rPr>
                                  <w:rFonts w:ascii="华文行楷" w:hAnsi="华文行楷" w:eastAsia="华文行楷" w:cs="华文行楷"/>
                                  <w:spacing w:val="18"/>
                                  <w:sz w:val="22"/>
                                  <w:szCs w:val="22"/>
                                </w:rPr>
                                <w:t>再以字求则被物中</w:t>
                              </w:r>
                              <w:r>
                                <w:rPr>
                                  <w:rFonts w:ascii="华文行楷" w:hAnsi="华文行楷" w:eastAsia="华文行楷" w:cs="华文行楷"/>
                                  <w:spacing w:val="5"/>
                                  <w:sz w:val="22"/>
                                  <w:szCs w:val="22"/>
                                </w:rPr>
                                <w:t xml:space="preserve"> </w:t>
                              </w:r>
                              <w:r>
                                <w:rPr>
                                  <w:rFonts w:ascii="华文行楷" w:hAnsi="华文行楷" w:eastAsia="华文行楷" w:cs="华文行楷"/>
                                  <w:spacing w:val="21"/>
                                  <w:sz w:val="22"/>
                                  <w:szCs w:val="22"/>
                                </w:rPr>
                                <w:t>语俱不别以米查珠</w:t>
                              </w:r>
                              <w:r>
                                <w:rPr>
                                  <w:rFonts w:ascii="华文行楷" w:hAnsi="华文行楷" w:eastAsia="华文行楷" w:cs="华文行楷"/>
                                  <w:spacing w:val="6"/>
                                  <w:sz w:val="22"/>
                                  <w:szCs w:val="22"/>
                                </w:rPr>
                                <w:t xml:space="preserve"> </w:t>
                              </w:r>
                              <w:r>
                                <w:rPr>
                                  <w:rFonts w:ascii="华文行楷" w:hAnsi="华文行楷" w:eastAsia="华文行楷" w:cs="华文行楷"/>
                                  <w:spacing w:val="43"/>
                                  <w:sz w:val="20"/>
                                  <w:szCs w:val="20"/>
                                </w:rPr>
                                <w:t>则催一球仁害可</w:t>
                              </w:r>
                            </w:p>
                            <w:p w14:paraId="6A985649">
                              <w:pPr>
                                <w:spacing w:before="3" w:line="167" w:lineRule="auto"/>
                                <w:ind w:left="20" w:right="355"/>
                                <w:rPr>
                                  <w:rFonts w:ascii="华文行楷" w:hAnsi="华文行楷" w:eastAsia="华文行楷" w:cs="华文行楷"/>
                                  <w:sz w:val="22"/>
                                  <w:szCs w:val="22"/>
                                </w:rPr>
                              </w:pPr>
                              <w:r>
                                <w:rPr>
                                  <w:rFonts w:ascii="华文行楷" w:hAnsi="华文行楷" w:eastAsia="华文行楷" w:cs="华文行楷"/>
                                  <w:spacing w:val="40"/>
                                  <w:sz w:val="20"/>
                                  <w:szCs w:val="20"/>
                                </w:rPr>
                                <w:t>直不故考利不志</w:t>
                              </w:r>
                              <w:r>
                                <w:rPr>
                                  <w:rFonts w:ascii="华文行楷" w:hAnsi="华文行楷" w:eastAsia="华文行楷" w:cs="华文行楷"/>
                                  <w:spacing w:val="2"/>
                                  <w:sz w:val="20"/>
                                  <w:szCs w:val="20"/>
                                </w:rPr>
                                <w:t xml:space="preserve"> </w:t>
                              </w:r>
                              <w:r>
                                <w:rPr>
                                  <w:rFonts w:ascii="华文行楷" w:hAnsi="华文行楷" w:eastAsia="华文行楷" w:cs="华文行楷"/>
                                  <w:spacing w:val="21"/>
                                  <w:sz w:val="22"/>
                                  <w:szCs w:val="22"/>
                                </w:rPr>
                                <w:t>入学也本物教已</w:t>
                              </w:r>
                              <w:r>
                                <w:rPr>
                                  <w:rFonts w:ascii="华文行楷" w:hAnsi="华文行楷" w:eastAsia="华文行楷" w:cs="华文行楷"/>
                                  <w:sz w:val="22"/>
                                  <w:szCs w:val="22"/>
                                </w:rPr>
                                <w:t xml:space="preserve"> </w:t>
                              </w:r>
                              <w:r>
                                <w:rPr>
                                  <w:rFonts w:ascii="宋体" w:hAnsi="宋体" w:eastAsia="宋体" w:cs="宋体"/>
                                  <w:spacing w:val="14"/>
                                  <w:sz w:val="22"/>
                                  <w:szCs w:val="22"/>
                                </w:rPr>
                                <w:t>漢</w:t>
                              </w:r>
                              <w:r>
                                <w:rPr>
                                  <w:rFonts w:ascii="华文行楷" w:hAnsi="华文行楷" w:eastAsia="华文行楷" w:cs="华文行楷"/>
                                  <w:spacing w:val="14"/>
                                  <w:sz w:val="22"/>
                                  <w:szCs w:val="22"/>
                                </w:rPr>
                                <w:t>吾然则以举故</w:t>
                              </w:r>
                              <w:r>
                                <w:rPr>
                                  <w:rFonts w:ascii="华文行楷" w:hAnsi="华文行楷" w:eastAsia="华文行楷" w:cs="华文行楷"/>
                                  <w:spacing w:val="1"/>
                                  <w:sz w:val="22"/>
                                  <w:szCs w:val="22"/>
                                </w:rPr>
                                <w:t xml:space="preserve">  </w:t>
                              </w:r>
                              <w:r>
                                <w:rPr>
                                  <w:rFonts w:ascii="华文行楷" w:hAnsi="华文行楷" w:eastAsia="华文行楷" w:cs="华文行楷"/>
                                  <w:spacing w:val="25"/>
                                  <w:sz w:val="22"/>
                                  <w:szCs w:val="22"/>
                                </w:rPr>
                                <w:t>人才则同救则</w:t>
                              </w:r>
                            </w:p>
                            <w:p w14:paraId="05C7E95E">
                              <w:pPr>
                                <w:spacing w:line="167" w:lineRule="auto"/>
                                <w:ind w:left="20"/>
                                <w:rPr>
                                  <w:rFonts w:ascii="华文行楷" w:hAnsi="华文行楷" w:eastAsia="华文行楷" w:cs="华文行楷"/>
                                  <w:sz w:val="22"/>
                                  <w:szCs w:val="22"/>
                                </w:rPr>
                              </w:pPr>
                              <w:r>
                                <w:rPr>
                                  <w:rFonts w:ascii="华文行楷" w:hAnsi="华文行楷" w:eastAsia="华文行楷" w:cs="华文行楷"/>
                                  <w:spacing w:val="27"/>
                                  <w:sz w:val="22"/>
                                  <w:szCs w:val="22"/>
                                </w:rPr>
                                <w:t>之则伞何今以</w:t>
                              </w:r>
                            </w:p>
                            <w:p w14:paraId="500E45B3">
                              <w:pPr>
                                <w:spacing w:before="1" w:line="192" w:lineRule="auto"/>
                                <w:ind w:left="20" w:right="378"/>
                                <w:rPr>
                                  <w:rFonts w:ascii="华文行楷" w:hAnsi="华文行楷" w:eastAsia="华文行楷" w:cs="华文行楷"/>
                                  <w:sz w:val="22"/>
                                  <w:szCs w:val="22"/>
                                </w:rPr>
                              </w:pPr>
                              <w:r>
                                <w:rPr>
                                  <w:rFonts w:ascii="华文行楷" w:hAnsi="华文行楷" w:eastAsia="华文行楷" w:cs="华文行楷"/>
                                  <w:spacing w:val="15"/>
                                  <w:sz w:val="22"/>
                                  <w:szCs w:val="22"/>
                                </w:rPr>
                                <w:t>数</w:t>
                              </w:r>
                              <w:r>
                                <w:rPr>
                                  <w:rFonts w:ascii="华文行楷" w:hAnsi="华文行楷" w:eastAsia="华文行楷" w:cs="华文行楷"/>
                                  <w:spacing w:val="8"/>
                                  <w:sz w:val="22"/>
                                  <w:szCs w:val="22"/>
                                </w:rPr>
                                <w:t xml:space="preserve">    </w:t>
                              </w:r>
                              <w:r>
                                <w:rPr>
                                  <w:rFonts w:ascii="华文行楷" w:hAnsi="华文行楷" w:eastAsia="华文行楷" w:cs="华文行楷"/>
                                  <w:spacing w:val="15"/>
                                  <w:sz w:val="22"/>
                                  <w:szCs w:val="22"/>
                                </w:rPr>
                                <w:t>时则时与不</w:t>
                              </w:r>
                              <w:r>
                                <w:rPr>
                                  <w:rFonts w:ascii="华文行楷" w:hAnsi="华文行楷" w:eastAsia="华文行楷" w:cs="华文行楷"/>
                                  <w:spacing w:val="1"/>
                                  <w:sz w:val="22"/>
                                  <w:szCs w:val="22"/>
                                </w:rPr>
                                <w:t xml:space="preserve"> </w:t>
                              </w:r>
                              <w:r>
                                <w:rPr>
                                  <w:rFonts w:ascii="华文行楷" w:hAnsi="华文行楷" w:eastAsia="华文行楷" w:cs="华文行楷"/>
                                  <w:spacing w:val="8"/>
                                  <w:position w:val="6"/>
                                  <w:sz w:val="22"/>
                                  <w:szCs w:val="22"/>
                                </w:rPr>
                                <w:t xml:space="preserve">香 </w:t>
                              </w:r>
                              <w:r>
                                <w:rPr>
                                  <w:rFonts w:ascii="华文行楷" w:hAnsi="华文行楷" w:eastAsia="华文行楷" w:cs="华文行楷"/>
                                  <w:spacing w:val="8"/>
                                  <w:position w:val="-1"/>
                                  <w:sz w:val="22"/>
                                  <w:szCs w:val="22"/>
                                </w:rPr>
                                <w:t>和人先兼成举</w:t>
                              </w:r>
                            </w:p>
                          </w:txbxContent>
                        </wps:txbx>
                        <wps:bodyPr lIns="0" tIns="0" rIns="0" bIns="0" upright="1"/>
                      </wps:wsp>
                      <wps:wsp>
                        <wps:cNvPr id="284" name="文本框 7"/>
                        <wps:cNvSpPr txBox="1"/>
                        <wps:spPr>
                          <a:xfrm>
                            <a:off x="2952" y="920"/>
                            <a:ext cx="226" cy="2373"/>
                          </a:xfrm>
                          <a:prstGeom prst="rect">
                            <a:avLst/>
                          </a:prstGeom>
                          <a:noFill/>
                          <a:ln>
                            <a:noFill/>
                          </a:ln>
                        </wps:spPr>
                        <wps:txbx>
                          <w:txbxContent>
                            <w:p w14:paraId="48A99108">
                              <w:pPr>
                                <w:spacing w:before="19" w:line="202" w:lineRule="auto"/>
                                <w:ind w:left="20"/>
                                <w:rPr>
                                  <w:rFonts w:ascii="宋体" w:hAnsi="宋体" w:eastAsia="宋体" w:cs="宋体"/>
                                  <w:sz w:val="20"/>
                                  <w:szCs w:val="20"/>
                                </w:rPr>
                              </w:pPr>
                              <w:r>
                                <w:rPr>
                                  <w:rFonts w:ascii="宋体" w:hAnsi="宋体" w:eastAsia="宋体" w:cs="宋体"/>
                                  <w:sz w:val="20"/>
                                  <w:szCs w:val="20"/>
                                </w:rPr>
                                <w:t>瑕</w:t>
                              </w:r>
                              <w:r>
                                <w:rPr>
                                  <w:rFonts w:ascii="宋体" w:hAnsi="宋体" w:eastAsia="宋体" w:cs="宋体"/>
                                  <w:spacing w:val="-34"/>
                                  <w:sz w:val="20"/>
                                  <w:szCs w:val="20"/>
                                </w:rPr>
                                <w:t xml:space="preserve"> </w:t>
                              </w:r>
                              <w:r>
                                <w:rPr>
                                  <w:rFonts w:ascii="宋体" w:hAnsi="宋体" w:eastAsia="宋体" w:cs="宋体"/>
                                  <w:sz w:val="20"/>
                                  <w:szCs w:val="20"/>
                                </w:rPr>
                                <w:t>祸</w:t>
                              </w:r>
                              <w:r>
                                <w:rPr>
                                  <w:rFonts w:ascii="宋体" w:hAnsi="宋体" w:eastAsia="宋体" w:cs="宋体"/>
                                  <w:spacing w:val="-34"/>
                                  <w:sz w:val="20"/>
                                  <w:szCs w:val="20"/>
                                </w:rPr>
                                <w:t xml:space="preserve"> </w:t>
                              </w:r>
                              <w:r>
                                <w:rPr>
                                  <w:rFonts w:ascii="宋体" w:hAnsi="宋体" w:eastAsia="宋体" w:cs="宋体"/>
                                  <w:sz w:val="20"/>
                                  <w:szCs w:val="20"/>
                                </w:rPr>
                                <w:t>股</w:t>
                              </w:r>
                              <w:r>
                                <w:rPr>
                                  <w:rFonts w:ascii="宋体" w:hAnsi="宋体" w:eastAsia="宋体" w:cs="宋体"/>
                                  <w:spacing w:val="-33"/>
                                  <w:sz w:val="20"/>
                                  <w:szCs w:val="20"/>
                                </w:rPr>
                                <w:t xml:space="preserve"> </w:t>
                              </w:r>
                              <w:r>
                                <w:rPr>
                                  <w:rFonts w:ascii="宋体" w:hAnsi="宋体" w:eastAsia="宋体" w:cs="宋体"/>
                                  <w:sz w:val="20"/>
                                  <w:szCs w:val="20"/>
                                </w:rPr>
                                <w:t>可</w:t>
                              </w:r>
                              <w:r>
                                <w:rPr>
                                  <w:rFonts w:ascii="宋体" w:hAnsi="宋体" w:eastAsia="宋体" w:cs="宋体"/>
                                  <w:spacing w:val="-34"/>
                                  <w:sz w:val="20"/>
                                  <w:szCs w:val="20"/>
                                </w:rPr>
                                <w:t xml:space="preserve"> </w:t>
                              </w:r>
                              <w:r>
                                <w:rPr>
                                  <w:rFonts w:ascii="宋体" w:hAnsi="宋体" w:eastAsia="宋体" w:cs="宋体"/>
                                  <w:sz w:val="20"/>
                                  <w:szCs w:val="20"/>
                                </w:rPr>
                                <w:t>级</w:t>
                              </w:r>
                              <w:r>
                                <w:rPr>
                                  <w:rFonts w:ascii="宋体" w:hAnsi="宋体" w:eastAsia="宋体" w:cs="宋体"/>
                                  <w:spacing w:val="-33"/>
                                  <w:sz w:val="20"/>
                                  <w:szCs w:val="20"/>
                                </w:rPr>
                                <w:t xml:space="preserve"> </w:t>
                              </w:r>
                              <w:r>
                                <w:rPr>
                                  <w:rFonts w:ascii="宋体" w:hAnsi="宋体" w:eastAsia="宋体" w:cs="宋体"/>
                                  <w:sz w:val="20"/>
                                  <w:szCs w:val="20"/>
                                </w:rPr>
                                <w:t>犹</w:t>
                              </w:r>
                              <w:r>
                                <w:rPr>
                                  <w:rFonts w:ascii="宋体" w:hAnsi="宋体" w:eastAsia="宋体" w:cs="宋体"/>
                                  <w:spacing w:val="-33"/>
                                  <w:sz w:val="20"/>
                                  <w:szCs w:val="20"/>
                                </w:rPr>
                                <w:t xml:space="preserve"> </w:t>
                              </w:r>
                              <w:r>
                                <w:rPr>
                                  <w:rFonts w:ascii="宋体" w:hAnsi="宋体" w:eastAsia="宋体" w:cs="宋体"/>
                                  <w:sz w:val="20"/>
                                  <w:szCs w:val="20"/>
                                </w:rPr>
                                <w:t>幽</w:t>
                              </w:r>
                              <w:r>
                                <w:rPr>
                                  <w:rFonts w:ascii="宋体" w:hAnsi="宋体" w:eastAsia="宋体" w:cs="宋体"/>
                                  <w:spacing w:val="-33"/>
                                  <w:sz w:val="20"/>
                                  <w:szCs w:val="20"/>
                                </w:rPr>
                                <w:t xml:space="preserve"> </w:t>
                              </w:r>
                              <w:r>
                                <w:rPr>
                                  <w:rFonts w:ascii="宋体" w:hAnsi="宋体" w:eastAsia="宋体" w:cs="宋体"/>
                                  <w:sz w:val="20"/>
                                  <w:szCs w:val="20"/>
                                </w:rPr>
                                <w:t>蔬</w:t>
                              </w:r>
                              <w:r>
                                <w:rPr>
                                  <w:rFonts w:ascii="宋体" w:hAnsi="宋体" w:eastAsia="宋体" w:cs="宋体"/>
                                  <w:spacing w:val="-34"/>
                                  <w:sz w:val="20"/>
                                  <w:szCs w:val="20"/>
                                </w:rPr>
                                <w:t xml:space="preserve"> </w:t>
                              </w:r>
                              <w:r>
                                <w:rPr>
                                  <w:rFonts w:ascii="宋体" w:hAnsi="宋体" w:eastAsia="宋体" w:cs="宋体"/>
                                  <w:sz w:val="20"/>
                                  <w:szCs w:val="20"/>
                                </w:rPr>
                                <w:t>挑</w:t>
                              </w:r>
                            </w:p>
                          </w:txbxContent>
                        </wps:txbx>
                        <wps:bodyPr vert="eaVert" lIns="0" tIns="0" rIns="0" bIns="0" upright="1"/>
                      </wps:wsp>
                      <wps:wsp>
                        <wps:cNvPr id="287" name="文本框 9"/>
                        <wps:cNvSpPr txBox="1"/>
                        <wps:spPr>
                          <a:xfrm>
                            <a:off x="2960" y="710"/>
                            <a:ext cx="2095" cy="292"/>
                          </a:xfrm>
                          <a:prstGeom prst="rect">
                            <a:avLst/>
                          </a:prstGeom>
                          <a:noFill/>
                          <a:ln>
                            <a:noFill/>
                          </a:ln>
                        </wps:spPr>
                        <wps:txbx>
                          <w:txbxContent>
                            <w:p w14:paraId="4062826B">
                              <w:pPr>
                                <w:spacing w:before="19" w:line="186" w:lineRule="auto"/>
                                <w:ind w:left="20"/>
                                <w:rPr>
                                  <w:rFonts w:ascii="华文行楷" w:hAnsi="华文行楷" w:eastAsia="华文行楷" w:cs="华文行楷"/>
                                  <w:sz w:val="22"/>
                                  <w:szCs w:val="22"/>
                                </w:rPr>
                              </w:pPr>
                              <w:r>
                                <w:rPr>
                                  <w:rFonts w:ascii="华文行楷" w:hAnsi="华文行楷" w:eastAsia="华文行楷" w:cs="华文行楷"/>
                                  <w:position w:val="-3"/>
                                  <w:sz w:val="22"/>
                                  <w:szCs w:val="22"/>
                                </w:rPr>
                                <w:drawing>
                                  <wp:inline distT="0" distB="0" distL="0" distR="0">
                                    <wp:extent cx="145415" cy="91440"/>
                                    <wp:effectExtent l="0" t="0" r="6985" b="0"/>
                                    <wp:docPr id="286" name="IM 36"/>
                                    <wp:cNvGraphicFramePr/>
                                    <a:graphic xmlns:a="http://schemas.openxmlformats.org/drawingml/2006/main">
                                      <a:graphicData uri="http://schemas.openxmlformats.org/drawingml/2006/picture">
                                        <pic:pic xmlns:pic="http://schemas.openxmlformats.org/drawingml/2006/picture">
                                          <pic:nvPicPr>
                                            <pic:cNvPr id="286" name="IM 36"/>
                                            <pic:cNvPicPr/>
                                          </pic:nvPicPr>
                                          <pic:blipFill>
                                            <a:blip r:embed="rId680"/>
                                            <a:stretch>
                                              <a:fillRect/>
                                            </a:stretch>
                                          </pic:blipFill>
                                          <pic:spPr>
                                            <a:xfrm>
                                              <a:off x="0" y="0"/>
                                              <a:ext cx="146030" cy="92043"/>
                                            </a:xfrm>
                                            <a:prstGeom prst="rect">
                                              <a:avLst/>
                                            </a:prstGeom>
                                          </pic:spPr>
                                        </pic:pic>
                                      </a:graphicData>
                                    </a:graphic>
                                  </wp:inline>
                                </w:drawing>
                              </w:r>
                              <w:r>
                                <w:rPr>
                                  <w:rFonts w:ascii="华文行楷" w:hAnsi="华文行楷" w:eastAsia="华文行楷" w:cs="华文行楷"/>
                                  <w:b/>
                                  <w:bCs/>
                                  <w:spacing w:val="-19"/>
                                  <w:sz w:val="22"/>
                                  <w:szCs w:val="22"/>
                                </w:rPr>
                                <w:t>绿</w:t>
                              </w:r>
                              <w:r>
                                <w:rPr>
                                  <w:rFonts w:ascii="华文行楷" w:hAnsi="华文行楷" w:eastAsia="华文行楷" w:cs="华文行楷"/>
                                  <w:spacing w:val="19"/>
                                  <w:sz w:val="22"/>
                                  <w:szCs w:val="22"/>
                                </w:rPr>
                                <w:t xml:space="preserve"> </w:t>
                              </w:r>
                              <w:r>
                                <w:rPr>
                                  <w:rFonts w:ascii="华文行楷" w:hAnsi="华文行楷" w:eastAsia="华文行楷" w:cs="华文行楷"/>
                                  <w:b/>
                                  <w:bCs/>
                                  <w:spacing w:val="-19"/>
                                  <w:sz w:val="22"/>
                                  <w:szCs w:val="22"/>
                                </w:rPr>
                                <w:t>房</w:t>
                              </w:r>
                              <w:r>
                                <w:rPr>
                                  <w:rFonts w:ascii="宋体" w:hAnsi="宋体" w:eastAsia="宋体" w:cs="宋体"/>
                                  <w:b/>
                                  <w:bCs/>
                                  <w:spacing w:val="-19"/>
                                  <w:sz w:val="22"/>
                                  <w:szCs w:val="22"/>
                                </w:rPr>
                                <w:t>爛</w:t>
                              </w:r>
                              <w:r>
                                <w:rPr>
                                  <w:rFonts w:ascii="华文行楷" w:hAnsi="华文行楷" w:eastAsia="华文行楷" w:cs="华文行楷"/>
                                  <w:b/>
                                  <w:bCs/>
                                  <w:spacing w:val="-19"/>
                                  <w:sz w:val="22"/>
                                  <w:szCs w:val="22"/>
                                </w:rPr>
                                <w:t>影</w:t>
                              </w:r>
                              <w:r>
                                <w:rPr>
                                  <w:rFonts w:ascii="华文行楷" w:hAnsi="华文行楷" w:eastAsia="华文行楷" w:cs="华文行楷"/>
                                  <w:spacing w:val="25"/>
                                  <w:sz w:val="22"/>
                                  <w:szCs w:val="22"/>
                                </w:rPr>
                                <w:t xml:space="preserve"> </w:t>
                              </w:r>
                              <w:r>
                                <w:rPr>
                                  <w:rFonts w:ascii="华文行楷" w:hAnsi="华文行楷" w:eastAsia="华文行楷" w:cs="华文行楷"/>
                                  <w:b/>
                                  <w:bCs/>
                                  <w:spacing w:val="-19"/>
                                  <w:sz w:val="22"/>
                                  <w:szCs w:val="22"/>
                                </w:rPr>
                                <w:t>设</w:t>
                              </w:r>
                              <w:r>
                                <w:rPr>
                                  <w:rFonts w:ascii="华文行楷" w:hAnsi="华文行楷" w:eastAsia="华文行楷" w:cs="华文行楷"/>
                                  <w:spacing w:val="27"/>
                                  <w:sz w:val="22"/>
                                  <w:szCs w:val="22"/>
                                </w:rPr>
                                <w:t xml:space="preserve"> </w:t>
                              </w:r>
                              <w:r>
                                <w:rPr>
                                  <w:rFonts w:ascii="华文行楷" w:hAnsi="华文行楷" w:eastAsia="华文行楷" w:cs="华文行楷"/>
                                  <w:b/>
                                  <w:bCs/>
                                  <w:spacing w:val="-19"/>
                                  <w:sz w:val="22"/>
                                  <w:szCs w:val="22"/>
                                </w:rPr>
                                <w:t>载</w:t>
                              </w:r>
                              <w:r>
                                <w:rPr>
                                  <w:rFonts w:ascii="华文行楷" w:hAnsi="华文行楷" w:eastAsia="华文行楷" w:cs="华文行楷"/>
                                  <w:spacing w:val="34"/>
                                  <w:w w:val="101"/>
                                  <w:sz w:val="22"/>
                                  <w:szCs w:val="22"/>
                                </w:rPr>
                                <w:t xml:space="preserve"> </w:t>
                              </w:r>
                              <w:r>
                                <w:rPr>
                                  <w:rFonts w:ascii="华文行楷" w:hAnsi="华文行楷" w:eastAsia="华文行楷" w:cs="华文行楷"/>
                                  <w:b/>
                                  <w:bCs/>
                                  <w:spacing w:val="-19"/>
                                  <w:sz w:val="22"/>
                                  <w:szCs w:val="22"/>
                                </w:rPr>
                                <w:t>电</w:t>
                              </w:r>
                              <w:r>
                                <w:rPr>
                                  <w:rFonts w:ascii="华文行楷" w:hAnsi="华文行楷" w:eastAsia="华文行楷" w:cs="华文行楷"/>
                                  <w:spacing w:val="-19"/>
                                  <w:sz w:val="22"/>
                                  <w:szCs w:val="22"/>
                                </w:rPr>
                                <w:t xml:space="preserve"> </w:t>
                              </w:r>
                              <w:r>
                                <w:rPr>
                                  <w:rFonts w:ascii="华文行楷" w:hAnsi="华文行楷" w:eastAsia="华文行楷" w:cs="华文行楷"/>
                                  <w:b/>
                                  <w:bCs/>
                                  <w:spacing w:val="-19"/>
                                  <w:sz w:val="22"/>
                                  <w:szCs w:val="22"/>
                                </w:rPr>
                                <w:t>/</w:t>
                              </w:r>
                            </w:p>
                          </w:txbxContent>
                        </wps:txbx>
                        <wps:bodyPr lIns="0" tIns="0" rIns="0" bIns="0" upright="1"/>
                      </wps:wsp>
                      <wps:wsp>
                        <wps:cNvPr id="288" name="文本框 11"/>
                        <wps:cNvSpPr txBox="1"/>
                        <wps:spPr>
                          <a:xfrm>
                            <a:off x="3996" y="2152"/>
                            <a:ext cx="504" cy="1106"/>
                          </a:xfrm>
                          <a:prstGeom prst="rect">
                            <a:avLst/>
                          </a:prstGeom>
                          <a:noFill/>
                          <a:ln>
                            <a:noFill/>
                          </a:ln>
                        </wps:spPr>
                        <wps:txbx>
                          <w:txbxContent>
                            <w:p w14:paraId="57826E1B">
                              <w:pPr>
                                <w:spacing w:before="20" w:line="186" w:lineRule="auto"/>
                                <w:ind w:left="20" w:right="20" w:firstLine="21"/>
                                <w:rPr>
                                  <w:rFonts w:ascii="华文行楷" w:hAnsi="华文行楷" w:eastAsia="华文行楷" w:cs="华文行楷"/>
                                  <w:sz w:val="22"/>
                                  <w:szCs w:val="22"/>
                                </w:rPr>
                              </w:pPr>
                              <w:r>
                                <w:rPr>
                                  <w:rFonts w:ascii="华文行楷" w:hAnsi="华文行楷" w:eastAsia="华文行楷" w:cs="华文行楷"/>
                                  <w:b/>
                                  <w:bCs/>
                                  <w:spacing w:val="-33"/>
                                  <w:w w:val="93"/>
                                  <w:sz w:val="22"/>
                                  <w:szCs w:val="22"/>
                                </w:rPr>
                                <w:t>茹</w:t>
                              </w:r>
                              <w:r>
                                <w:rPr>
                                  <w:rFonts w:ascii="华文新魏" w:hAnsi="华文新魏" w:eastAsia="华文新魏" w:cs="华文新魏"/>
                                  <w:spacing w:val="-33"/>
                                  <w:w w:val="93"/>
                                  <w:sz w:val="22"/>
                                  <w:szCs w:val="22"/>
                                </w:rPr>
                                <w:t>说</w:t>
                              </w:r>
                              <w:r>
                                <w:rPr>
                                  <w:rFonts w:ascii="华文新魏" w:hAnsi="华文新魏" w:eastAsia="华文新魏" w:cs="华文新魏"/>
                                  <w:spacing w:val="16"/>
                                  <w:sz w:val="22"/>
                                  <w:szCs w:val="22"/>
                                </w:rPr>
                                <w:t xml:space="preserve">   </w:t>
                              </w:r>
                              <w:r>
                                <w:rPr>
                                  <w:rFonts w:ascii="华文行楷" w:hAnsi="华文行楷" w:eastAsia="华文行楷" w:cs="华文行楷"/>
                                  <w:spacing w:val="-33"/>
                                  <w:w w:val="93"/>
                                  <w:position w:val="1"/>
                                  <w:sz w:val="17"/>
                                  <w:szCs w:val="17"/>
                                </w:rPr>
                                <w:t xml:space="preserve">极   </w:t>
                              </w:r>
                              <w:r>
                                <w:rPr>
                                  <w:rFonts w:ascii="华文行楷" w:hAnsi="华文行楷" w:eastAsia="华文行楷" w:cs="华文行楷"/>
                                  <w:spacing w:val="-33"/>
                                  <w:w w:val="93"/>
                                  <w:position w:val="3"/>
                                  <w:sz w:val="17"/>
                                  <w:szCs w:val="17"/>
                                </w:rPr>
                                <w:t>取</w:t>
                              </w:r>
                              <w:r>
                                <w:rPr>
                                  <w:rFonts w:ascii="华文行楷" w:hAnsi="华文行楷" w:eastAsia="华文行楷" w:cs="华文行楷"/>
                                  <w:spacing w:val="-33"/>
                                  <w:w w:val="93"/>
                                  <w:position w:val="-6"/>
                                  <w:sz w:val="17"/>
                                  <w:szCs w:val="17"/>
                                </w:rPr>
                                <w:t>起</w:t>
                              </w:r>
                              <w:r>
                                <w:rPr>
                                  <w:rFonts w:ascii="华文行楷" w:hAnsi="华文行楷" w:eastAsia="华文行楷" w:cs="华文行楷"/>
                                  <w:position w:val="-6"/>
                                  <w:sz w:val="17"/>
                                  <w:szCs w:val="17"/>
                                </w:rPr>
                                <w:t xml:space="preserve"> </w:t>
                              </w:r>
                              <w:r>
                                <w:rPr>
                                  <w:rFonts w:ascii="华文行楷" w:hAnsi="华文行楷" w:eastAsia="华文行楷" w:cs="华文行楷"/>
                                  <w:b/>
                                  <w:bCs/>
                                  <w:spacing w:val="-27"/>
                                  <w:position w:val="-1"/>
                                  <w:sz w:val="22"/>
                                  <w:szCs w:val="22"/>
                                </w:rPr>
                                <w:t>践</w:t>
                              </w:r>
                              <w:r>
                                <w:rPr>
                                  <w:rFonts w:ascii="华文行楷" w:hAnsi="华文行楷" w:eastAsia="华文行楷" w:cs="华文行楷"/>
                                  <w:spacing w:val="10"/>
                                  <w:position w:val="-1"/>
                                  <w:sz w:val="22"/>
                                  <w:szCs w:val="22"/>
                                </w:rPr>
                                <w:t xml:space="preserve">  </w:t>
                              </w:r>
                              <w:r>
                                <w:rPr>
                                  <w:rFonts w:ascii="华文行楷" w:hAnsi="华文行楷" w:eastAsia="华文行楷" w:cs="华文行楷"/>
                                  <w:spacing w:val="-27"/>
                                  <w:sz w:val="22"/>
                                  <w:szCs w:val="22"/>
                                </w:rPr>
                                <w:t>接</w:t>
                              </w:r>
                              <w:r>
                                <w:rPr>
                                  <w:rFonts w:ascii="华文行楷" w:hAnsi="华文行楷" w:eastAsia="华文行楷" w:cs="华文行楷"/>
                                  <w:spacing w:val="4"/>
                                  <w:sz w:val="22"/>
                                  <w:szCs w:val="22"/>
                                </w:rPr>
                                <w:t xml:space="preserve">    </w:t>
                              </w:r>
                              <w:r>
                                <w:rPr>
                                  <w:rFonts w:ascii="华文行楷" w:hAnsi="华文行楷" w:eastAsia="华文行楷" w:cs="华文行楷"/>
                                  <w:spacing w:val="-27"/>
                                  <w:sz w:val="22"/>
                                  <w:szCs w:val="22"/>
                                </w:rPr>
                                <w:t>过</w:t>
                              </w:r>
                            </w:p>
                          </w:txbxContent>
                        </wps:txbx>
                        <wps:bodyPr vert="eaVert" lIns="0" tIns="0" rIns="0" bIns="0" upright="1"/>
                      </wps:wsp>
                      <pic:pic xmlns:pic="http://schemas.openxmlformats.org/drawingml/2006/picture">
                        <pic:nvPicPr>
                          <pic:cNvPr id="289" name="图片 26"/>
                          <pic:cNvPicPr>
                            <a:picLocks noChangeAspect="1"/>
                          </pic:cNvPicPr>
                        </pic:nvPicPr>
                        <pic:blipFill>
                          <a:blip r:embed="rId681"/>
                          <a:stretch>
                            <a:fillRect/>
                          </a:stretch>
                        </pic:blipFill>
                        <pic:spPr>
                          <a:xfrm>
                            <a:off x="3259" y="2579"/>
                            <a:ext cx="1060" cy="450"/>
                          </a:xfrm>
                          <a:prstGeom prst="rect">
                            <a:avLst/>
                          </a:prstGeom>
                          <a:noFill/>
                          <a:ln>
                            <a:noFill/>
                          </a:ln>
                        </pic:spPr>
                      </pic:pic>
                      <wps:wsp>
                        <wps:cNvPr id="290" name="文本框 15"/>
                        <wps:cNvSpPr txBox="1"/>
                        <wps:spPr>
                          <a:xfrm>
                            <a:off x="4515" y="2184"/>
                            <a:ext cx="257" cy="915"/>
                          </a:xfrm>
                          <a:prstGeom prst="rect">
                            <a:avLst/>
                          </a:prstGeom>
                          <a:noFill/>
                          <a:ln>
                            <a:noFill/>
                          </a:ln>
                        </wps:spPr>
                        <wps:txbx>
                          <w:txbxContent>
                            <w:p w14:paraId="42D29EDC">
                              <w:pPr>
                                <w:spacing w:before="20" w:line="166" w:lineRule="auto"/>
                                <w:jc w:val="right"/>
                                <w:rPr>
                                  <w:rFonts w:ascii="华文行楷" w:hAnsi="华文行楷" w:eastAsia="华文行楷" w:cs="华文行楷"/>
                                  <w:sz w:val="17"/>
                                  <w:szCs w:val="17"/>
                                </w:rPr>
                              </w:pPr>
                              <w:r>
                                <w:rPr>
                                  <w:rFonts w:ascii="华文行楷" w:hAnsi="华文行楷" w:eastAsia="华文行楷" w:cs="华文行楷"/>
                                  <w:b/>
                                  <w:bCs/>
                                  <w:spacing w:val="-50"/>
                                  <w:w w:val="97"/>
                                  <w:sz w:val="22"/>
                                  <w:szCs w:val="22"/>
                                </w:rPr>
                                <w:t>论</w:t>
                              </w:r>
                              <w:r>
                                <w:rPr>
                                  <w:rFonts w:ascii="华文新魏" w:hAnsi="华文新魏" w:eastAsia="华文新魏" w:cs="华文新魏"/>
                                  <w:spacing w:val="-50"/>
                                  <w:w w:val="97"/>
                                  <w:sz w:val="22"/>
                                  <w:szCs w:val="22"/>
                                </w:rPr>
                                <w:t>爆</w:t>
                              </w:r>
                              <w:r>
                                <w:rPr>
                                  <w:rFonts w:ascii="华文行楷" w:hAnsi="华文行楷" w:eastAsia="华文行楷" w:cs="华文行楷"/>
                                  <w:spacing w:val="-49"/>
                                  <w:w w:val="97"/>
                                  <w:sz w:val="17"/>
                                  <w:szCs w:val="17"/>
                                </w:rPr>
                                <w:t>移</w:t>
                              </w:r>
                              <w:r>
                                <w:rPr>
                                  <w:rFonts w:ascii="华文行楷" w:hAnsi="华文行楷" w:eastAsia="华文行楷" w:cs="华文行楷"/>
                                  <w:spacing w:val="3"/>
                                  <w:sz w:val="17"/>
                                  <w:szCs w:val="17"/>
                                </w:rPr>
                                <w:t xml:space="preserve">     </w:t>
                              </w:r>
                              <w:r>
                                <w:rPr>
                                  <w:rFonts w:ascii="华文行楷" w:hAnsi="华文行楷" w:eastAsia="华文行楷" w:cs="华文行楷"/>
                                  <w:spacing w:val="-43"/>
                                  <w:w w:val="97"/>
                                  <w:sz w:val="17"/>
                                  <w:szCs w:val="17"/>
                                </w:rPr>
                                <w:t>能</w:t>
                              </w:r>
                            </w:p>
                          </w:txbxContent>
                        </wps:txbx>
                        <wps:bodyPr vert="eaVert" lIns="0" tIns="0" rIns="0" bIns="0" upright="1"/>
                      </wps:wsp>
                      <wps:wsp>
                        <wps:cNvPr id="291" name="文本框 17"/>
                        <wps:cNvSpPr txBox="1"/>
                        <wps:spPr>
                          <a:xfrm>
                            <a:off x="3184" y="1378"/>
                            <a:ext cx="342" cy="375"/>
                          </a:xfrm>
                          <a:prstGeom prst="rect">
                            <a:avLst/>
                          </a:prstGeom>
                          <a:noFill/>
                          <a:ln>
                            <a:noFill/>
                          </a:ln>
                        </wps:spPr>
                        <wps:txbx>
                          <w:txbxContent>
                            <w:p w14:paraId="50EB2CF8">
                              <w:pPr>
                                <w:spacing w:before="20" w:line="335" w:lineRule="exact"/>
                                <w:jc w:val="right"/>
                                <w:rPr>
                                  <w:rFonts w:ascii="华文行楷" w:hAnsi="华文行楷" w:eastAsia="华文行楷" w:cs="华文行楷"/>
                                  <w:sz w:val="39"/>
                                  <w:szCs w:val="39"/>
                                </w:rPr>
                              </w:pPr>
                              <w:r>
                                <w:rPr>
                                  <w:rFonts w:ascii="华文行楷" w:hAnsi="华文行楷" w:eastAsia="华文行楷" w:cs="华文行楷"/>
                                  <w:b/>
                                  <w:bCs/>
                                  <w:spacing w:val="-67"/>
                                  <w:w w:val="93"/>
                                  <w:position w:val="-1"/>
                                  <w:sz w:val="39"/>
                                  <w:szCs w:val="39"/>
                                </w:rPr>
                                <w:t>技</w:t>
                              </w:r>
                            </w:p>
                          </w:txbxContent>
                        </wps:txbx>
                        <wps:bodyPr lIns="0" tIns="0" rIns="0" bIns="0" upright="1"/>
                      </wps:wsp>
                      <wps:wsp>
                        <wps:cNvPr id="292" name="文本框 19"/>
                        <wps:cNvSpPr txBox="1"/>
                        <wps:spPr>
                          <a:xfrm>
                            <a:off x="4829" y="2558"/>
                            <a:ext cx="207" cy="520"/>
                          </a:xfrm>
                          <a:prstGeom prst="rect">
                            <a:avLst/>
                          </a:prstGeom>
                          <a:noFill/>
                          <a:ln>
                            <a:noFill/>
                          </a:ln>
                        </wps:spPr>
                        <wps:txbx>
                          <w:txbxContent>
                            <w:p w14:paraId="681EFA59">
                              <w:pPr>
                                <w:spacing w:before="19" w:line="187" w:lineRule="auto"/>
                                <w:ind w:left="20" w:right="20"/>
                                <w:jc w:val="both"/>
                                <w:rPr>
                                  <w:rFonts w:ascii="华文行楷" w:hAnsi="华文行楷" w:eastAsia="华文行楷" w:cs="华文行楷"/>
                                  <w:sz w:val="17"/>
                                  <w:szCs w:val="17"/>
                                </w:rPr>
                              </w:pPr>
                              <w:r>
                                <w:rPr>
                                  <w:rFonts w:ascii="华文行楷" w:hAnsi="华文行楷" w:eastAsia="华文行楷" w:cs="华文行楷"/>
                                  <w:spacing w:val="-19"/>
                                  <w:sz w:val="17"/>
                                  <w:szCs w:val="17"/>
                                </w:rPr>
                                <w:t>最</w:t>
                              </w:r>
                              <w:r>
                                <w:rPr>
                                  <w:rFonts w:ascii="华文行楷" w:hAnsi="华文行楷" w:eastAsia="华文行楷" w:cs="华文行楷"/>
                                  <w:sz w:val="17"/>
                                  <w:szCs w:val="17"/>
                                </w:rPr>
                                <w:t xml:space="preserve"> </w:t>
                              </w:r>
                              <w:r>
                                <w:rPr>
                                  <w:rFonts w:ascii="华文行楷" w:hAnsi="华文行楷" w:eastAsia="华文行楷" w:cs="华文行楷"/>
                                  <w:spacing w:val="-4"/>
                                  <w:sz w:val="17"/>
                                  <w:szCs w:val="17"/>
                                </w:rPr>
                                <w:t>夜</w:t>
                              </w:r>
                              <w:r>
                                <w:rPr>
                                  <w:rFonts w:ascii="华文行楷" w:hAnsi="华文行楷" w:eastAsia="华文行楷" w:cs="华文行楷"/>
                                  <w:sz w:val="17"/>
                                  <w:szCs w:val="17"/>
                                </w:rPr>
                                <w:t xml:space="preserve"> </w:t>
                              </w:r>
                              <w:r>
                                <w:rPr>
                                  <w:rFonts w:ascii="华文行楷" w:hAnsi="华文行楷" w:eastAsia="华文行楷" w:cs="华文行楷"/>
                                  <w:spacing w:val="-5"/>
                                  <w:w w:val="91"/>
                                  <w:sz w:val="17"/>
                                  <w:szCs w:val="17"/>
                                </w:rPr>
                                <w:t>致</w:t>
                              </w:r>
                            </w:p>
                          </w:txbxContent>
                        </wps:txbx>
                        <wps:bodyPr lIns="0" tIns="0" rIns="0" bIns="0" upright="1"/>
                      </wps:wsp>
                      <wps:wsp>
                        <wps:cNvPr id="293" name="文本框 21"/>
                        <wps:cNvSpPr txBox="1"/>
                        <wps:spPr>
                          <a:xfrm>
                            <a:off x="4812" y="2167"/>
                            <a:ext cx="237" cy="412"/>
                          </a:xfrm>
                          <a:prstGeom prst="rect">
                            <a:avLst/>
                          </a:prstGeom>
                          <a:noFill/>
                          <a:ln>
                            <a:noFill/>
                          </a:ln>
                        </wps:spPr>
                        <wps:txbx>
                          <w:txbxContent>
                            <w:p w14:paraId="4CFCDEB2">
                              <w:pPr>
                                <w:spacing w:before="20" w:line="159" w:lineRule="auto"/>
                                <w:jc w:val="right"/>
                                <w:rPr>
                                  <w:rFonts w:ascii="华文行楷" w:hAnsi="华文行楷" w:eastAsia="华文行楷" w:cs="华文行楷"/>
                                  <w:sz w:val="22"/>
                                  <w:szCs w:val="22"/>
                                </w:rPr>
                              </w:pPr>
                              <w:r>
                                <w:rPr>
                                  <w:rFonts w:ascii="华文行楷" w:hAnsi="华文行楷" w:eastAsia="华文行楷" w:cs="华文行楷"/>
                                  <w:b/>
                                  <w:bCs/>
                                  <w:spacing w:val="-19"/>
                                  <w:w w:val="95"/>
                                  <w:sz w:val="22"/>
                                  <w:szCs w:val="22"/>
                                </w:rPr>
                                <w:t>容</w:t>
                              </w:r>
                            </w:p>
                            <w:p w14:paraId="59E008C2">
                              <w:pPr>
                                <w:spacing w:line="178" w:lineRule="exact"/>
                                <w:jc w:val="right"/>
                                <w:rPr>
                                  <w:rFonts w:ascii="华文新魏" w:hAnsi="华文新魏" w:eastAsia="华文新魏" w:cs="华文新魏"/>
                                  <w:sz w:val="22"/>
                                  <w:szCs w:val="22"/>
                                </w:rPr>
                              </w:pPr>
                              <w:r>
                                <w:rPr>
                                  <w:rFonts w:ascii="华文新魏" w:hAnsi="华文新魏" w:eastAsia="华文新魏" w:cs="华文新魏"/>
                                  <w:spacing w:val="-26"/>
                                  <w:position w:val="-1"/>
                                  <w:sz w:val="22"/>
                                  <w:szCs w:val="22"/>
                                </w:rPr>
                                <w:t>扬</w:t>
                              </w:r>
                            </w:p>
                          </w:txbxContent>
                        </wps:txbx>
                        <wps:bodyPr lIns="0" tIns="0" rIns="0" bIns="0" upright="1"/>
                      </wps:wsp>
                      <wps:wsp>
                        <wps:cNvPr id="294" name="文本框 23"/>
                        <wps:cNvSpPr txBox="1"/>
                        <wps:spPr>
                          <a:xfrm>
                            <a:off x="3752" y="1436"/>
                            <a:ext cx="492" cy="181"/>
                          </a:xfrm>
                          <a:prstGeom prst="rect">
                            <a:avLst/>
                          </a:prstGeom>
                          <a:noFill/>
                          <a:ln>
                            <a:noFill/>
                          </a:ln>
                        </wps:spPr>
                        <wps:txbx>
                          <w:txbxContent>
                            <w:p w14:paraId="04FC36BD">
                              <w:pPr>
                                <w:spacing w:before="19" w:line="167" w:lineRule="auto"/>
                                <w:jc w:val="right"/>
                                <w:rPr>
                                  <w:rFonts w:ascii="华文行楷" w:hAnsi="华文行楷" w:eastAsia="华文行楷" w:cs="华文行楷"/>
                                  <w:sz w:val="17"/>
                                  <w:szCs w:val="17"/>
                                </w:rPr>
                              </w:pPr>
                              <w:r>
                                <w:rPr>
                                  <w:rFonts w:ascii="华文行楷" w:hAnsi="华文行楷" w:eastAsia="华文行楷" w:cs="华文行楷"/>
                                  <w:b/>
                                  <w:bCs/>
                                  <w:spacing w:val="-34"/>
                                  <w:sz w:val="17"/>
                                  <w:szCs w:val="17"/>
                                </w:rPr>
                                <w:t>筑</w:t>
                              </w:r>
                              <w:r>
                                <w:rPr>
                                  <w:rFonts w:ascii="华文行楷" w:hAnsi="华文行楷" w:eastAsia="华文行楷" w:cs="华文行楷"/>
                                  <w:spacing w:val="12"/>
                                  <w:sz w:val="17"/>
                                  <w:szCs w:val="17"/>
                                </w:rPr>
                                <w:t xml:space="preserve">   </w:t>
                              </w:r>
                              <w:r>
                                <w:rPr>
                                  <w:rFonts w:ascii="华文行楷" w:hAnsi="华文行楷" w:eastAsia="华文行楷" w:cs="华文行楷"/>
                                  <w:b/>
                                  <w:bCs/>
                                  <w:spacing w:val="-18"/>
                                  <w:sz w:val="17"/>
                                  <w:szCs w:val="17"/>
                                </w:rPr>
                                <w:t>酸</w:t>
                              </w:r>
                            </w:p>
                          </w:txbxContent>
                        </wps:txbx>
                        <wps:bodyPr lIns="0" tIns="0" rIns="0" bIns="0" upright="1"/>
                      </wps:wsp>
                      <wps:wsp>
                        <wps:cNvPr id="295" name="文本框 25"/>
                        <wps:cNvSpPr txBox="1"/>
                        <wps:spPr>
                          <a:xfrm>
                            <a:off x="4366" y="2532"/>
                            <a:ext cx="232" cy="198"/>
                          </a:xfrm>
                          <a:prstGeom prst="rect">
                            <a:avLst/>
                          </a:prstGeom>
                          <a:noFill/>
                          <a:ln>
                            <a:noFill/>
                          </a:ln>
                        </wps:spPr>
                        <wps:txbx>
                          <w:txbxContent>
                            <w:p w14:paraId="7A96803B">
                              <w:pPr>
                                <w:spacing w:before="20" w:line="191" w:lineRule="exact"/>
                                <w:jc w:val="right"/>
                                <w:rPr>
                                  <w:rFonts w:ascii="华文行楷" w:hAnsi="华文行楷" w:eastAsia="华文行楷" w:cs="华文行楷"/>
                                  <w:sz w:val="22"/>
                                  <w:szCs w:val="22"/>
                                </w:rPr>
                              </w:pPr>
                              <w:r>
                                <w:rPr>
                                  <w:rFonts w:ascii="华文行楷" w:hAnsi="华文行楷" w:eastAsia="华文行楷" w:cs="华文行楷"/>
                                  <w:spacing w:val="-62"/>
                                  <w:w w:val="89"/>
                                  <w:position w:val="-1"/>
                                  <w:sz w:val="22"/>
                                  <w:szCs w:val="22"/>
                                </w:rPr>
                                <w:t>版</w:t>
                              </w:r>
                            </w:p>
                          </w:txbxContent>
                        </wps:txbx>
                        <wps:bodyPr vert="eaVert" lIns="0" tIns="0" rIns="0" bIns="0" upright="1"/>
                      </wps:wsp>
                      <wps:wsp>
                        <wps:cNvPr id="296" name="文本框 27"/>
                        <wps:cNvSpPr txBox="1"/>
                        <wps:spPr>
                          <a:xfrm>
                            <a:off x="5050" y="2546"/>
                            <a:ext cx="85" cy="51"/>
                          </a:xfrm>
                          <a:prstGeom prst="rect">
                            <a:avLst/>
                          </a:prstGeom>
                          <a:noFill/>
                          <a:ln>
                            <a:noFill/>
                          </a:ln>
                        </wps:spPr>
                        <wps:txbx>
                          <w:txbxContent>
                            <w:p w14:paraId="1CBA12FF">
                              <w:pPr>
                                <w:spacing w:before="20" w:line="12" w:lineRule="exact"/>
                                <w:ind w:left="20"/>
                                <w:rPr>
                                  <w:rFonts w:ascii="华文行楷" w:hAnsi="华文行楷" w:eastAsia="华文行楷" w:cs="华文行楷"/>
                                  <w:sz w:val="5"/>
                                  <w:szCs w:val="5"/>
                                </w:rPr>
                              </w:pPr>
                              <w:r>
                                <w:rPr>
                                  <w:rFonts w:ascii="华文行楷" w:hAnsi="华文行楷" w:eastAsia="华文行楷" w:cs="华文行楷"/>
                                  <w:position w:val="-1"/>
                                  <w:sz w:val="5"/>
                                  <w:szCs w:val="5"/>
                                </w:rPr>
                                <w:t>一</w:t>
                              </w:r>
                            </w:p>
                          </w:txbxContent>
                        </wps:txbx>
                        <wps:bodyPr lIns="0" tIns="0" rIns="0" bIns="0" upright="1"/>
                      </wps:wsp>
                    </wpg:wgp>
                  </a:graphicData>
                </a:graphic>
              </wp:inline>
            </w:drawing>
          </mc:Choice>
          <mc:Fallback>
            <w:pict>
              <v:group id="_x0000_s1026" o:spid="_x0000_s1026" o:spt="203" style="height:165.5pt;width:262.55pt;" coordsize="5250,3310" o:gfxdata="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">
                <o:lock v:ext="edit" aspectratio="f"/>
                <v:shape id="图片 20" o:spid="_x0000_s1026" o:spt="75" type="#_x0000_t75" style="position:absolute;left:0;top:9;height:3300;width:5250;" filled="f" o:preferrelative="t" stroked="f" coordsize="21600,21600" o:gfxdata="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MejO7sAAADc&#10;AAAADwAAAAAAAAABACAAAAAiAAAAZHJzL2Rvd25yZXYueG1sUEsBAhQAFAAAAAgAh07iQDMvBZ47&#10;AAAAOQAAABAAAAAAAAAAAQAgAAAACgEAAGRycy9zaGFwZXhtbC54bWxQSwUGAAAAAAYABgBbAQAA&#10;tAMAAAAA&#10;">
                  <v:fill on="f" focussize="0,0"/>
                  <v:stroke on="f"/>
                  <v:imagedata r:id="rId677" o:title=""/>
                  <o:lock v:ext="edit" aspectratio="t"/>
                </v:shape>
                <v:shape id="文本框 3" o:spid="_x0000_s1026" o:spt="202" type="#_x0000_t202" style="position:absolute;left:2960;top:-20;height:3160;width:2156;" filled="f" stroked="f" coordsize="21600,21600" o:gfxdata="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ugPq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0CD4807E">
                        <w:pPr>
                          <w:spacing w:before="19" w:line="200" w:lineRule="auto"/>
                          <w:ind w:left="239" w:right="236" w:hanging="99"/>
                          <w:rPr>
                            <w:rFonts w:ascii="华文行楷" w:hAnsi="华文行楷" w:eastAsia="华文行楷" w:cs="华文行楷"/>
                            <w:sz w:val="22"/>
                            <w:szCs w:val="22"/>
                          </w:rPr>
                        </w:pPr>
                        <w:r>
                          <w:rPr>
                            <w:rFonts w:ascii="华文行楷" w:hAnsi="华文行楷" w:eastAsia="华文行楷" w:cs="华文行楷"/>
                            <w:spacing w:val="21"/>
                            <w:sz w:val="26"/>
                            <w:szCs w:val="26"/>
                          </w:rPr>
                          <w:t>死瓶联数得点</w:t>
                        </w:r>
                        <w:r>
                          <w:rPr>
                            <w:rFonts w:ascii="华文行楷" w:hAnsi="华文行楷" w:eastAsia="华文行楷" w:cs="华文行楷"/>
                            <w:spacing w:val="1"/>
                            <w:sz w:val="26"/>
                            <w:szCs w:val="26"/>
                          </w:rPr>
                          <w:t xml:space="preserve">  </w:t>
                        </w:r>
                        <w:r>
                          <w:rPr>
                            <w:rFonts w:ascii="华文行楷" w:hAnsi="华文行楷" w:eastAsia="华文行楷" w:cs="华文行楷"/>
                            <w:spacing w:val="-21"/>
                            <w:sz w:val="22"/>
                            <w:szCs w:val="22"/>
                          </w:rPr>
                          <w:t>翔</w:t>
                        </w:r>
                        <w:r>
                          <w:rPr>
                            <w:rFonts w:ascii="华文行楷" w:hAnsi="华文行楷" w:eastAsia="华文行楷" w:cs="华文行楷"/>
                            <w:sz w:val="22"/>
                            <w:szCs w:val="22"/>
                          </w:rPr>
                          <w:t xml:space="preserve">  </w:t>
                        </w:r>
                        <w:r>
                          <w:rPr>
                            <w:rFonts w:ascii="华文行楷" w:hAnsi="华文行楷" w:eastAsia="华文行楷" w:cs="华文行楷"/>
                            <w:spacing w:val="-21"/>
                            <w:sz w:val="22"/>
                            <w:szCs w:val="22"/>
                          </w:rPr>
                          <w:t>缆  垢</w:t>
                        </w:r>
                        <w:r>
                          <w:rPr>
                            <w:rFonts w:ascii="华文行楷" w:hAnsi="华文行楷" w:eastAsia="华文行楷" w:cs="华文行楷"/>
                            <w:spacing w:val="53"/>
                            <w:sz w:val="22"/>
                            <w:szCs w:val="22"/>
                          </w:rPr>
                          <w:t xml:space="preserve"> </w:t>
                        </w:r>
                        <w:r>
                          <w:rPr>
                            <w:rFonts w:ascii="华文行楷" w:hAnsi="华文行楷" w:eastAsia="华文行楷" w:cs="华文行楷"/>
                            <w:spacing w:val="-21"/>
                            <w:sz w:val="22"/>
                            <w:szCs w:val="22"/>
                          </w:rPr>
                          <w:t>服</w:t>
                        </w:r>
                        <w:r>
                          <w:rPr>
                            <w:rFonts w:ascii="华文行楷" w:hAnsi="华文行楷" w:eastAsia="华文行楷" w:cs="华文行楷"/>
                            <w:spacing w:val="35"/>
                            <w:w w:val="101"/>
                            <w:sz w:val="22"/>
                            <w:szCs w:val="22"/>
                          </w:rPr>
                          <w:t xml:space="preserve"> </w:t>
                        </w:r>
                        <w:r>
                          <w:rPr>
                            <w:rFonts w:ascii="华文行楷" w:hAnsi="华文行楷" w:eastAsia="华文行楷" w:cs="华文行楷"/>
                            <w:spacing w:val="-21"/>
                            <w:sz w:val="22"/>
                            <w:szCs w:val="22"/>
                          </w:rPr>
                          <w:t>丽</w:t>
                        </w:r>
                        <w:r>
                          <w:rPr>
                            <w:rFonts w:ascii="华文行楷" w:hAnsi="华文行楷" w:eastAsia="华文行楷" w:cs="华文行楷"/>
                            <w:spacing w:val="4"/>
                            <w:sz w:val="22"/>
                            <w:szCs w:val="22"/>
                          </w:rPr>
                          <w:t xml:space="preserve">  </w:t>
                        </w:r>
                        <w:r>
                          <w:rPr>
                            <w:rFonts w:ascii="华文行楷" w:hAnsi="华文行楷" w:eastAsia="华文行楷" w:cs="华文行楷"/>
                            <w:spacing w:val="-21"/>
                            <w:sz w:val="22"/>
                            <w:szCs w:val="22"/>
                          </w:rPr>
                          <w:t>成</w:t>
                        </w:r>
                      </w:p>
                      <w:p w14:paraId="3B53FBEF">
                        <w:pPr>
                          <w:spacing w:line="190" w:lineRule="auto"/>
                          <w:jc w:val="right"/>
                          <w:rPr>
                            <w:rFonts w:ascii="华文行楷" w:hAnsi="华文行楷" w:eastAsia="华文行楷" w:cs="华文行楷"/>
                            <w:sz w:val="22"/>
                            <w:szCs w:val="22"/>
                          </w:rPr>
                        </w:pPr>
                        <w:r>
                          <w:rPr>
                            <w:rFonts w:ascii="华文行楷" w:hAnsi="华文行楷" w:eastAsia="华文行楷" w:cs="华文行楷"/>
                            <w:spacing w:val="-29"/>
                            <w:sz w:val="22"/>
                            <w:szCs w:val="22"/>
                          </w:rPr>
                          <w:t>疏</w:t>
                        </w:r>
                        <w:r>
                          <w:rPr>
                            <w:rFonts w:ascii="华文行楷" w:hAnsi="华文行楷" w:eastAsia="华文行楷" w:cs="华文行楷"/>
                            <w:spacing w:val="23"/>
                            <w:sz w:val="22"/>
                            <w:szCs w:val="22"/>
                          </w:rPr>
                          <w:t xml:space="preserve"> </w:t>
                        </w:r>
                        <w:r>
                          <w:rPr>
                            <w:rFonts w:ascii="华文行楷" w:hAnsi="华文行楷" w:eastAsia="华文行楷" w:cs="华文行楷"/>
                            <w:spacing w:val="-29"/>
                            <w:sz w:val="22"/>
                            <w:szCs w:val="22"/>
                          </w:rPr>
                          <w:t>鳞</w:t>
                        </w:r>
                        <w:r>
                          <w:rPr>
                            <w:rFonts w:ascii="华文行楷" w:hAnsi="华文行楷" w:eastAsia="华文行楷" w:cs="华文行楷"/>
                            <w:spacing w:val="31"/>
                            <w:sz w:val="22"/>
                            <w:szCs w:val="22"/>
                          </w:rPr>
                          <w:t xml:space="preserve"> </w:t>
                        </w:r>
                        <w:r>
                          <w:rPr>
                            <w:rFonts w:ascii="华文行楷" w:hAnsi="华文行楷" w:eastAsia="华文行楷" w:cs="华文行楷"/>
                            <w:spacing w:val="-29"/>
                            <w:sz w:val="22"/>
                            <w:szCs w:val="22"/>
                          </w:rPr>
                          <w:t>跳</w:t>
                        </w:r>
                        <w:r>
                          <w:rPr>
                            <w:rFonts w:ascii="华文行楷" w:hAnsi="华文行楷" w:eastAsia="华文行楷" w:cs="华文行楷"/>
                            <w:spacing w:val="18"/>
                            <w:sz w:val="22"/>
                            <w:szCs w:val="22"/>
                          </w:rPr>
                          <w:t xml:space="preserve"> </w:t>
                        </w:r>
                        <w:r>
                          <w:rPr>
                            <w:rFonts w:ascii="华文行楷" w:hAnsi="华文行楷" w:eastAsia="华文行楷" w:cs="华文行楷"/>
                            <w:spacing w:val="-29"/>
                            <w:sz w:val="22"/>
                            <w:szCs w:val="22"/>
                          </w:rPr>
                          <w:t>拾</w:t>
                        </w:r>
                        <w:r>
                          <w:rPr>
                            <w:rFonts w:ascii="华文行楷" w:hAnsi="华文行楷" w:eastAsia="华文行楷" w:cs="华文行楷"/>
                            <w:spacing w:val="26"/>
                            <w:w w:val="101"/>
                            <w:sz w:val="22"/>
                            <w:szCs w:val="22"/>
                          </w:rPr>
                          <w:t xml:space="preserve"> </w:t>
                        </w:r>
                        <w:r>
                          <w:rPr>
                            <w:rFonts w:ascii="华文行楷" w:hAnsi="华文行楷" w:eastAsia="华文行楷" w:cs="华文行楷"/>
                            <w:spacing w:val="-29"/>
                            <w:sz w:val="22"/>
                            <w:szCs w:val="22"/>
                          </w:rPr>
                          <w:t>酸</w:t>
                        </w:r>
                        <w:r>
                          <w:rPr>
                            <w:rFonts w:ascii="华文行楷" w:hAnsi="华文行楷" w:eastAsia="华文行楷" w:cs="华文行楷"/>
                            <w:spacing w:val="14"/>
                            <w:w w:val="101"/>
                            <w:sz w:val="22"/>
                            <w:szCs w:val="22"/>
                          </w:rPr>
                          <w:t xml:space="preserve"> </w:t>
                        </w:r>
                        <w:r>
                          <w:rPr>
                            <w:rFonts w:ascii="华文行楷" w:hAnsi="华文行楷" w:eastAsia="华文行楷" w:cs="华文行楷"/>
                            <w:spacing w:val="-28"/>
                            <w:sz w:val="22"/>
                            <w:szCs w:val="22"/>
                          </w:rPr>
                          <w:t>议</w:t>
                        </w:r>
                        <w:r>
                          <w:rPr>
                            <w:rFonts w:ascii="华文行楷" w:hAnsi="华文行楷" w:eastAsia="华文行楷" w:cs="华文行楷"/>
                            <w:spacing w:val="34"/>
                            <w:w w:val="101"/>
                            <w:sz w:val="22"/>
                            <w:szCs w:val="22"/>
                          </w:rPr>
                          <w:t xml:space="preserve"> </w:t>
                        </w:r>
                        <w:r>
                          <w:rPr>
                            <w:rFonts w:ascii="华文行楷" w:hAnsi="华文行楷" w:eastAsia="华文行楷" w:cs="华文行楷"/>
                            <w:spacing w:val="-28"/>
                            <w:sz w:val="22"/>
                            <w:szCs w:val="22"/>
                          </w:rPr>
                          <w:t>度</w:t>
                        </w:r>
                        <w:r>
                          <w:rPr>
                            <w:rFonts w:ascii="华文行楷" w:hAnsi="华文行楷" w:eastAsia="华文行楷" w:cs="华文行楷"/>
                            <w:spacing w:val="39"/>
                            <w:w w:val="101"/>
                            <w:sz w:val="22"/>
                            <w:szCs w:val="22"/>
                          </w:rPr>
                          <w:t xml:space="preserve"> </w:t>
                        </w:r>
                        <w:r>
                          <w:rPr>
                            <w:rFonts w:ascii="华文行楷" w:hAnsi="华文行楷" w:eastAsia="华文行楷" w:cs="华文行楷"/>
                            <w:spacing w:val="-7"/>
                            <w:sz w:val="22"/>
                            <w:szCs w:val="22"/>
                          </w:rPr>
                          <w:t>段</w:t>
                        </w:r>
                      </w:p>
                      <w:p w14:paraId="6157FFBB">
                        <w:pPr>
                          <w:spacing w:before="175" w:line="186" w:lineRule="auto"/>
                          <w:ind w:left="239" w:right="91"/>
                          <w:rPr>
                            <w:rFonts w:ascii="华文行楷" w:hAnsi="华文行楷" w:eastAsia="华文行楷" w:cs="华文行楷"/>
                            <w:sz w:val="22"/>
                            <w:szCs w:val="22"/>
                          </w:rPr>
                        </w:pPr>
                        <w:r>
                          <w:rPr>
                            <w:rFonts w:ascii="华文行楷" w:hAnsi="华文行楷" w:eastAsia="华文行楷" w:cs="华文行楷"/>
                            <w:spacing w:val="15"/>
                            <w:sz w:val="17"/>
                            <w:szCs w:val="17"/>
                          </w:rPr>
                          <w:t xml:space="preserve">颜    </w:t>
                        </w:r>
                        <w:r>
                          <w:rPr>
                            <w:rFonts w:ascii="华文行楷" w:hAnsi="华文行楷" w:eastAsia="华文行楷" w:cs="华文行楷"/>
                            <w:spacing w:val="15"/>
                            <w:sz w:val="22"/>
                            <w:szCs w:val="22"/>
                          </w:rPr>
                          <w:t>锡影遐夜吃既</w:t>
                        </w:r>
                        <w:r>
                          <w:rPr>
                            <w:rFonts w:ascii="华文行楷" w:hAnsi="华文行楷" w:eastAsia="华文行楷" w:cs="华文行楷"/>
                            <w:spacing w:val="3"/>
                            <w:sz w:val="22"/>
                            <w:szCs w:val="22"/>
                          </w:rPr>
                          <w:t xml:space="preserve"> </w:t>
                        </w:r>
                        <w:r>
                          <w:rPr>
                            <w:rFonts w:ascii="华文行楷" w:hAnsi="华文行楷" w:eastAsia="华文行楷" w:cs="华文行楷"/>
                            <w:spacing w:val="-17"/>
                            <w:sz w:val="17"/>
                            <w:szCs w:val="17"/>
                          </w:rPr>
                          <w:t>苑</w:t>
                        </w:r>
                        <w:r>
                          <w:rPr>
                            <w:rFonts w:ascii="华文行楷" w:hAnsi="华文行楷" w:eastAsia="华文行楷" w:cs="华文行楷"/>
                            <w:spacing w:val="9"/>
                            <w:sz w:val="17"/>
                            <w:szCs w:val="17"/>
                          </w:rPr>
                          <w:t xml:space="preserve">    </w:t>
                        </w:r>
                        <w:r>
                          <w:rPr>
                            <w:rFonts w:ascii="华文行楷" w:hAnsi="华文行楷" w:eastAsia="华文行楷" w:cs="华文行楷"/>
                            <w:spacing w:val="-17"/>
                            <w:sz w:val="22"/>
                            <w:szCs w:val="22"/>
                          </w:rPr>
                          <w:t>器</w:t>
                        </w:r>
                        <w:r>
                          <w:rPr>
                            <w:rFonts w:ascii="华文行楷" w:hAnsi="华文行楷" w:eastAsia="华文行楷" w:cs="华文行楷"/>
                            <w:b/>
                            <w:bCs/>
                            <w:spacing w:val="-17"/>
                            <w:sz w:val="17"/>
                            <w:szCs w:val="17"/>
                          </w:rPr>
                          <w:t>过</w:t>
                        </w:r>
                        <w:r>
                          <w:rPr>
                            <w:rFonts w:ascii="华文行楷" w:hAnsi="华文行楷" w:eastAsia="华文行楷" w:cs="华文行楷"/>
                            <w:spacing w:val="2"/>
                            <w:sz w:val="17"/>
                            <w:szCs w:val="17"/>
                          </w:rPr>
                          <w:t xml:space="preserve">     </w:t>
                        </w:r>
                        <w:r>
                          <w:rPr>
                            <w:rFonts w:ascii="华文行楷" w:hAnsi="华文行楷" w:eastAsia="华文行楷" w:cs="华文行楷"/>
                            <w:b/>
                            <w:bCs/>
                            <w:spacing w:val="-17"/>
                            <w:sz w:val="17"/>
                            <w:szCs w:val="17"/>
                          </w:rPr>
                          <w:t>或</w:t>
                        </w:r>
                        <w:r>
                          <w:rPr>
                            <w:rFonts w:ascii="华文行楷" w:hAnsi="华文行楷" w:eastAsia="华文行楷" w:cs="华文行楷"/>
                            <w:spacing w:val="-17"/>
                            <w:sz w:val="17"/>
                            <w:szCs w:val="17"/>
                          </w:rPr>
                          <w:t xml:space="preserve">       </w:t>
                        </w:r>
                        <w:r>
                          <w:rPr>
                            <w:rFonts w:ascii="华文行楷" w:hAnsi="华文行楷" w:eastAsia="华文行楷" w:cs="华文行楷"/>
                            <w:b/>
                            <w:bCs/>
                            <w:spacing w:val="-17"/>
                            <w:sz w:val="17"/>
                            <w:szCs w:val="17"/>
                          </w:rPr>
                          <w:t>月</w:t>
                        </w:r>
                        <w:r>
                          <w:rPr>
                            <w:rFonts w:ascii="华文行楷" w:hAnsi="华文行楷" w:eastAsia="华文行楷" w:cs="华文行楷"/>
                            <w:spacing w:val="-17"/>
                            <w:sz w:val="17"/>
                            <w:szCs w:val="17"/>
                          </w:rPr>
                          <w:t xml:space="preserve">      </w:t>
                        </w:r>
                        <w:r>
                          <w:rPr>
                            <w:rFonts w:ascii="华文行楷" w:hAnsi="华文行楷" w:eastAsia="华文行楷" w:cs="华文行楷"/>
                            <w:b/>
                            <w:bCs/>
                            <w:spacing w:val="-17"/>
                            <w:position w:val="-2"/>
                            <w:sz w:val="17"/>
                            <w:szCs w:val="17"/>
                          </w:rPr>
                          <w:t>.</w:t>
                        </w:r>
                        <w:r>
                          <w:rPr>
                            <w:rFonts w:ascii="华文行楷" w:hAnsi="华文行楷" w:eastAsia="华文行楷" w:cs="华文行楷"/>
                            <w:spacing w:val="-17"/>
                            <w:position w:val="-2"/>
                            <w:sz w:val="22"/>
                            <w:szCs w:val="22"/>
                          </w:rPr>
                          <w:t>故</w:t>
                        </w:r>
                      </w:p>
                      <w:p w14:paraId="36B5ADDB">
                        <w:pPr>
                          <w:spacing w:line="144" w:lineRule="exact"/>
                          <w:ind w:firstLine="1900"/>
                        </w:pPr>
                        <w:r>
                          <w:rPr>
                            <w:position w:val="-2"/>
                          </w:rPr>
                          <w:drawing>
                            <wp:inline distT="0" distB="0" distL="0" distR="0">
                              <wp:extent cx="107950" cy="91440"/>
                              <wp:effectExtent l="0" t="0" r="13970" b="0"/>
                              <wp:docPr id="280" name="IM 32"/>
                              <wp:cNvGraphicFramePr/>
                              <a:graphic xmlns:a="http://schemas.openxmlformats.org/drawingml/2006/main">
                                <a:graphicData uri="http://schemas.openxmlformats.org/drawingml/2006/picture">
                                  <pic:pic xmlns:pic="http://schemas.openxmlformats.org/drawingml/2006/picture">
                                    <pic:nvPicPr>
                                      <pic:cNvPr id="280" name="IM 32"/>
                                      <pic:cNvPicPr/>
                                    </pic:nvPicPr>
                                    <pic:blipFill>
                                      <a:blip r:embed="rId678"/>
                                      <a:stretch>
                                        <a:fillRect/>
                                      </a:stretch>
                                    </pic:blipFill>
                                    <pic:spPr>
                                      <a:xfrm>
                                        <a:off x="0" y="0"/>
                                        <a:ext cx="107951" cy="91630"/>
                                      </a:xfrm>
                                      <a:prstGeom prst="rect">
                                        <a:avLst/>
                                      </a:prstGeom>
                                    </pic:spPr>
                                  </pic:pic>
                                </a:graphicData>
                              </a:graphic>
                            </wp:inline>
                          </w:drawing>
                        </w:r>
                      </w:p>
                      <w:p w14:paraId="6F3CFC07">
                        <w:pPr>
                          <w:spacing w:before="29" w:line="194" w:lineRule="auto"/>
                          <w:ind w:left="243"/>
                          <w:rPr>
                            <w:rFonts w:ascii="华文行楷" w:hAnsi="华文行楷" w:eastAsia="华文行楷" w:cs="华文行楷"/>
                            <w:sz w:val="22"/>
                            <w:szCs w:val="22"/>
                          </w:rPr>
                        </w:pPr>
                        <w:r>
                          <w:rPr>
                            <w:rFonts w:ascii="华文行楷" w:hAnsi="华文行楷" w:eastAsia="华文行楷" w:cs="华文行楷"/>
                            <w:b/>
                            <w:bCs/>
                            <w:spacing w:val="-25"/>
                            <w:position w:val="-2"/>
                            <w:sz w:val="22"/>
                            <w:szCs w:val="22"/>
                          </w:rPr>
                          <w:t>助</w:t>
                        </w:r>
                        <w:r>
                          <w:rPr>
                            <w:rFonts w:ascii="华文行楷" w:hAnsi="华文行楷" w:eastAsia="华文行楷" w:cs="华文行楷"/>
                            <w:spacing w:val="-25"/>
                            <w:position w:val="-2"/>
                            <w:sz w:val="22"/>
                            <w:szCs w:val="22"/>
                          </w:rPr>
                          <w:t xml:space="preserve">  </w:t>
                        </w:r>
                        <w:r>
                          <w:rPr>
                            <w:rFonts w:ascii="华文行楷" w:hAnsi="华文行楷" w:eastAsia="华文行楷" w:cs="华文行楷"/>
                            <w:b/>
                            <w:bCs/>
                            <w:spacing w:val="-25"/>
                            <w:position w:val="-2"/>
                            <w:sz w:val="22"/>
                            <w:szCs w:val="22"/>
                          </w:rPr>
                          <w:t>绿</w:t>
                        </w:r>
                        <w:r>
                          <w:rPr>
                            <w:rFonts w:ascii="华文行楷" w:hAnsi="华文行楷" w:eastAsia="华文行楷" w:cs="华文行楷"/>
                            <w:spacing w:val="-25"/>
                            <w:position w:val="-2"/>
                            <w:sz w:val="22"/>
                            <w:szCs w:val="22"/>
                          </w:rPr>
                          <w:t xml:space="preserve">  </w:t>
                        </w:r>
                        <w:r>
                          <w:rPr>
                            <w:rFonts w:ascii="华文行楷" w:hAnsi="华文行楷" w:eastAsia="华文行楷" w:cs="华文行楷"/>
                            <w:b/>
                            <w:bCs/>
                            <w:spacing w:val="-25"/>
                            <w:position w:val="-2"/>
                            <w:sz w:val="22"/>
                            <w:szCs w:val="22"/>
                          </w:rPr>
                          <w:t>此</w:t>
                        </w:r>
                        <w:r>
                          <w:rPr>
                            <w:rFonts w:ascii="华文行楷" w:hAnsi="华文行楷" w:eastAsia="华文行楷" w:cs="华文行楷"/>
                            <w:spacing w:val="-25"/>
                            <w:position w:val="-2"/>
                            <w:sz w:val="22"/>
                            <w:szCs w:val="22"/>
                          </w:rPr>
                          <w:t xml:space="preserve"> </w:t>
                        </w:r>
                        <w:r>
                          <w:rPr>
                            <w:rFonts w:ascii="华文行楷" w:hAnsi="华文行楷" w:eastAsia="华文行楷" w:cs="华文行楷"/>
                            <w:b/>
                            <w:bCs/>
                            <w:spacing w:val="-25"/>
                            <w:position w:val="10"/>
                            <w:sz w:val="17"/>
                            <w:szCs w:val="17"/>
                          </w:rPr>
                          <w:t>络</w:t>
                        </w:r>
                        <w:r>
                          <w:rPr>
                            <w:rFonts w:ascii="华文行楷" w:hAnsi="华文行楷" w:eastAsia="华文行楷" w:cs="华文行楷"/>
                            <w:b/>
                            <w:bCs/>
                            <w:spacing w:val="-25"/>
                            <w:position w:val="-2"/>
                            <w:sz w:val="22"/>
                            <w:szCs w:val="22"/>
                          </w:rPr>
                          <w:t>蒙</w:t>
                        </w:r>
                        <w:r>
                          <w:rPr>
                            <w:rFonts w:ascii="华文行楷" w:hAnsi="华文行楷" w:eastAsia="华文行楷" w:cs="华文行楷"/>
                            <w:spacing w:val="24"/>
                            <w:w w:val="101"/>
                            <w:position w:val="-2"/>
                            <w:sz w:val="22"/>
                            <w:szCs w:val="22"/>
                          </w:rPr>
                          <w:t xml:space="preserve"> </w:t>
                        </w:r>
                        <w:r>
                          <w:rPr>
                            <w:position w:val="-4"/>
                            <w:sz w:val="22"/>
                            <w:szCs w:val="22"/>
                          </w:rPr>
                          <w:drawing>
                            <wp:inline distT="0" distB="0" distL="0" distR="0">
                              <wp:extent cx="139700" cy="174625"/>
                              <wp:effectExtent l="0" t="0" r="12700" b="8255"/>
                              <wp:docPr id="281" name="IM 34"/>
                              <wp:cNvGraphicFramePr/>
                              <a:graphic xmlns:a="http://schemas.openxmlformats.org/drawingml/2006/main">
                                <a:graphicData uri="http://schemas.openxmlformats.org/drawingml/2006/picture">
                                  <pic:pic xmlns:pic="http://schemas.openxmlformats.org/drawingml/2006/picture">
                                    <pic:nvPicPr>
                                      <pic:cNvPr id="281" name="IM 34"/>
                                      <pic:cNvPicPr/>
                                    </pic:nvPicPr>
                                    <pic:blipFill>
                                      <a:blip r:embed="rId679"/>
                                      <a:stretch>
                                        <a:fillRect/>
                                      </a:stretch>
                                    </pic:blipFill>
                                    <pic:spPr>
                                      <a:xfrm>
                                        <a:off x="0" y="0"/>
                                        <a:ext cx="139761" cy="175121"/>
                                      </a:xfrm>
                                      <a:prstGeom prst="rect">
                                        <a:avLst/>
                                      </a:prstGeom>
                                    </pic:spPr>
                                  </pic:pic>
                                </a:graphicData>
                              </a:graphic>
                            </wp:inline>
                          </w:drawing>
                        </w:r>
                        <w:r>
                          <w:rPr>
                            <w:rFonts w:ascii="华文行楷" w:hAnsi="华文行楷" w:eastAsia="华文行楷" w:cs="华文行楷"/>
                            <w:spacing w:val="8"/>
                            <w:position w:val="-2"/>
                            <w:sz w:val="22"/>
                            <w:szCs w:val="22"/>
                          </w:rPr>
                          <w:t xml:space="preserve">  </w:t>
                        </w:r>
                        <w:r>
                          <w:rPr>
                            <w:rFonts w:ascii="华文行楷" w:hAnsi="华文行楷" w:eastAsia="华文行楷" w:cs="华文行楷"/>
                            <w:b/>
                            <w:bCs/>
                            <w:spacing w:val="-25"/>
                            <w:position w:val="10"/>
                            <w:sz w:val="17"/>
                            <w:szCs w:val="17"/>
                          </w:rPr>
                          <w:t>就</w:t>
                        </w:r>
                        <w:r>
                          <w:rPr>
                            <w:rFonts w:ascii="华文行楷" w:hAnsi="华文行楷" w:eastAsia="华文行楷" w:cs="华文行楷"/>
                            <w:b/>
                            <w:bCs/>
                            <w:spacing w:val="-25"/>
                            <w:position w:val="-2"/>
                            <w:sz w:val="22"/>
                            <w:szCs w:val="22"/>
                          </w:rPr>
                          <w:t>说</w:t>
                        </w:r>
                      </w:p>
                      <w:p w14:paraId="25838434">
                        <w:pPr>
                          <w:spacing w:before="1" w:line="189" w:lineRule="auto"/>
                          <w:ind w:left="243"/>
                          <w:rPr>
                            <w:rFonts w:ascii="华文行楷" w:hAnsi="华文行楷" w:eastAsia="华文行楷" w:cs="华文行楷"/>
                            <w:sz w:val="17"/>
                            <w:szCs w:val="17"/>
                          </w:rPr>
                        </w:pPr>
                        <w:r>
                          <w:rPr>
                            <w:rFonts w:ascii="华文行楷" w:hAnsi="华文行楷" w:eastAsia="华文行楷" w:cs="华文行楷"/>
                            <w:b/>
                            <w:bCs/>
                            <w:spacing w:val="-3"/>
                            <w:sz w:val="22"/>
                            <w:szCs w:val="22"/>
                          </w:rPr>
                          <w:t>段祥</w:t>
                        </w:r>
                        <w:r>
                          <w:rPr>
                            <w:rFonts w:ascii="华文行楷" w:hAnsi="华文行楷" w:eastAsia="华文行楷" w:cs="华文行楷"/>
                            <w:spacing w:val="13"/>
                            <w:sz w:val="22"/>
                            <w:szCs w:val="22"/>
                          </w:rPr>
                          <w:t xml:space="preserve">  </w:t>
                        </w:r>
                        <w:r>
                          <w:rPr>
                            <w:rFonts w:ascii="华文行楷" w:hAnsi="华文行楷" w:eastAsia="华文行楷" w:cs="华文行楷"/>
                            <w:b/>
                            <w:bCs/>
                            <w:spacing w:val="-3"/>
                            <w:sz w:val="17"/>
                            <w:szCs w:val="17"/>
                          </w:rPr>
                          <w:t>花</w:t>
                        </w:r>
                        <w:r>
                          <w:rPr>
                            <w:rFonts w:ascii="华文行楷" w:hAnsi="华文行楷" w:eastAsia="华文行楷" w:cs="华文行楷"/>
                            <w:spacing w:val="-3"/>
                            <w:sz w:val="17"/>
                            <w:szCs w:val="17"/>
                          </w:rPr>
                          <w:t xml:space="preserve">               </w:t>
                        </w:r>
                        <w:r>
                          <w:rPr>
                            <w:rFonts w:ascii="华文行楷" w:hAnsi="华文行楷" w:eastAsia="华文行楷" w:cs="华文行楷"/>
                            <w:b/>
                            <w:bCs/>
                            <w:spacing w:val="-3"/>
                            <w:sz w:val="17"/>
                            <w:szCs w:val="17"/>
                          </w:rPr>
                          <w:t>光</w:t>
                        </w:r>
                        <w:r>
                          <w:rPr>
                            <w:rFonts w:ascii="华文行楷" w:hAnsi="华文行楷" w:eastAsia="华文行楷" w:cs="华文行楷"/>
                            <w:spacing w:val="1"/>
                            <w:sz w:val="17"/>
                            <w:szCs w:val="17"/>
                          </w:rPr>
                          <w:t xml:space="preserve">    </w:t>
                        </w:r>
                        <w:r>
                          <w:rPr>
                            <w:rFonts w:ascii="华文行楷" w:hAnsi="华文行楷" w:eastAsia="华文行楷" w:cs="华文行楷"/>
                            <w:b/>
                            <w:bCs/>
                            <w:spacing w:val="-3"/>
                            <w:sz w:val="17"/>
                            <w:szCs w:val="17"/>
                          </w:rPr>
                          <w:t>我</w:t>
                        </w:r>
                      </w:p>
                      <w:p w14:paraId="58EABDB6">
                        <w:pPr>
                          <w:spacing w:line="185" w:lineRule="auto"/>
                          <w:ind w:left="243"/>
                          <w:rPr>
                            <w:rFonts w:ascii="华文行楷" w:hAnsi="华文行楷" w:eastAsia="华文行楷" w:cs="华文行楷"/>
                            <w:sz w:val="22"/>
                            <w:szCs w:val="22"/>
                          </w:rPr>
                        </w:pPr>
                        <w:r>
                          <w:rPr>
                            <w:rFonts w:ascii="华文行楷" w:hAnsi="华文行楷" w:eastAsia="华文行楷" w:cs="华文行楷"/>
                            <w:b/>
                            <w:bCs/>
                            <w:spacing w:val="29"/>
                            <w:sz w:val="22"/>
                            <w:szCs w:val="22"/>
                          </w:rPr>
                          <w:t>霞戴戴</w:t>
                        </w:r>
                      </w:p>
                      <w:p w14:paraId="55A58B85">
                        <w:pPr>
                          <w:spacing w:line="178" w:lineRule="auto"/>
                          <w:ind w:left="518" w:right="1139" w:hanging="279"/>
                          <w:rPr>
                            <w:rFonts w:ascii="华文行楷" w:hAnsi="华文行楷" w:eastAsia="华文行楷" w:cs="华文行楷"/>
                            <w:sz w:val="22"/>
                            <w:szCs w:val="22"/>
                          </w:rPr>
                        </w:pPr>
                        <w:r>
                          <w:rPr>
                            <w:rFonts w:ascii="隶书" w:hAnsi="隶书" w:eastAsia="隶书" w:cs="隶书"/>
                            <w:spacing w:val="32"/>
                            <w:sz w:val="22"/>
                            <w:szCs w:val="22"/>
                          </w:rPr>
                          <w:t>赢浙醌</w:t>
                        </w:r>
                        <w:r>
                          <w:rPr>
                            <w:rFonts w:ascii="隶书" w:hAnsi="隶书" w:eastAsia="隶书" w:cs="隶书"/>
                            <w:spacing w:val="1"/>
                            <w:sz w:val="22"/>
                            <w:szCs w:val="22"/>
                          </w:rPr>
                          <w:t xml:space="preserve"> </w:t>
                        </w:r>
                        <w:r>
                          <w:rPr>
                            <w:rFonts w:ascii="华文行楷" w:hAnsi="华文行楷" w:eastAsia="华文行楷" w:cs="华文行楷"/>
                            <w:spacing w:val="-12"/>
                            <w:sz w:val="17"/>
                            <w:szCs w:val="17"/>
                          </w:rPr>
                          <w:t>撒</w:t>
                        </w:r>
                        <w:r>
                          <w:rPr>
                            <w:rFonts w:ascii="华文行楷" w:hAnsi="华文行楷" w:eastAsia="华文行楷" w:cs="华文行楷"/>
                            <w:spacing w:val="1"/>
                            <w:sz w:val="17"/>
                            <w:szCs w:val="17"/>
                          </w:rPr>
                          <w:t xml:space="preserve">   </w:t>
                        </w:r>
                        <w:r>
                          <w:rPr>
                            <w:rFonts w:ascii="华文行楷" w:hAnsi="华文行楷" w:eastAsia="华文行楷" w:cs="华文行楷"/>
                            <w:spacing w:val="-12"/>
                            <w:sz w:val="22"/>
                            <w:szCs w:val="22"/>
                          </w:rPr>
                          <w:t>论</w:t>
                        </w:r>
                      </w:p>
                      <w:p w14:paraId="70E71C5F">
                        <w:pPr>
                          <w:spacing w:before="108" w:line="199" w:lineRule="auto"/>
                          <w:ind w:left="239"/>
                          <w:rPr>
                            <w:rFonts w:ascii="Times New Roman" w:hAnsi="Times New Roman" w:eastAsia="Times New Roman" w:cs="Times New Roman"/>
                            <w:sz w:val="22"/>
                            <w:szCs w:val="22"/>
                          </w:rPr>
                        </w:pPr>
                        <w:r>
                          <w:rPr>
                            <w:rFonts w:ascii="华文行楷" w:hAnsi="华文行楷" w:eastAsia="华文行楷" w:cs="华文行楷"/>
                            <w:spacing w:val="5"/>
                            <w:sz w:val="22"/>
                            <w:szCs w:val="22"/>
                          </w:rPr>
                          <w:t xml:space="preserve">钛统 </w:t>
                        </w:r>
                        <w:r>
                          <w:rPr>
                            <w:rFonts w:ascii="Times New Roman" w:hAnsi="Times New Roman" w:eastAsia="Times New Roman" w:cs="Times New Roman"/>
                            <w:spacing w:val="5"/>
                            <w:sz w:val="22"/>
                            <w:szCs w:val="22"/>
                          </w:rPr>
                          <w:t>h5</w:t>
                        </w:r>
                      </w:p>
                    </w:txbxContent>
                  </v:textbox>
                </v:shape>
                <v:shape id="文本框 5" o:spid="_x0000_s1026" o:spt="202" type="#_x0000_t202" style="position:absolute;left:510;top:-9;height:3262;width:2065;" filled="f" stroked="f" coordsize="21600,21600" o:gfxdata="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aSqM7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23547E27">
                        <w:pPr>
                          <w:spacing w:before="22" w:line="168" w:lineRule="auto"/>
                          <w:ind w:left="20" w:right="20" w:firstLine="539"/>
                          <w:rPr>
                            <w:rFonts w:ascii="华文行楷" w:hAnsi="华文行楷" w:eastAsia="华文行楷" w:cs="华文行楷"/>
                            <w:sz w:val="22"/>
                            <w:szCs w:val="22"/>
                          </w:rPr>
                        </w:pPr>
                        <w:r>
                          <w:rPr>
                            <w:rFonts w:ascii="华文行楷" w:hAnsi="华文行楷" w:eastAsia="华文行楷" w:cs="华文行楷"/>
                            <w:spacing w:val="27"/>
                            <w:sz w:val="22"/>
                            <w:szCs w:val="22"/>
                          </w:rPr>
                          <w:t>使梁献乙凡吾</w:t>
                        </w:r>
                        <w:r>
                          <w:rPr>
                            <w:rFonts w:ascii="华文行楷" w:hAnsi="华文行楷" w:eastAsia="华文行楷" w:cs="华文行楷"/>
                            <w:spacing w:val="1"/>
                            <w:sz w:val="22"/>
                            <w:szCs w:val="22"/>
                          </w:rPr>
                          <w:t xml:space="preserve"> </w:t>
                        </w:r>
                        <w:r>
                          <w:rPr>
                            <w:rFonts w:ascii="华文行楷" w:hAnsi="华文行楷" w:eastAsia="华文行楷" w:cs="华文行楷"/>
                            <w:spacing w:val="17"/>
                            <w:sz w:val="22"/>
                            <w:szCs w:val="22"/>
                          </w:rPr>
                          <w:t>之滇整大势亦君灌</w:t>
                        </w:r>
                        <w:r>
                          <w:rPr>
                            <w:rFonts w:ascii="华文行楷" w:hAnsi="华文行楷" w:eastAsia="华文行楷" w:cs="华文行楷"/>
                            <w:spacing w:val="2"/>
                            <w:sz w:val="22"/>
                            <w:szCs w:val="22"/>
                          </w:rPr>
                          <w:t xml:space="preserve">   </w:t>
                        </w:r>
                        <w:r>
                          <w:rPr>
                            <w:rFonts w:ascii="华文行楷" w:hAnsi="华文行楷" w:eastAsia="华文行楷" w:cs="华文行楷"/>
                            <w:spacing w:val="15"/>
                            <w:sz w:val="22"/>
                            <w:szCs w:val="22"/>
                          </w:rPr>
                          <w:t>来语其宇古不于合</w:t>
                        </w:r>
                        <w:r>
                          <w:rPr>
                            <w:rFonts w:ascii="华文行楷" w:hAnsi="华文行楷" w:eastAsia="华文行楷" w:cs="华文行楷"/>
                            <w:sz w:val="22"/>
                            <w:szCs w:val="22"/>
                          </w:rPr>
                          <w:t xml:space="preserve">    </w:t>
                        </w:r>
                        <w:r>
                          <w:rPr>
                            <w:rFonts w:ascii="华文行楷" w:hAnsi="华文行楷" w:eastAsia="华文行楷" w:cs="华文行楷"/>
                            <w:spacing w:val="15"/>
                            <w:sz w:val="22"/>
                            <w:szCs w:val="22"/>
                          </w:rPr>
                          <w:t>不言投者进纯者时</w:t>
                        </w:r>
                        <w:r>
                          <w:rPr>
                            <w:rFonts w:ascii="华文行楷" w:hAnsi="华文行楷" w:eastAsia="华文行楷" w:cs="华文行楷"/>
                            <w:spacing w:val="2"/>
                            <w:sz w:val="22"/>
                            <w:szCs w:val="22"/>
                          </w:rPr>
                          <w:t xml:space="preserve">   </w:t>
                        </w:r>
                        <w:r>
                          <w:rPr>
                            <w:rFonts w:ascii="华文行楷" w:hAnsi="华文行楷" w:eastAsia="华文行楷" w:cs="华文行楷"/>
                            <w:spacing w:val="21"/>
                            <w:sz w:val="22"/>
                            <w:szCs w:val="22"/>
                          </w:rPr>
                          <w:t>个可来愉教也</w:t>
                        </w:r>
                      </w:p>
                      <w:p w14:paraId="26B0813C">
                        <w:pPr>
                          <w:spacing w:line="172" w:lineRule="auto"/>
                          <w:ind w:left="20" w:right="108"/>
                          <w:rPr>
                            <w:rFonts w:ascii="华文行楷" w:hAnsi="华文行楷" w:eastAsia="华文行楷" w:cs="华文行楷"/>
                            <w:sz w:val="20"/>
                            <w:szCs w:val="20"/>
                          </w:rPr>
                        </w:pPr>
                        <w:r>
                          <w:rPr>
                            <w:rFonts w:ascii="华文行楷" w:hAnsi="华文行楷" w:eastAsia="华文行楷" w:cs="华文行楷"/>
                            <w:spacing w:val="18"/>
                            <w:sz w:val="22"/>
                            <w:szCs w:val="22"/>
                          </w:rPr>
                          <w:t>再以字求则被物中</w:t>
                        </w:r>
                        <w:r>
                          <w:rPr>
                            <w:rFonts w:ascii="华文行楷" w:hAnsi="华文行楷" w:eastAsia="华文行楷" w:cs="华文行楷"/>
                            <w:spacing w:val="5"/>
                            <w:sz w:val="22"/>
                            <w:szCs w:val="22"/>
                          </w:rPr>
                          <w:t xml:space="preserve"> </w:t>
                        </w:r>
                        <w:r>
                          <w:rPr>
                            <w:rFonts w:ascii="华文行楷" w:hAnsi="华文行楷" w:eastAsia="华文行楷" w:cs="华文行楷"/>
                            <w:spacing w:val="21"/>
                            <w:sz w:val="22"/>
                            <w:szCs w:val="22"/>
                          </w:rPr>
                          <w:t>语俱不别以米查珠</w:t>
                        </w:r>
                        <w:r>
                          <w:rPr>
                            <w:rFonts w:ascii="华文行楷" w:hAnsi="华文行楷" w:eastAsia="华文行楷" w:cs="华文行楷"/>
                            <w:spacing w:val="6"/>
                            <w:sz w:val="22"/>
                            <w:szCs w:val="22"/>
                          </w:rPr>
                          <w:t xml:space="preserve"> </w:t>
                        </w:r>
                        <w:r>
                          <w:rPr>
                            <w:rFonts w:ascii="华文行楷" w:hAnsi="华文行楷" w:eastAsia="华文行楷" w:cs="华文行楷"/>
                            <w:spacing w:val="43"/>
                            <w:sz w:val="20"/>
                            <w:szCs w:val="20"/>
                          </w:rPr>
                          <w:t>则催一球仁害可</w:t>
                        </w:r>
                      </w:p>
                      <w:p w14:paraId="6A985649">
                        <w:pPr>
                          <w:spacing w:before="3" w:line="167" w:lineRule="auto"/>
                          <w:ind w:left="20" w:right="355"/>
                          <w:rPr>
                            <w:rFonts w:ascii="华文行楷" w:hAnsi="华文行楷" w:eastAsia="华文行楷" w:cs="华文行楷"/>
                            <w:sz w:val="22"/>
                            <w:szCs w:val="22"/>
                          </w:rPr>
                        </w:pPr>
                        <w:r>
                          <w:rPr>
                            <w:rFonts w:ascii="华文行楷" w:hAnsi="华文行楷" w:eastAsia="华文行楷" w:cs="华文行楷"/>
                            <w:spacing w:val="40"/>
                            <w:sz w:val="20"/>
                            <w:szCs w:val="20"/>
                          </w:rPr>
                          <w:t>直不故考利不志</w:t>
                        </w:r>
                        <w:r>
                          <w:rPr>
                            <w:rFonts w:ascii="华文行楷" w:hAnsi="华文行楷" w:eastAsia="华文行楷" w:cs="华文行楷"/>
                            <w:spacing w:val="2"/>
                            <w:sz w:val="20"/>
                            <w:szCs w:val="20"/>
                          </w:rPr>
                          <w:t xml:space="preserve"> </w:t>
                        </w:r>
                        <w:r>
                          <w:rPr>
                            <w:rFonts w:ascii="华文行楷" w:hAnsi="华文行楷" w:eastAsia="华文行楷" w:cs="华文行楷"/>
                            <w:spacing w:val="21"/>
                            <w:sz w:val="22"/>
                            <w:szCs w:val="22"/>
                          </w:rPr>
                          <w:t>入学也本物教已</w:t>
                        </w:r>
                        <w:r>
                          <w:rPr>
                            <w:rFonts w:ascii="华文行楷" w:hAnsi="华文行楷" w:eastAsia="华文行楷" w:cs="华文行楷"/>
                            <w:sz w:val="22"/>
                            <w:szCs w:val="22"/>
                          </w:rPr>
                          <w:t xml:space="preserve"> </w:t>
                        </w:r>
                        <w:r>
                          <w:rPr>
                            <w:rFonts w:ascii="宋体" w:hAnsi="宋体" w:eastAsia="宋体" w:cs="宋体"/>
                            <w:spacing w:val="14"/>
                            <w:sz w:val="22"/>
                            <w:szCs w:val="22"/>
                          </w:rPr>
                          <w:t>漢</w:t>
                        </w:r>
                        <w:r>
                          <w:rPr>
                            <w:rFonts w:ascii="华文行楷" w:hAnsi="华文行楷" w:eastAsia="华文行楷" w:cs="华文行楷"/>
                            <w:spacing w:val="14"/>
                            <w:sz w:val="22"/>
                            <w:szCs w:val="22"/>
                          </w:rPr>
                          <w:t>吾然则以举故</w:t>
                        </w:r>
                        <w:r>
                          <w:rPr>
                            <w:rFonts w:ascii="华文行楷" w:hAnsi="华文行楷" w:eastAsia="华文行楷" w:cs="华文行楷"/>
                            <w:spacing w:val="1"/>
                            <w:sz w:val="22"/>
                            <w:szCs w:val="22"/>
                          </w:rPr>
                          <w:t xml:space="preserve">  </w:t>
                        </w:r>
                        <w:r>
                          <w:rPr>
                            <w:rFonts w:ascii="华文行楷" w:hAnsi="华文行楷" w:eastAsia="华文行楷" w:cs="华文行楷"/>
                            <w:spacing w:val="25"/>
                            <w:sz w:val="22"/>
                            <w:szCs w:val="22"/>
                          </w:rPr>
                          <w:t>人才则同救则</w:t>
                        </w:r>
                      </w:p>
                      <w:p w14:paraId="05C7E95E">
                        <w:pPr>
                          <w:spacing w:line="167" w:lineRule="auto"/>
                          <w:ind w:left="20"/>
                          <w:rPr>
                            <w:rFonts w:ascii="华文行楷" w:hAnsi="华文行楷" w:eastAsia="华文行楷" w:cs="华文行楷"/>
                            <w:sz w:val="22"/>
                            <w:szCs w:val="22"/>
                          </w:rPr>
                        </w:pPr>
                        <w:r>
                          <w:rPr>
                            <w:rFonts w:ascii="华文行楷" w:hAnsi="华文行楷" w:eastAsia="华文行楷" w:cs="华文行楷"/>
                            <w:spacing w:val="27"/>
                            <w:sz w:val="22"/>
                            <w:szCs w:val="22"/>
                          </w:rPr>
                          <w:t>之则伞何今以</w:t>
                        </w:r>
                      </w:p>
                      <w:p w14:paraId="500E45B3">
                        <w:pPr>
                          <w:spacing w:before="1" w:line="192" w:lineRule="auto"/>
                          <w:ind w:left="20" w:right="378"/>
                          <w:rPr>
                            <w:rFonts w:ascii="华文行楷" w:hAnsi="华文行楷" w:eastAsia="华文行楷" w:cs="华文行楷"/>
                            <w:sz w:val="22"/>
                            <w:szCs w:val="22"/>
                          </w:rPr>
                        </w:pPr>
                        <w:r>
                          <w:rPr>
                            <w:rFonts w:ascii="华文行楷" w:hAnsi="华文行楷" w:eastAsia="华文行楷" w:cs="华文行楷"/>
                            <w:spacing w:val="15"/>
                            <w:sz w:val="22"/>
                            <w:szCs w:val="22"/>
                          </w:rPr>
                          <w:t>数</w:t>
                        </w:r>
                        <w:r>
                          <w:rPr>
                            <w:rFonts w:ascii="华文行楷" w:hAnsi="华文行楷" w:eastAsia="华文行楷" w:cs="华文行楷"/>
                            <w:spacing w:val="8"/>
                            <w:sz w:val="22"/>
                            <w:szCs w:val="22"/>
                          </w:rPr>
                          <w:t xml:space="preserve">    </w:t>
                        </w:r>
                        <w:r>
                          <w:rPr>
                            <w:rFonts w:ascii="华文行楷" w:hAnsi="华文行楷" w:eastAsia="华文行楷" w:cs="华文行楷"/>
                            <w:spacing w:val="15"/>
                            <w:sz w:val="22"/>
                            <w:szCs w:val="22"/>
                          </w:rPr>
                          <w:t>时则时与不</w:t>
                        </w:r>
                        <w:r>
                          <w:rPr>
                            <w:rFonts w:ascii="华文行楷" w:hAnsi="华文行楷" w:eastAsia="华文行楷" w:cs="华文行楷"/>
                            <w:spacing w:val="1"/>
                            <w:sz w:val="22"/>
                            <w:szCs w:val="22"/>
                          </w:rPr>
                          <w:t xml:space="preserve"> </w:t>
                        </w:r>
                        <w:r>
                          <w:rPr>
                            <w:rFonts w:ascii="华文行楷" w:hAnsi="华文行楷" w:eastAsia="华文行楷" w:cs="华文行楷"/>
                            <w:spacing w:val="8"/>
                            <w:position w:val="6"/>
                            <w:sz w:val="22"/>
                            <w:szCs w:val="22"/>
                          </w:rPr>
                          <w:t xml:space="preserve">香 </w:t>
                        </w:r>
                        <w:r>
                          <w:rPr>
                            <w:rFonts w:ascii="华文行楷" w:hAnsi="华文行楷" w:eastAsia="华文行楷" w:cs="华文行楷"/>
                            <w:spacing w:val="8"/>
                            <w:position w:val="-1"/>
                            <w:sz w:val="22"/>
                            <w:szCs w:val="22"/>
                          </w:rPr>
                          <w:t>和人先兼成举</w:t>
                        </w:r>
                      </w:p>
                    </w:txbxContent>
                  </v:textbox>
                </v:shape>
                <v:shape id="文本框 7" o:spid="_x0000_s1026" o:spt="202" type="#_x0000_t202" style="position:absolute;left:2952;top:920;height:2373;width:226;" filled="f" stroked="f" coordsize="21600,21600" o:gfxdata="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fuCLy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style="layout-flow:vertical-ideographic;">
                    <w:txbxContent>
                      <w:p w14:paraId="48A99108">
                        <w:pPr>
                          <w:spacing w:before="19" w:line="202" w:lineRule="auto"/>
                          <w:ind w:left="20"/>
                          <w:rPr>
                            <w:rFonts w:ascii="宋体" w:hAnsi="宋体" w:eastAsia="宋体" w:cs="宋体"/>
                            <w:sz w:val="20"/>
                            <w:szCs w:val="20"/>
                          </w:rPr>
                        </w:pPr>
                        <w:r>
                          <w:rPr>
                            <w:rFonts w:ascii="宋体" w:hAnsi="宋体" w:eastAsia="宋体" w:cs="宋体"/>
                            <w:sz w:val="20"/>
                            <w:szCs w:val="20"/>
                          </w:rPr>
                          <w:t>瑕</w:t>
                        </w:r>
                        <w:r>
                          <w:rPr>
                            <w:rFonts w:ascii="宋体" w:hAnsi="宋体" w:eastAsia="宋体" w:cs="宋体"/>
                            <w:spacing w:val="-34"/>
                            <w:sz w:val="20"/>
                            <w:szCs w:val="20"/>
                          </w:rPr>
                          <w:t xml:space="preserve"> </w:t>
                        </w:r>
                        <w:r>
                          <w:rPr>
                            <w:rFonts w:ascii="宋体" w:hAnsi="宋体" w:eastAsia="宋体" w:cs="宋体"/>
                            <w:sz w:val="20"/>
                            <w:szCs w:val="20"/>
                          </w:rPr>
                          <w:t>祸</w:t>
                        </w:r>
                        <w:r>
                          <w:rPr>
                            <w:rFonts w:ascii="宋体" w:hAnsi="宋体" w:eastAsia="宋体" w:cs="宋体"/>
                            <w:spacing w:val="-34"/>
                            <w:sz w:val="20"/>
                            <w:szCs w:val="20"/>
                          </w:rPr>
                          <w:t xml:space="preserve"> </w:t>
                        </w:r>
                        <w:r>
                          <w:rPr>
                            <w:rFonts w:ascii="宋体" w:hAnsi="宋体" w:eastAsia="宋体" w:cs="宋体"/>
                            <w:sz w:val="20"/>
                            <w:szCs w:val="20"/>
                          </w:rPr>
                          <w:t>股</w:t>
                        </w:r>
                        <w:r>
                          <w:rPr>
                            <w:rFonts w:ascii="宋体" w:hAnsi="宋体" w:eastAsia="宋体" w:cs="宋体"/>
                            <w:spacing w:val="-33"/>
                            <w:sz w:val="20"/>
                            <w:szCs w:val="20"/>
                          </w:rPr>
                          <w:t xml:space="preserve"> </w:t>
                        </w:r>
                        <w:r>
                          <w:rPr>
                            <w:rFonts w:ascii="宋体" w:hAnsi="宋体" w:eastAsia="宋体" w:cs="宋体"/>
                            <w:sz w:val="20"/>
                            <w:szCs w:val="20"/>
                          </w:rPr>
                          <w:t>可</w:t>
                        </w:r>
                        <w:r>
                          <w:rPr>
                            <w:rFonts w:ascii="宋体" w:hAnsi="宋体" w:eastAsia="宋体" w:cs="宋体"/>
                            <w:spacing w:val="-34"/>
                            <w:sz w:val="20"/>
                            <w:szCs w:val="20"/>
                          </w:rPr>
                          <w:t xml:space="preserve"> </w:t>
                        </w:r>
                        <w:r>
                          <w:rPr>
                            <w:rFonts w:ascii="宋体" w:hAnsi="宋体" w:eastAsia="宋体" w:cs="宋体"/>
                            <w:sz w:val="20"/>
                            <w:szCs w:val="20"/>
                          </w:rPr>
                          <w:t>级</w:t>
                        </w:r>
                        <w:r>
                          <w:rPr>
                            <w:rFonts w:ascii="宋体" w:hAnsi="宋体" w:eastAsia="宋体" w:cs="宋体"/>
                            <w:spacing w:val="-33"/>
                            <w:sz w:val="20"/>
                            <w:szCs w:val="20"/>
                          </w:rPr>
                          <w:t xml:space="preserve"> </w:t>
                        </w:r>
                        <w:r>
                          <w:rPr>
                            <w:rFonts w:ascii="宋体" w:hAnsi="宋体" w:eastAsia="宋体" w:cs="宋体"/>
                            <w:sz w:val="20"/>
                            <w:szCs w:val="20"/>
                          </w:rPr>
                          <w:t>犹</w:t>
                        </w:r>
                        <w:r>
                          <w:rPr>
                            <w:rFonts w:ascii="宋体" w:hAnsi="宋体" w:eastAsia="宋体" w:cs="宋体"/>
                            <w:spacing w:val="-33"/>
                            <w:sz w:val="20"/>
                            <w:szCs w:val="20"/>
                          </w:rPr>
                          <w:t xml:space="preserve"> </w:t>
                        </w:r>
                        <w:r>
                          <w:rPr>
                            <w:rFonts w:ascii="宋体" w:hAnsi="宋体" w:eastAsia="宋体" w:cs="宋体"/>
                            <w:sz w:val="20"/>
                            <w:szCs w:val="20"/>
                          </w:rPr>
                          <w:t>幽</w:t>
                        </w:r>
                        <w:r>
                          <w:rPr>
                            <w:rFonts w:ascii="宋体" w:hAnsi="宋体" w:eastAsia="宋体" w:cs="宋体"/>
                            <w:spacing w:val="-33"/>
                            <w:sz w:val="20"/>
                            <w:szCs w:val="20"/>
                          </w:rPr>
                          <w:t xml:space="preserve"> </w:t>
                        </w:r>
                        <w:r>
                          <w:rPr>
                            <w:rFonts w:ascii="宋体" w:hAnsi="宋体" w:eastAsia="宋体" w:cs="宋体"/>
                            <w:sz w:val="20"/>
                            <w:szCs w:val="20"/>
                          </w:rPr>
                          <w:t>蔬</w:t>
                        </w:r>
                        <w:r>
                          <w:rPr>
                            <w:rFonts w:ascii="宋体" w:hAnsi="宋体" w:eastAsia="宋体" w:cs="宋体"/>
                            <w:spacing w:val="-34"/>
                            <w:sz w:val="20"/>
                            <w:szCs w:val="20"/>
                          </w:rPr>
                          <w:t xml:space="preserve"> </w:t>
                        </w:r>
                        <w:r>
                          <w:rPr>
                            <w:rFonts w:ascii="宋体" w:hAnsi="宋体" w:eastAsia="宋体" w:cs="宋体"/>
                            <w:sz w:val="20"/>
                            <w:szCs w:val="20"/>
                          </w:rPr>
                          <w:t>挑</w:t>
                        </w:r>
                      </w:p>
                    </w:txbxContent>
                  </v:textbox>
                </v:shape>
                <v:shape id="文本框 9" o:spid="_x0000_s1026" o:spt="202" type="#_x0000_t202" style="position:absolute;left:2960;top:710;height:292;width:2095;" filled="f" stroked="f" coordsize="21600,21600" o:gfxdata="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p+sML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4062826B">
                        <w:pPr>
                          <w:spacing w:before="19" w:line="186" w:lineRule="auto"/>
                          <w:ind w:left="20"/>
                          <w:rPr>
                            <w:rFonts w:ascii="华文行楷" w:hAnsi="华文行楷" w:eastAsia="华文行楷" w:cs="华文行楷"/>
                            <w:sz w:val="22"/>
                            <w:szCs w:val="22"/>
                          </w:rPr>
                        </w:pPr>
                        <w:r>
                          <w:rPr>
                            <w:rFonts w:ascii="华文行楷" w:hAnsi="华文行楷" w:eastAsia="华文行楷" w:cs="华文行楷"/>
                            <w:position w:val="-3"/>
                            <w:sz w:val="22"/>
                            <w:szCs w:val="22"/>
                          </w:rPr>
                          <w:drawing>
                            <wp:inline distT="0" distB="0" distL="0" distR="0">
                              <wp:extent cx="145415" cy="91440"/>
                              <wp:effectExtent l="0" t="0" r="6985" b="0"/>
                              <wp:docPr id="286" name="IM 36"/>
                              <wp:cNvGraphicFramePr/>
                              <a:graphic xmlns:a="http://schemas.openxmlformats.org/drawingml/2006/main">
                                <a:graphicData uri="http://schemas.openxmlformats.org/drawingml/2006/picture">
                                  <pic:pic xmlns:pic="http://schemas.openxmlformats.org/drawingml/2006/picture">
                                    <pic:nvPicPr>
                                      <pic:cNvPr id="286" name="IM 36"/>
                                      <pic:cNvPicPr/>
                                    </pic:nvPicPr>
                                    <pic:blipFill>
                                      <a:blip r:embed="rId680"/>
                                      <a:stretch>
                                        <a:fillRect/>
                                      </a:stretch>
                                    </pic:blipFill>
                                    <pic:spPr>
                                      <a:xfrm>
                                        <a:off x="0" y="0"/>
                                        <a:ext cx="146030" cy="92043"/>
                                      </a:xfrm>
                                      <a:prstGeom prst="rect">
                                        <a:avLst/>
                                      </a:prstGeom>
                                    </pic:spPr>
                                  </pic:pic>
                                </a:graphicData>
                              </a:graphic>
                            </wp:inline>
                          </w:drawing>
                        </w:r>
                        <w:r>
                          <w:rPr>
                            <w:rFonts w:ascii="华文行楷" w:hAnsi="华文行楷" w:eastAsia="华文行楷" w:cs="华文行楷"/>
                            <w:b/>
                            <w:bCs/>
                            <w:spacing w:val="-19"/>
                            <w:sz w:val="22"/>
                            <w:szCs w:val="22"/>
                          </w:rPr>
                          <w:t>绿</w:t>
                        </w:r>
                        <w:r>
                          <w:rPr>
                            <w:rFonts w:ascii="华文行楷" w:hAnsi="华文行楷" w:eastAsia="华文行楷" w:cs="华文行楷"/>
                            <w:spacing w:val="19"/>
                            <w:sz w:val="22"/>
                            <w:szCs w:val="22"/>
                          </w:rPr>
                          <w:t xml:space="preserve"> </w:t>
                        </w:r>
                        <w:r>
                          <w:rPr>
                            <w:rFonts w:ascii="华文行楷" w:hAnsi="华文行楷" w:eastAsia="华文行楷" w:cs="华文行楷"/>
                            <w:b/>
                            <w:bCs/>
                            <w:spacing w:val="-19"/>
                            <w:sz w:val="22"/>
                            <w:szCs w:val="22"/>
                          </w:rPr>
                          <w:t>房</w:t>
                        </w:r>
                        <w:r>
                          <w:rPr>
                            <w:rFonts w:ascii="宋体" w:hAnsi="宋体" w:eastAsia="宋体" w:cs="宋体"/>
                            <w:b/>
                            <w:bCs/>
                            <w:spacing w:val="-19"/>
                            <w:sz w:val="22"/>
                            <w:szCs w:val="22"/>
                          </w:rPr>
                          <w:t>爛</w:t>
                        </w:r>
                        <w:r>
                          <w:rPr>
                            <w:rFonts w:ascii="华文行楷" w:hAnsi="华文行楷" w:eastAsia="华文行楷" w:cs="华文行楷"/>
                            <w:b/>
                            <w:bCs/>
                            <w:spacing w:val="-19"/>
                            <w:sz w:val="22"/>
                            <w:szCs w:val="22"/>
                          </w:rPr>
                          <w:t>影</w:t>
                        </w:r>
                        <w:r>
                          <w:rPr>
                            <w:rFonts w:ascii="华文行楷" w:hAnsi="华文行楷" w:eastAsia="华文行楷" w:cs="华文行楷"/>
                            <w:spacing w:val="25"/>
                            <w:sz w:val="22"/>
                            <w:szCs w:val="22"/>
                          </w:rPr>
                          <w:t xml:space="preserve"> </w:t>
                        </w:r>
                        <w:r>
                          <w:rPr>
                            <w:rFonts w:ascii="华文行楷" w:hAnsi="华文行楷" w:eastAsia="华文行楷" w:cs="华文行楷"/>
                            <w:b/>
                            <w:bCs/>
                            <w:spacing w:val="-19"/>
                            <w:sz w:val="22"/>
                            <w:szCs w:val="22"/>
                          </w:rPr>
                          <w:t>设</w:t>
                        </w:r>
                        <w:r>
                          <w:rPr>
                            <w:rFonts w:ascii="华文行楷" w:hAnsi="华文行楷" w:eastAsia="华文行楷" w:cs="华文行楷"/>
                            <w:spacing w:val="27"/>
                            <w:sz w:val="22"/>
                            <w:szCs w:val="22"/>
                          </w:rPr>
                          <w:t xml:space="preserve"> </w:t>
                        </w:r>
                        <w:r>
                          <w:rPr>
                            <w:rFonts w:ascii="华文行楷" w:hAnsi="华文行楷" w:eastAsia="华文行楷" w:cs="华文行楷"/>
                            <w:b/>
                            <w:bCs/>
                            <w:spacing w:val="-19"/>
                            <w:sz w:val="22"/>
                            <w:szCs w:val="22"/>
                          </w:rPr>
                          <w:t>载</w:t>
                        </w:r>
                        <w:r>
                          <w:rPr>
                            <w:rFonts w:ascii="华文行楷" w:hAnsi="华文行楷" w:eastAsia="华文行楷" w:cs="华文行楷"/>
                            <w:spacing w:val="34"/>
                            <w:w w:val="101"/>
                            <w:sz w:val="22"/>
                            <w:szCs w:val="22"/>
                          </w:rPr>
                          <w:t xml:space="preserve"> </w:t>
                        </w:r>
                        <w:r>
                          <w:rPr>
                            <w:rFonts w:ascii="华文行楷" w:hAnsi="华文行楷" w:eastAsia="华文行楷" w:cs="华文行楷"/>
                            <w:b/>
                            <w:bCs/>
                            <w:spacing w:val="-19"/>
                            <w:sz w:val="22"/>
                            <w:szCs w:val="22"/>
                          </w:rPr>
                          <w:t>电</w:t>
                        </w:r>
                        <w:r>
                          <w:rPr>
                            <w:rFonts w:ascii="华文行楷" w:hAnsi="华文行楷" w:eastAsia="华文行楷" w:cs="华文行楷"/>
                            <w:spacing w:val="-19"/>
                            <w:sz w:val="22"/>
                            <w:szCs w:val="22"/>
                          </w:rPr>
                          <w:t xml:space="preserve"> </w:t>
                        </w:r>
                        <w:r>
                          <w:rPr>
                            <w:rFonts w:ascii="华文行楷" w:hAnsi="华文行楷" w:eastAsia="华文行楷" w:cs="华文行楷"/>
                            <w:b/>
                            <w:bCs/>
                            <w:spacing w:val="-19"/>
                            <w:sz w:val="22"/>
                            <w:szCs w:val="22"/>
                          </w:rPr>
                          <w:t>/</w:t>
                        </w:r>
                      </w:p>
                    </w:txbxContent>
                  </v:textbox>
                </v:shape>
                <v:shape id="文本框 11" o:spid="_x0000_s1026" o:spt="202" type="#_x0000_t202" style="position:absolute;left:3996;top:2152;height:1106;width:504;" filled="f" stroked="f" coordsize="21600,21600" o:gfxdata="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ajArm5AAAA3AAA&#10;AA8AAAAAAAAAAQAgAAAAIgAAAGRycy9kb3ducmV2LnhtbFBLAQIUABQAAAAIAIdO4kAzLwWeOwAA&#10;ADkAAAAQAAAAAAAAAAEAIAAAAAgBAABkcnMvc2hhcGV4bWwueG1sUEsFBgAAAAAGAAYAWwEAALID&#10;AAAAAA==&#10;">
                  <v:fill on="f" focussize="0,0"/>
                  <v:stroke on="f"/>
                  <v:imagedata o:title=""/>
                  <o:lock v:ext="edit" aspectratio="f"/>
                  <v:textbox inset="0mm,0mm,0mm,0mm" style="layout-flow:vertical-ideographic;">
                    <w:txbxContent>
                      <w:p w14:paraId="57826E1B">
                        <w:pPr>
                          <w:spacing w:before="20" w:line="186" w:lineRule="auto"/>
                          <w:ind w:left="20" w:right="20" w:firstLine="21"/>
                          <w:rPr>
                            <w:rFonts w:ascii="华文行楷" w:hAnsi="华文行楷" w:eastAsia="华文行楷" w:cs="华文行楷"/>
                            <w:sz w:val="22"/>
                            <w:szCs w:val="22"/>
                          </w:rPr>
                        </w:pPr>
                        <w:r>
                          <w:rPr>
                            <w:rFonts w:ascii="华文行楷" w:hAnsi="华文行楷" w:eastAsia="华文行楷" w:cs="华文行楷"/>
                            <w:b/>
                            <w:bCs/>
                            <w:spacing w:val="-33"/>
                            <w:w w:val="93"/>
                            <w:sz w:val="22"/>
                            <w:szCs w:val="22"/>
                          </w:rPr>
                          <w:t>茹</w:t>
                        </w:r>
                        <w:r>
                          <w:rPr>
                            <w:rFonts w:ascii="华文新魏" w:hAnsi="华文新魏" w:eastAsia="华文新魏" w:cs="华文新魏"/>
                            <w:spacing w:val="-33"/>
                            <w:w w:val="93"/>
                            <w:sz w:val="22"/>
                            <w:szCs w:val="22"/>
                          </w:rPr>
                          <w:t>说</w:t>
                        </w:r>
                        <w:r>
                          <w:rPr>
                            <w:rFonts w:ascii="华文新魏" w:hAnsi="华文新魏" w:eastAsia="华文新魏" w:cs="华文新魏"/>
                            <w:spacing w:val="16"/>
                            <w:sz w:val="22"/>
                            <w:szCs w:val="22"/>
                          </w:rPr>
                          <w:t xml:space="preserve">   </w:t>
                        </w:r>
                        <w:r>
                          <w:rPr>
                            <w:rFonts w:ascii="华文行楷" w:hAnsi="华文行楷" w:eastAsia="华文行楷" w:cs="华文行楷"/>
                            <w:spacing w:val="-33"/>
                            <w:w w:val="93"/>
                            <w:position w:val="1"/>
                            <w:sz w:val="17"/>
                            <w:szCs w:val="17"/>
                          </w:rPr>
                          <w:t xml:space="preserve">极   </w:t>
                        </w:r>
                        <w:r>
                          <w:rPr>
                            <w:rFonts w:ascii="华文行楷" w:hAnsi="华文行楷" w:eastAsia="华文行楷" w:cs="华文行楷"/>
                            <w:spacing w:val="-33"/>
                            <w:w w:val="93"/>
                            <w:position w:val="3"/>
                            <w:sz w:val="17"/>
                            <w:szCs w:val="17"/>
                          </w:rPr>
                          <w:t>取</w:t>
                        </w:r>
                        <w:r>
                          <w:rPr>
                            <w:rFonts w:ascii="华文行楷" w:hAnsi="华文行楷" w:eastAsia="华文行楷" w:cs="华文行楷"/>
                            <w:spacing w:val="-33"/>
                            <w:w w:val="93"/>
                            <w:position w:val="-6"/>
                            <w:sz w:val="17"/>
                            <w:szCs w:val="17"/>
                          </w:rPr>
                          <w:t>起</w:t>
                        </w:r>
                        <w:r>
                          <w:rPr>
                            <w:rFonts w:ascii="华文行楷" w:hAnsi="华文行楷" w:eastAsia="华文行楷" w:cs="华文行楷"/>
                            <w:position w:val="-6"/>
                            <w:sz w:val="17"/>
                            <w:szCs w:val="17"/>
                          </w:rPr>
                          <w:t xml:space="preserve"> </w:t>
                        </w:r>
                        <w:r>
                          <w:rPr>
                            <w:rFonts w:ascii="华文行楷" w:hAnsi="华文行楷" w:eastAsia="华文行楷" w:cs="华文行楷"/>
                            <w:b/>
                            <w:bCs/>
                            <w:spacing w:val="-27"/>
                            <w:position w:val="-1"/>
                            <w:sz w:val="22"/>
                            <w:szCs w:val="22"/>
                          </w:rPr>
                          <w:t>践</w:t>
                        </w:r>
                        <w:r>
                          <w:rPr>
                            <w:rFonts w:ascii="华文行楷" w:hAnsi="华文行楷" w:eastAsia="华文行楷" w:cs="华文行楷"/>
                            <w:spacing w:val="10"/>
                            <w:position w:val="-1"/>
                            <w:sz w:val="22"/>
                            <w:szCs w:val="22"/>
                          </w:rPr>
                          <w:t xml:space="preserve">  </w:t>
                        </w:r>
                        <w:r>
                          <w:rPr>
                            <w:rFonts w:ascii="华文行楷" w:hAnsi="华文行楷" w:eastAsia="华文行楷" w:cs="华文行楷"/>
                            <w:spacing w:val="-27"/>
                            <w:sz w:val="22"/>
                            <w:szCs w:val="22"/>
                          </w:rPr>
                          <w:t>接</w:t>
                        </w:r>
                        <w:r>
                          <w:rPr>
                            <w:rFonts w:ascii="华文行楷" w:hAnsi="华文行楷" w:eastAsia="华文行楷" w:cs="华文行楷"/>
                            <w:spacing w:val="4"/>
                            <w:sz w:val="22"/>
                            <w:szCs w:val="22"/>
                          </w:rPr>
                          <w:t xml:space="preserve">    </w:t>
                        </w:r>
                        <w:r>
                          <w:rPr>
                            <w:rFonts w:ascii="华文行楷" w:hAnsi="华文行楷" w:eastAsia="华文行楷" w:cs="华文行楷"/>
                            <w:spacing w:val="-27"/>
                            <w:sz w:val="22"/>
                            <w:szCs w:val="22"/>
                          </w:rPr>
                          <w:t>过</w:t>
                        </w:r>
                      </w:p>
                    </w:txbxContent>
                  </v:textbox>
                </v:shape>
                <v:shape id="图片 26" o:spid="_x0000_s1026" o:spt="75" type="#_x0000_t75" style="position:absolute;left:3259;top:2579;height:450;width:1060;" filled="f" o:preferrelative="t" stroked="f" coordsize="21600,21600" o:gfxdata="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CG3kuvQAA&#10;ANwAAAAPAAAAAAAAAAEAIAAAACIAAABkcnMvZG93bnJldi54bWxQSwECFAAUAAAACACHTuJAMy8F&#10;njsAAAA5AAAAEAAAAAAAAAABACAAAAAMAQAAZHJzL3NoYXBleG1sLnhtbFBLBQYAAAAABgAGAFsB&#10;AAC2AwAAAAA=&#10;">
                  <v:fill on="f" focussize="0,0"/>
                  <v:stroke on="f"/>
                  <v:imagedata r:id="rId681" o:title=""/>
                  <o:lock v:ext="edit" aspectratio="t"/>
                </v:shape>
                <v:shape id="文本框 15" o:spid="_x0000_s1026" o:spt="202" type="#_x0000_t202" style="position:absolute;left:4515;top:2184;height:915;width:257;" filled="f" stroked="f" coordsize="21600,21600" o:gfxdata="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9DJhiugAAANwA&#10;AAAPAAAAAAAAAAEAIAAAACIAAABkcnMvZG93bnJldi54bWxQSwECFAAUAAAACACHTuJAMy8FnjsA&#10;AAA5AAAAEAAAAAAAAAABACAAAAAJAQAAZHJzL3NoYXBleG1sLnhtbFBLBQYAAAAABgAGAFsBAACz&#10;AwAAAAA=&#10;">
                  <v:fill on="f" focussize="0,0"/>
                  <v:stroke on="f"/>
                  <v:imagedata o:title=""/>
                  <o:lock v:ext="edit" aspectratio="f"/>
                  <v:textbox inset="0mm,0mm,0mm,0mm" style="layout-flow:vertical-ideographic;">
                    <w:txbxContent>
                      <w:p w14:paraId="42D29EDC">
                        <w:pPr>
                          <w:spacing w:before="20" w:line="166" w:lineRule="auto"/>
                          <w:jc w:val="right"/>
                          <w:rPr>
                            <w:rFonts w:ascii="华文行楷" w:hAnsi="华文行楷" w:eastAsia="华文行楷" w:cs="华文行楷"/>
                            <w:sz w:val="17"/>
                            <w:szCs w:val="17"/>
                          </w:rPr>
                        </w:pPr>
                        <w:r>
                          <w:rPr>
                            <w:rFonts w:ascii="华文行楷" w:hAnsi="华文行楷" w:eastAsia="华文行楷" w:cs="华文行楷"/>
                            <w:b/>
                            <w:bCs/>
                            <w:spacing w:val="-50"/>
                            <w:w w:val="97"/>
                            <w:sz w:val="22"/>
                            <w:szCs w:val="22"/>
                          </w:rPr>
                          <w:t>论</w:t>
                        </w:r>
                        <w:r>
                          <w:rPr>
                            <w:rFonts w:ascii="华文新魏" w:hAnsi="华文新魏" w:eastAsia="华文新魏" w:cs="华文新魏"/>
                            <w:spacing w:val="-50"/>
                            <w:w w:val="97"/>
                            <w:sz w:val="22"/>
                            <w:szCs w:val="22"/>
                          </w:rPr>
                          <w:t>爆</w:t>
                        </w:r>
                        <w:r>
                          <w:rPr>
                            <w:rFonts w:ascii="华文行楷" w:hAnsi="华文行楷" w:eastAsia="华文行楷" w:cs="华文行楷"/>
                            <w:spacing w:val="-49"/>
                            <w:w w:val="97"/>
                            <w:sz w:val="17"/>
                            <w:szCs w:val="17"/>
                          </w:rPr>
                          <w:t>移</w:t>
                        </w:r>
                        <w:r>
                          <w:rPr>
                            <w:rFonts w:ascii="华文行楷" w:hAnsi="华文行楷" w:eastAsia="华文行楷" w:cs="华文行楷"/>
                            <w:spacing w:val="3"/>
                            <w:sz w:val="17"/>
                            <w:szCs w:val="17"/>
                          </w:rPr>
                          <w:t xml:space="preserve">     </w:t>
                        </w:r>
                        <w:r>
                          <w:rPr>
                            <w:rFonts w:ascii="华文行楷" w:hAnsi="华文行楷" w:eastAsia="华文行楷" w:cs="华文行楷"/>
                            <w:spacing w:val="-43"/>
                            <w:w w:val="97"/>
                            <w:sz w:val="17"/>
                            <w:szCs w:val="17"/>
                          </w:rPr>
                          <w:t>能</w:t>
                        </w:r>
                      </w:p>
                    </w:txbxContent>
                  </v:textbox>
                </v:shape>
                <v:shape id="文本框 17" o:spid="_x0000_s1026" o:spt="202" type="#_x0000_t202" style="position:absolute;left:3184;top:1378;height:375;width:342;" filled="f" stroked="f" coordsize="21600,21600" o:gfxdata="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HAr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50EB2CF8">
                        <w:pPr>
                          <w:spacing w:before="20" w:line="335" w:lineRule="exact"/>
                          <w:jc w:val="right"/>
                          <w:rPr>
                            <w:rFonts w:ascii="华文行楷" w:hAnsi="华文行楷" w:eastAsia="华文行楷" w:cs="华文行楷"/>
                            <w:sz w:val="39"/>
                            <w:szCs w:val="39"/>
                          </w:rPr>
                        </w:pPr>
                        <w:r>
                          <w:rPr>
                            <w:rFonts w:ascii="华文行楷" w:hAnsi="华文行楷" w:eastAsia="华文行楷" w:cs="华文行楷"/>
                            <w:b/>
                            <w:bCs/>
                            <w:spacing w:val="-67"/>
                            <w:w w:val="93"/>
                            <w:position w:val="-1"/>
                            <w:sz w:val="39"/>
                            <w:szCs w:val="39"/>
                          </w:rPr>
                          <w:t>技</w:t>
                        </w:r>
                      </w:p>
                    </w:txbxContent>
                  </v:textbox>
                </v:shape>
                <v:shape id="文本框 19" o:spid="_x0000_s1026" o:spt="202" type="#_x0000_t202" style="position:absolute;left:4829;top:2558;height:520;width:207;" filled="f" stroked="f" coordsize="21600,21600" o:gfxdata="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zGZdb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681EFA59">
                        <w:pPr>
                          <w:spacing w:before="19" w:line="187" w:lineRule="auto"/>
                          <w:ind w:left="20" w:right="20"/>
                          <w:jc w:val="both"/>
                          <w:rPr>
                            <w:rFonts w:ascii="华文行楷" w:hAnsi="华文行楷" w:eastAsia="华文行楷" w:cs="华文行楷"/>
                            <w:sz w:val="17"/>
                            <w:szCs w:val="17"/>
                          </w:rPr>
                        </w:pPr>
                        <w:r>
                          <w:rPr>
                            <w:rFonts w:ascii="华文行楷" w:hAnsi="华文行楷" w:eastAsia="华文行楷" w:cs="华文行楷"/>
                            <w:spacing w:val="-19"/>
                            <w:sz w:val="17"/>
                            <w:szCs w:val="17"/>
                          </w:rPr>
                          <w:t>最</w:t>
                        </w:r>
                        <w:r>
                          <w:rPr>
                            <w:rFonts w:ascii="华文行楷" w:hAnsi="华文行楷" w:eastAsia="华文行楷" w:cs="华文行楷"/>
                            <w:sz w:val="17"/>
                            <w:szCs w:val="17"/>
                          </w:rPr>
                          <w:t xml:space="preserve"> </w:t>
                        </w:r>
                        <w:r>
                          <w:rPr>
                            <w:rFonts w:ascii="华文行楷" w:hAnsi="华文行楷" w:eastAsia="华文行楷" w:cs="华文行楷"/>
                            <w:spacing w:val="-4"/>
                            <w:sz w:val="17"/>
                            <w:szCs w:val="17"/>
                          </w:rPr>
                          <w:t>夜</w:t>
                        </w:r>
                        <w:r>
                          <w:rPr>
                            <w:rFonts w:ascii="华文行楷" w:hAnsi="华文行楷" w:eastAsia="华文行楷" w:cs="华文行楷"/>
                            <w:sz w:val="17"/>
                            <w:szCs w:val="17"/>
                          </w:rPr>
                          <w:t xml:space="preserve"> </w:t>
                        </w:r>
                        <w:r>
                          <w:rPr>
                            <w:rFonts w:ascii="华文行楷" w:hAnsi="华文行楷" w:eastAsia="华文行楷" w:cs="华文行楷"/>
                            <w:spacing w:val="-5"/>
                            <w:w w:val="91"/>
                            <w:sz w:val="17"/>
                            <w:szCs w:val="17"/>
                          </w:rPr>
                          <w:t>致</w:t>
                        </w:r>
                      </w:p>
                    </w:txbxContent>
                  </v:textbox>
                </v:shape>
                <v:shape id="文本框 21" o:spid="_x0000_s1026" o:spt="202" type="#_x0000_t202" style="position:absolute;left:4812;top:2167;height:412;width:237;" filled="f" stroked="f" coordsize="21600,21600" o:gfxdata="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R9PO6/&#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4CFCDEB2">
                        <w:pPr>
                          <w:spacing w:before="20" w:line="159" w:lineRule="auto"/>
                          <w:jc w:val="right"/>
                          <w:rPr>
                            <w:rFonts w:ascii="华文行楷" w:hAnsi="华文行楷" w:eastAsia="华文行楷" w:cs="华文行楷"/>
                            <w:sz w:val="22"/>
                            <w:szCs w:val="22"/>
                          </w:rPr>
                        </w:pPr>
                        <w:r>
                          <w:rPr>
                            <w:rFonts w:ascii="华文行楷" w:hAnsi="华文行楷" w:eastAsia="华文行楷" w:cs="华文行楷"/>
                            <w:b/>
                            <w:bCs/>
                            <w:spacing w:val="-19"/>
                            <w:w w:val="95"/>
                            <w:sz w:val="22"/>
                            <w:szCs w:val="22"/>
                          </w:rPr>
                          <w:t>容</w:t>
                        </w:r>
                      </w:p>
                      <w:p w14:paraId="59E008C2">
                        <w:pPr>
                          <w:spacing w:line="178" w:lineRule="exact"/>
                          <w:jc w:val="right"/>
                          <w:rPr>
                            <w:rFonts w:ascii="华文新魏" w:hAnsi="华文新魏" w:eastAsia="华文新魏" w:cs="华文新魏"/>
                            <w:sz w:val="22"/>
                            <w:szCs w:val="22"/>
                          </w:rPr>
                        </w:pPr>
                        <w:r>
                          <w:rPr>
                            <w:rFonts w:ascii="华文新魏" w:hAnsi="华文新魏" w:eastAsia="华文新魏" w:cs="华文新魏"/>
                            <w:spacing w:val="-26"/>
                            <w:position w:val="-1"/>
                            <w:sz w:val="22"/>
                            <w:szCs w:val="22"/>
                          </w:rPr>
                          <w:t>扬</w:t>
                        </w:r>
                      </w:p>
                    </w:txbxContent>
                  </v:textbox>
                </v:shape>
                <v:shape id="文本框 23" o:spid="_x0000_s1026" o:spt="202" type="#_x0000_t202" style="position:absolute;left:3752;top:1436;height:181;width:492;" filled="f" stroked="f" coordsize="21600,21600" o:gfxdata="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uUpJq/&#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04FC36BD">
                        <w:pPr>
                          <w:spacing w:before="19" w:line="167" w:lineRule="auto"/>
                          <w:jc w:val="right"/>
                          <w:rPr>
                            <w:rFonts w:ascii="华文行楷" w:hAnsi="华文行楷" w:eastAsia="华文行楷" w:cs="华文行楷"/>
                            <w:sz w:val="17"/>
                            <w:szCs w:val="17"/>
                          </w:rPr>
                        </w:pPr>
                        <w:r>
                          <w:rPr>
                            <w:rFonts w:ascii="华文行楷" w:hAnsi="华文行楷" w:eastAsia="华文行楷" w:cs="华文行楷"/>
                            <w:b/>
                            <w:bCs/>
                            <w:spacing w:val="-34"/>
                            <w:sz w:val="17"/>
                            <w:szCs w:val="17"/>
                          </w:rPr>
                          <w:t>筑</w:t>
                        </w:r>
                        <w:r>
                          <w:rPr>
                            <w:rFonts w:ascii="华文行楷" w:hAnsi="华文行楷" w:eastAsia="华文行楷" w:cs="华文行楷"/>
                            <w:spacing w:val="12"/>
                            <w:sz w:val="17"/>
                            <w:szCs w:val="17"/>
                          </w:rPr>
                          <w:t xml:space="preserve">   </w:t>
                        </w:r>
                        <w:r>
                          <w:rPr>
                            <w:rFonts w:ascii="华文行楷" w:hAnsi="华文行楷" w:eastAsia="华文行楷" w:cs="华文行楷"/>
                            <w:b/>
                            <w:bCs/>
                            <w:spacing w:val="-18"/>
                            <w:sz w:val="17"/>
                            <w:szCs w:val="17"/>
                          </w:rPr>
                          <w:t>酸</w:t>
                        </w:r>
                      </w:p>
                    </w:txbxContent>
                  </v:textbox>
                </v:shape>
                <v:shape id="文本框 25" o:spid="_x0000_s1026" o:spt="202" type="#_x0000_t202" style="position:absolute;left:4366;top:2532;height:198;width:232;" filled="f" stroked="f" coordsize="21600,21600" o:gfxdata="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tezv6vQAA&#10;ANwAAAAPAAAAAAAAAAEAIAAAACIAAABkcnMvZG93bnJldi54bWxQSwECFAAUAAAACACHTuJAMy8F&#10;njsAAAA5AAAAEAAAAAAAAAABACAAAAAMAQAAZHJzL3NoYXBleG1sLnhtbFBLBQYAAAAABgAGAFsB&#10;AAC2AwAAAAA=&#10;">
                  <v:fill on="f" focussize="0,0"/>
                  <v:stroke on="f"/>
                  <v:imagedata o:title=""/>
                  <o:lock v:ext="edit" aspectratio="f"/>
                  <v:textbox inset="0mm,0mm,0mm,0mm" style="layout-flow:vertical-ideographic;">
                    <w:txbxContent>
                      <w:p w14:paraId="7A96803B">
                        <w:pPr>
                          <w:spacing w:before="20" w:line="191" w:lineRule="exact"/>
                          <w:jc w:val="right"/>
                          <w:rPr>
                            <w:rFonts w:ascii="华文行楷" w:hAnsi="华文行楷" w:eastAsia="华文行楷" w:cs="华文行楷"/>
                            <w:sz w:val="22"/>
                            <w:szCs w:val="22"/>
                          </w:rPr>
                        </w:pPr>
                        <w:r>
                          <w:rPr>
                            <w:rFonts w:ascii="华文行楷" w:hAnsi="华文行楷" w:eastAsia="华文行楷" w:cs="华文行楷"/>
                            <w:spacing w:val="-62"/>
                            <w:w w:val="89"/>
                            <w:position w:val="-1"/>
                            <w:sz w:val="22"/>
                            <w:szCs w:val="22"/>
                          </w:rPr>
                          <w:t>版</w:t>
                        </w:r>
                      </w:p>
                    </w:txbxContent>
                  </v:textbox>
                </v:shape>
                <v:shape id="文本框 27" o:spid="_x0000_s1026" o:spt="202" type="#_x0000_t202" style="position:absolute;left:5050;top:2546;height:51;width:85;" filled="f" stroked="f" coordsize="21600,21600" o:gfxdata="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Aqfdr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1CBA12FF">
                        <w:pPr>
                          <w:spacing w:before="20" w:line="12" w:lineRule="exact"/>
                          <w:ind w:left="20"/>
                          <w:rPr>
                            <w:rFonts w:ascii="华文行楷" w:hAnsi="华文行楷" w:eastAsia="华文行楷" w:cs="华文行楷"/>
                            <w:sz w:val="5"/>
                            <w:szCs w:val="5"/>
                          </w:rPr>
                        </w:pPr>
                        <w:r>
                          <w:rPr>
                            <w:rFonts w:ascii="华文行楷" w:hAnsi="华文行楷" w:eastAsia="华文行楷" w:cs="华文行楷"/>
                            <w:position w:val="-1"/>
                            <w:sz w:val="5"/>
                            <w:szCs w:val="5"/>
                          </w:rPr>
                          <w:t>一</w:t>
                        </w:r>
                      </w:p>
                    </w:txbxContent>
                  </v:textbox>
                </v:shape>
                <w10:wrap type="none"/>
                <w10:anchorlock/>
              </v:group>
            </w:pict>
          </mc:Fallback>
        </mc:AlternateContent>
      </w:r>
    </w:p>
    <w:p w14:paraId="0FCECB5B">
      <w:pPr>
        <w:spacing w:before="153" w:line="224" w:lineRule="auto"/>
        <w:ind w:left="2310"/>
        <w:rPr>
          <w:rFonts w:ascii="楷体" w:hAnsi="楷体" w:eastAsia="楷体" w:cs="楷体"/>
          <w:sz w:val="17"/>
          <w:szCs w:val="17"/>
        </w:rPr>
      </w:pPr>
      <w:r>
        <w:rPr>
          <w:rFonts w:ascii="楷体" w:hAnsi="楷体" w:eastAsia="楷体" w:cs="楷体"/>
          <w:spacing w:val="14"/>
          <w:sz w:val="17"/>
          <w:szCs w:val="17"/>
        </w:rPr>
        <w:t>图</w:t>
      </w:r>
      <w:r>
        <w:rPr>
          <w:rFonts w:ascii="楷体" w:hAnsi="楷体" w:eastAsia="楷体" w:cs="楷体"/>
          <w:spacing w:val="-33"/>
          <w:sz w:val="17"/>
          <w:szCs w:val="17"/>
        </w:rPr>
        <w:t xml:space="preserve"> </w:t>
      </w:r>
      <w:r>
        <w:rPr>
          <w:rFonts w:ascii="楷体" w:hAnsi="楷体" w:eastAsia="楷体" w:cs="楷体"/>
          <w:spacing w:val="14"/>
          <w:sz w:val="17"/>
          <w:szCs w:val="17"/>
        </w:rPr>
        <w:t>8</w:t>
      </w:r>
      <w:r>
        <w:rPr>
          <w:rFonts w:ascii="楷体" w:hAnsi="楷体" w:eastAsia="楷体" w:cs="楷体"/>
          <w:spacing w:val="-36"/>
          <w:sz w:val="17"/>
          <w:szCs w:val="17"/>
        </w:rPr>
        <w:t xml:space="preserve"> </w:t>
      </w:r>
      <w:r>
        <w:rPr>
          <w:rFonts w:ascii="楷体" w:hAnsi="楷体" w:eastAsia="楷体" w:cs="楷体"/>
          <w:spacing w:val="14"/>
          <w:sz w:val="17"/>
          <w:szCs w:val="17"/>
        </w:rPr>
        <w:t>-</w:t>
      </w:r>
      <w:r>
        <w:rPr>
          <w:rFonts w:ascii="楷体" w:hAnsi="楷体" w:eastAsia="楷体" w:cs="楷体"/>
          <w:spacing w:val="-34"/>
          <w:sz w:val="17"/>
          <w:szCs w:val="17"/>
        </w:rPr>
        <w:t xml:space="preserve"> </w:t>
      </w:r>
      <w:r>
        <w:rPr>
          <w:rFonts w:ascii="楷体" w:hAnsi="楷体" w:eastAsia="楷体" w:cs="楷体"/>
          <w:spacing w:val="14"/>
          <w:sz w:val="17"/>
          <w:szCs w:val="17"/>
        </w:rPr>
        <w:t>6</w:t>
      </w:r>
      <w:r>
        <w:rPr>
          <w:rFonts w:ascii="楷体" w:hAnsi="楷体" w:eastAsia="楷体" w:cs="楷体"/>
          <w:spacing w:val="71"/>
          <w:w w:val="101"/>
          <w:sz w:val="17"/>
          <w:szCs w:val="17"/>
        </w:rPr>
        <w:t xml:space="preserve"> </w:t>
      </w:r>
      <w:r>
        <w:rPr>
          <w:rFonts w:ascii="楷体" w:hAnsi="楷体" w:eastAsia="楷体" w:cs="楷体"/>
          <w:spacing w:val="14"/>
          <w:sz w:val="17"/>
          <w:szCs w:val="17"/>
        </w:rPr>
        <w:t>西夏《番汉合时掌中珠》</w:t>
      </w:r>
    </w:p>
    <w:p w14:paraId="51A8FD33">
      <w:pPr>
        <w:spacing w:before="120" w:line="335" w:lineRule="auto"/>
        <w:ind w:left="779" w:right="362" w:firstLine="255"/>
        <w:jc w:val="both"/>
        <w:rPr>
          <w:rFonts w:ascii="楷体" w:hAnsi="楷体" w:eastAsia="楷体" w:cs="楷体"/>
          <w:sz w:val="17"/>
          <w:szCs w:val="17"/>
        </w:rPr>
      </w:pPr>
      <w:r>
        <w:rPr>
          <w:rFonts w:ascii="楷体" w:hAnsi="楷体" w:eastAsia="楷体" w:cs="楷体"/>
          <w:spacing w:val="23"/>
          <w:sz w:val="17"/>
          <w:szCs w:val="17"/>
        </w:rPr>
        <w:t>《番汉合时掌中珠》成书于西夏乾祐二十</w:t>
      </w:r>
      <w:r>
        <w:rPr>
          <w:rFonts w:ascii="楷体" w:hAnsi="楷体" w:eastAsia="楷体" w:cs="楷体"/>
          <w:spacing w:val="-23"/>
          <w:sz w:val="17"/>
          <w:szCs w:val="17"/>
        </w:rPr>
        <w:t xml:space="preserve"> </w:t>
      </w:r>
      <w:r>
        <w:rPr>
          <w:rFonts w:ascii="楷体" w:hAnsi="楷体" w:eastAsia="楷体" w:cs="楷体"/>
          <w:spacing w:val="23"/>
          <w:sz w:val="17"/>
          <w:szCs w:val="17"/>
        </w:rPr>
        <w:t>一年(1190),是由党项人</w:t>
      </w:r>
      <w:r>
        <w:rPr>
          <w:rFonts w:ascii="楷体" w:hAnsi="楷体" w:eastAsia="楷体" w:cs="楷体"/>
          <w:sz w:val="17"/>
          <w:szCs w:val="17"/>
        </w:rPr>
        <w:t xml:space="preserve"> </w:t>
      </w:r>
      <w:r>
        <w:rPr>
          <w:rFonts w:ascii="楷体" w:hAnsi="楷体" w:eastAsia="楷体" w:cs="楷体"/>
          <w:spacing w:val="20"/>
          <w:sz w:val="17"/>
          <w:szCs w:val="17"/>
        </w:rPr>
        <w:t>骨勒茂才编撰的一部西夏文、汉文音义的合壁辞书，相当于西夏文、汉</w:t>
      </w:r>
      <w:r>
        <w:rPr>
          <w:rFonts w:ascii="楷体" w:hAnsi="楷体" w:eastAsia="楷体" w:cs="楷体"/>
          <w:spacing w:val="13"/>
          <w:sz w:val="17"/>
          <w:szCs w:val="17"/>
        </w:rPr>
        <w:t xml:space="preserve"> </w:t>
      </w:r>
      <w:r>
        <w:rPr>
          <w:rFonts w:ascii="楷体" w:hAnsi="楷体" w:eastAsia="楷体" w:cs="楷体"/>
          <w:spacing w:val="12"/>
          <w:sz w:val="17"/>
          <w:szCs w:val="17"/>
        </w:rPr>
        <w:t>文对音字典，为当时西夏境内流传较广的一部辞书。</w:t>
      </w:r>
    </w:p>
    <w:p w14:paraId="093AA409">
      <w:pPr>
        <w:spacing w:line="284" w:lineRule="auto"/>
        <w:rPr>
          <w:rFonts w:ascii="Arial"/>
          <w:sz w:val="21"/>
        </w:rPr>
      </w:pPr>
    </w:p>
    <w:p w14:paraId="571912F6">
      <w:pPr>
        <w:pStyle w:val="2"/>
        <w:spacing w:before="55" w:line="353" w:lineRule="auto"/>
        <w:ind w:left="229" w:firstLine="550"/>
        <w:rPr>
          <w:sz w:val="17"/>
          <w:szCs w:val="17"/>
        </w:rPr>
      </w:pPr>
      <w:r>
        <w:rPr>
          <w:spacing w:val="20"/>
          <w:sz w:val="17"/>
          <w:szCs w:val="17"/>
        </w:rPr>
        <w:t>契丹、西夏及女真文创制后，都首先被用于翻译儒家经典与史书，</w:t>
      </w:r>
      <w:r>
        <w:rPr>
          <w:spacing w:val="19"/>
          <w:sz w:val="17"/>
          <w:szCs w:val="17"/>
        </w:rPr>
        <w:t>从而教化</w:t>
      </w:r>
      <w:r>
        <w:rPr>
          <w:sz w:val="17"/>
          <w:szCs w:val="17"/>
        </w:rPr>
        <w:t xml:space="preserve"> </w:t>
      </w:r>
      <w:r>
        <w:rPr>
          <w:spacing w:val="11"/>
          <w:sz w:val="17"/>
          <w:szCs w:val="17"/>
        </w:rPr>
        <w:t>百姓。辽代萧韩家奴②曾译《通历》《贞观政要》《五代史》;契丹文</w:t>
      </w:r>
      <w:r>
        <w:rPr>
          <w:spacing w:val="10"/>
          <w:sz w:val="17"/>
          <w:szCs w:val="17"/>
        </w:rPr>
        <w:t>墓志中也有对</w:t>
      </w:r>
    </w:p>
    <w:p w14:paraId="0D716EC1">
      <w:pPr>
        <w:pStyle w:val="2"/>
        <w:spacing w:before="31" w:line="362" w:lineRule="auto"/>
        <w:ind w:left="144" w:right="102" w:firstLine="84"/>
        <w:rPr>
          <w:sz w:val="17"/>
          <w:szCs w:val="17"/>
        </w:rPr>
      </w:pPr>
      <w:r>
        <w:rPr>
          <w:spacing w:val="21"/>
          <w:sz w:val="17"/>
          <w:szCs w:val="17"/>
        </w:rPr>
        <w:t>汉文经典“积善之家，必有余庆”的援引。西夏曾用西夏文大量翻译汉文典</w:t>
      </w:r>
      <w:r>
        <w:rPr>
          <w:spacing w:val="20"/>
          <w:sz w:val="17"/>
          <w:szCs w:val="17"/>
        </w:rPr>
        <w:t>籍，</w:t>
      </w:r>
      <w:r>
        <w:rPr>
          <w:sz w:val="17"/>
          <w:szCs w:val="17"/>
        </w:rPr>
        <w:t xml:space="preserve"> </w:t>
      </w:r>
      <w:r>
        <w:rPr>
          <w:spacing w:val="11"/>
          <w:sz w:val="17"/>
          <w:szCs w:val="17"/>
        </w:rPr>
        <w:t>如《论语》《孟子》《孝经》《贞观政要》等。金朝更是大量翻译汉文</w:t>
      </w:r>
      <w:r>
        <w:rPr>
          <w:spacing w:val="10"/>
          <w:sz w:val="17"/>
          <w:szCs w:val="17"/>
        </w:rPr>
        <w:t>经史著作，金</w:t>
      </w:r>
      <w:r>
        <w:rPr>
          <w:sz w:val="17"/>
          <w:szCs w:val="17"/>
        </w:rPr>
        <w:t xml:space="preserve">  </w:t>
      </w:r>
      <w:r>
        <w:rPr>
          <w:spacing w:val="20"/>
          <w:sz w:val="17"/>
          <w:szCs w:val="17"/>
        </w:rPr>
        <w:t>世宗时还设译经所。大定二十三年(1183),</w:t>
      </w:r>
      <w:r>
        <w:rPr>
          <w:spacing w:val="19"/>
          <w:sz w:val="17"/>
          <w:szCs w:val="17"/>
        </w:rPr>
        <w:t>译经所先后译出《易》《书》《论语》</w:t>
      </w:r>
      <w:r>
        <w:rPr>
          <w:sz w:val="17"/>
          <w:szCs w:val="17"/>
        </w:rPr>
        <w:t xml:space="preserve"> </w:t>
      </w:r>
      <w:r>
        <w:rPr>
          <w:spacing w:val="11"/>
          <w:sz w:val="17"/>
          <w:szCs w:val="17"/>
        </w:rPr>
        <w:t>《孟子》《老子》《扬子》《文中子》《刘子》及《新唐书》等经史书籍。金世宗特</w:t>
      </w:r>
    </w:p>
    <w:p w14:paraId="6DC7CBEE">
      <w:pPr>
        <w:spacing w:line="311" w:lineRule="auto"/>
        <w:rPr>
          <w:rFonts w:ascii="Arial"/>
          <w:sz w:val="21"/>
        </w:rPr>
      </w:pPr>
      <w:r>
        <w:drawing>
          <wp:anchor distT="0" distB="0" distL="0" distR="0" simplePos="0" relativeHeight="251848704" behindDoc="0" locked="0" layoutInCell="1" allowOverlap="1">
            <wp:simplePos x="0" y="0"/>
            <wp:positionH relativeFrom="column">
              <wp:posOffset>292100</wp:posOffset>
            </wp:positionH>
            <wp:positionV relativeFrom="paragraph">
              <wp:posOffset>157480</wp:posOffset>
            </wp:positionV>
            <wp:extent cx="787400" cy="6350"/>
            <wp:effectExtent l="0" t="0" r="0" b="0"/>
            <wp:wrapNone/>
            <wp:docPr id="297" name="IM 38"/>
            <wp:cNvGraphicFramePr/>
            <a:graphic xmlns:a="http://schemas.openxmlformats.org/drawingml/2006/main">
              <a:graphicData uri="http://schemas.openxmlformats.org/drawingml/2006/picture">
                <pic:pic xmlns:pic="http://schemas.openxmlformats.org/drawingml/2006/picture">
                  <pic:nvPicPr>
                    <pic:cNvPr id="297" name="IM 38"/>
                    <pic:cNvPicPr/>
                  </pic:nvPicPr>
                  <pic:blipFill>
                    <a:blip r:embed="rId682"/>
                    <a:stretch>
                      <a:fillRect/>
                    </a:stretch>
                  </pic:blipFill>
                  <pic:spPr>
                    <a:xfrm>
                      <a:off x="0" y="0"/>
                      <a:ext cx="787403" cy="6356"/>
                    </a:xfrm>
                    <a:prstGeom prst="rect">
                      <a:avLst/>
                    </a:prstGeom>
                  </pic:spPr>
                </pic:pic>
              </a:graphicData>
            </a:graphic>
          </wp:anchor>
        </w:drawing>
      </w:r>
    </w:p>
    <w:p w14:paraId="3278AE8B">
      <w:pPr>
        <w:spacing w:before="56" w:line="220" w:lineRule="auto"/>
        <w:ind w:left="229"/>
        <w:rPr>
          <w:rFonts w:ascii="楷体" w:hAnsi="楷体" w:eastAsia="楷体" w:cs="楷体"/>
          <w:sz w:val="17"/>
          <w:szCs w:val="17"/>
        </w:rPr>
      </w:pPr>
      <w:r>
        <w:rPr>
          <w:rFonts w:ascii="楷体" w:hAnsi="楷体" w:eastAsia="楷体" w:cs="楷体"/>
          <w:spacing w:val="-7"/>
          <w:sz w:val="17"/>
          <w:szCs w:val="17"/>
        </w:rPr>
        <w:t>①</w:t>
      </w:r>
      <w:r>
        <w:rPr>
          <w:rFonts w:ascii="楷体" w:hAnsi="楷体" w:eastAsia="楷体" w:cs="楷体"/>
          <w:spacing w:val="-46"/>
          <w:sz w:val="17"/>
          <w:szCs w:val="17"/>
        </w:rPr>
        <w:t xml:space="preserve"> </w:t>
      </w:r>
      <w:r>
        <w:rPr>
          <w:rFonts w:ascii="楷体" w:hAnsi="楷体" w:eastAsia="楷体" w:cs="楷体"/>
          <w:spacing w:val="-7"/>
          <w:sz w:val="17"/>
          <w:szCs w:val="17"/>
        </w:rPr>
        <w:t>确庵、耐庵编：《靖康稗史笺证》,摧文印笺证，中华书局2010年版，第31页。</w:t>
      </w:r>
    </w:p>
    <w:p w14:paraId="6ED86A89">
      <w:pPr>
        <w:spacing w:before="87" w:line="220" w:lineRule="auto"/>
        <w:ind w:left="229"/>
        <w:rPr>
          <w:rFonts w:ascii="楷体" w:hAnsi="楷体" w:eastAsia="楷体" w:cs="楷体"/>
          <w:sz w:val="17"/>
          <w:szCs w:val="17"/>
        </w:rPr>
      </w:pPr>
      <w:r>
        <w:rPr>
          <w:rFonts w:ascii="楷体" w:hAnsi="楷体" w:eastAsia="楷体" w:cs="楷体"/>
          <w:spacing w:val="-13"/>
          <w:sz w:val="17"/>
          <w:szCs w:val="17"/>
        </w:rPr>
        <w:t>②</w:t>
      </w:r>
      <w:r>
        <w:rPr>
          <w:rFonts w:ascii="楷体" w:hAnsi="楷体" w:eastAsia="楷体" w:cs="楷体"/>
          <w:spacing w:val="-44"/>
          <w:sz w:val="17"/>
          <w:szCs w:val="17"/>
        </w:rPr>
        <w:t xml:space="preserve"> </w:t>
      </w:r>
      <w:r>
        <w:rPr>
          <w:rFonts w:ascii="楷体" w:hAnsi="楷体" w:eastAsia="楷体" w:cs="楷体"/>
          <w:spacing w:val="-13"/>
          <w:sz w:val="17"/>
          <w:szCs w:val="17"/>
        </w:rPr>
        <w:t>萧韩家奴，字休坚，涅刺部人，萧安抟之孙，辽朝著名学者。</w:t>
      </w:r>
    </w:p>
    <w:p w14:paraId="197C7E15">
      <w:pPr>
        <w:spacing w:line="220" w:lineRule="auto"/>
        <w:rPr>
          <w:rFonts w:ascii="楷体" w:hAnsi="楷体" w:eastAsia="楷体" w:cs="楷体"/>
          <w:sz w:val="17"/>
          <w:szCs w:val="17"/>
        </w:rPr>
        <w:sectPr>
          <w:footerReference r:id="rId223" w:type="default"/>
          <w:pgSz w:w="8530" w:h="13000"/>
          <w:pgMar w:top="400" w:right="712" w:bottom="588" w:left="770" w:header="0" w:footer="435" w:gutter="0"/>
          <w:cols w:space="720" w:num="1"/>
        </w:sectPr>
      </w:pPr>
    </w:p>
    <w:p w14:paraId="77FB62DF">
      <w:pPr>
        <w:pStyle w:val="2"/>
        <w:spacing w:before="138" w:line="219" w:lineRule="auto"/>
        <w:ind w:left="4970"/>
        <w:rPr>
          <w:sz w:val="20"/>
          <w:szCs w:val="20"/>
        </w:rPr>
      </w:pPr>
      <w:r>
        <w:rPr>
          <w:spacing w:val="-29"/>
          <w:w w:val="95"/>
          <w:sz w:val="20"/>
          <w:szCs w:val="20"/>
        </w:rPr>
        <w:t>第四节融聚“中国”文化</w:t>
      </w:r>
    </w:p>
    <w:p w14:paraId="61F9CDCE">
      <w:pPr>
        <w:spacing w:line="401" w:lineRule="auto"/>
        <w:rPr>
          <w:rFonts w:ascii="Arial"/>
          <w:sz w:val="21"/>
        </w:rPr>
      </w:pPr>
    </w:p>
    <w:p w14:paraId="6CA63FF5">
      <w:pPr>
        <w:pStyle w:val="2"/>
        <w:spacing w:before="65" w:line="319" w:lineRule="auto"/>
        <w:ind w:left="100" w:right="181" w:hanging="100"/>
        <w:rPr>
          <w:sz w:val="20"/>
          <w:szCs w:val="20"/>
        </w:rPr>
      </w:pPr>
      <w:r>
        <w:rPr>
          <w:spacing w:val="-17"/>
          <w:sz w:val="20"/>
          <w:szCs w:val="20"/>
        </w:rPr>
        <w:t>“以女直字《孝经》千部付点检司分赐护卫亲军”,并谓宰臣曰：“朕所以令译《五</w:t>
      </w:r>
      <w:r>
        <w:rPr>
          <w:spacing w:val="5"/>
          <w:sz w:val="20"/>
          <w:szCs w:val="20"/>
        </w:rPr>
        <w:t xml:space="preserve"> </w:t>
      </w:r>
      <w:r>
        <w:rPr>
          <w:spacing w:val="-20"/>
          <w:sz w:val="20"/>
          <w:szCs w:val="20"/>
        </w:rPr>
        <w:t>经》者，正欲女直人知仁义道德所在耳。”①金章宗</w:t>
      </w:r>
      <w:r>
        <w:rPr>
          <w:spacing w:val="-21"/>
          <w:sz w:val="20"/>
          <w:szCs w:val="20"/>
        </w:rPr>
        <w:t>时又设宏文院翻译经书。</w:t>
      </w:r>
    </w:p>
    <w:p w14:paraId="2E5DA714">
      <w:pPr>
        <w:pStyle w:val="2"/>
        <w:spacing w:before="12" w:line="317" w:lineRule="auto"/>
        <w:ind w:left="100" w:right="119" w:firstLine="390"/>
        <w:jc w:val="both"/>
        <w:rPr>
          <w:sz w:val="20"/>
          <w:szCs w:val="20"/>
        </w:rPr>
      </w:pPr>
      <w:r>
        <w:rPr>
          <w:spacing w:val="-12"/>
          <w:sz w:val="20"/>
          <w:szCs w:val="20"/>
        </w:rPr>
        <w:t>儒家经典关乎各政权文治教化、国家治理，历史书写有</w:t>
      </w:r>
      <w:r>
        <w:rPr>
          <w:spacing w:val="-13"/>
          <w:sz w:val="20"/>
          <w:szCs w:val="20"/>
        </w:rPr>
        <w:t>利于凝聚各族群共同</w:t>
      </w:r>
      <w:r>
        <w:rPr>
          <w:sz w:val="20"/>
          <w:szCs w:val="20"/>
        </w:rPr>
        <w:t xml:space="preserve"> </w:t>
      </w:r>
      <w:r>
        <w:rPr>
          <w:spacing w:val="-12"/>
          <w:sz w:val="20"/>
          <w:szCs w:val="20"/>
        </w:rPr>
        <w:t>的记忆与认同。辽、西夏、金三朝各族群众通过学习汉字和汉语直接阅读</w:t>
      </w:r>
      <w:r>
        <w:rPr>
          <w:spacing w:val="-13"/>
          <w:sz w:val="20"/>
          <w:szCs w:val="20"/>
        </w:rPr>
        <w:t>汉文典</w:t>
      </w:r>
      <w:r>
        <w:rPr>
          <w:sz w:val="20"/>
          <w:szCs w:val="20"/>
        </w:rPr>
        <w:t xml:space="preserve"> </w:t>
      </w:r>
      <w:r>
        <w:rPr>
          <w:spacing w:val="-10"/>
          <w:sz w:val="20"/>
          <w:szCs w:val="20"/>
        </w:rPr>
        <w:t>籍，或者通过翻译汉文典籍，进一步加深了对中原社会</w:t>
      </w:r>
      <w:r>
        <w:rPr>
          <w:spacing w:val="-11"/>
          <w:sz w:val="20"/>
          <w:szCs w:val="20"/>
        </w:rPr>
        <w:t>制度和思想文化的理解，</w:t>
      </w:r>
      <w:r>
        <w:rPr>
          <w:sz w:val="20"/>
          <w:szCs w:val="20"/>
        </w:rPr>
        <w:t xml:space="preserve"> </w:t>
      </w:r>
      <w:r>
        <w:rPr>
          <w:spacing w:val="-9"/>
          <w:sz w:val="20"/>
          <w:szCs w:val="20"/>
        </w:rPr>
        <w:t>增强了对中华历史的认同。</w:t>
      </w:r>
    </w:p>
    <w:p w14:paraId="18D3B7D5">
      <w:pPr>
        <w:pStyle w:val="2"/>
        <w:spacing w:before="155" w:line="221" w:lineRule="auto"/>
        <w:ind w:left="492"/>
        <w:outlineLvl w:val="2"/>
        <w:rPr>
          <w:sz w:val="20"/>
          <w:szCs w:val="20"/>
        </w:rPr>
      </w:pPr>
      <w:r>
        <w:rPr>
          <w:b/>
          <w:bCs/>
          <w:spacing w:val="-4"/>
          <w:sz w:val="20"/>
          <w:szCs w:val="20"/>
        </w:rPr>
        <w:t>三、文艺之融</w:t>
      </w:r>
    </w:p>
    <w:p w14:paraId="40A4E0B0">
      <w:pPr>
        <w:pStyle w:val="2"/>
        <w:spacing w:before="102" w:line="324" w:lineRule="auto"/>
        <w:ind w:left="100" w:right="179" w:firstLine="390"/>
        <w:jc w:val="both"/>
        <w:rPr>
          <w:sz w:val="20"/>
          <w:szCs w:val="20"/>
        </w:rPr>
      </w:pPr>
      <w:r>
        <w:rPr>
          <w:spacing w:val="-13"/>
          <w:sz w:val="20"/>
          <w:szCs w:val="20"/>
        </w:rPr>
        <w:t>辽宋夏金时期，各政权文学艺术的基本特征是同受中原文化熏陶，又各富特</w:t>
      </w:r>
      <w:r>
        <w:rPr>
          <w:spacing w:val="14"/>
          <w:sz w:val="20"/>
          <w:szCs w:val="20"/>
        </w:rPr>
        <w:t xml:space="preserve"> </w:t>
      </w:r>
      <w:r>
        <w:rPr>
          <w:spacing w:val="-12"/>
          <w:sz w:val="20"/>
          <w:szCs w:val="20"/>
        </w:rPr>
        <w:t>色，彼此借鉴，互相交融。这在为中华文化注入全新活力的同时，促进了中华文</w:t>
      </w:r>
      <w:r>
        <w:rPr>
          <w:sz w:val="20"/>
          <w:szCs w:val="20"/>
        </w:rPr>
        <w:t xml:space="preserve"> </w:t>
      </w:r>
      <w:r>
        <w:rPr>
          <w:spacing w:val="-10"/>
          <w:sz w:val="20"/>
          <w:szCs w:val="20"/>
        </w:rPr>
        <w:t>化从多元发展为一体的进程。</w:t>
      </w:r>
    </w:p>
    <w:p w14:paraId="24DEEDFF">
      <w:pPr>
        <w:pStyle w:val="2"/>
        <w:spacing w:before="5" w:line="312" w:lineRule="auto"/>
        <w:ind w:right="30" w:firstLine="490"/>
        <w:jc w:val="both"/>
        <w:rPr>
          <w:sz w:val="20"/>
          <w:szCs w:val="20"/>
        </w:rPr>
      </w:pPr>
      <w:r>
        <w:rPr>
          <w:spacing w:val="-13"/>
          <w:sz w:val="20"/>
          <w:szCs w:val="20"/>
        </w:rPr>
        <w:t>宋代文学是中国古代文学创作的又一高峰。论文章，宋朝文学家在“唐宋八</w:t>
      </w:r>
      <w:r>
        <w:rPr>
          <w:spacing w:val="8"/>
          <w:sz w:val="20"/>
          <w:szCs w:val="20"/>
        </w:rPr>
        <w:t xml:space="preserve">  </w:t>
      </w:r>
      <w:r>
        <w:rPr>
          <w:spacing w:val="-10"/>
          <w:sz w:val="20"/>
          <w:szCs w:val="20"/>
        </w:rPr>
        <w:t>大家”中占有六席；论诗，宋朝诗人在擅写“丰神情韵”的唐诗之后，开辟了以</w:t>
      </w:r>
      <w:r>
        <w:rPr>
          <w:spacing w:val="2"/>
          <w:sz w:val="20"/>
          <w:szCs w:val="20"/>
        </w:rPr>
        <w:t xml:space="preserve">  </w:t>
      </w:r>
      <w:r>
        <w:rPr>
          <w:spacing w:val="-13"/>
          <w:sz w:val="20"/>
          <w:szCs w:val="20"/>
        </w:rPr>
        <w:t>“筋骨思理”见长的宋诗②;论词，宋朝词作婉约与豪放并秀，将词由“诗余小道”</w:t>
      </w:r>
      <w:r>
        <w:rPr>
          <w:spacing w:val="9"/>
          <w:sz w:val="20"/>
          <w:szCs w:val="20"/>
        </w:rPr>
        <w:t xml:space="preserve"> </w:t>
      </w:r>
      <w:r>
        <w:rPr>
          <w:spacing w:val="-10"/>
          <w:sz w:val="20"/>
          <w:szCs w:val="20"/>
        </w:rPr>
        <w:t>提升至蔚然大观。许多宋词作品也反映了各族深度的交</w:t>
      </w:r>
      <w:r>
        <w:rPr>
          <w:spacing w:val="-11"/>
          <w:sz w:val="20"/>
          <w:szCs w:val="20"/>
        </w:rPr>
        <w:t>往交流交融。宋朝出使辽、</w:t>
      </w:r>
      <w:r>
        <w:rPr>
          <w:sz w:val="20"/>
          <w:szCs w:val="20"/>
        </w:rPr>
        <w:t xml:space="preserve"> </w:t>
      </w:r>
      <w:r>
        <w:rPr>
          <w:spacing w:val="-10"/>
          <w:sz w:val="20"/>
          <w:szCs w:val="20"/>
        </w:rPr>
        <w:t>金的使臣在出使期间的词作让宋朝民众更加了解辽、金的风貌。使辽词如时彦的</w:t>
      </w:r>
      <w:r>
        <w:rPr>
          <w:spacing w:val="1"/>
          <w:sz w:val="20"/>
          <w:szCs w:val="20"/>
        </w:rPr>
        <w:t xml:space="preserve">  </w:t>
      </w:r>
      <w:r>
        <w:rPr>
          <w:spacing w:val="-17"/>
          <w:sz w:val="20"/>
          <w:szCs w:val="20"/>
        </w:rPr>
        <w:t>《青门饮 ·寄宠人》中有云“胡马嘶风，汉旗翻雪，彤云又吐，一竿残照”。使金</w:t>
      </w:r>
      <w:r>
        <w:rPr>
          <w:spacing w:val="2"/>
          <w:sz w:val="20"/>
          <w:szCs w:val="20"/>
        </w:rPr>
        <w:t xml:space="preserve">  </w:t>
      </w:r>
      <w:r>
        <w:rPr>
          <w:spacing w:val="-12"/>
          <w:sz w:val="20"/>
          <w:szCs w:val="20"/>
        </w:rPr>
        <w:t>词数量更多，题材更广，不乏如范成大的《水调歌头</w:t>
      </w:r>
      <w:r>
        <w:rPr>
          <w:spacing w:val="-28"/>
          <w:sz w:val="20"/>
          <w:szCs w:val="20"/>
        </w:rPr>
        <w:t xml:space="preserve"> </w:t>
      </w:r>
      <w:r>
        <w:rPr>
          <w:spacing w:val="-12"/>
          <w:sz w:val="20"/>
          <w:szCs w:val="20"/>
        </w:rPr>
        <w:t>·又燕山九日</w:t>
      </w:r>
      <w:r>
        <w:rPr>
          <w:spacing w:val="-13"/>
          <w:sz w:val="20"/>
          <w:szCs w:val="20"/>
        </w:rPr>
        <w:t>作》等名家之</w:t>
      </w:r>
      <w:r>
        <w:rPr>
          <w:sz w:val="20"/>
          <w:szCs w:val="20"/>
        </w:rPr>
        <w:t xml:space="preserve">   </w:t>
      </w:r>
      <w:r>
        <w:rPr>
          <w:spacing w:val="-10"/>
          <w:sz w:val="20"/>
          <w:szCs w:val="20"/>
        </w:rPr>
        <w:t>作。此外，宋词中也出现不少表现诸族归心与文化交融的作品。如晁端礼的《鸿</w:t>
      </w:r>
      <w:r>
        <w:rPr>
          <w:sz w:val="20"/>
          <w:szCs w:val="20"/>
        </w:rPr>
        <w:t xml:space="preserve">  </w:t>
      </w:r>
      <w:r>
        <w:rPr>
          <w:spacing w:val="-15"/>
          <w:sz w:val="20"/>
          <w:szCs w:val="20"/>
        </w:rPr>
        <w:t>鸪天</w:t>
      </w:r>
      <w:r>
        <w:rPr>
          <w:spacing w:val="-14"/>
          <w:sz w:val="20"/>
          <w:szCs w:val="20"/>
        </w:rPr>
        <w:t xml:space="preserve"> </w:t>
      </w:r>
      <w:r>
        <w:rPr>
          <w:spacing w:val="-15"/>
          <w:sz w:val="20"/>
          <w:szCs w:val="20"/>
        </w:rPr>
        <w:t>·八彩眉开喜色新》中有云“百蛮洞穴皆王土，万里戎羌尽汉臣”,表达了诸</w:t>
      </w:r>
      <w:r>
        <w:rPr>
          <w:sz w:val="20"/>
          <w:szCs w:val="20"/>
        </w:rPr>
        <w:t xml:space="preserve">   </w:t>
      </w:r>
      <w:r>
        <w:rPr>
          <w:spacing w:val="-10"/>
          <w:sz w:val="20"/>
          <w:szCs w:val="20"/>
        </w:rPr>
        <w:t>族归心、胡汉一体的思想。晏殊的《木兰花》和欧阳修的《蕙香囊》二词</w:t>
      </w:r>
      <w:r>
        <w:rPr>
          <w:spacing w:val="-11"/>
          <w:sz w:val="20"/>
          <w:szCs w:val="20"/>
        </w:rPr>
        <w:t>，描绘</w:t>
      </w:r>
      <w:r>
        <w:rPr>
          <w:sz w:val="20"/>
          <w:szCs w:val="20"/>
        </w:rPr>
        <w:t xml:space="preserve">   </w:t>
      </w:r>
      <w:r>
        <w:rPr>
          <w:spacing w:val="-12"/>
          <w:sz w:val="20"/>
          <w:szCs w:val="20"/>
        </w:rPr>
        <w:t>了胡人乐舞的表演，赞叹了胡姬高超的技艺。刘克庄的《贺新郎</w:t>
      </w:r>
      <w:r>
        <w:rPr>
          <w:spacing w:val="-21"/>
          <w:sz w:val="20"/>
          <w:szCs w:val="20"/>
        </w:rPr>
        <w:t xml:space="preserve"> </w:t>
      </w:r>
      <w:r>
        <w:rPr>
          <w:spacing w:val="-12"/>
          <w:sz w:val="20"/>
          <w:szCs w:val="20"/>
        </w:rPr>
        <w:t>·癸亥九日》中</w:t>
      </w:r>
      <w:r>
        <w:rPr>
          <w:sz w:val="20"/>
          <w:szCs w:val="20"/>
        </w:rPr>
        <w:t xml:space="preserve">  </w:t>
      </w:r>
      <w:r>
        <w:rPr>
          <w:spacing w:val="-12"/>
          <w:sz w:val="20"/>
          <w:szCs w:val="20"/>
        </w:rPr>
        <w:t>有“樽有葡萄簪有菊”,以代表西域的葡萄与代表</w:t>
      </w:r>
      <w:r>
        <w:rPr>
          <w:spacing w:val="-13"/>
          <w:sz w:val="20"/>
          <w:szCs w:val="20"/>
        </w:rPr>
        <w:t>中原的菊花为意象，揭示了中原</w:t>
      </w:r>
      <w:r>
        <w:rPr>
          <w:sz w:val="20"/>
          <w:szCs w:val="20"/>
        </w:rPr>
        <w:t xml:space="preserve">  </w:t>
      </w:r>
      <w:r>
        <w:rPr>
          <w:spacing w:val="-2"/>
          <w:sz w:val="20"/>
          <w:szCs w:val="20"/>
        </w:rPr>
        <w:t>与西域的文化交融。</w:t>
      </w:r>
    </w:p>
    <w:p w14:paraId="3A5B9396">
      <w:pPr>
        <w:pStyle w:val="2"/>
        <w:spacing w:before="77" w:line="314" w:lineRule="auto"/>
        <w:ind w:left="100" w:firstLine="390"/>
        <w:rPr>
          <w:sz w:val="20"/>
          <w:szCs w:val="20"/>
        </w:rPr>
      </w:pPr>
      <w:r>
        <w:rPr>
          <w:spacing w:val="-13"/>
          <w:sz w:val="20"/>
          <w:szCs w:val="20"/>
        </w:rPr>
        <w:t>宋朝文学对其他政权的文学产生了广泛影响。辽人素喜宋人诗文，对“三苏”</w:t>
      </w:r>
      <w:r>
        <w:rPr>
          <w:spacing w:val="10"/>
          <w:sz w:val="20"/>
          <w:szCs w:val="20"/>
        </w:rPr>
        <w:t xml:space="preserve"> </w:t>
      </w:r>
      <w:r>
        <w:rPr>
          <w:spacing w:val="-13"/>
          <w:sz w:val="20"/>
          <w:szCs w:val="20"/>
        </w:rPr>
        <w:t>作品能道其详。甚至有的诗文在宋境尚未广泛流传，却已为辽人所得。受唐宋文</w:t>
      </w:r>
      <w:r>
        <w:rPr>
          <w:spacing w:val="1"/>
          <w:sz w:val="20"/>
          <w:szCs w:val="20"/>
        </w:rPr>
        <w:t xml:space="preserve">   </w:t>
      </w:r>
      <w:r>
        <w:rPr>
          <w:spacing w:val="-12"/>
          <w:sz w:val="20"/>
          <w:szCs w:val="20"/>
        </w:rPr>
        <w:t>学影响，辽朝文人也用汉文创作诗词，《全辽金诗》收录辽朝诗人80余</w:t>
      </w:r>
      <w:r>
        <w:rPr>
          <w:spacing w:val="-13"/>
          <w:sz w:val="20"/>
          <w:szCs w:val="20"/>
        </w:rPr>
        <w:t>家，诗作</w:t>
      </w:r>
    </w:p>
    <w:p w14:paraId="044719C8">
      <w:pPr>
        <w:spacing w:before="181" w:line="220" w:lineRule="auto"/>
        <w:ind w:left="100"/>
        <w:rPr>
          <w:rFonts w:ascii="楷体" w:hAnsi="楷体" w:eastAsia="楷体" w:cs="楷体"/>
          <w:sz w:val="20"/>
          <w:szCs w:val="20"/>
        </w:rPr>
      </w:pPr>
      <w:r>
        <w:rPr>
          <w:rFonts w:ascii="楷体" w:hAnsi="楷体" w:eastAsia="楷体" w:cs="楷体"/>
          <w:spacing w:val="-20"/>
          <w:w w:val="94"/>
          <w:sz w:val="20"/>
          <w:szCs w:val="20"/>
        </w:rPr>
        <w:t>①脱脱等：《金史》卷八《世宗本纪下》,中华书局1975年版，第184—185页。</w:t>
      </w:r>
    </w:p>
    <w:p w14:paraId="53F50794">
      <w:pPr>
        <w:spacing w:before="33" w:line="244" w:lineRule="auto"/>
        <w:ind w:left="209" w:right="119" w:hanging="109"/>
        <w:rPr>
          <w:rFonts w:ascii="楷体" w:hAnsi="楷体" w:eastAsia="楷体" w:cs="楷体"/>
          <w:sz w:val="20"/>
          <w:szCs w:val="20"/>
        </w:rPr>
      </w:pPr>
      <w:r>
        <w:rPr>
          <w:rFonts w:ascii="楷体" w:hAnsi="楷体" w:eastAsia="楷体" w:cs="楷体"/>
          <w:spacing w:val="-19"/>
          <w:w w:val="89"/>
          <w:sz w:val="20"/>
          <w:szCs w:val="20"/>
        </w:rPr>
        <w:t>②钱钟书曾在《谈艺录》中评价唐诗与宋诗风格之别：“唐诗多以丰神情韵擅长，宋诗多以筋</w:t>
      </w:r>
      <w:r>
        <w:rPr>
          <w:rFonts w:ascii="楷体" w:hAnsi="楷体" w:eastAsia="楷体" w:cs="楷体"/>
          <w:spacing w:val="17"/>
          <w:sz w:val="20"/>
          <w:szCs w:val="20"/>
        </w:rPr>
        <w:t xml:space="preserve">  </w:t>
      </w:r>
      <w:r>
        <w:rPr>
          <w:rFonts w:ascii="楷体" w:hAnsi="楷体" w:eastAsia="楷体" w:cs="楷体"/>
          <w:spacing w:val="-21"/>
          <w:w w:val="90"/>
          <w:sz w:val="20"/>
          <w:szCs w:val="20"/>
        </w:rPr>
        <w:t>骨思理见胜”,并进一步解释道：“予尝妄言：诗之情韵气脉须厚实，如刀之有背也，而思理</w:t>
      </w:r>
      <w:r>
        <w:rPr>
          <w:rFonts w:ascii="楷体" w:hAnsi="楷体" w:eastAsia="楷体" w:cs="楷体"/>
          <w:spacing w:val="2"/>
          <w:sz w:val="20"/>
          <w:szCs w:val="20"/>
        </w:rPr>
        <w:t xml:space="preserve">  </w:t>
      </w:r>
      <w:r>
        <w:rPr>
          <w:rFonts w:ascii="楷体" w:hAnsi="楷体" w:eastAsia="楷体" w:cs="楷体"/>
          <w:spacing w:val="-21"/>
          <w:w w:val="90"/>
          <w:sz w:val="20"/>
          <w:szCs w:val="20"/>
        </w:rPr>
        <w:t>语意必须锐易，如刀之有锋也。锋不利，则不能入物；背不厚，则其入物也不深。”钱钟书：</w:t>
      </w:r>
      <w:r>
        <w:rPr>
          <w:rFonts w:ascii="楷体" w:hAnsi="楷体" w:eastAsia="楷体" w:cs="楷体"/>
          <w:spacing w:val="10"/>
          <w:sz w:val="20"/>
          <w:szCs w:val="20"/>
        </w:rPr>
        <w:t xml:space="preserve"> </w:t>
      </w:r>
      <w:r>
        <w:rPr>
          <w:rFonts w:ascii="楷体" w:hAnsi="楷体" w:eastAsia="楷体" w:cs="楷体"/>
          <w:spacing w:val="-27"/>
          <w:w w:val="97"/>
          <w:sz w:val="20"/>
          <w:szCs w:val="20"/>
        </w:rPr>
        <w:t>《谈艺录》补订重排本，生活·读书</w:t>
      </w:r>
      <w:r>
        <w:rPr>
          <w:rFonts w:ascii="楷体" w:hAnsi="楷体" w:eastAsia="楷体" w:cs="楷体"/>
          <w:spacing w:val="-36"/>
          <w:sz w:val="20"/>
          <w:szCs w:val="20"/>
        </w:rPr>
        <w:t xml:space="preserve"> </w:t>
      </w:r>
      <w:r>
        <w:rPr>
          <w:rFonts w:ascii="楷体" w:hAnsi="楷体" w:eastAsia="楷体" w:cs="楷体"/>
          <w:spacing w:val="-27"/>
          <w:w w:val="97"/>
          <w:sz w:val="20"/>
          <w:szCs w:val="20"/>
        </w:rPr>
        <w:t>·新知三联书店2001年版，第3、402页。</w:t>
      </w:r>
    </w:p>
    <w:p w14:paraId="009DEBF8">
      <w:pPr>
        <w:spacing w:line="244" w:lineRule="auto"/>
        <w:rPr>
          <w:rFonts w:ascii="楷体" w:hAnsi="楷体" w:eastAsia="楷体" w:cs="楷体"/>
          <w:sz w:val="20"/>
          <w:szCs w:val="20"/>
        </w:rPr>
        <w:sectPr>
          <w:footerReference r:id="rId224" w:type="default"/>
          <w:pgSz w:w="8490" w:h="13030"/>
          <w:pgMar w:top="400" w:right="1030" w:bottom="614" w:left="600" w:header="0" w:footer="479" w:gutter="0"/>
          <w:cols w:space="720" w:num="1"/>
        </w:sectPr>
      </w:pPr>
    </w:p>
    <w:p w14:paraId="7646B7E4">
      <w:pPr>
        <w:pStyle w:val="2"/>
        <w:spacing w:before="136" w:line="219" w:lineRule="auto"/>
        <w:rPr>
          <w:sz w:val="16"/>
          <w:szCs w:val="16"/>
        </w:rPr>
      </w:pPr>
      <w:r>
        <w:rPr>
          <w:spacing w:val="16"/>
          <w:sz w:val="16"/>
          <w:szCs w:val="16"/>
        </w:rPr>
        <w:t>◎第八讲共奉中国与中华民族内聚发展(辽宋夏金时期)</w:t>
      </w:r>
    </w:p>
    <w:p w14:paraId="3347F4D1">
      <w:pPr>
        <w:spacing w:line="429" w:lineRule="auto"/>
        <w:rPr>
          <w:rFonts w:ascii="Arial"/>
          <w:sz w:val="21"/>
        </w:rPr>
      </w:pPr>
    </w:p>
    <w:p w14:paraId="71D185A2">
      <w:pPr>
        <w:pStyle w:val="2"/>
        <w:spacing w:before="61" w:line="334" w:lineRule="auto"/>
        <w:ind w:left="225" w:right="68" w:firstLine="95"/>
        <w:jc w:val="both"/>
      </w:pPr>
      <w:r>
        <w:rPr>
          <w:spacing w:val="5"/>
        </w:rPr>
        <w:t>100余首。辽宋使臣来往时，常以赋诗来交流信息、增</w:t>
      </w:r>
      <w:r>
        <w:rPr>
          <w:spacing w:val="4"/>
        </w:rPr>
        <w:t>进感情，皇帝往往也参与</w:t>
      </w:r>
      <w:r>
        <w:t xml:space="preserve"> </w:t>
      </w:r>
      <w:r>
        <w:rPr>
          <w:spacing w:val="5"/>
        </w:rPr>
        <w:t>其中。辽朝皇族中文学水平突出者不在少数，辽道宗歆</w:t>
      </w:r>
      <w:r>
        <w:rPr>
          <w:spacing w:val="4"/>
        </w:rPr>
        <w:t>羡中原文物风流，甚至在</w:t>
      </w:r>
      <w:r>
        <w:t xml:space="preserve"> 佛前许愿“愿后世生中国”,其御制诗文《清宁集》中《题李</w:t>
      </w:r>
      <w:r>
        <w:rPr>
          <w:spacing w:val="-1"/>
        </w:rPr>
        <w:t>俨黄菊赋》 一诗清新</w:t>
      </w:r>
      <w:r>
        <w:t xml:space="preserve"> </w:t>
      </w:r>
      <w:r>
        <w:rPr>
          <w:spacing w:val="5"/>
        </w:rPr>
        <w:t>雅丽，可与唐诗媲美。辽道宗皇后萧观音工诗文，善谈论，会自</w:t>
      </w:r>
      <w:r>
        <w:rPr>
          <w:spacing w:val="4"/>
        </w:rPr>
        <w:t>制歌词，有文章</w:t>
      </w:r>
      <w:r>
        <w:t xml:space="preserve"> </w:t>
      </w:r>
      <w:r>
        <w:rPr>
          <w:spacing w:val="-5"/>
        </w:rPr>
        <w:t>《谏猎疏》和应制诗《君臣同志华夷同风》等作品传世。</w:t>
      </w:r>
    </w:p>
    <w:p w14:paraId="11836735">
      <w:pPr>
        <w:pStyle w:val="2"/>
        <w:spacing w:before="27" w:line="325" w:lineRule="auto"/>
        <w:ind w:left="320" w:right="20" w:firstLine="409"/>
        <w:jc w:val="both"/>
      </w:pPr>
      <w:r>
        <w:rPr>
          <w:spacing w:val="-3"/>
        </w:rPr>
        <w:t>虽然西夏少有诗文作品传世，但仅存成果中也可见其对汉文化的借鉴与吸收。</w:t>
      </w:r>
      <w:r>
        <w:rPr>
          <w:spacing w:val="16"/>
        </w:rPr>
        <w:t xml:space="preserve"> </w:t>
      </w:r>
      <w:r>
        <w:rPr>
          <w:spacing w:val="-1"/>
        </w:rPr>
        <w:t>黑水城出土的西夏文《宫廷诗集》和西夏国师鲜卑宝源</w:t>
      </w:r>
      <w:r>
        <w:rPr>
          <w:spacing w:val="-2"/>
        </w:rPr>
        <w:t>创作的《贤智集》,风格都</w:t>
      </w:r>
      <w:r>
        <w:t xml:space="preserve">  不同于西夏传统诗歌，每句字数、用韵规则等均与中原同类作品相似，显然受汉</w:t>
      </w:r>
      <w:r>
        <w:rPr>
          <w:spacing w:val="9"/>
        </w:rPr>
        <w:t xml:space="preserve">  </w:t>
      </w:r>
      <w:r>
        <w:rPr>
          <w:spacing w:val="-7"/>
        </w:rPr>
        <w:t>文化影响。有西夏人曾说到在西夏境内“凡有井水饮处，即能歌柳词”①,更</w:t>
      </w:r>
      <w:r>
        <w:rPr>
          <w:spacing w:val="-8"/>
        </w:rPr>
        <w:t>可见西</w:t>
      </w:r>
      <w:r>
        <w:t xml:space="preserve">  </w:t>
      </w:r>
      <w:r>
        <w:rPr>
          <w:spacing w:val="-12"/>
        </w:rPr>
        <w:t>夏人对柳永词的喜爱。</w:t>
      </w:r>
    </w:p>
    <w:p w14:paraId="32985C3D">
      <w:pPr>
        <w:pStyle w:val="2"/>
        <w:spacing w:before="78" w:line="328" w:lineRule="auto"/>
        <w:ind w:left="320" w:right="84" w:firstLine="429"/>
      </w:pPr>
      <w:r>
        <w:rPr>
          <w:spacing w:val="6"/>
        </w:rPr>
        <w:t>金人文学风格亦承唐宋。金朝统治下，汉、契丹诸族群各有名家，如蔡松</w:t>
      </w:r>
      <w:r>
        <w:rPr>
          <w:spacing w:val="17"/>
        </w:rPr>
        <w:t xml:space="preserve"> </w:t>
      </w:r>
      <w:r>
        <w:rPr>
          <w:spacing w:val="1"/>
        </w:rPr>
        <w:t>年、宇文虚中、萧永祺、杨伯仁、王庭筠、吴激等，</w:t>
      </w:r>
      <w:r>
        <w:t xml:space="preserve">其中蔡松年、吴激以乐府知 </w:t>
      </w:r>
      <w:r>
        <w:rPr>
          <w:spacing w:val="-5"/>
        </w:rPr>
        <w:t>名，文辞清丽委婉，时称“吴蔡体”。金后期还有耶律履、耶律楚材、党怀英、杨</w:t>
      </w:r>
      <w:r>
        <w:rPr>
          <w:spacing w:val="9"/>
        </w:rPr>
        <w:t xml:space="preserve"> </w:t>
      </w:r>
      <w:r>
        <w:t>云翼、赵秉文、王若虚等名家；元好问更是金末</w:t>
      </w:r>
      <w:r>
        <w:rPr>
          <w:spacing w:val="-1"/>
        </w:rPr>
        <w:t>诗文成就集大成者，被称为“一</w:t>
      </w:r>
      <w:r>
        <w:t xml:space="preserve">  代宗工”。他以深厚的汉文化修养、开放圆融的文学理论，创</w:t>
      </w:r>
      <w:r>
        <w:rPr>
          <w:spacing w:val="-1"/>
        </w:rPr>
        <w:t>作了许多脍炙人口</w:t>
      </w:r>
      <w:r>
        <w:t xml:space="preserve">  </w:t>
      </w:r>
      <w:r>
        <w:rPr>
          <w:spacing w:val="-3"/>
        </w:rPr>
        <w:t>的诗词，有词集《遗山乐府》传世。《新编全金诗》收录金朝诗人600余家、诗作</w:t>
      </w:r>
      <w:r>
        <w:rPr>
          <w:spacing w:val="17"/>
        </w:rPr>
        <w:t xml:space="preserve"> </w:t>
      </w:r>
      <w:r>
        <w:rPr>
          <w:spacing w:val="-1"/>
        </w:rPr>
        <w:t>12000多首。宋朝文学在金朝影响巨大。南宋洪皓使金曾作《江梅引》组词四首，</w:t>
      </w:r>
      <w:r>
        <w:rPr>
          <w:spacing w:val="12"/>
        </w:rPr>
        <w:t xml:space="preserve"> </w:t>
      </w:r>
      <w:r>
        <w:rPr>
          <w:spacing w:val="-3"/>
        </w:rPr>
        <w:t>被金人争相传诵。党怀英被认为文章有似欧阳修。而</w:t>
      </w:r>
      <w:r>
        <w:rPr>
          <w:spacing w:val="-4"/>
        </w:rPr>
        <w:t>赵秉文主张“为文当师六经、</w:t>
      </w:r>
      <w:r>
        <w:t xml:space="preserve"> 左丘明、庄周、太史公、贾谊、刘向、扬雄、韩愈。为诗</w:t>
      </w:r>
      <w:r>
        <w:rPr>
          <w:spacing w:val="-1"/>
        </w:rPr>
        <w:t>当师三百篇、离骚、文</w:t>
      </w:r>
      <w:r>
        <w:t xml:space="preserve">  </w:t>
      </w:r>
      <w:r>
        <w:rPr>
          <w:spacing w:val="-8"/>
        </w:rPr>
        <w:t>选、古诗十九首。下及李、杜”②,这反映了金朝文学不仅</w:t>
      </w:r>
      <w:r>
        <w:rPr>
          <w:spacing w:val="-9"/>
        </w:rPr>
        <w:t>上承中国古代优秀文学传</w:t>
      </w:r>
      <w:r>
        <w:t xml:space="preserve">  </w:t>
      </w:r>
      <w:r>
        <w:rPr>
          <w:spacing w:val="-12"/>
        </w:rPr>
        <w:t>统，而且颇有与宋朝文学争雄的自信。</w:t>
      </w:r>
    </w:p>
    <w:p w14:paraId="1EE2877E">
      <w:pPr>
        <w:spacing w:before="79" w:line="317" w:lineRule="auto"/>
        <w:ind w:left="320" w:right="64" w:firstLine="489"/>
        <w:rPr>
          <w:rFonts w:ascii="黑体" w:hAnsi="黑体" w:eastAsia="黑体" w:cs="黑体"/>
          <w:sz w:val="19"/>
          <w:szCs w:val="19"/>
        </w:rPr>
      </w:pPr>
      <w:r>
        <w:rPr>
          <w:rFonts w:ascii="黑体" w:hAnsi="黑体" w:eastAsia="黑体" w:cs="黑体"/>
          <w:spacing w:val="-1"/>
          <w:sz w:val="19"/>
          <w:szCs w:val="19"/>
        </w:rPr>
        <w:t>当词的传播范围向北延展后，它逐渐成为多民族共同使用的文学体裁。在多</w:t>
      </w:r>
      <w:r>
        <w:rPr>
          <w:rFonts w:ascii="黑体" w:hAnsi="黑体" w:eastAsia="黑体" w:cs="黑体"/>
          <w:spacing w:val="12"/>
          <w:sz w:val="19"/>
          <w:szCs w:val="19"/>
        </w:rPr>
        <w:t xml:space="preserve"> </w:t>
      </w:r>
      <w:r>
        <w:rPr>
          <w:rFonts w:ascii="黑体" w:hAnsi="黑体" w:eastAsia="黑体" w:cs="黑体"/>
          <w:sz w:val="19"/>
          <w:szCs w:val="19"/>
        </w:rPr>
        <w:t>种元素碰撞、融合的影响下，在俗化与雅化、婉丽与雄健的</w:t>
      </w:r>
      <w:r>
        <w:rPr>
          <w:rFonts w:ascii="黑体" w:hAnsi="黑体" w:eastAsia="黑体" w:cs="黑体"/>
          <w:spacing w:val="-1"/>
          <w:sz w:val="19"/>
          <w:szCs w:val="19"/>
        </w:rPr>
        <w:t>矛盾中，词最终向元</w:t>
      </w:r>
      <w:r>
        <w:rPr>
          <w:rFonts w:ascii="黑体" w:hAnsi="黑体" w:eastAsia="黑体" w:cs="黑体"/>
          <w:sz w:val="19"/>
          <w:szCs w:val="19"/>
        </w:rPr>
        <w:t xml:space="preserve">  代俚俗而又刚健的曲文学靠拢。而各民族文学也在相激相融、</w:t>
      </w:r>
      <w:r>
        <w:rPr>
          <w:rFonts w:ascii="黑体" w:hAnsi="黑体" w:eastAsia="黑体" w:cs="黑体"/>
          <w:spacing w:val="-1"/>
          <w:sz w:val="19"/>
          <w:szCs w:val="19"/>
        </w:rPr>
        <w:t>互动互补中，为中</w:t>
      </w:r>
      <w:r>
        <w:rPr>
          <w:rFonts w:ascii="黑体" w:hAnsi="黑体" w:eastAsia="黑体" w:cs="黑体"/>
          <w:sz w:val="19"/>
          <w:szCs w:val="19"/>
        </w:rPr>
        <w:t xml:space="preserve">  华文化北雄南秀、气象万千的历史走向增加了驱动力，促</w:t>
      </w:r>
      <w:r>
        <w:rPr>
          <w:rFonts w:ascii="黑体" w:hAnsi="黑体" w:eastAsia="黑体" w:cs="黑体"/>
          <w:spacing w:val="-1"/>
          <w:sz w:val="19"/>
          <w:szCs w:val="19"/>
        </w:rPr>
        <w:t>进了中华文化从多元发</w:t>
      </w:r>
      <w:r>
        <w:rPr>
          <w:rFonts w:ascii="黑体" w:hAnsi="黑体" w:eastAsia="黑体" w:cs="黑体"/>
          <w:sz w:val="19"/>
          <w:szCs w:val="19"/>
        </w:rPr>
        <w:t xml:space="preserve">  </w:t>
      </w:r>
      <w:r>
        <w:rPr>
          <w:rFonts w:ascii="黑体" w:hAnsi="黑体" w:eastAsia="黑体" w:cs="黑体"/>
          <w:spacing w:val="-15"/>
          <w:sz w:val="19"/>
          <w:szCs w:val="19"/>
        </w:rPr>
        <w:t>展到一体的进程。</w:t>
      </w:r>
    </w:p>
    <w:p w14:paraId="311B222E">
      <w:pPr>
        <w:pStyle w:val="2"/>
        <w:spacing w:before="67" w:line="321" w:lineRule="auto"/>
        <w:ind w:left="320" w:firstLine="509"/>
      </w:pPr>
      <w:r>
        <w:rPr>
          <w:spacing w:val="-5"/>
        </w:rPr>
        <w:t>音乐和绘画艺术方面的融合，同样彰显了多元一体的时代特点。辽灭后晋时，</w:t>
      </w:r>
      <w:r>
        <w:rPr>
          <w:spacing w:val="3"/>
        </w:rPr>
        <w:t xml:space="preserve"> </w:t>
      </w:r>
      <w:r>
        <w:rPr>
          <w:spacing w:val="-1"/>
        </w:rPr>
        <w:t>将其乐谱、宫悬、乐架等运至中京，进而吸收了中原音乐文化，辽</w:t>
      </w:r>
      <w:r>
        <w:rPr>
          <w:spacing w:val="-2"/>
        </w:rPr>
        <w:t>雅乐中的八音</w:t>
      </w:r>
      <w:r>
        <w:t xml:space="preserve">   </w:t>
      </w:r>
      <w:r>
        <w:rPr>
          <w:spacing w:val="-7"/>
        </w:rPr>
        <w:t>十二律也大抵“因唐之旧”。内蒙古巴林左旗大契丹国夫人萧氏墓出土的《辽代浮</w:t>
      </w:r>
    </w:p>
    <w:p w14:paraId="0C617C4A">
      <w:pPr>
        <w:spacing w:before="132" w:line="220" w:lineRule="auto"/>
        <w:ind w:left="320"/>
        <w:rPr>
          <w:rFonts w:ascii="楷体" w:hAnsi="楷体" w:eastAsia="楷体" w:cs="楷体"/>
          <w:sz w:val="16"/>
          <w:szCs w:val="16"/>
        </w:rPr>
      </w:pPr>
      <w:r>
        <w:rPr>
          <w:rFonts w:ascii="楷体" w:hAnsi="楷体" w:eastAsia="楷体" w:cs="楷体"/>
          <w:spacing w:val="-1"/>
          <w:sz w:val="16"/>
          <w:szCs w:val="16"/>
        </w:rPr>
        <w:t>① 永溶等：《四库全书总目》卷一九八《乐章集》提要，中华书局1965年版，第1807页。</w:t>
      </w:r>
    </w:p>
    <w:p w14:paraId="5AE7002D">
      <w:pPr>
        <w:spacing w:before="89" w:line="220" w:lineRule="auto"/>
        <w:ind w:left="320"/>
        <w:rPr>
          <w:rFonts w:ascii="楷体" w:hAnsi="楷体" w:eastAsia="楷体" w:cs="楷体"/>
          <w:sz w:val="16"/>
          <w:szCs w:val="16"/>
        </w:rPr>
      </w:pPr>
      <w:r>
        <w:rPr>
          <w:rFonts w:ascii="楷体" w:hAnsi="楷体" w:eastAsia="楷体" w:cs="楷体"/>
          <w:spacing w:val="-2"/>
          <w:sz w:val="16"/>
          <w:szCs w:val="16"/>
        </w:rPr>
        <w:t>② 赵乘文：《复李天英书》,张金吾编纂：《金文最》卷五四，中华书局2020年版</w:t>
      </w:r>
      <w:r>
        <w:rPr>
          <w:rFonts w:ascii="楷体" w:hAnsi="楷体" w:eastAsia="楷体" w:cs="楷体"/>
          <w:spacing w:val="-3"/>
          <w:sz w:val="16"/>
          <w:szCs w:val="16"/>
        </w:rPr>
        <w:t>，第781页。</w:t>
      </w:r>
    </w:p>
    <w:p w14:paraId="4A084BBC">
      <w:pPr>
        <w:spacing w:line="220" w:lineRule="auto"/>
        <w:rPr>
          <w:rFonts w:ascii="楷体" w:hAnsi="楷体" w:eastAsia="楷体" w:cs="楷体"/>
          <w:sz w:val="16"/>
          <w:szCs w:val="16"/>
        </w:rPr>
        <w:sectPr>
          <w:footerReference r:id="rId225" w:type="default"/>
          <w:pgSz w:w="8610" w:h="12970"/>
          <w:pgMar w:top="400" w:right="655" w:bottom="627" w:left="830" w:header="0" w:footer="501" w:gutter="0"/>
          <w:cols w:space="720" w:num="1"/>
        </w:sectPr>
      </w:pPr>
    </w:p>
    <w:p w14:paraId="01064389">
      <w:pPr>
        <w:spacing w:before="196" w:line="222" w:lineRule="auto"/>
        <w:jc w:val="right"/>
        <w:rPr>
          <w:rFonts w:ascii="黑体" w:hAnsi="黑体" w:eastAsia="黑体" w:cs="黑体"/>
          <w:sz w:val="20"/>
          <w:szCs w:val="20"/>
        </w:rPr>
      </w:pPr>
      <w:r>
        <w:rPr>
          <w:rFonts w:ascii="黑体" w:hAnsi="黑体" w:eastAsia="黑体" w:cs="黑体"/>
          <w:spacing w:val="-26"/>
          <w:w w:val="91"/>
          <w:sz w:val="20"/>
          <w:szCs w:val="20"/>
        </w:rPr>
        <w:t>第四节融聚“</w:t>
      </w:r>
      <w:r>
        <w:rPr>
          <w:rFonts w:ascii="黑体" w:hAnsi="黑体" w:eastAsia="黑体" w:cs="黑体"/>
          <w:spacing w:val="-25"/>
          <w:w w:val="91"/>
          <w:sz w:val="20"/>
          <w:szCs w:val="20"/>
        </w:rPr>
        <w:t>中国”文</w:t>
      </w:r>
      <w:r>
        <w:rPr>
          <w:rFonts w:ascii="黑体" w:hAnsi="黑体" w:eastAsia="黑体" w:cs="黑体"/>
          <w:spacing w:val="-8"/>
          <w:w w:val="91"/>
          <w:sz w:val="20"/>
          <w:szCs w:val="20"/>
        </w:rPr>
        <w:t>化</w:t>
      </w:r>
    </w:p>
    <w:p w14:paraId="4A68ECED">
      <w:pPr>
        <w:spacing w:line="351" w:lineRule="auto"/>
        <w:rPr>
          <w:rFonts w:ascii="Arial"/>
          <w:sz w:val="21"/>
        </w:rPr>
      </w:pPr>
    </w:p>
    <w:p w14:paraId="31246FCB">
      <w:pPr>
        <w:pStyle w:val="2"/>
        <w:spacing w:before="65" w:line="313" w:lineRule="auto"/>
        <w:ind w:right="175"/>
        <w:jc w:val="both"/>
        <w:rPr>
          <w:sz w:val="20"/>
          <w:szCs w:val="20"/>
        </w:rPr>
      </w:pPr>
      <w:r>
        <w:rPr>
          <w:spacing w:val="-6"/>
          <w:sz w:val="20"/>
          <w:szCs w:val="20"/>
        </w:rPr>
        <w:t>雕散乐图》(图8-7),不仅体现出辽代散乐宴饮之盛，更可见草原丝路</w:t>
      </w:r>
      <w:r>
        <w:rPr>
          <w:spacing w:val="-7"/>
          <w:sz w:val="20"/>
          <w:szCs w:val="20"/>
        </w:rPr>
        <w:t>中契丹与</w:t>
      </w:r>
      <w:r>
        <w:rPr>
          <w:sz w:val="20"/>
          <w:szCs w:val="20"/>
        </w:rPr>
        <w:t xml:space="preserve"> </w:t>
      </w:r>
      <w:r>
        <w:rPr>
          <w:spacing w:val="-12"/>
          <w:sz w:val="20"/>
          <w:szCs w:val="20"/>
        </w:rPr>
        <w:t>东西方音乐文化的交流和交融。辽乐对宋金也有影响，在宋朝北方前线的军队中</w:t>
      </w:r>
      <w:r>
        <w:rPr>
          <w:sz w:val="20"/>
          <w:szCs w:val="20"/>
        </w:rPr>
        <w:t xml:space="preserve"> </w:t>
      </w:r>
      <w:r>
        <w:rPr>
          <w:spacing w:val="-11"/>
          <w:sz w:val="20"/>
          <w:szCs w:val="20"/>
        </w:rPr>
        <w:t>即流行“蕃歌以杂华乐”,辽之教坊乐则被金人吸收。</w:t>
      </w:r>
    </w:p>
    <w:p w14:paraId="2A9AF3F1">
      <w:pPr>
        <w:spacing w:before="16" w:line="3930" w:lineRule="exact"/>
        <w:ind w:firstLine="2009"/>
      </w:pPr>
      <w:r>
        <w:rPr>
          <w:position w:val="-78"/>
        </w:rPr>
        <w:drawing>
          <wp:inline distT="0" distB="0" distL="0" distR="0">
            <wp:extent cx="1873250" cy="2494915"/>
            <wp:effectExtent l="0" t="0" r="1270" b="4445"/>
            <wp:docPr id="298" name="IM 40"/>
            <wp:cNvGraphicFramePr/>
            <a:graphic xmlns:a="http://schemas.openxmlformats.org/drawingml/2006/main">
              <a:graphicData uri="http://schemas.openxmlformats.org/drawingml/2006/picture">
                <pic:pic xmlns:pic="http://schemas.openxmlformats.org/drawingml/2006/picture">
                  <pic:nvPicPr>
                    <pic:cNvPr id="298" name="IM 40"/>
                    <pic:cNvPicPr/>
                  </pic:nvPicPr>
                  <pic:blipFill>
                    <a:blip r:embed="rId683"/>
                    <a:stretch>
                      <a:fillRect/>
                    </a:stretch>
                  </pic:blipFill>
                  <pic:spPr>
                    <a:xfrm>
                      <a:off x="0" y="0"/>
                      <a:ext cx="1873268" cy="2495521"/>
                    </a:xfrm>
                    <a:prstGeom prst="rect">
                      <a:avLst/>
                    </a:prstGeom>
                  </pic:spPr>
                </pic:pic>
              </a:graphicData>
            </a:graphic>
          </wp:inline>
        </w:drawing>
      </w:r>
    </w:p>
    <w:p w14:paraId="4F94601A">
      <w:pPr>
        <w:spacing w:before="148" w:line="227" w:lineRule="auto"/>
        <w:ind w:left="2519"/>
        <w:rPr>
          <w:rFonts w:ascii="楷体" w:hAnsi="楷体" w:eastAsia="楷体" w:cs="楷体"/>
          <w:sz w:val="20"/>
          <w:szCs w:val="20"/>
        </w:rPr>
      </w:pPr>
      <w:r>
        <w:rPr>
          <w:rFonts w:ascii="楷体" w:hAnsi="楷体" w:eastAsia="楷体" w:cs="楷体"/>
          <w:spacing w:val="-2"/>
          <w:sz w:val="20"/>
          <w:szCs w:val="20"/>
        </w:rPr>
        <w:t>图8-7</w:t>
      </w:r>
      <w:r>
        <w:rPr>
          <w:rFonts w:ascii="楷体" w:hAnsi="楷体" w:eastAsia="楷体" w:cs="楷体"/>
          <w:spacing w:val="42"/>
          <w:sz w:val="20"/>
          <w:szCs w:val="20"/>
        </w:rPr>
        <w:t xml:space="preserve"> </w:t>
      </w:r>
      <w:r>
        <w:rPr>
          <w:rFonts w:ascii="楷体" w:hAnsi="楷体" w:eastAsia="楷体" w:cs="楷体"/>
          <w:spacing w:val="-2"/>
          <w:sz w:val="20"/>
          <w:szCs w:val="20"/>
        </w:rPr>
        <w:t>辽代浮雕散乐图</w:t>
      </w:r>
    </w:p>
    <w:p w14:paraId="57E74B63">
      <w:pPr>
        <w:spacing w:before="65" w:line="284" w:lineRule="auto"/>
        <w:ind w:left="409" w:right="486" w:firstLine="430"/>
        <w:jc w:val="both"/>
        <w:rPr>
          <w:rFonts w:ascii="楷体" w:hAnsi="楷体" w:eastAsia="楷体" w:cs="楷体"/>
          <w:sz w:val="20"/>
          <w:szCs w:val="20"/>
        </w:rPr>
      </w:pPr>
      <w:r>
        <w:rPr>
          <w:rFonts w:ascii="楷体" w:hAnsi="楷体" w:eastAsia="楷体" w:cs="楷体"/>
          <w:spacing w:val="-2"/>
          <w:sz w:val="20"/>
          <w:szCs w:val="20"/>
        </w:rPr>
        <w:t>该浮雕为青砂岩质，四周有边框，框内半浮</w:t>
      </w:r>
      <w:r>
        <w:rPr>
          <w:rFonts w:ascii="楷体" w:hAnsi="楷体" w:eastAsia="楷体" w:cs="楷体"/>
          <w:spacing w:val="-3"/>
          <w:sz w:val="20"/>
          <w:szCs w:val="20"/>
        </w:rPr>
        <w:t>雕3排12人，其中11</w:t>
      </w:r>
      <w:r>
        <w:rPr>
          <w:rFonts w:ascii="楷体" w:hAnsi="楷体" w:eastAsia="楷体" w:cs="楷体"/>
          <w:sz w:val="20"/>
          <w:szCs w:val="20"/>
        </w:rPr>
        <w:t xml:space="preserve"> </w:t>
      </w:r>
      <w:r>
        <w:rPr>
          <w:rFonts w:ascii="楷体" w:hAnsi="楷体" w:eastAsia="楷体" w:cs="楷体"/>
          <w:spacing w:val="-13"/>
          <w:sz w:val="20"/>
          <w:szCs w:val="20"/>
        </w:rPr>
        <w:t>人头戴幞头，身着圆领宽袖或窄袖长袍，腰系宽带，足</w:t>
      </w:r>
      <w:r>
        <w:rPr>
          <w:rFonts w:ascii="楷体" w:hAnsi="楷体" w:eastAsia="楷体" w:cs="楷体"/>
          <w:spacing w:val="-14"/>
          <w:sz w:val="20"/>
          <w:szCs w:val="20"/>
        </w:rPr>
        <w:t>着高靴，或盘腿</w:t>
      </w:r>
      <w:r>
        <w:rPr>
          <w:rFonts w:ascii="楷体" w:hAnsi="楷体" w:eastAsia="楷体" w:cs="楷体"/>
          <w:sz w:val="20"/>
          <w:szCs w:val="20"/>
        </w:rPr>
        <w:t xml:space="preserve"> </w:t>
      </w:r>
      <w:r>
        <w:rPr>
          <w:rFonts w:ascii="楷体" w:hAnsi="楷体" w:eastAsia="楷体" w:cs="楷体"/>
          <w:spacing w:val="-13"/>
          <w:sz w:val="20"/>
          <w:szCs w:val="20"/>
        </w:rPr>
        <w:t>或跪式或立式，持琵琶、排箫、笙、简板、笛、华巢、拍板、大鼓、腰</w:t>
      </w:r>
      <w:r>
        <w:rPr>
          <w:rFonts w:ascii="楷体" w:hAnsi="楷体" w:eastAsia="楷体" w:cs="楷体"/>
          <w:sz w:val="20"/>
          <w:szCs w:val="20"/>
        </w:rPr>
        <w:t xml:space="preserve"> </w:t>
      </w:r>
      <w:r>
        <w:rPr>
          <w:rFonts w:ascii="楷体" w:hAnsi="楷体" w:eastAsia="楷体" w:cs="楷体"/>
          <w:spacing w:val="-13"/>
          <w:sz w:val="20"/>
          <w:szCs w:val="20"/>
        </w:rPr>
        <w:t>鼓、横笛等乐器并舞，第12人髡发，长袍高靴，双手紧握短柄小锤，应</w:t>
      </w:r>
      <w:r>
        <w:rPr>
          <w:rFonts w:ascii="楷体" w:hAnsi="楷体" w:eastAsia="楷体" w:cs="楷体"/>
          <w:spacing w:val="2"/>
          <w:sz w:val="20"/>
          <w:szCs w:val="20"/>
        </w:rPr>
        <w:t xml:space="preserve"> </w:t>
      </w:r>
      <w:r>
        <w:rPr>
          <w:rFonts w:ascii="楷体" w:hAnsi="楷体" w:eastAsia="楷体" w:cs="楷体"/>
          <w:spacing w:val="-9"/>
          <w:sz w:val="20"/>
          <w:szCs w:val="20"/>
        </w:rPr>
        <w:t>为这支乐队的领班。</w:t>
      </w:r>
    </w:p>
    <w:p w14:paraId="4059D908">
      <w:pPr>
        <w:spacing w:line="341" w:lineRule="auto"/>
        <w:rPr>
          <w:rFonts w:ascii="Arial"/>
          <w:sz w:val="21"/>
        </w:rPr>
      </w:pPr>
    </w:p>
    <w:p w14:paraId="52EC483A">
      <w:pPr>
        <w:pStyle w:val="2"/>
        <w:spacing w:before="66" w:line="294" w:lineRule="auto"/>
        <w:ind w:right="188" w:firstLine="409"/>
        <w:jc w:val="both"/>
        <w:rPr>
          <w:sz w:val="20"/>
          <w:szCs w:val="20"/>
        </w:rPr>
      </w:pPr>
      <w:r>
        <w:rPr>
          <w:spacing w:val="-13"/>
          <w:sz w:val="20"/>
          <w:szCs w:val="20"/>
        </w:rPr>
        <w:t>西夏音乐深受唐宋影响。西夏赵德明归附北</w:t>
      </w:r>
      <w:r>
        <w:rPr>
          <w:spacing w:val="-14"/>
          <w:sz w:val="20"/>
          <w:szCs w:val="20"/>
        </w:rPr>
        <w:t>宋后，西夏的礼仪、音乐，都遵</w:t>
      </w:r>
      <w:r>
        <w:rPr>
          <w:sz w:val="20"/>
          <w:szCs w:val="20"/>
        </w:rPr>
        <w:t xml:space="preserve"> </w:t>
      </w:r>
      <w:r>
        <w:rPr>
          <w:spacing w:val="-13"/>
          <w:sz w:val="20"/>
          <w:szCs w:val="20"/>
        </w:rPr>
        <w:t>依宋制。西夏音乐吸收吐蕃等众多部族音乐之长，也深得宋人喜爱。宋神宗曾召</w:t>
      </w:r>
      <w:r>
        <w:rPr>
          <w:spacing w:val="8"/>
          <w:sz w:val="20"/>
          <w:szCs w:val="20"/>
        </w:rPr>
        <w:t xml:space="preserve"> </w:t>
      </w:r>
      <w:r>
        <w:rPr>
          <w:spacing w:val="-17"/>
          <w:sz w:val="20"/>
          <w:szCs w:val="20"/>
        </w:rPr>
        <w:t>见西夏降宋的“蕃乐人”,命其奏乐于崇政殿。西夏乐对元朝亦产生重要影响。</w:t>
      </w:r>
    </w:p>
    <w:p w14:paraId="5DE47861">
      <w:pPr>
        <w:pStyle w:val="2"/>
        <w:spacing w:before="35" w:line="311" w:lineRule="auto"/>
        <w:ind w:right="96" w:firstLine="409"/>
        <w:jc w:val="both"/>
        <w:rPr>
          <w:sz w:val="20"/>
          <w:szCs w:val="20"/>
        </w:rPr>
      </w:pPr>
      <w:r>
        <w:rPr>
          <w:spacing w:val="-16"/>
          <w:sz w:val="20"/>
          <w:szCs w:val="20"/>
        </w:rPr>
        <w:t>女真原有音乐较为简单。灭辽、北宋后，得其教坊人、乐工、</w:t>
      </w:r>
      <w:r>
        <w:rPr>
          <w:spacing w:val="-17"/>
          <w:sz w:val="20"/>
          <w:szCs w:val="20"/>
        </w:rPr>
        <w:t>乐器、乐书等，</w:t>
      </w:r>
      <w:r>
        <w:rPr>
          <w:sz w:val="20"/>
          <w:szCs w:val="20"/>
        </w:rPr>
        <w:t xml:space="preserve"> </w:t>
      </w:r>
      <w:r>
        <w:rPr>
          <w:spacing w:val="-13"/>
          <w:sz w:val="20"/>
          <w:szCs w:val="20"/>
        </w:rPr>
        <w:t>开始吸收辽宋音乐文化。金世宗、章宗又参照唐宋，进一步完善礼乐制度。</w:t>
      </w:r>
      <w:r>
        <w:rPr>
          <w:spacing w:val="-14"/>
          <w:sz w:val="20"/>
          <w:szCs w:val="20"/>
        </w:rPr>
        <w:t>元杂</w:t>
      </w:r>
      <w:r>
        <w:rPr>
          <w:sz w:val="20"/>
          <w:szCs w:val="20"/>
        </w:rPr>
        <w:t xml:space="preserve">  </w:t>
      </w:r>
      <w:r>
        <w:rPr>
          <w:spacing w:val="-21"/>
          <w:sz w:val="20"/>
          <w:szCs w:val="20"/>
        </w:rPr>
        <w:t>剧中采用女真歌曲者为数不少，且“女真风流体等乐章</w:t>
      </w:r>
      <w:r>
        <w:rPr>
          <w:spacing w:val="-22"/>
          <w:sz w:val="20"/>
          <w:szCs w:val="20"/>
        </w:rPr>
        <w:t>，皆以女真人音声歌之”①。</w:t>
      </w:r>
    </w:p>
    <w:p w14:paraId="3BB49716">
      <w:pPr>
        <w:pStyle w:val="2"/>
        <w:spacing w:before="1" w:line="327" w:lineRule="auto"/>
        <w:ind w:right="180" w:firstLine="409"/>
        <w:jc w:val="both"/>
        <w:rPr>
          <w:sz w:val="20"/>
          <w:szCs w:val="20"/>
        </w:rPr>
      </w:pPr>
      <w:r>
        <w:drawing>
          <wp:anchor distT="0" distB="0" distL="0" distR="0" simplePos="0" relativeHeight="251850752" behindDoc="0" locked="0" layoutInCell="1" allowOverlap="1">
            <wp:simplePos x="0" y="0"/>
            <wp:positionH relativeFrom="column">
              <wp:posOffset>12700</wp:posOffset>
            </wp:positionH>
            <wp:positionV relativeFrom="paragraph">
              <wp:posOffset>553720</wp:posOffset>
            </wp:positionV>
            <wp:extent cx="838200" cy="6350"/>
            <wp:effectExtent l="0" t="0" r="0" b="0"/>
            <wp:wrapNone/>
            <wp:docPr id="299" name="IM 42"/>
            <wp:cNvGraphicFramePr/>
            <a:graphic xmlns:a="http://schemas.openxmlformats.org/drawingml/2006/main">
              <a:graphicData uri="http://schemas.openxmlformats.org/drawingml/2006/picture">
                <pic:pic xmlns:pic="http://schemas.openxmlformats.org/drawingml/2006/picture">
                  <pic:nvPicPr>
                    <pic:cNvPr id="299" name="IM 42"/>
                    <pic:cNvPicPr/>
                  </pic:nvPicPr>
                  <pic:blipFill>
                    <a:blip r:embed="rId684"/>
                    <a:stretch>
                      <a:fillRect/>
                    </a:stretch>
                  </pic:blipFill>
                  <pic:spPr>
                    <a:xfrm>
                      <a:off x="0" y="0"/>
                      <a:ext cx="838173" cy="6350"/>
                    </a:xfrm>
                    <a:prstGeom prst="rect">
                      <a:avLst/>
                    </a:prstGeom>
                  </pic:spPr>
                </pic:pic>
              </a:graphicData>
            </a:graphic>
          </wp:anchor>
        </w:drawing>
      </w:r>
      <w:r>
        <w:rPr>
          <w:spacing w:val="-13"/>
          <w:sz w:val="20"/>
          <w:szCs w:val="20"/>
        </w:rPr>
        <w:t>在绘画方面，契丹绘画艺术承袭中原的北方画派，涌现出不</w:t>
      </w:r>
      <w:r>
        <w:rPr>
          <w:spacing w:val="-14"/>
          <w:sz w:val="20"/>
          <w:szCs w:val="20"/>
        </w:rPr>
        <w:t>少卓有成就的画</w:t>
      </w:r>
      <w:r>
        <w:rPr>
          <w:sz w:val="20"/>
          <w:szCs w:val="20"/>
        </w:rPr>
        <w:t xml:space="preserve"> </w:t>
      </w:r>
      <w:r>
        <w:rPr>
          <w:spacing w:val="-13"/>
          <w:sz w:val="20"/>
          <w:szCs w:val="20"/>
        </w:rPr>
        <w:t>家，创作了大量绘画精品。辽东丹王耶律倍善画贵人酋长和契丹风俗，其《猎雪</w:t>
      </w:r>
    </w:p>
    <w:p w14:paraId="01716F7D">
      <w:pPr>
        <w:spacing w:before="268" w:line="226" w:lineRule="auto"/>
        <w:rPr>
          <w:rFonts w:ascii="华文新魏" w:hAnsi="华文新魏" w:eastAsia="华文新魏" w:cs="华文新魏"/>
          <w:sz w:val="20"/>
          <w:szCs w:val="20"/>
        </w:rPr>
      </w:pPr>
      <w:r>
        <w:rPr>
          <w:rFonts w:ascii="华文新魏" w:hAnsi="华文新魏" w:eastAsia="华文新魏" w:cs="华文新魏"/>
          <w:spacing w:val="-33"/>
          <w:sz w:val="20"/>
          <w:szCs w:val="20"/>
        </w:rPr>
        <w:t>①任中敏：《新曲苑</w:t>
      </w:r>
      <w:r>
        <w:rPr>
          <w:rFonts w:ascii="华文新魏" w:hAnsi="华文新魏" w:eastAsia="华文新魏" w:cs="华文新魏"/>
          <w:spacing w:val="21"/>
          <w:sz w:val="20"/>
          <w:szCs w:val="20"/>
        </w:rPr>
        <w:t xml:space="preserve"> </w:t>
      </w:r>
      <w:r>
        <w:rPr>
          <w:rFonts w:ascii="华文新魏" w:hAnsi="华文新魏" w:eastAsia="华文新魏" w:cs="华文新魏"/>
          <w:spacing w:val="-33"/>
          <w:sz w:val="20"/>
          <w:szCs w:val="20"/>
        </w:rPr>
        <w:t>·</w:t>
      </w:r>
      <w:r>
        <w:rPr>
          <w:rFonts w:ascii="华文新魏" w:hAnsi="华文新魏" w:eastAsia="华文新魏" w:cs="华文新魏"/>
          <w:spacing w:val="-39"/>
          <w:sz w:val="20"/>
          <w:szCs w:val="20"/>
        </w:rPr>
        <w:t xml:space="preserve"> </w:t>
      </w:r>
      <w:r>
        <w:rPr>
          <w:rFonts w:ascii="华文新魏" w:hAnsi="华文新魏" w:eastAsia="华文新魏" w:cs="华文新魏"/>
          <w:spacing w:val="-33"/>
          <w:sz w:val="20"/>
          <w:szCs w:val="20"/>
        </w:rPr>
        <w:t>丹丘先生曲论》,凤凰出版社2014</w:t>
      </w:r>
      <w:r>
        <w:rPr>
          <w:rFonts w:ascii="华文新魏" w:hAnsi="华文新魏" w:eastAsia="华文新魏" w:cs="华文新魏"/>
          <w:spacing w:val="-34"/>
          <w:sz w:val="20"/>
          <w:szCs w:val="20"/>
        </w:rPr>
        <w:t>年版，第57页。</w:t>
      </w:r>
    </w:p>
    <w:p w14:paraId="0462004F">
      <w:pPr>
        <w:spacing w:line="226" w:lineRule="auto"/>
        <w:rPr>
          <w:rFonts w:ascii="华文新魏" w:hAnsi="华文新魏" w:eastAsia="华文新魏" w:cs="华文新魏"/>
          <w:sz w:val="20"/>
          <w:szCs w:val="20"/>
        </w:rPr>
        <w:sectPr>
          <w:footerReference r:id="rId226" w:type="default"/>
          <w:pgSz w:w="8660" w:h="12980"/>
          <w:pgMar w:top="400" w:right="1103" w:bottom="567" w:left="800" w:header="0" w:footer="441" w:gutter="0"/>
          <w:cols w:space="720" w:num="1"/>
        </w:sectPr>
      </w:pPr>
    </w:p>
    <w:p w14:paraId="57F2DBE6">
      <w:pPr>
        <w:pStyle w:val="2"/>
        <w:spacing w:before="128" w:line="219" w:lineRule="auto"/>
        <w:rPr>
          <w:sz w:val="20"/>
          <w:szCs w:val="20"/>
        </w:rPr>
      </w:pPr>
      <w:r>
        <w:rPr>
          <w:rFonts w:ascii="Times New Roman" w:hAnsi="Times New Roman" w:eastAsia="Times New Roman" w:cs="Times New Roman"/>
          <w:spacing w:val="-20"/>
          <w:w w:val="96"/>
          <w:sz w:val="20"/>
          <w:szCs w:val="20"/>
        </w:rPr>
        <w:t>O</w:t>
      </w:r>
      <w:r>
        <w:rPr>
          <w:rFonts w:ascii="Times New Roman" w:hAnsi="Times New Roman" w:eastAsia="Times New Roman" w:cs="Times New Roman"/>
          <w:spacing w:val="8"/>
          <w:sz w:val="20"/>
          <w:szCs w:val="20"/>
        </w:rPr>
        <w:t xml:space="preserve">   </w:t>
      </w:r>
      <w:r>
        <w:rPr>
          <w:spacing w:val="-20"/>
          <w:w w:val="96"/>
          <w:sz w:val="20"/>
          <w:szCs w:val="20"/>
        </w:rPr>
        <w:t>第八讲共奉中国与中华民族内聚发展(辽宋夏金时期)</w:t>
      </w:r>
    </w:p>
    <w:p w14:paraId="1E9439E6">
      <w:pPr>
        <w:spacing w:line="381" w:lineRule="auto"/>
        <w:rPr>
          <w:rFonts w:ascii="Arial"/>
          <w:sz w:val="21"/>
        </w:rPr>
      </w:pPr>
    </w:p>
    <w:p w14:paraId="75E05750">
      <w:pPr>
        <w:pStyle w:val="2"/>
        <w:spacing w:before="65" w:line="304" w:lineRule="auto"/>
        <w:ind w:left="280"/>
        <w:jc w:val="both"/>
        <w:rPr>
          <w:sz w:val="20"/>
          <w:szCs w:val="20"/>
        </w:rPr>
      </w:pPr>
      <w:r>
        <w:rPr>
          <w:spacing w:val="-14"/>
          <w:sz w:val="20"/>
          <w:szCs w:val="20"/>
        </w:rPr>
        <w:t>骑》《千鹿图》等被收入宋朝秘府。辽兴宗、道宗多番求取宋仁宗画像，甚至派丹</w:t>
      </w:r>
      <w:r>
        <w:rPr>
          <w:sz w:val="20"/>
          <w:szCs w:val="20"/>
        </w:rPr>
        <w:t xml:space="preserve"> </w:t>
      </w:r>
      <w:r>
        <w:rPr>
          <w:spacing w:val="-12"/>
          <w:sz w:val="20"/>
          <w:szCs w:val="20"/>
        </w:rPr>
        <w:t>青高手耶律裹履使宋，“模写”宋帝肖像回国。西夏壁画早</w:t>
      </w:r>
      <w:r>
        <w:rPr>
          <w:spacing w:val="-13"/>
          <w:sz w:val="20"/>
          <w:szCs w:val="20"/>
        </w:rPr>
        <w:t>期多学习唐、宋技法，</w:t>
      </w:r>
      <w:r>
        <w:rPr>
          <w:sz w:val="20"/>
          <w:szCs w:val="20"/>
        </w:rPr>
        <w:t xml:space="preserve"> </w:t>
      </w:r>
      <w:r>
        <w:rPr>
          <w:spacing w:val="-9"/>
          <w:sz w:val="20"/>
          <w:szCs w:val="20"/>
        </w:rPr>
        <w:t>中期吸收高昌艺术元素，晚期则将中原传统</w:t>
      </w:r>
      <w:r>
        <w:rPr>
          <w:spacing w:val="-10"/>
          <w:sz w:val="20"/>
          <w:szCs w:val="20"/>
        </w:rPr>
        <w:t>画法与藏传佛教密宗绘画艺术结合在</w:t>
      </w:r>
      <w:r>
        <w:rPr>
          <w:sz w:val="20"/>
          <w:szCs w:val="20"/>
        </w:rPr>
        <w:t xml:space="preserve">  一起。瓜州榆林窟第3窟的《五十一面千手观音》(图8</w:t>
      </w:r>
      <w:r>
        <w:rPr>
          <w:spacing w:val="-1"/>
          <w:sz w:val="20"/>
          <w:szCs w:val="20"/>
        </w:rPr>
        <w:t>-8),在观音像的左、右</w:t>
      </w:r>
      <w:r>
        <w:rPr>
          <w:sz w:val="20"/>
          <w:szCs w:val="20"/>
        </w:rPr>
        <w:t xml:space="preserve"> </w:t>
      </w:r>
      <w:r>
        <w:rPr>
          <w:spacing w:val="-18"/>
          <w:sz w:val="20"/>
          <w:szCs w:val="20"/>
        </w:rPr>
        <w:t>对称地绘有《锻铁图》《春米图》《犁耕图》</w:t>
      </w:r>
      <w:r>
        <w:rPr>
          <w:spacing w:val="-19"/>
          <w:sz w:val="20"/>
          <w:szCs w:val="20"/>
        </w:rPr>
        <w:t>《酿酒图》等，生动地再现了西夏农牧</w:t>
      </w:r>
      <w:r>
        <w:rPr>
          <w:sz w:val="20"/>
          <w:szCs w:val="20"/>
        </w:rPr>
        <w:t xml:space="preserve"> </w:t>
      </w:r>
      <w:r>
        <w:rPr>
          <w:spacing w:val="-8"/>
          <w:sz w:val="20"/>
          <w:szCs w:val="20"/>
        </w:rPr>
        <w:t>文化的交融。金朝各族亦深受儒家文化熏染，不乏丹青妙手，显宗完颜允恭</w:t>
      </w:r>
      <w:r>
        <w:rPr>
          <w:spacing w:val="-9"/>
          <w:sz w:val="20"/>
          <w:szCs w:val="20"/>
        </w:rPr>
        <w:t>、契</w:t>
      </w:r>
      <w:r>
        <w:rPr>
          <w:sz w:val="20"/>
          <w:szCs w:val="20"/>
        </w:rPr>
        <w:t xml:space="preserve"> </w:t>
      </w:r>
      <w:r>
        <w:rPr>
          <w:spacing w:val="-16"/>
          <w:sz w:val="20"/>
          <w:szCs w:val="20"/>
        </w:rPr>
        <w:t>丹人耶律履、渤海人大简之皆有佳作传世。</w:t>
      </w:r>
    </w:p>
    <w:p w14:paraId="33663099">
      <w:pPr>
        <w:spacing w:line="4339" w:lineRule="exact"/>
        <w:ind w:firstLine="1149"/>
      </w:pPr>
      <w:r>
        <w:rPr>
          <w:position w:val="-86"/>
        </w:rPr>
        <w:drawing>
          <wp:inline distT="0" distB="0" distL="0" distR="0">
            <wp:extent cx="3175000" cy="2755265"/>
            <wp:effectExtent l="0" t="0" r="10160" b="3175"/>
            <wp:docPr id="300" name="IM 44"/>
            <wp:cNvGraphicFramePr/>
            <a:graphic xmlns:a="http://schemas.openxmlformats.org/drawingml/2006/main">
              <a:graphicData uri="http://schemas.openxmlformats.org/drawingml/2006/picture">
                <pic:pic xmlns:pic="http://schemas.openxmlformats.org/drawingml/2006/picture">
                  <pic:nvPicPr>
                    <pic:cNvPr id="300" name="IM 44"/>
                    <pic:cNvPicPr/>
                  </pic:nvPicPr>
                  <pic:blipFill>
                    <a:blip r:embed="rId685"/>
                    <a:stretch>
                      <a:fillRect/>
                    </a:stretch>
                  </pic:blipFill>
                  <pic:spPr>
                    <a:xfrm>
                      <a:off x="0" y="0"/>
                      <a:ext cx="3175039" cy="2755837"/>
                    </a:xfrm>
                    <a:prstGeom prst="rect">
                      <a:avLst/>
                    </a:prstGeom>
                  </pic:spPr>
                </pic:pic>
              </a:graphicData>
            </a:graphic>
          </wp:inline>
        </w:drawing>
      </w:r>
    </w:p>
    <w:p w14:paraId="4C9B0B11">
      <w:pPr>
        <w:spacing w:before="121" w:line="222" w:lineRule="auto"/>
        <w:ind w:left="1320"/>
        <w:rPr>
          <w:rFonts w:ascii="楷体" w:hAnsi="楷体" w:eastAsia="楷体" w:cs="楷体"/>
          <w:sz w:val="20"/>
          <w:szCs w:val="20"/>
        </w:rPr>
      </w:pPr>
      <w:r>
        <w:rPr>
          <w:rFonts w:ascii="楷体" w:hAnsi="楷体" w:eastAsia="楷体" w:cs="楷体"/>
          <w:spacing w:val="-3"/>
          <w:sz w:val="20"/>
          <w:szCs w:val="20"/>
        </w:rPr>
        <w:t>图8</w:t>
      </w:r>
      <w:r>
        <w:rPr>
          <w:rFonts w:ascii="楷体" w:hAnsi="楷体" w:eastAsia="楷体" w:cs="楷体"/>
          <w:spacing w:val="-59"/>
          <w:sz w:val="20"/>
          <w:szCs w:val="20"/>
        </w:rPr>
        <w:t xml:space="preserve"> </w:t>
      </w:r>
      <w:r>
        <w:rPr>
          <w:rFonts w:ascii="楷体" w:hAnsi="楷体" w:eastAsia="楷体" w:cs="楷体"/>
          <w:spacing w:val="-3"/>
          <w:sz w:val="20"/>
          <w:szCs w:val="20"/>
        </w:rPr>
        <w:t>-</w:t>
      </w:r>
      <w:r>
        <w:rPr>
          <w:rFonts w:ascii="楷体" w:hAnsi="楷体" w:eastAsia="楷体" w:cs="楷体"/>
          <w:spacing w:val="-57"/>
          <w:sz w:val="20"/>
          <w:szCs w:val="20"/>
        </w:rPr>
        <w:t xml:space="preserve"> </w:t>
      </w:r>
      <w:r>
        <w:rPr>
          <w:rFonts w:ascii="楷体" w:hAnsi="楷体" w:eastAsia="楷体" w:cs="楷体"/>
          <w:spacing w:val="-3"/>
          <w:sz w:val="20"/>
          <w:szCs w:val="20"/>
        </w:rPr>
        <w:t>8 榆林窟第3窟东壁南侧《五十一面千手观</w:t>
      </w:r>
      <w:r>
        <w:rPr>
          <w:rFonts w:ascii="楷体" w:hAnsi="楷体" w:eastAsia="楷体" w:cs="楷体"/>
          <w:spacing w:val="-4"/>
          <w:sz w:val="20"/>
          <w:szCs w:val="20"/>
        </w:rPr>
        <w:t>音》图</w:t>
      </w:r>
    </w:p>
    <w:p w14:paraId="1820B3C9">
      <w:pPr>
        <w:spacing w:before="119" w:line="282" w:lineRule="auto"/>
        <w:ind w:left="579" w:right="319" w:firstLine="459"/>
        <w:jc w:val="both"/>
        <w:rPr>
          <w:rFonts w:ascii="楷体" w:hAnsi="楷体" w:eastAsia="楷体" w:cs="楷体"/>
          <w:sz w:val="20"/>
          <w:szCs w:val="20"/>
        </w:rPr>
      </w:pPr>
      <w:r>
        <w:rPr>
          <w:rFonts w:ascii="楷体" w:hAnsi="楷体" w:eastAsia="楷体" w:cs="楷体"/>
          <w:spacing w:val="-8"/>
          <w:sz w:val="20"/>
          <w:szCs w:val="20"/>
        </w:rPr>
        <w:t>榆林窟的窟形、彩塑，以及壁画的特点、题材和风格，与莫高窟基</w:t>
      </w:r>
      <w:r>
        <w:rPr>
          <w:rFonts w:ascii="楷体" w:hAnsi="楷体" w:eastAsia="楷体" w:cs="楷体"/>
          <w:spacing w:val="7"/>
          <w:sz w:val="20"/>
          <w:szCs w:val="20"/>
        </w:rPr>
        <w:t xml:space="preserve">  </w:t>
      </w:r>
      <w:r>
        <w:rPr>
          <w:rFonts w:ascii="楷体" w:hAnsi="楷体" w:eastAsia="楷体" w:cs="楷体"/>
          <w:spacing w:val="-12"/>
          <w:sz w:val="20"/>
          <w:szCs w:val="20"/>
        </w:rPr>
        <w:t>本相同，同属敦煌艺术系统，故被称为莫高窟的“姊妹窟”。《五十一面</w:t>
      </w:r>
      <w:r>
        <w:rPr>
          <w:rFonts w:ascii="楷体" w:hAnsi="楷体" w:eastAsia="楷体" w:cs="楷体"/>
          <w:spacing w:val="6"/>
          <w:sz w:val="20"/>
          <w:szCs w:val="20"/>
        </w:rPr>
        <w:t xml:space="preserve">  </w:t>
      </w:r>
      <w:r>
        <w:rPr>
          <w:rFonts w:ascii="楷体" w:hAnsi="楷体" w:eastAsia="楷体" w:cs="楷体"/>
          <w:spacing w:val="1"/>
          <w:sz w:val="20"/>
          <w:szCs w:val="20"/>
        </w:rPr>
        <w:t>千手观音》中有8幅两两对称的西夏生产图，有《锻铁图》《春米图》</w:t>
      </w:r>
      <w:r>
        <w:rPr>
          <w:rFonts w:ascii="楷体" w:hAnsi="楷体" w:eastAsia="楷体" w:cs="楷体"/>
          <w:spacing w:val="8"/>
          <w:sz w:val="20"/>
          <w:szCs w:val="20"/>
        </w:rPr>
        <w:t xml:space="preserve"> </w:t>
      </w:r>
      <w:r>
        <w:rPr>
          <w:rFonts w:ascii="楷体" w:hAnsi="楷体" w:eastAsia="楷体" w:cs="楷体"/>
          <w:spacing w:val="-11"/>
          <w:sz w:val="20"/>
          <w:szCs w:val="20"/>
        </w:rPr>
        <w:t>《犁耕图》《酿酒图》等，真实地反映了西夏社会的</w:t>
      </w:r>
      <w:r>
        <w:rPr>
          <w:rFonts w:ascii="楷体" w:hAnsi="楷体" w:eastAsia="楷体" w:cs="楷体"/>
          <w:spacing w:val="-12"/>
          <w:sz w:val="20"/>
          <w:szCs w:val="20"/>
        </w:rPr>
        <w:t>生产生活场景，有很</w:t>
      </w:r>
      <w:r>
        <w:rPr>
          <w:rFonts w:ascii="楷体" w:hAnsi="楷体" w:eastAsia="楷体" w:cs="楷体"/>
          <w:sz w:val="20"/>
          <w:szCs w:val="20"/>
        </w:rPr>
        <w:t xml:space="preserve">  </w:t>
      </w:r>
      <w:r>
        <w:rPr>
          <w:rFonts w:ascii="楷体" w:hAnsi="楷体" w:eastAsia="楷体" w:cs="楷体"/>
          <w:spacing w:val="-7"/>
          <w:sz w:val="20"/>
          <w:szCs w:val="20"/>
        </w:rPr>
        <w:t>高的科技史价值。</w:t>
      </w:r>
    </w:p>
    <w:p w14:paraId="57BE51FD">
      <w:pPr>
        <w:spacing w:line="324" w:lineRule="auto"/>
        <w:rPr>
          <w:rFonts w:ascii="Arial"/>
          <w:sz w:val="21"/>
        </w:rPr>
      </w:pPr>
    </w:p>
    <w:p w14:paraId="5C393039">
      <w:pPr>
        <w:pStyle w:val="2"/>
        <w:spacing w:before="65" w:line="316" w:lineRule="auto"/>
        <w:ind w:left="280" w:right="41" w:firstLine="399"/>
        <w:jc w:val="both"/>
        <w:rPr>
          <w:sz w:val="20"/>
          <w:szCs w:val="20"/>
        </w:rPr>
      </w:pPr>
      <w:r>
        <w:rPr>
          <w:spacing w:val="-9"/>
          <w:sz w:val="20"/>
          <w:szCs w:val="20"/>
        </w:rPr>
        <w:t>赤峰市博物馆收藏的金朝《孝子图》石刻及金墓壁画中的孝子故事图，皆体</w:t>
      </w:r>
      <w:r>
        <w:rPr>
          <w:spacing w:val="14"/>
          <w:sz w:val="20"/>
          <w:szCs w:val="20"/>
        </w:rPr>
        <w:t xml:space="preserve"> </w:t>
      </w:r>
      <w:r>
        <w:rPr>
          <w:spacing w:val="-10"/>
          <w:sz w:val="20"/>
          <w:szCs w:val="20"/>
        </w:rPr>
        <w:t>现了金人受儒家文化影响之深。高昌佛教壁画艺术在题材和绘画技法上，也深受</w:t>
      </w:r>
      <w:r>
        <w:rPr>
          <w:spacing w:val="17"/>
          <w:sz w:val="20"/>
          <w:szCs w:val="20"/>
        </w:rPr>
        <w:t xml:space="preserve"> </w:t>
      </w:r>
      <w:r>
        <w:rPr>
          <w:spacing w:val="-9"/>
          <w:sz w:val="20"/>
          <w:szCs w:val="20"/>
        </w:rPr>
        <w:t>中原文化影响。敦煌莫高窟第98窟的于闻王头戴冕旒，身着</w:t>
      </w:r>
      <w:r>
        <w:rPr>
          <w:spacing w:val="-10"/>
          <w:sz w:val="20"/>
          <w:szCs w:val="20"/>
        </w:rPr>
        <w:t>衮服，王后曹氏佩戴</w:t>
      </w:r>
      <w:r>
        <w:rPr>
          <w:sz w:val="20"/>
          <w:szCs w:val="20"/>
        </w:rPr>
        <w:t xml:space="preserve"> </w:t>
      </w:r>
      <w:r>
        <w:rPr>
          <w:spacing w:val="-18"/>
          <w:sz w:val="20"/>
          <w:szCs w:val="20"/>
        </w:rPr>
        <w:t>莲花凤鸟冠，都展现出明显的中原特征。</w:t>
      </w:r>
    </w:p>
    <w:p w14:paraId="5E0E5B01">
      <w:pPr>
        <w:pStyle w:val="2"/>
        <w:spacing w:before="30" w:line="219" w:lineRule="auto"/>
        <w:ind w:right="33"/>
        <w:jc w:val="right"/>
        <w:rPr>
          <w:sz w:val="20"/>
          <w:szCs w:val="20"/>
        </w:rPr>
      </w:pPr>
      <w:r>
        <w:rPr>
          <w:spacing w:val="-8"/>
          <w:sz w:val="20"/>
          <w:szCs w:val="20"/>
        </w:rPr>
        <w:t>辽金夏的建筑艺术既仿照汉制，又兼具各自特色，</w:t>
      </w:r>
      <w:r>
        <w:rPr>
          <w:spacing w:val="-9"/>
          <w:sz w:val="20"/>
          <w:szCs w:val="20"/>
        </w:rPr>
        <w:t>体现宗教文化，生动展现</w:t>
      </w:r>
    </w:p>
    <w:p w14:paraId="693ED85B">
      <w:pPr>
        <w:spacing w:line="219" w:lineRule="auto"/>
        <w:rPr>
          <w:sz w:val="20"/>
          <w:szCs w:val="20"/>
        </w:rPr>
        <w:sectPr>
          <w:footerReference r:id="rId227" w:type="default"/>
          <w:pgSz w:w="8710" w:h="13030"/>
          <w:pgMar w:top="400" w:right="730" w:bottom="589" w:left="939" w:header="0" w:footer="409" w:gutter="0"/>
          <w:cols w:space="720" w:num="1"/>
        </w:sectPr>
      </w:pPr>
    </w:p>
    <w:p w14:paraId="3EFE9696">
      <w:pPr>
        <w:spacing w:before="175" w:line="224" w:lineRule="auto"/>
        <w:ind w:right="28"/>
        <w:jc w:val="right"/>
        <w:rPr>
          <w:rFonts w:ascii="黑体" w:hAnsi="黑体" w:eastAsia="黑体" w:cs="黑体"/>
          <w:sz w:val="16"/>
          <w:szCs w:val="16"/>
        </w:rPr>
      </w:pPr>
      <w:r>
        <w:rPr>
          <w:rFonts w:ascii="黑体" w:hAnsi="黑体" w:eastAsia="黑体" w:cs="黑体"/>
          <w:b/>
          <w:bCs/>
          <w:spacing w:val="-5"/>
          <w:sz w:val="16"/>
          <w:szCs w:val="16"/>
        </w:rPr>
        <w:t>小结</w:t>
      </w:r>
    </w:p>
    <w:p w14:paraId="49058E40">
      <w:pPr>
        <w:spacing w:line="408" w:lineRule="auto"/>
        <w:rPr>
          <w:rFonts w:ascii="Arial"/>
          <w:sz w:val="21"/>
        </w:rPr>
      </w:pPr>
    </w:p>
    <w:p w14:paraId="79DA8388">
      <w:pPr>
        <w:pStyle w:val="2"/>
        <w:spacing w:before="68" w:line="304" w:lineRule="auto"/>
        <w:ind w:left="20"/>
        <w:jc w:val="both"/>
        <w:rPr>
          <w:sz w:val="21"/>
          <w:szCs w:val="21"/>
        </w:rPr>
      </w:pPr>
      <w:r>
        <w:rPr>
          <w:spacing w:val="-15"/>
          <w:sz w:val="21"/>
          <w:szCs w:val="21"/>
        </w:rPr>
        <w:t>了族群文化的交往交流交融。山西朔州的佛宫寺释迦塔又称应县木塔(图8-9),</w:t>
      </w:r>
      <w:r>
        <w:rPr>
          <w:spacing w:val="4"/>
          <w:sz w:val="21"/>
          <w:szCs w:val="21"/>
        </w:rPr>
        <w:t xml:space="preserve"> </w:t>
      </w:r>
      <w:r>
        <w:rPr>
          <w:spacing w:val="-18"/>
          <w:sz w:val="21"/>
          <w:szCs w:val="21"/>
        </w:rPr>
        <w:t>始建于辽清宁二年(1056),是我国现存建造最早且唯一的纯木构大塔，也是世界</w:t>
      </w:r>
      <w:r>
        <w:rPr>
          <w:spacing w:val="3"/>
          <w:sz w:val="21"/>
          <w:szCs w:val="21"/>
        </w:rPr>
        <w:t xml:space="preserve">  </w:t>
      </w:r>
      <w:r>
        <w:rPr>
          <w:spacing w:val="-22"/>
          <w:sz w:val="21"/>
          <w:szCs w:val="21"/>
        </w:rPr>
        <w:t>现存最高的古代木构建筑。位于大同华严寺内的薄</w:t>
      </w:r>
      <w:r>
        <w:rPr>
          <w:spacing w:val="-23"/>
          <w:sz w:val="21"/>
          <w:szCs w:val="21"/>
        </w:rPr>
        <w:t>伽教藏殿，外观出檐深远，梁</w:t>
      </w:r>
      <w:r>
        <w:rPr>
          <w:sz w:val="21"/>
          <w:szCs w:val="21"/>
        </w:rPr>
        <w:t xml:space="preserve">  </w:t>
      </w:r>
      <w:r>
        <w:rPr>
          <w:spacing w:val="-20"/>
          <w:sz w:val="21"/>
          <w:szCs w:val="21"/>
        </w:rPr>
        <w:t>架举折平缓，显是唐风遗存。大同善化寺的三圣殿采用汉式建筑样式(如庑殿顶)</w:t>
      </w:r>
      <w:r>
        <w:rPr>
          <w:sz w:val="21"/>
          <w:szCs w:val="21"/>
        </w:rPr>
        <w:t xml:space="preserve"> </w:t>
      </w:r>
      <w:r>
        <w:rPr>
          <w:spacing w:val="-18"/>
          <w:sz w:val="21"/>
          <w:szCs w:val="21"/>
        </w:rPr>
        <w:t>与技法(如减柱法),颇具唐朝遗风。宁夏贺兰的拜寺口双塔是</w:t>
      </w:r>
      <w:r>
        <w:rPr>
          <w:spacing w:val="-19"/>
          <w:sz w:val="21"/>
          <w:szCs w:val="21"/>
        </w:rPr>
        <w:t>西夏模仿汉制的13</w:t>
      </w:r>
      <w:r>
        <w:rPr>
          <w:sz w:val="21"/>
          <w:szCs w:val="21"/>
        </w:rPr>
        <w:t xml:space="preserve">  </w:t>
      </w:r>
      <w:r>
        <w:rPr>
          <w:spacing w:val="-19"/>
          <w:w w:val="97"/>
          <w:sz w:val="21"/>
          <w:szCs w:val="21"/>
        </w:rPr>
        <w:t>层密檐式砖塔，而其影塑彩绘又兼具汉传佛教与藏传佛教的双重特征，可谓集汉、</w:t>
      </w:r>
      <w:r>
        <w:rPr>
          <w:spacing w:val="14"/>
          <w:sz w:val="21"/>
          <w:szCs w:val="21"/>
        </w:rPr>
        <w:t xml:space="preserve"> </w:t>
      </w:r>
      <w:r>
        <w:rPr>
          <w:spacing w:val="-18"/>
          <w:sz w:val="21"/>
          <w:szCs w:val="21"/>
        </w:rPr>
        <w:t>藏文化及佛教文化于一身。</w:t>
      </w:r>
    </w:p>
    <w:p w14:paraId="7198FACD">
      <w:pPr>
        <w:spacing w:before="21" w:line="4680" w:lineRule="exact"/>
        <w:ind w:firstLine="1780"/>
      </w:pPr>
      <w:r>
        <w:rPr>
          <w:position w:val="-93"/>
        </w:rPr>
        <w:drawing>
          <wp:inline distT="0" distB="0" distL="0" distR="0">
            <wp:extent cx="2057400" cy="2971800"/>
            <wp:effectExtent l="0" t="0" r="0" b="0"/>
            <wp:docPr id="301" name="IM 46"/>
            <wp:cNvGraphicFramePr/>
            <a:graphic xmlns:a="http://schemas.openxmlformats.org/drawingml/2006/main">
              <a:graphicData uri="http://schemas.openxmlformats.org/drawingml/2006/picture">
                <pic:pic xmlns:pic="http://schemas.openxmlformats.org/drawingml/2006/picture">
                  <pic:nvPicPr>
                    <pic:cNvPr id="301" name="IM 46"/>
                    <pic:cNvPicPr/>
                  </pic:nvPicPr>
                  <pic:blipFill>
                    <a:blip r:embed="rId686"/>
                    <a:stretch>
                      <a:fillRect/>
                    </a:stretch>
                  </pic:blipFill>
                  <pic:spPr>
                    <a:xfrm>
                      <a:off x="0" y="0"/>
                      <a:ext cx="2057424" cy="2971823"/>
                    </a:xfrm>
                    <a:prstGeom prst="rect">
                      <a:avLst/>
                    </a:prstGeom>
                  </pic:spPr>
                </pic:pic>
              </a:graphicData>
            </a:graphic>
          </wp:inline>
        </w:drawing>
      </w:r>
    </w:p>
    <w:p w14:paraId="2F17F20E">
      <w:pPr>
        <w:spacing w:before="76" w:line="225" w:lineRule="auto"/>
        <w:ind w:left="2540"/>
        <w:rPr>
          <w:rFonts w:ascii="楷体" w:hAnsi="楷体" w:eastAsia="楷体" w:cs="楷体"/>
          <w:sz w:val="21"/>
          <w:szCs w:val="21"/>
        </w:rPr>
      </w:pPr>
      <w:r>
        <w:rPr>
          <w:rFonts w:ascii="楷体" w:hAnsi="楷体" w:eastAsia="楷体" w:cs="楷体"/>
          <w:spacing w:val="-9"/>
          <w:sz w:val="21"/>
          <w:szCs w:val="21"/>
        </w:rPr>
        <w:t>图8-9</w:t>
      </w:r>
      <w:r>
        <w:rPr>
          <w:rFonts w:ascii="楷体" w:hAnsi="楷体" w:eastAsia="楷体" w:cs="楷体"/>
          <w:spacing w:val="18"/>
          <w:sz w:val="21"/>
          <w:szCs w:val="21"/>
        </w:rPr>
        <w:t xml:space="preserve"> </w:t>
      </w:r>
      <w:r>
        <w:rPr>
          <w:rFonts w:ascii="楷体" w:hAnsi="楷体" w:eastAsia="楷体" w:cs="楷体"/>
          <w:spacing w:val="-9"/>
          <w:sz w:val="21"/>
          <w:szCs w:val="21"/>
        </w:rPr>
        <w:t>山西应县木塔</w:t>
      </w:r>
    </w:p>
    <w:p w14:paraId="35763705">
      <w:pPr>
        <w:spacing w:before="56" w:line="282" w:lineRule="auto"/>
        <w:ind w:left="400" w:right="400" w:firstLine="390"/>
        <w:jc w:val="both"/>
        <w:rPr>
          <w:rFonts w:ascii="楷体" w:hAnsi="楷体" w:eastAsia="楷体" w:cs="楷体"/>
          <w:sz w:val="21"/>
          <w:szCs w:val="21"/>
        </w:rPr>
      </w:pPr>
      <w:r>
        <w:rPr>
          <w:rFonts w:ascii="楷体" w:hAnsi="楷体" w:eastAsia="楷体" w:cs="楷体"/>
          <w:spacing w:val="-19"/>
          <w:w w:val="98"/>
          <w:sz w:val="21"/>
          <w:szCs w:val="21"/>
        </w:rPr>
        <w:t>应县木塔是我国现存最高、最古老的木构塔式建筑，也是唯一一座</w:t>
      </w:r>
      <w:r>
        <w:rPr>
          <w:rFonts w:ascii="楷体" w:hAnsi="楷体" w:eastAsia="楷体" w:cs="楷体"/>
          <w:spacing w:val="7"/>
          <w:sz w:val="21"/>
          <w:szCs w:val="21"/>
        </w:rPr>
        <w:t xml:space="preserve"> </w:t>
      </w:r>
      <w:r>
        <w:rPr>
          <w:rFonts w:ascii="楷体" w:hAnsi="楷体" w:eastAsia="楷体" w:cs="楷体"/>
          <w:spacing w:val="-19"/>
          <w:sz w:val="21"/>
          <w:szCs w:val="21"/>
        </w:rPr>
        <w:t>纯木结构楼阁式塔，其初建距今近1000年。全塔无钉无铆，精巧绝伦，</w:t>
      </w:r>
      <w:r>
        <w:rPr>
          <w:rFonts w:ascii="楷体" w:hAnsi="楷体" w:eastAsia="楷体" w:cs="楷体"/>
          <w:spacing w:val="1"/>
          <w:sz w:val="21"/>
          <w:szCs w:val="21"/>
        </w:rPr>
        <w:t xml:space="preserve"> </w:t>
      </w:r>
      <w:r>
        <w:rPr>
          <w:rFonts w:ascii="楷体" w:hAnsi="楷体" w:eastAsia="楷体" w:cs="楷体"/>
          <w:spacing w:val="-17"/>
          <w:sz w:val="21"/>
          <w:szCs w:val="21"/>
        </w:rPr>
        <w:t>塔内供奉着两颗释迦牟尼佛牙舍利。</w:t>
      </w:r>
    </w:p>
    <w:p w14:paraId="5AE3AC1A">
      <w:pPr>
        <w:spacing w:line="270" w:lineRule="auto"/>
        <w:rPr>
          <w:rFonts w:ascii="Arial"/>
          <w:sz w:val="21"/>
        </w:rPr>
      </w:pPr>
    </w:p>
    <w:p w14:paraId="422FE4AF">
      <w:pPr>
        <w:spacing w:line="271" w:lineRule="auto"/>
        <w:rPr>
          <w:rFonts w:ascii="Arial"/>
          <w:sz w:val="21"/>
        </w:rPr>
      </w:pPr>
    </w:p>
    <w:p w14:paraId="20A86874">
      <w:pPr>
        <w:tabs>
          <w:tab w:val="left" w:pos="400"/>
        </w:tabs>
        <w:spacing w:before="91" w:line="224" w:lineRule="auto"/>
        <w:rPr>
          <w:rFonts w:ascii="仿宋" w:hAnsi="仿宋" w:eastAsia="仿宋" w:cs="仿宋"/>
          <w:sz w:val="28"/>
          <w:szCs w:val="28"/>
        </w:rPr>
      </w:pPr>
      <w:r>
        <w:rPr>
          <w:rFonts w:ascii="仿宋" w:hAnsi="仿宋" w:eastAsia="仿宋" w:cs="仿宋"/>
          <w:strike/>
          <w:sz w:val="28"/>
          <w:szCs w:val="28"/>
        </w:rPr>
        <w:tab/>
      </w:r>
      <w:r>
        <w:rPr>
          <w:rFonts w:ascii="仿宋" w:hAnsi="仿宋" w:eastAsia="仿宋" w:cs="仿宋"/>
          <w:spacing w:val="21"/>
          <w:sz w:val="28"/>
          <w:szCs w:val="28"/>
        </w:rPr>
        <w:t xml:space="preserve">    </w:t>
      </w:r>
      <w:r>
        <w:rPr>
          <w:rFonts w:ascii="仿宋" w:hAnsi="仿宋" w:eastAsia="仿宋" w:cs="仿宋"/>
          <w:b/>
          <w:bCs/>
          <w:spacing w:val="-25"/>
          <w:sz w:val="28"/>
          <w:szCs w:val="28"/>
        </w:rPr>
        <w:t>小</w:t>
      </w:r>
      <w:r>
        <w:rPr>
          <w:rFonts w:ascii="仿宋" w:hAnsi="仿宋" w:eastAsia="仿宋" w:cs="仿宋"/>
          <w:spacing w:val="82"/>
          <w:sz w:val="28"/>
          <w:szCs w:val="28"/>
        </w:rPr>
        <w:t xml:space="preserve"> </w:t>
      </w:r>
      <w:r>
        <w:rPr>
          <w:rFonts w:ascii="仿宋" w:hAnsi="仿宋" w:eastAsia="仿宋" w:cs="仿宋"/>
          <w:b/>
          <w:bCs/>
          <w:spacing w:val="-25"/>
          <w:sz w:val="28"/>
          <w:szCs w:val="28"/>
        </w:rPr>
        <w:t>结</w:t>
      </w:r>
      <w:r>
        <w:rPr>
          <w:rFonts w:ascii="仿宋" w:hAnsi="仿宋" w:eastAsia="仿宋" w:cs="仿宋"/>
          <w:spacing w:val="-83"/>
          <w:sz w:val="28"/>
          <w:szCs w:val="28"/>
        </w:rPr>
        <w:t xml:space="preserve"> </w:t>
      </w:r>
      <w:r>
        <w:rPr>
          <w:rFonts w:ascii="仿宋" w:hAnsi="仿宋" w:eastAsia="仿宋" w:cs="仿宋"/>
          <w:strike/>
          <w:sz w:val="28"/>
          <w:szCs w:val="28"/>
        </w:rPr>
        <w:t xml:space="preserve">                                  </w:t>
      </w:r>
    </w:p>
    <w:p w14:paraId="73DBDD00">
      <w:pPr>
        <w:spacing w:before="259" w:line="281" w:lineRule="auto"/>
        <w:ind w:left="20" w:right="30" w:firstLine="379"/>
        <w:jc w:val="both"/>
        <w:rPr>
          <w:rFonts w:ascii="仿宋" w:hAnsi="仿宋" w:eastAsia="仿宋" w:cs="仿宋"/>
          <w:sz w:val="21"/>
          <w:szCs w:val="21"/>
        </w:rPr>
      </w:pPr>
      <w:r>
        <w:rPr>
          <w:rFonts w:ascii="仿宋" w:hAnsi="仿宋" w:eastAsia="仿宋" w:cs="仿宋"/>
          <w:spacing w:val="5"/>
          <w:sz w:val="21"/>
          <w:szCs w:val="21"/>
        </w:rPr>
        <w:t>辽宋夏金是中国古代历史上最后一个诸政权长期并立的历史阶段。</w:t>
      </w:r>
      <w:r>
        <w:rPr>
          <w:rFonts w:ascii="仿宋" w:hAnsi="仿宋" w:eastAsia="仿宋" w:cs="仿宋"/>
          <w:spacing w:val="18"/>
          <w:sz w:val="21"/>
          <w:szCs w:val="21"/>
        </w:rPr>
        <w:t xml:space="preserve"> </w:t>
      </w:r>
      <w:r>
        <w:rPr>
          <w:rFonts w:ascii="仿宋" w:hAnsi="仿宋" w:eastAsia="仿宋" w:cs="仿宋"/>
          <w:spacing w:val="1"/>
          <w:sz w:val="21"/>
          <w:szCs w:val="21"/>
        </w:rPr>
        <w:t>北方政权凭借骑兵形成军事优势，而两宋所处的区域始终占据经济与文</w:t>
      </w:r>
      <w:r>
        <w:rPr>
          <w:rFonts w:ascii="仿宋" w:hAnsi="仿宋" w:eastAsia="仿宋" w:cs="仿宋"/>
          <w:spacing w:val="2"/>
          <w:sz w:val="21"/>
          <w:szCs w:val="21"/>
        </w:rPr>
        <w:t xml:space="preserve">  </w:t>
      </w:r>
      <w:r>
        <w:rPr>
          <w:rFonts w:ascii="仿宋" w:hAnsi="仿宋" w:eastAsia="仿宋" w:cs="仿宋"/>
          <w:spacing w:val="1"/>
          <w:sz w:val="21"/>
          <w:szCs w:val="21"/>
        </w:rPr>
        <w:t>化中心。这个时期是诸政权民众通过交往交流交融产生内聚力的重要时</w:t>
      </w:r>
    </w:p>
    <w:p w14:paraId="3EFCE6E5">
      <w:pPr>
        <w:spacing w:line="281" w:lineRule="auto"/>
        <w:rPr>
          <w:rFonts w:ascii="仿宋" w:hAnsi="仿宋" w:eastAsia="仿宋" w:cs="仿宋"/>
          <w:sz w:val="21"/>
          <w:szCs w:val="21"/>
        </w:rPr>
        <w:sectPr>
          <w:footerReference r:id="rId228" w:type="default"/>
          <w:pgSz w:w="8480" w:h="12990"/>
          <w:pgMar w:top="400" w:right="1064" w:bottom="567" w:left="729" w:header="0" w:footer="441" w:gutter="0"/>
          <w:cols w:space="720" w:num="1"/>
        </w:sectPr>
      </w:pPr>
    </w:p>
    <w:p w14:paraId="6EE207E4">
      <w:pPr>
        <w:spacing w:before="144" w:line="221" w:lineRule="auto"/>
        <w:rPr>
          <w:rFonts w:ascii="仿宋" w:hAnsi="仿宋" w:eastAsia="仿宋" w:cs="仿宋"/>
          <w:sz w:val="17"/>
          <w:szCs w:val="17"/>
        </w:rPr>
      </w:pPr>
      <w:r>
        <w:rPr>
          <w:rFonts w:ascii="仿宋" w:hAnsi="仿宋" w:eastAsia="仿宋" w:cs="仿宋"/>
          <w:spacing w:val="5"/>
          <w:sz w:val="17"/>
          <w:szCs w:val="17"/>
        </w:rPr>
        <w:t>◎第八讲共奉中国与中华民族内聚发展(辽宋夏金时期)</w:t>
      </w:r>
    </w:p>
    <w:p w14:paraId="4955769C">
      <w:pPr>
        <w:spacing w:line="392" w:lineRule="auto"/>
        <w:rPr>
          <w:rFonts w:ascii="Arial"/>
          <w:sz w:val="21"/>
        </w:rPr>
      </w:pPr>
    </w:p>
    <w:p w14:paraId="3BB07497">
      <w:pPr>
        <w:spacing w:before="71" w:line="283" w:lineRule="auto"/>
        <w:ind w:left="289"/>
        <w:rPr>
          <w:rFonts w:ascii="仿宋" w:hAnsi="仿宋" w:eastAsia="仿宋" w:cs="仿宋"/>
          <w:sz w:val="22"/>
          <w:szCs w:val="22"/>
        </w:rPr>
      </w:pPr>
      <w:r>
        <w:rPr>
          <w:rFonts w:ascii="仿宋" w:hAnsi="仿宋" w:eastAsia="仿宋" w:cs="仿宋"/>
          <w:spacing w:val="6"/>
          <w:sz w:val="22"/>
          <w:szCs w:val="22"/>
        </w:rPr>
        <w:t>期。诸政权以共称“中国”,凝聚中华认同；以战与和，共筑“中国”</w:t>
      </w:r>
      <w:r>
        <w:rPr>
          <w:rFonts w:ascii="仿宋" w:hAnsi="仿宋" w:eastAsia="仿宋" w:cs="仿宋"/>
          <w:spacing w:val="8"/>
          <w:sz w:val="22"/>
          <w:szCs w:val="22"/>
        </w:rPr>
        <w:t xml:space="preserve"> </w:t>
      </w:r>
      <w:r>
        <w:rPr>
          <w:rFonts w:ascii="仿宋" w:hAnsi="仿宋" w:eastAsia="仿宋" w:cs="仿宋"/>
          <w:spacing w:val="-4"/>
          <w:sz w:val="22"/>
          <w:szCs w:val="22"/>
        </w:rPr>
        <w:t>版图；以承中华典制，共承“中国”之制；以中原王朝货币为媒介</w:t>
      </w:r>
      <w:r>
        <w:rPr>
          <w:rFonts w:ascii="仿宋" w:hAnsi="仿宋" w:eastAsia="仿宋" w:cs="仿宋"/>
          <w:spacing w:val="-5"/>
          <w:sz w:val="22"/>
          <w:szCs w:val="22"/>
        </w:rPr>
        <w:t>，以</w:t>
      </w:r>
      <w:r>
        <w:rPr>
          <w:rFonts w:ascii="仿宋" w:hAnsi="仿宋" w:eastAsia="仿宋" w:cs="仿宋"/>
          <w:sz w:val="22"/>
          <w:szCs w:val="22"/>
        </w:rPr>
        <w:t xml:space="preserve">   </w:t>
      </w:r>
      <w:r>
        <w:rPr>
          <w:rFonts w:ascii="仿宋" w:hAnsi="仿宋" w:eastAsia="仿宋" w:cs="仿宋"/>
          <w:spacing w:val="-4"/>
          <w:sz w:val="22"/>
          <w:szCs w:val="22"/>
        </w:rPr>
        <w:t>榷场为载体，完成农牧多元经济制度的互融，同时以人口迁徙、商品流</w:t>
      </w:r>
      <w:r>
        <w:rPr>
          <w:rFonts w:ascii="仿宋" w:hAnsi="仿宋" w:eastAsia="仿宋" w:cs="仿宋"/>
          <w:spacing w:val="4"/>
          <w:sz w:val="22"/>
          <w:szCs w:val="22"/>
        </w:rPr>
        <w:t xml:space="preserve">  </w:t>
      </w:r>
      <w:r>
        <w:rPr>
          <w:rFonts w:ascii="仿宋" w:hAnsi="仿宋" w:eastAsia="仿宋" w:cs="仿宋"/>
          <w:sz w:val="22"/>
          <w:szCs w:val="22"/>
        </w:rPr>
        <w:t xml:space="preserve">通、榷场贸易为纽带，实现区域经济的融聚；以族群迁徙、族际通婚、 </w:t>
      </w:r>
      <w:r>
        <w:rPr>
          <w:rFonts w:ascii="仿宋" w:hAnsi="仿宋" w:eastAsia="仿宋" w:cs="仿宋"/>
          <w:spacing w:val="-4"/>
          <w:sz w:val="22"/>
          <w:szCs w:val="22"/>
        </w:rPr>
        <w:t>礼俗互鉴为主要方式，推动各族群从诸政权</w:t>
      </w:r>
      <w:r>
        <w:rPr>
          <w:rFonts w:ascii="仿宋" w:hAnsi="仿宋" w:eastAsia="仿宋" w:cs="仿宋"/>
          <w:spacing w:val="-5"/>
          <w:sz w:val="22"/>
          <w:szCs w:val="22"/>
        </w:rPr>
        <w:t>辖域内的局部性交融到诸政</w:t>
      </w:r>
      <w:r>
        <w:rPr>
          <w:rFonts w:ascii="仿宋" w:hAnsi="仿宋" w:eastAsia="仿宋" w:cs="仿宋"/>
          <w:sz w:val="22"/>
          <w:szCs w:val="22"/>
        </w:rPr>
        <w:t xml:space="preserve">   </w:t>
      </w:r>
      <w:r>
        <w:rPr>
          <w:rFonts w:ascii="仿宋" w:hAnsi="仿宋" w:eastAsia="仿宋" w:cs="仿宋"/>
          <w:spacing w:val="-4"/>
          <w:sz w:val="22"/>
          <w:szCs w:val="22"/>
        </w:rPr>
        <w:t>权间跨区域的整体性互融；以“尊孔崇儒”</w:t>
      </w:r>
      <w:r>
        <w:rPr>
          <w:rFonts w:ascii="仿宋" w:hAnsi="仿宋" w:eastAsia="仿宋" w:cs="仿宋"/>
          <w:spacing w:val="-5"/>
          <w:sz w:val="22"/>
          <w:szCs w:val="22"/>
        </w:rPr>
        <w:t>为主流价值导向，汉字被各</w:t>
      </w:r>
      <w:r>
        <w:rPr>
          <w:rFonts w:ascii="仿宋" w:hAnsi="仿宋" w:eastAsia="仿宋" w:cs="仿宋"/>
          <w:sz w:val="22"/>
          <w:szCs w:val="22"/>
        </w:rPr>
        <w:t xml:space="preserve">   政权借以创制文字，汉语更成为诸政权的通用语言，诗、词成为桥梁， </w:t>
      </w:r>
      <w:r>
        <w:rPr>
          <w:rFonts w:ascii="仿宋" w:hAnsi="仿宋" w:eastAsia="仿宋" w:cs="仿宋"/>
          <w:spacing w:val="-4"/>
          <w:sz w:val="22"/>
          <w:szCs w:val="22"/>
        </w:rPr>
        <w:t>促进文学交融；中原音乐、绘画、建筑艺术</w:t>
      </w:r>
      <w:r>
        <w:rPr>
          <w:rFonts w:ascii="仿宋" w:hAnsi="仿宋" w:eastAsia="仿宋" w:cs="仿宋"/>
          <w:spacing w:val="-5"/>
          <w:sz w:val="22"/>
          <w:szCs w:val="22"/>
        </w:rPr>
        <w:t>的辐射，加快了周边并立政</w:t>
      </w:r>
      <w:r>
        <w:rPr>
          <w:rFonts w:ascii="仿宋" w:hAnsi="仿宋" w:eastAsia="仿宋" w:cs="仿宋"/>
          <w:sz w:val="22"/>
          <w:szCs w:val="22"/>
        </w:rPr>
        <w:t xml:space="preserve">   </w:t>
      </w:r>
      <w:r>
        <w:rPr>
          <w:rFonts w:ascii="仿宋" w:hAnsi="仿宋" w:eastAsia="仿宋" w:cs="仿宋"/>
          <w:spacing w:val="-4"/>
          <w:sz w:val="22"/>
          <w:szCs w:val="22"/>
        </w:rPr>
        <w:t>权向中原文化靠拢的节奏。与此同时，除汉</w:t>
      </w:r>
      <w:r>
        <w:rPr>
          <w:rFonts w:ascii="仿宋" w:hAnsi="仿宋" w:eastAsia="仿宋" w:cs="仿宋"/>
          <w:spacing w:val="-5"/>
          <w:sz w:val="22"/>
          <w:szCs w:val="22"/>
        </w:rPr>
        <w:t>人之外的其他族群以各自卓</w:t>
      </w:r>
      <w:r>
        <w:rPr>
          <w:rFonts w:ascii="仿宋" w:hAnsi="仿宋" w:eastAsia="仿宋" w:cs="仿宋"/>
          <w:sz w:val="22"/>
          <w:szCs w:val="22"/>
        </w:rPr>
        <w:t xml:space="preserve">   </w:t>
      </w:r>
      <w:r>
        <w:rPr>
          <w:rFonts w:ascii="仿宋" w:hAnsi="仿宋" w:eastAsia="仿宋" w:cs="仿宋"/>
          <w:spacing w:val="-5"/>
          <w:sz w:val="22"/>
          <w:szCs w:val="22"/>
        </w:rPr>
        <w:t>有特色的文化风格对中原文化产生了重要影响。辽宋夏金时期的族群交</w:t>
      </w:r>
      <w:r>
        <w:rPr>
          <w:rFonts w:ascii="仿宋" w:hAnsi="仿宋" w:eastAsia="仿宋" w:cs="仿宋"/>
          <w:sz w:val="22"/>
          <w:szCs w:val="22"/>
        </w:rPr>
        <w:t xml:space="preserve">   </w:t>
      </w:r>
      <w:r>
        <w:rPr>
          <w:rFonts w:ascii="仿宋" w:hAnsi="仿宋" w:eastAsia="仿宋" w:cs="仿宋"/>
          <w:spacing w:val="-5"/>
          <w:sz w:val="22"/>
          <w:szCs w:val="22"/>
        </w:rPr>
        <w:t>往交流交融，促使各政权共续“中国”正统，共享经济聚合，共融族群</w:t>
      </w:r>
      <w:r>
        <w:rPr>
          <w:rFonts w:ascii="仿宋" w:hAnsi="仿宋" w:eastAsia="仿宋" w:cs="仿宋"/>
          <w:spacing w:val="5"/>
          <w:sz w:val="22"/>
          <w:szCs w:val="22"/>
        </w:rPr>
        <w:t xml:space="preserve">   </w:t>
      </w:r>
      <w:r>
        <w:rPr>
          <w:rFonts w:ascii="仿宋" w:hAnsi="仿宋" w:eastAsia="仿宋" w:cs="仿宋"/>
          <w:spacing w:val="-8"/>
          <w:sz w:val="22"/>
          <w:szCs w:val="22"/>
        </w:rPr>
        <w:t>文化，共鉴文学艺术，谱写了元明清三代大一统乐章的前奏。</w:t>
      </w:r>
    </w:p>
    <w:p w14:paraId="186327E3">
      <w:pPr>
        <w:spacing w:line="257" w:lineRule="auto"/>
        <w:rPr>
          <w:rFonts w:ascii="Arial"/>
          <w:sz w:val="21"/>
        </w:rPr>
      </w:pPr>
    </w:p>
    <w:p w14:paraId="5BFB3B02">
      <w:pPr>
        <w:spacing w:line="258" w:lineRule="auto"/>
        <w:rPr>
          <w:rFonts w:ascii="Arial"/>
          <w:sz w:val="21"/>
        </w:rPr>
      </w:pPr>
      <w:r>
        <w:drawing>
          <wp:anchor distT="0" distB="0" distL="0" distR="0" simplePos="0" relativeHeight="251851776" behindDoc="0" locked="0" layoutInCell="1" allowOverlap="1">
            <wp:simplePos x="0" y="0"/>
            <wp:positionH relativeFrom="column">
              <wp:posOffset>227965</wp:posOffset>
            </wp:positionH>
            <wp:positionV relativeFrom="paragraph">
              <wp:posOffset>0</wp:posOffset>
            </wp:positionV>
            <wp:extent cx="4248150" cy="12700"/>
            <wp:effectExtent l="0" t="0" r="0" b="0"/>
            <wp:wrapNone/>
            <wp:docPr id="302" name="IM 48"/>
            <wp:cNvGraphicFramePr/>
            <a:graphic xmlns:a="http://schemas.openxmlformats.org/drawingml/2006/main">
              <a:graphicData uri="http://schemas.openxmlformats.org/drawingml/2006/picture">
                <pic:pic xmlns:pic="http://schemas.openxmlformats.org/drawingml/2006/picture">
                  <pic:nvPicPr>
                    <pic:cNvPr id="302" name="IM 48"/>
                    <pic:cNvPicPr/>
                  </pic:nvPicPr>
                  <pic:blipFill>
                    <a:blip r:embed="rId687"/>
                    <a:stretch>
                      <a:fillRect/>
                    </a:stretch>
                  </pic:blipFill>
                  <pic:spPr>
                    <a:xfrm>
                      <a:off x="0" y="0"/>
                      <a:ext cx="4248138" cy="12693"/>
                    </a:xfrm>
                    <a:prstGeom prst="rect">
                      <a:avLst/>
                    </a:prstGeom>
                  </pic:spPr>
                </pic:pic>
              </a:graphicData>
            </a:graphic>
          </wp:anchor>
        </w:drawing>
      </w:r>
    </w:p>
    <w:p w14:paraId="128C2D7A">
      <w:pPr>
        <w:spacing w:line="258" w:lineRule="auto"/>
        <w:rPr>
          <w:rFonts w:ascii="Arial"/>
          <w:sz w:val="21"/>
        </w:rPr>
      </w:pPr>
    </w:p>
    <w:p w14:paraId="2F861ED0">
      <w:pPr>
        <w:pStyle w:val="2"/>
        <w:spacing w:before="71"/>
        <w:ind w:left="609"/>
        <w:rPr>
          <w:sz w:val="22"/>
          <w:szCs w:val="22"/>
        </w:rPr>
      </w:pPr>
      <w:r>
        <w:rPr>
          <w:position w:val="-10"/>
          <w:sz w:val="22"/>
          <w:szCs w:val="22"/>
        </w:rPr>
        <w:drawing>
          <wp:inline distT="0" distB="0" distL="0" distR="0">
            <wp:extent cx="234950" cy="241300"/>
            <wp:effectExtent l="0" t="0" r="8890" b="2540"/>
            <wp:docPr id="303" name="IM 50"/>
            <wp:cNvGraphicFramePr/>
            <a:graphic xmlns:a="http://schemas.openxmlformats.org/drawingml/2006/main">
              <a:graphicData uri="http://schemas.openxmlformats.org/drawingml/2006/picture">
                <pic:pic xmlns:pic="http://schemas.openxmlformats.org/drawingml/2006/picture">
                  <pic:nvPicPr>
                    <pic:cNvPr id="303" name="IM 50"/>
                    <pic:cNvPicPr/>
                  </pic:nvPicPr>
                  <pic:blipFill>
                    <a:blip r:embed="rId688"/>
                    <a:stretch>
                      <a:fillRect/>
                    </a:stretch>
                  </pic:blipFill>
                  <pic:spPr>
                    <a:xfrm>
                      <a:off x="0" y="0"/>
                      <a:ext cx="234985" cy="241334"/>
                    </a:xfrm>
                    <a:prstGeom prst="rect">
                      <a:avLst/>
                    </a:prstGeom>
                  </pic:spPr>
                </pic:pic>
              </a:graphicData>
            </a:graphic>
          </wp:inline>
        </w:drawing>
      </w:r>
      <w:r>
        <w:rPr>
          <w:spacing w:val="-24"/>
          <w:sz w:val="22"/>
          <w:szCs w:val="22"/>
        </w:rPr>
        <w:t xml:space="preserve"> </w:t>
      </w:r>
      <w:r>
        <w:rPr>
          <w:b/>
          <w:bCs/>
          <w:spacing w:val="-1"/>
          <w:sz w:val="22"/>
          <w:szCs w:val="22"/>
        </w:rPr>
        <w:t>思考题</w:t>
      </w:r>
      <w:r>
        <w:rPr>
          <w:spacing w:val="-1"/>
          <w:sz w:val="22"/>
          <w:szCs w:val="22"/>
        </w:rPr>
        <w:t xml:space="preserve"> </w:t>
      </w:r>
      <w:r>
        <w:rPr>
          <w:strike/>
          <w:sz w:val="22"/>
          <w:szCs w:val="22"/>
        </w:rPr>
        <w:t xml:space="preserve">                                                </w:t>
      </w:r>
    </w:p>
    <w:p w14:paraId="3D8A3636">
      <w:pPr>
        <w:spacing w:before="54" w:line="219" w:lineRule="auto"/>
        <w:ind w:left="780"/>
        <w:rPr>
          <w:rFonts w:ascii="仿宋" w:hAnsi="仿宋" w:eastAsia="仿宋" w:cs="仿宋"/>
          <w:sz w:val="22"/>
          <w:szCs w:val="22"/>
        </w:rPr>
      </w:pPr>
      <w:r>
        <w:rPr>
          <w:rFonts w:ascii="仿宋" w:hAnsi="仿宋" w:eastAsia="仿宋" w:cs="仿宋"/>
          <w:spacing w:val="-5"/>
          <w:sz w:val="22"/>
          <w:szCs w:val="22"/>
        </w:rPr>
        <w:t>1.辽宋夏金政权的“中国”认同表现在哪些方</w:t>
      </w:r>
      <w:r>
        <w:rPr>
          <w:rFonts w:ascii="仿宋" w:hAnsi="仿宋" w:eastAsia="仿宋" w:cs="仿宋"/>
          <w:spacing w:val="-6"/>
          <w:sz w:val="22"/>
          <w:szCs w:val="22"/>
        </w:rPr>
        <w:t>面?</w:t>
      </w:r>
    </w:p>
    <w:p w14:paraId="2922C7EE">
      <w:pPr>
        <w:spacing w:before="80" w:line="221" w:lineRule="auto"/>
        <w:ind w:left="780"/>
        <w:rPr>
          <w:rFonts w:ascii="仿宋" w:hAnsi="仿宋" w:eastAsia="仿宋" w:cs="仿宋"/>
          <w:sz w:val="22"/>
          <w:szCs w:val="22"/>
        </w:rPr>
      </w:pPr>
      <w:r>
        <w:rPr>
          <w:rFonts w:ascii="仿宋" w:hAnsi="仿宋" w:eastAsia="仿宋" w:cs="仿宋"/>
          <w:spacing w:val="-5"/>
          <w:sz w:val="22"/>
          <w:szCs w:val="22"/>
        </w:rPr>
        <w:t>2.辽宋夏金时期中华民族共同体的经济特征是什么?</w:t>
      </w:r>
    </w:p>
    <w:p w14:paraId="634B5864">
      <w:pPr>
        <w:spacing w:before="65" w:line="280" w:lineRule="auto"/>
        <w:ind w:left="780" w:right="1363"/>
        <w:rPr>
          <w:rFonts w:ascii="仿宋" w:hAnsi="仿宋" w:eastAsia="仿宋" w:cs="仿宋"/>
          <w:sz w:val="22"/>
          <w:szCs w:val="22"/>
        </w:rPr>
      </w:pPr>
      <w:r>
        <w:rPr>
          <w:rFonts w:ascii="仿宋" w:hAnsi="仿宋" w:eastAsia="仿宋" w:cs="仿宋"/>
          <w:spacing w:val="-5"/>
          <w:sz w:val="22"/>
          <w:szCs w:val="22"/>
        </w:rPr>
        <w:t>3.辽宋夏金时期儒家文化对民族交融有哪些促进作用?</w:t>
      </w:r>
      <w:r>
        <w:rPr>
          <w:rFonts w:ascii="仿宋" w:hAnsi="仿宋" w:eastAsia="仿宋" w:cs="仿宋"/>
          <w:spacing w:val="5"/>
          <w:sz w:val="22"/>
          <w:szCs w:val="22"/>
        </w:rPr>
        <w:t xml:space="preserve"> </w:t>
      </w:r>
      <w:r>
        <w:rPr>
          <w:rFonts w:ascii="仿宋" w:hAnsi="仿宋" w:eastAsia="仿宋" w:cs="仿宋"/>
          <w:spacing w:val="-5"/>
          <w:sz w:val="22"/>
          <w:szCs w:val="22"/>
        </w:rPr>
        <w:t>4.辽宋夏金时期社会生活中民族交融的表现是什么?</w:t>
      </w:r>
    </w:p>
    <w:p w14:paraId="41B45A6A">
      <w:pPr>
        <w:spacing w:line="280" w:lineRule="auto"/>
        <w:rPr>
          <w:rFonts w:ascii="仿宋" w:hAnsi="仿宋" w:eastAsia="仿宋" w:cs="仿宋"/>
          <w:sz w:val="22"/>
          <w:szCs w:val="22"/>
        </w:rPr>
        <w:sectPr>
          <w:footerReference r:id="rId229" w:type="default"/>
          <w:pgSz w:w="8620" w:h="12980"/>
          <w:pgMar w:top="400" w:right="564" w:bottom="594" w:left="860" w:header="0" w:footer="459" w:gutter="0"/>
          <w:cols w:space="720" w:num="1"/>
        </w:sectPr>
      </w:pPr>
    </w:p>
    <w:p w14:paraId="63A83A36">
      <w:pPr>
        <w:spacing w:line="247" w:lineRule="auto"/>
        <w:rPr>
          <w:rFonts w:ascii="Arial"/>
          <w:sz w:val="21"/>
        </w:rPr>
      </w:pPr>
    </w:p>
    <w:p w14:paraId="003E7818">
      <w:pPr>
        <w:spacing w:line="247" w:lineRule="auto"/>
        <w:rPr>
          <w:rFonts w:ascii="Arial"/>
          <w:sz w:val="21"/>
        </w:rPr>
      </w:pPr>
    </w:p>
    <w:p w14:paraId="17809BAE">
      <w:pPr>
        <w:spacing w:line="247" w:lineRule="auto"/>
        <w:rPr>
          <w:rFonts w:ascii="Arial"/>
          <w:sz w:val="21"/>
        </w:rPr>
      </w:pPr>
    </w:p>
    <w:p w14:paraId="71C28BBB">
      <w:pPr>
        <w:spacing w:line="247" w:lineRule="auto"/>
        <w:rPr>
          <w:rFonts w:ascii="Arial"/>
          <w:sz w:val="21"/>
        </w:rPr>
      </w:pPr>
    </w:p>
    <w:p w14:paraId="23B764E5">
      <w:pPr>
        <w:spacing w:line="247" w:lineRule="auto"/>
        <w:rPr>
          <w:rFonts w:ascii="Arial"/>
          <w:sz w:val="21"/>
        </w:rPr>
      </w:pPr>
    </w:p>
    <w:p w14:paraId="472517B6">
      <w:pPr>
        <w:spacing w:line="247" w:lineRule="auto"/>
        <w:rPr>
          <w:rFonts w:ascii="Arial"/>
          <w:sz w:val="21"/>
        </w:rPr>
      </w:pPr>
    </w:p>
    <w:p w14:paraId="1F1BE91B">
      <w:pPr>
        <w:spacing w:line="248" w:lineRule="auto"/>
        <w:rPr>
          <w:rFonts w:ascii="Arial"/>
          <w:sz w:val="21"/>
        </w:rPr>
      </w:pPr>
    </w:p>
    <w:p w14:paraId="41D63577">
      <w:pPr>
        <w:pStyle w:val="2"/>
        <w:spacing w:before="107" w:line="272" w:lineRule="auto"/>
        <w:ind w:left="2593" w:right="1389" w:hanging="2359"/>
        <w:rPr>
          <w:sz w:val="33"/>
          <w:szCs w:val="33"/>
        </w:rPr>
      </w:pPr>
      <w:r>
        <w:rPr>
          <w:b/>
          <w:bCs/>
          <w:sz w:val="33"/>
          <w:szCs w:val="33"/>
        </w:rPr>
        <w:t>第九讲混一南北与中华民族大统合</w:t>
      </w:r>
      <w:r>
        <w:rPr>
          <w:spacing w:val="11"/>
          <w:sz w:val="33"/>
          <w:szCs w:val="33"/>
        </w:rPr>
        <w:t xml:space="preserve"> </w:t>
      </w:r>
      <w:r>
        <w:rPr>
          <w:b/>
          <w:bCs/>
          <w:spacing w:val="1"/>
          <w:sz w:val="33"/>
          <w:szCs w:val="33"/>
        </w:rPr>
        <w:t>(元朝时期)</w:t>
      </w:r>
    </w:p>
    <w:p w14:paraId="5E60A03D">
      <w:pPr>
        <w:spacing w:line="246" w:lineRule="auto"/>
        <w:rPr>
          <w:rFonts w:ascii="Arial"/>
          <w:sz w:val="21"/>
        </w:rPr>
      </w:pPr>
    </w:p>
    <w:p w14:paraId="6EB20AD1">
      <w:pPr>
        <w:spacing w:line="246" w:lineRule="auto"/>
        <w:rPr>
          <w:rFonts w:ascii="Arial"/>
          <w:sz w:val="21"/>
        </w:rPr>
      </w:pPr>
    </w:p>
    <w:p w14:paraId="7D519AD1">
      <w:pPr>
        <w:spacing w:line="246" w:lineRule="auto"/>
        <w:rPr>
          <w:rFonts w:ascii="Arial"/>
          <w:sz w:val="21"/>
        </w:rPr>
      </w:pPr>
      <w:r>
        <w:drawing>
          <wp:anchor distT="0" distB="0" distL="0" distR="0" simplePos="0" relativeHeight="251852800" behindDoc="0" locked="0" layoutInCell="1" allowOverlap="1">
            <wp:simplePos x="0" y="0"/>
            <wp:positionH relativeFrom="column">
              <wp:posOffset>203200</wp:posOffset>
            </wp:positionH>
            <wp:positionV relativeFrom="paragraph">
              <wp:posOffset>15240</wp:posOffset>
            </wp:positionV>
            <wp:extent cx="3873500" cy="12700"/>
            <wp:effectExtent l="0" t="0" r="0" b="0"/>
            <wp:wrapNone/>
            <wp:docPr id="304" name="IM 52"/>
            <wp:cNvGraphicFramePr/>
            <a:graphic xmlns:a="http://schemas.openxmlformats.org/drawingml/2006/main">
              <a:graphicData uri="http://schemas.openxmlformats.org/drawingml/2006/picture">
                <pic:pic xmlns:pic="http://schemas.openxmlformats.org/drawingml/2006/picture">
                  <pic:nvPicPr>
                    <pic:cNvPr id="304" name="IM 52"/>
                    <pic:cNvPicPr/>
                  </pic:nvPicPr>
                  <pic:blipFill>
                    <a:blip r:embed="rId689"/>
                    <a:stretch>
                      <a:fillRect/>
                    </a:stretch>
                  </pic:blipFill>
                  <pic:spPr>
                    <a:xfrm>
                      <a:off x="0" y="0"/>
                      <a:ext cx="3873479" cy="12659"/>
                    </a:xfrm>
                    <a:prstGeom prst="rect">
                      <a:avLst/>
                    </a:prstGeom>
                  </pic:spPr>
                </pic:pic>
              </a:graphicData>
            </a:graphic>
          </wp:anchor>
        </w:drawing>
      </w:r>
    </w:p>
    <w:p w14:paraId="1B1083BF">
      <w:pPr>
        <w:spacing w:line="247" w:lineRule="auto"/>
        <w:rPr>
          <w:rFonts w:ascii="Arial"/>
          <w:sz w:val="21"/>
        </w:rPr>
      </w:pPr>
    </w:p>
    <w:p w14:paraId="5CA0FC77">
      <w:pPr>
        <w:spacing w:before="78" w:line="220" w:lineRule="auto"/>
        <w:ind w:left="1299"/>
        <w:rPr>
          <w:rFonts w:ascii="楷体" w:hAnsi="楷体" w:eastAsia="楷体" w:cs="楷体"/>
          <w:sz w:val="24"/>
          <w:szCs w:val="24"/>
        </w:rPr>
      </w:pPr>
      <w:r>
        <w:rPr>
          <w:rFonts w:ascii="楷体" w:hAnsi="楷体" w:eastAsia="楷体" w:cs="楷体"/>
          <w:spacing w:val="-12"/>
          <w:sz w:val="24"/>
          <w:szCs w:val="24"/>
        </w:rPr>
        <w:t>多民族的大一统，各民族多元一体，是老祖宗</w:t>
      </w:r>
    </w:p>
    <w:p w14:paraId="474A1653">
      <w:pPr>
        <w:spacing w:before="72" w:line="270" w:lineRule="auto"/>
        <w:ind w:left="230" w:right="1381"/>
        <w:rPr>
          <w:rFonts w:ascii="楷体" w:hAnsi="楷体" w:eastAsia="楷体" w:cs="楷体"/>
          <w:sz w:val="24"/>
          <w:szCs w:val="24"/>
        </w:rPr>
      </w:pPr>
      <w:r>
        <w:rPr>
          <w:rFonts w:ascii="楷体" w:hAnsi="楷体" w:eastAsia="楷体" w:cs="楷体"/>
          <w:spacing w:val="-12"/>
          <w:sz w:val="24"/>
          <w:szCs w:val="24"/>
        </w:rPr>
        <w:t>留给我们的一笔重要财富，也是我们国家的一个重</w:t>
      </w:r>
      <w:r>
        <w:rPr>
          <w:rFonts w:ascii="楷体" w:hAnsi="楷体" w:eastAsia="楷体" w:cs="楷体"/>
          <w:spacing w:val="10"/>
          <w:sz w:val="24"/>
          <w:szCs w:val="24"/>
        </w:rPr>
        <w:t xml:space="preserve"> </w:t>
      </w:r>
      <w:r>
        <w:rPr>
          <w:rFonts w:ascii="楷体" w:hAnsi="楷体" w:eastAsia="楷体" w:cs="楷体"/>
          <w:spacing w:val="-4"/>
          <w:sz w:val="24"/>
          <w:szCs w:val="24"/>
        </w:rPr>
        <w:t>要优势。</w:t>
      </w:r>
    </w:p>
    <w:p w14:paraId="7AB94AC1">
      <w:pPr>
        <w:spacing w:before="107" w:line="175" w:lineRule="auto"/>
        <w:ind w:left="4739"/>
        <w:rPr>
          <w:rFonts w:ascii="隶书" w:hAnsi="隶书" w:eastAsia="隶书" w:cs="隶书"/>
          <w:sz w:val="20"/>
          <w:szCs w:val="20"/>
        </w:rPr>
      </w:pPr>
      <w:r>
        <w:rPr>
          <w:rFonts w:ascii="隶书" w:hAnsi="隶书" w:eastAsia="隶书" w:cs="隶书"/>
          <w:spacing w:val="-14"/>
          <w:w w:val="97"/>
          <w:sz w:val="20"/>
          <w:szCs w:val="20"/>
        </w:rPr>
        <w:t>—</w:t>
      </w:r>
      <w:r>
        <w:rPr>
          <w:rFonts w:ascii="隶书" w:hAnsi="隶书" w:eastAsia="隶书" w:cs="隶书"/>
          <w:spacing w:val="37"/>
          <w:sz w:val="20"/>
          <w:szCs w:val="20"/>
        </w:rPr>
        <w:t xml:space="preserve"> </w:t>
      </w:r>
      <w:r>
        <w:rPr>
          <w:rFonts w:ascii="隶书" w:hAnsi="隶书" w:eastAsia="隶书" w:cs="隶书"/>
          <w:spacing w:val="-14"/>
          <w:w w:val="97"/>
          <w:sz w:val="20"/>
          <w:szCs w:val="20"/>
        </w:rPr>
        <w:t>习</w:t>
      </w:r>
      <w:r>
        <w:rPr>
          <w:rFonts w:ascii="隶书" w:hAnsi="隶书" w:eastAsia="隶书" w:cs="隶书"/>
          <w:spacing w:val="19"/>
          <w:sz w:val="20"/>
          <w:szCs w:val="20"/>
        </w:rPr>
        <w:t xml:space="preserve"> </w:t>
      </w:r>
      <w:r>
        <w:rPr>
          <w:rFonts w:ascii="隶书" w:hAnsi="隶书" w:eastAsia="隶书" w:cs="隶书"/>
          <w:spacing w:val="-14"/>
          <w:w w:val="97"/>
          <w:sz w:val="20"/>
          <w:szCs w:val="20"/>
        </w:rPr>
        <w:t>近</w:t>
      </w:r>
      <w:r>
        <w:rPr>
          <w:rFonts w:ascii="隶书" w:hAnsi="隶书" w:eastAsia="隶书" w:cs="隶书"/>
          <w:spacing w:val="23"/>
          <w:sz w:val="20"/>
          <w:szCs w:val="20"/>
        </w:rPr>
        <w:t xml:space="preserve"> </w:t>
      </w:r>
      <w:r>
        <w:rPr>
          <w:rFonts w:ascii="隶书" w:hAnsi="隶书" w:eastAsia="隶书" w:cs="隶书"/>
          <w:spacing w:val="-14"/>
          <w:w w:val="97"/>
          <w:sz w:val="20"/>
          <w:szCs w:val="20"/>
        </w:rPr>
        <w:t>平</w:t>
      </w:r>
    </w:p>
    <w:p w14:paraId="6898A93E">
      <w:pPr>
        <w:spacing w:line="260" w:lineRule="auto"/>
        <w:rPr>
          <w:rFonts w:ascii="Arial"/>
          <w:sz w:val="21"/>
        </w:rPr>
      </w:pPr>
    </w:p>
    <w:p w14:paraId="7B435454">
      <w:pPr>
        <w:spacing w:line="260" w:lineRule="auto"/>
        <w:rPr>
          <w:rFonts w:ascii="Arial"/>
          <w:sz w:val="21"/>
        </w:rPr>
      </w:pPr>
    </w:p>
    <w:p w14:paraId="5309F2ED">
      <w:pPr>
        <w:spacing w:line="261" w:lineRule="auto"/>
        <w:rPr>
          <w:rFonts w:ascii="Arial"/>
          <w:sz w:val="21"/>
        </w:rPr>
      </w:pPr>
    </w:p>
    <w:p w14:paraId="5C6A36AF">
      <w:pPr>
        <w:spacing w:line="261" w:lineRule="auto"/>
        <w:rPr>
          <w:rFonts w:ascii="Arial"/>
          <w:sz w:val="21"/>
        </w:rPr>
      </w:pPr>
    </w:p>
    <w:p w14:paraId="51E8C999">
      <w:pPr>
        <w:spacing w:line="261" w:lineRule="auto"/>
        <w:rPr>
          <w:rFonts w:ascii="Arial"/>
          <w:sz w:val="21"/>
        </w:rPr>
      </w:pPr>
    </w:p>
    <w:p w14:paraId="12DDB5B3">
      <w:pPr>
        <w:spacing w:before="66" w:line="294" w:lineRule="auto"/>
        <w:ind w:right="154" w:firstLine="230"/>
        <w:rPr>
          <w:rFonts w:ascii="楷体" w:hAnsi="楷体" w:eastAsia="楷体" w:cs="楷体"/>
          <w:sz w:val="20"/>
          <w:szCs w:val="20"/>
        </w:rPr>
      </w:pPr>
      <w:r>
        <w:rPr>
          <w:rFonts w:ascii="楷体" w:hAnsi="楷体" w:eastAsia="楷体" w:cs="楷体"/>
          <w:spacing w:val="-8"/>
          <w:sz w:val="20"/>
          <w:szCs w:val="20"/>
        </w:rPr>
        <w:t>元朝(1206—1368)是中国历史上首个由北方草原民族建立的完全统一中国</w:t>
      </w:r>
      <w:r>
        <w:rPr>
          <w:rFonts w:ascii="楷体" w:hAnsi="楷体" w:eastAsia="楷体" w:cs="楷体"/>
          <w:spacing w:val="6"/>
          <w:sz w:val="20"/>
          <w:szCs w:val="20"/>
        </w:rPr>
        <w:t xml:space="preserve">  </w:t>
      </w:r>
      <w:r>
        <w:rPr>
          <w:rFonts w:ascii="楷体" w:hAnsi="楷体" w:eastAsia="楷体" w:cs="楷体"/>
          <w:spacing w:val="-15"/>
          <w:sz w:val="20"/>
          <w:szCs w:val="20"/>
        </w:rPr>
        <w:t>的大一统王朝。元朝疆域一度最北至西伯利亚中部的北海测影所，西北至发源于</w:t>
      </w:r>
      <w:r>
        <w:rPr>
          <w:rFonts w:ascii="楷体" w:hAnsi="楷体" w:eastAsia="楷体" w:cs="楷体"/>
          <w:spacing w:val="9"/>
          <w:sz w:val="20"/>
          <w:szCs w:val="20"/>
        </w:rPr>
        <w:t xml:space="preserve"> </w:t>
      </w:r>
      <w:r>
        <w:rPr>
          <w:rFonts w:ascii="楷体" w:hAnsi="楷体" w:eastAsia="楷体" w:cs="楷体"/>
          <w:spacing w:val="-15"/>
          <w:sz w:val="20"/>
          <w:szCs w:val="20"/>
        </w:rPr>
        <w:t>阿尔泰山的额尔齐斯河的中下游，西南囊括今西藏、云南，南至南</w:t>
      </w:r>
      <w:r>
        <w:rPr>
          <w:rFonts w:ascii="楷体" w:hAnsi="楷体" w:eastAsia="楷体" w:cs="楷体"/>
          <w:spacing w:val="-16"/>
          <w:sz w:val="20"/>
          <w:szCs w:val="20"/>
        </w:rPr>
        <w:t>海诸岛，东南</w:t>
      </w:r>
      <w:r>
        <w:rPr>
          <w:rFonts w:ascii="楷体" w:hAnsi="楷体" w:eastAsia="楷体" w:cs="楷体"/>
          <w:sz w:val="20"/>
          <w:szCs w:val="20"/>
        </w:rPr>
        <w:t xml:space="preserve"> </w:t>
      </w:r>
      <w:r>
        <w:rPr>
          <w:rFonts w:ascii="楷体" w:hAnsi="楷体" w:eastAsia="楷体" w:cs="楷体"/>
          <w:spacing w:val="-16"/>
          <w:sz w:val="20"/>
          <w:szCs w:val="20"/>
        </w:rPr>
        <w:t>至琉球，东北至外兴安岭北麓及今鄂霍次克海</w:t>
      </w:r>
      <w:r>
        <w:rPr>
          <w:rFonts w:ascii="楷体" w:hAnsi="楷体" w:eastAsia="楷体" w:cs="楷体"/>
          <w:spacing w:val="-17"/>
          <w:sz w:val="20"/>
          <w:szCs w:val="20"/>
        </w:rPr>
        <w:t>滨海地区。</w:t>
      </w:r>
    </w:p>
    <w:p w14:paraId="295134D6">
      <w:pPr>
        <w:spacing w:before="71" w:line="220" w:lineRule="auto"/>
        <w:ind w:left="230"/>
        <w:rPr>
          <w:rFonts w:ascii="楷体" w:hAnsi="楷体" w:eastAsia="楷体" w:cs="楷体"/>
          <w:sz w:val="20"/>
          <w:szCs w:val="20"/>
        </w:rPr>
      </w:pPr>
      <w:r>
        <w:rPr>
          <w:rFonts w:ascii="楷体" w:hAnsi="楷体" w:eastAsia="楷体" w:cs="楷体"/>
          <w:spacing w:val="-15"/>
          <w:sz w:val="20"/>
          <w:szCs w:val="20"/>
        </w:rPr>
        <w:t>元朝结束了中华大地自唐末以来南北对峙长达数个世纪的分治局面，开创了</w:t>
      </w:r>
    </w:p>
    <w:p w14:paraId="480D7AD2">
      <w:pPr>
        <w:spacing w:before="102" w:line="309" w:lineRule="auto"/>
        <w:rPr>
          <w:rFonts w:ascii="楷体" w:hAnsi="楷体" w:eastAsia="楷体" w:cs="楷体"/>
          <w:sz w:val="20"/>
          <w:szCs w:val="20"/>
        </w:rPr>
      </w:pPr>
      <w:r>
        <w:rPr>
          <w:rFonts w:ascii="楷体" w:hAnsi="楷体" w:eastAsia="楷体" w:cs="楷体"/>
          <w:spacing w:val="-10"/>
          <w:sz w:val="20"/>
          <w:szCs w:val="20"/>
        </w:rPr>
        <w:t>空前统一的疆域版图，深化了大一统制度实践，形成</w:t>
      </w:r>
      <w:r>
        <w:rPr>
          <w:rFonts w:ascii="楷体" w:hAnsi="楷体" w:eastAsia="楷体" w:cs="楷体"/>
          <w:spacing w:val="-11"/>
          <w:sz w:val="20"/>
          <w:szCs w:val="20"/>
        </w:rPr>
        <w:t>了“混一南北，胡汉一家”</w:t>
      </w:r>
      <w:r>
        <w:rPr>
          <w:rFonts w:ascii="楷体" w:hAnsi="楷体" w:eastAsia="楷体" w:cs="楷体"/>
          <w:sz w:val="20"/>
          <w:szCs w:val="20"/>
        </w:rPr>
        <w:t xml:space="preserve"> </w:t>
      </w:r>
      <w:r>
        <w:rPr>
          <w:rFonts w:ascii="楷体" w:hAnsi="楷体" w:eastAsia="楷体" w:cs="楷体"/>
          <w:spacing w:val="-15"/>
          <w:sz w:val="20"/>
          <w:szCs w:val="20"/>
        </w:rPr>
        <w:t>的中华民族发展新局面。尤其是元朝在中央设置宣政院，直接管辖西藏，在岭北</w:t>
      </w:r>
      <w:r>
        <w:rPr>
          <w:rFonts w:ascii="楷体" w:hAnsi="楷体" w:eastAsia="楷体" w:cs="楷体"/>
          <w:spacing w:val="2"/>
          <w:sz w:val="20"/>
          <w:szCs w:val="20"/>
        </w:rPr>
        <w:t xml:space="preserve">  </w:t>
      </w:r>
      <w:r>
        <w:rPr>
          <w:rFonts w:ascii="楷体" w:hAnsi="楷体" w:eastAsia="楷体" w:cs="楷体"/>
          <w:spacing w:val="-15"/>
          <w:sz w:val="20"/>
          <w:szCs w:val="20"/>
        </w:rPr>
        <w:t>与云南设置行省，加强了对漠北、西南边疆的管辖。在元朝的广衰疆域内，大量</w:t>
      </w:r>
      <w:r>
        <w:rPr>
          <w:rFonts w:ascii="楷体" w:hAnsi="楷体" w:eastAsia="楷体" w:cs="楷体"/>
          <w:spacing w:val="3"/>
          <w:sz w:val="20"/>
          <w:szCs w:val="20"/>
        </w:rPr>
        <w:t xml:space="preserve">  </w:t>
      </w:r>
      <w:r>
        <w:rPr>
          <w:rFonts w:ascii="楷体" w:hAnsi="楷体" w:eastAsia="楷体" w:cs="楷体"/>
          <w:spacing w:val="-15"/>
          <w:sz w:val="20"/>
          <w:szCs w:val="20"/>
        </w:rPr>
        <w:t>汉人迁往大漠南北的蒙古草原乃至南西伯利亚的图瓦盆地生活，边疆各族源源不</w:t>
      </w:r>
      <w:r>
        <w:rPr>
          <w:rFonts w:ascii="楷体" w:hAnsi="楷体" w:eastAsia="楷体" w:cs="楷体"/>
          <w:spacing w:val="6"/>
          <w:sz w:val="20"/>
          <w:szCs w:val="20"/>
        </w:rPr>
        <w:t xml:space="preserve">  </w:t>
      </w:r>
      <w:r>
        <w:rPr>
          <w:rFonts w:ascii="楷体" w:hAnsi="楷体" w:eastAsia="楷体" w:cs="楷体"/>
          <w:spacing w:val="-15"/>
          <w:sz w:val="20"/>
          <w:szCs w:val="20"/>
        </w:rPr>
        <w:t>断涌入华北、中原、江南及岭南，族群毗邻杂居彼此往来趋于常态，族际通婚现</w:t>
      </w:r>
      <w:r>
        <w:rPr>
          <w:rFonts w:ascii="楷体" w:hAnsi="楷体" w:eastAsia="楷体" w:cs="楷体"/>
          <w:sz w:val="20"/>
          <w:szCs w:val="20"/>
        </w:rPr>
        <w:t xml:space="preserve">  </w:t>
      </w:r>
      <w:r>
        <w:rPr>
          <w:rFonts w:ascii="楷体" w:hAnsi="楷体" w:eastAsia="楷体" w:cs="楷体"/>
          <w:spacing w:val="-12"/>
          <w:sz w:val="20"/>
          <w:szCs w:val="20"/>
        </w:rPr>
        <w:t>象趋于平常。</w:t>
      </w:r>
    </w:p>
    <w:p w14:paraId="56BB0F7C">
      <w:pPr>
        <w:spacing w:before="11" w:line="220" w:lineRule="auto"/>
        <w:ind w:left="230"/>
        <w:rPr>
          <w:rFonts w:ascii="楷体" w:hAnsi="楷体" w:eastAsia="楷体" w:cs="楷体"/>
          <w:sz w:val="20"/>
          <w:szCs w:val="20"/>
        </w:rPr>
      </w:pPr>
      <w:r>
        <w:rPr>
          <w:rFonts w:ascii="楷体" w:hAnsi="楷体" w:eastAsia="楷体" w:cs="楷体"/>
          <w:spacing w:val="-20"/>
          <w:sz w:val="20"/>
          <w:szCs w:val="20"/>
        </w:rPr>
        <w:t>多元一体的中华文明继续壮大，长期存在的夷夏对立观念不</w:t>
      </w:r>
      <w:r>
        <w:rPr>
          <w:rFonts w:ascii="楷体" w:hAnsi="楷体" w:eastAsia="楷体" w:cs="楷体"/>
          <w:spacing w:val="-21"/>
          <w:sz w:val="20"/>
          <w:szCs w:val="20"/>
        </w:rPr>
        <w:t>再是主流。一大批</w:t>
      </w:r>
    </w:p>
    <w:p w14:paraId="21064B7D">
      <w:pPr>
        <w:pStyle w:val="2"/>
        <w:spacing w:before="102" w:line="327" w:lineRule="auto"/>
        <w:ind w:right="125"/>
        <w:rPr>
          <w:rFonts w:ascii="楷体" w:hAnsi="楷体" w:eastAsia="楷体" w:cs="楷体"/>
          <w:sz w:val="17"/>
          <w:szCs w:val="17"/>
        </w:rPr>
      </w:pPr>
      <w:r>
        <w:rPr>
          <w:rFonts w:ascii="楷体" w:hAnsi="楷体" w:eastAsia="楷体" w:cs="楷体"/>
          <w:spacing w:val="-26"/>
          <w:sz w:val="20"/>
          <w:szCs w:val="20"/>
          <w:u w:val="single" w:color="auto"/>
        </w:rPr>
        <w:t>精研儒学、深谙</w:t>
      </w:r>
      <w:r>
        <w:rPr>
          <w:rFonts w:ascii="楷体" w:hAnsi="楷体" w:eastAsia="楷体" w:cs="楷体"/>
          <w:spacing w:val="-26"/>
          <w:sz w:val="20"/>
          <w:szCs w:val="20"/>
        </w:rPr>
        <w:t>佛道、工于诗书的“华化”西域人，“舍弓马而事诗书”①,“敦诗书</w:t>
      </w:r>
      <w:r>
        <w:rPr>
          <w:rFonts w:ascii="楷体" w:hAnsi="楷体" w:eastAsia="楷体" w:cs="楷体"/>
          <w:spacing w:val="1"/>
          <w:sz w:val="20"/>
          <w:szCs w:val="20"/>
        </w:rPr>
        <w:t xml:space="preserve"> </w:t>
      </w:r>
      <w:r>
        <w:rPr>
          <w:rFonts w:ascii="楷体" w:hAnsi="楷体" w:eastAsia="楷体" w:cs="楷体"/>
          <w:spacing w:val="-13"/>
          <w:sz w:val="17"/>
          <w:szCs w:val="17"/>
        </w:rPr>
        <w:t>① 戴良：《鹤年吟稿序》,李修生主编：《全元文》卷一六三</w:t>
      </w:r>
      <w:r>
        <w:rPr>
          <w:spacing w:val="-13"/>
          <w:sz w:val="17"/>
          <w:szCs w:val="17"/>
        </w:rPr>
        <w:t>O,</w:t>
      </w:r>
      <w:r>
        <w:rPr>
          <w:spacing w:val="51"/>
          <w:sz w:val="17"/>
          <w:szCs w:val="17"/>
        </w:rPr>
        <w:t xml:space="preserve"> </w:t>
      </w:r>
      <w:r>
        <w:rPr>
          <w:rFonts w:ascii="楷体" w:hAnsi="楷体" w:eastAsia="楷体" w:cs="楷体"/>
          <w:spacing w:val="-13"/>
          <w:sz w:val="17"/>
          <w:szCs w:val="17"/>
        </w:rPr>
        <w:t>江苏古籍</w:t>
      </w:r>
      <w:r>
        <w:rPr>
          <w:rFonts w:ascii="楷体" w:hAnsi="楷体" w:eastAsia="楷体" w:cs="楷体"/>
          <w:spacing w:val="-14"/>
          <w:sz w:val="17"/>
          <w:szCs w:val="17"/>
        </w:rPr>
        <w:t>出版社1998年版，第</w:t>
      </w:r>
    </w:p>
    <w:p w14:paraId="55D80296">
      <w:pPr>
        <w:spacing w:line="327" w:lineRule="auto"/>
        <w:rPr>
          <w:rFonts w:ascii="楷体" w:hAnsi="楷体" w:eastAsia="楷体" w:cs="楷体"/>
          <w:sz w:val="17"/>
          <w:szCs w:val="17"/>
        </w:rPr>
        <w:sectPr>
          <w:footerReference r:id="rId230" w:type="default"/>
          <w:pgSz w:w="8510" w:h="13030"/>
          <w:pgMar w:top="400" w:right="1040" w:bottom="1268" w:left="829" w:header="0" w:footer="1019" w:gutter="0"/>
          <w:cols w:space="720" w:num="1"/>
        </w:sectPr>
      </w:pPr>
    </w:p>
    <w:p w14:paraId="396C3CD5">
      <w:pPr>
        <w:pStyle w:val="2"/>
        <w:spacing w:before="167" w:line="219" w:lineRule="auto"/>
      </w:pPr>
      <w:r>
        <w:rPr>
          <w:spacing w:val="-11"/>
        </w:rPr>
        <w:t>◎第九讲混一南北与中华民族大统合(元朝时期)</w:t>
      </w:r>
    </w:p>
    <w:p w14:paraId="7B5B2EF4">
      <w:pPr>
        <w:spacing w:line="392" w:lineRule="auto"/>
        <w:rPr>
          <w:rFonts w:ascii="Arial"/>
          <w:sz w:val="21"/>
        </w:rPr>
      </w:pPr>
    </w:p>
    <w:p w14:paraId="2C0BD766">
      <w:pPr>
        <w:spacing w:before="62" w:line="322" w:lineRule="auto"/>
        <w:ind w:left="299" w:right="31"/>
        <w:rPr>
          <w:rFonts w:ascii="楷体" w:hAnsi="楷体" w:eastAsia="楷体" w:cs="楷体"/>
          <w:sz w:val="19"/>
          <w:szCs w:val="19"/>
        </w:rPr>
      </w:pPr>
      <w:r>
        <w:rPr>
          <w:rFonts w:ascii="楷体" w:hAnsi="楷体" w:eastAsia="楷体" w:cs="楷体"/>
          <w:spacing w:val="-10"/>
          <w:sz w:val="19"/>
          <w:szCs w:val="19"/>
        </w:rPr>
        <w:t>而说礼乐”①,“改从华俗，且于文章学术有</w:t>
      </w:r>
      <w:r>
        <w:rPr>
          <w:rFonts w:ascii="楷体" w:hAnsi="楷体" w:eastAsia="楷体" w:cs="楷体"/>
          <w:spacing w:val="-11"/>
          <w:sz w:val="19"/>
          <w:szCs w:val="19"/>
        </w:rPr>
        <w:t>声焉”。这一现象被史家称赞为“是真前</w:t>
      </w:r>
      <w:r>
        <w:rPr>
          <w:rFonts w:ascii="楷体" w:hAnsi="楷体" w:eastAsia="楷体" w:cs="楷体"/>
          <w:sz w:val="19"/>
          <w:szCs w:val="19"/>
        </w:rPr>
        <w:t xml:space="preserve"> </w:t>
      </w:r>
      <w:r>
        <w:rPr>
          <w:rFonts w:ascii="楷体" w:hAnsi="楷体" w:eastAsia="楷体" w:cs="楷体"/>
          <w:spacing w:val="-17"/>
          <w:sz w:val="19"/>
          <w:szCs w:val="19"/>
        </w:rPr>
        <w:t>此所未闻，而为元所独也”②。</w:t>
      </w:r>
    </w:p>
    <w:p w14:paraId="283F5219">
      <w:pPr>
        <w:spacing w:before="55" w:line="320" w:lineRule="auto"/>
        <w:ind w:left="299" w:firstLine="399"/>
        <w:jc w:val="both"/>
        <w:rPr>
          <w:rFonts w:ascii="楷体" w:hAnsi="楷体" w:eastAsia="楷体" w:cs="楷体"/>
          <w:sz w:val="19"/>
          <w:szCs w:val="19"/>
        </w:rPr>
      </w:pPr>
      <w:r>
        <w:rPr>
          <w:rFonts w:ascii="楷体" w:hAnsi="楷体" w:eastAsia="楷体" w:cs="楷体"/>
          <w:spacing w:val="3"/>
          <w:sz w:val="19"/>
          <w:szCs w:val="19"/>
        </w:rPr>
        <w:t>虽然元朝统治时间相较汉唐盛世更短暂，但是自元</w:t>
      </w:r>
      <w:r>
        <w:rPr>
          <w:rFonts w:ascii="楷体" w:hAnsi="楷体" w:eastAsia="楷体" w:cs="楷体"/>
          <w:spacing w:val="2"/>
          <w:sz w:val="19"/>
          <w:szCs w:val="19"/>
        </w:rPr>
        <w:t>以后中华民族的核心区域</w:t>
      </w:r>
      <w:r>
        <w:rPr>
          <w:rFonts w:ascii="楷体" w:hAnsi="楷体" w:eastAsia="楷体" w:cs="楷体"/>
          <w:sz w:val="19"/>
          <w:szCs w:val="19"/>
        </w:rPr>
        <w:t xml:space="preserve"> </w:t>
      </w:r>
      <w:r>
        <w:rPr>
          <w:rFonts w:ascii="楷体" w:hAnsi="楷体" w:eastAsia="楷体" w:cs="楷体"/>
          <w:spacing w:val="2"/>
          <w:sz w:val="19"/>
          <w:szCs w:val="19"/>
        </w:rPr>
        <w:t>再未出现南北分裂或东西对峙的局面，边疆各地对中央政府的政治向心趋势越来 越强。中国历史的发展道路跳出了之前几度出现的“分久必合，合久必分”的传</w:t>
      </w:r>
      <w:r>
        <w:rPr>
          <w:rFonts w:ascii="楷体" w:hAnsi="楷体" w:eastAsia="楷体" w:cs="楷体"/>
          <w:spacing w:val="8"/>
          <w:sz w:val="19"/>
          <w:szCs w:val="19"/>
        </w:rPr>
        <w:t xml:space="preserve"> </w:t>
      </w:r>
      <w:r>
        <w:rPr>
          <w:rFonts w:ascii="楷体" w:hAnsi="楷体" w:eastAsia="楷体" w:cs="楷体"/>
          <w:spacing w:val="-8"/>
          <w:sz w:val="19"/>
          <w:szCs w:val="19"/>
        </w:rPr>
        <w:t>统轨迹。</w:t>
      </w:r>
    </w:p>
    <w:p w14:paraId="364319F2">
      <w:pPr>
        <w:spacing w:before="55" w:line="315" w:lineRule="auto"/>
        <w:ind w:left="299" w:right="20" w:firstLine="430"/>
        <w:jc w:val="both"/>
        <w:rPr>
          <w:rFonts w:ascii="楷体" w:hAnsi="楷体" w:eastAsia="楷体" w:cs="楷体"/>
          <w:sz w:val="19"/>
          <w:szCs w:val="19"/>
        </w:rPr>
      </w:pPr>
      <w:r>
        <w:rPr>
          <w:rFonts w:ascii="楷体" w:hAnsi="楷体" w:eastAsia="楷体" w:cs="楷体"/>
          <w:spacing w:val="1"/>
          <w:sz w:val="19"/>
          <w:szCs w:val="19"/>
        </w:rPr>
        <w:t>当然，元朝的族群治理也存在明显的局限，族群等级划分措施和阶级矛盾的</w:t>
      </w:r>
      <w:r>
        <w:rPr>
          <w:rFonts w:ascii="楷体" w:hAnsi="楷体" w:eastAsia="楷体" w:cs="楷体"/>
          <w:spacing w:val="5"/>
          <w:sz w:val="19"/>
          <w:szCs w:val="19"/>
        </w:rPr>
        <w:t xml:space="preserve"> </w:t>
      </w:r>
      <w:r>
        <w:rPr>
          <w:rFonts w:ascii="楷体" w:hAnsi="楷体" w:eastAsia="楷体" w:cs="楷体"/>
          <w:spacing w:val="1"/>
          <w:sz w:val="19"/>
          <w:szCs w:val="19"/>
        </w:rPr>
        <w:t>不断激化埋下了元末动乱的社会根源，部分时期的文化政策也有反复。但不管当</w:t>
      </w:r>
      <w:r>
        <w:rPr>
          <w:rFonts w:ascii="楷体" w:hAnsi="楷体" w:eastAsia="楷体" w:cs="楷体"/>
          <w:spacing w:val="6"/>
          <w:sz w:val="19"/>
          <w:szCs w:val="19"/>
        </w:rPr>
        <w:t xml:space="preserve"> </w:t>
      </w:r>
      <w:r>
        <w:rPr>
          <w:rFonts w:ascii="楷体" w:hAnsi="楷体" w:eastAsia="楷体" w:cs="楷体"/>
          <w:spacing w:val="1"/>
          <w:sz w:val="19"/>
          <w:szCs w:val="19"/>
        </w:rPr>
        <w:t>政者主观意愿如何，大一统制度带来的政治共同性、经济共同性、社会共同性和</w:t>
      </w:r>
      <w:r>
        <w:rPr>
          <w:rFonts w:ascii="楷体" w:hAnsi="楷体" w:eastAsia="楷体" w:cs="楷体"/>
          <w:sz w:val="19"/>
          <w:szCs w:val="19"/>
        </w:rPr>
        <w:t xml:space="preserve"> </w:t>
      </w:r>
      <w:r>
        <w:rPr>
          <w:rFonts w:ascii="楷体" w:hAnsi="楷体" w:eastAsia="楷体" w:cs="楷体"/>
          <w:spacing w:val="1"/>
          <w:sz w:val="19"/>
          <w:szCs w:val="19"/>
        </w:rPr>
        <w:t>文化共同性显著增长，各族人民交往交流交融的意愿始终占据主</w:t>
      </w:r>
      <w:r>
        <w:rPr>
          <w:rFonts w:ascii="楷体" w:hAnsi="楷体" w:eastAsia="楷体" w:cs="楷体"/>
          <w:sz w:val="19"/>
          <w:szCs w:val="19"/>
        </w:rPr>
        <w:t>导，持续深化的 民族大融合与文化大融合更加成为历史发展的大趋势。这恰是有元一代对于造就</w:t>
      </w:r>
      <w:r>
        <w:rPr>
          <w:rFonts w:ascii="楷体" w:hAnsi="楷体" w:eastAsia="楷体" w:cs="楷体"/>
          <w:spacing w:val="16"/>
          <w:sz w:val="19"/>
          <w:szCs w:val="19"/>
        </w:rPr>
        <w:t xml:space="preserve"> </w:t>
      </w:r>
      <w:r>
        <w:rPr>
          <w:rFonts w:ascii="楷体" w:hAnsi="楷体" w:eastAsia="楷体" w:cs="楷体"/>
          <w:spacing w:val="-13"/>
          <w:sz w:val="19"/>
          <w:szCs w:val="19"/>
        </w:rPr>
        <w:t>中华民族共同体作出的最大贡献。</w:t>
      </w:r>
    </w:p>
    <w:p w14:paraId="26DADD80">
      <w:pPr>
        <w:spacing w:line="432" w:lineRule="auto"/>
        <w:rPr>
          <w:rFonts w:ascii="Arial"/>
          <w:sz w:val="21"/>
        </w:rPr>
      </w:pPr>
    </w:p>
    <w:p w14:paraId="5CA9D01A">
      <w:pPr>
        <w:pStyle w:val="2"/>
        <w:spacing w:before="97" w:line="219" w:lineRule="auto"/>
        <w:ind w:left="2514"/>
        <w:outlineLvl w:val="2"/>
        <w:rPr>
          <w:sz w:val="30"/>
          <w:szCs w:val="30"/>
        </w:rPr>
      </w:pPr>
      <w:r>
        <w:rPr>
          <w:b/>
          <w:bCs/>
          <w:spacing w:val="21"/>
          <w:sz w:val="30"/>
          <w:szCs w:val="30"/>
        </w:rPr>
        <w:t>第一节重建一统</w:t>
      </w:r>
    </w:p>
    <w:p w14:paraId="5DC0F605">
      <w:pPr>
        <w:spacing w:before="236" w:line="317" w:lineRule="auto"/>
        <w:ind w:left="299" w:right="1" w:firstLine="470"/>
        <w:rPr>
          <w:rFonts w:ascii="黑体" w:hAnsi="黑体" w:eastAsia="黑体" w:cs="黑体"/>
          <w:sz w:val="19"/>
          <w:szCs w:val="19"/>
        </w:rPr>
      </w:pPr>
      <w:r>
        <w:rPr>
          <w:rFonts w:ascii="黑体" w:hAnsi="黑体" w:eastAsia="黑体" w:cs="黑体"/>
          <w:spacing w:val="6"/>
          <w:sz w:val="19"/>
          <w:szCs w:val="19"/>
        </w:rPr>
        <w:t>13世纪初期，中华大地呈现多个政权相互对峙并存的状态，这些政权包括</w:t>
      </w:r>
      <w:r>
        <w:rPr>
          <w:rFonts w:ascii="黑体" w:hAnsi="黑体" w:eastAsia="黑体" w:cs="黑体"/>
          <w:spacing w:val="9"/>
          <w:sz w:val="19"/>
          <w:szCs w:val="19"/>
        </w:rPr>
        <w:t xml:space="preserve"> </w:t>
      </w:r>
      <w:r>
        <w:rPr>
          <w:rFonts w:ascii="黑体" w:hAnsi="黑体" w:eastAsia="黑体" w:cs="黑体"/>
          <w:spacing w:val="1"/>
          <w:sz w:val="19"/>
          <w:szCs w:val="19"/>
        </w:rPr>
        <w:t>金、南宋、西夏、西辽、吐蕃、大理等，它们都不具备完</w:t>
      </w:r>
      <w:r>
        <w:rPr>
          <w:rFonts w:ascii="黑体" w:hAnsi="黑体" w:eastAsia="黑体" w:cs="黑体"/>
          <w:sz w:val="19"/>
          <w:szCs w:val="19"/>
        </w:rPr>
        <w:t>全统合其他竞争对手的  实力，呈现出分头并进的局面。终结这一分裂局面，最终再次实现大一统的，是</w:t>
      </w:r>
      <w:r>
        <w:rPr>
          <w:rFonts w:ascii="黑体" w:hAnsi="黑体" w:eastAsia="黑体" w:cs="黑体"/>
          <w:spacing w:val="7"/>
          <w:sz w:val="19"/>
          <w:szCs w:val="19"/>
        </w:rPr>
        <w:t xml:space="preserve">  </w:t>
      </w:r>
      <w:r>
        <w:rPr>
          <w:rFonts w:ascii="黑体" w:hAnsi="黑体" w:eastAsia="黑体" w:cs="黑体"/>
          <w:spacing w:val="9"/>
          <w:sz w:val="19"/>
          <w:szCs w:val="19"/>
        </w:rPr>
        <w:t>由铁木真(1162—1227)奠定的蒙古</w:t>
      </w:r>
      <w:r>
        <w:rPr>
          <w:rFonts w:ascii="黑体" w:hAnsi="黑体" w:eastAsia="黑体" w:cs="黑体"/>
          <w:spacing w:val="8"/>
          <w:sz w:val="19"/>
          <w:szCs w:val="19"/>
        </w:rPr>
        <w:t>汗国及其继承者忽必烈(1215—1294)缔造</w:t>
      </w:r>
      <w:r>
        <w:rPr>
          <w:rFonts w:ascii="黑体" w:hAnsi="黑体" w:eastAsia="黑体" w:cs="黑体"/>
          <w:sz w:val="19"/>
          <w:szCs w:val="19"/>
        </w:rPr>
        <w:t xml:space="preserve">  </w:t>
      </w:r>
      <w:r>
        <w:rPr>
          <w:rFonts w:ascii="黑体" w:hAnsi="黑体" w:eastAsia="黑体" w:cs="黑体"/>
          <w:spacing w:val="-8"/>
          <w:sz w:val="19"/>
          <w:szCs w:val="19"/>
        </w:rPr>
        <w:t>的元朝。</w:t>
      </w:r>
    </w:p>
    <w:p w14:paraId="4B5C5B42">
      <w:pPr>
        <w:pStyle w:val="2"/>
        <w:spacing w:before="215" w:line="221" w:lineRule="auto"/>
        <w:ind w:left="769"/>
      </w:pPr>
      <w:r>
        <w:rPr>
          <w:rFonts w:ascii="黑体" w:hAnsi="黑体" w:eastAsia="黑体" w:cs="黑体"/>
          <w:spacing w:val="-5"/>
        </w:rPr>
        <w:t>一、统一</w:t>
      </w:r>
      <w:r>
        <w:rPr>
          <w:spacing w:val="-5"/>
        </w:rPr>
        <w:t>全国</w:t>
      </w:r>
    </w:p>
    <w:p w14:paraId="1B5990D4">
      <w:pPr>
        <w:spacing w:before="85" w:line="325" w:lineRule="auto"/>
        <w:ind w:left="299" w:right="25" w:firstLine="470"/>
        <w:rPr>
          <w:rFonts w:ascii="黑体" w:hAnsi="黑体" w:eastAsia="黑体" w:cs="黑体"/>
          <w:sz w:val="19"/>
          <w:szCs w:val="19"/>
        </w:rPr>
      </w:pPr>
      <w:r>
        <w:rPr>
          <w:rFonts w:ascii="黑体" w:hAnsi="黑体" w:eastAsia="黑体" w:cs="黑体"/>
          <w:sz w:val="19"/>
          <w:szCs w:val="19"/>
        </w:rPr>
        <w:t>铁木真是游牧于漠北草原斡难河流域的蒙古部首领。一般认</w:t>
      </w:r>
      <w:r>
        <w:rPr>
          <w:rFonts w:ascii="黑体" w:hAnsi="黑体" w:eastAsia="黑体" w:cs="黑体"/>
          <w:spacing w:val="-1"/>
          <w:sz w:val="19"/>
          <w:szCs w:val="19"/>
        </w:rPr>
        <w:t>为，蒙古人主体</w:t>
      </w:r>
      <w:r>
        <w:rPr>
          <w:rFonts w:ascii="黑体" w:hAnsi="黑体" w:eastAsia="黑体" w:cs="黑体"/>
          <w:sz w:val="19"/>
          <w:szCs w:val="19"/>
        </w:rPr>
        <w:t xml:space="preserve"> </w:t>
      </w:r>
      <w:r>
        <w:rPr>
          <w:rFonts w:ascii="黑体" w:hAnsi="黑体" w:eastAsia="黑体" w:cs="黑体"/>
          <w:spacing w:val="1"/>
          <w:sz w:val="19"/>
          <w:szCs w:val="19"/>
        </w:rPr>
        <w:t>来源于室韦，室韦的主要部分与早期拓跋鲜卑同源于东胡。自12世纪80年代始，</w:t>
      </w:r>
      <w:r>
        <w:rPr>
          <w:rFonts w:ascii="黑体" w:hAnsi="黑体" w:eastAsia="黑体" w:cs="黑体"/>
          <w:spacing w:val="17"/>
          <w:sz w:val="19"/>
          <w:szCs w:val="19"/>
        </w:rPr>
        <w:t xml:space="preserve"> </w:t>
      </w:r>
      <w:r>
        <w:rPr>
          <w:rFonts w:ascii="黑体" w:hAnsi="黑体" w:eastAsia="黑体" w:cs="黑体"/>
          <w:spacing w:val="-1"/>
          <w:sz w:val="19"/>
          <w:szCs w:val="19"/>
        </w:rPr>
        <w:t>铁木真开始了兼并草原其他各部的进程。其间，他还从统治中原与华北的金朝那</w:t>
      </w:r>
      <w:r>
        <w:rPr>
          <w:rFonts w:ascii="黑体" w:hAnsi="黑体" w:eastAsia="黑体" w:cs="黑体"/>
          <w:spacing w:val="1"/>
          <w:sz w:val="19"/>
          <w:szCs w:val="19"/>
        </w:rPr>
        <w:t xml:space="preserve">  </w:t>
      </w:r>
      <w:r>
        <w:rPr>
          <w:rFonts w:ascii="黑体" w:hAnsi="黑体" w:eastAsia="黑体" w:cs="黑体"/>
          <w:sz w:val="19"/>
          <w:szCs w:val="19"/>
        </w:rPr>
        <w:t>里接受了相应官职。截至13世纪初期，通过军事</w:t>
      </w:r>
      <w:r>
        <w:rPr>
          <w:rFonts w:ascii="黑体" w:hAnsi="黑体" w:eastAsia="黑体" w:cs="黑体"/>
          <w:spacing w:val="-1"/>
          <w:sz w:val="19"/>
          <w:szCs w:val="19"/>
        </w:rPr>
        <w:t>征战与政治联合的双重手段，铁</w:t>
      </w:r>
      <w:r>
        <w:rPr>
          <w:rFonts w:ascii="黑体" w:hAnsi="黑体" w:eastAsia="黑体" w:cs="黑体"/>
          <w:sz w:val="19"/>
          <w:szCs w:val="19"/>
        </w:rPr>
        <w:t xml:space="preserve">  </w:t>
      </w:r>
      <w:r>
        <w:rPr>
          <w:rFonts w:ascii="黑体" w:hAnsi="黑体" w:eastAsia="黑体" w:cs="黑体"/>
          <w:spacing w:val="-3"/>
          <w:sz w:val="19"/>
          <w:szCs w:val="19"/>
        </w:rPr>
        <w:t>木真完成了对漠北草原诸部的统合，建立蒙古汗国，被尊为“成吉思汗”。后来，</w:t>
      </w:r>
      <w:r>
        <w:rPr>
          <w:rFonts w:ascii="黑体" w:hAnsi="黑体" w:eastAsia="黑体" w:cs="黑体"/>
          <w:spacing w:val="1"/>
          <w:sz w:val="19"/>
          <w:szCs w:val="19"/>
        </w:rPr>
        <w:t xml:space="preserve"> </w:t>
      </w:r>
      <w:r>
        <w:rPr>
          <w:rFonts w:ascii="黑体" w:hAnsi="黑体" w:eastAsia="黑体" w:cs="黑体"/>
          <w:spacing w:val="-2"/>
          <w:sz w:val="19"/>
          <w:szCs w:val="19"/>
        </w:rPr>
        <w:t>他停止对金朝称臣纳贡，成功争取了在漠南草原为金国戍守界壕边堡的汪古部的</w:t>
      </w:r>
      <w:r>
        <w:rPr>
          <w:rFonts w:ascii="黑体" w:hAnsi="黑体" w:eastAsia="黑体" w:cs="黑体"/>
          <w:spacing w:val="7"/>
          <w:sz w:val="19"/>
          <w:szCs w:val="19"/>
        </w:rPr>
        <w:t xml:space="preserve">  </w:t>
      </w:r>
      <w:r>
        <w:rPr>
          <w:rFonts w:ascii="黑体" w:hAnsi="黑体" w:eastAsia="黑体" w:cs="黑体"/>
          <w:spacing w:val="-1"/>
          <w:sz w:val="19"/>
          <w:szCs w:val="19"/>
        </w:rPr>
        <w:t>投奔归附。1211年，他以漠南地区作为跳板，径直南征金朝腹地华北平原，迫使</w:t>
      </w:r>
    </w:p>
    <w:p w14:paraId="7B22FFF4">
      <w:pPr>
        <w:pStyle w:val="2"/>
        <w:spacing w:before="222" w:line="234" w:lineRule="auto"/>
        <w:ind w:left="679" w:right="155" w:hanging="380"/>
        <w:rPr>
          <w:rFonts w:ascii="华文新魏" w:hAnsi="华文新魏" w:eastAsia="华文新魏" w:cs="华文新魏"/>
        </w:rPr>
      </w:pPr>
      <w:r>
        <w:rPr>
          <w:rFonts w:ascii="华文新魏" w:hAnsi="华文新魏" w:eastAsia="华文新魏" w:cs="华文新魏"/>
          <w:spacing w:val="-24"/>
        </w:rPr>
        <w:t>①王旭：《送康仁叔序》,李修生主编：《全元文》卷六</w:t>
      </w:r>
      <w:r>
        <w:rPr>
          <w:spacing w:val="-24"/>
        </w:rPr>
        <w:t xml:space="preserve">O </w:t>
      </w:r>
      <w:r>
        <w:rPr>
          <w:rFonts w:ascii="华文新魏" w:hAnsi="华文新魏" w:eastAsia="华文新魏" w:cs="华文新魏"/>
          <w:spacing w:val="-24"/>
        </w:rPr>
        <w:t>六</w:t>
      </w:r>
      <w:r>
        <w:rPr>
          <w:rFonts w:ascii="华文新魏" w:hAnsi="华文新魏" w:eastAsia="华文新魏" w:cs="华文新魏"/>
          <w:spacing w:val="-25"/>
        </w:rPr>
        <w:t>，江苏古籍出版社1998年版，第</w:t>
      </w:r>
      <w:r>
        <w:rPr>
          <w:rFonts w:ascii="华文新魏" w:hAnsi="华文新魏" w:eastAsia="华文新魏" w:cs="华文新魏"/>
        </w:rPr>
        <w:t xml:space="preserve"> </w:t>
      </w:r>
      <w:r>
        <w:rPr>
          <w:rFonts w:ascii="华文新魏" w:hAnsi="华文新魏" w:eastAsia="华文新魏" w:cs="华文新魏"/>
          <w:spacing w:val="-22"/>
        </w:rPr>
        <w:t>499页。</w:t>
      </w:r>
    </w:p>
    <w:p w14:paraId="02833D59">
      <w:pPr>
        <w:spacing w:before="39" w:line="226" w:lineRule="auto"/>
        <w:ind w:left="299"/>
        <w:rPr>
          <w:rFonts w:ascii="华文新魏" w:hAnsi="华文新魏" w:eastAsia="华文新魏" w:cs="华文新魏"/>
          <w:sz w:val="19"/>
          <w:szCs w:val="19"/>
        </w:rPr>
      </w:pPr>
      <w:r>
        <w:rPr>
          <w:rFonts w:ascii="华文新魏" w:hAnsi="华文新魏" w:eastAsia="华文新魏" w:cs="华文新魏"/>
          <w:spacing w:val="-26"/>
          <w:sz w:val="19"/>
          <w:szCs w:val="19"/>
        </w:rPr>
        <w:t>②陈垣：《元西域人华化考》,《励耘书屋丛刻》第一集，励耘书</w:t>
      </w:r>
      <w:r>
        <w:rPr>
          <w:rFonts w:ascii="华文新魏" w:hAnsi="华文新魏" w:eastAsia="华文新魏" w:cs="华文新魏"/>
          <w:spacing w:val="-27"/>
          <w:sz w:val="19"/>
          <w:szCs w:val="19"/>
        </w:rPr>
        <w:t>屋1934年版，第3页。</w:t>
      </w:r>
    </w:p>
    <w:p w14:paraId="55CD15E1">
      <w:pPr>
        <w:spacing w:line="226" w:lineRule="auto"/>
        <w:rPr>
          <w:rFonts w:ascii="华文新魏" w:hAnsi="华文新魏" w:eastAsia="华文新魏" w:cs="华文新魏"/>
          <w:sz w:val="19"/>
          <w:szCs w:val="19"/>
        </w:rPr>
        <w:sectPr>
          <w:footerReference r:id="rId231" w:type="default"/>
          <w:pgSz w:w="8580" w:h="13030"/>
          <w:pgMar w:top="400" w:right="740" w:bottom="620" w:left="780" w:header="0" w:footer="448" w:gutter="0"/>
          <w:cols w:space="720" w:num="1"/>
        </w:sectPr>
      </w:pPr>
    </w:p>
    <w:p w14:paraId="25291817">
      <w:pPr>
        <w:pStyle w:val="2"/>
        <w:spacing w:before="168" w:line="219" w:lineRule="auto"/>
        <w:ind w:right="17"/>
        <w:jc w:val="right"/>
        <w:rPr>
          <w:sz w:val="20"/>
          <w:szCs w:val="20"/>
        </w:rPr>
      </w:pPr>
      <w:r>
        <w:rPr>
          <w:spacing w:val="-16"/>
          <w:w w:val="92"/>
          <w:sz w:val="20"/>
          <w:szCs w:val="20"/>
        </w:rPr>
        <w:t>第一节重建一统</w:t>
      </w:r>
    </w:p>
    <w:p w14:paraId="4A2A55D6">
      <w:pPr>
        <w:spacing w:line="402" w:lineRule="auto"/>
        <w:rPr>
          <w:rFonts w:ascii="Arial"/>
          <w:sz w:val="21"/>
        </w:rPr>
      </w:pPr>
    </w:p>
    <w:p w14:paraId="7651AAEC">
      <w:pPr>
        <w:pStyle w:val="2"/>
        <w:spacing w:before="65" w:line="319" w:lineRule="auto"/>
        <w:ind w:left="99" w:right="68"/>
        <w:jc w:val="both"/>
        <w:rPr>
          <w:sz w:val="20"/>
          <w:szCs w:val="20"/>
        </w:rPr>
      </w:pPr>
      <w:r>
        <w:rPr>
          <w:spacing w:val="-6"/>
          <w:sz w:val="20"/>
          <w:szCs w:val="20"/>
        </w:rPr>
        <w:t>其移都南京(今河南开封)。成吉思汗还积极向西北</w:t>
      </w:r>
      <w:r>
        <w:rPr>
          <w:spacing w:val="-7"/>
          <w:sz w:val="20"/>
          <w:szCs w:val="20"/>
        </w:rPr>
        <w:t>地区拓展，在1218年结束了</w:t>
      </w:r>
      <w:r>
        <w:rPr>
          <w:sz w:val="20"/>
          <w:szCs w:val="20"/>
        </w:rPr>
        <w:t xml:space="preserve"> </w:t>
      </w:r>
      <w:r>
        <w:rPr>
          <w:spacing w:val="-11"/>
          <w:sz w:val="20"/>
          <w:szCs w:val="20"/>
        </w:rPr>
        <w:t>西辽政权在西域近一个世纪的统治，在1227年彻底征服了西夏。1234年，蒙古军</w:t>
      </w:r>
      <w:r>
        <w:rPr>
          <w:sz w:val="20"/>
          <w:szCs w:val="20"/>
        </w:rPr>
        <w:t xml:space="preserve"> </w:t>
      </w:r>
      <w:r>
        <w:rPr>
          <w:spacing w:val="-12"/>
          <w:sz w:val="20"/>
          <w:szCs w:val="20"/>
        </w:rPr>
        <w:t>队联合南宋攻灭金朝，完全统治了中原地区。1247年，蒙古</w:t>
      </w:r>
      <w:r>
        <w:rPr>
          <w:spacing w:val="-13"/>
          <w:sz w:val="20"/>
          <w:szCs w:val="20"/>
        </w:rPr>
        <w:t>宗王阔端与吐蕃萨迦</w:t>
      </w:r>
      <w:r>
        <w:rPr>
          <w:sz w:val="20"/>
          <w:szCs w:val="20"/>
        </w:rPr>
        <w:t xml:space="preserve"> </w:t>
      </w:r>
      <w:r>
        <w:rPr>
          <w:spacing w:val="-15"/>
          <w:sz w:val="20"/>
          <w:szCs w:val="20"/>
        </w:rPr>
        <w:t>派高僧萨迦班智达举行凉州会盟，后者发出《萨迦班</w:t>
      </w:r>
      <w:r>
        <w:rPr>
          <w:spacing w:val="-16"/>
          <w:sz w:val="20"/>
          <w:szCs w:val="20"/>
        </w:rPr>
        <w:t>智达致蕃人书》,双方以和平</w:t>
      </w:r>
      <w:r>
        <w:rPr>
          <w:sz w:val="20"/>
          <w:szCs w:val="20"/>
        </w:rPr>
        <w:t xml:space="preserve"> </w:t>
      </w:r>
      <w:r>
        <w:rPr>
          <w:spacing w:val="-12"/>
          <w:sz w:val="20"/>
          <w:szCs w:val="20"/>
        </w:rPr>
        <w:t>协商方式完成了对吐蕃各部的招抚。蒙古军队于1254年攻灭大理；1258年，又兵</w:t>
      </w:r>
      <w:r>
        <w:rPr>
          <w:spacing w:val="14"/>
          <w:sz w:val="20"/>
          <w:szCs w:val="20"/>
        </w:rPr>
        <w:t xml:space="preserve"> </w:t>
      </w:r>
      <w:r>
        <w:rPr>
          <w:spacing w:val="-12"/>
          <w:sz w:val="20"/>
          <w:szCs w:val="20"/>
        </w:rPr>
        <w:t>分数路讨伐南宋，将宋蒙对峙的前线进一步推移至江</w:t>
      </w:r>
      <w:r>
        <w:rPr>
          <w:spacing w:val="-13"/>
          <w:sz w:val="20"/>
          <w:szCs w:val="20"/>
        </w:rPr>
        <w:t>淮之间。</w:t>
      </w:r>
    </w:p>
    <w:p w14:paraId="62A4F5E2">
      <w:pPr>
        <w:pStyle w:val="2"/>
        <w:spacing w:before="17" w:line="324" w:lineRule="auto"/>
        <w:ind w:left="99" w:right="71" w:firstLine="389"/>
        <w:jc w:val="both"/>
        <w:rPr>
          <w:sz w:val="20"/>
          <w:szCs w:val="20"/>
        </w:rPr>
      </w:pPr>
      <w:r>
        <w:rPr>
          <w:spacing w:val="-13"/>
          <w:sz w:val="20"/>
          <w:szCs w:val="20"/>
        </w:rPr>
        <w:t>不过，蒙古军队在征宋期间经历的挫折表明，如果要最终取得统一全国的成</w:t>
      </w:r>
      <w:r>
        <w:rPr>
          <w:spacing w:val="6"/>
          <w:sz w:val="20"/>
          <w:szCs w:val="20"/>
        </w:rPr>
        <w:t xml:space="preserve"> </w:t>
      </w:r>
      <w:r>
        <w:rPr>
          <w:spacing w:val="-10"/>
          <w:sz w:val="20"/>
          <w:szCs w:val="20"/>
        </w:rPr>
        <w:t>就，就需引汉制、行汉法，大力加强中央集权，以赢得广大汉人群体(包括</w:t>
      </w:r>
      <w:r>
        <w:rPr>
          <w:spacing w:val="-11"/>
          <w:sz w:val="20"/>
          <w:szCs w:val="20"/>
        </w:rPr>
        <w:t>那些</w:t>
      </w:r>
      <w:r>
        <w:rPr>
          <w:sz w:val="20"/>
          <w:szCs w:val="20"/>
        </w:rPr>
        <w:t xml:space="preserve"> </w:t>
      </w:r>
      <w:r>
        <w:rPr>
          <w:spacing w:val="-3"/>
          <w:sz w:val="20"/>
          <w:szCs w:val="20"/>
        </w:rPr>
        <w:t>定居内地的契丹人、女真人)的认同。</w:t>
      </w:r>
    </w:p>
    <w:p w14:paraId="422D59C7">
      <w:pPr>
        <w:pStyle w:val="2"/>
        <w:spacing w:before="29" w:line="309" w:lineRule="auto"/>
        <w:ind w:left="99" w:right="83" w:firstLine="389"/>
        <w:jc w:val="both"/>
        <w:rPr>
          <w:sz w:val="20"/>
          <w:szCs w:val="20"/>
        </w:rPr>
      </w:pPr>
      <w:r>
        <w:rPr>
          <w:spacing w:val="-10"/>
          <w:sz w:val="20"/>
          <w:szCs w:val="20"/>
        </w:rPr>
        <w:t>1260年，忽必烈即位后，取消了原先实际统治华北、中原的汉人世侯(即归</w:t>
      </w:r>
      <w:r>
        <w:rPr>
          <w:spacing w:val="15"/>
          <w:sz w:val="20"/>
          <w:szCs w:val="20"/>
        </w:rPr>
        <w:t xml:space="preserve"> </w:t>
      </w:r>
      <w:r>
        <w:rPr>
          <w:spacing w:val="-10"/>
          <w:sz w:val="20"/>
          <w:szCs w:val="20"/>
        </w:rPr>
        <w:t>附蒙古的地方势力)集团的政治特权，将地方统治权收归中央，以利于集</w:t>
      </w:r>
      <w:r>
        <w:rPr>
          <w:spacing w:val="-11"/>
          <w:sz w:val="20"/>
          <w:szCs w:val="20"/>
        </w:rPr>
        <w:t>中掌控</w:t>
      </w:r>
      <w:r>
        <w:rPr>
          <w:sz w:val="20"/>
          <w:szCs w:val="20"/>
        </w:rPr>
        <w:t xml:space="preserve"> </w:t>
      </w:r>
      <w:r>
        <w:rPr>
          <w:spacing w:val="-13"/>
          <w:sz w:val="20"/>
          <w:szCs w:val="20"/>
        </w:rPr>
        <w:t>中原的人力物力资源。同时，为避免统治集团内部保守派的掣肘，忽必烈采取渐</w:t>
      </w:r>
      <w:r>
        <w:rPr>
          <w:spacing w:val="2"/>
          <w:sz w:val="20"/>
          <w:szCs w:val="20"/>
        </w:rPr>
        <w:t xml:space="preserve"> </w:t>
      </w:r>
      <w:r>
        <w:rPr>
          <w:spacing w:val="-14"/>
          <w:sz w:val="20"/>
          <w:szCs w:val="20"/>
        </w:rPr>
        <w:t>进改革策略，先立年号，继而为大蒙古国的</w:t>
      </w:r>
      <w:r>
        <w:rPr>
          <w:spacing w:val="-15"/>
          <w:sz w:val="20"/>
          <w:szCs w:val="20"/>
        </w:rPr>
        <w:t>历代先君制定庙号①,最后在1271年正</w:t>
      </w:r>
      <w:r>
        <w:rPr>
          <w:sz w:val="20"/>
          <w:szCs w:val="20"/>
        </w:rPr>
        <w:t xml:space="preserve"> </w:t>
      </w:r>
      <w:r>
        <w:rPr>
          <w:spacing w:val="-15"/>
          <w:sz w:val="20"/>
          <w:szCs w:val="20"/>
        </w:rPr>
        <w:t>式确立了汉式国号“大元”,取《易经》中“大哉乾元”之意</w:t>
      </w:r>
      <w:r>
        <w:rPr>
          <w:spacing w:val="-16"/>
          <w:sz w:val="20"/>
          <w:szCs w:val="20"/>
        </w:rPr>
        <w:t>，完成了与中华王朝</w:t>
      </w:r>
      <w:r>
        <w:rPr>
          <w:sz w:val="20"/>
          <w:szCs w:val="20"/>
        </w:rPr>
        <w:t xml:space="preserve"> </w:t>
      </w:r>
      <w:r>
        <w:rPr>
          <w:spacing w:val="-12"/>
          <w:sz w:val="20"/>
          <w:szCs w:val="20"/>
        </w:rPr>
        <w:t>正统性相接续的步骤，争取到了更多汉人士民的归附。</w:t>
      </w:r>
    </w:p>
    <w:p w14:paraId="29239ABA">
      <w:pPr>
        <w:pStyle w:val="2"/>
        <w:spacing w:before="55" w:line="310" w:lineRule="auto"/>
        <w:ind w:right="70" w:firstLine="489"/>
        <w:jc w:val="both"/>
        <w:rPr>
          <w:sz w:val="20"/>
          <w:szCs w:val="20"/>
        </w:rPr>
      </w:pPr>
      <w:r>
        <w:rPr>
          <w:spacing w:val="-13"/>
          <w:sz w:val="20"/>
          <w:szCs w:val="20"/>
        </w:rPr>
        <w:t>忽必烈时期，使者郝经在致南宋皇帝的书信中特别强调能行中国之道的君王</w:t>
      </w:r>
      <w:r>
        <w:rPr>
          <w:spacing w:val="7"/>
          <w:sz w:val="20"/>
          <w:szCs w:val="20"/>
        </w:rPr>
        <w:t xml:space="preserve"> </w:t>
      </w:r>
      <w:r>
        <w:rPr>
          <w:spacing w:val="-10"/>
          <w:sz w:val="20"/>
          <w:szCs w:val="20"/>
        </w:rPr>
        <w:t>才有资格成为中国之主。即便是激烈抗元、宁死不降的宋人文天祥，对忽必</w:t>
      </w:r>
      <w:r>
        <w:rPr>
          <w:spacing w:val="-11"/>
          <w:sz w:val="20"/>
          <w:szCs w:val="20"/>
        </w:rPr>
        <w:t>烈实</w:t>
      </w:r>
      <w:r>
        <w:rPr>
          <w:sz w:val="20"/>
          <w:szCs w:val="20"/>
        </w:rPr>
        <w:t xml:space="preserve"> </w:t>
      </w:r>
      <w:r>
        <w:rPr>
          <w:spacing w:val="-10"/>
          <w:sz w:val="20"/>
          <w:szCs w:val="20"/>
        </w:rPr>
        <w:t>现天下一统的大一统理念也表示认同。他拒绝降元很大程度上是由于其坚守人臣</w:t>
      </w:r>
      <w:r>
        <w:rPr>
          <w:sz w:val="20"/>
          <w:szCs w:val="20"/>
        </w:rPr>
        <w:t xml:space="preserve"> </w:t>
      </w:r>
      <w:r>
        <w:rPr>
          <w:spacing w:val="-10"/>
          <w:sz w:val="20"/>
          <w:szCs w:val="20"/>
        </w:rPr>
        <w:t>“不仕二朝”的儒家忠义精神与“遗民”观念。忽必烈对此精神也加以肯</w:t>
      </w:r>
      <w:r>
        <w:rPr>
          <w:spacing w:val="-11"/>
          <w:sz w:val="20"/>
          <w:szCs w:val="20"/>
        </w:rPr>
        <w:t>定和欣</w:t>
      </w:r>
      <w:r>
        <w:rPr>
          <w:sz w:val="20"/>
          <w:szCs w:val="20"/>
        </w:rPr>
        <w:t xml:space="preserve"> </w:t>
      </w:r>
      <w:r>
        <w:rPr>
          <w:spacing w:val="-15"/>
          <w:sz w:val="20"/>
          <w:szCs w:val="20"/>
        </w:rPr>
        <w:t>赏，评价他“是好人也”。元朝所修的《宋史》</w:t>
      </w:r>
      <w:r>
        <w:rPr>
          <w:spacing w:val="-16"/>
          <w:sz w:val="20"/>
          <w:szCs w:val="20"/>
        </w:rPr>
        <w:t>并未因为文天祥不降而贬低他，反</w:t>
      </w:r>
      <w:r>
        <w:rPr>
          <w:sz w:val="20"/>
          <w:szCs w:val="20"/>
        </w:rPr>
        <w:t xml:space="preserve"> </w:t>
      </w:r>
      <w:r>
        <w:rPr>
          <w:spacing w:val="-15"/>
          <w:sz w:val="20"/>
          <w:szCs w:val="20"/>
        </w:rPr>
        <w:t>而大力褒扬其殉国亡身、舍生取义的孤忠大节：“</w:t>
      </w:r>
      <w:r>
        <w:rPr>
          <w:spacing w:val="-16"/>
          <w:sz w:val="20"/>
          <w:szCs w:val="20"/>
        </w:rPr>
        <w:t>观其从容伏质，就死如归，是其</w:t>
      </w:r>
      <w:r>
        <w:rPr>
          <w:sz w:val="20"/>
          <w:szCs w:val="20"/>
        </w:rPr>
        <w:t xml:space="preserve"> </w:t>
      </w:r>
      <w:r>
        <w:rPr>
          <w:spacing w:val="-15"/>
          <w:sz w:val="20"/>
          <w:szCs w:val="20"/>
        </w:rPr>
        <w:t>所欲有甚于生者，可不谓之‘仁’哉。”②</w:t>
      </w:r>
    </w:p>
    <w:p w14:paraId="5FE29E65">
      <w:pPr>
        <w:pStyle w:val="2"/>
        <w:spacing w:before="61" w:line="216" w:lineRule="auto"/>
        <w:ind w:left="489"/>
        <w:rPr>
          <w:sz w:val="20"/>
          <w:szCs w:val="20"/>
        </w:rPr>
      </w:pPr>
      <w:r>
        <w:rPr>
          <w:sz w:val="20"/>
          <w:szCs w:val="20"/>
        </w:rPr>
        <w:t>至元十三年(1276),元军兵临临安城(今浙江杭州</w:t>
      </w:r>
      <w:r>
        <w:rPr>
          <w:spacing w:val="-1"/>
          <w:sz w:val="20"/>
          <w:szCs w:val="20"/>
        </w:rPr>
        <w:t>),宋朝幼帝及群臣携传</w:t>
      </w:r>
    </w:p>
    <w:p w14:paraId="7B870D17">
      <w:pPr>
        <w:spacing w:line="460" w:lineRule="auto"/>
        <w:rPr>
          <w:rFonts w:ascii="Arial"/>
          <w:sz w:val="21"/>
        </w:rPr>
      </w:pPr>
      <w:r>
        <w:drawing>
          <wp:anchor distT="0" distB="0" distL="0" distR="0" simplePos="0" relativeHeight="251853824" behindDoc="0" locked="0" layoutInCell="1" allowOverlap="1">
            <wp:simplePos x="0" y="0"/>
            <wp:positionH relativeFrom="column">
              <wp:posOffset>76200</wp:posOffset>
            </wp:positionH>
            <wp:positionV relativeFrom="paragraph">
              <wp:posOffset>290195</wp:posOffset>
            </wp:positionV>
            <wp:extent cx="831850" cy="6350"/>
            <wp:effectExtent l="0" t="0" r="0" b="0"/>
            <wp:wrapNone/>
            <wp:docPr id="305" name="IM 54"/>
            <wp:cNvGraphicFramePr/>
            <a:graphic xmlns:a="http://schemas.openxmlformats.org/drawingml/2006/main">
              <a:graphicData uri="http://schemas.openxmlformats.org/drawingml/2006/picture">
                <pic:pic xmlns:pic="http://schemas.openxmlformats.org/drawingml/2006/picture">
                  <pic:nvPicPr>
                    <pic:cNvPr id="305" name="IM 54"/>
                    <pic:cNvPicPr/>
                  </pic:nvPicPr>
                  <pic:blipFill>
                    <a:blip r:embed="rId690"/>
                    <a:stretch>
                      <a:fillRect/>
                    </a:stretch>
                  </pic:blipFill>
                  <pic:spPr>
                    <a:xfrm>
                      <a:off x="0" y="0"/>
                      <a:ext cx="831833" cy="6351"/>
                    </a:xfrm>
                    <a:prstGeom prst="rect">
                      <a:avLst/>
                    </a:prstGeom>
                  </pic:spPr>
                </pic:pic>
              </a:graphicData>
            </a:graphic>
          </wp:anchor>
        </w:drawing>
      </w:r>
    </w:p>
    <w:p w14:paraId="23E5BE07">
      <w:pPr>
        <w:spacing w:before="65" w:line="252" w:lineRule="auto"/>
        <w:ind w:left="329" w:hanging="230"/>
        <w:rPr>
          <w:rFonts w:ascii="楷体" w:hAnsi="楷体" w:eastAsia="楷体" w:cs="楷体"/>
          <w:sz w:val="20"/>
          <w:szCs w:val="20"/>
        </w:rPr>
      </w:pPr>
      <w:r>
        <w:rPr>
          <w:rFonts w:ascii="楷体" w:hAnsi="楷体" w:eastAsia="楷体" w:cs="楷体"/>
          <w:spacing w:val="-22"/>
          <w:w w:val="92"/>
          <w:sz w:val="20"/>
          <w:szCs w:val="20"/>
        </w:rPr>
        <w:t>①忽必烈参照通晓中华帝制的汉臣群体的意见，在颁布大元国号之前，首先确立了太庙</w:t>
      </w:r>
      <w:r>
        <w:rPr>
          <w:rFonts w:ascii="楷体" w:hAnsi="楷体" w:eastAsia="楷体" w:cs="楷体"/>
          <w:spacing w:val="-23"/>
          <w:w w:val="92"/>
          <w:sz w:val="20"/>
          <w:szCs w:val="20"/>
        </w:rPr>
        <w:t>制度，</w:t>
      </w:r>
      <w:r>
        <w:rPr>
          <w:rFonts w:ascii="楷体" w:hAnsi="楷体" w:eastAsia="楷体" w:cs="楷体"/>
          <w:sz w:val="20"/>
          <w:szCs w:val="20"/>
        </w:rPr>
        <w:t xml:space="preserve"> </w:t>
      </w:r>
      <w:r>
        <w:rPr>
          <w:rFonts w:ascii="楷体" w:hAnsi="楷体" w:eastAsia="楷体" w:cs="楷体"/>
          <w:spacing w:val="-21"/>
          <w:w w:val="89"/>
          <w:sz w:val="20"/>
          <w:szCs w:val="20"/>
        </w:rPr>
        <w:t>并为成吉思汗及成吉思汗的生父正式制定庙谥，以符合中国正统王朝的礼制传统。其中，前</w:t>
      </w:r>
      <w:r>
        <w:rPr>
          <w:rFonts w:ascii="楷体" w:hAnsi="楷体" w:eastAsia="楷体" w:cs="楷体"/>
          <w:spacing w:val="18"/>
          <w:sz w:val="20"/>
          <w:szCs w:val="20"/>
        </w:rPr>
        <w:t xml:space="preserve">  </w:t>
      </w:r>
      <w:r>
        <w:rPr>
          <w:rFonts w:ascii="楷体" w:hAnsi="楷体" w:eastAsia="楷体" w:cs="楷体"/>
          <w:spacing w:val="-18"/>
          <w:w w:val="88"/>
          <w:sz w:val="20"/>
          <w:szCs w:val="20"/>
        </w:rPr>
        <w:t>者被尊为太祖圣武皇帝，后者被奉为烈祖神元皇帝。忽必烈确立的谥号制度也为其以后</w:t>
      </w:r>
      <w:r>
        <w:rPr>
          <w:rFonts w:ascii="楷体" w:hAnsi="楷体" w:eastAsia="楷体" w:cs="楷体"/>
          <w:spacing w:val="-19"/>
          <w:w w:val="88"/>
          <w:sz w:val="20"/>
          <w:szCs w:val="20"/>
        </w:rPr>
        <w:t>的帝</w:t>
      </w:r>
      <w:r>
        <w:rPr>
          <w:rFonts w:ascii="楷体" w:hAnsi="楷体" w:eastAsia="楷体" w:cs="楷体"/>
          <w:sz w:val="20"/>
          <w:szCs w:val="20"/>
        </w:rPr>
        <w:t xml:space="preserve">  </w:t>
      </w:r>
      <w:r>
        <w:rPr>
          <w:rFonts w:ascii="楷体" w:hAnsi="楷体" w:eastAsia="楷体" w:cs="楷体"/>
          <w:spacing w:val="-15"/>
          <w:w w:val="86"/>
          <w:sz w:val="20"/>
          <w:szCs w:val="20"/>
        </w:rPr>
        <w:t>位继承者所承袭，尤其是元朝第三位皇帝元武宗更进一步遵循传统谥法制度中的先例，为成</w:t>
      </w:r>
      <w:r>
        <w:rPr>
          <w:rFonts w:ascii="楷体" w:hAnsi="楷体" w:eastAsia="楷体" w:cs="楷体"/>
          <w:spacing w:val="19"/>
          <w:sz w:val="20"/>
          <w:szCs w:val="20"/>
        </w:rPr>
        <w:t xml:space="preserve">  </w:t>
      </w:r>
      <w:r>
        <w:rPr>
          <w:rFonts w:ascii="楷体" w:hAnsi="楷体" w:eastAsia="楷体" w:cs="楷体"/>
          <w:spacing w:val="-21"/>
          <w:w w:val="90"/>
          <w:sz w:val="20"/>
          <w:szCs w:val="20"/>
        </w:rPr>
        <w:t>吉思汗续加“法天启运”四字，从此其谥号全</w:t>
      </w:r>
      <w:r>
        <w:rPr>
          <w:rFonts w:ascii="楷体" w:hAnsi="楷体" w:eastAsia="楷体" w:cs="楷体"/>
          <w:spacing w:val="-22"/>
          <w:w w:val="90"/>
          <w:sz w:val="20"/>
          <w:szCs w:val="20"/>
        </w:rPr>
        <w:t>称即为“法天启运圣武皇帝”,并沿用至元末。</w:t>
      </w:r>
      <w:r>
        <w:rPr>
          <w:rFonts w:ascii="楷体" w:hAnsi="楷体" w:eastAsia="楷体" w:cs="楷体"/>
          <w:sz w:val="20"/>
          <w:szCs w:val="20"/>
        </w:rPr>
        <w:t xml:space="preserve"> </w:t>
      </w:r>
      <w:r>
        <w:rPr>
          <w:rFonts w:ascii="华文新魏" w:hAnsi="华文新魏" w:eastAsia="华文新魏" w:cs="华文新魏"/>
          <w:spacing w:val="-26"/>
          <w:w w:val="93"/>
          <w:sz w:val="20"/>
          <w:szCs w:val="20"/>
        </w:rPr>
        <w:t>换言之，身为成吉思汗后世子孙的列位元朝</w:t>
      </w:r>
      <w:r>
        <w:rPr>
          <w:rFonts w:ascii="楷体" w:hAnsi="楷体" w:eastAsia="楷体" w:cs="楷体"/>
          <w:spacing w:val="-26"/>
          <w:w w:val="93"/>
          <w:sz w:val="20"/>
          <w:szCs w:val="20"/>
        </w:rPr>
        <w:t>君主，无论他们推行汉法的力度如何轻重有别，</w:t>
      </w:r>
      <w:r>
        <w:rPr>
          <w:rFonts w:ascii="楷体" w:hAnsi="楷体" w:eastAsia="楷体" w:cs="楷体"/>
          <w:spacing w:val="8"/>
          <w:sz w:val="20"/>
          <w:szCs w:val="20"/>
        </w:rPr>
        <w:t xml:space="preserve"> </w:t>
      </w:r>
      <w:r>
        <w:rPr>
          <w:rFonts w:ascii="楷体" w:hAnsi="楷体" w:eastAsia="楷体" w:cs="楷体"/>
          <w:spacing w:val="-17"/>
          <w:w w:val="90"/>
          <w:sz w:val="20"/>
          <w:szCs w:val="20"/>
        </w:rPr>
        <w:t>无疑皆完全认可元朝在庙号谥法上接续中华正统王朝的传统。</w:t>
      </w:r>
    </w:p>
    <w:p w14:paraId="3530218C">
      <w:pPr>
        <w:spacing w:before="53" w:line="220" w:lineRule="auto"/>
        <w:ind w:left="99"/>
        <w:rPr>
          <w:rFonts w:ascii="楷体" w:hAnsi="楷体" w:eastAsia="楷体" w:cs="楷体"/>
          <w:sz w:val="20"/>
          <w:szCs w:val="20"/>
        </w:rPr>
      </w:pPr>
      <w:r>
        <w:rPr>
          <w:rFonts w:ascii="楷体" w:hAnsi="楷体" w:eastAsia="楷体" w:cs="楷体"/>
          <w:spacing w:val="-19"/>
          <w:w w:val="93"/>
          <w:sz w:val="20"/>
          <w:szCs w:val="20"/>
        </w:rPr>
        <w:t>②脱脱等：《宋史》卷四一八《文天祥传》,中华书局1985年版，第12540页。</w:t>
      </w:r>
    </w:p>
    <w:p w14:paraId="0E2C05AD">
      <w:pPr>
        <w:spacing w:line="220" w:lineRule="auto"/>
        <w:rPr>
          <w:rFonts w:ascii="楷体" w:hAnsi="楷体" w:eastAsia="楷体" w:cs="楷体"/>
          <w:sz w:val="20"/>
          <w:szCs w:val="20"/>
        </w:rPr>
        <w:sectPr>
          <w:footerReference r:id="rId232" w:type="default"/>
          <w:pgSz w:w="8590" w:h="12990"/>
          <w:pgMar w:top="400" w:right="1169" w:bottom="557" w:left="679" w:header="0" w:footer="431" w:gutter="0"/>
          <w:cols w:space="720" w:num="1"/>
        </w:sectPr>
      </w:pPr>
    </w:p>
    <w:p w14:paraId="0F2EB23A">
      <w:pPr>
        <w:pStyle w:val="2"/>
        <w:spacing w:before="157" w:line="219" w:lineRule="auto"/>
      </w:pPr>
      <w:r>
        <w:rPr>
          <w:spacing w:val="-12"/>
        </w:rPr>
        <w:t>O  第九讲混一南北与中华民族大统合(元朝</w:t>
      </w:r>
      <w:r>
        <w:rPr>
          <w:spacing w:val="-13"/>
        </w:rPr>
        <w:t>时期)</w:t>
      </w:r>
    </w:p>
    <w:p w14:paraId="399F8E4E">
      <w:pPr>
        <w:spacing w:line="385" w:lineRule="auto"/>
        <w:rPr>
          <w:rFonts w:ascii="Arial"/>
          <w:sz w:val="21"/>
        </w:rPr>
      </w:pPr>
    </w:p>
    <w:p w14:paraId="0428B999">
      <w:pPr>
        <w:pStyle w:val="2"/>
        <w:spacing w:before="61" w:line="331" w:lineRule="auto"/>
        <w:ind w:left="289" w:right="40"/>
        <w:jc w:val="both"/>
      </w:pPr>
      <w:r>
        <w:rPr>
          <w:spacing w:val="6"/>
        </w:rPr>
        <w:t>国玺集体出降。至元十六年(1279),元军在崖山海战中击败了宋军余部①,彻底</w:t>
      </w:r>
      <w:r>
        <w:rPr>
          <w:spacing w:val="2"/>
        </w:rPr>
        <w:t xml:space="preserve"> </w:t>
      </w:r>
      <w:r>
        <w:rPr>
          <w:spacing w:val="1"/>
        </w:rPr>
        <w:t>终结了唐末五代以来长达数个世纪的南北分立局面，完成对全国</w:t>
      </w:r>
      <w:r>
        <w:t xml:space="preserve">的彻底统一。与 </w:t>
      </w:r>
      <w:r>
        <w:rPr>
          <w:spacing w:val="5"/>
        </w:rPr>
        <w:t>秦朝统一六国的前221年、隋朝灭陈的589年一样，1279年是中国</w:t>
      </w:r>
      <w:r>
        <w:rPr>
          <w:spacing w:val="4"/>
        </w:rPr>
        <w:t>步入大一统时</w:t>
      </w:r>
      <w:r>
        <w:t xml:space="preserve">  </w:t>
      </w:r>
      <w:r>
        <w:rPr>
          <w:spacing w:val="-3"/>
        </w:rPr>
        <w:t>代的第三个关键性时间节点。元朝自觉接续中华正统，实行汉法，延续文官体制，</w:t>
      </w:r>
      <w:r>
        <w:rPr>
          <w:spacing w:val="2"/>
        </w:rPr>
        <w:t xml:space="preserve"> </w:t>
      </w:r>
      <w:r>
        <w:rPr>
          <w:spacing w:val="-5"/>
        </w:rPr>
        <w:t>定都大都(今北京)。“胡汉异统，势分南北”变为“混一</w:t>
      </w:r>
      <w:r>
        <w:rPr>
          <w:spacing w:val="-6"/>
        </w:rPr>
        <w:t>南北，胡汉一家”。</w:t>
      </w:r>
    </w:p>
    <w:p w14:paraId="3CD8BB2D">
      <w:pPr>
        <w:pStyle w:val="2"/>
        <w:spacing w:before="149" w:line="220" w:lineRule="auto"/>
        <w:ind w:left="702"/>
        <w:outlineLvl w:val="3"/>
      </w:pPr>
      <w:r>
        <w:rPr>
          <w:b/>
          <w:bCs/>
        </w:rPr>
        <w:t>二、行政大区制</w:t>
      </w:r>
    </w:p>
    <w:p w14:paraId="3D1EFCB4">
      <w:pPr>
        <w:pStyle w:val="2"/>
        <w:spacing w:before="116" w:line="325" w:lineRule="auto"/>
        <w:ind w:left="289" w:firstLine="410"/>
        <w:jc w:val="both"/>
      </w:pPr>
      <w:r>
        <w:rPr>
          <w:spacing w:val="3"/>
        </w:rPr>
        <w:t>元朝的大一统，终结了自唐朝后期藩镇割据以来中华大地陷入分</w:t>
      </w:r>
      <w:r>
        <w:rPr>
          <w:spacing w:val="2"/>
        </w:rPr>
        <w:t>裂的状态，</w:t>
      </w:r>
      <w:r>
        <w:t xml:space="preserve"> 极大深化了传统的大一统政治格局，全面开创了“混一</w:t>
      </w:r>
      <w:r>
        <w:rPr>
          <w:spacing w:val="-1"/>
        </w:rPr>
        <w:t>南北，胡汉一家”的中华</w:t>
      </w:r>
      <w:r>
        <w:t xml:space="preserve">  民族发展新局面。这首先体现在元朝借“统一”之机全面深入地调整了</w:t>
      </w:r>
      <w:r>
        <w:rPr>
          <w:spacing w:val="-1"/>
        </w:rPr>
        <w:t>中央与地</w:t>
      </w:r>
      <w:r>
        <w:t xml:space="preserve">  方的纵向关系，在制度层面巩固与深化了大一统成果。最</w:t>
      </w:r>
      <w:r>
        <w:rPr>
          <w:spacing w:val="-1"/>
        </w:rPr>
        <w:t>突出的表现是元朝首次</w:t>
      </w:r>
      <w:r>
        <w:t xml:space="preserve">  </w:t>
      </w:r>
      <w:r>
        <w:rPr>
          <w:spacing w:val="-4"/>
        </w:rPr>
        <w:t>在全国版图内普遍建立起内“腹里”而外行省的行政大区制度。</w:t>
      </w:r>
    </w:p>
    <w:p w14:paraId="2A6A8EE6">
      <w:pPr>
        <w:pStyle w:val="2"/>
        <w:spacing w:before="58" w:line="325" w:lineRule="auto"/>
        <w:ind w:left="289" w:right="40" w:firstLine="315"/>
        <w:jc w:val="both"/>
      </w:pPr>
      <w:r>
        <w:rPr>
          <w:spacing w:val="-4"/>
        </w:rPr>
        <w:t>“腹里”是指朝廷最高行政机关中书省直辖的特殊行政大区，大致涵盖了今北</w:t>
      </w:r>
      <w:r>
        <w:rPr>
          <w:spacing w:val="4"/>
        </w:rPr>
        <w:t xml:space="preserve">  </w:t>
      </w:r>
      <w:r>
        <w:t>京、天津、河北、山西、山东全境和内蒙古自治区</w:t>
      </w:r>
      <w:r>
        <w:rPr>
          <w:spacing w:val="-1"/>
        </w:rPr>
        <w:t>的部分区域，管辖面积远超此</w:t>
      </w:r>
      <w:r>
        <w:t xml:space="preserve">  </w:t>
      </w:r>
      <w:r>
        <w:rPr>
          <w:spacing w:val="-3"/>
        </w:rPr>
        <w:t>前历代中央政府直属的京畿之地。这种相当于“大首都区”的全新行政区划设置，</w:t>
      </w:r>
      <w:r>
        <w:rPr>
          <w:spacing w:val="1"/>
        </w:rPr>
        <w:t xml:space="preserve"> </w:t>
      </w:r>
      <w:r>
        <w:t>有助于朝廷最大限度地实现强干弱枝、控驭地方。这对明</w:t>
      </w:r>
      <w:r>
        <w:rPr>
          <w:spacing w:val="-1"/>
        </w:rPr>
        <w:t>清时期长期存在的以首</w:t>
      </w:r>
      <w:r>
        <w:t xml:space="preserve">  </w:t>
      </w:r>
      <w:r>
        <w:rPr>
          <w:spacing w:val="-8"/>
        </w:rPr>
        <w:t>都为中心的直隶行政区域，有着直接的影响。</w:t>
      </w:r>
    </w:p>
    <w:p w14:paraId="594F289A">
      <w:pPr>
        <w:pStyle w:val="2"/>
        <w:spacing w:before="56" w:line="326" w:lineRule="auto"/>
        <w:ind w:left="289" w:right="106" w:firstLine="410"/>
        <w:jc w:val="both"/>
      </w:pPr>
      <w:r>
        <w:rPr>
          <w:spacing w:val="-3"/>
        </w:rPr>
        <w:t>与中央直辖“腹里”相并行，元朝在地方上设立十大“行省”,</w:t>
      </w:r>
      <w:r>
        <w:rPr>
          <w:spacing w:val="-4"/>
        </w:rPr>
        <w:t>即遍布南北各</w:t>
      </w:r>
      <w:r>
        <w:t xml:space="preserve"> 地的十个地方级行政大区。其中设置时间较晚的下辖和林路</w:t>
      </w:r>
      <w:r>
        <w:rPr>
          <w:spacing w:val="-1"/>
        </w:rPr>
        <w:t>的岭北行省，专司治</w:t>
      </w:r>
      <w:r>
        <w:t xml:space="preserve"> 理漠北草原的相关地区，加上漠南草原的大部分地方已</w:t>
      </w:r>
      <w:r>
        <w:rPr>
          <w:spacing w:val="-1"/>
        </w:rPr>
        <w:t>隶属于“腹里”区域，元</w:t>
      </w:r>
      <w:r>
        <w:t xml:space="preserve"> 朝成为中国历代王朝中唯一以相对完整的中原地区行政管理模</w:t>
      </w:r>
      <w:r>
        <w:rPr>
          <w:spacing w:val="-1"/>
        </w:rPr>
        <w:t>式管辖草原牧区多</w:t>
      </w:r>
      <w:r>
        <w:t xml:space="preserve"> </w:t>
      </w:r>
      <w:r>
        <w:rPr>
          <w:spacing w:val="-1"/>
        </w:rPr>
        <w:t>地的政权。而之前的汉、唐、辽、金，之后的明、清两代，均未在漠北草原推行</w:t>
      </w:r>
      <w:r>
        <w:rPr>
          <w:spacing w:val="3"/>
        </w:rPr>
        <w:t xml:space="preserve"> </w:t>
      </w:r>
      <w:r>
        <w:rPr>
          <w:spacing w:val="-1"/>
        </w:rPr>
        <w:t>郡县制或府州县制等与中原地区接轨的行政管理体制。元朝在草原地区实行的这</w:t>
      </w:r>
    </w:p>
    <w:p w14:paraId="66B04F9E">
      <w:pPr>
        <w:spacing w:before="160" w:line="254" w:lineRule="auto"/>
        <w:ind w:left="289" w:right="183"/>
        <w:rPr>
          <w:rFonts w:ascii="楷体" w:hAnsi="楷体" w:eastAsia="楷体" w:cs="楷体"/>
          <w:sz w:val="19"/>
          <w:szCs w:val="19"/>
        </w:rPr>
      </w:pPr>
      <w:r>
        <w:rPr>
          <w:rFonts w:ascii="楷体" w:hAnsi="楷体" w:eastAsia="楷体" w:cs="楷体"/>
          <w:spacing w:val="-17"/>
          <w:sz w:val="19"/>
          <w:szCs w:val="19"/>
        </w:rPr>
        <w:t>①南宋祥兴二年(1279)3月，元军在崖山(今广东江门新会区南)击败宋军，宋丞相陆秀夫</w:t>
      </w:r>
      <w:r>
        <w:rPr>
          <w:rFonts w:ascii="楷体" w:hAnsi="楷体" w:eastAsia="楷体" w:cs="楷体"/>
          <w:spacing w:val="6"/>
          <w:sz w:val="19"/>
          <w:szCs w:val="19"/>
        </w:rPr>
        <w:t xml:space="preserve"> </w:t>
      </w:r>
      <w:r>
        <w:rPr>
          <w:rFonts w:ascii="楷体" w:hAnsi="楷体" w:eastAsia="楷体" w:cs="楷体"/>
          <w:spacing w:val="-27"/>
          <w:w w:val="99"/>
          <w:sz w:val="19"/>
          <w:szCs w:val="19"/>
        </w:rPr>
        <w:t>背负少帝赵禺投海自尽，南宋灭亡。1997年，日本作家提出“崖山之后无中国”一说。所谓</w:t>
      </w:r>
    </w:p>
    <w:p w14:paraId="6D665846">
      <w:pPr>
        <w:spacing w:before="37" w:line="269" w:lineRule="auto"/>
        <w:ind w:left="289" w:right="344" w:hanging="95"/>
        <w:rPr>
          <w:rFonts w:ascii="楷体" w:hAnsi="楷体" w:eastAsia="楷体" w:cs="楷体"/>
          <w:sz w:val="19"/>
          <w:szCs w:val="19"/>
        </w:rPr>
      </w:pPr>
      <w:r>
        <w:rPr>
          <w:rFonts w:ascii="楷体" w:hAnsi="楷体" w:eastAsia="楷体" w:cs="楷体"/>
          <w:spacing w:val="-26"/>
          <w:sz w:val="19"/>
          <w:szCs w:val="19"/>
        </w:rPr>
        <w:t>“崖山之后无中国”,是指崖山海战后中国文化精英全部殉国，数千年积累的中华文</w:t>
      </w:r>
      <w:r>
        <w:rPr>
          <w:rFonts w:ascii="楷体" w:hAnsi="楷体" w:eastAsia="楷体" w:cs="楷体"/>
          <w:spacing w:val="-27"/>
          <w:sz w:val="19"/>
          <w:szCs w:val="19"/>
        </w:rPr>
        <w:t>明从此</w:t>
      </w:r>
      <w:r>
        <w:rPr>
          <w:rFonts w:ascii="楷体" w:hAnsi="楷体" w:eastAsia="楷体" w:cs="楷体"/>
          <w:sz w:val="19"/>
          <w:szCs w:val="19"/>
        </w:rPr>
        <w:t xml:space="preserve"> </w:t>
      </w:r>
      <w:r>
        <w:rPr>
          <w:rFonts w:ascii="楷体" w:hAnsi="楷体" w:eastAsia="楷体" w:cs="楷体"/>
          <w:spacing w:val="-19"/>
          <w:w w:val="94"/>
          <w:sz w:val="19"/>
          <w:szCs w:val="19"/>
        </w:rPr>
        <w:t>断层。其实质是认为只有宋朝代表中国的正统，辽、西夏、金等同时代的并立政权不代</w:t>
      </w:r>
      <w:r>
        <w:rPr>
          <w:rFonts w:ascii="楷体" w:hAnsi="楷体" w:eastAsia="楷体" w:cs="楷体"/>
          <w:spacing w:val="-20"/>
          <w:w w:val="94"/>
          <w:sz w:val="19"/>
          <w:szCs w:val="19"/>
        </w:rPr>
        <w:t>表中</w:t>
      </w:r>
      <w:r>
        <w:rPr>
          <w:rFonts w:ascii="楷体" w:hAnsi="楷体" w:eastAsia="楷体" w:cs="楷体"/>
          <w:sz w:val="19"/>
          <w:szCs w:val="19"/>
        </w:rPr>
        <w:t xml:space="preserve"> </w:t>
      </w:r>
      <w:r>
        <w:rPr>
          <w:rFonts w:ascii="楷体" w:hAnsi="楷体" w:eastAsia="楷体" w:cs="楷体"/>
          <w:spacing w:val="-26"/>
          <w:w w:val="98"/>
          <w:sz w:val="19"/>
          <w:szCs w:val="19"/>
        </w:rPr>
        <w:t>国，之后的元、明、清也不代表中国。实际上，辽、西夏、金等并立政权都自认为代表“中</w:t>
      </w:r>
      <w:r>
        <w:rPr>
          <w:rFonts w:ascii="楷体" w:hAnsi="楷体" w:eastAsia="楷体" w:cs="楷体"/>
          <w:spacing w:val="4"/>
          <w:sz w:val="19"/>
          <w:szCs w:val="19"/>
        </w:rPr>
        <w:t xml:space="preserve"> </w:t>
      </w:r>
      <w:r>
        <w:rPr>
          <w:rFonts w:ascii="楷体" w:hAnsi="楷体" w:eastAsia="楷体" w:cs="楷体"/>
          <w:spacing w:val="-23"/>
          <w:w w:val="97"/>
          <w:sz w:val="19"/>
          <w:szCs w:val="19"/>
        </w:rPr>
        <w:t>国”,都共行中国政制，都是中国历史上的区域性政权。而且，南宋灭亡之后，元朝统治者</w:t>
      </w:r>
      <w:r>
        <w:rPr>
          <w:rFonts w:ascii="楷体" w:hAnsi="楷体" w:eastAsia="楷体" w:cs="楷体"/>
          <w:spacing w:val="9"/>
          <w:sz w:val="19"/>
          <w:szCs w:val="19"/>
        </w:rPr>
        <w:t xml:space="preserve"> </w:t>
      </w:r>
      <w:r>
        <w:rPr>
          <w:rFonts w:ascii="楷体" w:hAnsi="楷体" w:eastAsia="楷体" w:cs="楷体"/>
          <w:spacing w:val="-22"/>
          <w:w w:val="96"/>
          <w:sz w:val="19"/>
          <w:szCs w:val="19"/>
        </w:rPr>
        <w:t>并没有“去其史”、文明置换，反而由官方主持编修辽</w:t>
      </w:r>
      <w:r>
        <w:rPr>
          <w:rFonts w:ascii="楷体" w:hAnsi="楷体" w:eastAsia="楷体" w:cs="楷体"/>
          <w:spacing w:val="-23"/>
          <w:w w:val="96"/>
          <w:sz w:val="19"/>
          <w:szCs w:val="19"/>
        </w:rPr>
        <w:t>、宋、金的国史，甚至将宋朝的理学</w:t>
      </w:r>
      <w:r>
        <w:rPr>
          <w:rFonts w:ascii="楷体" w:hAnsi="楷体" w:eastAsia="楷体" w:cs="楷体"/>
          <w:sz w:val="19"/>
          <w:szCs w:val="19"/>
        </w:rPr>
        <w:t xml:space="preserve"> </w:t>
      </w:r>
      <w:r>
        <w:rPr>
          <w:rFonts w:ascii="楷体" w:hAnsi="楷体" w:eastAsia="楷体" w:cs="楷体"/>
          <w:spacing w:val="-24"/>
          <w:w w:val="97"/>
          <w:sz w:val="19"/>
          <w:szCs w:val="19"/>
        </w:rPr>
        <w:t>作为科举考试内容。辽、宋、西夏、金时期，“中国”不是宋朝的专属。可见，崖山之战只</w:t>
      </w:r>
      <w:r>
        <w:rPr>
          <w:rFonts w:ascii="楷体" w:hAnsi="楷体" w:eastAsia="楷体" w:cs="楷体"/>
          <w:sz w:val="19"/>
          <w:szCs w:val="19"/>
        </w:rPr>
        <w:t xml:space="preserve"> </w:t>
      </w:r>
      <w:r>
        <w:rPr>
          <w:rFonts w:ascii="楷体" w:hAnsi="楷体" w:eastAsia="楷体" w:cs="楷体"/>
          <w:spacing w:val="-18"/>
          <w:w w:val="96"/>
          <w:sz w:val="19"/>
          <w:szCs w:val="19"/>
        </w:rPr>
        <w:t>是一场改朝换代的战役，北朝战胜南朝，新朝取代前朝。崖山以后无宋朝，但崖山之后有</w:t>
      </w:r>
      <w:r>
        <w:rPr>
          <w:rFonts w:ascii="楷体" w:hAnsi="楷体" w:eastAsia="楷体" w:cs="楷体"/>
          <w:spacing w:val="18"/>
          <w:sz w:val="19"/>
          <w:szCs w:val="19"/>
        </w:rPr>
        <w:t xml:space="preserve"> </w:t>
      </w:r>
      <w:r>
        <w:rPr>
          <w:rFonts w:ascii="楷体" w:hAnsi="楷体" w:eastAsia="楷体" w:cs="楷体"/>
          <w:spacing w:val="-22"/>
          <w:sz w:val="19"/>
          <w:szCs w:val="19"/>
        </w:rPr>
        <w:t>中国。</w:t>
      </w:r>
    </w:p>
    <w:p w14:paraId="1792343C">
      <w:pPr>
        <w:spacing w:line="269" w:lineRule="auto"/>
        <w:rPr>
          <w:rFonts w:ascii="楷体" w:hAnsi="楷体" w:eastAsia="楷体" w:cs="楷体"/>
          <w:sz w:val="19"/>
          <w:szCs w:val="19"/>
        </w:rPr>
        <w:sectPr>
          <w:footerReference r:id="rId233" w:type="default"/>
          <w:pgSz w:w="8650" w:h="12990"/>
          <w:pgMar w:top="400" w:right="684" w:bottom="510" w:left="900" w:header="0" w:footer="338" w:gutter="0"/>
          <w:cols w:space="720" w:num="1"/>
        </w:sectPr>
      </w:pPr>
    </w:p>
    <w:p w14:paraId="5D3AD1D4">
      <w:pPr>
        <w:pStyle w:val="2"/>
        <w:spacing w:before="184" w:line="219" w:lineRule="auto"/>
        <w:ind w:left="5572"/>
        <w:outlineLvl w:val="4"/>
        <w:rPr>
          <w:sz w:val="16"/>
          <w:szCs w:val="16"/>
        </w:rPr>
      </w:pPr>
      <w:r>
        <w:rPr>
          <w:b/>
          <w:bCs/>
          <w:spacing w:val="4"/>
          <w:sz w:val="16"/>
          <w:szCs w:val="16"/>
        </w:rPr>
        <w:t>第一节重建一统</w:t>
      </w:r>
    </w:p>
    <w:p w14:paraId="576DFBF4">
      <w:pPr>
        <w:spacing w:line="406" w:lineRule="auto"/>
        <w:rPr>
          <w:rFonts w:ascii="Arial"/>
          <w:sz w:val="21"/>
        </w:rPr>
      </w:pPr>
    </w:p>
    <w:p w14:paraId="7FE8551B">
      <w:pPr>
        <w:pStyle w:val="2"/>
        <w:spacing w:before="65" w:line="219" w:lineRule="auto"/>
        <w:ind w:left="100"/>
        <w:rPr>
          <w:sz w:val="20"/>
          <w:szCs w:val="20"/>
        </w:rPr>
      </w:pPr>
      <w:r>
        <w:rPr>
          <w:spacing w:val="-12"/>
          <w:sz w:val="20"/>
          <w:szCs w:val="20"/>
        </w:rPr>
        <w:t>一体制，增强了北部边疆对统一多民族国家的政治向心力。</w:t>
      </w:r>
    </w:p>
    <w:p w14:paraId="4B04FE34">
      <w:pPr>
        <w:pStyle w:val="2"/>
        <w:spacing w:before="137" w:line="311" w:lineRule="auto"/>
        <w:ind w:left="100" w:firstLine="390"/>
        <w:rPr>
          <w:sz w:val="20"/>
          <w:szCs w:val="20"/>
        </w:rPr>
      </w:pPr>
      <w:r>
        <w:rPr>
          <w:spacing w:val="-13"/>
          <w:sz w:val="20"/>
          <w:szCs w:val="20"/>
        </w:rPr>
        <w:t>以和林路元代碑记上的官员题衔来看，当时这里的官署设置已与中原行省趋</w:t>
      </w:r>
      <w:r>
        <w:rPr>
          <w:spacing w:val="2"/>
          <w:sz w:val="20"/>
          <w:szCs w:val="20"/>
        </w:rPr>
        <w:t xml:space="preserve">  </w:t>
      </w:r>
      <w:r>
        <w:rPr>
          <w:spacing w:val="-12"/>
          <w:sz w:val="20"/>
          <w:szCs w:val="20"/>
        </w:rPr>
        <w:t>于一致。在具体的官吏任用方面，同样采取标准</w:t>
      </w:r>
      <w:r>
        <w:rPr>
          <w:spacing w:val="-13"/>
          <w:sz w:val="20"/>
          <w:szCs w:val="20"/>
        </w:rPr>
        <w:t>的蒙古人、色目人、汉人混用之</w:t>
      </w:r>
      <w:r>
        <w:rPr>
          <w:sz w:val="20"/>
          <w:szCs w:val="20"/>
        </w:rPr>
        <w:t xml:space="preserve">  </w:t>
      </w:r>
      <w:r>
        <w:rPr>
          <w:spacing w:val="-13"/>
          <w:sz w:val="20"/>
          <w:szCs w:val="20"/>
        </w:rPr>
        <w:t>制。尽管蒙古人或色目人出任高官的比例更高，但基层政务的日常运作与</w:t>
      </w:r>
      <w:r>
        <w:rPr>
          <w:spacing w:val="-14"/>
          <w:sz w:val="20"/>
          <w:szCs w:val="20"/>
        </w:rPr>
        <w:t>“腹里”</w:t>
      </w:r>
      <w:r>
        <w:rPr>
          <w:sz w:val="20"/>
          <w:szCs w:val="20"/>
        </w:rPr>
        <w:t xml:space="preserve"> </w:t>
      </w:r>
      <w:r>
        <w:rPr>
          <w:spacing w:val="-13"/>
          <w:sz w:val="20"/>
          <w:szCs w:val="20"/>
        </w:rPr>
        <w:t>地区及其他行省一样，皆由更加谙熟案牍文书起草工作的汉人吏员承担。数量可</w:t>
      </w:r>
      <w:r>
        <w:rPr>
          <w:sz w:val="20"/>
          <w:szCs w:val="20"/>
        </w:rPr>
        <w:t xml:space="preserve">   </w:t>
      </w:r>
      <w:r>
        <w:rPr>
          <w:spacing w:val="-13"/>
          <w:sz w:val="20"/>
          <w:szCs w:val="20"/>
        </w:rPr>
        <w:t>观的原籍中原的汉人官吏，任职于漠北腹地的基层僚属机构，这在中国以往的历</w:t>
      </w:r>
      <w:r>
        <w:rPr>
          <w:spacing w:val="3"/>
          <w:sz w:val="20"/>
          <w:szCs w:val="20"/>
        </w:rPr>
        <w:t xml:space="preserve">  </w:t>
      </w:r>
      <w:r>
        <w:rPr>
          <w:spacing w:val="-13"/>
          <w:sz w:val="20"/>
          <w:szCs w:val="20"/>
        </w:rPr>
        <w:t>史上实属罕见，甚至以后同样实现了政治大一统的清代也有所不及，这从一个侧</w:t>
      </w:r>
      <w:r>
        <w:rPr>
          <w:spacing w:val="3"/>
          <w:sz w:val="20"/>
          <w:szCs w:val="20"/>
        </w:rPr>
        <w:t xml:space="preserve">  </w:t>
      </w:r>
      <w:r>
        <w:rPr>
          <w:spacing w:val="-13"/>
          <w:sz w:val="20"/>
          <w:szCs w:val="20"/>
        </w:rPr>
        <w:t>面反映出当时蒙汉群体在国家机器中的交融深度。漠北一带属于中国疆域</w:t>
      </w:r>
      <w:r>
        <w:rPr>
          <w:spacing w:val="-14"/>
          <w:sz w:val="20"/>
          <w:szCs w:val="20"/>
        </w:rPr>
        <w:t>的事实，</w:t>
      </w:r>
      <w:r>
        <w:rPr>
          <w:sz w:val="20"/>
          <w:szCs w:val="20"/>
        </w:rPr>
        <w:t xml:space="preserve"> </w:t>
      </w:r>
      <w:r>
        <w:rPr>
          <w:spacing w:val="-16"/>
          <w:sz w:val="20"/>
          <w:szCs w:val="20"/>
        </w:rPr>
        <w:t>也为当时国外多国人士所知晓。摩洛哥旅行家伊本</w:t>
      </w:r>
      <w:r>
        <w:rPr>
          <w:spacing w:val="-27"/>
          <w:sz w:val="20"/>
          <w:szCs w:val="20"/>
        </w:rPr>
        <w:t xml:space="preserve"> </w:t>
      </w:r>
      <w:r>
        <w:rPr>
          <w:spacing w:val="-16"/>
          <w:sz w:val="20"/>
          <w:szCs w:val="20"/>
        </w:rPr>
        <w:t>·</w:t>
      </w:r>
      <w:r>
        <w:rPr>
          <w:spacing w:val="-66"/>
          <w:sz w:val="20"/>
          <w:szCs w:val="20"/>
        </w:rPr>
        <w:t xml:space="preserve"> </w:t>
      </w:r>
      <w:r>
        <w:rPr>
          <w:spacing w:val="-16"/>
          <w:sz w:val="20"/>
          <w:szCs w:val="20"/>
        </w:rPr>
        <w:t>白图泰，在旅行记中郑重记</w:t>
      </w:r>
      <w:r>
        <w:rPr>
          <w:sz w:val="20"/>
          <w:szCs w:val="20"/>
        </w:rPr>
        <w:t xml:space="preserve">   </w:t>
      </w:r>
      <w:r>
        <w:rPr>
          <w:spacing w:val="-13"/>
          <w:sz w:val="20"/>
          <w:szCs w:val="20"/>
        </w:rPr>
        <w:t>述了哈拉和林位于元朝境内的史实。这从非汉文史料的层面，具体批驳了那种声</w:t>
      </w:r>
      <w:r>
        <w:rPr>
          <w:spacing w:val="3"/>
          <w:sz w:val="20"/>
          <w:szCs w:val="20"/>
        </w:rPr>
        <w:t xml:space="preserve">  </w:t>
      </w:r>
      <w:r>
        <w:rPr>
          <w:spacing w:val="-13"/>
          <w:sz w:val="20"/>
          <w:szCs w:val="20"/>
        </w:rPr>
        <w:t>称蒙古草原始终游离于中国版图之外的荒谬观点。在东南海疆地区，福建行省下</w:t>
      </w:r>
      <w:r>
        <w:rPr>
          <w:spacing w:val="3"/>
          <w:sz w:val="20"/>
          <w:szCs w:val="20"/>
        </w:rPr>
        <w:t xml:space="preserve">  </w:t>
      </w:r>
      <w:r>
        <w:rPr>
          <w:spacing w:val="-17"/>
          <w:sz w:val="20"/>
          <w:szCs w:val="20"/>
        </w:rPr>
        <w:t>属的澎湖巡检司负责治理澎湖列岛与台湾一带，加强了朝廷对东南沿海的管理。</w:t>
      </w:r>
    </w:p>
    <w:p w14:paraId="707DAAD0">
      <w:pPr>
        <w:pStyle w:val="2"/>
        <w:spacing w:before="99" w:line="310" w:lineRule="auto"/>
        <w:ind w:right="159" w:firstLine="490"/>
        <w:jc w:val="both"/>
        <w:rPr>
          <w:sz w:val="20"/>
          <w:szCs w:val="20"/>
        </w:rPr>
      </w:pPr>
      <w:r>
        <w:rPr>
          <w:spacing w:val="-13"/>
          <w:sz w:val="20"/>
          <w:szCs w:val="20"/>
        </w:rPr>
        <w:t>不仅如此，行省体制还具有统合西南各边疆人群的行政职能。朝廷主要在南</w:t>
      </w:r>
      <w:r>
        <w:rPr>
          <w:spacing w:val="7"/>
          <w:sz w:val="20"/>
          <w:szCs w:val="20"/>
        </w:rPr>
        <w:t xml:space="preserve"> </w:t>
      </w:r>
      <w:r>
        <w:rPr>
          <w:spacing w:val="-10"/>
          <w:sz w:val="20"/>
          <w:szCs w:val="20"/>
        </w:rPr>
        <w:t>方一些行省之下设置宣慰司这一特殊的地方机构，具体承担对当地人民的安抚治</w:t>
      </w:r>
      <w:r>
        <w:rPr>
          <w:spacing w:val="5"/>
          <w:sz w:val="20"/>
          <w:szCs w:val="20"/>
        </w:rPr>
        <w:t xml:space="preserve"> </w:t>
      </w:r>
      <w:r>
        <w:rPr>
          <w:spacing w:val="-10"/>
          <w:sz w:val="20"/>
          <w:szCs w:val="20"/>
        </w:rPr>
        <w:t>理。宣慰司之下又设宣抚司、安抚司等机构，构成了相对完备的土司管理体制和</w:t>
      </w:r>
      <w:r>
        <w:rPr>
          <w:spacing w:val="4"/>
          <w:sz w:val="20"/>
          <w:szCs w:val="20"/>
        </w:rPr>
        <w:t xml:space="preserve"> </w:t>
      </w:r>
      <w:r>
        <w:rPr>
          <w:spacing w:val="-10"/>
          <w:sz w:val="20"/>
          <w:szCs w:val="20"/>
        </w:rPr>
        <w:t>由本地族群首领担任官长的土官选任制度。这些制度的推行，使得此前常被视作</w:t>
      </w:r>
      <w:r>
        <w:rPr>
          <w:spacing w:val="1"/>
          <w:sz w:val="20"/>
          <w:szCs w:val="20"/>
        </w:rPr>
        <w:t xml:space="preserve"> </w:t>
      </w:r>
      <w:r>
        <w:rPr>
          <w:spacing w:val="-15"/>
          <w:sz w:val="20"/>
          <w:szCs w:val="20"/>
        </w:rPr>
        <w:t>“喉峒之民”的西南各族，也逐渐承担起向国家上缴</w:t>
      </w:r>
      <w:r>
        <w:rPr>
          <w:spacing w:val="-16"/>
          <w:sz w:val="20"/>
          <w:szCs w:val="20"/>
        </w:rPr>
        <w:t>少量税赋以及维护官方驿站等</w:t>
      </w:r>
      <w:r>
        <w:rPr>
          <w:sz w:val="20"/>
          <w:szCs w:val="20"/>
        </w:rPr>
        <w:t xml:space="preserve"> </w:t>
      </w:r>
      <w:r>
        <w:rPr>
          <w:spacing w:val="-10"/>
          <w:sz w:val="20"/>
          <w:szCs w:val="20"/>
        </w:rPr>
        <w:t>义务，逐渐改变了以往此类羁縻民众大多既不见于地方政府的户籍登记记录，也</w:t>
      </w:r>
      <w:r>
        <w:rPr>
          <w:sz w:val="20"/>
          <w:szCs w:val="20"/>
        </w:rPr>
        <w:t xml:space="preserve"> </w:t>
      </w:r>
      <w:r>
        <w:rPr>
          <w:spacing w:val="-2"/>
          <w:sz w:val="20"/>
          <w:szCs w:val="20"/>
        </w:rPr>
        <w:t>不缴纳赋税的松散管理旧况。</w:t>
      </w:r>
    </w:p>
    <w:p w14:paraId="3CE42A07">
      <w:pPr>
        <w:pStyle w:val="2"/>
        <w:spacing w:before="88" w:line="309" w:lineRule="auto"/>
        <w:ind w:left="100" w:right="166" w:firstLine="390"/>
        <w:jc w:val="both"/>
        <w:rPr>
          <w:sz w:val="20"/>
          <w:szCs w:val="20"/>
        </w:rPr>
      </w:pPr>
      <w:r>
        <w:rPr>
          <w:spacing w:val="-13"/>
          <w:sz w:val="20"/>
          <w:szCs w:val="20"/>
        </w:rPr>
        <w:t>中央政府还在西域和吐蕃地区设立一系列管</w:t>
      </w:r>
      <w:r>
        <w:rPr>
          <w:spacing w:val="-14"/>
          <w:sz w:val="20"/>
          <w:szCs w:val="20"/>
        </w:rPr>
        <w:t>理机构，对其实行有效管辖。元</w:t>
      </w:r>
      <w:r>
        <w:rPr>
          <w:sz w:val="20"/>
          <w:szCs w:val="20"/>
        </w:rPr>
        <w:t xml:space="preserve"> </w:t>
      </w:r>
      <w:r>
        <w:rPr>
          <w:spacing w:val="-13"/>
          <w:sz w:val="20"/>
          <w:szCs w:val="20"/>
        </w:rPr>
        <w:t>朝时，西域大部分地区属于朝廷的藩属察合台汗国，但部分地区如吐鲁番盆地则</w:t>
      </w:r>
      <w:r>
        <w:rPr>
          <w:spacing w:val="10"/>
          <w:sz w:val="20"/>
          <w:szCs w:val="20"/>
        </w:rPr>
        <w:t xml:space="preserve"> </w:t>
      </w:r>
      <w:r>
        <w:rPr>
          <w:spacing w:val="-10"/>
          <w:sz w:val="20"/>
          <w:szCs w:val="20"/>
        </w:rPr>
        <w:t>长期由中央政府和察合台汗国共同治理。察合台汗国的政治中心阿力麻里</w:t>
      </w:r>
      <w:r>
        <w:rPr>
          <w:spacing w:val="-11"/>
          <w:sz w:val="20"/>
          <w:szCs w:val="20"/>
        </w:rPr>
        <w:t>(遗址</w:t>
      </w:r>
      <w:r>
        <w:rPr>
          <w:sz w:val="20"/>
          <w:szCs w:val="20"/>
        </w:rPr>
        <w:t xml:space="preserve"> </w:t>
      </w:r>
      <w:r>
        <w:rPr>
          <w:spacing w:val="-9"/>
          <w:sz w:val="20"/>
          <w:szCs w:val="20"/>
        </w:rPr>
        <w:t>在今新疆霍城)是元朝时闻名西域的繁华之城，1</w:t>
      </w:r>
      <w:r>
        <w:rPr>
          <w:spacing w:val="-10"/>
          <w:sz w:val="20"/>
          <w:szCs w:val="20"/>
        </w:rPr>
        <w:t>4世纪的埃及史学家乌马里指出</w:t>
      </w:r>
      <w:r>
        <w:rPr>
          <w:sz w:val="20"/>
          <w:szCs w:val="20"/>
        </w:rPr>
        <w:t xml:space="preserve"> </w:t>
      </w:r>
      <w:r>
        <w:rPr>
          <w:spacing w:val="10"/>
          <w:sz w:val="20"/>
          <w:szCs w:val="20"/>
        </w:rPr>
        <w:t>其属于中国。</w:t>
      </w:r>
    </w:p>
    <w:p w14:paraId="4FBF002A">
      <w:pPr>
        <w:pStyle w:val="2"/>
        <w:spacing w:before="17" w:line="316" w:lineRule="auto"/>
        <w:ind w:left="100" w:right="169" w:firstLine="390"/>
        <w:jc w:val="both"/>
        <w:rPr>
          <w:sz w:val="20"/>
          <w:szCs w:val="20"/>
        </w:rPr>
      </w:pPr>
      <w:r>
        <w:rPr>
          <w:spacing w:val="-13"/>
          <w:sz w:val="20"/>
          <w:szCs w:val="20"/>
        </w:rPr>
        <w:t>在新疆地区，成吉思汗完成了对天山南北的政治统一。13世纪初，成吉思汗</w:t>
      </w:r>
      <w:r>
        <w:rPr>
          <w:spacing w:val="10"/>
          <w:sz w:val="20"/>
          <w:szCs w:val="20"/>
        </w:rPr>
        <w:t xml:space="preserve"> </w:t>
      </w:r>
      <w:r>
        <w:rPr>
          <w:spacing w:val="-7"/>
          <w:sz w:val="20"/>
          <w:szCs w:val="20"/>
        </w:rPr>
        <w:t>平定了西域诸城，并设立达鲁花赤(蒙古官名，意为镇守官)管辖。③1251年蒙</w:t>
      </w:r>
      <w:r>
        <w:rPr>
          <w:spacing w:val="9"/>
          <w:sz w:val="20"/>
          <w:szCs w:val="20"/>
        </w:rPr>
        <w:t xml:space="preserve"> </w:t>
      </w:r>
      <w:r>
        <w:rPr>
          <w:spacing w:val="-13"/>
          <w:sz w:val="20"/>
          <w:szCs w:val="20"/>
        </w:rPr>
        <w:t>哥继承汗位，为加强对西域的军政管辖，他分别在别失八里、阿母河等处设立行</w:t>
      </w:r>
      <w:r>
        <w:rPr>
          <w:spacing w:val="3"/>
          <w:sz w:val="20"/>
          <w:szCs w:val="20"/>
        </w:rPr>
        <w:t xml:space="preserve"> </w:t>
      </w:r>
      <w:r>
        <w:rPr>
          <w:spacing w:val="-13"/>
          <w:sz w:val="20"/>
          <w:szCs w:val="20"/>
        </w:rPr>
        <w:t>尚书省事(蒙古国时期无尚书省，“行尚书省事”系沿用金朝官职称号)对畏兀儿</w:t>
      </w:r>
    </w:p>
    <w:p w14:paraId="7DC7AC09">
      <w:pPr>
        <w:spacing w:before="165" w:line="235" w:lineRule="auto"/>
        <w:ind w:left="238" w:right="183" w:hanging="139"/>
        <w:rPr>
          <w:rFonts w:ascii="楷体" w:hAnsi="楷体" w:eastAsia="楷体" w:cs="楷体"/>
          <w:sz w:val="20"/>
          <w:szCs w:val="20"/>
        </w:rPr>
      </w:pPr>
      <w:r>
        <w:rPr>
          <w:rFonts w:ascii="楷体" w:hAnsi="楷体" w:eastAsia="楷体" w:cs="楷体"/>
          <w:spacing w:val="-26"/>
          <w:w w:val="91"/>
          <w:sz w:val="20"/>
          <w:szCs w:val="20"/>
        </w:rPr>
        <w:t>①北非的旅行家白图泰和学者乌马里在他们的书中都用“契丹”一词称呼“中</w:t>
      </w:r>
      <w:r>
        <w:rPr>
          <w:rFonts w:ascii="楷体" w:hAnsi="楷体" w:eastAsia="楷体" w:cs="楷体"/>
          <w:spacing w:val="-27"/>
          <w:w w:val="91"/>
          <w:sz w:val="20"/>
          <w:szCs w:val="20"/>
        </w:rPr>
        <w:t>国”。“契丹”和</w:t>
      </w:r>
      <w:r>
        <w:rPr>
          <w:rFonts w:ascii="楷体" w:hAnsi="楷体" w:eastAsia="楷体" w:cs="楷体"/>
          <w:sz w:val="20"/>
          <w:szCs w:val="20"/>
        </w:rPr>
        <w:t xml:space="preserve"> </w:t>
      </w:r>
      <w:r>
        <w:rPr>
          <w:rFonts w:ascii="楷体" w:hAnsi="楷体" w:eastAsia="楷体" w:cs="楷体"/>
          <w:spacing w:val="-28"/>
          <w:w w:val="96"/>
          <w:sz w:val="20"/>
          <w:szCs w:val="20"/>
        </w:rPr>
        <w:t>“秦”是当时中亚和西亚指代中国的两个最常见的名称。</w:t>
      </w:r>
    </w:p>
    <w:p w14:paraId="0E95923A">
      <w:pPr>
        <w:spacing w:before="38" w:line="220" w:lineRule="auto"/>
        <w:ind w:left="100"/>
        <w:rPr>
          <w:rFonts w:ascii="楷体" w:hAnsi="楷体" w:eastAsia="楷体" w:cs="楷体"/>
          <w:sz w:val="20"/>
          <w:szCs w:val="20"/>
        </w:rPr>
      </w:pPr>
      <w:r>
        <w:rPr>
          <w:rFonts w:ascii="楷体" w:hAnsi="楷体" w:eastAsia="楷体" w:cs="楷体"/>
          <w:spacing w:val="-21"/>
          <w:w w:val="95"/>
          <w:sz w:val="20"/>
          <w:szCs w:val="20"/>
        </w:rPr>
        <w:t>②宋濂等：《元史》卷一《太祖本纪》,中华书局1976年版，第22页。</w:t>
      </w:r>
    </w:p>
    <w:p w14:paraId="1956B496">
      <w:pPr>
        <w:spacing w:line="220" w:lineRule="auto"/>
        <w:rPr>
          <w:rFonts w:ascii="楷体" w:hAnsi="楷体" w:eastAsia="楷体" w:cs="楷体"/>
          <w:sz w:val="20"/>
          <w:szCs w:val="20"/>
        </w:rPr>
        <w:sectPr>
          <w:footerReference r:id="rId234" w:type="default"/>
          <w:pgSz w:w="8400" w:h="12990"/>
          <w:pgMar w:top="400" w:right="1020" w:bottom="577" w:left="549" w:header="0" w:footer="451" w:gutter="0"/>
          <w:cols w:space="720" w:num="1"/>
        </w:sectPr>
      </w:pPr>
    </w:p>
    <w:p w14:paraId="45C3D117">
      <w:pPr>
        <w:pStyle w:val="2"/>
        <w:spacing w:before="116" w:line="219" w:lineRule="auto"/>
        <w:rPr>
          <w:sz w:val="16"/>
          <w:szCs w:val="16"/>
        </w:rPr>
      </w:pPr>
      <w:r>
        <w:rPr>
          <w:spacing w:val="12"/>
          <w:sz w:val="16"/>
          <w:szCs w:val="16"/>
        </w:rPr>
        <w:t>O  第九讲混一南北与中华民族大统合(元</w:t>
      </w:r>
      <w:r>
        <w:rPr>
          <w:spacing w:val="11"/>
          <w:sz w:val="16"/>
          <w:szCs w:val="16"/>
        </w:rPr>
        <w:t>朝时期)</w:t>
      </w:r>
    </w:p>
    <w:p w14:paraId="79A8E895">
      <w:pPr>
        <w:spacing w:line="435" w:lineRule="auto"/>
        <w:rPr>
          <w:rFonts w:ascii="Arial"/>
          <w:sz w:val="21"/>
        </w:rPr>
      </w:pPr>
    </w:p>
    <w:p w14:paraId="4AFC82F3">
      <w:pPr>
        <w:pStyle w:val="2"/>
        <w:spacing w:before="62" w:line="338" w:lineRule="auto"/>
        <w:ind w:left="290"/>
        <w:jc w:val="both"/>
      </w:pPr>
      <w:r>
        <w:rPr>
          <w:spacing w:val="2"/>
        </w:rPr>
        <w:t>及阿母河以西地区进行军政管辖。元朝建立后，曾在1275年设立阿力麻里行中书</w:t>
      </w:r>
      <w:r>
        <w:rPr>
          <w:spacing w:val="7"/>
        </w:rPr>
        <w:t xml:space="preserve"> </w:t>
      </w:r>
      <w:r>
        <w:rPr>
          <w:spacing w:val="2"/>
        </w:rPr>
        <w:t>省，管辖伊犁河流域；1280年，将高昌亦都</w:t>
      </w:r>
      <w:r>
        <w:rPr>
          <w:spacing w:val="1"/>
        </w:rPr>
        <w:t>护王室东迁永昌，改“断事官”为北</w:t>
      </w:r>
      <w:r>
        <w:t xml:space="preserve">  </w:t>
      </w:r>
      <w:r>
        <w:rPr>
          <w:spacing w:val="5"/>
        </w:rPr>
        <w:t>庭都护府；1283年分别在别失八里(今新疆吉</w:t>
      </w:r>
      <w:r>
        <w:rPr>
          <w:spacing w:val="4"/>
        </w:rPr>
        <w:t>木萨尔)、哈刺火州(今新疆吐鲁番</w:t>
      </w:r>
      <w:r>
        <w:t xml:space="preserve"> </w:t>
      </w:r>
      <w:r>
        <w:rPr>
          <w:spacing w:val="4"/>
        </w:rPr>
        <w:t>盆地)、斡端(于阗)设立宣慰司，分别统辖天山南北军政事务，与当时中原地区</w:t>
      </w:r>
      <w:r>
        <w:rPr>
          <w:spacing w:val="8"/>
        </w:rPr>
        <w:t xml:space="preserve">  </w:t>
      </w:r>
      <w:r>
        <w:rPr>
          <w:spacing w:val="2"/>
        </w:rPr>
        <w:t>的行政建制相似；1295年，元朝设置北</w:t>
      </w:r>
      <w:r>
        <w:rPr>
          <w:spacing w:val="1"/>
        </w:rPr>
        <w:t>庭都元帅府和曲先塔林都元帅府，分别镇</w:t>
      </w:r>
      <w:r>
        <w:t xml:space="preserve">  </w:t>
      </w:r>
      <w:r>
        <w:rPr>
          <w:spacing w:val="2"/>
        </w:rPr>
        <w:t>护天山南北各地，同年又设置西域卫亲军都指挥使司</w:t>
      </w:r>
      <w:r>
        <w:rPr>
          <w:spacing w:val="1"/>
        </w:rPr>
        <w:t>。这些军政机构的设置，使</w:t>
      </w:r>
      <w:r>
        <w:t xml:space="preserve">  </w:t>
      </w:r>
      <w:r>
        <w:rPr>
          <w:spacing w:val="-1"/>
        </w:rPr>
        <w:t>得新疆地区与中原等地的一体化程度显著加强。为进一步加</w:t>
      </w:r>
      <w:r>
        <w:rPr>
          <w:spacing w:val="-2"/>
        </w:rPr>
        <w:t>强对新疆地区的管辖，</w:t>
      </w:r>
      <w:r>
        <w:t xml:space="preserve"> </w:t>
      </w:r>
      <w:r>
        <w:rPr>
          <w:spacing w:val="2"/>
        </w:rPr>
        <w:t>除设置军政机构外，朝廷还采取了设置水、陆驿站</w:t>
      </w:r>
      <w:r>
        <w:rPr>
          <w:spacing w:val="1"/>
        </w:rPr>
        <w:t>，建交钞提举司、交钞库，设</w:t>
      </w:r>
      <w:r>
        <w:t xml:space="preserve">  </w:t>
      </w:r>
      <w:r>
        <w:rPr>
          <w:spacing w:val="7"/>
        </w:rPr>
        <w:t>提刑按察司，设哈赞忽咱、哈刺火州(今新疆吐鲁番)总管府等机构的措施。以</w:t>
      </w:r>
      <w:r>
        <w:rPr>
          <w:spacing w:val="5"/>
        </w:rPr>
        <w:t xml:space="preserve">  </w:t>
      </w:r>
      <w:r>
        <w:rPr>
          <w:spacing w:val="12"/>
        </w:rPr>
        <w:t>驿站为例，1274年，在天山以南的于阗(今新</w:t>
      </w:r>
      <w:r>
        <w:rPr>
          <w:spacing w:val="11"/>
        </w:rPr>
        <w:t>疆和田)和鸦儿看(今新疆莎车、</w:t>
      </w:r>
      <w:r>
        <w:t xml:space="preserve"> </w:t>
      </w:r>
      <w:r>
        <w:rPr>
          <w:spacing w:val="4"/>
        </w:rPr>
        <w:t xml:space="preserve">叶城)两地设立13个水驿。①元朝通过设立这一系列机构，对新疆地区进行了有  </w:t>
      </w:r>
      <w:r>
        <w:rPr>
          <w:spacing w:val="2"/>
        </w:rPr>
        <w:t>效治理，使得新疆人民从草原游牧生活逐渐向农业</w:t>
      </w:r>
      <w:r>
        <w:rPr>
          <w:spacing w:val="1"/>
        </w:rPr>
        <w:t>定居生活转变，促进了新疆经</w:t>
      </w:r>
      <w:r>
        <w:t xml:space="preserve">  </w:t>
      </w:r>
      <w:r>
        <w:rPr>
          <w:spacing w:val="-4"/>
        </w:rPr>
        <w:t>济发展和社会文明进步，中原文化也在新疆地区得到了广泛传播。</w:t>
      </w:r>
    </w:p>
    <w:p w14:paraId="5ABDCD58">
      <w:pPr>
        <w:pStyle w:val="2"/>
        <w:spacing w:before="20" w:line="329" w:lineRule="auto"/>
        <w:ind w:left="290" w:right="44" w:firstLine="430"/>
      </w:pPr>
      <w:r>
        <w:rPr>
          <w:spacing w:val="1"/>
        </w:rPr>
        <w:t>从元朝开始，西藏正式纳入中央政府行政管辖范围。元朝在中央设置总制院</w:t>
      </w:r>
      <w:r>
        <w:rPr>
          <w:spacing w:val="17"/>
        </w:rPr>
        <w:t xml:space="preserve"> </w:t>
      </w:r>
      <w:r>
        <w:rPr>
          <w:spacing w:val="4"/>
        </w:rPr>
        <w:t>(后改称宣政院),统管西藏和全国佛教事务，由官列副一品的帝师统领；在西藏</w:t>
      </w:r>
      <w:r>
        <w:rPr>
          <w:spacing w:val="8"/>
        </w:rPr>
        <w:t xml:space="preserve"> </w:t>
      </w:r>
      <w:r>
        <w:rPr>
          <w:spacing w:val="7"/>
        </w:rPr>
        <w:t>地方设立乌思藏纳里速古鲁孙等三路宣慰使</w:t>
      </w:r>
      <w:r>
        <w:rPr>
          <w:spacing w:val="6"/>
        </w:rPr>
        <w:t>司都元帅府(即乌思藏宣慰司)来管</w:t>
      </w:r>
      <w:r>
        <w:t xml:space="preserve"> </w:t>
      </w:r>
      <w:r>
        <w:rPr>
          <w:spacing w:val="4"/>
        </w:rPr>
        <w:t>理西藏地方，而在其他藏族聚居区分别设立吐蕃等路宣慰使司</w:t>
      </w:r>
      <w:r>
        <w:rPr>
          <w:spacing w:val="3"/>
        </w:rPr>
        <w:t>都元帅府(即朵甘</w:t>
      </w:r>
      <w:r>
        <w:t xml:space="preserve"> </w:t>
      </w:r>
      <w:r>
        <w:rPr>
          <w:spacing w:val="4"/>
        </w:rPr>
        <w:t>思宣慰司)和吐蕃等处宣慰使司都元帅府(即脱思麻</w:t>
      </w:r>
      <w:r>
        <w:rPr>
          <w:spacing w:val="3"/>
        </w:rPr>
        <w:t>宣慰司)。元代藏文历史文献</w:t>
      </w:r>
      <w:r>
        <w:t xml:space="preserve"> </w:t>
      </w:r>
      <w:r>
        <w:rPr>
          <w:spacing w:val="-2"/>
        </w:rPr>
        <w:t>中称当时整个西藏地方被划分成三个“却喀”,它们指的就是元代</w:t>
      </w:r>
      <w:r>
        <w:rPr>
          <w:spacing w:val="-3"/>
        </w:rPr>
        <w:t>划分的“吐蕃三</w:t>
      </w:r>
      <w:r>
        <w:t xml:space="preserve">  </w:t>
      </w:r>
      <w:r>
        <w:rPr>
          <w:spacing w:val="-2"/>
        </w:rPr>
        <w:t>道宣慰司”,“却喀”是蒙古语借词，它与汉语中的行政单位名称“路”“道”对</w:t>
      </w:r>
      <w:r>
        <w:rPr>
          <w:spacing w:val="14"/>
        </w:rPr>
        <w:t xml:space="preserve"> </w:t>
      </w:r>
      <w:r>
        <w:rPr>
          <w:spacing w:val="2"/>
        </w:rPr>
        <w:t>应。古代藏文史学名著《汉藏史集》(图9-1)中记载，元世祖忽必烈时期，元朝</w:t>
      </w:r>
      <w:r>
        <w:rPr>
          <w:spacing w:val="6"/>
        </w:rPr>
        <w:t xml:space="preserve">  </w:t>
      </w:r>
      <w:r>
        <w:rPr>
          <w:spacing w:val="5"/>
        </w:rPr>
        <w:t>共有十一个行省，吐蕃三却喀(三道宣慰司)虽然地方不足一个行省，但因为它</w:t>
      </w:r>
      <w:r>
        <w:rPr>
          <w:spacing w:val="3"/>
        </w:rPr>
        <w:t xml:space="preserve">  </w:t>
      </w:r>
      <w:r>
        <w:t>们是佛法兴盛和帝师所居之地，所以也被算作一个行省。元</w:t>
      </w:r>
      <w:r>
        <w:rPr>
          <w:spacing w:val="-1"/>
        </w:rPr>
        <w:t>朝的乌思藏宣慰司设</w:t>
      </w:r>
      <w:r>
        <w:t xml:space="preserve">  </w:t>
      </w:r>
      <w:r>
        <w:rPr>
          <w:spacing w:val="-3"/>
        </w:rPr>
        <w:t>治于萨思迦，其最高行政长官在藏文文献中被称为乌思藏“本钦”,他们都是由元</w:t>
      </w:r>
      <w:r>
        <w:t xml:space="preserve">  </w:t>
      </w:r>
      <w:r>
        <w:rPr>
          <w:spacing w:val="-1"/>
        </w:rPr>
        <w:t>中央政府直接委派的朝廷命官，管理其属下的乌思藏十三万户，代表元朝中央政</w:t>
      </w:r>
      <w:r>
        <w:rPr>
          <w:spacing w:val="4"/>
        </w:rPr>
        <w:t xml:space="preserve">  </w:t>
      </w:r>
      <w:r>
        <w:rPr>
          <w:spacing w:val="10"/>
        </w:rPr>
        <w:t>府直接管理乌思(前藏)、藏(后藏)和纳里速古鲁孙(阿里三围)等三路的行政</w:t>
      </w:r>
      <w:r>
        <w:rPr>
          <w:spacing w:val="3"/>
        </w:rPr>
        <w:t xml:space="preserve">  </w:t>
      </w:r>
      <w:r>
        <w:rPr>
          <w:spacing w:val="-1"/>
        </w:rPr>
        <w:t>事务。通过中央的宣政院和地方的乌思藏宣慰司、乌思藏十三万户三级行政机构</w:t>
      </w:r>
      <w:r>
        <w:rPr>
          <w:spacing w:val="3"/>
        </w:rPr>
        <w:t xml:space="preserve">  </w:t>
      </w:r>
      <w:r>
        <w:rPr>
          <w:spacing w:val="-6"/>
        </w:rPr>
        <w:t>的设置，元朝中央政府对西藏地方实施了十分有效的行政管理和统治。</w:t>
      </w:r>
    </w:p>
    <w:p w14:paraId="54D93F12">
      <w:pPr>
        <w:spacing w:line="257" w:lineRule="auto"/>
        <w:rPr>
          <w:rFonts w:ascii="Arial"/>
          <w:sz w:val="21"/>
        </w:rPr>
      </w:pPr>
    </w:p>
    <w:p w14:paraId="3AE607C5">
      <w:pPr>
        <w:spacing w:line="258" w:lineRule="auto"/>
        <w:rPr>
          <w:rFonts w:ascii="Arial"/>
          <w:sz w:val="21"/>
        </w:rPr>
      </w:pPr>
    </w:p>
    <w:p w14:paraId="7FE9AF38">
      <w:pPr>
        <w:spacing w:line="258" w:lineRule="auto"/>
        <w:rPr>
          <w:rFonts w:ascii="Arial"/>
          <w:sz w:val="21"/>
        </w:rPr>
      </w:pPr>
      <w:r>
        <w:drawing>
          <wp:anchor distT="0" distB="0" distL="0" distR="0" simplePos="0" relativeHeight="251854848" behindDoc="0" locked="0" layoutInCell="1" allowOverlap="1">
            <wp:simplePos x="0" y="0"/>
            <wp:positionH relativeFrom="column">
              <wp:posOffset>311150</wp:posOffset>
            </wp:positionH>
            <wp:positionV relativeFrom="paragraph">
              <wp:posOffset>103505</wp:posOffset>
            </wp:positionV>
            <wp:extent cx="774700" cy="6350"/>
            <wp:effectExtent l="0" t="0" r="0" b="0"/>
            <wp:wrapNone/>
            <wp:docPr id="306" name="IM 56"/>
            <wp:cNvGraphicFramePr/>
            <a:graphic xmlns:a="http://schemas.openxmlformats.org/drawingml/2006/main">
              <a:graphicData uri="http://schemas.openxmlformats.org/drawingml/2006/picture">
                <pic:pic xmlns:pic="http://schemas.openxmlformats.org/drawingml/2006/picture">
                  <pic:nvPicPr>
                    <pic:cNvPr id="306" name="IM 56"/>
                    <pic:cNvPicPr/>
                  </pic:nvPicPr>
                  <pic:blipFill>
                    <a:blip r:embed="rId461"/>
                    <a:stretch>
                      <a:fillRect/>
                    </a:stretch>
                  </pic:blipFill>
                  <pic:spPr>
                    <a:xfrm>
                      <a:off x="0" y="0"/>
                      <a:ext cx="774679" cy="6361"/>
                    </a:xfrm>
                    <a:prstGeom prst="rect">
                      <a:avLst/>
                    </a:prstGeom>
                  </pic:spPr>
                </pic:pic>
              </a:graphicData>
            </a:graphic>
          </wp:anchor>
        </w:drawing>
      </w:r>
    </w:p>
    <w:p w14:paraId="56B8908F">
      <w:pPr>
        <w:spacing w:before="54" w:line="236" w:lineRule="auto"/>
        <w:ind w:left="290"/>
        <w:rPr>
          <w:rFonts w:ascii="华文行楷" w:hAnsi="华文行楷" w:eastAsia="华文行楷" w:cs="华文行楷"/>
          <w:sz w:val="16"/>
          <w:szCs w:val="16"/>
        </w:rPr>
      </w:pPr>
      <w:r>
        <w:rPr>
          <w:rFonts w:ascii="华文行楷" w:hAnsi="华文行楷" w:eastAsia="华文行楷" w:cs="华文行楷"/>
          <w:spacing w:val="4"/>
          <w:sz w:val="16"/>
          <w:szCs w:val="16"/>
        </w:rPr>
        <w:t>①</w:t>
      </w:r>
      <w:r>
        <w:rPr>
          <w:rFonts w:ascii="华文行楷" w:hAnsi="华文行楷" w:eastAsia="华文行楷" w:cs="华文行楷"/>
          <w:spacing w:val="35"/>
          <w:w w:val="102"/>
          <w:sz w:val="16"/>
          <w:szCs w:val="16"/>
        </w:rPr>
        <w:t xml:space="preserve"> </w:t>
      </w:r>
      <w:r>
        <w:rPr>
          <w:rFonts w:ascii="华文行楷" w:hAnsi="华文行楷" w:eastAsia="华文行楷" w:cs="华文行楷"/>
          <w:spacing w:val="4"/>
          <w:sz w:val="16"/>
          <w:szCs w:val="16"/>
        </w:rPr>
        <w:t>宋濂等：《元史》卷八《世祖本纪》,中</w:t>
      </w:r>
      <w:r>
        <w:rPr>
          <w:rFonts w:ascii="华文行楷" w:hAnsi="华文行楷" w:eastAsia="华文行楷" w:cs="华文行楷"/>
          <w:spacing w:val="3"/>
          <w:sz w:val="16"/>
          <w:szCs w:val="16"/>
        </w:rPr>
        <w:t>华书局1976年版，第153页。</w:t>
      </w:r>
    </w:p>
    <w:p w14:paraId="15BA1EBD">
      <w:pPr>
        <w:spacing w:line="236" w:lineRule="auto"/>
        <w:rPr>
          <w:rFonts w:ascii="华文行楷" w:hAnsi="华文行楷" w:eastAsia="华文行楷" w:cs="华文行楷"/>
          <w:sz w:val="16"/>
          <w:szCs w:val="16"/>
        </w:rPr>
        <w:sectPr>
          <w:footerReference r:id="rId235" w:type="default"/>
          <w:pgSz w:w="8640" w:h="13010"/>
          <w:pgMar w:top="400" w:right="724" w:bottom="607" w:left="829" w:header="0" w:footer="481" w:gutter="0"/>
          <w:cols w:space="720" w:num="1"/>
        </w:sectPr>
      </w:pPr>
    </w:p>
    <w:p w14:paraId="248EFCB8">
      <w:pPr>
        <w:pStyle w:val="2"/>
        <w:spacing w:before="194" w:line="219" w:lineRule="auto"/>
        <w:jc w:val="right"/>
        <w:outlineLvl w:val="4"/>
        <w:rPr>
          <w:sz w:val="16"/>
          <w:szCs w:val="16"/>
        </w:rPr>
      </w:pPr>
      <w:r>
        <w:rPr>
          <w:b/>
          <w:bCs/>
          <w:spacing w:val="5"/>
          <w:sz w:val="16"/>
          <w:szCs w:val="16"/>
        </w:rPr>
        <w:t>第一节重建一统</w:t>
      </w:r>
    </w:p>
    <w:p w14:paraId="2A0A9305">
      <w:pPr>
        <w:spacing w:line="250" w:lineRule="auto"/>
        <w:rPr>
          <w:rFonts w:ascii="Arial"/>
          <w:sz w:val="21"/>
        </w:rPr>
      </w:pPr>
    </w:p>
    <w:p w14:paraId="6DAA154C">
      <w:pPr>
        <w:spacing w:line="250" w:lineRule="auto"/>
        <w:rPr>
          <w:rFonts w:ascii="Arial"/>
          <w:sz w:val="21"/>
        </w:rPr>
      </w:pPr>
    </w:p>
    <w:p w14:paraId="4608C63E">
      <w:pPr>
        <w:pStyle w:val="2"/>
        <w:spacing w:before="32" w:line="192" w:lineRule="auto"/>
        <w:ind w:left="460"/>
        <w:rPr>
          <w:sz w:val="7"/>
          <w:szCs w:val="7"/>
        </w:rPr>
      </w:pPr>
      <w:r>
        <w:rPr>
          <w:spacing w:val="-1"/>
          <w:position w:val="-2"/>
          <w:sz w:val="7"/>
          <w:szCs w:val="7"/>
        </w:rPr>
        <w:t xml:space="preserve">3                      </w:t>
      </w:r>
      <w:r>
        <w:rPr>
          <w:spacing w:val="-1"/>
          <w:position w:val="1"/>
          <w:sz w:val="7"/>
          <w:szCs w:val="7"/>
        </w:rPr>
        <w:t>a</w:t>
      </w:r>
      <w:r>
        <w:rPr>
          <w:position w:val="1"/>
          <w:sz w:val="7"/>
          <w:szCs w:val="7"/>
        </w:rPr>
        <w:t xml:space="preserve">          </w:t>
      </w:r>
      <w:r>
        <w:rPr>
          <w:spacing w:val="-1"/>
          <w:position w:val="-1"/>
          <w:sz w:val="10"/>
          <w:szCs w:val="10"/>
        </w:rPr>
        <w:t>as-aT</w:t>
      </w:r>
      <w:r>
        <w:rPr>
          <w:spacing w:val="1"/>
          <w:position w:val="-1"/>
          <w:sz w:val="10"/>
          <w:szCs w:val="10"/>
        </w:rPr>
        <w:t xml:space="preserve">                    </w:t>
      </w:r>
      <w:r>
        <w:rPr>
          <w:spacing w:val="-1"/>
          <w:sz w:val="7"/>
          <w:szCs w:val="7"/>
        </w:rPr>
        <w:t xml:space="preserve">s          </w:t>
      </w:r>
      <w:r>
        <w:rPr>
          <w:spacing w:val="-2"/>
          <w:sz w:val="7"/>
          <w:szCs w:val="7"/>
        </w:rPr>
        <w:t xml:space="preserve">                             </w:t>
      </w:r>
      <w:r>
        <w:rPr>
          <w:spacing w:val="-2"/>
          <w:sz w:val="10"/>
          <w:szCs w:val="10"/>
        </w:rPr>
        <w:t xml:space="preserve">y3g         本     身                        </w:t>
      </w:r>
      <w:r>
        <w:rPr>
          <w:b/>
          <w:bCs/>
          <w:spacing w:val="-2"/>
          <w:position w:val="4"/>
          <w:sz w:val="7"/>
          <w:szCs w:val="7"/>
        </w:rPr>
        <w:t>165a</w:t>
      </w:r>
    </w:p>
    <w:tbl>
      <w:tblPr>
        <w:tblStyle w:val="5"/>
        <w:tblW w:w="6000" w:type="dxa"/>
        <w:tblInd w:w="34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86"/>
        <w:gridCol w:w="707"/>
        <w:gridCol w:w="621"/>
        <w:gridCol w:w="840"/>
        <w:gridCol w:w="1535"/>
        <w:gridCol w:w="1611"/>
      </w:tblGrid>
      <w:tr w14:paraId="0B5352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3" w:hRule="atLeast"/>
        </w:trPr>
        <w:tc>
          <w:tcPr>
            <w:tcW w:w="686" w:type="dxa"/>
            <w:tcBorders>
              <w:right w:val="nil"/>
            </w:tcBorders>
            <w:vAlign w:val="top"/>
          </w:tcPr>
          <w:p w14:paraId="7E974B1C">
            <w:pPr>
              <w:spacing w:before="20" w:line="188" w:lineRule="auto"/>
              <w:ind w:left="14"/>
              <w:rPr>
                <w:rFonts w:ascii="宋体" w:hAnsi="宋体" w:eastAsia="宋体" w:cs="宋体"/>
                <w:sz w:val="14"/>
                <w:szCs w:val="14"/>
              </w:rPr>
            </w:pPr>
            <w:r>
              <w:rPr>
                <w:rFonts w:ascii="宋体" w:hAnsi="宋体" w:eastAsia="宋体" w:cs="宋体"/>
                <w:spacing w:val="-2"/>
                <w:sz w:val="14"/>
                <w:szCs w:val="14"/>
              </w:rPr>
              <w:t>&lt;奇个</w:t>
            </w:r>
          </w:p>
        </w:tc>
        <w:tc>
          <w:tcPr>
            <w:tcW w:w="707" w:type="dxa"/>
            <w:tcBorders>
              <w:left w:val="nil"/>
              <w:right w:val="nil"/>
            </w:tcBorders>
            <w:vAlign w:val="top"/>
          </w:tcPr>
          <w:p w14:paraId="1EF2D546">
            <w:pPr>
              <w:spacing w:before="68" w:line="158" w:lineRule="auto"/>
              <w:ind w:left="393"/>
              <w:rPr>
                <w:rFonts w:ascii="宋体" w:hAnsi="宋体" w:eastAsia="宋体" w:cs="宋体"/>
                <w:sz w:val="11"/>
                <w:szCs w:val="11"/>
              </w:rPr>
            </w:pPr>
            <w:r>
              <w:rPr>
                <w:rFonts w:ascii="宋体" w:hAnsi="宋体" w:eastAsia="宋体" w:cs="宋体"/>
                <w:sz w:val="11"/>
                <w:szCs w:val="11"/>
              </w:rPr>
              <w:t>7</w:t>
            </w:r>
          </w:p>
        </w:tc>
        <w:tc>
          <w:tcPr>
            <w:tcW w:w="621" w:type="dxa"/>
            <w:tcBorders>
              <w:left w:val="nil"/>
              <w:right w:val="nil"/>
            </w:tcBorders>
            <w:vAlign w:val="top"/>
          </w:tcPr>
          <w:p w14:paraId="41B6686F">
            <w:pPr>
              <w:spacing w:before="56" w:line="107" w:lineRule="exact"/>
              <w:ind w:left="267"/>
              <w:rPr>
                <w:rFonts w:ascii="宋体" w:hAnsi="宋体" w:eastAsia="宋体" w:cs="宋体"/>
                <w:sz w:val="14"/>
                <w:szCs w:val="14"/>
              </w:rPr>
            </w:pPr>
            <w:r>
              <w:rPr>
                <w:rFonts w:ascii="宋体" w:hAnsi="宋体" w:eastAsia="宋体" w:cs="宋体"/>
                <w:position w:val="-2"/>
                <w:sz w:val="14"/>
                <w:szCs w:val="14"/>
              </w:rPr>
              <w:t>9</w:t>
            </w:r>
          </w:p>
        </w:tc>
        <w:tc>
          <w:tcPr>
            <w:tcW w:w="840" w:type="dxa"/>
            <w:tcBorders>
              <w:left w:val="nil"/>
              <w:right w:val="nil"/>
            </w:tcBorders>
            <w:vAlign w:val="top"/>
          </w:tcPr>
          <w:p w14:paraId="425C7E63">
            <w:pPr>
              <w:spacing w:before="50" w:line="189" w:lineRule="auto"/>
              <w:ind w:left="295"/>
              <w:rPr>
                <w:rFonts w:ascii="宋体" w:hAnsi="宋体" w:eastAsia="宋体" w:cs="宋体"/>
                <w:sz w:val="11"/>
                <w:szCs w:val="11"/>
              </w:rPr>
            </w:pPr>
            <w:r>
              <w:rPr>
                <w:rFonts w:ascii="宋体" w:hAnsi="宋体" w:eastAsia="宋体" w:cs="宋体"/>
                <w:sz w:val="11"/>
                <w:szCs w:val="11"/>
              </w:rPr>
              <w:t>a</w:t>
            </w:r>
          </w:p>
        </w:tc>
        <w:tc>
          <w:tcPr>
            <w:tcW w:w="1535" w:type="dxa"/>
            <w:tcBorders>
              <w:left w:val="nil"/>
              <w:right w:val="nil"/>
            </w:tcBorders>
            <w:vAlign w:val="top"/>
          </w:tcPr>
          <w:p w14:paraId="67813017">
            <w:pPr>
              <w:spacing w:before="49" w:line="191" w:lineRule="auto"/>
              <w:ind w:left="775"/>
              <w:rPr>
                <w:rFonts w:ascii="宋体" w:hAnsi="宋体" w:eastAsia="宋体" w:cs="宋体"/>
                <w:sz w:val="11"/>
                <w:szCs w:val="11"/>
              </w:rPr>
            </w:pPr>
            <w:r>
              <w:rPr>
                <w:rFonts w:ascii="宋体" w:hAnsi="宋体" w:eastAsia="宋体" w:cs="宋体"/>
                <w:spacing w:val="-2"/>
                <w:sz w:val="11"/>
                <w:szCs w:val="11"/>
              </w:rPr>
              <w:t>生本</w:t>
            </w:r>
          </w:p>
        </w:tc>
        <w:tc>
          <w:tcPr>
            <w:tcW w:w="1611" w:type="dxa"/>
            <w:tcBorders>
              <w:left w:val="nil"/>
            </w:tcBorders>
            <w:vAlign w:val="top"/>
          </w:tcPr>
          <w:p w14:paraId="7982874B">
            <w:pPr>
              <w:spacing w:before="29" w:line="220" w:lineRule="auto"/>
              <w:ind w:left="350"/>
              <w:rPr>
                <w:rFonts w:ascii="宋体" w:hAnsi="宋体" w:eastAsia="宋体" w:cs="宋体"/>
                <w:sz w:val="11"/>
                <w:szCs w:val="11"/>
              </w:rPr>
            </w:pPr>
            <w:r>
              <w:rPr>
                <w:rFonts w:ascii="宋体" w:hAnsi="宋体" w:eastAsia="宋体" w:cs="宋体"/>
                <w:sz w:val="11"/>
                <w:szCs w:val="11"/>
              </w:rPr>
              <w:t>两</w:t>
            </w:r>
          </w:p>
        </w:tc>
      </w:tr>
      <w:tr w14:paraId="550DB0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 w:hRule="atLeast"/>
        </w:trPr>
        <w:tc>
          <w:tcPr>
            <w:tcW w:w="686" w:type="dxa"/>
            <w:tcBorders>
              <w:right w:val="nil"/>
            </w:tcBorders>
            <w:vAlign w:val="top"/>
          </w:tcPr>
          <w:p w14:paraId="2791D35A">
            <w:pPr>
              <w:pStyle w:val="6"/>
              <w:spacing w:line="118" w:lineRule="exact"/>
              <w:rPr>
                <w:sz w:val="10"/>
              </w:rPr>
            </w:pPr>
          </w:p>
        </w:tc>
        <w:tc>
          <w:tcPr>
            <w:tcW w:w="707" w:type="dxa"/>
            <w:tcBorders>
              <w:left w:val="nil"/>
              <w:right w:val="nil"/>
            </w:tcBorders>
            <w:vAlign w:val="top"/>
          </w:tcPr>
          <w:p w14:paraId="5757E0FE">
            <w:pPr>
              <w:pStyle w:val="6"/>
              <w:spacing w:line="118" w:lineRule="exact"/>
              <w:rPr>
                <w:sz w:val="10"/>
              </w:rPr>
            </w:pPr>
          </w:p>
        </w:tc>
        <w:tc>
          <w:tcPr>
            <w:tcW w:w="621" w:type="dxa"/>
            <w:tcBorders>
              <w:left w:val="nil"/>
              <w:right w:val="nil"/>
            </w:tcBorders>
            <w:vAlign w:val="top"/>
          </w:tcPr>
          <w:p w14:paraId="03994900">
            <w:pPr>
              <w:pStyle w:val="6"/>
              <w:spacing w:line="118" w:lineRule="exact"/>
              <w:rPr>
                <w:sz w:val="10"/>
              </w:rPr>
            </w:pPr>
          </w:p>
        </w:tc>
        <w:tc>
          <w:tcPr>
            <w:tcW w:w="840" w:type="dxa"/>
            <w:tcBorders>
              <w:left w:val="nil"/>
              <w:right w:val="nil"/>
            </w:tcBorders>
            <w:vAlign w:val="top"/>
          </w:tcPr>
          <w:p w14:paraId="7564FC02">
            <w:pPr>
              <w:pStyle w:val="6"/>
              <w:spacing w:line="118" w:lineRule="exact"/>
              <w:rPr>
                <w:sz w:val="10"/>
              </w:rPr>
            </w:pPr>
          </w:p>
        </w:tc>
        <w:tc>
          <w:tcPr>
            <w:tcW w:w="1535" w:type="dxa"/>
            <w:tcBorders>
              <w:left w:val="nil"/>
              <w:right w:val="nil"/>
            </w:tcBorders>
            <w:vAlign w:val="top"/>
          </w:tcPr>
          <w:p w14:paraId="0804157F">
            <w:pPr>
              <w:pStyle w:val="6"/>
              <w:spacing w:line="118" w:lineRule="exact"/>
              <w:rPr>
                <w:sz w:val="10"/>
              </w:rPr>
            </w:pPr>
          </w:p>
        </w:tc>
        <w:tc>
          <w:tcPr>
            <w:tcW w:w="1611" w:type="dxa"/>
            <w:tcBorders>
              <w:left w:val="nil"/>
            </w:tcBorders>
            <w:vAlign w:val="top"/>
          </w:tcPr>
          <w:p w14:paraId="3147E5CF">
            <w:pPr>
              <w:spacing w:before="33" w:line="85" w:lineRule="exact"/>
              <w:ind w:left="651"/>
              <w:rPr>
                <w:rFonts w:ascii="宋体" w:hAnsi="宋体" w:eastAsia="宋体" w:cs="宋体"/>
                <w:sz w:val="14"/>
                <w:szCs w:val="14"/>
              </w:rPr>
            </w:pPr>
            <w:r>
              <w:rPr>
                <w:rFonts w:ascii="宋体" w:hAnsi="宋体" w:eastAsia="宋体" w:cs="宋体"/>
                <w:position w:val="-2"/>
                <w:sz w:val="14"/>
                <w:szCs w:val="14"/>
              </w:rPr>
              <w:t>8</w:t>
            </w:r>
          </w:p>
        </w:tc>
      </w:tr>
      <w:tr w14:paraId="504547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8" w:hRule="atLeast"/>
        </w:trPr>
        <w:tc>
          <w:tcPr>
            <w:tcW w:w="686" w:type="dxa"/>
            <w:tcBorders>
              <w:right w:val="nil"/>
            </w:tcBorders>
            <w:vAlign w:val="top"/>
          </w:tcPr>
          <w:p w14:paraId="5CE17C8C">
            <w:pPr>
              <w:pStyle w:val="6"/>
              <w:spacing w:line="138" w:lineRule="exact"/>
            </w:pPr>
          </w:p>
        </w:tc>
        <w:tc>
          <w:tcPr>
            <w:tcW w:w="707" w:type="dxa"/>
            <w:tcBorders>
              <w:left w:val="nil"/>
              <w:right w:val="nil"/>
            </w:tcBorders>
            <w:vAlign w:val="top"/>
          </w:tcPr>
          <w:p w14:paraId="1272381A">
            <w:pPr>
              <w:pStyle w:val="6"/>
              <w:spacing w:line="138" w:lineRule="exact"/>
            </w:pPr>
          </w:p>
        </w:tc>
        <w:tc>
          <w:tcPr>
            <w:tcW w:w="621" w:type="dxa"/>
            <w:tcBorders>
              <w:left w:val="nil"/>
              <w:right w:val="nil"/>
            </w:tcBorders>
            <w:vAlign w:val="top"/>
          </w:tcPr>
          <w:p w14:paraId="649F0743">
            <w:pPr>
              <w:pStyle w:val="6"/>
              <w:spacing w:line="138" w:lineRule="exact"/>
            </w:pPr>
          </w:p>
        </w:tc>
        <w:tc>
          <w:tcPr>
            <w:tcW w:w="840" w:type="dxa"/>
            <w:tcBorders>
              <w:left w:val="nil"/>
              <w:right w:val="nil"/>
            </w:tcBorders>
            <w:vAlign w:val="top"/>
          </w:tcPr>
          <w:p w14:paraId="3461CB85">
            <w:pPr>
              <w:pStyle w:val="6"/>
              <w:spacing w:line="138" w:lineRule="exact"/>
            </w:pPr>
          </w:p>
        </w:tc>
        <w:tc>
          <w:tcPr>
            <w:tcW w:w="1535" w:type="dxa"/>
            <w:tcBorders>
              <w:left w:val="nil"/>
              <w:right w:val="nil"/>
            </w:tcBorders>
            <w:vAlign w:val="top"/>
          </w:tcPr>
          <w:p w14:paraId="085BBF76">
            <w:pPr>
              <w:pStyle w:val="6"/>
              <w:spacing w:line="138" w:lineRule="exact"/>
            </w:pPr>
          </w:p>
        </w:tc>
        <w:tc>
          <w:tcPr>
            <w:tcW w:w="1611" w:type="dxa"/>
            <w:tcBorders>
              <w:left w:val="nil"/>
            </w:tcBorders>
            <w:vAlign w:val="top"/>
          </w:tcPr>
          <w:p w14:paraId="1E94A566">
            <w:pPr>
              <w:pStyle w:val="6"/>
              <w:spacing w:line="138" w:lineRule="exact"/>
            </w:pPr>
          </w:p>
        </w:tc>
      </w:tr>
      <w:tr w14:paraId="66EB32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 w:hRule="atLeast"/>
        </w:trPr>
        <w:tc>
          <w:tcPr>
            <w:tcW w:w="686" w:type="dxa"/>
            <w:tcBorders>
              <w:right w:val="nil"/>
            </w:tcBorders>
            <w:vAlign w:val="top"/>
          </w:tcPr>
          <w:p w14:paraId="514B7067">
            <w:pPr>
              <w:spacing w:before="31" w:line="162" w:lineRule="auto"/>
              <w:ind w:left="24"/>
              <w:rPr>
                <w:rFonts w:ascii="宋体" w:hAnsi="宋体" w:eastAsia="宋体" w:cs="宋体"/>
                <w:sz w:val="11"/>
                <w:szCs w:val="11"/>
              </w:rPr>
            </w:pPr>
            <w:r>
              <w:rPr>
                <w:rFonts w:ascii="宋体" w:hAnsi="宋体" w:eastAsia="宋体" w:cs="宋体"/>
                <w:spacing w:val="-1"/>
                <w:sz w:val="11"/>
                <w:szCs w:val="11"/>
              </w:rPr>
              <w:t>md</w:t>
            </w:r>
          </w:p>
        </w:tc>
        <w:tc>
          <w:tcPr>
            <w:tcW w:w="707" w:type="dxa"/>
            <w:tcBorders>
              <w:left w:val="nil"/>
              <w:right w:val="nil"/>
            </w:tcBorders>
            <w:vAlign w:val="top"/>
          </w:tcPr>
          <w:p w14:paraId="17030DF6">
            <w:pPr>
              <w:spacing w:before="49" w:line="79" w:lineRule="exact"/>
              <w:ind w:left="323"/>
              <w:rPr>
                <w:rFonts w:ascii="宋体" w:hAnsi="宋体" w:eastAsia="宋体" w:cs="宋体"/>
                <w:sz w:val="11"/>
                <w:szCs w:val="11"/>
              </w:rPr>
            </w:pPr>
            <w:r>
              <w:rPr>
                <w:rFonts w:ascii="宋体" w:hAnsi="宋体" w:eastAsia="宋体" w:cs="宋体"/>
                <w:spacing w:val="-2"/>
                <w:position w:val="-1"/>
                <w:sz w:val="11"/>
                <w:szCs w:val="11"/>
              </w:rPr>
              <w:t>57</w:t>
            </w:r>
          </w:p>
        </w:tc>
        <w:tc>
          <w:tcPr>
            <w:tcW w:w="621" w:type="dxa"/>
            <w:tcBorders>
              <w:left w:val="nil"/>
              <w:right w:val="nil"/>
            </w:tcBorders>
            <w:vAlign w:val="top"/>
          </w:tcPr>
          <w:p w14:paraId="02E72CB0">
            <w:pPr>
              <w:pStyle w:val="6"/>
              <w:spacing w:line="128" w:lineRule="exact"/>
              <w:rPr>
                <w:sz w:val="11"/>
              </w:rPr>
            </w:pPr>
          </w:p>
        </w:tc>
        <w:tc>
          <w:tcPr>
            <w:tcW w:w="840" w:type="dxa"/>
            <w:tcBorders>
              <w:left w:val="nil"/>
              <w:right w:val="nil"/>
            </w:tcBorders>
            <w:vAlign w:val="top"/>
          </w:tcPr>
          <w:p w14:paraId="53A8C50E">
            <w:pPr>
              <w:pStyle w:val="6"/>
              <w:spacing w:line="128" w:lineRule="exact"/>
              <w:rPr>
                <w:sz w:val="11"/>
              </w:rPr>
            </w:pPr>
          </w:p>
        </w:tc>
        <w:tc>
          <w:tcPr>
            <w:tcW w:w="1535" w:type="dxa"/>
            <w:tcBorders>
              <w:left w:val="nil"/>
              <w:right w:val="nil"/>
            </w:tcBorders>
            <w:vAlign w:val="top"/>
          </w:tcPr>
          <w:p w14:paraId="1D1E10C1">
            <w:pPr>
              <w:pStyle w:val="6"/>
              <w:spacing w:line="128" w:lineRule="exact"/>
              <w:rPr>
                <w:sz w:val="11"/>
              </w:rPr>
            </w:pPr>
          </w:p>
        </w:tc>
        <w:tc>
          <w:tcPr>
            <w:tcW w:w="1611" w:type="dxa"/>
            <w:tcBorders>
              <w:left w:val="nil"/>
            </w:tcBorders>
            <w:vAlign w:val="top"/>
          </w:tcPr>
          <w:p w14:paraId="113C7A83">
            <w:pPr>
              <w:pStyle w:val="6"/>
              <w:spacing w:line="128" w:lineRule="exact"/>
              <w:rPr>
                <w:sz w:val="11"/>
              </w:rPr>
            </w:pPr>
          </w:p>
        </w:tc>
      </w:tr>
      <w:tr w14:paraId="209818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3" w:hRule="atLeast"/>
        </w:trPr>
        <w:tc>
          <w:tcPr>
            <w:tcW w:w="686" w:type="dxa"/>
            <w:tcBorders>
              <w:right w:val="nil"/>
            </w:tcBorders>
            <w:vAlign w:val="top"/>
          </w:tcPr>
          <w:p w14:paraId="2297936E">
            <w:pPr>
              <w:spacing w:before="61" w:line="82" w:lineRule="exact"/>
              <w:ind w:left="104"/>
              <w:rPr>
                <w:rFonts w:ascii="宋体" w:hAnsi="宋体" w:eastAsia="宋体" w:cs="宋体"/>
                <w:sz w:val="11"/>
                <w:szCs w:val="11"/>
              </w:rPr>
            </w:pPr>
            <w:r>
              <w:rPr>
                <w:rFonts w:ascii="宋体" w:hAnsi="宋体" w:eastAsia="宋体" w:cs="宋体"/>
                <w:position w:val="-1"/>
                <w:sz w:val="11"/>
                <w:szCs w:val="11"/>
              </w:rPr>
              <w:t>5</w:t>
            </w:r>
          </w:p>
        </w:tc>
        <w:tc>
          <w:tcPr>
            <w:tcW w:w="707" w:type="dxa"/>
            <w:tcBorders>
              <w:left w:val="nil"/>
              <w:right w:val="nil"/>
            </w:tcBorders>
            <w:vAlign w:val="top"/>
          </w:tcPr>
          <w:p w14:paraId="477D2C48">
            <w:pPr>
              <w:spacing w:before="43" w:line="167" w:lineRule="auto"/>
              <w:ind w:left="323"/>
              <w:rPr>
                <w:rFonts w:ascii="宋体" w:hAnsi="宋体" w:eastAsia="宋体" w:cs="宋体"/>
                <w:sz w:val="11"/>
                <w:szCs w:val="11"/>
              </w:rPr>
            </w:pPr>
            <w:r>
              <w:rPr>
                <w:rFonts w:ascii="宋体" w:hAnsi="宋体" w:eastAsia="宋体" w:cs="宋体"/>
                <w:spacing w:val="-2"/>
                <w:sz w:val="11"/>
                <w:szCs w:val="11"/>
              </w:rPr>
              <w:t>ta</w:t>
            </w:r>
          </w:p>
        </w:tc>
        <w:tc>
          <w:tcPr>
            <w:tcW w:w="621" w:type="dxa"/>
            <w:tcBorders>
              <w:left w:val="nil"/>
              <w:right w:val="nil"/>
            </w:tcBorders>
            <w:vAlign w:val="top"/>
          </w:tcPr>
          <w:p w14:paraId="03D901B8">
            <w:pPr>
              <w:pStyle w:val="6"/>
              <w:spacing w:line="143" w:lineRule="exact"/>
            </w:pPr>
          </w:p>
        </w:tc>
        <w:tc>
          <w:tcPr>
            <w:tcW w:w="840" w:type="dxa"/>
            <w:tcBorders>
              <w:left w:val="nil"/>
              <w:right w:val="nil"/>
            </w:tcBorders>
            <w:vAlign w:val="top"/>
          </w:tcPr>
          <w:p w14:paraId="2F147C69">
            <w:pPr>
              <w:pStyle w:val="6"/>
              <w:spacing w:line="143" w:lineRule="exact"/>
            </w:pPr>
          </w:p>
        </w:tc>
        <w:tc>
          <w:tcPr>
            <w:tcW w:w="1535" w:type="dxa"/>
            <w:tcBorders>
              <w:left w:val="nil"/>
              <w:right w:val="nil"/>
            </w:tcBorders>
            <w:vAlign w:val="top"/>
          </w:tcPr>
          <w:p w14:paraId="4D29AF79">
            <w:pPr>
              <w:spacing w:before="23" w:line="184" w:lineRule="auto"/>
              <w:ind w:left="496"/>
              <w:rPr>
                <w:rFonts w:ascii="宋体" w:hAnsi="宋体" w:eastAsia="宋体" w:cs="宋体"/>
                <w:sz w:val="11"/>
                <w:szCs w:val="11"/>
              </w:rPr>
            </w:pPr>
            <w:r>
              <w:rPr>
                <w:rFonts w:ascii="宋体" w:hAnsi="宋体" w:eastAsia="宋体" w:cs="宋体"/>
                <w:spacing w:val="-5"/>
                <w:sz w:val="11"/>
                <w:szCs w:val="11"/>
              </w:rPr>
              <w:t>s</w:t>
            </w:r>
            <w:r>
              <w:rPr>
                <w:rFonts w:ascii="宋体" w:hAnsi="宋体" w:eastAsia="宋体" w:cs="宋体"/>
                <w:spacing w:val="5"/>
                <w:sz w:val="11"/>
                <w:szCs w:val="11"/>
              </w:rPr>
              <w:t xml:space="preserve">          </w:t>
            </w:r>
            <w:r>
              <w:rPr>
                <w:rFonts w:ascii="宋体" w:hAnsi="宋体" w:eastAsia="宋体" w:cs="宋体"/>
                <w:spacing w:val="-5"/>
                <w:position w:val="-1"/>
                <w:sz w:val="11"/>
                <w:szCs w:val="11"/>
              </w:rPr>
              <w:t>S</w:t>
            </w:r>
          </w:p>
        </w:tc>
        <w:tc>
          <w:tcPr>
            <w:tcW w:w="1611" w:type="dxa"/>
            <w:tcBorders>
              <w:left w:val="nil"/>
            </w:tcBorders>
            <w:vAlign w:val="top"/>
          </w:tcPr>
          <w:p w14:paraId="72B23A68">
            <w:pPr>
              <w:pStyle w:val="6"/>
              <w:spacing w:line="143" w:lineRule="exact"/>
            </w:pPr>
          </w:p>
        </w:tc>
      </w:tr>
    </w:tbl>
    <w:p w14:paraId="4BFC44C9">
      <w:pPr>
        <w:spacing w:before="261" w:line="226" w:lineRule="auto"/>
        <w:ind w:left="2700"/>
        <w:rPr>
          <w:rFonts w:ascii="楷体" w:hAnsi="楷体" w:eastAsia="楷体" w:cs="楷体"/>
          <w:sz w:val="20"/>
          <w:szCs w:val="20"/>
        </w:rPr>
      </w:pPr>
      <w:r>
        <w:rPr>
          <w:rFonts w:ascii="楷体" w:hAnsi="楷体" w:eastAsia="楷体" w:cs="楷体"/>
          <w:spacing w:val="4"/>
          <w:sz w:val="20"/>
          <w:szCs w:val="20"/>
        </w:rPr>
        <w:t>图9-1《汉藏史集》</w:t>
      </w:r>
    </w:p>
    <w:p w14:paraId="44FC0129">
      <w:pPr>
        <w:spacing w:before="97" w:line="299" w:lineRule="auto"/>
        <w:ind w:left="389" w:right="430" w:firstLine="330"/>
        <w:jc w:val="both"/>
        <w:rPr>
          <w:rFonts w:ascii="楷体" w:hAnsi="楷体" w:eastAsia="楷体" w:cs="楷体"/>
          <w:sz w:val="20"/>
          <w:szCs w:val="20"/>
        </w:rPr>
      </w:pPr>
      <w:r>
        <w:rPr>
          <w:rFonts w:ascii="楷体" w:hAnsi="楷体" w:eastAsia="楷体" w:cs="楷体"/>
          <w:spacing w:val="-16"/>
          <w:sz w:val="20"/>
          <w:szCs w:val="20"/>
        </w:rPr>
        <w:t>《汉藏史集》是中国历史上一份十分珍贵的藏文资料，在国内属于罕</w:t>
      </w:r>
      <w:r>
        <w:rPr>
          <w:rFonts w:ascii="楷体" w:hAnsi="楷体" w:eastAsia="楷体" w:cs="楷体"/>
          <w:spacing w:val="14"/>
          <w:sz w:val="20"/>
          <w:szCs w:val="20"/>
        </w:rPr>
        <w:t xml:space="preserve"> </w:t>
      </w:r>
      <w:r>
        <w:rPr>
          <w:rFonts w:ascii="楷体" w:hAnsi="楷体" w:eastAsia="楷体" w:cs="楷体"/>
          <w:spacing w:val="-15"/>
          <w:sz w:val="20"/>
          <w:szCs w:val="20"/>
        </w:rPr>
        <w:t>见的史料之一。作者为达仓宗巴 ·班觉桑布。该书详细</w:t>
      </w:r>
      <w:r>
        <w:rPr>
          <w:rFonts w:ascii="楷体" w:hAnsi="楷体" w:eastAsia="楷体" w:cs="楷体"/>
          <w:spacing w:val="-16"/>
          <w:sz w:val="20"/>
          <w:szCs w:val="20"/>
        </w:rPr>
        <w:t>记载了元、明两</w:t>
      </w:r>
      <w:r>
        <w:rPr>
          <w:rFonts w:ascii="楷体" w:hAnsi="楷体" w:eastAsia="楷体" w:cs="楷体"/>
          <w:sz w:val="20"/>
          <w:szCs w:val="20"/>
        </w:rPr>
        <w:t xml:space="preserve"> </w:t>
      </w:r>
      <w:r>
        <w:rPr>
          <w:rFonts w:ascii="楷体" w:hAnsi="楷体" w:eastAsia="楷体" w:cs="楷体"/>
          <w:spacing w:val="-13"/>
          <w:sz w:val="20"/>
          <w:szCs w:val="20"/>
        </w:rPr>
        <w:t>代西藏史及西藏地方与中央政府之间的关系，对元朝中央政府在西藏所</w:t>
      </w:r>
      <w:r>
        <w:rPr>
          <w:rFonts w:ascii="楷体" w:hAnsi="楷体" w:eastAsia="楷体" w:cs="楷体"/>
          <w:spacing w:val="17"/>
          <w:sz w:val="20"/>
          <w:szCs w:val="20"/>
        </w:rPr>
        <w:t xml:space="preserve"> </w:t>
      </w:r>
      <w:r>
        <w:rPr>
          <w:rFonts w:ascii="楷体" w:hAnsi="楷体" w:eastAsia="楷体" w:cs="楷体"/>
          <w:spacing w:val="-13"/>
          <w:sz w:val="20"/>
          <w:szCs w:val="20"/>
        </w:rPr>
        <w:t>进行的一系列施政，诸如建立政治军事制度、设立驿站、清查户口、任</w:t>
      </w:r>
      <w:r>
        <w:rPr>
          <w:rFonts w:ascii="楷体" w:hAnsi="楷体" w:eastAsia="楷体" w:cs="楷体"/>
          <w:spacing w:val="18"/>
          <w:sz w:val="20"/>
          <w:szCs w:val="20"/>
        </w:rPr>
        <w:t xml:space="preserve"> </w:t>
      </w:r>
      <w:r>
        <w:rPr>
          <w:rFonts w:ascii="楷体" w:hAnsi="楷体" w:eastAsia="楷体" w:cs="楷体"/>
          <w:spacing w:val="-9"/>
          <w:sz w:val="20"/>
          <w:szCs w:val="20"/>
        </w:rPr>
        <w:t>免官员等具体措施均有明确记载。</w:t>
      </w:r>
    </w:p>
    <w:p w14:paraId="7E5D5BFE">
      <w:pPr>
        <w:spacing w:line="429" w:lineRule="auto"/>
        <w:rPr>
          <w:rFonts w:ascii="Arial"/>
          <w:sz w:val="21"/>
        </w:rPr>
      </w:pPr>
    </w:p>
    <w:p w14:paraId="02BFB337">
      <w:pPr>
        <w:pStyle w:val="2"/>
        <w:spacing w:before="65" w:line="219" w:lineRule="auto"/>
        <w:ind w:left="392"/>
        <w:outlineLvl w:val="3"/>
        <w:rPr>
          <w:sz w:val="20"/>
          <w:szCs w:val="20"/>
        </w:rPr>
      </w:pPr>
      <w:r>
        <w:rPr>
          <w:b/>
          <w:bCs/>
          <w:spacing w:val="-4"/>
          <w:sz w:val="20"/>
          <w:szCs w:val="20"/>
        </w:rPr>
        <w:t>三、多语言政务</w:t>
      </w:r>
    </w:p>
    <w:p w14:paraId="1FD25CB5">
      <w:pPr>
        <w:pStyle w:val="2"/>
        <w:spacing w:before="124" w:line="318" w:lineRule="auto"/>
        <w:ind w:right="45" w:firstLine="389"/>
        <w:jc w:val="both"/>
        <w:rPr>
          <w:sz w:val="20"/>
          <w:szCs w:val="20"/>
        </w:rPr>
      </w:pPr>
      <w:r>
        <w:rPr>
          <w:spacing w:val="-16"/>
          <w:sz w:val="20"/>
          <w:szCs w:val="20"/>
        </w:rPr>
        <w:t>为巩固大一统成果，元朝继创制蒙古文字后，又创制并推广适</w:t>
      </w:r>
      <w:r>
        <w:rPr>
          <w:spacing w:val="-17"/>
          <w:sz w:val="20"/>
          <w:szCs w:val="20"/>
        </w:rPr>
        <w:t>于音写蒙古语、</w:t>
      </w:r>
      <w:r>
        <w:rPr>
          <w:sz w:val="20"/>
          <w:szCs w:val="20"/>
        </w:rPr>
        <w:t xml:space="preserve"> </w:t>
      </w:r>
      <w:r>
        <w:rPr>
          <w:spacing w:val="-13"/>
          <w:sz w:val="20"/>
          <w:szCs w:val="20"/>
        </w:rPr>
        <w:t>汉语、藏语、畏兀儿语等各种不同语言的八思巴文，使国内人群共享同一套文字</w:t>
      </w:r>
      <w:r>
        <w:rPr>
          <w:spacing w:val="1"/>
          <w:sz w:val="20"/>
          <w:szCs w:val="20"/>
        </w:rPr>
        <w:t xml:space="preserve">  </w:t>
      </w:r>
      <w:r>
        <w:rPr>
          <w:spacing w:val="-16"/>
          <w:sz w:val="20"/>
          <w:szCs w:val="20"/>
        </w:rPr>
        <w:t>书写体系，在国土疆域空前辽阔的全新治理背景下，实现“书同文”的文化政策。</w:t>
      </w:r>
      <w:r>
        <w:rPr>
          <w:spacing w:val="14"/>
          <w:sz w:val="20"/>
          <w:szCs w:val="20"/>
        </w:rPr>
        <w:t xml:space="preserve"> </w:t>
      </w:r>
      <w:r>
        <w:rPr>
          <w:spacing w:val="-12"/>
          <w:sz w:val="20"/>
          <w:szCs w:val="20"/>
        </w:rPr>
        <w:t>八思巴文在音写汉语方面的应用，客观上成为世界上第一种</w:t>
      </w:r>
      <w:r>
        <w:rPr>
          <w:spacing w:val="-13"/>
          <w:sz w:val="20"/>
          <w:szCs w:val="20"/>
        </w:rPr>
        <w:t>尝试采用拼音字母书</w:t>
      </w:r>
      <w:r>
        <w:rPr>
          <w:sz w:val="20"/>
          <w:szCs w:val="20"/>
        </w:rPr>
        <w:t xml:space="preserve"> </w:t>
      </w:r>
      <w:r>
        <w:rPr>
          <w:spacing w:val="-11"/>
          <w:sz w:val="20"/>
          <w:szCs w:val="20"/>
        </w:rPr>
        <w:t>写汉语的可行性方案，在汉语史上具有划时代的意义。</w:t>
      </w:r>
    </w:p>
    <w:p w14:paraId="6BC0053D">
      <w:pPr>
        <w:pStyle w:val="2"/>
        <w:spacing w:before="36" w:line="328" w:lineRule="auto"/>
        <w:ind w:right="45" w:firstLine="389"/>
        <w:jc w:val="both"/>
        <w:rPr>
          <w:sz w:val="20"/>
          <w:szCs w:val="20"/>
        </w:rPr>
      </w:pPr>
      <w:r>
        <w:rPr>
          <w:spacing w:val="-16"/>
          <w:sz w:val="20"/>
          <w:szCs w:val="20"/>
        </w:rPr>
        <w:t>元朝是中国历史上第一个正式使用两种以上书面语言来处理行</w:t>
      </w:r>
      <w:r>
        <w:rPr>
          <w:spacing w:val="-17"/>
          <w:sz w:val="20"/>
          <w:szCs w:val="20"/>
        </w:rPr>
        <w:t>政事务的朝代，</w:t>
      </w:r>
      <w:r>
        <w:rPr>
          <w:sz w:val="20"/>
          <w:szCs w:val="20"/>
        </w:rPr>
        <w:t xml:space="preserve"> </w:t>
      </w:r>
      <w:r>
        <w:rPr>
          <w:spacing w:val="-12"/>
          <w:sz w:val="20"/>
          <w:szCs w:val="20"/>
        </w:rPr>
        <w:t>汉语、蒙古语、波斯语都是当时政府正式选用的公务语言。现存</w:t>
      </w:r>
      <w:r>
        <w:rPr>
          <w:spacing w:val="-13"/>
          <w:sz w:val="20"/>
          <w:szCs w:val="20"/>
        </w:rPr>
        <w:t>元朝官府督造的</w:t>
      </w:r>
      <w:r>
        <w:rPr>
          <w:sz w:val="20"/>
          <w:szCs w:val="20"/>
        </w:rPr>
        <w:t xml:space="preserve"> </w:t>
      </w:r>
      <w:r>
        <w:rPr>
          <w:spacing w:val="-13"/>
          <w:sz w:val="20"/>
          <w:szCs w:val="20"/>
        </w:rPr>
        <w:t>一些铜权上面就刻有上述不同语言所对应的文字，方便语言背景不同的各族群众</w:t>
      </w:r>
      <w:r>
        <w:rPr>
          <w:sz w:val="20"/>
          <w:szCs w:val="20"/>
        </w:rPr>
        <w:t xml:space="preserve">  </w:t>
      </w:r>
      <w:r>
        <w:rPr>
          <w:spacing w:val="-16"/>
          <w:sz w:val="20"/>
          <w:szCs w:val="20"/>
        </w:rPr>
        <w:t>共同理解与使用。新中国成立后考古发掘的黑水城元朝路一级地方行政文书残叶，</w:t>
      </w:r>
      <w:r>
        <w:rPr>
          <w:spacing w:val="14"/>
          <w:sz w:val="20"/>
          <w:szCs w:val="20"/>
        </w:rPr>
        <w:t xml:space="preserve"> </w:t>
      </w:r>
      <w:r>
        <w:rPr>
          <w:spacing w:val="-16"/>
          <w:sz w:val="20"/>
          <w:szCs w:val="20"/>
        </w:rPr>
        <w:t>多件汉文文书的末尾位置有用八思巴文、蒙古文和波斯文添写的批复指示类词语，</w:t>
      </w:r>
      <w:r>
        <w:rPr>
          <w:spacing w:val="14"/>
          <w:sz w:val="20"/>
          <w:szCs w:val="20"/>
        </w:rPr>
        <w:t xml:space="preserve"> </w:t>
      </w:r>
      <w:r>
        <w:rPr>
          <w:spacing w:val="-16"/>
          <w:sz w:val="20"/>
          <w:szCs w:val="20"/>
        </w:rPr>
        <w:t>反映出公文中多语种交互并用的现象已经在元代统治的地方行政机构出现。</w:t>
      </w:r>
    </w:p>
    <w:p w14:paraId="3E66B30A">
      <w:pPr>
        <w:pStyle w:val="2"/>
        <w:spacing w:line="323" w:lineRule="auto"/>
        <w:ind w:right="134" w:firstLine="389"/>
        <w:jc w:val="both"/>
        <w:rPr>
          <w:sz w:val="20"/>
          <w:szCs w:val="20"/>
        </w:rPr>
      </w:pPr>
      <w:r>
        <w:rPr>
          <w:spacing w:val="-13"/>
          <w:sz w:val="20"/>
          <w:szCs w:val="20"/>
        </w:rPr>
        <w:t>元朝官府机构还保持了一支人数可观的、专门从事</w:t>
      </w:r>
      <w:r>
        <w:rPr>
          <w:spacing w:val="-14"/>
          <w:sz w:val="20"/>
          <w:szCs w:val="20"/>
        </w:rPr>
        <w:t>不同语言互译工作的译吏</w:t>
      </w:r>
      <w:r>
        <w:rPr>
          <w:sz w:val="20"/>
          <w:szCs w:val="20"/>
        </w:rPr>
        <w:t xml:space="preserve"> </w:t>
      </w:r>
      <w:r>
        <w:rPr>
          <w:spacing w:val="-13"/>
          <w:sz w:val="20"/>
          <w:szCs w:val="20"/>
        </w:rPr>
        <w:t>队伍，在官方公文的书写方面刻意推广使用一种杂糅蒙汉双语语法特征的全新汉</w:t>
      </w:r>
      <w:r>
        <w:rPr>
          <w:spacing w:val="3"/>
          <w:sz w:val="20"/>
          <w:szCs w:val="20"/>
        </w:rPr>
        <w:t xml:space="preserve"> </w:t>
      </w:r>
      <w:r>
        <w:rPr>
          <w:spacing w:val="-15"/>
          <w:sz w:val="20"/>
          <w:szCs w:val="20"/>
        </w:rPr>
        <w:t>文硬译公牍文体，为蒙汉官员群体切实架起便于沟通交流的语文津梁。</w:t>
      </w:r>
    </w:p>
    <w:p w14:paraId="2032636D">
      <w:pPr>
        <w:pStyle w:val="2"/>
        <w:spacing w:before="4" w:line="308" w:lineRule="auto"/>
        <w:ind w:right="45" w:firstLine="389"/>
        <w:jc w:val="both"/>
        <w:rPr>
          <w:sz w:val="20"/>
          <w:szCs w:val="20"/>
        </w:rPr>
      </w:pPr>
      <w:r>
        <w:rPr>
          <w:spacing w:val="-13"/>
          <w:sz w:val="20"/>
          <w:szCs w:val="20"/>
        </w:rPr>
        <w:t>这些措施产生的综合效应极大地促进了国内各族群之间在语言文化上的交往</w:t>
      </w:r>
      <w:r>
        <w:rPr>
          <w:spacing w:val="6"/>
          <w:sz w:val="20"/>
          <w:szCs w:val="20"/>
        </w:rPr>
        <w:t xml:space="preserve"> </w:t>
      </w:r>
      <w:r>
        <w:rPr>
          <w:spacing w:val="-12"/>
          <w:sz w:val="20"/>
          <w:szCs w:val="20"/>
        </w:rPr>
        <w:t>交流交融。以官员群体为例，降至元朝后期，蒙古人、色目人官吏</w:t>
      </w:r>
      <w:r>
        <w:rPr>
          <w:spacing w:val="-13"/>
          <w:sz w:val="20"/>
          <w:szCs w:val="20"/>
        </w:rPr>
        <w:t>中通晓汉语和</w:t>
      </w:r>
      <w:r>
        <w:rPr>
          <w:sz w:val="20"/>
          <w:szCs w:val="20"/>
        </w:rPr>
        <w:t xml:space="preserve"> </w:t>
      </w:r>
      <w:r>
        <w:rPr>
          <w:spacing w:val="-16"/>
          <w:sz w:val="20"/>
          <w:szCs w:val="20"/>
        </w:rPr>
        <w:t>汉人官吏中熟悉蒙古语者均有显著增长，随之出现了语言文化上的明显趋同现象。</w:t>
      </w:r>
      <w:r>
        <w:rPr>
          <w:spacing w:val="14"/>
          <w:sz w:val="20"/>
          <w:szCs w:val="20"/>
        </w:rPr>
        <w:t xml:space="preserve"> </w:t>
      </w:r>
      <w:r>
        <w:rPr>
          <w:spacing w:val="-13"/>
          <w:sz w:val="20"/>
          <w:szCs w:val="20"/>
        </w:rPr>
        <w:t>很多情况下，政府中不同族群官吏之间的书面或口语交流已经不必通过译吏而是</w:t>
      </w:r>
      <w:r>
        <w:rPr>
          <w:spacing w:val="1"/>
          <w:sz w:val="20"/>
          <w:szCs w:val="20"/>
        </w:rPr>
        <w:t xml:space="preserve">  </w:t>
      </w:r>
      <w:r>
        <w:rPr>
          <w:spacing w:val="-9"/>
          <w:sz w:val="20"/>
          <w:szCs w:val="20"/>
        </w:rPr>
        <w:t>可以选用汉语或蒙古语直接进行。</w:t>
      </w:r>
    </w:p>
    <w:p w14:paraId="17ED3919">
      <w:pPr>
        <w:spacing w:line="308" w:lineRule="auto"/>
        <w:rPr>
          <w:sz w:val="20"/>
          <w:szCs w:val="20"/>
        </w:rPr>
        <w:sectPr>
          <w:footerReference r:id="rId236" w:type="default"/>
          <w:pgSz w:w="8450" w:h="13010"/>
          <w:pgMar w:top="400" w:right="1064" w:bottom="567" w:left="699" w:header="0" w:footer="441" w:gutter="0"/>
          <w:cols w:space="720" w:num="1"/>
        </w:sectPr>
      </w:pPr>
    </w:p>
    <w:p w14:paraId="0A90AD6F">
      <w:pPr>
        <w:pStyle w:val="2"/>
        <w:spacing w:before="117" w:line="219" w:lineRule="auto"/>
      </w:pPr>
      <w:r>
        <w:rPr>
          <w:spacing w:val="-11"/>
        </w:rPr>
        <w:t>◎第九讲混一南北与中华民族大统合(元朝时期)</w:t>
      </w:r>
    </w:p>
    <w:p w14:paraId="53A5E73B">
      <w:pPr>
        <w:spacing w:line="437" w:lineRule="auto"/>
        <w:rPr>
          <w:rFonts w:ascii="Arial"/>
          <w:sz w:val="21"/>
        </w:rPr>
      </w:pPr>
    </w:p>
    <w:p w14:paraId="2AB97995">
      <w:pPr>
        <w:pStyle w:val="2"/>
        <w:spacing w:before="62" w:line="219" w:lineRule="auto"/>
        <w:ind w:left="682"/>
        <w:outlineLvl w:val="3"/>
      </w:pPr>
      <w:r>
        <w:rPr>
          <w:b/>
          <w:bCs/>
          <w:spacing w:val="-3"/>
        </w:rPr>
        <w:t>四、礼文习儒</w:t>
      </w:r>
    </w:p>
    <w:p w14:paraId="38502C13">
      <w:pPr>
        <w:pStyle w:val="2"/>
        <w:spacing w:before="157" w:line="325" w:lineRule="auto"/>
        <w:ind w:left="310" w:right="128" w:firstLine="370"/>
        <w:jc w:val="both"/>
      </w:pPr>
      <w:r>
        <w:rPr>
          <w:spacing w:val="3"/>
        </w:rPr>
        <w:t>元朝皇帝对学习儒家经典普遍持积极态度。</w:t>
      </w:r>
      <w:r>
        <w:rPr>
          <w:spacing w:val="2"/>
        </w:rPr>
        <w:t>自元成宗以来，孔子后裔的政治</w:t>
      </w:r>
      <w:r>
        <w:t xml:space="preserve"> </w:t>
      </w:r>
      <w:r>
        <w:rPr>
          <w:spacing w:val="2"/>
        </w:rPr>
        <w:t>待遇即呈现逐渐高升的趋势。在元成宗时期，孔子后裔得以享受正四品官员的优</w:t>
      </w:r>
      <w:r>
        <w:rPr>
          <w:spacing w:val="17"/>
        </w:rPr>
        <w:t xml:space="preserve"> </w:t>
      </w:r>
      <w:r>
        <w:rPr>
          <w:spacing w:val="2"/>
        </w:rPr>
        <w:t>厚待遇；到元末顺帝时期，孔子后裔已经是朝廷正式授予的从二品高官。元武宗</w:t>
      </w:r>
      <w:r>
        <w:t xml:space="preserve"> </w:t>
      </w:r>
      <w:r>
        <w:rPr>
          <w:spacing w:val="-1"/>
        </w:rPr>
        <w:t>时期，为了表明对孔子的高度尊崇，更是径直加封孔子为“大成至圣文宣王”,其</w:t>
      </w:r>
      <w:r>
        <w:rPr>
          <w:spacing w:val="18"/>
        </w:rPr>
        <w:t xml:space="preserve"> </w:t>
      </w:r>
      <w:r>
        <w:rPr>
          <w:spacing w:val="-10"/>
        </w:rPr>
        <w:t>享有的政治地位超过了以往历代。</w:t>
      </w:r>
    </w:p>
    <w:p w14:paraId="48D7009C">
      <w:pPr>
        <w:pStyle w:val="2"/>
        <w:spacing w:before="86" w:line="328" w:lineRule="auto"/>
        <w:ind w:left="310" w:firstLine="370"/>
      </w:pPr>
      <w:r>
        <w:rPr>
          <w:spacing w:val="2"/>
        </w:rPr>
        <w:t>从元朝中期的泰定帝时期开始，专门由汉人儒臣为皇帝讲授传统汉文经史著</w:t>
      </w:r>
      <w:r>
        <w:rPr>
          <w:spacing w:val="7"/>
        </w:rPr>
        <w:t xml:space="preserve">  </w:t>
      </w:r>
      <w:r>
        <w:rPr>
          <w:spacing w:val="2"/>
        </w:rPr>
        <w:t>作的做法，也逐渐成为朝廷定制，并一直延续至元末，此即带有明显“</w:t>
      </w:r>
      <w:r>
        <w:rPr>
          <w:spacing w:val="1"/>
        </w:rPr>
        <w:t>亲儒”色</w:t>
      </w:r>
      <w:r>
        <w:t xml:space="preserve">  </w:t>
      </w:r>
      <w:r>
        <w:rPr>
          <w:spacing w:val="1"/>
        </w:rPr>
        <w:t>彩的经筵制度。经筵的具体讲授任务固然是由汉人文士担当，但同时也有不少蒙   古、色目儒士参与协助。这反映出元朝中后期，包括皇帝在内的蒙古上层人士学   习儒家文化的态度更趋积极，在一定程度上从文治层面拉近了元朝与传统意义上</w:t>
      </w:r>
      <w:r>
        <w:t xml:space="preserve">   </w:t>
      </w:r>
      <w:r>
        <w:rPr>
          <w:spacing w:val="4"/>
        </w:rPr>
        <w:t>的中原王朝之间的距离。上层人士学习儒家</w:t>
      </w:r>
      <w:r>
        <w:rPr>
          <w:spacing w:val="3"/>
        </w:rPr>
        <w:t>文化的热情也影响着边疆其他民族，</w:t>
      </w:r>
      <w:r>
        <w:t xml:space="preserve">  </w:t>
      </w:r>
      <w:r>
        <w:rPr>
          <w:spacing w:val="6"/>
        </w:rPr>
        <w:t xml:space="preserve">如出身于西域高昌的畏兀儿人贯云石，就是被誉为中华文化史上“擅一代之长” </w:t>
      </w:r>
      <w:r>
        <w:rPr>
          <w:spacing w:val="-7"/>
        </w:rPr>
        <w:t>的杰出人物。他的一首凭吊屈原的元曲名篇《殿前欢</w:t>
      </w:r>
      <w:r>
        <w:rPr>
          <w:spacing w:val="-16"/>
        </w:rPr>
        <w:t xml:space="preserve"> </w:t>
      </w:r>
      <w:r>
        <w:rPr>
          <w:spacing w:val="-7"/>
        </w:rPr>
        <w:t>·楚怀王》被历代传颂。“楚</w:t>
      </w:r>
      <w:r>
        <w:t xml:space="preserve">   </w:t>
      </w:r>
      <w:r>
        <w:rPr>
          <w:spacing w:val="-4"/>
        </w:rPr>
        <w:t>怀王，忠臣跳入汨罗江。《离骚》读罢空惆怅，日月同光。</w:t>
      </w:r>
      <w:r>
        <w:rPr>
          <w:spacing w:val="-5"/>
        </w:rPr>
        <w:t>伤心来笑一场，笑你个</w:t>
      </w:r>
      <w:r>
        <w:t xml:space="preserve">   </w:t>
      </w:r>
      <w:r>
        <w:rPr>
          <w:spacing w:val="-7"/>
        </w:rPr>
        <w:t>三闾强，为甚不身心放?沧浪污你，你污沧浪。”①这首小令充分彰显了中华文明特</w:t>
      </w:r>
      <w:r>
        <w:rPr>
          <w:spacing w:val="3"/>
        </w:rPr>
        <w:t xml:space="preserve">   </w:t>
      </w:r>
      <w:r>
        <w:rPr>
          <w:spacing w:val="-13"/>
        </w:rPr>
        <w:t>有的忠臣孝子、家国情怀。</w:t>
      </w:r>
    </w:p>
    <w:p w14:paraId="719DED96">
      <w:pPr>
        <w:pStyle w:val="2"/>
        <w:spacing w:before="114" w:line="328" w:lineRule="auto"/>
        <w:ind w:left="310" w:right="132" w:firstLine="370"/>
        <w:jc w:val="both"/>
      </w:pPr>
      <w:r>
        <w:rPr>
          <w:spacing w:val="-8"/>
        </w:rPr>
        <w:t>许多散居中原的蒙古人、色目人家庭，如畏兀儿人中的廉氏、锲</w:t>
      </w:r>
      <w:r>
        <w:rPr>
          <w:spacing w:val="-9"/>
        </w:rPr>
        <w:t>氏等显赫世家，</w:t>
      </w:r>
      <w:r>
        <w:t xml:space="preserve"> </w:t>
      </w:r>
      <w:r>
        <w:rPr>
          <w:spacing w:val="-10"/>
        </w:rPr>
        <w:t>其男性成员均需集中精力学习儒家文化。廉氏家族自布鲁海牙起就注重后代教育，布</w:t>
      </w:r>
      <w:r>
        <w:rPr>
          <w:spacing w:val="8"/>
        </w:rPr>
        <w:t xml:space="preserve"> </w:t>
      </w:r>
      <w:r>
        <w:rPr>
          <w:spacing w:val="-5"/>
        </w:rPr>
        <w:t>鲁海牙为其子廉希宪诸兄弟延揽汉儒设教，使之从小就受到儒家文化的影响。常年</w:t>
      </w:r>
      <w:r>
        <w:rPr>
          <w:spacing w:val="6"/>
        </w:rPr>
        <w:t xml:space="preserve"> </w:t>
      </w:r>
      <w:r>
        <w:rPr>
          <w:spacing w:val="-5"/>
        </w:rPr>
        <w:t>研经习史让廉希宪成为一个廉孝兼具的儒臣，他以忠、孝闻名，享有“廉孟子”的</w:t>
      </w:r>
      <w:r>
        <w:rPr>
          <w:spacing w:val="13"/>
        </w:rPr>
        <w:t xml:space="preserve"> </w:t>
      </w:r>
      <w:r>
        <w:rPr>
          <w:spacing w:val="-8"/>
        </w:rPr>
        <w:t>美称。廉希宪在陕西任官时，修筑了藏书万卷的“读书</w:t>
      </w:r>
      <w:r>
        <w:rPr>
          <w:spacing w:val="-9"/>
        </w:rPr>
        <w:t>堂”,其子廉恂、廉恒、廉惇</w:t>
      </w:r>
      <w:r>
        <w:t xml:space="preserve">  </w:t>
      </w:r>
      <w:r>
        <w:rPr>
          <w:spacing w:val="-6"/>
        </w:rPr>
        <w:t>在此学习，后来都成为一代名士。锲氏家族自岳磷帖穆尔时，便一直活跃在元朝政</w:t>
      </w:r>
      <w:r>
        <w:rPr>
          <w:spacing w:val="1"/>
        </w:rPr>
        <w:t xml:space="preserve">  </w:t>
      </w:r>
      <w:r>
        <w:rPr>
          <w:spacing w:val="-6"/>
        </w:rPr>
        <w:t>坛上，这与他们具有高深的儒家文化素养不无关系。元朝锲氏家族有名号可考者47</w:t>
      </w:r>
      <w:r>
        <w:rPr>
          <w:spacing w:val="5"/>
        </w:rPr>
        <w:t xml:space="preserve">  </w:t>
      </w:r>
      <w:r>
        <w:rPr>
          <w:spacing w:val="-3"/>
        </w:rPr>
        <w:t>人，其中有9人是进士；锲哲笃以儒业起家，在江西时兄弟五人</w:t>
      </w:r>
      <w:r>
        <w:rPr>
          <w:spacing w:val="-4"/>
        </w:rPr>
        <w:t>同登进士第，一时</w:t>
      </w:r>
      <w:r>
        <w:t xml:space="preserve">  </w:t>
      </w:r>
      <w:r>
        <w:rPr>
          <w:spacing w:val="-6"/>
        </w:rPr>
        <w:t>传为美谈。元朝灭亡后，锲氏后裔锲长寿、锲斯分别作为高丽和明朝的使者往返两</w:t>
      </w:r>
      <w:r>
        <w:rPr>
          <w:spacing w:val="1"/>
        </w:rPr>
        <w:t xml:space="preserve">  </w:t>
      </w:r>
      <w:r>
        <w:rPr>
          <w:spacing w:val="-9"/>
        </w:rPr>
        <w:t>国，为加深双边友邻关系作出了重要贡献，这与他们家族的儒家文化背景密</w:t>
      </w:r>
      <w:r>
        <w:rPr>
          <w:spacing w:val="-10"/>
        </w:rPr>
        <w:t>切相关。</w:t>
      </w:r>
    </w:p>
    <w:p w14:paraId="0FEAD9DC">
      <w:pPr>
        <w:pStyle w:val="2"/>
        <w:spacing w:before="75" w:line="335" w:lineRule="auto"/>
        <w:ind w:left="310" w:right="126" w:firstLine="480"/>
        <w:rPr>
          <w:rFonts w:ascii="华文新魏" w:hAnsi="华文新魏" w:eastAsia="华文新魏" w:cs="华文新魏"/>
        </w:rPr>
      </w:pPr>
      <w:r>
        <w:t>最能反映元代“儒治”取得重要进展的事件，是元</w:t>
      </w:r>
      <w:r>
        <w:rPr>
          <w:spacing w:val="-1"/>
        </w:rPr>
        <w:t>仁宗正式恢复此前中断多</w:t>
      </w:r>
      <w:r>
        <w:t xml:space="preserve"> 年的科举取士制度。科举制使部分蒙古及色目军户子弟得</w:t>
      </w:r>
      <w:r>
        <w:rPr>
          <w:spacing w:val="-1"/>
        </w:rPr>
        <w:t>以改变人生际遇，客观</w:t>
      </w:r>
      <w:r>
        <w:t xml:space="preserve">  </w:t>
      </w:r>
      <w:r>
        <w:rPr>
          <w:spacing w:val="-1"/>
          <w:u w:val="single" w:color="auto"/>
        </w:rPr>
        <w:t>上促成了统治集</w:t>
      </w:r>
      <w:r>
        <w:rPr>
          <w:spacing w:val="-1"/>
        </w:rPr>
        <w:t>团内部的社会流动，也给社会地位整体下沉的汉人儒士阶层提供</w:t>
      </w:r>
      <w:r>
        <w:rPr>
          <w:spacing w:val="5"/>
        </w:rPr>
        <w:t xml:space="preserve">  </w:t>
      </w:r>
      <w:r>
        <w:rPr>
          <w:rFonts w:ascii="华文新魏" w:hAnsi="华文新魏" w:eastAsia="华文新魏" w:cs="华文新魏"/>
          <w:spacing w:val="-27"/>
        </w:rPr>
        <w:t>① 贯云石：《殿前欢</w:t>
      </w:r>
      <w:r>
        <w:rPr>
          <w:rFonts w:ascii="华文新魏" w:hAnsi="华文新魏" w:eastAsia="华文新魏" w:cs="华文新魏"/>
          <w:spacing w:val="36"/>
        </w:rPr>
        <w:t xml:space="preserve"> </w:t>
      </w:r>
      <w:r>
        <w:rPr>
          <w:rFonts w:ascii="华文新魏" w:hAnsi="华文新魏" w:eastAsia="华文新魏" w:cs="华文新魏"/>
          <w:spacing w:val="-27"/>
        </w:rPr>
        <w:t>·</w:t>
      </w:r>
      <w:r>
        <w:rPr>
          <w:rFonts w:ascii="华文新魏" w:hAnsi="华文新魏" w:eastAsia="华文新魏" w:cs="华文新魏"/>
          <w:spacing w:val="-29"/>
        </w:rPr>
        <w:t xml:space="preserve"> </w:t>
      </w:r>
      <w:r>
        <w:rPr>
          <w:rFonts w:ascii="华文新魏" w:hAnsi="华文新魏" w:eastAsia="华文新魏" w:cs="华文新魏"/>
          <w:spacing w:val="-27"/>
        </w:rPr>
        <w:t>楚怀王》,隋树森编：《全元散曲》,中华书局1964年版，第373页。</w:t>
      </w:r>
    </w:p>
    <w:p w14:paraId="299BF9C5">
      <w:pPr>
        <w:spacing w:line="335" w:lineRule="auto"/>
        <w:rPr>
          <w:rFonts w:ascii="华文新魏" w:hAnsi="华文新魏" w:eastAsia="华文新魏" w:cs="华文新魏"/>
        </w:rPr>
        <w:sectPr>
          <w:footerReference r:id="rId237" w:type="default"/>
          <w:pgSz w:w="8660" w:h="13070"/>
          <w:pgMar w:top="400" w:right="692" w:bottom="617" w:left="789" w:header="0" w:footer="491" w:gutter="0"/>
          <w:cols w:space="720" w:num="1"/>
        </w:sectPr>
      </w:pPr>
    </w:p>
    <w:p w14:paraId="1AE8B056">
      <w:pPr>
        <w:pStyle w:val="2"/>
        <w:spacing w:before="216" w:line="219" w:lineRule="auto"/>
        <w:ind w:left="5440"/>
        <w:rPr>
          <w:sz w:val="16"/>
          <w:szCs w:val="16"/>
        </w:rPr>
      </w:pPr>
      <w:r>
        <w:rPr>
          <w:spacing w:val="6"/>
          <w:sz w:val="16"/>
          <w:szCs w:val="16"/>
        </w:rPr>
        <w:t>第二节经济统合</w:t>
      </w:r>
    </w:p>
    <w:p w14:paraId="7FC1155E">
      <w:pPr>
        <w:spacing w:line="423" w:lineRule="auto"/>
        <w:rPr>
          <w:rFonts w:ascii="Arial"/>
          <w:sz w:val="21"/>
        </w:rPr>
      </w:pPr>
    </w:p>
    <w:p w14:paraId="4E148AEE">
      <w:pPr>
        <w:pStyle w:val="2"/>
        <w:spacing w:before="62" w:line="347" w:lineRule="auto"/>
        <w:ind w:right="19"/>
        <w:jc w:val="both"/>
      </w:pPr>
      <w:r>
        <w:rPr>
          <w:spacing w:val="-2"/>
        </w:rPr>
        <w:t>了向上流动的可能。而且，科举制下想要入仕客观上需要较长学习年限，</w:t>
      </w:r>
      <w:r>
        <w:rPr>
          <w:spacing w:val="-3"/>
        </w:rPr>
        <w:t>这也推</w:t>
      </w:r>
      <w:r>
        <w:t xml:space="preserve"> </w:t>
      </w:r>
      <w:r>
        <w:rPr>
          <w:spacing w:val="-2"/>
        </w:rPr>
        <w:t>动了蒙古、色目青年子弟对儒家文化的深入研习。各族士子求学应试的过程，也</w:t>
      </w:r>
      <w:r>
        <w:t xml:space="preserve"> </w:t>
      </w:r>
      <w:r>
        <w:rPr>
          <w:spacing w:val="-2"/>
        </w:rPr>
        <w:t>深化了蒙古、色目士人与汉人老师、汉人同窗学侣之间的交往与友谊，</w:t>
      </w:r>
      <w:r>
        <w:rPr>
          <w:spacing w:val="-3"/>
        </w:rPr>
        <w:t>最终通过</w:t>
      </w:r>
      <w:r>
        <w:t xml:space="preserve"> </w:t>
      </w:r>
      <w:r>
        <w:rPr>
          <w:spacing w:val="-5"/>
        </w:rPr>
        <w:t>科场应试建立了足以削弱族群藩篱的人际关系</w:t>
      </w:r>
      <w:r>
        <w:rPr>
          <w:spacing w:val="-6"/>
        </w:rPr>
        <w:t>网络，淡化了原本存在的族群隔阂，</w:t>
      </w:r>
      <w:r>
        <w:t xml:space="preserve"> </w:t>
      </w:r>
      <w:r>
        <w:rPr>
          <w:spacing w:val="-3"/>
        </w:rPr>
        <w:t>培育了具有共同文化理念的多族群士人圈。如元朝后期著名的色目进士马祖常入</w:t>
      </w:r>
      <w:r>
        <w:rPr>
          <w:spacing w:val="6"/>
        </w:rPr>
        <w:t xml:space="preserve">  </w:t>
      </w:r>
      <w:r>
        <w:rPr>
          <w:spacing w:val="-3"/>
        </w:rPr>
        <w:t>仕后，即推荐同年汉人进士黄溍入京调任翰林应奉。因此，尽管元朝的科举制度</w:t>
      </w:r>
      <w:r>
        <w:rPr>
          <w:spacing w:val="7"/>
        </w:rPr>
        <w:t xml:space="preserve">  </w:t>
      </w:r>
      <w:r>
        <w:rPr>
          <w:spacing w:val="-3"/>
        </w:rPr>
        <w:t>本身存在着若干缺陷，但是科举依旧为家世出身不同却共同爱好儒家文化的各族</w:t>
      </w:r>
      <w:r>
        <w:rPr>
          <w:spacing w:val="6"/>
        </w:rPr>
        <w:t xml:space="preserve">  </w:t>
      </w:r>
      <w:r>
        <w:rPr>
          <w:spacing w:val="-3"/>
        </w:rPr>
        <w:t>文士提供了平等交往的基础和维系友谊的纽带。这也反映出各民族的交往交流交</w:t>
      </w:r>
      <w:r>
        <w:rPr>
          <w:spacing w:val="6"/>
        </w:rPr>
        <w:t xml:space="preserve">  </w:t>
      </w:r>
      <w:r>
        <w:rPr>
          <w:spacing w:val="-6"/>
        </w:rPr>
        <w:t>融在元朝随着国家大一统与科举制度的恢复，较前朝有了更加深入的发</w:t>
      </w:r>
      <w:r>
        <w:rPr>
          <w:spacing w:val="-7"/>
        </w:rPr>
        <w:t>展。</w:t>
      </w:r>
    </w:p>
    <w:p w14:paraId="6891CA40">
      <w:pPr>
        <w:pStyle w:val="2"/>
        <w:spacing w:before="7" w:line="350" w:lineRule="auto"/>
        <w:ind w:right="101" w:firstLine="360"/>
        <w:jc w:val="both"/>
      </w:pPr>
      <w:r>
        <w:rPr>
          <w:spacing w:val="-2"/>
        </w:rPr>
        <w:t>除儒家外，元朝皇室还对释道文化加以包容礼遇，与释道两</w:t>
      </w:r>
      <w:r>
        <w:rPr>
          <w:spacing w:val="-3"/>
        </w:rPr>
        <w:t>教的上层人士建</w:t>
      </w:r>
      <w:r>
        <w:t xml:space="preserve"> </w:t>
      </w:r>
      <w:r>
        <w:rPr>
          <w:spacing w:val="-3"/>
        </w:rPr>
        <w:t>立了密切联系。华北地区禅宗高僧海云的侍者刘秉忠，曾被忽必烈相中并留在身</w:t>
      </w:r>
      <w:r>
        <w:rPr>
          <w:spacing w:val="17"/>
        </w:rPr>
        <w:t xml:space="preserve"> </w:t>
      </w:r>
      <w:r>
        <w:rPr>
          <w:spacing w:val="-3"/>
        </w:rPr>
        <w:t>边。他在确定大元国号及规划元大都设计蓝图等重大事宜上发挥了关键作用。元</w:t>
      </w:r>
      <w:r>
        <w:rPr>
          <w:spacing w:val="12"/>
        </w:rPr>
        <w:t xml:space="preserve"> </w:t>
      </w:r>
      <w:r>
        <w:rPr>
          <w:spacing w:val="-3"/>
        </w:rPr>
        <w:t>朝对儒释道的开明态度推动了三教合流思想继续向前发展。</w:t>
      </w:r>
    </w:p>
    <w:p w14:paraId="691A826A">
      <w:pPr>
        <w:pStyle w:val="2"/>
        <w:spacing w:before="1" w:line="346" w:lineRule="auto"/>
        <w:ind w:firstLine="360"/>
        <w:jc w:val="both"/>
      </w:pPr>
      <w:r>
        <w:rPr>
          <w:spacing w:val="-2"/>
        </w:rPr>
        <w:t>元朝还从政治层面大力推动汉文经典著作的蒙古文翻译工作。由朝廷正式出</w:t>
      </w:r>
      <w:r>
        <w:rPr>
          <w:spacing w:val="3"/>
        </w:rPr>
        <w:t xml:space="preserve">  </w:t>
      </w:r>
      <w:r>
        <w:rPr>
          <w:spacing w:val="-5"/>
        </w:rPr>
        <w:t>面组织翻译完成的此类著述，经部有《孝经》《大学衍义》及其节本以及《尚书》</w:t>
      </w:r>
      <w:r>
        <w:rPr>
          <w:spacing w:val="4"/>
        </w:rPr>
        <w:t xml:space="preserve"> </w:t>
      </w:r>
      <w:r>
        <w:rPr>
          <w:spacing w:val="-13"/>
        </w:rPr>
        <w:t>节本，史部更多一些，有《资治通鉴》《通鉴节要》《贞观政要》《帝范》《世祖圣</w:t>
      </w:r>
      <w:r>
        <w:rPr>
          <w:spacing w:val="4"/>
        </w:rPr>
        <w:t xml:space="preserve">  </w:t>
      </w:r>
      <w:r>
        <w:rPr>
          <w:spacing w:val="-8"/>
        </w:rPr>
        <w:t>训》《承华事略》等。《承华事略》最初是汉臣为忽必烈的皇太子真金撰写的，到</w:t>
      </w:r>
      <w:r>
        <w:rPr>
          <w:spacing w:val="4"/>
        </w:rPr>
        <w:t xml:space="preserve">  </w:t>
      </w:r>
      <w:r>
        <w:rPr>
          <w:spacing w:val="-3"/>
        </w:rPr>
        <w:t>元朝中期又由马祖常翻译润色。这种史书著作系统地被翻译为蒙古文的政治文化</w:t>
      </w:r>
      <w:r>
        <w:rPr>
          <w:spacing w:val="6"/>
        </w:rPr>
        <w:t xml:space="preserve">  </w:t>
      </w:r>
      <w:r>
        <w:rPr>
          <w:spacing w:val="-3"/>
        </w:rPr>
        <w:t>现象，折射出元朝统治者迫切期望从历代盛衰兴亡的史实中汲取经验教训，彰显</w:t>
      </w:r>
      <w:r>
        <w:rPr>
          <w:spacing w:val="8"/>
        </w:rPr>
        <w:t xml:space="preserve">  </w:t>
      </w:r>
      <w:r>
        <w:rPr>
          <w:spacing w:val="-1"/>
        </w:rPr>
        <w:t>了其始终以中国之主自居的认同心态。</w:t>
      </w:r>
    </w:p>
    <w:p w14:paraId="6300CF88">
      <w:pPr>
        <w:spacing w:line="375" w:lineRule="auto"/>
        <w:rPr>
          <w:rFonts w:ascii="Arial"/>
          <w:sz w:val="21"/>
        </w:rPr>
      </w:pPr>
    </w:p>
    <w:p w14:paraId="09152ECD">
      <w:pPr>
        <w:pStyle w:val="2"/>
        <w:spacing w:before="89" w:line="219" w:lineRule="auto"/>
        <w:ind w:left="2313"/>
        <w:outlineLvl w:val="2"/>
        <w:rPr>
          <w:sz w:val="27"/>
          <w:szCs w:val="27"/>
        </w:rPr>
      </w:pPr>
      <w:r>
        <w:rPr>
          <w:b/>
          <w:bCs/>
          <w:spacing w:val="40"/>
          <w:sz w:val="27"/>
          <w:szCs w:val="27"/>
        </w:rPr>
        <w:t>第二节经济统合</w:t>
      </w:r>
    </w:p>
    <w:p w14:paraId="20D7E67E">
      <w:pPr>
        <w:pStyle w:val="2"/>
        <w:spacing w:before="237" w:line="345" w:lineRule="auto"/>
        <w:ind w:right="102" w:firstLine="360"/>
        <w:jc w:val="both"/>
      </w:pPr>
      <w:r>
        <w:rPr>
          <w:spacing w:val="-2"/>
        </w:rPr>
        <w:t>在元代，中国又一次在中央政府的主导之下，成功打破地理</w:t>
      </w:r>
      <w:r>
        <w:rPr>
          <w:spacing w:val="-3"/>
        </w:rPr>
        <w:t>阻隔，实现了重</w:t>
      </w:r>
      <w:r>
        <w:t xml:space="preserve"> </w:t>
      </w:r>
      <w:r>
        <w:rPr>
          <w:spacing w:val="-3"/>
        </w:rPr>
        <w:t>要物资在全国范围内的高效调配。作为全国经济中心的江南与作为全国政治中心</w:t>
      </w:r>
      <w:r>
        <w:rPr>
          <w:spacing w:val="16"/>
        </w:rPr>
        <w:t xml:space="preserve"> </w:t>
      </w:r>
      <w:r>
        <w:rPr>
          <w:spacing w:val="-3"/>
        </w:rPr>
        <w:t>的华北更加紧密地联结在一起，在经济层面上保障了“混一南北”政治成果的巩</w:t>
      </w:r>
      <w:r>
        <w:rPr>
          <w:spacing w:val="10"/>
        </w:rPr>
        <w:t xml:space="preserve"> </w:t>
      </w:r>
      <w:r>
        <w:rPr>
          <w:spacing w:val="-3"/>
        </w:rPr>
        <w:t>固。东西方向上远程贸易的开辟和南北方向上农牧区域的密切整合，是这一时期</w:t>
      </w:r>
      <w:r>
        <w:rPr>
          <w:spacing w:val="16"/>
        </w:rPr>
        <w:t xml:space="preserve"> </w:t>
      </w:r>
      <w:r>
        <w:t>中华民族内部经济交融的突出特征。</w:t>
      </w:r>
    </w:p>
    <w:p w14:paraId="24039315">
      <w:pPr>
        <w:pStyle w:val="2"/>
        <w:spacing w:before="125" w:line="219" w:lineRule="auto"/>
        <w:ind w:left="362"/>
        <w:outlineLvl w:val="3"/>
      </w:pPr>
      <w:r>
        <w:rPr>
          <w:b/>
          <w:bCs/>
          <w:spacing w:val="5"/>
        </w:rPr>
        <w:t>一、驿路体系</w:t>
      </w:r>
    </w:p>
    <w:p w14:paraId="1404BD13">
      <w:pPr>
        <w:pStyle w:val="2"/>
        <w:spacing w:before="117" w:line="219" w:lineRule="auto"/>
        <w:ind w:left="360"/>
      </w:pPr>
      <w:r>
        <w:rPr>
          <w:spacing w:val="-2"/>
        </w:rPr>
        <w:t>元代的大一统格局直接催生出全国性的交通网络，为统一的贸易市场的培育</w:t>
      </w:r>
    </w:p>
    <w:p w14:paraId="34B736A3">
      <w:pPr>
        <w:spacing w:line="219" w:lineRule="auto"/>
        <w:sectPr>
          <w:footerReference r:id="rId238" w:type="default"/>
          <w:pgSz w:w="8540" w:h="13060"/>
          <w:pgMar w:top="400" w:right="1105" w:bottom="587" w:left="769" w:header="0" w:footer="461" w:gutter="0"/>
          <w:cols w:space="720" w:num="1"/>
        </w:sectPr>
      </w:pPr>
    </w:p>
    <w:p w14:paraId="645FF377">
      <w:pPr>
        <w:pStyle w:val="2"/>
        <w:spacing w:before="147" w:line="219" w:lineRule="auto"/>
        <w:rPr>
          <w:sz w:val="17"/>
          <w:szCs w:val="17"/>
        </w:rPr>
      </w:pPr>
      <w:r>
        <w:rPr>
          <w:spacing w:val="8"/>
          <w:sz w:val="17"/>
          <w:szCs w:val="17"/>
        </w:rPr>
        <w:t>◎第九讲混一南北与中华民族大统合(元朝时期)</w:t>
      </w:r>
    </w:p>
    <w:p w14:paraId="4CFED4FF">
      <w:pPr>
        <w:spacing w:line="444" w:lineRule="auto"/>
        <w:rPr>
          <w:rFonts w:ascii="Arial"/>
          <w:sz w:val="21"/>
        </w:rPr>
      </w:pPr>
    </w:p>
    <w:p w14:paraId="3A29E7A1">
      <w:pPr>
        <w:pStyle w:val="2"/>
        <w:spacing w:before="62" w:line="335" w:lineRule="auto"/>
        <w:ind w:left="320"/>
        <w:jc w:val="both"/>
      </w:pPr>
      <w:r>
        <w:t>创造了社会条件。中央政府在完成全国统一之后，逐渐建成了十分发</w:t>
      </w:r>
      <w:r>
        <w:rPr>
          <w:spacing w:val="-1"/>
        </w:rPr>
        <w:t>达的水、陆、</w:t>
      </w:r>
      <w:r>
        <w:t xml:space="preserve"> </w:t>
      </w:r>
      <w:r>
        <w:rPr>
          <w:spacing w:val="3"/>
        </w:rPr>
        <w:t>海三位一体的官道系统。其中，水、陆官道系统包括密如蛛</w:t>
      </w:r>
      <w:r>
        <w:rPr>
          <w:spacing w:val="2"/>
        </w:rPr>
        <w:t>网并延伸至边疆各地</w:t>
      </w:r>
      <w:r>
        <w:t xml:space="preserve">  </w:t>
      </w:r>
      <w:r>
        <w:rPr>
          <w:spacing w:val="3"/>
        </w:rPr>
        <w:t>的驿站体系(含设置于天然河流与运河沿岸的水站)。这类官道几乎覆盖</w:t>
      </w:r>
      <w:r>
        <w:rPr>
          <w:spacing w:val="2"/>
        </w:rPr>
        <w:t>了元朝的</w:t>
      </w:r>
      <w:r>
        <w:t xml:space="preserve">  </w:t>
      </w:r>
      <w:r>
        <w:rPr>
          <w:spacing w:val="3"/>
        </w:rPr>
        <w:t>全部国土。空前发达的驿站体系，承担着官府物资日常转输</w:t>
      </w:r>
      <w:r>
        <w:rPr>
          <w:spacing w:val="2"/>
        </w:rPr>
        <w:t>的重要职能，对于促</w:t>
      </w:r>
      <w:r>
        <w:t xml:space="preserve">  </w:t>
      </w:r>
      <w:r>
        <w:rPr>
          <w:spacing w:val="-10"/>
        </w:rPr>
        <w:t>进全国经济一体化发挥了重要作用。</w:t>
      </w:r>
    </w:p>
    <w:p w14:paraId="67D0FCC2">
      <w:pPr>
        <w:pStyle w:val="2"/>
        <w:spacing w:before="98" w:line="335" w:lineRule="auto"/>
        <w:ind w:left="320" w:right="40" w:firstLine="389"/>
        <w:jc w:val="both"/>
      </w:pPr>
      <w:r>
        <w:rPr>
          <w:spacing w:val="3"/>
        </w:rPr>
        <w:t>元世祖时期，南起临安、北到大都的大运河全线通</w:t>
      </w:r>
      <w:r>
        <w:rPr>
          <w:spacing w:val="2"/>
        </w:rPr>
        <w:t>航，沟通了中国从南至北</w:t>
      </w:r>
      <w:r>
        <w:t xml:space="preserve"> </w:t>
      </w:r>
      <w:r>
        <w:rPr>
          <w:spacing w:val="4"/>
        </w:rPr>
        <w:t>五大主要水系，缓解了传统陆路交通的压力，促进了民生物资的合理调配运输。</w:t>
      </w:r>
      <w:r>
        <w:rPr>
          <w:spacing w:val="3"/>
        </w:rPr>
        <w:t xml:space="preserve"> </w:t>
      </w:r>
      <w:r>
        <w:rPr>
          <w:spacing w:val="2"/>
        </w:rPr>
        <w:t>不仅如此，元朝还直接开辟了南起今江苏太仓港、</w:t>
      </w:r>
      <w:r>
        <w:rPr>
          <w:spacing w:val="1"/>
        </w:rPr>
        <w:t>北到今天津大沽口的全新海上</w:t>
      </w:r>
      <w:r>
        <w:t xml:space="preserve">  </w:t>
      </w:r>
      <w:r>
        <w:rPr>
          <w:spacing w:val="3"/>
        </w:rPr>
        <w:t>航线，专门用于将南方大宗农产品以海运这种当时最节约成</w:t>
      </w:r>
      <w:r>
        <w:rPr>
          <w:spacing w:val="2"/>
        </w:rPr>
        <w:t>本的运输方式，发往</w:t>
      </w:r>
      <w:r>
        <w:t xml:space="preserve"> </w:t>
      </w:r>
      <w:r>
        <w:rPr>
          <w:spacing w:val="3"/>
        </w:rPr>
        <w:t>相对缺粮的华北以及更远的地方。直到元顺帝统治前期，这</w:t>
      </w:r>
      <w:r>
        <w:rPr>
          <w:spacing w:val="2"/>
        </w:rPr>
        <w:t>类南北向海上航线都</w:t>
      </w:r>
      <w:r>
        <w:t xml:space="preserve"> </w:t>
      </w:r>
      <w:r>
        <w:rPr>
          <w:spacing w:val="-7"/>
        </w:rPr>
        <w:t>是元朝最为倚重的粮运通道</w:t>
      </w:r>
    </w:p>
    <w:p w14:paraId="0EAF576F">
      <w:pPr>
        <w:pStyle w:val="2"/>
        <w:spacing w:before="65" w:line="338" w:lineRule="auto"/>
        <w:ind w:left="320" w:right="56" w:firstLine="429"/>
      </w:pPr>
      <w:r>
        <w:rPr>
          <w:spacing w:val="2"/>
        </w:rPr>
        <w:t>全国交通网络的形成有利于商旅在外经商。凭借对这一交通网络的利用，色</w:t>
      </w:r>
      <w:r>
        <w:rPr>
          <w:spacing w:val="11"/>
        </w:rPr>
        <w:t xml:space="preserve"> </w:t>
      </w:r>
      <w:r>
        <w:rPr>
          <w:spacing w:val="1"/>
        </w:rPr>
        <w:t>目商贾远行的足迹遍及全国各地。到元代中后期，定居</w:t>
      </w:r>
      <w:r>
        <w:t xml:space="preserve">于东部尤其是运河附近和  </w:t>
      </w:r>
      <w:r>
        <w:rPr>
          <w:spacing w:val="1"/>
        </w:rPr>
        <w:t>沿海地区的色目商贾的数量，已多于分布在西</w:t>
      </w:r>
      <w:r>
        <w:t xml:space="preserve">北地区的色目商贾。元朝皇帝和宗  </w:t>
      </w:r>
      <w:r>
        <w:rPr>
          <w:spacing w:val="6"/>
        </w:rPr>
        <w:t>王还经常委托色目商贾中较为特殊的斡脱(突厥语，伴当、合伙人的意思)群体</w:t>
      </w:r>
      <w:r>
        <w:rPr>
          <w:spacing w:val="8"/>
        </w:rPr>
        <w:t xml:space="preserve">  </w:t>
      </w:r>
      <w:r>
        <w:t>去全国各地采办珍稀物品，从事特定的商业牟利活动，并赋予其诸多特权，设立</w:t>
      </w:r>
      <w:r>
        <w:rPr>
          <w:spacing w:val="8"/>
        </w:rPr>
        <w:t xml:space="preserve">  </w:t>
      </w:r>
      <w:r>
        <w:rPr>
          <w:spacing w:val="1"/>
        </w:rPr>
        <w:t>相应管理机构，向其提供本金，资助其经商活</w:t>
      </w:r>
      <w:r>
        <w:t>动。这种由斡脱群体主导的全新官  商贸易活动甚至远及海外多地，在商贸活动期间他们可以无偿使用沿途驿站提供</w:t>
      </w:r>
      <w:r>
        <w:rPr>
          <w:spacing w:val="7"/>
        </w:rPr>
        <w:t xml:space="preserve">  </w:t>
      </w:r>
      <w:r>
        <w:rPr>
          <w:spacing w:val="-2"/>
        </w:rPr>
        <w:t>的食宿服务。威尼斯人马可</w:t>
      </w:r>
      <w:r>
        <w:rPr>
          <w:spacing w:val="-5"/>
        </w:rPr>
        <w:t xml:space="preserve"> </w:t>
      </w:r>
      <w:r>
        <w:rPr>
          <w:spacing w:val="-2"/>
        </w:rPr>
        <w:t>·波罗在华期间的真实身份就是一名经常为皇室承办</w:t>
      </w:r>
      <w:r>
        <w:t xml:space="preserve">  </w:t>
      </w:r>
      <w:r>
        <w:rPr>
          <w:spacing w:val="1"/>
        </w:rPr>
        <w:t>特定经济事务的商人。他不仅以此为契机逐</w:t>
      </w:r>
      <w:r>
        <w:t xml:space="preserve">渐积累起一笔巨大财富，而且即使在  </w:t>
      </w:r>
      <w:r>
        <w:rPr>
          <w:spacing w:val="-1"/>
        </w:rPr>
        <w:t>回国多年以后，还能完整地把自己当初在华活动时经行的旅行路线讲述给记录者</w:t>
      </w:r>
      <w:r>
        <w:rPr>
          <w:spacing w:val="3"/>
        </w:rPr>
        <w:t xml:space="preserve">  </w:t>
      </w:r>
      <w:r>
        <w:rPr>
          <w:spacing w:val="-2"/>
        </w:rPr>
        <w:t>鲁思梯谦，这与他当时充分利用驿站制度，足迹遍布全国各地的特定经历分不开。</w:t>
      </w:r>
      <w:r>
        <w:rPr>
          <w:spacing w:val="9"/>
        </w:rPr>
        <w:t xml:space="preserve"> </w:t>
      </w:r>
      <w:r>
        <w:rPr>
          <w:spacing w:val="-5"/>
        </w:rPr>
        <w:t>这一事例也显示出元朝的驿站制度对于商贾贸易起到的显著促进作用。</w:t>
      </w:r>
    </w:p>
    <w:p w14:paraId="61CA6A19">
      <w:pPr>
        <w:pStyle w:val="2"/>
        <w:spacing w:before="89" w:line="333" w:lineRule="auto"/>
        <w:ind w:left="320" w:firstLine="499"/>
      </w:pPr>
      <w:r>
        <w:rPr>
          <w:spacing w:val="-4"/>
        </w:rPr>
        <w:t>总之，斡脱群体借助水、陆、海兼具的完善驿路系统，展开跨区域商贸活动，</w:t>
      </w:r>
      <w:r>
        <w:rPr>
          <w:spacing w:val="10"/>
        </w:rPr>
        <w:t xml:space="preserve"> </w:t>
      </w:r>
      <w:r>
        <w:t>无形中将中原、蒙古草原、西域等原本相对分散的地域化</w:t>
      </w:r>
      <w:r>
        <w:rPr>
          <w:spacing w:val="-1"/>
        </w:rPr>
        <w:t>贸易，更加紧密地联结</w:t>
      </w:r>
      <w:r>
        <w:t xml:space="preserve">   成一个全国性的有机大市场，并在此基础上使国内市场与</w:t>
      </w:r>
      <w:r>
        <w:rPr>
          <w:spacing w:val="-1"/>
        </w:rPr>
        <w:t>海外市场深度关联，极</w:t>
      </w:r>
      <w:r>
        <w:t xml:space="preserve">   </w:t>
      </w:r>
      <w:r>
        <w:rPr>
          <w:spacing w:val="-6"/>
        </w:rPr>
        <w:t>大地改变了传统经济条件下对海外市场的开拓通常相对有限的旧貌。</w:t>
      </w:r>
    </w:p>
    <w:p w14:paraId="5C883453">
      <w:pPr>
        <w:pStyle w:val="2"/>
        <w:spacing w:before="115" w:line="219" w:lineRule="auto"/>
        <w:ind w:left="872"/>
        <w:outlineLvl w:val="4"/>
      </w:pPr>
      <w:r>
        <w:rPr>
          <w:b/>
          <w:bCs/>
          <w:spacing w:val="-8"/>
        </w:rPr>
        <w:t>二、发行纸币</w:t>
      </w:r>
    </w:p>
    <w:p w14:paraId="39641781">
      <w:pPr>
        <w:pStyle w:val="2"/>
        <w:spacing w:before="148" w:line="327" w:lineRule="auto"/>
        <w:ind w:left="320" w:right="56" w:firstLine="539"/>
      </w:pPr>
      <w:r>
        <w:rPr>
          <w:spacing w:val="-7"/>
        </w:rPr>
        <w:t>忽必烈即位后，政府开始在华北一带发行纸币“中统元宝交钞”。随着统一大</w:t>
      </w:r>
      <w:r>
        <w:rPr>
          <w:spacing w:val="15"/>
        </w:rPr>
        <w:t xml:space="preserve"> </w:t>
      </w:r>
      <w:r>
        <w:rPr>
          <w:spacing w:val="-2"/>
        </w:rPr>
        <w:t>业的推进，它也被进一步推行至原南宋的统治区域及西域等地。以西域畏兀儿之</w:t>
      </w:r>
    </w:p>
    <w:p w14:paraId="13390684">
      <w:pPr>
        <w:spacing w:line="327" w:lineRule="auto"/>
        <w:sectPr>
          <w:footerReference r:id="rId239" w:type="default"/>
          <w:pgSz w:w="8590" w:h="13070"/>
          <w:pgMar w:top="400" w:right="654" w:bottom="627" w:left="779" w:header="0" w:footer="501" w:gutter="0"/>
          <w:cols w:space="720" w:num="1"/>
        </w:sectPr>
      </w:pPr>
    </w:p>
    <w:p w14:paraId="2FCF4E6A">
      <w:pPr>
        <w:pStyle w:val="2"/>
        <w:spacing w:before="176" w:line="219" w:lineRule="auto"/>
        <w:ind w:left="5564"/>
        <w:rPr>
          <w:sz w:val="16"/>
          <w:szCs w:val="16"/>
        </w:rPr>
      </w:pPr>
      <w:r>
        <w:rPr>
          <w:spacing w:val="5"/>
          <w:sz w:val="16"/>
          <w:szCs w:val="16"/>
        </w:rPr>
        <w:t>第二节经济统合</w:t>
      </w:r>
    </w:p>
    <w:p w14:paraId="57389D03">
      <w:pPr>
        <w:spacing w:line="420" w:lineRule="auto"/>
        <w:rPr>
          <w:rFonts w:ascii="Arial"/>
          <w:sz w:val="21"/>
        </w:rPr>
      </w:pPr>
    </w:p>
    <w:p w14:paraId="5B119B28">
      <w:pPr>
        <w:pStyle w:val="2"/>
        <w:spacing w:before="68" w:line="310" w:lineRule="auto"/>
        <w:ind w:right="60" w:firstLine="105"/>
        <w:jc w:val="both"/>
        <w:rPr>
          <w:sz w:val="21"/>
          <w:szCs w:val="21"/>
        </w:rPr>
      </w:pPr>
      <w:r>
        <w:rPr>
          <w:spacing w:val="-19"/>
          <w:sz w:val="21"/>
          <w:szCs w:val="21"/>
        </w:rPr>
        <w:t>地为例，元朝纸币有的完全等同于中原，称为“大都通行的钞币”;有的以原名</w:t>
      </w:r>
      <w:r>
        <w:rPr>
          <w:spacing w:val="13"/>
          <w:sz w:val="21"/>
          <w:szCs w:val="21"/>
        </w:rPr>
        <w:t xml:space="preserve"> </w:t>
      </w:r>
      <w:r>
        <w:rPr>
          <w:spacing w:val="-24"/>
          <w:sz w:val="21"/>
          <w:szCs w:val="21"/>
        </w:rPr>
        <w:t>“中统元宝交钞”称呼之；有的是当地发行的，畏</w:t>
      </w:r>
      <w:r>
        <w:rPr>
          <w:spacing w:val="-25"/>
          <w:sz w:val="21"/>
          <w:szCs w:val="21"/>
        </w:rPr>
        <w:t>兀儿人称为“火州带‘高昌’字</w:t>
      </w:r>
      <w:r>
        <w:rPr>
          <w:sz w:val="21"/>
          <w:szCs w:val="21"/>
        </w:rPr>
        <w:t xml:space="preserve"> </w:t>
      </w:r>
      <w:r>
        <w:rPr>
          <w:spacing w:val="-25"/>
          <w:sz w:val="21"/>
          <w:szCs w:val="21"/>
        </w:rPr>
        <w:t>样的”。这种统一南北货币的做法加快了全国经济和市场的整合，满足了南北经济</w:t>
      </w:r>
      <w:r>
        <w:rPr>
          <w:spacing w:val="2"/>
          <w:sz w:val="21"/>
          <w:szCs w:val="21"/>
        </w:rPr>
        <w:t xml:space="preserve"> </w:t>
      </w:r>
      <w:r>
        <w:rPr>
          <w:spacing w:val="-15"/>
          <w:sz w:val="21"/>
          <w:szCs w:val="21"/>
        </w:rPr>
        <w:t>交流的需求，方便了来自不同地域的人们交往交流。</w:t>
      </w:r>
    </w:p>
    <w:p w14:paraId="6AF764F4">
      <w:pPr>
        <w:pStyle w:val="2"/>
        <w:spacing w:before="30" w:line="312" w:lineRule="auto"/>
        <w:ind w:left="105" w:right="76" w:firstLine="369"/>
        <w:jc w:val="both"/>
        <w:rPr>
          <w:sz w:val="21"/>
          <w:szCs w:val="21"/>
        </w:rPr>
      </w:pPr>
      <w:r>
        <w:rPr>
          <w:spacing w:val="-18"/>
          <w:w w:val="98"/>
          <w:sz w:val="21"/>
          <w:szCs w:val="21"/>
        </w:rPr>
        <w:t>元朝政府还时常通过赐钞的形式对包括蒙古草原在内的广大边疆地区进行赈</w:t>
      </w:r>
      <w:r>
        <w:rPr>
          <w:spacing w:val="10"/>
          <w:sz w:val="21"/>
          <w:szCs w:val="21"/>
        </w:rPr>
        <w:t xml:space="preserve"> </w:t>
      </w:r>
      <w:r>
        <w:rPr>
          <w:spacing w:val="-23"/>
          <w:sz w:val="21"/>
          <w:szCs w:val="21"/>
        </w:rPr>
        <w:t>灾，用颁赏纸钞来补偿移民安家的一部分开销，在一定程度上起到了纾困接济的</w:t>
      </w:r>
      <w:r>
        <w:rPr>
          <w:spacing w:val="18"/>
          <w:sz w:val="21"/>
          <w:szCs w:val="21"/>
        </w:rPr>
        <w:t xml:space="preserve"> </w:t>
      </w:r>
      <w:r>
        <w:rPr>
          <w:spacing w:val="-23"/>
          <w:sz w:val="21"/>
          <w:szCs w:val="21"/>
        </w:rPr>
        <w:t>作用。纸币本身在使用过程中具有各种独特优点，如制造成本相对低廉、质地较</w:t>
      </w:r>
      <w:r>
        <w:rPr>
          <w:spacing w:val="12"/>
          <w:sz w:val="21"/>
          <w:szCs w:val="21"/>
        </w:rPr>
        <w:t xml:space="preserve"> </w:t>
      </w:r>
      <w:r>
        <w:rPr>
          <w:spacing w:val="-23"/>
          <w:sz w:val="21"/>
          <w:szCs w:val="21"/>
        </w:rPr>
        <w:t>轻、易于远程携带、面值多样等，因此元朝以纸币代替金属货币的做法有力推动</w:t>
      </w:r>
      <w:r>
        <w:rPr>
          <w:spacing w:val="17"/>
          <w:sz w:val="21"/>
          <w:szCs w:val="21"/>
        </w:rPr>
        <w:t xml:space="preserve"> </w:t>
      </w:r>
      <w:r>
        <w:rPr>
          <w:spacing w:val="-24"/>
          <w:sz w:val="21"/>
          <w:szCs w:val="21"/>
        </w:rPr>
        <w:t>了民间商业贸易活动的发展。这在世界经济史上堪</w:t>
      </w:r>
      <w:r>
        <w:rPr>
          <w:spacing w:val="-25"/>
          <w:sz w:val="21"/>
          <w:szCs w:val="21"/>
        </w:rPr>
        <w:t>称一大进步，也令马可</w:t>
      </w:r>
      <w:r>
        <w:rPr>
          <w:spacing w:val="-33"/>
          <w:sz w:val="21"/>
          <w:szCs w:val="21"/>
        </w:rPr>
        <w:t xml:space="preserve"> </w:t>
      </w:r>
      <w:r>
        <w:rPr>
          <w:spacing w:val="-25"/>
          <w:sz w:val="21"/>
          <w:szCs w:val="21"/>
        </w:rPr>
        <w:t>·波罗</w:t>
      </w:r>
      <w:r>
        <w:rPr>
          <w:sz w:val="21"/>
          <w:szCs w:val="21"/>
        </w:rPr>
        <w:t xml:space="preserve"> </w:t>
      </w:r>
      <w:r>
        <w:rPr>
          <w:spacing w:val="-18"/>
          <w:sz w:val="21"/>
          <w:szCs w:val="21"/>
        </w:rPr>
        <w:t>这样的旅华人士大为赞叹。</w:t>
      </w:r>
    </w:p>
    <w:p w14:paraId="7C6C5CC4">
      <w:pPr>
        <w:pStyle w:val="2"/>
        <w:spacing w:before="18" w:line="307" w:lineRule="auto"/>
        <w:ind w:left="105" w:right="93" w:firstLine="369"/>
        <w:jc w:val="both"/>
        <w:rPr>
          <w:sz w:val="21"/>
          <w:szCs w:val="21"/>
        </w:rPr>
      </w:pPr>
      <w:r>
        <w:rPr>
          <w:spacing w:val="-23"/>
          <w:sz w:val="21"/>
          <w:szCs w:val="21"/>
        </w:rPr>
        <w:t>针对纸币与白银等贵重金属脱钩以后难免会导致的通货膨胀问题，元朝政府</w:t>
      </w:r>
      <w:r>
        <w:rPr>
          <w:spacing w:val="16"/>
          <w:sz w:val="21"/>
          <w:szCs w:val="21"/>
        </w:rPr>
        <w:t xml:space="preserve"> </w:t>
      </w:r>
      <w:r>
        <w:rPr>
          <w:spacing w:val="-21"/>
          <w:w w:val="99"/>
          <w:sz w:val="21"/>
          <w:szCs w:val="21"/>
        </w:rPr>
        <w:t>采取限制钞本流向等多种方式来综合调控纸币投放的数量，以期将通货膨胀率尽</w:t>
      </w:r>
      <w:r>
        <w:rPr>
          <w:spacing w:val="19"/>
          <w:sz w:val="21"/>
          <w:szCs w:val="21"/>
        </w:rPr>
        <w:t xml:space="preserve"> </w:t>
      </w:r>
      <w:r>
        <w:rPr>
          <w:spacing w:val="-25"/>
          <w:sz w:val="21"/>
          <w:szCs w:val="21"/>
        </w:rPr>
        <w:t>量平抑在温和的涨幅中。在元末之前，全国的金融体系正常</w:t>
      </w:r>
      <w:r>
        <w:rPr>
          <w:spacing w:val="-26"/>
          <w:sz w:val="21"/>
          <w:szCs w:val="21"/>
        </w:rPr>
        <w:t>维持了一段时期。</w:t>
      </w:r>
    </w:p>
    <w:p w14:paraId="13F01ADD">
      <w:pPr>
        <w:pStyle w:val="2"/>
        <w:spacing w:before="141" w:line="219" w:lineRule="auto"/>
        <w:ind w:left="477"/>
        <w:outlineLvl w:val="3"/>
        <w:rPr>
          <w:sz w:val="21"/>
          <w:szCs w:val="21"/>
        </w:rPr>
      </w:pPr>
      <w:r>
        <w:rPr>
          <w:b/>
          <w:bCs/>
          <w:spacing w:val="-12"/>
          <w:sz w:val="21"/>
          <w:szCs w:val="21"/>
        </w:rPr>
        <w:t>三、农牧整合</w:t>
      </w:r>
    </w:p>
    <w:p w14:paraId="6D26F543">
      <w:pPr>
        <w:pStyle w:val="2"/>
        <w:spacing w:before="93" w:line="321" w:lineRule="auto"/>
        <w:ind w:left="105" w:right="94" w:firstLine="369"/>
        <w:rPr>
          <w:sz w:val="21"/>
          <w:szCs w:val="21"/>
        </w:rPr>
      </w:pPr>
      <w:r>
        <w:rPr>
          <w:spacing w:val="-23"/>
          <w:sz w:val="21"/>
          <w:szCs w:val="21"/>
        </w:rPr>
        <w:t>元代大一统格局还直接催生出两大全新的经济现象：东西向远程贸易的开展</w:t>
      </w:r>
      <w:r>
        <w:rPr>
          <w:spacing w:val="18"/>
          <w:sz w:val="21"/>
          <w:szCs w:val="21"/>
        </w:rPr>
        <w:t xml:space="preserve"> </w:t>
      </w:r>
      <w:r>
        <w:rPr>
          <w:spacing w:val="-18"/>
          <w:sz w:val="21"/>
          <w:szCs w:val="21"/>
        </w:rPr>
        <w:t>和农牧两大区域的密切整合。</w:t>
      </w:r>
    </w:p>
    <w:p w14:paraId="1F1A2360">
      <w:pPr>
        <w:pStyle w:val="2"/>
        <w:spacing w:before="2" w:line="303" w:lineRule="auto"/>
        <w:ind w:left="105" w:firstLine="369"/>
        <w:jc w:val="both"/>
        <w:rPr>
          <w:sz w:val="21"/>
          <w:szCs w:val="21"/>
        </w:rPr>
      </w:pPr>
      <w:r>
        <w:rPr>
          <w:spacing w:val="-23"/>
          <w:sz w:val="21"/>
          <w:szCs w:val="21"/>
        </w:rPr>
        <w:t>在东西对峙、南北分裂的宋金时代，经东南沿海入关的舶来品如果想要抵达</w:t>
      </w:r>
      <w:r>
        <w:rPr>
          <w:spacing w:val="7"/>
          <w:sz w:val="21"/>
          <w:szCs w:val="21"/>
        </w:rPr>
        <w:t xml:space="preserve">  </w:t>
      </w:r>
      <w:r>
        <w:rPr>
          <w:spacing w:val="-20"/>
          <w:sz w:val="21"/>
          <w:szCs w:val="21"/>
        </w:rPr>
        <w:t>西部的云贵高原，只能采取分段运输的转手贸易形式，无法实现商品货物迅速、</w:t>
      </w:r>
      <w:r>
        <w:rPr>
          <w:spacing w:val="3"/>
          <w:sz w:val="21"/>
          <w:szCs w:val="21"/>
        </w:rPr>
        <w:t xml:space="preserve"> </w:t>
      </w:r>
      <w:r>
        <w:rPr>
          <w:spacing w:val="-19"/>
          <w:sz w:val="21"/>
          <w:szCs w:val="21"/>
        </w:rPr>
        <w:t>及时的流通。元朝统一后不久，通过东南各市</w:t>
      </w:r>
      <w:r>
        <w:rPr>
          <w:spacing w:val="-20"/>
          <w:sz w:val="21"/>
          <w:szCs w:val="21"/>
        </w:rPr>
        <w:t>舶司入关的进口海贝(云南当地制</w:t>
      </w:r>
      <w:r>
        <w:rPr>
          <w:sz w:val="21"/>
          <w:szCs w:val="21"/>
        </w:rPr>
        <w:t xml:space="preserve">  </w:t>
      </w:r>
      <w:r>
        <w:rPr>
          <w:spacing w:val="-20"/>
          <w:sz w:val="21"/>
          <w:szCs w:val="21"/>
        </w:rPr>
        <w:t>作贝币的主要原料)即被商贾以直销的方式迅速发往几千千米之外的云南内陆地</w:t>
      </w:r>
      <w:r>
        <w:rPr>
          <w:spacing w:val="5"/>
          <w:sz w:val="21"/>
          <w:szCs w:val="21"/>
        </w:rPr>
        <w:t xml:space="preserve">  </w:t>
      </w:r>
      <w:r>
        <w:rPr>
          <w:spacing w:val="-23"/>
          <w:sz w:val="21"/>
          <w:szCs w:val="21"/>
        </w:rPr>
        <w:t>区，中间无须再通过任何中介方式接力贩运，由此实现了空前高效迅捷的商品流</w:t>
      </w:r>
      <w:r>
        <w:rPr>
          <w:spacing w:val="6"/>
          <w:sz w:val="21"/>
          <w:szCs w:val="21"/>
        </w:rPr>
        <w:t xml:space="preserve">  </w:t>
      </w:r>
      <w:r>
        <w:rPr>
          <w:spacing w:val="-17"/>
          <w:sz w:val="21"/>
          <w:szCs w:val="21"/>
        </w:rPr>
        <w:t>通，商贾也从中获得了高额利润。</w:t>
      </w:r>
    </w:p>
    <w:p w14:paraId="780F5B76">
      <w:pPr>
        <w:pStyle w:val="2"/>
        <w:spacing w:before="32" w:line="305" w:lineRule="auto"/>
        <w:ind w:left="105" w:right="29" w:firstLine="369"/>
        <w:jc w:val="both"/>
        <w:rPr>
          <w:sz w:val="21"/>
          <w:szCs w:val="21"/>
        </w:rPr>
      </w:pPr>
      <w:r>
        <w:rPr>
          <w:spacing w:val="-22"/>
          <w:sz w:val="21"/>
          <w:szCs w:val="21"/>
        </w:rPr>
        <w:t>从海贝商品的流动情况来看，东起濒临市舶司口岸的长江下游，西到深处内</w:t>
      </w:r>
      <w:r>
        <w:rPr>
          <w:sz w:val="21"/>
          <w:szCs w:val="21"/>
        </w:rPr>
        <w:t xml:space="preserve"> </w:t>
      </w:r>
      <w:r>
        <w:rPr>
          <w:spacing w:val="-21"/>
          <w:w w:val="99"/>
          <w:sz w:val="21"/>
          <w:szCs w:val="21"/>
        </w:rPr>
        <w:t>陆腹地的云南，必定存在一条既顺畅安全又便捷省时、适宜商人贩运商品的远程</w:t>
      </w:r>
      <w:r>
        <w:rPr>
          <w:spacing w:val="14"/>
          <w:sz w:val="21"/>
          <w:szCs w:val="21"/>
        </w:rPr>
        <w:t xml:space="preserve"> </w:t>
      </w:r>
      <w:r>
        <w:rPr>
          <w:spacing w:val="-23"/>
          <w:sz w:val="21"/>
          <w:szCs w:val="21"/>
        </w:rPr>
        <w:t>贸易路线，以至东南沿海被元朝统一后，精明的商人几乎没有任何时间差便开始</w:t>
      </w:r>
      <w:r>
        <w:rPr>
          <w:spacing w:val="16"/>
          <w:sz w:val="21"/>
          <w:szCs w:val="21"/>
        </w:rPr>
        <w:t xml:space="preserve"> </w:t>
      </w:r>
      <w:r>
        <w:rPr>
          <w:spacing w:val="-21"/>
          <w:w w:val="99"/>
          <w:sz w:val="21"/>
          <w:szCs w:val="21"/>
        </w:rPr>
        <w:t>利用这种全新政治形势所提供的商机营利。显然，这种不经过任何中介接力的全</w:t>
      </w:r>
      <w:r>
        <w:rPr>
          <w:spacing w:val="16"/>
          <w:sz w:val="21"/>
          <w:szCs w:val="21"/>
        </w:rPr>
        <w:t xml:space="preserve"> </w:t>
      </w:r>
      <w:r>
        <w:rPr>
          <w:spacing w:val="-23"/>
          <w:sz w:val="21"/>
          <w:szCs w:val="21"/>
        </w:rPr>
        <w:t>新贸易方式，只有在全国大一统的时代背景下才有可能成为现实。尽管元朝官方</w:t>
      </w:r>
      <w:r>
        <w:rPr>
          <w:spacing w:val="11"/>
          <w:sz w:val="21"/>
          <w:szCs w:val="21"/>
        </w:rPr>
        <w:t xml:space="preserve"> </w:t>
      </w:r>
      <w:r>
        <w:rPr>
          <w:spacing w:val="-21"/>
          <w:sz w:val="21"/>
          <w:szCs w:val="21"/>
        </w:rPr>
        <w:t>出于防止商贩避税的考虑，试图取缔这种海贝直销贸易，却劳而无功。这表明，</w:t>
      </w:r>
      <w:r>
        <w:rPr>
          <w:spacing w:val="8"/>
          <w:sz w:val="21"/>
          <w:szCs w:val="21"/>
        </w:rPr>
        <w:t xml:space="preserve"> </w:t>
      </w:r>
      <w:r>
        <w:rPr>
          <w:spacing w:val="-17"/>
          <w:sz w:val="21"/>
          <w:szCs w:val="21"/>
        </w:rPr>
        <w:t>地方经济业已深度嵌入全国市场，所以这种有利可图的远程贸易形式</w:t>
      </w:r>
      <w:r>
        <w:rPr>
          <w:spacing w:val="-18"/>
          <w:sz w:val="21"/>
          <w:szCs w:val="21"/>
        </w:rPr>
        <w:t>才会禁而</w:t>
      </w:r>
      <w:r>
        <w:rPr>
          <w:sz w:val="21"/>
          <w:szCs w:val="21"/>
        </w:rPr>
        <w:t xml:space="preserve"> </w:t>
      </w:r>
      <w:r>
        <w:rPr>
          <w:spacing w:val="-19"/>
          <w:sz w:val="21"/>
          <w:szCs w:val="21"/>
        </w:rPr>
        <w:t>不止。</w:t>
      </w:r>
    </w:p>
    <w:p w14:paraId="7548EDB4">
      <w:pPr>
        <w:spacing w:line="305" w:lineRule="auto"/>
        <w:rPr>
          <w:sz w:val="21"/>
          <w:szCs w:val="21"/>
        </w:rPr>
        <w:sectPr>
          <w:footerReference r:id="rId240" w:type="default"/>
          <w:pgSz w:w="8590" w:h="13060"/>
          <w:pgMar w:top="400" w:right="1095" w:bottom="616" w:left="735" w:header="0" w:footer="489" w:gutter="0"/>
          <w:cols w:space="720" w:num="1"/>
        </w:sectPr>
      </w:pPr>
    </w:p>
    <w:p w14:paraId="5C06A227">
      <w:pPr>
        <w:pStyle w:val="2"/>
        <w:spacing w:before="97" w:line="219" w:lineRule="auto"/>
        <w:rPr>
          <w:sz w:val="17"/>
          <w:szCs w:val="17"/>
        </w:rPr>
      </w:pPr>
      <w:r>
        <w:rPr>
          <w:spacing w:val="8"/>
          <w:sz w:val="17"/>
          <w:szCs w:val="17"/>
        </w:rPr>
        <w:t>◎第九讲混一南北与中华民族大统合(元朝时期)</w:t>
      </w:r>
    </w:p>
    <w:p w14:paraId="12482E79">
      <w:pPr>
        <w:spacing w:line="428" w:lineRule="auto"/>
        <w:rPr>
          <w:rFonts w:ascii="Arial"/>
          <w:sz w:val="21"/>
        </w:rPr>
      </w:pPr>
    </w:p>
    <w:p w14:paraId="51A69ABE">
      <w:pPr>
        <w:pStyle w:val="2"/>
        <w:spacing w:before="61" w:line="329" w:lineRule="auto"/>
        <w:ind w:left="309" w:right="54" w:firstLine="379"/>
        <w:jc w:val="both"/>
      </w:pPr>
      <w:r>
        <w:rPr>
          <w:spacing w:val="2"/>
        </w:rPr>
        <w:t>元朝的大一统统治对农牧两大区域的整合作用是显而易见的。首先，政府通</w:t>
      </w:r>
      <w:r>
        <w:t xml:space="preserve"> </w:t>
      </w:r>
      <w:r>
        <w:rPr>
          <w:spacing w:val="2"/>
        </w:rPr>
        <w:t>过有计划推行官粮调配等政策，显著缓解了牧区缺粮的固有难题，从而能够应对</w:t>
      </w:r>
      <w:r>
        <w:rPr>
          <w:spacing w:val="17"/>
        </w:rPr>
        <w:t xml:space="preserve"> </w:t>
      </w:r>
      <w:r>
        <w:rPr>
          <w:spacing w:val="2"/>
        </w:rPr>
        <w:t>大漠南北的上都、和林等城市因常住人口增加而面临的粮食供给压力。</w:t>
      </w:r>
      <w:r>
        <w:rPr>
          <w:spacing w:val="1"/>
        </w:rPr>
        <w:t>其次，元</w:t>
      </w:r>
      <w:r>
        <w:t xml:space="preserve"> </w:t>
      </w:r>
      <w:r>
        <w:rPr>
          <w:spacing w:val="2"/>
        </w:rPr>
        <w:t>朝还招募富民商人，将其以私人渠道购置的粮食等农产品直接从中原运往</w:t>
      </w:r>
      <w:r>
        <w:rPr>
          <w:spacing w:val="1"/>
        </w:rPr>
        <w:t>草原牧</w:t>
      </w:r>
      <w:r>
        <w:t xml:space="preserve"> </w:t>
      </w:r>
      <w:r>
        <w:rPr>
          <w:spacing w:val="2"/>
        </w:rPr>
        <w:t>区，并由其自行承担中途运输的开支，同时以偿付“盐引”作为酬劳。盐引即古</w:t>
      </w:r>
      <w:r>
        <w:t xml:space="preserve"> </w:t>
      </w:r>
      <w:r>
        <w:rPr>
          <w:spacing w:val="2"/>
        </w:rPr>
        <w:t>代商人运销食盐的凭证，运粮商人可凭借盐引从官办盐场支取食盐。由</w:t>
      </w:r>
      <w:r>
        <w:rPr>
          <w:spacing w:val="1"/>
        </w:rPr>
        <w:t>于当时盐</w:t>
      </w:r>
      <w:r>
        <w:t xml:space="preserve"> </w:t>
      </w:r>
      <w:r>
        <w:rPr>
          <w:spacing w:val="1"/>
        </w:rPr>
        <w:t>价高昂且属于极为重要的日常消费品，这种变通做法成为民间商客有利可图的致</w:t>
      </w:r>
      <w:r>
        <w:rPr>
          <w:spacing w:val="11"/>
        </w:rPr>
        <w:t xml:space="preserve"> </w:t>
      </w:r>
      <w:r>
        <w:rPr>
          <w:spacing w:val="1"/>
        </w:rPr>
        <w:t>富手段。该措施的常态化推行，有助于政府进一步将农耕区生产出的余粮调剂到</w:t>
      </w:r>
      <w:r>
        <w:rPr>
          <w:spacing w:val="17"/>
        </w:rPr>
        <w:t xml:space="preserve"> </w:t>
      </w:r>
      <w:r>
        <w:rPr>
          <w:spacing w:val="1"/>
        </w:rPr>
        <w:t>农产品供应不足的草原牧区。最后，元代农牧区域得到整合，农牧经济生产方式</w:t>
      </w:r>
      <w:r>
        <w:rPr>
          <w:spacing w:val="11"/>
        </w:rPr>
        <w:t xml:space="preserve"> </w:t>
      </w:r>
      <w:r>
        <w:rPr>
          <w:spacing w:val="1"/>
        </w:rPr>
        <w:t>呈现区域间相互渗透的态势。草原牧区内的农耕屯田面积明显扩大，过度依赖牧</w:t>
      </w:r>
      <w:r>
        <w:rPr>
          <w:spacing w:val="12"/>
        </w:rPr>
        <w:t xml:space="preserve"> </w:t>
      </w:r>
      <w:r>
        <w:t>业而导致经济结构过于单一的脆弱局面得以部分改观。而官方也在中原地区设置</w:t>
      </w:r>
      <w:r>
        <w:rPr>
          <w:spacing w:val="15"/>
        </w:rPr>
        <w:t xml:space="preserve"> </w:t>
      </w:r>
      <w:r>
        <w:t>了部分官牧场。正是在元代，中国历史上首次出现了农牧两大区域被整合为一个</w:t>
      </w:r>
      <w:r>
        <w:rPr>
          <w:spacing w:val="17"/>
        </w:rPr>
        <w:t xml:space="preserve"> </w:t>
      </w:r>
      <w:r>
        <w:t>经济单元的新迹象，这有利于打破曾长期存在的农牧隔阂，有助于解决由此产生</w:t>
      </w:r>
      <w:r>
        <w:rPr>
          <w:spacing w:val="17"/>
        </w:rPr>
        <w:t xml:space="preserve"> </w:t>
      </w:r>
      <w:r>
        <w:t>的种种社会矛盾。所以，在化解农牧对立难题、促进二者融合等方面，元朝采取</w:t>
      </w:r>
      <w:r>
        <w:rPr>
          <w:spacing w:val="18"/>
        </w:rPr>
        <w:t xml:space="preserve"> </w:t>
      </w:r>
      <w:r>
        <w:rPr>
          <w:spacing w:val="-11"/>
        </w:rPr>
        <w:t>的前述做法无疑具有积极意义。</w:t>
      </w:r>
    </w:p>
    <w:p w14:paraId="457AEF81">
      <w:pPr>
        <w:pStyle w:val="2"/>
        <w:spacing w:before="127" w:line="327" w:lineRule="auto"/>
        <w:ind w:left="309" w:right="23" w:firstLine="480"/>
      </w:pPr>
      <w:r>
        <w:t>但是，元朝的经济政策具有明显的阶层固化色彩。这突出反映为：统一全国</w:t>
      </w:r>
      <w:r>
        <w:rPr>
          <w:spacing w:val="18"/>
        </w:rPr>
        <w:t xml:space="preserve"> </w:t>
      </w:r>
      <w:r>
        <w:t>后，元朝仍然遵循征战时期高度集中人力物力资源的刚性管制原则，强制推行世</w:t>
      </w:r>
      <w:r>
        <w:rPr>
          <w:spacing w:val="8"/>
        </w:rPr>
        <w:t xml:space="preserve">  </w:t>
      </w:r>
      <w:r>
        <w:rPr>
          <w:spacing w:val="3"/>
        </w:rPr>
        <w:t>袭性职业身份制度，即通过实施“诸色户计”制，将全民的户数分类固化为民、</w:t>
      </w:r>
      <w:r>
        <w:t xml:space="preserve"> </w:t>
      </w:r>
      <w:r>
        <w:rPr>
          <w:spacing w:val="3"/>
        </w:rPr>
        <w:t>军、儒、匠等数十种。每一户计下属的成员原则上皆需世袭其业，除少数蒙</w:t>
      </w:r>
      <w:r>
        <w:rPr>
          <w:spacing w:val="2"/>
        </w:rPr>
        <w:t>古、</w:t>
      </w:r>
      <w:r>
        <w:t xml:space="preserve"> 色目军户子弟通过科举入仕改变身份以外，其他人等一</w:t>
      </w:r>
      <w:r>
        <w:rPr>
          <w:spacing w:val="-1"/>
        </w:rPr>
        <w:t>般不得更易谋生职业。这</w:t>
      </w:r>
      <w:r>
        <w:t xml:space="preserve">  种违背经济发展客观规律的刚性措施既阻止了各阶层的自由</w:t>
      </w:r>
      <w:r>
        <w:rPr>
          <w:spacing w:val="-1"/>
        </w:rPr>
        <w:t>流动，又严重妨碍了</w:t>
      </w:r>
      <w:r>
        <w:t xml:space="preserve">  人力资源这种最为重要的生产要素的合理配置，对全国经</w:t>
      </w:r>
      <w:r>
        <w:rPr>
          <w:spacing w:val="-1"/>
        </w:rPr>
        <w:t>济的发展造成了很大的</w:t>
      </w:r>
      <w:r>
        <w:t xml:space="preserve">  </w:t>
      </w:r>
      <w:r>
        <w:rPr>
          <w:spacing w:val="-7"/>
        </w:rPr>
        <w:t>负面影响。</w:t>
      </w:r>
    </w:p>
    <w:p w14:paraId="61F3A4CF">
      <w:pPr>
        <w:spacing w:line="423" w:lineRule="auto"/>
        <w:rPr>
          <w:rFonts w:ascii="Arial"/>
          <w:sz w:val="21"/>
        </w:rPr>
      </w:pPr>
    </w:p>
    <w:p w14:paraId="09878806">
      <w:pPr>
        <w:pStyle w:val="2"/>
        <w:spacing w:before="91" w:line="219" w:lineRule="auto"/>
        <w:ind w:left="2624"/>
        <w:outlineLvl w:val="2"/>
        <w:rPr>
          <w:sz w:val="28"/>
          <w:szCs w:val="28"/>
        </w:rPr>
      </w:pPr>
      <w:r>
        <w:rPr>
          <w:b/>
          <w:bCs/>
          <w:spacing w:val="20"/>
          <w:sz w:val="28"/>
          <w:szCs w:val="28"/>
        </w:rPr>
        <w:t>第三节胡汉</w:t>
      </w:r>
      <w:r>
        <w:rPr>
          <w:spacing w:val="-72"/>
          <w:sz w:val="28"/>
          <w:szCs w:val="28"/>
        </w:rPr>
        <w:t xml:space="preserve"> </w:t>
      </w:r>
      <w:r>
        <w:rPr>
          <w:b/>
          <w:bCs/>
          <w:spacing w:val="20"/>
          <w:sz w:val="28"/>
          <w:szCs w:val="28"/>
        </w:rPr>
        <w:t>一</w:t>
      </w:r>
      <w:r>
        <w:rPr>
          <w:spacing w:val="-78"/>
          <w:sz w:val="28"/>
          <w:szCs w:val="28"/>
        </w:rPr>
        <w:t xml:space="preserve"> </w:t>
      </w:r>
      <w:r>
        <w:rPr>
          <w:b/>
          <w:bCs/>
          <w:spacing w:val="20"/>
          <w:sz w:val="28"/>
          <w:szCs w:val="28"/>
        </w:rPr>
        <w:t>家</w:t>
      </w:r>
    </w:p>
    <w:p w14:paraId="42224517">
      <w:pPr>
        <w:pStyle w:val="2"/>
        <w:spacing w:before="238" w:line="322" w:lineRule="auto"/>
        <w:ind w:left="309" w:firstLine="474"/>
      </w:pPr>
      <w:r>
        <w:rPr>
          <w:spacing w:val="1"/>
        </w:rPr>
        <w:t>“混一南北，胡汉一家”是时人对元朝统一中国的共识性评价。当时南方书</w:t>
      </w:r>
      <w:r>
        <w:rPr>
          <w:spacing w:val="13"/>
        </w:rPr>
        <w:t xml:space="preserve"> </w:t>
      </w:r>
      <w:r>
        <w:t>贾在翻刻南宋日用类书《事林广记》时，为了更加</w:t>
      </w:r>
      <w:r>
        <w:rPr>
          <w:spacing w:val="-1"/>
        </w:rPr>
        <w:t>契合时代背景，特地在该书地</w:t>
      </w:r>
      <w:r>
        <w:t xml:space="preserve">  理部分新增“大元皇帝，奄有天下，混一南北”的文字</w:t>
      </w:r>
      <w:r>
        <w:rPr>
          <w:spacing w:val="-1"/>
        </w:rPr>
        <w:t>，并在旁边配绘一幅《大</w:t>
      </w:r>
      <w:r>
        <w:t xml:space="preserve">  </w:t>
      </w:r>
      <w:r>
        <w:rPr>
          <w:spacing w:val="-2"/>
        </w:rPr>
        <w:t>元混一图》,昭示元朝统一之后疆域空前辽阔。随着这一历史认知在社</w:t>
      </w:r>
      <w:r>
        <w:rPr>
          <w:spacing w:val="-3"/>
        </w:rPr>
        <w:t>会上扩散，</w:t>
      </w:r>
    </w:p>
    <w:p w14:paraId="4B23E651">
      <w:pPr>
        <w:pStyle w:val="2"/>
        <w:spacing w:before="35" w:line="219" w:lineRule="auto"/>
        <w:ind w:left="214"/>
      </w:pPr>
      <w:r>
        <w:rPr>
          <w:spacing w:val="1"/>
        </w:rPr>
        <w:t>《事林广记》配图的绘制者进一步标示，元的“混一”不仅包括了对原属宋、金</w:t>
      </w:r>
    </w:p>
    <w:p w14:paraId="59B52D3E">
      <w:pPr>
        <w:spacing w:line="219" w:lineRule="auto"/>
        <w:sectPr>
          <w:footerReference r:id="rId241" w:type="default"/>
          <w:pgSz w:w="8570" w:h="12930"/>
          <w:pgMar w:top="400" w:right="697" w:bottom="606" w:left="770" w:header="0" w:footer="453" w:gutter="0"/>
          <w:cols w:space="720" w:num="1"/>
        </w:sectPr>
      </w:pPr>
    </w:p>
    <w:p w14:paraId="4D02B792">
      <w:pPr>
        <w:pStyle w:val="2"/>
        <w:spacing w:before="168" w:line="219" w:lineRule="auto"/>
        <w:ind w:right="18"/>
        <w:jc w:val="right"/>
        <w:rPr>
          <w:sz w:val="20"/>
          <w:szCs w:val="20"/>
        </w:rPr>
      </w:pPr>
      <w:r>
        <w:rPr>
          <w:spacing w:val="-18"/>
          <w:w w:val="94"/>
          <w:sz w:val="20"/>
          <w:szCs w:val="20"/>
        </w:rPr>
        <w:t>第三节胡汉一家</w:t>
      </w:r>
    </w:p>
    <w:p w14:paraId="618DF36A">
      <w:pPr>
        <w:spacing w:line="411" w:lineRule="auto"/>
        <w:rPr>
          <w:rFonts w:ascii="Arial"/>
          <w:sz w:val="21"/>
        </w:rPr>
      </w:pPr>
    </w:p>
    <w:p w14:paraId="07DF1658">
      <w:pPr>
        <w:pStyle w:val="2"/>
        <w:spacing w:before="65" w:line="312" w:lineRule="auto"/>
        <w:jc w:val="both"/>
        <w:rPr>
          <w:sz w:val="20"/>
          <w:szCs w:val="20"/>
        </w:rPr>
      </w:pPr>
      <w:r>
        <w:rPr>
          <w:spacing w:val="-10"/>
          <w:sz w:val="20"/>
          <w:szCs w:val="20"/>
        </w:rPr>
        <w:t>统治下的区域的统合，还涵盖了东西向地理轴线下对应的广袤草原一绿洲地域。</w:t>
      </w:r>
      <w:r>
        <w:rPr>
          <w:sz w:val="20"/>
          <w:szCs w:val="20"/>
        </w:rPr>
        <w:t xml:space="preserve"> </w:t>
      </w:r>
      <w:r>
        <w:rPr>
          <w:spacing w:val="-13"/>
          <w:sz w:val="20"/>
          <w:szCs w:val="20"/>
        </w:rPr>
        <w:t>全国统一之后，忽必烈派人在各地广采舆图志书，组织人力编纂内容全新的全国</w:t>
      </w:r>
      <w:r>
        <w:rPr>
          <w:spacing w:val="1"/>
          <w:sz w:val="20"/>
          <w:szCs w:val="20"/>
        </w:rPr>
        <w:t xml:space="preserve">  </w:t>
      </w:r>
      <w:r>
        <w:rPr>
          <w:spacing w:val="-13"/>
          <w:sz w:val="20"/>
          <w:szCs w:val="20"/>
        </w:rPr>
        <w:t>性地理总志，这就是元成宗时期完成的《大元大一统志》。此书的命</w:t>
      </w:r>
      <w:r>
        <w:rPr>
          <w:spacing w:val="-14"/>
          <w:sz w:val="20"/>
          <w:szCs w:val="20"/>
        </w:rPr>
        <w:t>名彰显出时</w:t>
      </w:r>
      <w:r>
        <w:rPr>
          <w:sz w:val="20"/>
          <w:szCs w:val="20"/>
        </w:rPr>
        <w:t xml:space="preserve">  </w:t>
      </w:r>
      <w:r>
        <w:rPr>
          <w:spacing w:val="-13"/>
          <w:sz w:val="20"/>
          <w:szCs w:val="20"/>
        </w:rPr>
        <w:t>人对元朝开创大一统局面的体认。明、清两代受其影响，官方组织编纂了《大明</w:t>
      </w:r>
      <w:r>
        <w:rPr>
          <w:spacing w:val="2"/>
          <w:sz w:val="20"/>
          <w:szCs w:val="20"/>
        </w:rPr>
        <w:t xml:space="preserve">  </w:t>
      </w:r>
      <w:r>
        <w:rPr>
          <w:spacing w:val="-13"/>
          <w:sz w:val="20"/>
          <w:szCs w:val="20"/>
        </w:rPr>
        <w:t>一统志》和《大清一统志》。对元朝实现统一的历史功绩，朱元</w:t>
      </w:r>
      <w:r>
        <w:rPr>
          <w:spacing w:val="-14"/>
          <w:sz w:val="20"/>
          <w:szCs w:val="20"/>
        </w:rPr>
        <w:t>璋评价道，“昔</w:t>
      </w:r>
      <w:r>
        <w:rPr>
          <w:sz w:val="20"/>
          <w:szCs w:val="20"/>
        </w:rPr>
        <w:t xml:space="preserve">  </w:t>
      </w:r>
      <w:r>
        <w:rPr>
          <w:spacing w:val="-18"/>
          <w:sz w:val="20"/>
          <w:szCs w:val="20"/>
        </w:rPr>
        <w:t>者二百年前，华夷异统，势分南北”的局面一变而</w:t>
      </w:r>
      <w:r>
        <w:rPr>
          <w:spacing w:val="-19"/>
          <w:sz w:val="20"/>
          <w:szCs w:val="20"/>
        </w:rPr>
        <w:t>为“混一南北”①。可见，即使</w:t>
      </w:r>
      <w:r>
        <w:rPr>
          <w:sz w:val="20"/>
          <w:szCs w:val="20"/>
        </w:rPr>
        <w:t xml:space="preserve">  </w:t>
      </w:r>
      <w:r>
        <w:rPr>
          <w:spacing w:val="-13"/>
          <w:sz w:val="20"/>
          <w:szCs w:val="20"/>
        </w:rPr>
        <w:t>像朱元璋这样一位推翻元朝统治的新王朝建立者，也积极肯定北方游</w:t>
      </w:r>
      <w:r>
        <w:rPr>
          <w:spacing w:val="-14"/>
          <w:sz w:val="20"/>
          <w:szCs w:val="20"/>
        </w:rPr>
        <w:t>牧族群对于</w:t>
      </w:r>
      <w:r>
        <w:rPr>
          <w:sz w:val="20"/>
          <w:szCs w:val="20"/>
        </w:rPr>
        <w:t xml:space="preserve">  </w:t>
      </w:r>
      <w:r>
        <w:rPr>
          <w:spacing w:val="-13"/>
          <w:sz w:val="20"/>
          <w:szCs w:val="20"/>
        </w:rPr>
        <w:t>中国统一所作的重大贡献。回顾中国历史，每当出现大一统盛况时，往往是强调</w:t>
      </w:r>
      <w:r>
        <w:rPr>
          <w:sz w:val="20"/>
          <w:szCs w:val="20"/>
        </w:rPr>
        <w:t xml:space="preserve">  </w:t>
      </w:r>
      <w:r>
        <w:rPr>
          <w:spacing w:val="-13"/>
          <w:sz w:val="20"/>
          <w:szCs w:val="20"/>
        </w:rPr>
        <w:t>华夷之辨观念的社会思潮消解式微的时期。对此一个生动的例证是，通</w:t>
      </w:r>
      <w:r>
        <w:rPr>
          <w:spacing w:val="-14"/>
          <w:sz w:val="20"/>
          <w:szCs w:val="20"/>
        </w:rPr>
        <w:t>常用于书</w:t>
      </w:r>
      <w:r>
        <w:rPr>
          <w:sz w:val="20"/>
          <w:szCs w:val="20"/>
        </w:rPr>
        <w:t xml:space="preserve">  </w:t>
      </w:r>
      <w:r>
        <w:rPr>
          <w:spacing w:val="-8"/>
          <w:sz w:val="20"/>
          <w:szCs w:val="20"/>
        </w:rPr>
        <w:t>面语的“华夷”一词在元代已经完全口语化，并且衍生出“国土江山”的全新</w:t>
      </w:r>
      <w:r>
        <w:rPr>
          <w:spacing w:val="4"/>
          <w:sz w:val="20"/>
          <w:szCs w:val="20"/>
        </w:rPr>
        <w:t xml:space="preserve">  </w:t>
      </w:r>
      <w:r>
        <w:rPr>
          <w:spacing w:val="-13"/>
          <w:sz w:val="20"/>
          <w:szCs w:val="20"/>
        </w:rPr>
        <w:t>义项。由此可见，在元人的政治观念中，唯有华夷两者相统合</w:t>
      </w:r>
      <w:r>
        <w:rPr>
          <w:spacing w:val="-14"/>
          <w:sz w:val="20"/>
          <w:szCs w:val="20"/>
        </w:rPr>
        <w:t>才算是完整的国土</w:t>
      </w:r>
      <w:r>
        <w:rPr>
          <w:sz w:val="20"/>
          <w:szCs w:val="20"/>
        </w:rPr>
        <w:t xml:space="preserve">  </w:t>
      </w:r>
      <w:r>
        <w:rPr>
          <w:spacing w:val="-9"/>
          <w:sz w:val="20"/>
          <w:szCs w:val="20"/>
        </w:rPr>
        <w:t>疆域。</w:t>
      </w:r>
    </w:p>
    <w:p w14:paraId="5A65002A">
      <w:pPr>
        <w:pStyle w:val="2"/>
        <w:spacing w:before="106" w:line="310" w:lineRule="auto"/>
        <w:ind w:right="91" w:firstLine="390"/>
        <w:jc w:val="both"/>
        <w:rPr>
          <w:sz w:val="20"/>
          <w:szCs w:val="20"/>
        </w:rPr>
      </w:pPr>
      <w:r>
        <w:rPr>
          <w:spacing w:val="-13"/>
          <w:sz w:val="20"/>
          <w:szCs w:val="20"/>
        </w:rPr>
        <w:t>元顺帝时期，朝廷为辽、宋、金三朝编修正史，将上述三朝皆视为</w:t>
      </w:r>
      <w:r>
        <w:rPr>
          <w:spacing w:val="-14"/>
          <w:sz w:val="20"/>
          <w:szCs w:val="20"/>
        </w:rPr>
        <w:t>正统，这</w:t>
      </w:r>
      <w:r>
        <w:rPr>
          <w:sz w:val="20"/>
          <w:szCs w:val="20"/>
        </w:rPr>
        <w:t xml:space="preserve"> </w:t>
      </w:r>
      <w:r>
        <w:rPr>
          <w:spacing w:val="-13"/>
          <w:sz w:val="20"/>
          <w:szCs w:val="20"/>
        </w:rPr>
        <w:t>一开明做法，平息了是否独尊宋统的争论。在这样的政治环境</w:t>
      </w:r>
      <w:r>
        <w:rPr>
          <w:spacing w:val="-14"/>
          <w:sz w:val="20"/>
          <w:szCs w:val="20"/>
        </w:rPr>
        <w:t>熏染下，南方士人</w:t>
      </w:r>
      <w:r>
        <w:rPr>
          <w:sz w:val="20"/>
          <w:szCs w:val="20"/>
        </w:rPr>
        <w:t xml:space="preserve"> </w:t>
      </w:r>
      <w:r>
        <w:rPr>
          <w:spacing w:val="-7"/>
          <w:sz w:val="20"/>
          <w:szCs w:val="20"/>
        </w:rPr>
        <w:t>心态渐趋开放，如元代最能凸显北方游牧族群特色，并直接反映</w:t>
      </w:r>
      <w:r>
        <w:rPr>
          <w:spacing w:val="-8"/>
          <w:sz w:val="20"/>
          <w:szCs w:val="20"/>
        </w:rPr>
        <w:t>草原生活面貌</w:t>
      </w:r>
      <w:r>
        <w:rPr>
          <w:sz w:val="20"/>
          <w:szCs w:val="20"/>
        </w:rPr>
        <w:t xml:space="preserve"> </w:t>
      </w:r>
      <w:r>
        <w:rPr>
          <w:spacing w:val="-13"/>
          <w:sz w:val="20"/>
          <w:szCs w:val="20"/>
        </w:rPr>
        <w:t>的“番马画”等题材，即广受原南宋统治区域内南方汉人画家群</w:t>
      </w:r>
      <w:r>
        <w:rPr>
          <w:spacing w:val="-14"/>
          <w:sz w:val="20"/>
          <w:szCs w:val="20"/>
        </w:rPr>
        <w:t>体的青睐。这些</w:t>
      </w:r>
      <w:r>
        <w:rPr>
          <w:sz w:val="20"/>
          <w:szCs w:val="20"/>
        </w:rPr>
        <w:t xml:space="preserve"> </w:t>
      </w:r>
      <w:r>
        <w:rPr>
          <w:spacing w:val="-13"/>
          <w:sz w:val="20"/>
          <w:szCs w:val="20"/>
        </w:rPr>
        <w:t>南人文士在画作中题咏的各类诗文，更是直接折射出作者对国家统一政治局</w:t>
      </w:r>
      <w:r>
        <w:rPr>
          <w:spacing w:val="-14"/>
          <w:sz w:val="20"/>
          <w:szCs w:val="20"/>
        </w:rPr>
        <w:t>面的</w:t>
      </w:r>
      <w:r>
        <w:rPr>
          <w:sz w:val="20"/>
          <w:szCs w:val="20"/>
        </w:rPr>
        <w:t xml:space="preserve"> </w:t>
      </w:r>
      <w:r>
        <w:rPr>
          <w:spacing w:val="-9"/>
          <w:sz w:val="20"/>
          <w:szCs w:val="20"/>
        </w:rPr>
        <w:t>认同。</w:t>
      </w:r>
    </w:p>
    <w:p w14:paraId="505DD60C">
      <w:pPr>
        <w:pStyle w:val="2"/>
        <w:spacing w:before="173" w:line="221" w:lineRule="auto"/>
        <w:ind w:left="392"/>
        <w:outlineLvl w:val="3"/>
        <w:rPr>
          <w:sz w:val="20"/>
          <w:szCs w:val="20"/>
        </w:rPr>
      </w:pPr>
      <w:r>
        <w:rPr>
          <w:b/>
          <w:bCs/>
          <w:spacing w:val="1"/>
          <w:sz w:val="20"/>
          <w:szCs w:val="20"/>
        </w:rPr>
        <w:t>一、族际交融</w:t>
      </w:r>
    </w:p>
    <w:p w14:paraId="3BE38B05">
      <w:pPr>
        <w:pStyle w:val="2"/>
        <w:spacing w:before="85" w:line="309" w:lineRule="auto"/>
        <w:ind w:right="103" w:firstLine="390"/>
        <w:jc w:val="both"/>
        <w:rPr>
          <w:sz w:val="20"/>
          <w:szCs w:val="20"/>
        </w:rPr>
      </w:pPr>
      <w:r>
        <w:rPr>
          <w:spacing w:val="-14"/>
          <w:sz w:val="20"/>
          <w:szCs w:val="20"/>
        </w:rPr>
        <w:t>在元朝大一统政治环境之下，跨族交往交流日趋常态化，各族群间的关系逐</w:t>
      </w:r>
      <w:r>
        <w:rPr>
          <w:spacing w:val="8"/>
          <w:sz w:val="20"/>
          <w:szCs w:val="20"/>
        </w:rPr>
        <w:t xml:space="preserve"> </w:t>
      </w:r>
      <w:r>
        <w:rPr>
          <w:spacing w:val="-13"/>
          <w:sz w:val="20"/>
          <w:szCs w:val="20"/>
        </w:rPr>
        <w:t>渐向更深的交融层次发展，族际通婚现象更为普遍。元朝政府对族</w:t>
      </w:r>
      <w:r>
        <w:rPr>
          <w:spacing w:val="-14"/>
          <w:sz w:val="20"/>
          <w:szCs w:val="20"/>
        </w:rPr>
        <w:t>际通婚不但一</w:t>
      </w:r>
      <w:r>
        <w:rPr>
          <w:sz w:val="20"/>
          <w:szCs w:val="20"/>
        </w:rPr>
        <w:t xml:space="preserve"> </w:t>
      </w:r>
      <w:r>
        <w:rPr>
          <w:spacing w:val="-14"/>
          <w:sz w:val="20"/>
          <w:szCs w:val="20"/>
        </w:rPr>
        <w:t>贯持相对开明的允准立场，而且在很大程度上主动推动蒙古与色目上层贵胄之间</w:t>
      </w:r>
      <w:r>
        <w:rPr>
          <w:spacing w:val="17"/>
          <w:sz w:val="20"/>
          <w:szCs w:val="20"/>
        </w:rPr>
        <w:t xml:space="preserve"> </w:t>
      </w:r>
      <w:r>
        <w:rPr>
          <w:spacing w:val="-13"/>
          <w:sz w:val="20"/>
          <w:szCs w:val="20"/>
        </w:rPr>
        <w:t>的联姻。朝廷将皇室公主出嫁到高昌畏兀儿统治家族内；色目人</w:t>
      </w:r>
      <w:r>
        <w:rPr>
          <w:spacing w:val="-14"/>
          <w:sz w:val="20"/>
          <w:szCs w:val="20"/>
        </w:rPr>
        <w:t>中著名的钦察贵</w:t>
      </w:r>
      <w:r>
        <w:rPr>
          <w:sz w:val="20"/>
          <w:szCs w:val="20"/>
        </w:rPr>
        <w:t xml:space="preserve"> </w:t>
      </w:r>
      <w:r>
        <w:rPr>
          <w:spacing w:val="-13"/>
          <w:sz w:val="20"/>
          <w:szCs w:val="20"/>
        </w:rPr>
        <w:t>族土土哈家族曾连续三代娶皇室之女；元朝皇室男性成员的婚配对象也包括不少</w:t>
      </w:r>
      <w:r>
        <w:rPr>
          <w:sz w:val="20"/>
          <w:szCs w:val="20"/>
        </w:rPr>
        <w:t xml:space="preserve"> </w:t>
      </w:r>
      <w:r>
        <w:rPr>
          <w:spacing w:val="-15"/>
          <w:sz w:val="20"/>
          <w:szCs w:val="20"/>
        </w:rPr>
        <w:t>色目贵族女性，如元顺帝的生母为西北边部哈刺鲁部君长的后裔。</w:t>
      </w:r>
    </w:p>
    <w:p w14:paraId="35624232">
      <w:pPr>
        <w:pStyle w:val="2"/>
        <w:spacing w:before="48" w:line="307" w:lineRule="auto"/>
        <w:ind w:right="109" w:firstLine="390"/>
        <w:rPr>
          <w:sz w:val="20"/>
          <w:szCs w:val="20"/>
        </w:rPr>
      </w:pPr>
      <w:r>
        <w:rPr>
          <w:spacing w:val="-14"/>
          <w:sz w:val="20"/>
          <w:szCs w:val="20"/>
        </w:rPr>
        <w:t>元代汉人与其他族群通婚比较普遍。开国功勋赤老温的四世孙脱帖穆耳定居</w:t>
      </w:r>
      <w:r>
        <w:rPr>
          <w:spacing w:val="11"/>
          <w:sz w:val="20"/>
          <w:szCs w:val="20"/>
        </w:rPr>
        <w:t xml:space="preserve"> </w:t>
      </w:r>
      <w:r>
        <w:rPr>
          <w:spacing w:val="-18"/>
          <w:sz w:val="20"/>
          <w:szCs w:val="20"/>
        </w:rPr>
        <w:t>江南，娶汉女高氏、朱氏。②中书右丞相史天泽</w:t>
      </w:r>
      <w:r>
        <w:rPr>
          <w:spacing w:val="-19"/>
          <w:sz w:val="20"/>
          <w:szCs w:val="20"/>
        </w:rPr>
        <w:t>先后迎娶了两位汉人女子、一位女</w:t>
      </w:r>
    </w:p>
    <w:p w14:paraId="201328DC">
      <w:pPr>
        <w:spacing w:before="108" w:line="220" w:lineRule="auto"/>
        <w:rPr>
          <w:rFonts w:ascii="楷体" w:hAnsi="楷体" w:eastAsia="楷体" w:cs="楷体"/>
          <w:sz w:val="20"/>
          <w:szCs w:val="20"/>
        </w:rPr>
      </w:pPr>
      <w:r>
        <w:rPr>
          <w:rFonts w:ascii="楷体" w:hAnsi="楷体" w:eastAsia="楷体" w:cs="楷体"/>
          <w:spacing w:val="-23"/>
          <w:w w:val="93"/>
          <w:sz w:val="20"/>
          <w:szCs w:val="20"/>
        </w:rPr>
        <w:t>①</w:t>
      </w:r>
      <w:r>
        <w:rPr>
          <w:rFonts w:ascii="楷体" w:hAnsi="楷体" w:eastAsia="楷体" w:cs="楷体"/>
          <w:spacing w:val="-63"/>
          <w:sz w:val="20"/>
          <w:szCs w:val="20"/>
        </w:rPr>
        <w:t xml:space="preserve"> </w:t>
      </w:r>
      <w:r>
        <w:rPr>
          <w:rFonts w:ascii="楷体" w:hAnsi="楷体" w:eastAsia="楷体" w:cs="楷体"/>
          <w:spacing w:val="-23"/>
          <w:w w:val="93"/>
          <w:sz w:val="20"/>
          <w:szCs w:val="20"/>
        </w:rPr>
        <w:t>徐学聚：《国朝汇典》卷一七四《兵部》,明天启四年徐与</w:t>
      </w:r>
      <w:r>
        <w:rPr>
          <w:rFonts w:ascii="楷体" w:hAnsi="楷体" w:eastAsia="楷体" w:cs="楷体"/>
          <w:spacing w:val="-24"/>
          <w:w w:val="93"/>
          <w:sz w:val="20"/>
          <w:szCs w:val="20"/>
        </w:rPr>
        <w:t>参刻本，第1页。</w:t>
      </w:r>
    </w:p>
    <w:p w14:paraId="58D790C0">
      <w:pPr>
        <w:spacing w:before="33" w:line="239" w:lineRule="auto"/>
        <w:ind w:left="230" w:right="20" w:hanging="230"/>
        <w:rPr>
          <w:rFonts w:ascii="楷体" w:hAnsi="楷体" w:eastAsia="楷体" w:cs="楷体"/>
          <w:sz w:val="20"/>
          <w:szCs w:val="20"/>
        </w:rPr>
      </w:pPr>
      <w:r>
        <w:rPr>
          <w:rFonts w:ascii="楷体" w:hAnsi="楷体" w:eastAsia="楷体" w:cs="楷体"/>
          <w:spacing w:val="-20"/>
          <w:w w:val="93"/>
          <w:sz w:val="20"/>
          <w:szCs w:val="20"/>
        </w:rPr>
        <w:t>②黄溍：《明威将军管军上千户所达鲁花赤逊都台公墓志铭》</w:t>
      </w:r>
      <w:r>
        <w:rPr>
          <w:rFonts w:ascii="楷体" w:hAnsi="楷体" w:eastAsia="楷体" w:cs="楷体"/>
          <w:spacing w:val="-21"/>
          <w:w w:val="93"/>
          <w:sz w:val="20"/>
          <w:szCs w:val="20"/>
        </w:rPr>
        <w:t>,李修生主编：《全元文》卷</w:t>
      </w:r>
      <w:r>
        <w:rPr>
          <w:rFonts w:ascii="楷体" w:hAnsi="楷体" w:eastAsia="楷体" w:cs="楷体"/>
          <w:sz w:val="20"/>
          <w:szCs w:val="20"/>
        </w:rPr>
        <w:t xml:space="preserve">  </w:t>
      </w:r>
      <w:r>
        <w:rPr>
          <w:rFonts w:ascii="楷体" w:hAnsi="楷体" w:eastAsia="楷体" w:cs="楷体"/>
          <w:spacing w:val="-20"/>
          <w:w w:val="91"/>
          <w:sz w:val="20"/>
          <w:szCs w:val="20"/>
        </w:rPr>
        <w:t>九七七，江苏古籍出版社1998年版，第345—346页。此处“汉人”指元朝蒙古人、色目人、</w:t>
      </w:r>
      <w:r>
        <w:rPr>
          <w:rFonts w:ascii="楷体" w:hAnsi="楷体" w:eastAsia="楷体" w:cs="楷体"/>
          <w:spacing w:val="18"/>
          <w:sz w:val="20"/>
          <w:szCs w:val="20"/>
        </w:rPr>
        <w:t xml:space="preserve"> </w:t>
      </w:r>
      <w:r>
        <w:rPr>
          <w:rFonts w:ascii="楷体" w:hAnsi="楷体" w:eastAsia="楷体" w:cs="楷体"/>
          <w:spacing w:val="-21"/>
          <w:w w:val="91"/>
          <w:sz w:val="20"/>
          <w:szCs w:val="20"/>
        </w:rPr>
        <w:t>汉人、南人四种类别中的汉人，与本书其他地方的“汉人”含义有别。</w:t>
      </w:r>
    </w:p>
    <w:p w14:paraId="447ADB1C">
      <w:pPr>
        <w:spacing w:line="239" w:lineRule="auto"/>
        <w:rPr>
          <w:rFonts w:ascii="楷体" w:hAnsi="楷体" w:eastAsia="楷体" w:cs="楷体"/>
          <w:sz w:val="20"/>
          <w:szCs w:val="20"/>
        </w:rPr>
        <w:sectPr>
          <w:footerReference r:id="rId242" w:type="default"/>
          <w:pgSz w:w="8610" w:h="12970"/>
          <w:pgMar w:top="400" w:right="1109" w:bottom="577" w:left="849" w:header="0" w:footer="451" w:gutter="0"/>
          <w:cols w:space="720" w:num="1"/>
        </w:sectPr>
      </w:pPr>
    </w:p>
    <w:p w14:paraId="21C3FF0C">
      <w:pPr>
        <w:pStyle w:val="2"/>
        <w:spacing w:before="107" w:line="219" w:lineRule="auto"/>
      </w:pPr>
      <w:r>
        <w:rPr>
          <w:rFonts w:ascii="Times New Roman" w:hAnsi="Times New Roman" w:eastAsia="Times New Roman" w:cs="Times New Roman"/>
          <w:spacing w:val="-15"/>
        </w:rPr>
        <w:t>O</w:t>
      </w:r>
      <w:r>
        <w:rPr>
          <w:rFonts w:ascii="Times New Roman" w:hAnsi="Times New Roman" w:eastAsia="Times New Roman" w:cs="Times New Roman"/>
          <w:spacing w:val="11"/>
        </w:rPr>
        <w:t xml:space="preserve">   </w:t>
      </w:r>
      <w:r>
        <w:rPr>
          <w:spacing w:val="-15"/>
        </w:rPr>
        <w:t>第九讲混一南北与中华民族大统合(元朝时期)</w:t>
      </w:r>
    </w:p>
    <w:p w14:paraId="28108798">
      <w:pPr>
        <w:spacing w:line="430" w:lineRule="auto"/>
        <w:rPr>
          <w:rFonts w:ascii="Arial"/>
          <w:sz w:val="21"/>
        </w:rPr>
      </w:pPr>
    </w:p>
    <w:p w14:paraId="38C4CAF0">
      <w:pPr>
        <w:pStyle w:val="2"/>
        <w:spacing w:before="62" w:line="331" w:lineRule="auto"/>
        <w:ind w:left="310" w:right="56"/>
        <w:jc w:val="both"/>
      </w:pPr>
      <w:r>
        <w:rPr>
          <w:spacing w:val="3"/>
        </w:rPr>
        <w:t>真女子和一位蒙古女子。中书参知政事许有壬的继室赵氏是汪古人中书平章政事</w:t>
      </w:r>
      <w:r>
        <w:rPr>
          <w:spacing w:val="12"/>
        </w:rPr>
        <w:t xml:space="preserve"> </w:t>
      </w:r>
      <w:r>
        <w:rPr>
          <w:spacing w:val="3"/>
        </w:rPr>
        <w:t>赵世延的女儿，而赵世延之妻亦为汉人。在元代，还存在不少回回男子迎娶汉女</w:t>
      </w:r>
      <w:r>
        <w:rPr>
          <w:spacing w:val="13"/>
        </w:rPr>
        <w:t xml:space="preserve"> </w:t>
      </w:r>
      <w:r>
        <w:rPr>
          <w:spacing w:val="-4"/>
        </w:rPr>
        <w:t>的情况，这也是后来回族中包含汉人成分的一个原</w:t>
      </w:r>
      <w:r>
        <w:rPr>
          <w:spacing w:val="-5"/>
        </w:rPr>
        <w:t>因。</w:t>
      </w:r>
    </w:p>
    <w:p w14:paraId="657EA56F">
      <w:pPr>
        <w:pStyle w:val="2"/>
        <w:spacing w:before="36" w:line="328" w:lineRule="auto"/>
        <w:ind w:left="310" w:firstLine="390"/>
        <w:jc w:val="both"/>
      </w:pPr>
      <w:r>
        <w:rPr>
          <w:spacing w:val="5"/>
        </w:rPr>
        <w:t>随着畏兀儿人的内迁，许多族际婚姻出现，进一步推动了民族交融的发展。</w:t>
      </w:r>
      <w:r>
        <w:t xml:space="preserve"> </w:t>
      </w:r>
      <w:r>
        <w:rPr>
          <w:spacing w:val="2"/>
        </w:rPr>
        <w:t>如廉希宪的母亲石抹氏就是完全“华化”的契丹后裔，属于元朝社会中广义的汉</w:t>
      </w:r>
      <w:r>
        <w:rPr>
          <w:spacing w:val="9"/>
        </w:rPr>
        <w:t xml:space="preserve">  </w:t>
      </w:r>
      <w:r>
        <w:rPr>
          <w:spacing w:val="2"/>
        </w:rPr>
        <w:t>人成员。后来他又迎娶了畏兀儿人孟速思之女和女真人海撒之</w:t>
      </w:r>
      <w:r>
        <w:rPr>
          <w:spacing w:val="1"/>
        </w:rPr>
        <w:t>女，她们与廉希宪</w:t>
      </w:r>
      <w:r>
        <w:t xml:space="preserve">  </w:t>
      </w:r>
      <w:r>
        <w:rPr>
          <w:spacing w:val="2"/>
        </w:rPr>
        <w:t>的子女中，三个女儿嫁给汉人官员。当时的另一位著名畏兀儿文</w:t>
      </w:r>
      <w:r>
        <w:rPr>
          <w:spacing w:val="1"/>
        </w:rPr>
        <w:t>臣阿鲁浑萨理的</w:t>
      </w:r>
      <w:r>
        <w:t xml:space="preserve">  </w:t>
      </w:r>
      <w:r>
        <w:rPr>
          <w:spacing w:val="2"/>
        </w:rPr>
        <w:t>祖母张氏、母亲李氏和妻子郜氏均为汉人。元初参与灭宋之役的畏兀儿名将阿里</w:t>
      </w:r>
      <w:r>
        <w:rPr>
          <w:spacing w:val="9"/>
        </w:rPr>
        <w:t xml:space="preserve">  </w:t>
      </w:r>
      <w:r>
        <w:rPr>
          <w:spacing w:val="2"/>
        </w:rPr>
        <w:t>海牙除原配夫人之外，续娶的诸妻也均为汉人，且</w:t>
      </w:r>
      <w:r>
        <w:rPr>
          <w:spacing w:val="1"/>
        </w:rPr>
        <w:t>其家族的女裔后辈成员中不乏</w:t>
      </w:r>
      <w:r>
        <w:t xml:space="preserve">  </w:t>
      </w:r>
      <w:r>
        <w:rPr>
          <w:spacing w:val="2"/>
        </w:rPr>
        <w:t>嫁与汉人的实例。不仅如此，阿里海牙的孙子贯云石</w:t>
      </w:r>
      <w:r>
        <w:rPr>
          <w:spacing w:val="1"/>
        </w:rPr>
        <w:t>迎娶了汉人名臣石天麟之女</w:t>
      </w:r>
      <w:r>
        <w:t xml:space="preserve">  </w:t>
      </w:r>
      <w:r>
        <w:rPr>
          <w:spacing w:val="2"/>
        </w:rPr>
        <w:t>为妻，而贯云石的生父贯只哥也是阿里海牙的一位</w:t>
      </w:r>
      <w:r>
        <w:rPr>
          <w:spacing w:val="1"/>
        </w:rPr>
        <w:t>汉妻所生。元代书法家鲜于枢</w:t>
      </w:r>
      <w:r>
        <w:t xml:space="preserve">  的女儿嫁入畏兀儿官宦世家，元末孔子后裔孔</w:t>
      </w:r>
      <w:r>
        <w:rPr>
          <w:spacing w:val="-1"/>
        </w:rPr>
        <w:t>瀛迎娶的继室是畏兀儿人。这表明，</w:t>
      </w:r>
      <w:r>
        <w:t xml:space="preserve"> </w:t>
      </w:r>
      <w:r>
        <w:rPr>
          <w:spacing w:val="2"/>
        </w:rPr>
        <w:t>元代各民族并没有因为族属差异而产生文化上的隔</w:t>
      </w:r>
      <w:r>
        <w:rPr>
          <w:spacing w:val="1"/>
        </w:rPr>
        <w:t>阂，反而由于姻亲关系彼此变</w:t>
      </w:r>
      <w:r>
        <w:t xml:space="preserve">  </w:t>
      </w:r>
      <w:r>
        <w:rPr>
          <w:spacing w:val="-14"/>
        </w:rPr>
        <w:t>得更加紧密。</w:t>
      </w:r>
    </w:p>
    <w:p w14:paraId="4B98FAB8">
      <w:pPr>
        <w:pStyle w:val="2"/>
        <w:spacing w:before="157" w:line="288" w:lineRule="auto"/>
        <w:ind w:left="310" w:right="57" w:firstLine="449"/>
      </w:pPr>
      <w:r>
        <w:rPr>
          <w:spacing w:val="1"/>
        </w:rPr>
        <w:t>上述事例尤其反映出元代的西北诸族中，畏兀儿群体在与中原地区汉人的通</w:t>
      </w:r>
      <w:r>
        <w:rPr>
          <w:spacing w:val="13"/>
        </w:rPr>
        <w:t xml:space="preserve"> </w:t>
      </w:r>
      <w:r>
        <w:rPr>
          <w:spacing w:val="-12"/>
        </w:rPr>
        <w:t>婚联姻上显得最为积极。</w:t>
      </w:r>
    </w:p>
    <w:p w14:paraId="063C0A67">
      <w:pPr>
        <w:pStyle w:val="2"/>
        <w:spacing w:before="85" w:line="326" w:lineRule="auto"/>
        <w:ind w:left="310" w:right="51" w:firstLine="479"/>
      </w:pPr>
      <w:r>
        <w:rPr>
          <w:spacing w:val="1"/>
        </w:rPr>
        <w:t>由于大量蒙古、色目军人累世驻扎在各族之间，民间</w:t>
      </w:r>
      <w:r>
        <w:t xml:space="preserve">族际通婚更为普遍，如 </w:t>
      </w:r>
      <w:r>
        <w:rPr>
          <w:spacing w:val="1"/>
        </w:rPr>
        <w:t>由特定蒙古部落的男性组成的探马赤军屯驻内地，常常从驻地周边的汉人社会中</w:t>
      </w:r>
      <w:r>
        <w:rPr>
          <w:spacing w:val="2"/>
        </w:rPr>
        <w:t xml:space="preserve">  </w:t>
      </w:r>
      <w:r>
        <w:rPr>
          <w:spacing w:val="1"/>
        </w:rPr>
        <w:t>迎娶民女为妻。久而久之，这些祖上出自塞外草原的探马赤军</w:t>
      </w:r>
      <w:r>
        <w:t xml:space="preserve">成员，最终融入驻  </w:t>
      </w:r>
      <w:r>
        <w:rPr>
          <w:spacing w:val="1"/>
        </w:rPr>
        <w:t>地周边的汉人社会。有元一代，内迁的各类人群大多融合于汉人之中，也有不少</w:t>
      </w:r>
      <w:r>
        <w:t xml:space="preserve">  </w:t>
      </w:r>
      <w:r>
        <w:rPr>
          <w:spacing w:val="1"/>
        </w:rPr>
        <w:t>繁衍至今，成为现今的少数民族。</w:t>
      </w:r>
      <w:r>
        <w:rPr>
          <w:spacing w:val="-16"/>
        </w:rPr>
        <w:t xml:space="preserve"> </w:t>
      </w:r>
      <w:r>
        <w:rPr>
          <w:spacing w:val="1"/>
        </w:rPr>
        <w:t>一般认为，今天西北地区的东乡族、保安族、</w:t>
      </w:r>
      <w:r>
        <w:t xml:space="preserve"> </w:t>
      </w:r>
      <w:r>
        <w:rPr>
          <w:spacing w:val="-5"/>
        </w:rPr>
        <w:t>撒拉族，均系色目人与当地的蒙汉诸族通婚融合形成的本土民族。</w:t>
      </w:r>
    </w:p>
    <w:p w14:paraId="3B0AB789">
      <w:pPr>
        <w:pStyle w:val="2"/>
        <w:spacing w:before="76" w:line="332" w:lineRule="auto"/>
        <w:ind w:left="310" w:right="43" w:firstLine="519"/>
      </w:pPr>
      <w:r>
        <w:t>然而，元朝的族群治理存在明显局限，最为突出的就</w:t>
      </w:r>
      <w:r>
        <w:rPr>
          <w:spacing w:val="-1"/>
        </w:rPr>
        <w:t>是“四等人”①的划分</w:t>
      </w:r>
      <w:r>
        <w:t xml:space="preserve"> </w:t>
      </w:r>
      <w:r>
        <w:rPr>
          <w:spacing w:val="1"/>
        </w:rPr>
        <w:t>及区别对待，将蒙古人与色目人擢升为享受统治特权的地位优越集</w:t>
      </w:r>
      <w:r>
        <w:t>团，尤以辅佐  成吉思汗统一草原的蒙古显贵家族的后裔子弟为尊，而大多数汉人和南人屈居下</w:t>
      </w:r>
    </w:p>
    <w:p w14:paraId="3443075D">
      <w:pPr>
        <w:spacing w:line="278" w:lineRule="auto"/>
        <w:rPr>
          <w:rFonts w:ascii="Arial"/>
          <w:sz w:val="21"/>
        </w:rPr>
      </w:pPr>
      <w:r>
        <w:drawing>
          <wp:anchor distT="0" distB="0" distL="0" distR="0" simplePos="0" relativeHeight="251855872" behindDoc="0" locked="0" layoutInCell="1" allowOverlap="1">
            <wp:simplePos x="0" y="0"/>
            <wp:positionH relativeFrom="column">
              <wp:posOffset>278765</wp:posOffset>
            </wp:positionH>
            <wp:positionV relativeFrom="paragraph">
              <wp:posOffset>127635</wp:posOffset>
            </wp:positionV>
            <wp:extent cx="806450" cy="6350"/>
            <wp:effectExtent l="0" t="0" r="0" b="0"/>
            <wp:wrapNone/>
            <wp:docPr id="307" name="IM 58"/>
            <wp:cNvGraphicFramePr/>
            <a:graphic xmlns:a="http://schemas.openxmlformats.org/drawingml/2006/main">
              <a:graphicData uri="http://schemas.openxmlformats.org/drawingml/2006/picture">
                <pic:pic xmlns:pic="http://schemas.openxmlformats.org/drawingml/2006/picture">
                  <pic:nvPicPr>
                    <pic:cNvPr id="307" name="IM 58"/>
                    <pic:cNvPicPr/>
                  </pic:nvPicPr>
                  <pic:blipFill>
                    <a:blip r:embed="rId691"/>
                    <a:stretch>
                      <a:fillRect/>
                    </a:stretch>
                  </pic:blipFill>
                  <pic:spPr>
                    <a:xfrm>
                      <a:off x="0" y="0"/>
                      <a:ext cx="806495" cy="6400"/>
                    </a:xfrm>
                    <a:prstGeom prst="rect">
                      <a:avLst/>
                    </a:prstGeom>
                  </pic:spPr>
                </pic:pic>
              </a:graphicData>
            </a:graphic>
          </wp:anchor>
        </w:drawing>
      </w:r>
    </w:p>
    <w:p w14:paraId="6F7AC6C7">
      <w:pPr>
        <w:spacing w:before="63" w:line="256" w:lineRule="auto"/>
        <w:ind w:left="700" w:right="40" w:hanging="390"/>
        <w:rPr>
          <w:rFonts w:ascii="楷体" w:hAnsi="楷体" w:eastAsia="楷体" w:cs="楷体"/>
          <w:sz w:val="19"/>
          <w:szCs w:val="19"/>
        </w:rPr>
      </w:pPr>
      <w:r>
        <w:rPr>
          <w:rFonts w:ascii="楷体" w:hAnsi="楷体" w:eastAsia="楷体" w:cs="楷体"/>
          <w:spacing w:val="-18"/>
          <w:w w:val="97"/>
          <w:sz w:val="19"/>
          <w:szCs w:val="19"/>
        </w:rPr>
        <w:t>①元初，蒙古统治者根据征服顺序，将治下百姓分为蒙古人、</w:t>
      </w:r>
      <w:r>
        <w:rPr>
          <w:rFonts w:ascii="楷体" w:hAnsi="楷体" w:eastAsia="楷体" w:cs="楷体"/>
          <w:spacing w:val="-19"/>
          <w:w w:val="97"/>
          <w:sz w:val="19"/>
          <w:szCs w:val="19"/>
        </w:rPr>
        <w:t>色目人、汉人和南人四类。其</w:t>
      </w:r>
      <w:r>
        <w:rPr>
          <w:rFonts w:ascii="楷体" w:hAnsi="楷体" w:eastAsia="楷体" w:cs="楷体"/>
          <w:sz w:val="19"/>
          <w:szCs w:val="19"/>
        </w:rPr>
        <w:t xml:space="preserve">  </w:t>
      </w:r>
      <w:r>
        <w:rPr>
          <w:rFonts w:ascii="楷体" w:hAnsi="楷体" w:eastAsia="楷体" w:cs="楷体"/>
          <w:spacing w:val="-23"/>
          <w:w w:val="94"/>
          <w:sz w:val="19"/>
          <w:szCs w:val="19"/>
        </w:rPr>
        <w:t>中，“色目人”是对入居中原的西域各地人士包括外来移民的统称；“汉人”包括华北地区的</w:t>
      </w:r>
      <w:r>
        <w:rPr>
          <w:rFonts w:ascii="楷体" w:hAnsi="楷体" w:eastAsia="楷体" w:cs="楷体"/>
          <w:spacing w:val="5"/>
          <w:sz w:val="19"/>
          <w:szCs w:val="19"/>
        </w:rPr>
        <w:t xml:space="preserve"> </w:t>
      </w:r>
      <w:r>
        <w:rPr>
          <w:rFonts w:ascii="楷体" w:hAnsi="楷体" w:eastAsia="楷体" w:cs="楷体"/>
          <w:spacing w:val="-21"/>
          <w:w w:val="95"/>
          <w:sz w:val="19"/>
          <w:szCs w:val="19"/>
        </w:rPr>
        <w:t>汉人、契丹人、党项人、女真人等，也包括在南宋覆亡前即已归附的云南人；“南人”包括</w:t>
      </w:r>
      <w:r>
        <w:rPr>
          <w:rFonts w:ascii="楷体" w:hAnsi="楷体" w:eastAsia="楷体" w:cs="楷体"/>
          <w:spacing w:val="13"/>
          <w:sz w:val="19"/>
          <w:szCs w:val="19"/>
        </w:rPr>
        <w:t xml:space="preserve"> </w:t>
      </w:r>
      <w:r>
        <w:rPr>
          <w:rFonts w:ascii="楷体" w:hAnsi="楷体" w:eastAsia="楷体" w:cs="楷体"/>
          <w:spacing w:val="-16"/>
          <w:w w:val="92"/>
          <w:sz w:val="19"/>
          <w:szCs w:val="19"/>
        </w:rPr>
        <w:t>原南宋统治下的汉人及广西、责州等地的少数族群。依据这个划分，元朝在选官、科举、刑</w:t>
      </w:r>
      <w:r>
        <w:rPr>
          <w:rFonts w:ascii="楷体" w:hAnsi="楷体" w:eastAsia="楷体" w:cs="楷体"/>
          <w:spacing w:val="31"/>
          <w:sz w:val="19"/>
          <w:szCs w:val="19"/>
        </w:rPr>
        <w:t xml:space="preserve"> </w:t>
      </w:r>
      <w:r>
        <w:rPr>
          <w:rFonts w:ascii="楷体" w:hAnsi="楷体" w:eastAsia="楷体" w:cs="楷体"/>
          <w:spacing w:val="-14"/>
          <w:w w:val="91"/>
          <w:sz w:val="19"/>
          <w:szCs w:val="19"/>
        </w:rPr>
        <w:t>律等方面均给予四类人不同的地位和待遇，后人将其概括为“四等人制”。元朝这种歧视政</w:t>
      </w:r>
      <w:r>
        <w:rPr>
          <w:rFonts w:ascii="楷体" w:hAnsi="楷体" w:eastAsia="楷体" w:cs="楷体"/>
          <w:spacing w:val="33"/>
          <w:sz w:val="19"/>
          <w:szCs w:val="19"/>
        </w:rPr>
        <w:t xml:space="preserve"> </w:t>
      </w:r>
      <w:r>
        <w:rPr>
          <w:rFonts w:ascii="楷体" w:hAnsi="楷体" w:eastAsia="楷体" w:cs="楷体"/>
          <w:spacing w:val="-17"/>
          <w:w w:val="91"/>
          <w:sz w:val="19"/>
          <w:szCs w:val="19"/>
        </w:rPr>
        <w:t>策大致始于忽必烈统治后期，一直延续到元朝后期。</w:t>
      </w:r>
    </w:p>
    <w:p w14:paraId="3B7A465B">
      <w:pPr>
        <w:spacing w:line="256" w:lineRule="auto"/>
        <w:rPr>
          <w:rFonts w:ascii="楷体" w:hAnsi="楷体" w:eastAsia="楷体" w:cs="楷体"/>
          <w:sz w:val="19"/>
          <w:szCs w:val="19"/>
        </w:rPr>
        <w:sectPr>
          <w:footerReference r:id="rId243" w:type="default"/>
          <w:pgSz w:w="8770" w:h="13090"/>
          <w:pgMar w:top="400" w:right="724" w:bottom="646" w:left="909" w:header="0" w:footer="519" w:gutter="0"/>
          <w:cols w:space="720" w:num="1"/>
        </w:sectPr>
      </w:pPr>
    </w:p>
    <w:p w14:paraId="3C97DF00">
      <w:pPr>
        <w:spacing w:line="408" w:lineRule="auto"/>
        <w:rPr>
          <w:rFonts w:ascii="Arial"/>
          <w:sz w:val="21"/>
        </w:rPr>
      </w:pPr>
    </w:p>
    <w:p w14:paraId="348F7B72">
      <w:pPr>
        <w:pStyle w:val="2"/>
        <w:spacing w:before="68" w:line="306" w:lineRule="auto"/>
        <w:jc w:val="both"/>
        <w:rPr>
          <w:sz w:val="21"/>
          <w:szCs w:val="21"/>
        </w:rPr>
      </w:pPr>
      <w:r>
        <w:rPr>
          <w:spacing w:val="-22"/>
          <w:sz w:val="21"/>
          <w:szCs w:val="21"/>
        </w:rPr>
        <w:t>位。不同族群等级之间的社会地位差异主要体现在仕</w:t>
      </w:r>
      <w:r>
        <w:rPr>
          <w:spacing w:val="-23"/>
          <w:sz w:val="21"/>
          <w:szCs w:val="21"/>
        </w:rPr>
        <w:t>途、法律等方面。以选官为</w:t>
      </w:r>
      <w:r>
        <w:rPr>
          <w:sz w:val="21"/>
          <w:szCs w:val="21"/>
        </w:rPr>
        <w:t xml:space="preserve">  </w:t>
      </w:r>
      <w:r>
        <w:rPr>
          <w:spacing w:val="-22"/>
          <w:sz w:val="21"/>
          <w:szCs w:val="21"/>
        </w:rPr>
        <w:t>例，中央及行省官署中的重要职位，多由蒙古贵族垄</w:t>
      </w:r>
      <w:r>
        <w:rPr>
          <w:spacing w:val="-23"/>
          <w:sz w:val="21"/>
          <w:szCs w:val="21"/>
        </w:rPr>
        <w:t>断，色目人中也有部分人士</w:t>
      </w:r>
      <w:r>
        <w:rPr>
          <w:sz w:val="21"/>
          <w:szCs w:val="21"/>
        </w:rPr>
        <w:t xml:space="preserve">  </w:t>
      </w:r>
      <w:r>
        <w:rPr>
          <w:spacing w:val="-20"/>
          <w:sz w:val="21"/>
          <w:szCs w:val="21"/>
        </w:rPr>
        <w:t>可以充任，而汉人担任要职者显著少于色目人，南人入仕的机会更是微乎其微。</w:t>
      </w:r>
      <w:r>
        <w:rPr>
          <w:spacing w:val="14"/>
          <w:sz w:val="21"/>
          <w:szCs w:val="21"/>
        </w:rPr>
        <w:t xml:space="preserve"> </w:t>
      </w:r>
      <w:r>
        <w:rPr>
          <w:spacing w:val="-20"/>
          <w:sz w:val="21"/>
          <w:szCs w:val="21"/>
        </w:rPr>
        <w:t>至于路以下的地方僚属机构中，最重要的长官达鲁花赤原则上均由蒙古人出任，</w:t>
      </w:r>
      <w:r>
        <w:rPr>
          <w:spacing w:val="14"/>
          <w:sz w:val="21"/>
          <w:szCs w:val="21"/>
        </w:rPr>
        <w:t xml:space="preserve"> </w:t>
      </w:r>
      <w:r>
        <w:rPr>
          <w:spacing w:val="-20"/>
          <w:w w:val="99"/>
          <w:sz w:val="21"/>
          <w:szCs w:val="21"/>
        </w:rPr>
        <w:t>汉人只是在极其特殊的情况下才可能破例担任此职务。在司法领域，元朝一定程</w:t>
      </w:r>
      <w:r>
        <w:rPr>
          <w:spacing w:val="9"/>
          <w:sz w:val="21"/>
          <w:szCs w:val="21"/>
        </w:rPr>
        <w:t xml:space="preserve"> </w:t>
      </w:r>
      <w:r>
        <w:rPr>
          <w:spacing w:val="-22"/>
          <w:sz w:val="21"/>
          <w:szCs w:val="21"/>
        </w:rPr>
        <w:t>度上存在着同类违法行为处罚结果因族群差异而轻重有别</w:t>
      </w:r>
      <w:r>
        <w:rPr>
          <w:spacing w:val="-23"/>
          <w:sz w:val="21"/>
          <w:szCs w:val="21"/>
        </w:rPr>
        <w:t>的情况。大体上，蒙古</w:t>
      </w:r>
      <w:r>
        <w:rPr>
          <w:sz w:val="21"/>
          <w:szCs w:val="21"/>
        </w:rPr>
        <w:t xml:space="preserve">  </w:t>
      </w:r>
      <w:r>
        <w:rPr>
          <w:spacing w:val="-16"/>
          <w:sz w:val="21"/>
          <w:szCs w:val="21"/>
        </w:rPr>
        <w:t>人和色目人可以享受较为宽大的处置待遇，而</w:t>
      </w:r>
      <w:r>
        <w:rPr>
          <w:spacing w:val="-17"/>
          <w:sz w:val="21"/>
          <w:szCs w:val="21"/>
        </w:rPr>
        <w:t>汉人和南人在违法后受到的处罚</w:t>
      </w:r>
      <w:r>
        <w:rPr>
          <w:sz w:val="21"/>
          <w:szCs w:val="21"/>
        </w:rPr>
        <w:t xml:space="preserve"> </w:t>
      </w:r>
      <w:r>
        <w:rPr>
          <w:spacing w:val="-22"/>
          <w:sz w:val="21"/>
          <w:szCs w:val="21"/>
        </w:rPr>
        <w:t>则更为严苛。同时为了防范汉人和南人反抗，朝廷还严厉禁止他们</w:t>
      </w:r>
      <w:r>
        <w:rPr>
          <w:spacing w:val="-23"/>
          <w:sz w:val="21"/>
          <w:szCs w:val="21"/>
        </w:rPr>
        <w:t>持有兵器，相</w:t>
      </w:r>
      <w:r>
        <w:rPr>
          <w:sz w:val="21"/>
          <w:szCs w:val="21"/>
        </w:rPr>
        <w:t xml:space="preserve">  </w:t>
      </w:r>
      <w:r>
        <w:rPr>
          <w:spacing w:val="-22"/>
          <w:sz w:val="21"/>
          <w:szCs w:val="21"/>
        </w:rPr>
        <w:t>反，蒙古人、色目人在这方面受到的法律限制</w:t>
      </w:r>
      <w:r>
        <w:rPr>
          <w:spacing w:val="-23"/>
          <w:sz w:val="21"/>
          <w:szCs w:val="21"/>
        </w:rPr>
        <w:t>明显较少。这些公开的歧视性做法</w:t>
      </w:r>
      <w:r>
        <w:rPr>
          <w:sz w:val="21"/>
          <w:szCs w:val="21"/>
        </w:rPr>
        <w:t xml:space="preserve">  </w:t>
      </w:r>
      <w:r>
        <w:rPr>
          <w:spacing w:val="-17"/>
          <w:sz w:val="21"/>
          <w:szCs w:val="21"/>
        </w:rPr>
        <w:t>不仅在一定程度上固化了族群边界，妨碍了不同人群间的交流融合，而且使得</w:t>
      </w:r>
      <w:r>
        <w:rPr>
          <w:spacing w:val="2"/>
          <w:sz w:val="21"/>
          <w:szCs w:val="21"/>
        </w:rPr>
        <w:t xml:space="preserve">  </w:t>
      </w:r>
      <w:r>
        <w:rPr>
          <w:spacing w:val="-17"/>
          <w:sz w:val="21"/>
          <w:szCs w:val="21"/>
        </w:rPr>
        <w:t>族群矛盾始终时隐时现地存在于社会中，最终成为元末全国性民众起义的重要</w:t>
      </w:r>
      <w:r>
        <w:rPr>
          <w:spacing w:val="3"/>
          <w:sz w:val="21"/>
          <w:szCs w:val="21"/>
        </w:rPr>
        <w:t xml:space="preserve">  </w:t>
      </w:r>
      <w:r>
        <w:rPr>
          <w:spacing w:val="-17"/>
          <w:sz w:val="21"/>
          <w:szCs w:val="21"/>
        </w:rPr>
        <w:t>诱因。</w:t>
      </w:r>
    </w:p>
    <w:p w14:paraId="02716840">
      <w:pPr>
        <w:pStyle w:val="2"/>
        <w:spacing w:before="254" w:line="220" w:lineRule="auto"/>
        <w:ind w:left="393"/>
        <w:outlineLvl w:val="3"/>
        <w:rPr>
          <w:sz w:val="21"/>
          <w:szCs w:val="21"/>
        </w:rPr>
      </w:pPr>
      <w:r>
        <w:rPr>
          <w:b/>
          <w:bCs/>
          <w:spacing w:val="-10"/>
          <w:sz w:val="21"/>
          <w:szCs w:val="21"/>
        </w:rPr>
        <w:t>二、大迁徙大混居</w:t>
      </w:r>
    </w:p>
    <w:p w14:paraId="2D5E8212">
      <w:pPr>
        <w:pStyle w:val="2"/>
        <w:spacing w:before="102" w:line="298" w:lineRule="auto"/>
        <w:ind w:firstLine="390"/>
        <w:jc w:val="both"/>
        <w:rPr>
          <w:sz w:val="21"/>
          <w:szCs w:val="21"/>
        </w:rPr>
      </w:pPr>
      <w:r>
        <w:rPr>
          <w:spacing w:val="-23"/>
          <w:sz w:val="21"/>
          <w:szCs w:val="21"/>
        </w:rPr>
        <w:t>元朝人口迁移的常态化打破了自然地理界限，既有为数众多的汉人移民开发</w:t>
      </w:r>
      <w:r>
        <w:rPr>
          <w:spacing w:val="3"/>
          <w:sz w:val="21"/>
          <w:szCs w:val="21"/>
        </w:rPr>
        <w:t xml:space="preserve">  </w:t>
      </w:r>
      <w:r>
        <w:rPr>
          <w:spacing w:val="-25"/>
          <w:sz w:val="21"/>
          <w:szCs w:val="21"/>
        </w:rPr>
        <w:t>边疆，又有大量边疆族群徙居中原，彰显出中华民族共同体内部各族群相互杂居，</w:t>
      </w:r>
      <w:r>
        <w:rPr>
          <w:spacing w:val="4"/>
          <w:sz w:val="21"/>
          <w:szCs w:val="21"/>
        </w:rPr>
        <w:t xml:space="preserve"> </w:t>
      </w:r>
      <w:r>
        <w:rPr>
          <w:spacing w:val="-19"/>
          <w:sz w:val="21"/>
          <w:szCs w:val="21"/>
        </w:rPr>
        <w:t>即“你中有我，我中有你”的人口分布特征。</w:t>
      </w:r>
    </w:p>
    <w:p w14:paraId="53396C8F">
      <w:pPr>
        <w:pStyle w:val="2"/>
        <w:spacing w:before="52" w:line="302" w:lineRule="auto"/>
        <w:ind w:right="92" w:firstLine="390"/>
        <w:jc w:val="both"/>
        <w:rPr>
          <w:sz w:val="21"/>
          <w:szCs w:val="21"/>
        </w:rPr>
      </w:pPr>
      <w:r>
        <w:rPr>
          <w:spacing w:val="-19"/>
          <w:w w:val="98"/>
          <w:sz w:val="21"/>
          <w:szCs w:val="21"/>
        </w:rPr>
        <w:t>虽然边疆乃至外来人群迁居中原在之前各个朝代屡见不鲜，但像元朝这样为</w:t>
      </w:r>
      <w:r>
        <w:rPr>
          <w:spacing w:val="14"/>
          <w:sz w:val="21"/>
          <w:szCs w:val="21"/>
        </w:rPr>
        <w:t xml:space="preserve"> </w:t>
      </w:r>
      <w:r>
        <w:rPr>
          <w:spacing w:val="-22"/>
          <w:sz w:val="21"/>
          <w:szCs w:val="21"/>
        </w:rPr>
        <w:t>数众多，又来源多元的边疆族群大举定居中原地区的现</w:t>
      </w:r>
      <w:r>
        <w:rPr>
          <w:spacing w:val="-23"/>
          <w:sz w:val="21"/>
          <w:szCs w:val="21"/>
        </w:rPr>
        <w:t>象很少。例如，不少原居</w:t>
      </w:r>
      <w:r>
        <w:rPr>
          <w:sz w:val="21"/>
          <w:szCs w:val="21"/>
        </w:rPr>
        <w:t xml:space="preserve"> </w:t>
      </w:r>
      <w:r>
        <w:rPr>
          <w:spacing w:val="-22"/>
          <w:sz w:val="21"/>
          <w:szCs w:val="21"/>
        </w:rPr>
        <w:t>住地相对偏远的色目人群体迁入中原地区并与汉人</w:t>
      </w:r>
      <w:r>
        <w:rPr>
          <w:spacing w:val="-23"/>
          <w:sz w:val="21"/>
          <w:szCs w:val="21"/>
        </w:rPr>
        <w:t>杂处交往，一些西北边疆的哈</w:t>
      </w:r>
      <w:r>
        <w:rPr>
          <w:sz w:val="21"/>
          <w:szCs w:val="21"/>
        </w:rPr>
        <w:t xml:space="preserve"> </w:t>
      </w:r>
      <w:r>
        <w:rPr>
          <w:spacing w:val="-16"/>
          <w:sz w:val="21"/>
          <w:szCs w:val="21"/>
        </w:rPr>
        <w:t>刺鲁人(唐代称为葛逻禄部)则集体移居至河南南阳、湖北</w:t>
      </w:r>
      <w:r>
        <w:rPr>
          <w:spacing w:val="-17"/>
          <w:sz w:val="21"/>
          <w:szCs w:val="21"/>
        </w:rPr>
        <w:t>襄阳等地，还有源自</w:t>
      </w:r>
      <w:r>
        <w:rPr>
          <w:sz w:val="21"/>
          <w:szCs w:val="21"/>
        </w:rPr>
        <w:t xml:space="preserve"> </w:t>
      </w:r>
      <w:r>
        <w:rPr>
          <w:spacing w:val="-20"/>
          <w:sz w:val="21"/>
          <w:szCs w:val="21"/>
        </w:rPr>
        <w:t>南西伯利亚的乞儿吉思人(今柯尔克孜族的祖先)远迁山东与辽东落户安家。</w:t>
      </w:r>
    </w:p>
    <w:p w14:paraId="6BC034CD">
      <w:pPr>
        <w:pStyle w:val="2"/>
        <w:spacing w:before="39" w:line="305" w:lineRule="auto"/>
        <w:ind w:right="19" w:firstLine="390"/>
        <w:jc w:val="both"/>
        <w:rPr>
          <w:sz w:val="21"/>
          <w:szCs w:val="21"/>
        </w:rPr>
      </w:pPr>
      <w:r>
        <w:rPr>
          <w:spacing w:val="-19"/>
          <w:w w:val="98"/>
          <w:sz w:val="21"/>
          <w:szCs w:val="21"/>
        </w:rPr>
        <w:t>畏兀儿人的大量内迁是元代各族群跨地域分布杂居的典型代表。元初西北藩</w:t>
      </w:r>
      <w:r>
        <w:rPr>
          <w:spacing w:val="13"/>
          <w:sz w:val="21"/>
          <w:szCs w:val="21"/>
        </w:rPr>
        <w:t xml:space="preserve"> </w:t>
      </w:r>
      <w:r>
        <w:rPr>
          <w:spacing w:val="-20"/>
          <w:sz w:val="21"/>
          <w:szCs w:val="21"/>
        </w:rPr>
        <w:t>王叛乱，原本居住在哈剌火州和别失八里的畏兀儿人不愿受其统治</w:t>
      </w:r>
      <w:r>
        <w:rPr>
          <w:spacing w:val="-21"/>
          <w:sz w:val="21"/>
          <w:szCs w:val="21"/>
        </w:rPr>
        <w:t>，纷纷内徙，</w:t>
      </w:r>
      <w:r>
        <w:rPr>
          <w:sz w:val="21"/>
          <w:szCs w:val="21"/>
        </w:rPr>
        <w:t xml:space="preserve"> </w:t>
      </w:r>
      <w:r>
        <w:rPr>
          <w:spacing w:val="-22"/>
          <w:sz w:val="21"/>
          <w:szCs w:val="21"/>
        </w:rPr>
        <w:t>其分布范围遍及今西北、中原甚至东南各地。以大</w:t>
      </w:r>
      <w:r>
        <w:rPr>
          <w:spacing w:val="-23"/>
          <w:sz w:val="21"/>
          <w:szCs w:val="21"/>
        </w:rPr>
        <w:t>都为例，今北京海淀的魏公村</w:t>
      </w:r>
      <w:r>
        <w:rPr>
          <w:sz w:val="21"/>
          <w:szCs w:val="21"/>
        </w:rPr>
        <w:t xml:space="preserve"> </w:t>
      </w:r>
      <w:r>
        <w:rPr>
          <w:spacing w:val="-23"/>
          <w:sz w:val="21"/>
          <w:szCs w:val="21"/>
        </w:rPr>
        <w:t>即得名于元代畏兀儿人聚居的村落。这些定居大都的畏兀儿人中，既有在中央机</w:t>
      </w:r>
      <w:r>
        <w:rPr>
          <w:sz w:val="21"/>
          <w:szCs w:val="21"/>
        </w:rPr>
        <w:t xml:space="preserve">  </w:t>
      </w:r>
      <w:r>
        <w:rPr>
          <w:spacing w:val="-22"/>
          <w:w w:val="98"/>
          <w:sz w:val="21"/>
          <w:szCs w:val="21"/>
        </w:rPr>
        <w:t>构出任职务的官宦阶层，也有以僧人、工匠等其他职业身份移居于此的平民大众。</w:t>
      </w:r>
      <w:r>
        <w:rPr>
          <w:spacing w:val="27"/>
          <w:sz w:val="21"/>
          <w:szCs w:val="21"/>
        </w:rPr>
        <w:t xml:space="preserve"> </w:t>
      </w:r>
      <w:r>
        <w:rPr>
          <w:spacing w:val="-23"/>
          <w:sz w:val="21"/>
          <w:szCs w:val="21"/>
        </w:rPr>
        <w:t>内迁到大都以外的畏兀儿人中，在地方出仕为官者，一般担任路、府、州、县的</w:t>
      </w:r>
      <w:r>
        <w:rPr>
          <w:spacing w:val="4"/>
          <w:sz w:val="21"/>
          <w:szCs w:val="21"/>
        </w:rPr>
        <w:t xml:space="preserve">  </w:t>
      </w:r>
      <w:r>
        <w:rPr>
          <w:spacing w:val="-22"/>
          <w:sz w:val="21"/>
          <w:szCs w:val="21"/>
        </w:rPr>
        <w:t>达鲁花赤或同知，秩满后大多不返原籍，而是留居</w:t>
      </w:r>
      <w:r>
        <w:rPr>
          <w:spacing w:val="-23"/>
          <w:sz w:val="21"/>
          <w:szCs w:val="21"/>
        </w:rPr>
        <w:t>此地继续生活。鉴于畏兀儿人</w:t>
      </w:r>
      <w:r>
        <w:rPr>
          <w:sz w:val="21"/>
          <w:szCs w:val="21"/>
        </w:rPr>
        <w:t xml:space="preserve"> </w:t>
      </w:r>
      <w:r>
        <w:rPr>
          <w:spacing w:val="-23"/>
          <w:sz w:val="21"/>
          <w:szCs w:val="21"/>
        </w:rPr>
        <w:t>内迁数量较大，居住地比较分散，为便于管理，元朝政府专门颁布法律规定了有</w:t>
      </w:r>
      <w:r>
        <w:rPr>
          <w:spacing w:val="1"/>
          <w:sz w:val="21"/>
          <w:szCs w:val="21"/>
        </w:rPr>
        <w:t xml:space="preserve">  </w:t>
      </w:r>
      <w:r>
        <w:rPr>
          <w:spacing w:val="-22"/>
          <w:sz w:val="21"/>
          <w:szCs w:val="21"/>
        </w:rPr>
        <w:t>关畏兀儿、哈迷里人的民事诉讼程序，这反映出西域各族群众移居中原和族群杂</w:t>
      </w:r>
    </w:p>
    <w:p w14:paraId="58C4D1CF">
      <w:pPr>
        <w:spacing w:line="305" w:lineRule="auto"/>
        <w:rPr>
          <w:sz w:val="21"/>
          <w:szCs w:val="21"/>
        </w:rPr>
        <w:sectPr>
          <w:headerReference r:id="rId244" w:type="default"/>
          <w:footerReference r:id="rId245" w:type="default"/>
          <w:pgSz w:w="8540" w:h="13070"/>
          <w:pgMar w:top="805" w:right="1125" w:bottom="564" w:left="749" w:header="642" w:footer="429" w:gutter="0"/>
          <w:cols w:space="720" w:num="1"/>
        </w:sectPr>
      </w:pPr>
    </w:p>
    <w:p w14:paraId="717700D0">
      <w:pPr>
        <w:pStyle w:val="2"/>
        <w:spacing w:before="117" w:line="219" w:lineRule="auto"/>
      </w:pPr>
      <w:r>
        <w:rPr>
          <w:spacing w:val="-10"/>
        </w:rPr>
        <w:t>◎第九讲混一南北与中华民族大统合(元朝时期)</w:t>
      </w:r>
    </w:p>
    <w:p w14:paraId="33C27DB4">
      <w:pPr>
        <w:spacing w:line="420" w:lineRule="auto"/>
        <w:rPr>
          <w:rFonts w:ascii="Arial"/>
          <w:sz w:val="21"/>
        </w:rPr>
      </w:pPr>
    </w:p>
    <w:p w14:paraId="349251B6">
      <w:pPr>
        <w:pStyle w:val="2"/>
        <w:spacing w:before="62" w:line="219" w:lineRule="auto"/>
        <w:ind w:left="339"/>
      </w:pPr>
      <w:r>
        <w:rPr>
          <w:spacing w:val="-10"/>
        </w:rPr>
        <w:t>居现象不断发展的趋势。</w:t>
      </w:r>
    </w:p>
    <w:p w14:paraId="551452D4">
      <w:pPr>
        <w:pStyle w:val="2"/>
        <w:spacing w:before="142" w:line="336" w:lineRule="auto"/>
        <w:ind w:left="339" w:firstLine="380"/>
        <w:jc w:val="both"/>
      </w:pPr>
      <w:r>
        <w:rPr>
          <w:spacing w:val="2"/>
        </w:rPr>
        <w:t>元代，因蒙古西征被签发来的回回人越来越多。当时从事农业生产的回回人</w:t>
      </w:r>
      <w:r>
        <w:rPr>
          <w:spacing w:val="1"/>
        </w:rPr>
        <w:t xml:space="preserve"> </w:t>
      </w:r>
      <w:r>
        <w:rPr>
          <w:spacing w:val="4"/>
        </w:rPr>
        <w:t>主要分布在甘肃、河南、山东等地，从事商业贸易的回回人则大</w:t>
      </w:r>
      <w:r>
        <w:rPr>
          <w:spacing w:val="3"/>
        </w:rPr>
        <w:t>多活动在杭州、</w:t>
      </w:r>
      <w:r>
        <w:t xml:space="preserve"> </w:t>
      </w:r>
      <w:r>
        <w:rPr>
          <w:spacing w:val="2"/>
        </w:rPr>
        <w:t>泉州和广州一带。东南地区的回回商人在中外经济、文化交流方面发挥过重要作</w:t>
      </w:r>
      <w:r>
        <w:rPr>
          <w:spacing w:val="1"/>
        </w:rPr>
        <w:t xml:space="preserve"> </w:t>
      </w:r>
      <w:r>
        <w:rPr>
          <w:spacing w:val="2"/>
        </w:rPr>
        <w:t>用，元初供职于泉州市舶司的蒲寿庚及其蒲</w:t>
      </w:r>
      <w:r>
        <w:rPr>
          <w:spacing w:val="1"/>
        </w:rPr>
        <w:t>氏家族就是其中的典型代表。陕西和</w:t>
      </w:r>
      <w:r>
        <w:t xml:space="preserve">  </w:t>
      </w:r>
      <w:r>
        <w:rPr>
          <w:spacing w:val="1"/>
        </w:rPr>
        <w:t>云南也有较多回回人居住，著名的回回人云南平章政事赛典赤父子，曾在云南兴</w:t>
      </w:r>
      <w:r>
        <w:rPr>
          <w:spacing w:val="7"/>
        </w:rPr>
        <w:t xml:space="preserve">  </w:t>
      </w:r>
      <w:r>
        <w:rPr>
          <w:spacing w:val="-2"/>
        </w:rPr>
        <w:t>修水利、推广屯田，受到当地各族爱戴，他们的子孙也留在那里繁衍生息。</w:t>
      </w:r>
    </w:p>
    <w:p w14:paraId="1104C799">
      <w:pPr>
        <w:pStyle w:val="2"/>
        <w:spacing w:before="27" w:line="325" w:lineRule="auto"/>
        <w:ind w:left="339" w:right="66" w:firstLine="380"/>
        <w:jc w:val="both"/>
      </w:pPr>
      <w:r>
        <w:rPr>
          <w:spacing w:val="2"/>
        </w:rPr>
        <w:t>在大批边疆族群移居中原的同时，还有不少汉人被安置于边疆各地。他们往</w:t>
      </w:r>
      <w:r>
        <w:rPr>
          <w:spacing w:val="1"/>
        </w:rPr>
        <w:t xml:space="preserve"> 往以士兵、农民和工匠的身份屯田务农或者从事手工业生产，将中原相对先进的</w:t>
      </w:r>
      <w:r>
        <w:rPr>
          <w:spacing w:val="18"/>
        </w:rPr>
        <w:t xml:space="preserve"> </w:t>
      </w:r>
      <w:r>
        <w:rPr>
          <w:spacing w:val="1"/>
        </w:rPr>
        <w:t>生产技术传入当地，使边疆经济得到了很大的发展。有元一代大批汉人迁往漠南</w:t>
      </w:r>
      <w:r>
        <w:rPr>
          <w:spacing w:val="13"/>
        </w:rPr>
        <w:t xml:space="preserve"> </w:t>
      </w:r>
      <w:r>
        <w:rPr>
          <w:spacing w:val="1"/>
        </w:rPr>
        <w:t>及漠北草原定居，因此较之以往的朝代，蒙古大漠南北在这一时期出现了不少各</w:t>
      </w:r>
      <w:r>
        <w:rPr>
          <w:spacing w:val="13"/>
        </w:rPr>
        <w:t xml:space="preserve"> </w:t>
      </w:r>
      <w:r>
        <w:rPr>
          <w:spacing w:val="-10"/>
        </w:rPr>
        <w:t>族聚居的新兴城镇。</w:t>
      </w:r>
    </w:p>
    <w:p w14:paraId="0C83518A">
      <w:pPr>
        <w:pStyle w:val="2"/>
        <w:spacing w:before="75" w:line="329" w:lineRule="auto"/>
        <w:ind w:left="339" w:right="19" w:firstLine="380"/>
      </w:pPr>
      <w:r>
        <w:rPr>
          <w:spacing w:val="1"/>
        </w:rPr>
        <w:t>成吉思汗早在西征之前，就派遣田镇海率领汉人在阿不罕山北侧屯田，并建</w:t>
      </w:r>
      <w:r>
        <w:rPr>
          <w:spacing w:val="14"/>
        </w:rPr>
        <w:t xml:space="preserve"> </w:t>
      </w:r>
      <w:r>
        <w:rPr>
          <w:spacing w:val="1"/>
        </w:rPr>
        <w:t>立了镇海城(又作“称海城”,在今蒙古国</w:t>
      </w:r>
      <w:r>
        <w:t xml:space="preserve">科布多东南)。和林是漠北的政治中心， </w:t>
      </w:r>
      <w:r>
        <w:rPr>
          <w:spacing w:val="2"/>
        </w:rPr>
        <w:t>也是大量汉人移居之地，窝阔台汗曾命刘敏</w:t>
      </w:r>
      <w:r>
        <w:rPr>
          <w:spacing w:val="1"/>
        </w:rPr>
        <w:t>主持修建和林城以及宫殿苑囿。忽必</w:t>
      </w:r>
      <w:r>
        <w:t xml:space="preserve"> </w:t>
      </w:r>
      <w:r>
        <w:rPr>
          <w:spacing w:val="1"/>
        </w:rPr>
        <w:t>烈早在即位之前就积极地学习中原的政治、经济、文化传统和统治方式，他任用</w:t>
      </w:r>
      <w:r>
        <w:rPr>
          <w:spacing w:val="7"/>
        </w:rPr>
        <w:t xml:space="preserve"> </w:t>
      </w:r>
      <w:r>
        <w:rPr>
          <w:spacing w:val="-2"/>
        </w:rPr>
        <w:t>汉人刘秉忠在漠南草原上选址并建造了一座新的城市，即开平府。忽必烈</w:t>
      </w:r>
      <w:r>
        <w:rPr>
          <w:spacing w:val="-3"/>
        </w:rPr>
        <w:t>即位后，</w:t>
      </w:r>
      <w:r>
        <w:t xml:space="preserve"> </w:t>
      </w:r>
      <w:r>
        <w:rPr>
          <w:spacing w:val="6"/>
        </w:rPr>
        <w:t>将开平府升为都城，定名上都(图9-2),与大都合称“两都”。在上都路</w:t>
      </w:r>
      <w:r>
        <w:rPr>
          <w:spacing w:val="5"/>
        </w:rPr>
        <w:t>内，不</w:t>
      </w:r>
      <w:r>
        <w:t xml:space="preserve">  </w:t>
      </w:r>
      <w:r>
        <w:rPr>
          <w:spacing w:val="1"/>
        </w:rPr>
        <w:t>仅有大量来自中原的农业人口，也集中了一批工匠、猎户和</w:t>
      </w:r>
      <w:r>
        <w:t>商人。两都制度确立  之后，元朝皇帝每年都要北巡上都，并且在这里停留长达</w:t>
      </w:r>
      <w:r>
        <w:rPr>
          <w:spacing w:val="-1"/>
        </w:rPr>
        <w:t>半年，花费多取自当地</w:t>
      </w:r>
      <w:r>
        <w:t xml:space="preserve">  </w:t>
      </w:r>
      <w:r>
        <w:rPr>
          <w:spacing w:val="3"/>
        </w:rPr>
        <w:t>人民所纳钱粮，可见当时上都地区的经济开发已初具规模。此外，根据《元史》</w:t>
      </w:r>
      <w:r>
        <w:rPr>
          <w:spacing w:val="8"/>
        </w:rPr>
        <w:t xml:space="preserve"> </w:t>
      </w:r>
      <w:r>
        <w:t>记载，元朝在今昌吉、伊犁、和田、吐鲁番等地驻军，数量从</w:t>
      </w:r>
      <w:r>
        <w:rPr>
          <w:spacing w:val="-1"/>
        </w:rPr>
        <w:t>一两千人到几万人</w:t>
      </w:r>
      <w:r>
        <w:t xml:space="preserve">  不等。同时，元朝在今阿勒泰、昌吉、伊犁、和田等地屯田，派遣官员管理。在</w:t>
      </w:r>
      <w:r>
        <w:rPr>
          <w:spacing w:val="4"/>
        </w:rPr>
        <w:t xml:space="preserve">  </w:t>
      </w:r>
      <w:r>
        <w:rPr>
          <w:spacing w:val="-1"/>
        </w:rPr>
        <w:t>位于塔里木盆地南缘车尔臣河流域的且末县的一处元代古遗迹中，</w:t>
      </w:r>
      <w:r>
        <w:rPr>
          <w:spacing w:val="-2"/>
        </w:rPr>
        <w:t>集中出土过一</w:t>
      </w:r>
      <w:r>
        <w:t xml:space="preserve">  </w:t>
      </w:r>
      <w:r>
        <w:rPr>
          <w:spacing w:val="-1"/>
        </w:rPr>
        <w:t>批至元年间的与元代汉人驻军有关的文书遗物。这不仅反映出</w:t>
      </w:r>
      <w:r>
        <w:rPr>
          <w:spacing w:val="-2"/>
        </w:rPr>
        <w:t>元初将大批汉军征</w:t>
      </w:r>
      <w:r>
        <w:t xml:space="preserve">  </w:t>
      </w:r>
      <w:r>
        <w:rPr>
          <w:spacing w:val="-1"/>
        </w:rPr>
        <w:t>发至南疆各地承担军事戍守任务的史实，而且其中所出的一件</w:t>
      </w:r>
      <w:r>
        <w:rPr>
          <w:spacing w:val="-2"/>
        </w:rPr>
        <w:t>文书被鉴定为至今</w:t>
      </w:r>
      <w:r>
        <w:t xml:space="preserve">  </w:t>
      </w:r>
      <w:r>
        <w:rPr>
          <w:spacing w:val="-1"/>
        </w:rPr>
        <w:t>稀见的元人手抄金代董解元《西厢记诸宫调》之一阙，凸显出</w:t>
      </w:r>
      <w:r>
        <w:rPr>
          <w:spacing w:val="-2"/>
        </w:rPr>
        <w:t>中原文化通过汉人</w:t>
      </w:r>
      <w:r>
        <w:t xml:space="preserve">  </w:t>
      </w:r>
      <w:r>
        <w:rPr>
          <w:spacing w:val="-1"/>
        </w:rPr>
        <w:t>驻军在西域地区广为传播的事实。总之，人口迁徙的这种双向流</w:t>
      </w:r>
      <w:r>
        <w:rPr>
          <w:spacing w:val="-2"/>
        </w:rPr>
        <w:t>动性及其对南北</w:t>
      </w:r>
      <w:r>
        <w:t xml:space="preserve">  </w:t>
      </w:r>
      <w:r>
        <w:rPr>
          <w:spacing w:val="-2"/>
        </w:rPr>
        <w:t>自然地理界限的彻底突破，以及由此在文化交流领域中产生的促进效应，均为元</w:t>
      </w:r>
      <w:r>
        <w:rPr>
          <w:spacing w:val="2"/>
        </w:rPr>
        <w:t xml:space="preserve">   </w:t>
      </w:r>
      <w:r>
        <w:rPr>
          <w:spacing w:val="-17"/>
        </w:rPr>
        <w:t>代族群交融的生动写照。</w:t>
      </w:r>
    </w:p>
    <w:p w14:paraId="54BB86E0">
      <w:pPr>
        <w:spacing w:line="329" w:lineRule="auto"/>
        <w:sectPr>
          <w:headerReference r:id="rId246" w:type="default"/>
          <w:footerReference r:id="rId247" w:type="default"/>
          <w:pgSz w:w="8670" w:h="13020"/>
          <w:pgMar w:top="400" w:right="695" w:bottom="614" w:left="850" w:header="0" w:footer="479" w:gutter="0"/>
          <w:cols w:space="720" w:num="1"/>
        </w:sectPr>
      </w:pPr>
    </w:p>
    <w:p w14:paraId="62FBE64D">
      <w:pPr>
        <w:spacing w:line="423" w:lineRule="auto"/>
        <w:rPr>
          <w:rFonts w:ascii="Arial"/>
          <w:sz w:val="21"/>
        </w:rPr>
      </w:pPr>
    </w:p>
    <w:p w14:paraId="386DE2BE">
      <w:pPr>
        <w:spacing w:line="3450" w:lineRule="exact"/>
        <w:ind w:firstLine="1190"/>
      </w:pPr>
      <w:r>
        <w:rPr>
          <w:position w:val="-69"/>
        </w:rPr>
        <w:drawing>
          <wp:inline distT="0" distB="0" distL="0" distR="0">
            <wp:extent cx="2825115" cy="2190750"/>
            <wp:effectExtent l="0" t="0" r="9525" b="3810"/>
            <wp:docPr id="308" name="IM 60"/>
            <wp:cNvGraphicFramePr/>
            <a:graphic xmlns:a="http://schemas.openxmlformats.org/drawingml/2006/main">
              <a:graphicData uri="http://schemas.openxmlformats.org/drawingml/2006/picture">
                <pic:pic xmlns:pic="http://schemas.openxmlformats.org/drawingml/2006/picture">
                  <pic:nvPicPr>
                    <pic:cNvPr id="308" name="IM 60"/>
                    <pic:cNvPicPr/>
                  </pic:nvPicPr>
                  <pic:blipFill>
                    <a:blip r:embed="rId692"/>
                    <a:stretch>
                      <a:fillRect/>
                    </a:stretch>
                  </pic:blipFill>
                  <pic:spPr>
                    <a:xfrm>
                      <a:off x="0" y="0"/>
                      <a:ext cx="2825727" cy="2190775"/>
                    </a:xfrm>
                    <a:prstGeom prst="rect">
                      <a:avLst/>
                    </a:prstGeom>
                  </pic:spPr>
                </pic:pic>
              </a:graphicData>
            </a:graphic>
          </wp:inline>
        </w:drawing>
      </w:r>
    </w:p>
    <w:p w14:paraId="0655A0A0">
      <w:pPr>
        <w:spacing w:before="153" w:line="223" w:lineRule="auto"/>
        <w:ind w:left="2110"/>
        <w:rPr>
          <w:rFonts w:ascii="楷体" w:hAnsi="楷体" w:eastAsia="楷体" w:cs="楷体"/>
          <w:sz w:val="20"/>
          <w:szCs w:val="20"/>
        </w:rPr>
      </w:pPr>
      <w:r>
        <w:rPr>
          <w:rFonts w:ascii="楷体" w:hAnsi="楷体" w:eastAsia="楷体" w:cs="楷体"/>
          <w:spacing w:val="-12"/>
          <w:sz w:val="20"/>
          <w:szCs w:val="20"/>
        </w:rPr>
        <w:t>图9</w:t>
      </w:r>
      <w:r>
        <w:rPr>
          <w:rFonts w:ascii="楷体" w:hAnsi="楷体" w:eastAsia="楷体" w:cs="楷体"/>
          <w:spacing w:val="-44"/>
          <w:sz w:val="20"/>
          <w:szCs w:val="20"/>
        </w:rPr>
        <w:t xml:space="preserve"> </w:t>
      </w:r>
      <w:r>
        <w:rPr>
          <w:rFonts w:ascii="楷体" w:hAnsi="楷体" w:eastAsia="楷体" w:cs="楷体"/>
          <w:spacing w:val="-12"/>
          <w:sz w:val="20"/>
          <w:szCs w:val="20"/>
        </w:rPr>
        <w:t>-</w:t>
      </w:r>
      <w:r>
        <w:rPr>
          <w:rFonts w:ascii="楷体" w:hAnsi="楷体" w:eastAsia="楷体" w:cs="楷体"/>
          <w:spacing w:val="-49"/>
          <w:sz w:val="20"/>
          <w:szCs w:val="20"/>
        </w:rPr>
        <w:t xml:space="preserve"> </w:t>
      </w:r>
      <w:r>
        <w:rPr>
          <w:rFonts w:ascii="楷体" w:hAnsi="楷体" w:eastAsia="楷体" w:cs="楷体"/>
          <w:spacing w:val="-12"/>
          <w:sz w:val="20"/>
          <w:szCs w:val="20"/>
        </w:rPr>
        <w:t>2</w:t>
      </w:r>
      <w:r>
        <w:rPr>
          <w:rFonts w:ascii="楷体" w:hAnsi="楷体" w:eastAsia="楷体" w:cs="楷体"/>
          <w:spacing w:val="28"/>
          <w:sz w:val="20"/>
          <w:szCs w:val="20"/>
        </w:rPr>
        <w:t xml:space="preserve"> </w:t>
      </w:r>
      <w:r>
        <w:rPr>
          <w:rFonts w:ascii="楷体" w:hAnsi="楷体" w:eastAsia="楷体" w:cs="楷体"/>
          <w:spacing w:val="-12"/>
          <w:sz w:val="20"/>
          <w:szCs w:val="20"/>
        </w:rPr>
        <w:t>内蒙古元上都遗址航拍图</w:t>
      </w:r>
    </w:p>
    <w:p w14:paraId="0392E78B">
      <w:pPr>
        <w:spacing w:before="96" w:line="286" w:lineRule="auto"/>
        <w:ind w:left="390" w:right="426" w:firstLine="450"/>
        <w:jc w:val="both"/>
        <w:rPr>
          <w:rFonts w:ascii="楷体" w:hAnsi="楷体" w:eastAsia="楷体" w:cs="楷体"/>
          <w:sz w:val="20"/>
          <w:szCs w:val="20"/>
        </w:rPr>
      </w:pPr>
      <w:r>
        <w:rPr>
          <w:rFonts w:ascii="楷体" w:hAnsi="楷体" w:eastAsia="楷体" w:cs="楷体"/>
          <w:spacing w:val="-13"/>
          <w:sz w:val="20"/>
          <w:szCs w:val="20"/>
        </w:rPr>
        <w:t>元上都是蒙古人建立的草原都城，是元朝的两都之一，始建于1256</w:t>
      </w:r>
      <w:r>
        <w:rPr>
          <w:rFonts w:ascii="楷体" w:hAnsi="楷体" w:eastAsia="楷体" w:cs="楷体"/>
          <w:spacing w:val="11"/>
          <w:sz w:val="20"/>
          <w:szCs w:val="20"/>
        </w:rPr>
        <w:t xml:space="preserve"> </w:t>
      </w:r>
      <w:r>
        <w:rPr>
          <w:rFonts w:ascii="楷体" w:hAnsi="楷体" w:eastAsia="楷体" w:cs="楷体"/>
          <w:spacing w:val="-10"/>
          <w:sz w:val="20"/>
          <w:szCs w:val="20"/>
        </w:rPr>
        <w:t>年。城市背靠山峦，南临闪电河(古称濡水),气势恢宏，被命名为“开</w:t>
      </w:r>
      <w:r>
        <w:rPr>
          <w:rFonts w:ascii="楷体" w:hAnsi="楷体" w:eastAsia="楷体" w:cs="楷体"/>
          <w:spacing w:val="6"/>
          <w:sz w:val="20"/>
          <w:szCs w:val="20"/>
        </w:rPr>
        <w:t xml:space="preserve"> </w:t>
      </w:r>
      <w:r>
        <w:rPr>
          <w:rFonts w:ascii="楷体" w:hAnsi="楷体" w:eastAsia="楷体" w:cs="楷体"/>
          <w:spacing w:val="-19"/>
          <w:sz w:val="20"/>
          <w:szCs w:val="20"/>
        </w:rPr>
        <w:t>平”。忽必烈以建设元上都为发端，建立元朝，奠定了统一全中国的政治</w:t>
      </w:r>
      <w:r>
        <w:rPr>
          <w:rFonts w:ascii="楷体" w:hAnsi="楷体" w:eastAsia="楷体" w:cs="楷体"/>
          <w:spacing w:val="4"/>
          <w:sz w:val="20"/>
          <w:szCs w:val="20"/>
        </w:rPr>
        <w:t xml:space="preserve"> </w:t>
      </w:r>
      <w:r>
        <w:rPr>
          <w:rFonts w:ascii="楷体" w:hAnsi="楷体" w:eastAsia="楷体" w:cs="楷体"/>
          <w:spacing w:val="-6"/>
          <w:sz w:val="20"/>
          <w:szCs w:val="20"/>
        </w:rPr>
        <w:t>基础，结束了此前长达300多年的政治割据局面。</w:t>
      </w:r>
    </w:p>
    <w:p w14:paraId="15C1AA22">
      <w:pPr>
        <w:spacing w:line="293" w:lineRule="auto"/>
        <w:rPr>
          <w:rFonts w:ascii="Arial"/>
          <w:sz w:val="21"/>
        </w:rPr>
      </w:pPr>
    </w:p>
    <w:p w14:paraId="06410C8D">
      <w:pPr>
        <w:pStyle w:val="2"/>
        <w:spacing w:before="65" w:line="310" w:lineRule="auto"/>
        <w:ind w:right="125" w:firstLine="390"/>
        <w:jc w:val="both"/>
        <w:rPr>
          <w:sz w:val="20"/>
          <w:szCs w:val="20"/>
        </w:rPr>
      </w:pPr>
      <w:r>
        <w:rPr>
          <w:spacing w:val="-13"/>
          <w:sz w:val="20"/>
          <w:szCs w:val="20"/>
        </w:rPr>
        <w:t>中央政府为加强对云南的统治，调遣主要由</w:t>
      </w:r>
      <w:r>
        <w:rPr>
          <w:spacing w:val="-14"/>
          <w:sz w:val="20"/>
          <w:szCs w:val="20"/>
        </w:rPr>
        <w:t>北方游牧士兵组成的镇戍军队长</w:t>
      </w:r>
      <w:r>
        <w:rPr>
          <w:sz w:val="20"/>
          <w:szCs w:val="20"/>
        </w:rPr>
        <w:t xml:space="preserve"> </w:t>
      </w:r>
      <w:r>
        <w:rPr>
          <w:spacing w:val="-13"/>
          <w:sz w:val="20"/>
          <w:szCs w:val="20"/>
        </w:rPr>
        <w:t>期戍守西南边陲。云南行省驻屯着两支万户以上的蒙古军和探马赤军，以及为数</w:t>
      </w:r>
      <w:r>
        <w:rPr>
          <w:spacing w:val="2"/>
          <w:sz w:val="20"/>
          <w:szCs w:val="20"/>
        </w:rPr>
        <w:t xml:space="preserve"> </w:t>
      </w:r>
      <w:r>
        <w:rPr>
          <w:spacing w:val="-13"/>
          <w:sz w:val="20"/>
          <w:szCs w:val="20"/>
        </w:rPr>
        <w:t>不少的畏兀儿军、汉军和新附军等。经年累月，这一军人群体与本地民众逐渐融</w:t>
      </w:r>
      <w:r>
        <w:rPr>
          <w:spacing w:val="4"/>
          <w:sz w:val="20"/>
          <w:szCs w:val="20"/>
        </w:rPr>
        <w:t xml:space="preserve"> </w:t>
      </w:r>
      <w:r>
        <w:rPr>
          <w:spacing w:val="-13"/>
          <w:sz w:val="20"/>
          <w:szCs w:val="20"/>
        </w:rPr>
        <w:t>合，其后代一直生活在今天的云南多地。今保山市施甸县是被称为“本人”的契</w:t>
      </w:r>
      <w:r>
        <w:rPr>
          <w:spacing w:val="2"/>
          <w:sz w:val="20"/>
          <w:szCs w:val="20"/>
        </w:rPr>
        <w:t xml:space="preserve"> </w:t>
      </w:r>
      <w:r>
        <w:rPr>
          <w:spacing w:val="-13"/>
          <w:sz w:val="20"/>
          <w:szCs w:val="20"/>
        </w:rPr>
        <w:t>丹后裔最集中的聚居地。今大理、保山的部分回族相传是随赛典赤入滇的回回军</w:t>
      </w:r>
      <w:r>
        <w:rPr>
          <w:spacing w:val="5"/>
          <w:sz w:val="20"/>
          <w:szCs w:val="20"/>
        </w:rPr>
        <w:t xml:space="preserve"> </w:t>
      </w:r>
      <w:r>
        <w:rPr>
          <w:spacing w:val="-13"/>
          <w:sz w:val="20"/>
          <w:szCs w:val="20"/>
        </w:rPr>
        <w:t>人后裔。今天生活在云南省安宁市、蒙自市以及石林彝族自治县等地的蒙古族自</w:t>
      </w:r>
      <w:r>
        <w:rPr>
          <w:spacing w:val="5"/>
          <w:sz w:val="20"/>
          <w:szCs w:val="20"/>
        </w:rPr>
        <w:t xml:space="preserve"> </w:t>
      </w:r>
      <w:r>
        <w:rPr>
          <w:spacing w:val="-13"/>
          <w:sz w:val="20"/>
          <w:szCs w:val="20"/>
        </w:rPr>
        <w:t>认为是元代蒙古移民的后裔，而玉溪市通海县曾是蒙古都元帅府驻地，元代蒙古</w:t>
      </w:r>
      <w:r>
        <w:rPr>
          <w:spacing w:val="5"/>
          <w:sz w:val="20"/>
          <w:szCs w:val="20"/>
        </w:rPr>
        <w:t xml:space="preserve"> </w:t>
      </w:r>
      <w:r>
        <w:rPr>
          <w:spacing w:val="-10"/>
          <w:sz w:val="20"/>
          <w:szCs w:val="20"/>
        </w:rPr>
        <w:t>军士的后裔大多居住于此。</w:t>
      </w:r>
    </w:p>
    <w:p w14:paraId="1DA197D3">
      <w:pPr>
        <w:pStyle w:val="2"/>
        <w:spacing w:before="50" w:line="328" w:lineRule="auto"/>
        <w:ind w:right="124" w:firstLine="390"/>
        <w:rPr>
          <w:sz w:val="20"/>
          <w:szCs w:val="20"/>
        </w:rPr>
      </w:pPr>
      <w:r>
        <w:rPr>
          <w:spacing w:val="-13"/>
          <w:sz w:val="20"/>
          <w:szCs w:val="20"/>
        </w:rPr>
        <w:t>总之，尽管元朝在政策层面上实行了族群等级政策，</w:t>
      </w:r>
      <w:r>
        <w:rPr>
          <w:spacing w:val="-14"/>
          <w:sz w:val="20"/>
          <w:szCs w:val="20"/>
        </w:rPr>
        <w:t>但它没能阻隔无时无刻</w:t>
      </w:r>
      <w:r>
        <w:rPr>
          <w:sz w:val="20"/>
          <w:szCs w:val="20"/>
        </w:rPr>
        <w:t xml:space="preserve"> </w:t>
      </w:r>
      <w:r>
        <w:rPr>
          <w:spacing w:val="-8"/>
          <w:sz w:val="20"/>
          <w:szCs w:val="20"/>
        </w:rPr>
        <w:t>不在进行的民族大融合主流而最终消亡。</w:t>
      </w:r>
    </w:p>
    <w:p w14:paraId="0FA3418D">
      <w:pPr>
        <w:pStyle w:val="2"/>
        <w:spacing w:before="108" w:line="221" w:lineRule="auto"/>
        <w:ind w:left="392"/>
        <w:outlineLvl w:val="3"/>
        <w:rPr>
          <w:sz w:val="20"/>
          <w:szCs w:val="20"/>
        </w:rPr>
      </w:pPr>
      <w:r>
        <w:rPr>
          <w:b/>
          <w:bCs/>
          <w:spacing w:val="-4"/>
          <w:sz w:val="20"/>
          <w:szCs w:val="20"/>
        </w:rPr>
        <w:t>三、文化互融</w:t>
      </w:r>
    </w:p>
    <w:p w14:paraId="20CFA3B8">
      <w:pPr>
        <w:pStyle w:val="2"/>
        <w:spacing w:before="100" w:line="298" w:lineRule="auto"/>
        <w:ind w:right="110" w:firstLine="390"/>
        <w:jc w:val="both"/>
        <w:rPr>
          <w:sz w:val="20"/>
          <w:szCs w:val="20"/>
        </w:rPr>
      </w:pPr>
      <w:r>
        <w:rPr>
          <w:spacing w:val="-13"/>
          <w:sz w:val="20"/>
          <w:szCs w:val="20"/>
        </w:rPr>
        <w:t>元朝上承宋金以来的文化传统，采取开明的包容政策，有助于各族相互学习</w:t>
      </w:r>
      <w:r>
        <w:rPr>
          <w:spacing w:val="4"/>
          <w:sz w:val="20"/>
          <w:szCs w:val="20"/>
        </w:rPr>
        <w:t xml:space="preserve"> </w:t>
      </w:r>
      <w:r>
        <w:rPr>
          <w:spacing w:val="-13"/>
          <w:sz w:val="20"/>
          <w:szCs w:val="20"/>
        </w:rPr>
        <w:t>借鉴彼此创造的优秀文化成果，有益于在新的时代背景下广采外来文化的精华优</w:t>
      </w:r>
      <w:r>
        <w:rPr>
          <w:spacing w:val="2"/>
          <w:sz w:val="20"/>
          <w:szCs w:val="20"/>
        </w:rPr>
        <w:t xml:space="preserve"> </w:t>
      </w:r>
      <w:r>
        <w:rPr>
          <w:spacing w:val="-13"/>
          <w:sz w:val="20"/>
          <w:szCs w:val="20"/>
        </w:rPr>
        <w:t>长。各族人民通过密切的交流互动，在相互学习过程中，共同创造着中华民族的</w:t>
      </w:r>
      <w:r>
        <w:rPr>
          <w:spacing w:val="8"/>
          <w:sz w:val="20"/>
          <w:szCs w:val="20"/>
        </w:rPr>
        <w:t xml:space="preserve"> </w:t>
      </w:r>
      <w:r>
        <w:rPr>
          <w:spacing w:val="-12"/>
          <w:sz w:val="20"/>
          <w:szCs w:val="20"/>
        </w:rPr>
        <w:t>物质文明与精神文明。</w:t>
      </w:r>
    </w:p>
    <w:p w14:paraId="0013B55B">
      <w:pPr>
        <w:spacing w:line="298" w:lineRule="auto"/>
        <w:rPr>
          <w:sz w:val="20"/>
          <w:szCs w:val="20"/>
        </w:rPr>
        <w:sectPr>
          <w:headerReference r:id="rId248" w:type="default"/>
          <w:footerReference r:id="rId249" w:type="default"/>
          <w:pgSz w:w="8510" w:h="13020"/>
          <w:pgMar w:top="783" w:right="1103" w:bottom="544" w:left="729" w:header="620" w:footer="409" w:gutter="0"/>
          <w:cols w:space="720" w:num="1"/>
        </w:sectPr>
      </w:pPr>
    </w:p>
    <w:p w14:paraId="379BD81B">
      <w:pPr>
        <w:pStyle w:val="2"/>
        <w:spacing w:before="167" w:line="219" w:lineRule="auto"/>
        <w:rPr>
          <w:sz w:val="17"/>
          <w:szCs w:val="17"/>
        </w:rPr>
      </w:pPr>
      <w:r>
        <w:rPr>
          <w:spacing w:val="4"/>
          <w:sz w:val="17"/>
          <w:szCs w:val="17"/>
        </w:rPr>
        <w:t>O</w:t>
      </w:r>
      <w:r>
        <w:rPr>
          <w:spacing w:val="78"/>
          <w:sz w:val="17"/>
          <w:szCs w:val="17"/>
        </w:rPr>
        <w:t xml:space="preserve"> </w:t>
      </w:r>
      <w:r>
        <w:rPr>
          <w:spacing w:val="4"/>
          <w:sz w:val="17"/>
          <w:szCs w:val="17"/>
        </w:rPr>
        <w:t>第九讲混一南北与中华民族大统合(元朝时期)</w:t>
      </w:r>
    </w:p>
    <w:p w14:paraId="41FC8A6D">
      <w:pPr>
        <w:spacing w:line="405" w:lineRule="auto"/>
        <w:rPr>
          <w:rFonts w:ascii="Arial"/>
          <w:sz w:val="21"/>
        </w:rPr>
      </w:pPr>
    </w:p>
    <w:p w14:paraId="79817FE9">
      <w:pPr>
        <w:pStyle w:val="2"/>
        <w:spacing w:before="62" w:line="343" w:lineRule="auto"/>
        <w:ind w:left="299" w:right="51" w:firstLine="350"/>
        <w:jc w:val="both"/>
      </w:pPr>
      <w:r>
        <w:rPr>
          <w:spacing w:val="3"/>
        </w:rPr>
        <w:t>在科学技术方面，畏兀儿农学家鲁明善的《农桑衣食撮要》在农学领</w:t>
      </w:r>
      <w:r>
        <w:rPr>
          <w:spacing w:val="2"/>
        </w:rPr>
        <w:t>域取得</w:t>
      </w:r>
      <w:r>
        <w:t xml:space="preserve"> </w:t>
      </w:r>
      <w:r>
        <w:rPr>
          <w:spacing w:val="2"/>
        </w:rPr>
        <w:t>了突出成就。此书仿照前代《四民月令》的体例，按月记载农事操作和各</w:t>
      </w:r>
      <w:r>
        <w:rPr>
          <w:spacing w:val="1"/>
        </w:rPr>
        <w:t>项准备</w:t>
      </w:r>
      <w:r>
        <w:t xml:space="preserve"> </w:t>
      </w:r>
      <w:r>
        <w:rPr>
          <w:spacing w:val="-3"/>
        </w:rPr>
        <w:t>工作，对于指导具体的农业生产活动颇有助益。它与《农桑辑要》《农书》共同体</w:t>
      </w:r>
      <w:r>
        <w:rPr>
          <w:spacing w:val="5"/>
        </w:rPr>
        <w:t xml:space="preserve"> </w:t>
      </w:r>
      <w:r>
        <w:rPr>
          <w:spacing w:val="-9"/>
        </w:rPr>
        <w:t>现了有元一代农学的最高发展水平。</w:t>
      </w:r>
    </w:p>
    <w:p w14:paraId="38953FCF">
      <w:pPr>
        <w:pStyle w:val="2"/>
        <w:spacing w:before="5" w:line="335" w:lineRule="auto"/>
        <w:ind w:left="299" w:firstLine="350"/>
        <w:jc w:val="both"/>
      </w:pPr>
      <w:r>
        <w:rPr>
          <w:spacing w:val="2"/>
        </w:rPr>
        <w:t>在天文地理方面，元世祖时期来华的回回天文学家札马鲁丁成就斐然，其制</w:t>
      </w:r>
      <w:r>
        <w:rPr>
          <w:spacing w:val="4"/>
        </w:rPr>
        <w:t xml:space="preserve">  </w:t>
      </w:r>
      <w:r>
        <w:rPr>
          <w:spacing w:val="2"/>
        </w:rPr>
        <w:t>作的地球仪首次以直观的方式将大地球形说等科学地理观念传入中国。他还利用</w:t>
      </w:r>
      <w:r>
        <w:rPr>
          <w:spacing w:val="11"/>
        </w:rPr>
        <w:t xml:space="preserve"> </w:t>
      </w:r>
      <w:r>
        <w:rPr>
          <w:spacing w:val="-1"/>
        </w:rPr>
        <w:t>其掌握的广博西域舆图知识，积极参与为《大</w:t>
      </w:r>
      <w:r>
        <w:rPr>
          <w:spacing w:val="-2"/>
        </w:rPr>
        <w:t>元大一统志》绘制全国总图的工作，</w:t>
      </w:r>
      <w:r>
        <w:t xml:space="preserve"> </w:t>
      </w:r>
      <w:r>
        <w:rPr>
          <w:spacing w:val="-2"/>
        </w:rPr>
        <w:t>最终成功绘制出一幅在当时具有世界领先水平的《天下地理总图》,弥补了此前宋</w:t>
      </w:r>
      <w:r>
        <w:rPr>
          <w:spacing w:val="7"/>
        </w:rPr>
        <w:t xml:space="preserve">  </w:t>
      </w:r>
      <w:r>
        <w:rPr>
          <w:spacing w:val="-5"/>
        </w:rPr>
        <w:t>金时期的《华夷图》系列往往忽略西北边疆地区的缺陷。</w:t>
      </w:r>
    </w:p>
    <w:p w14:paraId="550469CA">
      <w:pPr>
        <w:pStyle w:val="2"/>
        <w:spacing w:before="28" w:line="335" w:lineRule="auto"/>
        <w:ind w:left="299" w:right="99" w:firstLine="350"/>
        <w:jc w:val="both"/>
      </w:pPr>
      <w:r>
        <w:rPr>
          <w:spacing w:val="7"/>
        </w:rPr>
        <w:t>在传统的手工业生产领域，元初江南松江(今上海)人黄道婆将从居住在今</w:t>
      </w:r>
      <w:r>
        <w:rPr>
          <w:spacing w:val="6"/>
        </w:rPr>
        <w:t xml:space="preserve"> </w:t>
      </w:r>
      <w:r>
        <w:rPr>
          <w:spacing w:val="1"/>
        </w:rPr>
        <w:t>海南岛的黎人群众那里学到的先进纺织技术及其生产工具传回家乡，使得松江一</w:t>
      </w:r>
      <w:r>
        <w:rPr>
          <w:spacing w:val="4"/>
        </w:rPr>
        <w:t xml:space="preserve"> </w:t>
      </w:r>
      <w:r>
        <w:rPr>
          <w:spacing w:val="1"/>
        </w:rPr>
        <w:t>带的棉纺织产业得到迅速发展，代表性商品如“乌泥泾被”名闻天下。由黄道婆</w:t>
      </w:r>
      <w:r>
        <w:rPr>
          <w:spacing w:val="2"/>
        </w:rPr>
        <w:t xml:space="preserve"> </w:t>
      </w:r>
      <w:r>
        <w:rPr>
          <w:spacing w:val="1"/>
        </w:rPr>
        <w:t>改良的先进纺织技术又从江南各地逐渐被推广于全国，对我国古代纺织业的发展</w:t>
      </w:r>
      <w:r>
        <w:rPr>
          <w:spacing w:val="4"/>
        </w:rPr>
        <w:t xml:space="preserve"> </w:t>
      </w:r>
      <w:r>
        <w:rPr>
          <w:spacing w:val="-10"/>
        </w:rPr>
        <w:t>作出了重大贡献。</w:t>
      </w:r>
    </w:p>
    <w:p w14:paraId="0B8C86B2">
      <w:pPr>
        <w:pStyle w:val="2"/>
        <w:spacing w:before="20" w:line="329" w:lineRule="auto"/>
        <w:ind w:left="299" w:right="54" w:firstLine="350"/>
        <w:jc w:val="both"/>
      </w:pPr>
      <w:r>
        <w:rPr>
          <w:spacing w:val="1"/>
        </w:rPr>
        <w:t>与此同时，北方游牧族群的语言文化也对汉人社会产生了重要影响</w:t>
      </w:r>
      <w:r>
        <w:t xml:space="preserve">。这首先  </w:t>
      </w:r>
      <w:r>
        <w:rPr>
          <w:spacing w:val="1"/>
        </w:rPr>
        <w:t xml:space="preserve">体现在当时流行的北方口语(元人称之为“汉儿言语”)在语法表达上受到蒙古语 </w:t>
      </w:r>
      <w:r>
        <w:rPr>
          <w:spacing w:val="-1"/>
        </w:rPr>
        <w:t>的影响，往往具有一些蒙古语语法的特征，如倾向于将全句的判断动词“有”置</w:t>
      </w:r>
      <w:r>
        <w:rPr>
          <w:spacing w:val="5"/>
        </w:rPr>
        <w:t xml:space="preserve">  </w:t>
      </w:r>
      <w:r>
        <w:t>于句末的位置，从而显示出与传统汉语表述习惯的不</w:t>
      </w:r>
      <w:r>
        <w:rPr>
          <w:spacing w:val="-1"/>
        </w:rPr>
        <w:t>同。其次，在各族艺术家广</w:t>
      </w:r>
      <w:r>
        <w:t xml:space="preserve">  </w:t>
      </w:r>
      <w:r>
        <w:rPr>
          <w:spacing w:val="-3"/>
        </w:rPr>
        <w:t>泛参与的使用汉语口语来表演的戏曲创作中，出现了数量可观的音译蒙古语词汇。</w:t>
      </w:r>
      <w:r>
        <w:rPr>
          <w:spacing w:val="1"/>
        </w:rPr>
        <w:t xml:space="preserve"> </w:t>
      </w:r>
      <w:r>
        <w:t>而且，元代戏曲作者在构思植入蒙古语词汇的具体语言场</w:t>
      </w:r>
      <w:r>
        <w:rPr>
          <w:spacing w:val="-1"/>
        </w:rPr>
        <w:t>景时，一般都会设法使</w:t>
      </w:r>
      <w:r>
        <w:t xml:space="preserve">  它们和艺术角色的文化背景相契合。例如，“元曲</w:t>
      </w:r>
      <w:r>
        <w:rPr>
          <w:spacing w:val="-1"/>
        </w:rPr>
        <w:t>四大家”之一马致远在《汉宫</w:t>
      </w:r>
      <w:r>
        <w:t xml:space="preserve">  秋》中，将说出“把都儿”(蒙古语“勇士、英雄”)一词</w:t>
      </w:r>
      <w:r>
        <w:rPr>
          <w:spacing w:val="-1"/>
        </w:rPr>
        <w:t>的角色赋予身份相当于</w:t>
      </w:r>
      <w:r>
        <w:t xml:space="preserve">  匈奴单于的番王。同样，元本《琵琶记》中</w:t>
      </w:r>
      <w:r>
        <w:rPr>
          <w:spacing w:val="-1"/>
        </w:rPr>
        <w:t>一个为官员提供服务的驿站人员角色</w:t>
      </w:r>
      <w:r>
        <w:t xml:space="preserve">  直接以“兀刺赤”的名称出现，与蒙古语中该词所具有的</w:t>
      </w:r>
      <w:r>
        <w:rPr>
          <w:spacing w:val="-1"/>
        </w:rPr>
        <w:t>“马匹照料人员”的基</w:t>
      </w:r>
      <w:r>
        <w:t xml:space="preserve">  本含义高度契合。从上述词例来看，元曲作者对其词义是</w:t>
      </w:r>
      <w:r>
        <w:rPr>
          <w:spacing w:val="-1"/>
        </w:rPr>
        <w:t>了然于胸的，而当时的</w:t>
      </w:r>
      <w:r>
        <w:t xml:space="preserve">  </w:t>
      </w:r>
      <w:r>
        <w:rPr>
          <w:spacing w:val="-1"/>
        </w:rPr>
        <w:t>普通观众同样也大体知晓其义，这样蒙古语词汇在戏曲表演中的</w:t>
      </w:r>
      <w:r>
        <w:rPr>
          <w:spacing w:val="-2"/>
        </w:rPr>
        <w:t>出现才能起到为</w:t>
      </w:r>
      <w:r>
        <w:t xml:space="preserve">  </w:t>
      </w:r>
      <w:r>
        <w:rPr>
          <w:spacing w:val="-1"/>
        </w:rPr>
        <w:t>原作增色的艺术效果而不致产生晦涩生硬的问题。这种非汉语词汇</w:t>
      </w:r>
      <w:r>
        <w:rPr>
          <w:spacing w:val="-2"/>
        </w:rPr>
        <w:t>在大众化的文</w:t>
      </w:r>
      <w:r>
        <w:t xml:space="preserve">  </w:t>
      </w:r>
      <w:r>
        <w:rPr>
          <w:spacing w:val="-1"/>
        </w:rPr>
        <w:t>学作品中频频出现的情况，在唐诗宋词中是难以见到的，由</w:t>
      </w:r>
      <w:r>
        <w:rPr>
          <w:spacing w:val="-2"/>
        </w:rPr>
        <w:t>此可见，元代族群接</w:t>
      </w:r>
      <w:r>
        <w:t xml:space="preserve">  </w:t>
      </w:r>
      <w:r>
        <w:rPr>
          <w:spacing w:val="-11"/>
        </w:rPr>
        <w:t>触交融的深度和广度确实超过了此前的其他时段。</w:t>
      </w:r>
    </w:p>
    <w:p w14:paraId="502F06E1">
      <w:pPr>
        <w:pStyle w:val="2"/>
        <w:spacing w:before="75" w:line="326" w:lineRule="auto"/>
        <w:ind w:left="204" w:right="165" w:firstLine="445"/>
      </w:pPr>
      <w:r>
        <w:rPr>
          <w:spacing w:val="11"/>
        </w:rPr>
        <w:t>个别见于元曲的这类词汇甚至一直沿用至今，最具代表性的就是驿站的</w:t>
      </w:r>
      <w:r>
        <w:rPr>
          <w:spacing w:val="12"/>
        </w:rPr>
        <w:t xml:space="preserve"> </w:t>
      </w:r>
      <w:r>
        <w:rPr>
          <w:spacing w:val="-3"/>
        </w:rPr>
        <w:t>“站”。汉语的“站”原本只是动词“站立”的意</w:t>
      </w:r>
      <w:r>
        <w:rPr>
          <w:spacing w:val="-4"/>
        </w:rPr>
        <w:t>思，并无类似今天车站之类的名</w:t>
      </w:r>
    </w:p>
    <w:p w14:paraId="45A1F364">
      <w:pPr>
        <w:spacing w:line="326" w:lineRule="auto"/>
        <w:sectPr>
          <w:headerReference r:id="rId250" w:type="default"/>
          <w:footerReference r:id="rId251" w:type="default"/>
          <w:pgSz w:w="8640" w:h="13030"/>
          <w:pgMar w:top="400" w:right="700" w:bottom="557" w:left="850" w:header="0" w:footer="431" w:gutter="0"/>
          <w:cols w:space="720" w:num="1"/>
        </w:sectPr>
      </w:pPr>
    </w:p>
    <w:p w14:paraId="24A91D1E">
      <w:pPr>
        <w:pStyle w:val="2"/>
        <w:spacing w:before="158" w:line="219" w:lineRule="auto"/>
        <w:ind w:right="22"/>
        <w:jc w:val="right"/>
        <w:rPr>
          <w:sz w:val="20"/>
          <w:szCs w:val="20"/>
        </w:rPr>
      </w:pPr>
      <w:r>
        <w:rPr>
          <w:spacing w:val="-18"/>
          <w:w w:val="96"/>
          <w:sz w:val="20"/>
          <w:szCs w:val="20"/>
        </w:rPr>
        <w:t>第三节胡汉一家</w:t>
      </w:r>
    </w:p>
    <w:p w14:paraId="171943B6">
      <w:pPr>
        <w:spacing w:line="379" w:lineRule="auto"/>
        <w:rPr>
          <w:rFonts w:ascii="Arial"/>
          <w:sz w:val="21"/>
        </w:rPr>
      </w:pPr>
    </w:p>
    <w:p w14:paraId="5253EE5A">
      <w:pPr>
        <w:pStyle w:val="2"/>
        <w:spacing w:before="65" w:line="309" w:lineRule="auto"/>
        <w:ind w:left="99" w:right="83"/>
        <w:jc w:val="both"/>
        <w:rPr>
          <w:sz w:val="20"/>
          <w:szCs w:val="20"/>
        </w:rPr>
      </w:pPr>
      <w:r>
        <w:rPr>
          <w:spacing w:val="-10"/>
          <w:sz w:val="20"/>
          <w:szCs w:val="20"/>
        </w:rPr>
        <w:t>词性义项。而在元代，蒙古语表示车马驿站的“jam”直接以借词的形态进入汉</w:t>
      </w:r>
      <w:r>
        <w:rPr>
          <w:spacing w:val="8"/>
          <w:sz w:val="20"/>
          <w:szCs w:val="20"/>
        </w:rPr>
        <w:t xml:space="preserve"> </w:t>
      </w:r>
      <w:r>
        <w:rPr>
          <w:spacing w:val="-9"/>
          <w:sz w:val="20"/>
          <w:szCs w:val="20"/>
        </w:rPr>
        <w:t>语，被音译为“站”,仍旧表示驿站等名词性义项。这</w:t>
      </w:r>
      <w:r>
        <w:rPr>
          <w:spacing w:val="-10"/>
          <w:sz w:val="20"/>
          <w:szCs w:val="20"/>
        </w:rPr>
        <w:t>类渗入汉语中的蒙古语词</w:t>
      </w:r>
      <w:r>
        <w:rPr>
          <w:sz w:val="20"/>
          <w:szCs w:val="20"/>
        </w:rPr>
        <w:t xml:space="preserve"> </w:t>
      </w:r>
      <w:r>
        <w:rPr>
          <w:spacing w:val="-12"/>
          <w:sz w:val="20"/>
          <w:szCs w:val="20"/>
        </w:rPr>
        <w:t>汇，丰富了自古以来即作为全国通用语言的汉语的词汇，增强了汉语</w:t>
      </w:r>
      <w:r>
        <w:rPr>
          <w:spacing w:val="-13"/>
          <w:sz w:val="20"/>
          <w:szCs w:val="20"/>
        </w:rPr>
        <w:t>的表达能力</w:t>
      </w:r>
      <w:r>
        <w:rPr>
          <w:sz w:val="20"/>
          <w:szCs w:val="20"/>
        </w:rPr>
        <w:t xml:space="preserve"> </w:t>
      </w:r>
      <w:r>
        <w:rPr>
          <w:spacing w:val="-11"/>
          <w:sz w:val="20"/>
          <w:szCs w:val="20"/>
        </w:rPr>
        <w:t>及形象性，是各族文化交流融合现象的生动见证。</w:t>
      </w:r>
    </w:p>
    <w:p w14:paraId="1176BF6B">
      <w:pPr>
        <w:pStyle w:val="2"/>
        <w:spacing w:before="45" w:line="317" w:lineRule="auto"/>
        <w:ind w:left="99" w:firstLine="380"/>
        <w:jc w:val="both"/>
        <w:rPr>
          <w:sz w:val="20"/>
          <w:szCs w:val="20"/>
        </w:rPr>
      </w:pPr>
      <w:r>
        <w:rPr>
          <w:spacing w:val="-10"/>
          <w:sz w:val="20"/>
          <w:szCs w:val="20"/>
        </w:rPr>
        <w:t>在文学创作领域，边疆文士群体对中华文明的发展繁荣作出了突出的贡献。</w:t>
      </w:r>
      <w:r>
        <w:rPr>
          <w:spacing w:val="8"/>
          <w:sz w:val="20"/>
          <w:szCs w:val="20"/>
        </w:rPr>
        <w:t xml:space="preserve"> </w:t>
      </w:r>
      <w:r>
        <w:rPr>
          <w:spacing w:val="-18"/>
          <w:sz w:val="20"/>
          <w:szCs w:val="20"/>
        </w:rPr>
        <w:t>王士祯在《池北偶谈》里说：“元名臣文士，如移刺楚才，东丹王突欲孙也；廉希</w:t>
      </w:r>
      <w:r>
        <w:rPr>
          <w:spacing w:val="8"/>
          <w:sz w:val="20"/>
          <w:szCs w:val="20"/>
        </w:rPr>
        <w:t xml:space="preserve">  </w:t>
      </w:r>
      <w:r>
        <w:rPr>
          <w:spacing w:val="-10"/>
          <w:sz w:val="20"/>
          <w:szCs w:val="20"/>
        </w:rPr>
        <w:t>宪、贯云石，畏吾人也；赵世延、马祖常，雍古部人也；孛术鲁种，女直人也；</w:t>
      </w:r>
      <w:r>
        <w:rPr>
          <w:spacing w:val="8"/>
          <w:sz w:val="20"/>
          <w:szCs w:val="20"/>
        </w:rPr>
        <w:t xml:space="preserve"> </w:t>
      </w:r>
      <w:r>
        <w:rPr>
          <w:spacing w:val="-15"/>
          <w:sz w:val="20"/>
          <w:szCs w:val="20"/>
        </w:rPr>
        <w:t>酒贤，葛逻禄人也；萨都刺，色目人也；郝天挺，朵鲁别族也；余阙，唐兀氏</w:t>
      </w:r>
      <w:r>
        <w:rPr>
          <w:spacing w:val="-16"/>
          <w:sz w:val="20"/>
          <w:szCs w:val="20"/>
        </w:rPr>
        <w:t>也；</w:t>
      </w:r>
      <w:r>
        <w:rPr>
          <w:sz w:val="20"/>
          <w:szCs w:val="20"/>
        </w:rPr>
        <w:t xml:space="preserve"> </w:t>
      </w:r>
      <w:r>
        <w:rPr>
          <w:spacing w:val="-21"/>
          <w:sz w:val="20"/>
          <w:szCs w:val="20"/>
        </w:rPr>
        <w:t>颜宗道，哈刺鲁氏也；瞻思，大食国人也；辛文房，西域人</w:t>
      </w:r>
      <w:r>
        <w:rPr>
          <w:spacing w:val="-22"/>
          <w:sz w:val="20"/>
          <w:szCs w:val="20"/>
        </w:rPr>
        <w:t>也。”①</w:t>
      </w:r>
    </w:p>
    <w:p w14:paraId="0B88E4BD">
      <w:pPr>
        <w:pStyle w:val="2"/>
        <w:spacing w:before="9" w:line="311" w:lineRule="auto"/>
        <w:ind w:right="58" w:firstLine="480"/>
        <w:jc w:val="both"/>
        <w:rPr>
          <w:sz w:val="20"/>
          <w:szCs w:val="20"/>
        </w:rPr>
      </w:pPr>
      <w:r>
        <w:rPr>
          <w:spacing w:val="-13"/>
          <w:sz w:val="20"/>
          <w:szCs w:val="20"/>
        </w:rPr>
        <w:t>当时，西域人的诗歌创作风气之盛、题材之广、作品之多、成就之大，堪称</w:t>
      </w:r>
      <w:r>
        <w:rPr>
          <w:spacing w:val="17"/>
          <w:sz w:val="20"/>
          <w:szCs w:val="20"/>
        </w:rPr>
        <w:t xml:space="preserve"> </w:t>
      </w:r>
      <w:r>
        <w:rPr>
          <w:spacing w:val="-10"/>
          <w:sz w:val="20"/>
          <w:szCs w:val="20"/>
        </w:rPr>
        <w:t>空前。有的诗作描绘了草原生活，填补了中原诗歌中草原文化题材的空白，如酒</w:t>
      </w:r>
      <w:r>
        <w:rPr>
          <w:spacing w:val="17"/>
          <w:sz w:val="20"/>
          <w:szCs w:val="20"/>
        </w:rPr>
        <w:t xml:space="preserve"> </w:t>
      </w:r>
      <w:r>
        <w:rPr>
          <w:spacing w:val="-10"/>
          <w:sz w:val="20"/>
          <w:szCs w:val="20"/>
        </w:rPr>
        <w:t>贤的《塞上曲》。有的则体现了对中原儒释道观念的吸收，反映了边疆族群“华</w:t>
      </w:r>
      <w:r>
        <w:rPr>
          <w:spacing w:val="17"/>
          <w:sz w:val="20"/>
          <w:szCs w:val="20"/>
        </w:rPr>
        <w:t xml:space="preserve"> </w:t>
      </w:r>
      <w:r>
        <w:rPr>
          <w:spacing w:val="-10"/>
          <w:sz w:val="20"/>
          <w:szCs w:val="20"/>
        </w:rPr>
        <w:t>化”程度的加深，如酒贤的《送道士袁九霄归金坡道院》。有的表达了对农耕生</w:t>
      </w:r>
      <w:r>
        <w:rPr>
          <w:spacing w:val="17"/>
          <w:sz w:val="20"/>
          <w:szCs w:val="20"/>
        </w:rPr>
        <w:t xml:space="preserve"> </w:t>
      </w:r>
      <w:r>
        <w:rPr>
          <w:spacing w:val="-10"/>
          <w:sz w:val="20"/>
          <w:szCs w:val="20"/>
        </w:rPr>
        <w:t>活的喜爱，反映了边疆族群对中原耕读传家理念的吸收和接纳，如贯云石的元曲</w:t>
      </w:r>
      <w:r>
        <w:rPr>
          <w:spacing w:val="10"/>
          <w:sz w:val="20"/>
          <w:szCs w:val="20"/>
        </w:rPr>
        <w:t xml:space="preserve"> </w:t>
      </w:r>
      <w:r>
        <w:rPr>
          <w:spacing w:val="-24"/>
          <w:sz w:val="20"/>
          <w:szCs w:val="20"/>
        </w:rPr>
        <w:t>《双调 ·水仙子</w:t>
      </w:r>
      <w:r>
        <w:rPr>
          <w:spacing w:val="-31"/>
          <w:sz w:val="20"/>
          <w:szCs w:val="20"/>
        </w:rPr>
        <w:t xml:space="preserve"> </w:t>
      </w:r>
      <w:r>
        <w:rPr>
          <w:spacing w:val="-24"/>
          <w:sz w:val="20"/>
          <w:szCs w:val="20"/>
        </w:rPr>
        <w:t>·</w:t>
      </w:r>
      <w:r>
        <w:rPr>
          <w:spacing w:val="-71"/>
          <w:sz w:val="20"/>
          <w:szCs w:val="20"/>
        </w:rPr>
        <w:t xml:space="preserve"> </w:t>
      </w:r>
      <w:r>
        <w:rPr>
          <w:spacing w:val="-24"/>
          <w:sz w:val="20"/>
          <w:szCs w:val="20"/>
        </w:rPr>
        <w:t>田家》、色目诗人泰不华的《衡门有馀乐》。</w:t>
      </w:r>
      <w:r>
        <w:rPr>
          <w:spacing w:val="-25"/>
          <w:sz w:val="20"/>
          <w:szCs w:val="20"/>
        </w:rPr>
        <w:t>有的则是对忠勇爱国</w:t>
      </w:r>
      <w:r>
        <w:rPr>
          <w:sz w:val="20"/>
          <w:szCs w:val="20"/>
        </w:rPr>
        <w:t xml:space="preserve"> </w:t>
      </w:r>
      <w:r>
        <w:rPr>
          <w:spacing w:val="-8"/>
          <w:sz w:val="20"/>
          <w:szCs w:val="20"/>
        </w:rPr>
        <w:t>行为的赞扬，反映了边疆族群对儒家忠孝治国理念的内</w:t>
      </w:r>
      <w:r>
        <w:rPr>
          <w:spacing w:val="-9"/>
          <w:sz w:val="20"/>
          <w:szCs w:val="20"/>
        </w:rPr>
        <w:t>化与信念，如伯颜(子中)</w:t>
      </w:r>
      <w:r>
        <w:rPr>
          <w:sz w:val="20"/>
          <w:szCs w:val="20"/>
        </w:rPr>
        <w:t xml:space="preserve"> </w:t>
      </w:r>
      <w:r>
        <w:rPr>
          <w:spacing w:val="-20"/>
          <w:sz w:val="20"/>
          <w:szCs w:val="20"/>
        </w:rPr>
        <w:t>的《挽余廷心</w:t>
      </w:r>
      <w:r>
        <w:rPr>
          <w:spacing w:val="-31"/>
          <w:sz w:val="20"/>
          <w:szCs w:val="20"/>
        </w:rPr>
        <w:t xml:space="preserve"> </w:t>
      </w:r>
      <w:r>
        <w:rPr>
          <w:spacing w:val="-20"/>
          <w:sz w:val="20"/>
          <w:szCs w:val="20"/>
        </w:rPr>
        <w:t>·义重身先死》、酒贤的《送慈上人归雪窦追挽浙东完者》。</w:t>
      </w:r>
    </w:p>
    <w:p w14:paraId="1D8CFC76">
      <w:pPr>
        <w:pStyle w:val="2"/>
        <w:spacing w:before="38" w:line="317" w:lineRule="auto"/>
        <w:ind w:left="99" w:right="87" w:firstLine="380"/>
        <w:jc w:val="both"/>
        <w:rPr>
          <w:sz w:val="20"/>
          <w:szCs w:val="20"/>
        </w:rPr>
      </w:pPr>
      <w:r>
        <w:rPr>
          <w:spacing w:val="-12"/>
          <w:sz w:val="20"/>
          <w:szCs w:val="20"/>
        </w:rPr>
        <w:t>此外，元末明初的蒙古人作家杨景贤将之前流</w:t>
      </w:r>
      <w:r>
        <w:rPr>
          <w:spacing w:val="-13"/>
          <w:sz w:val="20"/>
          <w:szCs w:val="20"/>
        </w:rPr>
        <w:t>行的唐僧取经故事改写并创作</w:t>
      </w:r>
      <w:r>
        <w:rPr>
          <w:sz w:val="20"/>
          <w:szCs w:val="20"/>
        </w:rPr>
        <w:t xml:space="preserve"> </w:t>
      </w:r>
      <w:r>
        <w:rPr>
          <w:spacing w:val="-12"/>
          <w:sz w:val="20"/>
          <w:szCs w:val="20"/>
        </w:rPr>
        <w:t>出篇幅更长的《西游记》杂剧，首次将该故事的重</w:t>
      </w:r>
      <w:r>
        <w:rPr>
          <w:spacing w:val="-13"/>
          <w:sz w:val="20"/>
          <w:szCs w:val="20"/>
        </w:rPr>
        <w:t>心从叙述唐僧的事迹转移到对</w:t>
      </w:r>
      <w:r>
        <w:rPr>
          <w:sz w:val="20"/>
          <w:szCs w:val="20"/>
        </w:rPr>
        <w:t xml:space="preserve"> </w:t>
      </w:r>
      <w:r>
        <w:rPr>
          <w:spacing w:val="-12"/>
          <w:sz w:val="20"/>
          <w:szCs w:val="20"/>
        </w:rPr>
        <w:t>孙悟空形象的塑造上。这一作品对后世的章回体小</w:t>
      </w:r>
      <w:r>
        <w:rPr>
          <w:spacing w:val="-13"/>
          <w:sz w:val="20"/>
          <w:szCs w:val="20"/>
        </w:rPr>
        <w:t>说《西游记》的构思写作产生</w:t>
      </w:r>
      <w:r>
        <w:rPr>
          <w:sz w:val="20"/>
          <w:szCs w:val="20"/>
        </w:rPr>
        <w:t xml:space="preserve"> </w:t>
      </w:r>
      <w:r>
        <w:rPr>
          <w:spacing w:val="-13"/>
          <w:sz w:val="20"/>
          <w:szCs w:val="20"/>
        </w:rPr>
        <w:t>了重要影响。</w:t>
      </w:r>
    </w:p>
    <w:p w14:paraId="521D664C">
      <w:pPr>
        <w:pStyle w:val="2"/>
        <w:spacing w:before="15" w:line="305" w:lineRule="auto"/>
        <w:ind w:left="89" w:right="65" w:firstLine="390"/>
        <w:jc w:val="both"/>
        <w:rPr>
          <w:sz w:val="20"/>
          <w:szCs w:val="20"/>
        </w:rPr>
      </w:pPr>
      <w:r>
        <w:rPr>
          <w:spacing w:val="-6"/>
          <w:sz w:val="20"/>
          <w:szCs w:val="20"/>
        </w:rPr>
        <w:t>元代多民族文化的交融不仅体现在前述南北地理轴</w:t>
      </w:r>
      <w:r>
        <w:rPr>
          <w:spacing w:val="-7"/>
          <w:sz w:val="20"/>
          <w:szCs w:val="20"/>
        </w:rPr>
        <w:t>线上汉人与蒙古人之间</w:t>
      </w:r>
      <w:r>
        <w:rPr>
          <w:sz w:val="20"/>
          <w:szCs w:val="20"/>
        </w:rPr>
        <w:t xml:space="preserve"> </w:t>
      </w:r>
      <w:r>
        <w:rPr>
          <w:spacing w:val="-11"/>
          <w:sz w:val="20"/>
          <w:szCs w:val="20"/>
        </w:rPr>
        <w:t>的深度互动方面，而且体现在东西方向上汉人与西域</w:t>
      </w:r>
      <w:r>
        <w:rPr>
          <w:spacing w:val="-12"/>
          <w:sz w:val="20"/>
          <w:szCs w:val="20"/>
        </w:rPr>
        <w:t>畏兀儿人、青藏高原藏人的</w:t>
      </w:r>
      <w:r>
        <w:rPr>
          <w:sz w:val="20"/>
          <w:szCs w:val="20"/>
        </w:rPr>
        <w:t xml:space="preserve"> </w:t>
      </w:r>
      <w:r>
        <w:rPr>
          <w:spacing w:val="-6"/>
          <w:sz w:val="20"/>
          <w:szCs w:val="20"/>
        </w:rPr>
        <w:t>互通有无上。例如，居于北庭(别失八里)的安藏，五岁开始学习汉文经书，幼</w:t>
      </w:r>
    </w:p>
    <w:p w14:paraId="0E603214">
      <w:pPr>
        <w:spacing w:before="157" w:line="222" w:lineRule="auto"/>
        <w:ind w:left="99"/>
        <w:rPr>
          <w:rFonts w:ascii="隶书" w:hAnsi="隶书" w:eastAsia="隶书" w:cs="隶书"/>
          <w:sz w:val="20"/>
          <w:szCs w:val="20"/>
        </w:rPr>
      </w:pPr>
      <w:r>
        <w:rPr>
          <w:rFonts w:ascii="隶书" w:hAnsi="隶书" w:eastAsia="隶书" w:cs="隶书"/>
          <w:spacing w:val="-14"/>
          <w:w w:val="91"/>
          <w:sz w:val="20"/>
          <w:szCs w:val="20"/>
        </w:rPr>
        <w:t>①王士祯：《池北偶谈》卷七《谈献三》,中华</w:t>
      </w:r>
      <w:r>
        <w:rPr>
          <w:rFonts w:ascii="隶书" w:hAnsi="隶书" w:eastAsia="隶书" w:cs="隶书"/>
          <w:spacing w:val="-15"/>
          <w:w w:val="91"/>
          <w:sz w:val="20"/>
          <w:szCs w:val="20"/>
        </w:rPr>
        <w:t>书局1982年版，第165页。</w:t>
      </w:r>
    </w:p>
    <w:p w14:paraId="6AE6440A">
      <w:pPr>
        <w:spacing w:before="37" w:line="260" w:lineRule="auto"/>
        <w:ind w:left="99" w:right="120" w:hanging="19"/>
        <w:rPr>
          <w:rFonts w:ascii="楷体" w:hAnsi="楷体" w:eastAsia="楷体" w:cs="楷体"/>
          <w:sz w:val="20"/>
          <w:szCs w:val="20"/>
        </w:rPr>
      </w:pPr>
      <w:r>
        <w:rPr>
          <w:rFonts w:ascii="楷体" w:hAnsi="楷体" w:eastAsia="楷体" w:cs="楷体"/>
          <w:spacing w:val="-22"/>
          <w:w w:val="92"/>
          <w:sz w:val="20"/>
          <w:szCs w:val="20"/>
        </w:rPr>
        <w:t>②《塞上曲》收录于《元诗选初集》,共五首：“秋高沙碛地椒稀，招帽狐裘晚出围。射得白</w:t>
      </w:r>
      <w:r>
        <w:rPr>
          <w:rFonts w:ascii="楷体" w:hAnsi="楷体" w:eastAsia="楷体" w:cs="楷体"/>
          <w:spacing w:val="8"/>
          <w:sz w:val="20"/>
          <w:szCs w:val="20"/>
        </w:rPr>
        <w:t xml:space="preserve"> </w:t>
      </w:r>
      <w:r>
        <w:rPr>
          <w:rFonts w:ascii="楷体" w:hAnsi="楷体" w:eastAsia="楷体" w:cs="楷体"/>
          <w:spacing w:val="-22"/>
          <w:w w:val="89"/>
          <w:sz w:val="20"/>
          <w:szCs w:val="20"/>
        </w:rPr>
        <w:t>狼悬马上，吹茄夜半月中归。”写驼队的如：“杂沓</w:t>
      </w:r>
      <w:r>
        <w:rPr>
          <w:rFonts w:ascii="楷体" w:hAnsi="楷体" w:eastAsia="楷体" w:cs="楷体"/>
          <w:spacing w:val="-23"/>
          <w:w w:val="89"/>
          <w:sz w:val="20"/>
          <w:szCs w:val="20"/>
        </w:rPr>
        <w:t>毡车百辆多，五更冲雪渡滦河。当辕老妪</w:t>
      </w:r>
      <w:r>
        <w:rPr>
          <w:rFonts w:ascii="楷体" w:hAnsi="楷体" w:eastAsia="楷体" w:cs="楷体"/>
          <w:sz w:val="20"/>
          <w:szCs w:val="20"/>
        </w:rPr>
        <w:t xml:space="preserve">  </w:t>
      </w:r>
      <w:r>
        <w:rPr>
          <w:rFonts w:ascii="楷体" w:hAnsi="楷体" w:eastAsia="楷体" w:cs="楷体"/>
          <w:spacing w:val="-21"/>
          <w:w w:val="88"/>
          <w:sz w:val="20"/>
          <w:szCs w:val="20"/>
        </w:rPr>
        <w:t>行程惯，倚岸敲冰饮囊驼。”写塞上少女的如：“双裂小女玉娟娟，自卷毡帘出帐前。忽见一</w:t>
      </w:r>
      <w:r>
        <w:rPr>
          <w:rFonts w:ascii="楷体" w:hAnsi="楷体" w:eastAsia="楷体" w:cs="楷体"/>
          <w:spacing w:val="11"/>
          <w:sz w:val="20"/>
          <w:szCs w:val="20"/>
        </w:rPr>
        <w:t xml:space="preserve">  </w:t>
      </w:r>
      <w:r>
        <w:rPr>
          <w:rFonts w:ascii="楷体" w:hAnsi="楷体" w:eastAsia="楷体" w:cs="楷体"/>
          <w:spacing w:val="-22"/>
          <w:w w:val="91"/>
          <w:sz w:val="20"/>
          <w:szCs w:val="20"/>
        </w:rPr>
        <w:t>枝长十八，折来簪在帽檐边。”写塞上日常</w:t>
      </w:r>
      <w:r>
        <w:rPr>
          <w:rFonts w:ascii="楷体" w:hAnsi="楷体" w:eastAsia="楷体" w:cs="楷体"/>
          <w:spacing w:val="-23"/>
          <w:w w:val="91"/>
          <w:sz w:val="20"/>
          <w:szCs w:val="20"/>
        </w:rPr>
        <w:t>生活的如：“马乳新桐玉满瓶，沙羊黄鼠割来腥。</w:t>
      </w:r>
      <w:r>
        <w:rPr>
          <w:rFonts w:ascii="楷体" w:hAnsi="楷体" w:eastAsia="楷体" w:cs="楷体"/>
          <w:sz w:val="20"/>
          <w:szCs w:val="20"/>
        </w:rPr>
        <w:t xml:space="preserve"> </w:t>
      </w:r>
      <w:r>
        <w:rPr>
          <w:rFonts w:ascii="楷体" w:hAnsi="楷体" w:eastAsia="楷体" w:cs="楷体"/>
          <w:spacing w:val="-20"/>
          <w:w w:val="87"/>
          <w:sz w:val="20"/>
          <w:szCs w:val="20"/>
        </w:rPr>
        <w:t>蹋歌尽醉营盘晚，鞭鼓声中按海青。”“乌桓城下雨初睛，紫菊金莲漫地生。最爱多情白钥雀，</w:t>
      </w:r>
    </w:p>
    <w:p w14:paraId="35684F72">
      <w:pPr>
        <w:spacing w:before="41" w:line="249" w:lineRule="auto"/>
        <w:ind w:left="99" w:right="190"/>
        <w:rPr>
          <w:rFonts w:ascii="楷体" w:hAnsi="楷体" w:eastAsia="楷体" w:cs="楷体"/>
          <w:sz w:val="20"/>
          <w:szCs w:val="20"/>
        </w:rPr>
      </w:pPr>
      <w:r>
        <w:rPr>
          <w:rFonts w:ascii="楷体" w:hAnsi="楷体" w:eastAsia="楷体" w:cs="楷体"/>
          <w:spacing w:val="-21"/>
          <w:w w:val="89"/>
          <w:sz w:val="20"/>
          <w:szCs w:val="20"/>
        </w:rPr>
        <w:t>一双飞近马边呜。”这组只以塞外为背景的诗歌，从内容上突破了古乐府旧题，描写了夜猎、</w:t>
      </w:r>
      <w:r>
        <w:rPr>
          <w:rFonts w:ascii="楷体" w:hAnsi="楷体" w:eastAsia="楷体" w:cs="楷体"/>
          <w:spacing w:val="31"/>
          <w:sz w:val="20"/>
          <w:szCs w:val="20"/>
        </w:rPr>
        <w:t xml:space="preserve"> </w:t>
      </w:r>
      <w:r>
        <w:rPr>
          <w:rFonts w:ascii="楷体" w:hAnsi="楷体" w:eastAsia="楷体" w:cs="楷体"/>
          <w:spacing w:val="-25"/>
          <w:w w:val="93"/>
          <w:sz w:val="20"/>
          <w:szCs w:val="20"/>
        </w:rPr>
        <w:t>驼队、塞上少女、塞上日常生活、人与自然</w:t>
      </w:r>
      <w:r>
        <w:rPr>
          <w:rFonts w:ascii="楷体" w:hAnsi="楷体" w:eastAsia="楷体" w:cs="楷体"/>
          <w:spacing w:val="-26"/>
          <w:w w:val="93"/>
          <w:sz w:val="20"/>
          <w:szCs w:val="20"/>
        </w:rPr>
        <w:t>的和谐，打发了对大好河山的热爱。</w:t>
      </w:r>
    </w:p>
    <w:p w14:paraId="6FC0DF39">
      <w:pPr>
        <w:spacing w:line="249" w:lineRule="auto"/>
        <w:rPr>
          <w:rFonts w:ascii="楷体" w:hAnsi="楷体" w:eastAsia="楷体" w:cs="楷体"/>
          <w:sz w:val="20"/>
          <w:szCs w:val="20"/>
        </w:rPr>
        <w:sectPr>
          <w:footerReference r:id="rId252" w:type="default"/>
          <w:pgSz w:w="8580" w:h="13030"/>
          <w:pgMar w:top="400" w:right="1089" w:bottom="569" w:left="730" w:header="0" w:footer="389" w:gutter="0"/>
          <w:cols w:space="720" w:num="1"/>
        </w:sectPr>
      </w:pPr>
    </w:p>
    <w:p w14:paraId="67683831">
      <w:pPr>
        <w:pStyle w:val="2"/>
        <w:spacing w:before="167" w:line="219" w:lineRule="auto"/>
        <w:rPr>
          <w:sz w:val="17"/>
          <w:szCs w:val="17"/>
        </w:rPr>
      </w:pPr>
      <w:r>
        <w:rPr>
          <w:spacing w:val="9"/>
          <w:sz w:val="17"/>
          <w:szCs w:val="17"/>
        </w:rPr>
        <w:t>◎第九讲混一南北与中华民族大统合(元朝时</w:t>
      </w:r>
      <w:r>
        <w:rPr>
          <w:spacing w:val="8"/>
          <w:sz w:val="17"/>
          <w:szCs w:val="17"/>
        </w:rPr>
        <w:t>期)</w:t>
      </w:r>
    </w:p>
    <w:p w14:paraId="32EDB61D">
      <w:pPr>
        <w:spacing w:line="420" w:lineRule="auto"/>
        <w:rPr>
          <w:rFonts w:ascii="Arial"/>
          <w:sz w:val="21"/>
        </w:rPr>
      </w:pPr>
    </w:p>
    <w:p w14:paraId="3EF19E6A">
      <w:pPr>
        <w:pStyle w:val="2"/>
        <w:spacing w:before="62" w:line="328" w:lineRule="auto"/>
        <w:ind w:left="309" w:right="65"/>
        <w:jc w:val="both"/>
      </w:pPr>
      <w:r>
        <w:rPr>
          <w:spacing w:val="3"/>
        </w:rPr>
        <w:t>年时即达到“一目十行、日记万言”的娴习程度，他还系统学习</w:t>
      </w:r>
      <w:r>
        <w:rPr>
          <w:spacing w:val="2"/>
        </w:rPr>
        <w:t>佛经，最终成长</w:t>
      </w:r>
      <w:r>
        <w:t xml:space="preserve"> </w:t>
      </w:r>
      <w:r>
        <w:rPr>
          <w:spacing w:val="5"/>
        </w:rPr>
        <w:t>为儒释兼通的文化人才。忽必烈即位不久，安藏曾进《宝藏论元演集》,令皇帝</w:t>
      </w:r>
      <w:r>
        <w:t xml:space="preserve"> </w:t>
      </w:r>
      <w:r>
        <w:rPr>
          <w:spacing w:val="2"/>
        </w:rPr>
        <w:t>赞叹不已。安藏以儒家政治立场推崇君主当以亲习经史而知古今治乱之由，同时</w:t>
      </w:r>
      <w:r>
        <w:rPr>
          <w:spacing w:val="10"/>
        </w:rPr>
        <w:t xml:space="preserve"> </w:t>
      </w:r>
      <w:r>
        <w:rPr>
          <w:spacing w:val="2"/>
        </w:rPr>
        <w:t>正心术以示天下向背之道。他曾奉诏参与将汉文典籍《尚书》《资治通鉴》《难</w:t>
      </w:r>
      <w:r>
        <w:rPr>
          <w:spacing w:val="7"/>
        </w:rPr>
        <w:t xml:space="preserve"> </w:t>
      </w:r>
      <w:r>
        <w:rPr>
          <w:spacing w:val="2"/>
        </w:rPr>
        <w:t>经》《本草》翻译为相关诸族的语言；还曾亲自从事不同语言之间佛经的翻译工</w:t>
      </w:r>
      <w:r>
        <w:rPr>
          <w:spacing w:val="9"/>
        </w:rPr>
        <w:t xml:space="preserve"> </w:t>
      </w:r>
      <w:r>
        <w:rPr>
          <w:spacing w:val="2"/>
        </w:rPr>
        <w:t>作，在元代多民族之间的宗教文化交流中发挥了非常重要的媒介作用。又如河西</w:t>
      </w:r>
      <w:r>
        <w:rPr>
          <w:spacing w:val="13"/>
        </w:rPr>
        <w:t xml:space="preserve"> </w:t>
      </w:r>
      <w:r>
        <w:rPr>
          <w:spacing w:val="2"/>
        </w:rPr>
        <w:t>僧人沙啰巴，以精通各种语言且译功深厚著称，他利用主</w:t>
      </w:r>
      <w:r>
        <w:rPr>
          <w:spacing w:val="1"/>
        </w:rPr>
        <w:t>持译经事业的契机，广</w:t>
      </w:r>
      <w:r>
        <w:t xml:space="preserve"> </w:t>
      </w:r>
      <w:r>
        <w:rPr>
          <w:spacing w:val="7"/>
        </w:rPr>
        <w:t>交汉人名士，征引儒家经典阐释佛教教义，对增进儒释双方的文化互鉴及沟通</w:t>
      </w:r>
      <w:r>
        <w:rPr>
          <w:spacing w:val="8"/>
        </w:rPr>
        <w:t xml:space="preserve"> </w:t>
      </w:r>
      <w:r>
        <w:rPr>
          <w:spacing w:val="-11"/>
        </w:rPr>
        <w:t>贡献良多。</w:t>
      </w:r>
    </w:p>
    <w:p w14:paraId="72AC16B4">
      <w:pPr>
        <w:pStyle w:val="2"/>
        <w:spacing w:before="124" w:line="337" w:lineRule="auto"/>
        <w:ind w:left="309" w:right="68" w:firstLine="430"/>
      </w:pPr>
      <w:r>
        <w:rPr>
          <w:rFonts w:ascii="黑体" w:hAnsi="黑体" w:eastAsia="黑体" w:cs="黑体"/>
          <w:spacing w:val="1"/>
        </w:rPr>
        <w:t>这一时期以宗教为纽带，体现汉藏文化交流的文物更是不胜枚举。在西藏流</w:t>
      </w:r>
      <w:r>
        <w:rPr>
          <w:rFonts w:ascii="黑体" w:hAnsi="黑体" w:eastAsia="黑体" w:cs="黑体"/>
          <w:spacing w:val="12"/>
        </w:rPr>
        <w:t xml:space="preserve"> </w:t>
      </w:r>
      <w:r>
        <w:rPr>
          <w:rFonts w:ascii="黑体" w:hAnsi="黑体" w:eastAsia="黑体" w:cs="黑体"/>
          <w:spacing w:val="1"/>
        </w:rPr>
        <w:t>行的“过街塔”这种颇有地域特色的宗教建筑，开始出现在中原不少城市中，如</w:t>
      </w:r>
      <w:r>
        <w:rPr>
          <w:rFonts w:ascii="黑体" w:hAnsi="黑体" w:eastAsia="黑体" w:cs="黑体"/>
        </w:rPr>
        <w:t xml:space="preserve"> </w:t>
      </w:r>
      <w:r>
        <w:rPr>
          <w:rFonts w:ascii="黑体" w:hAnsi="黑体" w:eastAsia="黑体" w:cs="黑体"/>
          <w:spacing w:val="2"/>
        </w:rPr>
        <w:t>北京的居庸关、镇江的西津渡等。而汉藏佛</w:t>
      </w:r>
      <w:r>
        <w:rPr>
          <w:rFonts w:ascii="黑体" w:hAnsi="黑体" w:eastAsia="黑体" w:cs="黑体"/>
          <w:spacing w:val="1"/>
        </w:rPr>
        <w:t>教文化交流交融的最佳例证，就是杭</w:t>
      </w:r>
      <w:r>
        <w:rPr>
          <w:rFonts w:ascii="黑体" w:hAnsi="黑体" w:eastAsia="黑体" w:cs="黑体"/>
        </w:rPr>
        <w:t xml:space="preserve"> </w:t>
      </w:r>
      <w:r>
        <w:rPr>
          <w:rFonts w:ascii="黑体" w:hAnsi="黑体" w:eastAsia="黑体" w:cs="黑体"/>
          <w:spacing w:val="1"/>
        </w:rPr>
        <w:t>州飞来峰的元代石刻造像群。它同时吸纳了来自西夏、吐蕃、中原</w:t>
      </w:r>
      <w:r>
        <w:rPr>
          <w:rFonts w:ascii="黑体" w:hAnsi="黑体" w:eastAsia="黑体" w:cs="黑体"/>
        </w:rPr>
        <w:t xml:space="preserve">不同地域流派 </w:t>
      </w:r>
      <w:r>
        <w:rPr>
          <w:rFonts w:ascii="黑体" w:hAnsi="黑体" w:eastAsia="黑体" w:cs="黑体"/>
          <w:spacing w:val="-3"/>
        </w:rPr>
        <w:t>的多支佛</w:t>
      </w:r>
      <w:r>
        <w:rPr>
          <w:spacing w:val="-3"/>
        </w:rPr>
        <w:t>教艺术元素，整个造像体系在艺术风格上呈现出高度的和谐与统一。</w:t>
      </w:r>
    </w:p>
    <w:p w14:paraId="07B2DC4A">
      <w:pPr>
        <w:pStyle w:val="2"/>
        <w:spacing w:before="4" w:line="327" w:lineRule="auto"/>
        <w:ind w:left="309" w:firstLine="440"/>
      </w:pPr>
      <w:r>
        <w:rPr>
          <w:spacing w:val="3"/>
        </w:rPr>
        <w:t>元代政治大一统的时代气象在汉藏等多民族佛教文化交流上最直观的体现，</w:t>
      </w:r>
      <w:r>
        <w:rPr>
          <w:spacing w:val="4"/>
        </w:rPr>
        <w:t xml:space="preserve"> </w:t>
      </w:r>
      <w:r>
        <w:rPr>
          <w:spacing w:val="1"/>
        </w:rPr>
        <w:t>是元世祖在其统治后期组织各族僧俗学者共同编撰的佛经目录学巨著</w:t>
      </w:r>
      <w:r>
        <w:t>《至元法宝  勘同总录》。该书综合收录了当时所见的汉文大藏经和藏文大藏经的各自详细目</w:t>
      </w:r>
      <w:r>
        <w:rPr>
          <w:spacing w:val="7"/>
        </w:rPr>
        <w:t xml:space="preserve">  </w:t>
      </w:r>
      <w:r>
        <w:rPr>
          <w:spacing w:val="1"/>
        </w:rPr>
        <w:t>录，并对二者的异同加以对勘，从而使得此书足以代表元代中国</w:t>
      </w:r>
      <w:r>
        <w:t xml:space="preserve">大藏经目录的全  </w:t>
      </w:r>
      <w:r>
        <w:rPr>
          <w:spacing w:val="1"/>
        </w:rPr>
        <w:t>貌，极大地推动了中原和吐蕃佛教界彼此取长补短、相互学习的进</w:t>
      </w:r>
      <w:r>
        <w:t>程。参加这一  重大文化工程的学者半数是汉人，其他则来自吐蕃、畏兀</w:t>
      </w:r>
      <w:r>
        <w:rPr>
          <w:spacing w:val="-1"/>
        </w:rPr>
        <w:t>儿、蒙古等，他们集思</w:t>
      </w:r>
      <w:r>
        <w:t xml:space="preserve">   </w:t>
      </w:r>
      <w:r>
        <w:rPr>
          <w:spacing w:val="-6"/>
        </w:rPr>
        <w:t>广益、通力协作，完成了这部可以视作文化交融里程碑的巨</w:t>
      </w:r>
      <w:r>
        <w:rPr>
          <w:spacing w:val="-7"/>
        </w:rPr>
        <w:t>著。</w:t>
      </w:r>
    </w:p>
    <w:p w14:paraId="417C70A5">
      <w:pPr>
        <w:spacing w:before="56" w:line="328" w:lineRule="auto"/>
        <w:ind w:left="309" w:right="32" w:firstLine="480"/>
        <w:rPr>
          <w:rFonts w:ascii="黑体" w:hAnsi="黑体" w:eastAsia="黑体" w:cs="黑体"/>
          <w:sz w:val="19"/>
          <w:szCs w:val="19"/>
        </w:rPr>
      </w:pPr>
      <w:r>
        <w:rPr>
          <w:rFonts w:ascii="黑体" w:hAnsi="黑体" w:eastAsia="黑体" w:cs="黑体"/>
          <w:spacing w:val="1"/>
          <w:sz w:val="19"/>
          <w:szCs w:val="19"/>
        </w:rPr>
        <w:t>很多全新的外来文化成分，在这一时期被中国文明所吸收。以元代杭州</w:t>
      </w:r>
      <w:r>
        <w:rPr>
          <w:rFonts w:ascii="黑体" w:hAnsi="黑体" w:eastAsia="黑体" w:cs="黑体"/>
          <w:sz w:val="19"/>
          <w:szCs w:val="19"/>
        </w:rPr>
        <w:t xml:space="preserve">回回 </w:t>
      </w:r>
      <w:r>
        <w:rPr>
          <w:rFonts w:ascii="黑体" w:hAnsi="黑体" w:eastAsia="黑体" w:cs="黑体"/>
          <w:spacing w:val="5"/>
          <w:sz w:val="19"/>
          <w:szCs w:val="19"/>
        </w:rPr>
        <w:t>人墓地出土的波斯文墓碑为例，两方墓碑均刻有13世纪波斯伟大诗人萨迪的作</w:t>
      </w:r>
      <w:r>
        <w:rPr>
          <w:rFonts w:ascii="黑体" w:hAnsi="黑体" w:eastAsia="黑体" w:cs="黑体"/>
          <w:spacing w:val="2"/>
          <w:sz w:val="19"/>
          <w:szCs w:val="19"/>
        </w:rPr>
        <w:t xml:space="preserve">  </w:t>
      </w:r>
      <w:r>
        <w:rPr>
          <w:rFonts w:ascii="黑体" w:hAnsi="黑体" w:eastAsia="黑体" w:cs="黑体"/>
          <w:spacing w:val="-2"/>
          <w:sz w:val="19"/>
          <w:szCs w:val="19"/>
        </w:rPr>
        <w:t>品片段，它被伊朗学者鉴定为现存的在伊朗以外发现的年代最早的萨迪诗歌碑铭。</w:t>
      </w:r>
      <w:r>
        <w:rPr>
          <w:rFonts w:ascii="黑体" w:hAnsi="黑体" w:eastAsia="黑体" w:cs="黑体"/>
          <w:spacing w:val="13"/>
          <w:sz w:val="19"/>
          <w:szCs w:val="19"/>
        </w:rPr>
        <w:t xml:space="preserve"> </w:t>
      </w:r>
      <w:r>
        <w:rPr>
          <w:rFonts w:ascii="黑体" w:hAnsi="黑体" w:eastAsia="黑体" w:cs="黑体"/>
          <w:sz w:val="19"/>
          <w:szCs w:val="19"/>
        </w:rPr>
        <w:t>这成为中伊两大文明对话交流的一段佳话，而那些来华定</w:t>
      </w:r>
      <w:r>
        <w:rPr>
          <w:rFonts w:ascii="黑体" w:hAnsi="黑体" w:eastAsia="黑体" w:cs="黑体"/>
          <w:spacing w:val="-1"/>
          <w:sz w:val="19"/>
          <w:szCs w:val="19"/>
        </w:rPr>
        <w:t>居的回回人士在这中间</w:t>
      </w:r>
      <w:r>
        <w:rPr>
          <w:rFonts w:ascii="黑体" w:hAnsi="黑体" w:eastAsia="黑体" w:cs="黑体"/>
          <w:sz w:val="19"/>
          <w:szCs w:val="19"/>
        </w:rPr>
        <w:t xml:space="preserve">  起到了重要的媒介作用。这批元代杭州回回人墓碑上用于装饰</w:t>
      </w:r>
      <w:r>
        <w:rPr>
          <w:rFonts w:ascii="黑体" w:hAnsi="黑体" w:eastAsia="黑体" w:cs="黑体"/>
          <w:spacing w:val="-1"/>
          <w:sz w:val="19"/>
          <w:szCs w:val="19"/>
        </w:rPr>
        <w:t>碑面的刻纹图案多</w:t>
      </w:r>
      <w:r>
        <w:rPr>
          <w:rFonts w:ascii="黑体" w:hAnsi="黑体" w:eastAsia="黑体" w:cs="黑体"/>
          <w:sz w:val="19"/>
          <w:szCs w:val="19"/>
        </w:rPr>
        <w:t xml:space="preserve">  呈明显的汉式特征，反映出外来移民群体在保留</w:t>
      </w:r>
      <w:r>
        <w:rPr>
          <w:rFonts w:ascii="黑体" w:hAnsi="黑体" w:eastAsia="黑体" w:cs="黑体"/>
          <w:spacing w:val="-1"/>
          <w:sz w:val="19"/>
          <w:szCs w:val="19"/>
        </w:rPr>
        <w:t>自身文化传统的同时，还曾主动</w:t>
      </w:r>
      <w:r>
        <w:rPr>
          <w:rFonts w:ascii="黑体" w:hAnsi="黑体" w:eastAsia="黑体" w:cs="黑体"/>
          <w:sz w:val="19"/>
          <w:szCs w:val="19"/>
        </w:rPr>
        <w:t xml:space="preserve">  </w:t>
      </w:r>
      <w:r>
        <w:rPr>
          <w:rFonts w:ascii="黑体" w:hAnsi="黑体" w:eastAsia="黑体" w:cs="黑体"/>
          <w:spacing w:val="-1"/>
          <w:sz w:val="19"/>
          <w:szCs w:val="19"/>
        </w:rPr>
        <w:t>吸纳儒家文化的元素，并与汉人社会保持交往联系。因此，元朝也是中华民族主</w:t>
      </w:r>
      <w:r>
        <w:rPr>
          <w:rFonts w:ascii="黑体" w:hAnsi="黑体" w:eastAsia="黑体" w:cs="黑体"/>
          <w:spacing w:val="8"/>
          <w:sz w:val="19"/>
          <w:szCs w:val="19"/>
        </w:rPr>
        <w:t xml:space="preserve">  </w:t>
      </w:r>
      <w:r>
        <w:rPr>
          <w:rFonts w:ascii="黑体" w:hAnsi="黑体" w:eastAsia="黑体" w:cs="黑体"/>
          <w:spacing w:val="-9"/>
          <w:sz w:val="19"/>
          <w:szCs w:val="19"/>
        </w:rPr>
        <w:t>动吸收外来文化成分、壮大自身发展的重要时段。</w:t>
      </w:r>
    </w:p>
    <w:p w14:paraId="2F901179">
      <w:pPr>
        <w:spacing w:line="328" w:lineRule="auto"/>
        <w:rPr>
          <w:rFonts w:ascii="黑体" w:hAnsi="黑体" w:eastAsia="黑体" w:cs="黑体"/>
          <w:sz w:val="19"/>
          <w:szCs w:val="19"/>
        </w:rPr>
        <w:sectPr>
          <w:footerReference r:id="rId253" w:type="default"/>
          <w:pgSz w:w="8660" w:h="13060"/>
          <w:pgMar w:top="400" w:right="715" w:bottom="607" w:left="820" w:header="0" w:footer="481" w:gutter="0"/>
          <w:cols w:space="720" w:num="1"/>
        </w:sectPr>
      </w:pPr>
    </w:p>
    <w:p w14:paraId="739E58DA">
      <w:pPr>
        <w:spacing w:before="234" w:line="224" w:lineRule="auto"/>
        <w:jc w:val="right"/>
        <w:rPr>
          <w:rFonts w:ascii="仿宋" w:hAnsi="仿宋" w:eastAsia="仿宋" w:cs="仿宋"/>
          <w:sz w:val="17"/>
          <w:szCs w:val="17"/>
        </w:rPr>
      </w:pPr>
      <w:r>
        <w:rPr>
          <w:rFonts w:ascii="仿宋" w:hAnsi="仿宋" w:eastAsia="仿宋" w:cs="仿宋"/>
          <w:b/>
          <w:bCs/>
          <w:spacing w:val="-8"/>
          <w:sz w:val="17"/>
          <w:szCs w:val="17"/>
        </w:rPr>
        <w:t>小结</w:t>
      </w:r>
    </w:p>
    <w:p w14:paraId="714158F6">
      <w:pPr>
        <w:spacing w:line="366" w:lineRule="auto"/>
        <w:rPr>
          <w:rFonts w:ascii="Arial"/>
          <w:sz w:val="21"/>
        </w:rPr>
      </w:pPr>
      <w:r>
        <w:drawing>
          <wp:anchor distT="0" distB="0" distL="0" distR="0" simplePos="0" relativeHeight="251856896" behindDoc="0" locked="0" layoutInCell="1" allowOverlap="1">
            <wp:simplePos x="0" y="0"/>
            <wp:positionH relativeFrom="column">
              <wp:posOffset>348615</wp:posOffset>
            </wp:positionH>
            <wp:positionV relativeFrom="paragraph">
              <wp:posOffset>259715</wp:posOffset>
            </wp:positionV>
            <wp:extent cx="330200" cy="292100"/>
            <wp:effectExtent l="0" t="0" r="5080" b="12700"/>
            <wp:wrapNone/>
            <wp:docPr id="309" name="IM 62"/>
            <wp:cNvGraphicFramePr/>
            <a:graphic xmlns:a="http://schemas.openxmlformats.org/drawingml/2006/main">
              <a:graphicData uri="http://schemas.openxmlformats.org/drawingml/2006/picture">
                <pic:pic xmlns:pic="http://schemas.openxmlformats.org/drawingml/2006/picture">
                  <pic:nvPicPr>
                    <pic:cNvPr id="309" name="IM 62"/>
                    <pic:cNvPicPr/>
                  </pic:nvPicPr>
                  <pic:blipFill>
                    <a:blip r:embed="rId693"/>
                    <a:stretch>
                      <a:fillRect/>
                    </a:stretch>
                  </pic:blipFill>
                  <pic:spPr>
                    <a:xfrm>
                      <a:off x="0" y="0"/>
                      <a:ext cx="330228" cy="292057"/>
                    </a:xfrm>
                    <a:prstGeom prst="rect">
                      <a:avLst/>
                    </a:prstGeom>
                  </pic:spPr>
                </pic:pic>
              </a:graphicData>
            </a:graphic>
          </wp:anchor>
        </w:drawing>
      </w:r>
    </w:p>
    <w:p w14:paraId="226E59C8">
      <w:pPr>
        <w:pStyle w:val="2"/>
        <w:spacing w:before="101" w:line="221" w:lineRule="auto"/>
        <w:ind w:left="1164"/>
        <w:rPr>
          <w:sz w:val="31"/>
          <w:szCs w:val="31"/>
        </w:rPr>
      </w:pPr>
      <w:r>
        <w:drawing>
          <wp:anchor distT="0" distB="0" distL="0" distR="0" simplePos="0" relativeHeight="251858944" behindDoc="0" locked="0" layoutInCell="1" allowOverlap="1">
            <wp:simplePos x="0" y="0"/>
            <wp:positionH relativeFrom="column">
              <wp:posOffset>88265</wp:posOffset>
            </wp:positionH>
            <wp:positionV relativeFrom="paragraph">
              <wp:posOffset>171450</wp:posOffset>
            </wp:positionV>
            <wp:extent cx="241300" cy="6350"/>
            <wp:effectExtent l="0" t="0" r="0" b="0"/>
            <wp:wrapNone/>
            <wp:docPr id="310" name="IM 64"/>
            <wp:cNvGraphicFramePr/>
            <a:graphic xmlns:a="http://schemas.openxmlformats.org/drawingml/2006/main">
              <a:graphicData uri="http://schemas.openxmlformats.org/drawingml/2006/picture">
                <pic:pic xmlns:pic="http://schemas.openxmlformats.org/drawingml/2006/picture">
                  <pic:nvPicPr>
                    <pic:cNvPr id="310" name="IM 64"/>
                    <pic:cNvPicPr/>
                  </pic:nvPicPr>
                  <pic:blipFill>
                    <a:blip r:embed="rId694"/>
                    <a:stretch>
                      <a:fillRect/>
                    </a:stretch>
                  </pic:blipFill>
                  <pic:spPr>
                    <a:xfrm>
                      <a:off x="0" y="0"/>
                      <a:ext cx="241280" cy="6350"/>
                    </a:xfrm>
                    <a:prstGeom prst="rect">
                      <a:avLst/>
                    </a:prstGeom>
                  </pic:spPr>
                </pic:pic>
              </a:graphicData>
            </a:graphic>
          </wp:anchor>
        </w:drawing>
      </w:r>
      <w:r>
        <w:drawing>
          <wp:anchor distT="0" distB="0" distL="0" distR="0" simplePos="0" relativeHeight="251857920" behindDoc="0" locked="0" layoutInCell="1" allowOverlap="1">
            <wp:simplePos x="0" y="0"/>
            <wp:positionH relativeFrom="column">
              <wp:posOffset>1257300</wp:posOffset>
            </wp:positionH>
            <wp:positionV relativeFrom="paragraph">
              <wp:posOffset>250825</wp:posOffset>
            </wp:positionV>
            <wp:extent cx="3003550" cy="9525"/>
            <wp:effectExtent l="0" t="0" r="0" b="0"/>
            <wp:wrapNone/>
            <wp:docPr id="311" name="IM 66"/>
            <wp:cNvGraphicFramePr/>
            <a:graphic xmlns:a="http://schemas.openxmlformats.org/drawingml/2006/main">
              <a:graphicData uri="http://schemas.openxmlformats.org/drawingml/2006/picture">
                <pic:pic xmlns:pic="http://schemas.openxmlformats.org/drawingml/2006/picture">
                  <pic:nvPicPr>
                    <pic:cNvPr id="311" name="IM 66"/>
                    <pic:cNvPicPr/>
                  </pic:nvPicPr>
                  <pic:blipFill>
                    <a:blip r:embed="rId695"/>
                    <a:stretch>
                      <a:fillRect/>
                    </a:stretch>
                  </pic:blipFill>
                  <pic:spPr>
                    <a:xfrm>
                      <a:off x="0" y="0"/>
                      <a:ext cx="3003528" cy="9842"/>
                    </a:xfrm>
                    <a:prstGeom prst="rect">
                      <a:avLst/>
                    </a:prstGeom>
                  </pic:spPr>
                </pic:pic>
              </a:graphicData>
            </a:graphic>
          </wp:anchor>
        </w:drawing>
      </w:r>
      <w:r>
        <w:rPr>
          <w:b/>
          <w:bCs/>
          <w:spacing w:val="-14"/>
          <w:sz w:val="31"/>
          <w:szCs w:val="31"/>
        </w:rPr>
        <w:t>小</w:t>
      </w:r>
      <w:r>
        <w:rPr>
          <w:spacing w:val="24"/>
          <w:sz w:val="31"/>
          <w:szCs w:val="31"/>
        </w:rPr>
        <w:t xml:space="preserve"> </w:t>
      </w:r>
      <w:r>
        <w:rPr>
          <w:b/>
          <w:bCs/>
          <w:spacing w:val="-14"/>
          <w:sz w:val="31"/>
          <w:szCs w:val="31"/>
        </w:rPr>
        <w:t>结</w:t>
      </w:r>
    </w:p>
    <w:p w14:paraId="2359910F">
      <w:pPr>
        <w:spacing w:before="298" w:line="271" w:lineRule="auto"/>
        <w:ind w:right="126" w:firstLine="449"/>
        <w:jc w:val="both"/>
        <w:rPr>
          <w:rFonts w:ascii="仿宋" w:hAnsi="仿宋" w:eastAsia="仿宋" w:cs="仿宋"/>
          <w:sz w:val="23"/>
          <w:szCs w:val="23"/>
        </w:rPr>
      </w:pPr>
      <w:r>
        <w:rPr>
          <w:rFonts w:ascii="仿宋" w:hAnsi="仿宋" w:eastAsia="仿宋" w:cs="仿宋"/>
          <w:spacing w:val="-17"/>
          <w:sz w:val="23"/>
          <w:szCs w:val="23"/>
        </w:rPr>
        <w:t>元朝彻底结束了中国持续数世纪之久的分裂局面，在中国</w:t>
      </w:r>
      <w:r>
        <w:rPr>
          <w:rFonts w:ascii="仿宋" w:hAnsi="仿宋" w:eastAsia="仿宋" w:cs="仿宋"/>
          <w:spacing w:val="-18"/>
          <w:sz w:val="23"/>
          <w:szCs w:val="23"/>
        </w:rPr>
        <w:t>历史上具</w:t>
      </w:r>
      <w:r>
        <w:rPr>
          <w:rFonts w:ascii="仿宋" w:hAnsi="仿宋" w:eastAsia="仿宋" w:cs="仿宋"/>
          <w:sz w:val="23"/>
          <w:szCs w:val="23"/>
        </w:rPr>
        <w:t xml:space="preserve"> </w:t>
      </w:r>
      <w:r>
        <w:rPr>
          <w:rFonts w:ascii="仿宋" w:hAnsi="仿宋" w:eastAsia="仿宋" w:cs="仿宋"/>
          <w:spacing w:val="-19"/>
          <w:sz w:val="23"/>
          <w:szCs w:val="23"/>
        </w:rPr>
        <w:t>有里程碑地位，足以与秦朝和隋朝两次统一的历史意义相媲美，而这次</w:t>
      </w:r>
      <w:r>
        <w:rPr>
          <w:rFonts w:ascii="仿宋" w:hAnsi="仿宋" w:eastAsia="仿宋" w:cs="仿宋"/>
          <w:spacing w:val="11"/>
          <w:sz w:val="23"/>
          <w:szCs w:val="23"/>
        </w:rPr>
        <w:t xml:space="preserve"> </w:t>
      </w:r>
      <w:r>
        <w:rPr>
          <w:rFonts w:ascii="仿宋" w:hAnsi="仿宋" w:eastAsia="仿宋" w:cs="仿宋"/>
          <w:spacing w:val="-19"/>
          <w:sz w:val="23"/>
          <w:szCs w:val="23"/>
        </w:rPr>
        <w:t>统一在地理空间上覆盖的范围则显著超过了前两次。秦汉隋唐时期的匈</w:t>
      </w:r>
      <w:r>
        <w:rPr>
          <w:rFonts w:ascii="仿宋" w:hAnsi="仿宋" w:eastAsia="仿宋" w:cs="仿宋"/>
          <w:spacing w:val="1"/>
          <w:sz w:val="23"/>
          <w:szCs w:val="23"/>
        </w:rPr>
        <w:t xml:space="preserve"> </w:t>
      </w:r>
      <w:r>
        <w:rPr>
          <w:rFonts w:ascii="仿宋" w:hAnsi="仿宋" w:eastAsia="仿宋" w:cs="仿宋"/>
          <w:spacing w:val="-16"/>
          <w:sz w:val="23"/>
          <w:szCs w:val="23"/>
        </w:rPr>
        <w:t>奴、乌孙、突厥、南诏、吐蕃等边疆政权虽然与中原王朝保持着朝贡、</w:t>
      </w:r>
      <w:r>
        <w:rPr>
          <w:rFonts w:ascii="仿宋" w:hAnsi="仿宋" w:eastAsia="仿宋" w:cs="仿宋"/>
          <w:sz w:val="23"/>
          <w:szCs w:val="23"/>
        </w:rPr>
        <w:t xml:space="preserve"> </w:t>
      </w:r>
      <w:r>
        <w:rPr>
          <w:rFonts w:ascii="仿宋" w:hAnsi="仿宋" w:eastAsia="仿宋" w:cs="仿宋"/>
          <w:spacing w:val="-19"/>
          <w:sz w:val="23"/>
          <w:szCs w:val="23"/>
        </w:rPr>
        <w:t>册封、会盟、联姻等政治上的密切联系，但尚未直接隶属于中原王</w:t>
      </w:r>
      <w:r>
        <w:rPr>
          <w:rFonts w:ascii="仿宋" w:hAnsi="仿宋" w:eastAsia="仿宋" w:cs="仿宋"/>
          <w:spacing w:val="-20"/>
          <w:sz w:val="23"/>
          <w:szCs w:val="23"/>
        </w:rPr>
        <w:t>朝的</w:t>
      </w:r>
      <w:r>
        <w:rPr>
          <w:rFonts w:ascii="仿宋" w:hAnsi="仿宋" w:eastAsia="仿宋" w:cs="仿宋"/>
          <w:sz w:val="23"/>
          <w:szCs w:val="23"/>
        </w:rPr>
        <w:t xml:space="preserve"> </w:t>
      </w:r>
      <w:r>
        <w:rPr>
          <w:rFonts w:ascii="仿宋" w:hAnsi="仿宋" w:eastAsia="仿宋" w:cs="仿宋"/>
          <w:spacing w:val="-19"/>
          <w:sz w:val="23"/>
          <w:szCs w:val="23"/>
        </w:rPr>
        <w:t>统治，也没有系统地实行与中原接轨的政治制度。而</w:t>
      </w:r>
      <w:r>
        <w:rPr>
          <w:rFonts w:ascii="仿宋" w:hAnsi="仿宋" w:eastAsia="仿宋" w:cs="仿宋"/>
          <w:spacing w:val="-20"/>
          <w:sz w:val="23"/>
          <w:szCs w:val="23"/>
        </w:rPr>
        <w:t>元的大一统真正促</w:t>
      </w:r>
      <w:r>
        <w:rPr>
          <w:rFonts w:ascii="仿宋" w:hAnsi="仿宋" w:eastAsia="仿宋" w:cs="仿宋"/>
          <w:sz w:val="23"/>
          <w:szCs w:val="23"/>
        </w:rPr>
        <w:t xml:space="preserve">  </w:t>
      </w:r>
      <w:r>
        <w:rPr>
          <w:rFonts w:ascii="仿宋" w:hAnsi="仿宋" w:eastAsia="仿宋" w:cs="仿宋"/>
          <w:spacing w:val="-19"/>
          <w:sz w:val="23"/>
          <w:szCs w:val="23"/>
        </w:rPr>
        <w:t>使整个中原与辽阔的边疆地区在行政制度上联为一体。中央政府的</w:t>
      </w:r>
      <w:r>
        <w:rPr>
          <w:rFonts w:ascii="仿宋" w:hAnsi="仿宋" w:eastAsia="仿宋" w:cs="仿宋"/>
          <w:spacing w:val="-20"/>
          <w:sz w:val="23"/>
          <w:szCs w:val="23"/>
        </w:rPr>
        <w:t>典章</w:t>
      </w:r>
      <w:r>
        <w:rPr>
          <w:rFonts w:ascii="仿宋" w:hAnsi="仿宋" w:eastAsia="仿宋" w:cs="仿宋"/>
          <w:sz w:val="23"/>
          <w:szCs w:val="23"/>
        </w:rPr>
        <w:t xml:space="preserve"> </w:t>
      </w:r>
      <w:r>
        <w:rPr>
          <w:rFonts w:ascii="仿宋" w:hAnsi="仿宋" w:eastAsia="仿宋" w:cs="仿宋"/>
          <w:spacing w:val="-12"/>
          <w:sz w:val="23"/>
          <w:szCs w:val="23"/>
        </w:rPr>
        <w:t>号令遂畅通无阻地通行于整个中国，大大缩小了中原</w:t>
      </w:r>
      <w:r>
        <w:rPr>
          <w:rFonts w:ascii="仿宋" w:hAnsi="仿宋" w:eastAsia="仿宋" w:cs="仿宋"/>
          <w:spacing w:val="-13"/>
          <w:sz w:val="23"/>
          <w:szCs w:val="23"/>
        </w:rPr>
        <w:t>与边疆在治理上</w:t>
      </w:r>
      <w:r>
        <w:rPr>
          <w:rFonts w:ascii="仿宋" w:hAnsi="仿宋" w:eastAsia="仿宋" w:cs="仿宋"/>
          <w:sz w:val="23"/>
          <w:szCs w:val="23"/>
        </w:rPr>
        <w:t xml:space="preserve">  </w:t>
      </w:r>
      <w:r>
        <w:rPr>
          <w:rFonts w:ascii="仿宋" w:hAnsi="仿宋" w:eastAsia="仿宋" w:cs="仿宋"/>
          <w:spacing w:val="-19"/>
          <w:sz w:val="23"/>
          <w:szCs w:val="23"/>
        </w:rPr>
        <w:t>的差别。因此，元代后期的汉人文士许有壬才会用</w:t>
      </w:r>
      <w:r>
        <w:rPr>
          <w:rFonts w:ascii="仿宋" w:hAnsi="仿宋" w:eastAsia="仿宋" w:cs="仿宋"/>
          <w:spacing w:val="-20"/>
          <w:sz w:val="23"/>
          <w:szCs w:val="23"/>
        </w:rPr>
        <w:t>“六合同风、九州共</w:t>
      </w:r>
      <w:r>
        <w:rPr>
          <w:rFonts w:ascii="仿宋" w:hAnsi="仿宋" w:eastAsia="仿宋" w:cs="仿宋"/>
          <w:sz w:val="23"/>
          <w:szCs w:val="23"/>
        </w:rPr>
        <w:t xml:space="preserve">  </w:t>
      </w:r>
      <w:r>
        <w:rPr>
          <w:rFonts w:ascii="仿宋" w:hAnsi="仿宋" w:eastAsia="仿宋" w:cs="仿宋"/>
          <w:spacing w:val="-26"/>
          <w:sz w:val="23"/>
          <w:szCs w:val="23"/>
        </w:rPr>
        <w:t>贯”①来评价元朝治绩的突出特征。这一评语凸显出元朝治理</w:t>
      </w:r>
      <w:r>
        <w:rPr>
          <w:rFonts w:ascii="仿宋" w:hAnsi="仿宋" w:eastAsia="仿宋" w:cs="仿宋"/>
          <w:spacing w:val="-27"/>
          <w:sz w:val="23"/>
          <w:szCs w:val="23"/>
        </w:rPr>
        <w:t>下的中原与</w:t>
      </w:r>
      <w:r>
        <w:rPr>
          <w:rFonts w:ascii="仿宋" w:hAnsi="仿宋" w:eastAsia="仿宋" w:cs="仿宋"/>
          <w:sz w:val="23"/>
          <w:szCs w:val="23"/>
        </w:rPr>
        <w:t xml:space="preserve">  </w:t>
      </w:r>
      <w:r>
        <w:rPr>
          <w:rFonts w:ascii="仿宋" w:hAnsi="仿宋" w:eastAsia="仿宋" w:cs="仿宋"/>
          <w:spacing w:val="-19"/>
          <w:sz w:val="23"/>
          <w:szCs w:val="23"/>
        </w:rPr>
        <w:t>边疆、汉人与其他族群的互动交融，在承袭历代以来</w:t>
      </w:r>
      <w:r>
        <w:rPr>
          <w:rFonts w:ascii="仿宋" w:hAnsi="仿宋" w:eastAsia="仿宋" w:cs="仿宋"/>
          <w:spacing w:val="-20"/>
          <w:sz w:val="23"/>
          <w:szCs w:val="23"/>
        </w:rPr>
        <w:t>民族融合成就的基</w:t>
      </w:r>
      <w:r>
        <w:rPr>
          <w:rFonts w:ascii="仿宋" w:hAnsi="仿宋" w:eastAsia="仿宋" w:cs="仿宋"/>
          <w:sz w:val="23"/>
          <w:szCs w:val="23"/>
        </w:rPr>
        <w:t xml:space="preserve">  </w:t>
      </w:r>
      <w:r>
        <w:rPr>
          <w:rFonts w:ascii="仿宋" w:hAnsi="仿宋" w:eastAsia="仿宋" w:cs="仿宋"/>
          <w:spacing w:val="-15"/>
          <w:sz w:val="23"/>
          <w:szCs w:val="23"/>
        </w:rPr>
        <w:t>础上又有新的建树，终于达到新的历史高度。</w:t>
      </w:r>
    </w:p>
    <w:p w14:paraId="1A605B8C">
      <w:pPr>
        <w:spacing w:before="45" w:line="259" w:lineRule="auto"/>
        <w:ind w:right="168" w:firstLine="449"/>
        <w:jc w:val="both"/>
        <w:rPr>
          <w:rFonts w:ascii="仿宋" w:hAnsi="仿宋" w:eastAsia="仿宋" w:cs="仿宋"/>
          <w:sz w:val="23"/>
          <w:szCs w:val="23"/>
        </w:rPr>
      </w:pPr>
      <w:r>
        <w:rPr>
          <w:rFonts w:ascii="仿宋" w:hAnsi="仿宋" w:eastAsia="仿宋" w:cs="仿宋"/>
          <w:spacing w:val="-18"/>
          <w:sz w:val="23"/>
          <w:szCs w:val="23"/>
        </w:rPr>
        <w:t>相较于汉唐盛世，元朝虽然统合全国的时间较短，但</w:t>
      </w:r>
      <w:r>
        <w:rPr>
          <w:rFonts w:ascii="仿宋" w:hAnsi="仿宋" w:eastAsia="仿宋" w:cs="仿宋"/>
          <w:spacing w:val="-19"/>
          <w:sz w:val="23"/>
          <w:szCs w:val="23"/>
        </w:rPr>
        <w:t>相比此前同样</w:t>
      </w:r>
      <w:r>
        <w:rPr>
          <w:rFonts w:ascii="仿宋" w:hAnsi="仿宋" w:eastAsia="仿宋" w:cs="仿宋"/>
          <w:sz w:val="23"/>
          <w:szCs w:val="23"/>
        </w:rPr>
        <w:t xml:space="preserve"> </w:t>
      </w:r>
      <w:r>
        <w:rPr>
          <w:rFonts w:ascii="仿宋" w:hAnsi="仿宋" w:eastAsia="仿宋" w:cs="仿宋"/>
          <w:spacing w:val="-19"/>
          <w:sz w:val="23"/>
          <w:szCs w:val="23"/>
        </w:rPr>
        <w:t>结束了分裂局面的秦、隋两朝，已发生了质的飞跃</w:t>
      </w:r>
      <w:r>
        <w:rPr>
          <w:rFonts w:ascii="仿宋" w:hAnsi="仿宋" w:eastAsia="仿宋" w:cs="仿宋"/>
          <w:spacing w:val="-20"/>
          <w:sz w:val="23"/>
          <w:szCs w:val="23"/>
        </w:rPr>
        <w:t>。这也折射出第三次</w:t>
      </w:r>
      <w:r>
        <w:rPr>
          <w:rFonts w:ascii="仿宋" w:hAnsi="仿宋" w:eastAsia="仿宋" w:cs="仿宋"/>
          <w:sz w:val="23"/>
          <w:szCs w:val="23"/>
        </w:rPr>
        <w:t xml:space="preserve"> </w:t>
      </w:r>
      <w:r>
        <w:rPr>
          <w:rFonts w:ascii="仿宋" w:hAnsi="仿宋" w:eastAsia="仿宋" w:cs="仿宋"/>
          <w:spacing w:val="-19"/>
          <w:sz w:val="23"/>
          <w:szCs w:val="23"/>
        </w:rPr>
        <w:t>全国大一统时，中华民族共同体的政治凝聚力越来越强。</w:t>
      </w:r>
      <w:r>
        <w:rPr>
          <w:rFonts w:ascii="仿宋" w:hAnsi="仿宋" w:eastAsia="仿宋" w:cs="仿宋"/>
          <w:spacing w:val="-20"/>
          <w:sz w:val="23"/>
          <w:szCs w:val="23"/>
        </w:rPr>
        <w:t>它所开创的这</w:t>
      </w:r>
      <w:r>
        <w:rPr>
          <w:rFonts w:ascii="仿宋" w:hAnsi="仿宋" w:eastAsia="仿宋" w:cs="仿宋"/>
          <w:sz w:val="23"/>
          <w:szCs w:val="23"/>
        </w:rPr>
        <w:t xml:space="preserve"> </w:t>
      </w:r>
      <w:r>
        <w:rPr>
          <w:rFonts w:ascii="仿宋" w:hAnsi="仿宋" w:eastAsia="仿宋" w:cs="仿宋"/>
          <w:spacing w:val="-15"/>
          <w:sz w:val="23"/>
          <w:szCs w:val="23"/>
        </w:rPr>
        <w:t>次规模空前的大一统，给后世留下了丰厚的政治遗产(诸如</w:t>
      </w:r>
      <w:r>
        <w:rPr>
          <w:rFonts w:ascii="仿宋" w:hAnsi="仿宋" w:eastAsia="仿宋" w:cs="仿宋"/>
          <w:spacing w:val="-16"/>
          <w:sz w:val="23"/>
          <w:szCs w:val="23"/>
        </w:rPr>
        <w:t>行政大区制</w:t>
      </w:r>
      <w:r>
        <w:rPr>
          <w:rFonts w:ascii="仿宋" w:hAnsi="仿宋" w:eastAsia="仿宋" w:cs="仿宋"/>
          <w:sz w:val="23"/>
          <w:szCs w:val="23"/>
        </w:rPr>
        <w:t xml:space="preserve"> </w:t>
      </w:r>
      <w:r>
        <w:rPr>
          <w:rFonts w:ascii="仿宋" w:hAnsi="仿宋" w:eastAsia="仿宋" w:cs="仿宋"/>
          <w:spacing w:val="-14"/>
          <w:sz w:val="23"/>
          <w:szCs w:val="23"/>
        </w:rPr>
        <w:t>度等),为继起的明、清两代的长期统一初步</w:t>
      </w:r>
      <w:r>
        <w:rPr>
          <w:rFonts w:ascii="仿宋" w:hAnsi="仿宋" w:eastAsia="仿宋" w:cs="仿宋"/>
          <w:spacing w:val="-15"/>
          <w:sz w:val="23"/>
          <w:szCs w:val="23"/>
        </w:rPr>
        <w:t>奠定了制度基石。</w:t>
      </w:r>
    </w:p>
    <w:p w14:paraId="44AA6E38">
      <w:pPr>
        <w:spacing w:before="69" w:line="259" w:lineRule="auto"/>
        <w:ind w:right="164" w:firstLine="449"/>
        <w:jc w:val="both"/>
        <w:rPr>
          <w:rFonts w:ascii="仿宋" w:hAnsi="仿宋" w:eastAsia="仿宋" w:cs="仿宋"/>
          <w:sz w:val="23"/>
          <w:szCs w:val="23"/>
        </w:rPr>
      </w:pPr>
      <w:r>
        <w:rPr>
          <w:rFonts w:ascii="仿宋" w:hAnsi="仿宋" w:eastAsia="仿宋" w:cs="仿宋"/>
          <w:spacing w:val="-18"/>
          <w:sz w:val="23"/>
          <w:szCs w:val="23"/>
        </w:rPr>
        <w:t>元朝最主要的政治改革和制度建设方面的成就基本完成于忽</w:t>
      </w:r>
      <w:r>
        <w:rPr>
          <w:rFonts w:ascii="仿宋" w:hAnsi="仿宋" w:eastAsia="仿宋" w:cs="仿宋"/>
          <w:spacing w:val="-19"/>
          <w:sz w:val="23"/>
          <w:szCs w:val="23"/>
        </w:rPr>
        <w:t>必烈统</w:t>
      </w:r>
      <w:r>
        <w:rPr>
          <w:rFonts w:ascii="仿宋" w:hAnsi="仿宋" w:eastAsia="仿宋" w:cs="仿宋"/>
          <w:sz w:val="23"/>
          <w:szCs w:val="23"/>
        </w:rPr>
        <w:t xml:space="preserve"> </w:t>
      </w:r>
      <w:r>
        <w:rPr>
          <w:rFonts w:ascii="仿宋" w:hAnsi="仿宋" w:eastAsia="仿宋" w:cs="仿宋"/>
          <w:spacing w:val="-19"/>
          <w:sz w:val="23"/>
          <w:szCs w:val="23"/>
        </w:rPr>
        <w:t>治时期。忽必烈实行文治，尊孔子、行汉法，重建</w:t>
      </w:r>
      <w:r>
        <w:rPr>
          <w:rFonts w:ascii="仿宋" w:hAnsi="仿宋" w:eastAsia="仿宋" w:cs="仿宋"/>
          <w:spacing w:val="-20"/>
          <w:sz w:val="23"/>
          <w:szCs w:val="23"/>
        </w:rPr>
        <w:t>汉唐式的中央集权体</w:t>
      </w:r>
      <w:r>
        <w:rPr>
          <w:rFonts w:ascii="仿宋" w:hAnsi="仿宋" w:eastAsia="仿宋" w:cs="仿宋"/>
          <w:sz w:val="23"/>
          <w:szCs w:val="23"/>
        </w:rPr>
        <w:t xml:space="preserve"> </w:t>
      </w:r>
      <w:r>
        <w:rPr>
          <w:rFonts w:ascii="仿宋" w:hAnsi="仿宋" w:eastAsia="仿宋" w:cs="仿宋"/>
          <w:spacing w:val="-12"/>
          <w:sz w:val="23"/>
          <w:szCs w:val="23"/>
        </w:rPr>
        <w:t>制，建立直达基层的郡县文官体制，并创造性地为大一统</w:t>
      </w:r>
      <w:r>
        <w:rPr>
          <w:rFonts w:ascii="仿宋" w:hAnsi="仿宋" w:eastAsia="仿宋" w:cs="仿宋"/>
          <w:spacing w:val="-13"/>
          <w:sz w:val="23"/>
          <w:szCs w:val="23"/>
        </w:rPr>
        <w:t>贡献了宣政</w:t>
      </w:r>
      <w:r>
        <w:rPr>
          <w:rFonts w:ascii="仿宋" w:hAnsi="仿宋" w:eastAsia="仿宋" w:cs="仿宋"/>
          <w:sz w:val="23"/>
          <w:szCs w:val="23"/>
        </w:rPr>
        <w:t xml:space="preserve"> </w:t>
      </w:r>
      <w:r>
        <w:rPr>
          <w:rFonts w:ascii="仿宋" w:hAnsi="仿宋" w:eastAsia="仿宋" w:cs="仿宋"/>
          <w:spacing w:val="-19"/>
          <w:sz w:val="23"/>
          <w:szCs w:val="23"/>
        </w:rPr>
        <w:t>院、行省制、土司制等制度设计，将边疆地区有机</w:t>
      </w:r>
      <w:r>
        <w:rPr>
          <w:rFonts w:ascii="仿宋" w:hAnsi="仿宋" w:eastAsia="仿宋" w:cs="仿宋"/>
          <w:spacing w:val="-20"/>
          <w:sz w:val="23"/>
          <w:szCs w:val="23"/>
        </w:rPr>
        <w:t>纳入中央集权的治理</w:t>
      </w:r>
      <w:r>
        <w:rPr>
          <w:rFonts w:ascii="仿宋" w:hAnsi="仿宋" w:eastAsia="仿宋" w:cs="仿宋"/>
          <w:sz w:val="23"/>
          <w:szCs w:val="23"/>
        </w:rPr>
        <w:t xml:space="preserve"> </w:t>
      </w:r>
      <w:r>
        <w:rPr>
          <w:rFonts w:ascii="仿宋" w:hAnsi="仿宋" w:eastAsia="仿宋" w:cs="仿宋"/>
          <w:spacing w:val="-19"/>
          <w:sz w:val="23"/>
          <w:szCs w:val="23"/>
        </w:rPr>
        <w:t>之下，以空前的大一统融合了各族群、各宗教与多元文化，从而消除了</w:t>
      </w:r>
      <w:r>
        <w:rPr>
          <w:rFonts w:ascii="仿宋" w:hAnsi="仿宋" w:eastAsia="仿宋" w:cs="仿宋"/>
          <w:spacing w:val="8"/>
          <w:sz w:val="23"/>
          <w:szCs w:val="23"/>
        </w:rPr>
        <w:t xml:space="preserve"> </w:t>
      </w:r>
      <w:r>
        <w:rPr>
          <w:rFonts w:ascii="仿宋" w:hAnsi="仿宋" w:eastAsia="仿宋" w:cs="仿宋"/>
          <w:spacing w:val="-19"/>
          <w:sz w:val="23"/>
          <w:szCs w:val="23"/>
        </w:rPr>
        <w:t>游牧分封制所带来的离心力，建立了完全中国式的正</w:t>
      </w:r>
      <w:r>
        <w:rPr>
          <w:rFonts w:ascii="仿宋" w:hAnsi="仿宋" w:eastAsia="仿宋" w:cs="仿宋"/>
          <w:spacing w:val="-20"/>
          <w:sz w:val="23"/>
          <w:szCs w:val="23"/>
        </w:rPr>
        <w:t>统王朝。</w:t>
      </w:r>
    </w:p>
    <w:p w14:paraId="513891EB">
      <w:pPr>
        <w:spacing w:before="84" w:line="256" w:lineRule="auto"/>
        <w:ind w:right="106" w:firstLine="449"/>
        <w:jc w:val="both"/>
        <w:rPr>
          <w:rFonts w:ascii="仿宋" w:hAnsi="仿宋" w:eastAsia="仿宋" w:cs="仿宋"/>
          <w:sz w:val="23"/>
          <w:szCs w:val="23"/>
        </w:rPr>
      </w:pPr>
      <w:r>
        <w:rPr>
          <w:rFonts w:ascii="仿宋" w:hAnsi="仿宋" w:eastAsia="仿宋" w:cs="仿宋"/>
          <w:spacing w:val="-23"/>
          <w:sz w:val="23"/>
          <w:szCs w:val="23"/>
        </w:rPr>
        <w:t>此后元朝诸帝的政绩大多乏善可陈，难以与世祖朝的</w:t>
      </w:r>
      <w:r>
        <w:rPr>
          <w:rFonts w:ascii="仿宋" w:hAnsi="仿宋" w:eastAsia="仿宋" w:cs="仿宋"/>
          <w:spacing w:val="-24"/>
          <w:sz w:val="23"/>
          <w:szCs w:val="23"/>
        </w:rPr>
        <w:t>政治成就比肩，</w:t>
      </w:r>
      <w:r>
        <w:rPr>
          <w:rFonts w:ascii="仿宋" w:hAnsi="仿宋" w:eastAsia="仿宋" w:cs="仿宋"/>
          <w:sz w:val="23"/>
          <w:szCs w:val="23"/>
        </w:rPr>
        <w:t xml:space="preserve"> </w:t>
      </w:r>
      <w:r>
        <w:rPr>
          <w:rFonts w:ascii="仿宋" w:hAnsi="仿宋" w:eastAsia="仿宋" w:cs="仿宋"/>
          <w:spacing w:val="-19"/>
          <w:sz w:val="23"/>
          <w:szCs w:val="23"/>
        </w:rPr>
        <w:t>尤其在积极引进汉制、移风易俗方面渐渐裹足不前</w:t>
      </w:r>
      <w:r>
        <w:rPr>
          <w:rFonts w:ascii="仿宋" w:hAnsi="仿宋" w:eastAsia="仿宋" w:cs="仿宋"/>
          <w:spacing w:val="-20"/>
          <w:sz w:val="23"/>
          <w:szCs w:val="23"/>
        </w:rPr>
        <w:t>。拥有受封藩地特权</w:t>
      </w:r>
      <w:r>
        <w:rPr>
          <w:rFonts w:ascii="仿宋" w:hAnsi="仿宋" w:eastAsia="仿宋" w:cs="仿宋"/>
          <w:sz w:val="23"/>
          <w:szCs w:val="23"/>
        </w:rPr>
        <w:t xml:space="preserve">  </w:t>
      </w:r>
      <w:r>
        <w:rPr>
          <w:rFonts w:ascii="仿宋" w:hAnsi="仿宋" w:eastAsia="仿宋" w:cs="仿宋"/>
          <w:spacing w:val="-19"/>
          <w:sz w:val="23"/>
          <w:szCs w:val="23"/>
        </w:rPr>
        <w:t>的守旧派宗王集团，不时利用朝廷未能确立相对稳定的新君继承</w:t>
      </w:r>
      <w:r>
        <w:rPr>
          <w:rFonts w:ascii="仿宋" w:hAnsi="仿宋" w:eastAsia="仿宋" w:cs="仿宋"/>
          <w:spacing w:val="-20"/>
          <w:sz w:val="23"/>
          <w:szCs w:val="23"/>
        </w:rPr>
        <w:t>办法等</w:t>
      </w:r>
      <w:r>
        <w:rPr>
          <w:rFonts w:ascii="仿宋" w:hAnsi="仿宋" w:eastAsia="仿宋" w:cs="仿宋"/>
          <w:sz w:val="23"/>
          <w:szCs w:val="23"/>
        </w:rPr>
        <w:t xml:space="preserve">  </w:t>
      </w:r>
      <w:r>
        <w:rPr>
          <w:rFonts w:ascii="仿宋" w:hAnsi="仿宋" w:eastAsia="仿宋" w:cs="仿宋"/>
          <w:spacing w:val="-19"/>
          <w:sz w:val="23"/>
          <w:szCs w:val="23"/>
        </w:rPr>
        <w:t>制度性缺陷干预朝政。元中期以后，本为外姓的掌握禁军兵权的钦察军</w:t>
      </w:r>
    </w:p>
    <w:p w14:paraId="619737F0">
      <w:pPr>
        <w:spacing w:line="347" w:lineRule="auto"/>
        <w:rPr>
          <w:rFonts w:ascii="Arial"/>
          <w:sz w:val="21"/>
        </w:rPr>
      </w:pPr>
    </w:p>
    <w:p w14:paraId="22C7C4DE">
      <w:pPr>
        <w:spacing w:before="55" w:line="271" w:lineRule="auto"/>
        <w:ind w:left="239" w:right="156" w:hanging="239"/>
        <w:rPr>
          <w:rFonts w:ascii="楷体" w:hAnsi="楷体" w:eastAsia="楷体" w:cs="楷体"/>
          <w:sz w:val="17"/>
          <w:szCs w:val="17"/>
        </w:rPr>
      </w:pPr>
      <w:r>
        <w:rPr>
          <w:rFonts w:ascii="楷体" w:hAnsi="楷体" w:eastAsia="楷体" w:cs="楷体"/>
          <w:spacing w:val="-11"/>
          <w:sz w:val="17"/>
          <w:szCs w:val="17"/>
        </w:rPr>
        <w:t>①</w:t>
      </w:r>
      <w:r>
        <w:rPr>
          <w:rFonts w:ascii="楷体" w:hAnsi="楷体" w:eastAsia="楷体" w:cs="楷体"/>
          <w:spacing w:val="-28"/>
          <w:sz w:val="17"/>
          <w:szCs w:val="17"/>
        </w:rPr>
        <w:t xml:space="preserve"> </w:t>
      </w:r>
      <w:r>
        <w:rPr>
          <w:rFonts w:ascii="楷体" w:hAnsi="楷体" w:eastAsia="楷体" w:cs="楷体"/>
          <w:spacing w:val="-11"/>
          <w:sz w:val="17"/>
          <w:szCs w:val="17"/>
        </w:rPr>
        <w:t>许有壬：《大一统志序》,李修生主编：《</w:t>
      </w:r>
      <w:r>
        <w:rPr>
          <w:rFonts w:ascii="楷体" w:hAnsi="楷体" w:eastAsia="楷体" w:cs="楷体"/>
          <w:spacing w:val="-12"/>
          <w:sz w:val="17"/>
          <w:szCs w:val="17"/>
        </w:rPr>
        <w:t>全元文》卷一一八七，江苏古籍出版社1998年版，</w:t>
      </w:r>
      <w:r>
        <w:rPr>
          <w:rFonts w:ascii="楷体" w:hAnsi="楷体" w:eastAsia="楷体" w:cs="楷体"/>
          <w:sz w:val="17"/>
          <w:szCs w:val="17"/>
        </w:rPr>
        <w:t xml:space="preserve"> </w:t>
      </w:r>
      <w:r>
        <w:rPr>
          <w:rFonts w:ascii="楷体" w:hAnsi="楷体" w:eastAsia="楷体" w:cs="楷体"/>
          <w:spacing w:val="-2"/>
          <w:sz w:val="17"/>
          <w:szCs w:val="17"/>
        </w:rPr>
        <w:t>第124—125页。</w:t>
      </w:r>
    </w:p>
    <w:p w14:paraId="01B0AE78">
      <w:pPr>
        <w:spacing w:line="271" w:lineRule="auto"/>
        <w:rPr>
          <w:rFonts w:ascii="楷体" w:hAnsi="楷体" w:eastAsia="楷体" w:cs="楷体"/>
          <w:sz w:val="17"/>
          <w:szCs w:val="17"/>
        </w:rPr>
        <w:sectPr>
          <w:footerReference r:id="rId254" w:type="default"/>
          <w:pgSz w:w="8620" w:h="13070"/>
          <w:pgMar w:top="400" w:right="1058" w:bottom="557" w:left="800" w:header="0" w:footer="431" w:gutter="0"/>
          <w:cols w:space="720" w:num="1"/>
        </w:sectPr>
      </w:pPr>
    </w:p>
    <w:p w14:paraId="29F6136A">
      <w:pPr>
        <w:pStyle w:val="2"/>
        <w:spacing w:before="124" w:line="222" w:lineRule="auto"/>
        <w:rPr>
          <w:rFonts w:ascii="仿宋" w:hAnsi="仿宋" w:eastAsia="仿宋" w:cs="仿宋"/>
          <w:sz w:val="17"/>
          <w:szCs w:val="17"/>
        </w:rPr>
      </w:pPr>
      <w:r>
        <w:rPr>
          <w:spacing w:val="4"/>
          <w:sz w:val="17"/>
          <w:szCs w:val="17"/>
        </w:rPr>
        <w:t xml:space="preserve">O  </w:t>
      </w:r>
      <w:r>
        <w:rPr>
          <w:rFonts w:ascii="仿宋" w:hAnsi="仿宋" w:eastAsia="仿宋" w:cs="仿宋"/>
          <w:spacing w:val="4"/>
          <w:sz w:val="17"/>
          <w:szCs w:val="17"/>
        </w:rPr>
        <w:t>第九讲混一南北与中华民族大统合(元朝时期)</w:t>
      </w:r>
    </w:p>
    <w:p w14:paraId="5BA33AF2">
      <w:pPr>
        <w:spacing w:line="400" w:lineRule="auto"/>
        <w:rPr>
          <w:rFonts w:ascii="Arial"/>
          <w:sz w:val="21"/>
        </w:rPr>
      </w:pPr>
    </w:p>
    <w:p w14:paraId="6709BD98">
      <w:pPr>
        <w:spacing w:before="71" w:line="281" w:lineRule="auto"/>
        <w:ind w:left="309"/>
        <w:rPr>
          <w:rFonts w:ascii="仿宋" w:hAnsi="仿宋" w:eastAsia="仿宋" w:cs="仿宋"/>
          <w:sz w:val="22"/>
          <w:szCs w:val="22"/>
        </w:rPr>
      </w:pPr>
      <w:r>
        <w:rPr>
          <w:rFonts w:ascii="仿宋" w:hAnsi="仿宋" w:eastAsia="仿宋" w:cs="仿宋"/>
          <w:sz w:val="22"/>
          <w:szCs w:val="22"/>
        </w:rPr>
        <w:t>事显贵集团也开始介入愈演愈烈的宫廷政争，</w:t>
      </w:r>
      <w:r>
        <w:rPr>
          <w:rFonts w:ascii="仿宋" w:hAnsi="仿宋" w:eastAsia="仿宋" w:cs="仿宋"/>
          <w:spacing w:val="-1"/>
          <w:sz w:val="22"/>
          <w:szCs w:val="22"/>
        </w:rPr>
        <w:t>终致在元文宗即位前夕，</w:t>
      </w:r>
      <w:r>
        <w:rPr>
          <w:rFonts w:ascii="仿宋" w:hAnsi="仿宋" w:eastAsia="仿宋" w:cs="仿宋"/>
          <w:sz w:val="22"/>
          <w:szCs w:val="22"/>
        </w:rPr>
        <w:t xml:space="preserve"> </w:t>
      </w:r>
      <w:r>
        <w:rPr>
          <w:rFonts w:ascii="仿宋" w:hAnsi="仿宋" w:eastAsia="仿宋" w:cs="仿宋"/>
          <w:spacing w:val="-7"/>
          <w:sz w:val="22"/>
          <w:szCs w:val="22"/>
        </w:rPr>
        <w:t>统治集团内部爆发严重破坏社会正常秩序的剧烈内战。</w:t>
      </w:r>
    </w:p>
    <w:p w14:paraId="24F53BB0">
      <w:pPr>
        <w:spacing w:before="28" w:line="282" w:lineRule="auto"/>
        <w:ind w:left="309" w:right="64" w:firstLine="419"/>
        <w:jc w:val="both"/>
        <w:rPr>
          <w:rFonts w:ascii="仿宋" w:hAnsi="仿宋" w:eastAsia="仿宋" w:cs="仿宋"/>
          <w:sz w:val="22"/>
          <w:szCs w:val="22"/>
        </w:rPr>
      </w:pPr>
      <w:r>
        <w:rPr>
          <w:rFonts w:ascii="仿宋" w:hAnsi="仿宋" w:eastAsia="仿宋" w:cs="仿宋"/>
          <w:spacing w:val="-2"/>
          <w:sz w:val="22"/>
          <w:szCs w:val="22"/>
        </w:rPr>
        <w:t>不仅如此，元朝在消除族群歧视等方面始终存在明显缺陷，公开违</w:t>
      </w:r>
      <w:r>
        <w:rPr>
          <w:rFonts w:ascii="仿宋" w:hAnsi="仿宋" w:eastAsia="仿宋" w:cs="仿宋"/>
          <w:spacing w:val="3"/>
          <w:sz w:val="22"/>
          <w:szCs w:val="22"/>
        </w:rPr>
        <w:t xml:space="preserve"> </w:t>
      </w:r>
      <w:r>
        <w:rPr>
          <w:rFonts w:ascii="仿宋" w:hAnsi="仿宋" w:eastAsia="仿宋" w:cs="仿宋"/>
          <w:spacing w:val="-4"/>
          <w:sz w:val="22"/>
          <w:szCs w:val="22"/>
        </w:rPr>
        <w:t>背一视同仁原则的划分“四等人”的做法一直延续至元末。特别是元顺</w:t>
      </w:r>
      <w:r>
        <w:rPr>
          <w:rFonts w:ascii="仿宋" w:hAnsi="仿宋" w:eastAsia="仿宋" w:cs="仿宋"/>
          <w:sz w:val="22"/>
          <w:szCs w:val="22"/>
        </w:rPr>
        <w:t xml:space="preserve"> </w:t>
      </w:r>
      <w:r>
        <w:rPr>
          <w:rFonts w:ascii="仿宋" w:hAnsi="仿宋" w:eastAsia="仿宋" w:cs="仿宋"/>
          <w:spacing w:val="-4"/>
          <w:sz w:val="22"/>
          <w:szCs w:val="22"/>
        </w:rPr>
        <w:t>帝前期，以伯颜为首的特权阶层还一度试图通过加剧族群压迫来转</w:t>
      </w:r>
      <w:r>
        <w:rPr>
          <w:rFonts w:ascii="仿宋" w:hAnsi="仿宋" w:eastAsia="仿宋" w:cs="仿宋"/>
          <w:spacing w:val="-5"/>
          <w:sz w:val="22"/>
          <w:szCs w:val="22"/>
        </w:rPr>
        <w:t>移各</w:t>
      </w:r>
      <w:r>
        <w:rPr>
          <w:rFonts w:ascii="仿宋" w:hAnsi="仿宋" w:eastAsia="仿宋" w:cs="仿宋"/>
          <w:sz w:val="22"/>
          <w:szCs w:val="22"/>
        </w:rPr>
        <w:t xml:space="preserve"> </w:t>
      </w:r>
      <w:r>
        <w:rPr>
          <w:rFonts w:ascii="仿宋" w:hAnsi="仿宋" w:eastAsia="仿宋" w:cs="仿宋"/>
          <w:spacing w:val="-4"/>
          <w:sz w:val="22"/>
          <w:szCs w:val="22"/>
        </w:rPr>
        <w:t>种社会矛盾，致使族群矛盾空前激化，引发严重的社会危机，后来经历</w:t>
      </w:r>
      <w:r>
        <w:rPr>
          <w:rFonts w:ascii="仿宋" w:hAnsi="仿宋" w:eastAsia="仿宋" w:cs="仿宋"/>
          <w:spacing w:val="3"/>
          <w:sz w:val="22"/>
          <w:szCs w:val="22"/>
        </w:rPr>
        <w:t xml:space="preserve"> </w:t>
      </w:r>
      <w:r>
        <w:rPr>
          <w:rFonts w:ascii="仿宋" w:hAnsi="仿宋" w:eastAsia="仿宋" w:cs="仿宋"/>
          <w:spacing w:val="-5"/>
          <w:sz w:val="22"/>
          <w:szCs w:val="22"/>
        </w:rPr>
        <w:t>的“脱脱更化”也未能扭转这一趋势，直至社会危机激化为全国性的民</w:t>
      </w:r>
      <w:r>
        <w:rPr>
          <w:rFonts w:ascii="仿宋" w:hAnsi="仿宋" w:eastAsia="仿宋" w:cs="仿宋"/>
          <w:spacing w:val="15"/>
          <w:sz w:val="22"/>
          <w:szCs w:val="22"/>
        </w:rPr>
        <w:t xml:space="preserve"> </w:t>
      </w:r>
      <w:r>
        <w:rPr>
          <w:rFonts w:ascii="仿宋" w:hAnsi="仿宋" w:eastAsia="仿宋" w:cs="仿宋"/>
          <w:spacing w:val="-15"/>
          <w:sz w:val="22"/>
          <w:szCs w:val="22"/>
        </w:rPr>
        <w:t>众起义。</w:t>
      </w:r>
    </w:p>
    <w:p w14:paraId="2DAA7647">
      <w:pPr>
        <w:spacing w:before="31" w:line="279" w:lineRule="auto"/>
        <w:ind w:left="309" w:right="20" w:firstLine="419"/>
        <w:jc w:val="both"/>
        <w:rPr>
          <w:rFonts w:ascii="仿宋" w:hAnsi="仿宋" w:eastAsia="仿宋" w:cs="仿宋"/>
          <w:sz w:val="22"/>
          <w:szCs w:val="22"/>
        </w:rPr>
      </w:pPr>
      <w:r>
        <w:rPr>
          <w:rFonts w:ascii="仿宋" w:hAnsi="仿宋" w:eastAsia="仿宋" w:cs="仿宋"/>
          <w:sz w:val="22"/>
          <w:szCs w:val="22"/>
        </w:rPr>
        <w:t>1368年明朝建立，元顺帝父子及其残余</w:t>
      </w:r>
      <w:r>
        <w:rPr>
          <w:rFonts w:ascii="仿宋" w:hAnsi="仿宋" w:eastAsia="仿宋" w:cs="仿宋"/>
          <w:spacing w:val="-1"/>
          <w:sz w:val="22"/>
          <w:szCs w:val="22"/>
        </w:rPr>
        <w:t>势力离开大都、撤回草原，</w:t>
      </w:r>
      <w:r>
        <w:rPr>
          <w:rFonts w:ascii="仿宋" w:hAnsi="仿宋" w:eastAsia="仿宋" w:cs="仿宋"/>
          <w:sz w:val="22"/>
          <w:szCs w:val="22"/>
        </w:rPr>
        <w:t xml:space="preserve"> </w:t>
      </w:r>
      <w:r>
        <w:rPr>
          <w:rFonts w:ascii="仿宋" w:hAnsi="仿宋" w:eastAsia="仿宋" w:cs="仿宋"/>
          <w:spacing w:val="-4"/>
          <w:sz w:val="22"/>
          <w:szCs w:val="22"/>
        </w:rPr>
        <w:t>并继续沿用故元国号，但因元朝对全国的统治业已宣告终结，史称“北</w:t>
      </w:r>
      <w:r>
        <w:rPr>
          <w:rFonts w:ascii="仿宋" w:hAnsi="仿宋" w:eastAsia="仿宋" w:cs="仿宋"/>
          <w:sz w:val="22"/>
          <w:szCs w:val="22"/>
        </w:rPr>
        <w:t xml:space="preserve">  </w:t>
      </w:r>
      <w:r>
        <w:rPr>
          <w:rFonts w:ascii="仿宋" w:hAnsi="仿宋" w:eastAsia="仿宋" w:cs="仿宋"/>
          <w:spacing w:val="-8"/>
          <w:sz w:val="22"/>
          <w:szCs w:val="22"/>
        </w:rPr>
        <w:t>元”。据传元顺帝在元明交替之际所作的蒙古文《怀念两都之歌》,直至</w:t>
      </w:r>
      <w:r>
        <w:rPr>
          <w:rFonts w:ascii="仿宋" w:hAnsi="仿宋" w:eastAsia="仿宋" w:cs="仿宋"/>
          <w:sz w:val="22"/>
          <w:szCs w:val="22"/>
        </w:rPr>
        <w:t xml:space="preserve">  </w:t>
      </w:r>
      <w:r>
        <w:rPr>
          <w:rFonts w:ascii="仿宋" w:hAnsi="仿宋" w:eastAsia="仿宋" w:cs="仿宋"/>
          <w:spacing w:val="-5"/>
          <w:sz w:val="22"/>
          <w:szCs w:val="22"/>
        </w:rPr>
        <w:t>17世纪依然流传在北方草原，表达了蒙古人对失去大都的无比哀伤和叹</w:t>
      </w:r>
      <w:r>
        <w:rPr>
          <w:rFonts w:ascii="仿宋" w:hAnsi="仿宋" w:eastAsia="仿宋" w:cs="仿宋"/>
          <w:spacing w:val="4"/>
          <w:sz w:val="22"/>
          <w:szCs w:val="22"/>
        </w:rPr>
        <w:t xml:space="preserve">  </w:t>
      </w:r>
      <w:r>
        <w:rPr>
          <w:rFonts w:ascii="仿宋" w:hAnsi="仿宋" w:eastAsia="仿宋" w:cs="仿宋"/>
          <w:spacing w:val="-5"/>
          <w:sz w:val="22"/>
          <w:szCs w:val="22"/>
        </w:rPr>
        <w:t>惋。显然，大都所代表的已不仅仅是政治上的繁华旧梦，更是与草原一</w:t>
      </w:r>
      <w:r>
        <w:rPr>
          <w:rFonts w:ascii="仿宋" w:hAnsi="仿宋" w:eastAsia="仿宋" w:cs="仿宋"/>
          <w:spacing w:val="5"/>
          <w:sz w:val="22"/>
          <w:szCs w:val="22"/>
        </w:rPr>
        <w:t xml:space="preserve">  </w:t>
      </w:r>
      <w:r>
        <w:rPr>
          <w:rFonts w:ascii="仿宋" w:hAnsi="仿宋" w:eastAsia="仿宋" w:cs="仿宋"/>
          <w:spacing w:val="-14"/>
          <w:sz w:val="22"/>
          <w:szCs w:val="22"/>
        </w:rPr>
        <w:t>样承载着历史记忆和情感归宿的故土。</w:t>
      </w:r>
    </w:p>
    <w:p w14:paraId="084950A1">
      <w:pPr>
        <w:spacing w:line="249" w:lineRule="auto"/>
        <w:rPr>
          <w:rFonts w:ascii="Arial"/>
          <w:sz w:val="21"/>
        </w:rPr>
      </w:pPr>
    </w:p>
    <w:p w14:paraId="3A4B2FA8">
      <w:pPr>
        <w:spacing w:line="250" w:lineRule="auto"/>
        <w:rPr>
          <w:rFonts w:ascii="Arial"/>
          <w:sz w:val="21"/>
        </w:rPr>
      </w:pPr>
      <w:r>
        <w:drawing>
          <wp:anchor distT="0" distB="0" distL="0" distR="0" simplePos="0" relativeHeight="251859968" behindDoc="0" locked="0" layoutInCell="1" allowOverlap="1">
            <wp:simplePos x="0" y="0"/>
            <wp:positionH relativeFrom="column">
              <wp:posOffset>234315</wp:posOffset>
            </wp:positionH>
            <wp:positionV relativeFrom="paragraph">
              <wp:posOffset>2540</wp:posOffset>
            </wp:positionV>
            <wp:extent cx="4260850" cy="12700"/>
            <wp:effectExtent l="0" t="0" r="0" b="0"/>
            <wp:wrapNone/>
            <wp:docPr id="312" name="IM 68"/>
            <wp:cNvGraphicFramePr/>
            <a:graphic xmlns:a="http://schemas.openxmlformats.org/drawingml/2006/main">
              <a:graphicData uri="http://schemas.openxmlformats.org/drawingml/2006/picture">
                <pic:pic xmlns:pic="http://schemas.openxmlformats.org/drawingml/2006/picture">
                  <pic:nvPicPr>
                    <pic:cNvPr id="312" name="IM 68"/>
                    <pic:cNvPicPr/>
                  </pic:nvPicPr>
                  <pic:blipFill>
                    <a:blip r:embed="rId696"/>
                    <a:stretch>
                      <a:fillRect/>
                    </a:stretch>
                  </pic:blipFill>
                  <pic:spPr>
                    <a:xfrm>
                      <a:off x="0" y="0"/>
                      <a:ext cx="4260870" cy="12683"/>
                    </a:xfrm>
                    <a:prstGeom prst="rect">
                      <a:avLst/>
                    </a:prstGeom>
                  </pic:spPr>
                </pic:pic>
              </a:graphicData>
            </a:graphic>
          </wp:anchor>
        </w:drawing>
      </w:r>
    </w:p>
    <w:p w14:paraId="052C9F0B">
      <w:pPr>
        <w:spacing w:line="250" w:lineRule="auto"/>
        <w:rPr>
          <w:rFonts w:ascii="Arial"/>
          <w:sz w:val="21"/>
        </w:rPr>
      </w:pPr>
    </w:p>
    <w:p w14:paraId="7C64765A">
      <w:pPr>
        <w:pStyle w:val="2"/>
        <w:spacing w:before="72"/>
        <w:ind w:left="629"/>
        <w:rPr>
          <w:sz w:val="22"/>
          <w:szCs w:val="22"/>
        </w:rPr>
      </w:pPr>
      <w:r>
        <w:rPr>
          <w:position w:val="-11"/>
          <w:sz w:val="22"/>
          <w:szCs w:val="22"/>
        </w:rPr>
        <w:drawing>
          <wp:inline distT="0" distB="0" distL="0" distR="0">
            <wp:extent cx="247015" cy="247650"/>
            <wp:effectExtent l="0" t="0" r="12065" b="11430"/>
            <wp:docPr id="313" name="IM 70"/>
            <wp:cNvGraphicFramePr/>
            <a:graphic xmlns:a="http://schemas.openxmlformats.org/drawingml/2006/main">
              <a:graphicData uri="http://schemas.openxmlformats.org/drawingml/2006/picture">
                <pic:pic xmlns:pic="http://schemas.openxmlformats.org/drawingml/2006/picture">
                  <pic:nvPicPr>
                    <pic:cNvPr id="313" name="IM 70"/>
                    <pic:cNvPicPr/>
                  </pic:nvPicPr>
                  <pic:blipFill>
                    <a:blip r:embed="rId697"/>
                    <a:stretch>
                      <a:fillRect/>
                    </a:stretch>
                  </pic:blipFill>
                  <pic:spPr>
                    <a:xfrm>
                      <a:off x="0" y="0"/>
                      <a:ext cx="247616" cy="247654"/>
                    </a:xfrm>
                    <a:prstGeom prst="rect">
                      <a:avLst/>
                    </a:prstGeom>
                  </pic:spPr>
                </pic:pic>
              </a:graphicData>
            </a:graphic>
          </wp:inline>
        </w:drawing>
      </w:r>
      <w:r>
        <w:rPr>
          <w:spacing w:val="-37"/>
          <w:sz w:val="22"/>
          <w:szCs w:val="22"/>
        </w:rPr>
        <w:t xml:space="preserve"> </w:t>
      </w:r>
      <w:r>
        <w:rPr>
          <w:b/>
          <w:bCs/>
          <w:spacing w:val="6"/>
          <w:sz w:val="22"/>
          <w:szCs w:val="22"/>
        </w:rPr>
        <w:t>思考题</w:t>
      </w:r>
      <w:r>
        <w:rPr>
          <w:spacing w:val="-9"/>
          <w:sz w:val="22"/>
          <w:szCs w:val="22"/>
        </w:rPr>
        <w:t xml:space="preserve"> </w:t>
      </w:r>
      <w:r>
        <w:rPr>
          <w:strike/>
          <w:sz w:val="22"/>
          <w:szCs w:val="22"/>
        </w:rPr>
        <w:t xml:space="preserve">                                                </w:t>
      </w:r>
    </w:p>
    <w:p w14:paraId="11B2F9B9">
      <w:pPr>
        <w:spacing w:before="68" w:line="222" w:lineRule="auto"/>
        <w:ind w:left="729"/>
        <w:rPr>
          <w:rFonts w:ascii="仿宋" w:hAnsi="仿宋" w:eastAsia="仿宋" w:cs="仿宋"/>
          <w:sz w:val="22"/>
          <w:szCs w:val="22"/>
        </w:rPr>
      </w:pPr>
      <w:r>
        <w:rPr>
          <w:rFonts w:ascii="仿宋" w:hAnsi="仿宋" w:eastAsia="仿宋" w:cs="仿宋"/>
          <w:spacing w:val="-9"/>
          <w:sz w:val="22"/>
          <w:szCs w:val="22"/>
        </w:rPr>
        <w:t>1.元朝对大一统有哪些历史贡献?</w:t>
      </w:r>
    </w:p>
    <w:p w14:paraId="5190A727">
      <w:pPr>
        <w:spacing w:before="65" w:line="222" w:lineRule="auto"/>
        <w:ind w:left="729"/>
        <w:rPr>
          <w:rFonts w:ascii="仿宋" w:hAnsi="仿宋" w:eastAsia="仿宋" w:cs="仿宋"/>
          <w:sz w:val="22"/>
          <w:szCs w:val="22"/>
        </w:rPr>
      </w:pPr>
      <w:r>
        <w:rPr>
          <w:rFonts w:ascii="仿宋" w:hAnsi="仿宋" w:eastAsia="仿宋" w:cs="仿宋"/>
          <w:spacing w:val="-7"/>
          <w:sz w:val="22"/>
          <w:szCs w:val="22"/>
        </w:rPr>
        <w:t>2.元朝通过哪些措施整合了农牧两大区域?</w:t>
      </w:r>
    </w:p>
    <w:p w14:paraId="78EDE7C4">
      <w:pPr>
        <w:spacing w:before="76" w:line="222" w:lineRule="auto"/>
        <w:ind w:left="729"/>
        <w:rPr>
          <w:rFonts w:ascii="仿宋" w:hAnsi="仿宋" w:eastAsia="仿宋" w:cs="仿宋"/>
          <w:sz w:val="22"/>
          <w:szCs w:val="22"/>
        </w:rPr>
      </w:pPr>
      <w:r>
        <w:rPr>
          <w:rFonts w:ascii="仿宋" w:hAnsi="仿宋" w:eastAsia="仿宋" w:cs="仿宋"/>
          <w:spacing w:val="-4"/>
          <w:sz w:val="22"/>
          <w:szCs w:val="22"/>
        </w:rPr>
        <w:t>3.元代各族群交往交流交融的主要表现及其特征是</w:t>
      </w:r>
      <w:r>
        <w:rPr>
          <w:rFonts w:ascii="仿宋" w:hAnsi="仿宋" w:eastAsia="仿宋" w:cs="仿宋"/>
          <w:spacing w:val="-5"/>
          <w:sz w:val="22"/>
          <w:szCs w:val="22"/>
        </w:rPr>
        <w:t>什么?</w:t>
      </w:r>
    </w:p>
    <w:p w14:paraId="0BBB8EDD">
      <w:pPr>
        <w:spacing w:line="222" w:lineRule="auto"/>
        <w:rPr>
          <w:rFonts w:ascii="仿宋" w:hAnsi="仿宋" w:eastAsia="仿宋" w:cs="仿宋"/>
          <w:sz w:val="22"/>
          <w:szCs w:val="22"/>
        </w:rPr>
        <w:sectPr>
          <w:footerReference r:id="rId255" w:type="default"/>
          <w:pgSz w:w="8610" w:h="12970"/>
          <w:pgMar w:top="400" w:right="739" w:bottom="577" w:left="750" w:header="0" w:footer="451" w:gutter="0"/>
          <w:cols w:space="720" w:num="1"/>
        </w:sectPr>
      </w:pPr>
    </w:p>
    <w:p w14:paraId="1AD78DC7">
      <w:pPr>
        <w:spacing w:line="278" w:lineRule="auto"/>
        <w:rPr>
          <w:rFonts w:ascii="Arial"/>
          <w:sz w:val="21"/>
        </w:rPr>
      </w:pPr>
    </w:p>
    <w:p w14:paraId="460466C7">
      <w:pPr>
        <w:spacing w:line="278" w:lineRule="auto"/>
        <w:rPr>
          <w:rFonts w:ascii="Arial"/>
          <w:sz w:val="21"/>
        </w:rPr>
      </w:pPr>
    </w:p>
    <w:p w14:paraId="66AC7292">
      <w:pPr>
        <w:spacing w:line="278" w:lineRule="auto"/>
        <w:rPr>
          <w:rFonts w:ascii="Arial"/>
          <w:sz w:val="21"/>
        </w:rPr>
      </w:pPr>
    </w:p>
    <w:p w14:paraId="717FFE50">
      <w:pPr>
        <w:spacing w:line="279" w:lineRule="auto"/>
        <w:rPr>
          <w:rFonts w:ascii="Arial"/>
          <w:sz w:val="21"/>
        </w:rPr>
      </w:pPr>
    </w:p>
    <w:p w14:paraId="1A0A129F">
      <w:pPr>
        <w:spacing w:line="279" w:lineRule="auto"/>
        <w:rPr>
          <w:rFonts w:ascii="Arial"/>
          <w:sz w:val="21"/>
        </w:rPr>
      </w:pPr>
    </w:p>
    <w:p w14:paraId="7E8B8DC4">
      <w:pPr>
        <w:spacing w:line="279" w:lineRule="auto"/>
        <w:rPr>
          <w:rFonts w:ascii="Arial"/>
          <w:sz w:val="21"/>
        </w:rPr>
      </w:pPr>
    </w:p>
    <w:p w14:paraId="3882FF33">
      <w:pPr>
        <w:pStyle w:val="2"/>
        <w:spacing w:before="107" w:line="289" w:lineRule="auto"/>
        <w:ind w:left="2633" w:right="609" w:hanging="1979"/>
        <w:rPr>
          <w:sz w:val="33"/>
          <w:szCs w:val="33"/>
        </w:rPr>
      </w:pPr>
      <w:r>
        <w:rPr>
          <w:b/>
          <w:bCs/>
          <w:spacing w:val="-1"/>
          <w:sz w:val="33"/>
          <w:szCs w:val="33"/>
        </w:rPr>
        <w:t>第十讲中外会通与中华民族巩固壮大</w:t>
      </w:r>
      <w:r>
        <w:rPr>
          <w:spacing w:val="5"/>
          <w:sz w:val="33"/>
          <w:szCs w:val="33"/>
        </w:rPr>
        <w:t xml:space="preserve"> </w:t>
      </w:r>
      <w:r>
        <w:rPr>
          <w:b/>
          <w:bCs/>
          <w:spacing w:val="2"/>
          <w:sz w:val="33"/>
          <w:szCs w:val="33"/>
        </w:rPr>
        <w:t>(明朝时期)</w:t>
      </w:r>
    </w:p>
    <w:p w14:paraId="21AB3A26">
      <w:pPr>
        <w:spacing w:line="245" w:lineRule="auto"/>
        <w:rPr>
          <w:rFonts w:ascii="Arial"/>
          <w:sz w:val="21"/>
        </w:rPr>
      </w:pPr>
    </w:p>
    <w:p w14:paraId="0D6E3656">
      <w:pPr>
        <w:spacing w:line="245" w:lineRule="auto"/>
        <w:rPr>
          <w:rFonts w:ascii="Arial"/>
          <w:sz w:val="21"/>
        </w:rPr>
      </w:pPr>
    </w:p>
    <w:p w14:paraId="18F58B85">
      <w:pPr>
        <w:spacing w:line="245" w:lineRule="auto"/>
        <w:rPr>
          <w:rFonts w:ascii="Arial"/>
          <w:sz w:val="21"/>
        </w:rPr>
      </w:pPr>
      <w:r>
        <w:drawing>
          <wp:anchor distT="0" distB="0" distL="0" distR="0" simplePos="0" relativeHeight="251860992" behindDoc="0" locked="0" layoutInCell="1" allowOverlap="1">
            <wp:simplePos x="0" y="0"/>
            <wp:positionH relativeFrom="column">
              <wp:posOffset>133350</wp:posOffset>
            </wp:positionH>
            <wp:positionV relativeFrom="paragraph">
              <wp:posOffset>15240</wp:posOffset>
            </wp:positionV>
            <wp:extent cx="3911600" cy="12700"/>
            <wp:effectExtent l="0" t="0" r="0" b="0"/>
            <wp:wrapNone/>
            <wp:docPr id="314" name="IM 72"/>
            <wp:cNvGraphicFramePr/>
            <a:graphic xmlns:a="http://schemas.openxmlformats.org/drawingml/2006/main">
              <a:graphicData uri="http://schemas.openxmlformats.org/drawingml/2006/picture">
                <pic:pic xmlns:pic="http://schemas.openxmlformats.org/drawingml/2006/picture">
                  <pic:nvPicPr>
                    <pic:cNvPr id="314" name="IM 72"/>
                    <pic:cNvPicPr/>
                  </pic:nvPicPr>
                  <pic:blipFill>
                    <a:blip r:embed="rId698"/>
                    <a:stretch>
                      <a:fillRect/>
                    </a:stretch>
                  </pic:blipFill>
                  <pic:spPr>
                    <a:xfrm>
                      <a:off x="0" y="0"/>
                      <a:ext cx="3911615" cy="12659"/>
                    </a:xfrm>
                    <a:prstGeom prst="rect">
                      <a:avLst/>
                    </a:prstGeom>
                  </pic:spPr>
                </pic:pic>
              </a:graphicData>
            </a:graphic>
          </wp:anchor>
        </w:drawing>
      </w:r>
    </w:p>
    <w:p w14:paraId="1E189F12">
      <w:pPr>
        <w:spacing w:line="245" w:lineRule="auto"/>
        <w:rPr>
          <w:rFonts w:ascii="Arial"/>
          <w:sz w:val="21"/>
        </w:rPr>
      </w:pPr>
    </w:p>
    <w:p w14:paraId="2F665FF9">
      <w:pPr>
        <w:spacing w:before="71" w:line="291" w:lineRule="auto"/>
        <w:ind w:left="770" w:right="735" w:firstLine="500"/>
        <w:jc w:val="both"/>
        <w:rPr>
          <w:rFonts w:ascii="楷体" w:hAnsi="楷体" w:eastAsia="楷体" w:cs="楷体"/>
          <w:sz w:val="22"/>
          <w:szCs w:val="22"/>
        </w:rPr>
      </w:pPr>
      <w:r>
        <w:rPr>
          <w:rFonts w:ascii="楷体" w:hAnsi="楷体" w:eastAsia="楷体" w:cs="楷体"/>
          <w:spacing w:val="8"/>
          <w:sz w:val="22"/>
          <w:szCs w:val="22"/>
        </w:rPr>
        <w:t>六百多年前，中国的郑和率领当时世界上最强</w:t>
      </w:r>
      <w:r>
        <w:rPr>
          <w:rFonts w:ascii="楷体" w:hAnsi="楷体" w:eastAsia="楷体" w:cs="楷体"/>
          <w:spacing w:val="17"/>
          <w:sz w:val="22"/>
          <w:szCs w:val="22"/>
        </w:rPr>
        <w:t xml:space="preserve"> </w:t>
      </w:r>
      <w:r>
        <w:rPr>
          <w:rFonts w:ascii="楷体" w:hAnsi="楷体" w:eastAsia="楷体" w:cs="楷体"/>
          <w:spacing w:val="8"/>
          <w:sz w:val="22"/>
          <w:szCs w:val="22"/>
        </w:rPr>
        <w:t>大的船队七次远航太平洋和西印度洋，到访了三十</w:t>
      </w:r>
      <w:r>
        <w:rPr>
          <w:rFonts w:ascii="楷体" w:hAnsi="楷体" w:eastAsia="楷体" w:cs="楷体"/>
          <w:spacing w:val="18"/>
          <w:sz w:val="22"/>
          <w:szCs w:val="22"/>
        </w:rPr>
        <w:t xml:space="preserve"> </w:t>
      </w:r>
      <w:r>
        <w:rPr>
          <w:rFonts w:ascii="楷体" w:hAnsi="楷体" w:eastAsia="楷体" w:cs="楷体"/>
          <w:spacing w:val="8"/>
          <w:sz w:val="22"/>
          <w:szCs w:val="22"/>
        </w:rPr>
        <w:t>多个国家和地区，没有占领一寸土地，播撒了和平</w:t>
      </w:r>
      <w:r>
        <w:rPr>
          <w:rFonts w:ascii="楷体" w:hAnsi="楷体" w:eastAsia="楷体" w:cs="楷体"/>
          <w:spacing w:val="14"/>
          <w:sz w:val="22"/>
          <w:szCs w:val="22"/>
        </w:rPr>
        <w:t xml:space="preserve"> </w:t>
      </w:r>
      <w:r>
        <w:rPr>
          <w:rFonts w:ascii="楷体" w:hAnsi="楷体" w:eastAsia="楷体" w:cs="楷体"/>
          <w:spacing w:val="11"/>
          <w:sz w:val="22"/>
          <w:szCs w:val="22"/>
        </w:rPr>
        <w:t>友谊的种子，留下的是同沿途人民友好交往和文明</w:t>
      </w:r>
      <w:r>
        <w:rPr>
          <w:rFonts w:ascii="楷体" w:hAnsi="楷体" w:eastAsia="楷体" w:cs="楷体"/>
          <w:spacing w:val="1"/>
          <w:sz w:val="22"/>
          <w:szCs w:val="22"/>
        </w:rPr>
        <w:t xml:space="preserve"> </w:t>
      </w:r>
      <w:r>
        <w:rPr>
          <w:rFonts w:ascii="楷体" w:hAnsi="楷体" w:eastAsia="楷体" w:cs="楷体"/>
          <w:spacing w:val="14"/>
          <w:sz w:val="22"/>
          <w:szCs w:val="22"/>
        </w:rPr>
        <w:t>传播的佳话。</w:t>
      </w:r>
    </w:p>
    <w:p w14:paraId="14BDCAD4">
      <w:pPr>
        <w:spacing w:before="30" w:line="224" w:lineRule="auto"/>
        <w:ind w:left="4790"/>
        <w:rPr>
          <w:rFonts w:ascii="楷体" w:hAnsi="楷体" w:eastAsia="楷体" w:cs="楷体"/>
          <w:sz w:val="22"/>
          <w:szCs w:val="22"/>
        </w:rPr>
      </w:pPr>
      <w:r>
        <w:rPr>
          <w:rFonts w:ascii="楷体" w:hAnsi="楷体" w:eastAsia="楷体" w:cs="楷体"/>
          <w:spacing w:val="-8"/>
          <w:sz w:val="22"/>
          <w:szCs w:val="22"/>
        </w:rPr>
        <w:t>——习近平</w:t>
      </w:r>
    </w:p>
    <w:p w14:paraId="79E19F3B">
      <w:pPr>
        <w:spacing w:line="396" w:lineRule="auto"/>
        <w:rPr>
          <w:rFonts w:ascii="Arial"/>
          <w:sz w:val="21"/>
        </w:rPr>
      </w:pPr>
    </w:p>
    <w:p w14:paraId="0787F9E1">
      <w:pPr>
        <w:spacing w:line="70" w:lineRule="exact"/>
        <w:ind w:firstLine="129"/>
      </w:pPr>
      <w:r>
        <w:rPr>
          <w:position w:val="-1"/>
        </w:rPr>
        <w:drawing>
          <wp:inline distT="0" distB="0" distL="0" distR="0">
            <wp:extent cx="76200" cy="43815"/>
            <wp:effectExtent l="0" t="0" r="0" b="1905"/>
            <wp:docPr id="315" name="IM 74"/>
            <wp:cNvGraphicFramePr/>
            <a:graphic xmlns:a="http://schemas.openxmlformats.org/drawingml/2006/main">
              <a:graphicData uri="http://schemas.openxmlformats.org/drawingml/2006/picture">
                <pic:pic xmlns:pic="http://schemas.openxmlformats.org/drawingml/2006/picture">
                  <pic:nvPicPr>
                    <pic:cNvPr id="315" name="IM 74"/>
                    <pic:cNvPicPr/>
                  </pic:nvPicPr>
                  <pic:blipFill>
                    <a:blip r:embed="rId699"/>
                    <a:stretch>
                      <a:fillRect/>
                    </a:stretch>
                  </pic:blipFill>
                  <pic:spPr>
                    <a:xfrm>
                      <a:off x="0" y="0"/>
                      <a:ext cx="76210" cy="44431"/>
                    </a:xfrm>
                    <a:prstGeom prst="rect">
                      <a:avLst/>
                    </a:prstGeom>
                  </pic:spPr>
                </pic:pic>
              </a:graphicData>
            </a:graphic>
          </wp:inline>
        </w:drawing>
      </w:r>
    </w:p>
    <w:p w14:paraId="3A1E66A1">
      <w:pPr>
        <w:spacing w:line="283" w:lineRule="auto"/>
        <w:rPr>
          <w:rFonts w:ascii="Arial"/>
          <w:sz w:val="21"/>
        </w:rPr>
      </w:pPr>
    </w:p>
    <w:p w14:paraId="465CBCEA">
      <w:pPr>
        <w:spacing w:line="284" w:lineRule="auto"/>
        <w:rPr>
          <w:rFonts w:ascii="Arial"/>
          <w:sz w:val="21"/>
        </w:rPr>
      </w:pPr>
    </w:p>
    <w:p w14:paraId="5F353275">
      <w:pPr>
        <w:spacing w:line="284" w:lineRule="auto"/>
        <w:rPr>
          <w:rFonts w:ascii="Arial"/>
          <w:sz w:val="21"/>
        </w:rPr>
      </w:pPr>
    </w:p>
    <w:p w14:paraId="68977D00">
      <w:pPr>
        <w:spacing w:before="71" w:line="272" w:lineRule="auto"/>
        <w:ind w:firstLine="409"/>
        <w:jc w:val="both"/>
        <w:rPr>
          <w:rFonts w:ascii="楷体" w:hAnsi="楷体" w:eastAsia="楷体" w:cs="楷体"/>
          <w:sz w:val="22"/>
          <w:szCs w:val="22"/>
        </w:rPr>
      </w:pPr>
      <w:r>
        <w:rPr>
          <w:rFonts w:ascii="楷体" w:hAnsi="楷体" w:eastAsia="楷体" w:cs="楷体"/>
          <w:spacing w:val="-23"/>
          <w:w w:val="96"/>
          <w:sz w:val="22"/>
          <w:szCs w:val="22"/>
        </w:rPr>
        <w:t>1368年，朱元璋在应天府(今江苏南京)登基称帝，定国号为“大明”。1644</w:t>
      </w:r>
      <w:r>
        <w:rPr>
          <w:rFonts w:ascii="楷体" w:hAnsi="楷体" w:eastAsia="楷体" w:cs="楷体"/>
          <w:spacing w:val="7"/>
          <w:sz w:val="22"/>
          <w:szCs w:val="22"/>
        </w:rPr>
        <w:t xml:space="preserve"> </w:t>
      </w:r>
      <w:r>
        <w:rPr>
          <w:rFonts w:ascii="楷体" w:hAnsi="楷体" w:eastAsia="楷体" w:cs="楷体"/>
          <w:spacing w:val="-32"/>
          <w:w w:val="99"/>
          <w:sz w:val="22"/>
          <w:szCs w:val="22"/>
        </w:rPr>
        <w:t>年，李自成攻占北京，明朝灭亡。明朝将包括东北、西南边疆、青藏高原在内的</w:t>
      </w:r>
      <w:r>
        <w:rPr>
          <w:rFonts w:ascii="楷体" w:hAnsi="楷体" w:eastAsia="楷体" w:cs="楷体"/>
          <w:spacing w:val="25"/>
          <w:sz w:val="22"/>
          <w:szCs w:val="22"/>
        </w:rPr>
        <w:t xml:space="preserve"> </w:t>
      </w:r>
      <w:r>
        <w:rPr>
          <w:rFonts w:ascii="楷体" w:hAnsi="楷体" w:eastAsia="楷体" w:cs="楷体"/>
          <w:spacing w:val="-19"/>
          <w:w w:val="94"/>
          <w:sz w:val="22"/>
          <w:szCs w:val="22"/>
        </w:rPr>
        <w:t>疆域纳入管辖，但初期与北元政权隔大漠南北分立，与亦力把里(察合台后王封</w:t>
      </w:r>
      <w:r>
        <w:rPr>
          <w:rFonts w:ascii="楷体" w:hAnsi="楷体" w:eastAsia="楷体" w:cs="楷体"/>
          <w:spacing w:val="6"/>
          <w:sz w:val="22"/>
          <w:szCs w:val="22"/>
        </w:rPr>
        <w:t xml:space="preserve">  </w:t>
      </w:r>
      <w:r>
        <w:rPr>
          <w:rFonts w:ascii="楷体" w:hAnsi="楷体" w:eastAsia="楷体" w:cs="楷体"/>
          <w:spacing w:val="-20"/>
          <w:w w:val="95"/>
          <w:sz w:val="22"/>
          <w:szCs w:val="22"/>
        </w:rPr>
        <w:t>地)在哈密以西一线相接。后北元主力被明打败，其政权开始分崩离析，蒙古分</w:t>
      </w:r>
      <w:r>
        <w:rPr>
          <w:rFonts w:ascii="楷体" w:hAnsi="楷体" w:eastAsia="楷体" w:cs="楷体"/>
          <w:spacing w:val="2"/>
          <w:sz w:val="22"/>
          <w:szCs w:val="22"/>
        </w:rPr>
        <w:t xml:space="preserve"> </w:t>
      </w:r>
      <w:r>
        <w:rPr>
          <w:rFonts w:ascii="楷体" w:hAnsi="楷体" w:eastAsia="楷体" w:cs="楷体"/>
          <w:spacing w:val="-21"/>
          <w:w w:val="95"/>
          <w:sz w:val="22"/>
          <w:szCs w:val="22"/>
        </w:rPr>
        <w:t>裂为鞑靼、瓦刺、兀良哈等部，亦力把里地方政权向明朝称臣纳贡。通过朝贡、</w:t>
      </w:r>
      <w:r>
        <w:rPr>
          <w:rFonts w:ascii="楷体" w:hAnsi="楷体" w:eastAsia="楷体" w:cs="楷体"/>
          <w:spacing w:val="8"/>
          <w:sz w:val="22"/>
          <w:szCs w:val="22"/>
        </w:rPr>
        <w:t xml:space="preserve"> </w:t>
      </w:r>
      <w:r>
        <w:rPr>
          <w:rFonts w:ascii="楷体" w:hAnsi="楷体" w:eastAsia="楷体" w:cs="楷体"/>
          <w:spacing w:val="-19"/>
          <w:w w:val="93"/>
          <w:sz w:val="22"/>
          <w:szCs w:val="22"/>
        </w:rPr>
        <w:t>羁縻、卫所等制度，明朝与蒙古诸部、亦力</w:t>
      </w:r>
      <w:r>
        <w:rPr>
          <w:rFonts w:ascii="楷体" w:hAnsi="楷体" w:eastAsia="楷体" w:cs="楷体"/>
          <w:spacing w:val="-20"/>
          <w:w w:val="93"/>
          <w:sz w:val="22"/>
          <w:szCs w:val="22"/>
        </w:rPr>
        <w:t>把里等地方政权虽有争战，但始终保</w:t>
      </w:r>
      <w:r>
        <w:rPr>
          <w:rFonts w:ascii="楷体" w:hAnsi="楷体" w:eastAsia="楷体" w:cs="楷体"/>
          <w:sz w:val="22"/>
          <w:szCs w:val="22"/>
        </w:rPr>
        <w:t xml:space="preserve">  </w:t>
      </w:r>
      <w:r>
        <w:rPr>
          <w:rFonts w:ascii="楷体" w:hAnsi="楷体" w:eastAsia="楷体" w:cs="楷体"/>
          <w:spacing w:val="-29"/>
          <w:w w:val="98"/>
          <w:sz w:val="22"/>
          <w:szCs w:val="22"/>
        </w:rPr>
        <w:t>持着密切的政治、经济联系，共同维护以明朝为</w:t>
      </w:r>
      <w:r>
        <w:rPr>
          <w:rFonts w:ascii="楷体" w:hAnsi="楷体" w:eastAsia="楷体" w:cs="楷体"/>
          <w:spacing w:val="-30"/>
          <w:w w:val="98"/>
          <w:sz w:val="22"/>
          <w:szCs w:val="22"/>
        </w:rPr>
        <w:t>主体的中国疆域。</w:t>
      </w:r>
    </w:p>
    <w:p w14:paraId="3FA7EA81">
      <w:pPr>
        <w:spacing w:before="53" w:line="271" w:lineRule="auto"/>
        <w:ind w:right="69" w:firstLine="370"/>
        <w:jc w:val="both"/>
        <w:rPr>
          <w:rFonts w:ascii="楷体" w:hAnsi="楷体" w:eastAsia="楷体" w:cs="楷体"/>
          <w:sz w:val="22"/>
          <w:szCs w:val="22"/>
        </w:rPr>
      </w:pPr>
      <w:r>
        <w:rPr>
          <w:rFonts w:ascii="楷体" w:hAnsi="楷体" w:eastAsia="楷体" w:cs="楷体"/>
          <w:spacing w:val="-16"/>
          <w:w w:val="91"/>
          <w:sz w:val="22"/>
          <w:szCs w:val="22"/>
        </w:rPr>
        <w:t>在继承元朝大一统的基础上，明朝采取更为开明的族群政策，实施更为温和</w:t>
      </w:r>
      <w:r>
        <w:rPr>
          <w:rFonts w:ascii="楷体" w:hAnsi="楷体" w:eastAsia="楷体" w:cs="楷体"/>
          <w:spacing w:val="36"/>
          <w:sz w:val="22"/>
          <w:szCs w:val="22"/>
        </w:rPr>
        <w:t xml:space="preserve"> </w:t>
      </w:r>
      <w:r>
        <w:rPr>
          <w:rFonts w:ascii="楷体" w:hAnsi="楷体" w:eastAsia="楷体" w:cs="楷体"/>
          <w:spacing w:val="-22"/>
          <w:w w:val="94"/>
          <w:sz w:val="22"/>
          <w:szCs w:val="22"/>
        </w:rPr>
        <w:t>的治理方式，使中华民族的交往交流交融进一步深化。在政治层面，明朝发展了</w:t>
      </w:r>
      <w:r>
        <w:rPr>
          <w:rFonts w:ascii="楷体" w:hAnsi="楷体" w:eastAsia="楷体" w:cs="楷体"/>
          <w:spacing w:val="17"/>
          <w:sz w:val="22"/>
          <w:szCs w:val="22"/>
        </w:rPr>
        <w:t xml:space="preserve"> </w:t>
      </w:r>
      <w:r>
        <w:rPr>
          <w:rFonts w:ascii="楷体" w:hAnsi="楷体" w:eastAsia="楷体" w:cs="楷体"/>
          <w:spacing w:val="-22"/>
          <w:w w:val="94"/>
          <w:sz w:val="22"/>
          <w:szCs w:val="22"/>
        </w:rPr>
        <w:t>元代行政大区制、土司制等大一统王朝治理制度，善用招抚等和平手段，施行因</w:t>
      </w:r>
      <w:r>
        <w:rPr>
          <w:rFonts w:ascii="楷体" w:hAnsi="楷体" w:eastAsia="楷体" w:cs="楷体"/>
          <w:spacing w:val="38"/>
          <w:sz w:val="22"/>
          <w:szCs w:val="22"/>
        </w:rPr>
        <w:t xml:space="preserve"> </w:t>
      </w:r>
      <w:r>
        <w:rPr>
          <w:rFonts w:ascii="楷体" w:hAnsi="楷体" w:eastAsia="楷体" w:cs="楷体"/>
          <w:spacing w:val="-23"/>
          <w:w w:val="95"/>
          <w:sz w:val="22"/>
          <w:szCs w:val="22"/>
        </w:rPr>
        <w:t>俗而治的治理理念，多族群共同治理疆域、共同抵御外侮。在经济层面，农业生</w:t>
      </w:r>
      <w:r>
        <w:rPr>
          <w:rFonts w:ascii="楷体" w:hAnsi="楷体" w:eastAsia="楷体" w:cs="楷体"/>
          <w:spacing w:val="9"/>
          <w:sz w:val="22"/>
          <w:szCs w:val="22"/>
        </w:rPr>
        <w:t xml:space="preserve"> </w:t>
      </w:r>
      <w:r>
        <w:rPr>
          <w:rFonts w:ascii="楷体" w:hAnsi="楷体" w:eastAsia="楷体" w:cs="楷体"/>
          <w:spacing w:val="-18"/>
          <w:w w:val="92"/>
          <w:sz w:val="22"/>
          <w:szCs w:val="22"/>
        </w:rPr>
        <w:t>产、商品经济繁荣兴盛，边疆地区开发力度不断增大，中原与边疆农牧经济交融</w:t>
      </w:r>
      <w:r>
        <w:rPr>
          <w:rFonts w:ascii="楷体" w:hAnsi="楷体" w:eastAsia="楷体" w:cs="楷体"/>
          <w:spacing w:val="35"/>
          <w:sz w:val="22"/>
          <w:szCs w:val="22"/>
        </w:rPr>
        <w:t xml:space="preserve"> </w:t>
      </w:r>
      <w:r>
        <w:rPr>
          <w:rFonts w:ascii="楷体" w:hAnsi="楷体" w:eastAsia="楷体" w:cs="楷体"/>
          <w:spacing w:val="-21"/>
          <w:w w:val="94"/>
          <w:sz w:val="22"/>
          <w:szCs w:val="22"/>
        </w:rPr>
        <w:t>持续深入，中华民族经济一体化趋势更加明显。在社会层面，多向移民助推了多</w:t>
      </w:r>
    </w:p>
    <w:p w14:paraId="3D9CC557">
      <w:pPr>
        <w:spacing w:line="271" w:lineRule="auto"/>
        <w:rPr>
          <w:rFonts w:ascii="楷体" w:hAnsi="楷体" w:eastAsia="楷体" w:cs="楷体"/>
          <w:sz w:val="22"/>
          <w:szCs w:val="22"/>
        </w:rPr>
        <w:sectPr>
          <w:footerReference r:id="rId256" w:type="default"/>
          <w:pgSz w:w="8530" w:h="13030"/>
          <w:pgMar w:top="400" w:right="1130" w:bottom="400" w:left="810" w:header="0" w:footer="0" w:gutter="0"/>
          <w:cols w:space="720" w:num="1"/>
        </w:sectPr>
      </w:pPr>
    </w:p>
    <w:p w14:paraId="2C4F46EC">
      <w:pPr>
        <w:pStyle w:val="2"/>
        <w:spacing w:before="126" w:line="219" w:lineRule="auto"/>
      </w:pPr>
      <w:r>
        <w:rPr>
          <w:spacing w:val="-15"/>
        </w:rPr>
        <w:t>O  第十讲中外会通与中华民族巩固壮大(明朝时期)</w:t>
      </w:r>
    </w:p>
    <w:p w14:paraId="733BB1CB">
      <w:pPr>
        <w:spacing w:line="381" w:lineRule="auto"/>
        <w:rPr>
          <w:rFonts w:ascii="Arial"/>
          <w:sz w:val="21"/>
        </w:rPr>
      </w:pPr>
    </w:p>
    <w:p w14:paraId="61B2980D">
      <w:pPr>
        <w:spacing w:before="61" w:line="317" w:lineRule="auto"/>
        <w:ind w:left="290"/>
        <w:jc w:val="both"/>
        <w:rPr>
          <w:rFonts w:ascii="楷体" w:hAnsi="楷体" w:eastAsia="楷体" w:cs="楷体"/>
          <w:sz w:val="19"/>
          <w:szCs w:val="19"/>
        </w:rPr>
      </w:pPr>
      <w:r>
        <w:rPr>
          <w:rFonts w:ascii="楷体" w:hAnsi="楷体" w:eastAsia="楷体" w:cs="楷体"/>
          <w:sz w:val="19"/>
          <w:szCs w:val="19"/>
        </w:rPr>
        <w:t>族群社会生活的交往交融，奠定了近现代族群分布格局的基础，促进了边疆社会</w:t>
      </w:r>
      <w:r>
        <w:rPr>
          <w:rFonts w:ascii="楷体" w:hAnsi="楷体" w:eastAsia="楷体" w:cs="楷体"/>
          <w:spacing w:val="5"/>
          <w:sz w:val="19"/>
          <w:szCs w:val="19"/>
        </w:rPr>
        <w:t xml:space="preserve">  </w:t>
      </w:r>
      <w:r>
        <w:rPr>
          <w:rFonts w:ascii="楷体" w:hAnsi="楷体" w:eastAsia="楷体" w:cs="楷体"/>
          <w:spacing w:val="-2"/>
          <w:sz w:val="19"/>
          <w:szCs w:val="19"/>
        </w:rPr>
        <w:t>风俗的嬗变。在文化层面，明朝时期中华文化以</w:t>
      </w:r>
      <w:r>
        <w:rPr>
          <w:rFonts w:ascii="楷体" w:hAnsi="楷体" w:eastAsia="楷体" w:cs="楷体"/>
          <w:spacing w:val="-3"/>
          <w:sz w:val="19"/>
          <w:szCs w:val="19"/>
        </w:rPr>
        <w:t>儒家文化为主导，同时融汇了汉、</w:t>
      </w:r>
      <w:r>
        <w:rPr>
          <w:rFonts w:ascii="楷体" w:hAnsi="楷体" w:eastAsia="楷体" w:cs="楷体"/>
          <w:sz w:val="19"/>
          <w:szCs w:val="19"/>
        </w:rPr>
        <w:t xml:space="preserve"> 蒙古、藏、回等多种文化，继承并深化了元朝所开创的多元文化融合局面。儒家</w:t>
      </w:r>
      <w:r>
        <w:rPr>
          <w:rFonts w:ascii="楷体" w:hAnsi="楷体" w:eastAsia="楷体" w:cs="楷体"/>
          <w:spacing w:val="8"/>
          <w:sz w:val="19"/>
          <w:szCs w:val="19"/>
        </w:rPr>
        <w:t xml:space="preserve">  </w:t>
      </w:r>
      <w:r>
        <w:rPr>
          <w:rFonts w:ascii="楷体" w:hAnsi="楷体" w:eastAsia="楷体" w:cs="楷体"/>
          <w:sz w:val="19"/>
          <w:szCs w:val="19"/>
        </w:rPr>
        <w:t>思想作为主流，与佛、道等宗教文化交融发展；儒学教育浸润边疆，各族文化深</w:t>
      </w:r>
      <w:r>
        <w:rPr>
          <w:rFonts w:ascii="楷体" w:hAnsi="楷体" w:eastAsia="楷体" w:cs="楷体"/>
          <w:spacing w:val="6"/>
          <w:sz w:val="19"/>
          <w:szCs w:val="19"/>
        </w:rPr>
        <w:t xml:space="preserve">  </w:t>
      </w:r>
      <w:r>
        <w:rPr>
          <w:rFonts w:ascii="楷体" w:hAnsi="楷体" w:eastAsia="楷体" w:cs="楷体"/>
          <w:sz w:val="19"/>
          <w:szCs w:val="19"/>
        </w:rPr>
        <w:t>度交融，蒙古、藏、回等文化亦给中原文化留下了深刻印记。儒家文化还呈现新</w:t>
      </w:r>
      <w:r>
        <w:rPr>
          <w:rFonts w:ascii="楷体" w:hAnsi="楷体" w:eastAsia="楷体" w:cs="楷体"/>
          <w:spacing w:val="8"/>
          <w:sz w:val="19"/>
          <w:szCs w:val="19"/>
        </w:rPr>
        <w:t xml:space="preserve">  </w:t>
      </w:r>
      <w:r>
        <w:rPr>
          <w:rFonts w:ascii="楷体" w:hAnsi="楷体" w:eastAsia="楷体" w:cs="楷体"/>
          <w:spacing w:val="-2"/>
          <w:sz w:val="19"/>
          <w:szCs w:val="19"/>
        </w:rPr>
        <w:t>旧鼎革之势，阳明心学的诞生、伊儒会通的实现</w:t>
      </w:r>
      <w:r>
        <w:rPr>
          <w:rFonts w:ascii="楷体" w:hAnsi="楷体" w:eastAsia="楷体" w:cs="楷体"/>
          <w:spacing w:val="-3"/>
          <w:sz w:val="19"/>
          <w:szCs w:val="19"/>
        </w:rPr>
        <w:t>、西学东渐与中学西传的发生等，</w:t>
      </w:r>
      <w:r>
        <w:rPr>
          <w:rFonts w:ascii="楷体" w:hAnsi="楷体" w:eastAsia="楷体" w:cs="楷体"/>
          <w:sz w:val="19"/>
          <w:szCs w:val="19"/>
        </w:rPr>
        <w:t xml:space="preserve"> </w:t>
      </w:r>
      <w:r>
        <w:rPr>
          <w:rFonts w:ascii="楷体" w:hAnsi="楷体" w:eastAsia="楷体" w:cs="楷体"/>
          <w:spacing w:val="-7"/>
          <w:sz w:val="19"/>
          <w:szCs w:val="19"/>
        </w:rPr>
        <w:t>表明文化发展与文明互鉴达到了全新高度。</w:t>
      </w:r>
    </w:p>
    <w:p w14:paraId="044D508E">
      <w:pPr>
        <w:spacing w:before="61" w:line="313" w:lineRule="auto"/>
        <w:ind w:left="290" w:right="60" w:firstLine="249"/>
        <w:rPr>
          <w:rFonts w:ascii="楷体" w:hAnsi="楷体" w:eastAsia="楷体" w:cs="楷体"/>
          <w:sz w:val="19"/>
          <w:szCs w:val="19"/>
        </w:rPr>
      </w:pPr>
      <w:r>
        <w:rPr>
          <w:rFonts w:ascii="楷体" w:hAnsi="楷体" w:eastAsia="楷体" w:cs="楷体"/>
          <w:spacing w:val="-1"/>
          <w:sz w:val="19"/>
          <w:szCs w:val="19"/>
        </w:rPr>
        <w:t>明承续并巩固了元大一统秩序，统一的疆域更趋稳固、治边的策略更</w:t>
      </w:r>
      <w:r>
        <w:rPr>
          <w:rFonts w:ascii="楷体" w:hAnsi="楷体" w:eastAsia="楷体" w:cs="楷体"/>
          <w:spacing w:val="-2"/>
          <w:sz w:val="19"/>
          <w:szCs w:val="19"/>
        </w:rPr>
        <w:t>加立体。</w:t>
      </w:r>
      <w:r>
        <w:rPr>
          <w:rFonts w:ascii="楷体" w:hAnsi="楷体" w:eastAsia="楷体" w:cs="楷体"/>
          <w:sz w:val="19"/>
          <w:szCs w:val="19"/>
        </w:rPr>
        <w:t xml:space="preserve"> </w:t>
      </w:r>
      <w:r>
        <w:rPr>
          <w:rFonts w:ascii="楷体" w:hAnsi="楷体" w:eastAsia="楷体" w:cs="楷体"/>
          <w:spacing w:val="1"/>
          <w:sz w:val="19"/>
          <w:szCs w:val="19"/>
        </w:rPr>
        <w:t>各民族交融的成果也在前代的基础上进一步整合和发展，中华民族内部交融的层</w:t>
      </w:r>
      <w:r>
        <w:rPr>
          <w:rFonts w:ascii="楷体" w:hAnsi="楷体" w:eastAsia="楷体" w:cs="楷体"/>
          <w:spacing w:val="8"/>
          <w:sz w:val="19"/>
          <w:szCs w:val="19"/>
        </w:rPr>
        <w:t xml:space="preserve"> </w:t>
      </w:r>
      <w:r>
        <w:rPr>
          <w:rFonts w:ascii="楷体" w:hAnsi="楷体" w:eastAsia="楷体" w:cs="楷体"/>
          <w:sz w:val="19"/>
          <w:szCs w:val="19"/>
        </w:rPr>
        <w:t>次更加深入、质量更加提升、格局更加拓展。在不断地交往交流交融中，在经济</w:t>
      </w:r>
      <w:r>
        <w:rPr>
          <w:rFonts w:ascii="楷体" w:hAnsi="楷体" w:eastAsia="楷体" w:cs="楷体"/>
          <w:spacing w:val="8"/>
          <w:sz w:val="19"/>
          <w:szCs w:val="19"/>
        </w:rPr>
        <w:t xml:space="preserve"> </w:t>
      </w:r>
      <w:r>
        <w:rPr>
          <w:rFonts w:ascii="楷体" w:hAnsi="楷体" w:eastAsia="楷体" w:cs="楷体"/>
          <w:spacing w:val="1"/>
          <w:sz w:val="19"/>
          <w:szCs w:val="19"/>
        </w:rPr>
        <w:t>总量仍然保持世界领先地位的状态下，在中西文明相遇的</w:t>
      </w:r>
      <w:r>
        <w:rPr>
          <w:rFonts w:ascii="楷体" w:hAnsi="楷体" w:eastAsia="楷体" w:cs="楷体"/>
          <w:sz w:val="19"/>
          <w:szCs w:val="19"/>
        </w:rPr>
        <w:t xml:space="preserve">大背景里，中华民族以 </w:t>
      </w:r>
      <w:r>
        <w:rPr>
          <w:rFonts w:ascii="楷体" w:hAnsi="楷体" w:eastAsia="楷体" w:cs="楷体"/>
          <w:spacing w:val="-4"/>
          <w:sz w:val="19"/>
          <w:szCs w:val="19"/>
        </w:rPr>
        <w:t>更加开放包容的姿态，开启了与世界其他民族互动发展的新局面。</w:t>
      </w:r>
    </w:p>
    <w:p w14:paraId="082D0B11">
      <w:pPr>
        <w:spacing w:before="65" w:line="309" w:lineRule="auto"/>
        <w:ind w:left="290" w:right="66" w:firstLine="249"/>
        <w:rPr>
          <w:rFonts w:ascii="楷体" w:hAnsi="楷体" w:eastAsia="楷体" w:cs="楷体"/>
          <w:sz w:val="19"/>
          <w:szCs w:val="19"/>
        </w:rPr>
      </w:pPr>
      <w:r>
        <w:rPr>
          <w:rFonts w:ascii="楷体" w:hAnsi="楷体" w:eastAsia="楷体" w:cs="楷体"/>
          <w:spacing w:val="2"/>
          <w:sz w:val="19"/>
          <w:szCs w:val="19"/>
        </w:rPr>
        <w:t>但是，明代后期政局动荡，传统政治、社会的</w:t>
      </w:r>
      <w:r>
        <w:rPr>
          <w:rFonts w:ascii="楷体" w:hAnsi="楷体" w:eastAsia="楷体" w:cs="楷体"/>
          <w:spacing w:val="1"/>
          <w:sz w:val="19"/>
          <w:szCs w:val="19"/>
        </w:rPr>
        <w:t>弊端尽显。因未能主动有为地</w:t>
      </w:r>
      <w:r>
        <w:rPr>
          <w:rFonts w:ascii="楷体" w:hAnsi="楷体" w:eastAsia="楷体" w:cs="楷体"/>
          <w:sz w:val="19"/>
          <w:szCs w:val="19"/>
        </w:rPr>
        <w:t xml:space="preserve">  </w:t>
      </w:r>
      <w:r>
        <w:rPr>
          <w:rFonts w:ascii="楷体" w:hAnsi="楷体" w:eastAsia="楷体" w:cs="楷体"/>
          <w:spacing w:val="1"/>
          <w:sz w:val="19"/>
          <w:szCs w:val="19"/>
        </w:rPr>
        <w:t>参与全球变局，加之传统社会所孕育的许多新元素也因明清变易而被迫中断，中</w:t>
      </w:r>
      <w:r>
        <w:rPr>
          <w:rFonts w:ascii="楷体" w:hAnsi="楷体" w:eastAsia="楷体" w:cs="楷体"/>
          <w:spacing w:val="2"/>
          <w:sz w:val="19"/>
          <w:szCs w:val="19"/>
        </w:rPr>
        <w:t xml:space="preserve"> </w:t>
      </w:r>
      <w:r>
        <w:rPr>
          <w:rFonts w:ascii="楷体" w:hAnsi="楷体" w:eastAsia="楷体" w:cs="楷体"/>
          <w:spacing w:val="-6"/>
          <w:sz w:val="19"/>
          <w:szCs w:val="19"/>
        </w:rPr>
        <w:t>国自此逐渐落后于西方，国际交往也从主动走向了被动。</w:t>
      </w:r>
    </w:p>
    <w:p w14:paraId="3EC45BB9">
      <w:pPr>
        <w:spacing w:line="434" w:lineRule="auto"/>
        <w:rPr>
          <w:rFonts w:ascii="Arial"/>
          <w:sz w:val="21"/>
        </w:rPr>
      </w:pPr>
    </w:p>
    <w:p w14:paraId="4076B899">
      <w:pPr>
        <w:pStyle w:val="2"/>
        <w:spacing w:before="88" w:line="219" w:lineRule="auto"/>
        <w:ind w:left="2093"/>
        <w:outlineLvl w:val="2"/>
        <w:rPr>
          <w:sz w:val="27"/>
          <w:szCs w:val="27"/>
        </w:rPr>
      </w:pPr>
      <w:r>
        <w:rPr>
          <w:b/>
          <w:bCs/>
          <w:spacing w:val="4"/>
          <w:sz w:val="27"/>
          <w:szCs w:val="27"/>
        </w:rPr>
        <w:t>第一节巩固统一政治格局</w:t>
      </w:r>
    </w:p>
    <w:p w14:paraId="1B01F1C7">
      <w:pPr>
        <w:spacing w:before="292" w:line="308" w:lineRule="auto"/>
        <w:ind w:left="290" w:right="39" w:firstLine="249"/>
        <w:rPr>
          <w:rFonts w:ascii="黑体" w:hAnsi="黑体" w:eastAsia="黑体" w:cs="黑体"/>
          <w:sz w:val="19"/>
          <w:szCs w:val="19"/>
        </w:rPr>
      </w:pPr>
      <w:r>
        <w:rPr>
          <w:rFonts w:ascii="黑体" w:hAnsi="黑体" w:eastAsia="黑体" w:cs="黑体"/>
          <w:spacing w:val="1"/>
          <w:sz w:val="19"/>
          <w:szCs w:val="19"/>
        </w:rPr>
        <w:t>为了建立更趋稳定的多族群大一统王朝，明朝一方面更多地运用招抚</w:t>
      </w:r>
      <w:r>
        <w:rPr>
          <w:rFonts w:ascii="黑体" w:hAnsi="黑体" w:eastAsia="黑体" w:cs="黑体"/>
          <w:sz w:val="19"/>
          <w:szCs w:val="19"/>
        </w:rPr>
        <w:t xml:space="preserve">等柔性  </w:t>
      </w:r>
      <w:r>
        <w:rPr>
          <w:rFonts w:ascii="黑体" w:hAnsi="黑体" w:eastAsia="黑体" w:cs="黑体"/>
          <w:spacing w:val="2"/>
          <w:sz w:val="19"/>
          <w:szCs w:val="19"/>
        </w:rPr>
        <w:t>手段，另一方面创新国家治理制度，充分实施因俗而治，吸纳多族</w:t>
      </w:r>
      <w:r>
        <w:rPr>
          <w:rFonts w:ascii="黑体" w:hAnsi="黑体" w:eastAsia="黑体" w:cs="黑体"/>
          <w:spacing w:val="1"/>
          <w:sz w:val="19"/>
          <w:szCs w:val="19"/>
        </w:rPr>
        <w:t>群共同治理和</w:t>
      </w:r>
      <w:r>
        <w:rPr>
          <w:rFonts w:ascii="黑体" w:hAnsi="黑体" w:eastAsia="黑体" w:cs="黑体"/>
          <w:sz w:val="19"/>
          <w:szCs w:val="19"/>
        </w:rPr>
        <w:t xml:space="preserve"> </w:t>
      </w:r>
      <w:r>
        <w:rPr>
          <w:rFonts w:ascii="黑体" w:hAnsi="黑体" w:eastAsia="黑体" w:cs="黑体"/>
          <w:spacing w:val="-7"/>
          <w:sz w:val="19"/>
          <w:szCs w:val="19"/>
        </w:rPr>
        <w:t>巩固疆域，强化了中华民族共同体的政治向心力。</w:t>
      </w:r>
    </w:p>
    <w:p w14:paraId="4A16999C">
      <w:pPr>
        <w:spacing w:before="167" w:line="223" w:lineRule="auto"/>
        <w:ind w:left="540"/>
        <w:rPr>
          <w:rFonts w:ascii="仿宋" w:hAnsi="仿宋" w:eastAsia="仿宋" w:cs="仿宋"/>
          <w:sz w:val="19"/>
          <w:szCs w:val="19"/>
        </w:rPr>
      </w:pPr>
      <w:r>
        <w:rPr>
          <w:rFonts w:ascii="仿宋" w:hAnsi="仿宋" w:eastAsia="仿宋" w:cs="仿宋"/>
          <w:spacing w:val="10"/>
          <w:sz w:val="19"/>
          <w:szCs w:val="19"/>
        </w:rPr>
        <w:t>一、接续大一统</w:t>
      </w:r>
    </w:p>
    <w:p w14:paraId="268BEC5E">
      <w:pPr>
        <w:pStyle w:val="2"/>
        <w:spacing w:before="137" w:line="329" w:lineRule="auto"/>
        <w:ind w:left="290" w:right="205" w:firstLine="249"/>
      </w:pPr>
      <w:r>
        <w:rPr>
          <w:spacing w:val="6"/>
        </w:rPr>
        <w:t>洪武元年(1368),朱元璋称帝，定国号为“大明”。同年9月，明军占领大</w:t>
      </w:r>
      <w:r>
        <w:rPr>
          <w:spacing w:val="2"/>
        </w:rPr>
        <w:t xml:space="preserve"> </w:t>
      </w:r>
      <w:r>
        <w:rPr>
          <w:spacing w:val="-8"/>
        </w:rPr>
        <w:t>都，元顺帝北遁，元明实现鼎革。</w:t>
      </w:r>
    </w:p>
    <w:p w14:paraId="0F6E45D0">
      <w:pPr>
        <w:pStyle w:val="2"/>
        <w:spacing w:before="22" w:line="336" w:lineRule="auto"/>
        <w:ind w:left="195" w:firstLine="344"/>
      </w:pPr>
      <w:r>
        <w:t>清末，有人将元明鼎革说成是一场“汉族的复国运动”,这与历史事实不符。</w:t>
      </w:r>
      <w:r>
        <w:rPr>
          <w:spacing w:val="9"/>
        </w:rPr>
        <w:t xml:space="preserve">  北伐前，尽管朱元璋一度喊出“驱逐胡虏，恢复中华”的口号，但其目的还是</w:t>
      </w:r>
      <w:r>
        <w:rPr>
          <w:spacing w:val="17"/>
        </w:rPr>
        <w:t xml:space="preserve"> </w:t>
      </w:r>
      <w:r>
        <w:t>“定天下于一”。他要求徐达、常遇春等善待蒙古贵戚军民，争取各族人心归附。</w:t>
      </w:r>
      <w:r>
        <w:rPr>
          <w:spacing w:val="8"/>
        </w:rPr>
        <w:t xml:space="preserve"> </w:t>
      </w:r>
      <w:r>
        <w:rPr>
          <w:spacing w:val="-2"/>
        </w:rPr>
        <w:t>于是，明军反复宣传“华夷无间，姓氏虽异，抚字如一”①的主张，旗帜</w:t>
      </w:r>
      <w:r>
        <w:rPr>
          <w:spacing w:val="-3"/>
        </w:rPr>
        <w:t>鲜明地宣</w:t>
      </w:r>
      <w:r>
        <w:t xml:space="preserve">  扬“天下一家”的立场。</w:t>
      </w:r>
    </w:p>
    <w:p w14:paraId="70940B2B">
      <w:pPr>
        <w:spacing w:before="143" w:line="307" w:lineRule="auto"/>
        <w:ind w:left="539" w:hanging="249"/>
        <w:rPr>
          <w:rFonts w:ascii="仿宋" w:hAnsi="仿宋" w:eastAsia="仿宋" w:cs="仿宋"/>
          <w:sz w:val="19"/>
          <w:szCs w:val="19"/>
        </w:rPr>
      </w:pPr>
      <w:r>
        <w:rPr>
          <w:rFonts w:ascii="仿宋" w:hAnsi="仿宋" w:eastAsia="仿宋" w:cs="仿宋"/>
          <w:spacing w:val="-29"/>
          <w:sz w:val="19"/>
          <w:szCs w:val="19"/>
        </w:rPr>
        <w:t>①</w:t>
      </w:r>
      <w:r>
        <w:rPr>
          <w:rFonts w:ascii="仿宋" w:hAnsi="仿宋" w:eastAsia="仿宋" w:cs="仿宋"/>
          <w:spacing w:val="-46"/>
          <w:sz w:val="19"/>
          <w:szCs w:val="19"/>
        </w:rPr>
        <w:t xml:space="preserve"> </w:t>
      </w:r>
      <w:r>
        <w:rPr>
          <w:rFonts w:ascii="仿宋" w:hAnsi="仿宋" w:eastAsia="仿宋" w:cs="仿宋"/>
          <w:spacing w:val="-29"/>
          <w:sz w:val="19"/>
          <w:szCs w:val="19"/>
        </w:rPr>
        <w:t>薛应旗：《宪章录校注》卷二，洪武三年庚戌六月，展龙、耿勇校注，凤凰出版社2014年版，</w:t>
      </w:r>
      <w:r>
        <w:rPr>
          <w:rFonts w:ascii="仿宋" w:hAnsi="仿宋" w:eastAsia="仿宋" w:cs="仿宋"/>
          <w:sz w:val="19"/>
          <w:szCs w:val="19"/>
        </w:rPr>
        <w:t xml:space="preserve"> </w:t>
      </w:r>
      <w:r>
        <w:rPr>
          <w:rFonts w:ascii="仿宋" w:hAnsi="仿宋" w:eastAsia="仿宋" w:cs="仿宋"/>
          <w:spacing w:val="-4"/>
          <w:sz w:val="19"/>
          <w:szCs w:val="19"/>
        </w:rPr>
        <w:t>第32页。</w:t>
      </w:r>
    </w:p>
    <w:p w14:paraId="1790BA92">
      <w:pPr>
        <w:spacing w:line="307" w:lineRule="auto"/>
        <w:rPr>
          <w:rFonts w:ascii="仿宋" w:hAnsi="仿宋" w:eastAsia="仿宋" w:cs="仿宋"/>
          <w:sz w:val="19"/>
          <w:szCs w:val="19"/>
        </w:rPr>
        <w:sectPr>
          <w:footerReference r:id="rId257" w:type="default"/>
          <w:pgSz w:w="8650" w:h="13010"/>
          <w:pgMar w:top="400" w:right="725" w:bottom="542" w:left="879" w:header="0" w:footer="371" w:gutter="0"/>
          <w:cols w:space="720" w:num="1"/>
        </w:sectPr>
      </w:pPr>
    </w:p>
    <w:p w14:paraId="36ECB44A">
      <w:pPr>
        <w:pStyle w:val="2"/>
        <w:spacing w:before="155" w:line="219" w:lineRule="auto"/>
        <w:jc w:val="right"/>
        <w:outlineLvl w:val="3"/>
        <w:rPr>
          <w:sz w:val="20"/>
          <w:szCs w:val="20"/>
        </w:rPr>
      </w:pPr>
      <w:r>
        <w:rPr>
          <w:b/>
          <w:bCs/>
          <w:spacing w:val="-17"/>
          <w:w w:val="86"/>
          <w:sz w:val="20"/>
          <w:szCs w:val="20"/>
        </w:rPr>
        <w:t>第一节巩固统一政治格局</w:t>
      </w:r>
    </w:p>
    <w:p w14:paraId="387620F1">
      <w:pPr>
        <w:spacing w:line="434" w:lineRule="auto"/>
        <w:rPr>
          <w:rFonts w:ascii="Arial"/>
          <w:sz w:val="21"/>
        </w:rPr>
      </w:pPr>
    </w:p>
    <w:p w14:paraId="2E888A2B">
      <w:pPr>
        <w:pStyle w:val="2"/>
        <w:spacing w:before="65" w:line="319" w:lineRule="auto"/>
        <w:ind w:right="69" w:firstLine="389"/>
        <w:rPr>
          <w:sz w:val="20"/>
          <w:szCs w:val="20"/>
        </w:rPr>
      </w:pPr>
      <w:r>
        <w:rPr>
          <w:spacing w:val="-4"/>
          <w:sz w:val="20"/>
          <w:szCs w:val="20"/>
        </w:rPr>
        <w:t>同时，明朝毫不隐讳地承认元朝是天授正统。洪武元年(1368),朱元璋宣</w:t>
      </w:r>
      <w:r>
        <w:rPr>
          <w:spacing w:val="9"/>
          <w:sz w:val="20"/>
          <w:szCs w:val="20"/>
        </w:rPr>
        <w:t xml:space="preserve"> </w:t>
      </w:r>
      <w:r>
        <w:rPr>
          <w:spacing w:val="-27"/>
          <w:sz w:val="20"/>
          <w:szCs w:val="20"/>
        </w:rPr>
        <w:t>称：“自宋运既终，天命真人于沙漠，入中</w:t>
      </w:r>
      <w:r>
        <w:rPr>
          <w:spacing w:val="-28"/>
          <w:sz w:val="20"/>
          <w:szCs w:val="20"/>
        </w:rPr>
        <w:t>国为天下主。”①他还说：“汉、唐、宋之</w:t>
      </w:r>
      <w:r>
        <w:rPr>
          <w:sz w:val="20"/>
          <w:szCs w:val="20"/>
        </w:rPr>
        <w:t xml:space="preserve"> </w:t>
      </w:r>
      <w:r>
        <w:rPr>
          <w:spacing w:val="-23"/>
          <w:sz w:val="20"/>
          <w:szCs w:val="20"/>
        </w:rPr>
        <w:t>迭兴，以至于元，皆能混一寰宇，绍正大统，以承天休。”②朱元璋多次致书北元统</w:t>
      </w:r>
      <w:r>
        <w:rPr>
          <w:spacing w:val="8"/>
          <w:sz w:val="20"/>
          <w:szCs w:val="20"/>
        </w:rPr>
        <w:t xml:space="preserve"> </w:t>
      </w:r>
      <w:r>
        <w:rPr>
          <w:spacing w:val="-13"/>
          <w:sz w:val="20"/>
          <w:szCs w:val="20"/>
        </w:rPr>
        <w:t>治者，称只要臣服明朝，就可为一邦之主。对来降的北元官吏</w:t>
      </w:r>
      <w:r>
        <w:rPr>
          <w:spacing w:val="-14"/>
          <w:sz w:val="20"/>
          <w:szCs w:val="20"/>
        </w:rPr>
        <w:t>，朱元璋通常都授</w:t>
      </w:r>
      <w:r>
        <w:rPr>
          <w:sz w:val="20"/>
          <w:szCs w:val="20"/>
        </w:rPr>
        <w:t xml:space="preserve"> </w:t>
      </w:r>
      <w:r>
        <w:rPr>
          <w:spacing w:val="-13"/>
          <w:sz w:val="20"/>
          <w:szCs w:val="20"/>
        </w:rPr>
        <w:t>予文武官职。元顺帝嫡孙买的里八刺被俘后，受封崇礼侯，待</w:t>
      </w:r>
      <w:r>
        <w:rPr>
          <w:spacing w:val="-14"/>
          <w:sz w:val="20"/>
          <w:szCs w:val="20"/>
        </w:rPr>
        <w:t>遇优厚。朱棣登基</w:t>
      </w:r>
      <w:r>
        <w:rPr>
          <w:sz w:val="20"/>
          <w:szCs w:val="20"/>
        </w:rPr>
        <w:t xml:space="preserve"> </w:t>
      </w:r>
      <w:r>
        <w:rPr>
          <w:spacing w:val="-14"/>
          <w:sz w:val="20"/>
          <w:szCs w:val="20"/>
        </w:rPr>
        <w:t>后，也以实现“天地清宁”“华夷绥靖”为己任。</w:t>
      </w:r>
    </w:p>
    <w:p w14:paraId="42E58A09">
      <w:pPr>
        <w:pStyle w:val="2"/>
        <w:spacing w:before="29" w:line="309" w:lineRule="auto"/>
        <w:ind w:right="20" w:firstLine="389"/>
        <w:rPr>
          <w:sz w:val="20"/>
          <w:szCs w:val="20"/>
        </w:rPr>
      </w:pPr>
      <w:r>
        <w:rPr>
          <w:spacing w:val="-17"/>
          <w:sz w:val="20"/>
          <w:szCs w:val="20"/>
        </w:rPr>
        <w:t>同时，明朝还以“华夷无间”的开明族群观念，全面继承元代疆域管</w:t>
      </w:r>
      <w:r>
        <w:rPr>
          <w:spacing w:val="-18"/>
          <w:sz w:val="20"/>
          <w:szCs w:val="20"/>
        </w:rPr>
        <w:t>理模式，</w:t>
      </w:r>
      <w:r>
        <w:rPr>
          <w:sz w:val="20"/>
          <w:szCs w:val="20"/>
        </w:rPr>
        <w:t xml:space="preserve"> </w:t>
      </w:r>
      <w:r>
        <w:rPr>
          <w:spacing w:val="-13"/>
          <w:sz w:val="20"/>
          <w:szCs w:val="20"/>
        </w:rPr>
        <w:t>采取以招抚为主、征讨为辅的策略，将边疆地区纳入王朝版图。</w:t>
      </w:r>
    </w:p>
    <w:p w14:paraId="75E3A052">
      <w:pPr>
        <w:pStyle w:val="2"/>
        <w:spacing w:before="28" w:line="312" w:lineRule="auto"/>
        <w:ind w:firstLine="389"/>
        <w:rPr>
          <w:sz w:val="20"/>
          <w:szCs w:val="20"/>
        </w:rPr>
      </w:pPr>
      <w:r>
        <w:rPr>
          <w:spacing w:val="-1"/>
          <w:sz w:val="20"/>
          <w:szCs w:val="20"/>
        </w:rPr>
        <w:t>明初，元残余力量仍占据漠北。洪武三年(1370</w:t>
      </w:r>
      <w:r>
        <w:rPr>
          <w:spacing w:val="-2"/>
          <w:sz w:val="20"/>
          <w:szCs w:val="20"/>
        </w:rPr>
        <w:t>)至四年(1371)间，漠南</w:t>
      </w:r>
      <w:r>
        <w:rPr>
          <w:sz w:val="20"/>
          <w:szCs w:val="20"/>
        </w:rPr>
        <w:t xml:space="preserve">  </w:t>
      </w:r>
      <w:r>
        <w:rPr>
          <w:spacing w:val="-11"/>
          <w:sz w:val="20"/>
          <w:szCs w:val="20"/>
        </w:rPr>
        <w:t>蒙古各部纷纷归附，明廷控制漠南大部分地区，将甘青、辽东等地也纳入版图。</w:t>
      </w:r>
      <w:r>
        <w:rPr>
          <w:spacing w:val="13"/>
          <w:sz w:val="20"/>
          <w:szCs w:val="20"/>
        </w:rPr>
        <w:t xml:space="preserve"> </w:t>
      </w:r>
      <w:r>
        <w:rPr>
          <w:spacing w:val="-13"/>
          <w:sz w:val="20"/>
          <w:szCs w:val="20"/>
        </w:rPr>
        <w:t>明太祖在辽东、西北增设卫所，充实沿边兵力，并将所有塞外夷民迁</w:t>
      </w:r>
      <w:r>
        <w:rPr>
          <w:spacing w:val="-14"/>
          <w:sz w:val="20"/>
          <w:szCs w:val="20"/>
        </w:rPr>
        <w:t>入内地。洪</w:t>
      </w:r>
      <w:r>
        <w:rPr>
          <w:sz w:val="20"/>
          <w:szCs w:val="20"/>
        </w:rPr>
        <w:t xml:space="preserve">  </w:t>
      </w:r>
      <w:r>
        <w:rPr>
          <w:spacing w:val="-17"/>
          <w:sz w:val="22"/>
          <w:szCs w:val="22"/>
        </w:rPr>
        <w:t>武十三年(1380),沐英率军出塞，攻取亦集乃路(今内蒙古额济纳旗)。洪武</w:t>
      </w:r>
      <w:r>
        <w:rPr>
          <w:spacing w:val="8"/>
          <w:sz w:val="22"/>
          <w:szCs w:val="22"/>
        </w:rPr>
        <w:t xml:space="preserve">  </w:t>
      </w:r>
      <w:r>
        <w:rPr>
          <w:spacing w:val="-10"/>
          <w:sz w:val="20"/>
          <w:szCs w:val="20"/>
        </w:rPr>
        <w:t>二十年(1387),明军大破纳哈出部，收编其部族二十余万人。次年，又在捕鱼儿</w:t>
      </w:r>
      <w:r>
        <w:rPr>
          <w:spacing w:val="8"/>
          <w:sz w:val="20"/>
          <w:szCs w:val="20"/>
        </w:rPr>
        <w:t xml:space="preserve">  </w:t>
      </w:r>
      <w:r>
        <w:rPr>
          <w:spacing w:val="-18"/>
          <w:sz w:val="20"/>
          <w:szCs w:val="20"/>
        </w:rPr>
        <w:t>海(今中蒙边境的贝尔湖)大获全胜，俘获“军士男女七万七千三十七口”③。元主</w:t>
      </w:r>
      <w:r>
        <w:rPr>
          <w:spacing w:val="2"/>
          <w:sz w:val="20"/>
          <w:szCs w:val="20"/>
        </w:rPr>
        <w:t xml:space="preserve">  </w:t>
      </w:r>
      <w:r>
        <w:rPr>
          <w:spacing w:val="-13"/>
          <w:sz w:val="20"/>
          <w:szCs w:val="20"/>
        </w:rPr>
        <w:t>脱古思帖木儿逃亡途中被弑，蒙古诸部纷纷来降。同年，辽阳行省北部的辽王阿</w:t>
      </w:r>
      <w:r>
        <w:rPr>
          <w:spacing w:val="12"/>
          <w:sz w:val="20"/>
          <w:szCs w:val="20"/>
        </w:rPr>
        <w:t xml:space="preserve"> </w:t>
      </w:r>
      <w:r>
        <w:rPr>
          <w:spacing w:val="-7"/>
          <w:sz w:val="20"/>
          <w:szCs w:val="20"/>
        </w:rPr>
        <w:t>扎失里也率所部军民内附。洪武十七年(1384),明廷于辽东高尔山</w:t>
      </w:r>
      <w:r>
        <w:rPr>
          <w:spacing w:val="-8"/>
          <w:sz w:val="20"/>
          <w:szCs w:val="20"/>
        </w:rPr>
        <w:t>南麓筑新城，</w:t>
      </w:r>
      <w:r>
        <w:rPr>
          <w:sz w:val="20"/>
          <w:szCs w:val="20"/>
        </w:rPr>
        <w:t xml:space="preserve"> </w:t>
      </w:r>
      <w:r>
        <w:rPr>
          <w:spacing w:val="-13"/>
          <w:sz w:val="20"/>
          <w:szCs w:val="20"/>
        </w:rPr>
        <w:t>新城属辽东卫指挥使司管辖。明成祖朱棣取“抚绥边疆，顺导</w:t>
      </w:r>
      <w:r>
        <w:rPr>
          <w:spacing w:val="-14"/>
          <w:sz w:val="20"/>
          <w:szCs w:val="20"/>
        </w:rPr>
        <w:t>夷民”之义，将辽</w:t>
      </w:r>
      <w:r>
        <w:rPr>
          <w:sz w:val="20"/>
          <w:szCs w:val="20"/>
        </w:rPr>
        <w:t xml:space="preserve">  </w:t>
      </w:r>
      <w:r>
        <w:rPr>
          <w:spacing w:val="-16"/>
          <w:sz w:val="20"/>
          <w:szCs w:val="20"/>
        </w:rPr>
        <w:t>东“新城”改名“抚顺”。</w:t>
      </w:r>
    </w:p>
    <w:p w14:paraId="264AFD9C">
      <w:pPr>
        <w:pStyle w:val="2"/>
        <w:spacing w:before="59" w:line="316" w:lineRule="auto"/>
        <w:ind w:firstLine="389"/>
        <w:jc w:val="both"/>
        <w:rPr>
          <w:rFonts w:ascii="仿宋" w:hAnsi="仿宋" w:eastAsia="仿宋" w:cs="仿宋"/>
          <w:sz w:val="20"/>
          <w:szCs w:val="20"/>
        </w:rPr>
      </w:pPr>
      <w:r>
        <w:rPr>
          <w:spacing w:val="-14"/>
          <w:sz w:val="20"/>
          <w:szCs w:val="20"/>
        </w:rPr>
        <w:t>明朝十分重视西南地区的经营。为更好地统一南方各族，将云贵两省正式纳</w:t>
      </w:r>
      <w:r>
        <w:rPr>
          <w:spacing w:val="6"/>
          <w:sz w:val="20"/>
          <w:szCs w:val="20"/>
        </w:rPr>
        <w:t xml:space="preserve">  </w:t>
      </w:r>
      <w:r>
        <w:rPr>
          <w:spacing w:val="-9"/>
          <w:sz w:val="20"/>
          <w:szCs w:val="20"/>
        </w:rPr>
        <w:t>入王朝建制。洪武元年(1368),明朝收</w:t>
      </w:r>
      <w:r>
        <w:rPr>
          <w:spacing w:val="-10"/>
          <w:sz w:val="20"/>
          <w:szCs w:val="20"/>
        </w:rPr>
        <w:t>管湖广，招抚“蹊峒”①部族。次年，慈</w:t>
      </w:r>
      <w:r>
        <w:rPr>
          <w:sz w:val="20"/>
          <w:szCs w:val="20"/>
        </w:rPr>
        <w:t xml:space="preserve">  </w:t>
      </w:r>
      <w:r>
        <w:rPr>
          <w:spacing w:val="-8"/>
          <w:sz w:val="20"/>
          <w:szCs w:val="20"/>
        </w:rPr>
        <w:t>利等地土官归顺，明廷沿袭元朝职官安置。湖广西部土官相继归附。洪武四年</w:t>
      </w:r>
      <w:r>
        <w:rPr>
          <w:spacing w:val="4"/>
          <w:sz w:val="20"/>
          <w:szCs w:val="20"/>
        </w:rPr>
        <w:t xml:space="preserve">  </w:t>
      </w:r>
      <w:r>
        <w:rPr>
          <w:spacing w:val="-7"/>
          <w:sz w:val="20"/>
          <w:szCs w:val="20"/>
        </w:rPr>
        <w:t>(1371),明军征讨四川明夏政权。四川、湖广交界的“峒蛮”地区是</w:t>
      </w:r>
      <w:r>
        <w:rPr>
          <w:spacing w:val="-8"/>
          <w:sz w:val="20"/>
          <w:szCs w:val="20"/>
        </w:rPr>
        <w:t>必经之路，</w:t>
      </w:r>
      <w:r>
        <w:rPr>
          <w:sz w:val="20"/>
          <w:szCs w:val="20"/>
        </w:rPr>
        <w:t xml:space="preserve"> </w:t>
      </w:r>
      <w:r>
        <w:rPr>
          <w:spacing w:val="-7"/>
          <w:sz w:val="20"/>
          <w:szCs w:val="20"/>
        </w:rPr>
        <w:t>平蜀也是统一四川周边各个族群的行动。洪武四年(1371)末，施南宣慰司及周</w:t>
      </w:r>
      <w:r>
        <w:rPr>
          <w:spacing w:val="10"/>
          <w:sz w:val="20"/>
          <w:szCs w:val="20"/>
        </w:rPr>
        <w:t xml:space="preserve"> </w:t>
      </w:r>
      <w:r>
        <w:rPr>
          <w:spacing w:val="-13"/>
          <w:sz w:val="20"/>
          <w:szCs w:val="20"/>
        </w:rPr>
        <w:t>边土官悉数来朝。次年初，播州(今属贵州遵义)、贵州两大宣慰司纳贡称</w:t>
      </w:r>
      <w:r>
        <w:rPr>
          <w:spacing w:val="-14"/>
          <w:sz w:val="20"/>
          <w:szCs w:val="20"/>
        </w:rPr>
        <w:t>臣。明</w:t>
      </w:r>
      <w:r>
        <w:rPr>
          <w:sz w:val="20"/>
          <w:szCs w:val="20"/>
        </w:rPr>
        <w:t xml:space="preserve">  </w:t>
      </w:r>
      <w:r>
        <w:rPr>
          <w:rFonts w:ascii="仿宋" w:hAnsi="仿宋" w:eastAsia="仿宋" w:cs="仿宋"/>
          <w:spacing w:val="-11"/>
          <w:sz w:val="20"/>
          <w:szCs w:val="20"/>
          <w:u w:val="single" w:color="auto"/>
        </w:rPr>
        <w:t>成祖时期，正式</w:t>
      </w:r>
      <w:r>
        <w:rPr>
          <w:rFonts w:ascii="仿宋" w:hAnsi="仿宋" w:eastAsia="仿宋" w:cs="仿宋"/>
          <w:spacing w:val="-11"/>
          <w:sz w:val="20"/>
          <w:szCs w:val="20"/>
        </w:rPr>
        <w:t>建立贵州省，省下设府进行管辖。</w:t>
      </w:r>
    </w:p>
    <w:p w14:paraId="1A4DE3FB">
      <w:pPr>
        <w:spacing w:before="70" w:line="222" w:lineRule="auto"/>
        <w:rPr>
          <w:rFonts w:ascii="仿宋" w:hAnsi="仿宋" w:eastAsia="仿宋" w:cs="仿宋"/>
          <w:sz w:val="20"/>
          <w:szCs w:val="20"/>
        </w:rPr>
      </w:pPr>
      <w:r>
        <w:rPr>
          <w:rFonts w:ascii="仿宋" w:hAnsi="仿宋" w:eastAsia="仿宋" w:cs="仿宋"/>
          <w:spacing w:val="-34"/>
          <w:sz w:val="20"/>
          <w:szCs w:val="20"/>
        </w:rPr>
        <w:t>①朱元璋：《明太祖集》卷一《即位诏》,胡士萼点校，黄山书社1991年版，第1</w:t>
      </w:r>
      <w:r>
        <w:rPr>
          <w:rFonts w:ascii="仿宋" w:hAnsi="仿宋" w:eastAsia="仿宋" w:cs="仿宋"/>
          <w:spacing w:val="-35"/>
          <w:sz w:val="20"/>
          <w:szCs w:val="20"/>
        </w:rPr>
        <w:t>页。</w:t>
      </w:r>
    </w:p>
    <w:p w14:paraId="67A0C703">
      <w:pPr>
        <w:spacing w:before="27" w:line="239" w:lineRule="auto"/>
        <w:ind w:left="238" w:right="83" w:hanging="239"/>
        <w:rPr>
          <w:rFonts w:ascii="仿宋" w:hAnsi="仿宋" w:eastAsia="仿宋" w:cs="仿宋"/>
          <w:sz w:val="20"/>
          <w:szCs w:val="20"/>
        </w:rPr>
      </w:pPr>
      <w:r>
        <w:rPr>
          <w:rFonts w:ascii="仿宋" w:hAnsi="仿宋" w:eastAsia="仿宋" w:cs="仿宋"/>
          <w:spacing w:val="-29"/>
          <w:w w:val="96"/>
          <w:sz w:val="20"/>
          <w:szCs w:val="20"/>
        </w:rPr>
        <w:t>②李修生主编：《全元文》卷一五二三《敕建历代帝王庙碑》,江苏古籍出版社1998年版，第</w:t>
      </w:r>
      <w:r>
        <w:rPr>
          <w:rFonts w:ascii="仿宋" w:hAnsi="仿宋" w:eastAsia="仿宋" w:cs="仿宋"/>
          <w:spacing w:val="16"/>
          <w:sz w:val="20"/>
          <w:szCs w:val="20"/>
        </w:rPr>
        <w:t xml:space="preserve"> </w:t>
      </w:r>
      <w:r>
        <w:rPr>
          <w:rFonts w:ascii="仿宋" w:hAnsi="仿宋" w:eastAsia="仿宋" w:cs="仿宋"/>
          <w:spacing w:val="-19"/>
          <w:sz w:val="20"/>
          <w:szCs w:val="20"/>
        </w:rPr>
        <w:t>118页。</w:t>
      </w:r>
    </w:p>
    <w:p w14:paraId="625DD4B3">
      <w:pPr>
        <w:spacing w:before="34" w:line="241" w:lineRule="auto"/>
        <w:ind w:left="238" w:right="93" w:hanging="239"/>
        <w:rPr>
          <w:rFonts w:ascii="仿宋" w:hAnsi="仿宋" w:eastAsia="仿宋" w:cs="仿宋"/>
          <w:sz w:val="20"/>
          <w:szCs w:val="20"/>
        </w:rPr>
      </w:pPr>
      <w:r>
        <w:rPr>
          <w:rFonts w:ascii="仿宋" w:hAnsi="仿宋" w:eastAsia="仿宋" w:cs="仿宋"/>
          <w:spacing w:val="-30"/>
          <w:w w:val="95"/>
          <w:sz w:val="20"/>
          <w:szCs w:val="20"/>
        </w:rPr>
        <w:t>③薛应旗：《宪章录校注》卷九，洪武二十一年戊辰四月，展龙、耿勇校注，凤凰出版社2014</w:t>
      </w:r>
      <w:r>
        <w:rPr>
          <w:rFonts w:ascii="仿宋" w:hAnsi="仿宋" w:eastAsia="仿宋" w:cs="仿宋"/>
          <w:spacing w:val="35"/>
          <w:sz w:val="20"/>
          <w:szCs w:val="20"/>
        </w:rPr>
        <w:t xml:space="preserve"> </w:t>
      </w:r>
      <w:r>
        <w:rPr>
          <w:rFonts w:ascii="仿宋" w:hAnsi="仿宋" w:eastAsia="仿宋" w:cs="仿宋"/>
          <w:spacing w:val="-21"/>
          <w:sz w:val="20"/>
          <w:szCs w:val="20"/>
        </w:rPr>
        <w:t>年版，第115页。</w:t>
      </w:r>
    </w:p>
    <w:p w14:paraId="7C58E342">
      <w:pPr>
        <w:pStyle w:val="2"/>
        <w:spacing w:before="28" w:line="245" w:lineRule="auto"/>
        <w:ind w:left="238" w:right="89" w:hanging="239"/>
        <w:rPr>
          <w:sz w:val="20"/>
          <w:szCs w:val="20"/>
        </w:rPr>
      </w:pPr>
      <w:r>
        <w:rPr>
          <w:rFonts w:ascii="仿宋" w:hAnsi="仿宋" w:eastAsia="仿宋" w:cs="仿宋"/>
          <w:spacing w:val="-32"/>
          <w:w w:val="95"/>
          <w:sz w:val="20"/>
          <w:szCs w:val="20"/>
        </w:rPr>
        <w:t>④隋唐以来，我国南方一些族群有居住于山洞的习俗，“举峒纯为一姓”,故泛称部分山区</w:t>
      </w:r>
      <w:r>
        <w:rPr>
          <w:rFonts w:ascii="仿宋" w:hAnsi="仿宋" w:eastAsia="仿宋" w:cs="仿宋"/>
          <w:spacing w:val="-33"/>
          <w:w w:val="95"/>
          <w:sz w:val="20"/>
          <w:szCs w:val="20"/>
        </w:rPr>
        <w:t>的村</w:t>
      </w:r>
      <w:r>
        <w:rPr>
          <w:rFonts w:ascii="仿宋" w:hAnsi="仿宋" w:eastAsia="仿宋" w:cs="仿宋"/>
          <w:sz w:val="20"/>
          <w:szCs w:val="20"/>
        </w:rPr>
        <w:t xml:space="preserve"> </w:t>
      </w:r>
      <w:r>
        <w:rPr>
          <w:spacing w:val="-30"/>
          <w:w w:val="97"/>
          <w:sz w:val="20"/>
          <w:szCs w:val="20"/>
        </w:rPr>
        <w:t>寨为峒、嵊峒，各峒居民即“峒蛮”。</w:t>
      </w:r>
    </w:p>
    <w:p w14:paraId="21DB3E27">
      <w:pPr>
        <w:spacing w:line="245" w:lineRule="auto"/>
        <w:rPr>
          <w:sz w:val="20"/>
          <w:szCs w:val="20"/>
        </w:rPr>
        <w:sectPr>
          <w:footerReference r:id="rId258" w:type="default"/>
          <w:pgSz w:w="8560" w:h="13040"/>
          <w:pgMar w:top="400" w:right="1169" w:bottom="577" w:left="760" w:header="0" w:footer="451" w:gutter="0"/>
          <w:cols w:space="720" w:num="1"/>
        </w:sectPr>
      </w:pPr>
    </w:p>
    <w:p w14:paraId="31B2A6AC">
      <w:pPr>
        <w:pStyle w:val="2"/>
        <w:spacing w:before="146" w:line="219" w:lineRule="auto"/>
      </w:pPr>
      <w:r>
        <w:rPr>
          <w:spacing w:val="-14"/>
        </w:rPr>
        <w:t>O  第十讲中外会通与中华民族巩固壮大(明朝时期)</w:t>
      </w:r>
    </w:p>
    <w:p w14:paraId="587B5A66">
      <w:pPr>
        <w:spacing w:line="386" w:lineRule="auto"/>
        <w:rPr>
          <w:rFonts w:ascii="Arial"/>
          <w:sz w:val="21"/>
        </w:rPr>
      </w:pPr>
    </w:p>
    <w:p w14:paraId="447492A6">
      <w:pPr>
        <w:pStyle w:val="2"/>
        <w:spacing w:before="62" w:line="328" w:lineRule="auto"/>
        <w:ind w:left="300" w:right="79" w:firstLine="369"/>
        <w:jc w:val="both"/>
      </w:pPr>
      <w:r>
        <w:rPr>
          <w:spacing w:val="8"/>
        </w:rPr>
        <w:t>洪武五年(1372),朱元璋多次招降云南梁王及大理段氏未果。洪武十四年</w:t>
      </w:r>
      <w:r>
        <w:rPr>
          <w:spacing w:val="11"/>
        </w:rPr>
        <w:t xml:space="preserve"> </w:t>
      </w:r>
      <w:r>
        <w:rPr>
          <w:spacing w:val="3"/>
        </w:rPr>
        <w:t>(1381),明廷命傅友德率三十万大军平滇。次</w:t>
      </w:r>
      <w:r>
        <w:rPr>
          <w:spacing w:val="2"/>
        </w:rPr>
        <w:t>年，明廷在云南建立都指挥使司和</w:t>
      </w:r>
      <w:r>
        <w:t xml:space="preserve"> 布政使司。云南各族或被讨平，或被招抚，悉数归附。此后</w:t>
      </w:r>
      <w:r>
        <w:rPr>
          <w:spacing w:val="-1"/>
        </w:rPr>
        <w:t>，明朝命沐英及其后</w:t>
      </w:r>
      <w:r>
        <w:t xml:space="preserve"> </w:t>
      </w:r>
      <w:r>
        <w:rPr>
          <w:spacing w:val="-4"/>
        </w:rPr>
        <w:t>人世代镇守云南，设置府、州和县，大大加强了对云南省的管辖。</w:t>
      </w:r>
    </w:p>
    <w:p w14:paraId="4D8BA646">
      <w:pPr>
        <w:pStyle w:val="2"/>
        <w:spacing w:before="10" w:line="336" w:lineRule="auto"/>
        <w:ind w:left="300" w:firstLine="400"/>
        <w:jc w:val="both"/>
      </w:pPr>
      <w:r>
        <w:rPr>
          <w:spacing w:val="2"/>
        </w:rPr>
        <w:t>洪武二年(1369),朱元璋诏谕吐蕃，要求其归附新朝。次年，元陕西行省吐</w:t>
      </w:r>
      <w:r>
        <w:t xml:space="preserve">  蕃宣慰使何锁南普归顺明朝，一行十三人千里跋涉到南京</w:t>
      </w:r>
      <w:r>
        <w:rPr>
          <w:spacing w:val="-1"/>
        </w:rPr>
        <w:t>朝觐。朱元璋“优加礼</w:t>
      </w:r>
      <w:r>
        <w:t xml:space="preserve">  </w:t>
      </w:r>
      <w:r>
        <w:rPr>
          <w:spacing w:val="3"/>
        </w:rPr>
        <w:t>待”,封其为河州卫(治所在今甘肃临夏)指挥同知，子孙</w:t>
      </w:r>
      <w:r>
        <w:rPr>
          <w:spacing w:val="2"/>
        </w:rPr>
        <w:t>世袭。随后吐蕃各地势</w:t>
      </w:r>
      <w:r>
        <w:t xml:space="preserve">  力纷纷降顺。1372年，乌斯藏首领释迦坚赞被明廷封为“</w:t>
      </w:r>
      <w:r>
        <w:rPr>
          <w:spacing w:val="-1"/>
        </w:rPr>
        <w:t>灌顶国师”,受赐玉印，</w:t>
      </w:r>
      <w:r>
        <w:t xml:space="preserve"> 确立臣属关系。次年，乌斯藏摄帝师喃加巴藏卜朝觐，朱元</w:t>
      </w:r>
      <w:r>
        <w:rPr>
          <w:spacing w:val="-1"/>
        </w:rPr>
        <w:t>璋封其为“炽盛佛宝</w:t>
      </w:r>
      <w:r>
        <w:t xml:space="preserve">  </w:t>
      </w:r>
      <w:r>
        <w:rPr>
          <w:spacing w:val="-3"/>
        </w:rPr>
        <w:t>国师”,将其举荐的旧官悉数授以官职。至此，明朝对藏传佛教各派首领“多封众</w:t>
      </w:r>
      <w:r>
        <w:rPr>
          <w:spacing w:val="4"/>
        </w:rPr>
        <w:t xml:space="preserve">  </w:t>
      </w:r>
      <w:r>
        <w:rPr>
          <w:spacing w:val="-9"/>
        </w:rPr>
        <w:t>建”,设置羁縻都司，实施僧官制度。</w:t>
      </w:r>
    </w:p>
    <w:p w14:paraId="595BD92A">
      <w:pPr>
        <w:pStyle w:val="2"/>
        <w:spacing w:before="43" w:line="325" w:lineRule="auto"/>
        <w:ind w:left="300" w:firstLine="379"/>
        <w:jc w:val="both"/>
      </w:pPr>
      <w:r>
        <w:drawing>
          <wp:anchor distT="0" distB="0" distL="0" distR="0" simplePos="0" relativeHeight="251868160" behindDoc="0" locked="0" layoutInCell="1" allowOverlap="1">
            <wp:simplePos x="0" y="0"/>
            <wp:positionH relativeFrom="column">
              <wp:posOffset>3556000</wp:posOffset>
            </wp:positionH>
            <wp:positionV relativeFrom="paragraph">
              <wp:posOffset>1101725</wp:posOffset>
            </wp:positionV>
            <wp:extent cx="158750" cy="69850"/>
            <wp:effectExtent l="0" t="0" r="8890" b="6350"/>
            <wp:wrapNone/>
            <wp:docPr id="316" name="IM 76"/>
            <wp:cNvGraphicFramePr/>
            <a:graphic xmlns:a="http://schemas.openxmlformats.org/drawingml/2006/main">
              <a:graphicData uri="http://schemas.openxmlformats.org/drawingml/2006/picture">
                <pic:pic xmlns:pic="http://schemas.openxmlformats.org/drawingml/2006/picture">
                  <pic:nvPicPr>
                    <pic:cNvPr id="316" name="IM 76"/>
                    <pic:cNvPicPr/>
                  </pic:nvPicPr>
                  <pic:blipFill>
                    <a:blip r:embed="rId700"/>
                    <a:stretch>
                      <a:fillRect/>
                    </a:stretch>
                  </pic:blipFill>
                  <pic:spPr>
                    <a:xfrm>
                      <a:off x="0" y="0"/>
                      <a:ext cx="158756" cy="69779"/>
                    </a:xfrm>
                    <a:prstGeom prst="rect">
                      <a:avLst/>
                    </a:prstGeom>
                  </pic:spPr>
                </pic:pic>
              </a:graphicData>
            </a:graphic>
          </wp:anchor>
        </w:drawing>
      </w:r>
      <w:r>
        <w:t>明朝吸取了前朝宗教治理的经验教训，摒弃了支持一派、压制其他教派的做</w:t>
      </w:r>
      <w:r>
        <w:rPr>
          <w:spacing w:val="18"/>
        </w:rPr>
        <w:t xml:space="preserve"> </w:t>
      </w:r>
      <w:r>
        <w:rPr>
          <w:spacing w:val="-3"/>
        </w:rPr>
        <w:t>法，对各教派采取了一视同仁、不偏不倚的态度，多次派遣僧人、中官持节使藏，</w:t>
      </w:r>
      <w:r>
        <w:rPr>
          <w:spacing w:val="2"/>
        </w:rPr>
        <w:t xml:space="preserve"> </w:t>
      </w:r>
      <w:r>
        <w:rPr>
          <w:spacing w:val="-5"/>
        </w:rPr>
        <w:t>延请乌斯藏各派有影响的高僧来京受封，先后对“三大法王”及“五教王”进行了</w:t>
      </w:r>
      <w:r>
        <w:rPr>
          <w:spacing w:val="3"/>
        </w:rPr>
        <w:t xml:space="preserve"> </w:t>
      </w:r>
      <w:r>
        <w:rPr>
          <w:spacing w:val="-5"/>
        </w:rPr>
        <w:t>册封，使他们在中央王朝的统辖之下继续维持其已有的权势和地位，管理或参与管</w:t>
      </w:r>
      <w:r>
        <w:rPr>
          <w:spacing w:val="9"/>
        </w:rPr>
        <w:t xml:space="preserve"> </w:t>
      </w:r>
      <w:r>
        <w:rPr>
          <w:spacing w:val="3"/>
        </w:rPr>
        <w:t>理所属区域的僧俗，实现了对西藏地区的有效</w:t>
      </w:r>
      <w:r>
        <w:rPr>
          <w:spacing w:val="2"/>
        </w:rPr>
        <w:t>管理(图10-1、图10-2)。</w:t>
      </w:r>
    </w:p>
    <w:p w14:paraId="0181A75D">
      <w:pPr>
        <w:spacing w:before="69" w:line="185" w:lineRule="auto"/>
        <w:ind w:left="2180"/>
        <w:rPr>
          <w:sz w:val="12"/>
          <w:szCs w:val="12"/>
        </w:rPr>
      </w:pPr>
      <w:r>
        <w:drawing>
          <wp:anchor distT="0" distB="0" distL="0" distR="0" simplePos="0" relativeHeight="251864064" behindDoc="0" locked="0" layoutInCell="1" allowOverlap="1">
            <wp:simplePos x="0" y="0"/>
            <wp:positionH relativeFrom="column">
              <wp:posOffset>2190750</wp:posOffset>
            </wp:positionH>
            <wp:positionV relativeFrom="paragraph">
              <wp:posOffset>76200</wp:posOffset>
            </wp:positionV>
            <wp:extent cx="292100" cy="82550"/>
            <wp:effectExtent l="0" t="0" r="12700" b="8890"/>
            <wp:wrapNone/>
            <wp:docPr id="317" name="IM 78"/>
            <wp:cNvGraphicFramePr/>
            <a:graphic xmlns:a="http://schemas.openxmlformats.org/drawingml/2006/main">
              <a:graphicData uri="http://schemas.openxmlformats.org/drawingml/2006/picture">
                <pic:pic xmlns:pic="http://schemas.openxmlformats.org/drawingml/2006/picture">
                  <pic:nvPicPr>
                    <pic:cNvPr id="317" name="IM 78"/>
                    <pic:cNvPicPr/>
                  </pic:nvPicPr>
                  <pic:blipFill>
                    <a:blip r:embed="rId701"/>
                    <a:stretch>
                      <a:fillRect/>
                    </a:stretch>
                  </pic:blipFill>
                  <pic:spPr>
                    <a:xfrm>
                      <a:off x="0" y="0"/>
                      <a:ext cx="292142" cy="82511"/>
                    </a:xfrm>
                    <a:prstGeom prst="rect">
                      <a:avLst/>
                    </a:prstGeom>
                  </pic:spPr>
                </pic:pic>
              </a:graphicData>
            </a:graphic>
          </wp:anchor>
        </w:drawing>
      </w:r>
      <w:r>
        <w:drawing>
          <wp:anchor distT="0" distB="0" distL="0" distR="0" simplePos="0" relativeHeight="251862016" behindDoc="1" locked="0" layoutInCell="1" allowOverlap="1">
            <wp:simplePos x="0" y="0"/>
            <wp:positionH relativeFrom="column">
              <wp:posOffset>882650</wp:posOffset>
            </wp:positionH>
            <wp:positionV relativeFrom="paragraph">
              <wp:posOffset>-24765</wp:posOffset>
            </wp:positionV>
            <wp:extent cx="2876550" cy="774700"/>
            <wp:effectExtent l="0" t="0" r="3810" b="2540"/>
            <wp:wrapNone/>
            <wp:docPr id="318" name="IM 80"/>
            <wp:cNvGraphicFramePr/>
            <a:graphic xmlns:a="http://schemas.openxmlformats.org/drawingml/2006/main">
              <a:graphicData uri="http://schemas.openxmlformats.org/drawingml/2006/picture">
                <pic:pic xmlns:pic="http://schemas.openxmlformats.org/drawingml/2006/picture">
                  <pic:nvPicPr>
                    <pic:cNvPr id="318" name="IM 80"/>
                    <pic:cNvPicPr/>
                  </pic:nvPicPr>
                  <pic:blipFill>
                    <a:blip r:embed="rId702"/>
                    <a:stretch>
                      <a:fillRect/>
                    </a:stretch>
                  </pic:blipFill>
                  <pic:spPr>
                    <a:xfrm>
                      <a:off x="0" y="0"/>
                      <a:ext cx="2876532" cy="774683"/>
                    </a:xfrm>
                    <a:prstGeom prst="rect">
                      <a:avLst/>
                    </a:prstGeom>
                  </pic:spPr>
                </pic:pic>
              </a:graphicData>
            </a:graphic>
          </wp:anchor>
        </w:drawing>
      </w:r>
      <w:r>
        <w:rPr>
          <w:rFonts w:ascii="Times New Roman" w:hAnsi="Times New Roman" w:eastAsia="Times New Roman" w:cs="Times New Roman"/>
          <w:spacing w:val="-1"/>
          <w:sz w:val="12"/>
          <w:szCs w:val="12"/>
        </w:rPr>
        <w:t>Mr</w:t>
      </w:r>
      <w:r>
        <w:rPr>
          <w:rFonts w:ascii="Times New Roman" w:hAnsi="Times New Roman" w:eastAsia="Times New Roman" w:cs="Times New Roman"/>
          <w:sz w:val="12"/>
          <w:szCs w:val="12"/>
        </w:rPr>
        <w:t xml:space="preserve">            </w:t>
      </w:r>
      <w:r>
        <w:rPr>
          <w:position w:val="-2"/>
          <w:sz w:val="12"/>
          <w:szCs w:val="12"/>
        </w:rPr>
        <w:drawing>
          <wp:inline distT="0" distB="0" distL="0" distR="0">
            <wp:extent cx="81915" cy="62865"/>
            <wp:effectExtent l="0" t="0" r="9525" b="13335"/>
            <wp:docPr id="319" name="IM 82"/>
            <wp:cNvGraphicFramePr/>
            <a:graphic xmlns:a="http://schemas.openxmlformats.org/drawingml/2006/main">
              <a:graphicData uri="http://schemas.openxmlformats.org/drawingml/2006/picture">
                <pic:pic xmlns:pic="http://schemas.openxmlformats.org/drawingml/2006/picture">
                  <pic:nvPicPr>
                    <pic:cNvPr id="319" name="IM 82"/>
                    <pic:cNvPicPr/>
                  </pic:nvPicPr>
                  <pic:blipFill>
                    <a:blip r:embed="rId703"/>
                    <a:stretch>
                      <a:fillRect/>
                    </a:stretch>
                  </pic:blipFill>
                  <pic:spPr>
                    <a:xfrm>
                      <a:off x="0" y="0"/>
                      <a:ext cx="82529" cy="63495"/>
                    </a:xfrm>
                    <a:prstGeom prst="rect">
                      <a:avLst/>
                    </a:prstGeom>
                  </pic:spPr>
                </pic:pic>
              </a:graphicData>
            </a:graphic>
          </wp:inline>
        </w:drawing>
      </w:r>
    </w:p>
    <w:p w14:paraId="671AAE5A">
      <w:pPr>
        <w:pStyle w:val="2"/>
        <w:spacing w:before="57" w:line="226" w:lineRule="auto"/>
        <w:ind w:left="5700"/>
        <w:rPr>
          <w:sz w:val="17"/>
          <w:szCs w:val="17"/>
        </w:rPr>
      </w:pPr>
      <w:r>
        <w:drawing>
          <wp:anchor distT="0" distB="0" distL="0" distR="0" simplePos="0" relativeHeight="251871232" behindDoc="0" locked="0" layoutInCell="1" allowOverlap="1">
            <wp:simplePos x="0" y="0"/>
            <wp:positionH relativeFrom="column">
              <wp:posOffset>2520950</wp:posOffset>
            </wp:positionH>
            <wp:positionV relativeFrom="paragraph">
              <wp:posOffset>-35560</wp:posOffset>
            </wp:positionV>
            <wp:extent cx="1123950" cy="222250"/>
            <wp:effectExtent l="0" t="0" r="3810" b="6350"/>
            <wp:wrapNone/>
            <wp:docPr id="320" name="IM 84"/>
            <wp:cNvGraphicFramePr/>
            <a:graphic xmlns:a="http://schemas.openxmlformats.org/drawingml/2006/main">
              <a:graphicData uri="http://schemas.openxmlformats.org/drawingml/2006/picture">
                <pic:pic xmlns:pic="http://schemas.openxmlformats.org/drawingml/2006/picture">
                  <pic:nvPicPr>
                    <pic:cNvPr id="320" name="IM 84"/>
                    <pic:cNvPicPr/>
                  </pic:nvPicPr>
                  <pic:blipFill>
                    <a:blip r:embed="rId704"/>
                    <a:stretch>
                      <a:fillRect/>
                    </a:stretch>
                  </pic:blipFill>
                  <pic:spPr>
                    <a:xfrm>
                      <a:off x="0" y="0"/>
                      <a:ext cx="1123958" cy="222236"/>
                    </a:xfrm>
                    <a:prstGeom prst="rect">
                      <a:avLst/>
                    </a:prstGeom>
                  </pic:spPr>
                </pic:pic>
              </a:graphicData>
            </a:graphic>
          </wp:anchor>
        </w:drawing>
      </w:r>
      <w:r>
        <w:drawing>
          <wp:anchor distT="0" distB="0" distL="0" distR="0" simplePos="0" relativeHeight="251869184" behindDoc="0" locked="0" layoutInCell="1" allowOverlap="1">
            <wp:simplePos x="0" y="0"/>
            <wp:positionH relativeFrom="column">
              <wp:posOffset>2012950</wp:posOffset>
            </wp:positionH>
            <wp:positionV relativeFrom="paragraph">
              <wp:posOffset>97155</wp:posOffset>
            </wp:positionV>
            <wp:extent cx="120650" cy="69850"/>
            <wp:effectExtent l="0" t="0" r="1270" b="6350"/>
            <wp:wrapNone/>
            <wp:docPr id="321" name="IM 86"/>
            <wp:cNvGraphicFramePr/>
            <a:graphic xmlns:a="http://schemas.openxmlformats.org/drawingml/2006/main">
              <a:graphicData uri="http://schemas.openxmlformats.org/drawingml/2006/picture">
                <pic:pic xmlns:pic="http://schemas.openxmlformats.org/drawingml/2006/picture">
                  <pic:nvPicPr>
                    <pic:cNvPr id="321" name="IM 86"/>
                    <pic:cNvPicPr/>
                  </pic:nvPicPr>
                  <pic:blipFill>
                    <a:blip r:embed="rId705"/>
                    <a:stretch>
                      <a:fillRect/>
                    </a:stretch>
                  </pic:blipFill>
                  <pic:spPr>
                    <a:xfrm>
                      <a:off x="0" y="0"/>
                      <a:ext cx="120615" cy="69862"/>
                    </a:xfrm>
                    <a:prstGeom prst="rect">
                      <a:avLst/>
                    </a:prstGeom>
                  </pic:spPr>
                </pic:pic>
              </a:graphicData>
            </a:graphic>
          </wp:anchor>
        </w:drawing>
      </w:r>
      <w:r>
        <w:drawing>
          <wp:anchor distT="0" distB="0" distL="0" distR="0" simplePos="0" relativeHeight="251865088" behindDoc="0" locked="0" layoutInCell="1" allowOverlap="1">
            <wp:simplePos x="0" y="0"/>
            <wp:positionH relativeFrom="column">
              <wp:posOffset>2260600</wp:posOffset>
            </wp:positionH>
            <wp:positionV relativeFrom="paragraph">
              <wp:posOffset>90805</wp:posOffset>
            </wp:positionV>
            <wp:extent cx="184150" cy="95250"/>
            <wp:effectExtent l="0" t="0" r="13970" b="11430"/>
            <wp:wrapNone/>
            <wp:docPr id="322" name="IM 88"/>
            <wp:cNvGraphicFramePr/>
            <a:graphic xmlns:a="http://schemas.openxmlformats.org/drawingml/2006/main">
              <a:graphicData uri="http://schemas.openxmlformats.org/drawingml/2006/picture">
                <pic:pic xmlns:pic="http://schemas.openxmlformats.org/drawingml/2006/picture">
                  <pic:nvPicPr>
                    <pic:cNvPr id="322" name="IM 88"/>
                    <pic:cNvPicPr/>
                  </pic:nvPicPr>
                  <pic:blipFill>
                    <a:blip r:embed="rId706"/>
                    <a:stretch>
                      <a:fillRect/>
                    </a:stretch>
                  </pic:blipFill>
                  <pic:spPr>
                    <a:xfrm>
                      <a:off x="0" y="0"/>
                      <a:ext cx="184129" cy="95244"/>
                    </a:xfrm>
                    <a:prstGeom prst="rect">
                      <a:avLst/>
                    </a:prstGeom>
                  </pic:spPr>
                </pic:pic>
              </a:graphicData>
            </a:graphic>
          </wp:anchor>
        </w:drawing>
      </w:r>
      <w:r>
        <w:drawing>
          <wp:anchor distT="0" distB="0" distL="0" distR="0" simplePos="0" relativeHeight="251870208" behindDoc="0" locked="0" layoutInCell="1" allowOverlap="1">
            <wp:simplePos x="0" y="0"/>
            <wp:positionH relativeFrom="column">
              <wp:posOffset>1447800</wp:posOffset>
            </wp:positionH>
            <wp:positionV relativeFrom="paragraph">
              <wp:posOffset>167005</wp:posOffset>
            </wp:positionV>
            <wp:extent cx="82550" cy="95250"/>
            <wp:effectExtent l="0" t="0" r="8890" b="11430"/>
            <wp:wrapNone/>
            <wp:docPr id="323" name="IM 90"/>
            <wp:cNvGraphicFramePr/>
            <a:graphic xmlns:a="http://schemas.openxmlformats.org/drawingml/2006/main">
              <a:graphicData uri="http://schemas.openxmlformats.org/drawingml/2006/picture">
                <pic:pic xmlns:pic="http://schemas.openxmlformats.org/drawingml/2006/picture">
                  <pic:nvPicPr>
                    <pic:cNvPr id="323" name="IM 90"/>
                    <pic:cNvPicPr/>
                  </pic:nvPicPr>
                  <pic:blipFill>
                    <a:blip r:embed="rId707"/>
                    <a:stretch>
                      <a:fillRect/>
                    </a:stretch>
                  </pic:blipFill>
                  <pic:spPr>
                    <a:xfrm>
                      <a:off x="0" y="0"/>
                      <a:ext cx="82529" cy="95243"/>
                    </a:xfrm>
                    <a:prstGeom prst="rect">
                      <a:avLst/>
                    </a:prstGeom>
                  </pic:spPr>
                </pic:pic>
              </a:graphicData>
            </a:graphic>
          </wp:anchor>
        </w:drawing>
      </w:r>
      <w:r>
        <w:drawing>
          <wp:anchor distT="0" distB="0" distL="0" distR="0" simplePos="0" relativeHeight="251863040" behindDoc="1" locked="0" layoutInCell="1" allowOverlap="1">
            <wp:simplePos x="0" y="0"/>
            <wp:positionH relativeFrom="column">
              <wp:posOffset>1841500</wp:posOffset>
            </wp:positionH>
            <wp:positionV relativeFrom="paragraph">
              <wp:posOffset>192405</wp:posOffset>
            </wp:positionV>
            <wp:extent cx="1974850" cy="863600"/>
            <wp:effectExtent l="0" t="0" r="6350" b="5080"/>
            <wp:wrapNone/>
            <wp:docPr id="324" name="IM 92"/>
            <wp:cNvGraphicFramePr/>
            <a:graphic xmlns:a="http://schemas.openxmlformats.org/drawingml/2006/main">
              <a:graphicData uri="http://schemas.openxmlformats.org/drawingml/2006/picture">
                <pic:pic xmlns:pic="http://schemas.openxmlformats.org/drawingml/2006/picture">
                  <pic:nvPicPr>
                    <pic:cNvPr id="324" name="IM 92"/>
                    <pic:cNvPicPr/>
                  </pic:nvPicPr>
                  <pic:blipFill>
                    <a:blip r:embed="rId708"/>
                    <a:stretch>
                      <a:fillRect/>
                    </a:stretch>
                  </pic:blipFill>
                  <pic:spPr>
                    <a:xfrm>
                      <a:off x="0" y="0"/>
                      <a:ext cx="1974845" cy="863561"/>
                    </a:xfrm>
                    <a:prstGeom prst="rect">
                      <a:avLst/>
                    </a:prstGeom>
                  </pic:spPr>
                </pic:pic>
              </a:graphicData>
            </a:graphic>
          </wp:anchor>
        </w:drawing>
      </w:r>
      <w:r>
        <w:rPr>
          <w:sz w:val="17"/>
          <w:szCs w:val="17"/>
        </w:rPr>
        <w:t>逸</w:t>
      </w:r>
    </w:p>
    <w:p w14:paraId="7030DBAA">
      <w:pPr>
        <w:spacing w:before="47" w:line="185" w:lineRule="auto"/>
        <w:ind w:left="3140"/>
        <w:rPr>
          <w:rFonts w:ascii="Times New Roman" w:hAnsi="Times New Roman" w:eastAsia="Times New Roman" w:cs="Times New Roman"/>
          <w:sz w:val="12"/>
          <w:szCs w:val="12"/>
        </w:rPr>
      </w:pPr>
      <w:r>
        <w:rPr>
          <w:rFonts w:ascii="Times New Roman" w:hAnsi="Times New Roman" w:eastAsia="Times New Roman" w:cs="Times New Roman"/>
          <w:sz w:val="12"/>
          <w:szCs w:val="12"/>
        </w:rPr>
        <w:t>7</w:t>
      </w:r>
    </w:p>
    <w:p w14:paraId="3B741B96">
      <w:pPr>
        <w:spacing w:before="114" w:line="257" w:lineRule="auto"/>
        <w:ind w:left="1919" w:right="4908" w:hanging="9"/>
        <w:rPr>
          <w:rFonts w:ascii="Arial" w:hAnsi="Arial" w:eastAsia="Arial" w:cs="Arial"/>
          <w:sz w:val="19"/>
          <w:szCs w:val="19"/>
        </w:rPr>
      </w:pPr>
      <w:r>
        <mc:AlternateContent>
          <mc:Choice Requires="wps">
            <w:drawing>
              <wp:anchor distT="0" distB="0" distL="114300" distR="114300" simplePos="0" relativeHeight="251866112" behindDoc="0" locked="0" layoutInCell="1" allowOverlap="1">
                <wp:simplePos x="0" y="0"/>
                <wp:positionH relativeFrom="column">
                  <wp:posOffset>2832100</wp:posOffset>
                </wp:positionH>
                <wp:positionV relativeFrom="paragraph">
                  <wp:posOffset>264795</wp:posOffset>
                </wp:positionV>
                <wp:extent cx="207645" cy="128905"/>
                <wp:effectExtent l="0" t="0" r="0" b="0"/>
                <wp:wrapNone/>
                <wp:docPr id="325" name="文本框 325"/>
                <wp:cNvGraphicFramePr/>
                <a:graphic xmlns:a="http://schemas.openxmlformats.org/drawingml/2006/main">
                  <a:graphicData uri="http://schemas.microsoft.com/office/word/2010/wordprocessingShape">
                    <wps:wsp>
                      <wps:cNvSpPr txBox="1"/>
                      <wps:spPr>
                        <a:xfrm>
                          <a:off x="0" y="0"/>
                          <a:ext cx="207645" cy="128905"/>
                        </a:xfrm>
                        <a:prstGeom prst="rect">
                          <a:avLst/>
                        </a:prstGeom>
                        <a:noFill/>
                        <a:ln>
                          <a:noFill/>
                        </a:ln>
                      </wps:spPr>
                      <wps:txbx>
                        <w:txbxContent>
                          <w:p w14:paraId="794B9E1C">
                            <w:pPr>
                              <w:spacing w:before="19" w:line="239" w:lineRule="auto"/>
                              <w:jc w:val="right"/>
                              <w:rPr>
                                <w:rFonts w:ascii="华文行楷" w:hAnsi="华文行楷" w:eastAsia="华文行楷" w:cs="华文行楷"/>
                                <w:sz w:val="12"/>
                                <w:szCs w:val="12"/>
                              </w:rPr>
                            </w:pPr>
                            <w:r>
                              <w:rPr>
                                <w:rFonts w:ascii="华文行楷" w:hAnsi="华文行楷" w:eastAsia="华文行楷" w:cs="华文行楷"/>
                                <w:spacing w:val="-21"/>
                                <w:sz w:val="12"/>
                                <w:szCs w:val="12"/>
                              </w:rPr>
                              <w:t>编</w:t>
                            </w:r>
                            <w:r>
                              <w:rPr>
                                <w:rFonts w:ascii="华文行楷" w:hAnsi="华文行楷" w:eastAsia="华文行楷" w:cs="华文行楷"/>
                                <w:spacing w:val="12"/>
                                <w:w w:val="102"/>
                                <w:sz w:val="12"/>
                                <w:szCs w:val="12"/>
                              </w:rPr>
                              <w:t xml:space="preserve">  </w:t>
                            </w:r>
                            <w:r>
                              <w:rPr>
                                <w:rFonts w:ascii="华文行楷" w:hAnsi="华文行楷" w:eastAsia="华文行楷" w:cs="华文行楷"/>
                                <w:spacing w:val="-17"/>
                                <w:sz w:val="12"/>
                                <w:szCs w:val="12"/>
                              </w:rPr>
                              <w:t>高</w:t>
                            </w:r>
                          </w:p>
                        </w:txbxContent>
                      </wps:txbx>
                      <wps:bodyPr lIns="0" tIns="0" rIns="0" bIns="0" upright="1"/>
                    </wps:wsp>
                  </a:graphicData>
                </a:graphic>
              </wp:anchor>
            </w:drawing>
          </mc:Choice>
          <mc:Fallback>
            <w:pict>
              <v:shape id="_x0000_s1026" o:spid="_x0000_s1026" o:spt="202" type="#_x0000_t202" style="position:absolute;left:0pt;margin-left:223pt;margin-top:20.85pt;height:10.15pt;width:16.35pt;z-index:251866112;mso-width-relative:page;mso-height-relative:page;" filled="f" stroked="f" coordsize="21600,21600" o:gfxdata="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IOZvxLYAAAACQEAAA8AAAAAAAAAAQAgAAAAIgAAAGRycy9kb3ducmV2LnhtbFBL&#10;AQIUABQAAAAIAIdO4kDZABxDvQEAAHUDAAAOAAAAAAAAAAEAIAAAACcBAABkcnMvZTJvRG9jLnht&#10;bFBLBQYAAAAABgAGAFkBAABWBQAAAAA=&#10;">
                <v:fill on="f" focussize="0,0"/>
                <v:stroke on="f"/>
                <v:imagedata o:title=""/>
                <o:lock v:ext="edit" aspectratio="f"/>
                <v:textbox inset="0mm,0mm,0mm,0mm">
                  <w:txbxContent>
                    <w:p w14:paraId="794B9E1C">
                      <w:pPr>
                        <w:spacing w:before="19" w:line="239" w:lineRule="auto"/>
                        <w:jc w:val="right"/>
                        <w:rPr>
                          <w:rFonts w:ascii="华文行楷" w:hAnsi="华文行楷" w:eastAsia="华文行楷" w:cs="华文行楷"/>
                          <w:sz w:val="12"/>
                          <w:szCs w:val="12"/>
                        </w:rPr>
                      </w:pPr>
                      <w:r>
                        <w:rPr>
                          <w:rFonts w:ascii="华文行楷" w:hAnsi="华文行楷" w:eastAsia="华文行楷" w:cs="华文行楷"/>
                          <w:spacing w:val="-21"/>
                          <w:sz w:val="12"/>
                          <w:szCs w:val="12"/>
                        </w:rPr>
                        <w:t>编</w:t>
                      </w:r>
                      <w:r>
                        <w:rPr>
                          <w:rFonts w:ascii="华文行楷" w:hAnsi="华文行楷" w:eastAsia="华文行楷" w:cs="华文行楷"/>
                          <w:spacing w:val="12"/>
                          <w:w w:val="102"/>
                          <w:sz w:val="12"/>
                          <w:szCs w:val="12"/>
                        </w:rPr>
                        <w:t xml:space="preserve">  </w:t>
                      </w:r>
                      <w:r>
                        <w:rPr>
                          <w:rFonts w:ascii="华文行楷" w:hAnsi="华文行楷" w:eastAsia="华文行楷" w:cs="华文行楷"/>
                          <w:spacing w:val="-17"/>
                          <w:sz w:val="12"/>
                          <w:szCs w:val="12"/>
                        </w:rPr>
                        <w:t>高</w:t>
                      </w:r>
                    </w:p>
                  </w:txbxContent>
                </v:textbox>
              </v:shape>
            </w:pict>
          </mc:Fallback>
        </mc:AlternateContent>
      </w:r>
      <w:r>
        <w:rPr>
          <w:rFonts w:ascii="Times New Roman" w:hAnsi="Times New Roman" w:eastAsia="Times New Roman" w:cs="Times New Roman"/>
          <w:spacing w:val="-1"/>
          <w:sz w:val="26"/>
          <w:szCs w:val="26"/>
        </w:rPr>
        <w:t>nr</w:t>
      </w:r>
      <w:r>
        <w:rPr>
          <w:rFonts w:ascii="Times New Roman" w:hAnsi="Times New Roman" w:eastAsia="Times New Roman" w:cs="Times New Roman"/>
          <w:sz w:val="26"/>
          <w:szCs w:val="26"/>
        </w:rPr>
        <w:t xml:space="preserve"> </w:t>
      </w:r>
      <w:r>
        <w:rPr>
          <w:rFonts w:ascii="Arial" w:hAnsi="Arial" w:eastAsia="Arial" w:cs="Arial"/>
          <w:sz w:val="19"/>
          <w:szCs w:val="19"/>
        </w:rPr>
        <w:t>h</w:t>
      </w:r>
    </w:p>
    <w:p w14:paraId="69AF804C">
      <w:pPr>
        <w:spacing w:line="348" w:lineRule="auto"/>
        <w:rPr>
          <w:rFonts w:ascii="Arial"/>
          <w:sz w:val="21"/>
        </w:rPr>
      </w:pPr>
    </w:p>
    <w:p w14:paraId="72D6F1E4">
      <w:pPr>
        <w:spacing w:line="349" w:lineRule="auto"/>
        <w:rPr>
          <w:rFonts w:ascii="Arial"/>
          <w:sz w:val="21"/>
        </w:rPr>
      </w:pPr>
    </w:p>
    <w:p w14:paraId="586DD89C">
      <w:pPr>
        <w:spacing w:before="62" w:line="225" w:lineRule="auto"/>
        <w:ind w:left="2310"/>
        <w:rPr>
          <w:rFonts w:ascii="楷体" w:hAnsi="楷体" w:eastAsia="楷体" w:cs="楷体"/>
          <w:sz w:val="19"/>
          <w:szCs w:val="19"/>
        </w:rPr>
      </w:pPr>
      <w:r>
        <w:rPr>
          <w:rFonts w:ascii="楷体" w:hAnsi="楷体" w:eastAsia="楷体" w:cs="楷体"/>
          <w:spacing w:val="9"/>
          <w:sz w:val="19"/>
          <w:szCs w:val="19"/>
        </w:rPr>
        <w:t>图10-1“辅善翊教国师”诰命</w:t>
      </w:r>
    </w:p>
    <w:p w14:paraId="72E5B331">
      <w:pPr>
        <w:spacing w:before="13" w:line="2110" w:lineRule="exact"/>
        <w:ind w:firstLine="1430"/>
      </w:pPr>
      <w:r>
        <w:rPr>
          <w:position w:val="-42"/>
        </w:rPr>
        <w:drawing>
          <wp:inline distT="0" distB="0" distL="0" distR="0">
            <wp:extent cx="2837815" cy="1339215"/>
            <wp:effectExtent l="0" t="0" r="12065" b="1905"/>
            <wp:docPr id="326" name="IM 94"/>
            <wp:cNvGraphicFramePr/>
            <a:graphic xmlns:a="http://schemas.openxmlformats.org/drawingml/2006/main">
              <a:graphicData uri="http://schemas.openxmlformats.org/drawingml/2006/picture">
                <pic:pic xmlns:pic="http://schemas.openxmlformats.org/drawingml/2006/picture">
                  <pic:nvPicPr>
                    <pic:cNvPr id="326" name="IM 94"/>
                    <pic:cNvPicPr/>
                  </pic:nvPicPr>
                  <pic:blipFill>
                    <a:blip r:embed="rId709"/>
                    <a:stretch>
                      <a:fillRect/>
                    </a:stretch>
                  </pic:blipFill>
                  <pic:spPr>
                    <a:xfrm>
                      <a:off x="0" y="0"/>
                      <a:ext cx="2838446" cy="1339780"/>
                    </a:xfrm>
                    <a:prstGeom prst="rect">
                      <a:avLst/>
                    </a:prstGeom>
                  </pic:spPr>
                </pic:pic>
              </a:graphicData>
            </a:graphic>
          </wp:inline>
        </w:drawing>
      </w:r>
    </w:p>
    <w:p w14:paraId="6E4A39BD">
      <w:pPr>
        <w:spacing w:before="190" w:line="221" w:lineRule="auto"/>
        <w:ind w:left="1900"/>
        <w:rPr>
          <w:rFonts w:ascii="楷体" w:hAnsi="楷体" w:eastAsia="楷体" w:cs="楷体"/>
          <w:sz w:val="19"/>
          <w:szCs w:val="19"/>
        </w:rPr>
      </w:pPr>
      <w:r>
        <w:rPr>
          <w:rFonts w:ascii="楷体" w:hAnsi="楷体" w:eastAsia="楷体" w:cs="楷体"/>
          <w:spacing w:val="12"/>
          <w:sz w:val="19"/>
          <w:szCs w:val="19"/>
        </w:rPr>
        <w:t>图10-2明武宗给乌斯藏大乘法王的敕谕</w:t>
      </w:r>
    </w:p>
    <w:p w14:paraId="714408A7">
      <w:pPr>
        <w:spacing w:before="124" w:line="308" w:lineRule="auto"/>
        <w:ind w:left="720" w:right="404" w:firstLine="350"/>
        <w:jc w:val="both"/>
        <w:rPr>
          <w:rFonts w:ascii="楷体" w:hAnsi="楷体" w:eastAsia="楷体" w:cs="楷体"/>
          <w:sz w:val="19"/>
          <w:szCs w:val="19"/>
        </w:rPr>
      </w:pPr>
      <w:r>
        <mc:AlternateContent>
          <mc:Choice Requires="wps">
            <w:drawing>
              <wp:anchor distT="0" distB="0" distL="114300" distR="114300" simplePos="0" relativeHeight="251867136" behindDoc="0" locked="0" layoutInCell="1" allowOverlap="1">
                <wp:simplePos x="0" y="0"/>
                <wp:positionH relativeFrom="column">
                  <wp:posOffset>177800</wp:posOffset>
                </wp:positionH>
                <wp:positionV relativeFrom="paragraph">
                  <wp:posOffset>565150</wp:posOffset>
                </wp:positionV>
                <wp:extent cx="204470" cy="134620"/>
                <wp:effectExtent l="0" t="0" r="0" b="0"/>
                <wp:wrapNone/>
                <wp:docPr id="327" name="文本框 327"/>
                <wp:cNvGraphicFramePr/>
                <a:graphic xmlns:a="http://schemas.openxmlformats.org/drawingml/2006/main">
                  <a:graphicData uri="http://schemas.microsoft.com/office/word/2010/wordprocessingShape">
                    <wps:wsp>
                      <wps:cNvSpPr txBox="1"/>
                      <wps:spPr>
                        <a:xfrm>
                          <a:off x="0" y="0"/>
                          <a:ext cx="204470" cy="134620"/>
                        </a:xfrm>
                        <a:prstGeom prst="rect">
                          <a:avLst/>
                        </a:prstGeom>
                        <a:noFill/>
                        <a:ln>
                          <a:noFill/>
                        </a:ln>
                      </wps:spPr>
                      <wps:txbx>
                        <w:txbxContent>
                          <w:p w14:paraId="2D1D70E0">
                            <w:pPr>
                              <w:spacing w:before="20" w:line="188" w:lineRule="auto"/>
                              <w:ind w:left="20"/>
                              <w:rPr>
                                <w:rFonts w:ascii="Times New Roman" w:hAnsi="Times New Roman" w:eastAsia="Times New Roman" w:cs="Times New Roman"/>
                                <w:sz w:val="19"/>
                                <w:szCs w:val="19"/>
                              </w:rPr>
                            </w:pPr>
                            <w:r>
                              <w:rPr>
                                <w:rFonts w:ascii="Times New Roman" w:hAnsi="Times New Roman" w:eastAsia="Times New Roman" w:cs="Times New Roman"/>
                                <w:spacing w:val="-1"/>
                                <w:sz w:val="19"/>
                                <w:szCs w:val="19"/>
                              </w:rPr>
                              <w:t>236</w:t>
                            </w:r>
                          </w:p>
                        </w:txbxContent>
                      </wps:txbx>
                      <wps:bodyPr lIns="0" tIns="0" rIns="0" bIns="0" upright="1"/>
                    </wps:wsp>
                  </a:graphicData>
                </a:graphic>
              </wp:anchor>
            </w:drawing>
          </mc:Choice>
          <mc:Fallback>
            <w:pict>
              <v:shape id="_x0000_s1026" o:spid="_x0000_s1026" o:spt="202" type="#_x0000_t202" style="position:absolute;left:0pt;margin-left:14pt;margin-top:44.5pt;height:10.6pt;width:16.1pt;z-index:251867136;mso-width-relative:page;mso-height-relative:page;" filled="f" stroked="f" coordsize="21600,21600" o:gfxdata="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DdrlH1gAAAAgBAAAPAAAAAAAAAAEAIAAAACIAAABkcnMvZG93bnJldi54bWxQSwEC&#10;FAAUAAAACACHTuJAOSo4yb0BAAB1AwAADgAAAAAAAAABACAAAAAlAQAAZHJzL2Uyb0RvYy54bWxQ&#10;SwUGAAAAAAYABgBZAQAAVAUAAAAA&#10;">
                <v:fill on="f" focussize="0,0"/>
                <v:stroke on="f"/>
                <v:imagedata o:title=""/>
                <o:lock v:ext="edit" aspectratio="f"/>
                <v:textbox inset="0mm,0mm,0mm,0mm">
                  <w:txbxContent>
                    <w:p w14:paraId="2D1D70E0">
                      <w:pPr>
                        <w:spacing w:before="20" w:line="188" w:lineRule="auto"/>
                        <w:ind w:left="20"/>
                        <w:rPr>
                          <w:rFonts w:ascii="Times New Roman" w:hAnsi="Times New Roman" w:eastAsia="Times New Roman" w:cs="Times New Roman"/>
                          <w:sz w:val="19"/>
                          <w:szCs w:val="19"/>
                        </w:rPr>
                      </w:pPr>
                      <w:r>
                        <w:rPr>
                          <w:rFonts w:ascii="Times New Roman" w:hAnsi="Times New Roman" w:eastAsia="Times New Roman" w:cs="Times New Roman"/>
                          <w:spacing w:val="-1"/>
                          <w:sz w:val="19"/>
                          <w:szCs w:val="19"/>
                        </w:rPr>
                        <w:t>236</w:t>
                      </w:r>
                    </w:p>
                  </w:txbxContent>
                </v:textbox>
              </v:shape>
            </w:pict>
          </mc:Fallback>
        </mc:AlternateContent>
      </w:r>
      <w:r>
        <w:rPr>
          <w:rFonts w:ascii="楷体" w:hAnsi="楷体" w:eastAsia="楷体" w:cs="楷体"/>
          <w:spacing w:val="2"/>
          <w:sz w:val="19"/>
          <w:szCs w:val="19"/>
        </w:rPr>
        <w:t>这是明英宗敕封朵儿只领占为“辅善翊教国师</w:t>
      </w:r>
      <w:r>
        <w:rPr>
          <w:rFonts w:ascii="楷体" w:hAnsi="楷体" w:eastAsia="楷体" w:cs="楷体"/>
          <w:spacing w:val="1"/>
          <w:sz w:val="19"/>
          <w:szCs w:val="19"/>
        </w:rPr>
        <w:t>”的诰命，以及明武</w:t>
      </w:r>
      <w:r>
        <w:rPr>
          <w:rFonts w:ascii="楷体" w:hAnsi="楷体" w:eastAsia="楷体" w:cs="楷体"/>
          <w:sz w:val="19"/>
          <w:szCs w:val="19"/>
        </w:rPr>
        <w:t xml:space="preserve"> 宗给乌斯藏大乘法王的敕谕。汉、藏文并行，见证了明朝中央政权“多</w:t>
      </w:r>
      <w:r>
        <w:rPr>
          <w:rFonts w:ascii="楷体" w:hAnsi="楷体" w:eastAsia="楷体" w:cs="楷体"/>
          <w:spacing w:val="16"/>
          <w:sz w:val="19"/>
          <w:szCs w:val="19"/>
        </w:rPr>
        <w:t xml:space="preserve"> </w:t>
      </w:r>
      <w:r>
        <w:rPr>
          <w:rFonts w:ascii="楷体" w:hAnsi="楷体" w:eastAsia="楷体" w:cs="楷体"/>
          <w:spacing w:val="-8"/>
          <w:sz w:val="19"/>
          <w:szCs w:val="19"/>
        </w:rPr>
        <w:t>封众建，因俗而治”的治藏措施。</w:t>
      </w:r>
    </w:p>
    <w:p w14:paraId="17347342">
      <w:pPr>
        <w:spacing w:line="308" w:lineRule="auto"/>
        <w:rPr>
          <w:rFonts w:ascii="楷体" w:hAnsi="楷体" w:eastAsia="楷体" w:cs="楷体"/>
          <w:sz w:val="19"/>
          <w:szCs w:val="19"/>
        </w:rPr>
        <w:sectPr>
          <w:footerReference r:id="rId259" w:type="default"/>
          <w:pgSz w:w="8630" w:h="13020"/>
          <w:pgMar w:top="400" w:right="674" w:bottom="400" w:left="919" w:header="0" w:footer="0" w:gutter="0"/>
          <w:cols w:space="720" w:num="1"/>
        </w:sectPr>
      </w:pPr>
    </w:p>
    <w:p w14:paraId="09054F66">
      <w:pPr>
        <w:pStyle w:val="2"/>
        <w:spacing w:before="206" w:line="219" w:lineRule="auto"/>
        <w:jc w:val="right"/>
        <w:rPr>
          <w:sz w:val="16"/>
          <w:szCs w:val="16"/>
        </w:rPr>
      </w:pPr>
      <w:r>
        <w:rPr>
          <w:spacing w:val="-1"/>
          <w:sz w:val="16"/>
          <w:szCs w:val="16"/>
        </w:rPr>
        <w:t>第一节巩固统一政治格局</w:t>
      </w:r>
    </w:p>
    <w:p w14:paraId="58F36A11">
      <w:pPr>
        <w:spacing w:line="424" w:lineRule="auto"/>
        <w:rPr>
          <w:rFonts w:ascii="Arial"/>
          <w:sz w:val="21"/>
        </w:rPr>
      </w:pPr>
    </w:p>
    <w:p w14:paraId="35CA4ABD">
      <w:pPr>
        <w:pStyle w:val="2"/>
        <w:spacing w:before="65" w:line="319" w:lineRule="auto"/>
        <w:ind w:right="32" w:firstLine="379"/>
        <w:jc w:val="both"/>
        <w:rPr>
          <w:sz w:val="20"/>
          <w:szCs w:val="20"/>
        </w:rPr>
      </w:pPr>
      <w:r>
        <w:rPr>
          <w:spacing w:val="-8"/>
          <w:sz w:val="20"/>
          <w:szCs w:val="20"/>
        </w:rPr>
        <w:t>西域各部亦陆续归附，与明廷确立从属关系。</w:t>
      </w:r>
      <w:r>
        <w:rPr>
          <w:spacing w:val="-9"/>
          <w:sz w:val="20"/>
          <w:szCs w:val="20"/>
        </w:rPr>
        <w:t>洪武元年(1368),明朝遣使诏</w:t>
      </w:r>
      <w:r>
        <w:rPr>
          <w:sz w:val="20"/>
          <w:szCs w:val="20"/>
        </w:rPr>
        <w:t xml:space="preserve"> </w:t>
      </w:r>
      <w:r>
        <w:rPr>
          <w:spacing w:val="-9"/>
          <w:sz w:val="20"/>
          <w:szCs w:val="20"/>
        </w:rPr>
        <w:t>谕甘青诸部。河西、青海各部相继归附。洪武七年(1374)</w:t>
      </w:r>
      <w:r>
        <w:rPr>
          <w:spacing w:val="-10"/>
          <w:sz w:val="20"/>
          <w:szCs w:val="20"/>
        </w:rPr>
        <w:t>,撒里畏兀儿①安定王</w:t>
      </w:r>
      <w:r>
        <w:rPr>
          <w:sz w:val="20"/>
          <w:szCs w:val="20"/>
        </w:rPr>
        <w:t xml:space="preserve"> </w:t>
      </w:r>
      <w:r>
        <w:rPr>
          <w:spacing w:val="-13"/>
          <w:sz w:val="20"/>
          <w:szCs w:val="20"/>
        </w:rPr>
        <w:t>卜烟帖木儿遣使朝贡。次年，明廷设安定卫(在今青海、甘肃和新疆交</w:t>
      </w:r>
      <w:r>
        <w:rPr>
          <w:spacing w:val="-14"/>
          <w:sz w:val="20"/>
          <w:szCs w:val="20"/>
        </w:rPr>
        <w:t>界处)、阿</w:t>
      </w:r>
      <w:r>
        <w:rPr>
          <w:sz w:val="20"/>
          <w:szCs w:val="20"/>
        </w:rPr>
        <w:t xml:space="preserve"> 端卫(在今青海朵斯库勒湖和新疆交界处),拱卫西北。永乐四</w:t>
      </w:r>
      <w:r>
        <w:rPr>
          <w:spacing w:val="-1"/>
          <w:sz w:val="20"/>
          <w:szCs w:val="20"/>
        </w:rPr>
        <w:t>年(1406),明朝</w:t>
      </w:r>
      <w:r>
        <w:rPr>
          <w:sz w:val="20"/>
          <w:szCs w:val="20"/>
        </w:rPr>
        <w:t xml:space="preserve"> </w:t>
      </w:r>
      <w:r>
        <w:rPr>
          <w:spacing w:val="-13"/>
          <w:sz w:val="20"/>
          <w:szCs w:val="20"/>
        </w:rPr>
        <w:t>徙安定卫，重建阿端卫、曲先卫(今青海尕斯库勒湖东南)。使用古突厥语的撒里</w:t>
      </w:r>
      <w:r>
        <w:rPr>
          <w:spacing w:val="15"/>
          <w:sz w:val="20"/>
          <w:szCs w:val="20"/>
        </w:rPr>
        <w:t xml:space="preserve"> </w:t>
      </w:r>
      <w:r>
        <w:rPr>
          <w:spacing w:val="-9"/>
          <w:sz w:val="20"/>
          <w:szCs w:val="20"/>
        </w:rPr>
        <w:t>畏兀儿东迁入关之后，逐渐同蒙古人相互融合。洪武二十一</w:t>
      </w:r>
      <w:r>
        <w:rPr>
          <w:spacing w:val="-10"/>
          <w:sz w:val="20"/>
          <w:szCs w:val="20"/>
        </w:rPr>
        <w:t>年(1388),明太祖派</w:t>
      </w:r>
      <w:r>
        <w:rPr>
          <w:sz w:val="20"/>
          <w:szCs w:val="20"/>
        </w:rPr>
        <w:t xml:space="preserve"> </w:t>
      </w:r>
      <w:r>
        <w:rPr>
          <w:spacing w:val="-10"/>
          <w:sz w:val="20"/>
          <w:szCs w:val="20"/>
        </w:rPr>
        <w:t>人护送俘虏的几百名撒马尔罕商人回国，途经别失八里(即东察合台汗国),并建</w:t>
      </w:r>
      <w:r>
        <w:rPr>
          <w:spacing w:val="7"/>
          <w:sz w:val="20"/>
          <w:szCs w:val="20"/>
        </w:rPr>
        <w:t xml:space="preserve"> </w:t>
      </w:r>
      <w:r>
        <w:rPr>
          <w:spacing w:val="-5"/>
          <w:sz w:val="20"/>
          <w:szCs w:val="20"/>
        </w:rPr>
        <w:t>立联系。洪武二十四年(1391),别失八里派使臣前来朝贡。</w:t>
      </w:r>
    </w:p>
    <w:p w14:paraId="26D99B8C">
      <w:pPr>
        <w:pStyle w:val="2"/>
        <w:spacing w:before="24" w:line="328" w:lineRule="auto"/>
        <w:ind w:right="75" w:firstLine="379"/>
        <w:rPr>
          <w:sz w:val="20"/>
          <w:szCs w:val="20"/>
        </w:rPr>
      </w:pPr>
      <w:r>
        <w:rPr>
          <w:spacing w:val="-13"/>
          <w:sz w:val="20"/>
          <w:szCs w:val="20"/>
        </w:rPr>
        <w:t>在开明、柔性的族群政策推动下，中央政府以和平方式将诸多边疆</w:t>
      </w:r>
      <w:r>
        <w:rPr>
          <w:spacing w:val="-14"/>
          <w:sz w:val="20"/>
          <w:szCs w:val="20"/>
        </w:rPr>
        <w:t>地带纳入</w:t>
      </w:r>
      <w:r>
        <w:rPr>
          <w:sz w:val="20"/>
          <w:szCs w:val="20"/>
        </w:rPr>
        <w:t xml:space="preserve"> </w:t>
      </w:r>
      <w:r>
        <w:rPr>
          <w:spacing w:val="-10"/>
          <w:sz w:val="20"/>
          <w:szCs w:val="20"/>
        </w:rPr>
        <w:t>有效的管辖范围，完成了“天下”秩序的重新构建。</w:t>
      </w:r>
    </w:p>
    <w:p w14:paraId="293764A2">
      <w:pPr>
        <w:pStyle w:val="2"/>
        <w:spacing w:before="117" w:line="220" w:lineRule="auto"/>
        <w:ind w:left="432"/>
        <w:outlineLvl w:val="3"/>
        <w:rPr>
          <w:sz w:val="20"/>
          <w:szCs w:val="20"/>
        </w:rPr>
      </w:pPr>
      <w:r>
        <w:rPr>
          <w:b/>
          <w:bCs/>
          <w:spacing w:val="1"/>
          <w:sz w:val="20"/>
          <w:szCs w:val="20"/>
        </w:rPr>
        <w:t>二、建构二元疆域治理体制</w:t>
      </w:r>
    </w:p>
    <w:p w14:paraId="3B07874E">
      <w:pPr>
        <w:pStyle w:val="2"/>
        <w:spacing w:before="93" w:line="314" w:lineRule="auto"/>
        <w:ind w:right="68" w:firstLine="379"/>
        <w:jc w:val="both"/>
        <w:rPr>
          <w:sz w:val="20"/>
          <w:szCs w:val="20"/>
        </w:rPr>
      </w:pPr>
      <w:r>
        <w:rPr>
          <w:spacing w:val="-13"/>
          <w:sz w:val="20"/>
          <w:szCs w:val="20"/>
        </w:rPr>
        <w:t>明朝从中央到地方，行政系统依次是六部、承宣布政使司、府、州、县；军</w:t>
      </w:r>
      <w:r>
        <w:rPr>
          <w:sz w:val="20"/>
          <w:szCs w:val="20"/>
        </w:rPr>
        <w:t xml:space="preserve"> </w:t>
      </w:r>
      <w:r>
        <w:rPr>
          <w:spacing w:val="-13"/>
          <w:sz w:val="20"/>
          <w:szCs w:val="20"/>
        </w:rPr>
        <w:t>事系统则依次是五军都督府，都指挥使司、卫、所。两套体制各有其组织架构和</w:t>
      </w:r>
      <w:r>
        <w:rPr>
          <w:spacing w:val="9"/>
          <w:sz w:val="20"/>
          <w:szCs w:val="20"/>
        </w:rPr>
        <w:t xml:space="preserve"> </w:t>
      </w:r>
      <w:r>
        <w:rPr>
          <w:spacing w:val="-21"/>
          <w:sz w:val="20"/>
          <w:szCs w:val="20"/>
        </w:rPr>
        <w:t>管辖权。</w:t>
      </w:r>
    </w:p>
    <w:p w14:paraId="1CBE0990">
      <w:pPr>
        <w:pStyle w:val="2"/>
        <w:spacing w:before="20" w:line="310" w:lineRule="auto"/>
        <w:ind w:right="3" w:firstLine="379"/>
        <w:jc w:val="both"/>
        <w:rPr>
          <w:sz w:val="20"/>
          <w:szCs w:val="20"/>
        </w:rPr>
      </w:pPr>
      <w:r>
        <w:rPr>
          <w:spacing w:val="-11"/>
          <w:sz w:val="20"/>
          <w:szCs w:val="20"/>
        </w:rPr>
        <w:t>明朝的边疆治理政策较为灵活，它扩展了都司、卫、所中的羁縻武职制度，</w:t>
      </w:r>
      <w:r>
        <w:rPr>
          <w:spacing w:val="2"/>
          <w:sz w:val="20"/>
          <w:szCs w:val="20"/>
        </w:rPr>
        <w:t xml:space="preserve"> </w:t>
      </w:r>
      <w:r>
        <w:rPr>
          <w:spacing w:val="-13"/>
          <w:sz w:val="20"/>
          <w:szCs w:val="20"/>
        </w:rPr>
        <w:t>创新发展了多元一体的大一统治理体系。边疆的都司、卫、所可分为两类，一类</w:t>
      </w:r>
      <w:r>
        <w:rPr>
          <w:spacing w:val="1"/>
          <w:sz w:val="20"/>
          <w:szCs w:val="20"/>
        </w:rPr>
        <w:t xml:space="preserve"> </w:t>
      </w:r>
      <w:r>
        <w:rPr>
          <w:spacing w:val="-13"/>
          <w:sz w:val="20"/>
          <w:szCs w:val="20"/>
        </w:rPr>
        <w:t>是主要分布在边疆和内地之间缓冲地带的实土都司、卫、所，流官和土官共同任</w:t>
      </w:r>
      <w:r>
        <w:rPr>
          <w:spacing w:val="1"/>
          <w:sz w:val="20"/>
          <w:szCs w:val="20"/>
        </w:rPr>
        <w:t xml:space="preserve"> </w:t>
      </w:r>
      <w:r>
        <w:rPr>
          <w:spacing w:val="-13"/>
          <w:sz w:val="20"/>
          <w:szCs w:val="20"/>
        </w:rPr>
        <w:t>职于其中，流官为主，土官为辅；另一类主要分布在西北和东北地区，是以当地</w:t>
      </w:r>
      <w:r>
        <w:rPr>
          <w:spacing w:val="1"/>
          <w:sz w:val="20"/>
          <w:szCs w:val="20"/>
        </w:rPr>
        <w:t xml:space="preserve"> </w:t>
      </w:r>
      <w:r>
        <w:rPr>
          <w:spacing w:val="-7"/>
          <w:sz w:val="20"/>
          <w:szCs w:val="20"/>
        </w:rPr>
        <w:t>族群首领任职管理地方的羁縻都司、卫、所。这一羁縻武职制度广泛吸纳了女</w:t>
      </w:r>
      <w:r>
        <w:rPr>
          <w:spacing w:val="6"/>
          <w:sz w:val="20"/>
          <w:szCs w:val="20"/>
        </w:rPr>
        <w:t xml:space="preserve"> </w:t>
      </w:r>
      <w:r>
        <w:rPr>
          <w:spacing w:val="-13"/>
          <w:sz w:val="20"/>
          <w:szCs w:val="20"/>
        </w:rPr>
        <w:t>真、蒙古、撒里畏兀儿等部族共同治理边疆。羁縻武职制度强化了中华民族的向</w:t>
      </w:r>
      <w:r>
        <w:rPr>
          <w:spacing w:val="13"/>
          <w:sz w:val="20"/>
          <w:szCs w:val="20"/>
        </w:rPr>
        <w:t xml:space="preserve"> </w:t>
      </w:r>
      <w:r>
        <w:rPr>
          <w:spacing w:val="-10"/>
          <w:sz w:val="20"/>
          <w:szCs w:val="20"/>
        </w:rPr>
        <w:t>心力。</w:t>
      </w:r>
    </w:p>
    <w:p w14:paraId="01CCC1A5">
      <w:pPr>
        <w:pStyle w:val="2"/>
        <w:spacing w:before="68" w:line="314" w:lineRule="auto"/>
        <w:ind w:right="3" w:firstLine="379"/>
        <w:jc w:val="both"/>
        <w:rPr>
          <w:sz w:val="20"/>
          <w:szCs w:val="20"/>
        </w:rPr>
      </w:pPr>
      <w:r>
        <w:rPr>
          <w:spacing w:val="-5"/>
          <w:sz w:val="20"/>
          <w:szCs w:val="20"/>
        </w:rPr>
        <w:t>在东北的西辽河一带，为蒙古兀良哈部设朵颜卫、福余卫、泰宁卫三卫；</w:t>
      </w:r>
      <w:r>
        <w:rPr>
          <w:sz w:val="20"/>
          <w:szCs w:val="20"/>
        </w:rPr>
        <w:t xml:space="preserve"> </w:t>
      </w:r>
      <w:r>
        <w:rPr>
          <w:spacing w:val="-7"/>
          <w:sz w:val="20"/>
          <w:szCs w:val="20"/>
        </w:rPr>
        <w:t>在辽东都司外，为女真等部设建州卫、兀者</w:t>
      </w:r>
      <w:r>
        <w:rPr>
          <w:spacing w:val="-8"/>
          <w:sz w:val="20"/>
          <w:szCs w:val="20"/>
        </w:rPr>
        <w:t>卫、奴尔干卫等上百卫。永乐九年</w:t>
      </w:r>
      <w:r>
        <w:rPr>
          <w:sz w:val="20"/>
          <w:szCs w:val="20"/>
        </w:rPr>
        <w:t xml:space="preserve"> </w:t>
      </w:r>
      <w:r>
        <w:rPr>
          <w:spacing w:val="-10"/>
          <w:sz w:val="20"/>
          <w:szCs w:val="20"/>
        </w:rPr>
        <w:t>(1411),在黑龙江、乌苏里江流域及库页岛</w:t>
      </w:r>
      <w:r>
        <w:rPr>
          <w:spacing w:val="-10"/>
          <w:sz w:val="20"/>
          <w:szCs w:val="20"/>
          <w:u w:val="single" w:color="auto"/>
        </w:rPr>
        <w:t>地区建立</w:t>
      </w:r>
      <w:r>
        <w:rPr>
          <w:spacing w:val="-10"/>
          <w:sz w:val="20"/>
          <w:szCs w:val="20"/>
        </w:rPr>
        <w:t>奴尔干都司。</w:t>
      </w:r>
    </w:p>
    <w:p w14:paraId="234542A9">
      <w:pPr>
        <w:pStyle w:val="2"/>
        <w:spacing w:before="1" w:line="319" w:lineRule="auto"/>
        <w:ind w:right="3" w:firstLine="379"/>
        <w:jc w:val="both"/>
        <w:rPr>
          <w:sz w:val="20"/>
          <w:szCs w:val="20"/>
        </w:rPr>
      </w:pPr>
      <w:r>
        <w:rPr>
          <w:spacing w:val="-13"/>
          <w:sz w:val="20"/>
          <w:szCs w:val="20"/>
        </w:rPr>
        <w:t>嘉峪关外，随着北元势力撤走，蒙古、撒里畏兀儿等部族纷纷归附，明太祖</w:t>
      </w:r>
      <w:r>
        <w:rPr>
          <w:spacing w:val="14"/>
          <w:sz w:val="20"/>
          <w:szCs w:val="20"/>
        </w:rPr>
        <w:t xml:space="preserve"> </w:t>
      </w:r>
      <w:r>
        <w:rPr>
          <w:spacing w:val="-11"/>
          <w:sz w:val="20"/>
          <w:szCs w:val="20"/>
        </w:rPr>
        <w:t>设安定卫、阿端卫、曲先卫、罕东卫、沙州卫、赤斤蒙古卫、哈密卫关西七卫，</w:t>
      </w:r>
      <w:r>
        <w:rPr>
          <w:spacing w:val="3"/>
          <w:sz w:val="20"/>
          <w:szCs w:val="20"/>
        </w:rPr>
        <w:t xml:space="preserve"> </w:t>
      </w:r>
      <w:r>
        <w:rPr>
          <w:spacing w:val="-12"/>
          <w:sz w:val="20"/>
          <w:szCs w:val="20"/>
        </w:rPr>
        <w:t>任命归附的边疆族群首领为指挥、都指挥同知等官职。</w:t>
      </w:r>
    </w:p>
    <w:p w14:paraId="42B5556E">
      <w:pPr>
        <w:pStyle w:val="2"/>
        <w:spacing w:before="1" w:line="302" w:lineRule="auto"/>
        <w:ind w:right="69" w:firstLine="379"/>
        <w:rPr>
          <w:sz w:val="20"/>
          <w:szCs w:val="20"/>
        </w:rPr>
      </w:pPr>
      <w:r>
        <w:drawing>
          <wp:anchor distT="0" distB="0" distL="0" distR="0" simplePos="0" relativeHeight="251872256" behindDoc="0" locked="0" layoutInCell="1" allowOverlap="1">
            <wp:simplePos x="0" y="0"/>
            <wp:positionH relativeFrom="column">
              <wp:posOffset>0</wp:posOffset>
            </wp:positionH>
            <wp:positionV relativeFrom="paragraph">
              <wp:posOffset>542925</wp:posOffset>
            </wp:positionV>
            <wp:extent cx="831850" cy="6350"/>
            <wp:effectExtent l="0" t="0" r="0" b="0"/>
            <wp:wrapNone/>
            <wp:docPr id="328" name="IM 96"/>
            <wp:cNvGraphicFramePr/>
            <a:graphic xmlns:a="http://schemas.openxmlformats.org/drawingml/2006/main">
              <a:graphicData uri="http://schemas.openxmlformats.org/drawingml/2006/picture">
                <pic:pic xmlns:pic="http://schemas.openxmlformats.org/drawingml/2006/picture">
                  <pic:nvPicPr>
                    <pic:cNvPr id="328" name="IM 96"/>
                    <pic:cNvPicPr/>
                  </pic:nvPicPr>
                  <pic:blipFill>
                    <a:blip r:embed="rId710"/>
                    <a:stretch>
                      <a:fillRect/>
                    </a:stretch>
                  </pic:blipFill>
                  <pic:spPr>
                    <a:xfrm>
                      <a:off x="0" y="0"/>
                      <a:ext cx="831800" cy="6350"/>
                    </a:xfrm>
                    <a:prstGeom prst="rect">
                      <a:avLst/>
                    </a:prstGeom>
                  </pic:spPr>
                </pic:pic>
              </a:graphicData>
            </a:graphic>
          </wp:anchor>
        </w:drawing>
      </w:r>
      <w:r>
        <w:rPr>
          <w:spacing w:val="-10"/>
          <w:sz w:val="20"/>
          <w:szCs w:val="20"/>
        </w:rPr>
        <w:t>在西番，明朝废除元朝的三个“宣慰使司都元帅府”,建立乌斯藏、朵</w:t>
      </w:r>
      <w:r>
        <w:rPr>
          <w:spacing w:val="-11"/>
          <w:sz w:val="20"/>
          <w:szCs w:val="20"/>
        </w:rPr>
        <w:t>甘行</w:t>
      </w:r>
      <w:r>
        <w:rPr>
          <w:sz w:val="20"/>
          <w:szCs w:val="20"/>
        </w:rPr>
        <w:t xml:space="preserve"> </w:t>
      </w:r>
      <w:r>
        <w:rPr>
          <w:spacing w:val="-13"/>
          <w:sz w:val="20"/>
          <w:szCs w:val="20"/>
        </w:rPr>
        <w:t>都指挥使司与俄力思军民元帅府。这些羁縻都司受中央直接控制，分别管理前后</w:t>
      </w:r>
    </w:p>
    <w:p w14:paraId="43972164">
      <w:pPr>
        <w:spacing w:before="295" w:line="224" w:lineRule="auto"/>
        <w:rPr>
          <w:rFonts w:ascii="楷体" w:hAnsi="楷体" w:eastAsia="楷体" w:cs="楷体"/>
          <w:sz w:val="20"/>
          <w:szCs w:val="20"/>
        </w:rPr>
      </w:pPr>
      <w:r>
        <w:rPr>
          <w:rFonts w:ascii="楷体" w:hAnsi="楷体" w:eastAsia="楷体" w:cs="楷体"/>
          <w:spacing w:val="-18"/>
          <w:w w:val="92"/>
          <w:sz w:val="20"/>
          <w:szCs w:val="20"/>
        </w:rPr>
        <w:t>①撒里畏兀儿是元、明时期对今天裕固族先民的称呼。</w:t>
      </w:r>
    </w:p>
    <w:p w14:paraId="6E2A453E">
      <w:pPr>
        <w:spacing w:line="224" w:lineRule="auto"/>
        <w:rPr>
          <w:rFonts w:ascii="楷体" w:hAnsi="楷体" w:eastAsia="楷体" w:cs="楷体"/>
          <w:sz w:val="20"/>
          <w:szCs w:val="20"/>
        </w:rPr>
        <w:sectPr>
          <w:footerReference r:id="rId260" w:type="default"/>
          <w:pgSz w:w="8490" w:h="13050"/>
          <w:pgMar w:top="400" w:right="1146" w:bottom="587" w:left="720" w:header="0" w:footer="461" w:gutter="0"/>
          <w:cols w:space="720" w:num="1"/>
        </w:sectPr>
      </w:pPr>
    </w:p>
    <w:p w14:paraId="12360506">
      <w:pPr>
        <w:pStyle w:val="2"/>
        <w:spacing w:before="105" w:line="219" w:lineRule="auto"/>
        <w:rPr>
          <w:sz w:val="17"/>
          <w:szCs w:val="17"/>
        </w:rPr>
      </w:pPr>
      <w:r>
        <w:rPr>
          <w:spacing w:val="4"/>
          <w:sz w:val="17"/>
          <w:szCs w:val="17"/>
        </w:rPr>
        <w:t>O  第十讲中外会通与中华民族巩固壮大(明朝时期)</w:t>
      </w:r>
    </w:p>
    <w:p w14:paraId="699AC6B7">
      <w:pPr>
        <w:spacing w:line="434" w:lineRule="auto"/>
        <w:rPr>
          <w:rFonts w:ascii="Arial"/>
          <w:sz w:val="21"/>
        </w:rPr>
      </w:pPr>
    </w:p>
    <w:p w14:paraId="3EFECE6E">
      <w:pPr>
        <w:pStyle w:val="2"/>
        <w:spacing w:before="62" w:line="335" w:lineRule="auto"/>
        <w:ind w:left="299"/>
        <w:jc w:val="both"/>
      </w:pPr>
      <w:r>
        <w:rPr>
          <w:spacing w:val="5"/>
        </w:rPr>
        <w:t>藏、康巴藏区和阿里地区的军政事务。其下还设有万户府、千户所等基层机构。</w:t>
      </w:r>
      <w:r>
        <w:t xml:space="preserve"> </w:t>
      </w:r>
      <w:r>
        <w:rPr>
          <w:spacing w:val="10"/>
        </w:rPr>
        <w:t>今藏于西藏博物馆的永乐五年(1407)礼部造“朵甘卫都指挥使司官印”,是明</w:t>
      </w:r>
      <w:r>
        <w:rPr>
          <w:spacing w:val="14"/>
        </w:rPr>
        <w:t xml:space="preserve"> </w:t>
      </w:r>
      <w:r>
        <w:rPr>
          <w:spacing w:val="2"/>
        </w:rPr>
        <w:t>成祖朱棣册封西藏馆觉首领南葛坚藏为朵甘卫都指挥使，管理昌都等地的军政事</w:t>
      </w:r>
      <w:r>
        <w:rPr>
          <w:spacing w:val="8"/>
        </w:rPr>
        <w:t xml:space="preserve">  </w:t>
      </w:r>
      <w:r>
        <w:rPr>
          <w:spacing w:val="2"/>
        </w:rPr>
        <w:t>务所赐予的银印，是明朝中央政府以都指挥使和卫所制度对西番进行管辖的实物</w:t>
      </w:r>
      <w:r>
        <w:rPr>
          <w:spacing w:val="9"/>
        </w:rPr>
        <w:t xml:space="preserve">  </w:t>
      </w:r>
      <w:r>
        <w:rPr>
          <w:spacing w:val="-9"/>
        </w:rPr>
        <w:t>见证。</w:t>
      </w:r>
    </w:p>
    <w:p w14:paraId="67456DA5">
      <w:pPr>
        <w:pStyle w:val="2"/>
        <w:spacing w:before="55" w:line="326" w:lineRule="auto"/>
        <w:ind w:left="299" w:right="70" w:firstLine="400"/>
      </w:pPr>
      <w:r>
        <w:rPr>
          <w:spacing w:val="2"/>
        </w:rPr>
        <w:t>在西域地区，明朝也开展了卓有成效的治理。终明一代，西域大部主要为蒙</w:t>
      </w:r>
      <w:r>
        <w:rPr>
          <w:spacing w:val="5"/>
        </w:rPr>
        <w:t xml:space="preserve"> </w:t>
      </w:r>
      <w:r>
        <w:rPr>
          <w:spacing w:val="3"/>
        </w:rPr>
        <w:t>古人后裔先后建立的察合台汗国、叶尔羌汗国等政权实</w:t>
      </w:r>
      <w:r>
        <w:rPr>
          <w:spacing w:val="2"/>
        </w:rPr>
        <w:t>际控制。1347年，蒙古四</w:t>
      </w:r>
      <w:r>
        <w:t xml:space="preserve"> </w:t>
      </w:r>
      <w:r>
        <w:rPr>
          <w:spacing w:val="2"/>
        </w:rPr>
        <w:t>大汗国之一的察合台汗国分裂，秃忽鲁帖木儿为东察合台汗国君主。明</w:t>
      </w:r>
      <w:r>
        <w:rPr>
          <w:spacing w:val="1"/>
        </w:rPr>
        <w:t>朝史籍根</w:t>
      </w:r>
      <w:r>
        <w:t xml:space="preserve"> </w:t>
      </w:r>
      <w:r>
        <w:rPr>
          <w:spacing w:val="11"/>
        </w:rPr>
        <w:t>据其都城变迁，先后称之为别失八里(今新疆吉</w:t>
      </w:r>
      <w:r>
        <w:rPr>
          <w:spacing w:val="10"/>
        </w:rPr>
        <w:t>木萨尔)或亦力把里(今新疆伊</w:t>
      </w:r>
      <w:r>
        <w:t xml:space="preserve"> </w:t>
      </w:r>
      <w:r>
        <w:rPr>
          <w:spacing w:val="5"/>
        </w:rPr>
        <w:t>宁)等。1514年，东察合台汗国阿黑麻汗之子赛义德建立叶尔羌汗国。1570年，</w:t>
      </w:r>
      <w:r>
        <w:rPr>
          <w:spacing w:val="3"/>
        </w:rPr>
        <w:t xml:space="preserve"> </w:t>
      </w:r>
      <w:r>
        <w:rPr>
          <w:spacing w:val="-2"/>
        </w:rPr>
        <w:t>叶尔羌汗国吞并吐鲁番汗国，再度实现东察合台汗国内的又一次东西部统一。</w:t>
      </w:r>
    </w:p>
    <w:p w14:paraId="0CF2374F">
      <w:pPr>
        <w:pStyle w:val="2"/>
        <w:spacing w:before="54" w:line="337" w:lineRule="auto"/>
        <w:ind w:left="299" w:right="70" w:firstLine="400"/>
      </w:pPr>
      <w:r>
        <w:rPr>
          <w:spacing w:val="5"/>
        </w:rPr>
        <w:t>明朝主要以哈密为支点经营西域。永乐二年(14</w:t>
      </w:r>
      <w:r>
        <w:rPr>
          <w:spacing w:val="4"/>
        </w:rPr>
        <w:t>04),哈密安克帖木儿遣使朝</w:t>
      </w:r>
      <w:r>
        <w:t xml:space="preserve"> </w:t>
      </w:r>
      <w:r>
        <w:rPr>
          <w:spacing w:val="4"/>
        </w:rPr>
        <w:t>贡，请求赐爵；明成祖封其为忠顺王。永乐四年(</w:t>
      </w:r>
      <w:r>
        <w:rPr>
          <w:spacing w:val="3"/>
        </w:rPr>
        <w:t>1406),正式设立哈密卫。明朝</w:t>
      </w:r>
      <w:r>
        <w:t xml:space="preserve"> </w:t>
      </w:r>
      <w:r>
        <w:rPr>
          <w:spacing w:val="1"/>
        </w:rPr>
        <w:t>中央王朝不但以宗主国身份决定其王位继承，还直接册封其官员</w:t>
      </w:r>
      <w:r>
        <w:t xml:space="preserve">。东察合台汗国  </w:t>
      </w:r>
      <w:r>
        <w:rPr>
          <w:spacing w:val="5"/>
        </w:rPr>
        <w:t>与明朝也保持了频繁的朝贡关系。洪武二十四年(1391),察合台后王(即东察合</w:t>
      </w:r>
      <w:r>
        <w:rPr>
          <w:spacing w:val="8"/>
        </w:rPr>
        <w:t xml:space="preserve">  </w:t>
      </w:r>
      <w:r>
        <w:rPr>
          <w:spacing w:val="5"/>
        </w:rPr>
        <w:t>台汗国君主)黑的儿火者遣使贡方物。永乐十一年(1413),明成祖出面调解当地</w:t>
      </w:r>
      <w:r>
        <w:rPr>
          <w:spacing w:val="8"/>
        </w:rPr>
        <w:t xml:space="preserve">  </w:t>
      </w:r>
      <w:r>
        <w:rPr>
          <w:spacing w:val="-2"/>
        </w:rPr>
        <w:t>纠纷，还曾派使者访问别失八里。宣德年间，察合</w:t>
      </w:r>
      <w:r>
        <w:rPr>
          <w:spacing w:val="-3"/>
        </w:rPr>
        <w:t>台歪思汗遣使入贡。正统之后，</w:t>
      </w:r>
      <w:r>
        <w:t xml:space="preserve"> </w:t>
      </w:r>
      <w:r>
        <w:rPr>
          <w:spacing w:val="-3"/>
        </w:rPr>
        <w:t>亦力把里也朝贡不绝。明朝对西域朝贡使臣</w:t>
      </w:r>
      <w:r>
        <w:rPr>
          <w:spacing w:val="-4"/>
        </w:rPr>
        <w:t>往往授予羁縻武职，以示优容。</w:t>
      </w:r>
    </w:p>
    <w:p w14:paraId="09E609ED">
      <w:pPr>
        <w:pStyle w:val="2"/>
        <w:spacing w:before="34" w:line="331" w:lineRule="auto"/>
        <w:ind w:left="299" w:right="70" w:firstLine="400"/>
      </w:pPr>
      <w:r>
        <w:rPr>
          <w:spacing w:val="-3"/>
        </w:rPr>
        <w:t>明朝经略西南地区成效显著。明廷依托土司制度强化对南方山地族</w:t>
      </w:r>
      <w:r>
        <w:rPr>
          <w:spacing w:val="-4"/>
        </w:rPr>
        <w:t>群的治理，</w:t>
      </w:r>
      <w:r>
        <w:t xml:space="preserve"> 在滇黔川桂及湖广西部等地，明朝因俗而治，任命族群头领担任地方官吏。这些</w:t>
      </w:r>
      <w:r>
        <w:rPr>
          <w:spacing w:val="9"/>
        </w:rPr>
        <w:t xml:space="preserve">  </w:t>
      </w:r>
      <w:r>
        <w:rPr>
          <w:spacing w:val="-4"/>
        </w:rPr>
        <w:t>土官或土司既负责本地基层治理，又向朝廷承担纳税、服徭役和</w:t>
      </w:r>
      <w:r>
        <w:rPr>
          <w:spacing w:val="-5"/>
        </w:rPr>
        <w:t>征兵等义务。</w:t>
      </w:r>
    </w:p>
    <w:p w14:paraId="4EA8ED4B">
      <w:pPr>
        <w:pStyle w:val="2"/>
        <w:spacing w:line="325" w:lineRule="auto"/>
        <w:ind w:left="204" w:right="90" w:firstLine="495"/>
      </w:pPr>
      <w:r>
        <w:rPr>
          <w:spacing w:val="1"/>
        </w:rPr>
        <w:t>相较前朝，明朝进一步完善了土司制度。土官</w:t>
      </w:r>
      <w:r>
        <w:t xml:space="preserve">成为与流官相区分的专门职官 </w:t>
      </w:r>
      <w:r>
        <w:rPr>
          <w:spacing w:val="5"/>
        </w:rPr>
        <w:t>体系，有固定的层级和品级，并形成文职、武职两个序列。为制约、监管土官，</w:t>
      </w:r>
      <w:r>
        <w:rPr>
          <w:spacing w:val="3"/>
        </w:rPr>
        <w:t xml:space="preserve"> </w:t>
      </w:r>
      <w:r>
        <w:rPr>
          <w:spacing w:val="8"/>
        </w:rPr>
        <w:t>明廷任命流官担任土官衙门的佐贰官、首领官，形成土流并治的职官体系，为</w:t>
      </w:r>
      <w:r>
        <w:rPr>
          <w:spacing w:val="5"/>
        </w:rPr>
        <w:t xml:space="preserve">  </w:t>
      </w:r>
      <w:r>
        <w:rPr>
          <w:spacing w:val="-3"/>
        </w:rPr>
        <w:t>“改土归流”留下空间。此外，土官的承袭、贡赋、征调、升迁</w:t>
      </w:r>
      <w:r>
        <w:rPr>
          <w:spacing w:val="-4"/>
        </w:rPr>
        <w:t>和奖惩等制度化管</w:t>
      </w:r>
      <w:r>
        <w:t xml:space="preserve">  </w:t>
      </w:r>
      <w:r>
        <w:rPr>
          <w:spacing w:val="-2"/>
        </w:rPr>
        <w:t>理更趋严格。明一改元“罚而不废”的做法，对犯罪土官严加惩处。</w:t>
      </w:r>
    </w:p>
    <w:p w14:paraId="7692E091">
      <w:pPr>
        <w:pStyle w:val="2"/>
        <w:spacing w:before="37" w:line="324" w:lineRule="auto"/>
        <w:ind w:left="299" w:right="110" w:firstLine="400"/>
      </w:pPr>
      <w:r>
        <w:t xml:space="preserve">明朝要求土官在辖区内广泛开办儒学，规定土官继承人必须入学，学习儒家 </w:t>
      </w:r>
      <w:r>
        <w:rPr>
          <w:spacing w:val="-4"/>
        </w:rPr>
        <w:t>文化和礼仪。土官体制由此更为完善，既保留了南方边疆族群原有的政治、经济、</w:t>
      </w:r>
      <w:r>
        <w:rPr>
          <w:spacing w:val="18"/>
        </w:rPr>
        <w:t xml:space="preserve"> </w:t>
      </w:r>
      <w:r>
        <w:rPr>
          <w:spacing w:val="-4"/>
        </w:rPr>
        <w:t>文化结构，又强化了边疆族群的国家认同，促进他们更好地融入经济社会发展中，</w:t>
      </w:r>
      <w:r>
        <w:rPr>
          <w:spacing w:val="17"/>
        </w:rPr>
        <w:t xml:space="preserve"> </w:t>
      </w:r>
      <w:r>
        <w:rPr>
          <w:spacing w:val="-13"/>
        </w:rPr>
        <w:t>进一步巩固了大一统政治秩序。</w:t>
      </w:r>
    </w:p>
    <w:p w14:paraId="0AC37E11">
      <w:pPr>
        <w:pStyle w:val="2"/>
        <w:spacing w:before="47" w:line="219" w:lineRule="auto"/>
        <w:ind w:left="699"/>
      </w:pPr>
      <w:r>
        <w:rPr>
          <w:spacing w:val="2"/>
        </w:rPr>
        <w:t>作为明朝各族群交往交流交融的重心，边疆卫所从当地族群吸纳大量</w:t>
      </w:r>
      <w:r>
        <w:rPr>
          <w:spacing w:val="1"/>
        </w:rPr>
        <w:t>兵源。</w:t>
      </w:r>
    </w:p>
    <w:p w14:paraId="298DFB6F">
      <w:pPr>
        <w:spacing w:line="219" w:lineRule="auto"/>
        <w:sectPr>
          <w:footerReference r:id="rId261" w:type="default"/>
          <w:pgSz w:w="8570" w:h="13010"/>
          <w:pgMar w:top="400" w:right="604" w:bottom="604" w:left="840" w:header="0" w:footer="469" w:gutter="0"/>
          <w:cols w:space="720" w:num="1"/>
        </w:sectPr>
      </w:pPr>
    </w:p>
    <w:p w14:paraId="57454F0A">
      <w:pPr>
        <w:spacing w:line="423" w:lineRule="auto"/>
        <w:rPr>
          <w:rFonts w:ascii="Arial"/>
          <w:sz w:val="21"/>
        </w:rPr>
      </w:pPr>
    </w:p>
    <w:p w14:paraId="0D7B24E2">
      <w:pPr>
        <w:pStyle w:val="2"/>
        <w:spacing w:before="65" w:line="307" w:lineRule="auto"/>
        <w:ind w:right="175"/>
        <w:jc w:val="both"/>
        <w:rPr>
          <w:sz w:val="20"/>
          <w:szCs w:val="20"/>
        </w:rPr>
      </w:pPr>
      <w:r>
        <w:rPr>
          <w:spacing w:val="-13"/>
          <w:sz w:val="20"/>
          <w:szCs w:val="20"/>
        </w:rPr>
        <w:t>如辽东都司东宁卫的五个千户所中，汉军仅一所，其余四所军士都来自辽东各族</w:t>
      </w:r>
      <w:r>
        <w:rPr>
          <w:spacing w:val="12"/>
          <w:sz w:val="20"/>
          <w:szCs w:val="20"/>
        </w:rPr>
        <w:t xml:space="preserve"> </w:t>
      </w:r>
      <w:r>
        <w:rPr>
          <w:spacing w:val="-13"/>
          <w:sz w:val="20"/>
          <w:szCs w:val="20"/>
        </w:rPr>
        <w:t>群的百姓。西南地区的卫所军士更是本地族群居多，云南大理卫、洱海卫、蒙化</w:t>
      </w:r>
      <w:r>
        <w:rPr>
          <w:spacing w:val="12"/>
          <w:sz w:val="20"/>
          <w:szCs w:val="20"/>
        </w:rPr>
        <w:t xml:space="preserve"> </w:t>
      </w:r>
      <w:r>
        <w:rPr>
          <w:spacing w:val="-16"/>
          <w:sz w:val="20"/>
          <w:szCs w:val="20"/>
        </w:rPr>
        <w:t>卫诸卫的土军、广西的“撞兵”(元代在广西施行屯田，“撞兵”承担屯田和防卫</w:t>
      </w:r>
      <w:r>
        <w:rPr>
          <w:spacing w:val="13"/>
          <w:sz w:val="20"/>
          <w:szCs w:val="20"/>
        </w:rPr>
        <w:t xml:space="preserve"> </w:t>
      </w:r>
      <w:r>
        <w:rPr>
          <w:spacing w:val="-12"/>
          <w:sz w:val="20"/>
          <w:szCs w:val="20"/>
        </w:rPr>
        <w:t>义务)、四川建昌的土军等，都被纳入卫所体系之中。</w:t>
      </w:r>
    </w:p>
    <w:p w14:paraId="1A5D66AB">
      <w:pPr>
        <w:pStyle w:val="2"/>
        <w:spacing w:before="76" w:line="317" w:lineRule="auto"/>
        <w:ind w:right="103" w:firstLine="430"/>
        <w:jc w:val="both"/>
        <w:rPr>
          <w:rFonts w:ascii="黑体" w:hAnsi="黑体" w:eastAsia="黑体" w:cs="黑体"/>
          <w:sz w:val="20"/>
          <w:szCs w:val="20"/>
        </w:rPr>
      </w:pPr>
      <w:r>
        <w:rPr>
          <w:spacing w:val="-15"/>
          <w:sz w:val="20"/>
          <w:szCs w:val="20"/>
        </w:rPr>
        <w:t>就边疆族群的治理而言，元朝强调“威”,善用军事征服，明朝统治者与之不</w:t>
      </w:r>
      <w:r>
        <w:rPr>
          <w:spacing w:val="9"/>
          <w:sz w:val="20"/>
          <w:szCs w:val="20"/>
        </w:rPr>
        <w:t xml:space="preserve"> </w:t>
      </w:r>
      <w:r>
        <w:rPr>
          <w:spacing w:val="-16"/>
          <w:sz w:val="20"/>
          <w:szCs w:val="20"/>
        </w:rPr>
        <w:t>同，特别注重“德”,强调安近来远，对边疆族群以招抚为主，侧重用经济文化手</w:t>
      </w:r>
      <w:r>
        <w:rPr>
          <w:spacing w:val="6"/>
          <w:sz w:val="20"/>
          <w:szCs w:val="20"/>
        </w:rPr>
        <w:t xml:space="preserve">  </w:t>
      </w:r>
      <w:r>
        <w:rPr>
          <w:spacing w:val="-16"/>
          <w:sz w:val="20"/>
          <w:szCs w:val="20"/>
        </w:rPr>
        <w:t>段维系认同。总之，明代对边疆的管理体制吸</w:t>
      </w:r>
      <w:r>
        <w:rPr>
          <w:spacing w:val="-17"/>
          <w:sz w:val="20"/>
          <w:szCs w:val="20"/>
        </w:rPr>
        <w:t>纳了多族群共同治</w:t>
      </w:r>
      <w:r>
        <w:rPr>
          <w:rFonts w:ascii="黑体" w:hAnsi="黑体" w:eastAsia="黑体" w:cs="黑体"/>
          <w:spacing w:val="-17"/>
          <w:sz w:val="20"/>
          <w:szCs w:val="20"/>
        </w:rPr>
        <w:t>理边疆的理念。</w:t>
      </w:r>
    </w:p>
    <w:p w14:paraId="690095D9">
      <w:pPr>
        <w:pStyle w:val="2"/>
        <w:spacing w:before="100" w:line="219" w:lineRule="auto"/>
        <w:ind w:left="432"/>
        <w:outlineLvl w:val="3"/>
        <w:rPr>
          <w:sz w:val="20"/>
          <w:szCs w:val="20"/>
        </w:rPr>
      </w:pPr>
      <w:r>
        <w:rPr>
          <w:b/>
          <w:bCs/>
          <w:spacing w:val="-4"/>
          <w:sz w:val="20"/>
          <w:szCs w:val="20"/>
        </w:rPr>
        <w:t>三、明蒙互动</w:t>
      </w:r>
    </w:p>
    <w:p w14:paraId="471A1DAF">
      <w:pPr>
        <w:pStyle w:val="2"/>
        <w:spacing w:before="125" w:line="314" w:lineRule="auto"/>
        <w:ind w:right="133" w:firstLine="430"/>
        <w:jc w:val="both"/>
        <w:rPr>
          <w:sz w:val="20"/>
          <w:szCs w:val="20"/>
        </w:rPr>
      </w:pPr>
      <w:r>
        <w:rPr>
          <w:spacing w:val="-13"/>
          <w:sz w:val="20"/>
          <w:szCs w:val="20"/>
        </w:rPr>
        <w:t>明力图承袭元的疆域。明军占领元大都后，退居塞外的北元蒙古贵族仍</w:t>
      </w:r>
      <w:r>
        <w:rPr>
          <w:spacing w:val="-14"/>
          <w:sz w:val="20"/>
          <w:szCs w:val="20"/>
        </w:rPr>
        <w:t>时常</w:t>
      </w:r>
      <w:r>
        <w:rPr>
          <w:sz w:val="20"/>
          <w:szCs w:val="20"/>
        </w:rPr>
        <w:t xml:space="preserve"> </w:t>
      </w:r>
      <w:r>
        <w:rPr>
          <w:spacing w:val="-20"/>
          <w:sz w:val="20"/>
          <w:szCs w:val="20"/>
        </w:rPr>
        <w:t>以正统自居，与明朝长期对峙，史称“元人北归，屡谋兴</w:t>
      </w:r>
      <w:r>
        <w:rPr>
          <w:spacing w:val="-21"/>
          <w:sz w:val="20"/>
          <w:szCs w:val="20"/>
        </w:rPr>
        <w:t>复”①,双方冲突不断。明</w:t>
      </w:r>
      <w:r>
        <w:rPr>
          <w:sz w:val="20"/>
          <w:szCs w:val="20"/>
        </w:rPr>
        <w:t xml:space="preserve"> </w:t>
      </w:r>
      <w:r>
        <w:rPr>
          <w:spacing w:val="-10"/>
          <w:sz w:val="20"/>
          <w:szCs w:val="20"/>
        </w:rPr>
        <w:t>廷对蒙古诸部采取“威德兼施”的政治策略。</w:t>
      </w:r>
    </w:p>
    <w:p w14:paraId="29DC5BDC">
      <w:pPr>
        <w:pStyle w:val="2"/>
        <w:spacing w:before="36" w:line="310" w:lineRule="auto"/>
        <w:ind w:right="83" w:firstLine="430"/>
        <w:jc w:val="both"/>
        <w:rPr>
          <w:sz w:val="20"/>
          <w:szCs w:val="20"/>
        </w:rPr>
      </w:pPr>
      <w:r>
        <w:rPr>
          <w:spacing w:val="-12"/>
          <w:sz w:val="20"/>
          <w:szCs w:val="20"/>
        </w:rPr>
        <w:t>明初，朱元璋发动北伐，同时积极防御，分封诸王守边，并采取招抚策略，</w:t>
      </w:r>
      <w:r>
        <w:rPr>
          <w:spacing w:val="14"/>
          <w:sz w:val="20"/>
          <w:szCs w:val="20"/>
        </w:rPr>
        <w:t xml:space="preserve"> </w:t>
      </w:r>
      <w:r>
        <w:rPr>
          <w:spacing w:val="-4"/>
          <w:sz w:val="20"/>
          <w:szCs w:val="20"/>
        </w:rPr>
        <w:t>吸纳蒙古部族归附。从洪武元年(1368)至洪武二十三年(1390),大量</w:t>
      </w:r>
      <w:r>
        <w:rPr>
          <w:spacing w:val="-5"/>
          <w:sz w:val="20"/>
          <w:szCs w:val="20"/>
        </w:rPr>
        <w:t>蒙古部众</w:t>
      </w:r>
      <w:r>
        <w:rPr>
          <w:sz w:val="20"/>
          <w:szCs w:val="20"/>
        </w:rPr>
        <w:t xml:space="preserve">  </w:t>
      </w:r>
      <w:r>
        <w:rPr>
          <w:spacing w:val="-13"/>
          <w:sz w:val="20"/>
          <w:szCs w:val="20"/>
        </w:rPr>
        <w:t>南下归附，削弱了北元的势力。东北蒙古部众归降后，明设泰</w:t>
      </w:r>
      <w:r>
        <w:rPr>
          <w:spacing w:val="-14"/>
          <w:sz w:val="20"/>
          <w:szCs w:val="20"/>
        </w:rPr>
        <w:t>宁卫、福余卫、朵</w:t>
      </w:r>
      <w:r>
        <w:rPr>
          <w:sz w:val="20"/>
          <w:szCs w:val="20"/>
        </w:rPr>
        <w:t xml:space="preserve">  </w:t>
      </w:r>
      <w:r>
        <w:rPr>
          <w:spacing w:val="-9"/>
          <w:sz w:val="20"/>
          <w:szCs w:val="20"/>
        </w:rPr>
        <w:t>颜卫三个羁縻卫所，史称“兀良哈三卫”。洪武二十一年(1388),蓝玉率军在捕</w:t>
      </w:r>
      <w:r>
        <w:rPr>
          <w:sz w:val="20"/>
          <w:szCs w:val="20"/>
        </w:rPr>
        <w:t xml:space="preserve">  </w:t>
      </w:r>
      <w:r>
        <w:rPr>
          <w:spacing w:val="-13"/>
          <w:sz w:val="20"/>
          <w:szCs w:val="20"/>
        </w:rPr>
        <w:t>鱼儿海与北元决战，大获全胜。北元战败后，政权分裂。鞑靼势</w:t>
      </w:r>
      <w:r>
        <w:rPr>
          <w:spacing w:val="-14"/>
          <w:sz w:val="20"/>
          <w:szCs w:val="20"/>
        </w:rPr>
        <w:t>力衰退，瓦刺兴</w:t>
      </w:r>
      <w:r>
        <w:rPr>
          <w:sz w:val="20"/>
          <w:szCs w:val="20"/>
        </w:rPr>
        <w:t xml:space="preserve">  </w:t>
      </w:r>
      <w:r>
        <w:rPr>
          <w:spacing w:val="-10"/>
          <w:sz w:val="20"/>
          <w:szCs w:val="20"/>
        </w:rPr>
        <w:t>起并与明朝渐成对峙之势。</w:t>
      </w:r>
    </w:p>
    <w:p w14:paraId="0DC2BE29">
      <w:pPr>
        <w:pStyle w:val="2"/>
        <w:spacing w:before="70" w:line="307" w:lineRule="auto"/>
        <w:ind w:right="103" w:firstLine="430"/>
        <w:jc w:val="both"/>
        <w:rPr>
          <w:sz w:val="20"/>
          <w:szCs w:val="20"/>
        </w:rPr>
      </w:pPr>
      <w:r>
        <w:rPr>
          <w:spacing w:val="-13"/>
          <w:sz w:val="20"/>
          <w:szCs w:val="20"/>
        </w:rPr>
        <w:t>明成祖既对鞑靼和瓦刺采取“扶弱抑强，分而御之”之策，又以怀柔之术与</w:t>
      </w:r>
      <w:r>
        <w:rPr>
          <w:spacing w:val="3"/>
          <w:sz w:val="20"/>
          <w:szCs w:val="20"/>
        </w:rPr>
        <w:t xml:space="preserve"> </w:t>
      </w:r>
      <w:r>
        <w:rPr>
          <w:spacing w:val="-13"/>
          <w:sz w:val="20"/>
          <w:szCs w:val="20"/>
        </w:rPr>
        <w:t>蒙古诸部建立封贡关系，允许兀良哈三卫、哈密卫等羁縻卫</w:t>
      </w:r>
      <w:r>
        <w:rPr>
          <w:spacing w:val="-14"/>
          <w:sz w:val="20"/>
          <w:szCs w:val="20"/>
        </w:rPr>
        <w:t>所“商贾贸易，一从</w:t>
      </w:r>
      <w:r>
        <w:rPr>
          <w:sz w:val="20"/>
          <w:szCs w:val="20"/>
        </w:rPr>
        <w:t xml:space="preserve">  </w:t>
      </w:r>
      <w:r>
        <w:rPr>
          <w:spacing w:val="-12"/>
          <w:sz w:val="20"/>
          <w:szCs w:val="20"/>
        </w:rPr>
        <w:t>所便”②。永乐七年(1409),还分别分封瓦刺马哈木、太平、把秃孛罗为</w:t>
      </w:r>
      <w:r>
        <w:rPr>
          <w:spacing w:val="-13"/>
          <w:sz w:val="20"/>
          <w:szCs w:val="20"/>
        </w:rPr>
        <w:t>顺宁王、</w:t>
      </w:r>
      <w:r>
        <w:rPr>
          <w:sz w:val="20"/>
          <w:szCs w:val="20"/>
        </w:rPr>
        <w:t xml:space="preserve"> </w:t>
      </w:r>
      <w:r>
        <w:rPr>
          <w:spacing w:val="-14"/>
          <w:sz w:val="20"/>
          <w:szCs w:val="20"/>
        </w:rPr>
        <w:t>贤义王、安乐王，以实现“顺则抚之”的目标。同时以防范之心，保持对蒙古诸</w:t>
      </w:r>
      <w:r>
        <w:rPr>
          <w:spacing w:val="3"/>
          <w:sz w:val="20"/>
          <w:szCs w:val="20"/>
        </w:rPr>
        <w:t xml:space="preserve">  </w:t>
      </w:r>
      <w:r>
        <w:rPr>
          <w:spacing w:val="-10"/>
          <w:sz w:val="20"/>
          <w:szCs w:val="20"/>
        </w:rPr>
        <w:t>部“慎固封守”,继续修筑长城。</w:t>
      </w:r>
    </w:p>
    <w:p w14:paraId="12E027D6">
      <w:pPr>
        <w:pStyle w:val="2"/>
        <w:spacing w:before="54" w:line="319" w:lineRule="auto"/>
        <w:ind w:right="103" w:firstLine="430"/>
        <w:jc w:val="both"/>
        <w:rPr>
          <w:rFonts w:ascii="楷体" w:hAnsi="楷体" w:eastAsia="楷体" w:cs="楷体"/>
          <w:sz w:val="20"/>
          <w:szCs w:val="20"/>
        </w:rPr>
      </w:pPr>
      <w:r>
        <w:rPr>
          <w:spacing w:val="-12"/>
          <w:sz w:val="20"/>
          <w:szCs w:val="20"/>
        </w:rPr>
        <w:t>洪熙元年(1425),明仁宗“颁将军印于诸边将”③,正式建立了大将镇守九边</w:t>
      </w:r>
      <w:r>
        <w:rPr>
          <w:spacing w:val="9"/>
          <w:sz w:val="20"/>
          <w:szCs w:val="20"/>
        </w:rPr>
        <w:t xml:space="preserve"> </w:t>
      </w:r>
      <w:r>
        <w:rPr>
          <w:spacing w:val="-10"/>
          <w:sz w:val="20"/>
          <w:szCs w:val="20"/>
        </w:rPr>
        <w:t>重镇的制度，并收缩朝贡互市定期开市，择品交易。正统四年(1439),瓦剌首领</w:t>
      </w:r>
      <w:r>
        <w:rPr>
          <w:spacing w:val="8"/>
          <w:sz w:val="20"/>
          <w:szCs w:val="20"/>
        </w:rPr>
        <w:t xml:space="preserve">  </w:t>
      </w:r>
      <w:r>
        <w:rPr>
          <w:spacing w:val="-13"/>
          <w:sz w:val="20"/>
          <w:szCs w:val="20"/>
        </w:rPr>
        <w:t>也先兼并蒙古诸部，瓦剌的势力达到顶峰，力图恢复元朝一统天下</w:t>
      </w:r>
      <w:r>
        <w:rPr>
          <w:spacing w:val="-14"/>
          <w:sz w:val="20"/>
          <w:szCs w:val="20"/>
        </w:rPr>
        <w:t>的盛况。也先</w:t>
      </w:r>
      <w:r>
        <w:rPr>
          <w:sz w:val="20"/>
          <w:szCs w:val="20"/>
        </w:rPr>
        <w:t xml:space="preserve">  </w:t>
      </w:r>
      <w:r>
        <w:rPr>
          <w:spacing w:val="-16"/>
          <w:sz w:val="20"/>
          <w:szCs w:val="20"/>
        </w:rPr>
        <w:t>对明朝采取军事攻掠与扩大朝贡贸易规模的双重策略，最终引发“土木堡之变”。</w:t>
      </w:r>
      <w:r>
        <w:rPr>
          <w:spacing w:val="4"/>
          <w:sz w:val="20"/>
          <w:szCs w:val="20"/>
        </w:rPr>
        <w:t xml:space="preserve"> </w:t>
      </w:r>
      <w:r>
        <w:rPr>
          <w:spacing w:val="-10"/>
          <w:sz w:val="20"/>
          <w:szCs w:val="20"/>
          <w:u w:val="single" w:color="auto"/>
        </w:rPr>
        <w:t>正统十四年(1449</w:t>
      </w:r>
      <w:r>
        <w:rPr>
          <w:spacing w:val="-10"/>
          <w:sz w:val="20"/>
          <w:szCs w:val="20"/>
        </w:rPr>
        <w:t>),瓦刺大军在首领也先率领下，南下攻掠明朝边境，明英宗仓</w:t>
      </w:r>
      <w:r>
        <w:rPr>
          <w:spacing w:val="8"/>
          <w:sz w:val="20"/>
          <w:szCs w:val="20"/>
        </w:rPr>
        <w:t xml:space="preserve">  </w:t>
      </w:r>
      <w:r>
        <w:rPr>
          <w:rFonts w:ascii="楷体" w:hAnsi="楷体" w:eastAsia="楷体" w:cs="楷体"/>
          <w:spacing w:val="-25"/>
          <w:w w:val="95"/>
          <w:sz w:val="20"/>
          <w:szCs w:val="20"/>
        </w:rPr>
        <w:t>①张廷玉等：《明史》卷九一《兵志</w:t>
      </w:r>
      <w:r>
        <w:rPr>
          <w:rFonts w:ascii="楷体" w:hAnsi="楷体" w:eastAsia="楷体" w:cs="楷体"/>
          <w:spacing w:val="-13"/>
          <w:sz w:val="20"/>
          <w:szCs w:val="20"/>
        </w:rPr>
        <w:t xml:space="preserve"> </w:t>
      </w:r>
      <w:r>
        <w:rPr>
          <w:rFonts w:ascii="楷体" w:hAnsi="楷体" w:eastAsia="楷体" w:cs="楷体"/>
          <w:spacing w:val="-25"/>
          <w:w w:val="95"/>
          <w:sz w:val="20"/>
          <w:szCs w:val="20"/>
        </w:rPr>
        <w:t>·边防》,中华书局1974年版，第2235页。</w:t>
      </w:r>
    </w:p>
    <w:p w14:paraId="1F328834">
      <w:pPr>
        <w:spacing w:before="2" w:line="235" w:lineRule="auto"/>
        <w:ind w:left="250" w:right="181" w:hanging="250"/>
        <w:rPr>
          <w:rFonts w:ascii="楷体" w:hAnsi="楷体" w:eastAsia="楷体" w:cs="楷体"/>
          <w:sz w:val="20"/>
          <w:szCs w:val="20"/>
        </w:rPr>
      </w:pPr>
      <w:r>
        <w:rPr>
          <w:rFonts w:ascii="楷体" w:hAnsi="楷体" w:eastAsia="楷体" w:cs="楷体"/>
          <w:spacing w:val="-19"/>
          <w:w w:val="90"/>
          <w:sz w:val="20"/>
          <w:szCs w:val="20"/>
        </w:rPr>
        <w:t>②谈迁：《国榷》卷一二，壬午建文四年十一月庚辰朔，张宗祥点校</w:t>
      </w:r>
      <w:r>
        <w:rPr>
          <w:rFonts w:ascii="楷体" w:hAnsi="楷体" w:eastAsia="楷体" w:cs="楷体"/>
          <w:spacing w:val="-20"/>
          <w:w w:val="90"/>
          <w:sz w:val="20"/>
          <w:szCs w:val="20"/>
        </w:rPr>
        <w:t>，中华书局1958年版，第</w:t>
      </w:r>
      <w:r>
        <w:rPr>
          <w:rFonts w:ascii="楷体" w:hAnsi="楷体" w:eastAsia="楷体" w:cs="楷体"/>
          <w:sz w:val="20"/>
          <w:szCs w:val="20"/>
        </w:rPr>
        <w:t xml:space="preserve"> </w:t>
      </w:r>
      <w:r>
        <w:rPr>
          <w:rFonts w:ascii="楷体" w:hAnsi="楷体" w:eastAsia="楷体" w:cs="楷体"/>
          <w:spacing w:val="-18"/>
          <w:sz w:val="20"/>
          <w:szCs w:val="20"/>
        </w:rPr>
        <w:t>888页。</w:t>
      </w:r>
    </w:p>
    <w:p w14:paraId="35B67912">
      <w:pPr>
        <w:spacing w:before="39" w:line="220" w:lineRule="auto"/>
        <w:rPr>
          <w:rFonts w:ascii="楷体" w:hAnsi="楷体" w:eastAsia="楷体" w:cs="楷体"/>
          <w:sz w:val="20"/>
          <w:szCs w:val="20"/>
        </w:rPr>
      </w:pPr>
      <w:r>
        <w:rPr>
          <w:rFonts w:ascii="楷体" w:hAnsi="楷体" w:eastAsia="楷体" w:cs="楷体"/>
          <w:spacing w:val="-23"/>
          <w:w w:val="95"/>
          <w:sz w:val="20"/>
          <w:szCs w:val="20"/>
        </w:rPr>
        <w:t>③</w:t>
      </w:r>
      <w:r>
        <w:rPr>
          <w:rFonts w:ascii="楷体" w:hAnsi="楷体" w:eastAsia="楷体" w:cs="楷体"/>
          <w:spacing w:val="-36"/>
          <w:sz w:val="20"/>
          <w:szCs w:val="20"/>
        </w:rPr>
        <w:t xml:space="preserve"> </w:t>
      </w:r>
      <w:r>
        <w:rPr>
          <w:rFonts w:ascii="楷体" w:hAnsi="楷体" w:eastAsia="楷体" w:cs="楷体"/>
          <w:spacing w:val="-23"/>
          <w:w w:val="95"/>
          <w:sz w:val="20"/>
          <w:szCs w:val="20"/>
        </w:rPr>
        <w:t>张廷玉等：《明史》卷八《仁宗本纪》,中华书局1974年版，第111页。</w:t>
      </w:r>
    </w:p>
    <w:p w14:paraId="177A473A">
      <w:pPr>
        <w:spacing w:line="220" w:lineRule="auto"/>
        <w:rPr>
          <w:rFonts w:ascii="楷体" w:hAnsi="楷体" w:eastAsia="楷体" w:cs="楷体"/>
          <w:sz w:val="20"/>
          <w:szCs w:val="20"/>
        </w:rPr>
        <w:sectPr>
          <w:headerReference r:id="rId262" w:type="default"/>
          <w:footerReference r:id="rId263" w:type="default"/>
          <w:pgSz w:w="8580" w:h="13070"/>
          <w:pgMar w:top="805" w:right="1156" w:bottom="584" w:left="690" w:header="642" w:footer="449" w:gutter="0"/>
          <w:cols w:space="720" w:num="1"/>
        </w:sectPr>
      </w:pPr>
    </w:p>
    <w:p w14:paraId="6AC96AF0">
      <w:pPr>
        <w:pStyle w:val="2"/>
        <w:spacing w:before="145" w:line="219" w:lineRule="auto"/>
        <w:rPr>
          <w:sz w:val="17"/>
          <w:szCs w:val="17"/>
        </w:rPr>
      </w:pPr>
      <w:r>
        <w:rPr>
          <w:spacing w:val="8"/>
          <w:sz w:val="17"/>
          <w:szCs w:val="17"/>
        </w:rPr>
        <w:t>◎第十讲中外会通与中华民族巩固壮大(明朝时期)</w:t>
      </w:r>
    </w:p>
    <w:p w14:paraId="1E4CCA6F">
      <w:pPr>
        <w:spacing w:line="452" w:lineRule="auto"/>
        <w:rPr>
          <w:rFonts w:ascii="Arial"/>
          <w:sz w:val="21"/>
        </w:rPr>
      </w:pPr>
    </w:p>
    <w:p w14:paraId="5C16A852">
      <w:pPr>
        <w:pStyle w:val="2"/>
        <w:spacing w:before="62" w:line="310" w:lineRule="auto"/>
        <w:ind w:left="310" w:right="86"/>
      </w:pPr>
      <w:r>
        <w:rPr>
          <w:spacing w:val="5"/>
        </w:rPr>
        <w:t>促亲征，在土木堡被俘，史称“土木堡之变”。正统十五年(1450</w:t>
      </w:r>
      <w:r>
        <w:rPr>
          <w:spacing w:val="4"/>
        </w:rPr>
        <w:t>),瓦刺归还英</w:t>
      </w:r>
      <w:r>
        <w:t xml:space="preserve"> </w:t>
      </w:r>
      <w:r>
        <w:rPr>
          <w:spacing w:val="-12"/>
        </w:rPr>
        <w:t>宗，双方恢复通贡互市。</w:t>
      </w:r>
    </w:p>
    <w:p w14:paraId="7A6C6216">
      <w:pPr>
        <w:pStyle w:val="2"/>
        <w:spacing w:before="83" w:line="331" w:lineRule="auto"/>
        <w:ind w:left="310" w:firstLine="314"/>
        <w:jc w:val="both"/>
      </w:pPr>
      <w:r>
        <w:rPr>
          <w:spacing w:val="1"/>
        </w:rPr>
        <w:t>“土木堡之变”后，瓦刺不断兴兵犯边掳掠，迫使明朝大兴土木，修筑长城。</w:t>
      </w:r>
      <w:r>
        <w:rPr>
          <w:spacing w:val="15"/>
        </w:rPr>
        <w:t xml:space="preserve"> </w:t>
      </w:r>
      <w:r>
        <w:rPr>
          <w:spacing w:val="2"/>
        </w:rPr>
        <w:t>英宗之后，不再派遣使臣前往蒙古，永乐以来的使臣双向往来转变为蒙古的单向</w:t>
      </w:r>
      <w:r>
        <w:rPr>
          <w:spacing w:val="4"/>
        </w:rPr>
        <w:t xml:space="preserve">  </w:t>
      </w:r>
      <w:r>
        <w:rPr>
          <w:spacing w:val="-2"/>
        </w:rPr>
        <w:t>来朝。到嘉靖年间，明廷甚至对鞑靼首领俺答汗采取“绝贡</w:t>
      </w:r>
      <w:r>
        <w:rPr>
          <w:spacing w:val="-3"/>
        </w:rPr>
        <w:t>”政策。</w:t>
      </w:r>
    </w:p>
    <w:p w14:paraId="4748C480">
      <w:pPr>
        <w:pStyle w:val="2"/>
        <w:spacing w:before="54" w:line="341" w:lineRule="auto"/>
        <w:ind w:left="310" w:right="40" w:firstLine="409"/>
        <w:jc w:val="both"/>
      </w:pPr>
      <w:r>
        <w:rPr>
          <w:spacing w:val="8"/>
        </w:rPr>
        <w:t>明武宗正德年间，达延汗统一蒙古各部，对明态势由</w:t>
      </w:r>
      <w:r>
        <w:rPr>
          <w:spacing w:val="7"/>
        </w:rPr>
        <w:t>或战或贡转向全面攻</w:t>
      </w:r>
      <w:r>
        <w:t xml:space="preserve"> </w:t>
      </w:r>
      <w:r>
        <w:rPr>
          <w:spacing w:val="9"/>
        </w:rPr>
        <w:t>掠。俺答汗崛起后，自嘉靖十一年(1532)至二十九年(1550)</w:t>
      </w:r>
      <w:r>
        <w:rPr>
          <w:spacing w:val="8"/>
        </w:rPr>
        <w:t>,先后六次遣使议</w:t>
      </w:r>
      <w:r>
        <w:t xml:space="preserve"> </w:t>
      </w:r>
      <w:r>
        <w:rPr>
          <w:spacing w:val="6"/>
        </w:rPr>
        <w:t>和通贡，都被明世宗拒绝。嘉靖二十九年(1550),俺答汗发兵入塞，围困北京，</w:t>
      </w:r>
      <w:r>
        <w:t xml:space="preserve"> </w:t>
      </w:r>
      <w:r>
        <w:rPr>
          <w:spacing w:val="-4"/>
        </w:rPr>
        <w:t>在城外焚掠骚扰八日之后，在获得明廷通贡承诺后退兵，史称“庚戌之变”。“庚</w:t>
      </w:r>
      <w:r>
        <w:t xml:space="preserve">  </w:t>
      </w:r>
      <w:r>
        <w:rPr>
          <w:spacing w:val="7"/>
        </w:rPr>
        <w:t>戌之变”迫使明朝于嘉靖三十年(1551)开放马市，但仅大同、宣府两地</w:t>
      </w:r>
      <w:r>
        <w:rPr>
          <w:spacing w:val="6"/>
        </w:rPr>
        <w:t>，且互</w:t>
      </w:r>
      <w:r>
        <w:t xml:space="preserve"> </w:t>
      </w:r>
      <w:r>
        <w:rPr>
          <w:spacing w:val="1"/>
        </w:rPr>
        <w:t>市之货物数量皆有严格限制。后明朝拒绝了俺答汗要求扩大贸易范围的请求，甚</w:t>
      </w:r>
      <w:r>
        <w:rPr>
          <w:spacing w:val="5"/>
        </w:rPr>
        <w:t xml:space="preserve">  </w:t>
      </w:r>
      <w:r>
        <w:rPr>
          <w:spacing w:val="7"/>
        </w:rPr>
        <w:t>至关闭马市。明朝与蒙古贸易中断，双方自此开始了近20</w:t>
      </w:r>
      <w:r>
        <w:rPr>
          <w:spacing w:val="6"/>
        </w:rPr>
        <w:t>年的战争。隆庆四年</w:t>
      </w:r>
      <w:r>
        <w:t xml:space="preserve">  </w:t>
      </w:r>
      <w:r>
        <w:rPr>
          <w:spacing w:val="6"/>
        </w:rPr>
        <w:t>(1570),俺答汗之孙把汉那吉投靠明朝，受封指挥使。次年，俺答汗与明和议，</w:t>
      </w:r>
      <w:r>
        <w:t xml:space="preserve"> </w:t>
      </w:r>
      <w:r>
        <w:rPr>
          <w:spacing w:val="7"/>
        </w:rPr>
        <w:t>建立册封和通贡关系，明朝册封俺答汗为顺义王，并开放长城沿</w:t>
      </w:r>
      <w:r>
        <w:rPr>
          <w:spacing w:val="6"/>
        </w:rPr>
        <w:t>线11处互市关</w:t>
      </w:r>
      <w:r>
        <w:t xml:space="preserve">  口。至此，明朝与漠南蒙古右翼各部建立起封贡互市关系，但对左翼各部，明朝  </w:t>
      </w:r>
      <w:r>
        <w:rPr>
          <w:spacing w:val="-12"/>
        </w:rPr>
        <w:t>仍实行战守结合的策略。</w:t>
      </w:r>
    </w:p>
    <w:p w14:paraId="3912C6D9">
      <w:pPr>
        <w:pStyle w:val="2"/>
        <w:spacing w:before="74" w:line="343" w:lineRule="auto"/>
        <w:ind w:left="310" w:right="60" w:firstLine="409"/>
      </w:pPr>
      <w:r>
        <w:rPr>
          <w:spacing w:val="-3"/>
        </w:rPr>
        <w:t>明朝同时大力支持俺答汗崇信藏传佛教。隆庆、万历年间，应俺答汗</w:t>
      </w:r>
      <w:r>
        <w:rPr>
          <w:spacing w:val="-4"/>
        </w:rPr>
        <w:t>的请求，</w:t>
      </w:r>
      <w:r>
        <w:t xml:space="preserve"> </w:t>
      </w:r>
      <w:r>
        <w:rPr>
          <w:spacing w:val="5"/>
        </w:rPr>
        <w:t>明廷数次颁赐“番经”,派藏僧札巴、班麻等往蒙古传教。万历六年(157</w:t>
      </w:r>
      <w:r>
        <w:rPr>
          <w:spacing w:val="4"/>
        </w:rPr>
        <w:t>8),俺</w:t>
      </w:r>
      <w:r>
        <w:t xml:space="preserve">  答汗与格鲁派首领索南嘉措在青海仰华寺会面，双方互赠尊</w:t>
      </w:r>
      <w:r>
        <w:rPr>
          <w:spacing w:val="-1"/>
        </w:rPr>
        <w:t>号。由是，藏传佛教</w:t>
      </w:r>
      <w:r>
        <w:t xml:space="preserve">  </w:t>
      </w:r>
      <w:r>
        <w:rPr>
          <w:spacing w:val="-4"/>
        </w:rPr>
        <w:t>在明代逐渐成为蒙古各部的信仰，西藏也深受蒙古诸部政治文化的影响。</w:t>
      </w:r>
    </w:p>
    <w:p w14:paraId="6941A645">
      <w:pPr>
        <w:pStyle w:val="2"/>
        <w:spacing w:before="8" w:line="326" w:lineRule="auto"/>
        <w:ind w:left="310" w:right="118" w:firstLine="409"/>
      </w:pPr>
      <w:r>
        <w:rPr>
          <w:spacing w:val="1"/>
        </w:rPr>
        <w:t>有明一代，与蒙古诸部的互动错综复杂：既有正统之争，也</w:t>
      </w:r>
      <w:r>
        <w:t>有和战交织的局 面；既有政权并立，亦有一定的政治从属关系；既有蒙古</w:t>
      </w:r>
      <w:r>
        <w:rPr>
          <w:spacing w:val="-1"/>
        </w:rPr>
        <w:t>诸部的袭扰劫掠，又有</w:t>
      </w:r>
      <w:r>
        <w:t xml:space="preserve"> </w:t>
      </w:r>
      <w:r>
        <w:rPr>
          <w:spacing w:val="-2"/>
        </w:rPr>
        <w:t>明朝的闭关绝贡。这种互动深刻表现出，中华文明内部的农牧社会，无论政权分</w:t>
      </w:r>
      <w:r>
        <w:rPr>
          <w:spacing w:val="8"/>
        </w:rPr>
        <w:t xml:space="preserve">  </w:t>
      </w:r>
      <w:r>
        <w:t>合，始终共生共变于大一统秩序之中。而双方互动的主阵</w:t>
      </w:r>
      <w:r>
        <w:rPr>
          <w:spacing w:val="-1"/>
        </w:rPr>
        <w:t>地长城一线，不仅是军</w:t>
      </w:r>
      <w:r>
        <w:t xml:space="preserve"> </w:t>
      </w:r>
      <w:r>
        <w:rPr>
          <w:spacing w:val="-1"/>
        </w:rPr>
        <w:t>事防御工事，还是一条族群互动线，见证着多民族的</w:t>
      </w:r>
      <w:r>
        <w:rPr>
          <w:spacing w:val="-2"/>
        </w:rPr>
        <w:t>交往交流交融和农牧文明的</w:t>
      </w:r>
      <w:r>
        <w:t xml:space="preserve">  </w:t>
      </w:r>
      <w:r>
        <w:rPr>
          <w:spacing w:val="-9"/>
        </w:rPr>
        <w:t>共存共生。</w:t>
      </w:r>
    </w:p>
    <w:p w14:paraId="67026F23">
      <w:pPr>
        <w:pStyle w:val="2"/>
        <w:spacing w:before="185" w:line="219" w:lineRule="auto"/>
        <w:ind w:left="722"/>
        <w:outlineLvl w:val="4"/>
      </w:pPr>
      <w:r>
        <w:rPr>
          <w:b/>
          <w:bCs/>
          <w:spacing w:val="-10"/>
        </w:rPr>
        <w:t>四、共击外敌侵扰</w:t>
      </w:r>
    </w:p>
    <w:p w14:paraId="4985DE68">
      <w:pPr>
        <w:pStyle w:val="2"/>
        <w:spacing w:before="135" w:line="322" w:lineRule="auto"/>
        <w:ind w:left="310" w:right="170" w:firstLine="409"/>
        <w:jc w:val="both"/>
      </w:pPr>
      <w:r>
        <w:rPr>
          <w:spacing w:val="-1"/>
        </w:rPr>
        <w:t>明以开明柔性的理念及策略推动多族群统一格局，中华民族在政治层面交融</w:t>
      </w:r>
      <w:r>
        <w:rPr>
          <w:spacing w:val="6"/>
        </w:rPr>
        <w:t xml:space="preserve"> </w:t>
      </w:r>
      <w:r>
        <w:rPr>
          <w:spacing w:val="-2"/>
        </w:rPr>
        <w:t>发展的势头持续推进，政治向心力不断增强。在明朝数次面临外部势力侵扰的危</w:t>
      </w:r>
      <w:r>
        <w:rPr>
          <w:spacing w:val="18"/>
        </w:rPr>
        <w:t xml:space="preserve"> </w:t>
      </w:r>
      <w:r>
        <w:rPr>
          <w:spacing w:val="-9"/>
        </w:rPr>
        <w:t>难之际，各族人民通力合作抵御外扰，保卫共有家园。</w:t>
      </w:r>
    </w:p>
    <w:p w14:paraId="4BA921E2">
      <w:pPr>
        <w:spacing w:line="322" w:lineRule="auto"/>
        <w:sectPr>
          <w:headerReference r:id="rId264" w:type="default"/>
          <w:footerReference r:id="rId265" w:type="default"/>
          <w:pgSz w:w="8660" w:h="13050"/>
          <w:pgMar w:top="400" w:right="654" w:bottom="607" w:left="869" w:header="0" w:footer="481" w:gutter="0"/>
          <w:cols w:space="720" w:num="1"/>
        </w:sectPr>
      </w:pPr>
    </w:p>
    <w:p w14:paraId="5FF0B085">
      <w:pPr>
        <w:pStyle w:val="2"/>
        <w:spacing w:before="226" w:line="219" w:lineRule="auto"/>
        <w:jc w:val="right"/>
        <w:rPr>
          <w:sz w:val="16"/>
          <w:szCs w:val="16"/>
        </w:rPr>
      </w:pPr>
      <w:r>
        <w:rPr>
          <w:spacing w:val="-1"/>
          <w:sz w:val="16"/>
          <w:szCs w:val="16"/>
        </w:rPr>
        <w:t>第一节巩固统一政治格局</w:t>
      </w:r>
    </w:p>
    <w:p w14:paraId="677AB3A9">
      <w:pPr>
        <w:spacing w:line="420" w:lineRule="auto"/>
        <w:rPr>
          <w:rFonts w:ascii="Arial"/>
          <w:sz w:val="21"/>
        </w:rPr>
      </w:pPr>
    </w:p>
    <w:p w14:paraId="1A951C6D">
      <w:pPr>
        <w:pStyle w:val="2"/>
        <w:spacing w:before="65" w:line="320" w:lineRule="auto"/>
        <w:ind w:left="100" w:right="23" w:firstLine="399"/>
        <w:jc w:val="both"/>
        <w:rPr>
          <w:sz w:val="20"/>
          <w:szCs w:val="20"/>
        </w:rPr>
      </w:pPr>
      <w:r>
        <w:rPr>
          <w:spacing w:val="-6"/>
          <w:sz w:val="20"/>
          <w:szCs w:val="20"/>
        </w:rPr>
        <w:t>嘉靖三十二年(1553)四月，倭寇主力横冲直撞侵犯江浙地区，江浙、山东</w:t>
      </w:r>
      <w:r>
        <w:rPr>
          <w:spacing w:val="6"/>
          <w:sz w:val="20"/>
          <w:szCs w:val="20"/>
        </w:rPr>
        <w:t xml:space="preserve"> </w:t>
      </w:r>
      <w:r>
        <w:rPr>
          <w:spacing w:val="-13"/>
          <w:sz w:val="20"/>
          <w:szCs w:val="20"/>
        </w:rPr>
        <w:t>官兵望风逃遁，一时间滨海数千里同时告急，南京危在旦夕。新上任的</w:t>
      </w:r>
      <w:r>
        <w:rPr>
          <w:spacing w:val="-14"/>
          <w:sz w:val="20"/>
          <w:szCs w:val="20"/>
        </w:rPr>
        <w:t>兵部尚书</w:t>
      </w:r>
      <w:r>
        <w:rPr>
          <w:sz w:val="20"/>
          <w:szCs w:val="20"/>
        </w:rPr>
        <w:t xml:space="preserve"> </w:t>
      </w:r>
      <w:r>
        <w:rPr>
          <w:spacing w:val="-13"/>
          <w:sz w:val="20"/>
          <w:szCs w:val="20"/>
        </w:rPr>
        <w:t>张经曾任两广总督，深知广西狼兵尤其是“岑家兵”的骁勇强</w:t>
      </w:r>
      <w:r>
        <w:rPr>
          <w:spacing w:val="-14"/>
          <w:sz w:val="20"/>
          <w:szCs w:val="20"/>
        </w:rPr>
        <w:t>悍，于是上书朝廷</w:t>
      </w:r>
      <w:r>
        <w:rPr>
          <w:sz w:val="20"/>
          <w:szCs w:val="20"/>
        </w:rPr>
        <w:t xml:space="preserve"> </w:t>
      </w:r>
      <w:r>
        <w:rPr>
          <w:spacing w:val="-13"/>
          <w:sz w:val="20"/>
          <w:szCs w:val="20"/>
        </w:rPr>
        <w:t>请求征调田州、归顺、东兰、那地、南丹五州狼兵急赴江南御倭。</w:t>
      </w:r>
      <w:r>
        <w:rPr>
          <w:spacing w:val="-14"/>
          <w:sz w:val="20"/>
          <w:szCs w:val="20"/>
        </w:rPr>
        <w:t>年近花甲的瓦</w:t>
      </w:r>
      <w:r>
        <w:rPr>
          <w:sz w:val="20"/>
          <w:szCs w:val="20"/>
        </w:rPr>
        <w:t xml:space="preserve"> </w:t>
      </w:r>
      <w:r>
        <w:rPr>
          <w:spacing w:val="-18"/>
          <w:sz w:val="20"/>
          <w:szCs w:val="20"/>
        </w:rPr>
        <w:t>氏夫人①不顾自己年迈体弱，毅然请命应征，请求带</w:t>
      </w:r>
      <w:r>
        <w:rPr>
          <w:spacing w:val="-19"/>
          <w:sz w:val="20"/>
          <w:szCs w:val="20"/>
        </w:rPr>
        <w:t>兵抗倭，代重孙挂帅出征。瓦</w:t>
      </w:r>
      <w:r>
        <w:rPr>
          <w:sz w:val="20"/>
          <w:szCs w:val="20"/>
        </w:rPr>
        <w:t xml:space="preserve"> </w:t>
      </w:r>
      <w:r>
        <w:rPr>
          <w:spacing w:val="-11"/>
          <w:sz w:val="20"/>
          <w:szCs w:val="20"/>
        </w:rPr>
        <w:t>氏夫人率兵从广西田州顺右江而下，经邕江、西江抵梧州，又经</w:t>
      </w:r>
      <w:r>
        <w:rPr>
          <w:spacing w:val="-12"/>
          <w:sz w:val="20"/>
          <w:szCs w:val="20"/>
        </w:rPr>
        <w:t>广东佛山北上，</w:t>
      </w:r>
      <w:r>
        <w:rPr>
          <w:sz w:val="20"/>
          <w:szCs w:val="20"/>
        </w:rPr>
        <w:t xml:space="preserve"> </w:t>
      </w:r>
      <w:r>
        <w:rPr>
          <w:spacing w:val="-13"/>
          <w:sz w:val="20"/>
          <w:szCs w:val="20"/>
        </w:rPr>
        <w:t>翻大庾岭到江西赣州，转水路过南昌、湖口入安徽，一路跋</w:t>
      </w:r>
      <w:r>
        <w:rPr>
          <w:spacing w:val="-14"/>
          <w:sz w:val="20"/>
          <w:szCs w:val="20"/>
        </w:rPr>
        <w:t>山涉水数千里至浙江</w:t>
      </w:r>
      <w:r>
        <w:rPr>
          <w:sz w:val="20"/>
          <w:szCs w:val="20"/>
        </w:rPr>
        <w:t xml:space="preserve"> </w:t>
      </w:r>
      <w:r>
        <w:rPr>
          <w:spacing w:val="-13"/>
          <w:sz w:val="20"/>
          <w:szCs w:val="20"/>
        </w:rPr>
        <w:t>嘉兴抗倭，奋勇杀敌，屡立战功，成就了一段保家卫国的</w:t>
      </w:r>
      <w:r>
        <w:rPr>
          <w:spacing w:val="-14"/>
          <w:sz w:val="20"/>
          <w:szCs w:val="20"/>
        </w:rPr>
        <w:t>传奇。</w:t>
      </w:r>
    </w:p>
    <w:p w14:paraId="7C18C0B1">
      <w:pPr>
        <w:pStyle w:val="2"/>
        <w:spacing w:before="37" w:line="319" w:lineRule="auto"/>
        <w:ind w:right="23" w:firstLine="499"/>
        <w:jc w:val="both"/>
        <w:rPr>
          <w:sz w:val="20"/>
          <w:szCs w:val="20"/>
        </w:rPr>
      </w:pPr>
      <w:r>
        <w:rPr>
          <w:spacing w:val="-4"/>
          <w:sz w:val="20"/>
          <w:szCs w:val="20"/>
        </w:rPr>
        <w:t>嘉靖三十四年(1555),明朝官军与西南军队协力合作，取得了抗击倭寇的</w:t>
      </w:r>
      <w:r>
        <w:rPr>
          <w:spacing w:val="4"/>
          <w:sz w:val="20"/>
          <w:szCs w:val="20"/>
        </w:rPr>
        <w:t xml:space="preserve"> </w:t>
      </w:r>
      <w:r>
        <w:rPr>
          <w:spacing w:val="-14"/>
          <w:sz w:val="20"/>
          <w:szCs w:val="20"/>
        </w:rPr>
        <w:t>“王江泾大捷”。此役拉开了彻底平定东南倭乱的序幕</w:t>
      </w:r>
      <w:r>
        <w:rPr>
          <w:spacing w:val="-15"/>
          <w:sz w:val="20"/>
          <w:szCs w:val="20"/>
        </w:rPr>
        <w:t>。广西田州等处很兵(壮人)</w:t>
      </w:r>
      <w:r>
        <w:rPr>
          <w:sz w:val="20"/>
          <w:szCs w:val="20"/>
        </w:rPr>
        <w:t xml:space="preserve"> </w:t>
      </w:r>
      <w:r>
        <w:rPr>
          <w:spacing w:val="-5"/>
          <w:sz w:val="20"/>
          <w:szCs w:val="20"/>
        </w:rPr>
        <w:t>与湖广永顺、保靖土司兵(苗人、土家人)为保卫东南海疆建立了不可磨灭的历</w:t>
      </w:r>
      <w:r>
        <w:rPr>
          <w:spacing w:val="16"/>
          <w:sz w:val="20"/>
          <w:szCs w:val="20"/>
        </w:rPr>
        <w:t xml:space="preserve"> </w:t>
      </w:r>
      <w:r>
        <w:rPr>
          <w:spacing w:val="-14"/>
          <w:sz w:val="20"/>
          <w:szCs w:val="20"/>
        </w:rPr>
        <w:t>史功绩。被击退的倭寇大批流窜至台湾，岛上各族军民团结一心，迫使倭寇退兵。</w:t>
      </w:r>
      <w:r>
        <w:rPr>
          <w:spacing w:val="12"/>
          <w:sz w:val="20"/>
          <w:szCs w:val="20"/>
        </w:rPr>
        <w:t xml:space="preserve"> </w:t>
      </w:r>
      <w:r>
        <w:rPr>
          <w:spacing w:val="-5"/>
          <w:sz w:val="20"/>
          <w:szCs w:val="20"/>
        </w:rPr>
        <w:t>万历三十一年(1603),倭寇再次大举入侵台湾，当地各族百姓配合明将沈有</w:t>
      </w:r>
      <w:r>
        <w:rPr>
          <w:spacing w:val="-6"/>
          <w:sz w:val="20"/>
          <w:szCs w:val="20"/>
        </w:rPr>
        <w:t>容、</w:t>
      </w:r>
      <w:r>
        <w:rPr>
          <w:sz w:val="20"/>
          <w:szCs w:val="20"/>
        </w:rPr>
        <w:t xml:space="preserve"> </w:t>
      </w:r>
      <w:r>
        <w:rPr>
          <w:spacing w:val="-3"/>
          <w:sz w:val="20"/>
          <w:szCs w:val="20"/>
        </w:rPr>
        <w:t>陈第击退倭寇，保卫了祖国的领土。</w:t>
      </w:r>
    </w:p>
    <w:p w14:paraId="0FD8F3A9">
      <w:pPr>
        <w:pStyle w:val="2"/>
        <w:spacing w:before="16" w:line="310" w:lineRule="auto"/>
        <w:ind w:left="100" w:right="83" w:firstLine="399"/>
        <w:jc w:val="both"/>
        <w:rPr>
          <w:sz w:val="20"/>
          <w:szCs w:val="20"/>
        </w:rPr>
      </w:pPr>
      <w:r>
        <w:rPr>
          <w:spacing w:val="-10"/>
          <w:sz w:val="20"/>
          <w:szCs w:val="20"/>
        </w:rPr>
        <w:t>万历二十年(1592),丰臣秀吉率军全面侵入朝鲜，并扬言要借道朝鲜入侵中</w:t>
      </w:r>
      <w:r>
        <w:rPr>
          <w:spacing w:val="9"/>
          <w:sz w:val="20"/>
          <w:szCs w:val="20"/>
        </w:rPr>
        <w:t xml:space="preserve"> </w:t>
      </w:r>
      <w:r>
        <w:rPr>
          <w:spacing w:val="-14"/>
          <w:sz w:val="20"/>
          <w:szCs w:val="20"/>
        </w:rPr>
        <w:t>国。明朝派军队援朝作战，这支军队以东北、浙江的汉人为主体，同时包括蒙古</w:t>
      </w:r>
      <w:r>
        <w:rPr>
          <w:spacing w:val="9"/>
          <w:sz w:val="20"/>
          <w:szCs w:val="20"/>
        </w:rPr>
        <w:t xml:space="preserve"> </w:t>
      </w:r>
      <w:r>
        <w:rPr>
          <w:spacing w:val="-7"/>
          <w:sz w:val="20"/>
          <w:szCs w:val="20"/>
        </w:rPr>
        <w:t>人、女真人、回回人等不同族群的士兵。中朝联军在万历二十五年(159</w:t>
      </w:r>
      <w:r>
        <w:rPr>
          <w:spacing w:val="-8"/>
          <w:sz w:val="20"/>
          <w:szCs w:val="20"/>
        </w:rPr>
        <w:t>7)全面</w:t>
      </w:r>
      <w:r>
        <w:rPr>
          <w:sz w:val="20"/>
          <w:szCs w:val="20"/>
        </w:rPr>
        <w:t xml:space="preserve"> </w:t>
      </w:r>
      <w:r>
        <w:rPr>
          <w:spacing w:val="-10"/>
          <w:sz w:val="20"/>
          <w:szCs w:val="20"/>
        </w:rPr>
        <w:t>击退日军。该役保卫了我国东北边疆和海疆的安全，奠定了此后300年东北亚的</w:t>
      </w:r>
      <w:r>
        <w:rPr>
          <w:spacing w:val="3"/>
          <w:sz w:val="20"/>
          <w:szCs w:val="20"/>
        </w:rPr>
        <w:t xml:space="preserve"> </w:t>
      </w:r>
      <w:r>
        <w:rPr>
          <w:spacing w:val="-18"/>
          <w:sz w:val="20"/>
          <w:szCs w:val="20"/>
        </w:rPr>
        <w:t>和平局面。</w:t>
      </w:r>
    </w:p>
    <w:p w14:paraId="10F487E8">
      <w:pPr>
        <w:pStyle w:val="2"/>
        <w:spacing w:before="56" w:line="317" w:lineRule="auto"/>
        <w:ind w:left="100" w:right="3" w:firstLine="399"/>
        <w:jc w:val="both"/>
        <w:rPr>
          <w:sz w:val="20"/>
          <w:szCs w:val="20"/>
        </w:rPr>
      </w:pPr>
      <w:r>
        <w:rPr>
          <w:spacing w:val="-14"/>
          <w:sz w:val="20"/>
          <w:szCs w:val="20"/>
        </w:rPr>
        <w:t>明末，西方殖民者不断侵扰我国东南沿海，侵占澎湖、台湾等地。天启二年</w:t>
      </w:r>
      <w:r>
        <w:rPr>
          <w:sz w:val="20"/>
          <w:szCs w:val="20"/>
        </w:rPr>
        <w:t xml:space="preserve">  </w:t>
      </w:r>
      <w:r>
        <w:rPr>
          <w:spacing w:val="-4"/>
          <w:sz w:val="20"/>
          <w:szCs w:val="20"/>
        </w:rPr>
        <w:t>(1622),荷兰舰队占领澎湖，各族军民奋起反抗；天启四年(1624</w:t>
      </w:r>
      <w:r>
        <w:rPr>
          <w:spacing w:val="-5"/>
          <w:sz w:val="20"/>
          <w:szCs w:val="20"/>
        </w:rPr>
        <w:t>),收复澎湖；</w:t>
      </w:r>
      <w:r>
        <w:rPr>
          <w:sz w:val="20"/>
          <w:szCs w:val="20"/>
        </w:rPr>
        <w:t xml:space="preserve"> </w:t>
      </w:r>
      <w:r>
        <w:rPr>
          <w:spacing w:val="1"/>
          <w:sz w:val="20"/>
          <w:szCs w:val="20"/>
        </w:rPr>
        <w:t>崇祯六年(1633),大败荷兰。崇祯十四年(1641)至十六年(1643)间，台湾岛</w:t>
      </w:r>
      <w:r>
        <w:rPr>
          <w:spacing w:val="2"/>
          <w:sz w:val="20"/>
          <w:szCs w:val="20"/>
        </w:rPr>
        <w:t xml:space="preserve">  </w:t>
      </w:r>
      <w:r>
        <w:rPr>
          <w:spacing w:val="-13"/>
          <w:sz w:val="20"/>
          <w:szCs w:val="20"/>
        </w:rPr>
        <w:t>内就有58个村社相继武装反抗荷兰殖民者。台湾</w:t>
      </w:r>
      <w:r>
        <w:rPr>
          <w:spacing w:val="-14"/>
          <w:sz w:val="20"/>
          <w:szCs w:val="20"/>
        </w:rPr>
        <w:t>各族百姓的英勇反抗，为清初郑</w:t>
      </w:r>
      <w:r>
        <w:rPr>
          <w:sz w:val="20"/>
          <w:szCs w:val="20"/>
        </w:rPr>
        <w:t xml:space="preserve">  </w:t>
      </w:r>
      <w:r>
        <w:rPr>
          <w:spacing w:val="-8"/>
          <w:sz w:val="20"/>
          <w:szCs w:val="20"/>
        </w:rPr>
        <w:t>成功顺利收复台湾奠定了基础。</w:t>
      </w:r>
    </w:p>
    <w:p w14:paraId="6073D76D">
      <w:pPr>
        <w:pStyle w:val="2"/>
        <w:spacing w:line="218" w:lineRule="auto"/>
        <w:ind w:left="499"/>
        <w:rPr>
          <w:sz w:val="20"/>
          <w:szCs w:val="20"/>
        </w:rPr>
      </w:pPr>
      <w:r>
        <w:rPr>
          <w:spacing w:val="-14"/>
          <w:sz w:val="20"/>
          <w:szCs w:val="20"/>
        </w:rPr>
        <w:t>明朝各族军民勁力同心，共御外侮，共同抵御倭寇侵袭，一同遏制西方殖民</w:t>
      </w:r>
    </w:p>
    <w:p w14:paraId="2A5AC962">
      <w:pPr>
        <w:spacing w:line="350" w:lineRule="auto"/>
        <w:rPr>
          <w:rFonts w:ascii="Arial"/>
          <w:sz w:val="21"/>
        </w:rPr>
      </w:pPr>
    </w:p>
    <w:p w14:paraId="2AAFEF91">
      <w:pPr>
        <w:spacing w:before="65" w:line="254" w:lineRule="auto"/>
        <w:ind w:left="329" w:right="83" w:hanging="229"/>
        <w:rPr>
          <w:rFonts w:ascii="楷体" w:hAnsi="楷体" w:eastAsia="楷体" w:cs="楷体"/>
          <w:sz w:val="20"/>
          <w:szCs w:val="20"/>
        </w:rPr>
      </w:pPr>
      <w:r>
        <w:rPr>
          <w:rFonts w:ascii="楷体" w:hAnsi="楷体" w:eastAsia="楷体" w:cs="楷体"/>
          <w:spacing w:val="-16"/>
          <w:w w:val="92"/>
          <w:sz w:val="20"/>
          <w:szCs w:val="20"/>
        </w:rPr>
        <w:t>①瓦氏夫人(1497—1555),原名岑花，壮族，归顺直隶州人，土官岑璋之女，明代抗倭巾烟</w:t>
      </w:r>
      <w:r>
        <w:rPr>
          <w:rFonts w:ascii="楷体" w:hAnsi="楷体" w:eastAsia="楷体" w:cs="楷体"/>
          <w:sz w:val="20"/>
          <w:szCs w:val="20"/>
        </w:rPr>
        <w:t xml:space="preserve"> </w:t>
      </w:r>
      <w:r>
        <w:rPr>
          <w:rFonts w:ascii="楷体" w:hAnsi="楷体" w:eastAsia="楷体" w:cs="楷体"/>
          <w:spacing w:val="-17"/>
          <w:w w:val="88"/>
          <w:sz w:val="20"/>
          <w:szCs w:val="20"/>
        </w:rPr>
        <w:t>英雄。按照壮族土司时代官族与官族通婚以及壮族婚姻不避同姓的习俗，岑花嫁给田州(今</w:t>
      </w:r>
      <w:r>
        <w:rPr>
          <w:rFonts w:ascii="楷体" w:hAnsi="楷体" w:eastAsia="楷体" w:cs="楷体"/>
          <w:spacing w:val="27"/>
          <w:sz w:val="20"/>
          <w:szCs w:val="20"/>
        </w:rPr>
        <w:t xml:space="preserve"> </w:t>
      </w:r>
      <w:r>
        <w:rPr>
          <w:rFonts w:ascii="楷体" w:hAnsi="楷体" w:eastAsia="楷体" w:cs="楷体"/>
          <w:spacing w:val="-26"/>
          <w:w w:val="96"/>
          <w:sz w:val="20"/>
          <w:szCs w:val="20"/>
        </w:rPr>
        <w:t>广西百色田阳区)土官岑猛为妻后，为避开夫姓而改姓为“瓦”,称为“瓦氏”。明嘉靖</w:t>
      </w:r>
      <w:r>
        <w:rPr>
          <w:rFonts w:ascii="楷体" w:hAnsi="楷体" w:eastAsia="楷体" w:cs="楷体"/>
          <w:spacing w:val="24"/>
          <w:sz w:val="20"/>
          <w:szCs w:val="20"/>
        </w:rPr>
        <w:t xml:space="preserve"> </w:t>
      </w:r>
      <w:r>
        <w:rPr>
          <w:rFonts w:ascii="楷体" w:hAnsi="楷体" w:eastAsia="楷体" w:cs="楷体"/>
          <w:spacing w:val="-19"/>
          <w:w w:val="91"/>
          <w:sz w:val="20"/>
          <w:szCs w:val="20"/>
        </w:rPr>
        <w:t>三十四年(1555),瓦氏夫人病逝于田州土司府署，被追封为“淑人”,葬于州城太婆地。瓦</w:t>
      </w:r>
      <w:r>
        <w:rPr>
          <w:rFonts w:ascii="楷体" w:hAnsi="楷体" w:eastAsia="楷体" w:cs="楷体"/>
          <w:spacing w:val="31"/>
          <w:sz w:val="20"/>
          <w:szCs w:val="20"/>
        </w:rPr>
        <w:t xml:space="preserve"> </w:t>
      </w:r>
      <w:r>
        <w:rPr>
          <w:rFonts w:ascii="楷体" w:hAnsi="楷体" w:eastAsia="楷体" w:cs="楷体"/>
          <w:spacing w:val="-23"/>
          <w:w w:val="90"/>
          <w:sz w:val="20"/>
          <w:szCs w:val="20"/>
        </w:rPr>
        <w:t>氏夫人为守护国家和人民安全作出了杰出贡献，其在国家危难之时挺身而出、奋勇当先的爱</w:t>
      </w:r>
      <w:r>
        <w:rPr>
          <w:rFonts w:ascii="楷体" w:hAnsi="楷体" w:eastAsia="楷体" w:cs="楷体"/>
          <w:spacing w:val="24"/>
          <w:sz w:val="20"/>
          <w:szCs w:val="20"/>
        </w:rPr>
        <w:t xml:space="preserve"> </w:t>
      </w:r>
      <w:r>
        <w:rPr>
          <w:rFonts w:ascii="楷体" w:hAnsi="楷体" w:eastAsia="楷体" w:cs="楷体"/>
          <w:spacing w:val="-23"/>
          <w:w w:val="94"/>
          <w:sz w:val="20"/>
          <w:szCs w:val="20"/>
        </w:rPr>
        <w:t>国主义精神，成为一笔宝贵的精神财富，代代相传。</w:t>
      </w:r>
    </w:p>
    <w:p w14:paraId="3F7F5BB0">
      <w:pPr>
        <w:spacing w:line="254" w:lineRule="auto"/>
        <w:rPr>
          <w:rFonts w:ascii="楷体" w:hAnsi="楷体" w:eastAsia="楷体" w:cs="楷体"/>
          <w:sz w:val="20"/>
          <w:szCs w:val="20"/>
        </w:rPr>
        <w:sectPr>
          <w:footerReference r:id="rId266" w:type="default"/>
          <w:pgSz w:w="8560" w:h="13070"/>
          <w:pgMar w:top="400" w:right="1166" w:bottom="586" w:left="660" w:header="0" w:footer="459" w:gutter="0"/>
          <w:cols w:space="720" w:num="1"/>
        </w:sectPr>
      </w:pPr>
    </w:p>
    <w:p w14:paraId="7986B01E">
      <w:pPr>
        <w:pStyle w:val="2"/>
        <w:spacing w:before="146" w:line="219" w:lineRule="auto"/>
      </w:pPr>
      <w:r>
        <w:rPr>
          <w:spacing w:val="-15"/>
        </w:rPr>
        <w:t>O</w:t>
      </w:r>
      <w:r>
        <w:rPr>
          <w:spacing w:val="90"/>
        </w:rPr>
        <w:t xml:space="preserve"> </w:t>
      </w:r>
      <w:r>
        <w:rPr>
          <w:spacing w:val="-15"/>
        </w:rPr>
        <w:t>第十讲中外会通与中华民族巩固壮大(明朝时期)</w:t>
      </w:r>
    </w:p>
    <w:p w14:paraId="4412B2D6">
      <w:pPr>
        <w:spacing w:line="411" w:lineRule="auto"/>
        <w:rPr>
          <w:rFonts w:ascii="Arial"/>
          <w:sz w:val="21"/>
        </w:rPr>
      </w:pPr>
    </w:p>
    <w:p w14:paraId="2F8F08A3">
      <w:pPr>
        <w:pStyle w:val="2"/>
        <w:spacing w:before="62" w:line="327" w:lineRule="auto"/>
        <w:ind w:left="309" w:right="50"/>
      </w:pPr>
      <w:r>
        <w:rPr>
          <w:spacing w:val="3"/>
        </w:rPr>
        <w:t>势力的扩张。这种团结协作、共同保卫家园</w:t>
      </w:r>
      <w:r>
        <w:rPr>
          <w:spacing w:val="2"/>
        </w:rPr>
        <w:t>的民族精神，体现出中华民族政治向</w:t>
      </w:r>
      <w:r>
        <w:t xml:space="preserve"> </w:t>
      </w:r>
      <w:r>
        <w:rPr>
          <w:spacing w:val="-11"/>
        </w:rPr>
        <w:t>心力在明代持续增强。</w:t>
      </w:r>
    </w:p>
    <w:p w14:paraId="4EDCEE25">
      <w:pPr>
        <w:spacing w:line="404" w:lineRule="auto"/>
        <w:rPr>
          <w:rFonts w:ascii="Arial"/>
          <w:sz w:val="21"/>
        </w:rPr>
      </w:pPr>
    </w:p>
    <w:p w14:paraId="468B748C">
      <w:pPr>
        <w:pStyle w:val="2"/>
        <w:spacing w:before="88" w:line="219" w:lineRule="auto"/>
        <w:ind w:left="2013"/>
        <w:outlineLvl w:val="2"/>
        <w:rPr>
          <w:sz w:val="27"/>
          <w:szCs w:val="27"/>
        </w:rPr>
      </w:pPr>
      <w:r>
        <w:rPr>
          <w:b/>
          <w:bCs/>
          <w:spacing w:val="4"/>
          <w:sz w:val="27"/>
          <w:szCs w:val="27"/>
        </w:rPr>
        <w:t>第二节农商并举的经济形态</w:t>
      </w:r>
    </w:p>
    <w:p w14:paraId="16259D0E">
      <w:pPr>
        <w:pStyle w:val="2"/>
        <w:spacing w:before="259" w:line="334" w:lineRule="auto"/>
        <w:ind w:left="309" w:right="45" w:firstLine="410"/>
        <w:jc w:val="both"/>
      </w:pPr>
      <w:r>
        <w:rPr>
          <w:spacing w:val="2"/>
        </w:rPr>
        <w:t>明代是古代中国生产力空前发展的时期，社会经济远超宋元时期。边</w:t>
      </w:r>
      <w:r>
        <w:rPr>
          <w:spacing w:val="1"/>
        </w:rPr>
        <w:t>疆屯田</w:t>
      </w:r>
      <w:r>
        <w:t xml:space="preserve"> </w:t>
      </w:r>
      <w:r>
        <w:rPr>
          <w:spacing w:val="2"/>
        </w:rPr>
        <w:t>广泛实施，新作物传入中国，边疆开发进程加速推进；商品经济繁荣</w:t>
      </w:r>
      <w:r>
        <w:rPr>
          <w:spacing w:val="1"/>
        </w:rPr>
        <w:t>发展，国内</w:t>
      </w:r>
      <w:r>
        <w:t xml:space="preserve"> </w:t>
      </w:r>
      <w:r>
        <w:rPr>
          <w:spacing w:val="1"/>
        </w:rPr>
        <w:t>统一市场逐渐形成；农牧经济深度融合，边疆生产力水平迅速提高，与内地的经</w:t>
      </w:r>
      <w:r>
        <w:rPr>
          <w:spacing w:val="11"/>
        </w:rPr>
        <w:t xml:space="preserve"> </w:t>
      </w:r>
      <w:r>
        <w:rPr>
          <w:spacing w:val="-2"/>
        </w:rPr>
        <w:t>济一体化加速推进。此外，明代中国与世界不断接轨，中外经贸交流密切。</w:t>
      </w:r>
    </w:p>
    <w:p w14:paraId="16845978">
      <w:pPr>
        <w:pStyle w:val="2"/>
        <w:spacing w:before="156" w:line="219" w:lineRule="auto"/>
        <w:ind w:left="719"/>
      </w:pPr>
      <w:r>
        <w:rPr>
          <w:spacing w:val="-2"/>
        </w:rPr>
        <w:t>一、边疆屯田与新作物传入</w:t>
      </w:r>
    </w:p>
    <w:p w14:paraId="796E85A1">
      <w:pPr>
        <w:pStyle w:val="2"/>
        <w:spacing w:before="112" w:line="332" w:lineRule="auto"/>
        <w:ind w:left="309" w:firstLine="410"/>
      </w:pPr>
      <w:r>
        <w:rPr>
          <w:spacing w:val="-7"/>
        </w:rPr>
        <w:t>明太祖朱元璋言“农为国本，百需皆其所出”①,尤其重视农业生产。中国古代</w:t>
      </w:r>
      <w:r>
        <w:rPr>
          <w:spacing w:val="8"/>
        </w:rPr>
        <w:t xml:space="preserve"> </w:t>
      </w:r>
      <w:r>
        <w:rPr>
          <w:spacing w:val="-1"/>
        </w:rPr>
        <w:t>农业经济到明代达到一个新的历史高峰。明朝开</w:t>
      </w:r>
      <w:r>
        <w:rPr>
          <w:spacing w:val="-2"/>
        </w:rPr>
        <w:t>国之初，政局和社会秩序的稳定，</w:t>
      </w:r>
      <w:r>
        <w:t xml:space="preserve"> </w:t>
      </w:r>
      <w:r>
        <w:rPr>
          <w:spacing w:val="-7"/>
        </w:rPr>
        <w:t>为人口持续增长和农耕面积的扩展创造了有利条件。</w:t>
      </w:r>
    </w:p>
    <w:p w14:paraId="7E1C2867">
      <w:pPr>
        <w:pStyle w:val="2"/>
        <w:spacing w:before="19" w:line="333" w:lineRule="auto"/>
        <w:ind w:left="309" w:right="59" w:firstLine="410"/>
      </w:pPr>
      <w:r>
        <w:rPr>
          <w:spacing w:val="1"/>
        </w:rPr>
        <w:t>除中原传统农业区生产发展外，明朝在边疆地区推行包括军屯、民屯、商屯</w:t>
      </w:r>
      <w:r>
        <w:rPr>
          <w:spacing w:val="16"/>
        </w:rPr>
        <w:t xml:space="preserve"> </w:t>
      </w:r>
      <w:r>
        <w:rPr>
          <w:spacing w:val="1"/>
        </w:rPr>
        <w:t>等多种形式的屯田。边疆屯田范围广阔，东自</w:t>
      </w:r>
      <w:r>
        <w:t xml:space="preserve">辽左，北抵宣大，西至甘肃，南尽 </w:t>
      </w:r>
      <w:r>
        <w:rPr>
          <w:spacing w:val="6"/>
        </w:rPr>
        <w:t>滇蜀，极于交趾(今越南境内)。屯田的效果十分明显，如沐英镇守云南，垦田</w:t>
      </w:r>
      <w:r>
        <w:rPr>
          <w:spacing w:val="13"/>
        </w:rPr>
        <w:t xml:space="preserve"> </w:t>
      </w:r>
      <w:r>
        <w:rPr>
          <w:spacing w:val="-10"/>
        </w:rPr>
        <w:t>百万余亩，极大地促进了当地经济社会发展。</w:t>
      </w:r>
    </w:p>
    <w:p w14:paraId="7D5A013B">
      <w:pPr>
        <w:spacing w:before="41" w:line="327" w:lineRule="auto"/>
        <w:ind w:left="309" w:right="5" w:firstLine="410"/>
        <w:rPr>
          <w:rFonts w:ascii="黑体" w:hAnsi="黑体" w:eastAsia="黑体" w:cs="黑体"/>
          <w:sz w:val="19"/>
          <w:szCs w:val="19"/>
        </w:rPr>
      </w:pPr>
      <w:r>
        <w:rPr>
          <w:rFonts w:ascii="黑体" w:hAnsi="黑体" w:eastAsia="黑体" w:cs="黑体"/>
          <w:spacing w:val="-3"/>
          <w:sz w:val="19"/>
          <w:szCs w:val="19"/>
        </w:rPr>
        <w:t>明中后期，人口数量快速增长，这与玉米、番薯等美洲高产作物的传入有关。</w:t>
      </w:r>
      <w:r>
        <w:rPr>
          <w:rFonts w:ascii="黑体" w:hAnsi="黑体" w:eastAsia="黑体" w:cs="黑体"/>
          <w:spacing w:val="16"/>
          <w:sz w:val="19"/>
          <w:szCs w:val="19"/>
        </w:rPr>
        <w:t xml:space="preserve"> </w:t>
      </w:r>
      <w:r>
        <w:rPr>
          <w:rFonts w:ascii="黑体" w:hAnsi="黑体" w:eastAsia="黑体" w:cs="黑体"/>
          <w:sz w:val="19"/>
          <w:szCs w:val="19"/>
        </w:rPr>
        <w:t>西北、西南边疆地区是新作物传入内地的重要</w:t>
      </w:r>
      <w:r>
        <w:rPr>
          <w:rFonts w:ascii="黑体" w:hAnsi="黑体" w:eastAsia="黑体" w:cs="黑体"/>
          <w:spacing w:val="-1"/>
          <w:sz w:val="19"/>
          <w:szCs w:val="19"/>
        </w:rPr>
        <w:t>中转站。明代时，番薯经多人、多</w:t>
      </w:r>
      <w:r>
        <w:rPr>
          <w:rFonts w:ascii="黑体" w:hAnsi="黑体" w:eastAsia="黑体" w:cs="黑体"/>
          <w:sz w:val="19"/>
          <w:szCs w:val="19"/>
        </w:rPr>
        <w:t xml:space="preserve">  路径引入中国并实现本土化。玉米、番薯的适应性极强，</w:t>
      </w:r>
      <w:r>
        <w:rPr>
          <w:rFonts w:ascii="黑体" w:hAnsi="黑体" w:eastAsia="黑体" w:cs="黑体"/>
          <w:spacing w:val="-1"/>
          <w:sz w:val="19"/>
          <w:szCs w:val="19"/>
        </w:rPr>
        <w:t>成为从内地走向边疆和</w:t>
      </w:r>
      <w:r>
        <w:rPr>
          <w:rFonts w:ascii="黑体" w:hAnsi="黑体" w:eastAsia="黑体" w:cs="黑体"/>
          <w:sz w:val="19"/>
          <w:szCs w:val="19"/>
        </w:rPr>
        <w:t xml:space="preserve">  海岛的流民赖以生存的首选作物，一定程度上促进了边疆生</w:t>
      </w:r>
      <w:r>
        <w:rPr>
          <w:rFonts w:ascii="黑体" w:hAnsi="黑体" w:eastAsia="黑体" w:cs="黑体"/>
          <w:spacing w:val="-1"/>
          <w:sz w:val="19"/>
          <w:szCs w:val="19"/>
        </w:rPr>
        <w:t>产力水平的提升与人</w:t>
      </w:r>
      <w:r>
        <w:rPr>
          <w:rFonts w:ascii="黑体" w:hAnsi="黑体" w:eastAsia="黑体" w:cs="黑体"/>
          <w:sz w:val="19"/>
          <w:szCs w:val="19"/>
        </w:rPr>
        <w:t xml:space="preserve">  </w:t>
      </w:r>
      <w:r>
        <w:rPr>
          <w:rFonts w:ascii="黑体" w:hAnsi="黑体" w:eastAsia="黑体" w:cs="黑体"/>
          <w:spacing w:val="-16"/>
          <w:sz w:val="19"/>
          <w:szCs w:val="19"/>
        </w:rPr>
        <w:t>口的增长。</w:t>
      </w:r>
    </w:p>
    <w:p w14:paraId="21160813">
      <w:pPr>
        <w:pStyle w:val="2"/>
        <w:spacing w:before="53" w:line="325" w:lineRule="auto"/>
        <w:ind w:left="309" w:right="84" w:firstLine="410"/>
        <w:jc w:val="both"/>
      </w:pPr>
      <w:r>
        <w:rPr>
          <w:spacing w:val="1"/>
        </w:rPr>
        <w:t>一些地区生活环境和原有生活方式均发生了变化。烟瘴的</w:t>
      </w:r>
      <w:r>
        <w:t>存在曾是南方地区 开发程度低的重要原因。明初，海南岛黎人户口稀少，土</w:t>
      </w:r>
      <w:r>
        <w:rPr>
          <w:spacing w:val="-1"/>
        </w:rPr>
        <w:t>地荒芜，瘴气肆虐；至</w:t>
      </w:r>
      <w:r>
        <w:t xml:space="preserve"> 明中叶，人口繁衍，土地垦辟，瘴气也消退十之八九。北部边疆的生产更是</w:t>
      </w:r>
      <w:r>
        <w:rPr>
          <w:spacing w:val="-1"/>
        </w:rPr>
        <w:t>进步</w:t>
      </w:r>
      <w:r>
        <w:t xml:space="preserve"> </w:t>
      </w:r>
      <w:r>
        <w:rPr>
          <w:spacing w:val="-5"/>
        </w:rPr>
        <w:t>迅速。明末，方逢时在《塞上谣》中写道：“人言塞上苦，依言塞上乐。胡</w:t>
      </w:r>
      <w:r>
        <w:rPr>
          <w:spacing w:val="-6"/>
        </w:rPr>
        <w:t>马不闻</w:t>
      </w:r>
      <w:r>
        <w:t xml:space="preserve"> 嘶，狼烟净如濯。时雨既降沙草肥，丁男释甲操</w:t>
      </w:r>
      <w:r>
        <w:rPr>
          <w:spacing w:val="-1"/>
        </w:rPr>
        <w:t>锄犁。夫耕妇情朝复暮，荜门鸡</w:t>
      </w:r>
    </w:p>
    <w:p w14:paraId="6AE507D9">
      <w:pPr>
        <w:spacing w:line="308" w:lineRule="auto"/>
        <w:rPr>
          <w:rFonts w:ascii="Arial"/>
          <w:sz w:val="21"/>
        </w:rPr>
      </w:pPr>
    </w:p>
    <w:p w14:paraId="2CAF4D84">
      <w:pPr>
        <w:spacing w:line="308" w:lineRule="auto"/>
        <w:rPr>
          <w:rFonts w:ascii="Arial"/>
          <w:sz w:val="21"/>
        </w:rPr>
      </w:pPr>
      <w:r>
        <w:drawing>
          <wp:anchor distT="0" distB="0" distL="0" distR="0" simplePos="0" relativeHeight="251873280" behindDoc="0" locked="0" layoutInCell="1" allowOverlap="1">
            <wp:simplePos x="0" y="0"/>
            <wp:positionH relativeFrom="column">
              <wp:posOffset>316865</wp:posOffset>
            </wp:positionH>
            <wp:positionV relativeFrom="paragraph">
              <wp:posOffset>166370</wp:posOffset>
            </wp:positionV>
            <wp:extent cx="781050" cy="6350"/>
            <wp:effectExtent l="0" t="0" r="0" b="0"/>
            <wp:wrapNone/>
            <wp:docPr id="329" name="IM 98"/>
            <wp:cNvGraphicFramePr/>
            <a:graphic xmlns:a="http://schemas.openxmlformats.org/drawingml/2006/main">
              <a:graphicData uri="http://schemas.openxmlformats.org/drawingml/2006/picture">
                <pic:pic xmlns:pic="http://schemas.openxmlformats.org/drawingml/2006/picture">
                  <pic:nvPicPr>
                    <pic:cNvPr id="329" name="IM 98"/>
                    <pic:cNvPicPr/>
                  </pic:nvPicPr>
                  <pic:blipFill>
                    <a:blip r:embed="rId711"/>
                    <a:stretch>
                      <a:fillRect/>
                    </a:stretch>
                  </pic:blipFill>
                  <pic:spPr>
                    <a:xfrm>
                      <a:off x="0" y="0"/>
                      <a:ext cx="781069" cy="6375"/>
                    </a:xfrm>
                    <a:prstGeom prst="rect">
                      <a:avLst/>
                    </a:prstGeom>
                  </pic:spPr>
                </pic:pic>
              </a:graphicData>
            </a:graphic>
          </wp:anchor>
        </w:drawing>
      </w:r>
    </w:p>
    <w:p w14:paraId="3589AB55">
      <w:pPr>
        <w:spacing w:before="63" w:line="231" w:lineRule="auto"/>
        <w:ind w:left="719" w:right="159" w:hanging="410"/>
        <w:rPr>
          <w:rFonts w:ascii="楷体" w:hAnsi="楷体" w:eastAsia="楷体" w:cs="楷体"/>
          <w:sz w:val="19"/>
          <w:szCs w:val="19"/>
        </w:rPr>
      </w:pPr>
      <w:r>
        <w:rPr>
          <w:rFonts w:ascii="楷体" w:hAnsi="楷体" w:eastAsia="楷体" w:cs="楷体"/>
          <w:spacing w:val="-20"/>
          <w:w w:val="94"/>
          <w:sz w:val="19"/>
          <w:szCs w:val="19"/>
        </w:rPr>
        <w:t>①祁彪佳：《救荒全书》卷三《治本章</w:t>
      </w:r>
      <w:r>
        <w:rPr>
          <w:rFonts w:ascii="楷体" w:hAnsi="楷体" w:eastAsia="楷体" w:cs="楷体"/>
          <w:spacing w:val="-34"/>
          <w:sz w:val="19"/>
          <w:szCs w:val="19"/>
        </w:rPr>
        <w:t xml:space="preserve"> </w:t>
      </w:r>
      <w:r>
        <w:rPr>
          <w:rFonts w:ascii="楷体" w:hAnsi="楷体" w:eastAsia="楷体" w:cs="楷体"/>
          <w:spacing w:val="-20"/>
          <w:w w:val="94"/>
          <w:sz w:val="19"/>
          <w:szCs w:val="19"/>
        </w:rPr>
        <w:t>·重农之谕》,赵丽等卷抄，夏明方、朱浒校订</w:t>
      </w:r>
      <w:r>
        <w:rPr>
          <w:rFonts w:ascii="楷体" w:hAnsi="楷体" w:eastAsia="楷体" w:cs="楷体"/>
          <w:spacing w:val="-21"/>
          <w:w w:val="94"/>
          <w:sz w:val="19"/>
          <w:szCs w:val="19"/>
        </w:rPr>
        <w:t>，天津古</w:t>
      </w:r>
      <w:r>
        <w:rPr>
          <w:rFonts w:ascii="楷体" w:hAnsi="楷体" w:eastAsia="楷体" w:cs="楷体"/>
          <w:sz w:val="19"/>
          <w:szCs w:val="19"/>
        </w:rPr>
        <w:t xml:space="preserve"> </w:t>
      </w:r>
      <w:r>
        <w:rPr>
          <w:rFonts w:ascii="楷体" w:hAnsi="楷体" w:eastAsia="楷体" w:cs="楷体"/>
          <w:spacing w:val="-22"/>
          <w:sz w:val="19"/>
          <w:szCs w:val="19"/>
        </w:rPr>
        <w:t>籍出版社2010年版，第554页。</w:t>
      </w:r>
    </w:p>
    <w:p w14:paraId="57A096B6">
      <w:pPr>
        <w:spacing w:line="231" w:lineRule="auto"/>
        <w:rPr>
          <w:rFonts w:ascii="楷体" w:hAnsi="楷体" w:eastAsia="楷体" w:cs="楷体"/>
          <w:sz w:val="19"/>
          <w:szCs w:val="19"/>
        </w:rPr>
        <w:sectPr>
          <w:footerReference r:id="rId267" w:type="default"/>
          <w:pgSz w:w="8650" w:h="13040"/>
          <w:pgMar w:top="400" w:right="699" w:bottom="576" w:left="850" w:header="0" w:footer="449" w:gutter="0"/>
          <w:cols w:space="720" w:num="1"/>
        </w:sectPr>
      </w:pPr>
    </w:p>
    <w:p w14:paraId="70BA9328">
      <w:pPr>
        <w:pStyle w:val="2"/>
        <w:spacing w:before="177" w:line="219" w:lineRule="auto"/>
        <w:jc w:val="right"/>
        <w:rPr>
          <w:sz w:val="20"/>
          <w:szCs w:val="20"/>
        </w:rPr>
      </w:pPr>
      <w:r>
        <w:rPr>
          <w:spacing w:val="-16"/>
          <w:w w:val="86"/>
          <w:sz w:val="20"/>
          <w:szCs w:val="20"/>
        </w:rPr>
        <w:t>第二节农</w:t>
      </w:r>
      <w:r>
        <w:rPr>
          <w:spacing w:val="-15"/>
          <w:w w:val="86"/>
          <w:sz w:val="20"/>
          <w:szCs w:val="20"/>
        </w:rPr>
        <w:t>商并举的经济形</w:t>
      </w:r>
      <w:r>
        <w:rPr>
          <w:spacing w:val="-11"/>
          <w:w w:val="86"/>
          <w:sz w:val="20"/>
          <w:szCs w:val="20"/>
        </w:rPr>
        <w:t>态</w:t>
      </w:r>
    </w:p>
    <w:p w14:paraId="68261EA1">
      <w:pPr>
        <w:spacing w:line="413" w:lineRule="auto"/>
        <w:rPr>
          <w:rFonts w:ascii="Arial"/>
          <w:sz w:val="21"/>
        </w:rPr>
      </w:pPr>
    </w:p>
    <w:p w14:paraId="357CC4D0">
      <w:pPr>
        <w:pStyle w:val="2"/>
        <w:spacing w:before="65" w:line="303" w:lineRule="auto"/>
        <w:ind w:right="66"/>
        <w:rPr>
          <w:sz w:val="20"/>
          <w:szCs w:val="20"/>
        </w:rPr>
      </w:pPr>
      <w:r>
        <w:rPr>
          <w:spacing w:val="-22"/>
          <w:sz w:val="20"/>
          <w:szCs w:val="20"/>
        </w:rPr>
        <w:t>犬皆相依。天王有道边人喜，稽类来朝复来市。”①诗歌生动描绘了塞上农</w:t>
      </w:r>
      <w:r>
        <w:rPr>
          <w:spacing w:val="-23"/>
          <w:sz w:val="20"/>
          <w:szCs w:val="20"/>
        </w:rPr>
        <w:t>耕生活的</w:t>
      </w:r>
      <w:r>
        <w:rPr>
          <w:sz w:val="20"/>
          <w:szCs w:val="20"/>
        </w:rPr>
        <w:t xml:space="preserve"> </w:t>
      </w:r>
      <w:r>
        <w:rPr>
          <w:spacing w:val="-13"/>
          <w:sz w:val="20"/>
          <w:szCs w:val="20"/>
        </w:rPr>
        <w:t>幸福场景。</w:t>
      </w:r>
    </w:p>
    <w:p w14:paraId="41E28A19">
      <w:pPr>
        <w:pStyle w:val="2"/>
        <w:spacing w:before="164" w:line="219" w:lineRule="auto"/>
        <w:ind w:left="382"/>
        <w:outlineLvl w:val="3"/>
        <w:rPr>
          <w:sz w:val="20"/>
          <w:szCs w:val="20"/>
        </w:rPr>
      </w:pPr>
      <w:r>
        <w:rPr>
          <w:b/>
          <w:bCs/>
          <w:spacing w:val="1"/>
          <w:sz w:val="20"/>
          <w:szCs w:val="20"/>
        </w:rPr>
        <w:t>二、封贡互市与茶马贸易</w:t>
      </w:r>
    </w:p>
    <w:p w14:paraId="03EBA09B">
      <w:pPr>
        <w:pStyle w:val="2"/>
        <w:spacing w:before="115" w:line="305" w:lineRule="auto"/>
        <w:ind w:firstLine="379"/>
        <w:jc w:val="both"/>
        <w:rPr>
          <w:sz w:val="20"/>
          <w:szCs w:val="20"/>
        </w:rPr>
      </w:pPr>
      <w:r>
        <w:rPr>
          <w:spacing w:val="-10"/>
          <w:sz w:val="20"/>
          <w:szCs w:val="20"/>
        </w:rPr>
        <w:t>明代，农耕和游牧经济之间的依存度不断提高，农牧经济关系进入新阶</w:t>
      </w:r>
      <w:r>
        <w:rPr>
          <w:spacing w:val="-11"/>
          <w:sz w:val="20"/>
          <w:szCs w:val="20"/>
        </w:rPr>
        <w:t>段。</w:t>
      </w:r>
      <w:r>
        <w:rPr>
          <w:sz w:val="20"/>
          <w:szCs w:val="20"/>
        </w:rPr>
        <w:t xml:space="preserve"> </w:t>
      </w:r>
      <w:r>
        <w:rPr>
          <w:spacing w:val="-17"/>
          <w:sz w:val="20"/>
          <w:szCs w:val="20"/>
        </w:rPr>
        <w:t>中原与蒙古的“封贡互市”、中原与西南部族的“茶马</w:t>
      </w:r>
      <w:r>
        <w:rPr>
          <w:spacing w:val="-18"/>
          <w:sz w:val="20"/>
          <w:szCs w:val="20"/>
        </w:rPr>
        <w:t>贸易”是农牧经济互相依存</w:t>
      </w:r>
      <w:r>
        <w:rPr>
          <w:sz w:val="20"/>
          <w:szCs w:val="20"/>
        </w:rPr>
        <w:t xml:space="preserve"> </w:t>
      </w:r>
      <w:r>
        <w:rPr>
          <w:spacing w:val="-16"/>
          <w:sz w:val="20"/>
          <w:szCs w:val="20"/>
        </w:rPr>
        <w:t>的最好体现。</w:t>
      </w:r>
    </w:p>
    <w:p w14:paraId="1AF14710">
      <w:pPr>
        <w:pStyle w:val="2"/>
        <w:spacing w:before="58" w:line="319" w:lineRule="auto"/>
        <w:ind w:right="29" w:firstLine="379"/>
        <w:jc w:val="both"/>
        <w:rPr>
          <w:sz w:val="20"/>
          <w:szCs w:val="20"/>
        </w:rPr>
      </w:pPr>
      <w:r>
        <w:rPr>
          <w:spacing w:val="-6"/>
          <w:sz w:val="20"/>
          <w:szCs w:val="20"/>
        </w:rPr>
        <w:t>朝贡是明前中期中原与蒙古经济互动的主流模式。永</w:t>
      </w:r>
      <w:r>
        <w:rPr>
          <w:spacing w:val="-7"/>
          <w:sz w:val="20"/>
          <w:szCs w:val="20"/>
        </w:rPr>
        <w:t>乐元年(1403)至隆庆</w:t>
      </w:r>
      <w:r>
        <w:rPr>
          <w:sz w:val="20"/>
          <w:szCs w:val="20"/>
        </w:rPr>
        <w:t xml:space="preserve"> </w:t>
      </w:r>
      <w:r>
        <w:rPr>
          <w:spacing w:val="-12"/>
          <w:sz w:val="20"/>
          <w:szCs w:val="20"/>
        </w:rPr>
        <w:t>四年(1570),蒙古各部赴京朝贡八百余次。②仁宗、</w:t>
      </w:r>
      <w:r>
        <w:rPr>
          <w:spacing w:val="-13"/>
          <w:sz w:val="20"/>
          <w:szCs w:val="20"/>
        </w:rPr>
        <w:t>宣宗时，朝贡贸易日益成熟，</w:t>
      </w:r>
      <w:r>
        <w:rPr>
          <w:sz w:val="20"/>
          <w:szCs w:val="20"/>
        </w:rPr>
        <w:t xml:space="preserve"> </w:t>
      </w:r>
      <w:r>
        <w:rPr>
          <w:spacing w:val="-9"/>
          <w:sz w:val="20"/>
          <w:szCs w:val="20"/>
        </w:rPr>
        <w:t>形成京城贸易、沿途贸易、三边互市等多种形式。隆庆五年(1571),明朝与鞑靼</w:t>
      </w:r>
      <w:r>
        <w:rPr>
          <w:spacing w:val="17"/>
          <w:sz w:val="20"/>
          <w:szCs w:val="20"/>
        </w:rPr>
        <w:t xml:space="preserve"> </w:t>
      </w:r>
      <w:r>
        <w:rPr>
          <w:spacing w:val="-13"/>
          <w:sz w:val="20"/>
          <w:szCs w:val="20"/>
        </w:rPr>
        <w:t>形成“俺答封贡”的一致认同，但是朝贡与贸易分离，由此导致边境互市成为主</w:t>
      </w:r>
      <w:r>
        <w:rPr>
          <w:spacing w:val="14"/>
          <w:sz w:val="20"/>
          <w:szCs w:val="20"/>
        </w:rPr>
        <w:t xml:space="preserve"> </w:t>
      </w:r>
      <w:r>
        <w:rPr>
          <w:spacing w:val="-13"/>
          <w:sz w:val="20"/>
          <w:szCs w:val="20"/>
        </w:rPr>
        <w:t>要贸易形式。长城沿线贸易活动全面展开，互市地点持续增多。明朝根据各边情</w:t>
      </w:r>
      <w:r>
        <w:rPr>
          <w:spacing w:val="12"/>
          <w:sz w:val="20"/>
          <w:szCs w:val="20"/>
        </w:rPr>
        <w:t xml:space="preserve"> </w:t>
      </w:r>
      <w:r>
        <w:rPr>
          <w:spacing w:val="-13"/>
          <w:sz w:val="20"/>
          <w:szCs w:val="20"/>
        </w:rPr>
        <w:t>况，扩大民间互市比例，蒙古中下层民众都能参与其中。互市的商品限制也不断</w:t>
      </w:r>
      <w:r>
        <w:rPr>
          <w:spacing w:val="12"/>
          <w:sz w:val="20"/>
          <w:szCs w:val="20"/>
        </w:rPr>
        <w:t xml:space="preserve"> </w:t>
      </w:r>
      <w:r>
        <w:rPr>
          <w:spacing w:val="-13"/>
          <w:sz w:val="20"/>
          <w:szCs w:val="20"/>
        </w:rPr>
        <w:t>放松，铁制品、丝织品等开始出现在市场上。其繁盛局面超过仁宗、宣宗、英宗</w:t>
      </w:r>
      <w:r>
        <w:rPr>
          <w:spacing w:val="15"/>
          <w:sz w:val="20"/>
          <w:szCs w:val="20"/>
        </w:rPr>
        <w:t xml:space="preserve"> </w:t>
      </w:r>
      <w:r>
        <w:rPr>
          <w:spacing w:val="-23"/>
          <w:sz w:val="20"/>
          <w:szCs w:val="20"/>
        </w:rPr>
        <w:t>诸朝，“布帛、菽粟、皮革远自江淮、湖广辐犊塞下”③。俺答封贡是用经济互补处</w:t>
      </w:r>
      <w:r>
        <w:rPr>
          <w:spacing w:val="7"/>
          <w:sz w:val="20"/>
          <w:szCs w:val="20"/>
        </w:rPr>
        <w:t xml:space="preserve"> </w:t>
      </w:r>
      <w:r>
        <w:rPr>
          <w:spacing w:val="-13"/>
          <w:sz w:val="20"/>
          <w:szCs w:val="20"/>
        </w:rPr>
        <w:t>理政治分歧的典范，标志着北部边疆农牧经济一体化日渐成形。</w:t>
      </w:r>
    </w:p>
    <w:p w14:paraId="19517394">
      <w:pPr>
        <w:pStyle w:val="2"/>
        <w:spacing w:before="9" w:line="314" w:lineRule="auto"/>
        <w:ind w:right="86" w:firstLine="379"/>
        <w:jc w:val="both"/>
        <w:rPr>
          <w:sz w:val="20"/>
          <w:szCs w:val="20"/>
        </w:rPr>
      </w:pPr>
      <w:r>
        <w:rPr>
          <w:spacing w:val="-13"/>
          <w:sz w:val="20"/>
          <w:szCs w:val="20"/>
        </w:rPr>
        <w:t>明代是茶马贸易的黄金时代。茶马贸易指中原与西部各族“以茶易马”的经</w:t>
      </w:r>
      <w:r>
        <w:rPr>
          <w:spacing w:val="6"/>
          <w:sz w:val="20"/>
          <w:szCs w:val="20"/>
        </w:rPr>
        <w:t xml:space="preserve"> </w:t>
      </w:r>
      <w:r>
        <w:rPr>
          <w:spacing w:val="-13"/>
          <w:sz w:val="20"/>
          <w:szCs w:val="20"/>
        </w:rPr>
        <w:t>贸活动，是当时西南地区经济交流的重要形式。茶马互换发挥了双方的经济互补</w:t>
      </w:r>
      <w:r>
        <w:rPr>
          <w:spacing w:val="17"/>
          <w:sz w:val="20"/>
          <w:szCs w:val="20"/>
        </w:rPr>
        <w:t xml:space="preserve"> </w:t>
      </w:r>
      <w:r>
        <w:rPr>
          <w:spacing w:val="-16"/>
          <w:sz w:val="20"/>
          <w:szCs w:val="20"/>
        </w:rPr>
        <w:t>性，使西部各族经济融入国内统一大市场，收到</w:t>
      </w:r>
      <w:r>
        <w:rPr>
          <w:spacing w:val="-17"/>
          <w:sz w:val="20"/>
          <w:szCs w:val="20"/>
        </w:rPr>
        <w:t>了良好的经济效益和社会效益。</w:t>
      </w:r>
    </w:p>
    <w:p w14:paraId="3721AA26">
      <w:pPr>
        <w:pStyle w:val="2"/>
        <w:spacing w:before="29" w:line="307" w:lineRule="auto"/>
        <w:ind w:right="29" w:firstLine="379"/>
        <w:jc w:val="both"/>
        <w:rPr>
          <w:sz w:val="20"/>
          <w:szCs w:val="20"/>
        </w:rPr>
      </w:pPr>
      <w:r>
        <w:rPr>
          <w:spacing w:val="-13"/>
          <w:sz w:val="20"/>
          <w:szCs w:val="20"/>
        </w:rPr>
        <w:t>明朝在西南各地恢复设立驿站，经过多年的努力，西南地区的驿站全部得到</w:t>
      </w:r>
      <w:r>
        <w:rPr>
          <w:spacing w:val="11"/>
          <w:sz w:val="20"/>
          <w:szCs w:val="20"/>
        </w:rPr>
        <w:t xml:space="preserve"> </w:t>
      </w:r>
      <w:r>
        <w:rPr>
          <w:spacing w:val="-11"/>
          <w:sz w:val="20"/>
          <w:szCs w:val="20"/>
        </w:rPr>
        <w:t>恢复。西部各族各派使团入朝朝贡的同时兼事大宗贸易，沿途出售本地土特产，</w:t>
      </w:r>
      <w:r>
        <w:rPr>
          <w:spacing w:val="3"/>
          <w:sz w:val="20"/>
          <w:szCs w:val="20"/>
        </w:rPr>
        <w:t xml:space="preserve"> </w:t>
      </w:r>
      <w:r>
        <w:rPr>
          <w:spacing w:val="-13"/>
          <w:sz w:val="20"/>
          <w:szCs w:val="20"/>
        </w:rPr>
        <w:t>换取各种农工产品，藏人的佛画、犀角、皮毛、藏绒、药材等与中原的绸缎、布</w:t>
      </w:r>
      <w:r>
        <w:rPr>
          <w:spacing w:val="13"/>
          <w:sz w:val="20"/>
          <w:szCs w:val="20"/>
        </w:rPr>
        <w:t xml:space="preserve"> </w:t>
      </w:r>
      <w:r>
        <w:rPr>
          <w:spacing w:val="-14"/>
          <w:sz w:val="20"/>
          <w:szCs w:val="20"/>
        </w:rPr>
        <w:t>帛、食盐、粮食等进行交换，汉藏之间的物质交换范围不断扩大。</w:t>
      </w:r>
    </w:p>
    <w:p w14:paraId="75E020F5">
      <w:pPr>
        <w:pStyle w:val="2"/>
        <w:spacing w:before="49" w:line="300" w:lineRule="auto"/>
        <w:ind w:firstLine="379"/>
        <w:rPr>
          <w:sz w:val="20"/>
          <w:szCs w:val="20"/>
        </w:rPr>
      </w:pPr>
      <w:r>
        <w:rPr>
          <w:spacing w:val="-10"/>
          <w:sz w:val="20"/>
          <w:szCs w:val="20"/>
        </w:rPr>
        <w:t>农牧地区的经济交流，加快了中华民族经济一体化进程，起到了稳定边</w:t>
      </w:r>
      <w:r>
        <w:rPr>
          <w:spacing w:val="-11"/>
          <w:sz w:val="20"/>
          <w:szCs w:val="20"/>
        </w:rPr>
        <w:t>疆、</w:t>
      </w:r>
      <w:r>
        <w:rPr>
          <w:sz w:val="20"/>
          <w:szCs w:val="20"/>
        </w:rPr>
        <w:t xml:space="preserve"> </w:t>
      </w:r>
      <w:r>
        <w:rPr>
          <w:spacing w:val="-14"/>
          <w:sz w:val="20"/>
          <w:szCs w:val="20"/>
        </w:rPr>
        <w:t>消弭战争的作用，维护了社会安定、族群团结和多族群国家的统一。</w:t>
      </w:r>
    </w:p>
    <w:p w14:paraId="299F2BC2">
      <w:pPr>
        <w:pStyle w:val="2"/>
        <w:spacing w:before="148" w:line="219" w:lineRule="auto"/>
        <w:ind w:left="382"/>
        <w:outlineLvl w:val="3"/>
        <w:rPr>
          <w:sz w:val="20"/>
          <w:szCs w:val="20"/>
        </w:rPr>
      </w:pPr>
      <w:r>
        <w:rPr>
          <w:b/>
          <w:bCs/>
          <w:spacing w:val="1"/>
          <w:sz w:val="20"/>
          <w:szCs w:val="20"/>
        </w:rPr>
        <w:t>三、白银流通与市场统一</w:t>
      </w:r>
    </w:p>
    <w:p w14:paraId="3ECCB380">
      <w:pPr>
        <w:pStyle w:val="2"/>
        <w:spacing w:before="95" w:line="300" w:lineRule="auto"/>
        <w:ind w:right="29" w:firstLine="379"/>
        <w:rPr>
          <w:sz w:val="20"/>
          <w:szCs w:val="20"/>
        </w:rPr>
      </w:pPr>
      <w:r>
        <w:rPr>
          <w:spacing w:val="-17"/>
          <w:sz w:val="20"/>
          <w:szCs w:val="20"/>
        </w:rPr>
        <w:t>明代白银的地位越来越重要，白银货币化将社会各阶层广泛地卷入市场之中，</w:t>
      </w:r>
      <w:r>
        <w:rPr>
          <w:spacing w:val="16"/>
          <w:sz w:val="20"/>
          <w:szCs w:val="20"/>
        </w:rPr>
        <w:t xml:space="preserve"> </w:t>
      </w:r>
      <w:r>
        <w:rPr>
          <w:spacing w:val="-16"/>
          <w:sz w:val="20"/>
          <w:szCs w:val="20"/>
        </w:rPr>
        <w:t>推动着商品经济的发展和市镇的繁荣，促进了国内统一市场的形成和完善。</w:t>
      </w:r>
    </w:p>
    <w:p w14:paraId="4A9C2DF7">
      <w:pPr>
        <w:spacing w:before="293" w:line="220" w:lineRule="auto"/>
        <w:rPr>
          <w:rFonts w:ascii="楷体" w:hAnsi="楷体" w:eastAsia="楷体" w:cs="楷体"/>
          <w:sz w:val="20"/>
          <w:szCs w:val="20"/>
        </w:rPr>
      </w:pPr>
      <w:r>
        <w:rPr>
          <w:rFonts w:ascii="楷体" w:hAnsi="楷体" w:eastAsia="楷体" w:cs="楷体"/>
          <w:spacing w:val="-19"/>
          <w:w w:val="93"/>
          <w:sz w:val="20"/>
          <w:szCs w:val="20"/>
        </w:rPr>
        <w:t>①方逢时：《大隐楼集》,李勤璞校注，辽宁人民出版社2009年版，第42页。</w:t>
      </w:r>
    </w:p>
    <w:p w14:paraId="1B85BB08">
      <w:pPr>
        <w:spacing w:before="42" w:line="222" w:lineRule="auto"/>
        <w:rPr>
          <w:rFonts w:ascii="楷体" w:hAnsi="楷体" w:eastAsia="楷体" w:cs="楷体"/>
          <w:sz w:val="20"/>
          <w:szCs w:val="20"/>
        </w:rPr>
      </w:pPr>
      <w:r>
        <w:rPr>
          <w:rFonts w:ascii="楷体" w:hAnsi="楷体" w:eastAsia="楷体" w:cs="楷体"/>
          <w:spacing w:val="-17"/>
          <w:w w:val="92"/>
          <w:sz w:val="20"/>
          <w:szCs w:val="20"/>
        </w:rPr>
        <w:t>②杨绍猷：《明代蒙古经济述略》,《民族研究》1985年第5期。</w:t>
      </w:r>
    </w:p>
    <w:p w14:paraId="217259BC">
      <w:pPr>
        <w:spacing w:before="49" w:line="220" w:lineRule="auto"/>
        <w:rPr>
          <w:rFonts w:ascii="楷体" w:hAnsi="楷体" w:eastAsia="楷体" w:cs="楷体"/>
          <w:sz w:val="20"/>
          <w:szCs w:val="20"/>
        </w:rPr>
      </w:pPr>
      <w:r>
        <w:rPr>
          <w:rFonts w:ascii="楷体" w:hAnsi="楷体" w:eastAsia="楷体" w:cs="楷体"/>
          <w:spacing w:val="-22"/>
          <w:w w:val="95"/>
          <w:sz w:val="20"/>
          <w:szCs w:val="20"/>
        </w:rPr>
        <w:t>③冯金忠、陈瑞青：《河北蒙古族史》,民族出版社2020年版，第248页。</w:t>
      </w:r>
    </w:p>
    <w:p w14:paraId="3C356666">
      <w:pPr>
        <w:spacing w:line="220" w:lineRule="auto"/>
        <w:rPr>
          <w:rFonts w:ascii="楷体" w:hAnsi="楷体" w:eastAsia="楷体" w:cs="楷体"/>
          <w:sz w:val="20"/>
          <w:szCs w:val="20"/>
        </w:rPr>
        <w:sectPr>
          <w:footerReference r:id="rId268" w:type="default"/>
          <w:pgSz w:w="8560" w:h="13080"/>
          <w:pgMar w:top="400" w:right="1160" w:bottom="607" w:left="750" w:header="0" w:footer="481" w:gutter="0"/>
          <w:cols w:space="720" w:num="1"/>
        </w:sectPr>
      </w:pPr>
    </w:p>
    <w:p w14:paraId="70B3A3C5">
      <w:pPr>
        <w:pStyle w:val="2"/>
        <w:spacing w:before="175" w:line="219" w:lineRule="auto"/>
        <w:rPr>
          <w:sz w:val="16"/>
          <w:szCs w:val="16"/>
        </w:rPr>
      </w:pPr>
      <w:r>
        <w:rPr>
          <w:rFonts w:ascii="Times New Roman" w:hAnsi="Times New Roman" w:eastAsia="Times New Roman" w:cs="Times New Roman"/>
          <w:spacing w:val="12"/>
          <w:sz w:val="16"/>
          <w:szCs w:val="16"/>
        </w:rPr>
        <w:t xml:space="preserve">O   </w:t>
      </w:r>
      <w:r>
        <w:rPr>
          <w:spacing w:val="12"/>
          <w:sz w:val="16"/>
          <w:szCs w:val="16"/>
        </w:rPr>
        <w:t>第十讲中外会通与中华民族巩固壮大(明朝时期)</w:t>
      </w:r>
    </w:p>
    <w:p w14:paraId="3DFA7BCA">
      <w:pPr>
        <w:spacing w:line="415" w:lineRule="auto"/>
        <w:rPr>
          <w:rFonts w:ascii="Arial"/>
          <w:sz w:val="21"/>
        </w:rPr>
      </w:pPr>
    </w:p>
    <w:p w14:paraId="466A46CA">
      <w:pPr>
        <w:pStyle w:val="2"/>
        <w:spacing w:before="62" w:line="335" w:lineRule="auto"/>
        <w:ind w:left="320" w:right="50" w:firstLine="379"/>
        <w:jc w:val="both"/>
      </w:pPr>
      <w:r>
        <w:rPr>
          <w:spacing w:val="2"/>
        </w:rPr>
        <w:t>16世纪中叶，随着一系列财政政策的变革，明代白银货币化，白银不仅在社</w:t>
      </w:r>
      <w:r>
        <w:rPr>
          <w:spacing w:val="9"/>
        </w:rPr>
        <w:t xml:space="preserve"> </w:t>
      </w:r>
      <w:r>
        <w:rPr>
          <w:spacing w:val="2"/>
        </w:rPr>
        <w:t>会流通领域成为主币，而且在国家财政体系中成为主要征收形态，标志着中国白</w:t>
      </w:r>
      <w:r>
        <w:rPr>
          <w:spacing w:val="3"/>
        </w:rPr>
        <w:t xml:space="preserve"> </w:t>
      </w:r>
      <w:r>
        <w:rPr>
          <w:spacing w:val="5"/>
        </w:rPr>
        <w:t>银经济或者说“白银时代”的形成。隆庆元年(1567),明廷调</w:t>
      </w:r>
      <w:r>
        <w:rPr>
          <w:spacing w:val="4"/>
        </w:rPr>
        <w:t>整政策，允许民间</w:t>
      </w:r>
      <w:r>
        <w:t xml:space="preserve"> </w:t>
      </w:r>
      <w:r>
        <w:rPr>
          <w:spacing w:val="-3"/>
        </w:rPr>
        <w:t>赴海外通商，史称“隆庆开关”。海禁解除与海外贸易的拓展，使得</w:t>
      </w:r>
      <w:r>
        <w:rPr>
          <w:spacing w:val="-4"/>
        </w:rPr>
        <w:t>大量海外白银</w:t>
      </w:r>
      <w:r>
        <w:t xml:space="preserve"> </w:t>
      </w:r>
      <w:r>
        <w:rPr>
          <w:spacing w:val="-3"/>
        </w:rPr>
        <w:t>流入，远远超出官营与民间银矿的产量，为商品经济的繁荣带来了契机。</w:t>
      </w:r>
    </w:p>
    <w:p w14:paraId="13237D85">
      <w:pPr>
        <w:pStyle w:val="2"/>
        <w:spacing w:before="47" w:line="335" w:lineRule="auto"/>
        <w:ind w:left="320" w:firstLine="400"/>
        <w:jc w:val="both"/>
      </w:pPr>
      <w:r>
        <w:rPr>
          <w:spacing w:val="2"/>
        </w:rPr>
        <w:t>此时，手工业技术迅速发展，生产的社会分工和地域分工已日益深化，商品 交换和流通市场持续扩大，市镇经济随之繁荣，商品流</w:t>
      </w:r>
      <w:r>
        <w:rPr>
          <w:spacing w:val="1"/>
        </w:rPr>
        <w:t>通几乎不再受南北地域限</w:t>
      </w:r>
      <w:r>
        <w:t xml:space="preserve">  </w:t>
      </w:r>
      <w:r>
        <w:rPr>
          <w:spacing w:val="-1"/>
        </w:rPr>
        <w:t>制。景德镇的瓷器流通全国，以徽商、晋商为</w:t>
      </w:r>
      <w:r>
        <w:rPr>
          <w:spacing w:val="-2"/>
        </w:rPr>
        <w:t>代表的商帮也逐渐崛起。明中后期，</w:t>
      </w:r>
      <w:r>
        <w:t xml:space="preserve"> </w:t>
      </w:r>
      <w:r>
        <w:rPr>
          <w:spacing w:val="2"/>
        </w:rPr>
        <w:t>长距离贩运贸易逐渐从以大宗商品为主转向以民生用</w:t>
      </w:r>
      <w:r>
        <w:rPr>
          <w:spacing w:val="1"/>
        </w:rPr>
        <w:t>品为主，内地与边疆的经济</w:t>
      </w:r>
      <w:r>
        <w:t xml:space="preserve">  </w:t>
      </w:r>
      <w:r>
        <w:rPr>
          <w:spacing w:val="-11"/>
        </w:rPr>
        <w:t>交往更加畅通。</w:t>
      </w:r>
    </w:p>
    <w:p w14:paraId="6AFFD048">
      <w:pPr>
        <w:pStyle w:val="2"/>
        <w:spacing w:before="26" w:line="335" w:lineRule="auto"/>
        <w:ind w:left="320" w:right="31" w:firstLine="439"/>
      </w:pPr>
      <w:r>
        <w:rPr>
          <w:spacing w:val="1"/>
        </w:rPr>
        <w:t>明中期以后，国际贸易有力地促进了统一商品市场体系的发展。新航路开通</w:t>
      </w:r>
      <w:r>
        <w:rPr>
          <w:spacing w:val="13"/>
        </w:rPr>
        <w:t xml:space="preserve"> </w:t>
      </w:r>
      <w:r>
        <w:rPr>
          <w:spacing w:val="2"/>
        </w:rPr>
        <w:t>前，中欧贸易须以阿拉伯等为中介；新航路开通</w:t>
      </w:r>
      <w:r>
        <w:rPr>
          <w:spacing w:val="1"/>
        </w:rPr>
        <w:t>后，明代的中欧贸易则通过新航</w:t>
      </w:r>
      <w:r>
        <w:t xml:space="preserve"> </w:t>
      </w:r>
      <w:r>
        <w:rPr>
          <w:spacing w:val="2"/>
        </w:rPr>
        <w:t>路将中国市场与世界市场直接连接。晚明时，葡萄</w:t>
      </w:r>
      <w:r>
        <w:rPr>
          <w:spacing w:val="1"/>
        </w:rPr>
        <w:t>牙、西班牙先后到中国进行海</w:t>
      </w:r>
      <w:r>
        <w:t xml:space="preserve"> </w:t>
      </w:r>
      <w:r>
        <w:rPr>
          <w:spacing w:val="2"/>
        </w:rPr>
        <w:t>外贸易。但欧洲人面临的一个难题是，中国对欧洲</w:t>
      </w:r>
      <w:r>
        <w:rPr>
          <w:spacing w:val="1"/>
        </w:rPr>
        <w:t>商品几乎没有需求。西班牙人</w:t>
      </w:r>
      <w:r>
        <w:t xml:space="preserve"> </w:t>
      </w:r>
      <w:r>
        <w:rPr>
          <w:spacing w:val="-3"/>
        </w:rPr>
        <w:t>最先发现明朝对白银有着巨大的需求，开始把白银从美洲运往</w:t>
      </w:r>
      <w:r>
        <w:rPr>
          <w:spacing w:val="-4"/>
        </w:rPr>
        <w:t>亚洲。</w:t>
      </w:r>
    </w:p>
    <w:p w14:paraId="55369605">
      <w:pPr>
        <w:pStyle w:val="2"/>
        <w:spacing w:before="16" w:line="335" w:lineRule="auto"/>
        <w:ind w:left="320" w:right="13" w:firstLine="460"/>
      </w:pPr>
      <w:r>
        <w:rPr>
          <w:spacing w:val="1"/>
        </w:rPr>
        <w:t>明中叶以后，白银货币化、手工业发展、市镇繁荣等，共同推动明朝的商业</w:t>
      </w:r>
      <w:r>
        <w:rPr>
          <w:spacing w:val="12"/>
        </w:rPr>
        <w:t xml:space="preserve"> </w:t>
      </w:r>
      <w:r>
        <w:rPr>
          <w:spacing w:val="2"/>
        </w:rPr>
        <w:t>走向前所未有的繁荣，而海外贸易的拓展、白银大</w:t>
      </w:r>
      <w:r>
        <w:rPr>
          <w:spacing w:val="1"/>
        </w:rPr>
        <w:t>量流入更使自在的中华民族经</w:t>
      </w:r>
      <w:r>
        <w:t xml:space="preserve"> </w:t>
      </w:r>
      <w:r>
        <w:rPr>
          <w:spacing w:val="-2"/>
        </w:rPr>
        <w:t>济共同体“不自觉”地被卷入世界经济体系的竞争中，其影响也辐射到边疆地区。</w:t>
      </w:r>
      <w:r>
        <w:rPr>
          <w:spacing w:val="7"/>
        </w:rPr>
        <w:t xml:space="preserve"> </w:t>
      </w:r>
      <w:r>
        <w:rPr>
          <w:spacing w:val="2"/>
        </w:rPr>
        <w:t>如明中后期，清水江流域兴起的木材贸易为当地苗</w:t>
      </w:r>
      <w:r>
        <w:rPr>
          <w:spacing w:val="1"/>
        </w:rPr>
        <w:t>人社会带来了大量白银，形成</w:t>
      </w:r>
      <w:r>
        <w:t xml:space="preserve"> </w:t>
      </w:r>
      <w:r>
        <w:rPr>
          <w:spacing w:val="-4"/>
        </w:rPr>
        <w:t>清水江流域白银饰品化的风俗，当地成为苗人盛装中银饰款型最为密集的地区。</w:t>
      </w:r>
    </w:p>
    <w:p w14:paraId="4CB1A6F6">
      <w:pPr>
        <w:spacing w:line="408" w:lineRule="auto"/>
        <w:rPr>
          <w:rFonts w:ascii="Arial"/>
          <w:sz w:val="21"/>
        </w:rPr>
      </w:pPr>
    </w:p>
    <w:p w14:paraId="0BCBB6A3">
      <w:pPr>
        <w:pStyle w:val="2"/>
        <w:spacing w:before="84" w:line="219" w:lineRule="auto"/>
        <w:ind w:left="2113"/>
        <w:outlineLvl w:val="2"/>
        <w:rPr>
          <w:sz w:val="26"/>
          <w:szCs w:val="26"/>
        </w:rPr>
      </w:pPr>
      <w:r>
        <w:rPr>
          <w:b/>
          <w:bCs/>
          <w:spacing w:val="9"/>
          <w:sz w:val="26"/>
          <w:szCs w:val="26"/>
        </w:rPr>
        <w:t>第三节疏通华夷的社会风貌</w:t>
      </w:r>
    </w:p>
    <w:p w14:paraId="3A05D833">
      <w:pPr>
        <w:pStyle w:val="2"/>
        <w:spacing w:before="232" w:line="325" w:lineRule="auto"/>
        <w:ind w:left="320" w:right="8" w:firstLine="509"/>
      </w:pPr>
      <w:r>
        <w:t xml:space="preserve">明朝主导了中国历史上规模最大、历时最长、范围最广的官方移民。仅在洪 </w:t>
      </w:r>
      <w:r>
        <w:rPr>
          <w:spacing w:val="5"/>
        </w:rPr>
        <w:t>武年间，移民就有约1100万人，其中军籍约400万人、民籍约700万人。永乐时</w:t>
      </w:r>
      <w:r>
        <w:rPr>
          <w:spacing w:val="2"/>
        </w:rPr>
        <w:t xml:space="preserve">  </w:t>
      </w:r>
      <w:r>
        <w:rPr>
          <w:spacing w:val="5"/>
        </w:rPr>
        <w:t>期，移民230万人左右，其中军籍约142万人、民籍</w:t>
      </w:r>
      <w:r>
        <w:rPr>
          <w:spacing w:val="4"/>
        </w:rPr>
        <w:t>约88万人。①内地与边疆人</w:t>
      </w:r>
      <w:r>
        <w:t xml:space="preserve">  </w:t>
      </w:r>
      <w:r>
        <w:rPr>
          <w:spacing w:val="-1"/>
        </w:rPr>
        <w:t>口在明代呈现多向流动，经过明代两百多年的发展，各族群生活相互交融</w:t>
      </w:r>
      <w:r>
        <w:rPr>
          <w:spacing w:val="-2"/>
        </w:rPr>
        <w:t>、密不</w:t>
      </w:r>
      <w:r>
        <w:t xml:space="preserve">  </w:t>
      </w:r>
      <w:r>
        <w:rPr>
          <w:spacing w:val="-5"/>
        </w:rPr>
        <w:t>可分，形成社会交融发展的新态势，奠定了近现代民族杂居的分布格局。</w:t>
      </w:r>
    </w:p>
    <w:p w14:paraId="07A9E02A">
      <w:pPr>
        <w:spacing w:line="357" w:lineRule="auto"/>
        <w:rPr>
          <w:rFonts w:ascii="Arial"/>
          <w:sz w:val="21"/>
        </w:rPr>
      </w:pPr>
    </w:p>
    <w:p w14:paraId="7DF4F980">
      <w:pPr>
        <w:spacing w:line="358" w:lineRule="auto"/>
        <w:rPr>
          <w:rFonts w:ascii="Arial"/>
          <w:sz w:val="21"/>
        </w:rPr>
      </w:pPr>
    </w:p>
    <w:p w14:paraId="50CB9A07">
      <w:pPr>
        <w:spacing w:before="52" w:line="220" w:lineRule="auto"/>
        <w:ind w:left="320"/>
        <w:rPr>
          <w:rFonts w:ascii="楷体" w:hAnsi="楷体" w:eastAsia="楷体" w:cs="楷体"/>
          <w:sz w:val="16"/>
          <w:szCs w:val="16"/>
        </w:rPr>
      </w:pPr>
      <w:r>
        <w:rPr>
          <w:rFonts w:ascii="楷体" w:hAnsi="楷体" w:eastAsia="楷体" w:cs="楷体"/>
          <w:sz w:val="16"/>
          <w:szCs w:val="16"/>
        </w:rPr>
        <w:t>① 曹树基：《中国移民史》第五卷，福建人民出版社1997年版，第47</w:t>
      </w:r>
      <w:r>
        <w:rPr>
          <w:rFonts w:ascii="楷体" w:hAnsi="楷体" w:eastAsia="楷体" w:cs="楷体"/>
          <w:spacing w:val="-1"/>
          <w:sz w:val="16"/>
          <w:szCs w:val="16"/>
        </w:rPr>
        <w:t>2—473页。</w:t>
      </w:r>
    </w:p>
    <w:p w14:paraId="6129A928">
      <w:pPr>
        <w:spacing w:line="220" w:lineRule="auto"/>
        <w:rPr>
          <w:rFonts w:ascii="楷体" w:hAnsi="楷体" w:eastAsia="楷体" w:cs="楷体"/>
          <w:sz w:val="16"/>
          <w:szCs w:val="16"/>
        </w:rPr>
        <w:sectPr>
          <w:footerReference r:id="rId269" w:type="default"/>
          <w:pgSz w:w="8610" w:h="13030"/>
          <w:pgMar w:top="400" w:right="710" w:bottom="566" w:left="789" w:header="0" w:footer="439" w:gutter="0"/>
          <w:cols w:space="720" w:num="1"/>
        </w:sectPr>
      </w:pPr>
    </w:p>
    <w:p w14:paraId="375103E2">
      <w:pPr>
        <w:pStyle w:val="2"/>
        <w:spacing w:before="136" w:line="219" w:lineRule="auto"/>
        <w:ind w:left="4700"/>
        <w:rPr>
          <w:sz w:val="20"/>
          <w:szCs w:val="20"/>
        </w:rPr>
      </w:pPr>
      <w:r>
        <w:rPr>
          <w:spacing w:val="-15"/>
          <w:w w:val="89"/>
          <w:sz w:val="20"/>
          <w:szCs w:val="20"/>
        </w:rPr>
        <w:t>第三节疏通华夷的社会风貌</w:t>
      </w:r>
    </w:p>
    <w:p w14:paraId="669A48C9">
      <w:pPr>
        <w:spacing w:line="422" w:lineRule="auto"/>
        <w:rPr>
          <w:rFonts w:ascii="Arial"/>
          <w:sz w:val="21"/>
        </w:rPr>
      </w:pPr>
    </w:p>
    <w:p w14:paraId="7722E0AA">
      <w:pPr>
        <w:pStyle w:val="2"/>
        <w:spacing w:before="65" w:line="219" w:lineRule="auto"/>
        <w:ind w:left="482"/>
        <w:outlineLvl w:val="3"/>
        <w:rPr>
          <w:sz w:val="20"/>
          <w:szCs w:val="20"/>
        </w:rPr>
      </w:pPr>
      <w:r>
        <w:rPr>
          <w:b/>
          <w:bCs/>
          <w:spacing w:val="-1"/>
          <w:sz w:val="20"/>
          <w:szCs w:val="20"/>
        </w:rPr>
        <w:t>一、北方族群的内附</w:t>
      </w:r>
    </w:p>
    <w:p w14:paraId="2922B193">
      <w:pPr>
        <w:pStyle w:val="2"/>
        <w:spacing w:before="98" w:line="307" w:lineRule="auto"/>
        <w:ind w:left="100" w:right="19" w:firstLine="380"/>
        <w:jc w:val="both"/>
        <w:rPr>
          <w:sz w:val="20"/>
          <w:szCs w:val="20"/>
        </w:rPr>
      </w:pPr>
      <w:r>
        <w:rPr>
          <w:spacing w:val="-14"/>
          <w:sz w:val="20"/>
          <w:szCs w:val="20"/>
        </w:rPr>
        <w:t>为削弱北元势力，以及防止其与东北、西北各族联合，明朝不但不阻</w:t>
      </w:r>
      <w:r>
        <w:rPr>
          <w:spacing w:val="-15"/>
          <w:sz w:val="20"/>
          <w:szCs w:val="20"/>
        </w:rPr>
        <w:t>止北边</w:t>
      </w:r>
      <w:r>
        <w:rPr>
          <w:sz w:val="20"/>
          <w:szCs w:val="20"/>
        </w:rPr>
        <w:t xml:space="preserve">  </w:t>
      </w:r>
      <w:r>
        <w:rPr>
          <w:spacing w:val="-11"/>
          <w:sz w:val="20"/>
          <w:szCs w:val="20"/>
        </w:rPr>
        <w:t>诸族南下，甚至采取积极的招抚政策。诸多故元官员、北边各族百</w:t>
      </w:r>
      <w:r>
        <w:rPr>
          <w:spacing w:val="-12"/>
          <w:sz w:val="20"/>
          <w:szCs w:val="20"/>
        </w:rPr>
        <w:t>姓纷纷内迁，</w:t>
      </w:r>
      <w:r>
        <w:rPr>
          <w:sz w:val="20"/>
          <w:szCs w:val="20"/>
        </w:rPr>
        <w:t xml:space="preserve"> </w:t>
      </w:r>
      <w:r>
        <w:rPr>
          <w:spacing w:val="-14"/>
          <w:sz w:val="20"/>
          <w:szCs w:val="20"/>
        </w:rPr>
        <w:t>且移民持续时间之长、数量之多，丝毫不逊于以往诸朝。明代内附的族群包括女</w:t>
      </w:r>
      <w:r>
        <w:rPr>
          <w:spacing w:val="3"/>
          <w:sz w:val="20"/>
          <w:szCs w:val="20"/>
        </w:rPr>
        <w:t xml:space="preserve">  </w:t>
      </w:r>
      <w:r>
        <w:rPr>
          <w:spacing w:val="-14"/>
          <w:sz w:val="20"/>
          <w:szCs w:val="20"/>
        </w:rPr>
        <w:t>真、鞑靼、兀良哈、瓦刺、撒里畏兀儿等。归附者提出申请，经朝廷批准便可在</w:t>
      </w:r>
      <w:r>
        <w:rPr>
          <w:spacing w:val="4"/>
          <w:sz w:val="20"/>
          <w:szCs w:val="20"/>
        </w:rPr>
        <w:t xml:space="preserve">  </w:t>
      </w:r>
      <w:r>
        <w:rPr>
          <w:spacing w:val="-13"/>
          <w:sz w:val="20"/>
          <w:szCs w:val="20"/>
        </w:rPr>
        <w:t>内地“安插居住”,其文化风俗与生活习惯得到尊重。</w:t>
      </w:r>
    </w:p>
    <w:p w14:paraId="20E2E8E2">
      <w:pPr>
        <w:pStyle w:val="2"/>
        <w:spacing w:before="53" w:line="311" w:lineRule="auto"/>
        <w:ind w:right="85" w:firstLine="480"/>
        <w:jc w:val="both"/>
        <w:rPr>
          <w:sz w:val="20"/>
          <w:szCs w:val="20"/>
        </w:rPr>
      </w:pPr>
      <w:r>
        <w:rPr>
          <w:spacing w:val="-13"/>
          <w:sz w:val="20"/>
          <w:szCs w:val="20"/>
        </w:rPr>
        <w:t>来降的故元旧官部众及塞外蒙古、女真人多被安置在卫所</w:t>
      </w:r>
      <w:r>
        <w:rPr>
          <w:spacing w:val="-14"/>
          <w:sz w:val="20"/>
          <w:szCs w:val="20"/>
        </w:rPr>
        <w:t>，构成明代庞大的</w:t>
      </w:r>
      <w:r>
        <w:rPr>
          <w:sz w:val="20"/>
          <w:szCs w:val="20"/>
        </w:rPr>
        <w:t xml:space="preserve"> </w:t>
      </w:r>
      <w:r>
        <w:rPr>
          <w:spacing w:val="-7"/>
          <w:sz w:val="20"/>
          <w:szCs w:val="20"/>
        </w:rPr>
        <w:t>“达官”和“达军”群体。洪武二十年(1387),归附的元将纳哈出的20万士兵就</w:t>
      </w:r>
      <w:r>
        <w:rPr>
          <w:spacing w:val="11"/>
          <w:sz w:val="20"/>
          <w:szCs w:val="20"/>
        </w:rPr>
        <w:t xml:space="preserve"> </w:t>
      </w:r>
      <w:r>
        <w:rPr>
          <w:spacing w:val="-10"/>
          <w:sz w:val="20"/>
          <w:szCs w:val="20"/>
        </w:rPr>
        <w:t>被安置在辽东、云南、两广、福建等地卫所。哈密</w:t>
      </w:r>
      <w:r>
        <w:rPr>
          <w:spacing w:val="-11"/>
          <w:sz w:val="20"/>
          <w:szCs w:val="20"/>
        </w:rPr>
        <w:t>等地的大批畏兀儿、哈喇灰等</w:t>
      </w:r>
      <w:r>
        <w:rPr>
          <w:sz w:val="20"/>
          <w:szCs w:val="20"/>
        </w:rPr>
        <w:t xml:space="preserve"> </w:t>
      </w:r>
      <w:r>
        <w:rPr>
          <w:spacing w:val="-11"/>
          <w:sz w:val="20"/>
          <w:szCs w:val="20"/>
        </w:rPr>
        <w:t>族，部分定居西北，部分迁往中原。嘉靖年间，吐鲁番将领牙木兰、马黑麻率众</w:t>
      </w:r>
      <w:r>
        <w:rPr>
          <w:spacing w:val="1"/>
          <w:sz w:val="20"/>
          <w:szCs w:val="20"/>
        </w:rPr>
        <w:t xml:space="preserve"> </w:t>
      </w:r>
      <w:r>
        <w:rPr>
          <w:spacing w:val="-11"/>
          <w:sz w:val="20"/>
          <w:szCs w:val="20"/>
        </w:rPr>
        <w:t>归附，迁居至甘肃、湖北等地。南迁内附人集中编入卫所，使明朝的军队显现出</w:t>
      </w:r>
      <w:r>
        <w:rPr>
          <w:spacing w:val="16"/>
          <w:sz w:val="20"/>
          <w:szCs w:val="20"/>
        </w:rPr>
        <w:t xml:space="preserve"> </w:t>
      </w:r>
      <w:r>
        <w:rPr>
          <w:spacing w:val="-11"/>
          <w:sz w:val="20"/>
          <w:szCs w:val="20"/>
        </w:rPr>
        <w:t>多民族构成的特点，京师和缘边一些卫所汉人以外官兵的比例更在半数左右。成</w:t>
      </w:r>
      <w:r>
        <w:rPr>
          <w:spacing w:val="2"/>
          <w:sz w:val="20"/>
          <w:szCs w:val="20"/>
        </w:rPr>
        <w:t xml:space="preserve"> </w:t>
      </w:r>
      <w:r>
        <w:rPr>
          <w:spacing w:val="-10"/>
          <w:sz w:val="20"/>
          <w:szCs w:val="20"/>
        </w:rPr>
        <w:t>化、弘治以后，内附人多改易汉姓、与汉人通婚，逐</w:t>
      </w:r>
      <w:r>
        <w:rPr>
          <w:spacing w:val="-11"/>
          <w:sz w:val="20"/>
          <w:szCs w:val="20"/>
        </w:rPr>
        <w:t>渐融入中原社会之中。明代</w:t>
      </w:r>
      <w:r>
        <w:rPr>
          <w:sz w:val="20"/>
          <w:szCs w:val="20"/>
        </w:rPr>
        <w:t xml:space="preserve"> </w:t>
      </w:r>
      <w:r>
        <w:rPr>
          <w:spacing w:val="-11"/>
          <w:sz w:val="20"/>
          <w:szCs w:val="20"/>
        </w:rPr>
        <w:t>各民族的深度交往和融合，奠定了后世各民族“大杂居、小聚居、交错居住”的</w:t>
      </w:r>
      <w:r>
        <w:rPr>
          <w:spacing w:val="8"/>
          <w:sz w:val="20"/>
          <w:szCs w:val="20"/>
        </w:rPr>
        <w:t xml:space="preserve"> </w:t>
      </w:r>
      <w:r>
        <w:rPr>
          <w:spacing w:val="2"/>
          <w:sz w:val="20"/>
          <w:szCs w:val="20"/>
        </w:rPr>
        <w:t>人口分布格局。</w:t>
      </w:r>
    </w:p>
    <w:p w14:paraId="780D9D6E">
      <w:pPr>
        <w:pStyle w:val="2"/>
        <w:spacing w:before="196" w:line="219" w:lineRule="auto"/>
        <w:ind w:left="482"/>
        <w:outlineLvl w:val="3"/>
        <w:rPr>
          <w:sz w:val="20"/>
          <w:szCs w:val="20"/>
        </w:rPr>
      </w:pPr>
      <w:r>
        <w:rPr>
          <w:b/>
          <w:bCs/>
          <w:spacing w:val="-1"/>
          <w:sz w:val="20"/>
          <w:szCs w:val="20"/>
        </w:rPr>
        <w:t>二、农牧混合社会的成长</w:t>
      </w:r>
    </w:p>
    <w:p w14:paraId="067948C4">
      <w:pPr>
        <w:pStyle w:val="2"/>
        <w:spacing w:before="94" w:line="309" w:lineRule="auto"/>
        <w:ind w:left="100" w:right="106" w:firstLine="380"/>
        <w:jc w:val="both"/>
        <w:rPr>
          <w:sz w:val="20"/>
          <w:szCs w:val="20"/>
        </w:rPr>
      </w:pPr>
      <w:r>
        <w:rPr>
          <w:spacing w:val="-8"/>
          <w:sz w:val="20"/>
          <w:szCs w:val="20"/>
        </w:rPr>
        <w:t>嘉靖年间，丰州川(今内蒙古呼和浩特)出现了有一定规模的农牧混合社会</w:t>
      </w:r>
      <w:r>
        <w:rPr>
          <w:spacing w:val="1"/>
          <w:sz w:val="20"/>
          <w:szCs w:val="20"/>
        </w:rPr>
        <w:t xml:space="preserve"> </w:t>
      </w:r>
      <w:r>
        <w:rPr>
          <w:spacing w:val="-13"/>
          <w:sz w:val="20"/>
          <w:szCs w:val="20"/>
        </w:rPr>
        <w:t>即“居屋佃作”的群体，被称为“板升”(蒙</w:t>
      </w:r>
      <w:r>
        <w:rPr>
          <w:spacing w:val="-14"/>
          <w:sz w:val="20"/>
          <w:szCs w:val="20"/>
        </w:rPr>
        <w:t>古语“房舍”之意)。他们是以北迁</w:t>
      </w:r>
      <w:r>
        <w:rPr>
          <w:sz w:val="20"/>
          <w:szCs w:val="20"/>
        </w:rPr>
        <w:t xml:space="preserve"> </w:t>
      </w:r>
      <w:r>
        <w:rPr>
          <w:spacing w:val="-14"/>
          <w:sz w:val="20"/>
          <w:szCs w:val="20"/>
        </w:rPr>
        <w:t>汉人为主体，间杂大量蒙古百姓而形成的农业定居聚落，人口达十万之众。他们</w:t>
      </w:r>
      <w:r>
        <w:rPr>
          <w:spacing w:val="12"/>
          <w:sz w:val="20"/>
          <w:szCs w:val="20"/>
        </w:rPr>
        <w:t xml:space="preserve"> </w:t>
      </w:r>
      <w:r>
        <w:rPr>
          <w:spacing w:val="-14"/>
          <w:sz w:val="20"/>
          <w:szCs w:val="20"/>
        </w:rPr>
        <w:t>耕种的农作物成为蒙古诸部主要的食物来源，草原部落历史性地实现了粮食自给</w:t>
      </w:r>
      <w:r>
        <w:rPr>
          <w:spacing w:val="6"/>
          <w:sz w:val="20"/>
          <w:szCs w:val="20"/>
        </w:rPr>
        <w:t xml:space="preserve"> </w:t>
      </w:r>
      <w:r>
        <w:rPr>
          <w:spacing w:val="-10"/>
          <w:sz w:val="20"/>
          <w:szCs w:val="20"/>
        </w:rPr>
        <w:t>自足，塞上成为农业丰收的沃土。</w:t>
      </w:r>
    </w:p>
    <w:p w14:paraId="0C87B8BB">
      <w:pPr>
        <w:pStyle w:val="2"/>
        <w:spacing w:before="50" w:line="308" w:lineRule="auto"/>
        <w:ind w:left="100" w:right="40" w:firstLine="380"/>
        <w:jc w:val="both"/>
        <w:rPr>
          <w:sz w:val="20"/>
          <w:szCs w:val="20"/>
        </w:rPr>
      </w:pPr>
      <w:r>
        <w:rPr>
          <w:spacing w:val="-14"/>
          <w:sz w:val="20"/>
          <w:szCs w:val="20"/>
        </w:rPr>
        <w:t>随着板升农牧混合聚落的壮大，俺答汗时期的蒙古经济社会生活有了较快发</w:t>
      </w:r>
      <w:r>
        <w:rPr>
          <w:sz w:val="20"/>
          <w:szCs w:val="20"/>
        </w:rPr>
        <w:t xml:space="preserve"> </w:t>
      </w:r>
      <w:r>
        <w:rPr>
          <w:spacing w:val="-17"/>
          <w:sz w:val="20"/>
          <w:szCs w:val="20"/>
        </w:rPr>
        <w:t>展，蒙古诸部通行的《图们汗法典》越来越不能适应日趋复杂的社会形势。为此，</w:t>
      </w:r>
      <w:r>
        <w:rPr>
          <w:sz w:val="20"/>
          <w:szCs w:val="20"/>
        </w:rPr>
        <w:t xml:space="preserve"> </w:t>
      </w:r>
      <w:r>
        <w:rPr>
          <w:spacing w:val="-12"/>
          <w:sz w:val="20"/>
          <w:szCs w:val="20"/>
        </w:rPr>
        <w:t>俺答汗曾召集各部领主，吸收中原刑律，修改蒙古习惯法，在15</w:t>
      </w:r>
      <w:r>
        <w:rPr>
          <w:spacing w:val="-13"/>
          <w:sz w:val="20"/>
          <w:szCs w:val="20"/>
        </w:rPr>
        <w:t>78—1581年编写</w:t>
      </w:r>
      <w:r>
        <w:rPr>
          <w:sz w:val="20"/>
          <w:szCs w:val="20"/>
        </w:rPr>
        <w:t xml:space="preserve"> </w:t>
      </w:r>
      <w:r>
        <w:rPr>
          <w:spacing w:val="-16"/>
          <w:sz w:val="20"/>
          <w:szCs w:val="20"/>
        </w:rPr>
        <w:t>并颁行了《俺答汗法典》(亦作《阿勒坦汗法典》0,该法典以法律形式再现了当地</w:t>
      </w:r>
      <w:r>
        <w:rPr>
          <w:spacing w:val="8"/>
          <w:sz w:val="20"/>
          <w:szCs w:val="20"/>
        </w:rPr>
        <w:t xml:space="preserve"> </w:t>
      </w:r>
      <w:r>
        <w:rPr>
          <w:spacing w:val="-9"/>
          <w:sz w:val="20"/>
          <w:szCs w:val="20"/>
        </w:rPr>
        <w:t>社会经济生活组织情形。</w:t>
      </w:r>
    </w:p>
    <w:p w14:paraId="76C8F442">
      <w:pPr>
        <w:pStyle w:val="2"/>
        <w:spacing w:before="57" w:line="330" w:lineRule="auto"/>
        <w:ind w:left="100" w:right="111" w:firstLine="380"/>
        <w:rPr>
          <w:sz w:val="20"/>
          <w:szCs w:val="20"/>
        </w:rPr>
      </w:pPr>
      <w:r>
        <w:rPr>
          <w:spacing w:val="-12"/>
          <w:sz w:val="20"/>
          <w:szCs w:val="20"/>
        </w:rPr>
        <w:t>与板升相类似，居住在青海西宁地区的大部分蒙古“达民”,也占有一小块</w:t>
      </w:r>
      <w:r>
        <w:rPr>
          <w:spacing w:val="12"/>
          <w:sz w:val="20"/>
          <w:szCs w:val="20"/>
        </w:rPr>
        <w:t xml:space="preserve"> </w:t>
      </w:r>
      <w:r>
        <w:rPr>
          <w:spacing w:val="-14"/>
          <w:sz w:val="20"/>
          <w:szCs w:val="20"/>
        </w:rPr>
        <w:t>土地，从事耕作，并定期向明廷交纳税粮。板升等农牧混合聚落的出现使得塞上</w:t>
      </w:r>
    </w:p>
    <w:p w14:paraId="37AD05B7">
      <w:pPr>
        <w:spacing w:line="265" w:lineRule="auto"/>
        <w:rPr>
          <w:rFonts w:ascii="Arial"/>
          <w:sz w:val="21"/>
        </w:rPr>
      </w:pPr>
    </w:p>
    <w:p w14:paraId="60D7BB27">
      <w:pPr>
        <w:spacing w:before="65" w:line="273" w:lineRule="auto"/>
        <w:ind w:left="349" w:hanging="249"/>
        <w:rPr>
          <w:rFonts w:ascii="楷体" w:hAnsi="楷体" w:eastAsia="楷体" w:cs="楷体"/>
          <w:sz w:val="20"/>
          <w:szCs w:val="20"/>
        </w:rPr>
      </w:pPr>
      <w:r>
        <w:rPr>
          <w:rFonts w:ascii="楷体" w:hAnsi="楷体" w:eastAsia="楷体" w:cs="楷体"/>
          <w:spacing w:val="-14"/>
          <w:w w:val="87"/>
          <w:sz w:val="20"/>
          <w:szCs w:val="20"/>
        </w:rPr>
        <w:t>①奇格：《一部珍贵的古代蒙古法律文献—&lt;阿勒坦汗法典》》,《内蒙古社会科学(汉文版》》</w:t>
      </w:r>
      <w:r>
        <w:rPr>
          <w:rFonts w:ascii="楷体" w:hAnsi="楷体" w:eastAsia="楷体" w:cs="楷体"/>
          <w:spacing w:val="10"/>
          <w:sz w:val="20"/>
          <w:szCs w:val="20"/>
        </w:rPr>
        <w:t xml:space="preserve"> </w:t>
      </w:r>
      <w:r>
        <w:rPr>
          <w:rFonts w:ascii="楷体" w:hAnsi="楷体" w:eastAsia="楷体" w:cs="楷体"/>
          <w:spacing w:val="-11"/>
          <w:sz w:val="20"/>
          <w:szCs w:val="20"/>
        </w:rPr>
        <w:t>1983年第6期。</w:t>
      </w:r>
    </w:p>
    <w:p w14:paraId="0C58387F">
      <w:pPr>
        <w:spacing w:line="273" w:lineRule="auto"/>
        <w:rPr>
          <w:rFonts w:ascii="楷体" w:hAnsi="楷体" w:eastAsia="楷体" w:cs="楷体"/>
          <w:sz w:val="20"/>
          <w:szCs w:val="20"/>
        </w:rPr>
        <w:sectPr>
          <w:footerReference r:id="rId270" w:type="default"/>
          <w:pgSz w:w="8440" w:h="13030"/>
          <w:pgMar w:top="400" w:right="1040" w:bottom="579" w:left="669" w:header="0" w:footer="399" w:gutter="0"/>
          <w:cols w:space="720" w:num="1"/>
        </w:sectPr>
      </w:pPr>
    </w:p>
    <w:p w14:paraId="2C2136DB">
      <w:pPr>
        <w:pStyle w:val="2"/>
        <w:spacing w:before="146" w:line="219" w:lineRule="auto"/>
      </w:pPr>
      <w:r>
        <w:rPr>
          <w:spacing w:val="-10"/>
        </w:rPr>
        <w:t>◎第十讲中外会通与中华民族巩固壮大(明朝时期)</w:t>
      </w:r>
    </w:p>
    <w:p w14:paraId="7221072F">
      <w:pPr>
        <w:spacing w:line="431" w:lineRule="auto"/>
        <w:rPr>
          <w:rFonts w:ascii="Arial"/>
          <w:sz w:val="21"/>
        </w:rPr>
      </w:pPr>
    </w:p>
    <w:p w14:paraId="2305A92F">
      <w:pPr>
        <w:pStyle w:val="2"/>
        <w:spacing w:before="62" w:line="333" w:lineRule="auto"/>
        <w:ind w:left="309" w:right="91"/>
        <w:jc w:val="both"/>
      </w:pPr>
      <w:r>
        <w:rPr>
          <w:spacing w:val="4"/>
        </w:rPr>
        <w:t>社会生活风貌大为改观。北地衣食居室悉如汉制。文化习俗的交融是双向的，移</w:t>
      </w:r>
      <w:r>
        <w:t xml:space="preserve"> </w:t>
      </w:r>
      <w:r>
        <w:rPr>
          <w:spacing w:val="-1"/>
        </w:rPr>
        <w:t>居塞上的汉人同样受到蒙古文化的熏陶和影响，不少汉人径自融入蒙古部落之</w:t>
      </w:r>
      <w:r>
        <w:rPr>
          <w:spacing w:val="-2"/>
        </w:rPr>
        <w:t>中。</w:t>
      </w:r>
      <w:r>
        <w:t xml:space="preserve"> </w:t>
      </w:r>
      <w:r>
        <w:rPr>
          <w:spacing w:val="3"/>
        </w:rPr>
        <w:t>以板升为代表的农牧混合社会，作为塞上多民族经济交往、族群交</w:t>
      </w:r>
      <w:r>
        <w:rPr>
          <w:spacing w:val="2"/>
        </w:rPr>
        <w:t>流、文化交融</w:t>
      </w:r>
      <w:r>
        <w:t xml:space="preserve"> </w:t>
      </w:r>
      <w:r>
        <w:rPr>
          <w:spacing w:val="-6"/>
        </w:rPr>
        <w:t>的载体，谱写了中华民族共同发展的华丽篇章。</w:t>
      </w:r>
    </w:p>
    <w:p w14:paraId="25450BD9">
      <w:pPr>
        <w:pStyle w:val="2"/>
        <w:spacing w:before="184" w:line="219" w:lineRule="auto"/>
        <w:ind w:left="772"/>
        <w:outlineLvl w:val="3"/>
      </w:pPr>
      <w:r>
        <w:rPr>
          <w:b/>
          <w:bCs/>
          <w:spacing w:val="-3"/>
        </w:rPr>
        <w:t>三、南方多元社会的发展</w:t>
      </w:r>
    </w:p>
    <w:p w14:paraId="74519DA6">
      <w:pPr>
        <w:pStyle w:val="2"/>
        <w:spacing w:before="125" w:line="347" w:lineRule="auto"/>
        <w:ind w:left="309" w:right="90" w:firstLine="420"/>
      </w:pPr>
      <w:r>
        <w:rPr>
          <w:spacing w:val="3"/>
        </w:rPr>
        <w:t>对南方尤其是西南地区的经略和开发，是明朝巩固和发展多族群大一统王朝</w:t>
      </w:r>
      <w:r>
        <w:rPr>
          <w:spacing w:val="2"/>
        </w:rPr>
        <w:t xml:space="preserve"> 的突出成就。有明一代，大量中原民众因军事、经商、仕宦、流放流向南方民族</w:t>
      </w:r>
      <w:r>
        <w:rPr>
          <w:spacing w:val="3"/>
        </w:rPr>
        <w:t xml:space="preserve">  </w:t>
      </w:r>
      <w:r>
        <w:rPr>
          <w:spacing w:val="-1"/>
        </w:rPr>
        <w:t>地区。西南边疆地区最为典型。云贵等地人口本以当地族群为主，明初来自江西、</w:t>
      </w:r>
      <w:r>
        <w:t xml:space="preserve"> </w:t>
      </w:r>
      <w:r>
        <w:rPr>
          <w:spacing w:val="3"/>
        </w:rPr>
        <w:t>浙江、湖广、四川等地的军兵留守当地，掀</w:t>
      </w:r>
      <w:r>
        <w:rPr>
          <w:spacing w:val="2"/>
        </w:rPr>
        <w:t>起了一波移民西南的热潮。此后，明</w:t>
      </w:r>
      <w:r>
        <w:t xml:space="preserve"> </w:t>
      </w:r>
      <w:r>
        <w:rPr>
          <w:spacing w:val="2"/>
        </w:rPr>
        <w:t xml:space="preserve">朝又推行“调北填南”的政策，江南约20万人迁入云贵高原，形成“民屯”。此  </w:t>
      </w:r>
      <w:r>
        <w:rPr>
          <w:spacing w:val="8"/>
        </w:rPr>
        <w:t>次“填南”以家族为主体来建构屯堡片区，很快实现了移民的本</w:t>
      </w:r>
      <w:r>
        <w:rPr>
          <w:spacing w:val="7"/>
        </w:rPr>
        <w:t>地化。在黔几</w:t>
      </w:r>
      <w:r>
        <w:t xml:space="preserve">  </w:t>
      </w:r>
      <w:r>
        <w:rPr>
          <w:spacing w:val="2"/>
        </w:rPr>
        <w:t>十万军民驻守之地形成了数百座屯堡村落，彻底改变了贵州社会的基本格局。终</w:t>
      </w:r>
      <w:r>
        <w:rPr>
          <w:spacing w:val="3"/>
        </w:rPr>
        <w:t xml:space="preserve">  </w:t>
      </w:r>
      <w:r>
        <w:rPr>
          <w:spacing w:val="4"/>
        </w:rPr>
        <w:t xml:space="preserve">明一代，移民与罗罗、焚人、苗人、峒蛮等当地族群经过长时间的交往与杂居， </w:t>
      </w:r>
      <w:r>
        <w:rPr>
          <w:spacing w:val="-4"/>
        </w:rPr>
        <w:t>形成了西南边疆“大杂居、小聚居、交错居住”的人口分布格局。</w:t>
      </w:r>
    </w:p>
    <w:p w14:paraId="41F95579">
      <w:pPr>
        <w:pStyle w:val="2"/>
        <w:spacing w:before="17" w:line="336" w:lineRule="auto"/>
        <w:ind w:left="309" w:right="105" w:firstLine="460"/>
      </w:pPr>
      <w:r>
        <w:rPr>
          <w:spacing w:val="2"/>
        </w:rPr>
        <w:t>明代也是大陆人口移居南方海岛的重要时期。福建等地汉</w:t>
      </w:r>
      <w:r>
        <w:rPr>
          <w:spacing w:val="1"/>
        </w:rPr>
        <w:t>人大规模迁居台湾</w:t>
      </w:r>
      <w:r>
        <w:t xml:space="preserve"> </w:t>
      </w:r>
      <w:r>
        <w:rPr>
          <w:spacing w:val="-1"/>
        </w:rPr>
        <w:t>岛，且部分移民行为由官方主导。崇祯年间，郑芝龙招抚饥民数万人，每人给银3</w:t>
      </w:r>
      <w:r>
        <w:rPr>
          <w:spacing w:val="12"/>
        </w:rPr>
        <w:t xml:space="preserve"> </w:t>
      </w:r>
      <w:r>
        <w:rPr>
          <w:spacing w:val="3"/>
        </w:rPr>
        <w:t>两，每3人给牛1头，用船舶载至台湾岛定居垦荒，密切了大陆与台湾岛的联系。</w:t>
      </w:r>
      <w:r>
        <w:rPr>
          <w:spacing w:val="16"/>
        </w:rPr>
        <w:t xml:space="preserve"> </w:t>
      </w:r>
      <w:r>
        <w:rPr>
          <w:spacing w:val="6"/>
        </w:rPr>
        <w:t>在海南岛，明廷设置1卫11所，驻军近16000人，大量大陆军户家族借此迁居海</w:t>
      </w:r>
      <w:r>
        <w:rPr>
          <w:spacing w:val="9"/>
        </w:rPr>
        <w:t xml:space="preserve">  </w:t>
      </w:r>
      <w:r>
        <w:rPr>
          <w:spacing w:val="1"/>
        </w:rPr>
        <w:t>南岛；明朝还多次征调广西苗兵驻防海南岛，最终形成了海南岛多族群聚居的人</w:t>
      </w:r>
      <w:r>
        <w:t xml:space="preserve">  </w:t>
      </w:r>
      <w:r>
        <w:rPr>
          <w:spacing w:val="-12"/>
        </w:rPr>
        <w:t>口格局。</w:t>
      </w:r>
    </w:p>
    <w:p w14:paraId="332E02B7">
      <w:pPr>
        <w:pStyle w:val="2"/>
        <w:spacing w:before="67" w:line="335" w:lineRule="auto"/>
        <w:ind w:left="309" w:right="126" w:firstLine="460"/>
      </w:pPr>
      <w:r>
        <w:rPr>
          <w:spacing w:val="1"/>
        </w:rPr>
        <w:t>南方地区的族群交融也迅速推进。以贵州思南为例，当地汉人移民增加，开</w:t>
      </w:r>
      <w:r>
        <w:rPr>
          <w:spacing w:val="4"/>
        </w:rPr>
        <w:t xml:space="preserve"> </w:t>
      </w:r>
      <w:r>
        <w:rPr>
          <w:spacing w:val="1"/>
        </w:rPr>
        <w:t>始与本地族群通婚；在汉文化影响下，西南部族的生活习惯发生较大变化，如主</w:t>
      </w:r>
      <w:r>
        <w:rPr>
          <w:spacing w:val="2"/>
        </w:rPr>
        <w:t xml:space="preserve">  </w:t>
      </w:r>
      <w:r>
        <w:t>食吃大米、着汉人服饰、建汉式四合院、过年贴桃符等。同</w:t>
      </w:r>
      <w:r>
        <w:rPr>
          <w:spacing w:val="-1"/>
        </w:rPr>
        <w:t>时，汉人移民也受到</w:t>
      </w:r>
      <w:r>
        <w:t xml:space="preserve">  西南部族的风俗习惯的影响，比如参加苗人的祭山</w:t>
      </w:r>
      <w:r>
        <w:rPr>
          <w:spacing w:val="-1"/>
        </w:rPr>
        <w:t>仪式等。各族生活习惯、风土</w:t>
      </w:r>
      <w:r>
        <w:t xml:space="preserve">  </w:t>
      </w:r>
      <w:r>
        <w:rPr>
          <w:spacing w:val="-17"/>
        </w:rPr>
        <w:t>人情相互影响、交织。</w:t>
      </w:r>
    </w:p>
    <w:p w14:paraId="55923658">
      <w:pPr>
        <w:spacing w:line="415" w:lineRule="auto"/>
        <w:rPr>
          <w:rFonts w:ascii="Arial"/>
          <w:sz w:val="21"/>
        </w:rPr>
      </w:pPr>
    </w:p>
    <w:p w14:paraId="572E944F">
      <w:pPr>
        <w:pStyle w:val="2"/>
        <w:spacing w:before="88" w:line="219" w:lineRule="auto"/>
        <w:ind w:left="2143"/>
        <w:outlineLvl w:val="2"/>
        <w:rPr>
          <w:sz w:val="27"/>
          <w:szCs w:val="27"/>
        </w:rPr>
      </w:pPr>
      <w:r>
        <w:rPr>
          <w:b/>
          <w:bCs/>
          <w:spacing w:val="-4"/>
          <w:sz w:val="27"/>
          <w:szCs w:val="27"/>
        </w:rPr>
        <w:t>第四节互鉴交融的文化气象</w:t>
      </w:r>
    </w:p>
    <w:p w14:paraId="7F34CCF9">
      <w:pPr>
        <w:pStyle w:val="2"/>
        <w:spacing w:before="261" w:line="317" w:lineRule="auto"/>
        <w:ind w:left="309" w:firstLine="560"/>
      </w:pPr>
      <w:r>
        <w:rPr>
          <w:spacing w:val="-4"/>
        </w:rPr>
        <w:t>明代延续并发展了元代的多元文化格局。儒家思想与佛教、道教等融合发展，</w:t>
      </w:r>
      <w:r>
        <w:rPr>
          <w:spacing w:val="10"/>
        </w:rPr>
        <w:t xml:space="preserve"> </w:t>
      </w:r>
      <w:r>
        <w:t>儒学教育浸润边疆，蒙古、藏、回等文化在儒家文化引领下和</w:t>
      </w:r>
      <w:r>
        <w:rPr>
          <w:spacing w:val="-1"/>
        </w:rPr>
        <w:t>谐共生。明代又拓</w:t>
      </w:r>
    </w:p>
    <w:p w14:paraId="64DD83F3">
      <w:pPr>
        <w:spacing w:line="317" w:lineRule="auto"/>
        <w:sectPr>
          <w:footerReference r:id="rId271" w:type="default"/>
          <w:pgSz w:w="8730" w:h="13080"/>
          <w:pgMar w:top="400" w:right="784" w:bottom="587" w:left="740" w:header="0" w:footer="461" w:gutter="0"/>
          <w:cols w:space="720" w:num="1"/>
        </w:sectPr>
      </w:pPr>
    </w:p>
    <w:p w14:paraId="2CE8B151">
      <w:pPr>
        <w:spacing w:before="221" w:line="176" w:lineRule="auto"/>
        <w:jc w:val="right"/>
        <w:rPr>
          <w:rFonts w:ascii="隶书" w:hAnsi="隶书" w:eastAsia="隶书" w:cs="隶书"/>
          <w:sz w:val="20"/>
          <w:szCs w:val="20"/>
        </w:rPr>
      </w:pPr>
      <w:r>
        <w:rPr>
          <w:rFonts w:ascii="隶书" w:hAnsi="隶书" w:eastAsia="隶书" w:cs="隶书"/>
          <w:spacing w:val="-10"/>
          <w:w w:val="82"/>
          <w:sz w:val="20"/>
          <w:szCs w:val="20"/>
        </w:rPr>
        <w:t>第四节互</w:t>
      </w:r>
      <w:r>
        <w:rPr>
          <w:rFonts w:ascii="隶书" w:hAnsi="隶书" w:eastAsia="隶书" w:cs="隶书"/>
          <w:spacing w:val="-9"/>
          <w:w w:val="82"/>
          <w:sz w:val="20"/>
          <w:szCs w:val="20"/>
        </w:rPr>
        <w:t>鉴交融的文化气</w:t>
      </w:r>
      <w:r>
        <w:rPr>
          <w:rFonts w:ascii="隶书" w:hAnsi="隶书" w:eastAsia="隶书" w:cs="隶书"/>
          <w:spacing w:val="-5"/>
          <w:w w:val="82"/>
          <w:sz w:val="20"/>
          <w:szCs w:val="20"/>
        </w:rPr>
        <w:t>象</w:t>
      </w:r>
    </w:p>
    <w:p w14:paraId="4D4505DA">
      <w:pPr>
        <w:spacing w:line="389" w:lineRule="auto"/>
        <w:rPr>
          <w:rFonts w:ascii="Arial"/>
          <w:sz w:val="21"/>
        </w:rPr>
      </w:pPr>
    </w:p>
    <w:p w14:paraId="51BA1E35">
      <w:pPr>
        <w:pStyle w:val="2"/>
        <w:spacing w:before="65" w:line="219" w:lineRule="auto"/>
        <w:ind w:left="100"/>
        <w:rPr>
          <w:sz w:val="20"/>
          <w:szCs w:val="20"/>
        </w:rPr>
      </w:pPr>
      <w:r>
        <w:rPr>
          <w:spacing w:val="-13"/>
          <w:sz w:val="20"/>
          <w:szCs w:val="20"/>
        </w:rPr>
        <w:t>展了中外文化交流的广度和深度，中外文明互鉴达到了全新高度。</w:t>
      </w:r>
    </w:p>
    <w:p w14:paraId="0B0B7A60">
      <w:pPr>
        <w:pStyle w:val="2"/>
        <w:spacing w:before="200" w:line="219" w:lineRule="auto"/>
        <w:ind w:left="553"/>
        <w:outlineLvl w:val="3"/>
        <w:rPr>
          <w:sz w:val="22"/>
          <w:szCs w:val="22"/>
        </w:rPr>
      </w:pPr>
      <w:r>
        <w:rPr>
          <w:b/>
          <w:bCs/>
          <w:spacing w:val="-13"/>
          <w:sz w:val="22"/>
          <w:szCs w:val="22"/>
        </w:rPr>
        <w:t>一、儒释道三教合一</w:t>
      </w:r>
    </w:p>
    <w:p w14:paraId="5C8C731B">
      <w:pPr>
        <w:pStyle w:val="2"/>
        <w:spacing w:before="120" w:line="318" w:lineRule="auto"/>
        <w:ind w:right="3" w:firstLine="549"/>
        <w:rPr>
          <w:sz w:val="20"/>
          <w:szCs w:val="20"/>
        </w:rPr>
      </w:pPr>
      <w:r>
        <w:rPr>
          <w:spacing w:val="-7"/>
          <w:sz w:val="20"/>
          <w:szCs w:val="20"/>
        </w:rPr>
        <w:t>明代延续了宋元以来程朱理学在思想领域中的正统</w:t>
      </w:r>
      <w:r>
        <w:rPr>
          <w:spacing w:val="-8"/>
          <w:sz w:val="20"/>
          <w:szCs w:val="20"/>
        </w:rPr>
        <w:t>地位，将其确定为官方</w:t>
      </w:r>
      <w:r>
        <w:rPr>
          <w:sz w:val="20"/>
          <w:szCs w:val="20"/>
        </w:rPr>
        <w:t xml:space="preserve"> </w:t>
      </w:r>
      <w:r>
        <w:rPr>
          <w:spacing w:val="-13"/>
          <w:sz w:val="20"/>
          <w:szCs w:val="20"/>
        </w:rPr>
        <w:t>正学。明成祖命翰林学院学士胡广等人编写了官学教材《五经大全》《四书大全》</w:t>
      </w:r>
      <w:r>
        <w:rPr>
          <w:spacing w:val="17"/>
          <w:sz w:val="20"/>
          <w:szCs w:val="20"/>
        </w:rPr>
        <w:t xml:space="preserve"> </w:t>
      </w:r>
      <w:r>
        <w:rPr>
          <w:spacing w:val="-9"/>
          <w:sz w:val="20"/>
          <w:szCs w:val="20"/>
        </w:rPr>
        <w:t>《性理大全》并颁行于天下。此后，这三部教材成为科举取士的唯</w:t>
      </w:r>
      <w:r>
        <w:rPr>
          <w:spacing w:val="-10"/>
          <w:sz w:val="20"/>
          <w:szCs w:val="20"/>
        </w:rPr>
        <w:t>一标准。三部</w:t>
      </w:r>
      <w:r>
        <w:rPr>
          <w:sz w:val="20"/>
          <w:szCs w:val="20"/>
        </w:rPr>
        <w:t xml:space="preserve"> </w:t>
      </w:r>
      <w:r>
        <w:rPr>
          <w:spacing w:val="-16"/>
          <w:sz w:val="20"/>
          <w:szCs w:val="20"/>
        </w:rPr>
        <w:t>“大全”以传统儒家经典为根本，主要采择程朱理学家的学说，以期“使天下之人</w:t>
      </w:r>
      <w:r>
        <w:rPr>
          <w:spacing w:val="6"/>
          <w:sz w:val="20"/>
          <w:szCs w:val="20"/>
        </w:rPr>
        <w:t xml:space="preserve">  </w:t>
      </w:r>
      <w:r>
        <w:rPr>
          <w:spacing w:val="-10"/>
          <w:sz w:val="20"/>
          <w:szCs w:val="20"/>
        </w:rPr>
        <w:t>获睹经书之全，探见圣贤之蕴。由是穷理以明道</w:t>
      </w:r>
      <w:r>
        <w:rPr>
          <w:spacing w:val="-11"/>
          <w:sz w:val="20"/>
          <w:szCs w:val="20"/>
        </w:rPr>
        <w:t>，立诚以达本，修之于身，行之</w:t>
      </w:r>
      <w:r>
        <w:rPr>
          <w:sz w:val="20"/>
          <w:szCs w:val="20"/>
        </w:rPr>
        <w:t xml:space="preserve">  </w:t>
      </w:r>
      <w:r>
        <w:rPr>
          <w:spacing w:val="-14"/>
          <w:sz w:val="20"/>
          <w:szCs w:val="20"/>
        </w:rPr>
        <w:t>于家，用之于国，而达之天下，使国不异政，家不殊俗”①。</w:t>
      </w:r>
    </w:p>
    <w:p w14:paraId="2B9AAD1E">
      <w:pPr>
        <w:pStyle w:val="2"/>
        <w:spacing w:before="35" w:line="323" w:lineRule="auto"/>
        <w:ind w:left="100" w:right="23" w:firstLine="449"/>
        <w:rPr>
          <w:sz w:val="20"/>
          <w:szCs w:val="20"/>
        </w:rPr>
      </w:pPr>
      <w:r>
        <w:rPr>
          <w:spacing w:val="-13"/>
          <w:sz w:val="20"/>
          <w:szCs w:val="20"/>
        </w:rPr>
        <w:t>明初，诸儒在思想上总体恪守宋儒格套，逐渐形成学术专制和八股教条。明</w:t>
      </w:r>
      <w:r>
        <w:rPr>
          <w:spacing w:val="8"/>
          <w:sz w:val="20"/>
          <w:szCs w:val="20"/>
        </w:rPr>
        <w:t xml:space="preserve"> </w:t>
      </w:r>
      <w:r>
        <w:rPr>
          <w:spacing w:val="-13"/>
          <w:sz w:val="20"/>
          <w:szCs w:val="20"/>
        </w:rPr>
        <w:t>中期以后，随着商品经济发展、社会等级松动等，儒学实现了由程朱理学向阳明</w:t>
      </w:r>
      <w:r>
        <w:rPr>
          <w:spacing w:val="2"/>
          <w:sz w:val="20"/>
          <w:szCs w:val="20"/>
        </w:rPr>
        <w:t xml:space="preserve">  </w:t>
      </w:r>
      <w:r>
        <w:rPr>
          <w:spacing w:val="-14"/>
          <w:sz w:val="20"/>
          <w:szCs w:val="20"/>
        </w:rPr>
        <w:t>心学的转变。阳明心学的诞生成为儒学发展史上的一个重要转折点。</w:t>
      </w:r>
    </w:p>
    <w:p w14:paraId="51AB2629">
      <w:pPr>
        <w:pStyle w:val="2"/>
        <w:spacing w:before="25" w:line="310" w:lineRule="auto"/>
        <w:ind w:left="100" w:right="34" w:firstLine="449"/>
        <w:rPr>
          <w:sz w:val="20"/>
          <w:szCs w:val="20"/>
        </w:rPr>
      </w:pPr>
      <w:r>
        <w:rPr>
          <w:spacing w:val="-13"/>
          <w:sz w:val="20"/>
          <w:szCs w:val="20"/>
        </w:rPr>
        <w:t>阳明心学倡导人的价值就在于每个人的内心中，道德行为的依据即</w:t>
      </w:r>
      <w:r>
        <w:rPr>
          <w:spacing w:val="-14"/>
          <w:sz w:val="20"/>
          <w:szCs w:val="20"/>
        </w:rPr>
        <w:t>为人心本</w:t>
      </w:r>
      <w:r>
        <w:rPr>
          <w:sz w:val="20"/>
          <w:szCs w:val="20"/>
        </w:rPr>
        <w:t xml:space="preserve"> </w:t>
      </w:r>
      <w:r>
        <w:rPr>
          <w:spacing w:val="-21"/>
          <w:sz w:val="20"/>
          <w:szCs w:val="20"/>
        </w:rPr>
        <w:t>体，心体本身就是道德行为以及道德判断的根本来源。“满街都是圣人</w:t>
      </w:r>
      <w:r>
        <w:rPr>
          <w:spacing w:val="-22"/>
          <w:sz w:val="20"/>
          <w:szCs w:val="20"/>
        </w:rPr>
        <w:t>”②的命题，</w:t>
      </w:r>
      <w:r>
        <w:rPr>
          <w:sz w:val="20"/>
          <w:szCs w:val="20"/>
        </w:rPr>
        <w:t xml:space="preserve"> </w:t>
      </w:r>
      <w:r>
        <w:rPr>
          <w:spacing w:val="-14"/>
          <w:sz w:val="20"/>
          <w:szCs w:val="20"/>
        </w:rPr>
        <w:t>使得良知本体在人伦日用中展开，将道德的承担者广泛地推扩到士大夫、官僚以</w:t>
      </w:r>
      <w:r>
        <w:rPr>
          <w:spacing w:val="7"/>
          <w:sz w:val="20"/>
          <w:szCs w:val="20"/>
        </w:rPr>
        <w:t xml:space="preserve">  </w:t>
      </w:r>
      <w:r>
        <w:rPr>
          <w:spacing w:val="-13"/>
          <w:sz w:val="20"/>
          <w:szCs w:val="20"/>
        </w:rPr>
        <w:t>及商贾与市民。明末清初，从阳明后学中发展出要求冲破“天理”(三纲五常)教</w:t>
      </w:r>
      <w:r>
        <w:rPr>
          <w:spacing w:val="2"/>
          <w:sz w:val="20"/>
          <w:szCs w:val="20"/>
        </w:rPr>
        <w:t xml:space="preserve">  </w:t>
      </w:r>
      <w:r>
        <w:rPr>
          <w:spacing w:val="-13"/>
          <w:sz w:val="20"/>
          <w:szCs w:val="20"/>
        </w:rPr>
        <w:t>条束缚、尊崇自然合理的人性情欲的思想，承认私利和个性的</w:t>
      </w:r>
      <w:r>
        <w:rPr>
          <w:spacing w:val="-14"/>
          <w:sz w:val="20"/>
          <w:szCs w:val="20"/>
        </w:rPr>
        <w:t>正当性，与“存天</w:t>
      </w:r>
      <w:r>
        <w:rPr>
          <w:sz w:val="20"/>
          <w:szCs w:val="20"/>
        </w:rPr>
        <w:t xml:space="preserve">  </w:t>
      </w:r>
      <w:r>
        <w:rPr>
          <w:spacing w:val="-8"/>
          <w:sz w:val="20"/>
          <w:szCs w:val="20"/>
        </w:rPr>
        <w:t>理、灭人欲”的理学教条形成鲜明对比。</w:t>
      </w:r>
    </w:p>
    <w:p w14:paraId="028972A2">
      <w:pPr>
        <w:pStyle w:val="2"/>
        <w:spacing w:before="55" w:line="309" w:lineRule="auto"/>
        <w:ind w:left="100" w:right="74" w:firstLine="410"/>
        <w:rPr>
          <w:sz w:val="20"/>
          <w:szCs w:val="20"/>
        </w:rPr>
      </w:pPr>
      <w:r>
        <w:rPr>
          <w:spacing w:val="-13"/>
          <w:sz w:val="20"/>
          <w:szCs w:val="20"/>
        </w:rPr>
        <w:t>元明以来，人们普遍接受儒释道只是理解现实的不同方式。明初，</w:t>
      </w:r>
      <w:r>
        <w:rPr>
          <w:spacing w:val="-14"/>
          <w:sz w:val="20"/>
          <w:szCs w:val="20"/>
        </w:rPr>
        <w:t>朝廷亦承</w:t>
      </w:r>
      <w:r>
        <w:rPr>
          <w:sz w:val="20"/>
          <w:szCs w:val="20"/>
        </w:rPr>
        <w:t xml:space="preserve"> </w:t>
      </w:r>
      <w:r>
        <w:rPr>
          <w:spacing w:val="-13"/>
          <w:sz w:val="20"/>
          <w:szCs w:val="20"/>
        </w:rPr>
        <w:t>认三教合法地位，三教出现相互趋近、融合的现象。如明成化</w:t>
      </w:r>
      <w:r>
        <w:rPr>
          <w:spacing w:val="-14"/>
          <w:sz w:val="20"/>
          <w:szCs w:val="20"/>
        </w:rPr>
        <w:t>年间，明宪宗曾绘</w:t>
      </w:r>
      <w:r>
        <w:rPr>
          <w:sz w:val="20"/>
          <w:szCs w:val="20"/>
        </w:rPr>
        <w:t xml:space="preserve"> </w:t>
      </w:r>
      <w:r>
        <w:rPr>
          <w:spacing w:val="-7"/>
          <w:sz w:val="20"/>
          <w:szCs w:val="20"/>
        </w:rPr>
        <w:t>制《一团和气图》(图10-3),并附《御制一团和气图赞》,画中儒者陶渊明、僧</w:t>
      </w:r>
      <w:r>
        <w:rPr>
          <w:spacing w:val="11"/>
          <w:sz w:val="20"/>
          <w:szCs w:val="20"/>
        </w:rPr>
        <w:t xml:space="preserve"> </w:t>
      </w:r>
      <w:r>
        <w:rPr>
          <w:spacing w:val="-13"/>
          <w:sz w:val="20"/>
          <w:szCs w:val="20"/>
        </w:rPr>
        <w:t>人慧远法师、道士陆修静三人相拥一体，反映了儒释道三教合</w:t>
      </w:r>
      <w:r>
        <w:rPr>
          <w:spacing w:val="-14"/>
          <w:sz w:val="20"/>
          <w:szCs w:val="20"/>
        </w:rPr>
        <w:t>流的现象。与社会</w:t>
      </w:r>
      <w:r>
        <w:rPr>
          <w:sz w:val="20"/>
          <w:szCs w:val="20"/>
        </w:rPr>
        <w:t xml:space="preserve"> </w:t>
      </w:r>
      <w:r>
        <w:rPr>
          <w:spacing w:val="-16"/>
          <w:sz w:val="20"/>
          <w:szCs w:val="20"/>
        </w:rPr>
        <w:t>观念相应，思想界亦开始尝试构建三教合一的概念框架，三教融合发展。</w:t>
      </w:r>
    </w:p>
    <w:p w14:paraId="0CBFD1BB">
      <w:pPr>
        <w:pStyle w:val="2"/>
        <w:spacing w:before="37" w:line="317" w:lineRule="auto"/>
        <w:ind w:left="100" w:right="94" w:firstLine="410"/>
        <w:rPr>
          <w:sz w:val="20"/>
          <w:szCs w:val="20"/>
        </w:rPr>
      </w:pPr>
      <w:r>
        <w:rPr>
          <w:spacing w:val="-14"/>
          <w:sz w:val="20"/>
          <w:szCs w:val="20"/>
        </w:rPr>
        <w:t>受明代儒家心学的发展与三教合流趋势的影响，社会普遍推崇自然人性，重</w:t>
      </w:r>
      <w:r>
        <w:rPr>
          <w:spacing w:val="9"/>
          <w:sz w:val="20"/>
          <w:szCs w:val="20"/>
        </w:rPr>
        <w:t xml:space="preserve"> </w:t>
      </w:r>
      <w:r>
        <w:rPr>
          <w:spacing w:val="-13"/>
          <w:sz w:val="20"/>
          <w:szCs w:val="20"/>
        </w:rPr>
        <w:t>视世俗生活。这种影响遍及文学艺术等文化领域，小说、戏曲等通俗文</w:t>
      </w:r>
      <w:r>
        <w:rPr>
          <w:spacing w:val="-14"/>
          <w:sz w:val="20"/>
          <w:szCs w:val="20"/>
        </w:rPr>
        <w:t>艺走到历</w:t>
      </w:r>
      <w:r>
        <w:rPr>
          <w:sz w:val="20"/>
          <w:szCs w:val="20"/>
        </w:rPr>
        <w:t xml:space="preserve"> </w:t>
      </w:r>
      <w:r>
        <w:rPr>
          <w:spacing w:val="-15"/>
          <w:sz w:val="20"/>
          <w:szCs w:val="20"/>
        </w:rPr>
        <w:t>史前台。世情小说日趋成熟，戏曲艺术登峰造</w:t>
      </w:r>
      <w:r>
        <w:rPr>
          <w:spacing w:val="-16"/>
          <w:sz w:val="20"/>
          <w:szCs w:val="20"/>
        </w:rPr>
        <w:t>极，如汤显祖所作《牡丹亭》,着力</w:t>
      </w:r>
      <w:r>
        <w:rPr>
          <w:sz w:val="20"/>
          <w:szCs w:val="20"/>
        </w:rPr>
        <w:t xml:space="preserve"> </w:t>
      </w:r>
      <w:r>
        <w:rPr>
          <w:spacing w:val="-10"/>
          <w:sz w:val="20"/>
          <w:szCs w:val="20"/>
        </w:rPr>
        <w:t>于一个“情”字，彰显人性觉醒和人性欲望。</w:t>
      </w:r>
    </w:p>
    <w:p w14:paraId="29CA4D76">
      <w:pPr>
        <w:spacing w:line="325" w:lineRule="auto"/>
        <w:rPr>
          <w:rFonts w:ascii="Arial"/>
          <w:sz w:val="21"/>
        </w:rPr>
      </w:pPr>
    </w:p>
    <w:p w14:paraId="66CC9735">
      <w:pPr>
        <w:spacing w:line="326" w:lineRule="auto"/>
        <w:rPr>
          <w:rFonts w:ascii="Arial"/>
          <w:sz w:val="21"/>
        </w:rPr>
      </w:pPr>
      <w:r>
        <w:drawing>
          <wp:anchor distT="0" distB="0" distL="0" distR="0" simplePos="0" relativeHeight="251874304" behindDoc="0" locked="0" layoutInCell="1" allowOverlap="1">
            <wp:simplePos x="0" y="0"/>
            <wp:positionH relativeFrom="column">
              <wp:posOffset>57150</wp:posOffset>
            </wp:positionH>
            <wp:positionV relativeFrom="paragraph">
              <wp:posOffset>186055</wp:posOffset>
            </wp:positionV>
            <wp:extent cx="857250" cy="6350"/>
            <wp:effectExtent l="0" t="0" r="0" b="0"/>
            <wp:wrapNone/>
            <wp:docPr id="330" name="IM 100"/>
            <wp:cNvGraphicFramePr/>
            <a:graphic xmlns:a="http://schemas.openxmlformats.org/drawingml/2006/main">
              <a:graphicData uri="http://schemas.openxmlformats.org/drawingml/2006/picture">
                <pic:pic xmlns:pic="http://schemas.openxmlformats.org/drawingml/2006/picture">
                  <pic:nvPicPr>
                    <pic:cNvPr id="330" name="IM 100"/>
                    <pic:cNvPicPr/>
                  </pic:nvPicPr>
                  <pic:blipFill>
                    <a:blip r:embed="rId624"/>
                    <a:stretch>
                      <a:fillRect/>
                    </a:stretch>
                  </pic:blipFill>
                  <pic:spPr>
                    <a:xfrm>
                      <a:off x="0" y="0"/>
                      <a:ext cx="857224" cy="6350"/>
                    </a:xfrm>
                    <a:prstGeom prst="rect">
                      <a:avLst/>
                    </a:prstGeom>
                  </pic:spPr>
                </pic:pic>
              </a:graphicData>
            </a:graphic>
          </wp:anchor>
        </w:drawing>
      </w:r>
    </w:p>
    <w:p w14:paraId="23DAF687">
      <w:pPr>
        <w:spacing w:before="65" w:line="230" w:lineRule="auto"/>
        <w:ind w:left="319" w:right="96" w:hanging="219"/>
        <w:rPr>
          <w:rFonts w:ascii="楷体" w:hAnsi="楷体" w:eastAsia="楷体" w:cs="楷体"/>
          <w:sz w:val="20"/>
          <w:szCs w:val="20"/>
        </w:rPr>
      </w:pPr>
      <w:r>
        <w:rPr>
          <w:rFonts w:ascii="楷体" w:hAnsi="楷体" w:eastAsia="楷体" w:cs="楷体"/>
          <w:spacing w:val="-20"/>
          <w:w w:val="89"/>
          <w:sz w:val="20"/>
          <w:szCs w:val="20"/>
        </w:rPr>
        <w:t>①朱棣：《御制性理大全书序》,胡广、杨荣、金幼孜纂修：《四书大全校注》上，周群、王玉</w:t>
      </w:r>
      <w:r>
        <w:rPr>
          <w:rFonts w:ascii="楷体" w:hAnsi="楷体" w:eastAsia="楷体" w:cs="楷体"/>
          <w:spacing w:val="9"/>
          <w:sz w:val="20"/>
          <w:szCs w:val="20"/>
        </w:rPr>
        <w:t xml:space="preserve"> </w:t>
      </w:r>
      <w:r>
        <w:rPr>
          <w:rFonts w:ascii="楷体" w:hAnsi="楷体" w:eastAsia="楷体" w:cs="楷体"/>
          <w:spacing w:val="-23"/>
          <w:sz w:val="20"/>
          <w:szCs w:val="20"/>
        </w:rPr>
        <w:t>琴校注，武汉大学出版社2015年版，第8页。</w:t>
      </w:r>
    </w:p>
    <w:p w14:paraId="0B2B5590">
      <w:pPr>
        <w:spacing w:before="52" w:line="220" w:lineRule="auto"/>
        <w:ind w:left="100"/>
        <w:rPr>
          <w:rFonts w:ascii="楷体" w:hAnsi="楷体" w:eastAsia="楷体" w:cs="楷体"/>
          <w:sz w:val="20"/>
          <w:szCs w:val="20"/>
        </w:rPr>
      </w:pPr>
      <w:r>
        <w:rPr>
          <w:rFonts w:ascii="楷体" w:hAnsi="楷体" w:eastAsia="楷体" w:cs="楷体"/>
          <w:spacing w:val="-22"/>
          <w:w w:val="94"/>
          <w:sz w:val="20"/>
          <w:szCs w:val="20"/>
        </w:rPr>
        <w:t>②王阳明：《传习录》下《钱德洪录》,陆永胜译注，</w:t>
      </w:r>
      <w:r>
        <w:rPr>
          <w:rFonts w:ascii="楷体" w:hAnsi="楷体" w:eastAsia="楷体" w:cs="楷体"/>
          <w:spacing w:val="-23"/>
          <w:w w:val="94"/>
          <w:sz w:val="20"/>
          <w:szCs w:val="20"/>
        </w:rPr>
        <w:t>中华书局2021年版，第524页。</w:t>
      </w:r>
    </w:p>
    <w:p w14:paraId="259D3FBF">
      <w:pPr>
        <w:spacing w:line="220" w:lineRule="auto"/>
        <w:rPr>
          <w:rFonts w:ascii="楷体" w:hAnsi="楷体" w:eastAsia="楷体" w:cs="楷体"/>
          <w:sz w:val="20"/>
          <w:szCs w:val="20"/>
        </w:rPr>
        <w:sectPr>
          <w:footerReference r:id="rId272" w:type="default"/>
          <w:pgSz w:w="8310" w:h="13080"/>
          <w:pgMar w:top="400" w:right="1036" w:bottom="597" w:left="520" w:header="0" w:footer="471" w:gutter="0"/>
          <w:cols w:space="720" w:num="1"/>
        </w:sectPr>
      </w:pPr>
    </w:p>
    <w:p w14:paraId="5BB0271E">
      <w:pPr>
        <w:pStyle w:val="2"/>
        <w:spacing w:before="116" w:line="219" w:lineRule="auto"/>
      </w:pPr>
      <w:r>
        <w:rPr>
          <w:spacing w:val="-9"/>
        </w:rPr>
        <w:t>◎第十讲中外会通与中华民族巩固壮大(明朝时期)</w:t>
      </w:r>
    </w:p>
    <w:p w14:paraId="6CD666B1">
      <w:pPr>
        <w:spacing w:line="435" w:lineRule="auto"/>
        <w:rPr>
          <w:rFonts w:ascii="Arial"/>
          <w:sz w:val="21"/>
        </w:rPr>
      </w:pPr>
    </w:p>
    <w:p w14:paraId="3457332B">
      <w:pPr>
        <w:spacing w:line="4180" w:lineRule="exact"/>
        <w:ind w:firstLine="2069"/>
      </w:pPr>
      <w:r>
        <w:rPr>
          <w:position w:val="-83"/>
        </w:rPr>
        <w:drawing>
          <wp:inline distT="0" distB="0" distL="0" distR="0">
            <wp:extent cx="2070100" cy="2654300"/>
            <wp:effectExtent l="0" t="0" r="2540" b="12700"/>
            <wp:docPr id="331" name="IM 102"/>
            <wp:cNvGraphicFramePr/>
            <a:graphic xmlns:a="http://schemas.openxmlformats.org/drawingml/2006/main">
              <a:graphicData uri="http://schemas.openxmlformats.org/drawingml/2006/picture">
                <pic:pic xmlns:pic="http://schemas.openxmlformats.org/drawingml/2006/picture">
                  <pic:nvPicPr>
                    <pic:cNvPr id="331" name="IM 102"/>
                    <pic:cNvPicPr/>
                  </pic:nvPicPr>
                  <pic:blipFill>
                    <a:blip r:embed="rId712"/>
                    <a:stretch>
                      <a:fillRect/>
                    </a:stretch>
                  </pic:blipFill>
                  <pic:spPr>
                    <a:xfrm>
                      <a:off x="0" y="0"/>
                      <a:ext cx="2070112" cy="2654368"/>
                    </a:xfrm>
                    <a:prstGeom prst="rect">
                      <a:avLst/>
                    </a:prstGeom>
                  </pic:spPr>
                </pic:pic>
              </a:graphicData>
            </a:graphic>
          </wp:inline>
        </w:drawing>
      </w:r>
    </w:p>
    <w:p w14:paraId="3606B230">
      <w:pPr>
        <w:spacing w:before="156" w:line="227" w:lineRule="auto"/>
        <w:ind w:left="2719"/>
        <w:rPr>
          <w:rFonts w:ascii="楷体" w:hAnsi="楷体" w:eastAsia="楷体" w:cs="楷体"/>
          <w:sz w:val="19"/>
          <w:szCs w:val="19"/>
        </w:rPr>
      </w:pPr>
      <w:r>
        <w:rPr>
          <w:rFonts w:ascii="楷体" w:hAnsi="楷体" w:eastAsia="楷体" w:cs="楷体"/>
          <w:spacing w:val="14"/>
          <w:sz w:val="19"/>
          <w:szCs w:val="19"/>
        </w:rPr>
        <w:t>图10-3《一团和气图》</w:t>
      </w:r>
    </w:p>
    <w:p w14:paraId="6147BA8F">
      <w:pPr>
        <w:spacing w:before="102" w:line="301" w:lineRule="auto"/>
        <w:ind w:left="799" w:right="419" w:firstLine="244"/>
        <w:jc w:val="both"/>
        <w:rPr>
          <w:rFonts w:ascii="楷体" w:hAnsi="楷体" w:eastAsia="楷体" w:cs="楷体"/>
          <w:sz w:val="19"/>
          <w:szCs w:val="19"/>
        </w:rPr>
      </w:pPr>
      <w:r>
        <w:rPr>
          <w:rFonts w:ascii="楷体" w:hAnsi="楷体" w:eastAsia="楷体" w:cs="楷体"/>
          <w:sz w:val="19"/>
          <w:szCs w:val="19"/>
        </w:rPr>
        <w:t xml:space="preserve">《一团和气图》是明宪宗朱见深所绘的工笔人物画。该画乍看如同一 </w:t>
      </w:r>
      <w:r>
        <w:rPr>
          <w:rFonts w:ascii="楷体" w:hAnsi="楷体" w:eastAsia="楷体" w:cs="楷体"/>
          <w:spacing w:val="1"/>
          <w:sz w:val="19"/>
          <w:szCs w:val="19"/>
        </w:rPr>
        <w:t>人，实为三者。根据《御制一团和气图赞》推测，图中右侧饰儒巾者应</w:t>
      </w:r>
      <w:r>
        <w:rPr>
          <w:rFonts w:ascii="楷体" w:hAnsi="楷体" w:eastAsia="楷体" w:cs="楷体"/>
          <w:spacing w:val="15"/>
          <w:sz w:val="19"/>
          <w:szCs w:val="19"/>
        </w:rPr>
        <w:t xml:space="preserve"> </w:t>
      </w:r>
      <w:r>
        <w:rPr>
          <w:rFonts w:ascii="楷体" w:hAnsi="楷体" w:eastAsia="楷体" w:cs="楷体"/>
          <w:spacing w:val="1"/>
          <w:sz w:val="19"/>
          <w:szCs w:val="19"/>
        </w:rPr>
        <w:t>为陶渊明，笑面弥勒应为慧远法师，左侧着道冠者应为陆修静，三人各</w:t>
      </w:r>
      <w:r>
        <w:rPr>
          <w:rFonts w:ascii="楷体" w:hAnsi="楷体" w:eastAsia="楷体" w:cs="楷体"/>
          <w:spacing w:val="2"/>
          <w:sz w:val="19"/>
          <w:szCs w:val="19"/>
        </w:rPr>
        <w:t xml:space="preserve"> </w:t>
      </w:r>
      <w:r>
        <w:rPr>
          <w:rFonts w:ascii="楷体" w:hAnsi="楷体" w:eastAsia="楷体" w:cs="楷体"/>
          <w:spacing w:val="-7"/>
          <w:sz w:val="19"/>
          <w:szCs w:val="19"/>
        </w:rPr>
        <w:t>为儒、释、道代表，整个画面布局巧妙，和睦喜气。</w:t>
      </w:r>
    </w:p>
    <w:p w14:paraId="7425AA66">
      <w:pPr>
        <w:spacing w:line="409" w:lineRule="auto"/>
        <w:rPr>
          <w:rFonts w:ascii="Arial"/>
          <w:sz w:val="21"/>
        </w:rPr>
      </w:pPr>
    </w:p>
    <w:p w14:paraId="68AD3483">
      <w:pPr>
        <w:pStyle w:val="2"/>
        <w:spacing w:before="62" w:line="219" w:lineRule="auto"/>
        <w:ind w:left="802"/>
        <w:outlineLvl w:val="4"/>
      </w:pPr>
      <w:r>
        <w:rPr>
          <w:b/>
          <w:bCs/>
          <w:spacing w:val="-7"/>
        </w:rPr>
        <w:t>二、儒学教育的推广</w:t>
      </w:r>
    </w:p>
    <w:p w14:paraId="5A446EEA">
      <w:pPr>
        <w:pStyle w:val="2"/>
        <w:spacing w:before="134" w:line="329" w:lineRule="auto"/>
        <w:ind w:left="439" w:right="64" w:firstLine="360"/>
      </w:pPr>
      <w:r>
        <w:rPr>
          <w:spacing w:val="-5"/>
        </w:rPr>
        <w:t>明朝以“移风善俗、礼为之本、敷训导民、教为之先”①为安边之策，极力在</w:t>
      </w:r>
      <w:r>
        <w:rPr>
          <w:spacing w:val="9"/>
        </w:rPr>
        <w:t xml:space="preserve"> </w:t>
      </w:r>
      <w:r>
        <w:rPr>
          <w:spacing w:val="-5"/>
        </w:rPr>
        <w:t>边疆推行文教化人政策，在都司、卫、所及土司衙门广建儒学。</w:t>
      </w:r>
    </w:p>
    <w:p w14:paraId="44F24079">
      <w:pPr>
        <w:pStyle w:val="2"/>
        <w:spacing w:before="8" w:line="326" w:lineRule="auto"/>
        <w:ind w:left="439" w:right="48" w:firstLine="360"/>
      </w:pPr>
      <w:r>
        <w:rPr>
          <w:spacing w:val="-5"/>
        </w:rPr>
        <w:t>在西南地区，明朝着力推行以土司子弟为对象的儒学教育。随着西南地区的开</w:t>
      </w:r>
      <w:r>
        <w:rPr>
          <w:spacing w:val="6"/>
        </w:rPr>
        <w:t xml:space="preserve"> </w:t>
      </w:r>
      <w:r>
        <w:rPr>
          <w:spacing w:val="-5"/>
        </w:rPr>
        <w:t>发，民间书院成为传播儒学的重要场所，儒学教育进一步发展普及。比</w:t>
      </w:r>
      <w:r>
        <w:rPr>
          <w:spacing w:val="-6"/>
        </w:rPr>
        <w:t>如，西南边</w:t>
      </w:r>
      <w:r>
        <w:t xml:space="preserve"> </w:t>
      </w:r>
      <w:r>
        <w:rPr>
          <w:spacing w:val="-5"/>
        </w:rPr>
        <w:t>疆地区曾广泛设立府学、州学、县学、卫学、都司学等多种儒学学校。贵州就</w:t>
      </w:r>
      <w:r>
        <w:rPr>
          <w:spacing w:val="-6"/>
        </w:rPr>
        <w:t>设有</w:t>
      </w:r>
      <w:r>
        <w:t xml:space="preserve"> </w:t>
      </w:r>
      <w:r>
        <w:rPr>
          <w:spacing w:val="11"/>
        </w:rPr>
        <w:t>60所儒学学校，其中土司儒学8所、府学13所、州学</w:t>
      </w:r>
      <w:r>
        <w:rPr>
          <w:spacing w:val="10"/>
        </w:rPr>
        <w:t>4所、县学11所、卫学24</w:t>
      </w:r>
      <w:r>
        <w:t xml:space="preserve"> </w:t>
      </w:r>
      <w:r>
        <w:rPr>
          <w:spacing w:val="-2"/>
        </w:rPr>
        <w:t>所。土官可随时遣子入学。洪武十五年(1382),朱元璋嘱</w:t>
      </w:r>
      <w:r>
        <w:rPr>
          <w:spacing w:val="-3"/>
        </w:rPr>
        <w:t>咐四川普定府知府，“谕</w:t>
      </w:r>
      <w:r>
        <w:t xml:space="preserve"> </w:t>
      </w:r>
      <w:r>
        <w:rPr>
          <w:spacing w:val="-7"/>
        </w:rPr>
        <w:t>诸酋长，凡有子弟，皆令入国学受业”③。洪武二十三年(1390),四川建昌卫土官安</w:t>
      </w:r>
      <w:r>
        <w:rPr>
          <w:spacing w:val="4"/>
        </w:rPr>
        <w:t xml:space="preserve"> </w:t>
      </w:r>
      <w:r>
        <w:t>配派遣其子僧保等42人入国子监读书。再如，朝廷放宽边疆族群贡生入国子监的</w:t>
      </w:r>
    </w:p>
    <w:p w14:paraId="0A393B79">
      <w:pPr>
        <w:spacing w:before="151" w:line="220" w:lineRule="auto"/>
        <w:ind w:left="439"/>
        <w:rPr>
          <w:rFonts w:ascii="楷体" w:hAnsi="楷体" w:eastAsia="楷体" w:cs="楷体"/>
          <w:sz w:val="19"/>
          <w:szCs w:val="19"/>
        </w:rPr>
      </w:pPr>
      <w:r>
        <w:rPr>
          <w:rFonts w:ascii="楷体" w:hAnsi="楷体" w:eastAsia="楷体" w:cs="楷体"/>
          <w:spacing w:val="-23"/>
          <w:w w:val="97"/>
          <w:sz w:val="19"/>
          <w:szCs w:val="19"/>
        </w:rPr>
        <w:t>①</w:t>
      </w:r>
      <w:r>
        <w:rPr>
          <w:rFonts w:ascii="楷体" w:hAnsi="楷体" w:eastAsia="楷体" w:cs="楷体"/>
          <w:spacing w:val="-35"/>
          <w:sz w:val="19"/>
          <w:szCs w:val="19"/>
        </w:rPr>
        <w:t xml:space="preserve"> </w:t>
      </w:r>
      <w:r>
        <w:rPr>
          <w:rFonts w:ascii="楷体" w:hAnsi="楷体" w:eastAsia="楷体" w:cs="楷体"/>
          <w:spacing w:val="-23"/>
          <w:w w:val="97"/>
          <w:sz w:val="19"/>
          <w:szCs w:val="19"/>
        </w:rPr>
        <w:t>俞汝楫：《礼部志稿》卷一《圣训》,文渊阁四库全书本，第17页。</w:t>
      </w:r>
    </w:p>
    <w:p w14:paraId="41E08F61">
      <w:pPr>
        <w:spacing w:before="54" w:line="220" w:lineRule="auto"/>
        <w:jc w:val="right"/>
        <w:rPr>
          <w:rFonts w:ascii="楷体" w:hAnsi="楷体" w:eastAsia="楷体" w:cs="楷体"/>
          <w:sz w:val="19"/>
          <w:szCs w:val="19"/>
        </w:rPr>
      </w:pPr>
      <w:r>
        <w:rPr>
          <w:rFonts w:ascii="楷体" w:hAnsi="楷体" w:eastAsia="楷体" w:cs="楷体"/>
          <w:spacing w:val="-20"/>
          <w:w w:val="95"/>
          <w:sz w:val="19"/>
          <w:szCs w:val="19"/>
        </w:rPr>
        <w:t>②</w:t>
      </w:r>
      <w:r>
        <w:rPr>
          <w:rFonts w:ascii="楷体" w:hAnsi="楷体" w:eastAsia="楷体" w:cs="楷体"/>
          <w:spacing w:val="-33"/>
          <w:sz w:val="19"/>
          <w:szCs w:val="19"/>
        </w:rPr>
        <w:t xml:space="preserve"> </w:t>
      </w:r>
      <w:r>
        <w:rPr>
          <w:rFonts w:ascii="楷体" w:hAnsi="楷体" w:eastAsia="楷体" w:cs="楷体"/>
          <w:spacing w:val="-20"/>
          <w:w w:val="95"/>
          <w:sz w:val="19"/>
          <w:szCs w:val="19"/>
        </w:rPr>
        <w:t>张羽琼、郭树高、安尊华：《责州：教育发展的轨迹》,贵州人民出版社2009年版，第107页。</w:t>
      </w:r>
    </w:p>
    <w:p w14:paraId="2EF09770">
      <w:pPr>
        <w:spacing w:before="53" w:line="220" w:lineRule="auto"/>
        <w:ind w:left="439"/>
        <w:rPr>
          <w:rFonts w:ascii="楷体" w:hAnsi="楷体" w:eastAsia="楷体" w:cs="楷体"/>
          <w:sz w:val="19"/>
          <w:szCs w:val="19"/>
        </w:rPr>
      </w:pPr>
      <w:r>
        <w:rPr>
          <w:rFonts w:ascii="楷体" w:hAnsi="楷体" w:eastAsia="楷体" w:cs="楷体"/>
          <w:spacing w:val="-26"/>
          <w:w w:val="97"/>
          <w:sz w:val="19"/>
          <w:szCs w:val="19"/>
        </w:rPr>
        <w:t>③</w:t>
      </w:r>
      <w:r>
        <w:rPr>
          <w:rFonts w:ascii="楷体" w:hAnsi="楷体" w:eastAsia="楷体" w:cs="楷体"/>
          <w:spacing w:val="-37"/>
          <w:sz w:val="19"/>
          <w:szCs w:val="19"/>
        </w:rPr>
        <w:t xml:space="preserve"> </w:t>
      </w:r>
      <w:r>
        <w:rPr>
          <w:rFonts w:ascii="楷体" w:hAnsi="楷体" w:eastAsia="楷体" w:cs="楷体"/>
          <w:spacing w:val="-26"/>
          <w:w w:val="97"/>
          <w:sz w:val="19"/>
          <w:szCs w:val="19"/>
        </w:rPr>
        <w:t>朱国桢：《皇明大事记》卷一二，明崇祯刻本，第18页。</w:t>
      </w:r>
    </w:p>
    <w:p w14:paraId="65DCE88A">
      <w:pPr>
        <w:spacing w:line="220" w:lineRule="auto"/>
        <w:rPr>
          <w:rFonts w:ascii="楷体" w:hAnsi="楷体" w:eastAsia="楷体" w:cs="楷体"/>
          <w:sz w:val="19"/>
          <w:szCs w:val="19"/>
        </w:rPr>
        <w:sectPr>
          <w:footerReference r:id="rId273" w:type="default"/>
          <w:pgSz w:w="8740" w:h="13080"/>
          <w:pgMar w:top="400" w:right="815" w:bottom="672" w:left="760" w:header="0" w:footer="501" w:gutter="0"/>
          <w:cols w:space="720" w:num="1"/>
        </w:sectPr>
      </w:pPr>
    </w:p>
    <w:p w14:paraId="3706C41B">
      <w:pPr>
        <w:pStyle w:val="2"/>
        <w:spacing w:before="177" w:line="219" w:lineRule="auto"/>
        <w:jc w:val="right"/>
        <w:rPr>
          <w:sz w:val="18"/>
          <w:szCs w:val="18"/>
        </w:rPr>
      </w:pPr>
      <w:r>
        <w:rPr>
          <w:spacing w:val="-18"/>
          <w:w w:val="96"/>
          <w:sz w:val="18"/>
          <w:szCs w:val="18"/>
        </w:rPr>
        <w:t>第四节互鉴交融的文</w:t>
      </w:r>
      <w:r>
        <w:rPr>
          <w:spacing w:val="-17"/>
          <w:w w:val="96"/>
          <w:sz w:val="18"/>
          <w:szCs w:val="18"/>
        </w:rPr>
        <w:t>化气</w:t>
      </w:r>
      <w:r>
        <w:rPr>
          <w:spacing w:val="-8"/>
          <w:w w:val="96"/>
          <w:sz w:val="18"/>
          <w:szCs w:val="18"/>
        </w:rPr>
        <w:t>象</w:t>
      </w:r>
    </w:p>
    <w:p w14:paraId="5D326F34">
      <w:pPr>
        <w:spacing w:line="395" w:lineRule="auto"/>
        <w:rPr>
          <w:rFonts w:ascii="Arial"/>
          <w:sz w:val="21"/>
        </w:rPr>
      </w:pPr>
    </w:p>
    <w:p w14:paraId="5F6A5BF3">
      <w:pPr>
        <w:pStyle w:val="2"/>
        <w:spacing w:before="69" w:line="295" w:lineRule="auto"/>
        <w:ind w:right="67"/>
        <w:rPr>
          <w:sz w:val="21"/>
          <w:szCs w:val="21"/>
        </w:rPr>
      </w:pPr>
      <w:r>
        <w:rPr>
          <w:spacing w:val="-24"/>
          <w:w w:val="98"/>
          <w:sz w:val="21"/>
          <w:szCs w:val="21"/>
        </w:rPr>
        <w:t>条件，洪武年间，诏令四川土官衙门岁贡生员免考入学。边疆族群生员在学期间可</w:t>
      </w:r>
      <w:r>
        <w:rPr>
          <w:spacing w:val="12"/>
          <w:sz w:val="21"/>
          <w:szCs w:val="21"/>
        </w:rPr>
        <w:t xml:space="preserve"> </w:t>
      </w:r>
      <w:r>
        <w:rPr>
          <w:spacing w:val="-23"/>
          <w:w w:val="98"/>
          <w:sz w:val="21"/>
          <w:szCs w:val="21"/>
        </w:rPr>
        <w:t>获得钞锭、衣纱等赏赐。这都体现出明朝对各族士子向学的优容和鼓励。</w:t>
      </w:r>
    </w:p>
    <w:p w14:paraId="7BFB9D80">
      <w:pPr>
        <w:pStyle w:val="2"/>
        <w:spacing w:before="38" w:line="314" w:lineRule="auto"/>
        <w:ind w:right="68" w:firstLine="390"/>
        <w:jc w:val="both"/>
        <w:rPr>
          <w:sz w:val="18"/>
          <w:szCs w:val="18"/>
        </w:rPr>
      </w:pPr>
      <w:r>
        <w:rPr>
          <w:spacing w:val="-20"/>
          <w:w w:val="98"/>
          <w:sz w:val="21"/>
          <w:szCs w:val="21"/>
        </w:rPr>
        <w:t>伴随着儒学在边疆的传播，知识文化和通用语言文字也在边疆日益普及，边</w:t>
      </w:r>
      <w:r>
        <w:rPr>
          <w:spacing w:val="34"/>
          <w:sz w:val="21"/>
          <w:szCs w:val="21"/>
        </w:rPr>
        <w:t xml:space="preserve"> </w:t>
      </w:r>
      <w:r>
        <w:rPr>
          <w:spacing w:val="-23"/>
          <w:sz w:val="21"/>
          <w:szCs w:val="21"/>
        </w:rPr>
        <w:t>疆族群中还出现了用汉字书写的地方规约以及汉姓汉名、家谱等，</w:t>
      </w:r>
      <w:r>
        <w:rPr>
          <w:spacing w:val="-24"/>
          <w:sz w:val="21"/>
          <w:szCs w:val="21"/>
        </w:rPr>
        <w:t>体现了各族中</w:t>
      </w:r>
      <w:r>
        <w:rPr>
          <w:sz w:val="21"/>
          <w:szCs w:val="21"/>
        </w:rPr>
        <w:t xml:space="preserve"> </w:t>
      </w:r>
      <w:r>
        <w:rPr>
          <w:spacing w:val="9"/>
          <w:sz w:val="18"/>
          <w:szCs w:val="18"/>
        </w:rPr>
        <w:t>华文化认同的提升与扩展。</w:t>
      </w:r>
    </w:p>
    <w:p w14:paraId="1B816B67">
      <w:pPr>
        <w:pStyle w:val="2"/>
        <w:spacing w:before="29" w:line="304" w:lineRule="auto"/>
        <w:ind w:firstLine="390"/>
        <w:jc w:val="both"/>
        <w:rPr>
          <w:sz w:val="21"/>
          <w:szCs w:val="21"/>
        </w:rPr>
      </w:pPr>
      <w:r>
        <w:rPr>
          <w:spacing w:val="-23"/>
          <w:sz w:val="21"/>
          <w:szCs w:val="21"/>
        </w:rPr>
        <w:t>在鼓励儒学的时代背景下，古代少数民族的诗文创作日益繁荣。许多少</w:t>
      </w:r>
      <w:r>
        <w:rPr>
          <w:spacing w:val="-24"/>
          <w:sz w:val="21"/>
          <w:szCs w:val="21"/>
        </w:rPr>
        <w:t>数民</w:t>
      </w:r>
      <w:r>
        <w:rPr>
          <w:sz w:val="21"/>
          <w:szCs w:val="21"/>
        </w:rPr>
        <w:t xml:space="preserve"> </w:t>
      </w:r>
      <w:r>
        <w:rPr>
          <w:spacing w:val="-23"/>
          <w:sz w:val="21"/>
          <w:szCs w:val="21"/>
        </w:rPr>
        <w:t>族人士接受儒学教育后，或通过科举入仕，或成为当地乡绅，都</w:t>
      </w:r>
      <w:r>
        <w:rPr>
          <w:spacing w:val="-24"/>
          <w:sz w:val="21"/>
          <w:szCs w:val="21"/>
        </w:rPr>
        <w:t>留下了诗文作品</w:t>
      </w:r>
      <w:r>
        <w:rPr>
          <w:sz w:val="21"/>
          <w:szCs w:val="21"/>
        </w:rPr>
        <w:t xml:space="preserve">  </w:t>
      </w:r>
      <w:r>
        <w:rPr>
          <w:spacing w:val="-26"/>
          <w:sz w:val="21"/>
          <w:szCs w:val="21"/>
        </w:rPr>
        <w:t>传世。今天的白、回、土家、壮、蒙古、彝、苗等少数民族在其形成发展过程中，</w:t>
      </w:r>
      <w:r>
        <w:rPr>
          <w:sz w:val="21"/>
          <w:szCs w:val="21"/>
        </w:rPr>
        <w:t xml:space="preserve"> </w:t>
      </w:r>
      <w:r>
        <w:rPr>
          <w:spacing w:val="-20"/>
          <w:sz w:val="21"/>
          <w:szCs w:val="21"/>
        </w:rPr>
        <w:t>都为明代丰富多元的文化艺术贡献了力量。明代至少有194位少数民族诗人，诗</w:t>
      </w:r>
      <w:r>
        <w:rPr>
          <w:spacing w:val="1"/>
          <w:sz w:val="21"/>
          <w:szCs w:val="21"/>
        </w:rPr>
        <w:t xml:space="preserve">  </w:t>
      </w:r>
      <w:r>
        <w:rPr>
          <w:spacing w:val="-13"/>
          <w:sz w:val="21"/>
          <w:szCs w:val="21"/>
        </w:rPr>
        <w:t>文别集超过200部，现存的有88部诗文集和2232篇散篇。还有一些地方出现了</w:t>
      </w:r>
      <w:r>
        <w:rPr>
          <w:spacing w:val="4"/>
          <w:sz w:val="21"/>
          <w:szCs w:val="21"/>
        </w:rPr>
        <w:t xml:space="preserve"> </w:t>
      </w:r>
      <w:r>
        <w:rPr>
          <w:spacing w:val="-23"/>
          <w:sz w:val="21"/>
          <w:szCs w:val="21"/>
        </w:rPr>
        <w:t>一门几代多位作家的文学家族，如彝族的蒙化左氏、</w:t>
      </w:r>
      <w:r>
        <w:rPr>
          <w:spacing w:val="-24"/>
          <w:sz w:val="21"/>
          <w:szCs w:val="21"/>
        </w:rPr>
        <w:t>姚安高氏、宁州禄氏、水西</w:t>
      </w:r>
      <w:r>
        <w:rPr>
          <w:sz w:val="21"/>
          <w:szCs w:val="21"/>
        </w:rPr>
        <w:t xml:space="preserve">  </w:t>
      </w:r>
      <w:r>
        <w:rPr>
          <w:spacing w:val="-17"/>
          <w:sz w:val="21"/>
          <w:szCs w:val="21"/>
        </w:rPr>
        <w:t>安氏4个家族，回族的南京金氏、晋江丁氏、宣城詹氏等9个家族。</w:t>
      </w:r>
    </w:p>
    <w:p w14:paraId="0E487A3F">
      <w:pPr>
        <w:pStyle w:val="2"/>
        <w:spacing w:before="21" w:line="311" w:lineRule="auto"/>
        <w:ind w:firstLine="390"/>
        <w:jc w:val="both"/>
        <w:rPr>
          <w:sz w:val="21"/>
          <w:szCs w:val="21"/>
        </w:rPr>
      </w:pPr>
      <w:r>
        <w:rPr>
          <w:spacing w:val="-23"/>
          <w:w w:val="98"/>
          <w:sz w:val="21"/>
          <w:szCs w:val="21"/>
        </w:rPr>
        <w:t>文化习俗方面，明代迁居内地的各族群众积极吸收中原文化，融入当地社会。</w:t>
      </w:r>
      <w:r>
        <w:rPr>
          <w:spacing w:val="18"/>
          <w:sz w:val="21"/>
          <w:szCs w:val="21"/>
        </w:rPr>
        <w:t xml:space="preserve"> </w:t>
      </w:r>
      <w:r>
        <w:rPr>
          <w:spacing w:val="1"/>
          <w:sz w:val="18"/>
          <w:szCs w:val="18"/>
        </w:rPr>
        <w:t>其中回回人颇具代表性。①例如，他们依照中原建筑风格，修建了西安化觉巷清真</w:t>
      </w:r>
      <w:r>
        <w:rPr>
          <w:spacing w:val="5"/>
          <w:sz w:val="18"/>
          <w:szCs w:val="18"/>
        </w:rPr>
        <w:t xml:space="preserve">  </w:t>
      </w:r>
      <w:r>
        <w:rPr>
          <w:spacing w:val="-14"/>
          <w:sz w:val="21"/>
          <w:szCs w:val="21"/>
        </w:rPr>
        <w:t>大寺(图10-4)等一批中国传统清真寺的样板建筑。他们还借鉴汉人宗法制度，</w:t>
      </w:r>
    </w:p>
    <w:p w14:paraId="6FC6B8FC">
      <w:pPr>
        <w:spacing w:line="3050" w:lineRule="exact"/>
        <w:ind w:firstLine="1080"/>
      </w:pPr>
      <w:r>
        <w:rPr>
          <w:position w:val="-60"/>
        </w:rPr>
        <w:drawing>
          <wp:inline distT="0" distB="0" distL="0" distR="0">
            <wp:extent cx="2850515" cy="1936115"/>
            <wp:effectExtent l="0" t="0" r="14605" b="14605"/>
            <wp:docPr id="332" name="IM 104"/>
            <wp:cNvGraphicFramePr/>
            <a:graphic xmlns:a="http://schemas.openxmlformats.org/drawingml/2006/main">
              <a:graphicData uri="http://schemas.openxmlformats.org/drawingml/2006/picture">
                <pic:pic xmlns:pic="http://schemas.openxmlformats.org/drawingml/2006/picture">
                  <pic:nvPicPr>
                    <pic:cNvPr id="332" name="IM 104"/>
                    <pic:cNvPicPr/>
                  </pic:nvPicPr>
                  <pic:blipFill>
                    <a:blip r:embed="rId713"/>
                    <a:stretch>
                      <a:fillRect/>
                    </a:stretch>
                  </pic:blipFill>
                  <pic:spPr>
                    <a:xfrm>
                      <a:off x="0" y="0"/>
                      <a:ext cx="2851143" cy="1936687"/>
                    </a:xfrm>
                    <a:prstGeom prst="rect">
                      <a:avLst/>
                    </a:prstGeom>
                  </pic:spPr>
                </pic:pic>
              </a:graphicData>
            </a:graphic>
          </wp:inline>
        </w:drawing>
      </w:r>
    </w:p>
    <w:p w14:paraId="784D9051">
      <w:pPr>
        <w:spacing w:before="143" w:line="223" w:lineRule="auto"/>
        <w:ind w:left="2200"/>
        <w:rPr>
          <w:rFonts w:ascii="楷体" w:hAnsi="楷体" w:eastAsia="楷体" w:cs="楷体"/>
          <w:sz w:val="18"/>
          <w:szCs w:val="18"/>
        </w:rPr>
      </w:pPr>
      <w:r>
        <w:rPr>
          <w:rFonts w:ascii="楷体" w:hAnsi="楷体" w:eastAsia="楷体" w:cs="楷体"/>
          <w:spacing w:val="-6"/>
          <w:sz w:val="18"/>
          <w:szCs w:val="18"/>
        </w:rPr>
        <w:t>图</w:t>
      </w:r>
      <w:r>
        <w:rPr>
          <w:rFonts w:ascii="楷体" w:hAnsi="楷体" w:eastAsia="楷体" w:cs="楷体"/>
          <w:spacing w:val="-21"/>
          <w:sz w:val="18"/>
          <w:szCs w:val="18"/>
        </w:rPr>
        <w:t xml:space="preserve"> </w:t>
      </w:r>
      <w:r>
        <w:rPr>
          <w:rFonts w:ascii="楷体" w:hAnsi="楷体" w:eastAsia="楷体" w:cs="楷体"/>
          <w:spacing w:val="-6"/>
          <w:sz w:val="18"/>
          <w:szCs w:val="18"/>
        </w:rPr>
        <w:t>1</w:t>
      </w:r>
      <w:r>
        <w:rPr>
          <w:rFonts w:ascii="楷体" w:hAnsi="楷体" w:eastAsia="楷体" w:cs="楷体"/>
          <w:spacing w:val="-41"/>
          <w:sz w:val="18"/>
          <w:szCs w:val="18"/>
        </w:rPr>
        <w:t xml:space="preserve"> </w:t>
      </w:r>
      <w:r>
        <w:rPr>
          <w:rFonts w:ascii="楷体" w:hAnsi="楷体" w:eastAsia="楷体" w:cs="楷体"/>
          <w:spacing w:val="-6"/>
          <w:sz w:val="18"/>
          <w:szCs w:val="18"/>
        </w:rPr>
        <w:t>0</w:t>
      </w:r>
      <w:r>
        <w:rPr>
          <w:rFonts w:ascii="楷体" w:hAnsi="楷体" w:eastAsia="楷体" w:cs="楷体"/>
          <w:spacing w:val="-43"/>
          <w:sz w:val="18"/>
          <w:szCs w:val="18"/>
        </w:rPr>
        <w:t xml:space="preserve"> </w:t>
      </w:r>
      <w:r>
        <w:rPr>
          <w:rFonts w:ascii="楷体" w:hAnsi="楷体" w:eastAsia="楷体" w:cs="楷体"/>
          <w:spacing w:val="-6"/>
          <w:sz w:val="18"/>
          <w:szCs w:val="18"/>
        </w:rPr>
        <w:t>-</w:t>
      </w:r>
      <w:r>
        <w:rPr>
          <w:rFonts w:ascii="楷体" w:hAnsi="楷体" w:eastAsia="楷体" w:cs="楷体"/>
          <w:spacing w:val="-45"/>
          <w:sz w:val="18"/>
          <w:szCs w:val="18"/>
        </w:rPr>
        <w:t xml:space="preserve"> </w:t>
      </w:r>
      <w:r>
        <w:rPr>
          <w:rFonts w:ascii="楷体" w:hAnsi="楷体" w:eastAsia="楷体" w:cs="楷体"/>
          <w:spacing w:val="-6"/>
          <w:sz w:val="18"/>
          <w:szCs w:val="18"/>
        </w:rPr>
        <w:t>4</w:t>
      </w:r>
      <w:r>
        <w:rPr>
          <w:rFonts w:ascii="楷体" w:hAnsi="楷体" w:eastAsia="楷体" w:cs="楷体"/>
          <w:spacing w:val="36"/>
          <w:sz w:val="18"/>
          <w:szCs w:val="18"/>
        </w:rPr>
        <w:t xml:space="preserve"> </w:t>
      </w:r>
      <w:r>
        <w:rPr>
          <w:rFonts w:ascii="楷体" w:hAnsi="楷体" w:eastAsia="楷体" w:cs="楷体"/>
          <w:spacing w:val="-6"/>
          <w:sz w:val="18"/>
          <w:szCs w:val="18"/>
        </w:rPr>
        <w:t>西安化觉巷清真大寺</w:t>
      </w:r>
    </w:p>
    <w:p w14:paraId="4C63CBE9">
      <w:pPr>
        <w:spacing w:before="110" w:line="316" w:lineRule="auto"/>
        <w:ind w:left="390" w:right="457" w:firstLine="389"/>
        <w:jc w:val="both"/>
        <w:rPr>
          <w:rFonts w:ascii="楷体" w:hAnsi="楷体" w:eastAsia="楷体" w:cs="楷体"/>
          <w:sz w:val="18"/>
          <w:szCs w:val="18"/>
        </w:rPr>
      </w:pPr>
      <w:r>
        <w:drawing>
          <wp:anchor distT="0" distB="0" distL="0" distR="0" simplePos="0" relativeHeight="251875328" behindDoc="0" locked="0" layoutInCell="1" allowOverlap="1">
            <wp:simplePos x="0" y="0"/>
            <wp:positionH relativeFrom="column">
              <wp:posOffset>6350</wp:posOffset>
            </wp:positionH>
            <wp:positionV relativeFrom="paragraph">
              <wp:posOffset>742315</wp:posOffset>
            </wp:positionV>
            <wp:extent cx="838200" cy="6350"/>
            <wp:effectExtent l="0" t="0" r="0" b="0"/>
            <wp:wrapNone/>
            <wp:docPr id="333" name="IM 106"/>
            <wp:cNvGraphicFramePr/>
            <a:graphic xmlns:a="http://schemas.openxmlformats.org/drawingml/2006/main">
              <a:graphicData uri="http://schemas.openxmlformats.org/drawingml/2006/picture">
                <pic:pic xmlns:pic="http://schemas.openxmlformats.org/drawingml/2006/picture">
                  <pic:nvPicPr>
                    <pic:cNvPr id="333" name="IM 106"/>
                    <pic:cNvPicPr/>
                  </pic:nvPicPr>
                  <pic:blipFill>
                    <a:blip r:embed="rId635"/>
                    <a:stretch>
                      <a:fillRect/>
                    </a:stretch>
                  </pic:blipFill>
                  <pic:spPr>
                    <a:xfrm>
                      <a:off x="0" y="0"/>
                      <a:ext cx="838197" cy="6385"/>
                    </a:xfrm>
                    <a:prstGeom prst="rect">
                      <a:avLst/>
                    </a:prstGeom>
                  </pic:spPr>
                </pic:pic>
              </a:graphicData>
            </a:graphic>
          </wp:anchor>
        </w:drawing>
      </w:r>
      <w:r>
        <w:rPr>
          <w:rFonts w:ascii="楷体" w:hAnsi="楷体" w:eastAsia="楷体" w:cs="楷体"/>
          <w:spacing w:val="6"/>
          <w:sz w:val="18"/>
          <w:szCs w:val="18"/>
        </w:rPr>
        <w:t>该清真大寺位于西安城内鼓楼西侧的化觉巷内，</w:t>
      </w:r>
      <w:r>
        <w:rPr>
          <w:rFonts w:ascii="楷体" w:hAnsi="楷体" w:eastAsia="楷体" w:cs="楷体"/>
          <w:spacing w:val="5"/>
          <w:sz w:val="18"/>
          <w:szCs w:val="18"/>
        </w:rPr>
        <w:t>建筑雄伟、环境清</w:t>
      </w:r>
      <w:r>
        <w:rPr>
          <w:rFonts w:ascii="楷体" w:hAnsi="楷体" w:eastAsia="楷体" w:cs="楷体"/>
          <w:sz w:val="18"/>
          <w:szCs w:val="18"/>
        </w:rPr>
        <w:t xml:space="preserve"> </w:t>
      </w:r>
      <w:r>
        <w:rPr>
          <w:rFonts w:ascii="楷体" w:hAnsi="楷体" w:eastAsia="楷体" w:cs="楷体"/>
          <w:spacing w:val="6"/>
          <w:sz w:val="18"/>
          <w:szCs w:val="18"/>
        </w:rPr>
        <w:t>幽、规模宏大，是中国保存最完整并驰名世界的伊斯兰教寺院之一，也</w:t>
      </w:r>
      <w:r>
        <w:rPr>
          <w:rFonts w:ascii="楷体" w:hAnsi="楷体" w:eastAsia="楷体" w:cs="楷体"/>
          <w:spacing w:val="2"/>
          <w:sz w:val="18"/>
          <w:szCs w:val="18"/>
        </w:rPr>
        <w:t xml:space="preserve"> </w:t>
      </w:r>
      <w:r>
        <w:rPr>
          <w:rFonts w:ascii="楷体" w:hAnsi="楷体" w:eastAsia="楷体" w:cs="楷体"/>
          <w:spacing w:val="5"/>
          <w:sz w:val="18"/>
          <w:szCs w:val="18"/>
        </w:rPr>
        <w:t>是中国传统清真寺的样板建筑，属全国重点文物保护单位。</w:t>
      </w:r>
    </w:p>
    <w:p w14:paraId="401634BF">
      <w:pPr>
        <w:spacing w:before="225" w:line="275" w:lineRule="auto"/>
        <w:ind w:left="230" w:right="15" w:hanging="230"/>
        <w:rPr>
          <w:rFonts w:ascii="楷体" w:hAnsi="楷体" w:eastAsia="楷体" w:cs="楷体"/>
          <w:sz w:val="18"/>
          <w:szCs w:val="18"/>
        </w:rPr>
      </w:pPr>
      <w:r>
        <w:rPr>
          <w:rFonts w:ascii="楷体" w:hAnsi="楷体" w:eastAsia="楷体" w:cs="楷体"/>
          <w:spacing w:val="-20"/>
          <w:w w:val="99"/>
          <w:sz w:val="18"/>
          <w:szCs w:val="18"/>
        </w:rPr>
        <w:t>①</w:t>
      </w:r>
      <w:r>
        <w:rPr>
          <w:rFonts w:ascii="楷体" w:hAnsi="楷体" w:eastAsia="楷体" w:cs="楷体"/>
          <w:spacing w:val="-35"/>
          <w:sz w:val="18"/>
          <w:szCs w:val="18"/>
        </w:rPr>
        <w:t xml:space="preserve"> </w:t>
      </w:r>
      <w:r>
        <w:rPr>
          <w:rFonts w:ascii="楷体" w:hAnsi="楷体" w:eastAsia="楷体" w:cs="楷体"/>
          <w:spacing w:val="-20"/>
          <w:w w:val="99"/>
          <w:sz w:val="18"/>
          <w:szCs w:val="18"/>
        </w:rPr>
        <w:t>一般认为，回族在明朝中后期正式形成。元代的“回回人”含有其他族群成分，只能称其为</w:t>
      </w:r>
      <w:r>
        <w:rPr>
          <w:rFonts w:ascii="楷体" w:hAnsi="楷体" w:eastAsia="楷体" w:cs="楷体"/>
          <w:sz w:val="18"/>
          <w:szCs w:val="18"/>
        </w:rPr>
        <w:t xml:space="preserve"> </w:t>
      </w:r>
      <w:r>
        <w:rPr>
          <w:rFonts w:ascii="楷体" w:hAnsi="楷体" w:eastAsia="楷体" w:cs="楷体"/>
          <w:spacing w:val="-23"/>
          <w:w w:val="99"/>
          <w:sz w:val="18"/>
          <w:szCs w:val="18"/>
        </w:rPr>
        <w:t>回族先民。明朝前期，仍有部分被称为“归化回回”或“附籍回回”。他们长期与汉人杂居，</w:t>
      </w:r>
      <w:r>
        <w:rPr>
          <w:rFonts w:ascii="楷体" w:hAnsi="楷体" w:eastAsia="楷体" w:cs="楷体"/>
          <w:spacing w:val="15"/>
          <w:sz w:val="18"/>
          <w:szCs w:val="18"/>
        </w:rPr>
        <w:t xml:space="preserve"> </w:t>
      </w:r>
      <w:r>
        <w:rPr>
          <w:rFonts w:ascii="楷体" w:hAnsi="楷体" w:eastAsia="楷体" w:cs="楷体"/>
          <w:spacing w:val="-18"/>
          <w:w w:val="99"/>
          <w:sz w:val="18"/>
          <w:szCs w:val="18"/>
        </w:rPr>
        <w:t>逐渐与汉人文化相互交融，汉语也成为其主要交际语言，形成了回族。</w:t>
      </w:r>
    </w:p>
    <w:p w14:paraId="3042CA85">
      <w:pPr>
        <w:spacing w:line="275" w:lineRule="auto"/>
        <w:rPr>
          <w:rFonts w:ascii="楷体" w:hAnsi="楷体" w:eastAsia="楷体" w:cs="楷体"/>
          <w:sz w:val="18"/>
          <w:szCs w:val="18"/>
        </w:rPr>
        <w:sectPr>
          <w:footerReference r:id="rId274" w:type="default"/>
          <w:pgSz w:w="8480" w:h="13060"/>
          <w:pgMar w:top="400" w:right="1124" w:bottom="635" w:left="729" w:header="0" w:footer="473" w:gutter="0"/>
          <w:cols w:space="720" w:num="1"/>
        </w:sectPr>
      </w:pPr>
    </w:p>
    <w:p w14:paraId="29BE24BE">
      <w:pPr>
        <w:pStyle w:val="2"/>
        <w:spacing w:before="106" w:line="219" w:lineRule="auto"/>
      </w:pPr>
      <w:r>
        <w:rPr>
          <w:spacing w:val="-10"/>
        </w:rPr>
        <w:t>◎第十讲中外会通与中华民族巩固壮大(明朝时期)</w:t>
      </w:r>
    </w:p>
    <w:p w14:paraId="3D7E2E23">
      <w:pPr>
        <w:spacing w:line="451" w:lineRule="auto"/>
        <w:rPr>
          <w:rFonts w:ascii="Arial"/>
          <w:sz w:val="21"/>
        </w:rPr>
      </w:pPr>
    </w:p>
    <w:p w14:paraId="52493063">
      <w:pPr>
        <w:pStyle w:val="2"/>
        <w:spacing w:before="62" w:line="325" w:lineRule="auto"/>
        <w:ind w:left="330" w:right="2"/>
        <w:jc w:val="both"/>
      </w:pPr>
      <w:r>
        <w:rPr>
          <w:spacing w:val="3"/>
        </w:rPr>
        <w:t>以儒家的人伦纲常规范家族成员的言行举止。泉州晋江的丁氏家族自明朝初年便</w:t>
      </w:r>
      <w:r>
        <w:rPr>
          <w:spacing w:val="12"/>
        </w:rPr>
        <w:t xml:space="preserve"> </w:t>
      </w:r>
      <w:r>
        <w:rPr>
          <w:spacing w:val="3"/>
        </w:rPr>
        <w:t>开始撰写家谱、族谱，还修建家庙、宗祠。他们既保留着礼拜、封斋、沐浴净身</w:t>
      </w:r>
      <w:r>
        <w:rPr>
          <w:spacing w:val="17"/>
        </w:rPr>
        <w:t xml:space="preserve"> </w:t>
      </w:r>
      <w:r>
        <w:rPr>
          <w:spacing w:val="4"/>
        </w:rPr>
        <w:t>等伊斯兰教教规和教仪，又使用中原汉式的</w:t>
      </w:r>
      <w:r>
        <w:rPr>
          <w:spacing w:val="3"/>
        </w:rPr>
        <w:t>祭祀礼仪。这些充分表明，回回人与</w:t>
      </w:r>
      <w:r>
        <w:t xml:space="preserve"> </w:t>
      </w:r>
      <w:r>
        <w:rPr>
          <w:spacing w:val="3"/>
        </w:rPr>
        <w:t>汉人长时间生活交融，自觉会通儒家文化与伊斯兰教文化，在宗教活动、家族规</w:t>
      </w:r>
      <w:r>
        <w:rPr>
          <w:spacing w:val="12"/>
        </w:rPr>
        <w:t xml:space="preserve"> </w:t>
      </w:r>
      <w:r>
        <w:rPr>
          <w:spacing w:val="-8"/>
        </w:rPr>
        <w:t>范、日常生活等方面都产生了巨大变化。</w:t>
      </w:r>
    </w:p>
    <w:p w14:paraId="1B4E35FE">
      <w:pPr>
        <w:pStyle w:val="2"/>
        <w:spacing w:before="79" w:line="329" w:lineRule="auto"/>
        <w:ind w:left="330" w:firstLine="359"/>
        <w:jc w:val="both"/>
      </w:pPr>
      <w:r>
        <w:rPr>
          <w:spacing w:val="1"/>
        </w:rPr>
        <w:t>各族人民共同的历史记忆也体现在口耳相传的故事传说中。明英宗“北狩”,</w:t>
      </w:r>
      <w:r>
        <w:rPr>
          <w:spacing w:val="18"/>
        </w:rPr>
        <w:t xml:space="preserve"> </w:t>
      </w:r>
      <w:r>
        <w:rPr>
          <w:spacing w:val="3"/>
        </w:rPr>
        <w:t>在蒙古居住一年，在此期间的日常生活，汉人、蒙古人都有记载。写于</w:t>
      </w:r>
      <w:r>
        <w:rPr>
          <w:spacing w:val="2"/>
        </w:rPr>
        <w:t>明代晚期</w:t>
      </w:r>
      <w:r>
        <w:t xml:space="preserve"> </w:t>
      </w:r>
      <w:r>
        <w:rPr>
          <w:spacing w:val="2"/>
        </w:rPr>
        <w:t>的《蒙古黄金史纲》记载了英宗娶妻的故事，在汉人、蒙古人、回回人中广泛流</w:t>
      </w:r>
      <w:r>
        <w:rPr>
          <w:spacing w:val="7"/>
        </w:rPr>
        <w:t xml:space="preserve"> </w:t>
      </w:r>
      <w:r>
        <w:rPr>
          <w:spacing w:val="5"/>
        </w:rPr>
        <w:t>传，传诵至今。成书于明宣德九年(1434)的《汉藏史</w:t>
      </w:r>
      <w:r>
        <w:rPr>
          <w:spacing w:val="4"/>
        </w:rPr>
        <w:t>集》,对民族起源有这样的</w:t>
      </w:r>
      <w:r>
        <w:t xml:space="preserve"> </w:t>
      </w:r>
      <w:r>
        <w:rPr>
          <w:spacing w:val="2"/>
        </w:rPr>
        <w:t>传说，它说“最初，在玛卡秀雅秀地方的上部有什巴之王子，名叫丁格，生有三</w:t>
      </w:r>
      <w:r>
        <w:rPr>
          <w:spacing w:val="6"/>
        </w:rPr>
        <w:t xml:space="preserve"> </w:t>
      </w:r>
      <w:r>
        <w:rPr>
          <w:spacing w:val="-6"/>
        </w:rPr>
        <w:t>子，分为汉、吐蕃、蒙古”①,突出显示了元明以来汉、藏、蒙古等民族一家亲的意</w:t>
      </w:r>
      <w:r>
        <w:rPr>
          <w:spacing w:val="18"/>
        </w:rPr>
        <w:t xml:space="preserve"> </w:t>
      </w:r>
      <w:r>
        <w:rPr>
          <w:spacing w:val="-3"/>
        </w:rPr>
        <w:t>涵。在贵州西部，奢香夫人的故事影响深远。②奢香夫人协助明朝统</w:t>
      </w:r>
      <w:r>
        <w:rPr>
          <w:spacing w:val="-4"/>
        </w:rPr>
        <w:t>一云南、开发</w:t>
      </w:r>
      <w:r>
        <w:t xml:space="preserve"> </w:t>
      </w:r>
      <w:r>
        <w:rPr>
          <w:spacing w:val="2"/>
        </w:rPr>
        <w:t>贵州，开辟赤水、乌撒道，立龙场九驿，沟通西南交通，为国家一统、族群团结</w:t>
      </w:r>
      <w:r>
        <w:rPr>
          <w:spacing w:val="10"/>
        </w:rPr>
        <w:t xml:space="preserve"> </w:t>
      </w:r>
      <w:r>
        <w:rPr>
          <w:spacing w:val="-4"/>
        </w:rPr>
        <w:t>作出了卓越贡献。她去世后，朱元璋特地遣人吊丧，追赠“大明顺德夫人”。黔西</w:t>
      </w:r>
      <w:r>
        <w:rPr>
          <w:spacing w:val="17"/>
        </w:rPr>
        <w:t xml:space="preserve"> </w:t>
      </w:r>
      <w:r>
        <w:rPr>
          <w:spacing w:val="1"/>
        </w:rPr>
        <w:t>民间至今还流传着许多奢香的故事，彝文古籍《西南彝志》中也有相关记载。台</w:t>
      </w:r>
      <w:r>
        <w:rPr>
          <w:spacing w:val="7"/>
        </w:rPr>
        <w:t xml:space="preserve">  </w:t>
      </w:r>
      <w:r>
        <w:rPr>
          <w:spacing w:val="-4"/>
        </w:rPr>
        <w:t>湾地区流传的“大井取水”“植羌冈山”等传说，则主要讲述了郑</w:t>
      </w:r>
      <w:r>
        <w:rPr>
          <w:spacing w:val="-5"/>
        </w:rPr>
        <w:t>和下西洋时，在</w:t>
      </w:r>
      <w:r>
        <w:t xml:space="preserve">  </w:t>
      </w:r>
      <w:r>
        <w:rPr>
          <w:spacing w:val="2"/>
        </w:rPr>
        <w:t>台湾取水和采药草的故事。这些故事口耳相</w:t>
      </w:r>
      <w:r>
        <w:rPr>
          <w:spacing w:val="1"/>
        </w:rPr>
        <w:t>传，塑造了共同的历史记忆，体现了</w:t>
      </w:r>
      <w:r>
        <w:t xml:space="preserve"> </w:t>
      </w:r>
      <w:r>
        <w:rPr>
          <w:spacing w:val="1"/>
        </w:rPr>
        <w:t xml:space="preserve">台湾与大陆的密切联系与情感认同。类似反映各族交往的传说还有很多，其中承  </w:t>
      </w:r>
      <w:r>
        <w:rPr>
          <w:spacing w:val="-8"/>
        </w:rPr>
        <w:t>载的共同记忆是联结明代中华民族认同的心理纽带。</w:t>
      </w:r>
    </w:p>
    <w:p w14:paraId="1174BCED">
      <w:pPr>
        <w:pStyle w:val="2"/>
        <w:spacing w:before="255" w:line="220" w:lineRule="auto"/>
        <w:ind w:left="822"/>
        <w:outlineLvl w:val="4"/>
      </w:pPr>
      <w:r>
        <w:rPr>
          <w:b/>
          <w:bCs/>
          <w:spacing w:val="-11"/>
        </w:rPr>
        <w:t>三、多元文化融聚</w:t>
      </w:r>
    </w:p>
    <w:p w14:paraId="7A20FAA4">
      <w:pPr>
        <w:pStyle w:val="2"/>
        <w:spacing w:before="124" w:line="325" w:lineRule="auto"/>
        <w:ind w:left="330" w:right="8" w:firstLine="469"/>
      </w:pPr>
      <w:r>
        <w:rPr>
          <w:spacing w:val="1"/>
        </w:rPr>
        <w:t>明朝延续元朝的大一统和庞大的政治文化遗产，保持着对边疆地区</w:t>
      </w:r>
      <w:r>
        <w:t xml:space="preserve">的政治文 </w:t>
      </w:r>
      <w:r>
        <w:rPr>
          <w:spacing w:val="1"/>
        </w:rPr>
        <w:t>化领导力。在边疆人民的心目中，明朝皇帝也兼有草原可汗、百姓的文殊菩萨和</w:t>
      </w:r>
      <w:r>
        <w:rPr>
          <w:spacing w:val="9"/>
        </w:rPr>
        <w:t xml:space="preserve"> </w:t>
      </w:r>
      <w:r>
        <w:rPr>
          <w:spacing w:val="-6"/>
        </w:rPr>
        <w:t>转轮圣王、伊斯兰教庇护者等多种身份。《华夷译语</w:t>
      </w:r>
      <w:r>
        <w:rPr>
          <w:spacing w:val="-24"/>
        </w:rPr>
        <w:t xml:space="preserve"> </w:t>
      </w:r>
      <w:r>
        <w:rPr>
          <w:spacing w:val="-6"/>
        </w:rPr>
        <w:t>·鞑靼馆来文》</w:t>
      </w:r>
      <w:r>
        <w:rPr>
          <w:spacing w:val="-7"/>
        </w:rPr>
        <w:t>记载了明朝兀</w:t>
      </w:r>
      <w:r>
        <w:t xml:space="preserve">  良哈三卫及女真人在与明廷交往时，以“可汗洪福前”的套语称颂明朝君主，明  朝皇帝的“可汗”身份十分清晰。因明朝的统治区域正好是在</w:t>
      </w:r>
      <w:r>
        <w:rPr>
          <w:spacing w:val="-1"/>
        </w:rPr>
        <w:t>蒙古以南，蒙古人</w:t>
      </w:r>
    </w:p>
    <w:p w14:paraId="65B2EC48">
      <w:pPr>
        <w:spacing w:before="291" w:line="220" w:lineRule="auto"/>
        <w:ind w:left="330"/>
        <w:rPr>
          <w:rFonts w:ascii="楷体" w:hAnsi="楷体" w:eastAsia="楷体" w:cs="楷体"/>
          <w:sz w:val="19"/>
          <w:szCs w:val="19"/>
        </w:rPr>
      </w:pPr>
      <w:r>
        <w:rPr>
          <w:rFonts w:ascii="楷体" w:hAnsi="楷体" w:eastAsia="楷体" w:cs="楷体"/>
          <w:spacing w:val="-22"/>
          <w:w w:val="98"/>
          <w:sz w:val="19"/>
          <w:szCs w:val="19"/>
        </w:rPr>
        <w:t>①</w:t>
      </w:r>
      <w:r>
        <w:rPr>
          <w:rFonts w:ascii="楷体" w:hAnsi="楷体" w:eastAsia="楷体" w:cs="楷体"/>
          <w:spacing w:val="-48"/>
          <w:sz w:val="19"/>
          <w:szCs w:val="19"/>
        </w:rPr>
        <w:t xml:space="preserve"> </w:t>
      </w:r>
      <w:r>
        <w:rPr>
          <w:rFonts w:ascii="楷体" w:hAnsi="楷体" w:eastAsia="楷体" w:cs="楷体"/>
          <w:spacing w:val="-22"/>
          <w:w w:val="98"/>
          <w:sz w:val="19"/>
          <w:szCs w:val="19"/>
        </w:rPr>
        <w:t>达仓宗巴</w:t>
      </w:r>
      <w:r>
        <w:rPr>
          <w:rFonts w:ascii="楷体" w:hAnsi="楷体" w:eastAsia="楷体" w:cs="楷体"/>
          <w:spacing w:val="-33"/>
          <w:sz w:val="19"/>
          <w:szCs w:val="19"/>
        </w:rPr>
        <w:t xml:space="preserve"> </w:t>
      </w:r>
      <w:r>
        <w:rPr>
          <w:rFonts w:ascii="楷体" w:hAnsi="楷体" w:eastAsia="楷体" w:cs="楷体"/>
          <w:spacing w:val="-22"/>
          <w:w w:val="98"/>
          <w:sz w:val="19"/>
          <w:szCs w:val="19"/>
        </w:rPr>
        <w:t>·班觉桑布：《汉藏史集》,陈庆英译，青海人民出版</w:t>
      </w:r>
      <w:r>
        <w:rPr>
          <w:rFonts w:ascii="楷体" w:hAnsi="楷体" w:eastAsia="楷体" w:cs="楷体"/>
          <w:spacing w:val="-23"/>
          <w:w w:val="98"/>
          <w:sz w:val="19"/>
          <w:szCs w:val="19"/>
        </w:rPr>
        <w:t>社2017年版，第12页。</w:t>
      </w:r>
    </w:p>
    <w:p w14:paraId="784AE1E7">
      <w:pPr>
        <w:spacing w:before="43" w:line="259" w:lineRule="auto"/>
        <w:ind w:left="689" w:right="9" w:hanging="359"/>
        <w:rPr>
          <w:rFonts w:ascii="楷体" w:hAnsi="楷体" w:eastAsia="楷体" w:cs="楷体"/>
          <w:sz w:val="19"/>
          <w:szCs w:val="19"/>
        </w:rPr>
      </w:pPr>
      <w:r>
        <w:rPr>
          <w:rFonts w:ascii="楷体" w:hAnsi="楷体" w:eastAsia="楷体" w:cs="楷体"/>
          <w:spacing w:val="-15"/>
          <w:sz w:val="19"/>
          <w:szCs w:val="19"/>
        </w:rPr>
        <w:t>②</w:t>
      </w:r>
      <w:r>
        <w:rPr>
          <w:rFonts w:ascii="楷体" w:hAnsi="楷体" w:eastAsia="楷体" w:cs="楷体"/>
          <w:spacing w:val="-42"/>
          <w:sz w:val="19"/>
          <w:szCs w:val="19"/>
        </w:rPr>
        <w:t xml:space="preserve"> </w:t>
      </w:r>
      <w:r>
        <w:rPr>
          <w:rFonts w:ascii="楷体" w:hAnsi="楷体" w:eastAsia="楷体" w:cs="楷体"/>
          <w:spacing w:val="-15"/>
          <w:sz w:val="19"/>
          <w:szCs w:val="19"/>
        </w:rPr>
        <w:t>奢香(1361-1396),明贵州水西人，贵州宣慰使陇赞霭翠之妻。洪武五年(1372),霭翠归</w:t>
      </w:r>
      <w:r>
        <w:rPr>
          <w:rFonts w:ascii="楷体" w:hAnsi="楷体" w:eastAsia="楷体" w:cs="楷体"/>
          <w:sz w:val="19"/>
          <w:szCs w:val="19"/>
        </w:rPr>
        <w:t xml:space="preserve">  </w:t>
      </w:r>
      <w:r>
        <w:rPr>
          <w:rFonts w:ascii="楷体" w:hAnsi="楷体" w:eastAsia="楷体" w:cs="楷体"/>
          <w:spacing w:val="-18"/>
          <w:w w:val="94"/>
          <w:sz w:val="19"/>
          <w:szCs w:val="19"/>
        </w:rPr>
        <w:t>附明朝，明廷任命霭翠为贵州宣慰司宣慰使，</w:t>
      </w:r>
      <w:r>
        <w:rPr>
          <w:rFonts w:ascii="楷体" w:hAnsi="楷体" w:eastAsia="楷体" w:cs="楷体"/>
          <w:spacing w:val="-19"/>
          <w:w w:val="94"/>
          <w:sz w:val="19"/>
          <w:szCs w:val="19"/>
        </w:rPr>
        <w:t>位居各宣慰之上。霭翠病故后，奢香长期代理</w:t>
      </w:r>
      <w:r>
        <w:rPr>
          <w:rFonts w:ascii="楷体" w:hAnsi="楷体" w:eastAsia="楷体" w:cs="楷体"/>
          <w:sz w:val="19"/>
          <w:szCs w:val="19"/>
        </w:rPr>
        <w:t xml:space="preserve"> </w:t>
      </w:r>
      <w:r>
        <w:rPr>
          <w:rFonts w:ascii="楷体" w:hAnsi="楷体" w:eastAsia="楷体" w:cs="楷体"/>
          <w:spacing w:val="-21"/>
          <w:w w:val="95"/>
          <w:sz w:val="19"/>
          <w:szCs w:val="19"/>
        </w:rPr>
        <w:t>土司政事。霭翠夫妇在明朝开发责州、征讨云南等进程中，曾提供大力支持，因而甚得明太</w:t>
      </w:r>
      <w:r>
        <w:rPr>
          <w:rFonts w:ascii="楷体" w:hAnsi="楷体" w:eastAsia="楷体" w:cs="楷体"/>
          <w:spacing w:val="27"/>
          <w:sz w:val="19"/>
          <w:szCs w:val="19"/>
        </w:rPr>
        <w:t xml:space="preserve"> </w:t>
      </w:r>
      <w:r>
        <w:rPr>
          <w:rFonts w:ascii="楷体" w:hAnsi="楷体" w:eastAsia="楷体" w:cs="楷体"/>
          <w:spacing w:val="-15"/>
          <w:w w:val="96"/>
          <w:sz w:val="19"/>
          <w:szCs w:val="19"/>
        </w:rPr>
        <w:t>祖朱元璋器重。洪武二十九年(1396),奢香去世，朱元璋特别遣使赴贵州致祭，加谥奢香</w:t>
      </w:r>
      <w:r>
        <w:rPr>
          <w:rFonts w:ascii="楷体" w:hAnsi="楷体" w:eastAsia="楷体" w:cs="楷体"/>
          <w:spacing w:val="13"/>
          <w:sz w:val="19"/>
          <w:szCs w:val="19"/>
        </w:rPr>
        <w:t xml:space="preserve"> </w:t>
      </w:r>
      <w:r>
        <w:rPr>
          <w:rFonts w:ascii="楷体" w:hAnsi="楷体" w:eastAsia="楷体" w:cs="楷体"/>
          <w:spacing w:val="-21"/>
          <w:w w:val="89"/>
          <w:sz w:val="19"/>
          <w:szCs w:val="19"/>
        </w:rPr>
        <w:t>为“大明顺德夫人”。</w:t>
      </w:r>
    </w:p>
    <w:p w14:paraId="6F902B10">
      <w:pPr>
        <w:spacing w:line="259" w:lineRule="auto"/>
        <w:rPr>
          <w:rFonts w:ascii="楷体" w:hAnsi="楷体" w:eastAsia="楷体" w:cs="楷体"/>
          <w:sz w:val="19"/>
          <w:szCs w:val="19"/>
        </w:rPr>
        <w:sectPr>
          <w:footerReference r:id="rId275" w:type="default"/>
          <w:pgSz w:w="8680" w:h="13080"/>
          <w:pgMar w:top="400" w:right="761" w:bottom="662" w:left="810" w:header="0" w:footer="491" w:gutter="0"/>
          <w:cols w:space="720" w:num="1"/>
        </w:sectPr>
      </w:pPr>
    </w:p>
    <w:p w14:paraId="36F1ED2A">
      <w:pPr>
        <w:spacing w:line="430" w:lineRule="auto"/>
        <w:rPr>
          <w:rFonts w:ascii="Arial"/>
          <w:sz w:val="21"/>
        </w:rPr>
      </w:pPr>
    </w:p>
    <w:p w14:paraId="378C2AFA">
      <w:pPr>
        <w:pStyle w:val="2"/>
        <w:spacing w:before="68" w:line="219" w:lineRule="auto"/>
        <w:rPr>
          <w:sz w:val="21"/>
          <w:szCs w:val="21"/>
        </w:rPr>
      </w:pPr>
      <w:r>
        <w:rPr>
          <w:spacing w:val="-25"/>
          <w:sz w:val="21"/>
          <w:szCs w:val="21"/>
        </w:rPr>
        <w:t>还将明朝皇帝称为“地处南方的如同转轮王一般的大明可汗”。</w:t>
      </w:r>
    </w:p>
    <w:p w14:paraId="0DB79B9C">
      <w:pPr>
        <w:pStyle w:val="2"/>
        <w:spacing w:before="107" w:line="303" w:lineRule="auto"/>
        <w:ind w:right="111" w:firstLine="379"/>
        <w:jc w:val="both"/>
        <w:rPr>
          <w:sz w:val="21"/>
          <w:szCs w:val="21"/>
        </w:rPr>
      </w:pPr>
      <w:r>
        <w:rPr>
          <w:spacing w:val="-18"/>
          <w:sz w:val="21"/>
          <w:szCs w:val="21"/>
        </w:rPr>
        <w:t>另据藏文史书《贤者喜宴》记载，永乐三年(1405),大宝法王哈立麻分别称</w:t>
      </w:r>
      <w:r>
        <w:rPr>
          <w:spacing w:val="1"/>
          <w:sz w:val="21"/>
          <w:szCs w:val="21"/>
        </w:rPr>
        <w:t xml:space="preserve"> </w:t>
      </w:r>
      <w:r>
        <w:rPr>
          <w:spacing w:val="-23"/>
          <w:sz w:val="21"/>
          <w:szCs w:val="21"/>
        </w:rPr>
        <w:t>明成祖及其皇后为文殊菩萨和度母的化身。明朝皇帝的文殊菩萨形象一直延续到</w:t>
      </w:r>
      <w:r>
        <w:rPr>
          <w:spacing w:val="17"/>
          <w:sz w:val="21"/>
          <w:szCs w:val="21"/>
        </w:rPr>
        <w:t xml:space="preserve"> </w:t>
      </w:r>
      <w:r>
        <w:rPr>
          <w:spacing w:val="-23"/>
          <w:sz w:val="21"/>
          <w:szCs w:val="21"/>
        </w:rPr>
        <w:t>明朝中后期，五世达赖喇嘛所著的《西藏王臣记》将封赐乌斯藏阐化王家族的明</w:t>
      </w:r>
      <w:r>
        <w:rPr>
          <w:spacing w:val="4"/>
          <w:sz w:val="21"/>
          <w:szCs w:val="21"/>
        </w:rPr>
        <w:t xml:space="preserve"> </w:t>
      </w:r>
      <w:r>
        <w:rPr>
          <w:spacing w:val="-22"/>
          <w:w w:val="97"/>
          <w:sz w:val="21"/>
          <w:szCs w:val="21"/>
        </w:rPr>
        <w:t>朝皇帝敬称为“中华文殊室利皇帝”。藏蒙双语《铁龙年顾实汗颁给达普寺的铁券</w:t>
      </w:r>
      <w:r>
        <w:rPr>
          <w:spacing w:val="15"/>
          <w:sz w:val="21"/>
          <w:szCs w:val="21"/>
        </w:rPr>
        <w:t xml:space="preserve"> </w:t>
      </w:r>
      <w:r>
        <w:rPr>
          <w:spacing w:val="-18"/>
          <w:sz w:val="21"/>
          <w:szCs w:val="21"/>
        </w:rPr>
        <w:t>文书》同样将崇祯皇帝称为文殊室利的化身。</w:t>
      </w:r>
    </w:p>
    <w:p w14:paraId="090AA73B">
      <w:pPr>
        <w:pStyle w:val="2"/>
        <w:spacing w:before="27" w:line="303" w:lineRule="auto"/>
        <w:ind w:firstLine="379"/>
        <w:jc w:val="both"/>
        <w:rPr>
          <w:sz w:val="21"/>
          <w:szCs w:val="21"/>
        </w:rPr>
      </w:pPr>
      <w:r>
        <w:rPr>
          <w:spacing w:val="-26"/>
          <w:w w:val="98"/>
          <w:sz w:val="21"/>
          <w:szCs w:val="21"/>
        </w:rPr>
        <w:t>明代藏汉之间的文化交流也更加密切，《御制大诰》《周易》《尚书》《毛诗》</w:t>
      </w:r>
      <w:r>
        <w:rPr>
          <w:spacing w:val="1"/>
          <w:sz w:val="21"/>
          <w:szCs w:val="21"/>
        </w:rPr>
        <w:t xml:space="preserve"> </w:t>
      </w:r>
      <w:r>
        <w:rPr>
          <w:spacing w:val="-19"/>
          <w:sz w:val="21"/>
          <w:szCs w:val="21"/>
        </w:rPr>
        <w:t>等汉文典籍传入西藏，对儒家思想的传入发挥了重要</w:t>
      </w:r>
      <w:r>
        <w:rPr>
          <w:spacing w:val="-20"/>
          <w:sz w:val="21"/>
          <w:szCs w:val="21"/>
        </w:rPr>
        <w:t>作用。藏人的建筑、绘画、</w:t>
      </w:r>
      <w:r>
        <w:rPr>
          <w:sz w:val="21"/>
          <w:szCs w:val="21"/>
        </w:rPr>
        <w:t xml:space="preserve"> </w:t>
      </w:r>
      <w:r>
        <w:rPr>
          <w:spacing w:val="-20"/>
          <w:sz w:val="21"/>
          <w:szCs w:val="21"/>
        </w:rPr>
        <w:t>雕塑等也受到了汉文化艺术风格和技艺的影响。席力图召大经堂(位</w:t>
      </w:r>
      <w:r>
        <w:rPr>
          <w:spacing w:val="-21"/>
          <w:sz w:val="21"/>
          <w:szCs w:val="21"/>
        </w:rPr>
        <w:t>于今内蒙古</w:t>
      </w:r>
      <w:r>
        <w:rPr>
          <w:sz w:val="21"/>
          <w:szCs w:val="21"/>
        </w:rPr>
        <w:t xml:space="preserve">  </w:t>
      </w:r>
      <w:r>
        <w:rPr>
          <w:spacing w:val="-21"/>
          <w:w w:val="98"/>
          <w:sz w:val="21"/>
          <w:szCs w:val="21"/>
        </w:rPr>
        <w:t>呼和浩特)、缂丝唐卡画像、象牙玉雕等融合了汉藏风</w:t>
      </w:r>
      <w:r>
        <w:rPr>
          <w:spacing w:val="-22"/>
          <w:w w:val="98"/>
          <w:sz w:val="21"/>
          <w:szCs w:val="21"/>
        </w:rPr>
        <w:t>格的精美艺术作品体现了汉</w:t>
      </w:r>
      <w:r>
        <w:rPr>
          <w:sz w:val="21"/>
          <w:szCs w:val="21"/>
        </w:rPr>
        <w:t xml:space="preserve">  </w:t>
      </w:r>
      <w:r>
        <w:rPr>
          <w:spacing w:val="-19"/>
          <w:sz w:val="21"/>
          <w:szCs w:val="21"/>
        </w:rPr>
        <w:t>藏文化的密切交融。</w:t>
      </w:r>
    </w:p>
    <w:p w14:paraId="184D6351">
      <w:pPr>
        <w:pStyle w:val="2"/>
        <w:spacing w:before="32" w:line="304" w:lineRule="auto"/>
        <w:ind w:right="59" w:firstLine="379"/>
        <w:jc w:val="both"/>
        <w:rPr>
          <w:sz w:val="21"/>
          <w:szCs w:val="21"/>
        </w:rPr>
      </w:pPr>
      <w:r>
        <w:rPr>
          <w:spacing w:val="-23"/>
          <w:sz w:val="21"/>
          <w:szCs w:val="21"/>
        </w:rPr>
        <w:t>明朝时期，西域与中原之间始终存在着紧密</w:t>
      </w:r>
      <w:r>
        <w:rPr>
          <w:spacing w:val="-24"/>
          <w:sz w:val="21"/>
          <w:szCs w:val="21"/>
        </w:rPr>
        <w:t>联系，特别是语言文字方面的交</w:t>
      </w:r>
      <w:r>
        <w:rPr>
          <w:sz w:val="21"/>
          <w:szCs w:val="21"/>
        </w:rPr>
        <w:t xml:space="preserve"> </w:t>
      </w:r>
      <w:r>
        <w:rPr>
          <w:spacing w:val="-23"/>
          <w:sz w:val="21"/>
          <w:szCs w:val="21"/>
        </w:rPr>
        <w:t>流与互通一直存在。明代宫廷保存下来的历史文献《高昌馆课》是高昌馆编</w:t>
      </w:r>
      <w:r>
        <w:rPr>
          <w:spacing w:val="-24"/>
          <w:sz w:val="21"/>
          <w:szCs w:val="21"/>
        </w:rPr>
        <w:t>译的</w:t>
      </w:r>
      <w:r>
        <w:rPr>
          <w:sz w:val="21"/>
          <w:szCs w:val="21"/>
        </w:rPr>
        <w:t xml:space="preserve"> </w:t>
      </w:r>
      <w:r>
        <w:rPr>
          <w:spacing w:val="-23"/>
          <w:sz w:val="21"/>
          <w:szCs w:val="21"/>
        </w:rPr>
        <w:t>回鹘文与汉文对照公文集，收录了哈密、吐鲁番一带和诸“地</w:t>
      </w:r>
      <w:r>
        <w:rPr>
          <w:spacing w:val="-24"/>
          <w:sz w:val="21"/>
          <w:szCs w:val="21"/>
        </w:rPr>
        <w:t>面”与明中央政府</w:t>
      </w:r>
      <w:r>
        <w:rPr>
          <w:sz w:val="21"/>
          <w:szCs w:val="21"/>
        </w:rPr>
        <w:t xml:space="preserve"> </w:t>
      </w:r>
      <w:r>
        <w:rPr>
          <w:spacing w:val="-23"/>
          <w:sz w:val="21"/>
          <w:szCs w:val="21"/>
        </w:rPr>
        <w:t>往来的文书。这种民族文字的翻译既是当时中原与西域深度文化互</w:t>
      </w:r>
      <w:r>
        <w:rPr>
          <w:spacing w:val="-24"/>
          <w:sz w:val="21"/>
          <w:szCs w:val="21"/>
        </w:rPr>
        <w:t>动的产物，也</w:t>
      </w:r>
      <w:r>
        <w:rPr>
          <w:sz w:val="21"/>
          <w:szCs w:val="21"/>
        </w:rPr>
        <w:t xml:space="preserve"> </w:t>
      </w:r>
      <w:r>
        <w:rPr>
          <w:spacing w:val="-19"/>
          <w:w w:val="98"/>
          <w:sz w:val="21"/>
          <w:szCs w:val="21"/>
        </w:rPr>
        <w:t>是当时中央政府与西域广泛联系的反映。双方文化互相吸收的典型代表还体现在</w:t>
      </w:r>
      <w:r>
        <w:rPr>
          <w:spacing w:val="1"/>
          <w:sz w:val="21"/>
          <w:szCs w:val="21"/>
        </w:rPr>
        <w:t xml:space="preserve"> </w:t>
      </w:r>
      <w:r>
        <w:rPr>
          <w:spacing w:val="-27"/>
          <w:sz w:val="21"/>
          <w:szCs w:val="21"/>
        </w:rPr>
        <w:t>陵墓营造风格方面，如位于今新疆伊宁麻扎村的速檀</w:t>
      </w:r>
      <w:r>
        <w:rPr>
          <w:spacing w:val="-33"/>
          <w:sz w:val="21"/>
          <w:szCs w:val="21"/>
        </w:rPr>
        <w:t xml:space="preserve"> </w:t>
      </w:r>
      <w:r>
        <w:rPr>
          <w:spacing w:val="-28"/>
          <w:sz w:val="21"/>
          <w:szCs w:val="21"/>
        </w:rPr>
        <w:t>·歪斯汗麻扎。速檀</w:t>
      </w:r>
      <w:r>
        <w:rPr>
          <w:spacing w:val="-33"/>
          <w:sz w:val="21"/>
          <w:szCs w:val="21"/>
        </w:rPr>
        <w:t xml:space="preserve"> </w:t>
      </w:r>
      <w:r>
        <w:rPr>
          <w:spacing w:val="-28"/>
          <w:sz w:val="21"/>
          <w:szCs w:val="21"/>
        </w:rPr>
        <w:t>·歪斯</w:t>
      </w:r>
      <w:r>
        <w:rPr>
          <w:sz w:val="21"/>
          <w:szCs w:val="21"/>
        </w:rPr>
        <w:t xml:space="preserve"> </w:t>
      </w:r>
      <w:r>
        <w:rPr>
          <w:spacing w:val="-23"/>
          <w:sz w:val="21"/>
          <w:szCs w:val="21"/>
        </w:rPr>
        <w:t>汗是成吉思汗第十一代孙，察合台后裔，明代新疆地方政权“亦力把里汗国”国</w:t>
      </w:r>
      <w:r>
        <w:rPr>
          <w:spacing w:val="3"/>
          <w:sz w:val="21"/>
          <w:szCs w:val="21"/>
        </w:rPr>
        <w:t xml:space="preserve"> </w:t>
      </w:r>
      <w:r>
        <w:rPr>
          <w:spacing w:val="-21"/>
          <w:sz w:val="21"/>
          <w:szCs w:val="21"/>
        </w:rPr>
        <w:t>王。其陵墓坐北朝南，包括寝陵和礼拜寺，均为土木结构。主墓室平面呈方形，</w:t>
      </w:r>
      <w:r>
        <w:rPr>
          <w:sz w:val="21"/>
          <w:szCs w:val="21"/>
        </w:rPr>
        <w:t xml:space="preserve"> </w:t>
      </w:r>
      <w:r>
        <w:rPr>
          <w:spacing w:val="-23"/>
          <w:sz w:val="21"/>
          <w:szCs w:val="21"/>
        </w:rPr>
        <w:t>面阔五间，为四层六角顶式建筑。圆形棂窗，屋顶盖黄色琉璃瓦，为典型的中原</w:t>
      </w:r>
      <w:r>
        <w:rPr>
          <w:sz w:val="21"/>
          <w:szCs w:val="21"/>
        </w:rPr>
        <w:t xml:space="preserve"> </w:t>
      </w:r>
      <w:r>
        <w:rPr>
          <w:spacing w:val="-22"/>
          <w:sz w:val="21"/>
          <w:szCs w:val="21"/>
        </w:rPr>
        <w:t>亭阁式建筑风格，这无疑是双方礼俗文化交融的有力证明。</w:t>
      </w:r>
    </w:p>
    <w:p w14:paraId="0E486999">
      <w:pPr>
        <w:pStyle w:val="2"/>
        <w:spacing w:before="7" w:line="294" w:lineRule="auto"/>
        <w:ind w:right="120" w:firstLine="379"/>
        <w:jc w:val="both"/>
        <w:rPr>
          <w:sz w:val="21"/>
          <w:szCs w:val="21"/>
        </w:rPr>
      </w:pPr>
      <w:r>
        <w:rPr>
          <w:spacing w:val="-23"/>
          <w:sz w:val="21"/>
          <w:szCs w:val="21"/>
        </w:rPr>
        <w:t>那些认为明朝是“纯粹的汉人王朝”的观点是</w:t>
      </w:r>
      <w:r>
        <w:rPr>
          <w:spacing w:val="-24"/>
          <w:sz w:val="21"/>
          <w:szCs w:val="21"/>
        </w:rPr>
        <w:t>错误的。明朝皇帝虽然身为汉</w:t>
      </w:r>
      <w:r>
        <w:rPr>
          <w:sz w:val="21"/>
          <w:szCs w:val="21"/>
        </w:rPr>
        <w:t xml:space="preserve"> </w:t>
      </w:r>
      <w:r>
        <w:rPr>
          <w:spacing w:val="-23"/>
          <w:sz w:val="21"/>
          <w:szCs w:val="21"/>
        </w:rPr>
        <w:t>人，但明初建立的国家管理体系继承了此前元、宋、金等朝的</w:t>
      </w:r>
      <w:r>
        <w:rPr>
          <w:spacing w:val="-24"/>
          <w:sz w:val="21"/>
          <w:szCs w:val="21"/>
        </w:rPr>
        <w:t>遗产，带有欧亚大</w:t>
      </w:r>
      <w:r>
        <w:rPr>
          <w:sz w:val="21"/>
          <w:szCs w:val="21"/>
        </w:rPr>
        <w:t xml:space="preserve"> </w:t>
      </w:r>
      <w:r>
        <w:rPr>
          <w:spacing w:val="-23"/>
          <w:sz w:val="21"/>
          <w:szCs w:val="21"/>
        </w:rPr>
        <w:t>陆文化的基本属性。①明朝虽然以儒家文化立国，但对内陆边</w:t>
      </w:r>
      <w:r>
        <w:rPr>
          <w:spacing w:val="-24"/>
          <w:sz w:val="21"/>
          <w:szCs w:val="21"/>
        </w:rPr>
        <w:t>疆地区的多元文化</w:t>
      </w:r>
      <w:r>
        <w:rPr>
          <w:sz w:val="21"/>
          <w:szCs w:val="21"/>
        </w:rPr>
        <w:t xml:space="preserve"> </w:t>
      </w:r>
      <w:r>
        <w:rPr>
          <w:spacing w:val="-23"/>
          <w:sz w:val="21"/>
          <w:szCs w:val="21"/>
        </w:rPr>
        <w:t>同样拥有引领能力。元代的多元文化并未因蒙古统治者北遁而消</w:t>
      </w:r>
      <w:r>
        <w:rPr>
          <w:spacing w:val="-24"/>
          <w:sz w:val="21"/>
          <w:szCs w:val="21"/>
        </w:rPr>
        <w:t>失，而是在明代</w:t>
      </w:r>
      <w:r>
        <w:rPr>
          <w:sz w:val="21"/>
          <w:szCs w:val="21"/>
        </w:rPr>
        <w:t xml:space="preserve"> </w:t>
      </w:r>
      <w:r>
        <w:rPr>
          <w:spacing w:val="-23"/>
          <w:sz w:val="21"/>
          <w:szCs w:val="21"/>
        </w:rPr>
        <w:t>得到延续和发展。蒙古文化、藏文化、回回文化等在明代中</w:t>
      </w:r>
      <w:r>
        <w:rPr>
          <w:spacing w:val="-24"/>
          <w:sz w:val="21"/>
          <w:szCs w:val="21"/>
        </w:rPr>
        <w:t>原文化上也留下了许</w:t>
      </w:r>
      <w:r>
        <w:rPr>
          <w:sz w:val="21"/>
          <w:szCs w:val="21"/>
        </w:rPr>
        <w:t xml:space="preserve"> </w:t>
      </w:r>
      <w:r>
        <w:rPr>
          <w:spacing w:val="-22"/>
          <w:w w:val="99"/>
          <w:sz w:val="21"/>
          <w:szCs w:val="21"/>
        </w:rPr>
        <w:t>多重要的印记。比如元代杂糅汉蒙语法所形成的硬译公牍文体，在明太祖朱元璋</w:t>
      </w:r>
      <w:r>
        <w:rPr>
          <w:spacing w:val="30"/>
          <w:sz w:val="21"/>
          <w:szCs w:val="21"/>
        </w:rPr>
        <w:t xml:space="preserve"> </w:t>
      </w:r>
      <w:r>
        <w:rPr>
          <w:spacing w:val="-23"/>
          <w:sz w:val="21"/>
          <w:szCs w:val="21"/>
        </w:rPr>
        <w:t>发布的圣旨上有着清晰的影子。元代回回人扎马刺丁、汉人虞应龙等集体编纂了</w:t>
      </w:r>
      <w:r>
        <w:rPr>
          <w:spacing w:val="8"/>
          <w:sz w:val="21"/>
          <w:szCs w:val="21"/>
        </w:rPr>
        <w:t xml:space="preserve"> </w:t>
      </w:r>
      <w:r>
        <w:rPr>
          <w:spacing w:val="-24"/>
          <w:w w:val="99"/>
          <w:sz w:val="21"/>
          <w:szCs w:val="21"/>
        </w:rPr>
        <w:t>全国性地理总志《大元大一统志》,这种以“一统志”宣示疆域的做法为明代所继</w:t>
      </w:r>
    </w:p>
    <w:p w14:paraId="575F9D4D">
      <w:pPr>
        <w:spacing w:line="418" w:lineRule="auto"/>
        <w:rPr>
          <w:rFonts w:ascii="Arial"/>
          <w:sz w:val="21"/>
        </w:rPr>
      </w:pPr>
    </w:p>
    <w:p w14:paraId="3B822F24">
      <w:pPr>
        <w:spacing w:before="49" w:line="222" w:lineRule="auto"/>
        <w:rPr>
          <w:rFonts w:ascii="楷体" w:hAnsi="楷体" w:eastAsia="楷体" w:cs="楷体"/>
          <w:sz w:val="15"/>
          <w:szCs w:val="15"/>
        </w:rPr>
      </w:pPr>
      <w:r>
        <w:rPr>
          <w:rFonts w:ascii="楷体" w:hAnsi="楷体" w:eastAsia="楷体" w:cs="楷体"/>
          <w:spacing w:val="5"/>
          <w:sz w:val="15"/>
          <w:szCs w:val="15"/>
        </w:rPr>
        <w:t>① 钟焓：《简析明帝国的内亚性：以与清朝的类比为中心》,《中国史研究动态》2016年第5期。</w:t>
      </w:r>
    </w:p>
    <w:p w14:paraId="330834CF">
      <w:pPr>
        <w:spacing w:line="222" w:lineRule="auto"/>
        <w:rPr>
          <w:rFonts w:ascii="楷体" w:hAnsi="楷体" w:eastAsia="楷体" w:cs="楷体"/>
          <w:sz w:val="15"/>
          <w:szCs w:val="15"/>
        </w:rPr>
        <w:sectPr>
          <w:headerReference r:id="rId276" w:type="default"/>
          <w:footerReference r:id="rId277" w:type="default"/>
          <w:pgSz w:w="8500" w:h="13060"/>
          <w:pgMar w:top="755" w:right="1054" w:bottom="594" w:left="770" w:header="592" w:footer="459" w:gutter="0"/>
          <w:cols w:space="720" w:num="1"/>
        </w:sectPr>
      </w:pPr>
    </w:p>
    <w:p w14:paraId="70EE665F">
      <w:pPr>
        <w:pStyle w:val="2"/>
        <w:spacing w:before="136" w:line="219" w:lineRule="auto"/>
        <w:rPr>
          <w:sz w:val="18"/>
          <w:szCs w:val="18"/>
        </w:rPr>
      </w:pPr>
      <w:r>
        <w:rPr>
          <w:spacing w:val="-4"/>
          <w:sz w:val="18"/>
          <w:szCs w:val="18"/>
        </w:rPr>
        <w:t>O</w:t>
      </w:r>
      <w:r>
        <w:rPr>
          <w:spacing w:val="91"/>
          <w:sz w:val="18"/>
          <w:szCs w:val="18"/>
        </w:rPr>
        <w:t xml:space="preserve"> </w:t>
      </w:r>
      <w:r>
        <w:rPr>
          <w:spacing w:val="-4"/>
          <w:sz w:val="18"/>
          <w:szCs w:val="18"/>
        </w:rPr>
        <w:t>第十讲中外会通与中华民族巩固壮大(明朝时期)</w:t>
      </w:r>
    </w:p>
    <w:p w14:paraId="53FEA7E8">
      <w:pPr>
        <w:spacing w:line="413" w:lineRule="auto"/>
        <w:rPr>
          <w:rFonts w:ascii="Arial"/>
          <w:sz w:val="21"/>
        </w:rPr>
      </w:pPr>
    </w:p>
    <w:p w14:paraId="0D89D1A1">
      <w:pPr>
        <w:pStyle w:val="2"/>
        <w:spacing w:before="58" w:line="365" w:lineRule="auto"/>
        <w:ind w:left="269" w:right="11"/>
        <w:rPr>
          <w:sz w:val="18"/>
          <w:szCs w:val="18"/>
        </w:rPr>
      </w:pPr>
      <w:r>
        <w:rPr>
          <w:spacing w:val="16"/>
          <w:sz w:val="18"/>
          <w:szCs w:val="18"/>
        </w:rPr>
        <w:t>承。天顺五年(1461),由李贤、彭时等撰修的地理总志《大明一统志》告成，全</w:t>
      </w:r>
      <w:r>
        <w:rPr>
          <w:spacing w:val="9"/>
          <w:sz w:val="18"/>
          <w:szCs w:val="18"/>
        </w:rPr>
        <w:t xml:space="preserve"> </w:t>
      </w:r>
      <w:r>
        <w:rPr>
          <w:spacing w:val="11"/>
          <w:sz w:val="18"/>
          <w:szCs w:val="18"/>
        </w:rPr>
        <w:t>书共90卷，体例均沿袭《大元大一统志》,可以说是其续集。</w:t>
      </w:r>
    </w:p>
    <w:p w14:paraId="2E2263BB">
      <w:pPr>
        <w:pStyle w:val="2"/>
        <w:spacing w:before="24" w:line="356" w:lineRule="auto"/>
        <w:ind w:left="269" w:firstLine="400"/>
        <w:rPr>
          <w:sz w:val="18"/>
          <w:szCs w:val="18"/>
        </w:rPr>
      </w:pPr>
      <w:r>
        <w:rPr>
          <w:spacing w:val="15"/>
          <w:sz w:val="18"/>
          <w:szCs w:val="18"/>
        </w:rPr>
        <w:t>明代还延续了元代文学艺术通俗化的趋势，同样以戏曲、</w:t>
      </w:r>
      <w:r>
        <w:rPr>
          <w:spacing w:val="14"/>
          <w:sz w:val="18"/>
          <w:szCs w:val="18"/>
        </w:rPr>
        <w:t>小说为主要文化成</w:t>
      </w:r>
      <w:r>
        <w:rPr>
          <w:sz w:val="18"/>
          <w:szCs w:val="18"/>
        </w:rPr>
        <w:t xml:space="preserve"> </w:t>
      </w:r>
      <w:r>
        <w:rPr>
          <w:spacing w:val="14"/>
          <w:sz w:val="18"/>
          <w:szCs w:val="18"/>
        </w:rPr>
        <w:t>就。戏曲上，在元杂剧基础上发展出了海盐腔、弋阳腔、余姚腔、昆山腔四大声</w:t>
      </w:r>
      <w:r>
        <w:rPr>
          <w:spacing w:val="11"/>
          <w:sz w:val="18"/>
          <w:szCs w:val="18"/>
        </w:rPr>
        <w:t xml:space="preserve"> </w:t>
      </w:r>
      <w:r>
        <w:rPr>
          <w:spacing w:val="14"/>
          <w:sz w:val="18"/>
          <w:szCs w:val="18"/>
        </w:rPr>
        <w:t>腔，对一些地方戏曲的兴起和演变产生了深远影</w:t>
      </w:r>
      <w:r>
        <w:rPr>
          <w:spacing w:val="13"/>
          <w:sz w:val="18"/>
          <w:szCs w:val="18"/>
        </w:rPr>
        <w:t>响。其中，海盐腔是畏兀儿诗人</w:t>
      </w:r>
      <w:r>
        <w:rPr>
          <w:sz w:val="18"/>
          <w:szCs w:val="18"/>
        </w:rPr>
        <w:t xml:space="preserve"> </w:t>
      </w:r>
      <w:r>
        <w:rPr>
          <w:spacing w:val="14"/>
          <w:sz w:val="18"/>
          <w:szCs w:val="18"/>
        </w:rPr>
        <w:t>贯云石的创作；洪武年间，弋阳腔戏和大理白族的</w:t>
      </w:r>
      <w:r>
        <w:rPr>
          <w:spacing w:val="13"/>
          <w:sz w:val="18"/>
          <w:szCs w:val="18"/>
        </w:rPr>
        <w:t>大本曲剧结合，又形成了流传</w:t>
      </w:r>
      <w:r>
        <w:rPr>
          <w:sz w:val="18"/>
          <w:szCs w:val="18"/>
        </w:rPr>
        <w:t xml:space="preserve"> </w:t>
      </w:r>
      <w:r>
        <w:rPr>
          <w:spacing w:val="13"/>
          <w:sz w:val="18"/>
          <w:szCs w:val="18"/>
        </w:rPr>
        <w:t>至今的白剧。另外，今新疆地区的唢呐等乐器已在内地戏曲中占有重要地位，戚</w:t>
      </w:r>
      <w:r>
        <w:rPr>
          <w:spacing w:val="1"/>
          <w:sz w:val="18"/>
          <w:szCs w:val="18"/>
        </w:rPr>
        <w:t xml:space="preserve">  </w:t>
      </w:r>
      <w:r>
        <w:rPr>
          <w:spacing w:val="10"/>
          <w:sz w:val="18"/>
          <w:szCs w:val="18"/>
        </w:rPr>
        <w:t>继光还曾将唢呐作为军队的“号笛”。贵州德江傩堂戏融合了西南族群“傩祭”、</w:t>
      </w:r>
      <w:r>
        <w:rPr>
          <w:sz w:val="18"/>
          <w:szCs w:val="18"/>
        </w:rPr>
        <w:t xml:space="preserve"> </w:t>
      </w:r>
      <w:r>
        <w:rPr>
          <w:spacing w:val="13"/>
          <w:sz w:val="18"/>
          <w:szCs w:val="18"/>
        </w:rPr>
        <w:t>汉人戏剧和道教文化，同时，当地的土家民歌也明显保留了汉人民歌的特点。小</w:t>
      </w:r>
      <w:r>
        <w:rPr>
          <w:spacing w:val="4"/>
          <w:sz w:val="18"/>
          <w:szCs w:val="18"/>
        </w:rPr>
        <w:t xml:space="preserve">  </w:t>
      </w:r>
      <w:r>
        <w:rPr>
          <w:spacing w:val="8"/>
          <w:sz w:val="18"/>
          <w:szCs w:val="18"/>
        </w:rPr>
        <w:t>说方面，元明之际，《三国演义》和《水浒传》相继成书，</w:t>
      </w:r>
      <w:r>
        <w:rPr>
          <w:spacing w:val="7"/>
          <w:sz w:val="18"/>
          <w:szCs w:val="18"/>
        </w:rPr>
        <w:t>明后期又涌现出《西游</w:t>
      </w:r>
      <w:r>
        <w:rPr>
          <w:sz w:val="18"/>
          <w:szCs w:val="18"/>
        </w:rPr>
        <w:t xml:space="preserve">  </w:t>
      </w:r>
      <w:r>
        <w:rPr>
          <w:spacing w:val="7"/>
          <w:sz w:val="18"/>
          <w:szCs w:val="18"/>
        </w:rPr>
        <w:t>记》及“三言二拍”等各类小说作品，元明两代确立了小说在中国文学史上的重要</w:t>
      </w:r>
      <w:r>
        <w:rPr>
          <w:spacing w:val="2"/>
          <w:sz w:val="18"/>
          <w:szCs w:val="18"/>
        </w:rPr>
        <w:t xml:space="preserve">  </w:t>
      </w:r>
      <w:r>
        <w:rPr>
          <w:sz w:val="18"/>
          <w:szCs w:val="18"/>
        </w:rPr>
        <w:t xml:space="preserve">地位。《三国演义》《西游记》等我国古代经典文学作品，不仅在中原地区家喻户晓， </w:t>
      </w:r>
      <w:r>
        <w:rPr>
          <w:spacing w:val="7"/>
          <w:sz w:val="18"/>
          <w:szCs w:val="18"/>
        </w:rPr>
        <w:t>在边疆族群中也得到广泛传播，并产生了深远影响。如后金的开创者努尔哈赤便喜</w:t>
      </w:r>
      <w:r>
        <w:rPr>
          <w:spacing w:val="3"/>
          <w:sz w:val="18"/>
          <w:szCs w:val="18"/>
        </w:rPr>
        <w:t xml:space="preserve">  </w:t>
      </w:r>
      <w:r>
        <w:rPr>
          <w:spacing w:val="1"/>
          <w:sz w:val="18"/>
          <w:szCs w:val="18"/>
        </w:rPr>
        <w:t>读《三国演义》和《水浒传》,皇太极还命达海将《三国演义》翻译成满文。①</w:t>
      </w:r>
    </w:p>
    <w:p w14:paraId="4B6D2A41">
      <w:pPr>
        <w:pStyle w:val="2"/>
        <w:spacing w:before="41" w:line="346" w:lineRule="auto"/>
        <w:ind w:left="269" w:right="6" w:firstLine="510"/>
        <w:rPr>
          <w:sz w:val="18"/>
          <w:szCs w:val="18"/>
        </w:rPr>
      </w:pPr>
      <w:r>
        <w:rPr>
          <w:spacing w:val="17"/>
          <w:sz w:val="18"/>
          <w:szCs w:val="18"/>
        </w:rPr>
        <w:t>此外，宗教、建筑、绘画等诸多文化领域，也都呈现出各族群交融发展的</w:t>
      </w:r>
      <w:r>
        <w:rPr>
          <w:spacing w:val="18"/>
          <w:sz w:val="18"/>
          <w:szCs w:val="18"/>
        </w:rPr>
        <w:t xml:space="preserve"> </w:t>
      </w:r>
      <w:r>
        <w:rPr>
          <w:spacing w:val="-3"/>
          <w:sz w:val="18"/>
          <w:szCs w:val="18"/>
        </w:rPr>
        <w:t>态势。</w:t>
      </w:r>
    </w:p>
    <w:p w14:paraId="1B5BEDC0">
      <w:pPr>
        <w:pStyle w:val="2"/>
        <w:spacing w:before="16" w:line="353" w:lineRule="auto"/>
        <w:ind w:left="269" w:right="10" w:firstLine="510"/>
        <w:rPr>
          <w:sz w:val="18"/>
          <w:szCs w:val="18"/>
        </w:rPr>
      </w:pPr>
      <w:r>
        <w:rPr>
          <w:spacing w:val="17"/>
          <w:sz w:val="18"/>
          <w:szCs w:val="18"/>
        </w:rPr>
        <w:t>明初书画深受“元四家”的影响，中期以后，沈周、仇英等人继承和发扬</w:t>
      </w:r>
      <w:r>
        <w:rPr>
          <w:spacing w:val="15"/>
          <w:sz w:val="18"/>
          <w:szCs w:val="18"/>
        </w:rPr>
        <w:t xml:space="preserve"> </w:t>
      </w:r>
      <w:r>
        <w:rPr>
          <w:spacing w:val="12"/>
          <w:sz w:val="18"/>
          <w:szCs w:val="18"/>
        </w:rPr>
        <w:t>元代水墨画法，并将诗文、书法、绘画三者融为一体，吴门画派崛起，</w:t>
      </w:r>
      <w:r>
        <w:rPr>
          <w:spacing w:val="11"/>
          <w:sz w:val="18"/>
          <w:szCs w:val="18"/>
        </w:rPr>
        <w:t>占据画坛</w:t>
      </w:r>
      <w:r>
        <w:rPr>
          <w:sz w:val="18"/>
          <w:szCs w:val="18"/>
        </w:rPr>
        <w:t xml:space="preserve">  </w:t>
      </w:r>
      <w:r>
        <w:rPr>
          <w:spacing w:val="-8"/>
          <w:sz w:val="18"/>
          <w:szCs w:val="18"/>
        </w:rPr>
        <w:t>主流。</w:t>
      </w:r>
    </w:p>
    <w:p w14:paraId="719123C7">
      <w:pPr>
        <w:pStyle w:val="2"/>
        <w:spacing w:before="6" w:line="354" w:lineRule="auto"/>
        <w:ind w:left="269" w:right="12" w:firstLine="510"/>
        <w:rPr>
          <w:sz w:val="18"/>
          <w:szCs w:val="18"/>
        </w:rPr>
      </w:pPr>
      <w:r>
        <w:rPr>
          <w:spacing w:val="11"/>
          <w:sz w:val="18"/>
          <w:szCs w:val="18"/>
        </w:rPr>
        <w:t>蒙古、回、藏等文化深刻影响着明代中原文化，中华文化在兼容并包中不断</w:t>
      </w:r>
      <w:r>
        <w:rPr>
          <w:spacing w:val="13"/>
          <w:sz w:val="18"/>
          <w:szCs w:val="18"/>
        </w:rPr>
        <w:t xml:space="preserve"> </w:t>
      </w:r>
      <w:r>
        <w:rPr>
          <w:spacing w:val="7"/>
          <w:sz w:val="18"/>
          <w:szCs w:val="18"/>
        </w:rPr>
        <w:t>发展。因大量蒙古人留居中原，蒙古文化对中</w:t>
      </w:r>
      <w:r>
        <w:rPr>
          <w:spacing w:val="6"/>
          <w:sz w:val="18"/>
          <w:szCs w:val="18"/>
        </w:rPr>
        <w:t>原生活文化的影响最为明显。</w:t>
      </w:r>
    </w:p>
    <w:p w14:paraId="3018AE47">
      <w:pPr>
        <w:pStyle w:val="2"/>
        <w:spacing w:before="1" w:line="334" w:lineRule="auto"/>
        <w:ind w:left="269" w:right="5" w:firstLine="510"/>
        <w:rPr>
          <w:sz w:val="18"/>
          <w:szCs w:val="18"/>
        </w:rPr>
      </w:pPr>
      <w:r>
        <w:rPr>
          <w:spacing w:val="12"/>
          <w:sz w:val="18"/>
          <w:szCs w:val="18"/>
        </w:rPr>
        <w:t>饮食方面，明代北京城中有诸多贩卖蒙古肉食</w:t>
      </w:r>
      <w:r>
        <w:rPr>
          <w:spacing w:val="11"/>
          <w:sz w:val="18"/>
          <w:szCs w:val="18"/>
        </w:rPr>
        <w:t>、奶制品的店铺，丰富了中原</w:t>
      </w:r>
      <w:r>
        <w:rPr>
          <w:sz w:val="18"/>
          <w:szCs w:val="18"/>
        </w:rPr>
        <w:t xml:space="preserve"> </w:t>
      </w:r>
      <w:r>
        <w:rPr>
          <w:spacing w:val="10"/>
          <w:sz w:val="18"/>
          <w:szCs w:val="18"/>
        </w:rPr>
        <w:t>的饮食结构。边疆地区所产食材在内地也广泛传播，如黄鼠是蒙古传统食材，在</w:t>
      </w:r>
    </w:p>
    <w:p w14:paraId="14C543B8">
      <w:pPr>
        <w:pStyle w:val="2"/>
        <w:spacing w:before="30" w:line="344" w:lineRule="auto"/>
        <w:ind w:left="269" w:right="173"/>
        <w:rPr>
          <w:sz w:val="18"/>
          <w:szCs w:val="18"/>
        </w:rPr>
      </w:pPr>
      <w:r>
        <w:drawing>
          <wp:anchor distT="0" distB="0" distL="0" distR="0" simplePos="0" relativeHeight="251876352" behindDoc="0" locked="0" layoutInCell="1" allowOverlap="1">
            <wp:simplePos x="0" y="0"/>
            <wp:positionH relativeFrom="column">
              <wp:posOffset>311150</wp:posOffset>
            </wp:positionH>
            <wp:positionV relativeFrom="paragraph">
              <wp:posOffset>1328420</wp:posOffset>
            </wp:positionV>
            <wp:extent cx="793750" cy="6350"/>
            <wp:effectExtent l="0" t="0" r="0" b="0"/>
            <wp:wrapNone/>
            <wp:docPr id="334" name="IM 108"/>
            <wp:cNvGraphicFramePr/>
            <a:graphic xmlns:a="http://schemas.openxmlformats.org/drawingml/2006/main">
              <a:graphicData uri="http://schemas.openxmlformats.org/drawingml/2006/picture">
                <pic:pic xmlns:pic="http://schemas.openxmlformats.org/drawingml/2006/picture">
                  <pic:nvPicPr>
                    <pic:cNvPr id="334" name="IM 108"/>
                    <pic:cNvPicPr/>
                  </pic:nvPicPr>
                  <pic:blipFill>
                    <a:blip r:embed="rId646"/>
                    <a:stretch>
                      <a:fillRect/>
                    </a:stretch>
                  </pic:blipFill>
                  <pic:spPr>
                    <a:xfrm>
                      <a:off x="0" y="0"/>
                      <a:ext cx="793755" cy="6350"/>
                    </a:xfrm>
                    <a:prstGeom prst="rect">
                      <a:avLst/>
                    </a:prstGeom>
                  </pic:spPr>
                </pic:pic>
              </a:graphicData>
            </a:graphic>
          </wp:anchor>
        </w:drawing>
      </w:r>
      <w:r>
        <w:rPr>
          <w:spacing w:val="10"/>
          <w:sz w:val="18"/>
          <w:szCs w:val="18"/>
        </w:rPr>
        <w:t>元代便是宫廷佳肴，至明代亦为宫廷饮食的重要组成部分，其中以宣府、大同所</w:t>
      </w:r>
      <w:r>
        <w:rPr>
          <w:spacing w:val="15"/>
          <w:sz w:val="18"/>
          <w:szCs w:val="18"/>
        </w:rPr>
        <w:t xml:space="preserve"> </w:t>
      </w:r>
      <w:r>
        <w:rPr>
          <w:spacing w:val="10"/>
          <w:sz w:val="18"/>
          <w:szCs w:val="18"/>
        </w:rPr>
        <w:t>产黄鼠最为知名，成为明代中后期民间馈赠的高端食材。服饰方面，明代北</w:t>
      </w:r>
      <w:r>
        <w:rPr>
          <w:spacing w:val="9"/>
          <w:sz w:val="18"/>
          <w:szCs w:val="18"/>
        </w:rPr>
        <w:t>直隶</w:t>
      </w:r>
      <w:r>
        <w:rPr>
          <w:sz w:val="18"/>
          <w:szCs w:val="18"/>
        </w:rPr>
        <w:t xml:space="preserve"> </w:t>
      </w:r>
      <w:r>
        <w:rPr>
          <w:spacing w:val="10"/>
          <w:sz w:val="18"/>
          <w:szCs w:val="18"/>
        </w:rPr>
        <w:t>各府、山东、山西等地民众帽子也深受蒙古影响。每到冬天，这些地方的男子多</w:t>
      </w:r>
      <w:r>
        <w:rPr>
          <w:spacing w:val="5"/>
          <w:sz w:val="18"/>
          <w:szCs w:val="18"/>
        </w:rPr>
        <w:t xml:space="preserve"> </w:t>
      </w:r>
      <w:r>
        <w:rPr>
          <w:spacing w:val="7"/>
          <w:sz w:val="18"/>
          <w:szCs w:val="18"/>
        </w:rPr>
        <w:t>仿蒙古习惯，戴貂皮或狐皮制作的高顶卷檐帽子，即“胡帽”;妇女则用貂皮裁制</w:t>
      </w:r>
      <w:r>
        <w:rPr>
          <w:spacing w:val="12"/>
          <w:sz w:val="18"/>
          <w:szCs w:val="18"/>
        </w:rPr>
        <w:t xml:space="preserve"> </w:t>
      </w:r>
      <w:r>
        <w:rPr>
          <w:spacing w:val="10"/>
          <w:sz w:val="18"/>
          <w:szCs w:val="18"/>
        </w:rPr>
        <w:t>成尖顶覆额的披肩。独具蒙古特色的服饰样式如“比甲”与“只孙”等</w:t>
      </w:r>
      <w:r>
        <w:rPr>
          <w:spacing w:val="9"/>
          <w:sz w:val="18"/>
          <w:szCs w:val="18"/>
        </w:rPr>
        <w:t>，也深受</w:t>
      </w:r>
      <w:r>
        <w:rPr>
          <w:sz w:val="18"/>
          <w:szCs w:val="18"/>
        </w:rPr>
        <w:t xml:space="preserve"> </w:t>
      </w:r>
      <w:r>
        <w:rPr>
          <w:spacing w:val="-3"/>
          <w:sz w:val="18"/>
          <w:szCs w:val="18"/>
        </w:rPr>
        <w:t>内地民众欢迎。</w:t>
      </w:r>
    </w:p>
    <w:p w14:paraId="1AFE9B9E">
      <w:pPr>
        <w:spacing w:before="151" w:line="267" w:lineRule="auto"/>
        <w:ind w:left="738" w:right="178" w:hanging="469"/>
        <w:rPr>
          <w:rFonts w:ascii="楷体" w:hAnsi="楷体" w:eastAsia="楷体" w:cs="楷体"/>
          <w:sz w:val="18"/>
          <w:szCs w:val="18"/>
        </w:rPr>
      </w:pPr>
      <w:r>
        <w:rPr>
          <w:rFonts w:ascii="楷体" w:hAnsi="楷体" w:eastAsia="楷体" w:cs="楷体"/>
          <w:spacing w:val="-23"/>
          <w:w w:val="99"/>
          <w:sz w:val="18"/>
          <w:szCs w:val="18"/>
        </w:rPr>
        <w:t>①</w:t>
      </w:r>
      <w:r>
        <w:rPr>
          <w:rFonts w:ascii="楷体" w:hAnsi="楷体" w:eastAsia="楷体" w:cs="楷体"/>
          <w:spacing w:val="-15"/>
          <w:sz w:val="18"/>
          <w:szCs w:val="18"/>
        </w:rPr>
        <w:t xml:space="preserve"> </w:t>
      </w:r>
      <w:r>
        <w:rPr>
          <w:rFonts w:ascii="楷体" w:hAnsi="楷体" w:eastAsia="楷体" w:cs="楷体"/>
          <w:spacing w:val="-23"/>
          <w:w w:val="99"/>
          <w:sz w:val="18"/>
          <w:szCs w:val="18"/>
        </w:rPr>
        <w:t>蒋维明：《清朝开国与〈三国演义》》,江苏省社会科学院文学研究所编：《明清小说研究》第</w:t>
      </w:r>
      <w:r>
        <w:rPr>
          <w:rFonts w:ascii="楷体" w:hAnsi="楷体" w:eastAsia="楷体" w:cs="楷体"/>
          <w:sz w:val="18"/>
          <w:szCs w:val="18"/>
        </w:rPr>
        <w:t xml:space="preserve"> </w:t>
      </w:r>
      <w:r>
        <w:rPr>
          <w:rFonts w:ascii="楷体" w:hAnsi="楷体" w:eastAsia="楷体" w:cs="楷体"/>
          <w:spacing w:val="-14"/>
          <w:sz w:val="18"/>
          <w:szCs w:val="18"/>
        </w:rPr>
        <w:t>5辑，中国文联出版公司1987年版，第52—53页。</w:t>
      </w:r>
    </w:p>
    <w:p w14:paraId="7DEA1154">
      <w:pPr>
        <w:spacing w:line="267" w:lineRule="auto"/>
        <w:rPr>
          <w:rFonts w:ascii="楷体" w:hAnsi="楷体" w:eastAsia="楷体" w:cs="楷体"/>
          <w:sz w:val="18"/>
          <w:szCs w:val="18"/>
        </w:rPr>
        <w:sectPr>
          <w:headerReference r:id="rId278" w:type="default"/>
          <w:footerReference r:id="rId279" w:type="default"/>
          <w:pgSz w:w="8780" w:h="13090"/>
          <w:pgMar w:top="400" w:right="789" w:bottom="577" w:left="880" w:header="0" w:footer="451" w:gutter="0"/>
          <w:cols w:space="720" w:num="1"/>
        </w:sectPr>
      </w:pPr>
    </w:p>
    <w:p w14:paraId="3963CAC0">
      <w:pPr>
        <w:pStyle w:val="2"/>
        <w:spacing w:before="157" w:line="219" w:lineRule="auto"/>
        <w:ind w:right="24"/>
        <w:jc w:val="right"/>
      </w:pPr>
      <w:r>
        <w:rPr>
          <w:spacing w:val="-17"/>
          <w:w w:val="92"/>
        </w:rPr>
        <w:t>第四节互鉴交融的文化气象</w:t>
      </w:r>
    </w:p>
    <w:p w14:paraId="08A8DFBC">
      <w:pPr>
        <w:spacing w:line="422" w:lineRule="auto"/>
        <w:rPr>
          <w:rFonts w:ascii="Arial"/>
          <w:sz w:val="21"/>
        </w:rPr>
      </w:pPr>
    </w:p>
    <w:p w14:paraId="28564B6C">
      <w:pPr>
        <w:pStyle w:val="2"/>
        <w:spacing w:before="68" w:line="309" w:lineRule="auto"/>
        <w:ind w:left="94" w:right="75" w:firstLine="389"/>
        <w:jc w:val="both"/>
      </w:pPr>
      <w:r>
        <w:rPr>
          <w:spacing w:val="-22"/>
          <w:sz w:val="21"/>
          <w:szCs w:val="21"/>
        </w:rPr>
        <w:t>明代延续元代对藏传佛教的扶持政策，大量藏僧留居内地。有</w:t>
      </w:r>
      <w:r>
        <w:rPr>
          <w:spacing w:val="-23"/>
          <w:sz w:val="21"/>
          <w:szCs w:val="21"/>
        </w:rPr>
        <w:t>明一代，北京</w:t>
      </w:r>
      <w:r>
        <w:rPr>
          <w:sz w:val="21"/>
          <w:szCs w:val="21"/>
        </w:rPr>
        <w:t xml:space="preserve"> </w:t>
      </w:r>
      <w:r>
        <w:rPr>
          <w:spacing w:val="-23"/>
          <w:sz w:val="21"/>
          <w:szCs w:val="21"/>
        </w:rPr>
        <w:t>共兴建了真觉寺、大兴隆寺、大能仁寺等十余座藏传佛教寺庙，永乐时期还出现</w:t>
      </w:r>
      <w:r>
        <w:rPr>
          <w:spacing w:val="1"/>
          <w:sz w:val="21"/>
          <w:szCs w:val="21"/>
        </w:rPr>
        <w:t xml:space="preserve"> </w:t>
      </w:r>
      <w:r>
        <w:rPr>
          <w:spacing w:val="-6"/>
        </w:rPr>
        <w:t>了“番经厂”,承担制作藏式佛像的任务，这些对内地寺院的建筑风格、造像样式</w:t>
      </w:r>
      <w:r>
        <w:rPr>
          <w:spacing w:val="17"/>
        </w:rPr>
        <w:t xml:space="preserve"> </w:t>
      </w:r>
      <w:r>
        <w:rPr>
          <w:spacing w:val="1"/>
        </w:rPr>
        <w:t>以及绘画手法等产生了影响。</w:t>
      </w:r>
    </w:p>
    <w:p w14:paraId="156F6C3B">
      <w:pPr>
        <w:pStyle w:val="2"/>
        <w:spacing w:before="60" w:line="309" w:lineRule="auto"/>
        <w:ind w:firstLine="484"/>
        <w:jc w:val="both"/>
      </w:pPr>
      <w:r>
        <w:rPr>
          <w:spacing w:val="-12"/>
          <w:sz w:val="21"/>
          <w:szCs w:val="21"/>
        </w:rPr>
        <w:t>回回人在明代继续发挥着文化影响力。洪武</w:t>
      </w:r>
      <w:r>
        <w:rPr>
          <w:spacing w:val="-13"/>
          <w:sz w:val="21"/>
          <w:szCs w:val="21"/>
        </w:rPr>
        <w:t>元年(1368),太祖下令敕建礼</w:t>
      </w:r>
      <w:r>
        <w:rPr>
          <w:sz w:val="21"/>
          <w:szCs w:val="21"/>
        </w:rPr>
        <w:t xml:space="preserve">  </w:t>
      </w:r>
      <w:r>
        <w:rPr>
          <w:spacing w:val="-20"/>
          <w:sz w:val="21"/>
          <w:szCs w:val="21"/>
        </w:rPr>
        <w:t>拜寺于南京和西安，同年改太史院为司天监，其中还专门保留了元朝的回回司天</w:t>
      </w:r>
      <w:r>
        <w:rPr>
          <w:spacing w:val="6"/>
          <w:sz w:val="21"/>
          <w:szCs w:val="21"/>
        </w:rPr>
        <w:t xml:space="preserve">  </w:t>
      </w:r>
      <w:r>
        <w:rPr>
          <w:spacing w:val="-12"/>
          <w:sz w:val="21"/>
          <w:szCs w:val="21"/>
        </w:rPr>
        <w:t>监；洪武二年(1369),征元代回回历官</w:t>
      </w:r>
      <w:r>
        <w:rPr>
          <w:spacing w:val="-13"/>
          <w:sz w:val="21"/>
          <w:szCs w:val="21"/>
        </w:rPr>
        <w:t>郑阿里等11人至京，掌察天文，定历数；</w:t>
      </w:r>
      <w:r>
        <w:rPr>
          <w:sz w:val="21"/>
          <w:szCs w:val="21"/>
        </w:rPr>
        <w:t xml:space="preserve"> </w:t>
      </w:r>
      <w:r>
        <w:rPr>
          <w:spacing w:val="-16"/>
          <w:sz w:val="21"/>
          <w:szCs w:val="21"/>
        </w:rPr>
        <w:t>洪武十五年(1382),召钦天监灵台郎海答尔、阿达兀丁、回回大师马沙亦黑、马</w:t>
      </w:r>
      <w:r>
        <w:rPr>
          <w:spacing w:val="7"/>
          <w:sz w:val="21"/>
          <w:szCs w:val="21"/>
        </w:rPr>
        <w:t xml:space="preserve">  </w:t>
      </w:r>
      <w:r>
        <w:rPr>
          <w:spacing w:val="-6"/>
        </w:rPr>
        <w:t>哈麻等，命他们译介西域天文历法书。“回回历”一直在钦天监中沿用到清康熙八</w:t>
      </w:r>
      <w:r>
        <w:rPr>
          <w:spacing w:val="9"/>
        </w:rPr>
        <w:t xml:space="preserve">  </w:t>
      </w:r>
      <w:r>
        <w:rPr>
          <w:spacing w:val="-13"/>
          <w:sz w:val="21"/>
          <w:szCs w:val="21"/>
        </w:rPr>
        <w:t>年(1669),才被传教士汤若望等人带来的西洋历法所取代。此外，《回回药方》</w:t>
      </w:r>
      <w:r>
        <w:rPr>
          <w:spacing w:val="7"/>
          <w:sz w:val="21"/>
          <w:szCs w:val="21"/>
        </w:rPr>
        <w:t xml:space="preserve"> </w:t>
      </w:r>
      <w:r>
        <w:rPr>
          <w:spacing w:val="-22"/>
          <w:sz w:val="21"/>
          <w:szCs w:val="21"/>
        </w:rPr>
        <w:t>吸取了伊本</w:t>
      </w:r>
      <w:r>
        <w:rPr>
          <w:spacing w:val="-33"/>
          <w:sz w:val="21"/>
          <w:szCs w:val="21"/>
        </w:rPr>
        <w:t xml:space="preserve"> </w:t>
      </w:r>
      <w:r>
        <w:rPr>
          <w:spacing w:val="-22"/>
          <w:sz w:val="21"/>
          <w:szCs w:val="21"/>
        </w:rPr>
        <w:t>·西拿的《医典》等医药著作，在用药和剂量</w:t>
      </w:r>
      <w:r>
        <w:rPr>
          <w:spacing w:val="-23"/>
          <w:sz w:val="21"/>
          <w:szCs w:val="21"/>
        </w:rPr>
        <w:t>上按照中国的实际情况</w:t>
      </w:r>
      <w:r>
        <w:rPr>
          <w:sz w:val="21"/>
          <w:szCs w:val="21"/>
        </w:rPr>
        <w:t xml:space="preserve">  </w:t>
      </w:r>
      <w:r>
        <w:rPr>
          <w:spacing w:val="-22"/>
          <w:sz w:val="21"/>
          <w:szCs w:val="21"/>
        </w:rPr>
        <w:t>作出了调整，丰富了明代中药学。明代出现的“回儒”学者</w:t>
      </w:r>
      <w:r>
        <w:rPr>
          <w:spacing w:val="-23"/>
          <w:sz w:val="21"/>
          <w:szCs w:val="21"/>
        </w:rPr>
        <w:t>更是用汉文著书立说，</w:t>
      </w:r>
      <w:r>
        <w:rPr>
          <w:sz w:val="21"/>
          <w:szCs w:val="21"/>
        </w:rPr>
        <w:t xml:space="preserve"> </w:t>
      </w:r>
      <w:r>
        <w:rPr>
          <w:spacing w:val="-20"/>
          <w:sz w:val="21"/>
          <w:szCs w:val="21"/>
        </w:rPr>
        <w:t>倡导通过吸收、借用儒家思想来阐释伊斯兰教理。这一运动一</w:t>
      </w:r>
      <w:r>
        <w:rPr>
          <w:spacing w:val="-21"/>
          <w:sz w:val="21"/>
          <w:szCs w:val="21"/>
        </w:rPr>
        <w:t>直持续到清代，其</w:t>
      </w:r>
      <w:r>
        <w:rPr>
          <w:sz w:val="21"/>
          <w:szCs w:val="21"/>
        </w:rPr>
        <w:t xml:space="preserve">  </w:t>
      </w:r>
      <w:r>
        <w:rPr>
          <w:spacing w:val="-22"/>
          <w:sz w:val="21"/>
          <w:szCs w:val="21"/>
        </w:rPr>
        <w:t>间出现了一大批代表人物和作品，如王岱舆的《</w:t>
      </w:r>
      <w:r>
        <w:rPr>
          <w:spacing w:val="-23"/>
          <w:sz w:val="21"/>
          <w:szCs w:val="21"/>
        </w:rPr>
        <w:t>正教真诠》《清真大学》,张中的</w:t>
      </w:r>
      <w:r>
        <w:rPr>
          <w:sz w:val="21"/>
          <w:szCs w:val="21"/>
        </w:rPr>
        <w:t xml:space="preserve">  </w:t>
      </w:r>
      <w:r>
        <w:rPr>
          <w:spacing w:val="-9"/>
        </w:rPr>
        <w:t>《归真总义》《克理默解》,伍遵契的《修真蒙引》《归真要道》等。</w:t>
      </w:r>
    </w:p>
    <w:p w14:paraId="48C4AC5D">
      <w:pPr>
        <w:pStyle w:val="2"/>
        <w:spacing w:before="183" w:line="220" w:lineRule="auto"/>
        <w:ind w:left="484"/>
        <w:rPr>
          <w:sz w:val="21"/>
          <w:szCs w:val="21"/>
        </w:rPr>
      </w:pPr>
      <w:r>
        <w:rPr>
          <w:spacing w:val="-18"/>
          <w:sz w:val="21"/>
          <w:szCs w:val="21"/>
        </w:rPr>
        <w:t>四 、中外文化交流</w:t>
      </w:r>
    </w:p>
    <w:p w14:paraId="2D9FB649">
      <w:pPr>
        <w:pStyle w:val="2"/>
        <w:spacing w:before="58" w:line="315" w:lineRule="auto"/>
        <w:ind w:left="94" w:right="113" w:firstLine="389"/>
      </w:pPr>
      <w:r>
        <w:rPr>
          <w:spacing w:val="-23"/>
          <w:sz w:val="21"/>
          <w:szCs w:val="21"/>
        </w:rPr>
        <w:t>永乐、宣德时期，郑和七下西洋，是中外友好</w:t>
      </w:r>
      <w:r>
        <w:rPr>
          <w:spacing w:val="-24"/>
          <w:sz w:val="21"/>
          <w:szCs w:val="21"/>
        </w:rPr>
        <w:t>往来的佳话，也是中华民族爱</w:t>
      </w:r>
      <w:r>
        <w:rPr>
          <w:sz w:val="21"/>
          <w:szCs w:val="21"/>
        </w:rPr>
        <w:t xml:space="preserve"> </w:t>
      </w:r>
      <w:r>
        <w:rPr>
          <w:spacing w:val="-8"/>
        </w:rPr>
        <w:t>好和平的重要体现。郑和下西洋推动了海上丝绸之路①的繁荣发展，</w:t>
      </w:r>
      <w:r>
        <w:rPr>
          <w:spacing w:val="-9"/>
        </w:rPr>
        <w:t>朝贡贸易进入</w:t>
      </w:r>
      <w:r>
        <w:t xml:space="preserve"> </w:t>
      </w:r>
      <w:r>
        <w:rPr>
          <w:spacing w:val="-19"/>
          <w:sz w:val="21"/>
          <w:szCs w:val="21"/>
        </w:rPr>
        <w:t>鼎盛时期。这期间各国朝贡使团络绎不绝，前后有30余</w:t>
      </w:r>
      <w:r>
        <w:rPr>
          <w:spacing w:val="-20"/>
          <w:sz w:val="21"/>
          <w:szCs w:val="21"/>
        </w:rPr>
        <w:t>国参与其中，有4个国家</w:t>
      </w:r>
      <w:r>
        <w:rPr>
          <w:sz w:val="21"/>
          <w:szCs w:val="21"/>
        </w:rPr>
        <w:t xml:space="preserve"> </w:t>
      </w:r>
      <w:r>
        <w:rPr>
          <w:spacing w:val="-20"/>
          <w:sz w:val="21"/>
          <w:szCs w:val="21"/>
        </w:rPr>
        <w:t>的国王7次亲自来华朝贡。其中，渤泥国王在朝贡时病逝于南京，明成祖以王礼</w:t>
      </w:r>
      <w:r>
        <w:rPr>
          <w:spacing w:val="4"/>
          <w:sz w:val="21"/>
          <w:szCs w:val="21"/>
        </w:rPr>
        <w:t xml:space="preserve"> </w:t>
      </w:r>
      <w:r>
        <w:rPr>
          <w:spacing w:val="-2"/>
        </w:rPr>
        <w:t>葬之，其墓地现位于南京市雨花台区，这无疑是中外友好交往的有力见证。</w:t>
      </w:r>
    </w:p>
    <w:p w14:paraId="69130889">
      <w:pPr>
        <w:pStyle w:val="2"/>
        <w:spacing w:before="17" w:line="304" w:lineRule="auto"/>
        <w:ind w:left="94" w:right="29" w:firstLine="389"/>
      </w:pPr>
      <w:r>
        <w:rPr>
          <w:spacing w:val="-22"/>
          <w:w w:val="99"/>
          <w:sz w:val="21"/>
          <w:szCs w:val="21"/>
        </w:rPr>
        <w:t>郑和下西洋承载着明代中华民族交融的成果，又与海外诸民族交往交流，衔</w:t>
      </w:r>
      <w:r>
        <w:rPr>
          <w:spacing w:val="10"/>
          <w:sz w:val="21"/>
          <w:szCs w:val="21"/>
        </w:rPr>
        <w:t xml:space="preserve">  </w:t>
      </w:r>
      <w:r>
        <w:rPr>
          <w:spacing w:val="-23"/>
          <w:sz w:val="21"/>
          <w:szCs w:val="21"/>
        </w:rPr>
        <w:t>接了明代中国与世界市场，为隆庆开关后海外贸易的全面开展莫定了基础。最值</w:t>
      </w:r>
      <w:r>
        <w:rPr>
          <w:sz w:val="21"/>
          <w:szCs w:val="21"/>
        </w:rPr>
        <w:t xml:space="preserve">  </w:t>
      </w:r>
      <w:r>
        <w:rPr>
          <w:spacing w:val="-23"/>
          <w:sz w:val="21"/>
          <w:szCs w:val="21"/>
        </w:rPr>
        <w:t>得称道的是，郑和拥有世界上最强大的舰队，但每到一处都是通过自由买卖的方</w:t>
      </w:r>
      <w:r>
        <w:rPr>
          <w:sz w:val="21"/>
          <w:szCs w:val="21"/>
        </w:rPr>
        <w:t xml:space="preserve">  </w:t>
      </w:r>
      <w:r>
        <w:rPr>
          <w:spacing w:val="-6"/>
        </w:rPr>
        <w:t>式平等交换。利玛窦感叹：“在一个几乎可以说其疆域广阔无边、人口不计其数、</w:t>
      </w:r>
      <w:r>
        <w:rPr>
          <w:spacing w:val="9"/>
        </w:rPr>
        <w:t xml:space="preserve"> </w:t>
      </w:r>
      <w:r>
        <w:rPr>
          <w:spacing w:val="-23"/>
          <w:sz w:val="21"/>
          <w:szCs w:val="21"/>
        </w:rPr>
        <w:t>物产多种多样且极其丰富的王国里，尽管他们拥有装备精良、可轻而易举地征服</w:t>
      </w:r>
      <w:r>
        <w:rPr>
          <w:sz w:val="21"/>
          <w:szCs w:val="21"/>
        </w:rPr>
        <w:t xml:space="preserve">  </w:t>
      </w:r>
      <w:r>
        <w:rPr>
          <w:spacing w:val="-3"/>
        </w:rPr>
        <w:t>邻近国家的陆军和海军，但不论国王还是他的人民，竟然都从未想到去进行一场</w:t>
      </w:r>
    </w:p>
    <w:p w14:paraId="74D30BDE">
      <w:pPr>
        <w:spacing w:line="383" w:lineRule="auto"/>
        <w:rPr>
          <w:rFonts w:ascii="Arial"/>
          <w:sz w:val="21"/>
        </w:rPr>
      </w:pPr>
    </w:p>
    <w:p w14:paraId="22919904">
      <w:pPr>
        <w:spacing w:before="63" w:line="247" w:lineRule="auto"/>
        <w:ind w:left="313" w:right="124" w:hanging="219"/>
        <w:rPr>
          <w:rFonts w:ascii="楷体" w:hAnsi="楷体" w:eastAsia="楷体" w:cs="楷体"/>
          <w:sz w:val="19"/>
          <w:szCs w:val="19"/>
        </w:rPr>
      </w:pPr>
      <w:r>
        <w:rPr>
          <w:rFonts w:ascii="楷体" w:hAnsi="楷体" w:eastAsia="楷体" w:cs="楷体"/>
          <w:spacing w:val="-25"/>
          <w:w w:val="97"/>
          <w:sz w:val="19"/>
          <w:szCs w:val="19"/>
        </w:rPr>
        <w:t>①海上丝纲之路指古代中国与东亚、东南亚、南亚、西亚以及东非诸国家或地区之间的海上交</w:t>
      </w:r>
      <w:r>
        <w:rPr>
          <w:rFonts w:ascii="楷体" w:hAnsi="楷体" w:eastAsia="楷体" w:cs="楷体"/>
          <w:spacing w:val="8"/>
          <w:sz w:val="19"/>
          <w:szCs w:val="19"/>
        </w:rPr>
        <w:t xml:space="preserve"> </w:t>
      </w:r>
      <w:r>
        <w:rPr>
          <w:rFonts w:ascii="楷体" w:hAnsi="楷体" w:eastAsia="楷体" w:cs="楷体"/>
          <w:spacing w:val="-26"/>
          <w:sz w:val="19"/>
          <w:szCs w:val="19"/>
        </w:rPr>
        <w:t>往和贸易的航线。</w:t>
      </w:r>
    </w:p>
    <w:p w14:paraId="2CB3A675">
      <w:pPr>
        <w:spacing w:before="48" w:line="222" w:lineRule="auto"/>
        <w:ind w:left="94"/>
        <w:rPr>
          <w:rFonts w:ascii="楷体" w:hAnsi="楷体" w:eastAsia="楷体" w:cs="楷体"/>
          <w:sz w:val="19"/>
          <w:szCs w:val="19"/>
        </w:rPr>
      </w:pPr>
      <w:r>
        <w:rPr>
          <w:rFonts w:ascii="楷体" w:hAnsi="楷体" w:eastAsia="楷体" w:cs="楷体"/>
          <w:spacing w:val="-20"/>
          <w:w w:val="97"/>
          <w:sz w:val="19"/>
          <w:szCs w:val="19"/>
        </w:rPr>
        <w:t>②唐云俊、韩品峥：《渤泥国王墓地考析》,《东南文化》2009年第2期。</w:t>
      </w:r>
    </w:p>
    <w:p w14:paraId="31E57095">
      <w:pPr>
        <w:spacing w:line="222" w:lineRule="auto"/>
        <w:rPr>
          <w:rFonts w:ascii="楷体" w:hAnsi="楷体" w:eastAsia="楷体" w:cs="楷体"/>
          <w:sz w:val="19"/>
          <w:szCs w:val="19"/>
        </w:rPr>
        <w:sectPr>
          <w:footerReference r:id="rId280" w:type="default"/>
          <w:pgSz w:w="8500" w:h="13100"/>
          <w:pgMar w:top="400" w:right="1155" w:bottom="662" w:left="585" w:header="0" w:footer="491" w:gutter="0"/>
          <w:cols w:space="720" w:num="1"/>
        </w:sectPr>
      </w:pPr>
    </w:p>
    <w:p w14:paraId="7BD38F91">
      <w:pPr>
        <w:pStyle w:val="2"/>
        <w:spacing w:before="66" w:line="219" w:lineRule="auto"/>
      </w:pPr>
      <w:r>
        <w:rPr>
          <w:spacing w:val="-10"/>
        </w:rPr>
        <w:t>◎第十讲中外会通与中华民族巩固壮大(明朝时期)</w:t>
      </w:r>
    </w:p>
    <w:p w14:paraId="4971653A">
      <w:pPr>
        <w:spacing w:line="449" w:lineRule="auto"/>
        <w:rPr>
          <w:rFonts w:ascii="Arial"/>
          <w:sz w:val="21"/>
        </w:rPr>
      </w:pPr>
    </w:p>
    <w:p w14:paraId="411127D7">
      <w:pPr>
        <w:pStyle w:val="2"/>
        <w:spacing w:before="62" w:line="315" w:lineRule="auto"/>
        <w:ind w:left="290" w:right="77"/>
      </w:pPr>
      <w:r>
        <w:t>侵略战争……在这方面，他们截然不同于欧洲人；欧洲人常常对自</w:t>
      </w:r>
      <w:r>
        <w:rPr>
          <w:spacing w:val="-1"/>
        </w:rPr>
        <w:t>己的政府不满，</w:t>
      </w:r>
      <w:r>
        <w:t xml:space="preserve"> </w:t>
      </w:r>
      <w:r>
        <w:rPr>
          <w:spacing w:val="-23"/>
        </w:rPr>
        <w:t>垂涎其他人所享有的东西。”①</w:t>
      </w:r>
    </w:p>
    <w:p w14:paraId="55343783">
      <w:pPr>
        <w:pStyle w:val="2"/>
        <w:spacing w:before="39" w:line="336" w:lineRule="auto"/>
        <w:ind w:left="290" w:firstLine="369"/>
        <w:jc w:val="both"/>
      </w:pPr>
      <w:r>
        <w:rPr>
          <w:spacing w:val="3"/>
        </w:rPr>
        <w:t>除了海上丝绸之路的开通外，明代陆上丝绸之路依旧发挥着</w:t>
      </w:r>
      <w:r>
        <w:rPr>
          <w:spacing w:val="2"/>
        </w:rPr>
        <w:t>重要作用。永乐</w:t>
      </w:r>
      <w:r>
        <w:t xml:space="preserve">   </w:t>
      </w:r>
      <w:r>
        <w:rPr>
          <w:spacing w:val="3"/>
        </w:rPr>
        <w:t>年间，明朝命陈诚五使西域，翻雪山、走戈壁，艰苦跋涉数</w:t>
      </w:r>
      <w:r>
        <w:rPr>
          <w:spacing w:val="2"/>
        </w:rPr>
        <w:t>万里，重开“丝绸之</w:t>
      </w:r>
      <w:r>
        <w:t xml:space="preserve">  路”,与郑和一海一陆为明朝打开外交外贸事业的大门，开</w:t>
      </w:r>
      <w:r>
        <w:rPr>
          <w:spacing w:val="-1"/>
        </w:rPr>
        <w:t>创明永乐年间万国来朝</w:t>
      </w:r>
      <w:r>
        <w:t xml:space="preserve">   </w:t>
      </w:r>
      <w:r>
        <w:rPr>
          <w:spacing w:val="2"/>
        </w:rPr>
        <w:t>的盛景。史学家谢国桢称其功不减于郑和，尤其是推行对西域诸国“一视而无间”</w:t>
      </w:r>
      <w:r>
        <w:t xml:space="preserve"> </w:t>
      </w:r>
      <w:r>
        <w:rPr>
          <w:spacing w:val="-8"/>
        </w:rPr>
        <w:t>的策略，“从此万方归德化，不劳征发定三边”②。陆上丝绸之路的再次开通，为中</w:t>
      </w:r>
      <w:r>
        <w:rPr>
          <w:spacing w:val="1"/>
        </w:rPr>
        <w:t xml:space="preserve">   </w:t>
      </w:r>
      <w:r>
        <w:rPr>
          <w:spacing w:val="-8"/>
        </w:rPr>
        <w:t>外交往交流交融提供了又一重要途径。</w:t>
      </w:r>
    </w:p>
    <w:p w14:paraId="0103A602">
      <w:pPr>
        <w:pStyle w:val="2"/>
        <w:spacing w:before="47" w:line="335" w:lineRule="auto"/>
        <w:ind w:left="290" w:right="133" w:firstLine="439"/>
        <w:jc w:val="both"/>
      </w:pPr>
      <w:r>
        <w:rPr>
          <w:spacing w:val="2"/>
        </w:rPr>
        <w:t>明代统治者开放包容的宗教政策，深刻地推动了伊斯兰教中国化的进程。生</w:t>
      </w:r>
      <w:r>
        <w:rPr>
          <w:spacing w:val="1"/>
        </w:rPr>
        <w:t xml:space="preserve"> </w:t>
      </w:r>
      <w:r>
        <w:rPr>
          <w:spacing w:val="2"/>
        </w:rPr>
        <w:t>活在中华大地、热爱中华文化的中国穆斯林整合伊斯兰文化与中华文化的丰富资</w:t>
      </w:r>
      <w:r>
        <w:rPr>
          <w:spacing w:val="13"/>
        </w:rPr>
        <w:t xml:space="preserve"> </w:t>
      </w:r>
      <w:r>
        <w:rPr>
          <w:spacing w:val="2"/>
        </w:rPr>
        <w:t>源，以汉语为母语、以儒学为资源，推动构建了伊斯兰教中国化的思想体系，不</w:t>
      </w:r>
      <w:r>
        <w:rPr>
          <w:spacing w:val="9"/>
        </w:rPr>
        <w:t xml:space="preserve"> </w:t>
      </w:r>
      <w:r>
        <w:rPr>
          <w:spacing w:val="2"/>
        </w:rPr>
        <w:t>仅形成了具有中国传统建筑特色和装饰风格的清真寺，还创办了融私塾教育与寺</w:t>
      </w:r>
      <w:r>
        <w:rPr>
          <w:spacing w:val="7"/>
        </w:rPr>
        <w:t xml:space="preserve"> </w:t>
      </w:r>
      <w:r>
        <w:rPr>
          <w:spacing w:val="-11"/>
        </w:rPr>
        <w:t>院教育于一体的经堂教育。</w:t>
      </w:r>
    </w:p>
    <w:p w14:paraId="64A33C46">
      <w:pPr>
        <w:spacing w:before="21" w:line="327" w:lineRule="auto"/>
        <w:ind w:left="195" w:right="112" w:firstLine="564"/>
        <w:rPr>
          <w:rFonts w:ascii="黑体" w:hAnsi="黑体" w:eastAsia="黑体" w:cs="黑体"/>
          <w:sz w:val="19"/>
          <w:szCs w:val="19"/>
        </w:rPr>
      </w:pPr>
      <w:r>
        <w:rPr>
          <w:rFonts w:ascii="黑体" w:hAnsi="黑体" w:eastAsia="黑体" w:cs="黑体"/>
          <w:spacing w:val="-4"/>
          <w:sz w:val="19"/>
          <w:szCs w:val="19"/>
        </w:rPr>
        <w:t>回儒群体的形成，是明代伊斯兰教中国化的重要表现。明清之际，深谙中华文</w:t>
      </w:r>
      <w:r>
        <w:rPr>
          <w:rFonts w:ascii="黑体" w:hAnsi="黑体" w:eastAsia="黑体" w:cs="黑体"/>
          <w:spacing w:val="4"/>
          <w:sz w:val="19"/>
          <w:szCs w:val="19"/>
        </w:rPr>
        <w:t xml:space="preserve"> </w:t>
      </w:r>
      <w:r>
        <w:rPr>
          <w:rFonts w:ascii="黑体" w:hAnsi="黑体" w:eastAsia="黑体" w:cs="黑体"/>
          <w:spacing w:val="2"/>
          <w:sz w:val="19"/>
          <w:szCs w:val="19"/>
        </w:rPr>
        <w:t>化的伊斯兰教群体出现了一大批回儒学者。他们“以儒诠经”,对确立中国特色的</w:t>
      </w:r>
      <w:r>
        <w:rPr>
          <w:rFonts w:ascii="黑体" w:hAnsi="黑体" w:eastAsia="黑体" w:cs="黑体"/>
          <w:spacing w:val="13"/>
          <w:sz w:val="19"/>
          <w:szCs w:val="19"/>
        </w:rPr>
        <w:t xml:space="preserve"> </w:t>
      </w:r>
      <w:r>
        <w:rPr>
          <w:rFonts w:ascii="黑体" w:hAnsi="黑体" w:eastAsia="黑体" w:cs="黑体"/>
          <w:spacing w:val="-1"/>
          <w:sz w:val="19"/>
          <w:szCs w:val="19"/>
        </w:rPr>
        <w:t>伊斯兰教经学思想、丰富中华文化的多元体系、壮大中华文明的组成部分发挥了重</w:t>
      </w:r>
      <w:r>
        <w:rPr>
          <w:rFonts w:ascii="黑体" w:hAnsi="黑体" w:eastAsia="黑体" w:cs="黑体"/>
          <w:sz w:val="19"/>
          <w:szCs w:val="19"/>
        </w:rPr>
        <w:t xml:space="preserve">  </w:t>
      </w:r>
      <w:r>
        <w:rPr>
          <w:rFonts w:ascii="黑体" w:hAnsi="黑体" w:eastAsia="黑体" w:cs="黑体"/>
          <w:spacing w:val="-1"/>
          <w:sz w:val="19"/>
          <w:szCs w:val="19"/>
        </w:rPr>
        <w:t>要作用。回儒学者用汉文著书立说，倡导通过吸收儒学概念和理论体系来阐释</w:t>
      </w:r>
      <w:r>
        <w:rPr>
          <w:rFonts w:ascii="黑体" w:hAnsi="黑体" w:eastAsia="黑体" w:cs="黑体"/>
          <w:spacing w:val="-2"/>
          <w:sz w:val="19"/>
          <w:szCs w:val="19"/>
        </w:rPr>
        <w:t>伊斯</w:t>
      </w:r>
      <w:r>
        <w:rPr>
          <w:rFonts w:ascii="黑体" w:hAnsi="黑体" w:eastAsia="黑体" w:cs="黑体"/>
          <w:sz w:val="19"/>
          <w:szCs w:val="19"/>
        </w:rPr>
        <w:t xml:space="preserve">  </w:t>
      </w:r>
      <w:r>
        <w:rPr>
          <w:rFonts w:ascii="黑体" w:hAnsi="黑体" w:eastAsia="黑体" w:cs="黑体"/>
          <w:spacing w:val="-2"/>
          <w:sz w:val="19"/>
          <w:szCs w:val="19"/>
        </w:rPr>
        <w:t>兰教教理。如明代著名经师马明龙言，“吾教与儒教同伦理，凡</w:t>
      </w:r>
      <w:r>
        <w:rPr>
          <w:rFonts w:ascii="黑体" w:hAnsi="黑体" w:eastAsia="黑体" w:cs="黑体"/>
          <w:spacing w:val="-3"/>
          <w:sz w:val="19"/>
          <w:szCs w:val="19"/>
        </w:rPr>
        <w:t>循礼法者，必以忠</w:t>
      </w:r>
      <w:r>
        <w:rPr>
          <w:rFonts w:ascii="黑体" w:hAnsi="黑体" w:eastAsia="黑体" w:cs="黑体"/>
          <w:sz w:val="19"/>
          <w:szCs w:val="19"/>
        </w:rPr>
        <w:t xml:space="preserve">  </w:t>
      </w:r>
      <w:r>
        <w:rPr>
          <w:rFonts w:ascii="黑体" w:hAnsi="黑体" w:eastAsia="黑体" w:cs="黑体"/>
          <w:spacing w:val="-5"/>
          <w:sz w:val="19"/>
          <w:szCs w:val="19"/>
        </w:rPr>
        <w:t>君孝亲为事业”③,强调伊斯兰教信众要严格履行忠君爱国、孝敬亲人的责任；王岱</w:t>
      </w:r>
      <w:r>
        <w:rPr>
          <w:rFonts w:ascii="黑体" w:hAnsi="黑体" w:eastAsia="黑体" w:cs="黑体"/>
          <w:spacing w:val="5"/>
          <w:sz w:val="19"/>
          <w:szCs w:val="19"/>
        </w:rPr>
        <w:t xml:space="preserve">  </w:t>
      </w:r>
      <w:r>
        <w:rPr>
          <w:rFonts w:ascii="黑体" w:hAnsi="黑体" w:eastAsia="黑体" w:cs="黑体"/>
          <w:spacing w:val="-2"/>
          <w:sz w:val="19"/>
          <w:szCs w:val="19"/>
        </w:rPr>
        <w:t>舆提出将伊斯兰教与儒家的忠义观融通起来，“人但顺主、赞主、拜主、</w:t>
      </w:r>
      <w:r>
        <w:rPr>
          <w:rFonts w:ascii="黑体" w:hAnsi="黑体" w:eastAsia="黑体" w:cs="黑体"/>
          <w:spacing w:val="-3"/>
          <w:sz w:val="19"/>
          <w:szCs w:val="19"/>
        </w:rPr>
        <w:t>感主恩而</w:t>
      </w:r>
      <w:r>
        <w:rPr>
          <w:rFonts w:ascii="黑体" w:hAnsi="黑体" w:eastAsia="黑体" w:cs="黑体"/>
          <w:sz w:val="19"/>
          <w:szCs w:val="19"/>
        </w:rPr>
        <w:t xml:space="preserve">  </w:t>
      </w:r>
      <w:r>
        <w:rPr>
          <w:rFonts w:ascii="黑体" w:hAnsi="黑体" w:eastAsia="黑体" w:cs="黑体"/>
          <w:spacing w:val="-5"/>
          <w:sz w:val="19"/>
          <w:szCs w:val="19"/>
        </w:rPr>
        <w:t>不能忠君、赞圣、孝亲、济人者，则前事亦未足为功”④,提倡顺主、忠君、孝亲三</w:t>
      </w:r>
      <w:r>
        <w:rPr>
          <w:rFonts w:ascii="黑体" w:hAnsi="黑体" w:eastAsia="黑体" w:cs="黑体"/>
          <w:spacing w:val="7"/>
          <w:sz w:val="19"/>
          <w:szCs w:val="19"/>
        </w:rPr>
        <w:t xml:space="preserve">  </w:t>
      </w:r>
      <w:r>
        <w:rPr>
          <w:rFonts w:ascii="黑体" w:hAnsi="黑体" w:eastAsia="黑体" w:cs="黑体"/>
          <w:spacing w:val="-2"/>
          <w:sz w:val="19"/>
          <w:szCs w:val="19"/>
        </w:rPr>
        <w:t>者互为倚重，认为信众的功德不只在于对真主的虔诚信仰，还要建</w:t>
      </w:r>
      <w:r>
        <w:rPr>
          <w:rFonts w:ascii="黑体" w:hAnsi="黑体" w:eastAsia="黑体" w:cs="黑体"/>
          <w:spacing w:val="-3"/>
          <w:sz w:val="19"/>
          <w:szCs w:val="19"/>
        </w:rPr>
        <w:t>立在对国家、对</w:t>
      </w:r>
      <w:r>
        <w:rPr>
          <w:rFonts w:ascii="黑体" w:hAnsi="黑体" w:eastAsia="黑体" w:cs="黑体"/>
          <w:sz w:val="19"/>
          <w:szCs w:val="19"/>
        </w:rPr>
        <w:t xml:space="preserve">  </w:t>
      </w:r>
      <w:r>
        <w:rPr>
          <w:rFonts w:ascii="黑体" w:hAnsi="黑体" w:eastAsia="黑体" w:cs="黑体"/>
          <w:spacing w:val="-2"/>
          <w:sz w:val="19"/>
          <w:szCs w:val="19"/>
        </w:rPr>
        <w:t>亲人的社会责任之上。经过回儒的阐释，中国穆斯林从对宗教的“一元忠诚”转向</w:t>
      </w:r>
      <w:r>
        <w:rPr>
          <w:rFonts w:ascii="黑体" w:hAnsi="黑体" w:eastAsia="黑体" w:cs="黑体"/>
          <w:sz w:val="19"/>
          <w:szCs w:val="19"/>
        </w:rPr>
        <w:t xml:space="preserve">  </w:t>
      </w:r>
      <w:r>
        <w:rPr>
          <w:rFonts w:ascii="黑体" w:hAnsi="黑体" w:eastAsia="黑体" w:cs="黑体"/>
          <w:spacing w:val="-2"/>
          <w:sz w:val="19"/>
          <w:szCs w:val="19"/>
        </w:rPr>
        <w:t>“敬主忠君”的“二元忠诚”,提出“君臣家国，休戚相关”,适应了彼时中国</w:t>
      </w:r>
      <w:r>
        <w:rPr>
          <w:rFonts w:ascii="黑体" w:hAnsi="黑体" w:eastAsia="黑体" w:cs="黑体"/>
          <w:spacing w:val="-3"/>
          <w:sz w:val="19"/>
          <w:szCs w:val="19"/>
        </w:rPr>
        <w:t>政主</w:t>
      </w:r>
      <w:r>
        <w:rPr>
          <w:rFonts w:ascii="黑体" w:hAnsi="黑体" w:eastAsia="黑体" w:cs="黑体"/>
          <w:sz w:val="19"/>
          <w:szCs w:val="19"/>
        </w:rPr>
        <w:t xml:space="preserve">  </w:t>
      </w:r>
      <w:r>
        <w:rPr>
          <w:rFonts w:ascii="黑体" w:hAnsi="黑体" w:eastAsia="黑体" w:cs="黑体"/>
          <w:spacing w:val="-2"/>
          <w:sz w:val="19"/>
          <w:szCs w:val="19"/>
        </w:rPr>
        <w:t>教辅的政教模式，实现了穆斯林对中国皇帝的政治认同。伊斯兰教义与儒家文化相</w:t>
      </w:r>
    </w:p>
    <w:p w14:paraId="4900305D">
      <w:pPr>
        <w:spacing w:before="180" w:line="236" w:lineRule="auto"/>
        <w:ind w:left="659" w:right="157" w:hanging="369"/>
        <w:rPr>
          <w:rFonts w:ascii="楷体" w:hAnsi="楷体" w:eastAsia="楷体" w:cs="楷体"/>
          <w:sz w:val="19"/>
          <w:szCs w:val="19"/>
        </w:rPr>
      </w:pPr>
      <w:r>
        <w:rPr>
          <w:rFonts w:ascii="楷体" w:hAnsi="楷体" w:eastAsia="楷体" w:cs="楷体"/>
          <w:spacing w:val="-21"/>
          <w:sz w:val="19"/>
          <w:szCs w:val="19"/>
        </w:rPr>
        <w:t>①[意]利玛窦、金尼阁：《利玛窦中国札记》,何高济等</w:t>
      </w:r>
      <w:r>
        <w:rPr>
          <w:rFonts w:ascii="楷体" w:hAnsi="楷体" w:eastAsia="楷体" w:cs="楷体"/>
          <w:spacing w:val="-22"/>
          <w:sz w:val="19"/>
          <w:szCs w:val="19"/>
        </w:rPr>
        <w:t>译，何兆武校，中华书局2010年版，</w:t>
      </w:r>
      <w:r>
        <w:rPr>
          <w:rFonts w:ascii="楷体" w:hAnsi="楷体" w:eastAsia="楷体" w:cs="楷体"/>
          <w:sz w:val="19"/>
          <w:szCs w:val="19"/>
        </w:rPr>
        <w:t xml:space="preserve"> </w:t>
      </w:r>
      <w:r>
        <w:rPr>
          <w:rFonts w:ascii="楷体" w:hAnsi="楷体" w:eastAsia="楷体" w:cs="楷体"/>
          <w:spacing w:val="-20"/>
          <w:sz w:val="19"/>
          <w:szCs w:val="19"/>
        </w:rPr>
        <w:t>第58—59页。</w:t>
      </w:r>
    </w:p>
    <w:p w14:paraId="08C89E55">
      <w:pPr>
        <w:spacing w:before="74" w:line="220" w:lineRule="auto"/>
        <w:ind w:left="290"/>
        <w:rPr>
          <w:rFonts w:ascii="楷体" w:hAnsi="楷体" w:eastAsia="楷体" w:cs="楷体"/>
          <w:sz w:val="19"/>
          <w:szCs w:val="19"/>
        </w:rPr>
      </w:pPr>
      <w:r>
        <w:rPr>
          <w:rFonts w:ascii="楷体" w:hAnsi="楷体" w:eastAsia="楷体" w:cs="楷体"/>
          <w:spacing w:val="-22"/>
          <w:sz w:val="19"/>
          <w:szCs w:val="19"/>
        </w:rPr>
        <w:t>②包丽英：《蒙古帝国》第4册，《帝国余晖》,长江文艺出版社2022年版，第307页。</w:t>
      </w:r>
    </w:p>
    <w:p w14:paraId="22BACFB8">
      <w:pPr>
        <w:spacing w:before="53" w:line="246" w:lineRule="auto"/>
        <w:ind w:left="659" w:right="157" w:hanging="369"/>
        <w:rPr>
          <w:rFonts w:ascii="楷体" w:hAnsi="楷体" w:eastAsia="楷体" w:cs="楷体"/>
          <w:sz w:val="19"/>
          <w:szCs w:val="19"/>
        </w:rPr>
      </w:pPr>
      <w:r>
        <w:rPr>
          <w:rFonts w:ascii="楷体" w:hAnsi="楷体" w:eastAsia="楷体" w:cs="楷体"/>
          <w:spacing w:val="-24"/>
          <w:w w:val="98"/>
          <w:sz w:val="19"/>
          <w:szCs w:val="19"/>
        </w:rPr>
        <w:t>③赵灿：《经学系传谱</w:t>
      </w:r>
      <w:r>
        <w:rPr>
          <w:rFonts w:ascii="楷体" w:hAnsi="楷体" w:eastAsia="楷体" w:cs="楷体"/>
          <w:spacing w:val="-13"/>
          <w:sz w:val="19"/>
          <w:szCs w:val="19"/>
        </w:rPr>
        <w:t xml:space="preserve"> </w:t>
      </w:r>
      <w:r>
        <w:rPr>
          <w:rFonts w:ascii="楷体" w:hAnsi="楷体" w:eastAsia="楷体" w:cs="楷体"/>
          <w:spacing w:val="-24"/>
          <w:w w:val="98"/>
          <w:sz w:val="19"/>
          <w:szCs w:val="19"/>
        </w:rPr>
        <w:t>·马明龙先生传谱》,杨永昌、马继祖标注，青海人民出版社1989年版，</w:t>
      </w:r>
      <w:r>
        <w:rPr>
          <w:rFonts w:ascii="楷体" w:hAnsi="楷体" w:eastAsia="楷体" w:cs="楷体"/>
          <w:sz w:val="19"/>
          <w:szCs w:val="19"/>
        </w:rPr>
        <w:t xml:space="preserve"> </w:t>
      </w:r>
      <w:r>
        <w:rPr>
          <w:rFonts w:ascii="楷体" w:hAnsi="楷体" w:eastAsia="楷体" w:cs="楷体"/>
          <w:spacing w:val="-7"/>
          <w:sz w:val="19"/>
          <w:szCs w:val="19"/>
        </w:rPr>
        <w:t>第46页。</w:t>
      </w:r>
    </w:p>
    <w:p w14:paraId="24C7792B">
      <w:pPr>
        <w:spacing w:before="55" w:line="236" w:lineRule="auto"/>
        <w:ind w:left="659" w:right="240" w:hanging="369"/>
        <w:rPr>
          <w:rFonts w:ascii="楷体" w:hAnsi="楷体" w:eastAsia="楷体" w:cs="楷体"/>
          <w:sz w:val="19"/>
          <w:szCs w:val="19"/>
        </w:rPr>
      </w:pPr>
      <w:r>
        <w:rPr>
          <w:rFonts w:ascii="楷体" w:hAnsi="楷体" w:eastAsia="楷体" w:cs="楷体"/>
          <w:spacing w:val="-23"/>
          <w:w w:val="94"/>
          <w:sz w:val="19"/>
          <w:szCs w:val="19"/>
        </w:rPr>
        <w:t>④王岱舆：《正教真诠</w:t>
      </w:r>
      <w:r>
        <w:rPr>
          <w:rFonts w:ascii="楷体" w:hAnsi="楷体" w:eastAsia="楷体" w:cs="楷体"/>
          <w:spacing w:val="-35"/>
          <w:sz w:val="19"/>
          <w:szCs w:val="19"/>
        </w:rPr>
        <w:t xml:space="preserve"> </w:t>
      </w:r>
      <w:r>
        <w:rPr>
          <w:rFonts w:ascii="楷体" w:hAnsi="楷体" w:eastAsia="楷体" w:cs="楷体"/>
          <w:spacing w:val="-23"/>
          <w:w w:val="94"/>
          <w:sz w:val="19"/>
          <w:szCs w:val="19"/>
        </w:rPr>
        <w:t>·听命》,余振贵、铁</w:t>
      </w:r>
      <w:r>
        <w:rPr>
          <w:rFonts w:ascii="楷体" w:hAnsi="楷体" w:eastAsia="楷体" w:cs="楷体"/>
          <w:spacing w:val="-24"/>
          <w:w w:val="94"/>
          <w:sz w:val="19"/>
          <w:szCs w:val="19"/>
        </w:rPr>
        <w:t>大钧译注：《正教真诠</w:t>
      </w:r>
      <w:r>
        <w:rPr>
          <w:rFonts w:ascii="楷体" w:hAnsi="楷体" w:eastAsia="楷体" w:cs="楷体"/>
          <w:spacing w:val="-35"/>
          <w:sz w:val="19"/>
          <w:szCs w:val="19"/>
        </w:rPr>
        <w:t xml:space="preserve"> </w:t>
      </w:r>
      <w:r>
        <w:rPr>
          <w:rFonts w:ascii="楷体" w:hAnsi="楷体" w:eastAsia="楷体" w:cs="楷体"/>
          <w:spacing w:val="-24"/>
          <w:w w:val="94"/>
          <w:sz w:val="19"/>
          <w:szCs w:val="19"/>
        </w:rPr>
        <w:t>·清真大学</w:t>
      </w:r>
      <w:r>
        <w:rPr>
          <w:rFonts w:ascii="楷体" w:hAnsi="楷体" w:eastAsia="楷体" w:cs="楷体"/>
          <w:spacing w:val="-34"/>
          <w:sz w:val="19"/>
          <w:szCs w:val="19"/>
        </w:rPr>
        <w:t xml:space="preserve"> </w:t>
      </w:r>
      <w:r>
        <w:rPr>
          <w:rFonts w:ascii="楷体" w:hAnsi="楷体" w:eastAsia="楷体" w:cs="楷体"/>
          <w:spacing w:val="-24"/>
          <w:w w:val="94"/>
          <w:sz w:val="19"/>
          <w:szCs w:val="19"/>
        </w:rPr>
        <w:t>·希真正答》,宁</w:t>
      </w:r>
      <w:r>
        <w:rPr>
          <w:rFonts w:ascii="楷体" w:hAnsi="楷体" w:eastAsia="楷体" w:cs="楷体"/>
          <w:sz w:val="19"/>
          <w:szCs w:val="19"/>
        </w:rPr>
        <w:t xml:space="preserve"> </w:t>
      </w:r>
      <w:r>
        <w:rPr>
          <w:rFonts w:ascii="楷体" w:hAnsi="楷体" w:eastAsia="楷体" w:cs="楷体"/>
          <w:spacing w:val="-20"/>
          <w:sz w:val="19"/>
          <w:szCs w:val="19"/>
        </w:rPr>
        <w:t>夏人民出版社1988年版，第235页。</w:t>
      </w:r>
    </w:p>
    <w:p w14:paraId="24CCCDD4">
      <w:pPr>
        <w:spacing w:line="236" w:lineRule="auto"/>
        <w:rPr>
          <w:rFonts w:ascii="楷体" w:hAnsi="楷体" w:eastAsia="楷体" w:cs="楷体"/>
          <w:sz w:val="19"/>
          <w:szCs w:val="19"/>
        </w:rPr>
        <w:sectPr>
          <w:footerReference r:id="rId281" w:type="default"/>
          <w:pgSz w:w="8630" w:h="13050"/>
          <w:pgMar w:top="400" w:right="567" w:bottom="587" w:left="859" w:header="0" w:footer="461" w:gutter="0"/>
          <w:cols w:space="720" w:num="1"/>
        </w:sectPr>
      </w:pPr>
    </w:p>
    <w:p w14:paraId="7E387905">
      <w:pPr>
        <w:pStyle w:val="2"/>
        <w:spacing w:before="167" w:line="221" w:lineRule="auto"/>
        <w:ind w:left="6289"/>
        <w:rPr>
          <w:sz w:val="16"/>
          <w:szCs w:val="16"/>
        </w:rPr>
      </w:pPr>
      <w:r>
        <w:rPr>
          <w:spacing w:val="-3"/>
          <w:sz w:val="16"/>
          <w:szCs w:val="16"/>
        </w:rPr>
        <w:t>小结</w:t>
      </w:r>
    </w:p>
    <w:p w14:paraId="6D19D40C">
      <w:pPr>
        <w:spacing w:line="407" w:lineRule="auto"/>
        <w:rPr>
          <w:rFonts w:ascii="Arial"/>
          <w:sz w:val="21"/>
        </w:rPr>
      </w:pPr>
    </w:p>
    <w:p w14:paraId="5D3A200B">
      <w:pPr>
        <w:pStyle w:val="2"/>
        <w:spacing w:before="68" w:line="219" w:lineRule="auto"/>
        <w:ind w:left="10"/>
        <w:rPr>
          <w:sz w:val="21"/>
          <w:szCs w:val="21"/>
        </w:rPr>
      </w:pPr>
      <w:r>
        <w:rPr>
          <w:spacing w:val="-23"/>
          <w:sz w:val="21"/>
          <w:szCs w:val="21"/>
        </w:rPr>
        <w:t>互借鉴，使伊斯兰教融入中华文化，成为中华</w:t>
      </w:r>
      <w:r>
        <w:rPr>
          <w:spacing w:val="-24"/>
          <w:sz w:val="21"/>
          <w:szCs w:val="21"/>
        </w:rPr>
        <w:t>文化的一部分。</w:t>
      </w:r>
    </w:p>
    <w:p w14:paraId="78D3F48F">
      <w:pPr>
        <w:pStyle w:val="2"/>
        <w:spacing w:before="115" w:line="304" w:lineRule="auto"/>
        <w:ind w:left="10" w:firstLine="369"/>
        <w:jc w:val="both"/>
        <w:rPr>
          <w:sz w:val="21"/>
          <w:szCs w:val="21"/>
        </w:rPr>
      </w:pPr>
      <w:r>
        <w:rPr>
          <w:spacing w:val="-17"/>
          <w:sz w:val="21"/>
          <w:szCs w:val="21"/>
        </w:rPr>
        <w:t>在西域，从14世纪中叶开始，东察合台汗国统治者以战争等手段，将伊斯</w:t>
      </w:r>
      <w:r>
        <w:rPr>
          <w:spacing w:val="18"/>
          <w:sz w:val="21"/>
          <w:szCs w:val="21"/>
        </w:rPr>
        <w:t xml:space="preserve"> </w:t>
      </w:r>
      <w:r>
        <w:rPr>
          <w:spacing w:val="-20"/>
          <w:w w:val="97"/>
          <w:sz w:val="21"/>
          <w:szCs w:val="21"/>
        </w:rPr>
        <w:t>兰教推行到塔里木盆地北缘、吐鲁番盆地和哈密一带。当地居民原本信仰的袄教、</w:t>
      </w:r>
      <w:r>
        <w:rPr>
          <w:spacing w:val="10"/>
          <w:sz w:val="21"/>
          <w:szCs w:val="21"/>
        </w:rPr>
        <w:t xml:space="preserve"> </w:t>
      </w:r>
      <w:r>
        <w:rPr>
          <w:spacing w:val="-22"/>
          <w:sz w:val="21"/>
          <w:szCs w:val="21"/>
        </w:rPr>
        <w:t>摩尼教、景教等逐渐消失，佛教、道教也趋于衰微。到16</w:t>
      </w:r>
      <w:r>
        <w:rPr>
          <w:spacing w:val="-23"/>
          <w:sz w:val="21"/>
          <w:szCs w:val="21"/>
        </w:rPr>
        <w:t>世纪初，伊斯兰教取代</w:t>
      </w:r>
      <w:r>
        <w:rPr>
          <w:sz w:val="21"/>
          <w:szCs w:val="21"/>
        </w:rPr>
        <w:t xml:space="preserve"> </w:t>
      </w:r>
      <w:r>
        <w:rPr>
          <w:spacing w:val="-24"/>
          <w:sz w:val="21"/>
          <w:szCs w:val="21"/>
        </w:rPr>
        <w:t>了佛教在西域的主导地位，成为新疆地区主要的宗教信仰，并延续至今。但新疆</w:t>
      </w:r>
      <w:r>
        <w:rPr>
          <w:spacing w:val="8"/>
          <w:sz w:val="21"/>
          <w:szCs w:val="21"/>
        </w:rPr>
        <w:t xml:space="preserve">  </w:t>
      </w:r>
      <w:r>
        <w:rPr>
          <w:spacing w:val="-20"/>
          <w:w w:val="98"/>
          <w:sz w:val="21"/>
          <w:szCs w:val="21"/>
        </w:rPr>
        <w:t>的伊斯兰教仍然有着鲜明的地域特色，典型的表现就是麻扎朝拜。伊斯兰教原本</w:t>
      </w:r>
      <w:r>
        <w:rPr>
          <w:spacing w:val="12"/>
          <w:sz w:val="21"/>
          <w:szCs w:val="21"/>
        </w:rPr>
        <w:t xml:space="preserve">  </w:t>
      </w:r>
      <w:r>
        <w:rPr>
          <w:spacing w:val="-19"/>
          <w:w w:val="98"/>
          <w:sz w:val="21"/>
          <w:szCs w:val="21"/>
        </w:rPr>
        <w:t>反对崇拜陵墓，但16世纪后，新疆的麻扎朝拜活动越来越广泛。这一仪式带有祖</w:t>
      </w:r>
      <w:r>
        <w:rPr>
          <w:spacing w:val="3"/>
          <w:sz w:val="21"/>
          <w:szCs w:val="21"/>
        </w:rPr>
        <w:t xml:space="preserve">  </w:t>
      </w:r>
      <w:r>
        <w:rPr>
          <w:spacing w:val="-23"/>
          <w:sz w:val="21"/>
          <w:szCs w:val="21"/>
        </w:rPr>
        <w:t>先崇拜的痕迹，也明显受到萨满教、袄教等的影响，反映了原有的宗教观念和习</w:t>
      </w:r>
      <w:r>
        <w:rPr>
          <w:sz w:val="21"/>
          <w:szCs w:val="21"/>
        </w:rPr>
        <w:t xml:space="preserve"> </w:t>
      </w:r>
      <w:r>
        <w:rPr>
          <w:spacing w:val="-22"/>
          <w:w w:val="99"/>
          <w:sz w:val="21"/>
          <w:szCs w:val="21"/>
        </w:rPr>
        <w:t>俗对当地居民根深蒂固的影响并未因伊斯兰教严格的一神论而消失。</w:t>
      </w:r>
    </w:p>
    <w:p w14:paraId="2FCF6551">
      <w:pPr>
        <w:pStyle w:val="2"/>
        <w:spacing w:before="34" w:line="305" w:lineRule="auto"/>
        <w:ind w:left="10" w:right="85" w:firstLine="369"/>
        <w:jc w:val="both"/>
        <w:rPr>
          <w:sz w:val="21"/>
          <w:szCs w:val="21"/>
        </w:rPr>
      </w:pPr>
      <w:r>
        <w:rPr>
          <w:spacing w:val="-23"/>
          <w:w w:val="97"/>
          <w:sz w:val="21"/>
          <w:szCs w:val="21"/>
        </w:rPr>
        <w:t>同样在明代，基督教耶稣会、方济各会、多明我会、奥古斯丁会等先后进入中</w:t>
      </w:r>
      <w:r>
        <w:rPr>
          <w:spacing w:val="25"/>
          <w:sz w:val="21"/>
          <w:szCs w:val="21"/>
        </w:rPr>
        <w:t xml:space="preserve"> </w:t>
      </w:r>
      <w:r>
        <w:rPr>
          <w:spacing w:val="-22"/>
          <w:w w:val="97"/>
          <w:sz w:val="21"/>
          <w:szCs w:val="21"/>
        </w:rPr>
        <w:t>国。利玛窦等耶稣会士采取附儒、合儒路线，尽力使天</w:t>
      </w:r>
      <w:r>
        <w:rPr>
          <w:spacing w:val="-23"/>
          <w:w w:val="97"/>
          <w:sz w:val="21"/>
          <w:szCs w:val="21"/>
        </w:rPr>
        <w:t>主教礼仪适应中国社会，寻</w:t>
      </w:r>
      <w:r>
        <w:rPr>
          <w:sz w:val="21"/>
          <w:szCs w:val="21"/>
        </w:rPr>
        <w:t xml:space="preserve"> </w:t>
      </w:r>
      <w:r>
        <w:rPr>
          <w:spacing w:val="-23"/>
          <w:sz w:val="21"/>
          <w:szCs w:val="21"/>
        </w:rPr>
        <w:t>找基督教与儒家的契合点。耶稣会士在传教的同</w:t>
      </w:r>
      <w:r>
        <w:rPr>
          <w:spacing w:val="-24"/>
          <w:sz w:val="21"/>
          <w:szCs w:val="21"/>
        </w:rPr>
        <w:t>时，也翻译了相当数量的西方著</w:t>
      </w:r>
      <w:r>
        <w:rPr>
          <w:sz w:val="21"/>
          <w:szCs w:val="21"/>
        </w:rPr>
        <w:t xml:space="preserve"> </w:t>
      </w:r>
      <w:r>
        <w:rPr>
          <w:spacing w:val="-24"/>
          <w:w w:val="98"/>
          <w:sz w:val="21"/>
          <w:szCs w:val="21"/>
        </w:rPr>
        <w:t>述，涵盖哲学、神学、医学、农学、物理、天</w:t>
      </w:r>
      <w:r>
        <w:rPr>
          <w:spacing w:val="-25"/>
          <w:w w:val="98"/>
          <w:sz w:val="21"/>
          <w:szCs w:val="21"/>
        </w:rPr>
        <w:t>文、数学等各个领域，这标志着西学</w:t>
      </w:r>
      <w:r>
        <w:rPr>
          <w:sz w:val="21"/>
          <w:szCs w:val="21"/>
        </w:rPr>
        <w:t xml:space="preserve"> </w:t>
      </w:r>
      <w:r>
        <w:rPr>
          <w:spacing w:val="-25"/>
          <w:w w:val="98"/>
          <w:sz w:val="21"/>
          <w:szCs w:val="21"/>
        </w:rPr>
        <w:t>进入汉语世界，为中国思想增添了新元素，开启了有别于传统知识的新取向。传教</w:t>
      </w:r>
      <w:r>
        <w:rPr>
          <w:spacing w:val="17"/>
          <w:sz w:val="21"/>
          <w:szCs w:val="21"/>
        </w:rPr>
        <w:t xml:space="preserve"> </w:t>
      </w:r>
      <w:r>
        <w:rPr>
          <w:spacing w:val="-22"/>
          <w:sz w:val="21"/>
          <w:szCs w:val="21"/>
        </w:rPr>
        <w:t>士同时注意向西方介绍中国，中国文化被广泛传播到西方社会</w:t>
      </w:r>
      <w:r>
        <w:rPr>
          <w:spacing w:val="-23"/>
          <w:sz w:val="21"/>
          <w:szCs w:val="21"/>
        </w:rPr>
        <w:t>，拉开了17、18世</w:t>
      </w:r>
      <w:r>
        <w:rPr>
          <w:sz w:val="21"/>
          <w:szCs w:val="21"/>
        </w:rPr>
        <w:t xml:space="preserve"> </w:t>
      </w:r>
      <w:r>
        <w:rPr>
          <w:spacing w:val="-27"/>
          <w:w w:val="99"/>
          <w:sz w:val="21"/>
          <w:szCs w:val="21"/>
        </w:rPr>
        <w:t>纪西方“中国热”的序幕，为西方社会注入了新的思想活力。明末如此深广的中西</w:t>
      </w:r>
      <w:r>
        <w:rPr>
          <w:spacing w:val="20"/>
          <w:sz w:val="21"/>
          <w:szCs w:val="21"/>
        </w:rPr>
        <w:t xml:space="preserve"> </w:t>
      </w:r>
      <w:r>
        <w:rPr>
          <w:spacing w:val="-22"/>
          <w:w w:val="98"/>
          <w:sz w:val="21"/>
          <w:szCs w:val="21"/>
        </w:rPr>
        <w:t>文化交流，对之后数百年的中西文化交流产生了持久而深远的影响。</w:t>
      </w:r>
    </w:p>
    <w:p w14:paraId="55E4E6D2">
      <w:pPr>
        <w:tabs>
          <w:tab w:val="left" w:pos="390"/>
        </w:tabs>
        <w:spacing w:before="299" w:line="216" w:lineRule="auto"/>
        <w:rPr>
          <w:rFonts w:ascii="仿宋" w:hAnsi="仿宋" w:eastAsia="仿宋" w:cs="仿宋"/>
          <w:sz w:val="31"/>
          <w:szCs w:val="31"/>
        </w:rPr>
      </w:pPr>
      <w:r>
        <w:rPr>
          <w:rFonts w:ascii="仿宋" w:hAnsi="仿宋" w:eastAsia="仿宋" w:cs="仿宋"/>
          <w:strike/>
          <w:sz w:val="31"/>
          <w:szCs w:val="31"/>
        </w:rPr>
        <w:tab/>
      </w:r>
      <w:r>
        <w:rPr>
          <w:rFonts w:ascii="仿宋" w:hAnsi="仿宋" w:eastAsia="仿宋" w:cs="仿宋"/>
          <w:spacing w:val="-75"/>
          <w:sz w:val="31"/>
          <w:szCs w:val="31"/>
        </w:rPr>
        <w:t xml:space="preserve"> </w:t>
      </w:r>
      <w:r>
        <w:rPr>
          <w:rFonts w:ascii="仿宋" w:hAnsi="仿宋" w:eastAsia="仿宋" w:cs="仿宋"/>
          <w:position w:val="-8"/>
          <w:sz w:val="31"/>
          <w:szCs w:val="31"/>
        </w:rPr>
        <w:drawing>
          <wp:inline distT="0" distB="0" distL="0" distR="0">
            <wp:extent cx="6350" cy="202565"/>
            <wp:effectExtent l="0" t="0" r="0" b="0"/>
            <wp:docPr id="335" name="IM 110"/>
            <wp:cNvGraphicFramePr/>
            <a:graphic xmlns:a="http://schemas.openxmlformats.org/drawingml/2006/main">
              <a:graphicData uri="http://schemas.openxmlformats.org/drawingml/2006/picture">
                <pic:pic xmlns:pic="http://schemas.openxmlformats.org/drawingml/2006/picture">
                  <pic:nvPicPr>
                    <pic:cNvPr id="335" name="IM 110"/>
                    <pic:cNvPicPr/>
                  </pic:nvPicPr>
                  <pic:blipFill>
                    <a:blip r:embed="rId714"/>
                    <a:stretch>
                      <a:fillRect/>
                    </a:stretch>
                  </pic:blipFill>
                  <pic:spPr>
                    <a:xfrm>
                      <a:off x="0" y="0"/>
                      <a:ext cx="6376" cy="203159"/>
                    </a:xfrm>
                    <a:prstGeom prst="rect">
                      <a:avLst/>
                    </a:prstGeom>
                  </pic:spPr>
                </pic:pic>
              </a:graphicData>
            </a:graphic>
          </wp:inline>
        </w:drawing>
      </w:r>
      <w:r>
        <w:rPr>
          <w:rFonts w:ascii="仿宋" w:hAnsi="仿宋" w:eastAsia="仿宋" w:cs="仿宋"/>
          <w:spacing w:val="26"/>
          <w:sz w:val="31"/>
          <w:szCs w:val="31"/>
        </w:rPr>
        <w:t xml:space="preserve">   </w:t>
      </w:r>
      <w:r>
        <w:rPr>
          <w:rFonts w:ascii="仿宋" w:hAnsi="仿宋" w:eastAsia="仿宋" w:cs="仿宋"/>
          <w:b/>
          <w:bCs/>
          <w:spacing w:val="-27"/>
          <w:sz w:val="31"/>
          <w:szCs w:val="31"/>
        </w:rPr>
        <w:t>小</w:t>
      </w:r>
      <w:r>
        <w:rPr>
          <w:rFonts w:ascii="仿宋" w:hAnsi="仿宋" w:eastAsia="仿宋" w:cs="仿宋"/>
          <w:spacing w:val="44"/>
          <w:sz w:val="31"/>
          <w:szCs w:val="31"/>
        </w:rPr>
        <w:t xml:space="preserve"> </w:t>
      </w:r>
      <w:r>
        <w:rPr>
          <w:rFonts w:ascii="仿宋" w:hAnsi="仿宋" w:eastAsia="仿宋" w:cs="仿宋"/>
          <w:b/>
          <w:bCs/>
          <w:spacing w:val="-27"/>
          <w:sz w:val="31"/>
          <w:szCs w:val="31"/>
        </w:rPr>
        <w:t>结</w:t>
      </w:r>
      <w:r>
        <w:rPr>
          <w:rFonts w:ascii="仿宋" w:hAnsi="仿宋" w:eastAsia="仿宋" w:cs="仿宋"/>
          <w:spacing w:val="-111"/>
          <w:sz w:val="31"/>
          <w:szCs w:val="31"/>
        </w:rPr>
        <w:t xml:space="preserve"> </w:t>
      </w:r>
      <w:r>
        <w:rPr>
          <w:rFonts w:ascii="仿宋" w:hAnsi="仿宋" w:eastAsia="仿宋" w:cs="仿宋"/>
          <w:strike/>
          <w:sz w:val="31"/>
          <w:szCs w:val="31"/>
        </w:rPr>
        <w:t xml:space="preserve">                               </w:t>
      </w:r>
    </w:p>
    <w:p w14:paraId="08835C1C">
      <w:pPr>
        <w:spacing w:before="289" w:line="287" w:lineRule="auto"/>
        <w:ind w:left="10" w:right="90" w:firstLine="369"/>
        <w:jc w:val="both"/>
        <w:rPr>
          <w:rFonts w:ascii="仿宋" w:hAnsi="仿宋" w:eastAsia="仿宋" w:cs="仿宋"/>
          <w:sz w:val="21"/>
          <w:szCs w:val="21"/>
        </w:rPr>
      </w:pPr>
      <w:r>
        <w:rPr>
          <w:rFonts w:ascii="仿宋" w:hAnsi="仿宋" w:eastAsia="仿宋" w:cs="仿宋"/>
          <w:spacing w:val="2"/>
          <w:sz w:val="21"/>
          <w:szCs w:val="21"/>
        </w:rPr>
        <w:t>元、明、清三代是中华民族自在发展和中国疆域巩固发</w:t>
      </w:r>
      <w:r>
        <w:rPr>
          <w:rFonts w:ascii="仿宋" w:hAnsi="仿宋" w:eastAsia="仿宋" w:cs="仿宋"/>
          <w:spacing w:val="1"/>
          <w:sz w:val="21"/>
          <w:szCs w:val="21"/>
        </w:rPr>
        <w:t>展并最终定</w:t>
      </w:r>
      <w:r>
        <w:rPr>
          <w:rFonts w:ascii="仿宋" w:hAnsi="仿宋" w:eastAsia="仿宋" w:cs="仿宋"/>
          <w:sz w:val="21"/>
          <w:szCs w:val="21"/>
        </w:rPr>
        <w:t xml:space="preserve"> 型的重要阶段。相较于元、清两代惯用军事手段来创造大一统</w:t>
      </w:r>
      <w:r>
        <w:rPr>
          <w:rFonts w:ascii="仿宋" w:hAnsi="仿宋" w:eastAsia="仿宋" w:cs="仿宋"/>
          <w:spacing w:val="-1"/>
          <w:sz w:val="21"/>
          <w:szCs w:val="21"/>
        </w:rPr>
        <w:t>局面，明</w:t>
      </w:r>
      <w:r>
        <w:rPr>
          <w:rFonts w:ascii="仿宋" w:hAnsi="仿宋" w:eastAsia="仿宋" w:cs="仿宋"/>
          <w:sz w:val="21"/>
          <w:szCs w:val="21"/>
        </w:rPr>
        <w:t xml:space="preserve"> </w:t>
      </w:r>
      <w:r>
        <w:rPr>
          <w:rFonts w:ascii="仿宋" w:hAnsi="仿宋" w:eastAsia="仿宋" w:cs="仿宋"/>
          <w:spacing w:val="7"/>
          <w:sz w:val="21"/>
          <w:szCs w:val="21"/>
        </w:rPr>
        <w:t>代则体现出了柔性为主的特征，尤其在治理和发展西南边疆上成效显</w:t>
      </w:r>
      <w:r>
        <w:rPr>
          <w:rFonts w:ascii="仿宋" w:hAnsi="仿宋" w:eastAsia="仿宋" w:cs="仿宋"/>
          <w:spacing w:val="2"/>
          <w:sz w:val="21"/>
          <w:szCs w:val="21"/>
        </w:rPr>
        <w:t xml:space="preserve"> </w:t>
      </w:r>
      <w:r>
        <w:rPr>
          <w:rFonts w:ascii="仿宋" w:hAnsi="仿宋" w:eastAsia="仿宋" w:cs="仿宋"/>
          <w:spacing w:val="-1"/>
          <w:sz w:val="21"/>
          <w:szCs w:val="21"/>
        </w:rPr>
        <w:t>著。具体而言，明朝在政治上善用招抚塑造中华一统，将灵活性渗透进</w:t>
      </w:r>
      <w:r>
        <w:rPr>
          <w:rFonts w:ascii="仿宋" w:hAnsi="仿宋" w:eastAsia="仿宋" w:cs="仿宋"/>
          <w:spacing w:val="16"/>
          <w:sz w:val="21"/>
          <w:szCs w:val="21"/>
        </w:rPr>
        <w:t xml:space="preserve"> </w:t>
      </w:r>
      <w:r>
        <w:rPr>
          <w:rFonts w:ascii="仿宋" w:hAnsi="仿宋" w:eastAsia="仿宋" w:cs="仿宋"/>
          <w:sz w:val="21"/>
          <w:szCs w:val="21"/>
        </w:rPr>
        <w:t>边疆治理之中；在经济上秉持厚往薄来，重视边疆开发，内地与边疆经</w:t>
      </w:r>
      <w:r>
        <w:rPr>
          <w:rFonts w:ascii="仿宋" w:hAnsi="仿宋" w:eastAsia="仿宋" w:cs="仿宋"/>
          <w:spacing w:val="3"/>
          <w:sz w:val="21"/>
          <w:szCs w:val="21"/>
        </w:rPr>
        <w:t xml:space="preserve"> </w:t>
      </w:r>
      <w:r>
        <w:rPr>
          <w:rFonts w:ascii="仿宋" w:hAnsi="仿宋" w:eastAsia="仿宋" w:cs="仿宋"/>
          <w:sz w:val="21"/>
          <w:szCs w:val="21"/>
        </w:rPr>
        <w:t>济一体化趋势加强；在社会上通过大移民确立多族群分布新格局，促进</w:t>
      </w:r>
      <w:r>
        <w:rPr>
          <w:rFonts w:ascii="仿宋" w:hAnsi="仿宋" w:eastAsia="仿宋" w:cs="仿宋"/>
          <w:spacing w:val="3"/>
          <w:sz w:val="21"/>
          <w:szCs w:val="21"/>
        </w:rPr>
        <w:t xml:space="preserve"> </w:t>
      </w:r>
      <w:r>
        <w:rPr>
          <w:rFonts w:ascii="仿宋" w:hAnsi="仿宋" w:eastAsia="仿宋" w:cs="仿宋"/>
          <w:spacing w:val="-1"/>
          <w:sz w:val="21"/>
          <w:szCs w:val="21"/>
        </w:rPr>
        <w:t>各族群深度交融发展；在文化上延续和发展多元特性，注重儒学对边疆</w:t>
      </w:r>
      <w:r>
        <w:rPr>
          <w:rFonts w:ascii="仿宋" w:hAnsi="仿宋" w:eastAsia="仿宋" w:cs="仿宋"/>
          <w:spacing w:val="15"/>
          <w:sz w:val="21"/>
          <w:szCs w:val="21"/>
        </w:rPr>
        <w:t xml:space="preserve"> </w:t>
      </w:r>
      <w:r>
        <w:rPr>
          <w:rFonts w:ascii="仿宋" w:hAnsi="仿宋" w:eastAsia="仿宋" w:cs="仿宋"/>
          <w:spacing w:val="-1"/>
          <w:sz w:val="21"/>
          <w:szCs w:val="21"/>
        </w:rPr>
        <w:t>的浸润，用文化辐射强化各族群对中华民族的认同。此外，在明代郑和</w:t>
      </w:r>
      <w:r>
        <w:rPr>
          <w:rFonts w:ascii="仿宋" w:hAnsi="仿宋" w:eastAsia="仿宋" w:cs="仿宋"/>
          <w:spacing w:val="3"/>
          <w:sz w:val="21"/>
          <w:szCs w:val="21"/>
        </w:rPr>
        <w:t xml:space="preserve"> </w:t>
      </w:r>
      <w:r>
        <w:rPr>
          <w:rFonts w:ascii="仿宋" w:hAnsi="仿宋" w:eastAsia="仿宋" w:cs="仿宋"/>
          <w:sz w:val="21"/>
          <w:szCs w:val="21"/>
        </w:rPr>
        <w:t>下西洋、伊儒会通、西学东渐等浪潮中，中华文明与世界其他文明不断</w:t>
      </w:r>
      <w:r>
        <w:rPr>
          <w:rFonts w:ascii="仿宋" w:hAnsi="仿宋" w:eastAsia="仿宋" w:cs="仿宋"/>
          <w:spacing w:val="5"/>
          <w:sz w:val="21"/>
          <w:szCs w:val="21"/>
        </w:rPr>
        <w:t xml:space="preserve"> </w:t>
      </w:r>
      <w:r>
        <w:rPr>
          <w:rFonts w:ascii="仿宋" w:hAnsi="仿宋" w:eastAsia="仿宋" w:cs="仿宋"/>
          <w:spacing w:val="-1"/>
          <w:sz w:val="21"/>
          <w:szCs w:val="21"/>
        </w:rPr>
        <w:t>交流互鉴，中华文明在兼收并蓄中历久弥新。可以说，历经明代中国的</w:t>
      </w:r>
      <w:r>
        <w:rPr>
          <w:rFonts w:ascii="仿宋" w:hAnsi="仿宋" w:eastAsia="仿宋" w:cs="仿宋"/>
          <w:spacing w:val="11"/>
          <w:sz w:val="21"/>
          <w:szCs w:val="21"/>
        </w:rPr>
        <w:t xml:space="preserve"> </w:t>
      </w:r>
      <w:r>
        <w:rPr>
          <w:rFonts w:ascii="仿宋" w:hAnsi="仿宋" w:eastAsia="仿宋" w:cs="仿宋"/>
          <w:spacing w:val="1"/>
          <w:sz w:val="21"/>
          <w:szCs w:val="21"/>
        </w:rPr>
        <w:t>政治大一统、农商经济大繁荣、社会族群大交融、思</w:t>
      </w:r>
      <w:r>
        <w:rPr>
          <w:rFonts w:ascii="仿宋" w:hAnsi="仿宋" w:eastAsia="仿宋" w:cs="仿宋"/>
          <w:sz w:val="21"/>
          <w:szCs w:val="21"/>
        </w:rPr>
        <w:t>想文化大交流，各</w:t>
      </w:r>
    </w:p>
    <w:p w14:paraId="4E3064CE">
      <w:pPr>
        <w:spacing w:line="287" w:lineRule="auto"/>
        <w:rPr>
          <w:rFonts w:ascii="仿宋" w:hAnsi="仿宋" w:eastAsia="仿宋" w:cs="仿宋"/>
          <w:sz w:val="21"/>
          <w:szCs w:val="21"/>
        </w:rPr>
        <w:sectPr>
          <w:footerReference r:id="rId282" w:type="default"/>
          <w:pgSz w:w="8510" w:h="13080"/>
          <w:pgMar w:top="400" w:right="1165" w:bottom="627" w:left="709" w:header="0" w:footer="501" w:gutter="0"/>
          <w:cols w:space="720" w:num="1"/>
        </w:sectPr>
      </w:pPr>
    </w:p>
    <w:p w14:paraId="4881DAE2">
      <w:pPr>
        <w:pStyle w:val="2"/>
        <w:spacing w:before="125" w:line="219" w:lineRule="auto"/>
        <w:rPr>
          <w:sz w:val="17"/>
          <w:szCs w:val="17"/>
        </w:rPr>
      </w:pPr>
      <w:r>
        <w:rPr>
          <w:spacing w:val="6"/>
          <w:sz w:val="17"/>
          <w:szCs w:val="17"/>
        </w:rPr>
        <w:t>O  第十讲中外会通与中华民族巩固壮大(明朝时期)</w:t>
      </w:r>
    </w:p>
    <w:p w14:paraId="758BD630">
      <w:pPr>
        <w:spacing w:line="406" w:lineRule="auto"/>
        <w:rPr>
          <w:rFonts w:ascii="Arial"/>
          <w:sz w:val="21"/>
        </w:rPr>
      </w:pPr>
    </w:p>
    <w:p w14:paraId="3010B516">
      <w:pPr>
        <w:spacing w:before="71" w:line="222" w:lineRule="auto"/>
        <w:ind w:left="300"/>
        <w:rPr>
          <w:rFonts w:ascii="仿宋" w:hAnsi="仿宋" w:eastAsia="仿宋" w:cs="仿宋"/>
          <w:sz w:val="22"/>
          <w:szCs w:val="22"/>
        </w:rPr>
      </w:pPr>
      <w:r>
        <w:rPr>
          <w:rFonts w:ascii="仿宋" w:hAnsi="仿宋" w:eastAsia="仿宋" w:cs="仿宋"/>
          <w:spacing w:val="-9"/>
          <w:sz w:val="22"/>
          <w:szCs w:val="22"/>
        </w:rPr>
        <w:t>民族之间不可分离的关系更加密切。</w:t>
      </w:r>
    </w:p>
    <w:p w14:paraId="457904BF">
      <w:pPr>
        <w:spacing w:before="65" w:line="282" w:lineRule="auto"/>
        <w:ind w:left="300" w:right="17" w:firstLine="379"/>
        <w:jc w:val="both"/>
        <w:rPr>
          <w:rFonts w:ascii="仿宋" w:hAnsi="仿宋" w:eastAsia="仿宋" w:cs="仿宋"/>
          <w:sz w:val="22"/>
          <w:szCs w:val="22"/>
        </w:rPr>
      </w:pPr>
      <w:r>
        <w:rPr>
          <w:rFonts w:ascii="仿宋" w:hAnsi="仿宋" w:eastAsia="仿宋" w:cs="仿宋"/>
          <w:spacing w:val="8"/>
          <w:sz w:val="22"/>
          <w:szCs w:val="22"/>
        </w:rPr>
        <w:t>但是，历经近1600年的发展，中国传统政治体制的弊端到了明代</w:t>
      </w:r>
      <w:r>
        <w:rPr>
          <w:rFonts w:ascii="仿宋" w:hAnsi="仿宋" w:eastAsia="仿宋" w:cs="仿宋"/>
          <w:spacing w:val="11"/>
          <w:sz w:val="22"/>
          <w:szCs w:val="22"/>
        </w:rPr>
        <w:t xml:space="preserve"> </w:t>
      </w:r>
      <w:r>
        <w:rPr>
          <w:rFonts w:ascii="仿宋" w:hAnsi="仿宋" w:eastAsia="仿宋" w:cs="仿宋"/>
          <w:spacing w:val="-2"/>
          <w:sz w:val="22"/>
          <w:szCs w:val="22"/>
        </w:rPr>
        <w:t>已日益深重，明统治者进一步强化专制集权，最终走向封闭与腐化。明</w:t>
      </w:r>
      <w:r>
        <w:rPr>
          <w:rFonts w:ascii="仿宋" w:hAnsi="仿宋" w:eastAsia="仿宋" w:cs="仿宋"/>
          <w:spacing w:val="18"/>
          <w:sz w:val="22"/>
          <w:szCs w:val="22"/>
        </w:rPr>
        <w:t xml:space="preserve"> </w:t>
      </w:r>
      <w:r>
        <w:rPr>
          <w:rFonts w:ascii="仿宋" w:hAnsi="仿宋" w:eastAsia="仿宋" w:cs="仿宋"/>
          <w:spacing w:val="-2"/>
          <w:sz w:val="22"/>
          <w:szCs w:val="22"/>
        </w:rPr>
        <w:t>中期以后，中原地区的阶级矛盾不断激化，社会持续动荡，明廷没有力</w:t>
      </w:r>
      <w:r>
        <w:rPr>
          <w:rFonts w:ascii="仿宋" w:hAnsi="仿宋" w:eastAsia="仿宋" w:cs="仿宋"/>
          <w:spacing w:val="18"/>
          <w:sz w:val="22"/>
          <w:szCs w:val="22"/>
        </w:rPr>
        <w:t xml:space="preserve"> </w:t>
      </w:r>
      <w:r>
        <w:rPr>
          <w:rFonts w:ascii="仿宋" w:hAnsi="仿宋" w:eastAsia="仿宋" w:cs="仿宋"/>
          <w:spacing w:val="-2"/>
          <w:sz w:val="22"/>
          <w:szCs w:val="22"/>
        </w:rPr>
        <w:t>量进一步维护其在东北地区的统治和统一北方草原。尤其在面对蒙古屡</w:t>
      </w:r>
      <w:r>
        <w:rPr>
          <w:rFonts w:ascii="仿宋" w:hAnsi="仿宋" w:eastAsia="仿宋" w:cs="仿宋"/>
          <w:sz w:val="22"/>
          <w:szCs w:val="22"/>
        </w:rPr>
        <w:t xml:space="preserve"> </w:t>
      </w:r>
      <w:r>
        <w:rPr>
          <w:rFonts w:ascii="仿宋" w:hAnsi="仿宋" w:eastAsia="仿宋" w:cs="仿宋"/>
          <w:spacing w:val="-1"/>
          <w:sz w:val="22"/>
          <w:szCs w:val="22"/>
        </w:rPr>
        <w:t>屡受挫之后，“华夷之辨”思想抬头，明朝的民族政策越发在开明与封</w:t>
      </w:r>
      <w:r>
        <w:rPr>
          <w:rFonts w:ascii="仿宋" w:hAnsi="仿宋" w:eastAsia="仿宋" w:cs="仿宋"/>
          <w:spacing w:val="12"/>
          <w:sz w:val="22"/>
          <w:szCs w:val="22"/>
        </w:rPr>
        <w:t xml:space="preserve"> </w:t>
      </w:r>
      <w:r>
        <w:rPr>
          <w:rFonts w:ascii="仿宋" w:hAnsi="仿宋" w:eastAsia="仿宋" w:cs="仿宋"/>
          <w:spacing w:val="-2"/>
          <w:sz w:val="22"/>
          <w:szCs w:val="22"/>
        </w:rPr>
        <w:t>闭之间摇摆，对边疆的经略越发有限和被动。最终，以满洲贵族为核心</w:t>
      </w:r>
      <w:r>
        <w:rPr>
          <w:rFonts w:ascii="仿宋" w:hAnsi="仿宋" w:eastAsia="仿宋" w:cs="仿宋"/>
          <w:sz w:val="22"/>
          <w:szCs w:val="22"/>
        </w:rPr>
        <w:t xml:space="preserve"> </w:t>
      </w:r>
      <w:r>
        <w:rPr>
          <w:rFonts w:ascii="仿宋" w:hAnsi="仿宋" w:eastAsia="仿宋" w:cs="仿宋"/>
          <w:spacing w:val="-2"/>
          <w:sz w:val="22"/>
          <w:szCs w:val="22"/>
        </w:rPr>
        <w:t>的东北各族群联合北方草原的力量入主中原。他们继承元明以来的</w:t>
      </w:r>
      <w:r>
        <w:rPr>
          <w:rFonts w:ascii="仿宋" w:hAnsi="仿宋" w:eastAsia="仿宋" w:cs="仿宋"/>
          <w:spacing w:val="-3"/>
          <w:sz w:val="22"/>
          <w:szCs w:val="22"/>
        </w:rPr>
        <w:t>大一</w:t>
      </w:r>
      <w:r>
        <w:rPr>
          <w:rFonts w:ascii="仿宋" w:hAnsi="仿宋" w:eastAsia="仿宋" w:cs="仿宋"/>
          <w:sz w:val="22"/>
          <w:szCs w:val="22"/>
        </w:rPr>
        <w:t xml:space="preserve"> </w:t>
      </w:r>
      <w:r>
        <w:rPr>
          <w:rFonts w:ascii="仿宋" w:hAnsi="仿宋" w:eastAsia="仿宋" w:cs="仿宋"/>
          <w:spacing w:val="-2"/>
          <w:sz w:val="22"/>
          <w:szCs w:val="22"/>
        </w:rPr>
        <w:t>统秩序，积极巩固统一疆域、强化中央集权、完善治边策略、推</w:t>
      </w:r>
      <w:r>
        <w:rPr>
          <w:rFonts w:ascii="仿宋" w:hAnsi="仿宋" w:eastAsia="仿宋" w:cs="仿宋"/>
          <w:spacing w:val="-3"/>
          <w:sz w:val="22"/>
          <w:szCs w:val="22"/>
        </w:rPr>
        <w:t>广儒家</w:t>
      </w:r>
      <w:r>
        <w:rPr>
          <w:rFonts w:ascii="仿宋" w:hAnsi="仿宋" w:eastAsia="仿宋" w:cs="仿宋"/>
          <w:sz w:val="22"/>
          <w:szCs w:val="22"/>
        </w:rPr>
        <w:t xml:space="preserve"> </w:t>
      </w:r>
      <w:r>
        <w:rPr>
          <w:rFonts w:ascii="仿宋" w:hAnsi="仿宋" w:eastAsia="仿宋" w:cs="仿宋"/>
          <w:spacing w:val="-5"/>
          <w:sz w:val="22"/>
          <w:szCs w:val="22"/>
        </w:rPr>
        <w:t>文化，建立了一个更加坚实的大一统传统王朝——清朝。</w:t>
      </w:r>
    </w:p>
    <w:p w14:paraId="0124C40D">
      <w:pPr>
        <w:spacing w:line="317" w:lineRule="auto"/>
        <w:rPr>
          <w:rFonts w:ascii="Arial"/>
          <w:sz w:val="21"/>
        </w:rPr>
      </w:pPr>
      <w:r>
        <w:drawing>
          <wp:anchor distT="0" distB="0" distL="0" distR="0" simplePos="0" relativeHeight="251877376" behindDoc="0" locked="0" layoutInCell="1" allowOverlap="1">
            <wp:simplePos x="0" y="0"/>
            <wp:positionH relativeFrom="column">
              <wp:posOffset>227965</wp:posOffset>
            </wp:positionH>
            <wp:positionV relativeFrom="paragraph">
              <wp:posOffset>182245</wp:posOffset>
            </wp:positionV>
            <wp:extent cx="4292600" cy="12700"/>
            <wp:effectExtent l="0" t="0" r="0" b="0"/>
            <wp:wrapNone/>
            <wp:docPr id="336" name="IM 112"/>
            <wp:cNvGraphicFramePr/>
            <a:graphic xmlns:a="http://schemas.openxmlformats.org/drawingml/2006/main">
              <a:graphicData uri="http://schemas.openxmlformats.org/drawingml/2006/picture">
                <pic:pic xmlns:pic="http://schemas.openxmlformats.org/drawingml/2006/picture">
                  <pic:nvPicPr>
                    <pic:cNvPr id="336" name="IM 112"/>
                    <pic:cNvPicPr/>
                  </pic:nvPicPr>
                  <pic:blipFill>
                    <a:blip r:embed="rId715"/>
                    <a:stretch>
                      <a:fillRect/>
                    </a:stretch>
                  </pic:blipFill>
                  <pic:spPr>
                    <a:xfrm>
                      <a:off x="0" y="0"/>
                      <a:ext cx="4292635" cy="12688"/>
                    </a:xfrm>
                    <a:prstGeom prst="rect">
                      <a:avLst/>
                    </a:prstGeom>
                  </pic:spPr>
                </pic:pic>
              </a:graphicData>
            </a:graphic>
          </wp:anchor>
        </w:drawing>
      </w:r>
    </w:p>
    <w:p w14:paraId="4B808E63">
      <w:pPr>
        <w:spacing w:line="318" w:lineRule="auto"/>
        <w:rPr>
          <w:rFonts w:ascii="Arial"/>
          <w:sz w:val="21"/>
        </w:rPr>
      </w:pPr>
    </w:p>
    <w:p w14:paraId="3C8768FE">
      <w:pPr>
        <w:spacing w:line="318" w:lineRule="auto"/>
        <w:rPr>
          <w:rFonts w:ascii="Arial"/>
          <w:sz w:val="21"/>
        </w:rPr>
      </w:pPr>
    </w:p>
    <w:p w14:paraId="48B6EDED">
      <w:pPr>
        <w:spacing w:before="72" w:line="222" w:lineRule="auto"/>
        <w:ind w:left="300"/>
        <w:rPr>
          <w:rFonts w:ascii="仿宋" w:hAnsi="仿宋" w:eastAsia="仿宋" w:cs="仿宋"/>
          <w:sz w:val="22"/>
          <w:szCs w:val="22"/>
        </w:rPr>
      </w:pPr>
      <w:r>
        <w:drawing>
          <wp:anchor distT="0" distB="0" distL="0" distR="0" simplePos="0" relativeHeight="251878400" behindDoc="0" locked="0" layoutInCell="1" allowOverlap="1">
            <wp:simplePos x="0" y="0"/>
            <wp:positionH relativeFrom="column">
              <wp:posOffset>399415</wp:posOffset>
            </wp:positionH>
            <wp:positionV relativeFrom="paragraph">
              <wp:posOffset>-51435</wp:posOffset>
            </wp:positionV>
            <wp:extent cx="234950" cy="247650"/>
            <wp:effectExtent l="0" t="0" r="8890" b="11430"/>
            <wp:wrapNone/>
            <wp:docPr id="337" name="IM 114"/>
            <wp:cNvGraphicFramePr/>
            <a:graphic xmlns:a="http://schemas.openxmlformats.org/drawingml/2006/main">
              <a:graphicData uri="http://schemas.openxmlformats.org/drawingml/2006/picture">
                <pic:pic xmlns:pic="http://schemas.openxmlformats.org/drawingml/2006/picture">
                  <pic:nvPicPr>
                    <pic:cNvPr id="337" name="IM 114"/>
                    <pic:cNvPicPr/>
                  </pic:nvPicPr>
                  <pic:blipFill>
                    <a:blip r:embed="rId716"/>
                    <a:stretch>
                      <a:fillRect/>
                    </a:stretch>
                  </pic:blipFill>
                  <pic:spPr>
                    <a:xfrm>
                      <a:off x="0" y="0"/>
                      <a:ext cx="234986" cy="247632"/>
                    </a:xfrm>
                    <a:prstGeom prst="rect">
                      <a:avLst/>
                    </a:prstGeom>
                  </pic:spPr>
                </pic:pic>
              </a:graphicData>
            </a:graphic>
          </wp:anchor>
        </w:drawing>
      </w:r>
      <w:r>
        <w:rPr>
          <w:rFonts w:ascii="仿宋" w:hAnsi="仿宋" w:eastAsia="仿宋" w:cs="仿宋"/>
          <w:spacing w:val="-14"/>
          <w:sz w:val="22"/>
          <w:szCs w:val="22"/>
        </w:rPr>
        <w:t>-②</w:t>
      </w:r>
      <w:r>
        <w:rPr>
          <w:rFonts w:ascii="仿宋" w:hAnsi="仿宋" w:eastAsia="仿宋" w:cs="仿宋"/>
          <w:spacing w:val="45"/>
          <w:sz w:val="22"/>
          <w:szCs w:val="22"/>
        </w:rPr>
        <w:t xml:space="preserve">  </w:t>
      </w:r>
      <w:r>
        <w:rPr>
          <w:rFonts w:ascii="仿宋" w:hAnsi="仿宋" w:eastAsia="仿宋" w:cs="仿宋"/>
          <w:b/>
          <w:bCs/>
          <w:spacing w:val="-14"/>
          <w:sz w:val="22"/>
          <w:szCs w:val="22"/>
        </w:rPr>
        <w:t>思</w:t>
      </w:r>
      <w:r>
        <w:rPr>
          <w:rFonts w:ascii="仿宋" w:hAnsi="仿宋" w:eastAsia="仿宋" w:cs="仿宋"/>
          <w:spacing w:val="-42"/>
          <w:sz w:val="22"/>
          <w:szCs w:val="22"/>
        </w:rPr>
        <w:t xml:space="preserve"> </w:t>
      </w:r>
      <w:r>
        <w:rPr>
          <w:rFonts w:ascii="仿宋" w:hAnsi="仿宋" w:eastAsia="仿宋" w:cs="仿宋"/>
          <w:b/>
          <w:bCs/>
          <w:spacing w:val="-14"/>
          <w:sz w:val="22"/>
          <w:szCs w:val="22"/>
        </w:rPr>
        <w:t>考</w:t>
      </w:r>
      <w:r>
        <w:rPr>
          <w:rFonts w:ascii="仿宋" w:hAnsi="仿宋" w:eastAsia="仿宋" w:cs="仿宋"/>
          <w:spacing w:val="-43"/>
          <w:sz w:val="22"/>
          <w:szCs w:val="22"/>
        </w:rPr>
        <w:t xml:space="preserve"> </w:t>
      </w:r>
      <w:r>
        <w:rPr>
          <w:rFonts w:ascii="仿宋" w:hAnsi="仿宋" w:eastAsia="仿宋" w:cs="仿宋"/>
          <w:b/>
          <w:bCs/>
          <w:spacing w:val="-14"/>
          <w:sz w:val="22"/>
          <w:szCs w:val="22"/>
        </w:rPr>
        <w:t>题</w:t>
      </w:r>
      <w:r>
        <w:rPr>
          <w:rFonts w:ascii="仿宋" w:hAnsi="仿宋" w:eastAsia="仿宋" w:cs="仿宋"/>
          <w:spacing w:val="67"/>
          <w:sz w:val="22"/>
          <w:szCs w:val="22"/>
        </w:rPr>
        <w:t xml:space="preserve"> </w:t>
      </w:r>
      <w:r>
        <w:rPr>
          <w:rFonts w:ascii="仿宋" w:hAnsi="仿宋" w:eastAsia="仿宋" w:cs="仿宋"/>
          <w:strike/>
          <w:sz w:val="22"/>
          <w:szCs w:val="22"/>
        </w:rPr>
        <w:t xml:space="preserve">                                                </w:t>
      </w:r>
    </w:p>
    <w:p w14:paraId="018DE3DE">
      <w:pPr>
        <w:spacing w:before="26" w:line="271" w:lineRule="auto"/>
        <w:ind w:left="769" w:right="2368"/>
        <w:rPr>
          <w:rFonts w:ascii="仿宋" w:hAnsi="仿宋" w:eastAsia="仿宋" w:cs="仿宋"/>
          <w:sz w:val="22"/>
          <w:szCs w:val="22"/>
        </w:rPr>
      </w:pPr>
      <w:r>
        <w:rPr>
          <w:rFonts w:ascii="仿宋" w:hAnsi="仿宋" w:eastAsia="仿宋" w:cs="仿宋"/>
          <w:spacing w:val="-5"/>
          <w:sz w:val="22"/>
          <w:szCs w:val="22"/>
        </w:rPr>
        <w:t>1.明代在经略西南边疆中采取了哪些政策?</w:t>
      </w:r>
      <w:r>
        <w:rPr>
          <w:rFonts w:ascii="仿宋" w:hAnsi="仿宋" w:eastAsia="仿宋" w:cs="仿宋"/>
          <w:spacing w:val="10"/>
          <w:sz w:val="22"/>
          <w:szCs w:val="22"/>
        </w:rPr>
        <w:t xml:space="preserve"> </w:t>
      </w:r>
      <w:r>
        <w:rPr>
          <w:rFonts w:ascii="仿宋" w:hAnsi="仿宋" w:eastAsia="仿宋" w:cs="仿宋"/>
          <w:spacing w:val="-5"/>
          <w:sz w:val="22"/>
          <w:szCs w:val="22"/>
        </w:rPr>
        <w:t>2.如何认识明朝与蒙古诸部的关系?</w:t>
      </w:r>
    </w:p>
    <w:p w14:paraId="3D9EC4E9">
      <w:pPr>
        <w:spacing w:before="45" w:line="220" w:lineRule="auto"/>
        <w:ind w:left="769"/>
        <w:rPr>
          <w:rFonts w:ascii="仿宋" w:hAnsi="仿宋" w:eastAsia="仿宋" w:cs="仿宋"/>
          <w:sz w:val="22"/>
          <w:szCs w:val="22"/>
        </w:rPr>
      </w:pPr>
      <w:r>
        <w:rPr>
          <w:rFonts w:ascii="仿宋" w:hAnsi="仿宋" w:eastAsia="仿宋" w:cs="仿宋"/>
          <w:spacing w:val="-3"/>
          <w:sz w:val="22"/>
          <w:szCs w:val="22"/>
        </w:rPr>
        <w:t>3.明代有哪些反映国家统一性的社会文化现</w:t>
      </w:r>
      <w:r>
        <w:rPr>
          <w:rFonts w:ascii="仿宋" w:hAnsi="仿宋" w:eastAsia="仿宋" w:cs="仿宋"/>
          <w:spacing w:val="-4"/>
          <w:sz w:val="22"/>
          <w:szCs w:val="22"/>
        </w:rPr>
        <w:t>象?</w:t>
      </w:r>
    </w:p>
    <w:p w14:paraId="4727EF9F">
      <w:pPr>
        <w:spacing w:line="220" w:lineRule="auto"/>
        <w:rPr>
          <w:rFonts w:ascii="仿宋" w:hAnsi="仿宋" w:eastAsia="仿宋" w:cs="仿宋"/>
          <w:sz w:val="22"/>
          <w:szCs w:val="22"/>
        </w:rPr>
        <w:sectPr>
          <w:footerReference r:id="rId283" w:type="default"/>
          <w:pgSz w:w="8610" w:h="13060"/>
          <w:pgMar w:top="400" w:right="639" w:bottom="587" w:left="849" w:header="0" w:footer="461" w:gutter="0"/>
          <w:cols w:space="720" w:num="1"/>
        </w:sectPr>
      </w:pPr>
    </w:p>
    <w:p w14:paraId="0D142D9D">
      <w:pPr>
        <w:spacing w:line="276" w:lineRule="auto"/>
        <w:rPr>
          <w:rFonts w:ascii="Arial"/>
          <w:sz w:val="21"/>
        </w:rPr>
      </w:pPr>
    </w:p>
    <w:p w14:paraId="16C8A5F4">
      <w:pPr>
        <w:spacing w:line="276" w:lineRule="auto"/>
        <w:rPr>
          <w:rFonts w:ascii="Arial"/>
          <w:sz w:val="21"/>
        </w:rPr>
      </w:pPr>
    </w:p>
    <w:p w14:paraId="5D146083">
      <w:pPr>
        <w:spacing w:line="276" w:lineRule="auto"/>
        <w:rPr>
          <w:rFonts w:ascii="Arial"/>
          <w:sz w:val="21"/>
        </w:rPr>
      </w:pPr>
    </w:p>
    <w:p w14:paraId="4B49640B">
      <w:pPr>
        <w:spacing w:line="276" w:lineRule="auto"/>
        <w:rPr>
          <w:rFonts w:ascii="Arial"/>
          <w:sz w:val="21"/>
        </w:rPr>
      </w:pPr>
    </w:p>
    <w:p w14:paraId="0EDFAACD">
      <w:pPr>
        <w:spacing w:line="276" w:lineRule="auto"/>
        <w:rPr>
          <w:rFonts w:ascii="Arial"/>
          <w:sz w:val="21"/>
        </w:rPr>
      </w:pPr>
    </w:p>
    <w:p w14:paraId="68FE1DD3">
      <w:pPr>
        <w:spacing w:line="277" w:lineRule="auto"/>
        <w:rPr>
          <w:rFonts w:ascii="Arial"/>
          <w:sz w:val="21"/>
        </w:rPr>
      </w:pPr>
    </w:p>
    <w:p w14:paraId="634FFD16">
      <w:pPr>
        <w:pStyle w:val="2"/>
        <w:spacing w:before="110" w:line="265" w:lineRule="auto"/>
        <w:ind w:left="2523" w:right="462" w:hanging="2139"/>
        <w:rPr>
          <w:sz w:val="34"/>
          <w:szCs w:val="34"/>
        </w:rPr>
      </w:pPr>
      <w:r>
        <w:rPr>
          <w:b/>
          <w:bCs/>
          <w:spacing w:val="-9"/>
          <w:sz w:val="34"/>
          <w:szCs w:val="34"/>
        </w:rPr>
        <w:t>第十一讲中华一家与中华民族格局底定</w:t>
      </w:r>
      <w:r>
        <w:rPr>
          <w:spacing w:val="13"/>
          <w:sz w:val="34"/>
          <w:szCs w:val="34"/>
        </w:rPr>
        <w:t xml:space="preserve"> </w:t>
      </w:r>
      <w:r>
        <w:rPr>
          <w:b/>
          <w:bCs/>
          <w:spacing w:val="2"/>
          <w:sz w:val="34"/>
          <w:szCs w:val="34"/>
        </w:rPr>
        <w:t>(清前中期)</w:t>
      </w:r>
    </w:p>
    <w:p w14:paraId="2CE5AA13">
      <w:pPr>
        <w:spacing w:line="243" w:lineRule="auto"/>
        <w:rPr>
          <w:rFonts w:ascii="Arial"/>
          <w:sz w:val="21"/>
        </w:rPr>
      </w:pPr>
    </w:p>
    <w:p w14:paraId="7485E693">
      <w:pPr>
        <w:spacing w:line="243" w:lineRule="auto"/>
        <w:rPr>
          <w:rFonts w:ascii="Arial"/>
          <w:sz w:val="21"/>
        </w:rPr>
      </w:pPr>
    </w:p>
    <w:p w14:paraId="3EC281A9">
      <w:pPr>
        <w:spacing w:line="243" w:lineRule="auto"/>
        <w:rPr>
          <w:rFonts w:ascii="Arial"/>
          <w:sz w:val="21"/>
        </w:rPr>
      </w:pPr>
      <w:r>
        <w:drawing>
          <wp:anchor distT="0" distB="0" distL="0" distR="0" simplePos="0" relativeHeight="251879424" behindDoc="0" locked="0" layoutInCell="1" allowOverlap="1">
            <wp:simplePos x="0" y="0"/>
            <wp:positionH relativeFrom="column">
              <wp:posOffset>139065</wp:posOffset>
            </wp:positionH>
            <wp:positionV relativeFrom="paragraph">
              <wp:posOffset>10795</wp:posOffset>
            </wp:positionV>
            <wp:extent cx="3898900" cy="12700"/>
            <wp:effectExtent l="0" t="0" r="0" b="0"/>
            <wp:wrapNone/>
            <wp:docPr id="338" name="IM 116"/>
            <wp:cNvGraphicFramePr/>
            <a:graphic xmlns:a="http://schemas.openxmlformats.org/drawingml/2006/main">
              <a:graphicData uri="http://schemas.openxmlformats.org/drawingml/2006/picture">
                <pic:pic xmlns:pic="http://schemas.openxmlformats.org/drawingml/2006/picture">
                  <pic:nvPicPr>
                    <pic:cNvPr id="338" name="IM 116"/>
                    <pic:cNvPicPr/>
                  </pic:nvPicPr>
                  <pic:blipFill>
                    <a:blip r:embed="rId717"/>
                    <a:stretch>
                      <a:fillRect/>
                    </a:stretch>
                  </pic:blipFill>
                  <pic:spPr>
                    <a:xfrm>
                      <a:off x="0" y="0"/>
                      <a:ext cx="3898931" cy="12688"/>
                    </a:xfrm>
                    <a:prstGeom prst="rect">
                      <a:avLst/>
                    </a:prstGeom>
                  </pic:spPr>
                </pic:pic>
              </a:graphicData>
            </a:graphic>
          </wp:anchor>
        </w:drawing>
      </w:r>
    </w:p>
    <w:p w14:paraId="3B8BAD40">
      <w:pPr>
        <w:spacing w:line="244" w:lineRule="auto"/>
        <w:rPr>
          <w:rFonts w:ascii="Arial"/>
          <w:sz w:val="21"/>
        </w:rPr>
      </w:pPr>
    </w:p>
    <w:p w14:paraId="0E3C7141">
      <w:pPr>
        <w:spacing w:before="78" w:line="258" w:lineRule="auto"/>
        <w:ind w:left="729" w:right="730" w:firstLine="470"/>
        <w:jc w:val="both"/>
        <w:rPr>
          <w:rFonts w:ascii="楷体" w:hAnsi="楷体" w:eastAsia="楷体" w:cs="楷体"/>
          <w:sz w:val="24"/>
          <w:szCs w:val="24"/>
        </w:rPr>
      </w:pPr>
      <w:r>
        <w:rPr>
          <w:rFonts w:ascii="楷体" w:hAnsi="楷体" w:eastAsia="楷体" w:cs="楷体"/>
          <w:spacing w:val="-4"/>
          <w:sz w:val="24"/>
          <w:szCs w:val="24"/>
        </w:rPr>
        <w:t>土尔扈特部都去了100多年了，最终还是义无</w:t>
      </w:r>
      <w:r>
        <w:rPr>
          <w:rFonts w:ascii="楷体" w:hAnsi="楷体" w:eastAsia="楷体" w:cs="楷体"/>
          <w:spacing w:val="17"/>
          <w:sz w:val="24"/>
          <w:szCs w:val="24"/>
        </w:rPr>
        <w:t xml:space="preserve"> </w:t>
      </w:r>
      <w:r>
        <w:rPr>
          <w:rFonts w:ascii="楷体" w:hAnsi="楷体" w:eastAsia="楷体" w:cs="楷体"/>
          <w:spacing w:val="-9"/>
          <w:sz w:val="24"/>
          <w:szCs w:val="24"/>
        </w:rPr>
        <w:t>反顾要回到祖国，这真正体现了我们中华民族的影</w:t>
      </w:r>
      <w:r>
        <w:rPr>
          <w:rFonts w:ascii="楷体" w:hAnsi="楷体" w:eastAsia="楷体" w:cs="楷体"/>
          <w:spacing w:val="6"/>
          <w:sz w:val="24"/>
          <w:szCs w:val="24"/>
        </w:rPr>
        <w:t xml:space="preserve"> </w:t>
      </w:r>
      <w:r>
        <w:rPr>
          <w:rFonts w:ascii="楷体" w:hAnsi="楷体" w:eastAsia="楷体" w:cs="楷体"/>
          <w:spacing w:val="-2"/>
          <w:sz w:val="24"/>
          <w:szCs w:val="24"/>
        </w:rPr>
        <w:t>响力和向心力。</w:t>
      </w:r>
    </w:p>
    <w:p w14:paraId="551A15C8">
      <w:pPr>
        <w:spacing w:before="1" w:line="223" w:lineRule="auto"/>
        <w:ind w:left="4719"/>
        <w:rPr>
          <w:rFonts w:ascii="楷体" w:hAnsi="楷体" w:eastAsia="楷体" w:cs="楷体"/>
          <w:sz w:val="34"/>
          <w:szCs w:val="34"/>
        </w:rPr>
      </w:pPr>
      <w:r>
        <w:rPr>
          <w:rFonts w:ascii="楷体" w:hAnsi="楷体" w:eastAsia="楷体" w:cs="楷体"/>
          <w:spacing w:val="-36"/>
          <w:w w:val="95"/>
          <w:sz w:val="34"/>
          <w:szCs w:val="34"/>
        </w:rPr>
        <w:t>—习近平</w:t>
      </w:r>
    </w:p>
    <w:p w14:paraId="353E22B4">
      <w:pPr>
        <w:spacing w:line="249" w:lineRule="auto"/>
        <w:rPr>
          <w:rFonts w:ascii="Arial"/>
          <w:sz w:val="21"/>
        </w:rPr>
      </w:pPr>
    </w:p>
    <w:p w14:paraId="2BC7B91A">
      <w:pPr>
        <w:spacing w:line="250" w:lineRule="auto"/>
        <w:rPr>
          <w:rFonts w:ascii="Arial"/>
          <w:sz w:val="21"/>
        </w:rPr>
      </w:pPr>
    </w:p>
    <w:p w14:paraId="69EC8E3F">
      <w:pPr>
        <w:spacing w:line="250" w:lineRule="auto"/>
        <w:rPr>
          <w:rFonts w:ascii="Arial"/>
          <w:sz w:val="21"/>
        </w:rPr>
      </w:pPr>
    </w:p>
    <w:p w14:paraId="6DCB2166">
      <w:pPr>
        <w:spacing w:line="250" w:lineRule="auto"/>
        <w:rPr>
          <w:rFonts w:ascii="Arial"/>
          <w:sz w:val="21"/>
        </w:rPr>
      </w:pPr>
    </w:p>
    <w:p w14:paraId="7BE0597D">
      <w:pPr>
        <w:spacing w:line="250" w:lineRule="auto"/>
        <w:rPr>
          <w:rFonts w:ascii="Arial"/>
          <w:sz w:val="21"/>
        </w:rPr>
      </w:pPr>
    </w:p>
    <w:p w14:paraId="32742BE7">
      <w:pPr>
        <w:spacing w:before="65" w:line="301" w:lineRule="auto"/>
        <w:ind w:right="57" w:firstLine="380"/>
        <w:rPr>
          <w:rFonts w:ascii="楷体" w:hAnsi="楷体" w:eastAsia="楷体" w:cs="楷体"/>
          <w:sz w:val="20"/>
          <w:szCs w:val="20"/>
        </w:rPr>
      </w:pPr>
      <w:r>
        <w:rPr>
          <w:rFonts w:ascii="楷体" w:hAnsi="楷体" w:eastAsia="楷体" w:cs="楷体"/>
          <w:spacing w:val="-15"/>
          <w:sz w:val="20"/>
          <w:szCs w:val="20"/>
        </w:rPr>
        <w:t>清朝是中国历史上最后一个大一统王朝。清朝时期中国的社会性质分两个阶</w:t>
      </w:r>
      <w:r>
        <w:rPr>
          <w:rFonts w:ascii="楷体" w:hAnsi="楷体" w:eastAsia="楷体" w:cs="楷体"/>
          <w:spacing w:val="6"/>
          <w:sz w:val="20"/>
          <w:szCs w:val="20"/>
        </w:rPr>
        <w:t xml:space="preserve"> </w:t>
      </w:r>
      <w:r>
        <w:rPr>
          <w:rFonts w:ascii="楷体" w:hAnsi="楷体" w:eastAsia="楷体" w:cs="楷体"/>
          <w:spacing w:val="-14"/>
          <w:sz w:val="20"/>
          <w:szCs w:val="20"/>
        </w:rPr>
        <w:t>段。以1840年鸦片战争为界线，其前属中国传统封建社会，是中华民族自在发展</w:t>
      </w:r>
      <w:r>
        <w:rPr>
          <w:rFonts w:ascii="楷体" w:hAnsi="楷体" w:eastAsia="楷体" w:cs="楷体"/>
          <w:spacing w:val="9"/>
          <w:sz w:val="20"/>
          <w:szCs w:val="20"/>
        </w:rPr>
        <w:t xml:space="preserve"> </w:t>
      </w:r>
      <w:r>
        <w:rPr>
          <w:rFonts w:ascii="楷体" w:hAnsi="楷体" w:eastAsia="楷体" w:cs="楷体"/>
          <w:spacing w:val="-18"/>
          <w:sz w:val="20"/>
          <w:szCs w:val="20"/>
        </w:rPr>
        <w:t>的最后阶段；其后属半殖民地半封建社会，中华民族从自在开始走向自觉。</w:t>
      </w:r>
    </w:p>
    <w:p w14:paraId="65D8BBED">
      <w:pPr>
        <w:spacing w:before="42" w:line="306" w:lineRule="auto"/>
        <w:ind w:right="14" w:firstLine="380"/>
        <w:rPr>
          <w:rFonts w:ascii="楷体" w:hAnsi="楷体" w:eastAsia="楷体" w:cs="楷体"/>
          <w:sz w:val="20"/>
          <w:szCs w:val="20"/>
        </w:rPr>
      </w:pPr>
      <w:r>
        <w:rPr>
          <w:rFonts w:ascii="楷体" w:hAnsi="楷体" w:eastAsia="楷体" w:cs="楷体"/>
          <w:spacing w:val="-15"/>
          <w:sz w:val="20"/>
          <w:szCs w:val="20"/>
        </w:rPr>
        <w:t>清朝以满人为主创建。作为满人主体的建州女真曾经处于明朝奴儿干都司的</w:t>
      </w:r>
      <w:r>
        <w:rPr>
          <w:rFonts w:ascii="楷体" w:hAnsi="楷体" w:eastAsia="楷体" w:cs="楷体"/>
          <w:spacing w:val="2"/>
          <w:sz w:val="20"/>
          <w:szCs w:val="20"/>
        </w:rPr>
        <w:t xml:space="preserve"> </w:t>
      </w:r>
      <w:r>
        <w:rPr>
          <w:rFonts w:ascii="楷体" w:hAnsi="楷体" w:eastAsia="楷体" w:cs="楷体"/>
          <w:spacing w:val="-14"/>
          <w:sz w:val="20"/>
          <w:szCs w:val="20"/>
        </w:rPr>
        <w:t>管辖之下，受中原典章制度与文化辐射的影响。1616年，努尔哈</w:t>
      </w:r>
      <w:r>
        <w:rPr>
          <w:rFonts w:ascii="楷体" w:hAnsi="楷体" w:eastAsia="楷体" w:cs="楷体"/>
          <w:spacing w:val="-15"/>
          <w:sz w:val="20"/>
          <w:szCs w:val="20"/>
        </w:rPr>
        <w:t>赤称汗建国，国</w:t>
      </w:r>
      <w:r>
        <w:rPr>
          <w:rFonts w:ascii="楷体" w:hAnsi="楷体" w:eastAsia="楷体" w:cs="楷体"/>
          <w:sz w:val="20"/>
          <w:szCs w:val="20"/>
        </w:rPr>
        <w:t xml:space="preserve"> </w:t>
      </w:r>
      <w:r>
        <w:rPr>
          <w:rFonts w:ascii="楷体" w:hAnsi="楷体" w:eastAsia="楷体" w:cs="楷体"/>
          <w:spacing w:val="-10"/>
          <w:sz w:val="20"/>
          <w:szCs w:val="20"/>
        </w:rPr>
        <w:t>号“金”,史称后金。1635年，皇太极继承努尔哈赤汗位，废除“诸申”(女真)</w:t>
      </w:r>
      <w:r>
        <w:rPr>
          <w:rFonts w:ascii="楷体" w:hAnsi="楷体" w:eastAsia="楷体" w:cs="楷体"/>
          <w:spacing w:val="14"/>
          <w:sz w:val="20"/>
          <w:szCs w:val="20"/>
        </w:rPr>
        <w:t xml:space="preserve"> </w:t>
      </w:r>
      <w:r>
        <w:rPr>
          <w:rFonts w:ascii="楷体" w:hAnsi="楷体" w:eastAsia="楷体" w:cs="楷体"/>
          <w:spacing w:val="-11"/>
          <w:sz w:val="20"/>
          <w:szCs w:val="20"/>
        </w:rPr>
        <w:t>旧名，定族名为“满洲”,即如今满族前身。次年，皇太极在盛京(今辽宁沈阳)</w:t>
      </w:r>
      <w:r>
        <w:rPr>
          <w:rFonts w:ascii="楷体" w:hAnsi="楷体" w:eastAsia="楷体" w:cs="楷体"/>
          <w:spacing w:val="10"/>
          <w:sz w:val="20"/>
          <w:szCs w:val="20"/>
        </w:rPr>
        <w:t xml:space="preserve"> </w:t>
      </w:r>
      <w:r>
        <w:rPr>
          <w:rFonts w:ascii="楷体" w:hAnsi="楷体" w:eastAsia="楷体" w:cs="楷体"/>
          <w:spacing w:val="-15"/>
          <w:sz w:val="20"/>
          <w:szCs w:val="20"/>
        </w:rPr>
        <w:t>称帝，改国号为“清”。1644年，顺治帝入主北京。</w:t>
      </w:r>
    </w:p>
    <w:p w14:paraId="77526469">
      <w:pPr>
        <w:spacing w:before="27" w:line="309" w:lineRule="auto"/>
        <w:ind w:firstLine="380"/>
        <w:rPr>
          <w:rFonts w:ascii="楷体" w:hAnsi="楷体" w:eastAsia="楷体" w:cs="楷体"/>
          <w:sz w:val="20"/>
          <w:szCs w:val="20"/>
        </w:rPr>
      </w:pPr>
      <w:r>
        <w:rPr>
          <w:rFonts w:ascii="楷体" w:hAnsi="楷体" w:eastAsia="楷体" w:cs="楷体"/>
          <w:spacing w:val="-19"/>
          <w:sz w:val="20"/>
          <w:szCs w:val="20"/>
        </w:rPr>
        <w:t>入关之初，清朝曾一度实行带有族群歧视色彩的武力征服，兵锋进抵南方时，</w:t>
      </w:r>
      <w:r>
        <w:rPr>
          <w:rFonts w:ascii="楷体" w:hAnsi="楷体" w:eastAsia="楷体" w:cs="楷体"/>
          <w:spacing w:val="14"/>
          <w:sz w:val="20"/>
          <w:szCs w:val="20"/>
        </w:rPr>
        <w:t xml:space="preserve"> </w:t>
      </w:r>
      <w:r>
        <w:rPr>
          <w:rFonts w:ascii="楷体" w:hAnsi="楷体" w:eastAsia="楷体" w:cs="楷体"/>
          <w:spacing w:val="-13"/>
          <w:sz w:val="20"/>
          <w:szCs w:val="20"/>
        </w:rPr>
        <w:t>激起当地士人和百姓的强烈反抗。随着清廷逐步明确尊奉儒学，施行中华政道，</w:t>
      </w:r>
      <w:r>
        <w:rPr>
          <w:rFonts w:ascii="楷体" w:hAnsi="楷体" w:eastAsia="楷体" w:cs="楷体"/>
          <w:spacing w:val="3"/>
          <w:sz w:val="20"/>
          <w:szCs w:val="20"/>
        </w:rPr>
        <w:t xml:space="preserve"> </w:t>
      </w:r>
      <w:r>
        <w:rPr>
          <w:rFonts w:ascii="楷体" w:hAnsi="楷体" w:eastAsia="楷体" w:cs="楷体"/>
          <w:spacing w:val="-15"/>
          <w:sz w:val="20"/>
          <w:szCs w:val="20"/>
        </w:rPr>
        <w:t>并表明继承中华文化的坚定态度，族群矛盾开始缓解。此后，</w:t>
      </w:r>
      <w:r>
        <w:rPr>
          <w:rFonts w:ascii="楷体" w:hAnsi="楷体" w:eastAsia="楷体" w:cs="楷体"/>
          <w:spacing w:val="-16"/>
          <w:sz w:val="20"/>
          <w:szCs w:val="20"/>
        </w:rPr>
        <w:t>历经康雍乾三代治</w:t>
      </w:r>
      <w:r>
        <w:rPr>
          <w:rFonts w:ascii="楷体" w:hAnsi="楷体" w:eastAsia="楷体" w:cs="楷体"/>
          <w:sz w:val="20"/>
          <w:szCs w:val="20"/>
        </w:rPr>
        <w:t xml:space="preserve">  </w:t>
      </w:r>
      <w:r>
        <w:rPr>
          <w:rFonts w:ascii="楷体" w:hAnsi="楷体" w:eastAsia="楷体" w:cs="楷体"/>
          <w:spacing w:val="-15"/>
          <w:sz w:val="20"/>
          <w:szCs w:val="20"/>
        </w:rPr>
        <w:t>理，清朝基本解决了长期困扰中国历史发展的地缘安全问题，实现了“长城内外</w:t>
      </w:r>
      <w:r>
        <w:rPr>
          <w:rFonts w:ascii="楷体" w:hAnsi="楷体" w:eastAsia="楷体" w:cs="楷体"/>
          <w:spacing w:val="8"/>
          <w:sz w:val="20"/>
          <w:szCs w:val="20"/>
        </w:rPr>
        <w:t xml:space="preserve"> </w:t>
      </w:r>
      <w:r>
        <w:rPr>
          <w:rFonts w:ascii="楷体" w:hAnsi="楷体" w:eastAsia="楷体" w:cs="楷体"/>
          <w:spacing w:val="-15"/>
          <w:sz w:val="20"/>
          <w:szCs w:val="20"/>
        </w:rPr>
        <w:t>皆一家”。清朝削平三藩、收复台湾、勘定西北、平定西藏，在西南</w:t>
      </w:r>
      <w:r>
        <w:rPr>
          <w:rFonts w:ascii="楷体" w:hAnsi="楷体" w:eastAsia="楷体" w:cs="楷体"/>
          <w:spacing w:val="-16"/>
          <w:sz w:val="20"/>
          <w:szCs w:val="20"/>
        </w:rPr>
        <w:t>推行改土归</w:t>
      </w:r>
      <w:r>
        <w:rPr>
          <w:rFonts w:ascii="楷体" w:hAnsi="楷体" w:eastAsia="楷体" w:cs="楷体"/>
          <w:sz w:val="20"/>
          <w:szCs w:val="20"/>
        </w:rPr>
        <w:t xml:space="preserve"> </w:t>
      </w:r>
      <w:r>
        <w:rPr>
          <w:rFonts w:ascii="楷体" w:hAnsi="楷体" w:eastAsia="楷体" w:cs="楷体"/>
          <w:spacing w:val="-15"/>
          <w:sz w:val="20"/>
          <w:szCs w:val="20"/>
        </w:rPr>
        <w:t>流，基本底定了中国现代疆域版图，更加深入地整合多元文化，统合境内所有区</w:t>
      </w:r>
      <w:r>
        <w:rPr>
          <w:rFonts w:ascii="楷体" w:hAnsi="楷体" w:eastAsia="楷体" w:cs="楷体"/>
          <w:spacing w:val="14"/>
          <w:sz w:val="20"/>
          <w:szCs w:val="20"/>
        </w:rPr>
        <w:t xml:space="preserve"> </w:t>
      </w:r>
      <w:r>
        <w:rPr>
          <w:rFonts w:ascii="楷体" w:hAnsi="楷体" w:eastAsia="楷体" w:cs="楷体"/>
          <w:spacing w:val="-12"/>
          <w:sz w:val="20"/>
          <w:szCs w:val="20"/>
        </w:rPr>
        <w:t>域、族群和文化，实现了空前的大一统。</w:t>
      </w:r>
    </w:p>
    <w:p w14:paraId="564C15E5">
      <w:pPr>
        <w:spacing w:line="309" w:lineRule="auto"/>
        <w:rPr>
          <w:rFonts w:ascii="楷体" w:hAnsi="楷体" w:eastAsia="楷体" w:cs="楷体"/>
          <w:sz w:val="20"/>
          <w:szCs w:val="20"/>
        </w:rPr>
        <w:sectPr>
          <w:footerReference r:id="rId284" w:type="default"/>
          <w:pgSz w:w="8510" w:h="13060"/>
          <w:pgMar w:top="400" w:right="1190" w:bottom="400" w:left="769" w:header="0" w:footer="0" w:gutter="0"/>
          <w:cols w:space="720" w:num="1"/>
        </w:sectPr>
      </w:pPr>
    </w:p>
    <w:p w14:paraId="13F01582">
      <w:pPr>
        <w:pStyle w:val="2"/>
        <w:spacing w:before="127" w:line="219" w:lineRule="auto"/>
        <w:rPr>
          <w:sz w:val="17"/>
          <w:szCs w:val="17"/>
        </w:rPr>
      </w:pPr>
      <w:r>
        <w:rPr>
          <w:spacing w:val="8"/>
          <w:sz w:val="17"/>
          <w:szCs w:val="17"/>
        </w:rPr>
        <w:t>◎第十一讲中华一家与中华民族格局底定(清前中期)</w:t>
      </w:r>
    </w:p>
    <w:p w14:paraId="36AB72B2">
      <w:pPr>
        <w:spacing w:line="429" w:lineRule="auto"/>
        <w:rPr>
          <w:rFonts w:ascii="Arial"/>
          <w:sz w:val="21"/>
        </w:rPr>
      </w:pPr>
    </w:p>
    <w:p w14:paraId="50760E25">
      <w:pPr>
        <w:spacing w:before="61" w:line="325" w:lineRule="auto"/>
        <w:ind w:left="329" w:firstLine="380"/>
        <w:jc w:val="both"/>
        <w:rPr>
          <w:rFonts w:ascii="楷体" w:hAnsi="楷体" w:eastAsia="楷体" w:cs="楷体"/>
          <w:sz w:val="19"/>
          <w:szCs w:val="19"/>
        </w:rPr>
      </w:pPr>
      <w:r>
        <w:rPr>
          <w:rFonts w:ascii="楷体" w:hAnsi="楷体" w:eastAsia="楷体" w:cs="楷体"/>
          <w:spacing w:val="5"/>
          <w:sz w:val="19"/>
          <w:szCs w:val="19"/>
        </w:rPr>
        <w:t>清朝前中期，虽然统治者一度有过明显的族群隔离与歧视政策，并在政治、</w:t>
      </w:r>
      <w:r>
        <w:rPr>
          <w:rFonts w:ascii="楷体" w:hAnsi="楷体" w:eastAsia="楷体" w:cs="楷体"/>
          <w:spacing w:val="18"/>
          <w:sz w:val="19"/>
          <w:szCs w:val="19"/>
        </w:rPr>
        <w:t xml:space="preserve"> </w:t>
      </w:r>
      <w:r>
        <w:rPr>
          <w:rFonts w:ascii="楷体" w:hAnsi="楷体" w:eastAsia="楷体" w:cs="楷体"/>
          <w:spacing w:val="2"/>
          <w:sz w:val="19"/>
          <w:szCs w:val="19"/>
        </w:rPr>
        <w:t>文化等方面都有所体现，但各族群众交往交流交融的意愿始终占据主流，</w:t>
      </w:r>
      <w:r>
        <w:rPr>
          <w:rFonts w:ascii="楷体" w:hAnsi="楷体" w:eastAsia="楷体" w:cs="楷体"/>
          <w:spacing w:val="1"/>
          <w:sz w:val="19"/>
          <w:szCs w:val="19"/>
        </w:rPr>
        <w:t>各族文</w:t>
      </w:r>
      <w:r>
        <w:rPr>
          <w:rFonts w:ascii="楷体" w:hAnsi="楷体" w:eastAsia="楷体" w:cs="楷体"/>
          <w:sz w:val="19"/>
          <w:szCs w:val="19"/>
        </w:rPr>
        <w:t xml:space="preserve">  化融为一体的态势始终占据主流。由于大一统制度塑造的共同性提升</w:t>
      </w:r>
      <w:r>
        <w:rPr>
          <w:rFonts w:ascii="楷体" w:hAnsi="楷体" w:eastAsia="楷体" w:cs="楷体"/>
          <w:spacing w:val="-1"/>
          <w:sz w:val="19"/>
          <w:szCs w:val="19"/>
        </w:rPr>
        <w:t>到较高水平，</w:t>
      </w:r>
      <w:r>
        <w:rPr>
          <w:rFonts w:ascii="楷体" w:hAnsi="楷体" w:eastAsia="楷体" w:cs="楷体"/>
          <w:sz w:val="19"/>
          <w:szCs w:val="19"/>
        </w:rPr>
        <w:t xml:space="preserve"> </w:t>
      </w:r>
      <w:r>
        <w:rPr>
          <w:rFonts w:ascii="楷体" w:hAnsi="楷体" w:eastAsia="楷体" w:cs="楷体"/>
          <w:spacing w:val="2"/>
          <w:sz w:val="19"/>
          <w:szCs w:val="19"/>
        </w:rPr>
        <w:t>中华民族共同体在政治、经济、文化、社会层面的基本样</w:t>
      </w:r>
      <w:r>
        <w:rPr>
          <w:rFonts w:ascii="楷体" w:hAnsi="楷体" w:eastAsia="楷体" w:cs="楷体"/>
          <w:spacing w:val="1"/>
          <w:sz w:val="19"/>
          <w:szCs w:val="19"/>
        </w:rPr>
        <w:t>态开始出现，多元一体</w:t>
      </w:r>
      <w:r>
        <w:rPr>
          <w:rFonts w:ascii="楷体" w:hAnsi="楷体" w:eastAsia="楷体" w:cs="楷体"/>
          <w:sz w:val="19"/>
          <w:szCs w:val="19"/>
        </w:rPr>
        <w:t xml:space="preserve">  </w:t>
      </w:r>
      <w:r>
        <w:rPr>
          <w:rFonts w:ascii="楷体" w:hAnsi="楷体" w:eastAsia="楷体" w:cs="楷体"/>
          <w:spacing w:val="-8"/>
          <w:sz w:val="19"/>
          <w:szCs w:val="19"/>
        </w:rPr>
        <w:t>格局基本成形。</w:t>
      </w:r>
    </w:p>
    <w:p w14:paraId="68303109">
      <w:pPr>
        <w:spacing w:before="66" w:line="312" w:lineRule="auto"/>
        <w:ind w:left="329" w:right="104" w:firstLine="380"/>
        <w:jc w:val="both"/>
        <w:rPr>
          <w:rFonts w:ascii="楷体" w:hAnsi="楷体" w:eastAsia="楷体" w:cs="楷体"/>
          <w:sz w:val="19"/>
          <w:szCs w:val="19"/>
        </w:rPr>
      </w:pPr>
      <w:r>
        <w:rPr>
          <w:rFonts w:ascii="楷体" w:hAnsi="楷体" w:eastAsia="楷体" w:cs="楷体"/>
          <w:spacing w:val="2"/>
          <w:sz w:val="19"/>
          <w:szCs w:val="19"/>
        </w:rPr>
        <w:t>清朝吸取了历代大一统王朝的经验，却不可能革除历代传统政治的弊病。面</w:t>
      </w:r>
      <w:r>
        <w:rPr>
          <w:rFonts w:ascii="楷体" w:hAnsi="楷体" w:eastAsia="楷体" w:cs="楷体"/>
          <w:spacing w:val="13"/>
          <w:sz w:val="19"/>
          <w:szCs w:val="19"/>
        </w:rPr>
        <w:t xml:space="preserve"> </w:t>
      </w:r>
      <w:r>
        <w:rPr>
          <w:rFonts w:ascii="楷体" w:hAnsi="楷体" w:eastAsia="楷体" w:cs="楷体"/>
          <w:spacing w:val="2"/>
          <w:sz w:val="19"/>
          <w:szCs w:val="19"/>
        </w:rPr>
        <w:t>对西方急速殖民扩张的外部世界，统治者未能作出有力应对与自我革新，为清朝</w:t>
      </w:r>
      <w:r>
        <w:rPr>
          <w:rFonts w:ascii="楷体" w:hAnsi="楷体" w:eastAsia="楷体" w:cs="楷体"/>
          <w:sz w:val="19"/>
          <w:szCs w:val="19"/>
        </w:rPr>
        <w:t xml:space="preserve"> </w:t>
      </w:r>
      <w:r>
        <w:rPr>
          <w:rFonts w:ascii="楷体" w:hAnsi="楷体" w:eastAsia="楷体" w:cs="楷体"/>
          <w:spacing w:val="-11"/>
          <w:sz w:val="19"/>
          <w:szCs w:val="19"/>
        </w:rPr>
        <w:t>后期的屈辱埋下了沉重伏笔。</w:t>
      </w:r>
    </w:p>
    <w:p w14:paraId="26E56D51">
      <w:pPr>
        <w:spacing w:line="417" w:lineRule="auto"/>
        <w:rPr>
          <w:rFonts w:ascii="Arial"/>
          <w:sz w:val="21"/>
        </w:rPr>
      </w:pPr>
    </w:p>
    <w:p w14:paraId="7E17C176">
      <w:pPr>
        <w:pStyle w:val="2"/>
        <w:spacing w:before="94" w:line="219" w:lineRule="auto"/>
        <w:ind w:left="2514"/>
        <w:outlineLvl w:val="3"/>
        <w:rPr>
          <w:sz w:val="29"/>
          <w:szCs w:val="29"/>
        </w:rPr>
      </w:pPr>
      <w:r>
        <w:rPr>
          <w:b/>
          <w:bCs/>
          <w:spacing w:val="2"/>
          <w:sz w:val="29"/>
          <w:szCs w:val="29"/>
        </w:rPr>
        <w:t>第</w:t>
      </w:r>
      <w:r>
        <w:rPr>
          <w:spacing w:val="-77"/>
          <w:sz w:val="29"/>
          <w:szCs w:val="29"/>
        </w:rPr>
        <w:t xml:space="preserve"> </w:t>
      </w:r>
      <w:r>
        <w:rPr>
          <w:b/>
          <w:bCs/>
          <w:spacing w:val="2"/>
          <w:sz w:val="29"/>
          <w:szCs w:val="29"/>
        </w:rPr>
        <w:t>一</w:t>
      </w:r>
      <w:r>
        <w:rPr>
          <w:spacing w:val="-86"/>
          <w:sz w:val="29"/>
          <w:szCs w:val="29"/>
        </w:rPr>
        <w:t xml:space="preserve"> </w:t>
      </w:r>
      <w:r>
        <w:rPr>
          <w:b/>
          <w:bCs/>
          <w:spacing w:val="2"/>
          <w:sz w:val="29"/>
          <w:szCs w:val="29"/>
        </w:rPr>
        <w:t>节政治</w:t>
      </w:r>
      <w:r>
        <w:rPr>
          <w:spacing w:val="-81"/>
          <w:sz w:val="29"/>
          <w:szCs w:val="29"/>
        </w:rPr>
        <w:t xml:space="preserve"> </w:t>
      </w:r>
      <w:r>
        <w:rPr>
          <w:b/>
          <w:bCs/>
          <w:spacing w:val="2"/>
          <w:sz w:val="29"/>
          <w:szCs w:val="29"/>
        </w:rPr>
        <w:t>一</w:t>
      </w:r>
      <w:r>
        <w:rPr>
          <w:spacing w:val="-79"/>
          <w:sz w:val="29"/>
          <w:szCs w:val="29"/>
        </w:rPr>
        <w:t xml:space="preserve"> </w:t>
      </w:r>
      <w:r>
        <w:rPr>
          <w:b/>
          <w:bCs/>
          <w:spacing w:val="2"/>
          <w:sz w:val="29"/>
          <w:szCs w:val="29"/>
        </w:rPr>
        <w:t>统</w:t>
      </w:r>
    </w:p>
    <w:p w14:paraId="606D86EA">
      <w:pPr>
        <w:pStyle w:val="2"/>
        <w:spacing w:before="265" w:line="325" w:lineRule="auto"/>
        <w:ind w:left="329" w:right="107" w:firstLine="380"/>
        <w:jc w:val="both"/>
      </w:pPr>
      <w:r>
        <w:rPr>
          <w:spacing w:val="2"/>
        </w:rPr>
        <w:t>在统一国家的进程中，清军曾因在江南地区的军事进攻异常残酷，遭到了以</w:t>
      </w:r>
      <w:r>
        <w:rPr>
          <w:spacing w:val="10"/>
        </w:rPr>
        <w:t xml:space="preserve"> </w:t>
      </w:r>
      <w:r>
        <w:rPr>
          <w:spacing w:val="2"/>
        </w:rPr>
        <w:t>汉人为主的民众的强烈反抗。清朝前中期的国家治理也存在过族群隔离</w:t>
      </w:r>
      <w:r>
        <w:rPr>
          <w:spacing w:val="1"/>
        </w:rPr>
        <w:t>与歧视政</w:t>
      </w:r>
      <w:r>
        <w:t xml:space="preserve"> </w:t>
      </w:r>
      <w:r>
        <w:rPr>
          <w:spacing w:val="2"/>
        </w:rPr>
        <w:t>策，满汉矛盾一度激化。但是，随着统治者逐渐改变过激政策，开设“博学鸿儒</w:t>
      </w:r>
      <w:r>
        <w:rPr>
          <w:spacing w:val="1"/>
        </w:rPr>
        <w:t xml:space="preserve"> </w:t>
      </w:r>
      <w:r>
        <w:rPr>
          <w:spacing w:val="-3"/>
        </w:rPr>
        <w:t>科”、编修《明史》、祭拜孔子，士绅阶层和各族百姓逐步认可</w:t>
      </w:r>
      <w:r>
        <w:rPr>
          <w:spacing w:val="-4"/>
        </w:rPr>
        <w:t>其追求疆域统一与</w:t>
      </w:r>
      <w:r>
        <w:t xml:space="preserve"> </w:t>
      </w:r>
      <w:r>
        <w:rPr>
          <w:spacing w:val="-4"/>
        </w:rPr>
        <w:t>多元文化整合的努力，认同其大一统正统地</w:t>
      </w:r>
      <w:r>
        <w:rPr>
          <w:spacing w:val="-5"/>
        </w:rPr>
        <w:t>位，共同维护中华。</w:t>
      </w:r>
    </w:p>
    <w:p w14:paraId="2344C9FB">
      <w:pPr>
        <w:pStyle w:val="2"/>
        <w:spacing w:before="143" w:line="219" w:lineRule="auto"/>
        <w:ind w:left="712"/>
        <w:outlineLvl w:val="4"/>
      </w:pPr>
      <w:r>
        <w:rPr>
          <w:b/>
          <w:bCs/>
          <w:spacing w:val="-9"/>
        </w:rPr>
        <w:t>一、疆域鼎盛</w:t>
      </w:r>
    </w:p>
    <w:p w14:paraId="61513619">
      <w:pPr>
        <w:pStyle w:val="2"/>
        <w:spacing w:before="158" w:line="324" w:lineRule="auto"/>
        <w:ind w:left="329" w:right="79" w:firstLine="380"/>
        <w:jc w:val="both"/>
      </w:pPr>
      <w:r>
        <w:rPr>
          <w:spacing w:val="3"/>
        </w:rPr>
        <w:t>明清之际，蒙古高原以大漠为界，分为漠南、漠北和漠西三部。1616年后，</w:t>
      </w:r>
      <w:r>
        <w:t xml:space="preserve"> </w:t>
      </w:r>
      <w:r>
        <w:rPr>
          <w:spacing w:val="1"/>
        </w:rPr>
        <w:t>努尔哈赤逐步将漠南蒙古东部的科尔沁等部纳入麾下，促使漠南蒙古西部的林丹</w:t>
      </w:r>
      <w:r>
        <w:rPr>
          <w:spacing w:val="2"/>
        </w:rPr>
        <w:t xml:space="preserve"> </w:t>
      </w:r>
      <w:r>
        <w:t>汗各部悉数降归。1636年，漠南蒙古各部首领集会盛京，拥戴皇太极为蒙古“共</w:t>
      </w:r>
      <w:r>
        <w:rPr>
          <w:spacing w:val="8"/>
        </w:rPr>
        <w:t xml:space="preserve">  </w:t>
      </w:r>
      <w:r>
        <w:rPr>
          <w:spacing w:val="-17"/>
        </w:rPr>
        <w:t>主”。自此，漠南蒙古并入后金版图。</w:t>
      </w:r>
    </w:p>
    <w:p w14:paraId="14BEF14A">
      <w:pPr>
        <w:pStyle w:val="2"/>
        <w:spacing w:before="46" w:line="324" w:lineRule="auto"/>
        <w:ind w:left="329" w:right="60" w:firstLine="380"/>
        <w:jc w:val="both"/>
      </w:pPr>
      <w:r>
        <w:rPr>
          <w:spacing w:val="3"/>
        </w:rPr>
        <w:t>漠北喀尔喀蒙古，分为土谢图、札萨克图、车臣三部。1638年，土谢图汗、</w:t>
      </w:r>
      <w:r>
        <w:rPr>
          <w:spacing w:val="18"/>
        </w:rPr>
        <w:t xml:space="preserve"> </w:t>
      </w:r>
      <w:r>
        <w:rPr>
          <w:spacing w:val="-2"/>
        </w:rPr>
        <w:t>车臣汗与清议和结好，商定“九白之贡”,此后双方往来密切。1691年，康熙帝在</w:t>
      </w:r>
      <w:r>
        <w:t xml:space="preserve">  </w:t>
      </w:r>
      <w:r>
        <w:rPr>
          <w:spacing w:val="1"/>
        </w:rPr>
        <w:t>多伦与漠北各部首领会盟，一体编设喀尔喀</w:t>
      </w:r>
      <w:r>
        <w:t xml:space="preserve">三部。从此，喀尔喀蒙古内部日渐稳  </w:t>
      </w:r>
      <w:r>
        <w:rPr>
          <w:spacing w:val="-12"/>
        </w:rPr>
        <w:t>定，成为拱卫北疆的重要力量。</w:t>
      </w:r>
    </w:p>
    <w:p w14:paraId="29793593">
      <w:pPr>
        <w:pStyle w:val="2"/>
        <w:spacing w:before="26" w:line="333" w:lineRule="auto"/>
        <w:ind w:left="329" w:right="99" w:firstLine="380"/>
        <w:jc w:val="both"/>
      </w:pPr>
      <w:r>
        <w:rPr>
          <w:spacing w:val="-5"/>
        </w:rPr>
        <w:t>漠西厄鲁特蒙古，包括准噶尔、和硕特、杜尔伯特、土尔扈特四部，其中准噶</w:t>
      </w:r>
      <w:r>
        <w:t xml:space="preserve"> </w:t>
      </w:r>
      <w:r>
        <w:rPr>
          <w:spacing w:val="-3"/>
        </w:rPr>
        <w:t>尔部与和硕特部势力最强。康熙年间，准噶尔部噶尔丹崛起，控制整个西北地区，</w:t>
      </w:r>
      <w:r>
        <w:rPr>
          <w:spacing w:val="2"/>
        </w:rPr>
        <w:t xml:space="preserve"> </w:t>
      </w:r>
      <w:r>
        <w:rPr>
          <w:rFonts w:ascii="黑体" w:hAnsi="黑体" w:eastAsia="黑体" w:cs="黑体"/>
          <w:spacing w:val="-5"/>
        </w:rPr>
        <w:t>勾结沙俄，进</w:t>
      </w:r>
      <w:r>
        <w:rPr>
          <w:spacing w:val="-5"/>
        </w:rPr>
        <w:t>攻喀尔喀三部。康熙帝三次亲征，历经六年，击败噶尔丹，使西北边</w:t>
      </w:r>
      <w:r>
        <w:rPr>
          <w:spacing w:val="5"/>
        </w:rPr>
        <w:t xml:space="preserve"> </w:t>
      </w:r>
      <w:r>
        <w:rPr>
          <w:spacing w:val="-7"/>
        </w:rPr>
        <w:t>疆暂获安宁。雍正年间，清廷历经数月，平定和硕特部青海叛乱，青</w:t>
      </w:r>
      <w:r>
        <w:rPr>
          <w:spacing w:val="-8"/>
        </w:rPr>
        <w:t>海重归一统。</w:t>
      </w:r>
    </w:p>
    <w:p w14:paraId="51005CAD">
      <w:pPr>
        <w:pStyle w:val="2"/>
        <w:spacing w:before="10" w:line="337" w:lineRule="auto"/>
        <w:ind w:left="329" w:right="99" w:firstLine="380"/>
      </w:pPr>
      <w:r>
        <w:rPr>
          <w:spacing w:val="2"/>
        </w:rPr>
        <w:t>1771年，西迁伏尔加河下游的漠西蒙古土尔扈特部，在首领渥巴锡率领下，</w:t>
      </w:r>
      <w:r>
        <w:rPr>
          <w:spacing w:val="14"/>
        </w:rPr>
        <w:t xml:space="preserve"> </w:t>
      </w:r>
      <w:r>
        <w:rPr>
          <w:spacing w:val="1"/>
        </w:rPr>
        <w:t>历时八月，行万余里，回归祖国。乾隆帝妥善</w:t>
      </w:r>
      <w:r>
        <w:t>安置，优礼有加，并在承德普陀宗</w:t>
      </w:r>
    </w:p>
    <w:p w14:paraId="74E36BFE">
      <w:pPr>
        <w:spacing w:line="337" w:lineRule="auto"/>
        <w:sectPr>
          <w:footerReference r:id="rId285" w:type="default"/>
          <w:pgSz w:w="8740" w:h="13100"/>
          <w:pgMar w:top="400" w:right="695" w:bottom="637" w:left="880" w:header="0" w:footer="511" w:gutter="0"/>
          <w:cols w:space="720" w:num="1"/>
        </w:sectPr>
      </w:pPr>
    </w:p>
    <w:p w14:paraId="6ABDB537">
      <w:pPr>
        <w:pStyle w:val="2"/>
        <w:spacing w:before="178" w:line="219" w:lineRule="auto"/>
        <w:jc w:val="right"/>
        <w:rPr>
          <w:sz w:val="20"/>
          <w:szCs w:val="20"/>
        </w:rPr>
      </w:pPr>
      <w:r>
        <w:rPr>
          <w:spacing w:val="-19"/>
          <w:w w:val="90"/>
          <w:sz w:val="20"/>
          <w:szCs w:val="20"/>
        </w:rPr>
        <w:t>第</w:t>
      </w:r>
      <w:r>
        <w:rPr>
          <w:spacing w:val="-18"/>
          <w:w w:val="90"/>
          <w:sz w:val="20"/>
          <w:szCs w:val="20"/>
        </w:rPr>
        <w:t>一节政治一</w:t>
      </w:r>
      <w:r>
        <w:rPr>
          <w:spacing w:val="-10"/>
          <w:w w:val="90"/>
          <w:sz w:val="20"/>
          <w:szCs w:val="20"/>
        </w:rPr>
        <w:t>统</w:t>
      </w:r>
    </w:p>
    <w:p w14:paraId="4CF90374">
      <w:pPr>
        <w:spacing w:line="411" w:lineRule="auto"/>
        <w:rPr>
          <w:rFonts w:ascii="Arial"/>
          <w:sz w:val="21"/>
        </w:rPr>
      </w:pPr>
    </w:p>
    <w:p w14:paraId="703ACD88">
      <w:pPr>
        <w:pStyle w:val="2"/>
        <w:spacing w:before="65" w:line="315" w:lineRule="auto"/>
        <w:jc w:val="both"/>
        <w:rPr>
          <w:sz w:val="20"/>
          <w:szCs w:val="20"/>
        </w:rPr>
      </w:pPr>
      <w:r>
        <w:drawing>
          <wp:anchor distT="0" distB="0" distL="0" distR="0" simplePos="0" relativeHeight="251880448" behindDoc="0" locked="0" layoutInCell="1" allowOverlap="1">
            <wp:simplePos x="0" y="0"/>
            <wp:positionH relativeFrom="column">
              <wp:posOffset>2355850</wp:posOffset>
            </wp:positionH>
            <wp:positionV relativeFrom="paragraph">
              <wp:posOffset>901700</wp:posOffset>
            </wp:positionV>
            <wp:extent cx="1409700" cy="1441450"/>
            <wp:effectExtent l="0" t="0" r="7620" b="6350"/>
            <wp:wrapNone/>
            <wp:docPr id="339" name="IM 118"/>
            <wp:cNvGraphicFramePr/>
            <a:graphic xmlns:a="http://schemas.openxmlformats.org/drawingml/2006/main">
              <a:graphicData uri="http://schemas.openxmlformats.org/drawingml/2006/picture">
                <pic:pic xmlns:pic="http://schemas.openxmlformats.org/drawingml/2006/picture">
                  <pic:nvPicPr>
                    <pic:cNvPr id="339" name="IM 118"/>
                    <pic:cNvPicPr/>
                  </pic:nvPicPr>
                  <pic:blipFill>
                    <a:blip r:embed="rId718"/>
                    <a:stretch>
                      <a:fillRect/>
                    </a:stretch>
                  </pic:blipFill>
                  <pic:spPr>
                    <a:xfrm>
                      <a:off x="0" y="0"/>
                      <a:ext cx="1409657" cy="1441470"/>
                    </a:xfrm>
                    <a:prstGeom prst="rect">
                      <a:avLst/>
                    </a:prstGeom>
                  </pic:spPr>
                </pic:pic>
              </a:graphicData>
            </a:graphic>
          </wp:anchor>
        </w:drawing>
      </w:r>
      <w:r>
        <w:rPr>
          <w:spacing w:val="-14"/>
          <w:sz w:val="20"/>
          <w:szCs w:val="20"/>
        </w:rPr>
        <w:t>乘庙立碑，亲自撰写碑文《御制土尔扈特全部归顺记》,记述其万里东归的壮举。</w:t>
      </w:r>
      <w:r>
        <w:rPr>
          <w:spacing w:val="13"/>
          <w:sz w:val="20"/>
          <w:szCs w:val="20"/>
        </w:rPr>
        <w:t xml:space="preserve"> </w:t>
      </w:r>
      <w:r>
        <w:rPr>
          <w:spacing w:val="-14"/>
          <w:sz w:val="20"/>
          <w:szCs w:val="20"/>
        </w:rPr>
        <w:t>碑文用满、汉、蒙古、藏四种文字镌刻，至今仍保存完好。土尔扈特对祖邦故地</w:t>
      </w:r>
      <w:r>
        <w:rPr>
          <w:spacing w:val="3"/>
          <w:sz w:val="20"/>
          <w:szCs w:val="20"/>
        </w:rPr>
        <w:t xml:space="preserve">  </w:t>
      </w:r>
      <w:r>
        <w:rPr>
          <w:spacing w:val="-14"/>
          <w:sz w:val="20"/>
          <w:szCs w:val="20"/>
        </w:rPr>
        <w:t>的朴素情怀彰显出深沉的中华文化认同、政治认同与国家认同，为统一多民族国</w:t>
      </w:r>
      <w:r>
        <w:rPr>
          <w:spacing w:val="9"/>
          <w:sz w:val="20"/>
          <w:szCs w:val="20"/>
        </w:rPr>
        <w:t xml:space="preserve">  </w:t>
      </w:r>
      <w:r>
        <w:rPr>
          <w:spacing w:val="1"/>
          <w:sz w:val="20"/>
          <w:szCs w:val="20"/>
        </w:rPr>
        <w:t>家的巩固和发展谱写了光辉篇章(图11-</w:t>
      </w:r>
      <w:r>
        <w:rPr>
          <w:sz w:val="20"/>
          <w:szCs w:val="20"/>
        </w:rPr>
        <w:t>1)。</w:t>
      </w:r>
    </w:p>
    <w:p w14:paraId="3FCE6589">
      <w:pPr>
        <w:spacing w:line="2280" w:lineRule="exact"/>
        <w:ind w:firstLine="690"/>
      </w:pPr>
      <w:r>
        <w:rPr>
          <w:position w:val="-45"/>
        </w:rPr>
        <w:drawing>
          <wp:inline distT="0" distB="0" distL="0" distR="0">
            <wp:extent cx="1847215" cy="1447800"/>
            <wp:effectExtent l="0" t="0" r="12065" b="0"/>
            <wp:docPr id="340" name="IM 120"/>
            <wp:cNvGraphicFramePr/>
            <a:graphic xmlns:a="http://schemas.openxmlformats.org/drawingml/2006/main">
              <a:graphicData uri="http://schemas.openxmlformats.org/drawingml/2006/picture">
                <pic:pic xmlns:pic="http://schemas.openxmlformats.org/drawingml/2006/picture">
                  <pic:nvPicPr>
                    <pic:cNvPr id="340" name="IM 120"/>
                    <pic:cNvPicPr/>
                  </pic:nvPicPr>
                  <pic:blipFill>
                    <a:blip r:embed="rId719"/>
                    <a:stretch>
                      <a:fillRect/>
                    </a:stretch>
                  </pic:blipFill>
                  <pic:spPr>
                    <a:xfrm>
                      <a:off x="0" y="0"/>
                      <a:ext cx="1847819" cy="1447867"/>
                    </a:xfrm>
                    <a:prstGeom prst="rect">
                      <a:avLst/>
                    </a:prstGeom>
                  </pic:spPr>
                </pic:pic>
              </a:graphicData>
            </a:graphic>
          </wp:inline>
        </w:drawing>
      </w:r>
    </w:p>
    <w:p w14:paraId="36D7E93B">
      <w:pPr>
        <w:spacing w:before="131" w:line="222" w:lineRule="auto"/>
        <w:ind w:left="1309"/>
        <w:rPr>
          <w:rFonts w:ascii="楷体" w:hAnsi="楷体" w:eastAsia="楷体" w:cs="楷体"/>
          <w:sz w:val="20"/>
          <w:szCs w:val="20"/>
        </w:rPr>
      </w:pPr>
      <w:r>
        <w:rPr>
          <w:rFonts w:ascii="楷体" w:hAnsi="楷体" w:eastAsia="楷体" w:cs="楷体"/>
          <w:spacing w:val="-13"/>
          <w:sz w:val="20"/>
          <w:szCs w:val="20"/>
        </w:rPr>
        <w:t>图11-</w:t>
      </w:r>
      <w:r>
        <w:rPr>
          <w:rFonts w:ascii="楷体" w:hAnsi="楷体" w:eastAsia="楷体" w:cs="楷体"/>
          <w:spacing w:val="-36"/>
          <w:sz w:val="20"/>
          <w:szCs w:val="20"/>
        </w:rPr>
        <w:t xml:space="preserve"> </w:t>
      </w:r>
      <w:r>
        <w:rPr>
          <w:rFonts w:ascii="楷体" w:hAnsi="楷体" w:eastAsia="楷体" w:cs="楷体"/>
          <w:spacing w:val="-13"/>
          <w:sz w:val="20"/>
          <w:szCs w:val="20"/>
        </w:rPr>
        <w:t>1</w:t>
      </w:r>
      <w:r>
        <w:rPr>
          <w:rFonts w:ascii="楷体" w:hAnsi="楷体" w:eastAsia="楷体" w:cs="楷体"/>
          <w:spacing w:val="59"/>
          <w:sz w:val="20"/>
          <w:szCs w:val="20"/>
        </w:rPr>
        <w:t xml:space="preserve"> </w:t>
      </w:r>
      <w:r>
        <w:rPr>
          <w:rFonts w:ascii="楷体" w:hAnsi="楷体" w:eastAsia="楷体" w:cs="楷体"/>
          <w:spacing w:val="-13"/>
          <w:sz w:val="20"/>
          <w:szCs w:val="20"/>
        </w:rPr>
        <w:t>清政府赐给土尔扈特部首领渥巴锡的官印</w:t>
      </w:r>
    </w:p>
    <w:p w14:paraId="367EB16D">
      <w:pPr>
        <w:spacing w:before="89" w:line="286" w:lineRule="auto"/>
        <w:ind w:left="290" w:right="430" w:firstLine="509"/>
        <w:jc w:val="both"/>
        <w:rPr>
          <w:rFonts w:ascii="楷体" w:hAnsi="楷体" w:eastAsia="楷体" w:cs="楷体"/>
          <w:sz w:val="20"/>
          <w:szCs w:val="20"/>
        </w:rPr>
      </w:pPr>
      <w:r>
        <w:rPr>
          <w:rFonts w:ascii="楷体" w:hAnsi="楷体" w:eastAsia="楷体" w:cs="楷体"/>
          <w:spacing w:val="-7"/>
          <w:sz w:val="20"/>
          <w:szCs w:val="20"/>
        </w:rPr>
        <w:t>为褒奖土尔扈特部东归，清政府于乾隆四十年(1775)</w:t>
      </w:r>
      <w:r>
        <w:rPr>
          <w:rFonts w:ascii="楷体" w:hAnsi="楷体" w:eastAsia="楷体" w:cs="楷体"/>
          <w:spacing w:val="-8"/>
          <w:sz w:val="20"/>
          <w:szCs w:val="20"/>
        </w:rPr>
        <w:t>赐给土尔扈</w:t>
      </w:r>
      <w:r>
        <w:rPr>
          <w:rFonts w:ascii="楷体" w:hAnsi="楷体" w:eastAsia="楷体" w:cs="楷体"/>
          <w:sz w:val="20"/>
          <w:szCs w:val="20"/>
        </w:rPr>
        <w:t xml:space="preserve"> </w:t>
      </w:r>
      <w:r>
        <w:rPr>
          <w:rFonts w:ascii="楷体" w:hAnsi="楷体" w:eastAsia="楷体" w:cs="楷体"/>
          <w:spacing w:val="-11"/>
          <w:sz w:val="20"/>
          <w:szCs w:val="20"/>
        </w:rPr>
        <w:t>特部首领渥巴锡官印。印纽为虎纽，印文为满文</w:t>
      </w:r>
      <w:r>
        <w:rPr>
          <w:rFonts w:ascii="楷体" w:hAnsi="楷体" w:eastAsia="楷体" w:cs="楷体"/>
          <w:spacing w:val="-12"/>
          <w:sz w:val="20"/>
          <w:szCs w:val="20"/>
        </w:rPr>
        <w:t>和蒙古文合壁，意思是</w:t>
      </w:r>
      <w:r>
        <w:rPr>
          <w:rFonts w:ascii="楷体" w:hAnsi="楷体" w:eastAsia="楷体" w:cs="楷体"/>
          <w:sz w:val="20"/>
          <w:szCs w:val="20"/>
        </w:rPr>
        <w:t xml:space="preserve"> </w:t>
      </w:r>
      <w:r>
        <w:rPr>
          <w:rFonts w:ascii="楷体" w:hAnsi="楷体" w:eastAsia="楷体" w:cs="楷体"/>
          <w:spacing w:val="-17"/>
          <w:sz w:val="20"/>
          <w:szCs w:val="20"/>
        </w:rPr>
        <w:t>“忠诚的旧土尔扈特部英勇之王”。土尔扈特部东归既证明了渥巴锡是一</w:t>
      </w:r>
      <w:r>
        <w:rPr>
          <w:rFonts w:ascii="楷体" w:hAnsi="楷体" w:eastAsia="楷体" w:cs="楷体"/>
          <w:spacing w:val="2"/>
          <w:sz w:val="20"/>
          <w:szCs w:val="20"/>
        </w:rPr>
        <w:t xml:space="preserve"> </w:t>
      </w:r>
      <w:r>
        <w:rPr>
          <w:rFonts w:ascii="楷体" w:hAnsi="楷体" w:eastAsia="楷体" w:cs="楷体"/>
          <w:spacing w:val="-11"/>
          <w:sz w:val="20"/>
          <w:szCs w:val="20"/>
        </w:rPr>
        <w:t>个目光长远的首领，也证明了土尔扈特人坚定的立场和决心。</w:t>
      </w:r>
    </w:p>
    <w:p w14:paraId="47F94029">
      <w:pPr>
        <w:spacing w:line="329" w:lineRule="auto"/>
        <w:rPr>
          <w:rFonts w:ascii="Arial"/>
          <w:sz w:val="21"/>
        </w:rPr>
      </w:pPr>
    </w:p>
    <w:p w14:paraId="711048D3">
      <w:pPr>
        <w:pStyle w:val="2"/>
        <w:spacing w:before="65" w:line="314" w:lineRule="auto"/>
        <w:ind w:right="88" w:firstLine="390"/>
        <w:jc w:val="both"/>
        <w:rPr>
          <w:sz w:val="20"/>
          <w:szCs w:val="20"/>
        </w:rPr>
      </w:pPr>
      <w:r>
        <w:rPr>
          <w:spacing w:val="-8"/>
          <w:sz w:val="20"/>
          <w:szCs w:val="20"/>
        </w:rPr>
        <w:t>在西域，乾隆年间，新疆回部(南疆)叶尔羌首领大和卓波罗</w:t>
      </w:r>
      <w:r>
        <w:rPr>
          <w:spacing w:val="-9"/>
          <w:sz w:val="20"/>
          <w:szCs w:val="20"/>
        </w:rPr>
        <w:t>尼都、小和卓</w:t>
      </w:r>
      <w:r>
        <w:rPr>
          <w:sz w:val="20"/>
          <w:szCs w:val="20"/>
        </w:rPr>
        <w:t xml:space="preserve"> </w:t>
      </w:r>
      <w:r>
        <w:rPr>
          <w:spacing w:val="-13"/>
          <w:sz w:val="20"/>
          <w:szCs w:val="20"/>
        </w:rPr>
        <w:t>霍集占兄弟举兵反叛，清军历时两年平定叛乱。1690年起，清廷用兵西北，历时</w:t>
      </w:r>
      <w:r>
        <w:rPr>
          <w:spacing w:val="1"/>
          <w:sz w:val="20"/>
          <w:szCs w:val="20"/>
        </w:rPr>
        <w:t xml:space="preserve"> </w:t>
      </w:r>
      <w:r>
        <w:rPr>
          <w:spacing w:val="-10"/>
          <w:sz w:val="20"/>
          <w:szCs w:val="20"/>
        </w:rPr>
        <w:t>约70年，彻底荡除天山南北割据势力，完全统一西北蒙回诸部。</w:t>
      </w:r>
    </w:p>
    <w:p w14:paraId="670119BA">
      <w:pPr>
        <w:pStyle w:val="2"/>
        <w:spacing w:before="8" w:line="315" w:lineRule="auto"/>
        <w:ind w:right="59" w:firstLine="390"/>
        <w:jc w:val="both"/>
        <w:rPr>
          <w:sz w:val="20"/>
          <w:szCs w:val="20"/>
        </w:rPr>
      </w:pPr>
      <w:r>
        <w:rPr>
          <w:spacing w:val="-10"/>
          <w:sz w:val="20"/>
          <w:szCs w:val="20"/>
        </w:rPr>
        <w:t>在南方，清初曾爆发“三藩之乱”,西南的土司头</w:t>
      </w:r>
      <w:r>
        <w:rPr>
          <w:spacing w:val="-11"/>
          <w:sz w:val="20"/>
          <w:szCs w:val="20"/>
        </w:rPr>
        <w:t>人也多次反清。平定叛乱</w:t>
      </w:r>
      <w:r>
        <w:rPr>
          <w:sz w:val="20"/>
          <w:szCs w:val="20"/>
        </w:rPr>
        <w:t xml:space="preserve"> </w:t>
      </w:r>
      <w:r>
        <w:rPr>
          <w:spacing w:val="-16"/>
          <w:sz w:val="20"/>
          <w:szCs w:val="20"/>
        </w:rPr>
        <w:t>后，清政府在西南力推改土归流①,加强了中央王朝对西南地区的统治，改变了当</w:t>
      </w:r>
      <w:r>
        <w:rPr>
          <w:spacing w:val="2"/>
          <w:sz w:val="20"/>
          <w:szCs w:val="20"/>
        </w:rPr>
        <w:t xml:space="preserve"> </w:t>
      </w:r>
      <w:r>
        <w:rPr>
          <w:spacing w:val="-12"/>
          <w:sz w:val="20"/>
          <w:szCs w:val="20"/>
        </w:rPr>
        <w:t>地的闭塞状态，促进了各族社会经济文化的交流与发展。</w:t>
      </w:r>
    </w:p>
    <w:p w14:paraId="7439A363">
      <w:pPr>
        <w:pStyle w:val="2"/>
        <w:spacing w:before="27" w:line="305" w:lineRule="auto"/>
        <w:ind w:right="91" w:firstLine="390"/>
        <w:jc w:val="both"/>
        <w:rPr>
          <w:sz w:val="20"/>
          <w:szCs w:val="20"/>
        </w:rPr>
      </w:pPr>
      <w:r>
        <w:rPr>
          <w:spacing w:val="-14"/>
          <w:sz w:val="20"/>
          <w:szCs w:val="20"/>
        </w:rPr>
        <w:t>清初，中央政府即将西藏纳入管辖范围。噶尔丹</w:t>
      </w:r>
      <w:r>
        <w:rPr>
          <w:spacing w:val="-15"/>
          <w:sz w:val="20"/>
          <w:szCs w:val="20"/>
        </w:rPr>
        <w:t>败亡后，其侄策妄阿拉布坦</w:t>
      </w:r>
      <w:r>
        <w:rPr>
          <w:sz w:val="20"/>
          <w:szCs w:val="20"/>
        </w:rPr>
        <w:t xml:space="preserve"> </w:t>
      </w:r>
      <w:r>
        <w:rPr>
          <w:spacing w:val="-12"/>
          <w:sz w:val="20"/>
          <w:szCs w:val="20"/>
        </w:rPr>
        <w:t>一度控制漠西，1717年占领西藏。清廷决定“驱</w:t>
      </w:r>
      <w:r>
        <w:rPr>
          <w:spacing w:val="-13"/>
          <w:sz w:val="20"/>
          <w:szCs w:val="20"/>
        </w:rPr>
        <w:t>准保藏”。1720年，清军兵分三</w:t>
      </w:r>
      <w:r>
        <w:rPr>
          <w:sz w:val="20"/>
          <w:szCs w:val="20"/>
        </w:rPr>
        <w:t xml:space="preserve"> </w:t>
      </w:r>
      <w:r>
        <w:rPr>
          <w:spacing w:val="-14"/>
          <w:sz w:val="20"/>
          <w:szCs w:val="20"/>
        </w:rPr>
        <w:t>路挫败准部势力，收复西藏。在对西藏的治理方面，清朝强化了制度性管辖，建</w:t>
      </w:r>
    </w:p>
    <w:p w14:paraId="3940E77A">
      <w:pPr>
        <w:spacing w:line="348" w:lineRule="auto"/>
        <w:rPr>
          <w:rFonts w:ascii="Arial"/>
          <w:sz w:val="21"/>
        </w:rPr>
      </w:pPr>
    </w:p>
    <w:p w14:paraId="6BE555C2">
      <w:pPr>
        <w:spacing w:line="348" w:lineRule="auto"/>
        <w:rPr>
          <w:rFonts w:ascii="Arial"/>
          <w:sz w:val="21"/>
        </w:rPr>
      </w:pPr>
    </w:p>
    <w:p w14:paraId="301046E2">
      <w:pPr>
        <w:spacing w:before="66" w:line="246" w:lineRule="auto"/>
        <w:ind w:left="229" w:hanging="229"/>
        <w:rPr>
          <w:rFonts w:ascii="楷体" w:hAnsi="楷体" w:eastAsia="楷体" w:cs="楷体"/>
          <w:sz w:val="20"/>
          <w:szCs w:val="20"/>
        </w:rPr>
      </w:pPr>
      <w:r>
        <w:rPr>
          <w:rFonts w:ascii="楷体" w:hAnsi="楷体" w:eastAsia="楷体" w:cs="楷体"/>
          <w:spacing w:val="-17"/>
          <w:w w:val="89"/>
          <w:sz w:val="20"/>
          <w:szCs w:val="20"/>
        </w:rPr>
        <w:t>①改土归流就是废除西南各少数民族地区的土司制度，改由中央政府委派流官直接</w:t>
      </w:r>
      <w:r>
        <w:rPr>
          <w:rFonts w:ascii="隶书" w:hAnsi="隶书" w:eastAsia="隶书" w:cs="隶书"/>
          <w:spacing w:val="-17"/>
          <w:w w:val="89"/>
          <w:sz w:val="20"/>
          <w:szCs w:val="20"/>
        </w:rPr>
        <w:t>进行统治，</w:t>
      </w:r>
      <w:r>
        <w:rPr>
          <w:rFonts w:ascii="隶书" w:hAnsi="隶书" w:eastAsia="隶书" w:cs="隶书"/>
          <w:spacing w:val="8"/>
          <w:sz w:val="20"/>
          <w:szCs w:val="20"/>
        </w:rPr>
        <w:t xml:space="preserve"> </w:t>
      </w:r>
      <w:r>
        <w:rPr>
          <w:rFonts w:ascii="楷体" w:hAnsi="楷体" w:eastAsia="楷体" w:cs="楷体"/>
          <w:spacing w:val="-21"/>
          <w:w w:val="90"/>
          <w:sz w:val="20"/>
          <w:szCs w:val="20"/>
        </w:rPr>
        <w:t>实行和内地相同的地方行政制度。流官的任免、升迁、调遣均由中央政府决定，不能世袭。</w:t>
      </w:r>
      <w:r>
        <w:rPr>
          <w:rFonts w:ascii="楷体" w:hAnsi="楷体" w:eastAsia="楷体" w:cs="楷体"/>
          <w:spacing w:val="19"/>
          <w:sz w:val="20"/>
          <w:szCs w:val="20"/>
        </w:rPr>
        <w:t xml:space="preserve"> </w:t>
      </w:r>
      <w:r>
        <w:rPr>
          <w:rFonts w:ascii="楷体" w:hAnsi="楷体" w:eastAsia="楷体" w:cs="楷体"/>
          <w:spacing w:val="-17"/>
          <w:w w:val="87"/>
          <w:sz w:val="20"/>
          <w:szCs w:val="20"/>
        </w:rPr>
        <w:t>明朝已经在西南地区部分地方施行改土归流，但在西南地区大规模地推行改土归流是在清朝</w:t>
      </w:r>
      <w:r>
        <w:rPr>
          <w:rFonts w:ascii="楷体" w:hAnsi="楷体" w:eastAsia="楷体" w:cs="楷体"/>
          <w:spacing w:val="4"/>
          <w:sz w:val="20"/>
          <w:szCs w:val="20"/>
        </w:rPr>
        <w:t xml:space="preserve">  </w:t>
      </w:r>
      <w:r>
        <w:rPr>
          <w:rFonts w:ascii="楷体" w:hAnsi="楷体" w:eastAsia="楷体" w:cs="楷体"/>
          <w:spacing w:val="-33"/>
          <w:w w:val="99"/>
          <w:sz w:val="20"/>
          <w:szCs w:val="20"/>
        </w:rPr>
        <w:t>雍正年间。</w:t>
      </w:r>
    </w:p>
    <w:p w14:paraId="3DFDBF66">
      <w:pPr>
        <w:spacing w:line="246" w:lineRule="auto"/>
        <w:rPr>
          <w:rFonts w:ascii="楷体" w:hAnsi="楷体" w:eastAsia="楷体" w:cs="楷体"/>
          <w:sz w:val="20"/>
          <w:szCs w:val="20"/>
        </w:rPr>
        <w:sectPr>
          <w:footerReference r:id="rId286" w:type="default"/>
          <w:pgSz w:w="8420" w:h="13080"/>
          <w:pgMar w:top="400" w:right="1079" w:bottom="577" w:left="730" w:header="0" w:footer="451" w:gutter="0"/>
          <w:cols w:space="720" w:num="1"/>
        </w:sectPr>
      </w:pPr>
    </w:p>
    <w:p w14:paraId="72D3CD4D">
      <w:pPr>
        <w:pStyle w:val="2"/>
        <w:spacing w:before="147" w:line="219" w:lineRule="auto"/>
        <w:rPr>
          <w:sz w:val="17"/>
          <w:szCs w:val="17"/>
        </w:rPr>
      </w:pPr>
      <w:r>
        <w:rPr>
          <w:rFonts w:ascii="Times New Roman" w:hAnsi="Times New Roman" w:eastAsia="Times New Roman" w:cs="Times New Roman"/>
          <w:spacing w:val="4"/>
          <w:sz w:val="17"/>
          <w:szCs w:val="17"/>
        </w:rPr>
        <w:t xml:space="preserve">O   </w:t>
      </w:r>
      <w:r>
        <w:rPr>
          <w:spacing w:val="4"/>
          <w:sz w:val="17"/>
          <w:szCs w:val="17"/>
        </w:rPr>
        <w:t>第十一讲中华一家与中华民族格局底定(清前中期)</w:t>
      </w:r>
    </w:p>
    <w:p w14:paraId="05D1F07D">
      <w:pPr>
        <w:spacing w:line="400" w:lineRule="auto"/>
        <w:rPr>
          <w:rFonts w:ascii="Arial"/>
          <w:sz w:val="21"/>
        </w:rPr>
      </w:pPr>
    </w:p>
    <w:p w14:paraId="1429B6BE">
      <w:pPr>
        <w:pStyle w:val="2"/>
        <w:spacing w:before="62" w:line="354" w:lineRule="auto"/>
        <w:ind w:left="259" w:right="107"/>
        <w:jc w:val="both"/>
      </w:pPr>
      <w:r>
        <w:rPr>
          <w:spacing w:val="2"/>
        </w:rPr>
        <w:t>立驻藏大臣制度①,并派遣驻藏军队，合理管辖西藏宗教与世俗事务，改变了历史</w:t>
      </w:r>
      <w:r>
        <w:t xml:space="preserve"> </w:t>
      </w:r>
      <w:r>
        <w:rPr>
          <w:spacing w:val="3"/>
        </w:rPr>
        <w:t>上以羁縻为主的治藏方略。藏传佛教格鲁派在中央政府的支持下获得了前所未有</w:t>
      </w:r>
      <w:r>
        <w:rPr>
          <w:spacing w:val="4"/>
        </w:rPr>
        <w:t xml:space="preserve"> 的地位。1653年，顺治帝册封五世达赖。1713</w:t>
      </w:r>
      <w:r>
        <w:rPr>
          <w:spacing w:val="3"/>
        </w:rPr>
        <w:t>年，康熙帝册封五世班禅。清王朝</w:t>
      </w:r>
      <w:r>
        <w:t xml:space="preserve"> </w:t>
      </w:r>
      <w:r>
        <w:rPr>
          <w:spacing w:val="-5"/>
        </w:rPr>
        <w:t>还将寺庙和宗教领袖纳入地方行政体系。</w:t>
      </w:r>
    </w:p>
    <w:p w14:paraId="5EB698AA">
      <w:pPr>
        <w:pStyle w:val="2"/>
        <w:spacing w:before="56" w:line="336" w:lineRule="auto"/>
        <w:ind w:left="259" w:firstLine="450"/>
      </w:pPr>
      <w:r>
        <w:rPr>
          <w:spacing w:val="6"/>
        </w:rPr>
        <w:t>在东南沿海，郑成功率军驱逐荷兰殖民势力，台湾重回祖国怀抱。</w:t>
      </w:r>
      <w:r>
        <w:rPr>
          <w:spacing w:val="5"/>
        </w:rPr>
        <w:t>1683年，</w:t>
      </w:r>
      <w:r>
        <w:t xml:space="preserve"> </w:t>
      </w:r>
      <w:r>
        <w:rPr>
          <w:spacing w:val="-5"/>
        </w:rPr>
        <w:t>清政府统一台湾，次年设府置县，隶属福建省。</w:t>
      </w:r>
    </w:p>
    <w:p w14:paraId="29970D26">
      <w:pPr>
        <w:pStyle w:val="2"/>
        <w:spacing w:before="27" w:line="351" w:lineRule="auto"/>
        <w:ind w:left="259" w:right="20" w:firstLine="450"/>
      </w:pPr>
      <w:r>
        <w:t>1780年夏，乾隆帝在承德避暑山庄万树园筵宴班禅及其随行喇嘛</w:t>
      </w:r>
      <w:r>
        <w:rPr>
          <w:spacing w:val="-1"/>
        </w:rPr>
        <w:t>、蒙古王公、</w:t>
      </w:r>
      <w:r>
        <w:t xml:space="preserve"> </w:t>
      </w:r>
      <w:r>
        <w:rPr>
          <w:spacing w:val="3"/>
        </w:rPr>
        <w:t>土尔扈特及回部贵族、喀什噶尔伯克、金川木坪土司等众人。这场盛宴体现出清</w:t>
      </w:r>
      <w:r>
        <w:rPr>
          <w:spacing w:val="1"/>
        </w:rPr>
        <w:t xml:space="preserve">  </w:t>
      </w:r>
      <w:r>
        <w:rPr>
          <w:spacing w:val="-8"/>
        </w:rPr>
        <w:t>朝在治理边疆方面取得了重大的政治成果。</w:t>
      </w:r>
    </w:p>
    <w:p w14:paraId="287FBE61">
      <w:pPr>
        <w:pStyle w:val="2"/>
        <w:spacing w:before="16" w:line="347" w:lineRule="auto"/>
        <w:ind w:left="259" w:right="20" w:firstLine="450"/>
      </w:pPr>
      <w:r>
        <w:rPr>
          <w:spacing w:val="5"/>
        </w:rPr>
        <w:t>清朝疆域鼎盛之时，拥有1300余万平方千米的陆地国土，以及辽阔的海疆，</w:t>
      </w:r>
      <w:r>
        <w:rPr>
          <w:spacing w:val="8"/>
        </w:rPr>
        <w:t xml:space="preserve"> </w:t>
      </w:r>
      <w:r>
        <w:rPr>
          <w:spacing w:val="-6"/>
        </w:rPr>
        <w:t>为现代统一多民族国家奠定了坚实的疆域版图格局。</w:t>
      </w:r>
    </w:p>
    <w:p w14:paraId="1C61AA49">
      <w:pPr>
        <w:pStyle w:val="2"/>
        <w:spacing w:before="6" w:line="341" w:lineRule="auto"/>
        <w:ind w:left="259" w:right="103" w:firstLine="450"/>
      </w:pPr>
      <w:r>
        <w:rPr>
          <w:spacing w:val="3"/>
        </w:rPr>
        <w:t>清朝前期，正值世界大航海时代，殖民主义开始扩张，中国边疆地区面临外</w:t>
      </w:r>
      <w:r>
        <w:rPr>
          <w:spacing w:val="2"/>
        </w:rPr>
        <w:t xml:space="preserve"> </w:t>
      </w:r>
      <w:r>
        <w:rPr>
          <w:spacing w:val="3"/>
        </w:rPr>
        <w:t>部势力的重重袭扰，各族人民共同书写抗击外来侵略的新史诗，增强了中华民族</w:t>
      </w:r>
      <w:r>
        <w:rPr>
          <w:spacing w:val="1"/>
        </w:rPr>
        <w:t xml:space="preserve"> </w:t>
      </w:r>
      <w:r>
        <w:rPr>
          <w:spacing w:val="-7"/>
        </w:rPr>
        <w:t>凝聚力。</w:t>
      </w:r>
    </w:p>
    <w:p w14:paraId="4214C8C6">
      <w:pPr>
        <w:pStyle w:val="2"/>
        <w:spacing w:before="47" w:line="336" w:lineRule="auto"/>
        <w:ind w:left="259" w:right="20" w:firstLine="450"/>
      </w:pPr>
      <w:r>
        <w:rPr>
          <w:spacing w:val="6"/>
        </w:rPr>
        <w:t>清初，沙俄进犯黑龙江流域达斡尔等族聚居</w:t>
      </w:r>
      <w:r>
        <w:rPr>
          <w:spacing w:val="5"/>
        </w:rPr>
        <w:t>区，烧杀抢掠，激起强烈反抗。</w:t>
      </w:r>
      <w:r>
        <w:t xml:space="preserve"> </w:t>
      </w:r>
      <w:r>
        <w:rPr>
          <w:spacing w:val="2"/>
        </w:rPr>
        <w:t>此后，沙俄进一步深入我国东北地区。1685—1686年，清军出兵雅克萨抗击沙俄</w:t>
      </w:r>
      <w:r>
        <w:rPr>
          <w:spacing w:val="6"/>
        </w:rPr>
        <w:t xml:space="preserve">  </w:t>
      </w:r>
      <w:r>
        <w:rPr>
          <w:spacing w:val="2"/>
        </w:rPr>
        <w:t>侵略，沙俄伤亡惨重。最终，中俄双方签订《中俄</w:t>
      </w:r>
      <w:r>
        <w:rPr>
          <w:spacing w:val="1"/>
        </w:rPr>
        <w:t>尼布楚条约》,划定两国边界，</w:t>
      </w:r>
      <w:r>
        <w:t xml:space="preserve">  </w:t>
      </w:r>
      <w:r>
        <w:rPr>
          <w:spacing w:val="2"/>
        </w:rPr>
        <w:t>确保了东北地区较长时间的安定。这也是中国与西方国家签订的第一个具有主权</w:t>
      </w:r>
      <w:r>
        <w:rPr>
          <w:spacing w:val="8"/>
        </w:rPr>
        <w:t xml:space="preserve">  </w:t>
      </w:r>
      <w:r>
        <w:rPr>
          <w:spacing w:val="2"/>
        </w:rPr>
        <w:t>国家性质的条约，标志着传统中国的“王土”观念开始向近代民族国家的领土意</w:t>
      </w:r>
      <w:r>
        <w:t xml:space="preserve">   </w:t>
      </w:r>
      <w:r>
        <w:rPr>
          <w:spacing w:val="-7"/>
        </w:rPr>
        <w:t>识转变。</w:t>
      </w:r>
    </w:p>
    <w:p w14:paraId="0B38699B">
      <w:pPr>
        <w:pStyle w:val="2"/>
        <w:spacing w:before="85" w:line="343" w:lineRule="auto"/>
        <w:ind w:left="259" w:right="109" w:firstLine="450"/>
      </w:pPr>
      <w:r>
        <w:rPr>
          <w:spacing w:val="8"/>
        </w:rPr>
        <w:t>乾隆中期，缅甸声言西双版纳应属缅甸，不断侵扰西南土司地区。1765—</w:t>
      </w:r>
      <w:r>
        <w:rPr>
          <w:spacing w:val="12"/>
        </w:rPr>
        <w:t xml:space="preserve"> </w:t>
      </w:r>
      <w:r>
        <w:rPr>
          <w:spacing w:val="2"/>
        </w:rPr>
        <w:t>1769年，清朝采取战和并用的策略，促成中缅和好，巩固了边疆。乾隆后</w:t>
      </w:r>
      <w:r>
        <w:rPr>
          <w:spacing w:val="1"/>
        </w:rPr>
        <w:t>期，廓</w:t>
      </w:r>
      <w:r>
        <w:t xml:space="preserve">  </w:t>
      </w:r>
      <w:r>
        <w:rPr>
          <w:spacing w:val="-1"/>
        </w:rPr>
        <w:t>尔喀两度侵入西藏，一度夺取西藏多座城镇。1791年，清军风雪入藏，历经一年，</w:t>
      </w:r>
      <w:r>
        <w:rPr>
          <w:spacing w:val="12"/>
        </w:rPr>
        <w:t xml:space="preserve"> </w:t>
      </w:r>
      <w:r>
        <w:rPr>
          <w:spacing w:val="-7"/>
        </w:rPr>
        <w:t>将廓尔喀军驱逐出境，维护了西藏地区的统一和稳定。</w:t>
      </w:r>
    </w:p>
    <w:p w14:paraId="301E86D1">
      <w:pPr>
        <w:pStyle w:val="2"/>
        <w:spacing w:before="19" w:line="346" w:lineRule="auto"/>
        <w:ind w:left="259" w:right="130" w:firstLine="450"/>
      </w:pPr>
      <w:r>
        <w:rPr>
          <w:spacing w:val="-3"/>
        </w:rPr>
        <w:t>道光年间，清廷还平定了“张格尔之乱”。张</w:t>
      </w:r>
      <w:r>
        <w:rPr>
          <w:spacing w:val="-4"/>
        </w:rPr>
        <w:t>格尔系新疆伊斯兰教白山派大和</w:t>
      </w:r>
      <w:r>
        <w:t xml:space="preserve"> </w:t>
      </w:r>
      <w:r>
        <w:rPr>
          <w:spacing w:val="6"/>
        </w:rPr>
        <w:t>卓波罗尼都之孙，生于中亚浩罕国。自嘉庆二十五年(1820)起，在浩罕国统治</w:t>
      </w:r>
    </w:p>
    <w:p w14:paraId="0A83861F">
      <w:pPr>
        <w:spacing w:before="250" w:line="295" w:lineRule="auto"/>
        <w:ind w:left="669" w:right="67" w:hanging="410"/>
        <w:rPr>
          <w:rFonts w:ascii="楷体" w:hAnsi="楷体" w:eastAsia="楷体" w:cs="楷体"/>
          <w:sz w:val="17"/>
          <w:szCs w:val="17"/>
        </w:rPr>
      </w:pPr>
      <w:r>
        <w:rPr>
          <w:rFonts w:ascii="楷体" w:hAnsi="楷体" w:eastAsia="楷体" w:cs="楷体"/>
          <w:spacing w:val="-4"/>
          <w:sz w:val="17"/>
          <w:szCs w:val="17"/>
        </w:rPr>
        <w:t>①</w:t>
      </w:r>
      <w:r>
        <w:rPr>
          <w:rFonts w:ascii="楷体" w:hAnsi="楷体" w:eastAsia="楷体" w:cs="楷体"/>
          <w:spacing w:val="-13"/>
          <w:sz w:val="17"/>
          <w:szCs w:val="17"/>
        </w:rPr>
        <w:t xml:space="preserve"> </w:t>
      </w:r>
      <w:r>
        <w:rPr>
          <w:rFonts w:ascii="楷体" w:hAnsi="楷体" w:eastAsia="楷体" w:cs="楷体"/>
          <w:spacing w:val="-4"/>
          <w:sz w:val="17"/>
          <w:szCs w:val="17"/>
        </w:rPr>
        <w:t>驻藏大臣是清朝派驻西藏的最高军政长官，通常设办事大臣和帮办大臣二人，衙门设在拉</w:t>
      </w:r>
      <w:r>
        <w:rPr>
          <w:rFonts w:ascii="楷体" w:hAnsi="楷体" w:eastAsia="楷体" w:cs="楷体"/>
          <w:sz w:val="17"/>
          <w:szCs w:val="17"/>
        </w:rPr>
        <w:t xml:space="preserve">  </w:t>
      </w:r>
      <w:r>
        <w:rPr>
          <w:rFonts w:ascii="楷体" w:hAnsi="楷体" w:eastAsia="楷体" w:cs="楷体"/>
          <w:spacing w:val="-2"/>
          <w:sz w:val="17"/>
          <w:szCs w:val="17"/>
        </w:rPr>
        <w:t>萨。驻藏大臣始设于雍正五年(1727),其主要职</w:t>
      </w:r>
      <w:r>
        <w:rPr>
          <w:rFonts w:ascii="楷体" w:hAnsi="楷体" w:eastAsia="楷体" w:cs="楷体"/>
          <w:spacing w:val="-3"/>
          <w:sz w:val="17"/>
          <w:szCs w:val="17"/>
        </w:rPr>
        <w:t>责是监督办理西藏事务，还负责监督西藏</w:t>
      </w:r>
      <w:r>
        <w:rPr>
          <w:rFonts w:ascii="楷体" w:hAnsi="楷体" w:eastAsia="楷体" w:cs="楷体"/>
          <w:sz w:val="17"/>
          <w:szCs w:val="17"/>
        </w:rPr>
        <w:t xml:space="preserve"> </w:t>
      </w:r>
      <w:r>
        <w:rPr>
          <w:rFonts w:ascii="楷体" w:hAnsi="楷体" w:eastAsia="楷体" w:cs="楷体"/>
          <w:spacing w:val="-9"/>
          <w:sz w:val="17"/>
          <w:szCs w:val="17"/>
        </w:rPr>
        <w:t>地方的财政税收，主持达赖喇嘛、班禅额尔德尼等西藏大活佛转世灵童的寻访、掣签、坐床</w:t>
      </w:r>
      <w:r>
        <w:rPr>
          <w:rFonts w:ascii="楷体" w:hAnsi="楷体" w:eastAsia="楷体" w:cs="楷体"/>
          <w:spacing w:val="6"/>
          <w:sz w:val="17"/>
          <w:szCs w:val="17"/>
        </w:rPr>
        <w:t xml:space="preserve"> </w:t>
      </w:r>
      <w:r>
        <w:rPr>
          <w:rFonts w:ascii="楷体" w:hAnsi="楷体" w:eastAsia="楷体" w:cs="楷体"/>
          <w:spacing w:val="-8"/>
          <w:sz w:val="17"/>
          <w:szCs w:val="17"/>
        </w:rPr>
        <w:t>典礼等事宜。清朝共派驻藏大臣173人次，对多民族国家的形成和巩固起到了积极的作用。</w:t>
      </w:r>
    </w:p>
    <w:p w14:paraId="7AD3C1FB">
      <w:pPr>
        <w:spacing w:line="295" w:lineRule="auto"/>
        <w:rPr>
          <w:rFonts w:ascii="楷体" w:hAnsi="楷体" w:eastAsia="楷体" w:cs="楷体"/>
          <w:sz w:val="17"/>
          <w:szCs w:val="17"/>
        </w:rPr>
        <w:sectPr>
          <w:footerReference r:id="rId287" w:type="default"/>
          <w:pgSz w:w="8780" w:h="13090"/>
          <w:pgMar w:top="400" w:right="734" w:bottom="557" w:left="860" w:header="0" w:footer="431" w:gutter="0"/>
          <w:cols w:space="720" w:num="1"/>
        </w:sectPr>
      </w:pPr>
    </w:p>
    <w:p w14:paraId="36D5EA0E">
      <w:pPr>
        <w:spacing w:line="448" w:lineRule="auto"/>
        <w:rPr>
          <w:rFonts w:ascii="Arial"/>
          <w:sz w:val="21"/>
        </w:rPr>
      </w:pPr>
    </w:p>
    <w:p w14:paraId="48FC6732">
      <w:pPr>
        <w:pStyle w:val="2"/>
        <w:spacing w:before="68" w:line="320" w:lineRule="auto"/>
        <w:ind w:left="104" w:right="75"/>
        <w:jc w:val="both"/>
        <w:rPr>
          <w:sz w:val="21"/>
          <w:szCs w:val="21"/>
        </w:rPr>
      </w:pPr>
      <w:r>
        <w:rPr>
          <w:spacing w:val="-20"/>
          <w:sz w:val="21"/>
          <w:szCs w:val="21"/>
        </w:rPr>
        <w:t>者的支持下，张格尔率部多次袭击卡伦(哨所),入寇掠夺，利用宗教煽动当地民</w:t>
      </w:r>
      <w:r>
        <w:rPr>
          <w:spacing w:val="4"/>
          <w:sz w:val="21"/>
          <w:szCs w:val="21"/>
        </w:rPr>
        <w:t xml:space="preserve"> </w:t>
      </w:r>
      <w:r>
        <w:rPr>
          <w:spacing w:val="-16"/>
          <w:sz w:val="21"/>
          <w:szCs w:val="21"/>
        </w:rPr>
        <w:t>众叛乱。道光六年(1826)得英国之助，张格尔再次率浩罕兵入侵喀什噶尔、英</w:t>
      </w:r>
      <w:r>
        <w:rPr>
          <w:sz w:val="21"/>
          <w:szCs w:val="21"/>
        </w:rPr>
        <w:t xml:space="preserve"> </w:t>
      </w:r>
      <w:r>
        <w:rPr>
          <w:spacing w:val="-24"/>
          <w:sz w:val="21"/>
          <w:szCs w:val="21"/>
        </w:rPr>
        <w:t>吉沙尔、叶尔羌、和阗等地，遭到当地兵民的坚决反抗。清朝派大军讨伐，在各</w:t>
      </w:r>
      <w:r>
        <w:rPr>
          <w:spacing w:val="17"/>
          <w:sz w:val="21"/>
          <w:szCs w:val="21"/>
        </w:rPr>
        <w:t xml:space="preserve"> </w:t>
      </w:r>
      <w:r>
        <w:rPr>
          <w:spacing w:val="-22"/>
          <w:sz w:val="21"/>
          <w:szCs w:val="21"/>
        </w:rPr>
        <w:t>族群众支持下，渐次收复四城，而后俘获张格尔，最</w:t>
      </w:r>
      <w:r>
        <w:rPr>
          <w:spacing w:val="-23"/>
          <w:sz w:val="21"/>
          <w:szCs w:val="21"/>
        </w:rPr>
        <w:t>终平定乱局。</w:t>
      </w:r>
    </w:p>
    <w:p w14:paraId="236B62E0">
      <w:pPr>
        <w:pStyle w:val="2"/>
        <w:spacing w:before="137" w:line="220" w:lineRule="auto"/>
        <w:ind w:left="487"/>
        <w:outlineLvl w:val="4"/>
        <w:rPr>
          <w:sz w:val="21"/>
          <w:szCs w:val="21"/>
        </w:rPr>
      </w:pPr>
      <w:r>
        <w:rPr>
          <w:b/>
          <w:bCs/>
          <w:spacing w:val="-10"/>
          <w:sz w:val="21"/>
          <w:szCs w:val="21"/>
        </w:rPr>
        <w:t>二、大一统政治观</w:t>
      </w:r>
    </w:p>
    <w:p w14:paraId="18A3EFF4">
      <w:pPr>
        <w:pStyle w:val="2"/>
        <w:spacing w:before="145" w:line="322" w:lineRule="auto"/>
        <w:ind w:left="104" w:firstLine="379"/>
        <w:jc w:val="both"/>
        <w:rPr>
          <w:sz w:val="21"/>
          <w:szCs w:val="21"/>
        </w:rPr>
      </w:pPr>
      <w:r>
        <w:rPr>
          <w:spacing w:val="-21"/>
          <w:w w:val="99"/>
          <w:sz w:val="21"/>
          <w:szCs w:val="21"/>
        </w:rPr>
        <w:t>清朝前中期的大一统不是简单的攻城略地，而是高度重视政治认同与文化认</w:t>
      </w:r>
      <w:r>
        <w:rPr>
          <w:sz w:val="21"/>
          <w:szCs w:val="21"/>
        </w:rPr>
        <w:t xml:space="preserve"> </w:t>
      </w:r>
      <w:r>
        <w:rPr>
          <w:spacing w:val="-23"/>
          <w:sz w:val="21"/>
          <w:szCs w:val="21"/>
        </w:rPr>
        <w:t>同的产物。宋明以来，一部分中原士大夫用</w:t>
      </w:r>
      <w:r>
        <w:rPr>
          <w:spacing w:val="-24"/>
          <w:sz w:val="21"/>
          <w:szCs w:val="21"/>
        </w:rPr>
        <w:t>“华夷之辨”排斥边疆族群，自居正</w:t>
      </w:r>
      <w:r>
        <w:rPr>
          <w:sz w:val="21"/>
          <w:szCs w:val="21"/>
        </w:rPr>
        <w:t xml:space="preserve">  </w:t>
      </w:r>
      <w:r>
        <w:rPr>
          <w:spacing w:val="-21"/>
          <w:sz w:val="21"/>
          <w:szCs w:val="21"/>
        </w:rPr>
        <w:t>统。清朝疆域一统之后，确立了新的正统观。如论证疆域合一、无内外之别(而</w:t>
      </w:r>
      <w:r>
        <w:rPr>
          <w:spacing w:val="4"/>
          <w:sz w:val="21"/>
          <w:szCs w:val="21"/>
        </w:rPr>
        <w:t xml:space="preserve">  </w:t>
      </w:r>
      <w:r>
        <w:rPr>
          <w:spacing w:val="-21"/>
          <w:sz w:val="21"/>
          <w:szCs w:val="21"/>
        </w:rPr>
        <w:t>非华夷之辨)才是大一统的核心要义，而清对蒙古、西南、东南等地的统一远迈</w:t>
      </w:r>
      <w:r>
        <w:rPr>
          <w:spacing w:val="8"/>
          <w:sz w:val="21"/>
          <w:szCs w:val="21"/>
        </w:rPr>
        <w:t xml:space="preserve">  </w:t>
      </w:r>
      <w:r>
        <w:rPr>
          <w:spacing w:val="-22"/>
          <w:w w:val="98"/>
          <w:sz w:val="21"/>
          <w:szCs w:val="21"/>
        </w:rPr>
        <w:t>前代；如论证其施政拥有“德性”,构建“帝王经学”和新历史观，塑造符合儒家</w:t>
      </w:r>
      <w:r>
        <w:rPr>
          <w:spacing w:val="7"/>
          <w:sz w:val="21"/>
          <w:szCs w:val="21"/>
        </w:rPr>
        <w:t xml:space="preserve">  </w:t>
      </w:r>
      <w:r>
        <w:rPr>
          <w:spacing w:val="-23"/>
          <w:sz w:val="21"/>
          <w:szCs w:val="21"/>
        </w:rPr>
        <w:t>理想的“圣君”形象，“继前统，受新命”,凸显法统的一脉相承。清朝</w:t>
      </w:r>
      <w:r>
        <w:rPr>
          <w:spacing w:val="-24"/>
          <w:sz w:val="21"/>
          <w:szCs w:val="21"/>
        </w:rPr>
        <w:t>入关后，</w:t>
      </w:r>
      <w:r>
        <w:rPr>
          <w:sz w:val="21"/>
          <w:szCs w:val="21"/>
        </w:rPr>
        <w:t xml:space="preserve"> </w:t>
      </w:r>
      <w:r>
        <w:rPr>
          <w:spacing w:val="-18"/>
          <w:w w:val="97"/>
          <w:sz w:val="21"/>
          <w:szCs w:val="21"/>
        </w:rPr>
        <w:t>清政府重理历代帝王庙祭祀统绪，恢复元世祖牌位，陆续将辽、金等朝皇帝增入</w:t>
      </w:r>
      <w:r>
        <w:rPr>
          <w:spacing w:val="13"/>
          <w:sz w:val="21"/>
          <w:szCs w:val="21"/>
        </w:rPr>
        <w:t xml:space="preserve">  </w:t>
      </w:r>
      <w:r>
        <w:rPr>
          <w:spacing w:val="-24"/>
          <w:sz w:val="21"/>
          <w:szCs w:val="21"/>
        </w:rPr>
        <w:t>祭祀之列，对中原王朝与边疆政权一视同仁。康熙、雍正、乾隆三朝皇帝也屡次</w:t>
      </w:r>
      <w:r>
        <w:rPr>
          <w:spacing w:val="8"/>
          <w:sz w:val="21"/>
          <w:szCs w:val="21"/>
        </w:rPr>
        <w:t xml:space="preserve">  </w:t>
      </w:r>
      <w:r>
        <w:rPr>
          <w:spacing w:val="-20"/>
          <w:sz w:val="21"/>
          <w:szCs w:val="21"/>
        </w:rPr>
        <w:t>重申，清朝入主中原承袭了明朝的正统性与合法性。</w:t>
      </w:r>
    </w:p>
    <w:p w14:paraId="0001198F">
      <w:pPr>
        <w:pStyle w:val="2"/>
        <w:spacing w:before="48" w:line="321" w:lineRule="auto"/>
        <w:ind w:left="104" w:right="85" w:firstLine="379"/>
        <w:jc w:val="both"/>
        <w:rPr>
          <w:sz w:val="21"/>
          <w:szCs w:val="21"/>
        </w:rPr>
      </w:pPr>
      <w:r>
        <w:rPr>
          <w:spacing w:val="-23"/>
          <w:sz w:val="21"/>
          <w:szCs w:val="21"/>
        </w:rPr>
        <w:t>清朝大一统的政治观蕴含着“天下一家”的族</w:t>
      </w:r>
      <w:r>
        <w:rPr>
          <w:spacing w:val="-24"/>
          <w:sz w:val="21"/>
          <w:szCs w:val="21"/>
        </w:rPr>
        <w:t>群观念。入关之前，皇太极即</w:t>
      </w:r>
      <w:r>
        <w:rPr>
          <w:sz w:val="21"/>
          <w:szCs w:val="21"/>
        </w:rPr>
        <w:t xml:space="preserve"> </w:t>
      </w:r>
      <w:r>
        <w:rPr>
          <w:spacing w:val="-26"/>
          <w:sz w:val="21"/>
          <w:szCs w:val="21"/>
        </w:rPr>
        <w:t>宣布“满汉之人，均属一体”,在刑罚、差役等方面都一视同仁。他把汉、满、蒙</w:t>
      </w:r>
      <w:r>
        <w:rPr>
          <w:spacing w:val="11"/>
          <w:sz w:val="21"/>
          <w:szCs w:val="21"/>
        </w:rPr>
        <w:t xml:space="preserve"> </w:t>
      </w:r>
      <w:r>
        <w:rPr>
          <w:spacing w:val="-26"/>
          <w:sz w:val="21"/>
          <w:szCs w:val="21"/>
        </w:rPr>
        <w:t>古三个民族的关系比作五味，认为“调剂贵得其宜”,才能“得其和”。清朝定都</w:t>
      </w:r>
      <w:r>
        <w:rPr>
          <w:spacing w:val="7"/>
          <w:sz w:val="21"/>
          <w:szCs w:val="21"/>
        </w:rPr>
        <w:t xml:space="preserve"> </w:t>
      </w:r>
      <w:r>
        <w:rPr>
          <w:spacing w:val="-22"/>
          <w:w w:val="99"/>
          <w:sz w:val="21"/>
          <w:szCs w:val="21"/>
        </w:rPr>
        <w:t>北京之后，最初族群之间的紧张关系，随着政策调适得到缓和，顺治帝强调清朝</w:t>
      </w:r>
      <w:r>
        <w:rPr>
          <w:spacing w:val="24"/>
          <w:sz w:val="21"/>
          <w:szCs w:val="21"/>
        </w:rPr>
        <w:t xml:space="preserve"> </w:t>
      </w:r>
      <w:r>
        <w:rPr>
          <w:spacing w:val="-24"/>
          <w:sz w:val="21"/>
          <w:szCs w:val="21"/>
        </w:rPr>
        <w:t>底定中原，天下一家，无论满汉官民皆是其臣子。康熙帝指出，一切生民都是清</w:t>
      </w:r>
      <w:r>
        <w:rPr>
          <w:spacing w:val="18"/>
          <w:sz w:val="21"/>
          <w:szCs w:val="21"/>
        </w:rPr>
        <w:t xml:space="preserve"> </w:t>
      </w:r>
      <w:r>
        <w:rPr>
          <w:spacing w:val="-16"/>
          <w:sz w:val="21"/>
          <w:szCs w:val="21"/>
        </w:rPr>
        <w:t>帝之赤子，覆育生成，没有区别。</w:t>
      </w:r>
    </w:p>
    <w:p w14:paraId="76B6D2EC">
      <w:pPr>
        <w:pStyle w:val="2"/>
        <w:spacing w:before="1" w:line="312" w:lineRule="auto"/>
        <w:ind w:right="85" w:firstLine="484"/>
        <w:jc w:val="both"/>
        <w:rPr>
          <w:sz w:val="21"/>
          <w:szCs w:val="21"/>
        </w:rPr>
      </w:pPr>
      <w:r>
        <w:rPr>
          <w:spacing w:val="-24"/>
          <w:sz w:val="21"/>
          <w:szCs w:val="21"/>
        </w:rPr>
        <w:t>明清之际，社会舆论中普遍存在用“华夷之辨”来强化族群对立的论调，清</w:t>
      </w:r>
      <w:r>
        <w:rPr>
          <w:spacing w:val="10"/>
          <w:sz w:val="21"/>
          <w:szCs w:val="21"/>
        </w:rPr>
        <w:t xml:space="preserve"> </w:t>
      </w:r>
      <w:r>
        <w:rPr>
          <w:spacing w:val="-26"/>
          <w:sz w:val="21"/>
          <w:szCs w:val="21"/>
        </w:rPr>
        <w:t>政府对此竭力驳斥。雍正专门作《大义觉迷录》指出，“夷”字是方域之名，并无</w:t>
      </w:r>
      <w:r>
        <w:rPr>
          <w:spacing w:val="7"/>
          <w:sz w:val="21"/>
          <w:szCs w:val="21"/>
        </w:rPr>
        <w:t xml:space="preserve"> </w:t>
      </w:r>
      <w:r>
        <w:rPr>
          <w:spacing w:val="-23"/>
          <w:sz w:val="21"/>
          <w:szCs w:val="21"/>
        </w:rPr>
        <w:t>贬义，天下一家、万物一体是“万世不易之常经”,而“类聚群分、乡曲疆域”的</w:t>
      </w:r>
      <w:r>
        <w:rPr>
          <w:spacing w:val="11"/>
          <w:sz w:val="21"/>
          <w:szCs w:val="21"/>
        </w:rPr>
        <w:t xml:space="preserve"> </w:t>
      </w:r>
      <w:r>
        <w:rPr>
          <w:spacing w:val="-26"/>
          <w:sz w:val="21"/>
          <w:szCs w:val="21"/>
        </w:rPr>
        <w:t>“华夷之辨”则狭隘之至。天下之君，有德者居之，无须分别华夷。清朝关于“天</w:t>
      </w:r>
      <w:r>
        <w:rPr>
          <w:spacing w:val="8"/>
          <w:sz w:val="21"/>
          <w:szCs w:val="21"/>
        </w:rPr>
        <w:t xml:space="preserve"> </w:t>
      </w:r>
      <w:r>
        <w:rPr>
          <w:spacing w:val="-20"/>
          <w:sz w:val="21"/>
          <w:szCs w:val="21"/>
        </w:rPr>
        <w:t>下一家”的论述，与日后“中华民族是一家”的观念有契合，有</w:t>
      </w:r>
      <w:r>
        <w:rPr>
          <w:spacing w:val="-21"/>
          <w:sz w:val="21"/>
          <w:szCs w:val="21"/>
        </w:rPr>
        <w:t>助于破除“中国</w:t>
      </w:r>
      <w:r>
        <w:rPr>
          <w:sz w:val="21"/>
          <w:szCs w:val="21"/>
        </w:rPr>
        <w:t xml:space="preserve"> </w:t>
      </w:r>
      <w:r>
        <w:rPr>
          <w:spacing w:val="-17"/>
          <w:sz w:val="21"/>
          <w:szCs w:val="21"/>
        </w:rPr>
        <w:t>居内以制夷狄，夷狄居外以奉中国”的狭隘政治观念。</w:t>
      </w:r>
    </w:p>
    <w:p w14:paraId="025A9A90">
      <w:pPr>
        <w:pStyle w:val="2"/>
        <w:spacing w:before="68" w:line="308" w:lineRule="auto"/>
        <w:ind w:left="104" w:firstLine="379"/>
        <w:jc w:val="both"/>
        <w:rPr>
          <w:sz w:val="21"/>
          <w:szCs w:val="21"/>
        </w:rPr>
      </w:pPr>
      <w:r>
        <w:rPr>
          <w:spacing w:val="-21"/>
          <w:sz w:val="21"/>
          <w:szCs w:val="21"/>
        </w:rPr>
        <w:t>清朝编制的历法也注意突出“天下一家”的观念。新的时宪历在京师之外，</w:t>
      </w:r>
      <w:r>
        <w:rPr>
          <w:spacing w:val="6"/>
          <w:sz w:val="21"/>
          <w:szCs w:val="21"/>
        </w:rPr>
        <w:t xml:space="preserve"> </w:t>
      </w:r>
      <w:r>
        <w:rPr>
          <w:spacing w:val="-24"/>
          <w:sz w:val="21"/>
          <w:szCs w:val="21"/>
        </w:rPr>
        <w:t>都会加入各省日出入昼夜及节气时刻列表，后又陆续增入蒙古、回疆部落以及大</w:t>
      </w:r>
      <w:r>
        <w:rPr>
          <w:spacing w:val="8"/>
          <w:sz w:val="21"/>
          <w:szCs w:val="21"/>
        </w:rPr>
        <w:t xml:space="preserve">  </w:t>
      </w:r>
      <w:r>
        <w:rPr>
          <w:spacing w:val="-21"/>
          <w:sz w:val="21"/>
          <w:szCs w:val="21"/>
        </w:rPr>
        <w:t>小金川土司等地域，宣示清朝统一多民族国家的格局。</w:t>
      </w:r>
    </w:p>
    <w:p w14:paraId="7BC30393">
      <w:pPr>
        <w:spacing w:line="308" w:lineRule="auto"/>
        <w:rPr>
          <w:sz w:val="21"/>
          <w:szCs w:val="21"/>
        </w:rPr>
        <w:sectPr>
          <w:headerReference r:id="rId288" w:type="default"/>
          <w:footerReference r:id="rId289" w:type="default"/>
          <w:pgSz w:w="8470" w:h="13130"/>
          <w:pgMar w:top="783" w:right="1105" w:bottom="604" w:left="635" w:header="620" w:footer="469" w:gutter="0"/>
          <w:cols w:space="720" w:num="1"/>
        </w:sectPr>
      </w:pPr>
    </w:p>
    <w:p w14:paraId="64523C48">
      <w:pPr>
        <w:pStyle w:val="2"/>
        <w:spacing w:before="117" w:line="219" w:lineRule="auto"/>
      </w:pPr>
      <w:r>
        <w:rPr>
          <w:rFonts w:ascii="Times New Roman" w:hAnsi="Times New Roman" w:eastAsia="Times New Roman" w:cs="Times New Roman"/>
          <w:spacing w:val="-12"/>
        </w:rPr>
        <w:t xml:space="preserve">O  </w:t>
      </w:r>
      <w:r>
        <w:rPr>
          <w:spacing w:val="-12"/>
        </w:rPr>
        <w:t>第十一讲中华一家与中华民族格局底定(清前中期)</w:t>
      </w:r>
    </w:p>
    <w:p w14:paraId="3255C099">
      <w:pPr>
        <w:spacing w:line="447" w:lineRule="auto"/>
        <w:rPr>
          <w:rFonts w:ascii="Arial"/>
          <w:sz w:val="21"/>
        </w:rPr>
      </w:pPr>
    </w:p>
    <w:p w14:paraId="57D088B9">
      <w:pPr>
        <w:pStyle w:val="2"/>
        <w:spacing w:before="62" w:line="220" w:lineRule="auto"/>
        <w:ind w:left="682"/>
        <w:outlineLvl w:val="4"/>
      </w:pPr>
      <w:r>
        <w:rPr>
          <w:b/>
          <w:bCs/>
          <w:spacing w:val="-11"/>
        </w:rPr>
        <w:t>三</w:t>
      </w:r>
      <w:r>
        <w:rPr>
          <w:spacing w:val="-51"/>
        </w:rPr>
        <w:t xml:space="preserve"> </w:t>
      </w:r>
      <w:r>
        <w:rPr>
          <w:b/>
          <w:bCs/>
          <w:spacing w:val="-11"/>
        </w:rPr>
        <w:t>、因俗而治</w:t>
      </w:r>
    </w:p>
    <w:p w14:paraId="4AAF3DDC">
      <w:pPr>
        <w:pStyle w:val="2"/>
        <w:spacing w:before="134" w:line="335" w:lineRule="auto"/>
        <w:ind w:left="279" w:right="4" w:firstLine="390"/>
        <w:jc w:val="both"/>
      </w:pPr>
      <w:r>
        <w:rPr>
          <w:spacing w:val="6"/>
        </w:rPr>
        <w:t>清朝实行灵活的文武政教治理策略，以维系四方诸族的认同。</w:t>
      </w:r>
      <w:r>
        <w:rPr>
          <w:spacing w:val="49"/>
        </w:rPr>
        <w:t xml:space="preserve"> </w:t>
      </w:r>
      <w:r>
        <w:rPr>
          <w:spacing w:val="6"/>
        </w:rPr>
        <w:t>一方面绍述</w:t>
      </w:r>
      <w:r>
        <w:t xml:space="preserve"> </w:t>
      </w:r>
      <w:r>
        <w:rPr>
          <w:spacing w:val="4"/>
        </w:rPr>
        <w:t>儒家思想，尊崇宋明理学，同时推崇蒙藏聚居地区的藏传佛教信仰，使之与儒家</w:t>
      </w:r>
      <w:r>
        <w:t xml:space="preserve"> </w:t>
      </w:r>
      <w:r>
        <w:rPr>
          <w:spacing w:val="5"/>
        </w:rPr>
        <w:t>思想并包互补；另一方面，清朝既有“一体</w:t>
      </w:r>
      <w:r>
        <w:rPr>
          <w:spacing w:val="4"/>
        </w:rPr>
        <w:t>化”统治，又有不同族群的“因俗而</w:t>
      </w:r>
      <w:r>
        <w:t xml:space="preserve"> </w:t>
      </w:r>
      <w:r>
        <w:rPr>
          <w:spacing w:val="-1"/>
        </w:rPr>
        <w:t>治”。与元明政府相比，清政府对各族事务</w:t>
      </w:r>
      <w:r>
        <w:rPr>
          <w:spacing w:val="-2"/>
        </w:rPr>
        <w:t>的处理更加灵活高效，极大地稳固了满</w:t>
      </w:r>
      <w:r>
        <w:t xml:space="preserve"> </w:t>
      </w:r>
      <w:r>
        <w:rPr>
          <w:spacing w:val="-5"/>
        </w:rPr>
        <w:t>族与汉族、蒙古族、藏族之间的一体化政治关系。</w:t>
      </w:r>
    </w:p>
    <w:p w14:paraId="0D470D51">
      <w:pPr>
        <w:pStyle w:val="2"/>
        <w:spacing w:before="24" w:line="338" w:lineRule="auto"/>
        <w:ind w:left="279" w:firstLine="400"/>
        <w:jc w:val="both"/>
      </w:pPr>
      <w:r>
        <w:rPr>
          <w:spacing w:val="3"/>
        </w:rPr>
        <w:t>清政府在内地设置省、府、县等，进行直接管理，延揽汉、满、蒙古等各族</w:t>
      </w:r>
      <w:r>
        <w:rPr>
          <w:spacing w:val="18"/>
        </w:rPr>
        <w:t xml:space="preserve"> </w:t>
      </w:r>
      <w:r>
        <w:rPr>
          <w:spacing w:val="3"/>
        </w:rPr>
        <w:t>贤人能士共同参与管理，权自中央。在东北，建立四种地方行政管理制度，以盛</w:t>
      </w:r>
      <w:r>
        <w:rPr>
          <w:spacing w:val="15"/>
        </w:rPr>
        <w:t xml:space="preserve"> </w:t>
      </w:r>
      <w:r>
        <w:rPr>
          <w:spacing w:val="3"/>
        </w:rPr>
        <w:t>京将军、宁古塔将军(后改称吉林将军)、黑龙江将军管辖旗人；以州县制统辖民</w:t>
      </w:r>
      <w:r>
        <w:rPr>
          <w:spacing w:val="11"/>
        </w:rPr>
        <w:t xml:space="preserve"> </w:t>
      </w:r>
      <w:r>
        <w:rPr>
          <w:spacing w:val="3"/>
        </w:rPr>
        <w:t>人，以姓长制统辖吉林边民；以旗路制统辖黑龙江边民。在北疆和西北地区，实</w:t>
      </w:r>
      <w:r>
        <w:rPr>
          <w:spacing w:val="13"/>
        </w:rPr>
        <w:t xml:space="preserve"> </w:t>
      </w:r>
      <w:r>
        <w:rPr>
          <w:spacing w:val="3"/>
        </w:rPr>
        <w:t>行军政合一的盟旗制度，由理藩院委派蒙古王公担任旗长和盟长，受当地驻守将</w:t>
      </w:r>
      <w:r>
        <w:rPr>
          <w:spacing w:val="12"/>
        </w:rPr>
        <w:t xml:space="preserve"> </w:t>
      </w:r>
      <w:r>
        <w:rPr>
          <w:spacing w:val="3"/>
        </w:rPr>
        <w:t>军节制。在新疆，实行军府伯克制，以将军辖下的都统、参赞、办事、领队等各</w:t>
      </w:r>
      <w:r>
        <w:rPr>
          <w:spacing w:val="12"/>
        </w:rPr>
        <w:t xml:space="preserve"> </w:t>
      </w:r>
      <w:r>
        <w:rPr>
          <w:spacing w:val="3"/>
        </w:rPr>
        <w:t>级驻扎大臣兼管民政，地方行政方面则将州县制、盟旗制和伯克制三者并用，分</w:t>
      </w:r>
      <w:r>
        <w:rPr>
          <w:spacing w:val="12"/>
        </w:rPr>
        <w:t xml:space="preserve"> </w:t>
      </w:r>
      <w:r>
        <w:rPr>
          <w:spacing w:val="5"/>
        </w:rPr>
        <w:t>别推行于汉族、蒙古族和维吾尔族居住区。在西藏，</w:t>
      </w:r>
      <w:r>
        <w:rPr>
          <w:spacing w:val="4"/>
        </w:rPr>
        <w:t>设驻藏大臣管理西藏事务，</w:t>
      </w:r>
      <w:r>
        <w:t xml:space="preserve"> </w:t>
      </w:r>
      <w:r>
        <w:rPr>
          <w:spacing w:val="2"/>
        </w:rPr>
        <w:t>凡涉及重大问题，如西藏与邻国关系、军队驻防、宗教领袖继承等，均由驻藏大</w:t>
      </w:r>
      <w:r>
        <w:rPr>
          <w:spacing w:val="4"/>
        </w:rPr>
        <w:t xml:space="preserve">  </w:t>
      </w:r>
      <w:r>
        <w:rPr>
          <w:spacing w:val="2"/>
        </w:rPr>
        <w:t>臣处理并上报朝廷决定；西藏地方政府设噶伦、俗官、僧官等，由中央政府决定</w:t>
      </w:r>
      <w:r>
        <w:rPr>
          <w:spacing w:val="5"/>
        </w:rPr>
        <w:t xml:space="preserve">  </w:t>
      </w:r>
      <w:r>
        <w:rPr>
          <w:spacing w:val="2"/>
        </w:rPr>
        <w:t>人选。在西南，实行改土归流，以中央委派的流官代替土官，使当地政治制度基</w:t>
      </w:r>
      <w:r>
        <w:rPr>
          <w:spacing w:val="3"/>
        </w:rPr>
        <w:t xml:space="preserve">  </w:t>
      </w:r>
      <w:r>
        <w:rPr>
          <w:spacing w:val="-9"/>
        </w:rPr>
        <w:t>本与内地一体。</w:t>
      </w:r>
    </w:p>
    <w:p w14:paraId="04B8EBDD">
      <w:pPr>
        <w:pStyle w:val="2"/>
        <w:spacing w:before="30" w:line="327" w:lineRule="auto"/>
        <w:ind w:left="279" w:firstLine="400"/>
        <w:jc w:val="both"/>
      </w:pPr>
      <w:r>
        <w:rPr>
          <w:spacing w:val="4"/>
        </w:rPr>
        <w:t>中央设置的理藩院，最初以处理蒙古事务为主，后逐步扩展至新疆、青海、</w:t>
      </w:r>
      <w:r>
        <w:rPr>
          <w:spacing w:val="11"/>
        </w:rPr>
        <w:t xml:space="preserve"> </w:t>
      </w:r>
      <w:r>
        <w:rPr>
          <w:spacing w:val="-1"/>
        </w:rPr>
        <w:t>西藏等区域，其主要职能是处理边疆地区朝觐、定界、兵刑、耕牧、驿站、贸易、</w:t>
      </w:r>
      <w:r>
        <w:rPr>
          <w:spacing w:val="9"/>
        </w:rPr>
        <w:t xml:space="preserve"> </w:t>
      </w:r>
      <w:r>
        <w:rPr>
          <w:spacing w:val="2"/>
        </w:rPr>
        <w:t>宗教等事务。理藩院特别注意用礼仪教化促进边疆族群对国家的认同，在促进边  疆地区的社会经济发展、巩固多族群统一国家方面成效明显。清政府在中央层面</w:t>
      </w:r>
      <w:r>
        <w:rPr>
          <w:spacing w:val="3"/>
        </w:rPr>
        <w:t xml:space="preserve">  </w:t>
      </w:r>
      <w:r>
        <w:rPr>
          <w:spacing w:val="-4"/>
        </w:rPr>
        <w:t>还制定了治理边疆族群的专门法规，如《蒙古律例》《回疆则例》《西宁青海番夷</w:t>
      </w:r>
      <w:r>
        <w:rPr>
          <w:spacing w:val="5"/>
        </w:rPr>
        <w:t xml:space="preserve">  </w:t>
      </w:r>
      <w:r>
        <w:rPr>
          <w:spacing w:val="-3"/>
        </w:rPr>
        <w:t>成例》,以及《西藏通制》和《喇嘛律例》。生活在西南边</w:t>
      </w:r>
      <w:r>
        <w:rPr>
          <w:spacing w:val="-4"/>
        </w:rPr>
        <w:t>疆的苗、瑶、壮等族群，</w:t>
      </w:r>
      <w:r>
        <w:t xml:space="preserve"> </w:t>
      </w:r>
      <w:r>
        <w:rPr>
          <w:spacing w:val="-1"/>
        </w:rPr>
        <w:t>也有相应法律。但通行全国的只有《大清律》,这成为清朝边疆族群治理法规统一</w:t>
      </w:r>
      <w:r>
        <w:t xml:space="preserve">  </w:t>
      </w:r>
      <w:r>
        <w:rPr>
          <w:spacing w:val="-12"/>
        </w:rPr>
        <w:t>化的标志。</w:t>
      </w:r>
    </w:p>
    <w:p w14:paraId="1151C3A3">
      <w:pPr>
        <w:pStyle w:val="2"/>
        <w:spacing w:before="77" w:line="325" w:lineRule="auto"/>
        <w:ind w:left="279" w:right="59" w:firstLine="400"/>
        <w:jc w:val="both"/>
      </w:pPr>
      <w:r>
        <w:rPr>
          <w:spacing w:val="2"/>
        </w:rPr>
        <w:t>此外，清朝还结合“定期巡狩”的政治传统和满人特点，通</w:t>
      </w:r>
      <w:r>
        <w:rPr>
          <w:spacing w:val="1"/>
        </w:rPr>
        <w:t>过四方巡狩联结</w:t>
      </w:r>
      <w:r>
        <w:t xml:space="preserve"> </w:t>
      </w:r>
      <w:r>
        <w:rPr>
          <w:spacing w:val="1"/>
        </w:rPr>
        <w:t>各族感情，结成紧密的政治共同体。康乾二</w:t>
      </w:r>
      <w:r>
        <w:t xml:space="preserve">帝各六次南巡，对南北融合、满汉融  </w:t>
      </w:r>
      <w:r>
        <w:rPr>
          <w:spacing w:val="-2"/>
        </w:rPr>
        <w:t>合，都有推动之功。清政府每年都会在承德接见蒙</w:t>
      </w:r>
      <w:r>
        <w:rPr>
          <w:spacing w:val="-3"/>
        </w:rPr>
        <w:t>藏政教首领，举行秋狝、礼佛、</w:t>
      </w:r>
      <w:r>
        <w:t xml:space="preserve"> </w:t>
      </w:r>
      <w:r>
        <w:rPr>
          <w:spacing w:val="1"/>
        </w:rPr>
        <w:t>会盟、封赏、赐爵等活动，促进汉、满、蒙古、藏等</w:t>
      </w:r>
      <w:r>
        <w:t xml:space="preserve">各族人民更好地融入统一的  </w:t>
      </w:r>
      <w:r>
        <w:rPr>
          <w:spacing w:val="-11"/>
        </w:rPr>
        <w:t>政治共同体。</w:t>
      </w:r>
    </w:p>
    <w:p w14:paraId="612AE174">
      <w:pPr>
        <w:spacing w:line="325" w:lineRule="auto"/>
        <w:sectPr>
          <w:headerReference r:id="rId290" w:type="default"/>
          <w:footerReference r:id="rId291" w:type="default"/>
          <w:pgSz w:w="8640" w:h="13080"/>
          <w:pgMar w:top="400" w:right="755" w:bottom="567" w:left="790" w:header="0" w:footer="441" w:gutter="0"/>
          <w:cols w:space="720" w:num="1"/>
        </w:sectPr>
      </w:pPr>
    </w:p>
    <w:p w14:paraId="6E1522D2">
      <w:pPr>
        <w:spacing w:line="342" w:lineRule="auto"/>
        <w:rPr>
          <w:rFonts w:ascii="Arial"/>
          <w:sz w:val="21"/>
        </w:rPr>
      </w:pPr>
    </w:p>
    <w:p w14:paraId="2DABD5D9">
      <w:pPr>
        <w:pStyle w:val="2"/>
        <w:spacing w:before="98" w:line="219" w:lineRule="auto"/>
        <w:ind w:left="2444"/>
        <w:outlineLvl w:val="3"/>
        <w:rPr>
          <w:sz w:val="30"/>
          <w:szCs w:val="30"/>
        </w:rPr>
      </w:pPr>
      <w:r>
        <w:rPr>
          <w:b/>
          <w:bCs/>
          <w:spacing w:val="14"/>
          <w:sz w:val="30"/>
          <w:szCs w:val="30"/>
        </w:rPr>
        <w:t>第二节经济一体</w:t>
      </w:r>
    </w:p>
    <w:p w14:paraId="345ABE15">
      <w:pPr>
        <w:pStyle w:val="2"/>
        <w:spacing w:before="270" w:line="310" w:lineRule="auto"/>
        <w:ind w:right="86" w:firstLine="400"/>
        <w:jc w:val="both"/>
        <w:rPr>
          <w:sz w:val="20"/>
          <w:szCs w:val="20"/>
        </w:rPr>
      </w:pPr>
      <w:r>
        <w:rPr>
          <w:spacing w:val="-13"/>
          <w:sz w:val="20"/>
          <w:szCs w:val="20"/>
        </w:rPr>
        <w:t>清朝前中期，中华一统的政治格局为族群间的经济交流提供了广阔舞台。摊</w:t>
      </w:r>
      <w:r>
        <w:rPr>
          <w:spacing w:val="15"/>
          <w:sz w:val="20"/>
          <w:szCs w:val="20"/>
        </w:rPr>
        <w:t xml:space="preserve"> </w:t>
      </w:r>
      <w:r>
        <w:rPr>
          <w:spacing w:val="-13"/>
          <w:sz w:val="20"/>
          <w:szCs w:val="20"/>
        </w:rPr>
        <w:t>丁入亩的改革与新作物的引入，促进了人口的迅速增长。随着内地人口迁移与边</w:t>
      </w:r>
      <w:r>
        <w:rPr>
          <w:sz w:val="20"/>
          <w:szCs w:val="20"/>
        </w:rPr>
        <w:t xml:space="preserve"> </w:t>
      </w:r>
      <w:r>
        <w:rPr>
          <w:spacing w:val="-13"/>
          <w:sz w:val="20"/>
          <w:szCs w:val="20"/>
        </w:rPr>
        <w:t>疆开发政策的推行，东北、西北、西南、台湾等地得到进一步开发。北方广大游</w:t>
      </w:r>
      <w:r>
        <w:rPr>
          <w:spacing w:val="3"/>
          <w:sz w:val="20"/>
          <w:szCs w:val="20"/>
        </w:rPr>
        <w:t xml:space="preserve"> </w:t>
      </w:r>
      <w:r>
        <w:rPr>
          <w:spacing w:val="-13"/>
          <w:sz w:val="20"/>
          <w:szCs w:val="20"/>
        </w:rPr>
        <w:t>牧地区改变了过去单一游牧经济的状况，多种经济方式并行发展。内地与边疆经</w:t>
      </w:r>
      <w:r>
        <w:rPr>
          <w:spacing w:val="2"/>
          <w:sz w:val="20"/>
          <w:szCs w:val="20"/>
        </w:rPr>
        <w:t xml:space="preserve"> </w:t>
      </w:r>
      <w:r>
        <w:rPr>
          <w:spacing w:val="-17"/>
          <w:sz w:val="20"/>
          <w:szCs w:val="20"/>
        </w:rPr>
        <w:t>济联系日益密切，其间形成的新的贸易地带，在族际贸易、藩部朝觐、交通联络、</w:t>
      </w:r>
      <w:r>
        <w:rPr>
          <w:spacing w:val="11"/>
          <w:sz w:val="20"/>
          <w:szCs w:val="20"/>
        </w:rPr>
        <w:t xml:space="preserve"> </w:t>
      </w:r>
      <w:r>
        <w:rPr>
          <w:spacing w:val="-7"/>
          <w:sz w:val="20"/>
          <w:szCs w:val="20"/>
        </w:rPr>
        <w:t>族群交融等方面发挥着枢纽作用。</w:t>
      </w:r>
    </w:p>
    <w:p w14:paraId="44078C99">
      <w:pPr>
        <w:pStyle w:val="2"/>
        <w:spacing w:before="186" w:line="220" w:lineRule="auto"/>
        <w:ind w:left="402"/>
        <w:outlineLvl w:val="4"/>
        <w:rPr>
          <w:sz w:val="20"/>
          <w:szCs w:val="20"/>
        </w:rPr>
      </w:pPr>
      <w:r>
        <w:rPr>
          <w:b/>
          <w:bCs/>
          <w:spacing w:val="1"/>
          <w:sz w:val="20"/>
          <w:szCs w:val="20"/>
        </w:rPr>
        <w:t>一、边疆地区的新开发</w:t>
      </w:r>
    </w:p>
    <w:p w14:paraId="2CC90B26">
      <w:pPr>
        <w:pStyle w:val="2"/>
        <w:spacing w:before="154" w:line="282" w:lineRule="auto"/>
        <w:ind w:right="128" w:firstLine="400"/>
        <w:rPr>
          <w:sz w:val="20"/>
          <w:szCs w:val="20"/>
        </w:rPr>
      </w:pPr>
      <w:r>
        <w:rPr>
          <w:spacing w:val="-14"/>
          <w:sz w:val="20"/>
          <w:szCs w:val="20"/>
        </w:rPr>
        <w:t>清朝前中期，蒙古、东北地区的半农半牧区日渐增多，其与内地市场的联系</w:t>
      </w:r>
      <w:r>
        <w:rPr>
          <w:spacing w:val="18"/>
          <w:sz w:val="20"/>
          <w:szCs w:val="20"/>
        </w:rPr>
        <w:t xml:space="preserve"> </w:t>
      </w:r>
      <w:r>
        <w:rPr>
          <w:spacing w:val="-10"/>
          <w:sz w:val="20"/>
          <w:szCs w:val="20"/>
        </w:rPr>
        <w:t>日益加强，物质和技术交流频繁，商路拓展。</w:t>
      </w:r>
    </w:p>
    <w:p w14:paraId="013F82C4">
      <w:pPr>
        <w:pStyle w:val="2"/>
        <w:spacing w:before="76" w:line="311" w:lineRule="auto"/>
        <w:ind w:right="137" w:firstLine="400"/>
        <w:rPr>
          <w:sz w:val="20"/>
          <w:szCs w:val="20"/>
        </w:rPr>
      </w:pPr>
      <w:r>
        <w:rPr>
          <w:spacing w:val="-14"/>
          <w:sz w:val="20"/>
          <w:szCs w:val="20"/>
        </w:rPr>
        <w:t>为开发边疆，清政府组织赴西北、西南与东北地区的大规模移民屯垦。入关</w:t>
      </w:r>
      <w:r>
        <w:rPr>
          <w:spacing w:val="9"/>
          <w:sz w:val="20"/>
          <w:szCs w:val="20"/>
        </w:rPr>
        <w:t xml:space="preserve"> </w:t>
      </w:r>
      <w:r>
        <w:rPr>
          <w:spacing w:val="-14"/>
          <w:sz w:val="20"/>
          <w:szCs w:val="20"/>
        </w:rPr>
        <w:t>之前，女真部族已意识到屯田戍边的重要性。统一新疆后，清政府推行</w:t>
      </w:r>
      <w:r>
        <w:rPr>
          <w:spacing w:val="-15"/>
          <w:sz w:val="20"/>
          <w:szCs w:val="20"/>
        </w:rPr>
        <w:t>“屯垦开</w:t>
      </w:r>
      <w:r>
        <w:rPr>
          <w:sz w:val="20"/>
          <w:szCs w:val="20"/>
        </w:rPr>
        <w:t xml:space="preserve"> </w:t>
      </w:r>
      <w:r>
        <w:rPr>
          <w:spacing w:val="-14"/>
          <w:sz w:val="20"/>
          <w:szCs w:val="20"/>
        </w:rPr>
        <w:t>发、以边养边”的政策，以兵屯、户屯、回屯、遣屯和旗屯等方式发展屯</w:t>
      </w:r>
      <w:r>
        <w:rPr>
          <w:spacing w:val="-15"/>
          <w:sz w:val="20"/>
          <w:szCs w:val="20"/>
        </w:rPr>
        <w:t>田。这</w:t>
      </w:r>
      <w:r>
        <w:rPr>
          <w:sz w:val="20"/>
          <w:szCs w:val="20"/>
        </w:rPr>
        <w:t xml:space="preserve"> </w:t>
      </w:r>
      <w:r>
        <w:rPr>
          <w:spacing w:val="-14"/>
          <w:sz w:val="20"/>
          <w:szCs w:val="20"/>
        </w:rPr>
        <w:t>一政策，既可以保证驻军的粮食供应，也可以纾解中部省份的人口压力。大批内</w:t>
      </w:r>
      <w:r>
        <w:rPr>
          <w:spacing w:val="14"/>
          <w:sz w:val="20"/>
          <w:szCs w:val="20"/>
        </w:rPr>
        <w:t xml:space="preserve"> </w:t>
      </w:r>
      <w:r>
        <w:rPr>
          <w:spacing w:val="-14"/>
          <w:sz w:val="20"/>
          <w:szCs w:val="20"/>
        </w:rPr>
        <w:t>地满汉兵民前往新疆，发展农耕和各项经济产业。大规模社会经济开发催</w:t>
      </w:r>
      <w:r>
        <w:rPr>
          <w:spacing w:val="-15"/>
          <w:sz w:val="20"/>
          <w:szCs w:val="20"/>
        </w:rPr>
        <w:t>生了村</w:t>
      </w:r>
      <w:r>
        <w:rPr>
          <w:sz w:val="20"/>
          <w:szCs w:val="20"/>
        </w:rPr>
        <w:t xml:space="preserve"> </w:t>
      </w:r>
      <w:r>
        <w:rPr>
          <w:spacing w:val="-11"/>
          <w:sz w:val="20"/>
          <w:szCs w:val="20"/>
        </w:rPr>
        <w:t>庄聚落和市镇体系的形成，如南疆的哈喇哈什(今新疆和田西)、玉陇哈什(今新</w:t>
      </w:r>
      <w:r>
        <w:rPr>
          <w:spacing w:val="3"/>
          <w:sz w:val="20"/>
          <w:szCs w:val="20"/>
        </w:rPr>
        <w:t xml:space="preserve"> </w:t>
      </w:r>
      <w:r>
        <w:rPr>
          <w:spacing w:val="-16"/>
          <w:sz w:val="20"/>
          <w:szCs w:val="20"/>
        </w:rPr>
        <w:t>疆洛浦县西玉龙喀什镇)、赛里木、库尔勒等新</w:t>
      </w:r>
      <w:r>
        <w:rPr>
          <w:spacing w:val="-17"/>
          <w:sz w:val="20"/>
          <w:szCs w:val="20"/>
        </w:rPr>
        <w:t>兴城镇，成为当地农畜产品及手工</w:t>
      </w:r>
      <w:r>
        <w:rPr>
          <w:sz w:val="20"/>
          <w:szCs w:val="20"/>
        </w:rPr>
        <w:t xml:space="preserve"> </w:t>
      </w:r>
      <w:r>
        <w:rPr>
          <w:spacing w:val="-1"/>
          <w:sz w:val="20"/>
          <w:szCs w:val="20"/>
        </w:rPr>
        <w:t>业品的交换中心</w:t>
      </w:r>
    </w:p>
    <w:p w14:paraId="3E826BF2">
      <w:pPr>
        <w:pStyle w:val="2"/>
        <w:spacing w:before="87" w:line="310" w:lineRule="auto"/>
        <w:ind w:right="46" w:firstLine="400"/>
        <w:jc w:val="both"/>
        <w:rPr>
          <w:sz w:val="20"/>
          <w:szCs w:val="20"/>
        </w:rPr>
      </w:pPr>
      <w:r>
        <w:rPr>
          <w:spacing w:val="-11"/>
          <w:sz w:val="20"/>
          <w:szCs w:val="20"/>
        </w:rPr>
        <w:t>雍正帝的改土归流，为西南边疆的开发创造了有利条件。当地原来由土官、</w:t>
      </w:r>
      <w:r>
        <w:rPr>
          <w:spacing w:val="1"/>
          <w:sz w:val="20"/>
          <w:szCs w:val="20"/>
        </w:rPr>
        <w:t xml:space="preserve"> </w:t>
      </w:r>
      <w:r>
        <w:rPr>
          <w:spacing w:val="-14"/>
          <w:sz w:val="20"/>
          <w:szCs w:val="20"/>
        </w:rPr>
        <w:t>土司控制的封闭天地被打破，内地民众纷至沓来。如汉人将种植粳米的技</w:t>
      </w:r>
      <w:r>
        <w:rPr>
          <w:spacing w:val="-15"/>
          <w:sz w:val="20"/>
          <w:szCs w:val="20"/>
        </w:rPr>
        <w:t>术传授</w:t>
      </w:r>
      <w:r>
        <w:rPr>
          <w:sz w:val="20"/>
          <w:szCs w:val="20"/>
        </w:rPr>
        <w:t xml:space="preserve">  </w:t>
      </w:r>
      <w:r>
        <w:rPr>
          <w:spacing w:val="-16"/>
          <w:sz w:val="20"/>
          <w:szCs w:val="20"/>
        </w:rPr>
        <w:t>给德昂族，使其家家有余粮。乾隆年间，汉人知府传授养蚕缫丝之法给仡佬、苗、</w:t>
      </w:r>
      <w:r>
        <w:rPr>
          <w:spacing w:val="14"/>
          <w:sz w:val="20"/>
          <w:szCs w:val="20"/>
        </w:rPr>
        <w:t xml:space="preserve"> </w:t>
      </w:r>
      <w:r>
        <w:rPr>
          <w:spacing w:val="-16"/>
          <w:sz w:val="20"/>
          <w:szCs w:val="20"/>
        </w:rPr>
        <w:t>汉等族人民，当地出现了“家家门前种青杠，家家虔拜马头娘。小姑络丝大姑织，</w:t>
      </w:r>
      <w:r>
        <w:rPr>
          <w:spacing w:val="14"/>
          <w:sz w:val="20"/>
          <w:szCs w:val="20"/>
        </w:rPr>
        <w:t xml:space="preserve"> </w:t>
      </w:r>
      <w:r>
        <w:rPr>
          <w:spacing w:val="-14"/>
          <w:sz w:val="20"/>
          <w:szCs w:val="20"/>
        </w:rPr>
        <w:t>蚕事忙于农事忙”的景象。汉人使用的织布机也在贵州各族人民中逐渐</w:t>
      </w:r>
      <w:r>
        <w:rPr>
          <w:spacing w:val="-15"/>
          <w:sz w:val="20"/>
          <w:szCs w:val="20"/>
        </w:rPr>
        <w:t>推广。此</w:t>
      </w:r>
      <w:r>
        <w:rPr>
          <w:sz w:val="20"/>
          <w:szCs w:val="20"/>
        </w:rPr>
        <w:t xml:space="preserve">  </w:t>
      </w:r>
      <w:r>
        <w:rPr>
          <w:spacing w:val="-14"/>
          <w:sz w:val="20"/>
          <w:szCs w:val="20"/>
        </w:rPr>
        <w:t>外，清朝时期数以万计的汉人至云南、贵州经商、开矿，也促进了当地</w:t>
      </w:r>
      <w:r>
        <w:rPr>
          <w:spacing w:val="-15"/>
          <w:sz w:val="20"/>
          <w:szCs w:val="20"/>
        </w:rPr>
        <w:t>的商业发</w:t>
      </w:r>
      <w:r>
        <w:rPr>
          <w:sz w:val="20"/>
          <w:szCs w:val="20"/>
        </w:rPr>
        <w:t xml:space="preserve">  </w:t>
      </w:r>
      <w:r>
        <w:rPr>
          <w:spacing w:val="-16"/>
          <w:sz w:val="20"/>
          <w:szCs w:val="20"/>
        </w:rPr>
        <w:t>展和市镇兴起。</w:t>
      </w:r>
    </w:p>
    <w:p w14:paraId="6185C0FE">
      <w:pPr>
        <w:pStyle w:val="2"/>
        <w:spacing w:before="70" w:line="308" w:lineRule="auto"/>
        <w:ind w:right="86" w:firstLine="400"/>
        <w:jc w:val="both"/>
        <w:rPr>
          <w:sz w:val="20"/>
          <w:szCs w:val="20"/>
        </w:rPr>
      </w:pPr>
      <w:r>
        <w:rPr>
          <w:spacing w:val="-14"/>
          <w:sz w:val="20"/>
          <w:szCs w:val="20"/>
        </w:rPr>
        <w:t>清朝以前，台湾地区地广人稀，土地荒芜。郑氏父子治理时期，台湾始有一</w:t>
      </w:r>
      <w:r>
        <w:rPr>
          <w:spacing w:val="11"/>
          <w:sz w:val="20"/>
          <w:szCs w:val="20"/>
        </w:rPr>
        <w:t xml:space="preserve"> </w:t>
      </w:r>
      <w:r>
        <w:rPr>
          <w:spacing w:val="-17"/>
          <w:sz w:val="20"/>
          <w:szCs w:val="20"/>
        </w:rPr>
        <w:t>定发展。台湾重回中央政府管辖后，清政府在台置衙设官，奖劝农桑，轻徭薄赋。</w:t>
      </w:r>
      <w:r>
        <w:rPr>
          <w:spacing w:val="11"/>
          <w:sz w:val="20"/>
          <w:szCs w:val="20"/>
        </w:rPr>
        <w:t xml:space="preserve"> </w:t>
      </w:r>
      <w:r>
        <w:rPr>
          <w:spacing w:val="-13"/>
          <w:sz w:val="20"/>
          <w:szCs w:val="20"/>
        </w:rPr>
        <w:t>闽粤沿海汉人不断前往台湾，与当地民众一道开发</w:t>
      </w:r>
      <w:r>
        <w:rPr>
          <w:spacing w:val="-14"/>
          <w:sz w:val="20"/>
          <w:szCs w:val="20"/>
        </w:rPr>
        <w:t>山林。台湾人口日增，耕地日</w:t>
      </w:r>
      <w:r>
        <w:rPr>
          <w:sz w:val="20"/>
          <w:szCs w:val="20"/>
        </w:rPr>
        <w:t xml:space="preserve"> </w:t>
      </w:r>
      <w:r>
        <w:rPr>
          <w:spacing w:val="-21"/>
          <w:sz w:val="20"/>
          <w:szCs w:val="20"/>
        </w:rPr>
        <w:t>广。康熙后期，开垦范围已有两千余里，“糖谷</w:t>
      </w:r>
      <w:r>
        <w:rPr>
          <w:spacing w:val="-22"/>
          <w:sz w:val="20"/>
          <w:szCs w:val="20"/>
        </w:rPr>
        <w:t>之利甲天下”,“所出之米，一年丰</w:t>
      </w:r>
      <w:r>
        <w:rPr>
          <w:sz w:val="20"/>
          <w:szCs w:val="20"/>
        </w:rPr>
        <w:t xml:space="preserve">  </w:t>
      </w:r>
      <w:r>
        <w:rPr>
          <w:spacing w:val="-17"/>
          <w:sz w:val="20"/>
          <w:szCs w:val="20"/>
        </w:rPr>
        <w:t>收，足供四五年之用”。一些内地商贾、垦民，给当地民众带来汉人的先进农具、</w:t>
      </w:r>
    </w:p>
    <w:p w14:paraId="69BA09C3">
      <w:pPr>
        <w:spacing w:line="308" w:lineRule="auto"/>
        <w:rPr>
          <w:sz w:val="20"/>
          <w:szCs w:val="20"/>
        </w:rPr>
        <w:sectPr>
          <w:headerReference r:id="rId292" w:type="default"/>
          <w:footerReference r:id="rId293" w:type="default"/>
          <w:pgSz w:w="8520" w:h="13150"/>
          <w:pgMar w:top="805" w:right="1113" w:bottom="604" w:left="720" w:header="642" w:footer="469" w:gutter="0"/>
          <w:cols w:space="720" w:num="1"/>
        </w:sectPr>
      </w:pPr>
    </w:p>
    <w:p w14:paraId="081C89F0">
      <w:pPr>
        <w:pStyle w:val="2"/>
        <w:spacing w:before="147" w:line="219" w:lineRule="auto"/>
      </w:pPr>
      <w:r>
        <w:rPr>
          <w:spacing w:val="-9"/>
        </w:rPr>
        <w:t>◎第十一讲中华一家与中华民族格局底定(清前中期)</w:t>
      </w:r>
    </w:p>
    <w:p w14:paraId="1E757EEF">
      <w:pPr>
        <w:spacing w:line="399" w:lineRule="auto"/>
        <w:rPr>
          <w:rFonts w:ascii="Arial"/>
          <w:sz w:val="21"/>
        </w:rPr>
      </w:pPr>
    </w:p>
    <w:p w14:paraId="4600D498">
      <w:pPr>
        <w:pStyle w:val="2"/>
        <w:spacing w:before="61" w:line="346" w:lineRule="auto"/>
        <w:ind w:left="290" w:right="20"/>
      </w:pPr>
      <w:r>
        <w:t>耕作方法和经商之道，当地民众亦“以师事之”。嘉庆后期，台湾大部分地区的社</w:t>
      </w:r>
      <w:r>
        <w:rPr>
          <w:spacing w:val="16"/>
        </w:rPr>
        <w:t xml:space="preserve"> </w:t>
      </w:r>
      <w:r>
        <w:rPr>
          <w:spacing w:val="-4"/>
        </w:rPr>
        <w:t>会经济发展水平已接近汉人聚居地。</w:t>
      </w:r>
    </w:p>
    <w:p w14:paraId="29AF2E2A">
      <w:pPr>
        <w:pStyle w:val="2"/>
        <w:spacing w:before="136" w:line="220" w:lineRule="auto"/>
        <w:ind w:left="712"/>
        <w:outlineLvl w:val="4"/>
      </w:pPr>
      <w:r>
        <w:rPr>
          <w:b/>
          <w:bCs/>
          <w:spacing w:val="1"/>
        </w:rPr>
        <w:t>二、农业新发展与人口激增</w:t>
      </w:r>
    </w:p>
    <w:p w14:paraId="0AD3695F">
      <w:pPr>
        <w:pStyle w:val="2"/>
        <w:spacing w:before="125" w:line="339" w:lineRule="auto"/>
        <w:ind w:left="290" w:firstLine="419"/>
      </w:pPr>
      <w:r>
        <w:rPr>
          <w:spacing w:val="6"/>
        </w:rPr>
        <w:t>清政府一直注重鼓励农桑。入主中原后，为填补战</w:t>
      </w:r>
      <w:r>
        <w:rPr>
          <w:spacing w:val="5"/>
        </w:rPr>
        <w:t>乱后的人口空白，清政府</w:t>
      </w:r>
      <w:r>
        <w:t xml:space="preserve"> </w:t>
      </w:r>
      <w:r>
        <w:rPr>
          <w:spacing w:val="5"/>
        </w:rPr>
        <w:t>取消了明朝设置的多数迁徙禁令，并以减免税赋、发给谷种或牲</w:t>
      </w:r>
      <w:r>
        <w:rPr>
          <w:spacing w:val="4"/>
        </w:rPr>
        <w:t>畜等措施鼓励向</w:t>
      </w:r>
      <w:r>
        <w:t xml:space="preserve"> </w:t>
      </w:r>
      <w:r>
        <w:rPr>
          <w:spacing w:val="-3"/>
        </w:rPr>
        <w:t>特定地区的移民。“江西填湖广，湖广填四川”,四川等地农业得以快速恢复。</w:t>
      </w:r>
    </w:p>
    <w:p w14:paraId="4814CD37">
      <w:pPr>
        <w:pStyle w:val="2"/>
        <w:spacing w:before="37" w:line="335" w:lineRule="auto"/>
        <w:ind w:left="290" w:right="40" w:firstLine="419"/>
      </w:pPr>
      <w:r>
        <w:rPr>
          <w:spacing w:val="-1"/>
        </w:rPr>
        <w:t>清初拓垦兴盛，很多山地、沼泽与森林被开垦为田地。垦</w:t>
      </w:r>
      <w:r>
        <w:rPr>
          <w:spacing w:val="-2"/>
        </w:rPr>
        <w:t>荒者可享受六到十年</w:t>
      </w:r>
      <w:r>
        <w:t xml:space="preserve"> </w:t>
      </w:r>
      <w:r>
        <w:rPr>
          <w:spacing w:val="-6"/>
        </w:rPr>
        <w:t>的免税期，并进行土地确权，“永准为业”。为了鼓励垦荒，增加人口，康熙帝</w:t>
      </w:r>
      <w:r>
        <w:rPr>
          <w:spacing w:val="-7"/>
        </w:rPr>
        <w:t>晚年</w:t>
      </w:r>
      <w:r>
        <w:t xml:space="preserve"> </w:t>
      </w:r>
      <w:r>
        <w:rPr>
          <w:spacing w:val="-4"/>
        </w:rPr>
        <w:t>颁布“滋生人丁永不加赋”的政策。雍正朝进一步实行“摊丁入亩”(又称“摊丁入</w:t>
      </w:r>
      <w:r>
        <w:t xml:space="preserve"> </w:t>
      </w:r>
      <w:r>
        <w:rPr>
          <w:spacing w:val="-4"/>
        </w:rPr>
        <w:t>地”“地丁合一”)改革，将历代相沿的丁银并入田赋，统一</w:t>
      </w:r>
      <w:r>
        <w:rPr>
          <w:spacing w:val="-5"/>
        </w:rPr>
        <w:t>征收。这标志着在中国</w:t>
      </w:r>
      <w:r>
        <w:t xml:space="preserve"> </w:t>
      </w:r>
      <w:r>
        <w:rPr>
          <w:spacing w:val="3"/>
        </w:rPr>
        <w:t>实行了两千多年的人头税(丁税)被彻底废除。这一制度使劳动者获得了较大的人</w:t>
      </w:r>
      <w:r>
        <w:rPr>
          <w:spacing w:val="9"/>
        </w:rPr>
        <w:t xml:space="preserve"> </w:t>
      </w:r>
      <w:r>
        <w:rPr>
          <w:spacing w:val="-5"/>
        </w:rPr>
        <w:t>身自由，减轻了无地、少地农民的经济负担，有利于人口增长与社会经济发展。</w:t>
      </w:r>
    </w:p>
    <w:p w14:paraId="7B1E4668">
      <w:pPr>
        <w:pStyle w:val="2"/>
        <w:spacing w:before="77" w:line="334" w:lineRule="auto"/>
        <w:ind w:left="290" w:right="70" w:firstLine="419"/>
        <w:jc w:val="both"/>
      </w:pPr>
      <w:r>
        <w:rPr>
          <w:spacing w:val="6"/>
        </w:rPr>
        <w:t>清廷还招徕“有力者”,令其在指定地区(如云、贵、川)雇工开垦。康熙年</w:t>
      </w:r>
      <w:r>
        <w:rPr>
          <w:spacing w:val="8"/>
        </w:rPr>
        <w:t xml:space="preserve"> </w:t>
      </w:r>
      <w:r>
        <w:rPr>
          <w:spacing w:val="3"/>
        </w:rPr>
        <w:t>间，上百万人迁徙到云南、贵州等省，冒着瘴疠之气，开发出肥沃的谷地。分散</w:t>
      </w:r>
      <w:r>
        <w:rPr>
          <w:spacing w:val="11"/>
        </w:rPr>
        <w:t xml:space="preserve"> </w:t>
      </w:r>
      <w:r>
        <w:rPr>
          <w:spacing w:val="3"/>
        </w:rPr>
        <w:t>在华中、华南和汉水流域高地的“棚民”刀耕火种，披荆斩棘，把诸多荒山旷野</w:t>
      </w:r>
      <w:r>
        <w:rPr>
          <w:spacing w:val="13"/>
        </w:rPr>
        <w:t xml:space="preserve"> </w:t>
      </w:r>
      <w:r>
        <w:rPr>
          <w:spacing w:val="-11"/>
        </w:rPr>
        <w:t>开辟成富饶之乡。</w:t>
      </w:r>
    </w:p>
    <w:p w14:paraId="61FF1847">
      <w:pPr>
        <w:pStyle w:val="2"/>
        <w:spacing w:before="34" w:line="336" w:lineRule="auto"/>
        <w:ind w:left="290" w:right="69" w:firstLine="419"/>
      </w:pPr>
      <w:r>
        <w:rPr>
          <w:spacing w:val="10"/>
        </w:rPr>
        <w:t>这一时期，为种植从美洲引进的耐旱粮食作</w:t>
      </w:r>
      <w:r>
        <w:rPr>
          <w:spacing w:val="9"/>
        </w:rPr>
        <w:t>物，如马铃薯、甘薯等，原本</w:t>
      </w:r>
      <w:r>
        <w:t xml:space="preserve"> </w:t>
      </w:r>
      <w:r>
        <w:rPr>
          <w:spacing w:val="9"/>
        </w:rPr>
        <w:t>不适合种植粮食的坡地被开垦成田地，其中一些还被改造为梯田。经济作物也</w:t>
      </w:r>
      <w:r>
        <w:rPr>
          <w:spacing w:val="3"/>
        </w:rPr>
        <w:t xml:space="preserve"> </w:t>
      </w:r>
      <w:r>
        <w:rPr>
          <w:spacing w:val="10"/>
        </w:rPr>
        <w:t>越来越多见。北方农户种植了大量的棉花、烟草、花生。在中原的一些地区，</w:t>
      </w:r>
      <w:r>
        <w:rPr>
          <w:spacing w:val="3"/>
        </w:rPr>
        <w:t xml:space="preserve"> </w:t>
      </w:r>
      <w:r>
        <w:rPr>
          <w:spacing w:val="4"/>
        </w:rPr>
        <w:t>20%～30%的土地用于种植棉花。在南方，闽粤的很多农民放弃水稻，改植甘蔗，</w:t>
      </w:r>
      <w:r>
        <w:rPr>
          <w:spacing w:val="2"/>
        </w:rPr>
        <w:t xml:space="preserve"> </w:t>
      </w:r>
      <w:r>
        <w:rPr>
          <w:spacing w:val="4"/>
        </w:rPr>
        <w:t>农户甚至还经营糖厂，商人则将糖销往江南，从江南带回原棉，卖给本地织工。</w:t>
      </w:r>
      <w:r>
        <w:rPr>
          <w:spacing w:val="13"/>
        </w:rPr>
        <w:t xml:space="preserve"> </w:t>
      </w:r>
      <w:r>
        <w:rPr>
          <w:spacing w:val="-7"/>
        </w:rPr>
        <w:t>新作物的引进、土地的开垦，使农业产出迅速提高。</w:t>
      </w:r>
    </w:p>
    <w:p w14:paraId="4149EEFE">
      <w:pPr>
        <w:pStyle w:val="2"/>
        <w:spacing w:before="56" w:line="333" w:lineRule="auto"/>
        <w:ind w:left="290" w:right="124" w:firstLine="419"/>
      </w:pPr>
      <w:r>
        <w:rPr>
          <w:spacing w:val="7"/>
        </w:rPr>
        <w:t xml:space="preserve">上述因素直接导致中国人口的爆炸式增长。全国人口在乾隆六年(1741)突 </w:t>
      </w:r>
      <w:r>
        <w:rPr>
          <w:spacing w:val="19"/>
        </w:rPr>
        <w:t>破1亿；乾隆五十七年(1792)突破3亿；道光十四年(18</w:t>
      </w:r>
      <w:r>
        <w:rPr>
          <w:spacing w:val="18"/>
        </w:rPr>
        <w:t>34)突破4亿，占世</w:t>
      </w:r>
      <w:r>
        <w:t xml:space="preserve"> </w:t>
      </w:r>
      <w:r>
        <w:rPr>
          <w:spacing w:val="3"/>
        </w:rPr>
        <w:t>界人口40%以上。</w:t>
      </w:r>
    </w:p>
    <w:p w14:paraId="6EAF709C">
      <w:pPr>
        <w:pStyle w:val="2"/>
        <w:spacing w:before="132" w:line="221" w:lineRule="auto"/>
        <w:ind w:left="712"/>
        <w:outlineLvl w:val="4"/>
      </w:pPr>
      <w:r>
        <w:rPr>
          <w:b/>
          <w:bCs/>
          <w:spacing w:val="-10"/>
        </w:rPr>
        <w:t>三</w:t>
      </w:r>
      <w:r>
        <w:rPr>
          <w:spacing w:val="-27"/>
        </w:rPr>
        <w:t xml:space="preserve"> </w:t>
      </w:r>
      <w:r>
        <w:rPr>
          <w:b/>
          <w:bCs/>
          <w:spacing w:val="-10"/>
        </w:rPr>
        <w:t>、边疆地区驿站系统建设</w:t>
      </w:r>
    </w:p>
    <w:p w14:paraId="4F0F3BDC">
      <w:pPr>
        <w:pStyle w:val="2"/>
        <w:spacing w:before="114" w:line="333" w:lineRule="auto"/>
        <w:ind w:left="290" w:right="129" w:firstLine="419"/>
        <w:jc w:val="both"/>
      </w:pPr>
      <w:r>
        <w:rPr>
          <w:spacing w:val="2"/>
        </w:rPr>
        <w:t>清政府在全国建立了功能齐全、组织严密、制度完备的驿</w:t>
      </w:r>
      <w:r>
        <w:rPr>
          <w:spacing w:val="1"/>
        </w:rPr>
        <w:t>站邮传系统，承担</w:t>
      </w:r>
      <w:r>
        <w:t xml:space="preserve"> </w:t>
      </w:r>
      <w:r>
        <w:rPr>
          <w:spacing w:val="1"/>
        </w:rPr>
        <w:t>官文传递、官员接待、物资运输等事宜。全国性驿站网以京师皇华驿为</w:t>
      </w:r>
      <w:r>
        <w:t xml:space="preserve">核心，下 </w:t>
      </w:r>
      <w:r>
        <w:rPr>
          <w:spacing w:val="1"/>
        </w:rPr>
        <w:t>设西北、东北、西路、中路、东路五条主干驿道。驿道成为中</w:t>
      </w:r>
      <w:r>
        <w:t xml:space="preserve">央与地方联系的生 </w:t>
      </w:r>
      <w:r>
        <w:rPr>
          <w:spacing w:val="1"/>
        </w:rPr>
        <w:t>命线，不仅有助于实现和巩固政治军事上的大一统，而且在</w:t>
      </w:r>
      <w:r>
        <w:t>族群经济文化交流方</w:t>
      </w:r>
    </w:p>
    <w:p w14:paraId="0D06C857">
      <w:pPr>
        <w:spacing w:line="333" w:lineRule="auto"/>
        <w:sectPr>
          <w:headerReference r:id="rId294" w:type="default"/>
          <w:footerReference r:id="rId295" w:type="default"/>
          <w:pgSz w:w="8650" w:h="13120"/>
          <w:pgMar w:top="400" w:right="721" w:bottom="584" w:left="759" w:header="0" w:footer="449" w:gutter="0"/>
          <w:cols w:space="720" w:num="1"/>
        </w:sectPr>
      </w:pPr>
    </w:p>
    <w:p w14:paraId="436EDC3A">
      <w:pPr>
        <w:pStyle w:val="2"/>
        <w:spacing w:before="224" w:line="219" w:lineRule="auto"/>
        <w:jc w:val="right"/>
        <w:outlineLvl w:val="5"/>
        <w:rPr>
          <w:sz w:val="16"/>
          <w:szCs w:val="16"/>
        </w:rPr>
      </w:pPr>
      <w:r>
        <w:rPr>
          <w:b/>
          <w:bCs/>
          <w:spacing w:val="1"/>
          <w:sz w:val="16"/>
          <w:szCs w:val="16"/>
        </w:rPr>
        <w:t>第二节经济一体</w:t>
      </w:r>
    </w:p>
    <w:p w14:paraId="7BE27636">
      <w:pPr>
        <w:spacing w:line="354" w:lineRule="auto"/>
        <w:rPr>
          <w:rFonts w:ascii="Arial"/>
          <w:sz w:val="21"/>
        </w:rPr>
      </w:pPr>
    </w:p>
    <w:p w14:paraId="5CD2B9F7">
      <w:pPr>
        <w:pStyle w:val="2"/>
        <w:spacing w:before="68" w:line="219" w:lineRule="auto"/>
        <w:ind w:left="105"/>
        <w:rPr>
          <w:sz w:val="21"/>
          <w:szCs w:val="21"/>
        </w:rPr>
      </w:pPr>
      <w:r>
        <w:rPr>
          <w:spacing w:val="-20"/>
          <w:sz w:val="21"/>
          <w:szCs w:val="21"/>
        </w:rPr>
        <w:t>面发挥着重要作用。</w:t>
      </w:r>
    </w:p>
    <w:p w14:paraId="4875B455">
      <w:pPr>
        <w:pStyle w:val="2"/>
        <w:spacing w:before="160" w:line="311" w:lineRule="auto"/>
        <w:ind w:left="105" w:right="18" w:firstLine="499"/>
        <w:rPr>
          <w:sz w:val="21"/>
          <w:szCs w:val="21"/>
        </w:rPr>
      </w:pPr>
      <w:r>
        <w:rPr>
          <w:spacing w:val="-23"/>
          <w:sz w:val="21"/>
          <w:szCs w:val="21"/>
        </w:rPr>
        <w:t>比如西南地区，从中原联结青藏高原周边的驿道，纵横交错</w:t>
      </w:r>
      <w:r>
        <w:rPr>
          <w:spacing w:val="-24"/>
          <w:sz w:val="21"/>
          <w:szCs w:val="21"/>
        </w:rPr>
        <w:t>、四通八达，串</w:t>
      </w:r>
      <w:r>
        <w:rPr>
          <w:sz w:val="21"/>
          <w:szCs w:val="21"/>
        </w:rPr>
        <w:t xml:space="preserve"> </w:t>
      </w:r>
      <w:r>
        <w:rPr>
          <w:spacing w:val="-23"/>
          <w:sz w:val="21"/>
          <w:szCs w:val="21"/>
        </w:rPr>
        <w:t>联起深山峡谷中的各个族群。其中，康藏驿道、滇藏驿道、青藏</w:t>
      </w:r>
      <w:r>
        <w:rPr>
          <w:spacing w:val="-24"/>
          <w:sz w:val="21"/>
          <w:szCs w:val="21"/>
        </w:rPr>
        <w:t>驿道的作用尤为</w:t>
      </w:r>
      <w:r>
        <w:rPr>
          <w:sz w:val="21"/>
          <w:szCs w:val="21"/>
        </w:rPr>
        <w:t xml:space="preserve">  </w:t>
      </w:r>
      <w:r>
        <w:rPr>
          <w:spacing w:val="-23"/>
          <w:sz w:val="21"/>
          <w:szCs w:val="21"/>
        </w:rPr>
        <w:t>突出。驿道改善了当地的交通运输，促进了青藏高原与中原</w:t>
      </w:r>
      <w:r>
        <w:rPr>
          <w:spacing w:val="-24"/>
          <w:sz w:val="21"/>
          <w:szCs w:val="21"/>
        </w:rPr>
        <w:t>、当地与周边族群之</w:t>
      </w:r>
      <w:r>
        <w:rPr>
          <w:sz w:val="21"/>
          <w:szCs w:val="21"/>
        </w:rPr>
        <w:t xml:space="preserve">  </w:t>
      </w:r>
      <w:r>
        <w:rPr>
          <w:spacing w:val="-25"/>
          <w:sz w:val="21"/>
          <w:szCs w:val="21"/>
        </w:rPr>
        <w:t>间的经济贸易往来，在青藏高原周边推动形成了闻名于世的藏彝走廊、茶马古道、</w:t>
      </w:r>
      <w:r>
        <w:rPr>
          <w:spacing w:val="4"/>
          <w:sz w:val="21"/>
          <w:szCs w:val="21"/>
        </w:rPr>
        <w:t xml:space="preserve"> </w:t>
      </w:r>
      <w:r>
        <w:rPr>
          <w:spacing w:val="-24"/>
          <w:w w:val="98"/>
          <w:sz w:val="21"/>
          <w:szCs w:val="21"/>
        </w:rPr>
        <w:t>盐马商路等区域经济纽带，深化各族“互为依赖”“互为补</w:t>
      </w:r>
      <w:r>
        <w:rPr>
          <w:spacing w:val="-25"/>
          <w:w w:val="98"/>
          <w:sz w:val="21"/>
          <w:szCs w:val="21"/>
        </w:rPr>
        <w:t>充”的经济联系。</w:t>
      </w:r>
    </w:p>
    <w:p w14:paraId="31AE6416">
      <w:pPr>
        <w:pStyle w:val="2"/>
        <w:spacing w:before="45" w:line="304" w:lineRule="auto"/>
        <w:ind w:right="65" w:firstLine="565"/>
        <w:rPr>
          <w:sz w:val="21"/>
          <w:szCs w:val="21"/>
        </w:rPr>
      </w:pPr>
      <w:r>
        <w:rPr>
          <w:spacing w:val="-23"/>
          <w:sz w:val="21"/>
          <w:szCs w:val="21"/>
        </w:rPr>
        <w:t>青藏高原多高山草原，畜牧业相对发达，盛产</w:t>
      </w:r>
      <w:r>
        <w:rPr>
          <w:spacing w:val="-24"/>
          <w:sz w:val="21"/>
          <w:szCs w:val="21"/>
        </w:rPr>
        <w:t>乳制品、皮张等；高原的名贵</w:t>
      </w:r>
      <w:r>
        <w:rPr>
          <w:sz w:val="21"/>
          <w:szCs w:val="21"/>
        </w:rPr>
        <w:t xml:space="preserve"> </w:t>
      </w:r>
      <w:r>
        <w:rPr>
          <w:spacing w:val="-21"/>
          <w:sz w:val="21"/>
          <w:szCs w:val="21"/>
        </w:rPr>
        <w:t>药材，如麝香、虫草、贝母等，亦受内地欢迎。而川滇地区种植多种农作物，又</w:t>
      </w:r>
      <w:r>
        <w:rPr>
          <w:spacing w:val="3"/>
          <w:sz w:val="21"/>
          <w:szCs w:val="21"/>
        </w:rPr>
        <w:t xml:space="preserve">  </w:t>
      </w:r>
      <w:r>
        <w:rPr>
          <w:spacing w:val="-15"/>
          <w:sz w:val="21"/>
          <w:szCs w:val="21"/>
        </w:rPr>
        <w:t>是世界著名的茶叶产地。通过驿站系统，青藏高原与川滇两地</w:t>
      </w:r>
      <w:r>
        <w:rPr>
          <w:spacing w:val="-16"/>
          <w:sz w:val="21"/>
          <w:szCs w:val="21"/>
        </w:rPr>
        <w:t>互通有无，形成</w:t>
      </w:r>
      <w:r>
        <w:rPr>
          <w:sz w:val="21"/>
          <w:szCs w:val="21"/>
        </w:rPr>
        <w:t xml:space="preserve">  </w:t>
      </w:r>
      <w:r>
        <w:rPr>
          <w:spacing w:val="-26"/>
          <w:sz w:val="21"/>
          <w:szCs w:val="21"/>
        </w:rPr>
        <w:t>“茶马互市”。清政府对驿道的有效管理和系统布置，使茶马贸易经久不衰。商贸</w:t>
      </w:r>
      <w:r>
        <w:rPr>
          <w:spacing w:val="3"/>
          <w:sz w:val="21"/>
          <w:szCs w:val="21"/>
        </w:rPr>
        <w:t xml:space="preserve">  </w:t>
      </w:r>
      <w:r>
        <w:rPr>
          <w:spacing w:val="-21"/>
          <w:sz w:val="21"/>
          <w:szCs w:val="21"/>
        </w:rPr>
        <w:t>繁忙的茶马古道，成为各族交往的活跃走廊。藏人的酥油、汉人的米茶、纳西人</w:t>
      </w:r>
      <w:r>
        <w:rPr>
          <w:spacing w:val="3"/>
          <w:sz w:val="21"/>
          <w:szCs w:val="21"/>
        </w:rPr>
        <w:t xml:space="preserve">  </w:t>
      </w:r>
      <w:r>
        <w:rPr>
          <w:spacing w:val="-21"/>
          <w:sz w:val="21"/>
          <w:szCs w:val="21"/>
        </w:rPr>
        <w:t>的工艺、彝人的骡马、傈僳人的弓弩、怒人的玉米在互市广受欢迎。汉、藏、纳</w:t>
      </w:r>
      <w:r>
        <w:rPr>
          <w:spacing w:val="5"/>
          <w:sz w:val="21"/>
          <w:szCs w:val="21"/>
        </w:rPr>
        <w:t xml:space="preserve">  </w:t>
      </w:r>
      <w:r>
        <w:rPr>
          <w:spacing w:val="-21"/>
          <w:sz w:val="21"/>
          <w:szCs w:val="21"/>
        </w:rPr>
        <w:t>西、彝、傈僳等生活在大西南和康藏区的各族人民，在古道旁共同谱写族际互动</w:t>
      </w:r>
      <w:r>
        <w:rPr>
          <w:spacing w:val="6"/>
          <w:sz w:val="21"/>
          <w:szCs w:val="21"/>
        </w:rPr>
        <w:t xml:space="preserve">  </w:t>
      </w:r>
      <w:r>
        <w:rPr>
          <w:spacing w:val="-9"/>
          <w:sz w:val="21"/>
          <w:szCs w:val="21"/>
        </w:rPr>
        <w:t>交融的美好图景。</w:t>
      </w:r>
    </w:p>
    <w:p w14:paraId="2BDDEB11">
      <w:pPr>
        <w:pStyle w:val="2"/>
        <w:spacing w:before="96" w:line="313" w:lineRule="auto"/>
        <w:ind w:left="104" w:right="87" w:firstLine="449"/>
        <w:rPr>
          <w:sz w:val="21"/>
          <w:szCs w:val="21"/>
        </w:rPr>
      </w:pPr>
      <w:r>
        <w:rPr>
          <w:spacing w:val="-24"/>
          <w:sz w:val="21"/>
          <w:szCs w:val="21"/>
        </w:rPr>
        <w:t>又如新疆地区，清朝驿传系统有台、塘、站等多种形式，包括入疆台站和疆</w:t>
      </w:r>
      <w:r>
        <w:rPr>
          <w:spacing w:val="8"/>
          <w:sz w:val="21"/>
          <w:szCs w:val="21"/>
        </w:rPr>
        <w:t xml:space="preserve"> </w:t>
      </w:r>
      <w:r>
        <w:rPr>
          <w:spacing w:val="-25"/>
          <w:sz w:val="21"/>
          <w:szCs w:val="21"/>
        </w:rPr>
        <w:t>内台站两类。入疆台站主要设置在自北京通往新疆地区的沿途；</w:t>
      </w:r>
      <w:r>
        <w:rPr>
          <w:spacing w:val="-26"/>
          <w:sz w:val="21"/>
          <w:szCs w:val="21"/>
        </w:rPr>
        <w:t>疆内台站主要是</w:t>
      </w:r>
      <w:r>
        <w:rPr>
          <w:sz w:val="21"/>
          <w:szCs w:val="21"/>
        </w:rPr>
        <w:t xml:space="preserve">  </w:t>
      </w:r>
      <w:r>
        <w:rPr>
          <w:spacing w:val="-21"/>
          <w:sz w:val="21"/>
          <w:szCs w:val="21"/>
        </w:rPr>
        <w:t>从地方经济政治中心伊犁，逐渐向周边地区延伸，北疆辐射至巴里坤、古城(今</w:t>
      </w:r>
      <w:r>
        <w:rPr>
          <w:spacing w:val="7"/>
          <w:sz w:val="21"/>
          <w:szCs w:val="21"/>
        </w:rPr>
        <w:t xml:space="preserve"> </w:t>
      </w:r>
      <w:r>
        <w:rPr>
          <w:spacing w:val="-22"/>
          <w:sz w:val="21"/>
          <w:szCs w:val="21"/>
        </w:rPr>
        <w:t>新疆奇台)、迪化(今新疆乌鲁木齐)等重要城镇，南疆辐射至哈密、吐鲁番、库</w:t>
      </w:r>
      <w:r>
        <w:rPr>
          <w:spacing w:val="9"/>
          <w:sz w:val="21"/>
          <w:szCs w:val="21"/>
        </w:rPr>
        <w:t xml:space="preserve">  </w:t>
      </w:r>
      <w:r>
        <w:rPr>
          <w:spacing w:val="-22"/>
          <w:sz w:val="21"/>
          <w:szCs w:val="21"/>
        </w:rPr>
        <w:t>车、阿克苏、和阗等地，从而形成以伊犁为枢纽的驿站网络。新疆台站的功能，</w:t>
      </w:r>
      <w:r>
        <w:rPr>
          <w:spacing w:val="16"/>
          <w:sz w:val="21"/>
          <w:szCs w:val="21"/>
        </w:rPr>
        <w:t xml:space="preserve"> </w:t>
      </w:r>
      <w:r>
        <w:rPr>
          <w:spacing w:val="-23"/>
          <w:w w:val="98"/>
          <w:sz w:val="21"/>
          <w:szCs w:val="21"/>
        </w:rPr>
        <w:t>最初以军用为主，疆内局势稳定后，其用途逐渐多元化，为新疆地区的经济发展、</w:t>
      </w:r>
      <w:r>
        <w:rPr>
          <w:spacing w:val="15"/>
          <w:sz w:val="21"/>
          <w:szCs w:val="21"/>
        </w:rPr>
        <w:t xml:space="preserve"> </w:t>
      </w:r>
      <w:r>
        <w:rPr>
          <w:spacing w:val="-18"/>
          <w:sz w:val="21"/>
          <w:szCs w:val="21"/>
        </w:rPr>
        <w:t>与内地贸易往来和文化交流提供诸多便利。</w:t>
      </w:r>
    </w:p>
    <w:p w14:paraId="309FE020">
      <w:pPr>
        <w:pStyle w:val="2"/>
        <w:spacing w:before="13" w:line="303" w:lineRule="auto"/>
        <w:ind w:left="105" w:right="89" w:firstLine="390"/>
        <w:rPr>
          <w:sz w:val="21"/>
          <w:szCs w:val="21"/>
        </w:rPr>
      </w:pPr>
      <w:r>
        <w:rPr>
          <w:spacing w:val="-24"/>
          <w:sz w:val="21"/>
          <w:szCs w:val="21"/>
        </w:rPr>
        <w:t>伴随着各族间商贸活动的频繁，驿站沿途兴起了大大小小的城镇。比如内地</w:t>
      </w:r>
      <w:r>
        <w:rPr>
          <w:spacing w:val="8"/>
          <w:sz w:val="21"/>
          <w:szCs w:val="21"/>
        </w:rPr>
        <w:t xml:space="preserve"> </w:t>
      </w:r>
      <w:r>
        <w:rPr>
          <w:spacing w:val="-15"/>
          <w:sz w:val="21"/>
          <w:szCs w:val="21"/>
        </w:rPr>
        <w:t>与西藏之间的贸易网络，由打箭炉(今四川康定)、甘孜、里塘(今</w:t>
      </w:r>
      <w:r>
        <w:rPr>
          <w:spacing w:val="-16"/>
          <w:sz w:val="21"/>
          <w:szCs w:val="21"/>
        </w:rPr>
        <w:t>四川理塘)、</w:t>
      </w:r>
      <w:r>
        <w:rPr>
          <w:sz w:val="21"/>
          <w:szCs w:val="21"/>
        </w:rPr>
        <w:t xml:space="preserve"> </w:t>
      </w:r>
      <w:r>
        <w:rPr>
          <w:spacing w:val="-18"/>
          <w:sz w:val="21"/>
          <w:szCs w:val="21"/>
        </w:rPr>
        <w:t>察木多(今西藏昌都)、拉萨、松潘、西宁、兰州等诸多城镇联结；在内地和蒙</w:t>
      </w:r>
      <w:r>
        <w:rPr>
          <w:spacing w:val="10"/>
          <w:sz w:val="21"/>
          <w:szCs w:val="21"/>
        </w:rPr>
        <w:t xml:space="preserve"> </w:t>
      </w:r>
      <w:r>
        <w:rPr>
          <w:spacing w:val="-20"/>
          <w:sz w:val="21"/>
          <w:szCs w:val="21"/>
        </w:rPr>
        <w:t>古、西域之间，则形成包括归化城(今内蒙古呼和浩特西南)、</w:t>
      </w:r>
      <w:r>
        <w:rPr>
          <w:spacing w:val="-21"/>
          <w:sz w:val="21"/>
          <w:szCs w:val="21"/>
        </w:rPr>
        <w:t>张家口、库伦(今</w:t>
      </w:r>
      <w:r>
        <w:rPr>
          <w:sz w:val="21"/>
          <w:szCs w:val="21"/>
        </w:rPr>
        <w:t xml:space="preserve"> </w:t>
      </w:r>
      <w:r>
        <w:rPr>
          <w:spacing w:val="-24"/>
          <w:sz w:val="21"/>
          <w:szCs w:val="21"/>
        </w:rPr>
        <w:t>蒙古国乌兰巴托)、恰克图、乌里雅苏台、兰州、巴里坤、迪化在内的贸易路线，</w:t>
      </w:r>
      <w:r>
        <w:rPr>
          <w:spacing w:val="3"/>
          <w:sz w:val="21"/>
          <w:szCs w:val="21"/>
        </w:rPr>
        <w:t xml:space="preserve"> </w:t>
      </w:r>
      <w:r>
        <w:rPr>
          <w:spacing w:val="-18"/>
          <w:sz w:val="21"/>
          <w:szCs w:val="21"/>
        </w:rPr>
        <w:t>其中很多市镇至今仍是区域商业中心。</w:t>
      </w:r>
    </w:p>
    <w:p w14:paraId="634ED816">
      <w:pPr>
        <w:pStyle w:val="2"/>
        <w:spacing w:before="157" w:line="219" w:lineRule="auto"/>
        <w:ind w:left="498"/>
        <w:outlineLvl w:val="4"/>
        <w:rPr>
          <w:sz w:val="21"/>
          <w:szCs w:val="21"/>
        </w:rPr>
      </w:pPr>
      <w:r>
        <w:rPr>
          <w:b/>
          <w:bCs/>
          <w:spacing w:val="-8"/>
          <w:sz w:val="21"/>
          <w:szCs w:val="21"/>
        </w:rPr>
        <w:t>四、国内贸易体系成熟</w:t>
      </w:r>
    </w:p>
    <w:p w14:paraId="5E69F015">
      <w:pPr>
        <w:pStyle w:val="2"/>
        <w:spacing w:before="112" w:line="285" w:lineRule="auto"/>
        <w:ind w:left="105" w:right="145" w:firstLine="390"/>
        <w:rPr>
          <w:sz w:val="21"/>
          <w:szCs w:val="21"/>
        </w:rPr>
      </w:pPr>
      <w:r>
        <w:rPr>
          <w:spacing w:val="-22"/>
          <w:w w:val="99"/>
          <w:sz w:val="21"/>
          <w:szCs w:val="21"/>
        </w:rPr>
        <w:t>清朝形成了一个内部紧密联结与互动的大规模经济交换系统。入关之前，清</w:t>
      </w:r>
      <w:r>
        <w:rPr>
          <w:spacing w:val="13"/>
          <w:sz w:val="21"/>
          <w:szCs w:val="21"/>
        </w:rPr>
        <w:t xml:space="preserve"> </w:t>
      </w:r>
      <w:r>
        <w:rPr>
          <w:spacing w:val="-24"/>
          <w:sz w:val="21"/>
          <w:szCs w:val="21"/>
        </w:rPr>
        <w:t>朝就已经凭借军事和其他手段控制了长城沿边的贸易。问鼎中原之后，清朝借助</w:t>
      </w:r>
    </w:p>
    <w:p w14:paraId="3FA981A2">
      <w:pPr>
        <w:spacing w:line="285" w:lineRule="auto"/>
        <w:rPr>
          <w:sz w:val="21"/>
          <w:szCs w:val="21"/>
        </w:rPr>
        <w:sectPr>
          <w:footerReference r:id="rId296" w:type="default"/>
          <w:pgSz w:w="8430" w:h="13160"/>
          <w:pgMar w:top="400" w:right="1035" w:bottom="587" w:left="604" w:header="0" w:footer="461" w:gutter="0"/>
          <w:cols w:space="720" w:num="1"/>
        </w:sectPr>
      </w:pPr>
    </w:p>
    <w:p w14:paraId="7102A581">
      <w:pPr>
        <w:pStyle w:val="2"/>
        <w:spacing w:before="117" w:line="219" w:lineRule="auto"/>
      </w:pPr>
      <w:r>
        <w:rPr>
          <w:spacing w:val="-8"/>
        </w:rPr>
        <w:t>◎第十一讲中华一家与中华民族格局底定(清前中期)</w:t>
      </w:r>
    </w:p>
    <w:p w14:paraId="036EA03B">
      <w:pPr>
        <w:spacing w:line="448" w:lineRule="auto"/>
        <w:rPr>
          <w:rFonts w:ascii="Arial"/>
          <w:sz w:val="21"/>
        </w:rPr>
      </w:pPr>
    </w:p>
    <w:p w14:paraId="22D254E4">
      <w:pPr>
        <w:pStyle w:val="2"/>
        <w:spacing w:before="62" w:line="319" w:lineRule="auto"/>
        <w:ind w:left="309" w:right="56"/>
      </w:pPr>
      <w:r>
        <w:rPr>
          <w:spacing w:val="7"/>
        </w:rPr>
        <w:t>贸易将自己与蒙古诸部的利益深度融合，以非军事手段实现了对长城沿线社会经</w:t>
      </w:r>
      <w:r>
        <w:rPr>
          <w:spacing w:val="2"/>
        </w:rPr>
        <w:t xml:space="preserve"> </w:t>
      </w:r>
      <w:r>
        <w:rPr>
          <w:spacing w:val="-5"/>
        </w:rPr>
        <w:t>济的有效控制。</w:t>
      </w:r>
    </w:p>
    <w:p w14:paraId="6E50B329">
      <w:pPr>
        <w:pStyle w:val="2"/>
        <w:spacing w:before="55" w:line="338" w:lineRule="auto"/>
        <w:ind w:left="309" w:right="36" w:firstLine="400"/>
      </w:pPr>
      <w:r>
        <w:rPr>
          <w:spacing w:val="7"/>
        </w:rPr>
        <w:t>旅蒙行商群体的形成是长城内外经济交融的典型代表。康熙中期，尽管政府</w:t>
      </w:r>
      <w:r>
        <w:rPr>
          <w:spacing w:val="16"/>
        </w:rPr>
        <w:t xml:space="preserve"> </w:t>
      </w:r>
      <w:r>
        <w:rPr>
          <w:spacing w:val="6"/>
        </w:rPr>
        <w:t>取消边地官营马市，但民间集市却悄然兴起。清军西征准噶尔期间，以晋商为主</w:t>
      </w:r>
      <w:r>
        <w:rPr>
          <w:spacing w:val="9"/>
        </w:rPr>
        <w:t xml:space="preserve"> </w:t>
      </w:r>
      <w:r>
        <w:rPr>
          <w:spacing w:val="6"/>
        </w:rPr>
        <w:t>的内地商贾纷纷开展随军贸易，赴大漠经商，逐渐形成规模大、时间长、影响深</w:t>
      </w:r>
      <w:r>
        <w:rPr>
          <w:spacing w:val="9"/>
        </w:rPr>
        <w:t xml:space="preserve"> </w:t>
      </w:r>
      <w:r>
        <w:rPr>
          <w:spacing w:val="6"/>
        </w:rPr>
        <w:t>的旅蒙行商群体。清政府对旅蒙商人优渥有加，允许其到新疆、归化城土默特等</w:t>
      </w:r>
      <w:r>
        <w:rPr>
          <w:spacing w:val="8"/>
        </w:rPr>
        <w:t xml:space="preserve"> </w:t>
      </w:r>
      <w:r>
        <w:rPr>
          <w:spacing w:val="6"/>
        </w:rPr>
        <w:t>地贸易。康熙后期，凡赴归化城以北和漠西厄鲁特蒙</w:t>
      </w:r>
      <w:r>
        <w:rPr>
          <w:spacing w:val="5"/>
        </w:rPr>
        <w:t>古的旅蒙商人，凭归化城将</w:t>
      </w:r>
      <w:r>
        <w:t xml:space="preserve"> 军批准颁发准入大漠的“部票”①赴特定盟旗贸易。清中期以后，封禁政策日渐松</w:t>
      </w:r>
      <w:r>
        <w:rPr>
          <w:spacing w:val="9"/>
        </w:rPr>
        <w:t xml:space="preserve"> </w:t>
      </w:r>
      <w:r>
        <w:rPr>
          <w:spacing w:val="4"/>
        </w:rPr>
        <w:t>弛，旅蒙商或深入漠北的喀尔喀、科布多，乃至唐努乌梁海，或赴漠西伊犁、塔</w:t>
      </w:r>
      <w:r>
        <w:rPr>
          <w:spacing w:val="8"/>
        </w:rPr>
        <w:t xml:space="preserve">  </w:t>
      </w:r>
      <w:r>
        <w:t>尔巴哈台等地，踪迹几乎遍布大漠各个角落。随着经济实力日增，</w:t>
      </w:r>
      <w:r>
        <w:rPr>
          <w:spacing w:val="76"/>
        </w:rPr>
        <w:t xml:space="preserve"> </w:t>
      </w:r>
      <w:r>
        <w:t xml:space="preserve">一些旅蒙商由  </w:t>
      </w:r>
      <w:r>
        <w:rPr>
          <w:spacing w:val="4"/>
        </w:rPr>
        <w:t>行商转为坐商，形成实力雄厚的商号，大盛魁、天义德、元盛德等就是其中的代</w:t>
      </w:r>
      <w:r>
        <w:rPr>
          <w:spacing w:val="9"/>
        </w:rPr>
        <w:t xml:space="preserve">  </w:t>
      </w:r>
      <w:r>
        <w:rPr>
          <w:spacing w:val="5"/>
        </w:rPr>
        <w:t>表。作为漠南政治经济中心，归化城成为沟通</w:t>
      </w:r>
      <w:r>
        <w:rPr>
          <w:spacing w:val="4"/>
        </w:rPr>
        <w:t>各地的经济枢纽，盛极一时。包头</w:t>
      </w:r>
      <w:r>
        <w:t xml:space="preserve">  </w:t>
      </w:r>
      <w:r>
        <w:rPr>
          <w:spacing w:val="5"/>
        </w:rPr>
        <w:t>市场多为晋商占据。乾隆年间，由山西祁县乔</w:t>
      </w:r>
      <w:r>
        <w:rPr>
          <w:spacing w:val="4"/>
        </w:rPr>
        <w:t>家创立的复盛公商号，经营范围广</w:t>
      </w:r>
      <w:r>
        <w:t xml:space="preserve">  </w:t>
      </w:r>
      <w:r>
        <w:rPr>
          <w:spacing w:val="4"/>
        </w:rPr>
        <w:t>泛，凡粮食、皮毛、绸缎、药材、钱业、典估等应有尽有，当地谚语云“先有复</w:t>
      </w:r>
      <w:r>
        <w:rPr>
          <w:spacing w:val="9"/>
        </w:rPr>
        <w:t xml:space="preserve">  </w:t>
      </w:r>
      <w:r>
        <w:rPr>
          <w:spacing w:val="-18"/>
        </w:rPr>
        <w:t>盛公，后有包头城”。</w:t>
      </w:r>
    </w:p>
    <w:p w14:paraId="4E0863E7">
      <w:pPr>
        <w:pStyle w:val="2"/>
        <w:spacing w:before="86" w:line="330" w:lineRule="auto"/>
        <w:ind w:left="309" w:firstLine="480"/>
      </w:pPr>
      <w:r>
        <w:t>清朝建立的八旗制度，除政治、军事功能外，还有重要的经济功能。在辽东，</w:t>
      </w:r>
      <w:r>
        <w:rPr>
          <w:spacing w:val="13"/>
        </w:rPr>
        <w:t xml:space="preserve"> </w:t>
      </w:r>
      <w:r>
        <w:rPr>
          <w:spacing w:val="4"/>
        </w:rPr>
        <w:t>八旗的每一旗都作为相对独立的商业单位参与贸易，掌握了后金的经济</w:t>
      </w:r>
      <w:r>
        <w:rPr>
          <w:spacing w:val="3"/>
        </w:rPr>
        <w:t>命脉。晋</w:t>
      </w:r>
      <w:r>
        <w:t xml:space="preserve">  </w:t>
      </w:r>
      <w:r>
        <w:rPr>
          <w:spacing w:val="1"/>
        </w:rPr>
        <w:t>商的贸易网络因其影响力被八旗旗商吸纳。其中最重要的“八大皇商”,在清朝入</w:t>
      </w:r>
      <w:r>
        <w:rPr>
          <w:spacing w:val="3"/>
        </w:rPr>
        <w:t xml:space="preserve">  </w:t>
      </w:r>
      <w:r>
        <w:rPr>
          <w:spacing w:val="-7"/>
        </w:rPr>
        <w:t>关后成为第一代内务府商人，仍经营塞北贸易。</w:t>
      </w:r>
    </w:p>
    <w:p w14:paraId="3BC0FE59">
      <w:pPr>
        <w:spacing w:before="44" w:line="322" w:lineRule="auto"/>
        <w:ind w:left="309" w:right="85" w:firstLine="480"/>
        <w:rPr>
          <w:rFonts w:ascii="黑体" w:hAnsi="黑体" w:eastAsia="黑体" w:cs="黑体"/>
          <w:sz w:val="19"/>
          <w:szCs w:val="19"/>
        </w:rPr>
      </w:pPr>
      <w:r>
        <w:rPr>
          <w:rFonts w:ascii="黑体" w:hAnsi="黑体" w:eastAsia="黑体" w:cs="黑体"/>
          <w:spacing w:val="4"/>
          <w:sz w:val="19"/>
          <w:szCs w:val="19"/>
        </w:rPr>
        <w:t>茶叶在游牧人群中需求较大，是内地销往西</w:t>
      </w:r>
      <w:r>
        <w:rPr>
          <w:rFonts w:ascii="黑体" w:hAnsi="黑体" w:eastAsia="黑体" w:cs="黑体"/>
          <w:spacing w:val="3"/>
          <w:sz w:val="19"/>
          <w:szCs w:val="19"/>
        </w:rPr>
        <w:t>藏地区的第一大宗商品，销往蒙</w:t>
      </w:r>
      <w:r>
        <w:rPr>
          <w:rFonts w:ascii="黑体" w:hAnsi="黑体" w:eastAsia="黑体" w:cs="黑体"/>
          <w:sz w:val="19"/>
          <w:szCs w:val="19"/>
        </w:rPr>
        <w:t xml:space="preserve"> </w:t>
      </w:r>
      <w:r>
        <w:rPr>
          <w:rFonts w:ascii="黑体" w:hAnsi="黑体" w:eastAsia="黑体" w:cs="黑体"/>
          <w:spacing w:val="3"/>
          <w:sz w:val="19"/>
          <w:szCs w:val="19"/>
        </w:rPr>
        <w:t>古和西域的第二大宗商品。在蒙古地区，砖茶甚至被当作货币来使用。清朝继承</w:t>
      </w:r>
      <w:r>
        <w:rPr>
          <w:rFonts w:ascii="黑体" w:hAnsi="黑体" w:eastAsia="黑体" w:cs="黑体"/>
          <w:sz w:val="19"/>
          <w:szCs w:val="19"/>
        </w:rPr>
        <w:t xml:space="preserve">  </w:t>
      </w:r>
      <w:r>
        <w:rPr>
          <w:rFonts w:ascii="黑体" w:hAnsi="黑体" w:eastAsia="黑体" w:cs="黑体"/>
          <w:spacing w:val="3"/>
          <w:sz w:val="19"/>
          <w:szCs w:val="19"/>
        </w:rPr>
        <w:t>明朝旧制，官茶易马，商茶自卖。由于基本不缺乏马匹，茶马贸易逐渐转为茶叶</w:t>
      </w:r>
      <w:r>
        <w:rPr>
          <w:rFonts w:ascii="黑体" w:hAnsi="黑体" w:eastAsia="黑体" w:cs="黑体"/>
          <w:sz w:val="19"/>
          <w:szCs w:val="19"/>
        </w:rPr>
        <w:t xml:space="preserve">  </w:t>
      </w:r>
      <w:r>
        <w:rPr>
          <w:rFonts w:ascii="黑体" w:hAnsi="黑体" w:eastAsia="黑体" w:cs="黑体"/>
          <w:spacing w:val="2"/>
          <w:sz w:val="19"/>
          <w:szCs w:val="19"/>
        </w:rPr>
        <w:t>贸易。清朝采用陕甘茶引、四川边引等茶叶边销模式，茶马司颁引(发照)、商纳</w:t>
      </w:r>
      <w:r>
        <w:rPr>
          <w:rFonts w:ascii="黑体" w:hAnsi="黑体" w:eastAsia="黑体" w:cs="黑体"/>
          <w:spacing w:val="4"/>
          <w:sz w:val="19"/>
          <w:szCs w:val="19"/>
        </w:rPr>
        <w:t xml:space="preserve">  </w:t>
      </w:r>
      <w:r>
        <w:rPr>
          <w:rFonts w:ascii="黑体" w:hAnsi="黑体" w:eastAsia="黑体" w:cs="黑体"/>
          <w:spacing w:val="3"/>
          <w:sz w:val="19"/>
          <w:szCs w:val="19"/>
        </w:rPr>
        <w:t>税银，在保持政府控制下的茶商专卖制度的同时，更多延续明朝后期茶叶边销的</w:t>
      </w:r>
      <w:r>
        <w:rPr>
          <w:rFonts w:ascii="黑体" w:hAnsi="黑体" w:eastAsia="黑体" w:cs="黑体"/>
          <w:spacing w:val="5"/>
          <w:sz w:val="19"/>
          <w:szCs w:val="19"/>
        </w:rPr>
        <w:t xml:space="preserve">  </w:t>
      </w:r>
      <w:r>
        <w:rPr>
          <w:rFonts w:ascii="黑体" w:hAnsi="黑体" w:eastAsia="黑体" w:cs="黑体"/>
          <w:spacing w:val="-4"/>
          <w:sz w:val="19"/>
          <w:szCs w:val="19"/>
        </w:rPr>
        <w:t>市场化趋势，创立以票代引、部票贸易两种市场化运</w:t>
      </w:r>
      <w:r>
        <w:rPr>
          <w:rFonts w:ascii="黑体" w:hAnsi="黑体" w:eastAsia="黑体" w:cs="黑体"/>
          <w:spacing w:val="-5"/>
          <w:sz w:val="19"/>
          <w:szCs w:val="19"/>
        </w:rPr>
        <w:t>作模式。</w:t>
      </w:r>
    </w:p>
    <w:p w14:paraId="59288E13">
      <w:pPr>
        <w:pStyle w:val="2"/>
        <w:spacing w:before="80" w:line="331" w:lineRule="auto"/>
        <w:ind w:left="309" w:right="105" w:firstLine="480"/>
      </w:pPr>
      <w:r>
        <w:rPr>
          <w:spacing w:val="9"/>
        </w:rPr>
        <w:t>除茶叶之外，内地销往边疆的还有哈达旗布、针、棉线、茧油、风帕、布</w:t>
      </w:r>
      <w:r>
        <w:t xml:space="preserve"> </w:t>
      </w:r>
      <w:r>
        <w:rPr>
          <w:spacing w:val="2"/>
        </w:rPr>
        <w:t>匹、烟叶、水烟等诸多农产品和手工业品，而藏族聚居地区内销的则有鹿茸、麝</w:t>
      </w:r>
      <w:r>
        <w:rPr>
          <w:spacing w:val="4"/>
        </w:rPr>
        <w:t xml:space="preserve">  </w:t>
      </w:r>
      <w:r>
        <w:rPr>
          <w:spacing w:val="2"/>
        </w:rPr>
        <w:t>香、黄白金、狐皮、藏红花、藏香等，西域则向内地出售现银、金砂、鹿茸及各</w:t>
      </w:r>
    </w:p>
    <w:p w14:paraId="7531C7E7">
      <w:pPr>
        <w:spacing w:before="164" w:line="252" w:lineRule="auto"/>
        <w:ind w:left="709" w:right="82" w:hanging="400"/>
        <w:rPr>
          <w:rFonts w:ascii="楷体" w:hAnsi="楷体" w:eastAsia="楷体" w:cs="楷体"/>
          <w:sz w:val="19"/>
          <w:szCs w:val="19"/>
        </w:rPr>
      </w:pPr>
      <w:r>
        <w:rPr>
          <w:rFonts w:ascii="楷体" w:hAnsi="楷体" w:eastAsia="楷体" w:cs="楷体"/>
          <w:spacing w:val="-19"/>
          <w:w w:val="97"/>
          <w:sz w:val="19"/>
          <w:szCs w:val="19"/>
        </w:rPr>
        <w:t>①</w:t>
      </w:r>
      <w:r>
        <w:rPr>
          <w:rFonts w:ascii="楷体" w:hAnsi="楷体" w:eastAsia="楷体" w:cs="楷体"/>
          <w:spacing w:val="-34"/>
          <w:sz w:val="19"/>
          <w:szCs w:val="19"/>
        </w:rPr>
        <w:t xml:space="preserve"> </w:t>
      </w:r>
      <w:r>
        <w:rPr>
          <w:rFonts w:ascii="楷体" w:hAnsi="楷体" w:eastAsia="楷体" w:cs="楷体"/>
          <w:spacing w:val="-19"/>
          <w:w w:val="97"/>
          <w:sz w:val="19"/>
          <w:szCs w:val="19"/>
        </w:rPr>
        <w:t>凡赴蒙贸易的旅蒙商人需向主管蒙古事务的理藩院或设在归化城、察哈尔、多伦诺尔(今内</w:t>
      </w:r>
      <w:r>
        <w:rPr>
          <w:rFonts w:ascii="楷体" w:hAnsi="楷体" w:eastAsia="楷体" w:cs="楷体"/>
          <w:sz w:val="19"/>
          <w:szCs w:val="19"/>
        </w:rPr>
        <w:t xml:space="preserve">  </w:t>
      </w:r>
      <w:r>
        <w:rPr>
          <w:rFonts w:ascii="楷体" w:hAnsi="楷体" w:eastAsia="楷体" w:cs="楷体"/>
          <w:spacing w:val="-18"/>
          <w:w w:val="95"/>
          <w:sz w:val="19"/>
          <w:szCs w:val="19"/>
        </w:rPr>
        <w:t>蒙古多伦)、库伦等地的将军、都统、参赞领取“部票”,上面写</w:t>
      </w:r>
      <w:r>
        <w:rPr>
          <w:rFonts w:ascii="楷体" w:hAnsi="楷体" w:eastAsia="楷体" w:cs="楷体"/>
          <w:spacing w:val="-19"/>
          <w:w w:val="95"/>
          <w:sz w:val="19"/>
          <w:szCs w:val="19"/>
        </w:rPr>
        <w:t>有商人姓名、经营商品名称</w:t>
      </w:r>
      <w:r>
        <w:rPr>
          <w:rFonts w:ascii="楷体" w:hAnsi="楷体" w:eastAsia="楷体" w:cs="楷体"/>
          <w:sz w:val="19"/>
          <w:szCs w:val="19"/>
        </w:rPr>
        <w:t xml:space="preserve"> </w:t>
      </w:r>
      <w:r>
        <w:rPr>
          <w:rFonts w:ascii="楷体" w:hAnsi="楷体" w:eastAsia="楷体" w:cs="楷体"/>
          <w:spacing w:val="-20"/>
          <w:w w:val="93"/>
          <w:sz w:val="19"/>
          <w:szCs w:val="19"/>
        </w:rPr>
        <w:t>和数量、经商地点、起论时间等。</w:t>
      </w:r>
    </w:p>
    <w:p w14:paraId="1F0CAE67">
      <w:pPr>
        <w:spacing w:line="252" w:lineRule="auto"/>
        <w:rPr>
          <w:rFonts w:ascii="楷体" w:hAnsi="楷体" w:eastAsia="楷体" w:cs="楷体"/>
          <w:sz w:val="19"/>
          <w:szCs w:val="19"/>
        </w:rPr>
        <w:sectPr>
          <w:footerReference r:id="rId297" w:type="default"/>
          <w:pgSz w:w="8800" w:h="13190"/>
          <w:pgMar w:top="400" w:right="785" w:bottom="634" w:left="750" w:header="0" w:footer="499" w:gutter="0"/>
          <w:cols w:space="720" w:num="1"/>
        </w:sectPr>
      </w:pPr>
    </w:p>
    <w:p w14:paraId="0A4FB668">
      <w:pPr>
        <w:spacing w:line="453" w:lineRule="auto"/>
        <w:rPr>
          <w:rFonts w:ascii="Arial"/>
          <w:sz w:val="21"/>
        </w:rPr>
      </w:pPr>
    </w:p>
    <w:p w14:paraId="3B990D06">
      <w:pPr>
        <w:pStyle w:val="2"/>
        <w:spacing w:before="65" w:line="219" w:lineRule="auto"/>
        <w:rPr>
          <w:sz w:val="20"/>
          <w:szCs w:val="20"/>
        </w:rPr>
      </w:pPr>
      <w:r>
        <w:rPr>
          <w:spacing w:val="-16"/>
          <w:sz w:val="20"/>
          <w:szCs w:val="20"/>
        </w:rPr>
        <w:t>种干果。</w:t>
      </w:r>
    </w:p>
    <w:p w14:paraId="65DB3FF2">
      <w:pPr>
        <w:pStyle w:val="2"/>
        <w:spacing w:before="154" w:line="307" w:lineRule="auto"/>
        <w:ind w:right="10" w:firstLine="390"/>
        <w:jc w:val="both"/>
        <w:rPr>
          <w:sz w:val="20"/>
          <w:szCs w:val="20"/>
        </w:rPr>
      </w:pPr>
      <w:r>
        <w:rPr>
          <w:spacing w:val="-12"/>
          <w:sz w:val="20"/>
          <w:szCs w:val="20"/>
        </w:rPr>
        <w:t>清廷以茶叶贸易为边政和财政服务，降低了边疆治理成本。在川藏茶叶贸易</w:t>
      </w:r>
      <w:r>
        <w:rPr>
          <w:spacing w:val="4"/>
          <w:sz w:val="20"/>
          <w:szCs w:val="20"/>
        </w:rPr>
        <w:t xml:space="preserve"> </w:t>
      </w:r>
      <w:r>
        <w:rPr>
          <w:spacing w:val="-11"/>
          <w:sz w:val="20"/>
          <w:szCs w:val="20"/>
        </w:rPr>
        <w:t>中，清政府“岁约征银十数万两”,为赏赐喇嘛、修缮寺庙提供了稳定的经费来</w:t>
      </w:r>
      <w:r>
        <w:rPr>
          <w:spacing w:val="1"/>
          <w:sz w:val="20"/>
          <w:szCs w:val="20"/>
        </w:rPr>
        <w:t xml:space="preserve">  </w:t>
      </w:r>
      <w:r>
        <w:rPr>
          <w:spacing w:val="-18"/>
          <w:sz w:val="20"/>
          <w:szCs w:val="20"/>
        </w:rPr>
        <w:t>源；在甘青西域，清廷曾以茶搭放①兵饷；在蒙古</w:t>
      </w:r>
      <w:r>
        <w:rPr>
          <w:spacing w:val="-19"/>
          <w:sz w:val="20"/>
          <w:szCs w:val="20"/>
        </w:rPr>
        <w:t>，来自茶叶贸易的税、费、捐是</w:t>
      </w:r>
      <w:r>
        <w:rPr>
          <w:sz w:val="20"/>
          <w:szCs w:val="20"/>
        </w:rPr>
        <w:t xml:space="preserve"> </w:t>
      </w:r>
      <w:r>
        <w:rPr>
          <w:spacing w:val="-10"/>
          <w:sz w:val="20"/>
          <w:szCs w:val="20"/>
        </w:rPr>
        <w:t>各衙门的重要经费来源。</w:t>
      </w:r>
    </w:p>
    <w:p w14:paraId="27785626">
      <w:pPr>
        <w:pStyle w:val="2"/>
        <w:spacing w:before="75" w:line="318" w:lineRule="auto"/>
        <w:ind w:firstLine="390"/>
        <w:jc w:val="both"/>
        <w:rPr>
          <w:sz w:val="20"/>
          <w:szCs w:val="20"/>
        </w:rPr>
      </w:pPr>
      <w:r>
        <w:rPr>
          <w:spacing w:val="-13"/>
          <w:sz w:val="20"/>
          <w:szCs w:val="20"/>
        </w:rPr>
        <w:t>清朝货币供应出现了前所未有的急剧增长。清朝在各</w:t>
      </w:r>
      <w:r>
        <w:rPr>
          <w:spacing w:val="-14"/>
          <w:sz w:val="20"/>
          <w:szCs w:val="20"/>
        </w:rPr>
        <w:t>省均设有铸币厂，铸币</w:t>
      </w:r>
      <w:r>
        <w:rPr>
          <w:sz w:val="20"/>
          <w:szCs w:val="20"/>
        </w:rPr>
        <w:t xml:space="preserve"> </w:t>
      </w:r>
      <w:r>
        <w:rPr>
          <w:spacing w:val="-11"/>
          <w:sz w:val="20"/>
          <w:szCs w:val="20"/>
        </w:rPr>
        <w:t>频率也远非前朝所能及。随着海外贸易的开展，大量白银流入中国</w:t>
      </w:r>
      <w:r>
        <w:rPr>
          <w:spacing w:val="-12"/>
          <w:sz w:val="20"/>
          <w:szCs w:val="20"/>
        </w:rPr>
        <w:t>。乾嘉年间，</w:t>
      </w:r>
      <w:r>
        <w:rPr>
          <w:sz w:val="20"/>
          <w:szCs w:val="20"/>
        </w:rPr>
        <w:t xml:space="preserve"> </w:t>
      </w:r>
      <w:r>
        <w:rPr>
          <w:spacing w:val="-14"/>
          <w:sz w:val="20"/>
          <w:szCs w:val="20"/>
        </w:rPr>
        <w:t>银票、钱票、钱庄本票、汇票，以及转账制度等信用支付手段日渐普遍。天山以</w:t>
      </w:r>
      <w:r>
        <w:rPr>
          <w:spacing w:val="7"/>
          <w:sz w:val="20"/>
          <w:szCs w:val="20"/>
        </w:rPr>
        <w:t xml:space="preserve">  </w:t>
      </w:r>
      <w:r>
        <w:rPr>
          <w:spacing w:val="-10"/>
          <w:sz w:val="20"/>
          <w:szCs w:val="20"/>
        </w:rPr>
        <w:t>北与内地一样使用银两，清政府在伊犁铸造制钱；新疆六城地区(塔里木盆地周</w:t>
      </w:r>
      <w:r>
        <w:rPr>
          <w:spacing w:val="1"/>
          <w:sz w:val="20"/>
          <w:szCs w:val="20"/>
        </w:rPr>
        <w:t xml:space="preserve"> </w:t>
      </w:r>
      <w:r>
        <w:rPr>
          <w:spacing w:val="-13"/>
          <w:sz w:val="20"/>
          <w:szCs w:val="20"/>
        </w:rPr>
        <w:t>围地区)则以“红钱”为主，其币面与制钱类似，铸以察合台文和满文。</w:t>
      </w:r>
    </w:p>
    <w:p w14:paraId="780A7DAB">
      <w:pPr>
        <w:pStyle w:val="2"/>
        <w:spacing w:before="32" w:line="317" w:lineRule="auto"/>
        <w:ind w:right="70" w:firstLine="390"/>
        <w:jc w:val="both"/>
        <w:rPr>
          <w:sz w:val="20"/>
          <w:szCs w:val="20"/>
        </w:rPr>
      </w:pPr>
      <w:r>
        <w:rPr>
          <w:spacing w:val="-19"/>
          <w:sz w:val="20"/>
          <w:szCs w:val="20"/>
        </w:rPr>
        <w:t>由于江南以及运河沿岸、长江中下游沿岸等稻米主产区大规</w:t>
      </w:r>
      <w:r>
        <w:rPr>
          <w:spacing w:val="-20"/>
          <w:sz w:val="20"/>
          <w:szCs w:val="20"/>
        </w:rPr>
        <w:t>模种植棉花，导致</w:t>
      </w:r>
      <w:r>
        <w:rPr>
          <w:sz w:val="20"/>
          <w:szCs w:val="20"/>
        </w:rPr>
        <w:t xml:space="preserve"> </w:t>
      </w:r>
      <w:r>
        <w:rPr>
          <w:spacing w:val="-19"/>
          <w:sz w:val="20"/>
          <w:szCs w:val="20"/>
        </w:rPr>
        <w:t>粮食作物短缺，赣江流域、湘江流域、四川盆地等区域先后加入商业化稻作。雍正</w:t>
      </w:r>
      <w:r>
        <w:rPr>
          <w:spacing w:val="3"/>
          <w:sz w:val="20"/>
          <w:szCs w:val="20"/>
        </w:rPr>
        <w:t xml:space="preserve"> </w:t>
      </w:r>
      <w:r>
        <w:rPr>
          <w:spacing w:val="-10"/>
          <w:sz w:val="20"/>
          <w:szCs w:val="20"/>
        </w:rPr>
        <w:t>年间，每年有800万石至1300万石稻米从长江中上游运到江南，汉口成为这一庞</w:t>
      </w:r>
      <w:r>
        <w:rPr>
          <w:spacing w:val="18"/>
          <w:sz w:val="20"/>
          <w:szCs w:val="20"/>
        </w:rPr>
        <w:t xml:space="preserve"> </w:t>
      </w:r>
      <w:r>
        <w:rPr>
          <w:spacing w:val="-17"/>
          <w:sz w:val="20"/>
          <w:szCs w:val="20"/>
        </w:rPr>
        <w:t>大跨区域贸易的集散地。清中期，全国1/10以上的谷物、1/4以上的生棉、1/2以上</w:t>
      </w:r>
      <w:r>
        <w:rPr>
          <w:spacing w:val="13"/>
          <w:sz w:val="20"/>
          <w:szCs w:val="20"/>
        </w:rPr>
        <w:t xml:space="preserve"> </w:t>
      </w:r>
      <w:r>
        <w:rPr>
          <w:spacing w:val="-14"/>
          <w:sz w:val="20"/>
          <w:szCs w:val="20"/>
        </w:rPr>
        <w:t>的棉布、9/10以上的生丝，以及几乎所有的茶叶，都是为了在市场贩卖而生产。</w:t>
      </w:r>
    </w:p>
    <w:p w14:paraId="66D79067">
      <w:pPr>
        <w:pStyle w:val="2"/>
        <w:spacing w:before="44" w:line="320" w:lineRule="auto"/>
        <w:ind w:firstLine="390"/>
        <w:jc w:val="both"/>
        <w:rPr>
          <w:sz w:val="20"/>
          <w:szCs w:val="20"/>
        </w:rPr>
      </w:pPr>
      <w:r>
        <w:rPr>
          <w:spacing w:val="-14"/>
          <w:sz w:val="20"/>
          <w:szCs w:val="20"/>
        </w:rPr>
        <w:t>清朝城乡市场网络体系逐渐发展分化为流通枢纽城市、中等商业城镇和农村</w:t>
      </w:r>
      <w:r>
        <w:rPr>
          <w:spacing w:val="9"/>
          <w:sz w:val="20"/>
          <w:szCs w:val="20"/>
        </w:rPr>
        <w:t xml:space="preserve"> </w:t>
      </w:r>
      <w:r>
        <w:rPr>
          <w:spacing w:val="-16"/>
          <w:sz w:val="20"/>
          <w:szCs w:val="20"/>
        </w:rPr>
        <w:t>集市三大层级。流通枢纽城市指全国性或大区域</w:t>
      </w:r>
      <w:r>
        <w:rPr>
          <w:spacing w:val="-17"/>
          <w:sz w:val="20"/>
          <w:szCs w:val="20"/>
        </w:rPr>
        <w:t>的流通枢纽，贸易范围覆盖数省，</w:t>
      </w:r>
      <w:r>
        <w:rPr>
          <w:sz w:val="20"/>
          <w:szCs w:val="20"/>
        </w:rPr>
        <w:t xml:space="preserve"> </w:t>
      </w:r>
      <w:r>
        <w:rPr>
          <w:spacing w:val="-11"/>
          <w:sz w:val="20"/>
          <w:szCs w:val="20"/>
        </w:rPr>
        <w:t>多为中央一级的税关所在地，分布在主要水道沿线。清中期，在商</w:t>
      </w:r>
      <w:r>
        <w:rPr>
          <w:spacing w:val="-12"/>
          <w:sz w:val="20"/>
          <w:szCs w:val="20"/>
        </w:rPr>
        <w:t>品流通领域，</w:t>
      </w:r>
      <w:r>
        <w:rPr>
          <w:sz w:val="20"/>
          <w:szCs w:val="20"/>
        </w:rPr>
        <w:t xml:space="preserve"> </w:t>
      </w:r>
      <w:r>
        <w:rPr>
          <w:spacing w:val="-11"/>
          <w:sz w:val="20"/>
          <w:szCs w:val="20"/>
        </w:rPr>
        <w:t>长江、沿海、运河三分天下的格局已经确立。中等商业城镇是地区</w:t>
      </w:r>
      <w:r>
        <w:rPr>
          <w:spacing w:val="-12"/>
          <w:sz w:val="20"/>
          <w:szCs w:val="20"/>
        </w:rPr>
        <w:t>性商业中心，</w:t>
      </w:r>
      <w:r>
        <w:rPr>
          <w:sz w:val="20"/>
          <w:szCs w:val="20"/>
        </w:rPr>
        <w:t xml:space="preserve"> </w:t>
      </w:r>
      <w:r>
        <w:rPr>
          <w:spacing w:val="-14"/>
          <w:sz w:val="20"/>
          <w:szCs w:val="20"/>
        </w:rPr>
        <w:t>贸易范围覆盖一两个府十来个县，如运河沿线的山东济宁和江西赣州等。农村集</w:t>
      </w:r>
      <w:r>
        <w:rPr>
          <w:spacing w:val="3"/>
          <w:sz w:val="20"/>
          <w:szCs w:val="20"/>
        </w:rPr>
        <w:t xml:space="preserve">  </w:t>
      </w:r>
      <w:r>
        <w:rPr>
          <w:spacing w:val="-14"/>
          <w:sz w:val="20"/>
          <w:szCs w:val="20"/>
        </w:rPr>
        <w:t>市是遍布全国各州县的基层市场，与小农的关系最为密切。在清中期，平原地区</w:t>
      </w:r>
      <w:r>
        <w:rPr>
          <w:spacing w:val="7"/>
          <w:sz w:val="20"/>
          <w:szCs w:val="20"/>
        </w:rPr>
        <w:t xml:space="preserve">  </w:t>
      </w:r>
      <w:r>
        <w:rPr>
          <w:spacing w:val="-14"/>
          <w:sz w:val="20"/>
          <w:szCs w:val="20"/>
        </w:rPr>
        <w:t>的小农只需步行一两个小时即可到达集市，半日可往返；河网区耗时更短。最晚</w:t>
      </w:r>
      <w:r>
        <w:rPr>
          <w:spacing w:val="4"/>
          <w:sz w:val="20"/>
          <w:szCs w:val="20"/>
        </w:rPr>
        <w:t xml:space="preserve">  </w:t>
      </w:r>
      <w:r>
        <w:rPr>
          <w:spacing w:val="-14"/>
          <w:sz w:val="20"/>
          <w:szCs w:val="20"/>
        </w:rPr>
        <w:t>至道光年间，多数省区已形成广阔的农村集市网，与流通干线上的商业城镇相联</w:t>
      </w:r>
      <w:r>
        <w:rPr>
          <w:spacing w:val="3"/>
          <w:sz w:val="20"/>
          <w:szCs w:val="20"/>
        </w:rPr>
        <w:t xml:space="preserve">  </w:t>
      </w:r>
      <w:r>
        <w:rPr>
          <w:spacing w:val="-8"/>
          <w:sz w:val="20"/>
          <w:szCs w:val="20"/>
        </w:rPr>
        <w:t>系，形成全国性的商品流通网络体系。</w:t>
      </w:r>
    </w:p>
    <w:p w14:paraId="338EA6ED">
      <w:pPr>
        <w:pStyle w:val="2"/>
        <w:spacing w:before="18" w:line="307" w:lineRule="auto"/>
        <w:ind w:firstLine="390"/>
        <w:jc w:val="both"/>
        <w:rPr>
          <w:sz w:val="20"/>
          <w:szCs w:val="20"/>
        </w:rPr>
      </w:pPr>
      <w:r>
        <w:rPr>
          <w:spacing w:val="-14"/>
          <w:sz w:val="20"/>
          <w:szCs w:val="20"/>
        </w:rPr>
        <w:t>由于中国自给自足的小农经济，广大农民自己</w:t>
      </w:r>
      <w:r>
        <w:rPr>
          <w:spacing w:val="-15"/>
          <w:sz w:val="20"/>
          <w:szCs w:val="20"/>
        </w:rPr>
        <w:t>生产的农产品和大部分手工业</w:t>
      </w:r>
      <w:r>
        <w:rPr>
          <w:sz w:val="20"/>
          <w:szCs w:val="20"/>
        </w:rPr>
        <w:t xml:space="preserve">  </w:t>
      </w:r>
      <w:r>
        <w:rPr>
          <w:spacing w:val="-14"/>
          <w:sz w:val="20"/>
          <w:szCs w:val="20"/>
        </w:rPr>
        <w:t>品就能满足生活需要，因此对外来商品需求不大。加之有清一代，政府沿袭重农</w:t>
      </w:r>
      <w:r>
        <w:rPr>
          <w:spacing w:val="5"/>
          <w:sz w:val="20"/>
          <w:szCs w:val="20"/>
        </w:rPr>
        <w:t xml:space="preserve">  </w:t>
      </w:r>
      <w:r>
        <w:rPr>
          <w:spacing w:val="-14"/>
          <w:sz w:val="20"/>
          <w:szCs w:val="20"/>
        </w:rPr>
        <w:t>抑商传统，视外贸为对外夷的恩惠，对外贸加以限制，外国商品在中国很难打开</w:t>
      </w:r>
      <w:r>
        <w:rPr>
          <w:spacing w:val="3"/>
          <w:sz w:val="20"/>
          <w:szCs w:val="20"/>
        </w:rPr>
        <w:t xml:space="preserve">  </w:t>
      </w:r>
      <w:r>
        <w:rPr>
          <w:spacing w:val="-16"/>
          <w:sz w:val="20"/>
          <w:szCs w:val="20"/>
        </w:rPr>
        <w:t>市场，但中国商品在外国却很受欢迎。当时欧</w:t>
      </w:r>
      <w:r>
        <w:rPr>
          <w:spacing w:val="-17"/>
          <w:sz w:val="20"/>
          <w:szCs w:val="20"/>
        </w:rPr>
        <w:t>洲和北美的普通人已经用中国瓷器、</w:t>
      </w:r>
    </w:p>
    <w:p w14:paraId="5DE97302">
      <w:pPr>
        <w:spacing w:before="191" w:line="220" w:lineRule="auto"/>
        <w:rPr>
          <w:rFonts w:ascii="楷体" w:hAnsi="楷体" w:eastAsia="楷体" w:cs="楷体"/>
          <w:sz w:val="20"/>
          <w:szCs w:val="20"/>
        </w:rPr>
      </w:pPr>
      <w:r>
        <w:rPr>
          <w:rFonts w:ascii="楷体" w:hAnsi="楷体" w:eastAsia="楷体" w:cs="楷体"/>
          <w:spacing w:val="-22"/>
          <w:w w:val="92"/>
          <w:sz w:val="20"/>
          <w:szCs w:val="20"/>
        </w:rPr>
        <w:t>①清制，凡兵丁之口粮、饷银或其他俸饷，可以搭配发放，通称“搭放”。</w:t>
      </w:r>
    </w:p>
    <w:p w14:paraId="03BD8409">
      <w:pPr>
        <w:spacing w:before="31" w:line="254" w:lineRule="auto"/>
        <w:ind w:left="239" w:right="77" w:hanging="239"/>
        <w:rPr>
          <w:rFonts w:ascii="楷体" w:hAnsi="楷体" w:eastAsia="楷体" w:cs="楷体"/>
          <w:sz w:val="20"/>
          <w:szCs w:val="20"/>
        </w:rPr>
      </w:pPr>
      <w:r>
        <w:rPr>
          <w:rFonts w:ascii="楷体" w:hAnsi="楷体" w:eastAsia="楷体" w:cs="楷体"/>
          <w:spacing w:val="-25"/>
          <w:w w:val="96"/>
          <w:sz w:val="20"/>
          <w:szCs w:val="20"/>
        </w:rPr>
        <w:t>②[美]罗威廉：《最后的中华帝国：大清》,李仁渊、张远译，中信出版集团2016年版，第</w:t>
      </w:r>
      <w:r>
        <w:rPr>
          <w:rFonts w:ascii="楷体" w:hAnsi="楷体" w:eastAsia="楷体" w:cs="楷体"/>
          <w:spacing w:val="22"/>
          <w:sz w:val="20"/>
          <w:szCs w:val="20"/>
        </w:rPr>
        <w:t xml:space="preserve"> </w:t>
      </w:r>
      <w:r>
        <w:rPr>
          <w:rFonts w:ascii="楷体" w:hAnsi="楷体" w:eastAsia="楷体" w:cs="楷体"/>
          <w:spacing w:val="-18"/>
          <w:sz w:val="20"/>
          <w:szCs w:val="20"/>
        </w:rPr>
        <w:t>111页。</w:t>
      </w:r>
    </w:p>
    <w:p w14:paraId="7D89903D">
      <w:pPr>
        <w:spacing w:line="254" w:lineRule="auto"/>
        <w:rPr>
          <w:rFonts w:ascii="楷体" w:hAnsi="楷体" w:eastAsia="楷体" w:cs="楷体"/>
          <w:sz w:val="20"/>
          <w:szCs w:val="20"/>
        </w:rPr>
        <w:sectPr>
          <w:headerReference r:id="rId298" w:type="default"/>
          <w:footerReference r:id="rId299" w:type="default"/>
          <w:pgSz w:w="8580" w:h="13190"/>
          <w:pgMar w:top="755" w:right="1150" w:bottom="614" w:left="819" w:header="592" w:footer="479" w:gutter="0"/>
          <w:cols w:space="720" w:num="1"/>
        </w:sectPr>
      </w:pPr>
    </w:p>
    <w:p w14:paraId="4A7B5DE3">
      <w:pPr>
        <w:pStyle w:val="2"/>
        <w:spacing w:before="137" w:line="219" w:lineRule="auto"/>
      </w:pPr>
      <w:r>
        <w:rPr>
          <w:spacing w:val="-7"/>
        </w:rPr>
        <w:t>◎第十一讲中华一家与中华民族格局底定(清前中期)</w:t>
      </w:r>
    </w:p>
    <w:p w14:paraId="12AD6726">
      <w:pPr>
        <w:spacing w:line="429" w:lineRule="auto"/>
        <w:rPr>
          <w:rFonts w:ascii="Arial"/>
          <w:sz w:val="21"/>
        </w:rPr>
      </w:pPr>
    </w:p>
    <w:p w14:paraId="4C00F033">
      <w:pPr>
        <w:pStyle w:val="2"/>
        <w:spacing w:before="62" w:line="342" w:lineRule="auto"/>
        <w:ind w:left="330" w:right="55"/>
        <w:jc w:val="both"/>
      </w:pPr>
      <w:r>
        <w:rPr>
          <w:spacing w:val="8"/>
        </w:rPr>
        <w:t>饮中国茶、穿中国丝绸。因此中国在对外贸易中长期处于绝对出超地位。18世纪</w:t>
      </w:r>
      <w:r>
        <w:rPr>
          <w:spacing w:val="1"/>
        </w:rPr>
        <w:t xml:space="preserve"> </w:t>
      </w:r>
      <w:r>
        <w:rPr>
          <w:spacing w:val="9"/>
        </w:rPr>
        <w:t>上半叶，英国东印度公司对华输出的货值，不少年份有95%以上是白银；到18世</w:t>
      </w:r>
      <w:r>
        <w:t xml:space="preserve"> </w:t>
      </w:r>
      <w:r>
        <w:rPr>
          <w:spacing w:val="7"/>
        </w:rPr>
        <w:t>纪末，每年仍有大约74万两白银输入中国；直到鸦片战争前夜，美国输入中国的</w:t>
      </w:r>
      <w:r>
        <w:rPr>
          <w:spacing w:val="11"/>
        </w:rPr>
        <w:t xml:space="preserve"> </w:t>
      </w:r>
      <w:r>
        <w:rPr>
          <w:spacing w:val="-1"/>
        </w:rPr>
        <w:t>货值仍有50%左右为白银。①</w:t>
      </w:r>
    </w:p>
    <w:p w14:paraId="284D5FDD">
      <w:pPr>
        <w:spacing w:line="384" w:lineRule="auto"/>
        <w:rPr>
          <w:rFonts w:ascii="Arial"/>
          <w:sz w:val="21"/>
        </w:rPr>
      </w:pPr>
    </w:p>
    <w:p w14:paraId="05DCEAA4">
      <w:pPr>
        <w:pStyle w:val="2"/>
        <w:spacing w:before="94" w:line="219" w:lineRule="auto"/>
        <w:ind w:left="2614"/>
        <w:outlineLvl w:val="3"/>
        <w:rPr>
          <w:sz w:val="29"/>
          <w:szCs w:val="29"/>
        </w:rPr>
      </w:pPr>
      <w:r>
        <w:rPr>
          <w:b/>
          <w:bCs/>
          <w:spacing w:val="37"/>
          <w:sz w:val="29"/>
          <w:szCs w:val="29"/>
        </w:rPr>
        <w:t>第三节社会整合</w:t>
      </w:r>
    </w:p>
    <w:p w14:paraId="7C639B1F">
      <w:pPr>
        <w:spacing w:before="256" w:line="341" w:lineRule="auto"/>
        <w:ind w:left="330" w:firstLine="439"/>
        <w:jc w:val="both"/>
        <w:rPr>
          <w:rFonts w:ascii="黑体" w:hAnsi="黑体" w:eastAsia="黑体" w:cs="黑体"/>
          <w:sz w:val="19"/>
          <w:szCs w:val="19"/>
        </w:rPr>
      </w:pPr>
      <w:r>
        <w:rPr>
          <w:rFonts w:ascii="黑体" w:hAnsi="黑体" w:eastAsia="黑体" w:cs="黑体"/>
          <w:spacing w:val="3"/>
          <w:sz w:val="19"/>
          <w:szCs w:val="19"/>
        </w:rPr>
        <w:t>清前中期，在星罗棋布的八旗驻防区内外，汉、满、蒙古等</w:t>
      </w:r>
      <w:r>
        <w:rPr>
          <w:rFonts w:ascii="黑体" w:hAnsi="黑体" w:eastAsia="黑体" w:cs="黑体"/>
          <w:spacing w:val="2"/>
          <w:sz w:val="19"/>
          <w:szCs w:val="19"/>
        </w:rPr>
        <w:t>族逐渐拆去藩篱，</w:t>
      </w:r>
      <w:r>
        <w:rPr>
          <w:rFonts w:ascii="黑体" w:hAnsi="黑体" w:eastAsia="黑体" w:cs="黑体"/>
          <w:sz w:val="19"/>
          <w:szCs w:val="19"/>
        </w:rPr>
        <w:t xml:space="preserve"> </w:t>
      </w:r>
      <w:r>
        <w:rPr>
          <w:rFonts w:ascii="黑体" w:hAnsi="黑体" w:eastAsia="黑体" w:cs="黑体"/>
          <w:spacing w:val="6"/>
          <w:sz w:val="19"/>
          <w:szCs w:val="19"/>
        </w:rPr>
        <w:t>彼此交流，走向融合。广泛存在的联姻现象，使各族之间水乳交融。清朝大规模</w:t>
      </w:r>
      <w:r>
        <w:rPr>
          <w:rFonts w:ascii="黑体" w:hAnsi="黑体" w:eastAsia="黑体" w:cs="黑体"/>
          <w:spacing w:val="2"/>
          <w:sz w:val="19"/>
          <w:szCs w:val="19"/>
        </w:rPr>
        <w:t xml:space="preserve">  </w:t>
      </w:r>
      <w:r>
        <w:rPr>
          <w:rFonts w:ascii="黑体" w:hAnsi="黑体" w:eastAsia="黑体" w:cs="黑体"/>
          <w:spacing w:val="6"/>
          <w:sz w:val="19"/>
          <w:szCs w:val="19"/>
        </w:rPr>
        <w:t>移民活动屡见不鲜，汉人由中原迁至边疆四至，同时周边族群或南下或北上而进</w:t>
      </w:r>
      <w:r>
        <w:rPr>
          <w:rFonts w:ascii="黑体" w:hAnsi="黑体" w:eastAsia="黑体" w:cs="黑体"/>
          <w:spacing w:val="3"/>
          <w:sz w:val="19"/>
          <w:szCs w:val="19"/>
        </w:rPr>
        <w:t xml:space="preserve">  </w:t>
      </w:r>
      <w:r>
        <w:rPr>
          <w:rFonts w:ascii="黑体" w:hAnsi="黑体" w:eastAsia="黑体" w:cs="黑体"/>
          <w:sz w:val="19"/>
          <w:szCs w:val="19"/>
        </w:rPr>
        <w:t>入中原地区，基本上形成了汉人与其他各族纵横交错的分布格局。</w:t>
      </w:r>
    </w:p>
    <w:p w14:paraId="37707C2C">
      <w:pPr>
        <w:pStyle w:val="2"/>
        <w:spacing w:before="148" w:line="220" w:lineRule="auto"/>
        <w:ind w:left="770"/>
      </w:pPr>
      <w:r>
        <w:t>一、人口流动</w:t>
      </w:r>
    </w:p>
    <w:p w14:paraId="163537D0">
      <w:pPr>
        <w:pStyle w:val="2"/>
        <w:spacing w:before="113" w:line="354" w:lineRule="auto"/>
        <w:ind w:left="330" w:right="78" w:firstLine="439"/>
      </w:pPr>
      <w:r>
        <w:rPr>
          <w:spacing w:val="6"/>
        </w:rPr>
        <w:t>有清一代，中原等地因人口激增而地力有限，民众背井离乡，远赴蒙古、东</w:t>
      </w:r>
      <w:r>
        <w:rPr>
          <w:spacing w:val="7"/>
        </w:rPr>
        <w:t xml:space="preserve"> </w:t>
      </w:r>
      <w:r>
        <w:rPr>
          <w:spacing w:val="-8"/>
        </w:rPr>
        <w:t>北等边疆地区谋生，“走西口”“跑口外”“</w:t>
      </w:r>
      <w:r>
        <w:rPr>
          <w:spacing w:val="-9"/>
        </w:rPr>
        <w:t>闯关东”是其中主要途径。</w:t>
      </w:r>
    </w:p>
    <w:p w14:paraId="4A2DC877">
      <w:pPr>
        <w:pStyle w:val="2"/>
        <w:spacing w:before="10" w:line="337" w:lineRule="auto"/>
        <w:ind w:left="235" w:right="110" w:firstLine="439"/>
      </w:pPr>
      <w:r>
        <w:rPr>
          <w:spacing w:val="2"/>
        </w:rPr>
        <w:t>“口”本指明长城的关口。顺治年间，清政府允许民众在各边口内的空地治田</w:t>
      </w:r>
      <w:r>
        <w:rPr>
          <w:spacing w:val="10"/>
        </w:rPr>
        <w:t xml:space="preserve"> </w:t>
      </w:r>
      <w:r>
        <w:rPr>
          <w:spacing w:val="8"/>
        </w:rPr>
        <w:t>营生，但禁止到口外游牧开垦。然而，令已出而禁未止。陕北延安、</w:t>
      </w:r>
      <w:r>
        <w:rPr>
          <w:spacing w:val="7"/>
        </w:rPr>
        <w:t>榆林等地农</w:t>
      </w:r>
      <w:r>
        <w:t xml:space="preserve"> </w:t>
      </w:r>
      <w:r>
        <w:rPr>
          <w:spacing w:val="11"/>
        </w:rPr>
        <w:t>民，靠近伊克昭盟(今内蒙古鄂尔多斯),因地近沙漠，迫于</w:t>
      </w:r>
      <w:r>
        <w:rPr>
          <w:spacing w:val="10"/>
        </w:rPr>
        <w:t>生计，不得不租借口</w:t>
      </w:r>
      <w:r>
        <w:t xml:space="preserve"> </w:t>
      </w:r>
      <w:r>
        <w:rPr>
          <w:spacing w:val="2"/>
        </w:rPr>
        <w:t>外蒙古人的土地耕种，春出秋归，岁以为常，被称为“雁行客”。康熙年间，绿营</w:t>
      </w:r>
      <w:r>
        <w:rPr>
          <w:spacing w:val="10"/>
        </w:rPr>
        <w:t xml:space="preserve"> </w:t>
      </w:r>
      <w:r>
        <w:rPr>
          <w:spacing w:val="5"/>
        </w:rPr>
        <w:t>军驻防内蒙古，推行“开边制”,招汉人耕种。山西、陕西、甘肃等地贫民蜂</w:t>
      </w:r>
      <w:r>
        <w:rPr>
          <w:spacing w:val="4"/>
        </w:rPr>
        <w:t>拥而</w:t>
      </w:r>
      <w:r>
        <w:t xml:space="preserve"> </w:t>
      </w:r>
      <w:r>
        <w:rPr>
          <w:spacing w:val="8"/>
        </w:rPr>
        <w:t>至，经喜峰口、古北口、独石口、张家口、杀虎口及陕西边外关口等</w:t>
      </w:r>
      <w:r>
        <w:rPr>
          <w:spacing w:val="7"/>
        </w:rPr>
        <w:t>，迁往内蒙</w:t>
      </w:r>
      <w:r>
        <w:t xml:space="preserve"> </w:t>
      </w:r>
      <w:r>
        <w:rPr>
          <w:spacing w:val="8"/>
        </w:rPr>
        <w:t>古西部。伊克昭盟七旗境内，凡邻黄河、长城处，皆有</w:t>
      </w:r>
      <w:r>
        <w:rPr>
          <w:spacing w:val="7"/>
        </w:rPr>
        <w:t>汉人足迹。雍正以后，内</w:t>
      </w:r>
      <w:r>
        <w:t xml:space="preserve"> </w:t>
      </w:r>
      <w:r>
        <w:rPr>
          <w:spacing w:val="13"/>
        </w:rPr>
        <w:t>地农民前往后套(今内蒙古巴彦淖尔狼山、乌拉山麓南部平原)开垦者渐多。随</w:t>
      </w:r>
      <w:r>
        <w:rPr>
          <w:spacing w:val="9"/>
        </w:rPr>
        <w:t xml:space="preserve"> </w:t>
      </w:r>
      <w:r>
        <w:rPr>
          <w:spacing w:val="7"/>
        </w:rPr>
        <w:t>着移民不断涌入，口外逐渐形成小规模汉人聚落，不断吸引内地无地少地的贫民</w:t>
      </w:r>
      <w:r>
        <w:rPr>
          <w:spacing w:val="9"/>
        </w:rPr>
        <w:t xml:space="preserve"> </w:t>
      </w:r>
      <w:r>
        <w:rPr>
          <w:spacing w:val="13"/>
        </w:rPr>
        <w:t>前往，或投亲靠友，或另辟新村，久之则落地生根，融入本地。经过长时间的</w:t>
      </w:r>
      <w:r>
        <w:rPr>
          <w:spacing w:val="6"/>
        </w:rPr>
        <w:t xml:space="preserve"> </w:t>
      </w:r>
      <w:r>
        <w:rPr>
          <w:spacing w:val="4"/>
        </w:rPr>
        <w:t>“走西口”,内地汉人形成以鄂尔多斯地区为中心的定居圈，集中分</w:t>
      </w:r>
      <w:r>
        <w:rPr>
          <w:spacing w:val="3"/>
        </w:rPr>
        <w:t>布在乌兰察布</w:t>
      </w:r>
      <w:r>
        <w:t xml:space="preserve">  盟、伊克昭盟、巴彦淖尔盟和阿拉善盟，向北辐射至库</w:t>
      </w:r>
      <w:r>
        <w:rPr>
          <w:spacing w:val="-1"/>
        </w:rPr>
        <w:t>伦。</w:t>
      </w:r>
    </w:p>
    <w:p w14:paraId="6B53699C">
      <w:pPr>
        <w:spacing w:before="23" w:line="222" w:lineRule="auto"/>
        <w:ind w:left="770"/>
        <w:rPr>
          <w:rFonts w:ascii="楷体" w:hAnsi="楷体" w:eastAsia="楷体" w:cs="楷体"/>
          <w:sz w:val="19"/>
          <w:szCs w:val="19"/>
        </w:rPr>
      </w:pPr>
      <w:r>
        <w:drawing>
          <wp:anchor distT="0" distB="0" distL="0" distR="0" simplePos="0" relativeHeight="251881472" behindDoc="0" locked="0" layoutInCell="1" allowOverlap="1">
            <wp:simplePos x="0" y="0"/>
            <wp:positionH relativeFrom="column">
              <wp:posOffset>336550</wp:posOffset>
            </wp:positionH>
            <wp:positionV relativeFrom="paragraph">
              <wp:posOffset>228600</wp:posOffset>
            </wp:positionV>
            <wp:extent cx="812800" cy="6350"/>
            <wp:effectExtent l="0" t="0" r="0" b="0"/>
            <wp:wrapNone/>
            <wp:docPr id="341" name="IM 122"/>
            <wp:cNvGraphicFramePr/>
            <a:graphic xmlns:a="http://schemas.openxmlformats.org/drawingml/2006/main">
              <a:graphicData uri="http://schemas.openxmlformats.org/drawingml/2006/picture">
                <pic:pic xmlns:pic="http://schemas.openxmlformats.org/drawingml/2006/picture">
                  <pic:nvPicPr>
                    <pic:cNvPr id="341" name="IM 122"/>
                    <pic:cNvPicPr/>
                  </pic:nvPicPr>
                  <pic:blipFill>
                    <a:blip r:embed="rId720"/>
                    <a:stretch>
                      <a:fillRect/>
                    </a:stretch>
                  </pic:blipFill>
                  <pic:spPr>
                    <a:xfrm>
                      <a:off x="0" y="0"/>
                      <a:ext cx="812759" cy="6408"/>
                    </a:xfrm>
                    <a:prstGeom prst="rect">
                      <a:avLst/>
                    </a:prstGeom>
                  </pic:spPr>
                </pic:pic>
              </a:graphicData>
            </a:graphic>
          </wp:anchor>
        </w:drawing>
      </w:r>
      <w:r>
        <w:rPr>
          <w:rFonts w:ascii="楷体" w:hAnsi="楷体" w:eastAsia="楷体" w:cs="楷体"/>
          <w:spacing w:val="-1"/>
          <w:sz w:val="19"/>
          <w:szCs w:val="19"/>
        </w:rPr>
        <w:t>东北是清朝的“龙兴之地”,康熙朝废除“辽东招垦令”②,厉行封禁。但辽东</w:t>
      </w:r>
    </w:p>
    <w:p w14:paraId="381C70E5">
      <w:pPr>
        <w:spacing w:before="211" w:line="222" w:lineRule="auto"/>
        <w:ind w:left="330"/>
        <w:rPr>
          <w:rFonts w:ascii="楷体" w:hAnsi="楷体" w:eastAsia="楷体" w:cs="楷体"/>
          <w:sz w:val="19"/>
          <w:szCs w:val="19"/>
        </w:rPr>
      </w:pPr>
      <w:r>
        <w:rPr>
          <w:rFonts w:ascii="楷体" w:hAnsi="楷体" w:eastAsia="楷体" w:cs="楷体"/>
          <w:spacing w:val="-23"/>
          <w:sz w:val="19"/>
          <w:szCs w:val="19"/>
        </w:rPr>
        <w:t>①</w:t>
      </w:r>
      <w:r>
        <w:rPr>
          <w:rFonts w:ascii="楷体" w:hAnsi="楷体" w:eastAsia="楷体" w:cs="楷体"/>
          <w:spacing w:val="-34"/>
          <w:sz w:val="19"/>
          <w:szCs w:val="19"/>
        </w:rPr>
        <w:t xml:space="preserve"> </w:t>
      </w:r>
      <w:r>
        <w:rPr>
          <w:rFonts w:ascii="楷体" w:hAnsi="楷体" w:eastAsia="楷体" w:cs="楷体"/>
          <w:spacing w:val="-23"/>
          <w:sz w:val="19"/>
          <w:szCs w:val="19"/>
        </w:rPr>
        <w:t>庄国土：《16—18世纪白银流入中国数量估算》,《中国钱币》1995年第3期。</w:t>
      </w:r>
    </w:p>
    <w:p w14:paraId="5C52B723">
      <w:pPr>
        <w:spacing w:before="52" w:line="222" w:lineRule="auto"/>
        <w:ind w:left="330"/>
        <w:rPr>
          <w:rFonts w:ascii="楷体" w:hAnsi="楷体" w:eastAsia="楷体" w:cs="楷体"/>
          <w:sz w:val="19"/>
          <w:szCs w:val="19"/>
        </w:rPr>
      </w:pPr>
      <w:r>
        <w:rPr>
          <w:rFonts w:ascii="楷体" w:hAnsi="楷体" w:eastAsia="楷体" w:cs="楷体"/>
          <w:spacing w:val="-14"/>
          <w:sz w:val="19"/>
          <w:szCs w:val="19"/>
        </w:rPr>
        <w:t>②顺治十年(1653)设辽阳府(下辖辽阳、海城二县),颁布《辽东招民开垦条例》,宣布开放</w:t>
      </w:r>
    </w:p>
    <w:p w14:paraId="4A01AF01">
      <w:pPr>
        <w:spacing w:before="60" w:line="254" w:lineRule="auto"/>
        <w:ind w:left="760" w:right="8" w:firstLine="10"/>
        <w:rPr>
          <w:rFonts w:ascii="楷体" w:hAnsi="楷体" w:eastAsia="楷体" w:cs="楷体"/>
          <w:sz w:val="19"/>
          <w:szCs w:val="19"/>
        </w:rPr>
      </w:pPr>
      <w:r>
        <w:rPr>
          <w:rFonts w:ascii="楷体" w:hAnsi="楷体" w:eastAsia="楷体" w:cs="楷体"/>
          <w:spacing w:val="-22"/>
          <w:w w:val="97"/>
          <w:sz w:val="19"/>
          <w:szCs w:val="19"/>
        </w:rPr>
        <w:t>辽东，奖</w:t>
      </w:r>
      <w:r>
        <w:rPr>
          <w:rFonts w:ascii="楷体" w:hAnsi="楷体" w:eastAsia="楷体" w:cs="楷体"/>
          <w:spacing w:val="-21"/>
          <w:w w:val="97"/>
          <w:sz w:val="19"/>
          <w:szCs w:val="19"/>
        </w:rPr>
        <w:t>励官民招揽、应招。其中规定“招民开垦至百名者，文授知县，武投守备”等奖</w:t>
      </w:r>
      <w:r>
        <w:rPr>
          <w:rFonts w:ascii="楷体" w:hAnsi="楷体" w:eastAsia="楷体" w:cs="楷体"/>
          <w:spacing w:val="-17"/>
          <w:w w:val="97"/>
          <w:sz w:val="19"/>
          <w:szCs w:val="19"/>
        </w:rPr>
        <w:t>励</w:t>
      </w:r>
      <w:r>
        <w:rPr>
          <w:rFonts w:ascii="楷体" w:hAnsi="楷体" w:eastAsia="楷体" w:cs="楷体"/>
          <w:spacing w:val="13"/>
          <w:sz w:val="19"/>
          <w:szCs w:val="19"/>
        </w:rPr>
        <w:t xml:space="preserve"> </w:t>
      </w:r>
      <w:r>
        <w:rPr>
          <w:rFonts w:ascii="楷体" w:hAnsi="楷体" w:eastAsia="楷体" w:cs="楷体"/>
          <w:spacing w:val="-21"/>
          <w:w w:val="93"/>
          <w:sz w:val="19"/>
          <w:szCs w:val="19"/>
        </w:rPr>
        <w:t>措施。在这一优惠政策的激励下，“燕鲁穷氓，闻风踵至”。</w:t>
      </w:r>
    </w:p>
    <w:p w14:paraId="2C3F1124">
      <w:pPr>
        <w:spacing w:line="254" w:lineRule="auto"/>
        <w:rPr>
          <w:rFonts w:ascii="楷体" w:hAnsi="楷体" w:eastAsia="楷体" w:cs="楷体"/>
          <w:sz w:val="19"/>
          <w:szCs w:val="19"/>
        </w:rPr>
        <w:sectPr>
          <w:headerReference r:id="rId300" w:type="default"/>
          <w:footerReference r:id="rId301" w:type="default"/>
          <w:pgSz w:w="8930" w:h="13280"/>
          <w:pgMar w:top="400" w:right="754" w:bottom="634" w:left="849" w:header="0" w:footer="499" w:gutter="0"/>
          <w:cols w:space="720" w:num="1"/>
        </w:sectPr>
      </w:pPr>
    </w:p>
    <w:p w14:paraId="67B79742">
      <w:pPr>
        <w:spacing w:line="424" w:lineRule="auto"/>
        <w:rPr>
          <w:rFonts w:ascii="Arial"/>
          <w:sz w:val="21"/>
        </w:rPr>
      </w:pPr>
    </w:p>
    <w:p w14:paraId="4DC4E022">
      <w:pPr>
        <w:pStyle w:val="2"/>
        <w:spacing w:before="69" w:line="304" w:lineRule="auto"/>
        <w:jc w:val="both"/>
        <w:rPr>
          <w:sz w:val="21"/>
          <w:szCs w:val="21"/>
        </w:rPr>
      </w:pPr>
      <w:r>
        <w:rPr>
          <w:spacing w:val="-22"/>
          <w:sz w:val="21"/>
          <w:szCs w:val="21"/>
        </w:rPr>
        <w:t>土地肥沃，地广人稀，又邻近直隶(今河北)、山东，故偷</w:t>
      </w:r>
      <w:r>
        <w:rPr>
          <w:spacing w:val="-23"/>
          <w:sz w:val="21"/>
          <w:szCs w:val="21"/>
        </w:rPr>
        <w:t>越关口者始终不绝。乾</w:t>
      </w:r>
      <w:r>
        <w:rPr>
          <w:sz w:val="21"/>
          <w:szCs w:val="21"/>
        </w:rPr>
        <w:t xml:space="preserve"> </w:t>
      </w:r>
      <w:r>
        <w:rPr>
          <w:spacing w:val="-19"/>
          <w:sz w:val="21"/>
          <w:szCs w:val="21"/>
        </w:rPr>
        <w:t>隆年间，直隶、山东农民已深入东北腹地。其中一部分在进入吉林乌拉</w:t>
      </w:r>
      <w:r>
        <w:rPr>
          <w:spacing w:val="-20"/>
          <w:sz w:val="21"/>
          <w:szCs w:val="21"/>
        </w:rPr>
        <w:t>(今吉林</w:t>
      </w:r>
      <w:r>
        <w:rPr>
          <w:sz w:val="21"/>
          <w:szCs w:val="21"/>
        </w:rPr>
        <w:t xml:space="preserve"> </w:t>
      </w:r>
      <w:r>
        <w:rPr>
          <w:spacing w:val="-19"/>
          <w:sz w:val="21"/>
          <w:szCs w:val="21"/>
        </w:rPr>
        <w:t>吉林)、伯都讷(今吉林松原)地区的同时，还沿辽河和</w:t>
      </w:r>
      <w:r>
        <w:rPr>
          <w:spacing w:val="-20"/>
          <w:sz w:val="21"/>
          <w:szCs w:val="21"/>
        </w:rPr>
        <w:t>柳条边墙北上，进入内蒙</w:t>
      </w:r>
      <w:r>
        <w:rPr>
          <w:sz w:val="21"/>
          <w:szCs w:val="21"/>
        </w:rPr>
        <w:t xml:space="preserve"> </w:t>
      </w:r>
      <w:r>
        <w:rPr>
          <w:spacing w:val="-17"/>
          <w:sz w:val="21"/>
          <w:szCs w:val="21"/>
        </w:rPr>
        <w:t>古东部的哲里木盟(今吉林通辽)垦种。嘉庆、道光年间，移民沿嫩江进入黑龙</w:t>
      </w:r>
      <w:r>
        <w:rPr>
          <w:spacing w:val="2"/>
          <w:sz w:val="21"/>
          <w:szCs w:val="21"/>
        </w:rPr>
        <w:t xml:space="preserve"> </w:t>
      </w:r>
      <w:r>
        <w:rPr>
          <w:spacing w:val="-20"/>
          <w:sz w:val="21"/>
          <w:szCs w:val="21"/>
        </w:rPr>
        <w:t>江西部，成为郭尔罗斯后旗(今黑龙江肇源)、杜尔伯特旗等地蒙</w:t>
      </w:r>
      <w:r>
        <w:rPr>
          <w:spacing w:val="-21"/>
          <w:sz w:val="21"/>
          <w:szCs w:val="21"/>
        </w:rPr>
        <w:t>古王公的佃户。</w:t>
      </w:r>
      <w:r>
        <w:rPr>
          <w:sz w:val="21"/>
          <w:szCs w:val="21"/>
        </w:rPr>
        <w:t xml:space="preserve"> </w:t>
      </w:r>
      <w:r>
        <w:rPr>
          <w:spacing w:val="-22"/>
          <w:sz w:val="21"/>
          <w:szCs w:val="21"/>
        </w:rPr>
        <w:t>这些关内移民在当地多以贸易、狩猎、淘金、采药、垦荒等业务为生，和</w:t>
      </w:r>
      <w:r>
        <w:rPr>
          <w:spacing w:val="-23"/>
          <w:sz w:val="21"/>
          <w:szCs w:val="21"/>
        </w:rPr>
        <w:t>当地人</w:t>
      </w:r>
      <w:r>
        <w:rPr>
          <w:sz w:val="21"/>
          <w:szCs w:val="21"/>
        </w:rPr>
        <w:t xml:space="preserve"> </w:t>
      </w:r>
      <w:r>
        <w:rPr>
          <w:spacing w:val="-22"/>
          <w:sz w:val="21"/>
          <w:szCs w:val="21"/>
        </w:rPr>
        <w:t>逐渐融合。</w:t>
      </w:r>
    </w:p>
    <w:p w14:paraId="2AEEE8A8">
      <w:pPr>
        <w:pStyle w:val="2"/>
        <w:spacing w:before="86" w:line="307" w:lineRule="auto"/>
        <w:ind w:firstLine="339"/>
        <w:jc w:val="both"/>
        <w:rPr>
          <w:sz w:val="21"/>
          <w:szCs w:val="21"/>
        </w:rPr>
      </w:pPr>
      <w:r>
        <w:rPr>
          <w:spacing w:val="-20"/>
          <w:sz w:val="21"/>
          <w:szCs w:val="21"/>
        </w:rPr>
        <w:t>在清朝大规模移民运动中，还有一个感人的西迁故事，即锡伯族万里戍边。</w:t>
      </w:r>
      <w:r>
        <w:rPr>
          <w:spacing w:val="14"/>
          <w:sz w:val="21"/>
          <w:szCs w:val="21"/>
        </w:rPr>
        <w:t xml:space="preserve"> </w:t>
      </w:r>
      <w:r>
        <w:rPr>
          <w:spacing w:val="-22"/>
          <w:w w:val="99"/>
          <w:sz w:val="21"/>
          <w:szCs w:val="21"/>
        </w:rPr>
        <w:t>清廷平定准噶尔叛乱之后，刚被收复的伊犁地区历经数十年战乱，地荒牧凋，生</w:t>
      </w:r>
      <w:r>
        <w:rPr>
          <w:spacing w:val="10"/>
          <w:sz w:val="21"/>
          <w:szCs w:val="21"/>
        </w:rPr>
        <w:t xml:space="preserve">  </w:t>
      </w:r>
      <w:r>
        <w:rPr>
          <w:spacing w:val="-18"/>
          <w:sz w:val="21"/>
          <w:szCs w:val="21"/>
        </w:rPr>
        <w:t>产力遭到严重破坏，边防空虚。彼时沙俄步步东扩，时时觊觎。乾隆二十七年</w:t>
      </w:r>
      <w:r>
        <w:rPr>
          <w:sz w:val="21"/>
          <w:szCs w:val="21"/>
        </w:rPr>
        <w:t xml:space="preserve">  </w:t>
      </w:r>
      <w:r>
        <w:rPr>
          <w:spacing w:val="-14"/>
          <w:sz w:val="21"/>
          <w:szCs w:val="21"/>
        </w:rPr>
        <w:t>(1762),清廷在新疆设立伊犁将军，驻扎</w:t>
      </w:r>
      <w:r>
        <w:rPr>
          <w:spacing w:val="-15"/>
          <w:sz w:val="21"/>
          <w:szCs w:val="21"/>
        </w:rPr>
        <w:t>伊犁惠远城(今新疆霍城南),统辖全疆</w:t>
      </w:r>
      <w:r>
        <w:rPr>
          <w:sz w:val="21"/>
          <w:szCs w:val="21"/>
        </w:rPr>
        <w:t xml:space="preserve"> </w:t>
      </w:r>
      <w:r>
        <w:rPr>
          <w:spacing w:val="-19"/>
          <w:sz w:val="21"/>
          <w:szCs w:val="21"/>
        </w:rPr>
        <w:t>军政事务。1764年，清廷从盛京各处调遣年富力强的锡伯族士兵1000名，防御、</w:t>
      </w:r>
      <w:r>
        <w:rPr>
          <w:spacing w:val="15"/>
          <w:sz w:val="21"/>
          <w:szCs w:val="21"/>
        </w:rPr>
        <w:t xml:space="preserve"> </w:t>
      </w:r>
      <w:r>
        <w:rPr>
          <w:spacing w:val="-15"/>
          <w:sz w:val="21"/>
          <w:szCs w:val="21"/>
        </w:rPr>
        <w:t>骁骑校20名，连同眷属3275名，西迁伊犁(图11-2)。生活在白山黑水间</w:t>
      </w:r>
      <w:r>
        <w:rPr>
          <w:spacing w:val="-16"/>
          <w:sz w:val="21"/>
          <w:szCs w:val="21"/>
        </w:rPr>
        <w:t>的锡伯</w:t>
      </w:r>
      <w:r>
        <w:rPr>
          <w:sz w:val="21"/>
          <w:szCs w:val="21"/>
        </w:rPr>
        <w:t xml:space="preserve">  </w:t>
      </w:r>
      <w:r>
        <w:rPr>
          <w:spacing w:val="-24"/>
          <w:sz w:val="21"/>
          <w:szCs w:val="21"/>
        </w:rPr>
        <w:t>人彪悍忠义，善骑射，能打仗。严酷的自然地理、寒冷的气候条件、多次生业方</w:t>
      </w:r>
      <w:r>
        <w:rPr>
          <w:spacing w:val="8"/>
          <w:sz w:val="21"/>
          <w:szCs w:val="21"/>
        </w:rPr>
        <w:t xml:space="preserve">  </w:t>
      </w:r>
      <w:r>
        <w:rPr>
          <w:spacing w:val="-24"/>
          <w:sz w:val="21"/>
          <w:szCs w:val="21"/>
        </w:rPr>
        <w:t>式的转变以及百年戎马生涯的锻炼，培养了锡伯人豪爽强悍、兼容并蓄、吃苦耐</w:t>
      </w:r>
      <w:r>
        <w:rPr>
          <w:spacing w:val="8"/>
          <w:sz w:val="21"/>
          <w:szCs w:val="21"/>
        </w:rPr>
        <w:t xml:space="preserve">  </w:t>
      </w:r>
      <w:r>
        <w:rPr>
          <w:spacing w:val="-18"/>
          <w:sz w:val="21"/>
          <w:szCs w:val="21"/>
        </w:rPr>
        <w:t>劳和坚忍不拔的民族品格和心态。</w:t>
      </w:r>
    </w:p>
    <w:p w14:paraId="328592C2">
      <w:pPr>
        <w:spacing w:before="9" w:line="3180" w:lineRule="exact"/>
        <w:ind w:firstLine="1209"/>
      </w:pPr>
      <w:r>
        <w:rPr>
          <w:position w:val="-63"/>
        </w:rPr>
        <w:drawing>
          <wp:inline distT="0" distB="0" distL="0" distR="0">
            <wp:extent cx="2698750" cy="2019300"/>
            <wp:effectExtent l="0" t="0" r="13970" b="7620"/>
            <wp:docPr id="342" name="IM 124"/>
            <wp:cNvGraphicFramePr/>
            <a:graphic xmlns:a="http://schemas.openxmlformats.org/drawingml/2006/main">
              <a:graphicData uri="http://schemas.openxmlformats.org/drawingml/2006/picture">
                <pic:pic xmlns:pic="http://schemas.openxmlformats.org/drawingml/2006/picture">
                  <pic:nvPicPr>
                    <pic:cNvPr id="342" name="IM 124"/>
                    <pic:cNvPicPr/>
                  </pic:nvPicPr>
                  <pic:blipFill>
                    <a:blip r:embed="rId721"/>
                    <a:stretch>
                      <a:fillRect/>
                    </a:stretch>
                  </pic:blipFill>
                  <pic:spPr>
                    <a:xfrm>
                      <a:off x="0" y="0"/>
                      <a:ext cx="2698779" cy="2019314"/>
                    </a:xfrm>
                    <a:prstGeom prst="rect">
                      <a:avLst/>
                    </a:prstGeom>
                  </pic:spPr>
                </pic:pic>
              </a:graphicData>
            </a:graphic>
          </wp:inline>
        </w:drawing>
      </w:r>
    </w:p>
    <w:p w14:paraId="37D1A0C8">
      <w:pPr>
        <w:spacing w:before="116" w:line="225" w:lineRule="auto"/>
        <w:ind w:left="1469"/>
        <w:rPr>
          <w:rFonts w:ascii="楷体" w:hAnsi="楷体" w:eastAsia="楷体" w:cs="楷体"/>
          <w:sz w:val="21"/>
          <w:szCs w:val="21"/>
        </w:rPr>
      </w:pPr>
      <w:r>
        <w:rPr>
          <w:rFonts w:ascii="楷体" w:hAnsi="楷体" w:eastAsia="楷体" w:cs="楷体"/>
          <w:spacing w:val="-16"/>
          <w:sz w:val="21"/>
          <w:szCs w:val="21"/>
        </w:rPr>
        <w:t>图11-2</w:t>
      </w:r>
      <w:r>
        <w:rPr>
          <w:rFonts w:ascii="楷体" w:hAnsi="楷体" w:eastAsia="楷体" w:cs="楷体"/>
          <w:spacing w:val="50"/>
          <w:sz w:val="21"/>
          <w:szCs w:val="21"/>
        </w:rPr>
        <w:t xml:space="preserve"> </w:t>
      </w:r>
      <w:r>
        <w:rPr>
          <w:rFonts w:ascii="楷体" w:hAnsi="楷体" w:eastAsia="楷体" w:cs="楷体"/>
          <w:spacing w:val="-16"/>
          <w:sz w:val="21"/>
          <w:szCs w:val="21"/>
        </w:rPr>
        <w:t>锡伯族军民西迁戍边行走路线图石刻</w:t>
      </w:r>
    </w:p>
    <w:p w14:paraId="56BF8D29">
      <w:pPr>
        <w:spacing w:before="77" w:line="273" w:lineRule="auto"/>
        <w:ind w:left="339" w:right="470" w:firstLine="400"/>
        <w:jc w:val="both"/>
        <w:rPr>
          <w:rFonts w:ascii="楷体" w:hAnsi="楷体" w:eastAsia="楷体" w:cs="楷体"/>
          <w:sz w:val="21"/>
          <w:szCs w:val="21"/>
        </w:rPr>
      </w:pPr>
      <w:r>
        <w:rPr>
          <w:rFonts w:ascii="楷体" w:hAnsi="楷体" w:eastAsia="楷体" w:cs="楷体"/>
          <w:spacing w:val="-19"/>
          <w:w w:val="98"/>
          <w:sz w:val="21"/>
          <w:szCs w:val="21"/>
        </w:rPr>
        <w:t>这组石刻共计56块，是锡伯族军民西迁戍边的行走路线图。锡伯族</w:t>
      </w:r>
      <w:r>
        <w:rPr>
          <w:rFonts w:ascii="楷体" w:hAnsi="楷体" w:eastAsia="楷体" w:cs="楷体"/>
          <w:spacing w:val="15"/>
          <w:sz w:val="21"/>
          <w:szCs w:val="21"/>
        </w:rPr>
        <w:t xml:space="preserve"> </w:t>
      </w:r>
      <w:r>
        <w:rPr>
          <w:rFonts w:ascii="楷体" w:hAnsi="楷体" w:eastAsia="楷体" w:cs="楷体"/>
          <w:spacing w:val="-23"/>
          <w:sz w:val="21"/>
          <w:szCs w:val="21"/>
        </w:rPr>
        <w:t>军民历经千难万险，不远万里西迁新疆，驻守祖国</w:t>
      </w:r>
      <w:r>
        <w:rPr>
          <w:rFonts w:ascii="楷体" w:hAnsi="楷体" w:eastAsia="楷体" w:cs="楷体"/>
          <w:spacing w:val="-24"/>
          <w:sz w:val="21"/>
          <w:szCs w:val="21"/>
        </w:rPr>
        <w:t>的边疆，维护新疆的</w:t>
      </w:r>
      <w:r>
        <w:rPr>
          <w:rFonts w:ascii="楷体" w:hAnsi="楷体" w:eastAsia="楷体" w:cs="楷体"/>
          <w:sz w:val="21"/>
          <w:szCs w:val="21"/>
        </w:rPr>
        <w:t xml:space="preserve"> </w:t>
      </w:r>
      <w:r>
        <w:rPr>
          <w:rFonts w:ascii="楷体" w:hAnsi="楷体" w:eastAsia="楷体" w:cs="楷体"/>
          <w:spacing w:val="-25"/>
          <w:sz w:val="21"/>
          <w:szCs w:val="21"/>
        </w:rPr>
        <w:t>安全和稳定。锡伯军民保家卫国的事迹也体现出中华民族精神的核心。</w:t>
      </w:r>
    </w:p>
    <w:p w14:paraId="5746E362">
      <w:pPr>
        <w:spacing w:line="286" w:lineRule="auto"/>
        <w:rPr>
          <w:rFonts w:ascii="Arial"/>
          <w:sz w:val="21"/>
        </w:rPr>
      </w:pPr>
    </w:p>
    <w:p w14:paraId="6433D4F3">
      <w:pPr>
        <w:pStyle w:val="2"/>
        <w:spacing w:before="68" w:line="219" w:lineRule="auto"/>
        <w:jc w:val="right"/>
        <w:rPr>
          <w:sz w:val="21"/>
          <w:szCs w:val="21"/>
        </w:rPr>
      </w:pPr>
      <w:r>
        <w:rPr>
          <w:spacing w:val="-20"/>
          <w:sz w:val="21"/>
          <w:szCs w:val="21"/>
        </w:rPr>
        <w:t>锡伯族军民赶着牛车、驼队，带上行装，一路上风餐露宿，其</w:t>
      </w:r>
      <w:r>
        <w:rPr>
          <w:spacing w:val="-21"/>
          <w:sz w:val="21"/>
          <w:szCs w:val="21"/>
        </w:rPr>
        <w:t>间数次断粮，</w:t>
      </w:r>
    </w:p>
    <w:p w14:paraId="45E4A41B">
      <w:pPr>
        <w:spacing w:line="219" w:lineRule="auto"/>
        <w:rPr>
          <w:sz w:val="21"/>
          <w:szCs w:val="21"/>
        </w:rPr>
        <w:sectPr>
          <w:headerReference r:id="rId302" w:type="default"/>
          <w:footerReference r:id="rId303" w:type="default"/>
          <w:pgSz w:w="8440" w:h="13270"/>
          <w:pgMar w:top="785" w:right="1054" w:bottom="604" w:left="760" w:header="621" w:footer="469" w:gutter="0"/>
          <w:cols w:space="720" w:num="1"/>
        </w:sectPr>
      </w:pPr>
    </w:p>
    <w:p w14:paraId="022E51CC">
      <w:pPr>
        <w:pStyle w:val="2"/>
        <w:spacing w:before="108" w:line="219" w:lineRule="auto"/>
        <w:rPr>
          <w:sz w:val="20"/>
          <w:szCs w:val="20"/>
        </w:rPr>
      </w:pPr>
      <w:r>
        <w:rPr>
          <w:rFonts w:ascii="Times New Roman" w:hAnsi="Times New Roman" w:eastAsia="Times New Roman" w:cs="Times New Roman"/>
          <w:spacing w:val="-19"/>
          <w:w w:val="97"/>
          <w:sz w:val="20"/>
          <w:szCs w:val="20"/>
        </w:rPr>
        <w:t>O</w:t>
      </w:r>
      <w:r>
        <w:rPr>
          <w:rFonts w:ascii="Times New Roman" w:hAnsi="Times New Roman" w:eastAsia="Times New Roman" w:cs="Times New Roman"/>
          <w:spacing w:val="13"/>
          <w:w w:val="101"/>
          <w:sz w:val="20"/>
          <w:szCs w:val="20"/>
        </w:rPr>
        <w:t xml:space="preserve">  </w:t>
      </w:r>
      <w:r>
        <w:rPr>
          <w:spacing w:val="-19"/>
          <w:w w:val="97"/>
          <w:sz w:val="20"/>
          <w:szCs w:val="20"/>
        </w:rPr>
        <w:t>第十一讲</w:t>
      </w:r>
      <w:r>
        <w:rPr>
          <w:spacing w:val="10"/>
          <w:sz w:val="20"/>
          <w:szCs w:val="20"/>
        </w:rPr>
        <w:t xml:space="preserve"> </w:t>
      </w:r>
      <w:r>
        <w:rPr>
          <w:spacing w:val="-19"/>
          <w:w w:val="97"/>
          <w:sz w:val="20"/>
          <w:szCs w:val="20"/>
        </w:rPr>
        <w:t>中华一家与中华民族格局底定(清前中期)</w:t>
      </w:r>
    </w:p>
    <w:p w14:paraId="48B3E72E">
      <w:pPr>
        <w:spacing w:line="425" w:lineRule="auto"/>
        <w:rPr>
          <w:rFonts w:ascii="Arial"/>
          <w:sz w:val="21"/>
        </w:rPr>
      </w:pPr>
    </w:p>
    <w:p w14:paraId="02A882C8">
      <w:pPr>
        <w:pStyle w:val="2"/>
        <w:spacing w:before="65" w:line="316" w:lineRule="auto"/>
        <w:ind w:left="279" w:right="32"/>
        <w:jc w:val="both"/>
        <w:rPr>
          <w:sz w:val="20"/>
          <w:szCs w:val="20"/>
        </w:rPr>
      </w:pPr>
      <w:r>
        <w:rPr>
          <w:spacing w:val="7"/>
          <w:sz w:val="20"/>
          <w:szCs w:val="20"/>
        </w:rPr>
        <w:t>靠野菜果腹。乾隆帝原本给了3年的行军期限，他们却只用了1年3个月，就抵</w:t>
      </w:r>
      <w:r>
        <w:rPr>
          <w:spacing w:val="2"/>
          <w:sz w:val="20"/>
          <w:szCs w:val="20"/>
        </w:rPr>
        <w:t xml:space="preserve"> </w:t>
      </w:r>
      <w:r>
        <w:rPr>
          <w:sz w:val="20"/>
          <w:szCs w:val="20"/>
        </w:rPr>
        <w:t>达伊犁霍城一带。抵达次年(1766),他们被安排到察布查尔地区组建锡伯营。作</w:t>
      </w:r>
      <w:r>
        <w:rPr>
          <w:spacing w:val="11"/>
          <w:sz w:val="20"/>
          <w:szCs w:val="20"/>
        </w:rPr>
        <w:t xml:space="preserve"> </w:t>
      </w:r>
      <w:r>
        <w:rPr>
          <w:spacing w:val="-3"/>
          <w:sz w:val="20"/>
          <w:szCs w:val="20"/>
        </w:rPr>
        <w:t>为集军事、行政、生产于一体的组织，锡伯营在当地挖渠垦荒、扩大生产，同时</w:t>
      </w:r>
      <w:r>
        <w:rPr>
          <w:spacing w:val="15"/>
          <w:sz w:val="20"/>
          <w:szCs w:val="20"/>
        </w:rPr>
        <w:t xml:space="preserve"> </w:t>
      </w:r>
      <w:r>
        <w:rPr>
          <w:spacing w:val="-8"/>
          <w:sz w:val="20"/>
          <w:szCs w:val="20"/>
        </w:rPr>
        <w:t>数次参加平叛斗争，为促进边疆发展、维护祖国统一和新疆安定作出了突</w:t>
      </w:r>
      <w:r>
        <w:rPr>
          <w:spacing w:val="-9"/>
          <w:sz w:val="20"/>
          <w:szCs w:val="20"/>
        </w:rPr>
        <w:t>出贡献。</w:t>
      </w:r>
    </w:p>
    <w:p w14:paraId="06044B41">
      <w:pPr>
        <w:pStyle w:val="2"/>
        <w:spacing w:before="170" w:line="219" w:lineRule="auto"/>
        <w:ind w:left="720"/>
        <w:rPr>
          <w:sz w:val="20"/>
          <w:szCs w:val="20"/>
        </w:rPr>
      </w:pPr>
      <w:r>
        <w:rPr>
          <w:spacing w:val="-7"/>
          <w:sz w:val="20"/>
          <w:szCs w:val="20"/>
        </w:rPr>
        <w:t>二、交错杂居</w:t>
      </w:r>
    </w:p>
    <w:p w14:paraId="51A18613">
      <w:pPr>
        <w:pStyle w:val="2"/>
        <w:spacing w:before="120" w:line="319" w:lineRule="auto"/>
        <w:ind w:left="179" w:right="21" w:firstLine="540"/>
        <w:rPr>
          <w:sz w:val="20"/>
          <w:szCs w:val="20"/>
        </w:rPr>
      </w:pPr>
      <w:r>
        <w:rPr>
          <w:spacing w:val="-3"/>
          <w:sz w:val="20"/>
          <w:szCs w:val="20"/>
        </w:rPr>
        <w:t>大规模移民使得不同人群错落杂居，族群融合的趋势难以阻挡。清初，实行</w:t>
      </w:r>
      <w:r>
        <w:rPr>
          <w:spacing w:val="8"/>
          <w:sz w:val="20"/>
          <w:szCs w:val="20"/>
        </w:rPr>
        <w:t xml:space="preserve"> </w:t>
      </w:r>
      <w:r>
        <w:rPr>
          <w:spacing w:val="-5"/>
          <w:sz w:val="20"/>
          <w:szCs w:val="20"/>
        </w:rPr>
        <w:t>“旗民有别”的政策。顺治初年，将汉官及商贾民人尽</w:t>
      </w:r>
      <w:r>
        <w:rPr>
          <w:spacing w:val="-6"/>
          <w:sz w:val="20"/>
          <w:szCs w:val="20"/>
        </w:rPr>
        <w:t>徙北京南城居住，北京内城</w:t>
      </w:r>
      <w:r>
        <w:rPr>
          <w:sz w:val="20"/>
          <w:szCs w:val="20"/>
        </w:rPr>
        <w:t xml:space="preserve"> </w:t>
      </w:r>
      <w:r>
        <w:rPr>
          <w:spacing w:val="-1"/>
          <w:sz w:val="20"/>
          <w:szCs w:val="20"/>
        </w:rPr>
        <w:t>为八旗所居；在近畿则推行圈地、投充、拨补等政策，强征良田，设立屯庄，分</w:t>
      </w:r>
      <w:r>
        <w:rPr>
          <w:spacing w:val="6"/>
          <w:sz w:val="20"/>
          <w:szCs w:val="20"/>
        </w:rPr>
        <w:t xml:space="preserve">  </w:t>
      </w:r>
      <w:r>
        <w:rPr>
          <w:spacing w:val="-4"/>
          <w:sz w:val="20"/>
          <w:szCs w:val="20"/>
        </w:rPr>
        <w:t>给旗人，或作为皇庄、王庄。各地驻防八旗另建“满城”居住，与当地民众隔离，</w:t>
      </w:r>
      <w:r>
        <w:rPr>
          <w:spacing w:val="3"/>
          <w:sz w:val="20"/>
          <w:szCs w:val="20"/>
        </w:rPr>
        <w:t xml:space="preserve"> </w:t>
      </w:r>
      <w:r>
        <w:rPr>
          <w:spacing w:val="2"/>
          <w:sz w:val="20"/>
          <w:szCs w:val="20"/>
        </w:rPr>
        <w:t>去世或致仕须归京。加上旗人的种种政治、经济特权，</w:t>
      </w:r>
      <w:r>
        <w:rPr>
          <w:spacing w:val="1"/>
          <w:sz w:val="20"/>
          <w:szCs w:val="20"/>
        </w:rPr>
        <w:t>这些构成清初满、蒙古、</w:t>
      </w:r>
      <w:r>
        <w:rPr>
          <w:sz w:val="20"/>
          <w:szCs w:val="20"/>
        </w:rPr>
        <w:t xml:space="preserve"> </w:t>
      </w:r>
      <w:r>
        <w:rPr>
          <w:spacing w:val="-9"/>
          <w:sz w:val="20"/>
          <w:szCs w:val="20"/>
        </w:rPr>
        <w:t>汉旗民同普通民众之间的珍域。</w:t>
      </w:r>
    </w:p>
    <w:p w14:paraId="381B8B0B">
      <w:pPr>
        <w:pStyle w:val="2"/>
        <w:spacing w:before="58" w:line="318" w:lineRule="auto"/>
        <w:ind w:left="279" w:right="53" w:firstLine="440"/>
        <w:jc w:val="both"/>
        <w:rPr>
          <w:sz w:val="20"/>
          <w:szCs w:val="20"/>
        </w:rPr>
      </w:pPr>
      <w:r>
        <w:rPr>
          <w:spacing w:val="-4"/>
          <w:sz w:val="20"/>
          <w:szCs w:val="20"/>
        </w:rPr>
        <w:t>但后来，北京内城居住空间紧张，满蒙旗人迁居外城，与民人杂处，语言习</w:t>
      </w:r>
      <w:r>
        <w:rPr>
          <w:spacing w:val="18"/>
          <w:sz w:val="20"/>
          <w:szCs w:val="20"/>
        </w:rPr>
        <w:t xml:space="preserve"> </w:t>
      </w:r>
      <w:r>
        <w:rPr>
          <w:spacing w:val="-4"/>
          <w:sz w:val="20"/>
          <w:szCs w:val="20"/>
        </w:rPr>
        <w:t>俗相互浸染。旗人社区功能从以族群血缘和政治军事需求为主，转向以经</w:t>
      </w:r>
      <w:r>
        <w:rPr>
          <w:spacing w:val="-5"/>
          <w:sz w:val="20"/>
          <w:szCs w:val="20"/>
        </w:rPr>
        <w:t>济文化</w:t>
      </w:r>
      <w:r>
        <w:rPr>
          <w:sz w:val="20"/>
          <w:szCs w:val="20"/>
        </w:rPr>
        <w:t xml:space="preserve"> </w:t>
      </w:r>
      <w:r>
        <w:rPr>
          <w:spacing w:val="-4"/>
          <w:sz w:val="20"/>
          <w:szCs w:val="20"/>
        </w:rPr>
        <w:t>生活为主。畿辅旗屯由于频繁的土地交易，与普通村庄渐无差别。驻防八旗所在</w:t>
      </w:r>
      <w:r>
        <w:rPr>
          <w:sz w:val="20"/>
          <w:szCs w:val="20"/>
        </w:rPr>
        <w:t xml:space="preserve"> </w:t>
      </w:r>
      <w:r>
        <w:rPr>
          <w:spacing w:val="-4"/>
          <w:sz w:val="20"/>
          <w:szCs w:val="20"/>
        </w:rPr>
        <w:t>各地的民众，通过做奴仆、雇佣、抱养等渗入旗人社会，有的养子甚至承</w:t>
      </w:r>
      <w:r>
        <w:rPr>
          <w:spacing w:val="-5"/>
          <w:sz w:val="20"/>
          <w:szCs w:val="20"/>
        </w:rPr>
        <w:t>袭旗人</w:t>
      </w:r>
      <w:r>
        <w:rPr>
          <w:sz w:val="20"/>
          <w:szCs w:val="20"/>
        </w:rPr>
        <w:t xml:space="preserve"> </w:t>
      </w:r>
      <w:r>
        <w:rPr>
          <w:spacing w:val="4"/>
          <w:sz w:val="20"/>
          <w:szCs w:val="20"/>
        </w:rPr>
        <w:t>身份。乾隆五年(1740),西安将军绰尔多奏报，西安驻防兵额仅8600余名，仆</w:t>
      </w:r>
      <w:r>
        <w:rPr>
          <w:spacing w:val="10"/>
          <w:sz w:val="20"/>
          <w:szCs w:val="20"/>
        </w:rPr>
        <w:t xml:space="preserve"> </w:t>
      </w:r>
      <w:r>
        <w:rPr>
          <w:spacing w:val="-13"/>
          <w:sz w:val="20"/>
          <w:szCs w:val="20"/>
        </w:rPr>
        <w:t>人却达到80000名。①</w:t>
      </w:r>
    </w:p>
    <w:p w14:paraId="5248EB84">
      <w:pPr>
        <w:pStyle w:val="2"/>
        <w:spacing w:before="51" w:line="310" w:lineRule="auto"/>
        <w:ind w:left="279" w:right="12" w:firstLine="520"/>
        <w:rPr>
          <w:sz w:val="20"/>
          <w:szCs w:val="20"/>
        </w:rPr>
      </w:pPr>
      <w:r>
        <w:rPr>
          <w:spacing w:val="-5"/>
          <w:sz w:val="20"/>
          <w:szCs w:val="20"/>
        </w:rPr>
        <w:t>在蒙古，随着内地移民不断涌入以及八旗驻防、屯垦、经商等活动影响，土</w:t>
      </w:r>
      <w:r>
        <w:rPr>
          <w:spacing w:val="13"/>
          <w:sz w:val="20"/>
          <w:szCs w:val="20"/>
        </w:rPr>
        <w:t xml:space="preserve"> </w:t>
      </w:r>
      <w:r>
        <w:rPr>
          <w:spacing w:val="-5"/>
          <w:sz w:val="20"/>
          <w:szCs w:val="20"/>
        </w:rPr>
        <w:t>默特地区有蒙古、汉、满、回、藏等族聚集生息，村落也由单一的蒙古族聚居演</w:t>
      </w:r>
      <w:r>
        <w:rPr>
          <w:spacing w:val="2"/>
          <w:sz w:val="20"/>
          <w:szCs w:val="20"/>
        </w:rPr>
        <w:t xml:space="preserve">  </w:t>
      </w:r>
      <w:r>
        <w:rPr>
          <w:spacing w:val="-5"/>
          <w:sz w:val="20"/>
          <w:szCs w:val="20"/>
        </w:rPr>
        <w:t>变为蒙古、汉、满、回等多民族杂居。鄂尔多斯一带，乾隆中期以后，汉民在该</w:t>
      </w:r>
      <w:r>
        <w:rPr>
          <w:spacing w:val="2"/>
          <w:sz w:val="20"/>
          <w:szCs w:val="20"/>
        </w:rPr>
        <w:t xml:space="preserve">  </w:t>
      </w:r>
      <w:r>
        <w:rPr>
          <w:spacing w:val="-6"/>
          <w:sz w:val="20"/>
          <w:szCs w:val="20"/>
        </w:rPr>
        <w:t>地中部呈点状分布；道光、咸丰时期，汉人移民激增，分布于该地东部长城沿边</w:t>
      </w:r>
      <w:r>
        <w:rPr>
          <w:spacing w:val="7"/>
          <w:sz w:val="20"/>
          <w:szCs w:val="20"/>
        </w:rPr>
        <w:t xml:space="preserve">  </w:t>
      </w:r>
      <w:r>
        <w:rPr>
          <w:spacing w:val="-5"/>
          <w:sz w:val="20"/>
          <w:szCs w:val="20"/>
        </w:rPr>
        <w:t>一带。道光中期，伊克昭盟蒙汉人口结构发</w:t>
      </w:r>
      <w:r>
        <w:rPr>
          <w:spacing w:val="-6"/>
          <w:sz w:val="20"/>
          <w:szCs w:val="20"/>
        </w:rPr>
        <w:t>生极大变化，渐渐形成大杂居、小聚</w:t>
      </w:r>
      <w:r>
        <w:rPr>
          <w:sz w:val="20"/>
          <w:szCs w:val="20"/>
        </w:rPr>
        <w:t xml:space="preserve">  </w:t>
      </w:r>
      <w:r>
        <w:rPr>
          <w:spacing w:val="-13"/>
          <w:sz w:val="20"/>
          <w:szCs w:val="20"/>
        </w:rPr>
        <w:t>居的局面。</w:t>
      </w:r>
    </w:p>
    <w:p w14:paraId="21BAC153">
      <w:pPr>
        <w:pStyle w:val="2"/>
        <w:spacing w:before="85" w:line="308" w:lineRule="auto"/>
        <w:ind w:left="279" w:firstLine="560"/>
        <w:rPr>
          <w:sz w:val="20"/>
          <w:szCs w:val="20"/>
        </w:rPr>
      </w:pPr>
      <w:r>
        <w:rPr>
          <w:spacing w:val="-6"/>
          <w:sz w:val="20"/>
          <w:szCs w:val="20"/>
        </w:rPr>
        <w:t>在甘青宁地区，随着移民垦殖和商贸流寓人口增多，当地汉人从明朝的集中</w:t>
      </w:r>
      <w:r>
        <w:rPr>
          <w:spacing w:val="18"/>
          <w:sz w:val="20"/>
          <w:szCs w:val="20"/>
        </w:rPr>
        <w:t xml:space="preserve"> </w:t>
      </w:r>
      <w:r>
        <w:rPr>
          <w:spacing w:val="-5"/>
          <w:sz w:val="20"/>
          <w:szCs w:val="20"/>
        </w:rPr>
        <w:t>于屯田、卫所等据点，发展为广泛而分散的面状</w:t>
      </w:r>
      <w:r>
        <w:rPr>
          <w:spacing w:val="-6"/>
          <w:sz w:val="20"/>
          <w:szCs w:val="20"/>
        </w:rPr>
        <w:t>分布，与回、藏人群杂居。康熙</w:t>
      </w:r>
      <w:r>
        <w:rPr>
          <w:sz w:val="20"/>
          <w:szCs w:val="20"/>
        </w:rPr>
        <w:t xml:space="preserve">  </w:t>
      </w:r>
      <w:r>
        <w:rPr>
          <w:spacing w:val="-5"/>
          <w:sz w:val="20"/>
          <w:szCs w:val="20"/>
        </w:rPr>
        <w:t>二十年(1681),在河湟地区，“卫之辐转殷繁，不但河西莫及，虽秦塞犹多让焉。</w:t>
      </w:r>
    </w:p>
    <w:p w14:paraId="0F8BE7F6">
      <w:pPr>
        <w:pStyle w:val="2"/>
        <w:spacing w:before="59" w:line="217" w:lineRule="auto"/>
        <w:ind w:left="279"/>
        <w:rPr>
          <w:sz w:val="20"/>
          <w:szCs w:val="20"/>
        </w:rPr>
      </w:pPr>
      <w:r>
        <w:rPr>
          <w:spacing w:val="-17"/>
          <w:sz w:val="20"/>
          <w:szCs w:val="20"/>
        </w:rPr>
        <w:t>自汉人、土人而外，有黑番……有西夷……而番回特众”②。乾隆初年，大通卫各堡</w:t>
      </w:r>
    </w:p>
    <w:p w14:paraId="41E04DBE">
      <w:pPr>
        <w:spacing w:line="422" w:lineRule="auto"/>
        <w:rPr>
          <w:rFonts w:ascii="Arial"/>
          <w:sz w:val="21"/>
        </w:rPr>
      </w:pPr>
      <w:r>
        <w:drawing>
          <wp:anchor distT="0" distB="0" distL="0" distR="0" simplePos="0" relativeHeight="251882496" behindDoc="0" locked="0" layoutInCell="1" allowOverlap="1">
            <wp:simplePos x="0" y="0"/>
            <wp:positionH relativeFrom="column">
              <wp:posOffset>311150</wp:posOffset>
            </wp:positionH>
            <wp:positionV relativeFrom="paragraph">
              <wp:posOffset>240030</wp:posOffset>
            </wp:positionV>
            <wp:extent cx="812800" cy="6350"/>
            <wp:effectExtent l="0" t="0" r="0" b="0"/>
            <wp:wrapNone/>
            <wp:docPr id="343" name="IM 126"/>
            <wp:cNvGraphicFramePr/>
            <a:graphic xmlns:a="http://schemas.openxmlformats.org/drawingml/2006/main">
              <a:graphicData uri="http://schemas.openxmlformats.org/drawingml/2006/picture">
                <pic:pic xmlns:pic="http://schemas.openxmlformats.org/drawingml/2006/picture">
                  <pic:nvPicPr>
                    <pic:cNvPr id="343" name="IM 126"/>
                    <pic:cNvPicPr/>
                  </pic:nvPicPr>
                  <pic:blipFill>
                    <a:blip r:embed="rId722"/>
                    <a:stretch>
                      <a:fillRect/>
                    </a:stretch>
                  </pic:blipFill>
                  <pic:spPr>
                    <a:xfrm>
                      <a:off x="0" y="0"/>
                      <a:ext cx="812788" cy="6350"/>
                    </a:xfrm>
                    <a:prstGeom prst="rect">
                      <a:avLst/>
                    </a:prstGeom>
                  </pic:spPr>
                </pic:pic>
              </a:graphicData>
            </a:graphic>
          </wp:anchor>
        </w:drawing>
      </w:r>
    </w:p>
    <w:p w14:paraId="3C7A5144">
      <w:pPr>
        <w:spacing w:before="65" w:line="225" w:lineRule="auto"/>
        <w:ind w:left="719" w:right="201" w:hanging="440"/>
        <w:rPr>
          <w:rFonts w:ascii="楷体" w:hAnsi="楷体" w:eastAsia="楷体" w:cs="楷体"/>
          <w:sz w:val="20"/>
          <w:szCs w:val="20"/>
        </w:rPr>
      </w:pPr>
      <w:r>
        <w:rPr>
          <w:rFonts w:ascii="楷体" w:hAnsi="楷体" w:eastAsia="楷体" w:cs="楷体"/>
          <w:spacing w:val="-23"/>
          <w:w w:val="94"/>
          <w:sz w:val="20"/>
          <w:szCs w:val="20"/>
        </w:rPr>
        <w:t>①《满文月折档》,乾隆五年七月初三日绰尔多奏。转引自定宜庄：《清代八旗驻防研究》,辽</w:t>
      </w:r>
      <w:r>
        <w:rPr>
          <w:rFonts w:ascii="楷体" w:hAnsi="楷体" w:eastAsia="楷体" w:cs="楷体"/>
          <w:spacing w:val="37"/>
          <w:sz w:val="20"/>
          <w:szCs w:val="20"/>
        </w:rPr>
        <w:t xml:space="preserve"> </w:t>
      </w:r>
      <w:r>
        <w:rPr>
          <w:rFonts w:ascii="楷体" w:hAnsi="楷体" w:eastAsia="楷体" w:cs="楷体"/>
          <w:spacing w:val="-21"/>
          <w:w w:val="96"/>
          <w:sz w:val="20"/>
          <w:szCs w:val="20"/>
        </w:rPr>
        <w:t>宁民族出版社2003年版，第256页。</w:t>
      </w:r>
    </w:p>
    <w:p w14:paraId="6D0C236E">
      <w:pPr>
        <w:spacing w:before="62" w:line="220" w:lineRule="auto"/>
        <w:ind w:left="279"/>
        <w:rPr>
          <w:rFonts w:ascii="楷体" w:hAnsi="楷体" w:eastAsia="楷体" w:cs="楷体"/>
          <w:sz w:val="20"/>
          <w:szCs w:val="20"/>
        </w:rPr>
      </w:pPr>
      <w:r>
        <w:rPr>
          <w:rFonts w:ascii="楷体" w:hAnsi="楷体" w:eastAsia="楷体" w:cs="楷体"/>
          <w:spacing w:val="-18"/>
          <w:w w:val="94"/>
          <w:sz w:val="20"/>
          <w:szCs w:val="20"/>
        </w:rPr>
        <w:t>②梁份：《秦边纪略》,赵盛世等校注，青海人民出版社19</w:t>
      </w:r>
      <w:r>
        <w:rPr>
          <w:rFonts w:ascii="楷体" w:hAnsi="楷体" w:eastAsia="楷体" w:cs="楷体"/>
          <w:spacing w:val="-19"/>
          <w:w w:val="94"/>
          <w:sz w:val="20"/>
          <w:szCs w:val="20"/>
        </w:rPr>
        <w:t>87年版，第63页。</w:t>
      </w:r>
    </w:p>
    <w:p w14:paraId="4FC9720A">
      <w:pPr>
        <w:spacing w:line="220" w:lineRule="auto"/>
        <w:rPr>
          <w:rFonts w:ascii="楷体" w:hAnsi="楷体" w:eastAsia="楷体" w:cs="楷体"/>
          <w:sz w:val="20"/>
          <w:szCs w:val="20"/>
        </w:rPr>
        <w:sectPr>
          <w:headerReference r:id="rId304" w:type="default"/>
          <w:footerReference r:id="rId305" w:type="default"/>
          <w:pgSz w:w="8890" w:h="13220"/>
          <w:pgMar w:top="400" w:right="768" w:bottom="604" w:left="860" w:header="0" w:footer="469" w:gutter="0"/>
          <w:cols w:space="720" w:num="1"/>
        </w:sectPr>
      </w:pPr>
    </w:p>
    <w:p w14:paraId="695CD859">
      <w:pPr>
        <w:spacing w:line="426" w:lineRule="auto"/>
        <w:rPr>
          <w:rFonts w:ascii="Arial"/>
          <w:sz w:val="21"/>
        </w:rPr>
      </w:pPr>
    </w:p>
    <w:p w14:paraId="142CB3D4">
      <w:pPr>
        <w:pStyle w:val="2"/>
        <w:spacing w:before="68" w:line="293" w:lineRule="auto"/>
        <w:ind w:left="105" w:right="47"/>
        <w:rPr>
          <w:sz w:val="21"/>
          <w:szCs w:val="21"/>
        </w:rPr>
      </w:pPr>
      <w:r>
        <w:rPr>
          <w:spacing w:val="-24"/>
          <w:sz w:val="21"/>
          <w:szCs w:val="21"/>
        </w:rPr>
        <w:t>寨均为汉、回、土民杂居，如新庄堡“土人什之六，回民什之三，汉人什之一”,</w:t>
      </w:r>
      <w:r>
        <w:rPr>
          <w:spacing w:val="5"/>
          <w:sz w:val="21"/>
          <w:szCs w:val="21"/>
        </w:rPr>
        <w:t xml:space="preserve"> </w:t>
      </w:r>
      <w:r>
        <w:rPr>
          <w:spacing w:val="-29"/>
          <w:sz w:val="21"/>
          <w:szCs w:val="21"/>
        </w:rPr>
        <w:t>百胜堡“土汉民各半，间有回民”,河州堡“回民、汉人间有”。①</w:t>
      </w:r>
    </w:p>
    <w:p w14:paraId="794F1AF1">
      <w:pPr>
        <w:pStyle w:val="2"/>
        <w:spacing w:before="38" w:line="309" w:lineRule="auto"/>
        <w:ind w:left="105" w:firstLine="390"/>
        <w:jc w:val="both"/>
        <w:rPr>
          <w:sz w:val="21"/>
          <w:szCs w:val="21"/>
        </w:rPr>
      </w:pPr>
      <w:r>
        <w:rPr>
          <w:spacing w:val="-21"/>
          <w:sz w:val="21"/>
          <w:szCs w:val="21"/>
        </w:rPr>
        <w:t>在新疆，清前中期移民进一步使当地族群结构多样化。察哈尔蒙古西迁后，</w:t>
      </w:r>
      <w:r>
        <w:rPr>
          <w:spacing w:val="17"/>
          <w:sz w:val="21"/>
          <w:szCs w:val="21"/>
        </w:rPr>
        <w:t xml:space="preserve"> </w:t>
      </w:r>
      <w:r>
        <w:rPr>
          <w:spacing w:val="-16"/>
          <w:sz w:val="21"/>
          <w:szCs w:val="21"/>
        </w:rPr>
        <w:t>与属蒙古的厄鲁特部及邻近的锡伯、绿营(汉人</w:t>
      </w:r>
      <w:r>
        <w:rPr>
          <w:spacing w:val="-17"/>
          <w:sz w:val="21"/>
          <w:szCs w:val="21"/>
        </w:rPr>
        <w:t>为主)、塔兰奇(维吾尔)、哈萨</w:t>
      </w:r>
      <w:r>
        <w:rPr>
          <w:sz w:val="21"/>
          <w:szCs w:val="21"/>
        </w:rPr>
        <w:t xml:space="preserve">  </w:t>
      </w:r>
      <w:r>
        <w:rPr>
          <w:spacing w:val="-23"/>
          <w:sz w:val="21"/>
          <w:szCs w:val="21"/>
        </w:rPr>
        <w:t>克、布鲁特等，发生不同程度的交往。他们畜养的马牛羊有相当部分供给绿营等</w:t>
      </w:r>
      <w:r>
        <w:rPr>
          <w:spacing w:val="1"/>
          <w:sz w:val="21"/>
          <w:szCs w:val="21"/>
        </w:rPr>
        <w:t xml:space="preserve">  </w:t>
      </w:r>
      <w:r>
        <w:rPr>
          <w:spacing w:val="-18"/>
          <w:sz w:val="21"/>
          <w:szCs w:val="21"/>
        </w:rPr>
        <w:t>作为军粮。新疆各族交错居住的格局基本形成。</w:t>
      </w:r>
    </w:p>
    <w:p w14:paraId="7CED4700">
      <w:pPr>
        <w:pStyle w:val="2"/>
        <w:spacing w:before="19" w:line="304" w:lineRule="auto"/>
        <w:ind w:right="20" w:firstLine="495"/>
        <w:jc w:val="both"/>
        <w:rPr>
          <w:sz w:val="21"/>
          <w:szCs w:val="21"/>
        </w:rPr>
      </w:pPr>
      <w:r>
        <w:rPr>
          <w:spacing w:val="-23"/>
          <w:sz w:val="21"/>
          <w:szCs w:val="21"/>
        </w:rPr>
        <w:t>西南地区经历了同样的历史进程。以往滇东南</w:t>
      </w:r>
      <w:r>
        <w:rPr>
          <w:spacing w:val="-24"/>
          <w:sz w:val="21"/>
          <w:szCs w:val="21"/>
        </w:rPr>
        <w:t>以壮、彝、瑶、傣等族民众为</w:t>
      </w:r>
      <w:r>
        <w:rPr>
          <w:sz w:val="21"/>
          <w:szCs w:val="21"/>
        </w:rPr>
        <w:t xml:space="preserve"> </w:t>
      </w:r>
      <w:r>
        <w:rPr>
          <w:spacing w:val="-23"/>
          <w:sz w:val="21"/>
          <w:szCs w:val="21"/>
        </w:rPr>
        <w:t>主。随着改土归流的推行，滇铜滇钱外输，便利了交通往来，当地汉人逐渐</w:t>
      </w:r>
      <w:r>
        <w:rPr>
          <w:spacing w:val="-24"/>
          <w:sz w:val="21"/>
          <w:szCs w:val="21"/>
        </w:rPr>
        <w:t>增多。</w:t>
      </w:r>
      <w:r>
        <w:rPr>
          <w:sz w:val="21"/>
          <w:szCs w:val="21"/>
        </w:rPr>
        <w:t xml:space="preserve"> </w:t>
      </w:r>
      <w:r>
        <w:rPr>
          <w:spacing w:val="-23"/>
          <w:sz w:val="21"/>
          <w:szCs w:val="21"/>
        </w:rPr>
        <w:t>雍正年间，云南普洱府便有大批汉人移入，“客籍之商民于各属地，或开垦</w:t>
      </w:r>
      <w:r>
        <w:rPr>
          <w:spacing w:val="-24"/>
          <w:sz w:val="21"/>
          <w:szCs w:val="21"/>
        </w:rPr>
        <w:t>田土，</w:t>
      </w:r>
      <w:r>
        <w:rPr>
          <w:sz w:val="21"/>
          <w:szCs w:val="21"/>
        </w:rPr>
        <w:t xml:space="preserve"> </w:t>
      </w:r>
      <w:r>
        <w:rPr>
          <w:spacing w:val="-28"/>
          <w:sz w:val="21"/>
          <w:szCs w:val="21"/>
        </w:rPr>
        <w:t>或通商贸易而流寓焉”,道光时已是“风俗人情，居然中土”。③同时，本地原有的</w:t>
      </w:r>
      <w:r>
        <w:rPr>
          <w:spacing w:val="4"/>
          <w:sz w:val="21"/>
          <w:szCs w:val="21"/>
        </w:rPr>
        <w:t xml:space="preserve">  </w:t>
      </w:r>
      <w:r>
        <w:rPr>
          <w:spacing w:val="-20"/>
          <w:sz w:val="21"/>
          <w:szCs w:val="21"/>
        </w:rPr>
        <w:t>族群界限被冲破，逐步扩散。很多单一族群</w:t>
      </w:r>
      <w:r>
        <w:rPr>
          <w:spacing w:val="-21"/>
          <w:sz w:val="21"/>
          <w:szCs w:val="21"/>
        </w:rPr>
        <w:t>聚居的村寨大部变为多族群杂居。据</w:t>
      </w:r>
      <w:r>
        <w:rPr>
          <w:sz w:val="21"/>
          <w:szCs w:val="21"/>
        </w:rPr>
        <w:t xml:space="preserve">  </w:t>
      </w:r>
      <w:r>
        <w:rPr>
          <w:spacing w:val="-16"/>
          <w:sz w:val="21"/>
          <w:szCs w:val="21"/>
        </w:rPr>
        <w:t>《开化府志》,该府八里共辖村寨1203个，其中汉人聚居的只有25个，汉夷杂居</w:t>
      </w:r>
      <w:r>
        <w:rPr>
          <w:spacing w:val="7"/>
          <w:sz w:val="21"/>
          <w:szCs w:val="21"/>
        </w:rPr>
        <w:t xml:space="preserve"> </w:t>
      </w:r>
      <w:r>
        <w:rPr>
          <w:spacing w:val="-12"/>
          <w:sz w:val="21"/>
          <w:szCs w:val="21"/>
        </w:rPr>
        <w:t>的则有110个，其余多为壮、彝、傣族各支系的人所居住。</w:t>
      </w:r>
    </w:p>
    <w:p w14:paraId="104D87E4">
      <w:pPr>
        <w:pStyle w:val="2"/>
        <w:spacing w:before="189" w:line="220" w:lineRule="auto"/>
        <w:ind w:left="497"/>
        <w:outlineLvl w:val="4"/>
        <w:rPr>
          <w:sz w:val="21"/>
          <w:szCs w:val="21"/>
        </w:rPr>
      </w:pPr>
      <w:r>
        <w:rPr>
          <w:b/>
          <w:bCs/>
          <w:spacing w:val="-12"/>
          <w:sz w:val="21"/>
          <w:szCs w:val="21"/>
        </w:rPr>
        <w:t>三、族际通婚</w:t>
      </w:r>
    </w:p>
    <w:p w14:paraId="63779FB2">
      <w:pPr>
        <w:pStyle w:val="2"/>
        <w:spacing w:before="109" w:line="304" w:lineRule="auto"/>
        <w:ind w:left="105" w:right="20" w:firstLine="390"/>
        <w:jc w:val="both"/>
        <w:rPr>
          <w:sz w:val="21"/>
          <w:szCs w:val="21"/>
        </w:rPr>
      </w:pPr>
      <w:r>
        <w:rPr>
          <w:spacing w:val="-21"/>
          <w:w w:val="99"/>
          <w:sz w:val="21"/>
          <w:szCs w:val="21"/>
        </w:rPr>
        <w:t>族际通婚是清前中期族群融合的突出特征。从社会上层来看，清朝将联姻作</w:t>
      </w:r>
      <w:r>
        <w:rPr>
          <w:spacing w:val="23"/>
          <w:sz w:val="21"/>
          <w:szCs w:val="21"/>
        </w:rPr>
        <w:t xml:space="preserve"> </w:t>
      </w:r>
      <w:r>
        <w:rPr>
          <w:spacing w:val="-21"/>
          <w:sz w:val="21"/>
          <w:szCs w:val="21"/>
        </w:rPr>
        <w:t>为巩固统治的重要手段。其中，满蒙联姻是清朝长期推行的一项国策。入关前，</w:t>
      </w:r>
      <w:r>
        <w:rPr>
          <w:spacing w:val="8"/>
          <w:sz w:val="21"/>
          <w:szCs w:val="21"/>
        </w:rPr>
        <w:t xml:space="preserve"> </w:t>
      </w:r>
      <w:r>
        <w:rPr>
          <w:spacing w:val="-20"/>
          <w:w w:val="98"/>
          <w:sz w:val="21"/>
          <w:szCs w:val="21"/>
        </w:rPr>
        <w:t>清朝便已与科尔沁、杜尔伯特、敖汉、土默特等大部分蒙古归属部落建立联姻关</w:t>
      </w:r>
      <w:r>
        <w:rPr>
          <w:spacing w:val="12"/>
          <w:sz w:val="21"/>
          <w:szCs w:val="21"/>
        </w:rPr>
        <w:t xml:space="preserve">  </w:t>
      </w:r>
      <w:r>
        <w:rPr>
          <w:spacing w:val="-24"/>
          <w:sz w:val="21"/>
          <w:szCs w:val="21"/>
        </w:rPr>
        <w:t>系。入关后，更是形成了以“指婚制”为核心，包</w:t>
      </w:r>
      <w:r>
        <w:rPr>
          <w:rFonts w:ascii="黑体" w:hAnsi="黑体" w:eastAsia="黑体" w:cs="黑体"/>
          <w:spacing w:val="-24"/>
          <w:sz w:val="21"/>
          <w:szCs w:val="21"/>
        </w:rPr>
        <w:t>含婚礼、陪嫁、额驸及格格等</w:t>
      </w:r>
      <w:r>
        <w:rPr>
          <w:rFonts w:ascii="黑体" w:hAnsi="黑体" w:eastAsia="黑体" w:cs="黑体"/>
          <w:spacing w:val="8"/>
          <w:sz w:val="21"/>
          <w:szCs w:val="21"/>
        </w:rPr>
        <w:t xml:space="preserve">  </w:t>
      </w:r>
      <w:r>
        <w:rPr>
          <w:spacing w:val="-23"/>
          <w:sz w:val="21"/>
          <w:szCs w:val="21"/>
        </w:rPr>
        <w:t>人封号、省亲、丧葬等内容为一体的联姻制度。嘉庆后，满蒙王公自行通婚。满</w:t>
      </w:r>
      <w:r>
        <w:rPr>
          <w:spacing w:val="2"/>
          <w:sz w:val="21"/>
          <w:szCs w:val="21"/>
        </w:rPr>
        <w:t xml:space="preserve"> </w:t>
      </w:r>
      <w:r>
        <w:rPr>
          <w:spacing w:val="-16"/>
          <w:sz w:val="21"/>
          <w:szCs w:val="21"/>
        </w:rPr>
        <w:t>蒙联姻持续300年，清皇室通婚近600人次。在满蒙联姻的背景下，蒙古诸部对</w:t>
      </w:r>
      <w:r>
        <w:rPr>
          <w:sz w:val="21"/>
          <w:szCs w:val="21"/>
        </w:rPr>
        <w:t xml:space="preserve"> </w:t>
      </w:r>
      <w:r>
        <w:rPr>
          <w:spacing w:val="-21"/>
          <w:w w:val="98"/>
          <w:sz w:val="21"/>
          <w:szCs w:val="21"/>
        </w:rPr>
        <w:t>清朝普遍忠诚。清朝满蒙联姻的意义远超往代“和亲”,不但维系了满</w:t>
      </w:r>
      <w:r>
        <w:rPr>
          <w:spacing w:val="-22"/>
          <w:w w:val="98"/>
          <w:sz w:val="21"/>
          <w:szCs w:val="21"/>
        </w:rPr>
        <w:t>蒙亲谊，巩</w:t>
      </w:r>
      <w:r>
        <w:rPr>
          <w:sz w:val="21"/>
          <w:szCs w:val="21"/>
        </w:rPr>
        <w:t xml:space="preserve"> </w:t>
      </w:r>
      <w:r>
        <w:rPr>
          <w:spacing w:val="-24"/>
          <w:sz w:val="21"/>
          <w:szCs w:val="21"/>
        </w:rPr>
        <w:t>固了对蒙古的统治，也使蒙古成为巩固边疆的重要力量。不少蒙古额驸或出任各</w:t>
      </w:r>
      <w:r>
        <w:rPr>
          <w:spacing w:val="8"/>
          <w:sz w:val="21"/>
          <w:szCs w:val="21"/>
        </w:rPr>
        <w:t xml:space="preserve">  </w:t>
      </w:r>
      <w:r>
        <w:rPr>
          <w:spacing w:val="-19"/>
          <w:sz w:val="21"/>
          <w:szCs w:val="21"/>
        </w:rPr>
        <w:t>类官职，或主动请缨征战，为维护统一立下汗马功劳。</w:t>
      </w:r>
    </w:p>
    <w:p w14:paraId="1DEDEA6A">
      <w:pPr>
        <w:pStyle w:val="2"/>
        <w:spacing w:before="1" w:line="317" w:lineRule="auto"/>
        <w:ind w:left="105" w:right="94" w:firstLine="390"/>
        <w:rPr>
          <w:sz w:val="21"/>
          <w:szCs w:val="21"/>
        </w:rPr>
      </w:pPr>
      <w:r>
        <w:rPr>
          <w:spacing w:val="-10"/>
          <w:sz w:val="21"/>
          <w:szCs w:val="21"/>
        </w:rPr>
        <w:t>满汉上层的通婚亦时有发生。贝勒岳托于天聪六年(</w:t>
      </w:r>
      <w:r>
        <w:rPr>
          <w:spacing w:val="-11"/>
          <w:sz w:val="21"/>
          <w:szCs w:val="21"/>
        </w:rPr>
        <w:t>1632)上《善抚人民</w:t>
      </w:r>
      <w:r>
        <w:rPr>
          <w:sz w:val="21"/>
          <w:szCs w:val="21"/>
        </w:rPr>
        <w:t xml:space="preserve"> </w:t>
      </w:r>
      <w:r>
        <w:rPr>
          <w:spacing w:val="-19"/>
          <w:w w:val="97"/>
          <w:sz w:val="21"/>
          <w:szCs w:val="21"/>
        </w:rPr>
        <w:t>奏》,建议满汉联姻。③皇太极接受建议，安排岳托娶汉人佟养性之女为妻，后</w:t>
      </w:r>
      <w:r>
        <w:rPr>
          <w:spacing w:val="-20"/>
          <w:w w:val="97"/>
          <w:sz w:val="21"/>
          <w:szCs w:val="21"/>
        </w:rPr>
        <w:t>又</w:t>
      </w:r>
    </w:p>
    <w:p w14:paraId="791CBCDE">
      <w:pPr>
        <w:spacing w:line="422" w:lineRule="auto"/>
        <w:rPr>
          <w:rFonts w:ascii="Arial"/>
          <w:sz w:val="21"/>
        </w:rPr>
      </w:pPr>
      <w:r>
        <w:drawing>
          <wp:anchor distT="0" distB="0" distL="0" distR="0" simplePos="0" relativeHeight="251883520" behindDoc="0" locked="0" layoutInCell="1" allowOverlap="1">
            <wp:simplePos x="0" y="0"/>
            <wp:positionH relativeFrom="column">
              <wp:posOffset>78740</wp:posOffset>
            </wp:positionH>
            <wp:positionV relativeFrom="paragraph">
              <wp:posOffset>266700</wp:posOffset>
            </wp:positionV>
            <wp:extent cx="838200" cy="6350"/>
            <wp:effectExtent l="0" t="0" r="0" b="0"/>
            <wp:wrapNone/>
            <wp:docPr id="344" name="IM 128"/>
            <wp:cNvGraphicFramePr/>
            <a:graphic xmlns:a="http://schemas.openxmlformats.org/drawingml/2006/main">
              <a:graphicData uri="http://schemas.openxmlformats.org/drawingml/2006/picture">
                <pic:pic xmlns:pic="http://schemas.openxmlformats.org/drawingml/2006/picture">
                  <pic:nvPicPr>
                    <pic:cNvPr id="344" name="IM 128"/>
                    <pic:cNvPicPr/>
                  </pic:nvPicPr>
                  <pic:blipFill>
                    <a:blip r:embed="rId723"/>
                    <a:stretch>
                      <a:fillRect/>
                    </a:stretch>
                  </pic:blipFill>
                  <pic:spPr>
                    <a:xfrm>
                      <a:off x="0" y="0"/>
                      <a:ext cx="838238" cy="6350"/>
                    </a:xfrm>
                    <a:prstGeom prst="rect">
                      <a:avLst/>
                    </a:prstGeom>
                  </pic:spPr>
                </pic:pic>
              </a:graphicData>
            </a:graphic>
          </wp:anchor>
        </w:drawing>
      </w:r>
    </w:p>
    <w:p w14:paraId="335628A9">
      <w:pPr>
        <w:spacing w:before="68" w:line="241" w:lineRule="auto"/>
        <w:ind w:left="345" w:right="94" w:hanging="240"/>
        <w:rPr>
          <w:rFonts w:ascii="楷体" w:hAnsi="楷体" w:eastAsia="楷体" w:cs="楷体"/>
          <w:sz w:val="21"/>
          <w:szCs w:val="21"/>
        </w:rPr>
      </w:pPr>
      <w:r>
        <w:rPr>
          <w:rFonts w:ascii="楷体" w:hAnsi="楷体" w:eastAsia="楷体" w:cs="楷体"/>
          <w:spacing w:val="-20"/>
          <w:w w:val="85"/>
          <w:sz w:val="21"/>
          <w:szCs w:val="21"/>
        </w:rPr>
        <w:t>①《西宁府新志》卷十二《建置</w:t>
      </w:r>
      <w:r>
        <w:rPr>
          <w:rFonts w:ascii="楷体" w:hAnsi="楷体" w:eastAsia="楷体" w:cs="楷体"/>
          <w:spacing w:val="-31"/>
          <w:sz w:val="21"/>
          <w:szCs w:val="21"/>
        </w:rPr>
        <w:t xml:space="preserve"> </w:t>
      </w:r>
      <w:r>
        <w:rPr>
          <w:rFonts w:ascii="楷体" w:hAnsi="楷体" w:eastAsia="楷体" w:cs="楷体"/>
          <w:spacing w:val="-20"/>
          <w:w w:val="85"/>
          <w:sz w:val="21"/>
          <w:szCs w:val="21"/>
        </w:rPr>
        <w:t>·堡寨》,米海萍、乔生华辑：《青海土族史料集》,青</w:t>
      </w:r>
      <w:r>
        <w:rPr>
          <w:rFonts w:ascii="楷体" w:hAnsi="楷体" w:eastAsia="楷体" w:cs="楷体"/>
          <w:spacing w:val="-21"/>
          <w:w w:val="85"/>
          <w:sz w:val="21"/>
          <w:szCs w:val="21"/>
        </w:rPr>
        <w:t>海人民</w:t>
      </w:r>
      <w:r>
        <w:rPr>
          <w:rFonts w:ascii="楷体" w:hAnsi="楷体" w:eastAsia="楷体" w:cs="楷体"/>
          <w:sz w:val="21"/>
          <w:szCs w:val="21"/>
        </w:rPr>
        <w:t xml:space="preserve"> </w:t>
      </w:r>
      <w:r>
        <w:rPr>
          <w:rFonts w:ascii="楷体" w:hAnsi="楷体" w:eastAsia="楷体" w:cs="楷体"/>
          <w:spacing w:val="-23"/>
          <w:w w:val="99"/>
          <w:sz w:val="21"/>
          <w:szCs w:val="21"/>
        </w:rPr>
        <w:t>出版社2006年版，第185—186页。</w:t>
      </w:r>
    </w:p>
    <w:p w14:paraId="05B78C5C">
      <w:pPr>
        <w:spacing w:before="40" w:line="220" w:lineRule="auto"/>
        <w:ind w:left="105"/>
        <w:rPr>
          <w:rFonts w:ascii="楷体" w:hAnsi="楷体" w:eastAsia="楷体" w:cs="楷体"/>
          <w:sz w:val="21"/>
          <w:szCs w:val="21"/>
        </w:rPr>
      </w:pPr>
      <w:r>
        <w:rPr>
          <w:rFonts w:ascii="楷体" w:hAnsi="楷体" w:eastAsia="楷体" w:cs="楷体"/>
          <w:spacing w:val="-24"/>
          <w:w w:val="91"/>
          <w:sz w:val="21"/>
          <w:szCs w:val="21"/>
        </w:rPr>
        <w:t>②梁星源：《普洱府志叙》,《普洱府志》道光本，第1页。</w:t>
      </w:r>
    </w:p>
    <w:p w14:paraId="18C49E29">
      <w:pPr>
        <w:spacing w:before="11" w:line="237" w:lineRule="auto"/>
        <w:ind w:left="345" w:right="86" w:hanging="240"/>
        <w:rPr>
          <w:rFonts w:ascii="楷体" w:hAnsi="楷体" w:eastAsia="楷体" w:cs="楷体"/>
          <w:sz w:val="21"/>
          <w:szCs w:val="21"/>
        </w:rPr>
      </w:pPr>
      <w:r>
        <w:rPr>
          <w:rFonts w:ascii="楷体" w:hAnsi="楷体" w:eastAsia="楷体" w:cs="楷体"/>
          <w:spacing w:val="-21"/>
          <w:w w:val="88"/>
          <w:sz w:val="21"/>
          <w:szCs w:val="21"/>
        </w:rPr>
        <w:t>③中国第一历史档案馆、中国社会科学院历史研究所译注：《满文老档(下》,天聪六年正月</w:t>
      </w:r>
      <w:r>
        <w:rPr>
          <w:rFonts w:ascii="楷体" w:hAnsi="楷体" w:eastAsia="楷体" w:cs="楷体"/>
          <w:spacing w:val="26"/>
          <w:sz w:val="21"/>
          <w:szCs w:val="21"/>
        </w:rPr>
        <w:t xml:space="preserve"> </w:t>
      </w:r>
      <w:r>
        <w:rPr>
          <w:rFonts w:ascii="楷体" w:hAnsi="楷体" w:eastAsia="楷体" w:cs="楷体"/>
          <w:spacing w:val="-28"/>
          <w:sz w:val="21"/>
          <w:szCs w:val="21"/>
        </w:rPr>
        <w:t>十七日，中华书局1990年版，第1195页。</w:t>
      </w:r>
    </w:p>
    <w:p w14:paraId="156140D1">
      <w:pPr>
        <w:spacing w:line="237" w:lineRule="auto"/>
        <w:rPr>
          <w:rFonts w:ascii="楷体" w:hAnsi="楷体" w:eastAsia="楷体" w:cs="楷体"/>
          <w:sz w:val="21"/>
          <w:szCs w:val="21"/>
        </w:rPr>
        <w:sectPr>
          <w:headerReference r:id="rId306" w:type="default"/>
          <w:footerReference r:id="rId307" w:type="default"/>
          <w:pgSz w:w="8400" w:h="13220"/>
          <w:pgMar w:top="767" w:right="1044" w:bottom="597" w:left="604" w:header="602" w:footer="471" w:gutter="0"/>
          <w:cols w:space="720" w:num="1"/>
        </w:sectPr>
      </w:pPr>
    </w:p>
    <w:p w14:paraId="15BFA7A9">
      <w:pPr>
        <w:pStyle w:val="2"/>
        <w:spacing w:before="128" w:line="219" w:lineRule="auto"/>
        <w:rPr>
          <w:sz w:val="20"/>
          <w:szCs w:val="20"/>
        </w:rPr>
      </w:pPr>
      <w:r>
        <w:rPr>
          <w:spacing w:val="-15"/>
          <w:sz w:val="20"/>
          <w:szCs w:val="20"/>
        </w:rPr>
        <w:t>◎第十一讲中华一家与中华民族格局底定(清前中期)</w:t>
      </w:r>
    </w:p>
    <w:p w14:paraId="2B7A534D">
      <w:pPr>
        <w:spacing w:line="402" w:lineRule="auto"/>
        <w:rPr>
          <w:rFonts w:ascii="Arial"/>
          <w:sz w:val="21"/>
        </w:rPr>
      </w:pPr>
    </w:p>
    <w:p w14:paraId="1BD1ACF1">
      <w:pPr>
        <w:pStyle w:val="2"/>
        <w:spacing w:before="65" w:line="332" w:lineRule="auto"/>
        <w:ind w:left="329"/>
        <w:jc w:val="both"/>
        <w:rPr>
          <w:sz w:val="20"/>
          <w:szCs w:val="20"/>
        </w:rPr>
      </w:pPr>
      <w:r>
        <w:rPr>
          <w:spacing w:val="-4"/>
          <w:sz w:val="20"/>
          <w:szCs w:val="20"/>
        </w:rPr>
        <w:t>分赐“大凌河官员及副将十五员娶妻”之礼①,由此大开汉满联姻之风。清初八旗</w:t>
      </w:r>
      <w:r>
        <w:rPr>
          <w:spacing w:val="9"/>
          <w:sz w:val="20"/>
          <w:szCs w:val="20"/>
        </w:rPr>
        <w:t xml:space="preserve"> </w:t>
      </w:r>
      <w:r>
        <w:rPr>
          <w:spacing w:val="-5"/>
          <w:sz w:val="20"/>
          <w:szCs w:val="20"/>
        </w:rPr>
        <w:t>内部的满、蒙古、汉人联姻，不受旗分限制。顺治帝有四位妃子是汉军八旗女子，</w:t>
      </w:r>
      <w:r>
        <w:rPr>
          <w:spacing w:val="8"/>
          <w:sz w:val="20"/>
          <w:szCs w:val="20"/>
        </w:rPr>
        <w:t xml:space="preserve"> </w:t>
      </w:r>
      <w:r>
        <w:rPr>
          <w:spacing w:val="-9"/>
          <w:sz w:val="20"/>
          <w:szCs w:val="20"/>
        </w:rPr>
        <w:t>康熙帝娶汉军八旗女子更多，而清朝公主下嫁汉军旗人的亦不少。②</w:t>
      </w:r>
    </w:p>
    <w:p w14:paraId="2BDF786F">
      <w:pPr>
        <w:pStyle w:val="2"/>
        <w:spacing w:before="4" w:line="326" w:lineRule="auto"/>
        <w:ind w:left="329" w:right="59" w:firstLine="409"/>
        <w:jc w:val="both"/>
        <w:rPr>
          <w:sz w:val="20"/>
          <w:szCs w:val="20"/>
        </w:rPr>
      </w:pPr>
      <w:r>
        <w:rPr>
          <w:spacing w:val="2"/>
          <w:sz w:val="20"/>
          <w:szCs w:val="20"/>
        </w:rPr>
        <w:t>各族间的通婚亦很普遍。顺治五年(1648),曾</w:t>
      </w:r>
      <w:r>
        <w:rPr>
          <w:spacing w:val="1"/>
          <w:sz w:val="20"/>
          <w:szCs w:val="20"/>
        </w:rPr>
        <w:t>颁行满汉通婚条例。清廷又很</w:t>
      </w:r>
      <w:r>
        <w:rPr>
          <w:sz w:val="20"/>
          <w:szCs w:val="20"/>
        </w:rPr>
        <w:t xml:space="preserve"> </w:t>
      </w:r>
      <w:r>
        <w:rPr>
          <w:spacing w:val="-2"/>
          <w:sz w:val="20"/>
          <w:szCs w:val="20"/>
        </w:rPr>
        <w:t>快转向禁止满汉间的通婚，严格地说是禁止八旗内外的通婚。但满汉民众通婚非</w:t>
      </w:r>
      <w:r>
        <w:rPr>
          <w:spacing w:val="7"/>
          <w:sz w:val="20"/>
          <w:szCs w:val="20"/>
        </w:rPr>
        <w:t xml:space="preserve"> </w:t>
      </w:r>
      <w:r>
        <w:rPr>
          <w:spacing w:val="-2"/>
          <w:sz w:val="20"/>
          <w:szCs w:val="20"/>
        </w:rPr>
        <w:t>常普遍，道光年间，这种情况引起清廷恐慌，乃明发禁令。为了规避禁令，有人</w:t>
      </w:r>
      <w:r>
        <w:rPr>
          <w:spacing w:val="7"/>
          <w:sz w:val="20"/>
          <w:szCs w:val="20"/>
        </w:rPr>
        <w:t xml:space="preserve"> </w:t>
      </w:r>
      <w:r>
        <w:rPr>
          <w:spacing w:val="-3"/>
          <w:sz w:val="20"/>
          <w:szCs w:val="20"/>
        </w:rPr>
        <w:t>用“顶名”的办法先转为汉军旗人身份，再通婚。驻防八旗虽然与当地民众有着</w:t>
      </w:r>
      <w:r>
        <w:rPr>
          <w:spacing w:val="14"/>
          <w:sz w:val="20"/>
          <w:szCs w:val="20"/>
        </w:rPr>
        <w:t xml:space="preserve"> </w:t>
      </w:r>
      <w:r>
        <w:rPr>
          <w:spacing w:val="-10"/>
          <w:sz w:val="20"/>
          <w:szCs w:val="20"/>
        </w:rPr>
        <w:t>更为严格的隔离，但也不乏通婚。汉军旗人娶</w:t>
      </w:r>
      <w:r>
        <w:rPr>
          <w:spacing w:val="-11"/>
          <w:sz w:val="20"/>
          <w:szCs w:val="20"/>
        </w:rPr>
        <w:t>民人之女的情况就更为普遍。③</w:t>
      </w:r>
    </w:p>
    <w:p w14:paraId="6E9C366B">
      <w:pPr>
        <w:pStyle w:val="2"/>
        <w:spacing w:before="35" w:line="316" w:lineRule="auto"/>
        <w:ind w:left="329" w:right="49" w:firstLine="409"/>
        <w:jc w:val="both"/>
        <w:rPr>
          <w:sz w:val="20"/>
          <w:szCs w:val="20"/>
        </w:rPr>
      </w:pPr>
      <w:r>
        <w:rPr>
          <w:spacing w:val="-2"/>
          <w:sz w:val="20"/>
          <w:szCs w:val="20"/>
        </w:rPr>
        <w:t>汉人移民草原使蒙汉通婚增多。满蒙联姻时，不少汉人仆役随嫁</w:t>
      </w:r>
      <w:r>
        <w:rPr>
          <w:spacing w:val="-3"/>
          <w:sz w:val="20"/>
          <w:szCs w:val="20"/>
        </w:rPr>
        <w:t>而来，定居</w:t>
      </w:r>
      <w:r>
        <w:rPr>
          <w:sz w:val="20"/>
          <w:szCs w:val="20"/>
        </w:rPr>
        <w:t xml:space="preserve"> </w:t>
      </w:r>
      <w:r>
        <w:rPr>
          <w:spacing w:val="-1"/>
          <w:sz w:val="20"/>
          <w:szCs w:val="20"/>
        </w:rPr>
        <w:t>蒙古。法库县四家子乡蒙古人李姓，昌图县东嘎乡四家子乡的金、王、李、赵、</w:t>
      </w:r>
      <w:r>
        <w:rPr>
          <w:spacing w:val="14"/>
          <w:sz w:val="20"/>
          <w:szCs w:val="20"/>
        </w:rPr>
        <w:t xml:space="preserve"> </w:t>
      </w:r>
      <w:r>
        <w:rPr>
          <w:spacing w:val="5"/>
          <w:sz w:val="20"/>
          <w:szCs w:val="20"/>
        </w:rPr>
        <w:t>贾、孟、何、高“八姓蒙古”,都是雍正年间随端柔公主出嫁，从直隶滦州迁</w:t>
      </w:r>
      <w:r>
        <w:rPr>
          <w:spacing w:val="8"/>
          <w:sz w:val="20"/>
          <w:szCs w:val="20"/>
        </w:rPr>
        <w:t xml:space="preserve">  </w:t>
      </w:r>
      <w:r>
        <w:rPr>
          <w:spacing w:val="-16"/>
          <w:sz w:val="20"/>
          <w:szCs w:val="20"/>
        </w:rPr>
        <w:t>来的。</w:t>
      </w:r>
    </w:p>
    <w:p w14:paraId="2925D27C">
      <w:pPr>
        <w:pStyle w:val="2"/>
        <w:spacing w:before="38" w:line="327" w:lineRule="auto"/>
        <w:ind w:left="329" w:right="57" w:firstLine="479"/>
        <w:rPr>
          <w:sz w:val="20"/>
          <w:szCs w:val="20"/>
        </w:rPr>
      </w:pPr>
      <w:r>
        <w:rPr>
          <w:spacing w:val="-3"/>
          <w:sz w:val="20"/>
          <w:szCs w:val="20"/>
        </w:rPr>
        <w:t>随嫁的仆人、匠人、守陵户与蒙古人杂居、通婚，“</w:t>
      </w:r>
      <w:r>
        <w:rPr>
          <w:spacing w:val="-4"/>
          <w:sz w:val="20"/>
          <w:szCs w:val="20"/>
        </w:rPr>
        <w:t>穿蒙服、说蒙语、姓蒙</w:t>
      </w:r>
      <w:r>
        <w:rPr>
          <w:sz w:val="20"/>
          <w:szCs w:val="20"/>
        </w:rPr>
        <w:t xml:space="preserve"> </w:t>
      </w:r>
      <w:r>
        <w:rPr>
          <w:spacing w:val="-4"/>
          <w:sz w:val="20"/>
          <w:szCs w:val="20"/>
        </w:rPr>
        <w:t>姓、叫蒙古名”,渐渐融入。在甘青宁地区，蒙古、藏、汉、回等人群间的通婚、</w:t>
      </w:r>
      <w:r>
        <w:rPr>
          <w:spacing w:val="15"/>
          <w:sz w:val="20"/>
          <w:szCs w:val="20"/>
        </w:rPr>
        <w:t xml:space="preserve"> </w:t>
      </w:r>
      <w:r>
        <w:rPr>
          <w:spacing w:val="-4"/>
          <w:sz w:val="20"/>
          <w:szCs w:val="20"/>
        </w:rPr>
        <w:t>融合非常普遍。蒙藏民众信仰一致，生活方式相似，通婚较多。康熙年间</w:t>
      </w:r>
      <w:r>
        <w:rPr>
          <w:spacing w:val="-5"/>
          <w:sz w:val="20"/>
          <w:szCs w:val="20"/>
        </w:rPr>
        <w:t>，今青</w:t>
      </w:r>
      <w:r>
        <w:rPr>
          <w:sz w:val="20"/>
          <w:szCs w:val="20"/>
        </w:rPr>
        <w:t xml:space="preserve">  </w:t>
      </w:r>
      <w:r>
        <w:rPr>
          <w:spacing w:val="-4"/>
          <w:sz w:val="20"/>
          <w:szCs w:val="20"/>
        </w:rPr>
        <w:t>海省黄南州河南蒙旗地区的亲王与拉卜楞寺结成供施关系，蒙藏民众交流更趋密</w:t>
      </w:r>
      <w:r>
        <w:rPr>
          <w:sz w:val="20"/>
          <w:szCs w:val="20"/>
        </w:rPr>
        <w:t xml:space="preserve">  </w:t>
      </w:r>
      <w:r>
        <w:rPr>
          <w:spacing w:val="-6"/>
          <w:sz w:val="20"/>
          <w:szCs w:val="20"/>
        </w:rPr>
        <w:t>切。历代河南亲王中有4人具有藏族血统，其部众与藏人之间的通婚也非常普遍。</w:t>
      </w:r>
    </w:p>
    <w:p w14:paraId="002233D6">
      <w:pPr>
        <w:pStyle w:val="2"/>
        <w:spacing w:before="18" w:line="314" w:lineRule="auto"/>
        <w:ind w:left="329" w:right="31" w:firstLine="500"/>
        <w:rPr>
          <w:sz w:val="20"/>
          <w:szCs w:val="20"/>
        </w:rPr>
      </w:pPr>
      <w:r>
        <w:rPr>
          <w:spacing w:val="3"/>
          <w:sz w:val="20"/>
          <w:szCs w:val="20"/>
        </w:rPr>
        <w:t>西南地区改土归流后，随着大规模的移民开发，各族群众之间通婚现象普</w:t>
      </w:r>
      <w:r>
        <w:rPr>
          <w:spacing w:val="1"/>
          <w:sz w:val="20"/>
          <w:szCs w:val="20"/>
        </w:rPr>
        <w:t xml:space="preserve"> </w:t>
      </w:r>
      <w:r>
        <w:rPr>
          <w:spacing w:val="2"/>
          <w:sz w:val="20"/>
          <w:szCs w:val="20"/>
        </w:rPr>
        <w:t>遍，当地少数族群受汉文化的影响也较多。乾隆年</w:t>
      </w:r>
      <w:r>
        <w:rPr>
          <w:spacing w:val="1"/>
          <w:sz w:val="20"/>
          <w:szCs w:val="20"/>
        </w:rPr>
        <w:t>间，贵州巡抚爱必达按照接</w:t>
      </w:r>
      <w:r>
        <w:rPr>
          <w:sz w:val="20"/>
          <w:szCs w:val="20"/>
        </w:rPr>
        <w:t xml:space="preserve">  </w:t>
      </w:r>
      <w:r>
        <w:rPr>
          <w:spacing w:val="-8"/>
          <w:sz w:val="20"/>
          <w:szCs w:val="20"/>
        </w:rPr>
        <w:t>受“教化”的程度，把黎平府的村寨分为几种。其中，“洞苗”“向化已久”,男</w:t>
      </w:r>
      <w:r>
        <w:rPr>
          <w:spacing w:val="9"/>
          <w:sz w:val="20"/>
          <w:szCs w:val="20"/>
        </w:rPr>
        <w:t xml:space="preserve">  </w:t>
      </w:r>
      <w:r>
        <w:rPr>
          <w:spacing w:val="-15"/>
          <w:sz w:val="20"/>
          <w:szCs w:val="20"/>
        </w:rPr>
        <w:t>子耕读，女子穿汉装、缠足，与汉民通婚；“花衣苗”“白衣苗”“黑脚水西苗”能</w:t>
      </w:r>
      <w:r>
        <w:rPr>
          <w:spacing w:val="6"/>
          <w:sz w:val="20"/>
          <w:szCs w:val="20"/>
        </w:rPr>
        <w:t xml:space="preserve">  </w:t>
      </w:r>
      <w:r>
        <w:rPr>
          <w:spacing w:val="-15"/>
          <w:sz w:val="20"/>
          <w:szCs w:val="20"/>
        </w:rPr>
        <w:t>難发、读书应试，然而妇女的服饰未改；“黑苗”则固守旧俗，“鲜知</w:t>
      </w:r>
      <w:r>
        <w:rPr>
          <w:spacing w:val="-16"/>
          <w:sz w:val="20"/>
          <w:szCs w:val="20"/>
        </w:rPr>
        <w:t>文字”。雍正</w:t>
      </w:r>
      <w:r>
        <w:rPr>
          <w:sz w:val="20"/>
          <w:szCs w:val="20"/>
        </w:rPr>
        <w:t xml:space="preserve">  元年(1723),云南丽江改土归流设流官知府后，清廷设置以汉军绿营把守的关、</w:t>
      </w:r>
    </w:p>
    <w:p w14:paraId="020E51F3">
      <w:pPr>
        <w:pStyle w:val="2"/>
        <w:spacing w:before="46" w:line="321" w:lineRule="auto"/>
        <w:ind w:left="329" w:right="209"/>
        <w:rPr>
          <w:sz w:val="20"/>
          <w:szCs w:val="20"/>
        </w:rPr>
      </w:pPr>
      <w:r>
        <w:rPr>
          <w:spacing w:val="-8"/>
          <w:sz w:val="20"/>
          <w:szCs w:val="20"/>
        </w:rPr>
        <w:t>哨、汛、塘等军事、交通据点。这些军人或彼此通婚，或娶“夷妇”,形成杂居在</w:t>
      </w:r>
      <w:r>
        <w:rPr>
          <w:spacing w:val="7"/>
          <w:sz w:val="20"/>
          <w:szCs w:val="20"/>
        </w:rPr>
        <w:t xml:space="preserve"> </w:t>
      </w:r>
      <w:r>
        <w:rPr>
          <w:spacing w:val="-6"/>
          <w:sz w:val="20"/>
          <w:szCs w:val="20"/>
          <w:u w:val="single" w:color="auto"/>
        </w:rPr>
        <w:t>丽江关渠山隘间</w:t>
      </w:r>
      <w:r>
        <w:rPr>
          <w:spacing w:val="-6"/>
          <w:sz w:val="20"/>
          <w:szCs w:val="20"/>
        </w:rPr>
        <w:t>的汉民村落。他们的后代则普遍同当地民众通婚，部分随俗融合</w:t>
      </w:r>
    </w:p>
    <w:p w14:paraId="06362E66">
      <w:pPr>
        <w:spacing w:before="62" w:line="229" w:lineRule="auto"/>
        <w:ind w:left="709" w:right="213" w:hanging="380"/>
        <w:rPr>
          <w:rFonts w:ascii="楷体" w:hAnsi="楷体" w:eastAsia="楷体" w:cs="楷体"/>
          <w:sz w:val="20"/>
          <w:szCs w:val="20"/>
        </w:rPr>
      </w:pPr>
      <w:r>
        <w:rPr>
          <w:rFonts w:ascii="楷体" w:hAnsi="楷体" w:eastAsia="楷体" w:cs="楷体"/>
          <w:spacing w:val="-27"/>
          <w:w w:val="95"/>
          <w:sz w:val="20"/>
          <w:szCs w:val="20"/>
        </w:rPr>
        <w:t>①中国第一历史档案馆整理编译：《内阁藏本满文老档·太宗朝</w:t>
      </w:r>
      <w:r>
        <w:rPr>
          <w:rFonts w:ascii="楷体" w:hAnsi="楷体" w:eastAsia="楷体" w:cs="楷体"/>
          <w:spacing w:val="-36"/>
          <w:sz w:val="20"/>
          <w:szCs w:val="20"/>
        </w:rPr>
        <w:t xml:space="preserve"> </w:t>
      </w:r>
      <w:r>
        <w:rPr>
          <w:rFonts w:ascii="楷体" w:hAnsi="楷体" w:eastAsia="楷体" w:cs="楷体"/>
          <w:spacing w:val="-27"/>
          <w:w w:val="95"/>
          <w:sz w:val="20"/>
          <w:szCs w:val="20"/>
        </w:rPr>
        <w:t>·汉文译文》,辽宁民族出版社</w:t>
      </w:r>
      <w:r>
        <w:rPr>
          <w:rFonts w:ascii="楷体" w:hAnsi="楷体" w:eastAsia="楷体" w:cs="楷体"/>
          <w:sz w:val="20"/>
          <w:szCs w:val="20"/>
        </w:rPr>
        <w:t xml:space="preserve"> </w:t>
      </w:r>
      <w:r>
        <w:rPr>
          <w:rFonts w:ascii="楷体" w:hAnsi="楷体" w:eastAsia="楷体" w:cs="楷体"/>
          <w:spacing w:val="-22"/>
          <w:sz w:val="20"/>
          <w:szCs w:val="20"/>
        </w:rPr>
        <w:t>2009年版，第617页。</w:t>
      </w:r>
    </w:p>
    <w:p w14:paraId="3FFB531B">
      <w:pPr>
        <w:spacing w:before="71" w:line="246" w:lineRule="auto"/>
        <w:ind w:left="738" w:right="75" w:hanging="409"/>
        <w:rPr>
          <w:rFonts w:ascii="楷体" w:hAnsi="楷体" w:eastAsia="楷体" w:cs="楷体"/>
          <w:sz w:val="20"/>
          <w:szCs w:val="20"/>
        </w:rPr>
      </w:pPr>
      <w:r>
        <w:rPr>
          <w:rFonts w:ascii="楷体" w:hAnsi="楷体" w:eastAsia="楷体" w:cs="楷体"/>
          <w:spacing w:val="-16"/>
          <w:w w:val="93"/>
          <w:sz w:val="20"/>
          <w:szCs w:val="20"/>
        </w:rPr>
        <w:t>②清太宗之女和硕恪纯长公主下嫁吴三桂之子吴应熊，</w:t>
      </w:r>
      <w:r>
        <w:rPr>
          <w:rFonts w:ascii="楷体" w:hAnsi="楷体" w:eastAsia="楷体" w:cs="楷体"/>
          <w:spacing w:val="-17"/>
          <w:w w:val="93"/>
          <w:sz w:val="20"/>
          <w:szCs w:val="20"/>
        </w:rPr>
        <w:t>顺治帝抚育的和硕承泽亲王硕塞之女，</w:t>
      </w:r>
      <w:r>
        <w:rPr>
          <w:rFonts w:ascii="楷体" w:hAnsi="楷体" w:eastAsia="楷体" w:cs="楷体"/>
          <w:sz w:val="20"/>
          <w:szCs w:val="20"/>
        </w:rPr>
        <w:t xml:space="preserve"> </w:t>
      </w:r>
      <w:r>
        <w:rPr>
          <w:rFonts w:ascii="楷体" w:hAnsi="楷体" w:eastAsia="楷体" w:cs="楷体"/>
          <w:spacing w:val="-22"/>
          <w:w w:val="93"/>
          <w:sz w:val="20"/>
          <w:szCs w:val="20"/>
        </w:rPr>
        <w:t>下嫁尚可喜之子尚之隆，和硕显亲王富绶之姐和硕格</w:t>
      </w:r>
      <w:r>
        <w:rPr>
          <w:rFonts w:ascii="楷体" w:hAnsi="楷体" w:eastAsia="楷体" w:cs="楷体"/>
          <w:spacing w:val="-23"/>
          <w:w w:val="93"/>
          <w:sz w:val="20"/>
          <w:szCs w:val="20"/>
        </w:rPr>
        <w:t>格下嫁耿精忠，固山贝子苏布图之女固</w:t>
      </w:r>
      <w:r>
        <w:rPr>
          <w:rFonts w:ascii="楷体" w:hAnsi="楷体" w:eastAsia="楷体" w:cs="楷体"/>
          <w:sz w:val="20"/>
          <w:szCs w:val="20"/>
        </w:rPr>
        <w:t xml:space="preserve"> </w:t>
      </w:r>
      <w:r>
        <w:rPr>
          <w:rFonts w:ascii="楷体" w:hAnsi="楷体" w:eastAsia="楷体" w:cs="楷体"/>
          <w:spacing w:val="-17"/>
          <w:w w:val="90"/>
          <w:sz w:val="20"/>
          <w:szCs w:val="20"/>
        </w:rPr>
        <w:t>山格格嫁耿昭忠。康熙帝之女固伦温宪公主嫁舜安颜，和硕悫靖公主嫁孙承运。</w:t>
      </w:r>
    </w:p>
    <w:p w14:paraId="1BAA2716">
      <w:pPr>
        <w:spacing w:before="23" w:line="243" w:lineRule="auto"/>
        <w:ind w:left="738" w:right="119" w:hanging="409"/>
        <w:rPr>
          <w:rFonts w:ascii="楷体" w:hAnsi="楷体" w:eastAsia="楷体" w:cs="楷体"/>
          <w:sz w:val="20"/>
          <w:szCs w:val="20"/>
        </w:rPr>
      </w:pPr>
      <w:r>
        <w:rPr>
          <w:rFonts w:ascii="楷体" w:hAnsi="楷体" w:eastAsia="楷体" w:cs="楷体"/>
          <w:spacing w:val="-17"/>
          <w:w w:val="94"/>
          <w:sz w:val="20"/>
          <w:szCs w:val="20"/>
        </w:rPr>
        <w:t>③潘洪钢：《清代驻防八旗与汉族通婚情况蠡测》,《中南民族大学学报(人文社会科学版)》</w:t>
      </w:r>
      <w:r>
        <w:rPr>
          <w:rFonts w:ascii="楷体" w:hAnsi="楷体" w:eastAsia="楷体" w:cs="楷体"/>
          <w:spacing w:val="9"/>
          <w:sz w:val="20"/>
          <w:szCs w:val="20"/>
        </w:rPr>
        <w:t xml:space="preserve"> </w:t>
      </w:r>
      <w:r>
        <w:rPr>
          <w:rFonts w:ascii="楷体" w:hAnsi="楷体" w:eastAsia="楷体" w:cs="楷体"/>
          <w:spacing w:val="-18"/>
          <w:sz w:val="20"/>
          <w:szCs w:val="20"/>
        </w:rPr>
        <w:t>2007年第5期。</w:t>
      </w:r>
    </w:p>
    <w:p w14:paraId="43A4C9A4">
      <w:pPr>
        <w:spacing w:line="243" w:lineRule="auto"/>
        <w:rPr>
          <w:rFonts w:ascii="楷体" w:hAnsi="楷体" w:eastAsia="楷体" w:cs="楷体"/>
          <w:sz w:val="20"/>
          <w:szCs w:val="20"/>
        </w:rPr>
        <w:sectPr>
          <w:headerReference r:id="rId308" w:type="default"/>
          <w:footerReference r:id="rId309" w:type="default"/>
          <w:pgSz w:w="8940" w:h="13300"/>
          <w:pgMar w:top="400" w:right="740" w:bottom="664" w:left="840" w:header="0" w:footer="529" w:gutter="0"/>
          <w:cols w:space="720" w:num="1"/>
        </w:sectPr>
      </w:pPr>
    </w:p>
    <w:p w14:paraId="6B802246">
      <w:pPr>
        <w:pStyle w:val="2"/>
        <w:spacing w:before="234" w:line="219" w:lineRule="auto"/>
        <w:ind w:left="5472"/>
        <w:outlineLvl w:val="5"/>
        <w:rPr>
          <w:sz w:val="16"/>
          <w:szCs w:val="16"/>
        </w:rPr>
      </w:pPr>
      <w:r>
        <w:rPr>
          <w:b/>
          <w:bCs/>
          <w:spacing w:val="-3"/>
          <w:sz w:val="16"/>
          <w:szCs w:val="16"/>
        </w:rPr>
        <w:t>第四节文化交融</w:t>
      </w:r>
    </w:p>
    <w:p w14:paraId="1FB06CE8">
      <w:pPr>
        <w:spacing w:line="436" w:lineRule="auto"/>
        <w:rPr>
          <w:rFonts w:ascii="Arial"/>
          <w:sz w:val="21"/>
        </w:rPr>
      </w:pPr>
    </w:p>
    <w:p w14:paraId="1A823C87">
      <w:pPr>
        <w:pStyle w:val="2"/>
        <w:spacing w:before="65" w:line="321" w:lineRule="auto"/>
        <w:ind w:right="203"/>
        <w:rPr>
          <w:sz w:val="20"/>
          <w:szCs w:val="20"/>
        </w:rPr>
      </w:pPr>
      <w:r>
        <w:rPr>
          <w:spacing w:val="-13"/>
          <w:sz w:val="20"/>
          <w:szCs w:val="20"/>
        </w:rPr>
        <w:t>于纳西等族。丽江等地往来的商人，也多有娶妻生子者，往往</w:t>
      </w:r>
      <w:r>
        <w:rPr>
          <w:spacing w:val="-14"/>
          <w:sz w:val="20"/>
          <w:szCs w:val="20"/>
        </w:rPr>
        <w:t>经过一二代后融入</w:t>
      </w:r>
      <w:r>
        <w:rPr>
          <w:sz w:val="20"/>
          <w:szCs w:val="20"/>
        </w:rPr>
        <w:t xml:space="preserve"> </w:t>
      </w:r>
      <w:r>
        <w:rPr>
          <w:spacing w:val="-17"/>
          <w:sz w:val="20"/>
          <w:szCs w:val="20"/>
        </w:rPr>
        <w:t>纳西族。</w:t>
      </w:r>
    </w:p>
    <w:p w14:paraId="73A99591">
      <w:pPr>
        <w:spacing w:line="397" w:lineRule="auto"/>
        <w:rPr>
          <w:rFonts w:ascii="Arial"/>
          <w:sz w:val="21"/>
        </w:rPr>
      </w:pPr>
    </w:p>
    <w:p w14:paraId="0EA83566">
      <w:pPr>
        <w:pStyle w:val="2"/>
        <w:spacing w:before="94" w:line="219" w:lineRule="auto"/>
        <w:ind w:left="2364"/>
        <w:outlineLvl w:val="3"/>
        <w:rPr>
          <w:sz w:val="29"/>
          <w:szCs w:val="29"/>
        </w:rPr>
      </w:pPr>
      <w:r>
        <w:rPr>
          <w:b/>
          <w:bCs/>
          <w:spacing w:val="30"/>
          <w:sz w:val="29"/>
          <w:szCs w:val="29"/>
        </w:rPr>
        <w:t>第四节文化交融</w:t>
      </w:r>
    </w:p>
    <w:p w14:paraId="189D14D5">
      <w:pPr>
        <w:pStyle w:val="2"/>
        <w:spacing w:before="287" w:line="328" w:lineRule="auto"/>
        <w:ind w:firstLine="380"/>
        <w:rPr>
          <w:sz w:val="20"/>
          <w:szCs w:val="20"/>
        </w:rPr>
      </w:pPr>
      <w:r>
        <w:rPr>
          <w:spacing w:val="-7"/>
          <w:sz w:val="20"/>
          <w:szCs w:val="20"/>
        </w:rPr>
        <w:t>清前中期，康雍乾三帝通过经筵日讲、编纂书籍、册封</w:t>
      </w:r>
      <w:r>
        <w:rPr>
          <w:spacing w:val="-8"/>
          <w:sz w:val="20"/>
          <w:szCs w:val="20"/>
        </w:rPr>
        <w:t>孔子等，将“道统”</w:t>
      </w:r>
      <w:r>
        <w:rPr>
          <w:sz w:val="20"/>
          <w:szCs w:val="20"/>
        </w:rPr>
        <w:t xml:space="preserve"> </w:t>
      </w:r>
      <w:r>
        <w:rPr>
          <w:spacing w:val="-13"/>
          <w:sz w:val="20"/>
          <w:szCs w:val="20"/>
        </w:rPr>
        <w:t>与“治统”合于一身，极大影响了清朝学术，增进了国家认同。同文之</w:t>
      </w:r>
      <w:r>
        <w:rPr>
          <w:spacing w:val="-14"/>
          <w:sz w:val="20"/>
          <w:szCs w:val="20"/>
        </w:rPr>
        <w:t>治是清朝</w:t>
      </w:r>
      <w:r>
        <w:rPr>
          <w:sz w:val="20"/>
          <w:szCs w:val="20"/>
        </w:rPr>
        <w:t xml:space="preserve">   </w:t>
      </w:r>
      <w:r>
        <w:rPr>
          <w:spacing w:val="-18"/>
          <w:sz w:val="20"/>
          <w:szCs w:val="20"/>
        </w:rPr>
        <w:t>文化的另一特色，以多语文为特征的多族群文化共存</w:t>
      </w:r>
      <w:r>
        <w:rPr>
          <w:spacing w:val="-19"/>
          <w:sz w:val="20"/>
          <w:szCs w:val="20"/>
        </w:rPr>
        <w:t>于大一统实践之中，“和而不</w:t>
      </w:r>
      <w:r>
        <w:rPr>
          <w:sz w:val="20"/>
          <w:szCs w:val="20"/>
        </w:rPr>
        <w:t xml:space="preserve">   </w:t>
      </w:r>
      <w:r>
        <w:rPr>
          <w:spacing w:val="-18"/>
          <w:sz w:val="20"/>
          <w:szCs w:val="20"/>
        </w:rPr>
        <w:t>同”文化理念逐渐彰显，“精忠无二”的政治</w:t>
      </w:r>
      <w:r>
        <w:rPr>
          <w:spacing w:val="-19"/>
          <w:sz w:val="20"/>
          <w:szCs w:val="20"/>
        </w:rPr>
        <w:t>伦理广为推崇，汉、满、蒙古等各族</w:t>
      </w:r>
      <w:r>
        <w:rPr>
          <w:sz w:val="20"/>
          <w:szCs w:val="20"/>
        </w:rPr>
        <w:t xml:space="preserve">   </w:t>
      </w:r>
      <w:r>
        <w:rPr>
          <w:spacing w:val="-13"/>
          <w:sz w:val="20"/>
          <w:szCs w:val="20"/>
        </w:rPr>
        <w:t>人民在语言、生活方式、精神领域、社会活动等层面深入互动</w:t>
      </w:r>
      <w:r>
        <w:rPr>
          <w:spacing w:val="-14"/>
          <w:sz w:val="20"/>
          <w:szCs w:val="20"/>
        </w:rPr>
        <w:t>交融，促进了中华</w:t>
      </w:r>
      <w:r>
        <w:rPr>
          <w:sz w:val="20"/>
          <w:szCs w:val="20"/>
        </w:rPr>
        <w:t xml:space="preserve">   </w:t>
      </w:r>
      <w:r>
        <w:rPr>
          <w:spacing w:val="-17"/>
          <w:sz w:val="20"/>
          <w:szCs w:val="20"/>
        </w:rPr>
        <w:t>文化的创新发展。</w:t>
      </w:r>
    </w:p>
    <w:p w14:paraId="1274D02A">
      <w:pPr>
        <w:pStyle w:val="2"/>
        <w:spacing w:before="165" w:line="221" w:lineRule="auto"/>
        <w:ind w:left="382"/>
        <w:outlineLvl w:val="4"/>
        <w:rPr>
          <w:sz w:val="20"/>
          <w:szCs w:val="20"/>
        </w:rPr>
      </w:pPr>
      <w:r>
        <w:rPr>
          <w:b/>
          <w:bCs/>
          <w:spacing w:val="-1"/>
          <w:sz w:val="20"/>
          <w:szCs w:val="20"/>
        </w:rPr>
        <w:t>一、道统与治统</w:t>
      </w:r>
    </w:p>
    <w:p w14:paraId="340FE5F4">
      <w:pPr>
        <w:pStyle w:val="2"/>
        <w:spacing w:before="114" w:line="333" w:lineRule="auto"/>
        <w:ind w:right="195" w:firstLine="380"/>
        <w:jc w:val="both"/>
        <w:rPr>
          <w:sz w:val="20"/>
          <w:szCs w:val="20"/>
        </w:rPr>
      </w:pPr>
      <w:r>
        <w:rPr>
          <w:spacing w:val="-14"/>
          <w:sz w:val="20"/>
          <w:szCs w:val="20"/>
        </w:rPr>
        <w:t>为统治文化发达的中原地区，特别是规模庞大的士人群体，康雍乾三帝创造</w:t>
      </w:r>
      <w:r>
        <w:rPr>
          <w:spacing w:val="18"/>
          <w:sz w:val="20"/>
          <w:szCs w:val="20"/>
        </w:rPr>
        <w:t xml:space="preserve"> </w:t>
      </w:r>
      <w:r>
        <w:rPr>
          <w:spacing w:val="-13"/>
          <w:sz w:val="20"/>
          <w:szCs w:val="20"/>
        </w:rPr>
        <w:t>性地改造了儒学传统，力图实现“道统”与“政统”的合一，维系大一统的政治</w:t>
      </w:r>
      <w:r>
        <w:rPr>
          <w:sz w:val="20"/>
          <w:szCs w:val="20"/>
        </w:rPr>
        <w:t xml:space="preserve"> </w:t>
      </w:r>
      <w:r>
        <w:rPr>
          <w:spacing w:val="-13"/>
          <w:sz w:val="20"/>
          <w:szCs w:val="20"/>
        </w:rPr>
        <w:t>观。从皇太极、顺治帝，到康熙、雍正、乾隆三帝，都崇德尚学，通过“</w:t>
      </w:r>
      <w:r>
        <w:rPr>
          <w:spacing w:val="-14"/>
          <w:sz w:val="20"/>
          <w:szCs w:val="20"/>
        </w:rPr>
        <w:t>经筵日</w:t>
      </w:r>
      <w:r>
        <w:rPr>
          <w:sz w:val="20"/>
          <w:szCs w:val="20"/>
        </w:rPr>
        <w:t xml:space="preserve"> </w:t>
      </w:r>
      <w:r>
        <w:rPr>
          <w:spacing w:val="-13"/>
          <w:sz w:val="20"/>
          <w:szCs w:val="20"/>
        </w:rPr>
        <w:t>讲”、解释经典等活动，把自己塑造成符合儒家理想标准的帝</w:t>
      </w:r>
      <w:r>
        <w:rPr>
          <w:spacing w:val="-14"/>
          <w:sz w:val="20"/>
          <w:szCs w:val="20"/>
        </w:rPr>
        <w:t>王形象，确立“圣</w:t>
      </w:r>
      <w:r>
        <w:rPr>
          <w:sz w:val="20"/>
          <w:szCs w:val="20"/>
        </w:rPr>
        <w:t xml:space="preserve"> </w:t>
      </w:r>
      <w:r>
        <w:rPr>
          <w:spacing w:val="-13"/>
          <w:sz w:val="20"/>
          <w:szCs w:val="20"/>
        </w:rPr>
        <w:t>君”地位。此外，他们通过编纂大型类书、官修史籍等手段，</w:t>
      </w:r>
      <w:r>
        <w:rPr>
          <w:spacing w:val="-14"/>
          <w:sz w:val="20"/>
          <w:szCs w:val="20"/>
        </w:rPr>
        <w:t>引导民众思想，塑</w:t>
      </w:r>
      <w:r>
        <w:rPr>
          <w:sz w:val="20"/>
          <w:szCs w:val="20"/>
        </w:rPr>
        <w:t xml:space="preserve"> </w:t>
      </w:r>
      <w:r>
        <w:rPr>
          <w:spacing w:val="-7"/>
          <w:sz w:val="20"/>
          <w:szCs w:val="20"/>
        </w:rPr>
        <w:t>造了天下读书人对清朝统治的认同。</w:t>
      </w:r>
    </w:p>
    <w:p w14:paraId="32CDCDB6">
      <w:pPr>
        <w:pStyle w:val="2"/>
        <w:spacing w:before="4" w:line="332" w:lineRule="auto"/>
        <w:ind w:right="201" w:firstLine="380"/>
        <w:jc w:val="both"/>
        <w:rPr>
          <w:sz w:val="20"/>
          <w:szCs w:val="20"/>
        </w:rPr>
      </w:pPr>
      <w:r>
        <w:rPr>
          <w:spacing w:val="-16"/>
          <w:sz w:val="20"/>
          <w:szCs w:val="20"/>
        </w:rPr>
        <w:t>清前中期尊崇孔子，顺治帝封孔子为“大成至圣文宣先师”,康熙帝对孔子行</w:t>
      </w:r>
      <w:r>
        <w:rPr>
          <w:spacing w:val="2"/>
          <w:sz w:val="20"/>
          <w:szCs w:val="20"/>
        </w:rPr>
        <w:t xml:space="preserve"> </w:t>
      </w:r>
      <w:r>
        <w:rPr>
          <w:spacing w:val="-18"/>
          <w:sz w:val="20"/>
          <w:szCs w:val="20"/>
        </w:rPr>
        <w:t>三跪九叩之礼，御书“万世师表”。清帝垄断孔庙礼</w:t>
      </w:r>
      <w:r>
        <w:rPr>
          <w:spacing w:val="-19"/>
          <w:sz w:val="20"/>
          <w:szCs w:val="20"/>
        </w:rPr>
        <w:t>仪，来表达“治教合一”。雍</w:t>
      </w:r>
      <w:r>
        <w:rPr>
          <w:sz w:val="20"/>
          <w:szCs w:val="20"/>
        </w:rPr>
        <w:t xml:space="preserve"> </w:t>
      </w:r>
      <w:r>
        <w:rPr>
          <w:spacing w:val="-13"/>
          <w:sz w:val="20"/>
          <w:szCs w:val="20"/>
        </w:rPr>
        <w:t>正帝即位之初，颁布《谕封孔子五代王爵》谕旨，首次以官方</w:t>
      </w:r>
      <w:r>
        <w:rPr>
          <w:spacing w:val="-14"/>
          <w:sz w:val="20"/>
          <w:szCs w:val="20"/>
        </w:rPr>
        <w:t>形式明确规定“天</w:t>
      </w:r>
      <w:r>
        <w:rPr>
          <w:sz w:val="20"/>
          <w:szCs w:val="20"/>
        </w:rPr>
        <w:t xml:space="preserve"> </w:t>
      </w:r>
      <w:r>
        <w:rPr>
          <w:spacing w:val="-13"/>
          <w:sz w:val="20"/>
          <w:szCs w:val="20"/>
        </w:rPr>
        <w:t>地君亲师”的次序。</w:t>
      </w:r>
    </w:p>
    <w:p w14:paraId="5C8FEFF5">
      <w:pPr>
        <w:pStyle w:val="2"/>
        <w:spacing w:before="2" w:line="329" w:lineRule="auto"/>
        <w:ind w:right="183" w:firstLine="380"/>
        <w:jc w:val="both"/>
        <w:rPr>
          <w:sz w:val="20"/>
          <w:szCs w:val="20"/>
        </w:rPr>
      </w:pPr>
      <w:r>
        <w:rPr>
          <w:spacing w:val="-14"/>
          <w:sz w:val="20"/>
          <w:szCs w:val="20"/>
        </w:rPr>
        <w:t>儒家文化历来强调“政”“道”分离，儒家门生握有道统，教化民众，皇权</w:t>
      </w:r>
      <w:r>
        <w:rPr>
          <w:spacing w:val="18"/>
          <w:sz w:val="20"/>
          <w:szCs w:val="20"/>
        </w:rPr>
        <w:t xml:space="preserve"> </w:t>
      </w:r>
      <w:r>
        <w:rPr>
          <w:spacing w:val="-13"/>
          <w:sz w:val="20"/>
          <w:szCs w:val="20"/>
        </w:rPr>
        <w:t>拥有政统，负责行政治理。但是，康雍乾三帝却刻意打造“圣</w:t>
      </w:r>
      <w:r>
        <w:rPr>
          <w:spacing w:val="-14"/>
          <w:sz w:val="20"/>
          <w:szCs w:val="20"/>
        </w:rPr>
        <w:t>君”形象，独占道</w:t>
      </w:r>
      <w:r>
        <w:rPr>
          <w:sz w:val="20"/>
          <w:szCs w:val="20"/>
        </w:rPr>
        <w:t xml:space="preserve"> </w:t>
      </w:r>
      <w:r>
        <w:rPr>
          <w:spacing w:val="-13"/>
          <w:sz w:val="20"/>
          <w:szCs w:val="20"/>
        </w:rPr>
        <w:t>统，最终实现二者汇聚于皇权之下。以“经筵日讲”为例，</w:t>
      </w:r>
      <w:r>
        <w:rPr>
          <w:spacing w:val="-14"/>
          <w:sz w:val="20"/>
          <w:szCs w:val="20"/>
        </w:rPr>
        <w:t>清帝一方面借此塑造</w:t>
      </w:r>
      <w:r>
        <w:rPr>
          <w:sz w:val="20"/>
          <w:szCs w:val="20"/>
        </w:rPr>
        <w:t xml:space="preserve"> </w:t>
      </w:r>
      <w:r>
        <w:rPr>
          <w:spacing w:val="-14"/>
          <w:sz w:val="20"/>
          <w:szCs w:val="20"/>
        </w:rPr>
        <w:t>自身符合儒家“圣君”标准的勤学形象，另一方面又对其进行改造。康熙十四年</w:t>
      </w:r>
      <w:r>
        <w:rPr>
          <w:spacing w:val="7"/>
          <w:sz w:val="20"/>
          <w:szCs w:val="20"/>
        </w:rPr>
        <w:t xml:space="preserve"> </w:t>
      </w:r>
      <w:r>
        <w:rPr>
          <w:spacing w:val="-14"/>
          <w:sz w:val="20"/>
          <w:szCs w:val="20"/>
        </w:rPr>
        <w:t>(1675),增加皇帝“复讲”环节；两年后，“复讲”提前，由皇帝先讲。这一角色</w:t>
      </w:r>
      <w:r>
        <w:rPr>
          <w:spacing w:val="3"/>
          <w:sz w:val="20"/>
          <w:szCs w:val="20"/>
        </w:rPr>
        <w:t xml:space="preserve"> </w:t>
      </w:r>
      <w:r>
        <w:rPr>
          <w:spacing w:val="-9"/>
          <w:sz w:val="20"/>
          <w:szCs w:val="20"/>
        </w:rPr>
        <w:t>调转，使经筵日讲成为皇帝训示臣子的手段。</w:t>
      </w:r>
    </w:p>
    <w:p w14:paraId="7D2BC605">
      <w:pPr>
        <w:spacing w:before="2" w:line="313" w:lineRule="auto"/>
        <w:ind w:right="200" w:firstLine="380"/>
        <w:rPr>
          <w:rFonts w:ascii="黑体" w:hAnsi="黑体" w:eastAsia="黑体" w:cs="黑体"/>
          <w:sz w:val="20"/>
          <w:szCs w:val="20"/>
        </w:rPr>
      </w:pPr>
      <w:r>
        <w:rPr>
          <w:rFonts w:ascii="黑体" w:hAnsi="黑体" w:eastAsia="黑体" w:cs="黑体"/>
          <w:spacing w:val="-13"/>
          <w:sz w:val="20"/>
          <w:szCs w:val="20"/>
        </w:rPr>
        <w:t>清帝屡屡亲自参与论辩、清整经说、编纂经</w:t>
      </w:r>
      <w:r>
        <w:rPr>
          <w:rFonts w:ascii="黑体" w:hAnsi="黑体" w:eastAsia="黑体" w:cs="黑体"/>
          <w:spacing w:val="-14"/>
          <w:sz w:val="20"/>
          <w:szCs w:val="20"/>
        </w:rPr>
        <w:t>书，引领治学风尚，形成清朝独</w:t>
      </w:r>
      <w:r>
        <w:rPr>
          <w:rFonts w:ascii="黑体" w:hAnsi="黑体" w:eastAsia="黑体" w:cs="黑体"/>
          <w:sz w:val="20"/>
          <w:szCs w:val="20"/>
        </w:rPr>
        <w:t xml:space="preserve"> </w:t>
      </w:r>
      <w:r>
        <w:rPr>
          <w:rFonts w:ascii="黑体" w:hAnsi="黑体" w:eastAsia="黑体" w:cs="黑体"/>
          <w:spacing w:val="-18"/>
          <w:sz w:val="20"/>
          <w:szCs w:val="20"/>
        </w:rPr>
        <w:t>具特色的“帝王经学”。顺、康二帝汉宋兼采而尊朱子</w:t>
      </w:r>
      <w:r>
        <w:rPr>
          <w:rFonts w:ascii="黑体" w:hAnsi="黑体" w:eastAsia="黑体" w:cs="黑体"/>
          <w:spacing w:val="-19"/>
          <w:sz w:val="20"/>
          <w:szCs w:val="20"/>
        </w:rPr>
        <w:t>，雍、乾二帝重实效，侧重</w:t>
      </w:r>
    </w:p>
    <w:p w14:paraId="1CE23F1D">
      <w:pPr>
        <w:spacing w:line="313" w:lineRule="auto"/>
        <w:rPr>
          <w:rFonts w:ascii="黑体" w:hAnsi="黑体" w:eastAsia="黑体" w:cs="黑体"/>
          <w:sz w:val="20"/>
          <w:szCs w:val="20"/>
        </w:rPr>
        <w:sectPr>
          <w:footerReference r:id="rId310" w:type="default"/>
          <w:pgSz w:w="8380" w:h="13300"/>
          <w:pgMar w:top="400" w:right="1027" w:bottom="617" w:left="609" w:header="0" w:footer="491" w:gutter="0"/>
          <w:cols w:space="720" w:num="1"/>
        </w:sectPr>
      </w:pPr>
    </w:p>
    <w:p w14:paraId="6B6BF345">
      <w:pPr>
        <w:pStyle w:val="2"/>
        <w:spacing w:before="118" w:line="219" w:lineRule="auto"/>
        <w:rPr>
          <w:sz w:val="20"/>
          <w:szCs w:val="20"/>
        </w:rPr>
      </w:pPr>
      <w:r>
        <w:rPr>
          <w:spacing w:val="-15"/>
          <w:sz w:val="20"/>
          <w:szCs w:val="20"/>
        </w:rPr>
        <w:t>◎第十一讲中华一家与中华民族格局底定(清前中期)</w:t>
      </w:r>
    </w:p>
    <w:p w14:paraId="64568CEC">
      <w:pPr>
        <w:spacing w:line="433" w:lineRule="auto"/>
        <w:rPr>
          <w:rFonts w:ascii="Arial"/>
          <w:sz w:val="21"/>
        </w:rPr>
      </w:pPr>
    </w:p>
    <w:p w14:paraId="10CAF8ED">
      <w:pPr>
        <w:pStyle w:val="2"/>
        <w:spacing w:before="65" w:line="318" w:lineRule="auto"/>
        <w:ind w:left="220" w:right="53"/>
        <w:jc w:val="both"/>
        <w:rPr>
          <w:sz w:val="20"/>
          <w:szCs w:val="20"/>
        </w:rPr>
      </w:pPr>
      <w:r>
        <w:rPr>
          <w:spacing w:val="-11"/>
          <w:sz w:val="20"/>
          <w:szCs w:val="20"/>
        </w:rPr>
        <w:t>“经”的政教功能，“经世”之业，惟帝王所独行。康熙</w:t>
      </w:r>
      <w:r>
        <w:rPr>
          <w:spacing w:val="-12"/>
          <w:sz w:val="20"/>
          <w:szCs w:val="20"/>
        </w:rPr>
        <w:t>年间官修《易》《书》《诗》</w:t>
      </w:r>
      <w:r>
        <w:rPr>
          <w:sz w:val="20"/>
          <w:szCs w:val="20"/>
        </w:rPr>
        <w:t xml:space="preserve"> </w:t>
      </w:r>
      <w:r>
        <w:rPr>
          <w:spacing w:val="-1"/>
          <w:sz w:val="20"/>
          <w:szCs w:val="20"/>
        </w:rPr>
        <w:t>《春秋》四部经书的注本，乾隆初年官修《三礼义疏》,均反映了清朝官方的经学</w:t>
      </w:r>
      <w:r>
        <w:rPr>
          <w:spacing w:val="7"/>
          <w:sz w:val="20"/>
          <w:szCs w:val="20"/>
        </w:rPr>
        <w:t xml:space="preserve">  </w:t>
      </w:r>
      <w:r>
        <w:rPr>
          <w:spacing w:val="-5"/>
          <w:sz w:val="20"/>
          <w:szCs w:val="20"/>
        </w:rPr>
        <w:t>思想。特别是自康熙至乾隆时期，陆续纂修的《钦定春秋传说汇纂》《日讲春秋解</w:t>
      </w:r>
      <w:r>
        <w:rPr>
          <w:spacing w:val="7"/>
          <w:sz w:val="20"/>
          <w:szCs w:val="20"/>
        </w:rPr>
        <w:t xml:space="preserve">  </w:t>
      </w:r>
      <w:r>
        <w:rPr>
          <w:spacing w:val="-5"/>
          <w:sz w:val="20"/>
          <w:szCs w:val="20"/>
        </w:rPr>
        <w:t>义》《御纂春秋直解》等解经之作，以“尊王”为中心构建解释体</w:t>
      </w:r>
      <w:r>
        <w:rPr>
          <w:spacing w:val="-6"/>
          <w:sz w:val="20"/>
          <w:szCs w:val="20"/>
        </w:rPr>
        <w:t>系，消弭其间的</w:t>
      </w:r>
      <w:r>
        <w:rPr>
          <w:sz w:val="20"/>
          <w:szCs w:val="20"/>
        </w:rPr>
        <w:t xml:space="preserve">  </w:t>
      </w:r>
      <w:r>
        <w:rPr>
          <w:spacing w:val="-5"/>
          <w:sz w:val="20"/>
          <w:szCs w:val="20"/>
        </w:rPr>
        <w:t>华夷之辨。乾隆帝还亲自操控史事评鉴，设定褒贬标准。</w:t>
      </w:r>
    </w:p>
    <w:p w14:paraId="16552E01">
      <w:pPr>
        <w:pStyle w:val="2"/>
        <w:spacing w:before="78" w:line="299" w:lineRule="auto"/>
        <w:ind w:left="320" w:right="54" w:firstLine="429"/>
        <w:rPr>
          <w:sz w:val="20"/>
          <w:szCs w:val="20"/>
        </w:rPr>
      </w:pPr>
      <w:r>
        <w:rPr>
          <w:spacing w:val="-5"/>
          <w:sz w:val="20"/>
          <w:szCs w:val="20"/>
        </w:rPr>
        <w:t>规模宏大的《四库全书》的编纂，寓纂修与查禁于一体，重新梳理知识资源，</w:t>
      </w:r>
      <w:r>
        <w:rPr>
          <w:spacing w:val="9"/>
          <w:sz w:val="20"/>
          <w:szCs w:val="20"/>
        </w:rPr>
        <w:t xml:space="preserve"> </w:t>
      </w:r>
      <w:r>
        <w:rPr>
          <w:spacing w:val="-7"/>
          <w:sz w:val="20"/>
          <w:szCs w:val="20"/>
        </w:rPr>
        <w:t>重建价值体系、学术范式，以此来强化江南士大夫对清政权的文化认同。</w:t>
      </w:r>
    </w:p>
    <w:p w14:paraId="0B8FC793">
      <w:pPr>
        <w:pStyle w:val="2"/>
        <w:spacing w:before="59" w:line="318" w:lineRule="auto"/>
        <w:ind w:left="220" w:right="144" w:firstLine="529"/>
        <w:rPr>
          <w:sz w:val="20"/>
          <w:szCs w:val="20"/>
        </w:rPr>
      </w:pPr>
      <w:r>
        <w:rPr>
          <w:spacing w:val="-7"/>
          <w:sz w:val="20"/>
          <w:szCs w:val="20"/>
        </w:rPr>
        <w:t>这一系列举措促使清朝文人主动将道统归于政</w:t>
      </w:r>
      <w:r>
        <w:rPr>
          <w:spacing w:val="-8"/>
          <w:sz w:val="20"/>
          <w:szCs w:val="20"/>
        </w:rPr>
        <w:t>统。如陈廷敬说：“我皇上以圣</w:t>
      </w:r>
      <w:r>
        <w:rPr>
          <w:sz w:val="20"/>
          <w:szCs w:val="20"/>
        </w:rPr>
        <w:t xml:space="preserve"> </w:t>
      </w:r>
      <w:r>
        <w:rPr>
          <w:spacing w:val="-11"/>
          <w:sz w:val="20"/>
          <w:szCs w:val="20"/>
        </w:rPr>
        <w:t>德而居天位，天下大治，生民乂安，故知道统之传果在上而不在下也。”①此外，清</w:t>
      </w:r>
      <w:r>
        <w:rPr>
          <w:spacing w:val="15"/>
          <w:sz w:val="20"/>
          <w:szCs w:val="20"/>
        </w:rPr>
        <w:t xml:space="preserve"> </w:t>
      </w:r>
      <w:r>
        <w:rPr>
          <w:spacing w:val="-5"/>
          <w:sz w:val="20"/>
          <w:szCs w:val="20"/>
        </w:rPr>
        <w:t>前中期诸帝极为看重官员化民成俗的责任，通过乡约</w:t>
      </w:r>
      <w:r>
        <w:rPr>
          <w:spacing w:val="-6"/>
          <w:sz w:val="20"/>
          <w:szCs w:val="20"/>
        </w:rPr>
        <w:t>、社学、巡历乡村等举措深入</w:t>
      </w:r>
      <w:r>
        <w:rPr>
          <w:sz w:val="20"/>
          <w:szCs w:val="20"/>
        </w:rPr>
        <w:t xml:space="preserve"> </w:t>
      </w:r>
      <w:r>
        <w:rPr>
          <w:spacing w:val="-5"/>
          <w:sz w:val="20"/>
          <w:szCs w:val="20"/>
        </w:rPr>
        <w:t>基层。《圣谕广训》的广泛传播、教导和流传，便是</w:t>
      </w:r>
      <w:r>
        <w:rPr>
          <w:spacing w:val="-6"/>
          <w:sz w:val="20"/>
          <w:szCs w:val="20"/>
        </w:rPr>
        <w:t>例证。道光年间的古壮文典籍</w:t>
      </w:r>
      <w:r>
        <w:rPr>
          <w:sz w:val="20"/>
          <w:szCs w:val="20"/>
        </w:rPr>
        <w:t xml:space="preserve"> </w:t>
      </w:r>
      <w:r>
        <w:rPr>
          <w:spacing w:val="-6"/>
          <w:sz w:val="20"/>
          <w:szCs w:val="20"/>
        </w:rPr>
        <w:t>《顿造忙(创世经)》中，也记录了广西镇安府土司向当地传播诗书和书籍的</w:t>
      </w:r>
      <w:r>
        <w:rPr>
          <w:spacing w:val="-7"/>
          <w:sz w:val="20"/>
          <w:szCs w:val="20"/>
        </w:rPr>
        <w:t>情况。</w:t>
      </w:r>
    </w:p>
    <w:p w14:paraId="45CCCB94">
      <w:pPr>
        <w:pStyle w:val="2"/>
        <w:spacing w:before="173" w:line="221" w:lineRule="auto"/>
        <w:ind w:left="750"/>
        <w:rPr>
          <w:sz w:val="20"/>
          <w:szCs w:val="20"/>
        </w:rPr>
      </w:pPr>
      <w:r>
        <w:rPr>
          <w:spacing w:val="-18"/>
          <w:sz w:val="20"/>
          <w:szCs w:val="20"/>
        </w:rPr>
        <w:t>二、“同文”之治</w:t>
      </w:r>
    </w:p>
    <w:p w14:paraId="58043DA1">
      <w:pPr>
        <w:pStyle w:val="2"/>
        <w:spacing w:before="107" w:line="319" w:lineRule="auto"/>
        <w:ind w:left="320" w:firstLine="429"/>
        <w:rPr>
          <w:sz w:val="20"/>
          <w:szCs w:val="20"/>
        </w:rPr>
      </w:pPr>
      <w:r>
        <w:rPr>
          <w:spacing w:val="-3"/>
          <w:sz w:val="20"/>
          <w:szCs w:val="20"/>
        </w:rPr>
        <w:t>与大一统相表里的“同文”是清朝君臣描述盛治时最常使用的语汇</w:t>
      </w:r>
      <w:r>
        <w:rPr>
          <w:spacing w:val="-4"/>
          <w:sz w:val="20"/>
          <w:szCs w:val="20"/>
        </w:rPr>
        <w:t>，“同文”</w:t>
      </w:r>
      <w:r>
        <w:rPr>
          <w:sz w:val="20"/>
          <w:szCs w:val="20"/>
        </w:rPr>
        <w:t xml:space="preserve"> </w:t>
      </w:r>
      <w:r>
        <w:rPr>
          <w:spacing w:val="-11"/>
          <w:sz w:val="20"/>
          <w:szCs w:val="20"/>
        </w:rPr>
        <w:t>之治跨越语言与族群的界域而具有超轶前朝的</w:t>
      </w:r>
      <w:r>
        <w:rPr>
          <w:spacing w:val="-12"/>
          <w:sz w:val="20"/>
          <w:szCs w:val="20"/>
        </w:rPr>
        <w:t>治理效力。</w:t>
      </w:r>
    </w:p>
    <w:p w14:paraId="56F84F06">
      <w:pPr>
        <w:pStyle w:val="2"/>
        <w:spacing w:before="29" w:line="305" w:lineRule="auto"/>
        <w:ind w:left="320" w:right="123" w:firstLine="429"/>
        <w:rPr>
          <w:sz w:val="20"/>
          <w:szCs w:val="20"/>
        </w:rPr>
      </w:pPr>
      <w:r>
        <w:rPr>
          <w:spacing w:val="-1"/>
          <w:sz w:val="20"/>
          <w:szCs w:val="20"/>
        </w:rPr>
        <w:t>多语文书并非清朝首创，元、明皆有。但清朝的多语合璧文书却成为定制，</w:t>
      </w:r>
      <w:r>
        <w:rPr>
          <w:spacing w:val="2"/>
          <w:sz w:val="20"/>
          <w:szCs w:val="20"/>
        </w:rPr>
        <w:t xml:space="preserve"> </w:t>
      </w:r>
      <w:r>
        <w:rPr>
          <w:spacing w:val="-3"/>
          <w:sz w:val="20"/>
          <w:szCs w:val="20"/>
        </w:rPr>
        <w:t>规模较大，在边疆治理、礼仪实践、认同塑造</w:t>
      </w:r>
      <w:r>
        <w:rPr>
          <w:spacing w:val="-4"/>
          <w:sz w:val="20"/>
          <w:szCs w:val="20"/>
        </w:rPr>
        <w:t>等方面发挥重要作用，其功能和范</w:t>
      </w:r>
      <w:r>
        <w:rPr>
          <w:sz w:val="20"/>
          <w:szCs w:val="20"/>
        </w:rPr>
        <w:t xml:space="preserve">  </w:t>
      </w:r>
      <w:r>
        <w:rPr>
          <w:spacing w:val="-18"/>
          <w:sz w:val="20"/>
          <w:szCs w:val="20"/>
        </w:rPr>
        <w:t>围与前朝不可同日而语。</w:t>
      </w:r>
    </w:p>
    <w:p w14:paraId="3E4401E5">
      <w:pPr>
        <w:spacing w:before="58" w:line="317" w:lineRule="auto"/>
        <w:ind w:left="220" w:right="214" w:firstLine="529"/>
        <w:jc w:val="both"/>
        <w:rPr>
          <w:rFonts w:ascii="黑体" w:hAnsi="黑体" w:eastAsia="黑体" w:cs="黑体"/>
          <w:sz w:val="20"/>
          <w:szCs w:val="20"/>
        </w:rPr>
      </w:pPr>
      <w:r>
        <w:rPr>
          <w:rFonts w:ascii="黑体" w:hAnsi="黑体" w:eastAsia="黑体" w:cs="黑体"/>
          <w:spacing w:val="-4"/>
          <w:sz w:val="20"/>
          <w:szCs w:val="20"/>
        </w:rPr>
        <w:t>入关前，清朝官方文书使用满、蒙古、汉三种文字。顺治年间，蒙古文地位</w:t>
      </w:r>
      <w:r>
        <w:rPr>
          <w:rFonts w:ascii="黑体" w:hAnsi="黑体" w:eastAsia="黑体" w:cs="黑体"/>
          <w:spacing w:val="10"/>
          <w:sz w:val="20"/>
          <w:szCs w:val="20"/>
        </w:rPr>
        <w:t xml:space="preserve"> </w:t>
      </w:r>
      <w:r>
        <w:rPr>
          <w:rFonts w:ascii="黑体" w:hAnsi="黑体" w:eastAsia="黑体" w:cs="黑体"/>
          <w:spacing w:val="-1"/>
          <w:sz w:val="20"/>
          <w:szCs w:val="20"/>
        </w:rPr>
        <w:t>下降，公开文书以满汉合璧为主。后来，越来越多的文字进入敕</w:t>
      </w:r>
      <w:r>
        <w:rPr>
          <w:rFonts w:ascii="黑体" w:hAnsi="黑体" w:eastAsia="黑体" w:cs="黑体"/>
          <w:spacing w:val="-2"/>
          <w:sz w:val="20"/>
          <w:szCs w:val="20"/>
        </w:rPr>
        <w:t>谕、碑刻、钱币</w:t>
      </w:r>
      <w:r>
        <w:rPr>
          <w:rFonts w:ascii="黑体" w:hAnsi="黑体" w:eastAsia="黑体" w:cs="黑体"/>
          <w:sz w:val="20"/>
          <w:szCs w:val="20"/>
        </w:rPr>
        <w:t xml:space="preserve"> </w:t>
      </w:r>
      <w:r>
        <w:rPr>
          <w:rFonts w:ascii="黑体" w:hAnsi="黑体" w:eastAsia="黑体" w:cs="黑体"/>
          <w:spacing w:val="7"/>
          <w:sz w:val="20"/>
          <w:szCs w:val="20"/>
        </w:rPr>
        <w:t>等合璧文书体系之中。乾隆二十八年(1763)修成的《钦</w:t>
      </w:r>
      <w:r>
        <w:rPr>
          <w:rFonts w:ascii="黑体" w:hAnsi="黑体" w:eastAsia="黑体" w:cs="黑体"/>
          <w:spacing w:val="6"/>
          <w:sz w:val="20"/>
          <w:szCs w:val="20"/>
        </w:rPr>
        <w:t>定西域同文志》,确立</w:t>
      </w:r>
      <w:r>
        <w:rPr>
          <w:rFonts w:ascii="黑体" w:hAnsi="黑体" w:eastAsia="黑体" w:cs="黑体"/>
          <w:sz w:val="20"/>
          <w:szCs w:val="20"/>
        </w:rPr>
        <w:t xml:space="preserve"> </w:t>
      </w:r>
      <w:r>
        <w:rPr>
          <w:rFonts w:ascii="黑体" w:hAnsi="黑体" w:eastAsia="黑体" w:cs="黑体"/>
          <w:spacing w:val="-2"/>
          <w:sz w:val="20"/>
          <w:szCs w:val="20"/>
        </w:rPr>
        <w:t>了满、汉、蒙古、藏、托忒、察合台六体合璧格局。书中注释一律用汉文，以便</w:t>
      </w:r>
      <w:r>
        <w:rPr>
          <w:rFonts w:ascii="黑体" w:hAnsi="黑体" w:eastAsia="黑体" w:cs="黑体"/>
          <w:spacing w:val="18"/>
          <w:sz w:val="20"/>
          <w:szCs w:val="20"/>
        </w:rPr>
        <w:t xml:space="preserve"> </w:t>
      </w:r>
      <w:r>
        <w:rPr>
          <w:rFonts w:ascii="黑体" w:hAnsi="黑体" w:eastAsia="黑体" w:cs="黑体"/>
          <w:spacing w:val="-7"/>
          <w:sz w:val="20"/>
          <w:szCs w:val="20"/>
        </w:rPr>
        <w:t>“凡识汉字者莫不通其文、解其意”。这说明满文虽有特殊地位，但汉文作为通用</w:t>
      </w:r>
      <w:r>
        <w:rPr>
          <w:rFonts w:ascii="黑体" w:hAnsi="黑体" w:eastAsia="黑体" w:cs="黑体"/>
          <w:spacing w:val="18"/>
          <w:sz w:val="20"/>
          <w:szCs w:val="20"/>
        </w:rPr>
        <w:t xml:space="preserve"> </w:t>
      </w:r>
      <w:r>
        <w:rPr>
          <w:rFonts w:ascii="黑体" w:hAnsi="黑体" w:eastAsia="黑体" w:cs="黑体"/>
          <w:spacing w:val="-8"/>
          <w:sz w:val="20"/>
          <w:szCs w:val="20"/>
        </w:rPr>
        <w:t>文字的地位趋于稳固，其传达的教化理念是“同文”的核心。</w:t>
      </w:r>
    </w:p>
    <w:p w14:paraId="3DBACA96">
      <w:pPr>
        <w:pStyle w:val="2"/>
        <w:spacing w:before="52" w:line="314" w:lineRule="auto"/>
        <w:ind w:left="320" w:right="243" w:firstLine="429"/>
        <w:jc w:val="both"/>
        <w:rPr>
          <w:sz w:val="20"/>
          <w:szCs w:val="20"/>
        </w:rPr>
      </w:pPr>
      <w:r>
        <w:rPr>
          <w:spacing w:val="-5"/>
          <w:sz w:val="20"/>
          <w:szCs w:val="20"/>
        </w:rPr>
        <w:t>清廷编纂了大量多语种辞书。如乾隆年间在康熙满文《御制清文鉴》的基础</w:t>
      </w:r>
      <w:r>
        <w:rPr>
          <w:spacing w:val="14"/>
          <w:sz w:val="20"/>
          <w:szCs w:val="20"/>
        </w:rPr>
        <w:t xml:space="preserve"> </w:t>
      </w:r>
      <w:r>
        <w:rPr>
          <w:spacing w:val="-10"/>
          <w:sz w:val="20"/>
          <w:szCs w:val="20"/>
        </w:rPr>
        <w:t>上，先后添加汉文、蒙古文、藏文和察合台文，增</w:t>
      </w:r>
      <w:r>
        <w:rPr>
          <w:spacing w:val="-11"/>
          <w:sz w:val="20"/>
          <w:szCs w:val="20"/>
        </w:rPr>
        <w:t>纂各语种清文鉴。《钦定西域同</w:t>
      </w:r>
      <w:r>
        <w:rPr>
          <w:sz w:val="20"/>
          <w:szCs w:val="20"/>
        </w:rPr>
        <w:t xml:space="preserve"> </w:t>
      </w:r>
      <w:r>
        <w:rPr>
          <w:spacing w:val="-5"/>
          <w:sz w:val="20"/>
          <w:szCs w:val="20"/>
        </w:rPr>
        <w:t>文志》是清朝第一部关于新疆、青海、西藏地名、人名的多语种大型辞</w:t>
      </w:r>
      <w:r>
        <w:rPr>
          <w:spacing w:val="-6"/>
          <w:sz w:val="20"/>
          <w:szCs w:val="20"/>
        </w:rPr>
        <w:t>典。清朝</w:t>
      </w:r>
      <w:r>
        <w:rPr>
          <w:sz w:val="20"/>
          <w:szCs w:val="20"/>
        </w:rPr>
        <w:t xml:space="preserve"> </w:t>
      </w:r>
      <w:r>
        <w:rPr>
          <w:spacing w:val="-16"/>
          <w:sz w:val="20"/>
          <w:szCs w:val="20"/>
        </w:rPr>
        <w:t>还系统翻译各族各类典籍，入关前后，以满文翻译《辽史》《金史》《元史》《明实</w:t>
      </w:r>
      <w:r>
        <w:rPr>
          <w:spacing w:val="10"/>
          <w:sz w:val="20"/>
          <w:szCs w:val="20"/>
        </w:rPr>
        <w:t xml:space="preserve"> </w:t>
      </w:r>
      <w:r>
        <w:rPr>
          <w:spacing w:val="-8"/>
          <w:sz w:val="20"/>
          <w:szCs w:val="20"/>
        </w:rPr>
        <w:t>录》《明史》等史书；乾隆年间以满文重新翻译“四书五经”,以满汉文合璧形式</w:t>
      </w:r>
    </w:p>
    <w:p w14:paraId="1B22752D">
      <w:pPr>
        <w:spacing w:before="281" w:line="237" w:lineRule="auto"/>
        <w:ind w:left="320"/>
        <w:rPr>
          <w:rFonts w:ascii="华文行楷" w:hAnsi="华文行楷" w:eastAsia="华文行楷" w:cs="华文行楷"/>
          <w:sz w:val="20"/>
          <w:szCs w:val="20"/>
        </w:rPr>
      </w:pPr>
      <w:r>
        <w:rPr>
          <w:rFonts w:ascii="华文行楷" w:hAnsi="华文行楷" w:eastAsia="华文行楷" w:cs="华文行楷"/>
          <w:spacing w:val="-24"/>
          <w:sz w:val="20"/>
          <w:szCs w:val="20"/>
        </w:rPr>
        <w:t>①陈廷敬：《午亭文编》卷三五《癸未会试录序》</w:t>
      </w:r>
      <w:r>
        <w:rPr>
          <w:rFonts w:ascii="华文行楷" w:hAnsi="华文行楷" w:eastAsia="华文行楷" w:cs="华文行楷"/>
          <w:spacing w:val="-25"/>
          <w:sz w:val="20"/>
          <w:szCs w:val="20"/>
        </w:rPr>
        <w:t>,三晋出版社2015年版，第581页。</w:t>
      </w:r>
    </w:p>
    <w:p w14:paraId="123FFD77">
      <w:pPr>
        <w:spacing w:line="237" w:lineRule="auto"/>
        <w:rPr>
          <w:rFonts w:ascii="华文行楷" w:hAnsi="华文行楷" w:eastAsia="华文行楷" w:cs="华文行楷"/>
          <w:sz w:val="20"/>
          <w:szCs w:val="20"/>
        </w:rPr>
        <w:sectPr>
          <w:footerReference r:id="rId311" w:type="default"/>
          <w:pgSz w:w="8980" w:h="13320"/>
          <w:pgMar w:top="400" w:right="685" w:bottom="657" w:left="849" w:header="0" w:footer="531" w:gutter="0"/>
          <w:cols w:space="720" w:num="1"/>
        </w:sectPr>
      </w:pPr>
    </w:p>
    <w:p w14:paraId="41D4E6BD">
      <w:pPr>
        <w:spacing w:line="439" w:lineRule="auto"/>
        <w:rPr>
          <w:rFonts w:ascii="Arial"/>
          <w:sz w:val="21"/>
        </w:rPr>
      </w:pPr>
    </w:p>
    <w:p w14:paraId="2B0B17C8">
      <w:pPr>
        <w:pStyle w:val="2"/>
        <w:spacing w:before="68" w:line="310" w:lineRule="auto"/>
        <w:ind w:right="163"/>
        <w:jc w:val="both"/>
        <w:rPr>
          <w:sz w:val="21"/>
          <w:szCs w:val="21"/>
        </w:rPr>
      </w:pPr>
      <w:r>
        <w:rPr>
          <w:spacing w:val="-25"/>
          <w:w w:val="96"/>
          <w:sz w:val="21"/>
          <w:szCs w:val="21"/>
        </w:rPr>
        <w:t>雕版印刷；民间以满文翻译刊印了《千字文》《百家姓》《三字经》《小学》等汉文</w:t>
      </w:r>
      <w:r>
        <w:rPr>
          <w:spacing w:val="24"/>
          <w:sz w:val="21"/>
          <w:szCs w:val="21"/>
        </w:rPr>
        <w:t xml:space="preserve"> </w:t>
      </w:r>
      <w:r>
        <w:rPr>
          <w:spacing w:val="-23"/>
          <w:sz w:val="21"/>
          <w:szCs w:val="21"/>
        </w:rPr>
        <w:t>蒙学书籍；还将卷帙浩繁的《甘珠尔》《丹珠尔》两部大藏经翻译成</w:t>
      </w:r>
      <w:r>
        <w:rPr>
          <w:spacing w:val="-24"/>
          <w:sz w:val="21"/>
          <w:szCs w:val="21"/>
        </w:rPr>
        <w:t>满文、蒙古</w:t>
      </w:r>
      <w:r>
        <w:rPr>
          <w:sz w:val="21"/>
          <w:szCs w:val="21"/>
        </w:rPr>
        <w:t xml:space="preserve"> </w:t>
      </w:r>
      <w:r>
        <w:rPr>
          <w:spacing w:val="-23"/>
          <w:sz w:val="21"/>
          <w:szCs w:val="21"/>
        </w:rPr>
        <w:t>文。清朝特别设置翻译科，为多语人才进身之阶，又设蒙古学</w:t>
      </w:r>
      <w:r>
        <w:rPr>
          <w:spacing w:val="-24"/>
          <w:sz w:val="21"/>
          <w:szCs w:val="21"/>
        </w:rPr>
        <w:t>、唐古忒学、回子</w:t>
      </w:r>
      <w:r>
        <w:rPr>
          <w:sz w:val="21"/>
          <w:szCs w:val="21"/>
        </w:rPr>
        <w:t xml:space="preserve"> </w:t>
      </w:r>
      <w:r>
        <w:rPr>
          <w:spacing w:val="-14"/>
          <w:sz w:val="21"/>
          <w:szCs w:val="21"/>
        </w:rPr>
        <w:t>官学(后改为回缅官学)、托忒学等，以培育人才。</w:t>
      </w:r>
    </w:p>
    <w:p w14:paraId="3651A404">
      <w:pPr>
        <w:pStyle w:val="2"/>
        <w:spacing w:before="33" w:line="303" w:lineRule="auto"/>
        <w:ind w:right="166" w:firstLine="370"/>
        <w:jc w:val="both"/>
        <w:rPr>
          <w:sz w:val="21"/>
          <w:szCs w:val="21"/>
        </w:rPr>
      </w:pPr>
      <w:r>
        <w:rPr>
          <w:spacing w:val="-23"/>
          <w:sz w:val="21"/>
          <w:szCs w:val="21"/>
        </w:rPr>
        <w:t>虽然入关前清朝统治者便将“国语骑射”作为立国之本，但旗人子弟“渐习</w:t>
      </w:r>
      <w:r>
        <w:rPr>
          <w:spacing w:val="14"/>
          <w:sz w:val="21"/>
          <w:szCs w:val="21"/>
        </w:rPr>
        <w:t xml:space="preserve"> </w:t>
      </w:r>
      <w:r>
        <w:rPr>
          <w:spacing w:val="-25"/>
          <w:w w:val="98"/>
          <w:sz w:val="21"/>
          <w:szCs w:val="21"/>
        </w:rPr>
        <w:t>汉语”“沾染汉习”的现象仍不可逆转。康熙年间，因各满洲官员已通晓汉语，裁</w:t>
      </w:r>
      <w:r>
        <w:rPr>
          <w:spacing w:val="28"/>
          <w:sz w:val="21"/>
          <w:szCs w:val="21"/>
        </w:rPr>
        <w:t xml:space="preserve"> </w:t>
      </w:r>
      <w:r>
        <w:rPr>
          <w:spacing w:val="-24"/>
          <w:w w:val="98"/>
          <w:sz w:val="21"/>
          <w:szCs w:val="21"/>
        </w:rPr>
        <w:t>去部院及各地衙门中的翻译人员——“通事”。嘉庆年间，八旗</w:t>
      </w:r>
      <w:r>
        <w:rPr>
          <w:spacing w:val="-25"/>
          <w:w w:val="98"/>
          <w:sz w:val="21"/>
          <w:szCs w:val="21"/>
        </w:rPr>
        <w:t>子弟的满语口语生</w:t>
      </w:r>
      <w:r>
        <w:rPr>
          <w:sz w:val="21"/>
          <w:szCs w:val="21"/>
        </w:rPr>
        <w:t xml:space="preserve"> </w:t>
      </w:r>
      <w:r>
        <w:rPr>
          <w:spacing w:val="-23"/>
          <w:sz w:val="21"/>
          <w:szCs w:val="21"/>
        </w:rPr>
        <w:t>疏，甚至已不识满文。骑射习俗也未能保持。雍正以后，清帝屡屡为此怒斥八旗</w:t>
      </w:r>
      <w:r>
        <w:rPr>
          <w:spacing w:val="10"/>
          <w:sz w:val="21"/>
          <w:szCs w:val="21"/>
        </w:rPr>
        <w:t xml:space="preserve"> </w:t>
      </w:r>
      <w:r>
        <w:rPr>
          <w:spacing w:val="-23"/>
          <w:sz w:val="21"/>
          <w:szCs w:val="21"/>
        </w:rPr>
        <w:t>官兵。八旗子弟开始仿效汉人服饰风俗，出现取汉姓及字号、</w:t>
      </w:r>
      <w:r>
        <w:rPr>
          <w:spacing w:val="-24"/>
          <w:sz w:val="21"/>
          <w:szCs w:val="21"/>
        </w:rPr>
        <w:t>以行字界定辈分等</w:t>
      </w:r>
      <w:r>
        <w:rPr>
          <w:sz w:val="21"/>
          <w:szCs w:val="21"/>
        </w:rPr>
        <w:t xml:space="preserve"> </w:t>
      </w:r>
      <w:r>
        <w:rPr>
          <w:spacing w:val="-19"/>
          <w:sz w:val="21"/>
          <w:szCs w:val="21"/>
        </w:rPr>
        <w:t>汉化现象。这反映出满汉文化交融，渐呈一轨同风之象。</w:t>
      </w:r>
    </w:p>
    <w:p w14:paraId="124D9FD6">
      <w:pPr>
        <w:pStyle w:val="2"/>
        <w:spacing w:before="80" w:line="219" w:lineRule="auto"/>
        <w:ind w:left="265"/>
        <w:rPr>
          <w:sz w:val="21"/>
          <w:szCs w:val="21"/>
        </w:rPr>
      </w:pPr>
      <w:r>
        <w:rPr>
          <w:spacing w:val="-24"/>
          <w:sz w:val="21"/>
          <w:szCs w:val="21"/>
        </w:rPr>
        <w:t>“同文”之治便利了各族在语言、服饰、文学、艺术</w:t>
      </w:r>
      <w:r>
        <w:rPr>
          <w:spacing w:val="-25"/>
          <w:sz w:val="21"/>
          <w:szCs w:val="21"/>
        </w:rPr>
        <w:t>等方面的互渗交融。</w:t>
      </w:r>
    </w:p>
    <w:p w14:paraId="098E912B">
      <w:pPr>
        <w:pStyle w:val="2"/>
        <w:spacing w:before="80" w:line="312" w:lineRule="auto"/>
        <w:ind w:firstLine="370"/>
        <w:rPr>
          <w:sz w:val="21"/>
          <w:szCs w:val="21"/>
        </w:rPr>
      </w:pPr>
      <w:r>
        <w:rPr>
          <w:spacing w:val="-23"/>
          <w:sz w:val="21"/>
          <w:szCs w:val="21"/>
        </w:rPr>
        <w:t>在语言方面，首先，作为现代普通话语言基础的北京官话，吸收了以满语音</w:t>
      </w:r>
      <w:r>
        <w:rPr>
          <w:spacing w:val="9"/>
          <w:sz w:val="21"/>
          <w:szCs w:val="21"/>
        </w:rPr>
        <w:t xml:space="preserve">  </w:t>
      </w:r>
      <w:r>
        <w:rPr>
          <w:spacing w:val="-22"/>
          <w:sz w:val="21"/>
          <w:szCs w:val="21"/>
        </w:rPr>
        <w:t>译词为代表的大量满语词汇，如耷拉、磨蹭、马虎、</w:t>
      </w:r>
      <w:r>
        <w:rPr>
          <w:spacing w:val="-23"/>
          <w:sz w:val="21"/>
          <w:szCs w:val="21"/>
        </w:rPr>
        <w:t>猫儿腻、挺(很)、萨其玛以</w:t>
      </w:r>
      <w:r>
        <w:rPr>
          <w:sz w:val="21"/>
          <w:szCs w:val="21"/>
        </w:rPr>
        <w:t xml:space="preserve">  </w:t>
      </w:r>
      <w:r>
        <w:rPr>
          <w:spacing w:val="-28"/>
          <w:sz w:val="21"/>
          <w:szCs w:val="21"/>
        </w:rPr>
        <w:t>及“宁古塔”“松花江”等地名。其次，新生了一些满、汉复合词，如“档案”一</w:t>
      </w:r>
      <w:r>
        <w:rPr>
          <w:spacing w:val="3"/>
          <w:sz w:val="21"/>
          <w:szCs w:val="21"/>
        </w:rPr>
        <w:t xml:space="preserve">  </w:t>
      </w:r>
      <w:r>
        <w:rPr>
          <w:spacing w:val="-26"/>
          <w:sz w:val="21"/>
          <w:szCs w:val="21"/>
        </w:rPr>
        <w:t>词，由汉语的“档”,加满语后缀而成；“车把式”由汉语的“车”和满语“把式”</w:t>
      </w:r>
      <w:r>
        <w:rPr>
          <w:spacing w:val="18"/>
          <w:sz w:val="21"/>
          <w:szCs w:val="21"/>
        </w:rPr>
        <w:t xml:space="preserve"> </w:t>
      </w:r>
      <w:r>
        <w:rPr>
          <w:spacing w:val="-18"/>
          <w:sz w:val="21"/>
          <w:szCs w:val="21"/>
        </w:rPr>
        <w:t>复合而成。最后，出现了因满人风俗而创造的满式汉语词汇，如剃头、抓辫子、</w:t>
      </w:r>
      <w:r>
        <w:rPr>
          <w:spacing w:val="1"/>
          <w:sz w:val="21"/>
          <w:szCs w:val="21"/>
        </w:rPr>
        <w:t xml:space="preserve"> </w:t>
      </w:r>
      <w:r>
        <w:rPr>
          <w:spacing w:val="-15"/>
          <w:sz w:val="21"/>
          <w:szCs w:val="21"/>
        </w:rPr>
        <w:t>捕娄子、旗袍、下嫁、收养等。</w:t>
      </w:r>
    </w:p>
    <w:p w14:paraId="298F7CA1">
      <w:pPr>
        <w:pStyle w:val="2"/>
        <w:spacing w:before="33" w:line="302" w:lineRule="auto"/>
        <w:ind w:right="107" w:firstLine="370"/>
        <w:jc w:val="both"/>
        <w:rPr>
          <w:sz w:val="21"/>
          <w:szCs w:val="21"/>
        </w:rPr>
      </w:pPr>
      <w:r>
        <w:rPr>
          <w:spacing w:val="-21"/>
          <w:sz w:val="21"/>
          <w:szCs w:val="21"/>
        </w:rPr>
        <w:t>在服饰方面，旗袍即源起于满人上下一体的长袍。在饮食方面，满汉全席，</w:t>
      </w:r>
      <w:r>
        <w:rPr>
          <w:spacing w:val="7"/>
          <w:sz w:val="21"/>
          <w:szCs w:val="21"/>
        </w:rPr>
        <w:t xml:space="preserve"> </w:t>
      </w:r>
      <w:r>
        <w:rPr>
          <w:spacing w:val="-23"/>
          <w:sz w:val="21"/>
          <w:szCs w:val="21"/>
        </w:rPr>
        <w:t>亦满亦汉，非满非汉，是满汉饮食文化融合的典范。在建筑方面，</w:t>
      </w:r>
      <w:r>
        <w:rPr>
          <w:spacing w:val="-24"/>
          <w:sz w:val="21"/>
          <w:szCs w:val="21"/>
        </w:rPr>
        <w:t>北京紫禁城在</w:t>
      </w:r>
      <w:r>
        <w:rPr>
          <w:sz w:val="21"/>
          <w:szCs w:val="21"/>
        </w:rPr>
        <w:t xml:space="preserve"> </w:t>
      </w:r>
      <w:r>
        <w:rPr>
          <w:spacing w:val="-23"/>
          <w:sz w:val="21"/>
          <w:szCs w:val="21"/>
        </w:rPr>
        <w:t>建筑群体布局、空间序列设计上，传承了轴线布局、中心对称、前朝后寝等中国</w:t>
      </w:r>
      <w:r>
        <w:rPr>
          <w:spacing w:val="3"/>
          <w:sz w:val="21"/>
          <w:szCs w:val="21"/>
        </w:rPr>
        <w:t xml:space="preserve"> </w:t>
      </w:r>
      <w:r>
        <w:rPr>
          <w:spacing w:val="-21"/>
          <w:sz w:val="21"/>
          <w:szCs w:val="21"/>
        </w:rPr>
        <w:t>传统宫城文化元素，而其宫内的佛堂建筑等，又汲取了丰富的多民族文化特性，</w:t>
      </w:r>
      <w:r>
        <w:rPr>
          <w:sz w:val="21"/>
          <w:szCs w:val="21"/>
        </w:rPr>
        <w:t xml:space="preserve"> </w:t>
      </w:r>
      <w:r>
        <w:rPr>
          <w:spacing w:val="-21"/>
          <w:sz w:val="21"/>
          <w:szCs w:val="21"/>
        </w:rPr>
        <w:t>见证了满、汉、蒙古、藏等族在建筑艺术上的融汇与交流。</w:t>
      </w:r>
    </w:p>
    <w:p w14:paraId="2A8CC374">
      <w:pPr>
        <w:pStyle w:val="2"/>
        <w:spacing w:before="36" w:line="296" w:lineRule="auto"/>
        <w:ind w:right="107" w:firstLine="370"/>
        <w:jc w:val="both"/>
        <w:rPr>
          <w:sz w:val="21"/>
          <w:szCs w:val="21"/>
        </w:rPr>
      </w:pPr>
      <w:r>
        <w:rPr>
          <w:spacing w:val="-19"/>
          <w:w w:val="98"/>
          <w:sz w:val="21"/>
          <w:szCs w:val="21"/>
        </w:rPr>
        <w:t>在文学创作方面，满汉文化更是深度交融。清朝入关后，满汉文士交游渐趋</w:t>
      </w:r>
      <w:r>
        <w:rPr>
          <w:spacing w:val="1"/>
          <w:sz w:val="21"/>
          <w:szCs w:val="21"/>
        </w:rPr>
        <w:t xml:space="preserve"> </w:t>
      </w:r>
      <w:r>
        <w:rPr>
          <w:spacing w:val="-19"/>
          <w:w w:val="98"/>
          <w:sz w:val="21"/>
          <w:szCs w:val="21"/>
        </w:rPr>
        <w:t>密切，加之科举助推，吟诗作画等风雅渐次流行于满人精英之中。而这些满人笔</w:t>
      </w:r>
      <w:r>
        <w:rPr>
          <w:sz w:val="21"/>
          <w:szCs w:val="21"/>
        </w:rPr>
        <w:t xml:space="preserve"> </w:t>
      </w:r>
      <w:r>
        <w:rPr>
          <w:spacing w:val="-21"/>
          <w:sz w:val="21"/>
          <w:szCs w:val="21"/>
        </w:rPr>
        <w:t>下的诗文画作，又呈现出满汉深度交融的特色，纳兰性德即为突出代表。又如，</w:t>
      </w:r>
      <w:r>
        <w:rPr>
          <w:sz w:val="21"/>
          <w:szCs w:val="21"/>
        </w:rPr>
        <w:t xml:space="preserve"> </w:t>
      </w:r>
      <w:r>
        <w:rPr>
          <w:spacing w:val="-23"/>
          <w:sz w:val="21"/>
          <w:szCs w:val="21"/>
        </w:rPr>
        <w:t>道咸时期女作家沈善宝所著《名媛诗话》中，展现出当时京师满汉</w:t>
      </w:r>
      <w:r>
        <w:rPr>
          <w:spacing w:val="-24"/>
          <w:sz w:val="21"/>
          <w:szCs w:val="21"/>
        </w:rPr>
        <w:t>女性交游对文</w:t>
      </w:r>
      <w:r>
        <w:rPr>
          <w:sz w:val="21"/>
          <w:szCs w:val="21"/>
        </w:rPr>
        <w:t xml:space="preserve"> </w:t>
      </w:r>
      <w:r>
        <w:rPr>
          <w:spacing w:val="-25"/>
          <w:sz w:val="21"/>
          <w:szCs w:val="21"/>
        </w:rPr>
        <w:t>学创作的深广影响。中国古代白话小说的巅峰《红楼梦</w:t>
      </w:r>
      <w:r>
        <w:rPr>
          <w:spacing w:val="-26"/>
          <w:sz w:val="21"/>
          <w:szCs w:val="21"/>
        </w:rPr>
        <w:t>》,同样反映了满汉文化的</w:t>
      </w:r>
      <w:r>
        <w:rPr>
          <w:sz w:val="21"/>
          <w:szCs w:val="21"/>
        </w:rPr>
        <w:t xml:space="preserve"> </w:t>
      </w:r>
      <w:r>
        <w:rPr>
          <w:spacing w:val="-23"/>
          <w:sz w:val="21"/>
          <w:szCs w:val="21"/>
        </w:rPr>
        <w:t>深度融合。曹雪芹在书中将道家的无为思想、佛教的因果轮</w:t>
      </w:r>
      <w:r>
        <w:rPr>
          <w:spacing w:val="-24"/>
          <w:sz w:val="21"/>
          <w:szCs w:val="21"/>
        </w:rPr>
        <w:t>回、儒家的纲常名教</w:t>
      </w:r>
      <w:r>
        <w:rPr>
          <w:sz w:val="21"/>
          <w:szCs w:val="21"/>
        </w:rPr>
        <w:t xml:space="preserve"> </w:t>
      </w:r>
      <w:r>
        <w:rPr>
          <w:spacing w:val="-20"/>
          <w:w w:val="98"/>
          <w:sz w:val="21"/>
          <w:szCs w:val="21"/>
        </w:rPr>
        <w:t>等融为一体，将旗人的京腔汉语发挥得炉火纯青，不仅有“嬷嬷”等大量具有满</w:t>
      </w:r>
      <w:r>
        <w:rPr>
          <w:spacing w:val="34"/>
          <w:sz w:val="21"/>
          <w:szCs w:val="21"/>
        </w:rPr>
        <w:t xml:space="preserve"> </w:t>
      </w:r>
      <w:r>
        <w:rPr>
          <w:spacing w:val="-20"/>
          <w:sz w:val="21"/>
          <w:szCs w:val="21"/>
        </w:rPr>
        <w:t>语特色的词汇，还有“把莺儿不理”等满式汉语句式。</w:t>
      </w:r>
    </w:p>
    <w:p w14:paraId="2BEA1DAA">
      <w:pPr>
        <w:pStyle w:val="2"/>
        <w:spacing w:before="71" w:line="219" w:lineRule="auto"/>
        <w:ind w:left="370"/>
        <w:rPr>
          <w:sz w:val="21"/>
          <w:szCs w:val="21"/>
        </w:rPr>
      </w:pPr>
      <w:r>
        <w:rPr>
          <w:spacing w:val="-22"/>
          <w:sz w:val="21"/>
          <w:szCs w:val="21"/>
        </w:rPr>
        <w:t>在戏曲方面，作为国粹的京剧是满汉文化交</w:t>
      </w:r>
      <w:r>
        <w:rPr>
          <w:spacing w:val="-23"/>
          <w:sz w:val="21"/>
          <w:szCs w:val="21"/>
        </w:rPr>
        <w:t>融的产物，诞生后又在满汉交流</w:t>
      </w:r>
    </w:p>
    <w:p w14:paraId="1BAF960C">
      <w:pPr>
        <w:spacing w:line="219" w:lineRule="auto"/>
        <w:rPr>
          <w:sz w:val="21"/>
          <w:szCs w:val="21"/>
        </w:rPr>
        <w:sectPr>
          <w:headerReference r:id="rId312" w:type="default"/>
          <w:footerReference r:id="rId313" w:type="default"/>
          <w:pgSz w:w="8360" w:h="13320"/>
          <w:pgMar w:top="805" w:right="957" w:bottom="604" w:left="680" w:header="642" w:footer="469" w:gutter="0"/>
          <w:cols w:space="720" w:num="1"/>
        </w:sectPr>
      </w:pPr>
    </w:p>
    <w:p w14:paraId="6C6B8D39">
      <w:pPr>
        <w:pStyle w:val="2"/>
        <w:spacing w:before="128" w:line="219" w:lineRule="auto"/>
        <w:rPr>
          <w:sz w:val="20"/>
          <w:szCs w:val="20"/>
        </w:rPr>
      </w:pPr>
      <w:r>
        <w:rPr>
          <w:spacing w:val="-18"/>
          <w:sz w:val="20"/>
          <w:szCs w:val="20"/>
        </w:rPr>
        <w:t>O  第十一讲中华一家与中华民族格局底定(清前中期)</w:t>
      </w:r>
    </w:p>
    <w:p w14:paraId="526E8D2F">
      <w:pPr>
        <w:spacing w:line="432" w:lineRule="auto"/>
        <w:rPr>
          <w:rFonts w:ascii="Arial"/>
          <w:sz w:val="21"/>
        </w:rPr>
      </w:pPr>
    </w:p>
    <w:p w14:paraId="5C13B28D">
      <w:pPr>
        <w:pStyle w:val="2"/>
        <w:spacing w:before="65" w:line="317" w:lineRule="auto"/>
        <w:ind w:left="319"/>
        <w:jc w:val="both"/>
        <w:rPr>
          <w:sz w:val="20"/>
          <w:szCs w:val="20"/>
        </w:rPr>
      </w:pPr>
      <w:r>
        <w:rPr>
          <w:spacing w:val="-1"/>
          <w:sz w:val="20"/>
          <w:szCs w:val="20"/>
        </w:rPr>
        <w:t>中起到媒介作用。清朝的舞蹈等艺术，往往也体现出满汉文化的融合，如河北保</w:t>
      </w:r>
      <w:r>
        <w:rPr>
          <w:spacing w:val="7"/>
          <w:sz w:val="20"/>
          <w:szCs w:val="20"/>
        </w:rPr>
        <w:t xml:space="preserve"> </w:t>
      </w:r>
      <w:r>
        <w:rPr>
          <w:spacing w:val="-3"/>
          <w:sz w:val="20"/>
          <w:szCs w:val="20"/>
        </w:rPr>
        <w:t>定地区的国家级“非遗”舞蹈《摆字龙灯》,源自承德行宫的宫廷龙舞，后</w:t>
      </w:r>
      <w:r>
        <w:rPr>
          <w:spacing w:val="-4"/>
          <w:sz w:val="20"/>
          <w:szCs w:val="20"/>
        </w:rPr>
        <w:t>演化为</w:t>
      </w:r>
      <w:r>
        <w:rPr>
          <w:sz w:val="20"/>
          <w:szCs w:val="20"/>
        </w:rPr>
        <w:t xml:space="preserve"> </w:t>
      </w:r>
      <w:r>
        <w:rPr>
          <w:spacing w:val="-5"/>
          <w:sz w:val="20"/>
          <w:szCs w:val="20"/>
        </w:rPr>
        <w:t>清西陵守陵人的祭典舞蹈，它融合了汉人的图腾崇拜、精神象征以及满人的丧葬、</w:t>
      </w:r>
      <w:r>
        <w:rPr>
          <w:spacing w:val="18"/>
          <w:sz w:val="20"/>
          <w:szCs w:val="20"/>
        </w:rPr>
        <w:t xml:space="preserve"> </w:t>
      </w:r>
      <w:r>
        <w:rPr>
          <w:spacing w:val="-17"/>
          <w:sz w:val="20"/>
          <w:szCs w:val="20"/>
        </w:rPr>
        <w:t>陵寝文化，生动阐释着“满汉一家亲”。</w:t>
      </w:r>
    </w:p>
    <w:p w14:paraId="19EC1537">
      <w:pPr>
        <w:pStyle w:val="2"/>
        <w:spacing w:before="76" w:line="319" w:lineRule="auto"/>
        <w:ind w:left="319" w:right="19" w:firstLine="409"/>
        <w:jc w:val="both"/>
        <w:rPr>
          <w:sz w:val="20"/>
          <w:szCs w:val="20"/>
        </w:rPr>
      </w:pPr>
      <w:r>
        <w:rPr>
          <w:sz w:val="20"/>
          <w:szCs w:val="20"/>
        </w:rPr>
        <w:t>满汉之外，各族文化交流也日渐频繁。入关后，满蒙人</w:t>
      </w:r>
      <w:r>
        <w:rPr>
          <w:spacing w:val="-1"/>
          <w:sz w:val="20"/>
          <w:szCs w:val="20"/>
        </w:rPr>
        <w:t>群间的语言文字交流</w:t>
      </w:r>
      <w:r>
        <w:rPr>
          <w:sz w:val="20"/>
          <w:szCs w:val="20"/>
        </w:rPr>
        <w:t xml:space="preserve"> 进一步深入。满文本来创自蒙古文，但满蒙长期联姻，使后者语系受满语影响，</w:t>
      </w:r>
      <w:r>
        <w:rPr>
          <w:spacing w:val="18"/>
          <w:sz w:val="20"/>
          <w:szCs w:val="20"/>
        </w:rPr>
        <w:t xml:space="preserve"> </w:t>
      </w:r>
      <w:r>
        <w:rPr>
          <w:spacing w:val="1"/>
          <w:sz w:val="20"/>
          <w:szCs w:val="20"/>
        </w:rPr>
        <w:t>本有的一些圆唇短元音开始消失，塞擦音亦</w:t>
      </w:r>
      <w:r>
        <w:rPr>
          <w:sz w:val="20"/>
          <w:szCs w:val="20"/>
        </w:rPr>
        <w:t xml:space="preserve">与满语发音相同。受新满文的影响， </w:t>
      </w:r>
      <w:r>
        <w:rPr>
          <w:spacing w:val="-1"/>
          <w:sz w:val="20"/>
          <w:szCs w:val="20"/>
        </w:rPr>
        <w:t>蒙古族用蒙古文书写人名、地名等专有名词</w:t>
      </w:r>
      <w:r>
        <w:rPr>
          <w:spacing w:val="-2"/>
          <w:sz w:val="20"/>
          <w:szCs w:val="20"/>
        </w:rPr>
        <w:t>时，一般也加上圈点，以避一字多音</w:t>
      </w:r>
      <w:r>
        <w:rPr>
          <w:sz w:val="20"/>
          <w:szCs w:val="20"/>
        </w:rPr>
        <w:t xml:space="preserve"> </w:t>
      </w:r>
      <w:r>
        <w:rPr>
          <w:spacing w:val="-2"/>
          <w:sz w:val="20"/>
          <w:szCs w:val="20"/>
        </w:rPr>
        <w:t>之弊。原本习用蒙古语的达斡尔族，后来习用满文者很多，甚有以满文</w:t>
      </w:r>
      <w:r>
        <w:rPr>
          <w:spacing w:val="-3"/>
          <w:sz w:val="20"/>
          <w:szCs w:val="20"/>
        </w:rPr>
        <w:t>记录达斡</w:t>
      </w:r>
      <w:r>
        <w:rPr>
          <w:sz w:val="20"/>
          <w:szCs w:val="20"/>
        </w:rPr>
        <w:t xml:space="preserve">  </w:t>
      </w:r>
      <w:r>
        <w:rPr>
          <w:spacing w:val="-14"/>
          <w:sz w:val="20"/>
          <w:szCs w:val="20"/>
        </w:rPr>
        <w:t>尔语，或以满语作为交际语言者。</w:t>
      </w:r>
    </w:p>
    <w:p w14:paraId="5C17AFF2">
      <w:pPr>
        <w:pStyle w:val="2"/>
        <w:spacing w:before="80" w:line="319" w:lineRule="auto"/>
        <w:ind w:left="319" w:right="45" w:firstLine="450"/>
        <w:jc w:val="both"/>
        <w:rPr>
          <w:sz w:val="20"/>
          <w:szCs w:val="20"/>
        </w:rPr>
      </w:pPr>
      <w:r>
        <w:rPr>
          <w:spacing w:val="-2"/>
          <w:sz w:val="20"/>
          <w:szCs w:val="20"/>
        </w:rPr>
        <w:t>蒙古族也受到汉文化影响。汉族移民的方言和词汇，融入蒙古语汇之中。如</w:t>
      </w:r>
      <w:r>
        <w:rPr>
          <w:spacing w:val="9"/>
          <w:sz w:val="20"/>
          <w:szCs w:val="20"/>
        </w:rPr>
        <w:t xml:space="preserve"> </w:t>
      </w:r>
      <w:r>
        <w:rPr>
          <w:spacing w:val="-2"/>
          <w:sz w:val="20"/>
          <w:szCs w:val="20"/>
        </w:rPr>
        <w:t>晋北移民较多使用的土默特方言中，即夹杂较浓重的晋北土语。许多地</w:t>
      </w:r>
      <w:r>
        <w:rPr>
          <w:spacing w:val="-3"/>
          <w:sz w:val="20"/>
          <w:szCs w:val="20"/>
        </w:rPr>
        <w:t>名也体现</w:t>
      </w:r>
      <w:r>
        <w:rPr>
          <w:sz w:val="20"/>
          <w:szCs w:val="20"/>
        </w:rPr>
        <w:t xml:space="preserve"> </w:t>
      </w:r>
      <w:r>
        <w:rPr>
          <w:spacing w:val="-8"/>
          <w:sz w:val="20"/>
          <w:szCs w:val="20"/>
        </w:rPr>
        <w:t>出蒙汉文化的共同影响。大量的汉族文学作品、民间传说，如《三国演义》《水浒</w:t>
      </w:r>
      <w:r>
        <w:rPr>
          <w:spacing w:val="14"/>
          <w:sz w:val="20"/>
          <w:szCs w:val="20"/>
        </w:rPr>
        <w:t xml:space="preserve"> </w:t>
      </w:r>
      <w:r>
        <w:rPr>
          <w:spacing w:val="-8"/>
          <w:sz w:val="20"/>
          <w:szCs w:val="20"/>
        </w:rPr>
        <w:t>传》《西游记》《封神演义》等，在蒙古地区以汉文广泛传播。同时，蒙古族文人</w:t>
      </w:r>
      <w:r>
        <w:rPr>
          <w:spacing w:val="15"/>
          <w:sz w:val="20"/>
          <w:szCs w:val="20"/>
        </w:rPr>
        <w:t xml:space="preserve"> </w:t>
      </w:r>
      <w:r>
        <w:rPr>
          <w:spacing w:val="-2"/>
          <w:sz w:val="20"/>
          <w:szCs w:val="20"/>
        </w:rPr>
        <w:t>也将汉族文学作品大量译成蒙古文，如蒙古族文学家哈斯宝所译《红楼梦》风行</w:t>
      </w:r>
      <w:r>
        <w:rPr>
          <w:sz w:val="20"/>
          <w:szCs w:val="20"/>
        </w:rPr>
        <w:t xml:space="preserve"> </w:t>
      </w:r>
      <w:r>
        <w:rPr>
          <w:spacing w:val="-2"/>
          <w:sz w:val="20"/>
          <w:szCs w:val="20"/>
        </w:rPr>
        <w:t>蒙地。蒙汉文人交友亦非常密切，建立起同学、同仕、同游之谊。比如，翁方纲</w:t>
      </w:r>
      <w:r>
        <w:rPr>
          <w:spacing w:val="2"/>
          <w:sz w:val="20"/>
          <w:szCs w:val="20"/>
        </w:rPr>
        <w:t xml:space="preserve"> </w:t>
      </w:r>
      <w:r>
        <w:rPr>
          <w:spacing w:val="-14"/>
          <w:sz w:val="20"/>
          <w:szCs w:val="20"/>
        </w:rPr>
        <w:t>与蒙古族博明的“十同”情谊，堪称典型。</w:t>
      </w:r>
    </w:p>
    <w:p w14:paraId="1188ABAC">
      <w:pPr>
        <w:pStyle w:val="2"/>
        <w:spacing w:before="71" w:line="319" w:lineRule="auto"/>
        <w:ind w:left="319" w:right="20" w:firstLine="500"/>
        <w:rPr>
          <w:sz w:val="20"/>
          <w:szCs w:val="20"/>
        </w:rPr>
      </w:pPr>
      <w:r>
        <w:rPr>
          <w:spacing w:val="-8"/>
          <w:sz w:val="20"/>
          <w:szCs w:val="20"/>
        </w:rPr>
        <w:t>清前中期，内地与新疆的文化交融更加密切。在汉人中</w:t>
      </w:r>
      <w:r>
        <w:rPr>
          <w:spacing w:val="-9"/>
          <w:sz w:val="20"/>
          <w:szCs w:val="20"/>
        </w:rPr>
        <w:t>流行的歌舞、杂技、戏</w:t>
      </w:r>
      <w:r>
        <w:rPr>
          <w:sz w:val="20"/>
          <w:szCs w:val="20"/>
        </w:rPr>
        <w:t xml:space="preserve"> </w:t>
      </w:r>
      <w:r>
        <w:rPr>
          <w:spacing w:val="-9"/>
          <w:sz w:val="20"/>
          <w:szCs w:val="20"/>
        </w:rPr>
        <w:t>曲、祭祀等，在迪化、伊犁、巴里坤等地随处可见。剪纸和年画传入新疆后，维吾</w:t>
      </w:r>
      <w:r>
        <w:rPr>
          <w:spacing w:val="7"/>
          <w:sz w:val="20"/>
          <w:szCs w:val="20"/>
        </w:rPr>
        <w:t xml:space="preserve">  </w:t>
      </w:r>
      <w:r>
        <w:rPr>
          <w:spacing w:val="-9"/>
          <w:sz w:val="20"/>
          <w:szCs w:val="20"/>
        </w:rPr>
        <w:t>尔、哈萨克、蒙古、柯尔克孜等族民众多以剪纸图案来装饰建筑、服饰、地毯、刺</w:t>
      </w:r>
      <w:r>
        <w:rPr>
          <w:spacing w:val="9"/>
          <w:sz w:val="20"/>
          <w:szCs w:val="20"/>
        </w:rPr>
        <w:t xml:space="preserve">  </w:t>
      </w:r>
      <w:r>
        <w:rPr>
          <w:spacing w:val="-14"/>
          <w:sz w:val="20"/>
          <w:szCs w:val="20"/>
        </w:rPr>
        <w:t>绣等。喀什香妃墓的廊柱纹饰中的生命之树、莲花、石榴纹、“喜相逢”等图案，体</w:t>
      </w:r>
      <w:r>
        <w:rPr>
          <w:spacing w:val="2"/>
          <w:sz w:val="20"/>
          <w:szCs w:val="20"/>
        </w:rPr>
        <w:t xml:space="preserve">  </w:t>
      </w:r>
      <w:r>
        <w:rPr>
          <w:spacing w:val="-9"/>
          <w:sz w:val="20"/>
          <w:szCs w:val="20"/>
        </w:rPr>
        <w:t>现了中华文化对维吾尔雕刻艺术的影响。在建筑技艺上，出现蒙汉混合式、汉藏混</w:t>
      </w:r>
      <w:r>
        <w:rPr>
          <w:spacing w:val="5"/>
          <w:sz w:val="20"/>
          <w:szCs w:val="20"/>
        </w:rPr>
        <w:t xml:space="preserve">  </w:t>
      </w:r>
      <w:r>
        <w:rPr>
          <w:spacing w:val="-10"/>
          <w:sz w:val="20"/>
          <w:szCs w:val="20"/>
        </w:rPr>
        <w:t>合式建筑。而起源于吐鲁番盆地的“纳孜尔库姆”是维吾</w:t>
      </w:r>
      <w:r>
        <w:rPr>
          <w:spacing w:val="-11"/>
          <w:sz w:val="20"/>
          <w:szCs w:val="20"/>
        </w:rPr>
        <w:t>尔人别具一格的民间乐舞，</w:t>
      </w:r>
      <w:r>
        <w:rPr>
          <w:sz w:val="20"/>
          <w:szCs w:val="20"/>
        </w:rPr>
        <w:t xml:space="preserve"> </w:t>
      </w:r>
      <w:r>
        <w:rPr>
          <w:spacing w:val="-13"/>
          <w:sz w:val="20"/>
          <w:szCs w:val="20"/>
        </w:rPr>
        <w:t>吸收了汉人鼓点的节奏和跨腿跳转技巧，融合了蒙古舞的抖肩等。</w:t>
      </w:r>
    </w:p>
    <w:p w14:paraId="6F2398F9">
      <w:pPr>
        <w:spacing w:before="45" w:line="309" w:lineRule="auto"/>
        <w:ind w:left="319" w:right="53" w:firstLine="519"/>
        <w:rPr>
          <w:rFonts w:ascii="黑体" w:hAnsi="黑体" w:eastAsia="黑体" w:cs="黑体"/>
          <w:sz w:val="20"/>
          <w:szCs w:val="20"/>
        </w:rPr>
      </w:pPr>
      <w:r>
        <w:rPr>
          <w:rFonts w:ascii="黑体" w:hAnsi="黑体" w:eastAsia="黑体" w:cs="黑体"/>
          <w:spacing w:val="-4"/>
          <w:sz w:val="20"/>
          <w:szCs w:val="20"/>
        </w:rPr>
        <w:t>在西南，儒家文化广泛传播。以保靖彭氏为代表的家训、族规中，包</w:t>
      </w:r>
      <w:r>
        <w:rPr>
          <w:rFonts w:ascii="黑体" w:hAnsi="黑体" w:eastAsia="黑体" w:cs="黑体"/>
          <w:spacing w:val="-5"/>
          <w:sz w:val="20"/>
          <w:szCs w:val="20"/>
        </w:rPr>
        <w:t>含重教</w:t>
      </w:r>
      <w:r>
        <w:rPr>
          <w:rFonts w:ascii="黑体" w:hAnsi="黑体" w:eastAsia="黑体" w:cs="黑体"/>
          <w:sz w:val="20"/>
          <w:szCs w:val="20"/>
        </w:rPr>
        <w:t xml:space="preserve"> </w:t>
      </w:r>
      <w:r>
        <w:rPr>
          <w:rFonts w:ascii="黑体" w:hAnsi="黑体" w:eastAsia="黑体" w:cs="黑体"/>
          <w:spacing w:val="-4"/>
          <w:sz w:val="20"/>
          <w:szCs w:val="20"/>
        </w:rPr>
        <w:t>养、齐家政、尚友爱、睦宗族、励勤俭等内容。许多乡</w:t>
      </w:r>
      <w:r>
        <w:rPr>
          <w:rFonts w:ascii="黑体" w:hAnsi="黑体" w:eastAsia="黑体" w:cs="黑体"/>
          <w:spacing w:val="-5"/>
          <w:sz w:val="20"/>
          <w:szCs w:val="20"/>
        </w:rPr>
        <w:t>规民约也已按照清廷“圣</w:t>
      </w:r>
      <w:r>
        <w:rPr>
          <w:rFonts w:ascii="黑体" w:hAnsi="黑体" w:eastAsia="黑体" w:cs="黑体"/>
          <w:sz w:val="20"/>
          <w:szCs w:val="20"/>
        </w:rPr>
        <w:t xml:space="preserve">  谕”的指导而撰写。汉人纪念屈原的端午节也</w:t>
      </w:r>
      <w:r>
        <w:rPr>
          <w:rFonts w:ascii="黑体" w:hAnsi="黑体" w:eastAsia="黑体" w:cs="黑体"/>
          <w:spacing w:val="-1"/>
          <w:sz w:val="20"/>
          <w:szCs w:val="20"/>
        </w:rPr>
        <w:t>传到西南。苗、布依、侗、土家、</w:t>
      </w:r>
      <w:r>
        <w:rPr>
          <w:rFonts w:ascii="黑体" w:hAnsi="黑体" w:eastAsia="黑体" w:cs="黑体"/>
          <w:sz w:val="20"/>
          <w:szCs w:val="20"/>
        </w:rPr>
        <w:t xml:space="preserve"> </w:t>
      </w:r>
      <w:r>
        <w:rPr>
          <w:rFonts w:ascii="黑体" w:hAnsi="黑体" w:eastAsia="黑体" w:cs="黑体"/>
          <w:spacing w:val="-4"/>
          <w:sz w:val="20"/>
          <w:szCs w:val="20"/>
        </w:rPr>
        <w:t>仡佬等族民众吸收了汉人的傩活动，发展为各</w:t>
      </w:r>
      <w:r>
        <w:rPr>
          <w:rFonts w:ascii="黑体" w:hAnsi="黑体" w:eastAsia="黑体" w:cs="黑体"/>
          <w:spacing w:val="-5"/>
          <w:sz w:val="20"/>
          <w:szCs w:val="20"/>
        </w:rPr>
        <w:t>有特色的傩戏。嘉道年间，布依族</w:t>
      </w:r>
      <w:r>
        <w:rPr>
          <w:rFonts w:ascii="黑体" w:hAnsi="黑体" w:eastAsia="黑体" w:cs="黑体"/>
          <w:sz w:val="20"/>
          <w:szCs w:val="20"/>
        </w:rPr>
        <w:t xml:space="preserve">  </w:t>
      </w:r>
      <w:r>
        <w:rPr>
          <w:rFonts w:ascii="黑体" w:hAnsi="黑体" w:eastAsia="黑体" w:cs="黑体"/>
          <w:spacing w:val="-4"/>
          <w:sz w:val="20"/>
          <w:szCs w:val="20"/>
        </w:rPr>
        <w:t>聚居地开始表演以汉人民歌小调为基础的花灯剧。侗戏</w:t>
      </w:r>
      <w:r>
        <w:rPr>
          <w:rFonts w:ascii="黑体" w:hAnsi="黑体" w:eastAsia="黑体" w:cs="黑体"/>
          <w:spacing w:val="-5"/>
          <w:sz w:val="20"/>
          <w:szCs w:val="20"/>
        </w:rPr>
        <w:t>也把中原的一些民间故事</w:t>
      </w:r>
      <w:r>
        <w:rPr>
          <w:rFonts w:ascii="黑体" w:hAnsi="黑体" w:eastAsia="黑体" w:cs="黑体"/>
          <w:sz w:val="20"/>
          <w:szCs w:val="20"/>
        </w:rPr>
        <w:t xml:space="preserve">  </w:t>
      </w:r>
      <w:r>
        <w:rPr>
          <w:rFonts w:ascii="黑体" w:hAnsi="黑体" w:eastAsia="黑体" w:cs="黑体"/>
          <w:spacing w:val="-6"/>
          <w:sz w:val="20"/>
          <w:szCs w:val="20"/>
        </w:rPr>
        <w:t>改编为表演内容。董永卖身葬母等“二十四孝”故事传入西南，并在人名、地名、</w:t>
      </w:r>
      <w:r>
        <w:rPr>
          <w:rFonts w:ascii="黑体" w:hAnsi="黑体" w:eastAsia="黑体" w:cs="黑体"/>
          <w:spacing w:val="1"/>
          <w:sz w:val="20"/>
          <w:szCs w:val="20"/>
        </w:rPr>
        <w:t xml:space="preserve"> </w:t>
      </w:r>
      <w:r>
        <w:rPr>
          <w:rFonts w:ascii="黑体" w:hAnsi="黑体" w:eastAsia="黑体" w:cs="黑体"/>
          <w:spacing w:val="-15"/>
          <w:sz w:val="20"/>
          <w:szCs w:val="20"/>
        </w:rPr>
        <w:t>情节上呈现出本地化特征，出现诸多彝文抄本。</w:t>
      </w:r>
    </w:p>
    <w:p w14:paraId="20A0B2E9">
      <w:pPr>
        <w:spacing w:line="309" w:lineRule="auto"/>
        <w:rPr>
          <w:rFonts w:ascii="黑体" w:hAnsi="黑体" w:eastAsia="黑体" w:cs="黑体"/>
          <w:sz w:val="20"/>
          <w:szCs w:val="20"/>
        </w:rPr>
        <w:sectPr>
          <w:headerReference r:id="rId314" w:type="default"/>
          <w:footerReference r:id="rId315" w:type="default"/>
          <w:pgSz w:w="9060" w:h="13370"/>
          <w:pgMar w:top="400" w:right="850" w:bottom="654" w:left="850" w:header="0" w:footer="519" w:gutter="0"/>
          <w:cols w:space="720" w:num="1"/>
        </w:sectPr>
      </w:pPr>
    </w:p>
    <w:p w14:paraId="1F7C9753">
      <w:pPr>
        <w:spacing w:line="459" w:lineRule="auto"/>
        <w:rPr>
          <w:rFonts w:ascii="Arial"/>
          <w:sz w:val="21"/>
        </w:rPr>
      </w:pPr>
    </w:p>
    <w:p w14:paraId="1E7CC150">
      <w:pPr>
        <w:pStyle w:val="2"/>
        <w:spacing w:before="68" w:line="219" w:lineRule="auto"/>
        <w:ind w:left="362"/>
        <w:outlineLvl w:val="4"/>
        <w:rPr>
          <w:sz w:val="21"/>
          <w:szCs w:val="21"/>
        </w:rPr>
      </w:pPr>
      <w:r>
        <w:rPr>
          <w:b/>
          <w:bCs/>
          <w:spacing w:val="-8"/>
          <w:sz w:val="21"/>
          <w:szCs w:val="21"/>
        </w:rPr>
        <w:t>三、藏传佛教的治理</w:t>
      </w:r>
    </w:p>
    <w:p w14:paraId="5AD5D29B">
      <w:pPr>
        <w:pStyle w:val="2"/>
        <w:spacing w:before="136" w:line="304" w:lineRule="auto"/>
        <w:ind w:right="89" w:firstLine="360"/>
        <w:jc w:val="both"/>
        <w:rPr>
          <w:sz w:val="21"/>
          <w:szCs w:val="21"/>
        </w:rPr>
      </w:pPr>
      <w:r>
        <w:rPr>
          <w:spacing w:val="-23"/>
          <w:sz w:val="21"/>
          <w:szCs w:val="21"/>
        </w:rPr>
        <w:t>藏传佛教诸教派中，清朝对格鲁派活佛系统的权力、地位予以正式认定，将</w:t>
      </w:r>
      <w:r>
        <w:rPr>
          <w:spacing w:val="8"/>
          <w:sz w:val="21"/>
          <w:szCs w:val="21"/>
        </w:rPr>
        <w:t xml:space="preserve">  </w:t>
      </w:r>
      <w:r>
        <w:rPr>
          <w:spacing w:val="-19"/>
          <w:w w:val="98"/>
          <w:sz w:val="21"/>
          <w:szCs w:val="21"/>
        </w:rPr>
        <w:t>寺庙和宗教领袖纳入地方行政体系，体现了清统治者对藏传佛教的有效治理。首</w:t>
      </w:r>
      <w:r>
        <w:rPr>
          <w:spacing w:val="5"/>
          <w:sz w:val="21"/>
          <w:szCs w:val="21"/>
        </w:rPr>
        <w:t xml:space="preserve">  </w:t>
      </w:r>
      <w:r>
        <w:rPr>
          <w:spacing w:val="-24"/>
          <w:w w:val="98"/>
          <w:sz w:val="21"/>
          <w:szCs w:val="21"/>
        </w:rPr>
        <w:t>先，无论是“黄教四圣”①还是各个等级的呼图克图，清廷始终掌握对其的封赠和</w:t>
      </w:r>
      <w:r>
        <w:rPr>
          <w:spacing w:val="4"/>
          <w:sz w:val="21"/>
          <w:szCs w:val="21"/>
        </w:rPr>
        <w:t xml:space="preserve">  </w:t>
      </w:r>
      <w:r>
        <w:rPr>
          <w:spacing w:val="-20"/>
          <w:sz w:val="21"/>
          <w:szCs w:val="21"/>
        </w:rPr>
        <w:t>废黜权。驻藏大臣主管藏政，独揽向中央奏事权力，达赖无权向中</w:t>
      </w:r>
      <w:r>
        <w:rPr>
          <w:spacing w:val="-21"/>
          <w:sz w:val="21"/>
          <w:szCs w:val="21"/>
        </w:rPr>
        <w:t>央单独奏事。</w:t>
      </w:r>
      <w:r>
        <w:rPr>
          <w:sz w:val="21"/>
          <w:szCs w:val="21"/>
        </w:rPr>
        <w:t xml:space="preserve"> </w:t>
      </w:r>
      <w:r>
        <w:rPr>
          <w:spacing w:val="-22"/>
          <w:sz w:val="21"/>
          <w:szCs w:val="21"/>
        </w:rPr>
        <w:t>其次，推动形成达赖管前藏、班禅管后藏、哲布尊丹</w:t>
      </w:r>
      <w:r>
        <w:rPr>
          <w:spacing w:val="-23"/>
          <w:sz w:val="21"/>
          <w:szCs w:val="21"/>
        </w:rPr>
        <w:t>巴管漠北蒙古、章嘉管漠南</w:t>
      </w:r>
      <w:r>
        <w:rPr>
          <w:sz w:val="21"/>
          <w:szCs w:val="21"/>
        </w:rPr>
        <w:t xml:space="preserve"> </w:t>
      </w:r>
      <w:r>
        <w:rPr>
          <w:spacing w:val="-22"/>
          <w:w w:val="98"/>
          <w:sz w:val="21"/>
          <w:szCs w:val="21"/>
        </w:rPr>
        <w:t>蒙古和驻京呼图克图的局面。最后，由理藩院和地方各级官吏管理藏传佛教事务，</w:t>
      </w:r>
      <w:r>
        <w:rPr>
          <w:spacing w:val="27"/>
          <w:sz w:val="21"/>
          <w:szCs w:val="21"/>
        </w:rPr>
        <w:t xml:space="preserve"> </w:t>
      </w:r>
      <w:r>
        <w:rPr>
          <w:spacing w:val="-19"/>
          <w:w w:val="98"/>
          <w:sz w:val="21"/>
          <w:szCs w:val="21"/>
        </w:rPr>
        <w:t>规定寺庙额缺，限制寺庙规模，建立和规范年班朝觐制度，制定喇嘛禁令，将藏</w:t>
      </w:r>
      <w:r>
        <w:rPr>
          <w:spacing w:val="4"/>
          <w:sz w:val="21"/>
          <w:szCs w:val="21"/>
        </w:rPr>
        <w:t xml:space="preserve">  </w:t>
      </w:r>
      <w:r>
        <w:rPr>
          <w:spacing w:val="-17"/>
          <w:sz w:val="21"/>
          <w:szCs w:val="21"/>
        </w:rPr>
        <w:t>传佛教事务置于中央王朝的皇权之下，约束教权。</w:t>
      </w:r>
    </w:p>
    <w:p w14:paraId="3A6D9795">
      <w:pPr>
        <w:pStyle w:val="2"/>
        <w:spacing w:before="91" w:line="311" w:lineRule="auto"/>
        <w:ind w:right="89" w:firstLine="360"/>
        <w:rPr>
          <w:sz w:val="21"/>
          <w:szCs w:val="21"/>
        </w:rPr>
      </w:pPr>
      <w:r>
        <w:rPr>
          <w:spacing w:val="-21"/>
          <w:w w:val="98"/>
          <w:sz w:val="21"/>
          <w:szCs w:val="21"/>
        </w:rPr>
        <w:t>将入侵后藏的廓尔喀人驱逐后，清朝还发布《钦定藏内善后章程》二十九条，</w:t>
      </w:r>
      <w:r>
        <w:rPr>
          <w:sz w:val="21"/>
          <w:szCs w:val="21"/>
        </w:rPr>
        <w:t xml:space="preserve"> </w:t>
      </w:r>
      <w:r>
        <w:rPr>
          <w:spacing w:val="-21"/>
          <w:w w:val="99"/>
          <w:sz w:val="21"/>
          <w:szCs w:val="21"/>
        </w:rPr>
        <w:t>作为治藏政策准则，其中第一条即为金瓶掣签制度，之后成为藏传佛教最为重要</w:t>
      </w:r>
      <w:r>
        <w:rPr>
          <w:spacing w:val="3"/>
          <w:sz w:val="21"/>
          <w:szCs w:val="21"/>
        </w:rPr>
        <w:t xml:space="preserve">  </w:t>
      </w:r>
      <w:r>
        <w:rPr>
          <w:spacing w:val="-16"/>
          <w:sz w:val="21"/>
          <w:szCs w:val="21"/>
        </w:rPr>
        <w:t>的宗教仪轨和历史定制。1792年乾隆帝定</w:t>
      </w:r>
      <w:r>
        <w:rPr>
          <w:spacing w:val="-17"/>
          <w:sz w:val="21"/>
          <w:szCs w:val="21"/>
        </w:rPr>
        <w:t>制金奔巴瓶(即金瓶)送至拉萨，并御</w:t>
      </w:r>
      <w:r>
        <w:rPr>
          <w:sz w:val="21"/>
          <w:szCs w:val="21"/>
        </w:rPr>
        <w:t xml:space="preserve">  </w:t>
      </w:r>
      <w:r>
        <w:rPr>
          <w:spacing w:val="-25"/>
          <w:sz w:val="21"/>
          <w:szCs w:val="21"/>
        </w:rPr>
        <w:t>制“喇嘛说碑”,刻有满、汉、蒙古、藏四种文字碑文。金瓶</w:t>
      </w:r>
      <w:r>
        <w:rPr>
          <w:spacing w:val="-26"/>
          <w:sz w:val="21"/>
          <w:szCs w:val="21"/>
        </w:rPr>
        <w:t>掣签制度既兼顾了活</w:t>
      </w:r>
      <w:r>
        <w:rPr>
          <w:sz w:val="21"/>
          <w:szCs w:val="21"/>
        </w:rPr>
        <w:t xml:space="preserve">  </w:t>
      </w:r>
      <w:r>
        <w:rPr>
          <w:spacing w:val="-19"/>
          <w:w w:val="98"/>
          <w:sz w:val="21"/>
          <w:szCs w:val="21"/>
        </w:rPr>
        <w:t>佛转世的宗教传统，又将活佛转世制度纳入中央王朝设定的律法</w:t>
      </w:r>
      <w:r>
        <w:rPr>
          <w:spacing w:val="-20"/>
          <w:w w:val="98"/>
          <w:sz w:val="21"/>
          <w:szCs w:val="21"/>
        </w:rPr>
        <w:t>轨道。</w:t>
      </w:r>
    </w:p>
    <w:p w14:paraId="3FC9B1B8">
      <w:pPr>
        <w:pStyle w:val="2"/>
        <w:spacing w:before="10" w:line="312" w:lineRule="auto"/>
        <w:ind w:firstLine="360"/>
        <w:rPr>
          <w:sz w:val="21"/>
          <w:szCs w:val="21"/>
        </w:rPr>
      </w:pPr>
      <w:r>
        <w:rPr>
          <w:spacing w:val="-23"/>
          <w:sz w:val="21"/>
          <w:szCs w:val="21"/>
        </w:rPr>
        <w:t>此外，清廷敕令修建的内地和藩部的一系列藏系庙宇，也成为代表“国家存</w:t>
      </w:r>
      <w:r>
        <w:rPr>
          <w:spacing w:val="8"/>
          <w:sz w:val="21"/>
          <w:szCs w:val="21"/>
        </w:rPr>
        <w:t xml:space="preserve">  </w:t>
      </w:r>
      <w:r>
        <w:rPr>
          <w:spacing w:val="-23"/>
          <w:sz w:val="21"/>
          <w:szCs w:val="21"/>
        </w:rPr>
        <w:t>在”的特殊政治场所。清朝统治者通过皇家元素的植入和对敕建庙宇的“官衙化”</w:t>
      </w:r>
      <w:r>
        <w:rPr>
          <w:spacing w:val="1"/>
          <w:sz w:val="21"/>
          <w:szCs w:val="21"/>
        </w:rPr>
        <w:t xml:space="preserve"> </w:t>
      </w:r>
      <w:r>
        <w:rPr>
          <w:spacing w:val="-23"/>
          <w:sz w:val="21"/>
          <w:szCs w:val="21"/>
        </w:rPr>
        <w:t>改造，使得这些庙宇兼具治理蒙藏边疆地区的机构职能的同时，也成为藩部首领</w:t>
      </w:r>
      <w:r>
        <w:rPr>
          <w:spacing w:val="1"/>
          <w:sz w:val="21"/>
          <w:szCs w:val="21"/>
        </w:rPr>
        <w:t xml:space="preserve">  </w:t>
      </w:r>
      <w:r>
        <w:rPr>
          <w:spacing w:val="-23"/>
          <w:sz w:val="21"/>
          <w:szCs w:val="21"/>
        </w:rPr>
        <w:t>表达政治认同的场所。蒙古、京师、五台山等地的许多寺院，都将西藏宗教建筑</w:t>
      </w:r>
      <w:r>
        <w:rPr>
          <w:sz w:val="21"/>
          <w:szCs w:val="21"/>
        </w:rPr>
        <w:t xml:space="preserve">  </w:t>
      </w:r>
      <w:r>
        <w:rPr>
          <w:spacing w:val="-18"/>
          <w:sz w:val="21"/>
          <w:szCs w:val="21"/>
        </w:rPr>
        <w:t>艺术与中原宫殿建筑艺术熔于一炉。北京的雍和宫，原系雍正即帝位前的府邸，</w:t>
      </w:r>
      <w:r>
        <w:rPr>
          <w:spacing w:val="13"/>
          <w:sz w:val="21"/>
          <w:szCs w:val="21"/>
        </w:rPr>
        <w:t xml:space="preserve"> </w:t>
      </w:r>
      <w:r>
        <w:rPr>
          <w:spacing w:val="-22"/>
          <w:w w:val="98"/>
          <w:sz w:val="21"/>
          <w:szCs w:val="21"/>
        </w:rPr>
        <w:t>乾隆时改建为藏传佛教寺庙，成为融汇汉、满、蒙古</w:t>
      </w:r>
      <w:r>
        <w:rPr>
          <w:spacing w:val="-23"/>
          <w:w w:val="98"/>
          <w:sz w:val="21"/>
          <w:szCs w:val="21"/>
        </w:rPr>
        <w:t>、藏各族文化艺术的结晶。</w:t>
      </w:r>
    </w:p>
    <w:p w14:paraId="3017A0AC">
      <w:pPr>
        <w:pStyle w:val="2"/>
        <w:spacing w:before="20" w:line="303" w:lineRule="auto"/>
        <w:ind w:right="89" w:firstLine="360"/>
        <w:rPr>
          <w:sz w:val="21"/>
          <w:szCs w:val="21"/>
        </w:rPr>
      </w:pPr>
      <w:r>
        <w:rPr>
          <w:spacing w:val="-25"/>
          <w:sz w:val="21"/>
          <w:szCs w:val="21"/>
        </w:rPr>
        <w:t>在这一时期，蒙古高僧、学者的藏文撰述也逐渐增多，其中不</w:t>
      </w:r>
      <w:r>
        <w:rPr>
          <w:spacing w:val="-26"/>
          <w:sz w:val="21"/>
          <w:szCs w:val="21"/>
        </w:rPr>
        <w:t>少是历史著作。</w:t>
      </w:r>
      <w:r>
        <w:rPr>
          <w:sz w:val="21"/>
          <w:szCs w:val="21"/>
        </w:rPr>
        <w:t xml:space="preserve"> </w:t>
      </w:r>
      <w:r>
        <w:rPr>
          <w:spacing w:val="-21"/>
          <w:w w:val="98"/>
          <w:sz w:val="21"/>
          <w:szCs w:val="21"/>
        </w:rPr>
        <w:t>蒙藏地区学者所撰的藏文史书《汉区佛教源流记》和《如意宝树史》,叙</w:t>
      </w:r>
      <w:r>
        <w:rPr>
          <w:spacing w:val="-22"/>
          <w:w w:val="98"/>
          <w:sz w:val="21"/>
          <w:szCs w:val="21"/>
        </w:rPr>
        <w:t>述了从三</w:t>
      </w:r>
      <w:r>
        <w:rPr>
          <w:sz w:val="21"/>
          <w:szCs w:val="21"/>
        </w:rPr>
        <w:t xml:space="preserve">  </w:t>
      </w:r>
      <w:r>
        <w:rPr>
          <w:spacing w:val="-23"/>
          <w:sz w:val="21"/>
          <w:szCs w:val="21"/>
        </w:rPr>
        <w:t>皇五帝直至元明清的历史，并将“传国玉玺”传说贯穿其中，说明其对中原王朝</w:t>
      </w:r>
      <w:r>
        <w:rPr>
          <w:spacing w:val="3"/>
          <w:sz w:val="21"/>
          <w:szCs w:val="21"/>
        </w:rPr>
        <w:t xml:space="preserve">  </w:t>
      </w:r>
      <w:r>
        <w:rPr>
          <w:spacing w:val="-21"/>
          <w:w w:val="99"/>
          <w:sz w:val="21"/>
          <w:szCs w:val="21"/>
        </w:rPr>
        <w:t>系谱的认可。这与清中期以后藏传佛教高僧获任各级官职，在北京等地长期驻锡</w:t>
      </w:r>
      <w:r>
        <w:rPr>
          <w:spacing w:val="4"/>
          <w:sz w:val="21"/>
          <w:szCs w:val="21"/>
        </w:rPr>
        <w:t xml:space="preserve">  </w:t>
      </w:r>
      <w:r>
        <w:rPr>
          <w:spacing w:val="-22"/>
          <w:sz w:val="21"/>
          <w:szCs w:val="21"/>
        </w:rPr>
        <w:t>有关。</w:t>
      </w:r>
    </w:p>
    <w:p w14:paraId="7A68052D">
      <w:pPr>
        <w:pStyle w:val="2"/>
        <w:spacing w:before="167" w:line="219" w:lineRule="auto"/>
        <w:ind w:left="360"/>
        <w:rPr>
          <w:sz w:val="21"/>
          <w:szCs w:val="21"/>
        </w:rPr>
      </w:pPr>
      <w:r>
        <w:rPr>
          <w:spacing w:val="-3"/>
          <w:sz w:val="21"/>
          <w:szCs w:val="21"/>
        </w:rPr>
        <w:t>四、忠义精神的推崇</w:t>
      </w:r>
    </w:p>
    <w:p w14:paraId="1AAEE0F4">
      <w:pPr>
        <w:pStyle w:val="2"/>
        <w:spacing w:before="59" w:line="305" w:lineRule="auto"/>
        <w:ind w:right="159" w:firstLine="360"/>
        <w:rPr>
          <w:sz w:val="21"/>
          <w:szCs w:val="21"/>
        </w:rPr>
      </w:pPr>
      <w:r>
        <w:rPr>
          <w:spacing w:val="-24"/>
          <w:sz w:val="21"/>
          <w:szCs w:val="21"/>
        </w:rPr>
        <w:t>清政府致力于推崇“忠义”精神。康熙年间修《明史》,将明末清</w:t>
      </w:r>
      <w:r>
        <w:rPr>
          <w:spacing w:val="-25"/>
          <w:sz w:val="21"/>
          <w:szCs w:val="21"/>
        </w:rPr>
        <w:t>初变节而帮</w:t>
      </w:r>
      <w:r>
        <w:rPr>
          <w:sz w:val="21"/>
          <w:szCs w:val="21"/>
        </w:rPr>
        <w:t xml:space="preserve"> </w:t>
      </w:r>
      <w:r>
        <w:rPr>
          <w:spacing w:val="-22"/>
          <w:w w:val="97"/>
          <w:sz w:val="21"/>
          <w:szCs w:val="21"/>
        </w:rPr>
        <w:t>清朝打天下的降臣，如洪承畴等，打入《贰臣传》。在清政府主持编纂的《胜朝殉</w:t>
      </w:r>
    </w:p>
    <w:p w14:paraId="46A77269">
      <w:pPr>
        <w:spacing w:line="250" w:lineRule="auto"/>
        <w:rPr>
          <w:rFonts w:ascii="Arial"/>
          <w:sz w:val="21"/>
        </w:rPr>
      </w:pPr>
    </w:p>
    <w:p w14:paraId="4482B91F">
      <w:pPr>
        <w:spacing w:before="69" w:line="235" w:lineRule="auto"/>
        <w:ind w:left="219" w:right="190" w:hanging="219"/>
        <w:rPr>
          <w:rFonts w:ascii="楷体" w:hAnsi="楷体" w:eastAsia="楷体" w:cs="楷体"/>
          <w:sz w:val="21"/>
          <w:szCs w:val="21"/>
        </w:rPr>
      </w:pPr>
      <w:r>
        <w:rPr>
          <w:rFonts w:ascii="楷体" w:hAnsi="楷体" w:eastAsia="楷体" w:cs="楷体"/>
          <w:spacing w:val="-15"/>
          <w:w w:val="83"/>
          <w:sz w:val="21"/>
          <w:szCs w:val="21"/>
        </w:rPr>
        <w:t>①黄教指藏传佛教格鲁派。康熙帝在蒙古地区册封了哲布尊丹巴和章嘉两大活佛，与达赖、班</w:t>
      </w:r>
      <w:r>
        <w:rPr>
          <w:rFonts w:ascii="楷体" w:hAnsi="楷体" w:eastAsia="楷体" w:cs="楷体"/>
          <w:spacing w:val="11"/>
          <w:sz w:val="21"/>
          <w:szCs w:val="21"/>
        </w:rPr>
        <w:t xml:space="preserve"> </w:t>
      </w:r>
      <w:r>
        <w:rPr>
          <w:rFonts w:ascii="楷体" w:hAnsi="楷体" w:eastAsia="楷体" w:cs="楷体"/>
          <w:spacing w:val="-21"/>
          <w:w w:val="87"/>
          <w:sz w:val="21"/>
          <w:szCs w:val="21"/>
        </w:rPr>
        <w:t>禅共同形成“黄教四圣”,中央王朝以格鲁派祭司约束蒙古各部的制度由此形成。</w:t>
      </w:r>
    </w:p>
    <w:p w14:paraId="5F8C4653">
      <w:pPr>
        <w:spacing w:line="235" w:lineRule="auto"/>
        <w:rPr>
          <w:rFonts w:ascii="楷体" w:hAnsi="楷体" w:eastAsia="楷体" w:cs="楷体"/>
          <w:sz w:val="21"/>
          <w:szCs w:val="21"/>
        </w:rPr>
        <w:sectPr>
          <w:headerReference r:id="rId316" w:type="default"/>
          <w:footerReference r:id="rId317" w:type="default"/>
          <w:pgSz w:w="8320" w:h="13370"/>
          <w:pgMar w:top="793" w:right="915" w:bottom="594" w:left="670" w:header="630" w:footer="459" w:gutter="0"/>
          <w:cols w:space="720" w:num="1"/>
        </w:sectPr>
      </w:pPr>
    </w:p>
    <w:p w14:paraId="73EAFFF8">
      <w:pPr>
        <w:pStyle w:val="2"/>
        <w:spacing w:before="148" w:line="219" w:lineRule="auto"/>
        <w:rPr>
          <w:sz w:val="21"/>
          <w:szCs w:val="21"/>
        </w:rPr>
      </w:pPr>
      <w:r>
        <w:rPr>
          <w:spacing w:val="-21"/>
          <w:w w:val="98"/>
          <w:sz w:val="21"/>
          <w:szCs w:val="21"/>
        </w:rPr>
        <w:t>O</w:t>
      </w:r>
      <w:r>
        <w:rPr>
          <w:spacing w:val="41"/>
          <w:sz w:val="21"/>
          <w:szCs w:val="21"/>
        </w:rPr>
        <w:t xml:space="preserve"> </w:t>
      </w:r>
      <w:r>
        <w:rPr>
          <w:spacing w:val="-21"/>
          <w:w w:val="98"/>
          <w:sz w:val="21"/>
          <w:szCs w:val="21"/>
        </w:rPr>
        <w:t>第十一讲中华一家与中华民族格局底定(清前中期)</w:t>
      </w:r>
    </w:p>
    <w:p w14:paraId="636B6D91">
      <w:pPr>
        <w:spacing w:line="388" w:lineRule="auto"/>
        <w:rPr>
          <w:rFonts w:ascii="Arial"/>
          <w:sz w:val="21"/>
        </w:rPr>
      </w:pPr>
    </w:p>
    <w:p w14:paraId="7A447BDF">
      <w:pPr>
        <w:pStyle w:val="2"/>
        <w:spacing w:before="68" w:line="312" w:lineRule="auto"/>
        <w:ind w:left="270" w:right="95"/>
        <w:rPr>
          <w:sz w:val="21"/>
          <w:szCs w:val="21"/>
        </w:rPr>
      </w:pPr>
      <w:r>
        <w:rPr>
          <w:spacing w:val="-8"/>
          <w:sz w:val="21"/>
          <w:szCs w:val="21"/>
        </w:rPr>
        <w:t>节诸臣录》一书中，对众多明朝忠臣义士，包括曾经抵抗清军的明朝英烈，如卢</w:t>
      </w:r>
      <w:r>
        <w:rPr>
          <w:spacing w:val="13"/>
          <w:sz w:val="21"/>
          <w:szCs w:val="21"/>
        </w:rPr>
        <w:t xml:space="preserve"> </w:t>
      </w:r>
      <w:r>
        <w:rPr>
          <w:spacing w:val="-16"/>
          <w:sz w:val="21"/>
          <w:szCs w:val="21"/>
        </w:rPr>
        <w:t>象升、刘宗周、史可法、袁崇焕等予以表彰。</w:t>
      </w:r>
    </w:p>
    <w:p w14:paraId="38100344">
      <w:pPr>
        <w:pStyle w:val="2"/>
        <w:spacing w:before="34" w:line="314" w:lineRule="auto"/>
        <w:ind w:left="270" w:right="35" w:firstLine="334"/>
        <w:jc w:val="both"/>
        <w:rPr>
          <w:sz w:val="21"/>
          <w:szCs w:val="21"/>
        </w:rPr>
      </w:pPr>
      <w:r>
        <w:rPr>
          <w:spacing w:val="-12"/>
          <w:sz w:val="21"/>
          <w:szCs w:val="21"/>
        </w:rPr>
        <w:t>“关帝”崇拜，是清朝大一统成功推动各族人民精神领域深度融合的显例。康</w:t>
      </w:r>
      <w:r>
        <w:rPr>
          <w:spacing w:val="11"/>
          <w:sz w:val="21"/>
          <w:szCs w:val="21"/>
        </w:rPr>
        <w:t xml:space="preserve"> </w:t>
      </w:r>
      <w:r>
        <w:rPr>
          <w:spacing w:val="-3"/>
          <w:sz w:val="21"/>
          <w:szCs w:val="21"/>
        </w:rPr>
        <w:t>熙四年(1665),清朝尊关羽为夫子，与孔子并称。关羽集忠、义、仁、勇、礼、</w:t>
      </w:r>
      <w:r>
        <w:rPr>
          <w:spacing w:val="12"/>
          <w:sz w:val="21"/>
          <w:szCs w:val="21"/>
        </w:rPr>
        <w:t xml:space="preserve"> </w:t>
      </w:r>
      <w:r>
        <w:rPr>
          <w:spacing w:val="-8"/>
          <w:sz w:val="21"/>
          <w:szCs w:val="21"/>
        </w:rPr>
        <w:t>智、信于一身，这些对生活于任何地区、信</w:t>
      </w:r>
      <w:r>
        <w:rPr>
          <w:spacing w:val="-9"/>
          <w:sz w:val="21"/>
          <w:szCs w:val="21"/>
        </w:rPr>
        <w:t>奉任何宗教的人而言都是令人敬仰的</w:t>
      </w:r>
      <w:r>
        <w:rPr>
          <w:sz w:val="21"/>
          <w:szCs w:val="21"/>
        </w:rPr>
        <w:t xml:space="preserve">  </w:t>
      </w:r>
      <w:r>
        <w:rPr>
          <w:spacing w:val="-10"/>
          <w:sz w:val="21"/>
          <w:szCs w:val="21"/>
        </w:rPr>
        <w:t>精神品格。关帝庙在清朝遍及东亚各地，证明了中华文明的教化之远。北京城里</w:t>
      </w:r>
      <w:r>
        <w:rPr>
          <w:spacing w:val="9"/>
          <w:sz w:val="21"/>
          <w:szCs w:val="21"/>
        </w:rPr>
        <w:t xml:space="preserve">  </w:t>
      </w:r>
      <w:r>
        <w:rPr>
          <w:spacing w:val="-9"/>
          <w:sz w:val="21"/>
          <w:szCs w:val="21"/>
        </w:rPr>
        <w:t>专祀关帝和以祭祀关帝为主的庙宇有百余座，在台湾岛也</w:t>
      </w:r>
      <w:r>
        <w:rPr>
          <w:spacing w:val="-10"/>
          <w:sz w:val="21"/>
          <w:szCs w:val="21"/>
        </w:rPr>
        <w:t>多达上百座。在西藏与</w:t>
      </w:r>
      <w:r>
        <w:rPr>
          <w:sz w:val="21"/>
          <w:szCs w:val="21"/>
        </w:rPr>
        <w:t xml:space="preserve">  </w:t>
      </w:r>
      <w:r>
        <w:rPr>
          <w:spacing w:val="-9"/>
          <w:sz w:val="21"/>
          <w:szCs w:val="21"/>
        </w:rPr>
        <w:t>甘青川藏族聚居区及蒙古族聚居地区，关帝庙被称作“格萨</w:t>
      </w:r>
      <w:r>
        <w:rPr>
          <w:spacing w:val="-10"/>
          <w:sz w:val="21"/>
          <w:szCs w:val="21"/>
        </w:rPr>
        <w:t>尔拉康”或“格萨尔</w:t>
      </w:r>
      <w:r>
        <w:rPr>
          <w:sz w:val="21"/>
          <w:szCs w:val="21"/>
        </w:rPr>
        <w:t xml:space="preserve">  </w:t>
      </w:r>
      <w:r>
        <w:rPr>
          <w:spacing w:val="-25"/>
          <w:sz w:val="21"/>
          <w:szCs w:val="21"/>
        </w:rPr>
        <w:t>庙”。在里塘，“自汉人寄贾其间，始建武庙在城南门</w:t>
      </w:r>
      <w:r>
        <w:rPr>
          <w:spacing w:val="-26"/>
          <w:sz w:val="21"/>
          <w:szCs w:val="21"/>
        </w:rPr>
        <w:t>外，番人也知畏服”①。西藏拉</w:t>
      </w:r>
      <w:r>
        <w:rPr>
          <w:sz w:val="21"/>
          <w:szCs w:val="21"/>
        </w:rPr>
        <w:t xml:space="preserve">  </w:t>
      </w:r>
      <w:r>
        <w:rPr>
          <w:spacing w:val="-10"/>
          <w:sz w:val="21"/>
          <w:szCs w:val="21"/>
        </w:rPr>
        <w:t>萨、昌都、山南、日喀则、定日等地都有关帝庙；蒙古地区关帝庙也不</w:t>
      </w:r>
      <w:r>
        <w:rPr>
          <w:spacing w:val="-11"/>
          <w:sz w:val="21"/>
          <w:szCs w:val="21"/>
        </w:rPr>
        <w:t>少，以归</w:t>
      </w:r>
      <w:r>
        <w:rPr>
          <w:sz w:val="21"/>
          <w:szCs w:val="21"/>
        </w:rPr>
        <w:t xml:space="preserve">  </w:t>
      </w:r>
      <w:r>
        <w:rPr>
          <w:spacing w:val="-7"/>
          <w:sz w:val="21"/>
          <w:szCs w:val="21"/>
        </w:rPr>
        <w:t>化城土默特地区为例，地方志记载有15座关帝庙，其中仅绥远(今</w:t>
      </w:r>
      <w:r>
        <w:rPr>
          <w:spacing w:val="-8"/>
          <w:sz w:val="21"/>
          <w:szCs w:val="21"/>
        </w:rPr>
        <w:t>内蒙古呼和浩</w:t>
      </w:r>
      <w:r>
        <w:rPr>
          <w:sz w:val="21"/>
          <w:szCs w:val="21"/>
        </w:rPr>
        <w:t xml:space="preserve">  </w:t>
      </w:r>
      <w:r>
        <w:rPr>
          <w:spacing w:val="-6"/>
          <w:sz w:val="21"/>
          <w:szCs w:val="21"/>
        </w:rPr>
        <w:t>特)一地就有7座。在新疆，关帝庙随处可见。据嘉庆初年流放伊犁的洪亮吉说，</w:t>
      </w:r>
      <w:r>
        <w:rPr>
          <w:spacing w:val="9"/>
          <w:sz w:val="21"/>
          <w:szCs w:val="21"/>
        </w:rPr>
        <w:t xml:space="preserve"> </w:t>
      </w:r>
      <w:r>
        <w:rPr>
          <w:spacing w:val="-6"/>
          <w:sz w:val="21"/>
          <w:szCs w:val="21"/>
        </w:rPr>
        <w:t>他从嘉峪关向西直到惠远城，途经的人口聚居之处无不祭祀关公。在西南地区，</w:t>
      </w:r>
      <w:r>
        <w:rPr>
          <w:spacing w:val="3"/>
          <w:sz w:val="21"/>
          <w:szCs w:val="21"/>
        </w:rPr>
        <w:t xml:space="preserve"> </w:t>
      </w:r>
      <w:r>
        <w:rPr>
          <w:spacing w:val="-10"/>
          <w:sz w:val="21"/>
          <w:szCs w:val="21"/>
        </w:rPr>
        <w:t>瑶、壮、苗、白、土家、纳西、彝、羌、侗、水、布依等族民众也</w:t>
      </w:r>
      <w:r>
        <w:rPr>
          <w:spacing w:val="-11"/>
          <w:sz w:val="21"/>
          <w:szCs w:val="21"/>
        </w:rPr>
        <w:t>有供奉关帝的</w:t>
      </w:r>
      <w:r>
        <w:rPr>
          <w:sz w:val="21"/>
          <w:szCs w:val="21"/>
        </w:rPr>
        <w:t xml:space="preserve">  </w:t>
      </w:r>
      <w:r>
        <w:rPr>
          <w:spacing w:val="-13"/>
          <w:sz w:val="21"/>
          <w:szCs w:val="21"/>
        </w:rPr>
        <w:t>传统。羌人的“白石崇拜”中的五颗石头中有一颗即“关圣帝君”;云南的彝人和</w:t>
      </w:r>
      <w:r>
        <w:rPr>
          <w:spacing w:val="4"/>
          <w:sz w:val="21"/>
          <w:szCs w:val="21"/>
        </w:rPr>
        <w:t xml:space="preserve">  </w:t>
      </w:r>
      <w:r>
        <w:rPr>
          <w:spacing w:val="-10"/>
          <w:sz w:val="21"/>
          <w:szCs w:val="21"/>
        </w:rPr>
        <w:t>汉人一样出入关圣庙；苗民中流传着关帝是“火德星君</w:t>
      </w:r>
      <w:r>
        <w:rPr>
          <w:spacing w:val="-11"/>
          <w:sz w:val="21"/>
          <w:szCs w:val="21"/>
        </w:rPr>
        <w:t>”的传说；仫佬族过年有</w:t>
      </w:r>
      <w:r>
        <w:rPr>
          <w:sz w:val="21"/>
          <w:szCs w:val="21"/>
        </w:rPr>
        <w:t xml:space="preserve">  </w:t>
      </w:r>
      <w:r>
        <w:rPr>
          <w:spacing w:val="-16"/>
          <w:sz w:val="21"/>
          <w:szCs w:val="21"/>
        </w:rPr>
        <w:t>贴关羽像的习俗，并书以“秉烛达旦，忠义春秋”。不仅如此，关帝信仰还成为海</w:t>
      </w:r>
      <w:r>
        <w:rPr>
          <w:spacing w:val="1"/>
          <w:sz w:val="21"/>
          <w:szCs w:val="21"/>
        </w:rPr>
        <w:t xml:space="preserve">  </w:t>
      </w:r>
      <w:r>
        <w:rPr>
          <w:spacing w:val="-22"/>
          <w:sz w:val="21"/>
          <w:szCs w:val="21"/>
        </w:rPr>
        <w:t>外华人维系文化认同的重要精神纽带。</w:t>
      </w:r>
    </w:p>
    <w:p w14:paraId="7C77610D">
      <w:pPr>
        <w:pStyle w:val="2"/>
        <w:spacing w:before="13" w:line="300" w:lineRule="auto"/>
        <w:ind w:left="270" w:right="48" w:firstLine="559"/>
        <w:rPr>
          <w:sz w:val="21"/>
          <w:szCs w:val="21"/>
        </w:rPr>
      </w:pPr>
      <w:r>
        <w:rPr>
          <w:spacing w:val="-17"/>
          <w:sz w:val="21"/>
          <w:szCs w:val="21"/>
        </w:rPr>
        <w:t>清朝“忠”“义”精神既来源于汉人传统的“忠君体国”观念，也来源于满蒙</w:t>
      </w:r>
      <w:r>
        <w:rPr>
          <w:spacing w:val="8"/>
          <w:sz w:val="21"/>
          <w:szCs w:val="21"/>
        </w:rPr>
        <w:t xml:space="preserve"> </w:t>
      </w:r>
      <w:r>
        <w:rPr>
          <w:spacing w:val="-12"/>
          <w:sz w:val="21"/>
          <w:szCs w:val="21"/>
        </w:rPr>
        <w:t>传统的“事主之忠”理念。蒙古、西藏等地关帝庙，与本土之格萨尔、藏传佛教</w:t>
      </w:r>
      <w:r>
        <w:rPr>
          <w:spacing w:val="8"/>
          <w:sz w:val="21"/>
          <w:szCs w:val="21"/>
        </w:rPr>
        <w:t xml:space="preserve">  </w:t>
      </w:r>
      <w:r>
        <w:rPr>
          <w:spacing w:val="-12"/>
          <w:sz w:val="21"/>
          <w:szCs w:val="21"/>
        </w:rPr>
        <w:t>大神等相结合，这表明关帝信仰蕴含的精神价值已然超越了族群身份，成为中华</w:t>
      </w:r>
      <w:r>
        <w:rPr>
          <w:spacing w:val="8"/>
          <w:sz w:val="21"/>
          <w:szCs w:val="21"/>
        </w:rPr>
        <w:t xml:space="preserve">  </w:t>
      </w:r>
      <w:r>
        <w:rPr>
          <w:spacing w:val="-22"/>
          <w:sz w:val="21"/>
          <w:szCs w:val="21"/>
        </w:rPr>
        <w:t>民族共同尊奉的伦理价值。</w:t>
      </w:r>
    </w:p>
    <w:p w14:paraId="581DB09B">
      <w:pPr>
        <w:spacing w:line="459" w:lineRule="auto"/>
        <w:rPr>
          <w:rFonts w:ascii="Arial"/>
          <w:sz w:val="21"/>
        </w:rPr>
      </w:pPr>
    </w:p>
    <w:p w14:paraId="5675F3B5">
      <w:pPr>
        <w:tabs>
          <w:tab w:val="left" w:pos="889"/>
        </w:tabs>
        <w:spacing w:before="69" w:line="224" w:lineRule="auto"/>
        <w:ind w:left="480"/>
        <w:rPr>
          <w:rFonts w:ascii="仿宋" w:hAnsi="仿宋" w:eastAsia="仿宋" w:cs="仿宋"/>
          <w:sz w:val="21"/>
          <w:szCs w:val="21"/>
        </w:rPr>
      </w:pPr>
      <w:r>
        <w:rPr>
          <w:rFonts w:ascii="仿宋" w:hAnsi="仿宋" w:eastAsia="仿宋" w:cs="仿宋"/>
          <w:strike/>
          <w:sz w:val="21"/>
          <w:szCs w:val="21"/>
        </w:rPr>
        <w:tab/>
      </w:r>
      <w:r>
        <w:rPr>
          <w:rFonts w:ascii="仿宋" w:hAnsi="仿宋" w:eastAsia="仿宋" w:cs="仿宋"/>
          <w:spacing w:val="17"/>
          <w:sz w:val="21"/>
          <w:szCs w:val="21"/>
        </w:rPr>
        <w:t xml:space="preserve">     </w:t>
      </w:r>
      <w:r>
        <w:rPr>
          <w:rFonts w:ascii="仿宋" w:hAnsi="仿宋" w:eastAsia="仿宋" w:cs="仿宋"/>
          <w:b/>
          <w:bCs/>
          <w:spacing w:val="-16"/>
          <w:sz w:val="21"/>
          <w:szCs w:val="21"/>
        </w:rPr>
        <w:t>小</w:t>
      </w:r>
      <w:r>
        <w:rPr>
          <w:rFonts w:ascii="仿宋" w:hAnsi="仿宋" w:eastAsia="仿宋" w:cs="仿宋"/>
          <w:spacing w:val="49"/>
          <w:sz w:val="21"/>
          <w:szCs w:val="21"/>
        </w:rPr>
        <w:t xml:space="preserve">  </w:t>
      </w:r>
      <w:r>
        <w:rPr>
          <w:rFonts w:ascii="仿宋" w:hAnsi="仿宋" w:eastAsia="仿宋" w:cs="仿宋"/>
          <w:b/>
          <w:bCs/>
          <w:spacing w:val="-16"/>
          <w:sz w:val="21"/>
          <w:szCs w:val="21"/>
        </w:rPr>
        <w:t>结</w:t>
      </w:r>
      <w:r>
        <w:rPr>
          <w:rFonts w:ascii="仿宋" w:hAnsi="仿宋" w:eastAsia="仿宋" w:cs="仿宋"/>
          <w:spacing w:val="-16"/>
          <w:sz w:val="21"/>
          <w:szCs w:val="21"/>
        </w:rPr>
        <w:t xml:space="preserve"> </w:t>
      </w:r>
      <w:r>
        <w:rPr>
          <w:rFonts w:ascii="仿宋" w:hAnsi="仿宋" w:eastAsia="仿宋" w:cs="仿宋"/>
          <w:strike/>
          <w:sz w:val="21"/>
          <w:szCs w:val="21"/>
        </w:rPr>
        <w:t xml:space="preserve">                                                  </w:t>
      </w:r>
    </w:p>
    <w:p w14:paraId="5266B45A">
      <w:pPr>
        <w:spacing w:before="267" w:line="291" w:lineRule="auto"/>
        <w:ind w:left="270" w:right="17" w:firstLine="629"/>
        <w:rPr>
          <w:rFonts w:ascii="仿宋" w:hAnsi="仿宋" w:eastAsia="仿宋" w:cs="仿宋"/>
          <w:sz w:val="21"/>
          <w:szCs w:val="21"/>
        </w:rPr>
      </w:pPr>
      <w:r>
        <w:rPr>
          <w:rFonts w:ascii="仿宋" w:hAnsi="仿宋" w:eastAsia="仿宋" w:cs="仿宋"/>
          <w:spacing w:val="15"/>
          <w:sz w:val="21"/>
          <w:szCs w:val="21"/>
        </w:rPr>
        <w:t>清前中期是中华民族多元一体格局定型的重要时期。清朝统治者虽</w:t>
      </w:r>
      <w:r>
        <w:rPr>
          <w:rFonts w:ascii="仿宋" w:hAnsi="仿宋" w:eastAsia="仿宋" w:cs="仿宋"/>
          <w:spacing w:val="6"/>
          <w:sz w:val="21"/>
          <w:szCs w:val="21"/>
        </w:rPr>
        <w:t xml:space="preserve"> </w:t>
      </w:r>
      <w:r>
        <w:rPr>
          <w:rFonts w:ascii="仿宋" w:hAnsi="仿宋" w:eastAsia="仿宋" w:cs="仿宋"/>
          <w:spacing w:val="12"/>
          <w:sz w:val="21"/>
          <w:szCs w:val="21"/>
        </w:rPr>
        <w:t>然一度实行族群隔离措施与文化防范政策，但各族人民交往交流交融的</w:t>
      </w:r>
    </w:p>
    <w:p w14:paraId="6F465A9A">
      <w:pPr>
        <w:spacing w:before="33" w:line="293" w:lineRule="auto"/>
        <w:ind w:left="270" w:right="285"/>
        <w:rPr>
          <w:rFonts w:ascii="仿宋" w:hAnsi="仿宋" w:eastAsia="仿宋" w:cs="仿宋"/>
          <w:sz w:val="21"/>
          <w:szCs w:val="21"/>
        </w:rPr>
      </w:pPr>
      <w:r>
        <w:rPr>
          <w:rFonts w:ascii="仿宋" w:hAnsi="仿宋" w:eastAsia="仿宋" w:cs="仿宋"/>
          <w:spacing w:val="12"/>
          <w:sz w:val="21"/>
          <w:szCs w:val="21"/>
        </w:rPr>
        <w:t>意愿始终占据主流，并在广度和深度上有了新的发展，大一统制度塑造</w:t>
      </w:r>
      <w:r>
        <w:rPr>
          <w:rFonts w:ascii="仿宋" w:hAnsi="仿宋" w:eastAsia="仿宋" w:cs="仿宋"/>
          <w:spacing w:val="11"/>
          <w:sz w:val="21"/>
          <w:szCs w:val="21"/>
        </w:rPr>
        <w:t xml:space="preserve"> </w:t>
      </w:r>
      <w:r>
        <w:rPr>
          <w:rFonts w:ascii="仿宋" w:hAnsi="仿宋" w:eastAsia="仿宋" w:cs="仿宋"/>
          <w:spacing w:val="2"/>
          <w:sz w:val="21"/>
          <w:szCs w:val="21"/>
        </w:rPr>
        <w:t>的政治、经济、社会、文化共同性不断增长。</w:t>
      </w:r>
    </w:p>
    <w:p w14:paraId="5632FA2A">
      <w:pPr>
        <w:spacing w:before="51" w:line="220" w:lineRule="auto"/>
        <w:ind w:right="10"/>
        <w:jc w:val="right"/>
        <w:rPr>
          <w:rFonts w:ascii="楷体" w:hAnsi="楷体" w:eastAsia="楷体" w:cs="楷体"/>
          <w:sz w:val="21"/>
          <w:szCs w:val="21"/>
        </w:rPr>
      </w:pPr>
      <w:r>
        <w:drawing>
          <wp:anchor distT="0" distB="0" distL="0" distR="0" simplePos="0" relativeHeight="251884544" behindDoc="0" locked="0" layoutInCell="1" allowOverlap="1">
            <wp:simplePos x="0" y="0"/>
            <wp:positionH relativeFrom="column">
              <wp:posOffset>335915</wp:posOffset>
            </wp:positionH>
            <wp:positionV relativeFrom="paragraph">
              <wp:posOffset>247650</wp:posOffset>
            </wp:positionV>
            <wp:extent cx="831850" cy="6350"/>
            <wp:effectExtent l="0" t="0" r="0" b="0"/>
            <wp:wrapNone/>
            <wp:docPr id="345" name="IM 130"/>
            <wp:cNvGraphicFramePr/>
            <a:graphic xmlns:a="http://schemas.openxmlformats.org/drawingml/2006/main">
              <a:graphicData uri="http://schemas.openxmlformats.org/drawingml/2006/picture">
                <pic:pic xmlns:pic="http://schemas.openxmlformats.org/drawingml/2006/picture">
                  <pic:nvPicPr>
                    <pic:cNvPr id="345" name="IM 130"/>
                    <pic:cNvPicPr/>
                  </pic:nvPicPr>
                  <pic:blipFill>
                    <a:blip r:embed="rId439"/>
                    <a:stretch>
                      <a:fillRect/>
                    </a:stretch>
                  </pic:blipFill>
                  <pic:spPr>
                    <a:xfrm>
                      <a:off x="0" y="0"/>
                      <a:ext cx="831890" cy="6350"/>
                    </a:xfrm>
                    <a:prstGeom prst="rect">
                      <a:avLst/>
                    </a:prstGeom>
                  </pic:spPr>
                </pic:pic>
              </a:graphicData>
            </a:graphic>
          </wp:anchor>
        </w:drawing>
      </w:r>
      <w:r>
        <w:rPr>
          <w:rFonts w:ascii="楷体" w:hAnsi="楷体" w:eastAsia="楷体" w:cs="楷体"/>
          <w:spacing w:val="14"/>
          <w:sz w:val="21"/>
          <w:szCs w:val="21"/>
        </w:rPr>
        <w:t>清朝统治者秉承“修其教不易其俗，齐其政不易</w:t>
      </w:r>
      <w:r>
        <w:rPr>
          <w:rFonts w:ascii="楷体" w:hAnsi="楷体" w:eastAsia="楷体" w:cs="楷体"/>
          <w:spacing w:val="13"/>
          <w:sz w:val="21"/>
          <w:szCs w:val="21"/>
        </w:rPr>
        <w:t>其宜”的理念，对</w:t>
      </w:r>
    </w:p>
    <w:p w14:paraId="24FEAE23">
      <w:pPr>
        <w:spacing w:before="170" w:line="220" w:lineRule="auto"/>
        <w:ind w:left="270"/>
        <w:rPr>
          <w:rFonts w:ascii="楷体" w:hAnsi="楷体" w:eastAsia="楷体" w:cs="楷体"/>
          <w:sz w:val="21"/>
          <w:szCs w:val="21"/>
        </w:rPr>
      </w:pPr>
      <w:r>
        <w:rPr>
          <w:rFonts w:ascii="楷体" w:hAnsi="楷体" w:eastAsia="楷体" w:cs="楷体"/>
          <w:spacing w:val="-25"/>
          <w:w w:val="94"/>
          <w:sz w:val="21"/>
          <w:szCs w:val="21"/>
        </w:rPr>
        <w:t>①</w:t>
      </w:r>
      <w:r>
        <w:rPr>
          <w:rFonts w:ascii="楷体" w:hAnsi="楷体" w:eastAsia="楷体" w:cs="楷体"/>
          <w:spacing w:val="-65"/>
          <w:sz w:val="21"/>
          <w:szCs w:val="21"/>
        </w:rPr>
        <w:t xml:space="preserve"> </w:t>
      </w:r>
      <w:r>
        <w:rPr>
          <w:rFonts w:ascii="楷体" w:hAnsi="楷体" w:eastAsia="楷体" w:cs="楷体"/>
          <w:spacing w:val="-25"/>
          <w:w w:val="94"/>
          <w:sz w:val="21"/>
          <w:szCs w:val="21"/>
        </w:rPr>
        <w:t>转引自李宗放：《四川古代民族史》,民族出版社2010年版，第545页。</w:t>
      </w:r>
    </w:p>
    <w:p w14:paraId="472CDEE9">
      <w:pPr>
        <w:spacing w:line="220" w:lineRule="auto"/>
        <w:rPr>
          <w:rFonts w:ascii="楷体" w:hAnsi="楷体" w:eastAsia="楷体" w:cs="楷体"/>
          <w:sz w:val="21"/>
          <w:szCs w:val="21"/>
        </w:rPr>
        <w:sectPr>
          <w:headerReference r:id="rId318" w:type="default"/>
          <w:footerReference r:id="rId319" w:type="default"/>
          <w:pgSz w:w="9130" w:h="13420"/>
          <w:pgMar w:top="400" w:right="859" w:bottom="614" w:left="819" w:header="0" w:footer="479" w:gutter="0"/>
          <w:cols w:space="720" w:num="1"/>
        </w:sectPr>
      </w:pPr>
    </w:p>
    <w:p w14:paraId="61937CC5">
      <w:pPr>
        <w:spacing w:line="434" w:lineRule="auto"/>
        <w:rPr>
          <w:rFonts w:ascii="Arial"/>
          <w:sz w:val="21"/>
        </w:rPr>
      </w:pPr>
    </w:p>
    <w:p w14:paraId="51FC608F">
      <w:pPr>
        <w:spacing w:before="78" w:line="267" w:lineRule="auto"/>
        <w:ind w:right="32"/>
        <w:jc w:val="both"/>
        <w:rPr>
          <w:rFonts w:ascii="仿宋" w:hAnsi="仿宋" w:eastAsia="仿宋" w:cs="仿宋"/>
          <w:sz w:val="24"/>
          <w:szCs w:val="24"/>
        </w:rPr>
      </w:pPr>
      <w:r>
        <w:rPr>
          <w:rFonts w:ascii="仿宋" w:hAnsi="仿宋" w:eastAsia="仿宋" w:cs="仿宋"/>
          <w:spacing w:val="-28"/>
          <w:sz w:val="24"/>
          <w:szCs w:val="24"/>
        </w:rPr>
        <w:t>边疆和多族群聚居地区进行了有效治理，为统一多民</w:t>
      </w:r>
      <w:r>
        <w:rPr>
          <w:rFonts w:ascii="仿宋" w:hAnsi="仿宋" w:eastAsia="仿宋" w:cs="仿宋"/>
          <w:spacing w:val="-29"/>
          <w:sz w:val="24"/>
          <w:szCs w:val="24"/>
        </w:rPr>
        <w:t>族国家的稳固发展</w:t>
      </w:r>
      <w:r>
        <w:rPr>
          <w:rFonts w:ascii="仿宋" w:hAnsi="仿宋" w:eastAsia="仿宋" w:cs="仿宋"/>
          <w:sz w:val="24"/>
          <w:szCs w:val="24"/>
        </w:rPr>
        <w:t xml:space="preserve"> </w:t>
      </w:r>
      <w:r>
        <w:rPr>
          <w:rFonts w:ascii="仿宋" w:hAnsi="仿宋" w:eastAsia="仿宋" w:cs="仿宋"/>
          <w:spacing w:val="-28"/>
          <w:sz w:val="24"/>
          <w:szCs w:val="24"/>
        </w:rPr>
        <w:t>奠定了坚实基础。在政治层面，在中央最高行政机构</w:t>
      </w:r>
      <w:r>
        <w:rPr>
          <w:rFonts w:ascii="仿宋" w:hAnsi="仿宋" w:eastAsia="仿宋" w:cs="仿宋"/>
          <w:spacing w:val="-29"/>
          <w:sz w:val="24"/>
          <w:szCs w:val="24"/>
        </w:rPr>
        <w:t>中创立理藩院，将</w:t>
      </w:r>
      <w:r>
        <w:rPr>
          <w:rFonts w:ascii="仿宋" w:hAnsi="仿宋" w:eastAsia="仿宋" w:cs="仿宋"/>
          <w:sz w:val="24"/>
          <w:szCs w:val="24"/>
        </w:rPr>
        <w:t xml:space="preserve"> </w:t>
      </w:r>
      <w:r>
        <w:rPr>
          <w:rFonts w:ascii="仿宋" w:hAnsi="仿宋" w:eastAsia="仿宋" w:cs="仿宋"/>
          <w:spacing w:val="-29"/>
          <w:sz w:val="24"/>
          <w:szCs w:val="24"/>
        </w:rPr>
        <w:t>对藩部的治理作为内政，以区别于礼部管辖的属国外交；清前中期设驻</w:t>
      </w:r>
      <w:r>
        <w:rPr>
          <w:rFonts w:ascii="仿宋" w:hAnsi="仿宋" w:eastAsia="仿宋" w:cs="仿宋"/>
          <w:spacing w:val="1"/>
          <w:sz w:val="24"/>
          <w:szCs w:val="24"/>
        </w:rPr>
        <w:t xml:space="preserve"> </w:t>
      </w:r>
      <w:r>
        <w:rPr>
          <w:rFonts w:ascii="仿宋" w:hAnsi="仿宋" w:eastAsia="仿宋" w:cs="仿宋"/>
          <w:spacing w:val="-29"/>
          <w:sz w:val="24"/>
          <w:szCs w:val="24"/>
        </w:rPr>
        <w:t>藏大臣、青海办事大臣，后期在新疆、台湾与东北建省，巩固东北、西</w:t>
      </w:r>
      <w:r>
        <w:rPr>
          <w:rFonts w:ascii="仿宋" w:hAnsi="仿宋" w:eastAsia="仿宋" w:cs="仿宋"/>
          <w:spacing w:val="1"/>
          <w:sz w:val="24"/>
          <w:szCs w:val="24"/>
        </w:rPr>
        <w:t xml:space="preserve"> </w:t>
      </w:r>
      <w:r>
        <w:rPr>
          <w:rFonts w:ascii="仿宋" w:hAnsi="仿宋" w:eastAsia="仿宋" w:cs="仿宋"/>
          <w:spacing w:val="-29"/>
          <w:sz w:val="24"/>
          <w:szCs w:val="24"/>
        </w:rPr>
        <w:t>北、西南、东南等边疆治理。在经济层面，商品经济跨区域交流互动有</w:t>
      </w:r>
      <w:r>
        <w:rPr>
          <w:rFonts w:ascii="仿宋" w:hAnsi="仿宋" w:eastAsia="仿宋" w:cs="仿宋"/>
          <w:spacing w:val="9"/>
          <w:sz w:val="24"/>
          <w:szCs w:val="24"/>
        </w:rPr>
        <w:t xml:space="preserve"> </w:t>
      </w:r>
      <w:r>
        <w:rPr>
          <w:rFonts w:ascii="仿宋" w:hAnsi="仿宋" w:eastAsia="仿宋" w:cs="仿宋"/>
          <w:spacing w:val="-29"/>
          <w:sz w:val="24"/>
          <w:szCs w:val="24"/>
        </w:rPr>
        <w:t>较大发展，国内统一市场借助驿站等交通体系更加完善，内地与边疆经</w:t>
      </w:r>
      <w:r>
        <w:rPr>
          <w:rFonts w:ascii="仿宋" w:hAnsi="仿宋" w:eastAsia="仿宋" w:cs="仿宋"/>
          <w:spacing w:val="2"/>
          <w:sz w:val="24"/>
          <w:szCs w:val="24"/>
        </w:rPr>
        <w:t xml:space="preserve"> </w:t>
      </w:r>
      <w:r>
        <w:rPr>
          <w:rFonts w:ascii="仿宋" w:hAnsi="仿宋" w:eastAsia="仿宋" w:cs="仿宋"/>
          <w:spacing w:val="-29"/>
          <w:sz w:val="24"/>
          <w:szCs w:val="24"/>
        </w:rPr>
        <w:t>济联系日益密切。在社会层面，各族人民经由军队驻防、移民迁徙、族</w:t>
      </w:r>
      <w:r>
        <w:rPr>
          <w:rFonts w:ascii="仿宋" w:hAnsi="仿宋" w:eastAsia="仿宋" w:cs="仿宋"/>
          <w:spacing w:val="4"/>
          <w:sz w:val="24"/>
          <w:szCs w:val="24"/>
        </w:rPr>
        <w:t xml:space="preserve"> </w:t>
      </w:r>
      <w:r>
        <w:rPr>
          <w:rFonts w:ascii="仿宋" w:hAnsi="仿宋" w:eastAsia="仿宋" w:cs="仿宋"/>
          <w:spacing w:val="-29"/>
          <w:sz w:val="24"/>
          <w:szCs w:val="24"/>
        </w:rPr>
        <w:t>际通婚等多种途径，逐渐形成了“大杂居、小聚居、交错居住”的人口</w:t>
      </w:r>
      <w:r>
        <w:rPr>
          <w:rFonts w:ascii="仿宋" w:hAnsi="仿宋" w:eastAsia="仿宋" w:cs="仿宋"/>
          <w:spacing w:val="12"/>
          <w:sz w:val="24"/>
          <w:szCs w:val="24"/>
        </w:rPr>
        <w:t xml:space="preserve"> </w:t>
      </w:r>
      <w:r>
        <w:rPr>
          <w:rFonts w:ascii="仿宋" w:hAnsi="仿宋" w:eastAsia="仿宋" w:cs="仿宋"/>
          <w:spacing w:val="-29"/>
          <w:sz w:val="24"/>
          <w:szCs w:val="24"/>
        </w:rPr>
        <w:t>分布格局。在文化层面，各族人民在语言、生活方式、精神思想等领域</w:t>
      </w:r>
      <w:r>
        <w:rPr>
          <w:rFonts w:ascii="仿宋" w:hAnsi="仿宋" w:eastAsia="仿宋" w:cs="仿宋"/>
          <w:spacing w:val="1"/>
          <w:sz w:val="24"/>
          <w:szCs w:val="24"/>
        </w:rPr>
        <w:t xml:space="preserve"> </w:t>
      </w:r>
      <w:r>
        <w:rPr>
          <w:rFonts w:ascii="仿宋" w:hAnsi="仿宋" w:eastAsia="仿宋" w:cs="仿宋"/>
          <w:spacing w:val="-29"/>
          <w:sz w:val="24"/>
          <w:szCs w:val="24"/>
        </w:rPr>
        <w:t>互动交融，相互欣赏、彼此涵化，促进了中华民族文化的创新发展，成</w:t>
      </w:r>
      <w:r>
        <w:rPr>
          <w:rFonts w:ascii="仿宋" w:hAnsi="仿宋" w:eastAsia="仿宋" w:cs="仿宋"/>
          <w:spacing w:val="9"/>
          <w:sz w:val="24"/>
          <w:szCs w:val="24"/>
        </w:rPr>
        <w:t xml:space="preserve"> </w:t>
      </w:r>
      <w:r>
        <w:rPr>
          <w:rFonts w:ascii="仿宋" w:hAnsi="仿宋" w:eastAsia="仿宋" w:cs="仿宋"/>
          <w:spacing w:val="-21"/>
          <w:sz w:val="24"/>
          <w:szCs w:val="24"/>
        </w:rPr>
        <w:t>为日后中国文化的典范。</w:t>
      </w:r>
    </w:p>
    <w:p w14:paraId="44194609">
      <w:pPr>
        <w:spacing w:before="57" w:line="264" w:lineRule="auto"/>
        <w:ind w:right="46" w:firstLine="349"/>
        <w:jc w:val="both"/>
        <w:rPr>
          <w:rFonts w:ascii="仿宋" w:hAnsi="仿宋" w:eastAsia="仿宋" w:cs="仿宋"/>
          <w:sz w:val="24"/>
          <w:szCs w:val="24"/>
        </w:rPr>
      </w:pPr>
      <w:r>
        <w:rPr>
          <w:rFonts w:ascii="仿宋" w:hAnsi="仿宋" w:eastAsia="仿宋" w:cs="仿宋"/>
          <w:spacing w:val="-27"/>
          <w:sz w:val="24"/>
          <w:szCs w:val="24"/>
        </w:rPr>
        <w:t>但是，清前中期的强盛只是中国传统王朝最后的辉煌。清朝虽然集</w:t>
      </w:r>
      <w:r>
        <w:rPr>
          <w:rFonts w:ascii="仿宋" w:hAnsi="仿宋" w:eastAsia="仿宋" w:cs="仿宋"/>
          <w:spacing w:val="18"/>
          <w:sz w:val="24"/>
          <w:szCs w:val="24"/>
        </w:rPr>
        <w:t xml:space="preserve"> </w:t>
      </w:r>
      <w:r>
        <w:rPr>
          <w:rFonts w:ascii="仿宋" w:hAnsi="仿宋" w:eastAsia="仿宋" w:cs="仿宋"/>
          <w:spacing w:val="-30"/>
          <w:sz w:val="24"/>
          <w:szCs w:val="24"/>
        </w:rPr>
        <w:t>中了历代大一统的经验，但并未革除历代王朝的弊病，依然没有跳出传</w:t>
      </w:r>
      <w:r>
        <w:rPr>
          <w:rFonts w:ascii="仿宋" w:hAnsi="仿宋" w:eastAsia="仿宋" w:cs="仿宋"/>
          <w:spacing w:val="15"/>
          <w:sz w:val="24"/>
          <w:szCs w:val="24"/>
        </w:rPr>
        <w:t xml:space="preserve"> </w:t>
      </w:r>
      <w:r>
        <w:rPr>
          <w:rFonts w:ascii="仿宋" w:hAnsi="仿宋" w:eastAsia="仿宋" w:cs="仿宋"/>
          <w:spacing w:val="-29"/>
          <w:sz w:val="24"/>
          <w:szCs w:val="24"/>
        </w:rPr>
        <w:t>统王朝的历史周期率。从世界史视角来看，清朝兴起之际，正值大航海</w:t>
      </w:r>
      <w:r>
        <w:rPr>
          <w:rFonts w:ascii="仿宋" w:hAnsi="仿宋" w:eastAsia="仿宋" w:cs="仿宋"/>
          <w:spacing w:val="2"/>
          <w:sz w:val="24"/>
          <w:szCs w:val="24"/>
        </w:rPr>
        <w:t xml:space="preserve"> </w:t>
      </w:r>
      <w:r>
        <w:rPr>
          <w:rFonts w:ascii="仿宋" w:hAnsi="仿宋" w:eastAsia="仿宋" w:cs="仿宋"/>
          <w:spacing w:val="-29"/>
          <w:sz w:val="24"/>
          <w:szCs w:val="24"/>
        </w:rPr>
        <w:t>时代，殖民主义开始扩张。西方国家通过启蒙运动和工业革命迈入近代</w:t>
      </w:r>
      <w:r>
        <w:rPr>
          <w:rFonts w:ascii="仿宋" w:hAnsi="仿宋" w:eastAsia="仿宋" w:cs="仿宋"/>
          <w:spacing w:val="9"/>
          <w:sz w:val="24"/>
          <w:szCs w:val="24"/>
        </w:rPr>
        <w:t xml:space="preserve"> </w:t>
      </w:r>
      <w:r>
        <w:rPr>
          <w:rFonts w:ascii="仿宋" w:hAnsi="仿宋" w:eastAsia="仿宋" w:cs="仿宋"/>
          <w:spacing w:val="-30"/>
          <w:sz w:val="24"/>
          <w:szCs w:val="24"/>
        </w:rPr>
        <w:t>门槛，并在全球范围内掀起帝国殖民的浪潮。“天朝上国”的国门一旦</w:t>
      </w:r>
      <w:r>
        <w:rPr>
          <w:rFonts w:ascii="仿宋" w:hAnsi="仿宋" w:eastAsia="仿宋" w:cs="仿宋"/>
          <w:spacing w:val="16"/>
          <w:sz w:val="24"/>
          <w:szCs w:val="24"/>
        </w:rPr>
        <w:t xml:space="preserve"> </w:t>
      </w:r>
      <w:r>
        <w:rPr>
          <w:rFonts w:ascii="仿宋" w:hAnsi="仿宋" w:eastAsia="仿宋" w:cs="仿宋"/>
          <w:spacing w:val="-29"/>
          <w:sz w:val="24"/>
          <w:szCs w:val="24"/>
        </w:rPr>
        <w:t>被轰开，中华民族便陡然跌入历史深渊，由此进入历史上备受欺凌、最</w:t>
      </w:r>
      <w:r>
        <w:rPr>
          <w:rFonts w:ascii="仿宋" w:hAnsi="仿宋" w:eastAsia="仿宋" w:cs="仿宋"/>
          <w:spacing w:val="1"/>
          <w:sz w:val="24"/>
          <w:szCs w:val="24"/>
        </w:rPr>
        <w:t xml:space="preserve"> </w:t>
      </w:r>
      <w:r>
        <w:rPr>
          <w:rFonts w:ascii="仿宋" w:hAnsi="仿宋" w:eastAsia="仿宋" w:cs="仿宋"/>
          <w:spacing w:val="-27"/>
          <w:sz w:val="24"/>
          <w:szCs w:val="24"/>
        </w:rPr>
        <w:t>为孱弱的时期，同时也步入走向觉醒、奋起抗争的转型时代。</w:t>
      </w:r>
    </w:p>
    <w:p w14:paraId="54106EAD">
      <w:pPr>
        <w:spacing w:line="259" w:lineRule="auto"/>
        <w:rPr>
          <w:rFonts w:ascii="Arial"/>
          <w:sz w:val="21"/>
        </w:rPr>
      </w:pPr>
    </w:p>
    <w:p w14:paraId="29291FDE">
      <w:pPr>
        <w:spacing w:line="259" w:lineRule="auto"/>
        <w:rPr>
          <w:rFonts w:ascii="Arial"/>
          <w:sz w:val="21"/>
        </w:rPr>
      </w:pPr>
      <w:r>
        <w:drawing>
          <wp:anchor distT="0" distB="0" distL="0" distR="0" simplePos="0" relativeHeight="251885568" behindDoc="0" locked="0" layoutInCell="1" allowOverlap="1">
            <wp:simplePos x="0" y="0"/>
            <wp:positionH relativeFrom="column">
              <wp:posOffset>0</wp:posOffset>
            </wp:positionH>
            <wp:positionV relativeFrom="paragraph">
              <wp:posOffset>5715</wp:posOffset>
            </wp:positionV>
            <wp:extent cx="4165600" cy="12700"/>
            <wp:effectExtent l="0" t="0" r="0" b="0"/>
            <wp:wrapNone/>
            <wp:docPr id="346" name="IM 132"/>
            <wp:cNvGraphicFramePr/>
            <a:graphic xmlns:a="http://schemas.openxmlformats.org/drawingml/2006/main">
              <a:graphicData uri="http://schemas.openxmlformats.org/drawingml/2006/picture">
                <pic:pic xmlns:pic="http://schemas.openxmlformats.org/drawingml/2006/picture">
                  <pic:nvPicPr>
                    <pic:cNvPr id="346" name="IM 132"/>
                    <pic:cNvPicPr/>
                  </pic:nvPicPr>
                  <pic:blipFill>
                    <a:blip r:embed="rId724"/>
                    <a:stretch>
                      <a:fillRect/>
                    </a:stretch>
                  </pic:blipFill>
                  <pic:spPr>
                    <a:xfrm>
                      <a:off x="0" y="0"/>
                      <a:ext cx="4165607" cy="12678"/>
                    </a:xfrm>
                    <a:prstGeom prst="rect">
                      <a:avLst/>
                    </a:prstGeom>
                  </pic:spPr>
                </pic:pic>
              </a:graphicData>
            </a:graphic>
          </wp:anchor>
        </w:drawing>
      </w:r>
    </w:p>
    <w:p w14:paraId="589CD244">
      <w:pPr>
        <w:spacing w:line="259" w:lineRule="auto"/>
        <w:rPr>
          <w:rFonts w:ascii="Arial"/>
          <w:sz w:val="21"/>
        </w:rPr>
      </w:pPr>
    </w:p>
    <w:p w14:paraId="1FCEF9E5">
      <w:pPr>
        <w:pStyle w:val="2"/>
        <w:spacing w:before="78"/>
        <w:ind w:left="10"/>
        <w:rPr>
          <w:sz w:val="24"/>
          <w:szCs w:val="24"/>
        </w:rPr>
      </w:pPr>
      <w:r>
        <w:rPr>
          <w:position w:val="-9"/>
          <w:sz w:val="24"/>
          <w:szCs w:val="24"/>
        </w:rPr>
        <w:drawing>
          <wp:inline distT="0" distB="0" distL="0" distR="0">
            <wp:extent cx="367665" cy="247015"/>
            <wp:effectExtent l="0" t="0" r="13335" b="12065"/>
            <wp:docPr id="347" name="IM 134"/>
            <wp:cNvGraphicFramePr/>
            <a:graphic xmlns:a="http://schemas.openxmlformats.org/drawingml/2006/main">
              <a:graphicData uri="http://schemas.openxmlformats.org/drawingml/2006/picture">
                <pic:pic xmlns:pic="http://schemas.openxmlformats.org/drawingml/2006/picture">
                  <pic:nvPicPr>
                    <pic:cNvPr id="347" name="IM 134"/>
                    <pic:cNvPicPr/>
                  </pic:nvPicPr>
                  <pic:blipFill>
                    <a:blip r:embed="rId725"/>
                    <a:stretch>
                      <a:fillRect/>
                    </a:stretch>
                  </pic:blipFill>
                  <pic:spPr>
                    <a:xfrm>
                      <a:off x="0" y="0"/>
                      <a:ext cx="368284" cy="247611"/>
                    </a:xfrm>
                    <a:prstGeom prst="rect">
                      <a:avLst/>
                    </a:prstGeom>
                  </pic:spPr>
                </pic:pic>
              </a:graphicData>
            </a:graphic>
          </wp:inline>
        </w:drawing>
      </w:r>
      <w:r>
        <w:rPr>
          <w:spacing w:val="-27"/>
          <w:sz w:val="24"/>
          <w:szCs w:val="24"/>
        </w:rPr>
        <w:t xml:space="preserve"> </w:t>
      </w:r>
      <w:r>
        <w:rPr>
          <w:b/>
          <w:bCs/>
          <w:spacing w:val="9"/>
          <w:sz w:val="24"/>
          <w:szCs w:val="24"/>
        </w:rPr>
        <w:t>思考题</w:t>
      </w:r>
      <w:r>
        <w:rPr>
          <w:spacing w:val="-9"/>
          <w:sz w:val="24"/>
          <w:szCs w:val="24"/>
        </w:rPr>
        <w:t xml:space="preserve"> </w:t>
      </w:r>
      <w:r>
        <w:rPr>
          <w:strike/>
          <w:sz w:val="24"/>
          <w:szCs w:val="24"/>
        </w:rPr>
        <w:t xml:space="preserve">                                          </w:t>
      </w:r>
    </w:p>
    <w:p w14:paraId="207989A7">
      <w:pPr>
        <w:spacing w:before="55" w:line="257" w:lineRule="auto"/>
        <w:ind w:left="349" w:right="1326"/>
        <w:rPr>
          <w:rFonts w:ascii="仿宋" w:hAnsi="仿宋" w:eastAsia="仿宋" w:cs="仿宋"/>
          <w:sz w:val="24"/>
          <w:szCs w:val="24"/>
        </w:rPr>
      </w:pPr>
      <w:r>
        <w:rPr>
          <w:rFonts w:ascii="仿宋" w:hAnsi="仿宋" w:eastAsia="仿宋" w:cs="仿宋"/>
          <w:spacing w:val="-20"/>
          <w:sz w:val="24"/>
          <w:szCs w:val="24"/>
        </w:rPr>
        <w:t>1.清朝在巩固大一统国家政权方面作出了哪些努力?</w:t>
      </w:r>
      <w:r>
        <w:rPr>
          <w:rFonts w:ascii="仿宋" w:hAnsi="仿宋" w:eastAsia="仿宋" w:cs="仿宋"/>
          <w:spacing w:val="1"/>
          <w:sz w:val="24"/>
          <w:szCs w:val="24"/>
        </w:rPr>
        <w:t xml:space="preserve"> </w:t>
      </w:r>
      <w:r>
        <w:rPr>
          <w:rFonts w:ascii="仿宋" w:hAnsi="仿宋" w:eastAsia="仿宋" w:cs="仿宋"/>
          <w:spacing w:val="-11"/>
          <w:sz w:val="24"/>
          <w:szCs w:val="24"/>
        </w:rPr>
        <w:t>2.如何评价清朝的边疆治理?</w:t>
      </w:r>
    </w:p>
    <w:p w14:paraId="5F7CA7DC">
      <w:pPr>
        <w:spacing w:before="23" w:line="222" w:lineRule="auto"/>
        <w:ind w:left="349"/>
        <w:rPr>
          <w:rFonts w:ascii="仿宋" w:hAnsi="仿宋" w:eastAsia="仿宋" w:cs="仿宋"/>
          <w:sz w:val="24"/>
          <w:szCs w:val="24"/>
        </w:rPr>
      </w:pPr>
      <w:r>
        <w:rPr>
          <w:rFonts w:ascii="仿宋" w:hAnsi="仿宋" w:eastAsia="仿宋" w:cs="仿宋"/>
          <w:spacing w:val="-22"/>
          <w:sz w:val="24"/>
          <w:szCs w:val="24"/>
        </w:rPr>
        <w:t>3.清前中期中华民族交往交流交融的主要表现有哪些?</w:t>
      </w:r>
    </w:p>
    <w:p w14:paraId="1437DB2A">
      <w:pPr>
        <w:spacing w:line="222" w:lineRule="auto"/>
        <w:rPr>
          <w:rFonts w:ascii="仿宋" w:hAnsi="仿宋" w:eastAsia="仿宋" w:cs="仿宋"/>
          <w:sz w:val="24"/>
          <w:szCs w:val="24"/>
        </w:rPr>
        <w:sectPr>
          <w:headerReference r:id="rId320" w:type="default"/>
          <w:footerReference r:id="rId321" w:type="default"/>
          <w:pgSz w:w="8270" w:h="13400"/>
          <w:pgMar w:top="766" w:right="1031" w:bottom="607" w:left="640" w:header="601" w:footer="481" w:gutter="0"/>
          <w:cols w:space="720" w:num="1"/>
        </w:sectPr>
      </w:pPr>
    </w:p>
    <w:p w14:paraId="23DB1E33">
      <w:pPr>
        <w:spacing w:line="274" w:lineRule="auto"/>
        <w:rPr>
          <w:rFonts w:ascii="Arial"/>
          <w:sz w:val="21"/>
        </w:rPr>
      </w:pPr>
    </w:p>
    <w:p w14:paraId="71F6D7D6">
      <w:pPr>
        <w:spacing w:line="274" w:lineRule="auto"/>
        <w:rPr>
          <w:rFonts w:ascii="Arial"/>
          <w:sz w:val="21"/>
        </w:rPr>
      </w:pPr>
    </w:p>
    <w:p w14:paraId="5C2783DD">
      <w:pPr>
        <w:spacing w:line="274" w:lineRule="auto"/>
        <w:rPr>
          <w:rFonts w:ascii="Arial"/>
          <w:sz w:val="21"/>
        </w:rPr>
      </w:pPr>
    </w:p>
    <w:p w14:paraId="0FE642CA">
      <w:pPr>
        <w:spacing w:line="274" w:lineRule="auto"/>
        <w:rPr>
          <w:rFonts w:ascii="Arial"/>
          <w:sz w:val="21"/>
        </w:rPr>
      </w:pPr>
    </w:p>
    <w:p w14:paraId="7335FBEB">
      <w:pPr>
        <w:spacing w:line="274" w:lineRule="auto"/>
        <w:rPr>
          <w:rFonts w:ascii="Arial"/>
          <w:sz w:val="21"/>
        </w:rPr>
      </w:pPr>
    </w:p>
    <w:p w14:paraId="61448E17">
      <w:pPr>
        <w:spacing w:line="275" w:lineRule="auto"/>
        <w:rPr>
          <w:rFonts w:ascii="Arial"/>
          <w:sz w:val="21"/>
        </w:rPr>
      </w:pPr>
    </w:p>
    <w:p w14:paraId="39E783DF">
      <w:pPr>
        <w:pStyle w:val="2"/>
        <w:spacing w:before="114" w:line="219" w:lineRule="auto"/>
        <w:ind w:left="499"/>
        <w:rPr>
          <w:sz w:val="35"/>
          <w:szCs w:val="35"/>
        </w:rPr>
      </w:pPr>
      <w:r>
        <w:rPr>
          <w:b/>
          <w:bCs/>
          <w:spacing w:val="4"/>
          <w:sz w:val="35"/>
          <w:szCs w:val="35"/>
        </w:rPr>
        <w:t>第十二讲民族危亡与中华民族意识觉醒</w:t>
      </w:r>
    </w:p>
    <w:p w14:paraId="28F73975">
      <w:pPr>
        <w:spacing w:before="123" w:line="188" w:lineRule="auto"/>
        <w:ind w:left="2304"/>
        <w:rPr>
          <w:rFonts w:ascii="Times New Roman" w:hAnsi="Times New Roman" w:eastAsia="Times New Roman" w:cs="Times New Roman"/>
          <w:sz w:val="42"/>
          <w:szCs w:val="42"/>
        </w:rPr>
      </w:pPr>
      <w:r>
        <w:rPr>
          <w:rFonts w:ascii="Times New Roman" w:hAnsi="Times New Roman" w:eastAsia="Times New Roman" w:cs="Times New Roman"/>
          <w:b/>
          <w:bCs/>
          <w:spacing w:val="-2"/>
          <w:sz w:val="42"/>
          <w:szCs w:val="42"/>
        </w:rPr>
        <w:t>(1840—1919)</w:t>
      </w:r>
    </w:p>
    <w:p w14:paraId="005F0B4A">
      <w:pPr>
        <w:spacing w:line="288" w:lineRule="auto"/>
        <w:rPr>
          <w:rFonts w:ascii="Arial"/>
          <w:sz w:val="21"/>
        </w:rPr>
      </w:pPr>
    </w:p>
    <w:p w14:paraId="6DD19B61">
      <w:pPr>
        <w:spacing w:line="289" w:lineRule="auto"/>
        <w:rPr>
          <w:rFonts w:ascii="Arial"/>
          <w:sz w:val="21"/>
        </w:rPr>
      </w:pPr>
    </w:p>
    <w:p w14:paraId="065C7DD5">
      <w:pPr>
        <w:spacing w:line="289" w:lineRule="auto"/>
        <w:rPr>
          <w:rFonts w:ascii="Arial"/>
          <w:sz w:val="21"/>
        </w:rPr>
      </w:pPr>
      <w:r>
        <w:drawing>
          <wp:anchor distT="0" distB="0" distL="0" distR="0" simplePos="0" relativeHeight="251886592" behindDoc="0" locked="0" layoutInCell="1" allowOverlap="1">
            <wp:simplePos x="0" y="0"/>
            <wp:positionH relativeFrom="column">
              <wp:posOffset>173990</wp:posOffset>
            </wp:positionH>
            <wp:positionV relativeFrom="paragraph">
              <wp:posOffset>78105</wp:posOffset>
            </wp:positionV>
            <wp:extent cx="4222750" cy="12700"/>
            <wp:effectExtent l="0" t="0" r="0" b="0"/>
            <wp:wrapNone/>
            <wp:docPr id="348" name="IM 136"/>
            <wp:cNvGraphicFramePr/>
            <a:graphic xmlns:a="http://schemas.openxmlformats.org/drawingml/2006/main">
              <a:graphicData uri="http://schemas.openxmlformats.org/drawingml/2006/picture">
                <pic:pic xmlns:pic="http://schemas.openxmlformats.org/drawingml/2006/picture">
                  <pic:nvPicPr>
                    <pic:cNvPr id="348" name="IM 136"/>
                    <pic:cNvPicPr/>
                  </pic:nvPicPr>
                  <pic:blipFill>
                    <a:blip r:embed="rId726"/>
                    <a:stretch>
                      <a:fillRect/>
                    </a:stretch>
                  </pic:blipFill>
                  <pic:spPr>
                    <a:xfrm>
                      <a:off x="0" y="0"/>
                      <a:ext cx="4222756" cy="12696"/>
                    </a:xfrm>
                    <a:prstGeom prst="rect">
                      <a:avLst/>
                    </a:prstGeom>
                  </pic:spPr>
                </pic:pic>
              </a:graphicData>
            </a:graphic>
          </wp:anchor>
        </w:drawing>
      </w:r>
    </w:p>
    <w:p w14:paraId="57A01C71">
      <w:pPr>
        <w:spacing w:line="289" w:lineRule="auto"/>
        <w:rPr>
          <w:rFonts w:ascii="Arial"/>
          <w:sz w:val="21"/>
        </w:rPr>
      </w:pPr>
    </w:p>
    <w:p w14:paraId="0AC7BB4B">
      <w:pPr>
        <w:spacing w:before="82" w:line="264" w:lineRule="auto"/>
        <w:ind w:left="854" w:right="759" w:firstLine="490"/>
        <w:jc w:val="both"/>
        <w:rPr>
          <w:rFonts w:ascii="楷体" w:hAnsi="楷体" w:eastAsia="楷体" w:cs="楷体"/>
          <w:sz w:val="25"/>
          <w:szCs w:val="25"/>
        </w:rPr>
      </w:pPr>
      <w:r>
        <w:rPr>
          <w:rFonts w:ascii="楷体" w:hAnsi="楷体" w:eastAsia="楷体" w:cs="楷体"/>
          <w:spacing w:val="2"/>
          <w:sz w:val="25"/>
          <w:szCs w:val="25"/>
        </w:rPr>
        <w:t>近代以后，中华民族遭受了前所未有的劫难。</w:t>
      </w:r>
      <w:r>
        <w:rPr>
          <w:rFonts w:ascii="楷体" w:hAnsi="楷体" w:eastAsia="楷体" w:cs="楷体"/>
          <w:spacing w:val="4"/>
          <w:sz w:val="25"/>
          <w:szCs w:val="25"/>
        </w:rPr>
        <w:t xml:space="preserve"> </w:t>
      </w:r>
      <w:r>
        <w:rPr>
          <w:rFonts w:ascii="楷体" w:hAnsi="楷体" w:eastAsia="楷体" w:cs="楷体"/>
          <w:spacing w:val="-4"/>
          <w:sz w:val="25"/>
          <w:szCs w:val="25"/>
        </w:rPr>
        <w:t>从那时起，实现中华民族伟大复兴就成为中国人民</w:t>
      </w:r>
      <w:r>
        <w:rPr>
          <w:rFonts w:ascii="楷体" w:hAnsi="楷体" w:eastAsia="楷体" w:cs="楷体"/>
          <w:spacing w:val="6"/>
          <w:sz w:val="25"/>
          <w:szCs w:val="25"/>
        </w:rPr>
        <w:t xml:space="preserve">  </w:t>
      </w:r>
      <w:r>
        <w:rPr>
          <w:rFonts w:ascii="楷体" w:hAnsi="楷体" w:eastAsia="楷体" w:cs="楷体"/>
          <w:spacing w:val="8"/>
          <w:sz w:val="25"/>
          <w:szCs w:val="25"/>
        </w:rPr>
        <w:t>和中华民族最伟大的梦想。无数仁人志士矢志不</w:t>
      </w:r>
      <w:r>
        <w:rPr>
          <w:rFonts w:ascii="楷体" w:hAnsi="楷体" w:eastAsia="楷体" w:cs="楷体"/>
          <w:spacing w:val="16"/>
          <w:sz w:val="25"/>
          <w:szCs w:val="25"/>
        </w:rPr>
        <w:t xml:space="preserve"> </w:t>
      </w:r>
      <w:r>
        <w:rPr>
          <w:rFonts w:ascii="楷体" w:hAnsi="楷体" w:eastAsia="楷体" w:cs="楷体"/>
          <w:spacing w:val="-12"/>
          <w:sz w:val="25"/>
          <w:szCs w:val="25"/>
        </w:rPr>
        <w:t>渝、上下求索，奔走呐喊、奋起抗争。</w:t>
      </w:r>
    </w:p>
    <w:p w14:paraId="36B04648">
      <w:pPr>
        <w:spacing w:before="73" w:line="224" w:lineRule="auto"/>
        <w:ind w:left="5114"/>
        <w:rPr>
          <w:rFonts w:ascii="楷体" w:hAnsi="楷体" w:eastAsia="楷体" w:cs="楷体"/>
          <w:sz w:val="25"/>
          <w:szCs w:val="25"/>
        </w:rPr>
      </w:pPr>
      <w:r>
        <w:rPr>
          <w:rFonts w:ascii="楷体" w:hAnsi="楷体" w:eastAsia="楷体" w:cs="楷体"/>
          <w:spacing w:val="-10"/>
          <w:sz w:val="25"/>
          <w:szCs w:val="25"/>
        </w:rPr>
        <w:t>——习近平</w:t>
      </w:r>
    </w:p>
    <w:p w14:paraId="4411E6A4">
      <w:pPr>
        <w:spacing w:line="273" w:lineRule="auto"/>
        <w:rPr>
          <w:rFonts w:ascii="Arial"/>
          <w:sz w:val="21"/>
        </w:rPr>
      </w:pPr>
    </w:p>
    <w:p w14:paraId="0152F558">
      <w:pPr>
        <w:spacing w:line="273" w:lineRule="auto"/>
        <w:rPr>
          <w:rFonts w:ascii="Arial"/>
          <w:sz w:val="21"/>
        </w:rPr>
      </w:pPr>
    </w:p>
    <w:p w14:paraId="5FF1BF48">
      <w:pPr>
        <w:spacing w:line="273" w:lineRule="auto"/>
        <w:rPr>
          <w:rFonts w:ascii="Arial"/>
          <w:sz w:val="21"/>
        </w:rPr>
      </w:pPr>
    </w:p>
    <w:p w14:paraId="5A508C47">
      <w:pPr>
        <w:spacing w:line="273" w:lineRule="auto"/>
        <w:rPr>
          <w:rFonts w:ascii="Arial"/>
          <w:sz w:val="21"/>
        </w:rPr>
      </w:pPr>
    </w:p>
    <w:p w14:paraId="43CE8BFB">
      <w:pPr>
        <w:spacing w:line="273" w:lineRule="auto"/>
        <w:rPr>
          <w:rFonts w:ascii="Arial"/>
          <w:sz w:val="21"/>
        </w:rPr>
      </w:pPr>
    </w:p>
    <w:p w14:paraId="11E6EAA1">
      <w:pPr>
        <w:spacing w:before="68" w:line="284" w:lineRule="auto"/>
        <w:ind w:left="104" w:right="32" w:firstLine="389"/>
        <w:jc w:val="both"/>
        <w:rPr>
          <w:rFonts w:ascii="楷体" w:hAnsi="楷体" w:eastAsia="楷体" w:cs="楷体"/>
          <w:sz w:val="21"/>
          <w:szCs w:val="21"/>
        </w:rPr>
      </w:pPr>
      <w:r>
        <w:rPr>
          <w:rFonts w:ascii="楷体" w:hAnsi="楷体" w:eastAsia="楷体" w:cs="楷体"/>
          <w:spacing w:val="-3"/>
          <w:sz w:val="21"/>
          <w:szCs w:val="21"/>
        </w:rPr>
        <w:t>从1840年鸦片战争开始至1919年五四运动爆发，是中国近代史上的旧民主</w:t>
      </w:r>
      <w:r>
        <w:rPr>
          <w:rFonts w:ascii="楷体" w:hAnsi="楷体" w:eastAsia="楷体" w:cs="楷体"/>
          <w:spacing w:val="9"/>
          <w:sz w:val="21"/>
          <w:szCs w:val="21"/>
        </w:rPr>
        <w:t xml:space="preserve"> </w:t>
      </w:r>
      <w:r>
        <w:rPr>
          <w:rFonts w:ascii="楷体" w:hAnsi="楷体" w:eastAsia="楷体" w:cs="楷体"/>
          <w:spacing w:val="-11"/>
          <w:sz w:val="21"/>
          <w:szCs w:val="21"/>
        </w:rPr>
        <w:t>主义革命时期。面对西方列强步步进逼，清政府与北洋政府无力应对，国家主权</w:t>
      </w:r>
      <w:r>
        <w:rPr>
          <w:rFonts w:ascii="楷体" w:hAnsi="楷体" w:eastAsia="楷体" w:cs="楷体"/>
          <w:spacing w:val="13"/>
          <w:sz w:val="21"/>
          <w:szCs w:val="21"/>
        </w:rPr>
        <w:t xml:space="preserve"> </w:t>
      </w:r>
      <w:r>
        <w:rPr>
          <w:rFonts w:ascii="楷体" w:hAnsi="楷体" w:eastAsia="楷体" w:cs="楷体"/>
          <w:spacing w:val="-10"/>
          <w:sz w:val="21"/>
          <w:szCs w:val="21"/>
        </w:rPr>
        <w:t>和领土完整遭到严重破坏，中国逐步成为半殖民地半封建社会</w:t>
      </w:r>
      <w:r>
        <w:rPr>
          <w:rFonts w:ascii="楷体" w:hAnsi="楷体" w:eastAsia="楷体" w:cs="楷体"/>
          <w:spacing w:val="-11"/>
          <w:sz w:val="21"/>
          <w:szCs w:val="21"/>
        </w:rPr>
        <w:t>，国家蒙辱、人民</w:t>
      </w:r>
      <w:r>
        <w:rPr>
          <w:rFonts w:ascii="楷体" w:hAnsi="楷体" w:eastAsia="楷体" w:cs="楷体"/>
          <w:sz w:val="21"/>
          <w:szCs w:val="21"/>
        </w:rPr>
        <w:t xml:space="preserve"> </w:t>
      </w:r>
      <w:r>
        <w:rPr>
          <w:rFonts w:ascii="楷体" w:hAnsi="楷体" w:eastAsia="楷体" w:cs="楷体"/>
          <w:spacing w:val="-19"/>
          <w:sz w:val="21"/>
          <w:szCs w:val="21"/>
        </w:rPr>
        <w:t>蒙难、文明蒙尘。</w:t>
      </w:r>
    </w:p>
    <w:p w14:paraId="4FEF8C03">
      <w:pPr>
        <w:spacing w:before="78" w:line="291" w:lineRule="auto"/>
        <w:ind w:left="104" w:right="57" w:firstLine="389"/>
        <w:jc w:val="both"/>
        <w:rPr>
          <w:rFonts w:ascii="楷体" w:hAnsi="楷体" w:eastAsia="楷体" w:cs="楷体"/>
          <w:sz w:val="21"/>
          <w:szCs w:val="21"/>
        </w:rPr>
      </w:pPr>
      <w:r>
        <w:rPr>
          <w:rFonts w:ascii="楷体" w:hAnsi="楷体" w:eastAsia="楷体" w:cs="楷体"/>
          <w:spacing w:val="-10"/>
          <w:sz w:val="21"/>
          <w:szCs w:val="21"/>
        </w:rPr>
        <w:t>在内忧外患的背景下，晚清政府加强了对边疆地区的统治，</w:t>
      </w:r>
      <w:r>
        <w:rPr>
          <w:rFonts w:ascii="楷体" w:hAnsi="楷体" w:eastAsia="楷体" w:cs="楷体"/>
          <w:spacing w:val="-11"/>
          <w:sz w:val="21"/>
          <w:szCs w:val="21"/>
        </w:rPr>
        <w:t>在推进中华民族</w:t>
      </w:r>
      <w:r>
        <w:rPr>
          <w:rFonts w:ascii="楷体" w:hAnsi="楷体" w:eastAsia="楷体" w:cs="楷体"/>
          <w:sz w:val="21"/>
          <w:szCs w:val="21"/>
        </w:rPr>
        <w:t xml:space="preserve"> </w:t>
      </w:r>
      <w:r>
        <w:rPr>
          <w:rFonts w:ascii="楷体" w:hAnsi="楷体" w:eastAsia="楷体" w:cs="楷体"/>
          <w:spacing w:val="-11"/>
          <w:sz w:val="21"/>
          <w:szCs w:val="21"/>
        </w:rPr>
        <w:t>一体化建设方面做了一定尝试，国家主权观念在这一时期开始强化。但由于没从</w:t>
      </w:r>
      <w:r>
        <w:rPr>
          <w:rFonts w:ascii="楷体" w:hAnsi="楷体" w:eastAsia="楷体" w:cs="楷体"/>
          <w:spacing w:val="16"/>
          <w:sz w:val="21"/>
          <w:szCs w:val="21"/>
        </w:rPr>
        <w:t xml:space="preserve"> </w:t>
      </w:r>
      <w:r>
        <w:rPr>
          <w:rFonts w:ascii="楷体" w:hAnsi="楷体" w:eastAsia="楷体" w:cs="楷体"/>
          <w:spacing w:val="-10"/>
          <w:sz w:val="21"/>
          <w:szCs w:val="21"/>
        </w:rPr>
        <w:t>根本上触动基本政治经济制度，晚清政府所进</w:t>
      </w:r>
      <w:r>
        <w:rPr>
          <w:rFonts w:ascii="楷体" w:hAnsi="楷体" w:eastAsia="楷体" w:cs="楷体"/>
          <w:spacing w:val="-11"/>
          <w:sz w:val="21"/>
          <w:szCs w:val="21"/>
        </w:rPr>
        <w:t>行的一系列自强运动、变法运动和</w:t>
      </w:r>
      <w:r>
        <w:rPr>
          <w:rFonts w:ascii="楷体" w:hAnsi="楷体" w:eastAsia="楷体" w:cs="楷体"/>
          <w:sz w:val="21"/>
          <w:szCs w:val="21"/>
        </w:rPr>
        <w:t xml:space="preserve"> </w:t>
      </w:r>
      <w:r>
        <w:rPr>
          <w:rFonts w:ascii="楷体" w:hAnsi="楷体" w:eastAsia="楷体" w:cs="楷体"/>
          <w:spacing w:val="-19"/>
          <w:sz w:val="21"/>
          <w:szCs w:val="21"/>
        </w:rPr>
        <w:t>所谓“新政”并未成功。</w:t>
      </w:r>
    </w:p>
    <w:p w14:paraId="4CDF6A2E">
      <w:pPr>
        <w:spacing w:before="65" w:line="287" w:lineRule="auto"/>
        <w:ind w:firstLine="494"/>
        <w:jc w:val="both"/>
        <w:rPr>
          <w:rFonts w:ascii="楷体" w:hAnsi="楷体" w:eastAsia="楷体" w:cs="楷体"/>
          <w:sz w:val="21"/>
          <w:szCs w:val="21"/>
        </w:rPr>
      </w:pPr>
      <w:r>
        <w:rPr>
          <w:rFonts w:ascii="楷体" w:hAnsi="楷体" w:eastAsia="楷体" w:cs="楷体"/>
          <w:spacing w:val="-5"/>
          <w:sz w:val="21"/>
          <w:szCs w:val="21"/>
        </w:rPr>
        <w:t>1911年10月爆发的辛亥革命推翻了清朝统治，结束了中国两千多年的封建</w:t>
      </w:r>
      <w:r>
        <w:rPr>
          <w:rFonts w:ascii="楷体" w:hAnsi="楷体" w:eastAsia="楷体" w:cs="楷体"/>
          <w:spacing w:val="3"/>
          <w:sz w:val="21"/>
          <w:szCs w:val="21"/>
        </w:rPr>
        <w:t xml:space="preserve">  </w:t>
      </w:r>
      <w:r>
        <w:rPr>
          <w:rFonts w:ascii="楷体" w:hAnsi="楷体" w:eastAsia="楷体" w:cs="楷体"/>
          <w:spacing w:val="-5"/>
          <w:sz w:val="21"/>
          <w:szCs w:val="21"/>
        </w:rPr>
        <w:t>帝制。1912年1月1日，中华民国成立，标志着中国从</w:t>
      </w:r>
      <w:r>
        <w:rPr>
          <w:rFonts w:ascii="楷体" w:hAnsi="楷体" w:eastAsia="楷体" w:cs="楷体"/>
          <w:spacing w:val="-6"/>
          <w:sz w:val="21"/>
          <w:szCs w:val="21"/>
        </w:rPr>
        <w:t>传统王朝向现代国家转型。</w:t>
      </w:r>
      <w:r>
        <w:rPr>
          <w:rFonts w:ascii="楷体" w:hAnsi="楷体" w:eastAsia="楷体" w:cs="楷体"/>
          <w:sz w:val="21"/>
          <w:szCs w:val="21"/>
        </w:rPr>
        <w:t xml:space="preserve"> </w:t>
      </w:r>
      <w:r>
        <w:rPr>
          <w:rFonts w:ascii="楷体" w:hAnsi="楷体" w:eastAsia="楷体" w:cs="楷体"/>
          <w:spacing w:val="-16"/>
          <w:sz w:val="21"/>
          <w:szCs w:val="21"/>
        </w:rPr>
        <w:t>“五族共和”成为处理民族关系的基本原则</w:t>
      </w:r>
      <w:r>
        <w:rPr>
          <w:rFonts w:ascii="楷体" w:hAnsi="楷体" w:eastAsia="楷体" w:cs="楷体"/>
          <w:spacing w:val="-17"/>
          <w:sz w:val="21"/>
          <w:szCs w:val="21"/>
        </w:rPr>
        <w:t>，也逐渐成为社会普遍共识。</w:t>
      </w:r>
    </w:p>
    <w:p w14:paraId="519DF391">
      <w:pPr>
        <w:spacing w:before="51" w:line="287" w:lineRule="auto"/>
        <w:ind w:left="104" w:right="84" w:firstLine="389"/>
        <w:jc w:val="both"/>
        <w:rPr>
          <w:rFonts w:ascii="楷体" w:hAnsi="楷体" w:eastAsia="楷体" w:cs="楷体"/>
          <w:sz w:val="21"/>
          <w:szCs w:val="21"/>
        </w:rPr>
      </w:pPr>
      <w:r>
        <w:rPr>
          <w:rFonts w:ascii="楷体" w:hAnsi="楷体" w:eastAsia="楷体" w:cs="楷体"/>
          <w:spacing w:val="-11"/>
          <w:sz w:val="21"/>
          <w:szCs w:val="21"/>
        </w:rPr>
        <w:t>从晚清开始，中华文明遭遇西方文明重大挑战。面对“数千年来未有之大变</w:t>
      </w:r>
      <w:r>
        <w:rPr>
          <w:rFonts w:ascii="楷体" w:hAnsi="楷体" w:eastAsia="楷体" w:cs="楷体"/>
          <w:sz w:val="21"/>
          <w:szCs w:val="21"/>
        </w:rPr>
        <w:t xml:space="preserve"> </w:t>
      </w:r>
      <w:r>
        <w:rPr>
          <w:rFonts w:ascii="楷体" w:hAnsi="楷体" w:eastAsia="楷体" w:cs="楷体"/>
          <w:spacing w:val="-14"/>
          <w:sz w:val="21"/>
          <w:szCs w:val="21"/>
        </w:rPr>
        <w:t>局”,面对帝国主义国家对中国的侵略，面对亡国灭种的危机，无数中华儿女抛头</w:t>
      </w:r>
      <w:r>
        <w:rPr>
          <w:rFonts w:ascii="楷体" w:hAnsi="楷体" w:eastAsia="楷体" w:cs="楷体"/>
          <w:spacing w:val="8"/>
          <w:sz w:val="21"/>
          <w:szCs w:val="21"/>
        </w:rPr>
        <w:t xml:space="preserve"> </w:t>
      </w:r>
      <w:r>
        <w:rPr>
          <w:rFonts w:ascii="楷体" w:hAnsi="楷体" w:eastAsia="楷体" w:cs="楷体"/>
          <w:spacing w:val="-11"/>
          <w:sz w:val="21"/>
          <w:szCs w:val="21"/>
        </w:rPr>
        <w:t>颅、洒热血，英勇抗击帝国主义的侵略掠夺和封建</w:t>
      </w:r>
      <w:r>
        <w:rPr>
          <w:rFonts w:ascii="楷体" w:hAnsi="楷体" w:eastAsia="楷体" w:cs="楷体"/>
          <w:spacing w:val="-12"/>
          <w:sz w:val="21"/>
          <w:szCs w:val="21"/>
        </w:rPr>
        <w:t>主义的剥削压迫，争取中华民</w:t>
      </w:r>
    </w:p>
    <w:p w14:paraId="51BE0F28">
      <w:pPr>
        <w:spacing w:line="287" w:lineRule="auto"/>
        <w:rPr>
          <w:rFonts w:ascii="楷体" w:hAnsi="楷体" w:eastAsia="楷体" w:cs="楷体"/>
          <w:sz w:val="21"/>
          <w:szCs w:val="21"/>
        </w:rPr>
        <w:sectPr>
          <w:headerReference r:id="rId322" w:type="default"/>
          <w:footerReference r:id="rId323" w:type="default"/>
          <w:pgSz w:w="9080" w:h="13510"/>
          <w:pgMar w:top="400" w:right="785" w:bottom="400" w:left="1145" w:header="0" w:footer="0" w:gutter="0"/>
          <w:cols w:space="720" w:num="1"/>
        </w:sectPr>
      </w:pPr>
    </w:p>
    <w:p w14:paraId="4E0AA2F5">
      <w:pPr>
        <w:spacing w:line="423" w:lineRule="auto"/>
        <w:rPr>
          <w:rFonts w:ascii="Arial"/>
          <w:sz w:val="21"/>
        </w:rPr>
      </w:pPr>
    </w:p>
    <w:p w14:paraId="1CEBDA24">
      <w:pPr>
        <w:spacing w:before="68" w:line="316" w:lineRule="auto"/>
        <w:ind w:right="139"/>
        <w:rPr>
          <w:rFonts w:ascii="楷体" w:hAnsi="楷体" w:eastAsia="楷体" w:cs="楷体"/>
          <w:sz w:val="21"/>
          <w:szCs w:val="21"/>
        </w:rPr>
      </w:pPr>
      <w:r>
        <w:rPr>
          <w:rFonts w:ascii="楷体" w:hAnsi="楷体" w:eastAsia="楷体" w:cs="楷体"/>
          <w:spacing w:val="-23"/>
          <w:sz w:val="21"/>
          <w:szCs w:val="21"/>
        </w:rPr>
        <w:t>族的独立和解放，探索现代中国的立国之道。在这一历史时期，共同的历史命运</w:t>
      </w:r>
      <w:r>
        <w:rPr>
          <w:rFonts w:ascii="楷体" w:hAnsi="楷体" w:eastAsia="楷体" w:cs="楷体"/>
          <w:spacing w:val="6"/>
          <w:sz w:val="21"/>
          <w:szCs w:val="21"/>
        </w:rPr>
        <w:t xml:space="preserve"> </w:t>
      </w:r>
      <w:r>
        <w:rPr>
          <w:rFonts w:ascii="楷体" w:hAnsi="楷体" w:eastAsia="楷体" w:cs="楷体"/>
          <w:spacing w:val="-19"/>
          <w:sz w:val="21"/>
          <w:szCs w:val="21"/>
        </w:rPr>
        <w:t>催生出共同的中华民族意识，中华民族开始从自在走</w:t>
      </w:r>
      <w:r>
        <w:rPr>
          <w:rFonts w:ascii="楷体" w:hAnsi="楷体" w:eastAsia="楷体" w:cs="楷体"/>
          <w:spacing w:val="-20"/>
          <w:sz w:val="21"/>
          <w:szCs w:val="21"/>
        </w:rPr>
        <w:t>向自觉。</w:t>
      </w:r>
    </w:p>
    <w:p w14:paraId="50E4A526">
      <w:pPr>
        <w:spacing w:before="30" w:line="299" w:lineRule="auto"/>
        <w:ind w:right="87" w:firstLine="359"/>
        <w:jc w:val="both"/>
        <w:rPr>
          <w:rFonts w:ascii="楷体" w:hAnsi="楷体" w:eastAsia="楷体" w:cs="楷体"/>
          <w:sz w:val="21"/>
          <w:szCs w:val="21"/>
        </w:rPr>
      </w:pPr>
      <w:r>
        <w:rPr>
          <w:rFonts w:ascii="楷体" w:hAnsi="楷体" w:eastAsia="楷体" w:cs="楷体"/>
          <w:spacing w:val="-21"/>
          <w:sz w:val="21"/>
          <w:szCs w:val="21"/>
        </w:rPr>
        <w:t>然而，军阀连年混战，列强威逼日甚，北洋政府生搬硬套西方政治制度，导</w:t>
      </w:r>
      <w:r>
        <w:rPr>
          <w:rFonts w:ascii="楷体" w:hAnsi="楷体" w:eastAsia="楷体" w:cs="楷体"/>
          <w:spacing w:val="6"/>
          <w:sz w:val="21"/>
          <w:szCs w:val="21"/>
        </w:rPr>
        <w:t xml:space="preserve"> </w:t>
      </w:r>
      <w:r>
        <w:rPr>
          <w:rFonts w:ascii="楷体" w:hAnsi="楷体" w:eastAsia="楷体" w:cs="楷体"/>
          <w:spacing w:val="-20"/>
          <w:w w:val="99"/>
          <w:sz w:val="21"/>
          <w:szCs w:val="21"/>
        </w:rPr>
        <w:t>致政治混乱、社会失序，经济民生无法改善，中华民族共同体建设在实践层面并</w:t>
      </w:r>
      <w:r>
        <w:rPr>
          <w:rFonts w:ascii="楷体" w:hAnsi="楷体" w:eastAsia="楷体" w:cs="楷体"/>
          <w:spacing w:val="4"/>
          <w:sz w:val="21"/>
          <w:szCs w:val="21"/>
        </w:rPr>
        <w:t xml:space="preserve"> </w:t>
      </w:r>
      <w:r>
        <w:rPr>
          <w:rFonts w:ascii="楷体" w:hAnsi="楷体" w:eastAsia="楷体" w:cs="楷体"/>
          <w:spacing w:val="-18"/>
          <w:sz w:val="21"/>
          <w:szCs w:val="21"/>
        </w:rPr>
        <w:t>没有明显的实质进展。</w:t>
      </w:r>
    </w:p>
    <w:p w14:paraId="65D048F1">
      <w:pPr>
        <w:spacing w:line="255" w:lineRule="auto"/>
        <w:rPr>
          <w:rFonts w:ascii="Arial"/>
          <w:sz w:val="21"/>
        </w:rPr>
      </w:pPr>
    </w:p>
    <w:p w14:paraId="7745AC03">
      <w:pPr>
        <w:spacing w:line="255" w:lineRule="auto"/>
        <w:rPr>
          <w:rFonts w:ascii="Arial"/>
          <w:sz w:val="21"/>
        </w:rPr>
      </w:pPr>
    </w:p>
    <w:p w14:paraId="10831F52">
      <w:pPr>
        <w:pStyle w:val="2"/>
        <w:spacing w:before="84" w:line="219" w:lineRule="auto"/>
        <w:ind w:left="2243"/>
        <w:outlineLvl w:val="3"/>
        <w:rPr>
          <w:sz w:val="26"/>
          <w:szCs w:val="26"/>
        </w:rPr>
      </w:pPr>
      <w:r>
        <w:rPr>
          <w:b/>
          <w:bCs/>
          <w:spacing w:val="18"/>
          <w:sz w:val="26"/>
          <w:szCs w:val="26"/>
        </w:rPr>
        <w:t>第一节从帝制到共和</w:t>
      </w:r>
    </w:p>
    <w:p w14:paraId="77C8A047">
      <w:pPr>
        <w:pStyle w:val="2"/>
        <w:spacing w:before="305" w:line="322" w:lineRule="auto"/>
        <w:ind w:right="36" w:firstLine="359"/>
        <w:jc w:val="both"/>
        <w:rPr>
          <w:sz w:val="21"/>
          <w:szCs w:val="21"/>
        </w:rPr>
      </w:pPr>
      <w:r>
        <w:rPr>
          <w:spacing w:val="-20"/>
          <w:sz w:val="21"/>
          <w:szCs w:val="21"/>
        </w:rPr>
        <w:t>15世纪至17世纪，欧洲国家通过“探险”和航</w:t>
      </w:r>
      <w:r>
        <w:rPr>
          <w:spacing w:val="-21"/>
          <w:sz w:val="21"/>
          <w:szCs w:val="21"/>
        </w:rPr>
        <w:t>海活动“发现”了新大陆、新</w:t>
      </w:r>
      <w:r>
        <w:rPr>
          <w:sz w:val="21"/>
          <w:szCs w:val="21"/>
        </w:rPr>
        <w:t xml:space="preserve"> </w:t>
      </w:r>
      <w:r>
        <w:rPr>
          <w:spacing w:val="-22"/>
          <w:sz w:val="21"/>
          <w:szCs w:val="21"/>
        </w:rPr>
        <w:t>海域以及新的贸易路线。大航海时代的到来促进了贸易往来，推动了西方的政治</w:t>
      </w:r>
      <w:r>
        <w:rPr>
          <w:spacing w:val="5"/>
          <w:sz w:val="21"/>
          <w:szCs w:val="21"/>
        </w:rPr>
        <w:t xml:space="preserve"> </w:t>
      </w:r>
      <w:r>
        <w:rPr>
          <w:spacing w:val="-21"/>
          <w:sz w:val="21"/>
          <w:szCs w:val="21"/>
        </w:rPr>
        <w:t>与科技革命，也加速了欧洲国家对外扩张的帝国主义行动。1840年爆发的中英鸦</w:t>
      </w:r>
      <w:r>
        <w:rPr>
          <w:spacing w:val="4"/>
          <w:sz w:val="21"/>
          <w:szCs w:val="21"/>
        </w:rPr>
        <w:t xml:space="preserve"> </w:t>
      </w:r>
      <w:r>
        <w:rPr>
          <w:spacing w:val="-22"/>
          <w:sz w:val="21"/>
          <w:szCs w:val="21"/>
        </w:rPr>
        <w:t>片战争是中国近代史的开端。西方殖民扩张及其意识形态冲击，给中国传统的国</w:t>
      </w:r>
      <w:r>
        <w:rPr>
          <w:spacing w:val="8"/>
          <w:sz w:val="21"/>
          <w:szCs w:val="21"/>
        </w:rPr>
        <w:t xml:space="preserve"> </w:t>
      </w:r>
      <w:r>
        <w:rPr>
          <w:spacing w:val="-25"/>
          <w:sz w:val="21"/>
          <w:szCs w:val="21"/>
        </w:rPr>
        <w:t>家体制、藩属关系、社会结构、伦常规范、思想学说和文明体系带来</w:t>
      </w:r>
      <w:r>
        <w:rPr>
          <w:spacing w:val="-26"/>
          <w:sz w:val="21"/>
          <w:szCs w:val="21"/>
        </w:rPr>
        <w:t>了空前危机，</w:t>
      </w:r>
      <w:r>
        <w:rPr>
          <w:sz w:val="21"/>
          <w:szCs w:val="21"/>
        </w:rPr>
        <w:t xml:space="preserve"> </w:t>
      </w:r>
      <w:r>
        <w:rPr>
          <w:spacing w:val="-23"/>
          <w:sz w:val="21"/>
          <w:szCs w:val="21"/>
        </w:rPr>
        <w:t>中国被迫卷入资本主义全球体系和以民族国家为主要行为体的国际体系。中华民</w:t>
      </w:r>
      <w:r>
        <w:rPr>
          <w:spacing w:val="7"/>
          <w:sz w:val="21"/>
          <w:szCs w:val="21"/>
        </w:rPr>
        <w:t xml:space="preserve">  </w:t>
      </w:r>
      <w:r>
        <w:rPr>
          <w:spacing w:val="-22"/>
          <w:sz w:val="21"/>
          <w:szCs w:val="21"/>
        </w:rPr>
        <w:t>族应对全面危机的各种努力，反抗外国侵略和王朝专制的各种运动，促进了</w:t>
      </w:r>
      <w:r>
        <w:rPr>
          <w:spacing w:val="-23"/>
          <w:sz w:val="21"/>
          <w:szCs w:val="21"/>
        </w:rPr>
        <w:t>现代</w:t>
      </w:r>
      <w:r>
        <w:rPr>
          <w:sz w:val="21"/>
          <w:szCs w:val="21"/>
        </w:rPr>
        <w:t xml:space="preserve"> </w:t>
      </w:r>
      <w:r>
        <w:rPr>
          <w:spacing w:val="-23"/>
          <w:sz w:val="21"/>
          <w:szCs w:val="21"/>
        </w:rPr>
        <w:t>中国国家意识的兴起。辛亥革命之后，新的国家机构相继创设，传统的大一统王</w:t>
      </w:r>
      <w:r>
        <w:rPr>
          <w:spacing w:val="6"/>
          <w:sz w:val="21"/>
          <w:szCs w:val="21"/>
        </w:rPr>
        <w:t xml:space="preserve">  </w:t>
      </w:r>
      <w:r>
        <w:rPr>
          <w:spacing w:val="-21"/>
          <w:sz w:val="21"/>
          <w:szCs w:val="21"/>
        </w:rPr>
        <w:t>朝从此转向统一的现代国家，中华民族共同体进入新的发展轨道。</w:t>
      </w:r>
    </w:p>
    <w:p w14:paraId="5F1B276E">
      <w:pPr>
        <w:pStyle w:val="2"/>
        <w:spacing w:before="139" w:line="219" w:lineRule="auto"/>
        <w:ind w:left="359"/>
        <w:rPr>
          <w:sz w:val="21"/>
          <w:szCs w:val="21"/>
        </w:rPr>
      </w:pPr>
      <w:r>
        <w:rPr>
          <w:spacing w:val="-2"/>
          <w:sz w:val="21"/>
          <w:szCs w:val="21"/>
        </w:rPr>
        <w:t>一、半殖民地半封建社会的形成</w:t>
      </w:r>
    </w:p>
    <w:p w14:paraId="51533E4C">
      <w:pPr>
        <w:pStyle w:val="2"/>
        <w:spacing w:before="145" w:line="312" w:lineRule="auto"/>
        <w:ind w:right="121" w:firstLine="359"/>
        <w:rPr>
          <w:sz w:val="21"/>
          <w:szCs w:val="21"/>
        </w:rPr>
      </w:pPr>
      <w:r>
        <w:rPr>
          <w:spacing w:val="-22"/>
          <w:sz w:val="21"/>
          <w:szCs w:val="21"/>
        </w:rPr>
        <w:t>18世纪中叶以来，西方工业革命兴起，欧美资本主义国家在全球范围内进一</w:t>
      </w:r>
      <w:r>
        <w:rPr>
          <w:spacing w:val="17"/>
          <w:sz w:val="21"/>
          <w:szCs w:val="21"/>
        </w:rPr>
        <w:t xml:space="preserve"> </w:t>
      </w:r>
      <w:r>
        <w:rPr>
          <w:spacing w:val="-21"/>
          <w:sz w:val="21"/>
          <w:szCs w:val="21"/>
        </w:rPr>
        <w:t>步展开殖民扩张活动。1840年，英国对中国发动鸦片战争。</w:t>
      </w:r>
      <w:r>
        <w:rPr>
          <w:spacing w:val="-22"/>
          <w:sz w:val="21"/>
          <w:szCs w:val="21"/>
        </w:rPr>
        <w:t>清政府战败，被迫与</w:t>
      </w:r>
      <w:r>
        <w:rPr>
          <w:sz w:val="21"/>
          <w:szCs w:val="21"/>
        </w:rPr>
        <w:t xml:space="preserve"> </w:t>
      </w:r>
      <w:r>
        <w:rPr>
          <w:spacing w:val="-25"/>
          <w:sz w:val="21"/>
          <w:szCs w:val="21"/>
        </w:rPr>
        <w:t>英国签订中国近代史上第一个不平等条约</w:t>
      </w:r>
      <w:r>
        <w:rPr>
          <w:spacing w:val="-25"/>
          <w:sz w:val="21"/>
          <w:szCs w:val="21"/>
          <w:u w:val="single" w:color="auto"/>
        </w:rPr>
        <w:t xml:space="preserve">    </w:t>
      </w:r>
      <w:r>
        <w:rPr>
          <w:spacing w:val="-25"/>
          <w:sz w:val="21"/>
          <w:szCs w:val="21"/>
        </w:rPr>
        <w:t>《南京条约》。1844年，美、法两国</w:t>
      </w:r>
      <w:r>
        <w:rPr>
          <w:spacing w:val="9"/>
          <w:sz w:val="21"/>
          <w:szCs w:val="21"/>
        </w:rPr>
        <w:t xml:space="preserve"> </w:t>
      </w:r>
      <w:r>
        <w:rPr>
          <w:spacing w:val="-22"/>
          <w:w w:val="97"/>
          <w:sz w:val="21"/>
          <w:szCs w:val="21"/>
        </w:rPr>
        <w:t>强迫清政府签订《望厦条约》《黄埔条约》。通过这一系列不平等条约，西方侵略</w:t>
      </w:r>
      <w:r>
        <w:rPr>
          <w:spacing w:val="15"/>
          <w:sz w:val="21"/>
          <w:szCs w:val="21"/>
        </w:rPr>
        <w:t xml:space="preserve"> </w:t>
      </w:r>
      <w:r>
        <w:rPr>
          <w:spacing w:val="-23"/>
          <w:sz w:val="21"/>
          <w:szCs w:val="21"/>
        </w:rPr>
        <w:t>者从中国攫取了领事裁判权、片面最惠国待遇等诸多特权，中国的主权和领土完</w:t>
      </w:r>
      <w:r>
        <w:rPr>
          <w:spacing w:val="13"/>
          <w:sz w:val="21"/>
          <w:szCs w:val="21"/>
        </w:rPr>
        <w:t xml:space="preserve"> </w:t>
      </w:r>
      <w:r>
        <w:rPr>
          <w:spacing w:val="-22"/>
          <w:w w:val="98"/>
          <w:sz w:val="21"/>
          <w:szCs w:val="21"/>
        </w:rPr>
        <w:t>整遭到严重破坏。</w:t>
      </w:r>
    </w:p>
    <w:p w14:paraId="3CFDF915">
      <w:pPr>
        <w:pStyle w:val="2"/>
        <w:spacing w:before="68" w:line="299" w:lineRule="auto"/>
        <w:ind w:right="132" w:firstLine="359"/>
        <w:jc w:val="both"/>
        <w:rPr>
          <w:sz w:val="21"/>
          <w:szCs w:val="21"/>
        </w:rPr>
      </w:pPr>
      <w:r>
        <w:rPr>
          <w:spacing w:val="-21"/>
          <w:sz w:val="21"/>
          <w:szCs w:val="21"/>
        </w:rPr>
        <w:t>1856年，英法入侵，第二次鸦片战争爆发，美、俄两国以调停人的面目趁火</w:t>
      </w:r>
      <w:r>
        <w:rPr>
          <w:spacing w:val="1"/>
          <w:sz w:val="21"/>
          <w:szCs w:val="21"/>
        </w:rPr>
        <w:t xml:space="preserve"> </w:t>
      </w:r>
      <w:r>
        <w:rPr>
          <w:spacing w:val="-24"/>
          <w:w w:val="97"/>
          <w:sz w:val="21"/>
          <w:szCs w:val="21"/>
        </w:rPr>
        <w:t>打劫，清政府被迫签订了《天津条约》《北京条约》《瑗珲条约》,割地赔款，丧失</w:t>
      </w:r>
      <w:r>
        <w:rPr>
          <w:spacing w:val="11"/>
          <w:sz w:val="21"/>
          <w:szCs w:val="21"/>
        </w:rPr>
        <w:t xml:space="preserve"> </w:t>
      </w:r>
      <w:r>
        <w:rPr>
          <w:spacing w:val="-17"/>
          <w:sz w:val="21"/>
          <w:szCs w:val="21"/>
        </w:rPr>
        <w:t>了大片领土，半殖民地化程度进一步加深。</w:t>
      </w:r>
    </w:p>
    <w:p w14:paraId="062A4B8D">
      <w:pPr>
        <w:pStyle w:val="2"/>
        <w:spacing w:before="27" w:line="317" w:lineRule="auto"/>
        <w:ind w:right="113" w:firstLine="359"/>
        <w:jc w:val="both"/>
        <w:rPr>
          <w:sz w:val="21"/>
          <w:szCs w:val="21"/>
        </w:rPr>
      </w:pPr>
      <w:r>
        <w:rPr>
          <w:spacing w:val="-14"/>
          <w:sz w:val="21"/>
          <w:szCs w:val="21"/>
        </w:rPr>
        <w:t>1883年，中法战争爆发，中国不败而败。1894年，中日甲午</w:t>
      </w:r>
      <w:r>
        <w:rPr>
          <w:spacing w:val="-15"/>
          <w:sz w:val="21"/>
          <w:szCs w:val="21"/>
        </w:rPr>
        <w:t>战争爆发，中</w:t>
      </w:r>
      <w:r>
        <w:rPr>
          <w:sz w:val="21"/>
          <w:szCs w:val="21"/>
        </w:rPr>
        <w:t xml:space="preserve"> </w:t>
      </w:r>
      <w:r>
        <w:rPr>
          <w:spacing w:val="-25"/>
          <w:sz w:val="21"/>
          <w:szCs w:val="21"/>
        </w:rPr>
        <w:t>国战败，清政府被迫签订《马关条约》,割让辽东半岛、台湾全岛及所有附属各岛</w:t>
      </w:r>
      <w:r>
        <w:rPr>
          <w:spacing w:val="11"/>
          <w:sz w:val="21"/>
          <w:szCs w:val="21"/>
        </w:rPr>
        <w:t xml:space="preserve"> </w:t>
      </w:r>
      <w:r>
        <w:rPr>
          <w:spacing w:val="-19"/>
          <w:sz w:val="21"/>
          <w:szCs w:val="21"/>
        </w:rPr>
        <w:t>屿、澎湖列岛给日本，赔款2亿两白银，增开沙市、重庆、苏州、杭州为</w:t>
      </w:r>
      <w:r>
        <w:rPr>
          <w:spacing w:val="-20"/>
          <w:sz w:val="21"/>
          <w:szCs w:val="21"/>
        </w:rPr>
        <w:t>通商口</w:t>
      </w:r>
    </w:p>
    <w:p w14:paraId="5C3E84F2">
      <w:pPr>
        <w:spacing w:line="317" w:lineRule="auto"/>
        <w:rPr>
          <w:sz w:val="21"/>
          <w:szCs w:val="21"/>
        </w:rPr>
        <w:sectPr>
          <w:headerReference r:id="rId324" w:type="default"/>
          <w:footerReference r:id="rId325" w:type="default"/>
          <w:pgSz w:w="8630" w:h="13590"/>
          <w:pgMar w:top="855" w:right="1128" w:bottom="647" w:left="810" w:header="702" w:footer="521" w:gutter="0"/>
          <w:cols w:space="720" w:num="1"/>
        </w:sectPr>
      </w:pPr>
    </w:p>
    <w:p w14:paraId="332337B0">
      <w:pPr>
        <w:pStyle w:val="2"/>
        <w:spacing w:before="128" w:line="219" w:lineRule="auto"/>
        <w:rPr>
          <w:sz w:val="20"/>
          <w:szCs w:val="20"/>
        </w:rPr>
      </w:pPr>
      <w:r>
        <w:rPr>
          <w:spacing w:val="-14"/>
          <w:sz w:val="20"/>
          <w:szCs w:val="20"/>
        </w:rPr>
        <w:t>O</w:t>
      </w:r>
      <w:r>
        <w:rPr>
          <w:spacing w:val="67"/>
          <w:sz w:val="20"/>
          <w:szCs w:val="20"/>
        </w:rPr>
        <w:t xml:space="preserve"> </w:t>
      </w:r>
      <w:r>
        <w:rPr>
          <w:spacing w:val="-14"/>
          <w:sz w:val="20"/>
          <w:szCs w:val="20"/>
        </w:rPr>
        <w:t>第十二讲民族危亡与中华民族意识觉醒(1840—1</w:t>
      </w:r>
      <w:r>
        <w:rPr>
          <w:spacing w:val="-15"/>
          <w:sz w:val="20"/>
          <w:szCs w:val="20"/>
        </w:rPr>
        <w:t>919)</w:t>
      </w:r>
    </w:p>
    <w:p w14:paraId="1635C553">
      <w:pPr>
        <w:spacing w:line="433" w:lineRule="auto"/>
        <w:rPr>
          <w:rFonts w:ascii="Arial"/>
          <w:sz w:val="21"/>
        </w:rPr>
      </w:pPr>
    </w:p>
    <w:p w14:paraId="717CCA20">
      <w:pPr>
        <w:pStyle w:val="2"/>
        <w:spacing w:before="65" w:line="219" w:lineRule="auto"/>
        <w:ind w:left="309"/>
        <w:rPr>
          <w:sz w:val="20"/>
          <w:szCs w:val="20"/>
        </w:rPr>
      </w:pPr>
      <w:r>
        <w:rPr>
          <w:spacing w:val="-3"/>
          <w:sz w:val="20"/>
          <w:szCs w:val="20"/>
        </w:rPr>
        <w:t>岸，日本可以在通商口岸投资设厂。该条约使中国的半殖民地化程度大大加深。</w:t>
      </w:r>
    </w:p>
    <w:p w14:paraId="7A7F4517">
      <w:pPr>
        <w:pStyle w:val="2"/>
        <w:spacing w:before="136" w:line="337" w:lineRule="auto"/>
        <w:ind w:left="309" w:right="89" w:firstLine="420"/>
        <w:jc w:val="both"/>
        <w:rPr>
          <w:sz w:val="20"/>
          <w:szCs w:val="20"/>
        </w:rPr>
      </w:pPr>
      <w:r>
        <w:rPr>
          <w:spacing w:val="2"/>
          <w:sz w:val="20"/>
          <w:szCs w:val="20"/>
        </w:rPr>
        <w:t>中日甲午战争后，列强掀起瓜分中国的狂潮。德国强占胶州</w:t>
      </w:r>
      <w:r>
        <w:rPr>
          <w:spacing w:val="1"/>
          <w:sz w:val="20"/>
          <w:szCs w:val="20"/>
        </w:rPr>
        <w:t>湾，将山东划为</w:t>
      </w:r>
      <w:r>
        <w:rPr>
          <w:sz w:val="20"/>
          <w:szCs w:val="20"/>
        </w:rPr>
        <w:t xml:space="preserve"> </w:t>
      </w:r>
      <w:r>
        <w:rPr>
          <w:spacing w:val="2"/>
          <w:sz w:val="20"/>
          <w:szCs w:val="20"/>
        </w:rPr>
        <w:t>其势力范围；俄国强租旅顺、大连，将长城以北和新疆划为其势力范围；法国强</w:t>
      </w:r>
      <w:r>
        <w:rPr>
          <w:spacing w:val="9"/>
          <w:sz w:val="20"/>
          <w:szCs w:val="20"/>
        </w:rPr>
        <w:t xml:space="preserve"> </w:t>
      </w:r>
      <w:r>
        <w:rPr>
          <w:spacing w:val="2"/>
          <w:sz w:val="20"/>
          <w:szCs w:val="20"/>
        </w:rPr>
        <w:t>租广州湾，将广东、广西和云南划为其势力范围；英国强租威海卫和新界，将长</w:t>
      </w:r>
      <w:r>
        <w:rPr>
          <w:spacing w:val="8"/>
          <w:sz w:val="20"/>
          <w:szCs w:val="20"/>
        </w:rPr>
        <w:t xml:space="preserve"> </w:t>
      </w:r>
      <w:r>
        <w:rPr>
          <w:spacing w:val="2"/>
          <w:sz w:val="20"/>
          <w:szCs w:val="20"/>
        </w:rPr>
        <w:t>江流域和云南、广东划为其势力范围；日本割占台湾和澎湖列岛，将福建划为其</w:t>
      </w:r>
      <w:r>
        <w:rPr>
          <w:spacing w:val="7"/>
          <w:sz w:val="20"/>
          <w:szCs w:val="20"/>
        </w:rPr>
        <w:t xml:space="preserve"> </w:t>
      </w:r>
      <w:r>
        <w:rPr>
          <w:spacing w:val="2"/>
          <w:sz w:val="20"/>
          <w:szCs w:val="20"/>
        </w:rPr>
        <w:t>势力范围。美国因在中国未取得势力范围，担心其他列强会妨碍其在华利益，提</w:t>
      </w:r>
      <w:r>
        <w:rPr>
          <w:spacing w:val="7"/>
          <w:sz w:val="20"/>
          <w:szCs w:val="20"/>
        </w:rPr>
        <w:t xml:space="preserve"> </w:t>
      </w:r>
      <w:r>
        <w:rPr>
          <w:spacing w:val="-10"/>
          <w:sz w:val="20"/>
          <w:szCs w:val="20"/>
        </w:rPr>
        <w:t>出了所谓的“门户开放”政策。</w:t>
      </w:r>
    </w:p>
    <w:p w14:paraId="5732A6FF">
      <w:pPr>
        <w:pStyle w:val="2"/>
        <w:spacing w:before="64" w:line="324" w:lineRule="auto"/>
        <w:ind w:left="309" w:firstLine="450"/>
        <w:jc w:val="both"/>
        <w:rPr>
          <w:sz w:val="20"/>
          <w:szCs w:val="20"/>
        </w:rPr>
      </w:pPr>
      <w:r>
        <w:rPr>
          <w:spacing w:val="-2"/>
          <w:sz w:val="20"/>
          <w:szCs w:val="20"/>
        </w:rPr>
        <w:t>1900年，八国联军侵华战争爆发，清政府被迫签订近代</w:t>
      </w:r>
      <w:r>
        <w:rPr>
          <w:spacing w:val="-3"/>
          <w:sz w:val="20"/>
          <w:szCs w:val="20"/>
        </w:rPr>
        <w:t>史上主权丧失最严重、</w:t>
      </w:r>
      <w:r>
        <w:rPr>
          <w:sz w:val="20"/>
          <w:szCs w:val="20"/>
        </w:rPr>
        <w:t xml:space="preserve"> </w:t>
      </w:r>
      <w:r>
        <w:rPr>
          <w:spacing w:val="-3"/>
          <w:sz w:val="20"/>
          <w:szCs w:val="20"/>
        </w:rPr>
        <w:t>赔款数目最庞大的《辛丑条约》。除割地赔款外</w:t>
      </w:r>
      <w:r>
        <w:rPr>
          <w:spacing w:val="-4"/>
          <w:sz w:val="20"/>
          <w:szCs w:val="20"/>
        </w:rPr>
        <w:t>，《辛丑条约》还规定清政府保证</w:t>
      </w:r>
      <w:r>
        <w:rPr>
          <w:sz w:val="20"/>
          <w:szCs w:val="20"/>
        </w:rPr>
        <w:t xml:space="preserve">  </w:t>
      </w:r>
      <w:r>
        <w:rPr>
          <w:spacing w:val="-4"/>
          <w:sz w:val="20"/>
          <w:szCs w:val="20"/>
        </w:rPr>
        <w:t>严禁中国人民参加反帝活动，清政府沦为帝国主义列强统治中国的工具。</w:t>
      </w:r>
    </w:p>
    <w:p w14:paraId="18F29446">
      <w:pPr>
        <w:pStyle w:val="2"/>
        <w:spacing w:before="41" w:line="325" w:lineRule="auto"/>
        <w:ind w:left="309" w:right="55" w:firstLine="450"/>
        <w:jc w:val="both"/>
        <w:rPr>
          <w:sz w:val="20"/>
          <w:szCs w:val="20"/>
        </w:rPr>
      </w:pPr>
      <w:r>
        <w:rPr>
          <w:spacing w:val="7"/>
          <w:sz w:val="20"/>
          <w:szCs w:val="20"/>
        </w:rPr>
        <w:t>从1840年到1911年，清政府与列强签订了数以百计的不平等条约，被迫割</w:t>
      </w:r>
      <w:r>
        <w:rPr>
          <w:spacing w:val="11"/>
          <w:sz w:val="20"/>
          <w:szCs w:val="20"/>
        </w:rPr>
        <w:t xml:space="preserve"> </w:t>
      </w:r>
      <w:r>
        <w:rPr>
          <w:spacing w:val="3"/>
          <w:sz w:val="20"/>
          <w:szCs w:val="20"/>
        </w:rPr>
        <w:t>让了160多万平方千米领土，还有大批港口城市被租借，关税、盐税等经济主权</w:t>
      </w:r>
      <w:r>
        <w:rPr>
          <w:spacing w:val="4"/>
          <w:sz w:val="20"/>
          <w:szCs w:val="20"/>
        </w:rPr>
        <w:t xml:space="preserve">  </w:t>
      </w:r>
      <w:r>
        <w:rPr>
          <w:spacing w:val="1"/>
          <w:sz w:val="20"/>
          <w:szCs w:val="20"/>
        </w:rPr>
        <w:t>也被迫出让给列强，国家主权进一步遭受严重侵害，中国完全成为半殖民地半封</w:t>
      </w:r>
      <w:r>
        <w:rPr>
          <w:spacing w:val="12"/>
          <w:sz w:val="20"/>
          <w:szCs w:val="20"/>
        </w:rPr>
        <w:t xml:space="preserve"> </w:t>
      </w:r>
      <w:r>
        <w:rPr>
          <w:spacing w:val="-8"/>
          <w:sz w:val="20"/>
          <w:szCs w:val="20"/>
        </w:rPr>
        <w:t>建社会。</w:t>
      </w:r>
    </w:p>
    <w:p w14:paraId="09197383">
      <w:pPr>
        <w:pStyle w:val="2"/>
        <w:spacing w:before="68" w:line="328" w:lineRule="auto"/>
        <w:ind w:left="309" w:right="83" w:firstLine="450"/>
        <w:rPr>
          <w:sz w:val="20"/>
          <w:szCs w:val="20"/>
        </w:rPr>
      </w:pPr>
      <w:r>
        <w:rPr>
          <w:spacing w:val="1"/>
          <w:sz w:val="20"/>
          <w:szCs w:val="20"/>
        </w:rPr>
        <w:t>外国资本主义的入侵使中国社会发生巨大变化。面对资本主义世界的商品和</w:t>
      </w:r>
      <w:r>
        <w:rPr>
          <w:spacing w:val="2"/>
          <w:sz w:val="20"/>
          <w:szCs w:val="20"/>
        </w:rPr>
        <w:t xml:space="preserve"> </w:t>
      </w:r>
      <w:r>
        <w:rPr>
          <w:spacing w:val="1"/>
          <w:sz w:val="20"/>
          <w:szCs w:val="20"/>
        </w:rPr>
        <w:t>资本输出，中国以传统农业为主的经济社会体系</w:t>
      </w:r>
      <w:r>
        <w:rPr>
          <w:sz w:val="20"/>
          <w:szCs w:val="20"/>
        </w:rPr>
        <w:t xml:space="preserve">难以抵挡。洋纱、洋布等工业产 </w:t>
      </w:r>
      <w:r>
        <w:rPr>
          <w:spacing w:val="2"/>
          <w:sz w:val="20"/>
          <w:szCs w:val="20"/>
        </w:rPr>
        <w:t>品和大量西方资本涌入中国市场，传统的家庭手工业尤其是棉纺织业走向衰落，</w:t>
      </w:r>
      <w:r>
        <w:rPr>
          <w:spacing w:val="9"/>
          <w:sz w:val="20"/>
          <w:szCs w:val="20"/>
        </w:rPr>
        <w:t xml:space="preserve"> </w:t>
      </w:r>
      <w:r>
        <w:rPr>
          <w:sz w:val="20"/>
          <w:szCs w:val="20"/>
        </w:rPr>
        <w:t>自给自足的小农经济逐渐解体。随着农业生产的商品化</w:t>
      </w:r>
      <w:r>
        <w:rPr>
          <w:spacing w:val="-1"/>
          <w:sz w:val="20"/>
          <w:szCs w:val="20"/>
        </w:rPr>
        <w:t>，中国的生产活动一步步</w:t>
      </w:r>
      <w:r>
        <w:rPr>
          <w:sz w:val="20"/>
          <w:szCs w:val="20"/>
        </w:rPr>
        <w:t xml:space="preserve">  被卷入资本主义世界经济体系之中，中国传统社会的经济结构发生重大变化，客</w:t>
      </w:r>
      <w:r>
        <w:rPr>
          <w:spacing w:val="18"/>
          <w:sz w:val="20"/>
          <w:szCs w:val="20"/>
        </w:rPr>
        <w:t xml:space="preserve"> </w:t>
      </w:r>
      <w:r>
        <w:rPr>
          <w:spacing w:val="-7"/>
          <w:sz w:val="20"/>
          <w:szCs w:val="20"/>
        </w:rPr>
        <w:t>观上促进了中国商品经济的发展，民族资本主义逐渐产</w:t>
      </w:r>
      <w:r>
        <w:rPr>
          <w:spacing w:val="-8"/>
          <w:sz w:val="20"/>
          <w:szCs w:val="20"/>
        </w:rPr>
        <w:t>生。</w:t>
      </w:r>
    </w:p>
    <w:p w14:paraId="6957AC48">
      <w:pPr>
        <w:pStyle w:val="2"/>
        <w:spacing w:before="179" w:line="219" w:lineRule="auto"/>
        <w:ind w:left="759"/>
        <w:rPr>
          <w:sz w:val="20"/>
          <w:szCs w:val="20"/>
        </w:rPr>
      </w:pPr>
      <w:r>
        <w:rPr>
          <w:spacing w:val="5"/>
          <w:sz w:val="20"/>
          <w:szCs w:val="20"/>
        </w:rPr>
        <w:t>二、晚清政府的“自救”</w:t>
      </w:r>
    </w:p>
    <w:p w14:paraId="3AF57DA6">
      <w:pPr>
        <w:pStyle w:val="2"/>
        <w:spacing w:before="122" w:line="326" w:lineRule="auto"/>
        <w:ind w:left="309" w:right="91" w:firstLine="450"/>
        <w:rPr>
          <w:sz w:val="20"/>
          <w:szCs w:val="20"/>
        </w:rPr>
      </w:pPr>
      <w:r>
        <w:rPr>
          <w:spacing w:val="1"/>
          <w:sz w:val="20"/>
          <w:szCs w:val="20"/>
        </w:rPr>
        <w:t>列强的政治、军事、经济和文化入侵，激化了近代中国的社会</w:t>
      </w:r>
      <w:r>
        <w:rPr>
          <w:sz w:val="20"/>
          <w:szCs w:val="20"/>
        </w:rPr>
        <w:t xml:space="preserve">矛盾，中国人 </w:t>
      </w:r>
      <w:r>
        <w:rPr>
          <w:spacing w:val="-1"/>
          <w:sz w:val="20"/>
          <w:szCs w:val="20"/>
        </w:rPr>
        <w:t>民生活在水深火热之中，反清斗争此起彼伏。在外部主权危机和内部合法性危机</w:t>
      </w:r>
      <w:r>
        <w:rPr>
          <w:spacing w:val="3"/>
          <w:sz w:val="20"/>
          <w:szCs w:val="20"/>
        </w:rPr>
        <w:t xml:space="preserve">  </w:t>
      </w:r>
      <w:r>
        <w:rPr>
          <w:spacing w:val="-8"/>
          <w:sz w:val="20"/>
          <w:szCs w:val="20"/>
        </w:rPr>
        <w:t>的双重压力下，晚清政府陆续兴办“洋务”、尝试“变法”乃至实行“预备立宪”,</w:t>
      </w:r>
      <w:r>
        <w:rPr>
          <w:spacing w:val="4"/>
          <w:sz w:val="20"/>
          <w:szCs w:val="20"/>
        </w:rPr>
        <w:t xml:space="preserve"> </w:t>
      </w:r>
      <w:r>
        <w:rPr>
          <w:spacing w:val="-13"/>
          <w:sz w:val="20"/>
          <w:szCs w:val="20"/>
        </w:rPr>
        <w:t>开启了一系列“自救”运动。</w:t>
      </w:r>
    </w:p>
    <w:p w14:paraId="3EEFB45E">
      <w:pPr>
        <w:pStyle w:val="2"/>
        <w:spacing w:before="59" w:line="327" w:lineRule="auto"/>
        <w:ind w:left="309" w:right="90" w:firstLine="450"/>
        <w:jc w:val="both"/>
        <w:rPr>
          <w:sz w:val="20"/>
          <w:szCs w:val="20"/>
        </w:rPr>
      </w:pPr>
      <w:r>
        <w:rPr>
          <w:spacing w:val="17"/>
          <w:sz w:val="20"/>
          <w:szCs w:val="20"/>
        </w:rPr>
        <w:t>19世纪60年代起，以曾国藩、李鸿章等为代表的洋务派掀起了以“自</w:t>
      </w:r>
      <w:r>
        <w:rPr>
          <w:spacing w:val="18"/>
          <w:sz w:val="20"/>
          <w:szCs w:val="20"/>
        </w:rPr>
        <w:t xml:space="preserve"> </w:t>
      </w:r>
      <w:r>
        <w:rPr>
          <w:spacing w:val="-7"/>
          <w:sz w:val="20"/>
          <w:szCs w:val="20"/>
        </w:rPr>
        <w:t>强”“求富”为主旨的洋务运动。洋务派承认西方文明在物质层面的先进性，大力</w:t>
      </w:r>
      <w:r>
        <w:rPr>
          <w:spacing w:val="8"/>
          <w:sz w:val="20"/>
          <w:szCs w:val="20"/>
        </w:rPr>
        <w:t xml:space="preserve">  </w:t>
      </w:r>
      <w:r>
        <w:rPr>
          <w:spacing w:val="-1"/>
          <w:sz w:val="20"/>
          <w:szCs w:val="20"/>
        </w:rPr>
        <w:t>引进西方技术成果，创办军事工业和民用工业。他们训练新式陆军，筹建新式海</w:t>
      </w:r>
      <w:r>
        <w:rPr>
          <w:spacing w:val="5"/>
          <w:sz w:val="20"/>
          <w:szCs w:val="20"/>
        </w:rPr>
        <w:t xml:space="preserve">  </w:t>
      </w:r>
      <w:r>
        <w:rPr>
          <w:sz w:val="20"/>
          <w:szCs w:val="20"/>
        </w:rPr>
        <w:t>军，建立军用工业，营建防卫体系，逐渐形成保卫</w:t>
      </w:r>
      <w:r>
        <w:rPr>
          <w:spacing w:val="-1"/>
          <w:sz w:val="20"/>
          <w:szCs w:val="20"/>
        </w:rPr>
        <w:t>领土、主权和边界的近代国家</w:t>
      </w:r>
      <w:r>
        <w:rPr>
          <w:sz w:val="20"/>
          <w:szCs w:val="20"/>
        </w:rPr>
        <w:t xml:space="preserve">  </w:t>
      </w:r>
      <w:r>
        <w:rPr>
          <w:spacing w:val="2"/>
          <w:sz w:val="20"/>
          <w:szCs w:val="20"/>
        </w:rPr>
        <w:t>边防意识。同时，洋务派还创办新式学堂，派遣留学生，组织编译《万国公法》</w:t>
      </w:r>
    </w:p>
    <w:p w14:paraId="4CE67782">
      <w:pPr>
        <w:spacing w:line="327" w:lineRule="auto"/>
        <w:rPr>
          <w:sz w:val="20"/>
          <w:szCs w:val="20"/>
        </w:rPr>
        <w:sectPr>
          <w:headerReference r:id="rId326" w:type="default"/>
          <w:footerReference r:id="rId327" w:type="default"/>
          <w:pgSz w:w="9060" w:h="13480"/>
          <w:pgMar w:top="400" w:right="740" w:bottom="627" w:left="840" w:header="0" w:footer="501" w:gutter="0"/>
          <w:cols w:space="720" w:num="1"/>
        </w:sectPr>
      </w:pPr>
    </w:p>
    <w:p w14:paraId="0F471033">
      <w:pPr>
        <w:spacing w:line="479" w:lineRule="auto"/>
        <w:rPr>
          <w:rFonts w:ascii="Arial"/>
          <w:sz w:val="21"/>
        </w:rPr>
      </w:pPr>
    </w:p>
    <w:p w14:paraId="6AFC148B">
      <w:pPr>
        <w:pStyle w:val="2"/>
        <w:spacing w:before="69" w:line="307" w:lineRule="auto"/>
        <w:ind w:left="105" w:right="45" w:hanging="105"/>
        <w:jc w:val="both"/>
        <w:rPr>
          <w:sz w:val="21"/>
          <w:szCs w:val="21"/>
        </w:rPr>
      </w:pPr>
      <w:r>
        <w:rPr>
          <w:spacing w:val="-24"/>
          <w:sz w:val="21"/>
          <w:szCs w:val="21"/>
        </w:rPr>
        <w:t>《富国策》等西学书籍，开阔人们的眼界，传播新的</w:t>
      </w:r>
      <w:r>
        <w:rPr>
          <w:spacing w:val="-25"/>
          <w:sz w:val="21"/>
          <w:szCs w:val="21"/>
        </w:rPr>
        <w:t>地理观、国家观和天下观。然</w:t>
      </w:r>
      <w:r>
        <w:rPr>
          <w:sz w:val="21"/>
          <w:szCs w:val="21"/>
        </w:rPr>
        <w:t xml:space="preserve"> </w:t>
      </w:r>
      <w:r>
        <w:rPr>
          <w:spacing w:val="-23"/>
          <w:sz w:val="21"/>
          <w:szCs w:val="21"/>
        </w:rPr>
        <w:t>而，器物层面的进步和局部的变革无法拯救中国，甲午海战中北洋水师的全军覆</w:t>
      </w:r>
      <w:r>
        <w:rPr>
          <w:spacing w:val="4"/>
          <w:sz w:val="21"/>
          <w:szCs w:val="21"/>
        </w:rPr>
        <w:t xml:space="preserve"> </w:t>
      </w:r>
      <w:r>
        <w:rPr>
          <w:spacing w:val="-16"/>
          <w:sz w:val="21"/>
          <w:szCs w:val="21"/>
        </w:rPr>
        <w:t>没宣告三十多年洋务运动的惨败。</w:t>
      </w:r>
    </w:p>
    <w:p w14:paraId="2EA7F68A">
      <w:pPr>
        <w:pStyle w:val="2"/>
        <w:spacing w:before="70" w:line="325" w:lineRule="auto"/>
        <w:ind w:left="105" w:right="33" w:firstLine="370"/>
        <w:jc w:val="both"/>
        <w:rPr>
          <w:sz w:val="21"/>
          <w:szCs w:val="21"/>
        </w:rPr>
      </w:pPr>
      <w:r>
        <w:rPr>
          <w:spacing w:val="-9"/>
          <w:sz w:val="21"/>
          <w:szCs w:val="21"/>
        </w:rPr>
        <w:t>19世纪90年代以后，中国的民族资本主义经济取得初步发展，新兴的民</w:t>
      </w:r>
      <w:r>
        <w:rPr>
          <w:spacing w:val="7"/>
          <w:sz w:val="21"/>
          <w:szCs w:val="21"/>
        </w:rPr>
        <w:t xml:space="preserve"> </w:t>
      </w:r>
      <w:r>
        <w:rPr>
          <w:spacing w:val="-17"/>
          <w:sz w:val="21"/>
          <w:szCs w:val="21"/>
        </w:rPr>
        <w:t>族资产阶级迫切要求挣脱外国资本主义和国内封建势力的压迫和束缚，为在中</w:t>
      </w:r>
      <w:r>
        <w:rPr>
          <w:spacing w:val="18"/>
          <w:sz w:val="21"/>
          <w:szCs w:val="21"/>
        </w:rPr>
        <w:t xml:space="preserve"> </w:t>
      </w:r>
      <w:r>
        <w:rPr>
          <w:spacing w:val="-17"/>
          <w:sz w:val="21"/>
          <w:szCs w:val="21"/>
        </w:rPr>
        <w:t>国发展资本主义开辟道路。以康有为、梁启超为代表的维新派人士发动了“公</w:t>
      </w:r>
      <w:r>
        <w:rPr>
          <w:spacing w:val="8"/>
          <w:sz w:val="21"/>
          <w:szCs w:val="21"/>
        </w:rPr>
        <w:t xml:space="preserve"> </w:t>
      </w:r>
      <w:r>
        <w:rPr>
          <w:spacing w:val="-19"/>
          <w:sz w:val="21"/>
          <w:szCs w:val="21"/>
        </w:rPr>
        <w:t>车上书”,拉开了维新运动的序幕。维新派积极宣传西方君</w:t>
      </w:r>
      <w:r>
        <w:rPr>
          <w:spacing w:val="-20"/>
          <w:sz w:val="21"/>
          <w:szCs w:val="21"/>
        </w:rPr>
        <w:t>主立宪、政治改良思</w:t>
      </w:r>
      <w:r>
        <w:rPr>
          <w:sz w:val="21"/>
          <w:szCs w:val="21"/>
        </w:rPr>
        <w:t xml:space="preserve"> </w:t>
      </w:r>
      <w:r>
        <w:rPr>
          <w:spacing w:val="-22"/>
          <w:sz w:val="21"/>
          <w:szCs w:val="21"/>
        </w:rPr>
        <w:t>想，提出了通过改革建立近现代国家的初步构</w:t>
      </w:r>
      <w:r>
        <w:rPr>
          <w:spacing w:val="-23"/>
          <w:sz w:val="21"/>
          <w:szCs w:val="21"/>
        </w:rPr>
        <w:t>想。康有为先后提出了“保国、保</w:t>
      </w:r>
      <w:r>
        <w:rPr>
          <w:sz w:val="21"/>
          <w:szCs w:val="21"/>
        </w:rPr>
        <w:t xml:space="preserve"> </w:t>
      </w:r>
      <w:r>
        <w:rPr>
          <w:spacing w:val="-24"/>
          <w:w w:val="98"/>
          <w:sz w:val="21"/>
          <w:szCs w:val="21"/>
        </w:rPr>
        <w:t>种、保教”“君民合治，满汉不分”“去种界同人类”等体现族群平等的设想与政</w:t>
      </w:r>
      <w:r>
        <w:rPr>
          <w:spacing w:val="22"/>
          <w:sz w:val="21"/>
          <w:szCs w:val="21"/>
        </w:rPr>
        <w:t xml:space="preserve"> </w:t>
      </w:r>
      <w:r>
        <w:rPr>
          <w:spacing w:val="-23"/>
          <w:sz w:val="21"/>
          <w:szCs w:val="21"/>
        </w:rPr>
        <w:t>策。梁启超认为，在民族危机日益加深的情况下，“平满汉之界”是中国“自强</w:t>
      </w:r>
      <w:r>
        <w:rPr>
          <w:spacing w:val="3"/>
          <w:sz w:val="21"/>
          <w:szCs w:val="21"/>
        </w:rPr>
        <w:t xml:space="preserve"> </w:t>
      </w:r>
      <w:r>
        <w:rPr>
          <w:spacing w:val="-19"/>
          <w:sz w:val="21"/>
          <w:szCs w:val="21"/>
        </w:rPr>
        <w:t>之第一阶梯”,并在户籍、通婚、官缺、生计四个</w:t>
      </w:r>
      <w:r>
        <w:rPr>
          <w:spacing w:val="-20"/>
          <w:sz w:val="21"/>
          <w:szCs w:val="21"/>
        </w:rPr>
        <w:t>方面提出了一套整合国内民族</w:t>
      </w:r>
      <w:r>
        <w:rPr>
          <w:sz w:val="21"/>
          <w:szCs w:val="21"/>
        </w:rPr>
        <w:t xml:space="preserve"> </w:t>
      </w:r>
      <w:r>
        <w:rPr>
          <w:spacing w:val="-26"/>
          <w:sz w:val="21"/>
          <w:szCs w:val="21"/>
        </w:rPr>
        <w:t>的方案。</w:t>
      </w:r>
    </w:p>
    <w:p w14:paraId="0DF43336">
      <w:pPr>
        <w:pStyle w:val="2"/>
        <w:spacing w:before="44" w:line="320" w:lineRule="auto"/>
        <w:ind w:left="105" w:right="65" w:firstLine="370"/>
        <w:jc w:val="both"/>
        <w:rPr>
          <w:sz w:val="21"/>
          <w:szCs w:val="21"/>
        </w:rPr>
      </w:pPr>
      <w:r>
        <w:rPr>
          <w:spacing w:val="-18"/>
          <w:sz w:val="21"/>
          <w:szCs w:val="21"/>
        </w:rPr>
        <w:t>1898年6月11日，光绪皇帝在维新派的推动下开始戊戌变法，颁布“明定国</w:t>
      </w:r>
      <w:r>
        <w:rPr>
          <w:spacing w:val="11"/>
          <w:sz w:val="21"/>
          <w:szCs w:val="21"/>
        </w:rPr>
        <w:t xml:space="preserve"> </w:t>
      </w:r>
      <w:r>
        <w:rPr>
          <w:spacing w:val="-23"/>
          <w:sz w:val="21"/>
          <w:szCs w:val="21"/>
        </w:rPr>
        <w:t>是”诏书。此后的百余天，清政府先后颁布了一系列改革措施。虽然变法很快失</w:t>
      </w:r>
      <w:r>
        <w:rPr>
          <w:spacing w:val="3"/>
          <w:sz w:val="21"/>
          <w:szCs w:val="21"/>
        </w:rPr>
        <w:t xml:space="preserve"> </w:t>
      </w:r>
      <w:r>
        <w:rPr>
          <w:spacing w:val="-23"/>
          <w:sz w:val="21"/>
          <w:szCs w:val="21"/>
        </w:rPr>
        <w:t>败，但部分涉及文化、教育的改革举措被保留下来，维新派变法的主张产生了广</w:t>
      </w:r>
      <w:r>
        <w:rPr>
          <w:spacing w:val="5"/>
          <w:sz w:val="21"/>
          <w:szCs w:val="21"/>
        </w:rPr>
        <w:t xml:space="preserve"> </w:t>
      </w:r>
      <w:r>
        <w:rPr>
          <w:spacing w:val="-23"/>
          <w:sz w:val="21"/>
          <w:szCs w:val="21"/>
        </w:rPr>
        <w:t>泛的社会影响。戊戌变法是晚清重要的思想启蒙运动，它的失败使中国社会更强</w:t>
      </w:r>
      <w:r>
        <w:rPr>
          <w:spacing w:val="3"/>
          <w:sz w:val="21"/>
          <w:szCs w:val="21"/>
        </w:rPr>
        <w:t xml:space="preserve"> </w:t>
      </w:r>
      <w:r>
        <w:rPr>
          <w:spacing w:val="-18"/>
          <w:sz w:val="21"/>
          <w:szCs w:val="21"/>
        </w:rPr>
        <w:t>烈地意识到，只有更深层的变革才能找到中国的出路。</w:t>
      </w:r>
    </w:p>
    <w:p w14:paraId="076A4822">
      <w:pPr>
        <w:pStyle w:val="2"/>
        <w:spacing w:before="11" w:line="320" w:lineRule="auto"/>
        <w:ind w:left="104" w:right="70" w:firstLine="370"/>
        <w:jc w:val="both"/>
        <w:rPr>
          <w:sz w:val="21"/>
          <w:szCs w:val="21"/>
        </w:rPr>
      </w:pPr>
      <w:r>
        <w:rPr>
          <w:spacing w:val="-17"/>
          <w:sz w:val="21"/>
          <w:szCs w:val="21"/>
        </w:rPr>
        <w:t>随着反清武装斗争运动的发展以及民主革命思想的传播，晚清政府为挽救</w:t>
      </w:r>
      <w:r>
        <w:rPr>
          <w:sz w:val="21"/>
          <w:szCs w:val="21"/>
        </w:rPr>
        <w:t xml:space="preserve"> </w:t>
      </w:r>
      <w:r>
        <w:rPr>
          <w:spacing w:val="-23"/>
          <w:sz w:val="21"/>
          <w:szCs w:val="21"/>
        </w:rPr>
        <w:t>自身统治危机，采取一系列措施，努力重构各族群政治大</w:t>
      </w:r>
      <w:r>
        <w:rPr>
          <w:spacing w:val="-24"/>
          <w:sz w:val="21"/>
          <w:szCs w:val="21"/>
        </w:rPr>
        <w:t>一统新秩序。在国家治</w:t>
      </w:r>
      <w:r>
        <w:rPr>
          <w:sz w:val="21"/>
          <w:szCs w:val="21"/>
        </w:rPr>
        <w:t xml:space="preserve"> </w:t>
      </w:r>
      <w:r>
        <w:rPr>
          <w:spacing w:val="-19"/>
          <w:w w:val="98"/>
          <w:sz w:val="21"/>
          <w:szCs w:val="21"/>
        </w:rPr>
        <w:t>理方面，清政府开始重用汉人官吏；取消满汉通婚禁令；抑制边疆地方割</w:t>
      </w:r>
      <w:r>
        <w:rPr>
          <w:spacing w:val="-20"/>
          <w:w w:val="98"/>
          <w:sz w:val="21"/>
          <w:szCs w:val="21"/>
        </w:rPr>
        <w:t>据势力</w:t>
      </w:r>
      <w:r>
        <w:rPr>
          <w:sz w:val="21"/>
          <w:szCs w:val="21"/>
        </w:rPr>
        <w:t xml:space="preserve"> </w:t>
      </w:r>
      <w:r>
        <w:rPr>
          <w:spacing w:val="-23"/>
          <w:sz w:val="21"/>
          <w:szCs w:val="21"/>
        </w:rPr>
        <w:t>膨胀，打击各种分裂势力；确立汉语作为“国语”的地位，在内政外交中广泛推</w:t>
      </w:r>
      <w:r>
        <w:rPr>
          <w:spacing w:val="2"/>
          <w:sz w:val="21"/>
          <w:szCs w:val="21"/>
        </w:rPr>
        <w:t xml:space="preserve"> </w:t>
      </w:r>
      <w:r>
        <w:rPr>
          <w:spacing w:val="-23"/>
          <w:sz w:val="21"/>
          <w:szCs w:val="21"/>
        </w:rPr>
        <w:t>广普及。这些措施为维系共同的国家认同创造了有利条件，在一定程度上避</w:t>
      </w:r>
      <w:r>
        <w:rPr>
          <w:spacing w:val="-24"/>
          <w:sz w:val="21"/>
          <w:szCs w:val="21"/>
        </w:rPr>
        <w:t>免了</w:t>
      </w:r>
      <w:r>
        <w:rPr>
          <w:sz w:val="21"/>
          <w:szCs w:val="21"/>
        </w:rPr>
        <w:t xml:space="preserve"> </w:t>
      </w:r>
      <w:r>
        <w:rPr>
          <w:spacing w:val="-23"/>
          <w:sz w:val="21"/>
          <w:szCs w:val="21"/>
        </w:rPr>
        <w:t>中华民族在历史低谷出现大分裂，维护了中华民族的整体利益。不过，宣统三年</w:t>
      </w:r>
      <w:r>
        <w:rPr>
          <w:spacing w:val="2"/>
          <w:sz w:val="21"/>
          <w:szCs w:val="21"/>
        </w:rPr>
        <w:t xml:space="preserve"> </w:t>
      </w:r>
      <w:r>
        <w:rPr>
          <w:spacing w:val="-18"/>
          <w:sz w:val="21"/>
          <w:szCs w:val="21"/>
        </w:rPr>
        <w:t>(1911),在晚清政府组建的责任内阁中皇族旗人占了大半，彻</w:t>
      </w:r>
      <w:r>
        <w:rPr>
          <w:spacing w:val="-19"/>
          <w:sz w:val="21"/>
          <w:szCs w:val="21"/>
        </w:rPr>
        <w:t>底打破了君主立宪</w:t>
      </w:r>
      <w:r>
        <w:rPr>
          <w:sz w:val="21"/>
          <w:szCs w:val="21"/>
        </w:rPr>
        <w:t xml:space="preserve"> </w:t>
      </w:r>
      <w:r>
        <w:rPr>
          <w:spacing w:val="-23"/>
          <w:sz w:val="21"/>
          <w:szCs w:val="21"/>
        </w:rPr>
        <w:t>派的幻想，清朝的覆亡无可挽回。至此，晚清的</w:t>
      </w:r>
      <w:r>
        <w:rPr>
          <w:spacing w:val="-24"/>
          <w:sz w:val="21"/>
          <w:szCs w:val="21"/>
        </w:rPr>
        <w:t>系列改革均以失败告终。中国亟</w:t>
      </w:r>
      <w:r>
        <w:rPr>
          <w:sz w:val="21"/>
          <w:szCs w:val="21"/>
        </w:rPr>
        <w:t xml:space="preserve"> </w:t>
      </w:r>
      <w:r>
        <w:rPr>
          <w:spacing w:val="-16"/>
          <w:sz w:val="21"/>
          <w:szCs w:val="21"/>
        </w:rPr>
        <w:t>须改变传统的社会治理体系和国家发展模式。</w:t>
      </w:r>
    </w:p>
    <w:p w14:paraId="13968BAE">
      <w:pPr>
        <w:pStyle w:val="2"/>
        <w:spacing w:before="120" w:line="219" w:lineRule="auto"/>
        <w:ind w:left="478"/>
        <w:outlineLvl w:val="4"/>
        <w:rPr>
          <w:sz w:val="21"/>
          <w:szCs w:val="21"/>
        </w:rPr>
      </w:pPr>
      <w:r>
        <w:rPr>
          <w:b/>
          <w:bCs/>
          <w:spacing w:val="-3"/>
          <w:sz w:val="21"/>
          <w:szCs w:val="21"/>
        </w:rPr>
        <w:t>三、辛亥革命与民国肇建</w:t>
      </w:r>
    </w:p>
    <w:p w14:paraId="7DDC7C0B">
      <w:pPr>
        <w:pStyle w:val="2"/>
        <w:spacing w:before="111" w:line="300" w:lineRule="auto"/>
        <w:ind w:left="105" w:firstLine="370"/>
        <w:jc w:val="both"/>
        <w:rPr>
          <w:sz w:val="21"/>
          <w:szCs w:val="21"/>
        </w:rPr>
      </w:pPr>
      <w:r>
        <w:rPr>
          <w:spacing w:val="-18"/>
          <w:sz w:val="21"/>
          <w:szCs w:val="21"/>
        </w:rPr>
        <w:t>1911年10月10日，武昌起义爆发，拉开了辛亥革命</w:t>
      </w:r>
      <w:r>
        <w:rPr>
          <w:spacing w:val="-19"/>
          <w:sz w:val="21"/>
          <w:szCs w:val="21"/>
        </w:rPr>
        <w:t>的序幕。各地陆续起义，</w:t>
      </w:r>
      <w:r>
        <w:rPr>
          <w:sz w:val="21"/>
          <w:szCs w:val="21"/>
        </w:rPr>
        <w:t xml:space="preserve"> </w:t>
      </w:r>
      <w:r>
        <w:rPr>
          <w:spacing w:val="-22"/>
          <w:sz w:val="21"/>
          <w:szCs w:val="21"/>
        </w:rPr>
        <w:t>先后有15个省宣布独立，瓦解了清朝的封建统治。清帝</w:t>
      </w:r>
      <w:r>
        <w:rPr>
          <w:spacing w:val="-23"/>
          <w:sz w:val="21"/>
          <w:szCs w:val="21"/>
        </w:rPr>
        <w:t>被迫放弃爱新觉罗氏“天</w:t>
      </w:r>
      <w:r>
        <w:rPr>
          <w:sz w:val="21"/>
          <w:szCs w:val="21"/>
        </w:rPr>
        <w:t xml:space="preserve"> </w:t>
      </w:r>
      <w:r>
        <w:rPr>
          <w:spacing w:val="-24"/>
          <w:w w:val="98"/>
          <w:sz w:val="21"/>
          <w:szCs w:val="21"/>
        </w:rPr>
        <w:t>下共主”之地位，接受“五族共和”。辛亥革命前后，思想界虽有激烈论战，但主</w:t>
      </w:r>
    </w:p>
    <w:p w14:paraId="13FA0B18">
      <w:pPr>
        <w:spacing w:line="300" w:lineRule="auto"/>
        <w:rPr>
          <w:sz w:val="21"/>
          <w:szCs w:val="21"/>
        </w:rPr>
        <w:sectPr>
          <w:headerReference r:id="rId328" w:type="default"/>
          <w:footerReference r:id="rId329" w:type="default"/>
          <w:pgSz w:w="8440" w:h="13510"/>
          <w:pgMar w:top="775" w:right="1054" w:bottom="634" w:left="655" w:header="612" w:footer="499" w:gutter="0"/>
          <w:cols w:space="720" w:num="1"/>
        </w:sectPr>
      </w:pPr>
    </w:p>
    <w:p w14:paraId="3A872928">
      <w:pPr>
        <w:pStyle w:val="2"/>
        <w:spacing w:before="118" w:line="219" w:lineRule="auto"/>
        <w:rPr>
          <w:sz w:val="20"/>
          <w:szCs w:val="20"/>
        </w:rPr>
      </w:pPr>
      <w:r>
        <w:rPr>
          <w:rFonts w:ascii="Times New Roman" w:hAnsi="Times New Roman" w:eastAsia="Times New Roman" w:cs="Times New Roman"/>
          <w:spacing w:val="-15"/>
          <w:sz w:val="20"/>
          <w:szCs w:val="20"/>
        </w:rPr>
        <w:t>O</w:t>
      </w:r>
      <w:r>
        <w:rPr>
          <w:rFonts w:ascii="Times New Roman" w:hAnsi="Times New Roman" w:eastAsia="Times New Roman" w:cs="Times New Roman"/>
          <w:spacing w:val="19"/>
          <w:sz w:val="20"/>
          <w:szCs w:val="20"/>
        </w:rPr>
        <w:t xml:space="preserve">  </w:t>
      </w:r>
      <w:r>
        <w:rPr>
          <w:spacing w:val="-15"/>
          <w:sz w:val="20"/>
          <w:szCs w:val="20"/>
        </w:rPr>
        <w:t>第十二讲民族危亡与中华民族意识觉醒(1840—1919)</w:t>
      </w:r>
    </w:p>
    <w:p w14:paraId="5D5F0CD8">
      <w:pPr>
        <w:spacing w:line="422" w:lineRule="auto"/>
        <w:rPr>
          <w:rFonts w:ascii="Arial"/>
          <w:sz w:val="21"/>
        </w:rPr>
      </w:pPr>
    </w:p>
    <w:p w14:paraId="552C6DC3">
      <w:pPr>
        <w:pStyle w:val="2"/>
        <w:spacing w:before="65" w:line="338" w:lineRule="auto"/>
        <w:ind w:left="310" w:right="78"/>
        <w:rPr>
          <w:sz w:val="20"/>
          <w:szCs w:val="20"/>
        </w:rPr>
      </w:pPr>
      <w:r>
        <w:rPr>
          <w:sz w:val="20"/>
          <w:szCs w:val="20"/>
        </w:rPr>
        <w:t>流共识仍是“化除满汉珍域、各族混成一体”,为“五族共</w:t>
      </w:r>
      <w:r>
        <w:rPr>
          <w:spacing w:val="-1"/>
          <w:sz w:val="20"/>
          <w:szCs w:val="20"/>
        </w:rPr>
        <w:t>和”的提出和相关政策</w:t>
      </w:r>
      <w:r>
        <w:rPr>
          <w:sz w:val="20"/>
          <w:szCs w:val="20"/>
        </w:rPr>
        <w:t xml:space="preserve"> </w:t>
      </w:r>
      <w:r>
        <w:rPr>
          <w:spacing w:val="-9"/>
          <w:sz w:val="20"/>
          <w:szCs w:val="20"/>
        </w:rPr>
        <w:t>的实施奠定思想基础。</w:t>
      </w:r>
    </w:p>
    <w:p w14:paraId="5B091229">
      <w:pPr>
        <w:pStyle w:val="2"/>
        <w:spacing w:before="2" w:line="325" w:lineRule="auto"/>
        <w:ind w:left="310" w:firstLine="410"/>
        <w:jc w:val="both"/>
        <w:rPr>
          <w:sz w:val="20"/>
          <w:szCs w:val="20"/>
        </w:rPr>
      </w:pPr>
      <w:r>
        <w:rPr>
          <w:spacing w:val="8"/>
          <w:sz w:val="20"/>
          <w:szCs w:val="20"/>
        </w:rPr>
        <w:t>1912年1月1日，中华民国正式成立。孙中山在宣誓就任中华民国</w:t>
      </w:r>
      <w:r>
        <w:rPr>
          <w:spacing w:val="7"/>
          <w:sz w:val="20"/>
          <w:szCs w:val="20"/>
        </w:rPr>
        <w:t>临时大总</w:t>
      </w:r>
      <w:r>
        <w:rPr>
          <w:sz w:val="20"/>
          <w:szCs w:val="20"/>
        </w:rPr>
        <w:t xml:space="preserve">  </w:t>
      </w:r>
      <w:r>
        <w:rPr>
          <w:spacing w:val="-1"/>
          <w:sz w:val="20"/>
          <w:szCs w:val="20"/>
        </w:rPr>
        <w:t>统时强调，“国家之本，在于人民。合汉、满、蒙、回、藏诸地为</w:t>
      </w:r>
      <w:r>
        <w:rPr>
          <w:spacing w:val="-2"/>
          <w:sz w:val="20"/>
          <w:szCs w:val="20"/>
        </w:rPr>
        <w:t>一国，即合汉、</w:t>
      </w:r>
      <w:r>
        <w:rPr>
          <w:sz w:val="20"/>
          <w:szCs w:val="20"/>
        </w:rPr>
        <w:t xml:space="preserve"> </w:t>
      </w:r>
      <w:r>
        <w:rPr>
          <w:spacing w:val="-11"/>
          <w:sz w:val="20"/>
          <w:szCs w:val="20"/>
        </w:rPr>
        <w:t>满、蒙、回、藏诸族为一人。——是曰民族之统一”①。</w:t>
      </w:r>
      <w:r>
        <w:rPr>
          <w:spacing w:val="-12"/>
          <w:sz w:val="20"/>
          <w:szCs w:val="20"/>
        </w:rPr>
        <w:t>中华民国继承了清朝的疆域，</w:t>
      </w:r>
      <w:r>
        <w:rPr>
          <w:sz w:val="20"/>
          <w:szCs w:val="20"/>
        </w:rPr>
        <w:t xml:space="preserve"> </w:t>
      </w:r>
      <w:r>
        <w:rPr>
          <w:spacing w:val="-7"/>
          <w:sz w:val="20"/>
          <w:szCs w:val="20"/>
        </w:rPr>
        <w:t>将“五族共和”作为解决民族问题的总原则。</w:t>
      </w:r>
    </w:p>
    <w:p w14:paraId="0C896531">
      <w:pPr>
        <w:pStyle w:val="2"/>
        <w:spacing w:before="45" w:line="329" w:lineRule="auto"/>
        <w:ind w:left="310" w:firstLine="410"/>
        <w:jc w:val="both"/>
        <w:rPr>
          <w:sz w:val="20"/>
          <w:szCs w:val="20"/>
        </w:rPr>
      </w:pPr>
      <w:r>
        <w:rPr>
          <w:spacing w:val="6"/>
          <w:sz w:val="20"/>
          <w:szCs w:val="20"/>
        </w:rPr>
        <w:t>北洋政府继南京临时政府之后，继续坚持“五族共</w:t>
      </w:r>
      <w:r>
        <w:rPr>
          <w:spacing w:val="5"/>
          <w:sz w:val="20"/>
          <w:szCs w:val="20"/>
        </w:rPr>
        <w:t>和”,强调蒙、藏、回疆</w:t>
      </w:r>
      <w:r>
        <w:rPr>
          <w:sz w:val="20"/>
          <w:szCs w:val="20"/>
        </w:rPr>
        <w:t xml:space="preserve"> </w:t>
      </w:r>
      <w:r>
        <w:rPr>
          <w:spacing w:val="-1"/>
          <w:sz w:val="20"/>
          <w:szCs w:val="20"/>
        </w:rPr>
        <w:t>各地方同为国家领土，蒙、藏、回疆各地方之民族俱为国民；不再使用藩属名称，</w:t>
      </w:r>
      <w:r>
        <w:rPr>
          <w:spacing w:val="4"/>
          <w:sz w:val="20"/>
          <w:szCs w:val="20"/>
        </w:rPr>
        <w:t xml:space="preserve"> </w:t>
      </w:r>
      <w:r>
        <w:rPr>
          <w:spacing w:val="5"/>
          <w:sz w:val="20"/>
          <w:szCs w:val="20"/>
        </w:rPr>
        <w:t>不再设置理藩专部，成立蒙藏事务局(后改为蒙藏院),主管蒙藏地方和回部土司</w:t>
      </w:r>
      <w:r>
        <w:rPr>
          <w:spacing w:val="16"/>
          <w:sz w:val="20"/>
          <w:szCs w:val="20"/>
        </w:rPr>
        <w:t xml:space="preserve"> </w:t>
      </w:r>
      <w:r>
        <w:rPr>
          <w:spacing w:val="2"/>
          <w:sz w:val="20"/>
          <w:szCs w:val="20"/>
        </w:rPr>
        <w:t>行政事务，逐渐形成了一套较为系统的边疆民族治理机制，基本保持了对边疆地</w:t>
      </w:r>
      <w:r>
        <w:rPr>
          <w:spacing w:val="3"/>
          <w:sz w:val="20"/>
          <w:szCs w:val="20"/>
        </w:rPr>
        <w:t xml:space="preserve">  </w:t>
      </w:r>
      <w:r>
        <w:rPr>
          <w:spacing w:val="-3"/>
          <w:sz w:val="20"/>
          <w:szCs w:val="20"/>
        </w:rPr>
        <w:t>区的统辖关系。这一时期先后成立的“中华民国</w:t>
      </w:r>
      <w:r>
        <w:rPr>
          <w:spacing w:val="-4"/>
          <w:sz w:val="20"/>
          <w:szCs w:val="20"/>
        </w:rPr>
        <w:t>民族大同会”“五大民族共和联合</w:t>
      </w:r>
      <w:r>
        <w:rPr>
          <w:sz w:val="20"/>
          <w:szCs w:val="20"/>
        </w:rPr>
        <w:t xml:space="preserve">  </w:t>
      </w:r>
      <w:r>
        <w:rPr>
          <w:spacing w:val="-3"/>
          <w:sz w:val="20"/>
          <w:szCs w:val="20"/>
        </w:rPr>
        <w:t>会”“五族国民合进会”等团体，尝试化除“汉</w:t>
      </w:r>
      <w:r>
        <w:rPr>
          <w:spacing w:val="-4"/>
          <w:sz w:val="20"/>
          <w:szCs w:val="20"/>
        </w:rPr>
        <w:t>、满、蒙、回、藏”的珍域，联合</w:t>
      </w:r>
      <w:r>
        <w:rPr>
          <w:sz w:val="20"/>
          <w:szCs w:val="20"/>
        </w:rPr>
        <w:t xml:space="preserve">  </w:t>
      </w:r>
      <w:r>
        <w:rPr>
          <w:spacing w:val="-8"/>
          <w:sz w:val="20"/>
          <w:szCs w:val="20"/>
        </w:rPr>
        <w:t>五大民族共同发展。</w:t>
      </w:r>
    </w:p>
    <w:p w14:paraId="0357488F">
      <w:pPr>
        <w:pStyle w:val="2"/>
        <w:spacing w:before="26" w:line="328" w:lineRule="auto"/>
        <w:ind w:left="310" w:right="7" w:firstLine="410"/>
        <w:jc w:val="both"/>
        <w:rPr>
          <w:sz w:val="20"/>
          <w:szCs w:val="20"/>
        </w:rPr>
      </w:pPr>
      <w:r>
        <w:rPr>
          <w:spacing w:val="2"/>
          <w:sz w:val="20"/>
          <w:szCs w:val="20"/>
        </w:rPr>
        <w:t>在推翻专制王朝的同时，辛亥革命也推动了王朝政治认同向现代国家认同的</w:t>
      </w:r>
      <w:r>
        <w:rPr>
          <w:spacing w:val="8"/>
          <w:sz w:val="20"/>
          <w:szCs w:val="20"/>
        </w:rPr>
        <w:t xml:space="preserve"> </w:t>
      </w:r>
      <w:r>
        <w:rPr>
          <w:spacing w:val="-1"/>
          <w:sz w:val="20"/>
          <w:szCs w:val="20"/>
        </w:rPr>
        <w:t>转型。中华民国在政治和法律上规定国民一律平等，彰显出主权在民、疆域</w:t>
      </w:r>
      <w:r>
        <w:rPr>
          <w:spacing w:val="-2"/>
          <w:sz w:val="20"/>
          <w:szCs w:val="20"/>
        </w:rPr>
        <w:t>一统、</w:t>
      </w:r>
      <w:r>
        <w:rPr>
          <w:sz w:val="20"/>
          <w:szCs w:val="20"/>
        </w:rPr>
        <w:t xml:space="preserve"> </w:t>
      </w:r>
      <w:r>
        <w:rPr>
          <w:spacing w:val="3"/>
          <w:sz w:val="20"/>
          <w:szCs w:val="20"/>
        </w:rPr>
        <w:t>多民族融合的近现代国家特征。但在政治实践</w:t>
      </w:r>
      <w:r>
        <w:rPr>
          <w:spacing w:val="2"/>
          <w:sz w:val="20"/>
          <w:szCs w:val="20"/>
        </w:rPr>
        <w:t>层面，民族平等根本无从落实。中</w:t>
      </w:r>
      <w:r>
        <w:rPr>
          <w:sz w:val="20"/>
          <w:szCs w:val="20"/>
        </w:rPr>
        <w:t xml:space="preserve"> </w:t>
      </w:r>
      <w:r>
        <w:rPr>
          <w:spacing w:val="2"/>
          <w:sz w:val="20"/>
          <w:szCs w:val="20"/>
        </w:rPr>
        <w:t>华民国成立之初，为控制中央政权，不同政治力量展</w:t>
      </w:r>
      <w:r>
        <w:rPr>
          <w:spacing w:val="1"/>
          <w:sz w:val="20"/>
          <w:szCs w:val="20"/>
        </w:rPr>
        <w:t>开一系列政治博弈，国会里</w:t>
      </w:r>
      <w:r>
        <w:rPr>
          <w:sz w:val="20"/>
          <w:szCs w:val="20"/>
        </w:rPr>
        <w:t xml:space="preserve">  </w:t>
      </w:r>
      <w:r>
        <w:rPr>
          <w:spacing w:val="2"/>
          <w:sz w:val="20"/>
          <w:szCs w:val="20"/>
        </w:rPr>
        <w:t>不同党派之间为了各自利益争斗不休，列强也企图</w:t>
      </w:r>
      <w:r>
        <w:rPr>
          <w:spacing w:val="1"/>
          <w:sz w:val="20"/>
          <w:szCs w:val="20"/>
        </w:rPr>
        <w:t>扩大其在华势力范围。中国政</w:t>
      </w:r>
      <w:r>
        <w:rPr>
          <w:sz w:val="20"/>
          <w:szCs w:val="20"/>
        </w:rPr>
        <w:t xml:space="preserve">  </w:t>
      </w:r>
      <w:r>
        <w:rPr>
          <w:spacing w:val="-12"/>
          <w:sz w:val="20"/>
          <w:szCs w:val="20"/>
        </w:rPr>
        <w:t>局异常混乱，外部危机依然严峻。</w:t>
      </w:r>
    </w:p>
    <w:p w14:paraId="3B51B2AB">
      <w:pPr>
        <w:pStyle w:val="2"/>
        <w:spacing w:before="52" w:line="325" w:lineRule="auto"/>
        <w:ind w:left="310" w:right="51" w:firstLine="490"/>
        <w:rPr>
          <w:sz w:val="20"/>
          <w:szCs w:val="20"/>
        </w:rPr>
      </w:pPr>
      <w:r>
        <w:rPr>
          <w:spacing w:val="1"/>
          <w:sz w:val="20"/>
          <w:szCs w:val="20"/>
        </w:rPr>
        <w:t>虽然推翻了清政府的封建统治，辛亥革命却并没有解决中华民</w:t>
      </w:r>
      <w:r>
        <w:rPr>
          <w:sz w:val="20"/>
          <w:szCs w:val="20"/>
        </w:rPr>
        <w:t xml:space="preserve">族的前途和发 </w:t>
      </w:r>
      <w:r>
        <w:rPr>
          <w:spacing w:val="-2"/>
          <w:sz w:val="20"/>
          <w:szCs w:val="20"/>
        </w:rPr>
        <w:t>展方向问题。由于民族资产阶级的软弱性和妥协性，辛亥</w:t>
      </w:r>
      <w:r>
        <w:rPr>
          <w:spacing w:val="-3"/>
          <w:sz w:val="20"/>
          <w:szCs w:val="20"/>
        </w:rPr>
        <w:t>革命未能改变帝国主义、</w:t>
      </w:r>
      <w:r>
        <w:rPr>
          <w:sz w:val="20"/>
          <w:szCs w:val="20"/>
        </w:rPr>
        <w:t xml:space="preserve"> 封建主义和军阀官僚政治在中国的统治基础，中国半殖民地半封建社会的性质没</w:t>
      </w:r>
      <w:r>
        <w:rPr>
          <w:spacing w:val="9"/>
          <w:sz w:val="20"/>
          <w:szCs w:val="20"/>
        </w:rPr>
        <w:t xml:space="preserve">  </w:t>
      </w:r>
      <w:r>
        <w:rPr>
          <w:spacing w:val="-4"/>
          <w:sz w:val="20"/>
          <w:szCs w:val="20"/>
        </w:rPr>
        <w:t>有得到根本改变。中国各族人民需要进行新探索，中</w:t>
      </w:r>
      <w:r>
        <w:rPr>
          <w:spacing w:val="-5"/>
          <w:sz w:val="20"/>
          <w:szCs w:val="20"/>
        </w:rPr>
        <w:t>华民族需要谋求新出路。</w:t>
      </w:r>
    </w:p>
    <w:p w14:paraId="7260F034">
      <w:pPr>
        <w:spacing w:line="396" w:lineRule="auto"/>
        <w:rPr>
          <w:rFonts w:ascii="Arial"/>
          <w:sz w:val="21"/>
        </w:rPr>
      </w:pPr>
    </w:p>
    <w:p w14:paraId="4C92500E">
      <w:pPr>
        <w:pStyle w:val="2"/>
        <w:spacing w:before="91" w:line="219" w:lineRule="auto"/>
        <w:ind w:left="1983"/>
        <w:outlineLvl w:val="3"/>
        <w:rPr>
          <w:sz w:val="28"/>
          <w:szCs w:val="28"/>
        </w:rPr>
      </w:pPr>
      <w:r>
        <w:rPr>
          <w:b/>
          <w:bCs/>
          <w:spacing w:val="-13"/>
          <w:sz w:val="28"/>
          <w:szCs w:val="28"/>
        </w:rPr>
        <w:t>第二节“中华民族”话语的出现</w:t>
      </w:r>
    </w:p>
    <w:p w14:paraId="0C9FFB0E">
      <w:pPr>
        <w:pStyle w:val="2"/>
        <w:spacing w:before="255" w:line="315" w:lineRule="auto"/>
        <w:ind w:left="310" w:right="29" w:firstLine="530"/>
        <w:rPr>
          <w:sz w:val="20"/>
          <w:szCs w:val="20"/>
        </w:rPr>
      </w:pPr>
      <w:r>
        <w:rPr>
          <w:spacing w:val="-3"/>
          <w:sz w:val="20"/>
          <w:szCs w:val="20"/>
        </w:rPr>
        <w:t>近代以来，为了寻求救亡图存之道，中国人不断“开眼看世界”,寻找摆脱危</w:t>
      </w:r>
      <w:r>
        <w:rPr>
          <w:spacing w:val="11"/>
          <w:sz w:val="20"/>
          <w:szCs w:val="20"/>
        </w:rPr>
        <w:t xml:space="preserve"> </w:t>
      </w:r>
      <w:r>
        <w:rPr>
          <w:spacing w:val="1"/>
          <w:sz w:val="20"/>
          <w:szCs w:val="20"/>
        </w:rPr>
        <w:t>机的方案。其中，近代西方民族国家学说以明治时代的日本为中介</w:t>
      </w:r>
      <w:r>
        <w:rPr>
          <w:sz w:val="20"/>
          <w:szCs w:val="20"/>
        </w:rPr>
        <w:t xml:space="preserve">，逐渐在中国  </w:t>
      </w:r>
      <w:r>
        <w:rPr>
          <w:spacing w:val="1"/>
          <w:sz w:val="20"/>
          <w:szCs w:val="20"/>
        </w:rPr>
        <w:t>传播开来。中国的政治文化精英一方面尝试</w:t>
      </w:r>
      <w:r>
        <w:rPr>
          <w:sz w:val="20"/>
          <w:szCs w:val="20"/>
        </w:rPr>
        <w:t>以西方民族国家为模板来改造中国传</w:t>
      </w:r>
    </w:p>
    <w:p w14:paraId="712432A4">
      <w:pPr>
        <w:spacing w:line="334" w:lineRule="auto"/>
        <w:rPr>
          <w:rFonts w:ascii="Arial"/>
          <w:sz w:val="21"/>
        </w:rPr>
      </w:pPr>
    </w:p>
    <w:p w14:paraId="6081A671">
      <w:pPr>
        <w:spacing w:before="66" w:line="220" w:lineRule="auto"/>
        <w:ind w:left="310"/>
        <w:rPr>
          <w:rFonts w:ascii="楷体" w:hAnsi="楷体" w:eastAsia="楷体" w:cs="楷体"/>
          <w:sz w:val="20"/>
          <w:szCs w:val="20"/>
        </w:rPr>
      </w:pPr>
      <w:r>
        <w:rPr>
          <w:rFonts w:ascii="楷体" w:hAnsi="楷体" w:eastAsia="楷体" w:cs="楷体"/>
          <w:spacing w:val="-18"/>
          <w:sz w:val="20"/>
          <w:szCs w:val="20"/>
        </w:rPr>
        <w:t>①《孙中山选集》(上),人民出版社2011年版</w:t>
      </w:r>
      <w:r>
        <w:rPr>
          <w:rFonts w:ascii="楷体" w:hAnsi="楷体" w:eastAsia="楷体" w:cs="楷体"/>
          <w:spacing w:val="-19"/>
          <w:sz w:val="20"/>
          <w:szCs w:val="20"/>
        </w:rPr>
        <w:t>，第95页。</w:t>
      </w:r>
    </w:p>
    <w:p w14:paraId="1429D319">
      <w:r>
        <w:br w:type="page"/>
      </w:r>
    </w:p>
    <w:p w14:paraId="18CA8D0F">
      <w:pPr>
        <w:pStyle w:val="2"/>
        <w:spacing w:before="40" w:line="219" w:lineRule="auto"/>
        <w:ind w:right="25"/>
        <w:jc w:val="right"/>
      </w:pPr>
      <w:r>
        <w:rPr>
          <w:spacing w:val="-24"/>
          <w:w w:val="89"/>
        </w:rPr>
        <w:t>第二节“中华民族”话语的出现</w:t>
      </w:r>
    </w:p>
    <w:p w14:paraId="4ED98851">
      <w:pPr>
        <w:spacing w:line="415" w:lineRule="auto"/>
        <w:rPr>
          <w:rFonts w:ascii="Arial"/>
          <w:sz w:val="21"/>
        </w:rPr>
      </w:pPr>
    </w:p>
    <w:p w14:paraId="7DB6ADCB">
      <w:pPr>
        <w:pStyle w:val="2"/>
        <w:spacing w:before="65" w:line="351" w:lineRule="auto"/>
        <w:ind w:right="85"/>
        <w:jc w:val="both"/>
      </w:pPr>
      <w:r>
        <w:rPr>
          <w:spacing w:val="-12"/>
        </w:rPr>
        <w:t>统的政治制度与社会结构，另一方面又不断思考批判西方民族国</w:t>
      </w:r>
      <w:r>
        <w:rPr>
          <w:spacing w:val="-13"/>
        </w:rPr>
        <w:t>家本身所蕴含的</w:t>
      </w:r>
      <w:r>
        <w:t xml:space="preserve"> </w:t>
      </w:r>
      <w:r>
        <w:rPr>
          <w:spacing w:val="-12"/>
        </w:rPr>
        <w:t>资本主义、殖民主义、帝国主义要素，这使得建构</w:t>
      </w:r>
      <w:r>
        <w:rPr>
          <w:spacing w:val="-13"/>
        </w:rPr>
        <w:t>现代中国的理论与实践从一开</w:t>
      </w:r>
      <w:r>
        <w:t xml:space="preserve"> </w:t>
      </w:r>
      <w:r>
        <w:rPr>
          <w:spacing w:val="-9"/>
        </w:rPr>
        <w:t>始就具有中国自身的特征。</w:t>
      </w:r>
    </w:p>
    <w:p w14:paraId="3DF56FAC">
      <w:pPr>
        <w:pStyle w:val="2"/>
        <w:spacing w:before="146" w:line="219" w:lineRule="auto"/>
        <w:ind w:left="362"/>
        <w:outlineLvl w:val="0"/>
      </w:pPr>
      <w:r>
        <w:rPr>
          <w:b/>
          <w:bCs/>
          <w:spacing w:val="1"/>
        </w:rPr>
        <w:t>一</w:t>
      </w:r>
      <w:r>
        <w:rPr>
          <w:spacing w:val="-56"/>
        </w:rPr>
        <w:t xml:space="preserve"> </w:t>
      </w:r>
      <w:r>
        <w:rPr>
          <w:b/>
          <w:bCs/>
          <w:spacing w:val="1"/>
        </w:rPr>
        <w:t>、近现代中国认同</w:t>
      </w:r>
    </w:p>
    <w:p w14:paraId="6DF95BB6">
      <w:pPr>
        <w:pStyle w:val="2"/>
        <w:spacing w:before="164" w:line="346" w:lineRule="auto"/>
        <w:ind w:firstLine="360"/>
        <w:jc w:val="both"/>
      </w:pPr>
      <w:r>
        <w:rPr>
          <w:spacing w:val="-12"/>
        </w:rPr>
        <w:t>近现代中国认同的生成与加强，是中华民族共同体由自在走向自觉的重要思</w:t>
      </w:r>
      <w:r>
        <w:rPr>
          <w:spacing w:val="3"/>
        </w:rPr>
        <w:t xml:space="preserve">  </w:t>
      </w:r>
      <w:r>
        <w:rPr>
          <w:spacing w:val="-12"/>
        </w:rPr>
        <w:t>想动力。1689年，清政府在与沙俄签订《尼布楚条约》时，首次将“中国”作为</w:t>
      </w:r>
      <w:r>
        <w:rPr>
          <w:spacing w:val="6"/>
        </w:rPr>
        <w:t xml:space="preserve">  </w:t>
      </w:r>
      <w:r>
        <w:rPr>
          <w:spacing w:val="-15"/>
        </w:rPr>
        <w:t>正式国家名称使用，但其应用范围在很长时间内主要限于外交领域。鸦片战争后，</w:t>
      </w:r>
      <w:r>
        <w:t xml:space="preserve"> </w:t>
      </w:r>
      <w:r>
        <w:rPr>
          <w:spacing w:val="-12"/>
        </w:rPr>
        <w:t>在共御外侮的时代背景下，清朝疆域内的汉人、满人、蒙古人等，共同参与了中</w:t>
      </w:r>
      <w:r>
        <w:t xml:space="preserve"> </w:t>
      </w:r>
      <w:r>
        <w:rPr>
          <w:spacing w:val="-15"/>
        </w:rPr>
        <w:t>国认同的塑造过程。</w:t>
      </w:r>
    </w:p>
    <w:p w14:paraId="364DCFEC">
      <w:pPr>
        <w:pStyle w:val="2"/>
        <w:spacing w:before="76" w:line="344" w:lineRule="auto"/>
        <w:ind w:right="71" w:firstLine="360"/>
        <w:jc w:val="both"/>
      </w:pPr>
      <w:r>
        <w:rPr>
          <w:spacing w:val="-12"/>
        </w:rPr>
        <w:t>为应对统治危机，维系大一统，有识之士开始关注中国的边疆事务和边疆问</w:t>
      </w:r>
      <w:r>
        <w:rPr>
          <w:spacing w:val="17"/>
        </w:rPr>
        <w:t xml:space="preserve"> </w:t>
      </w:r>
      <w:r>
        <w:rPr>
          <w:spacing w:val="-12"/>
        </w:rPr>
        <w:t>题，对边疆史地的考察成为潮流。一时间，姚莹、吴大激、许景澄、薛福成等人</w:t>
      </w:r>
      <w:r>
        <w:rPr>
          <w:spacing w:val="7"/>
        </w:rPr>
        <w:t xml:space="preserve"> </w:t>
      </w:r>
      <w:r>
        <w:rPr>
          <w:spacing w:val="-12"/>
        </w:rPr>
        <w:t>皆为国家筹边谋防，所发论述大多突破了传统的华</w:t>
      </w:r>
      <w:r>
        <w:rPr>
          <w:spacing w:val="-13"/>
        </w:rPr>
        <w:t>夷之辨，代之以对近代国际关</w:t>
      </w:r>
      <w:r>
        <w:t xml:space="preserve"> </w:t>
      </w:r>
      <w:r>
        <w:rPr>
          <w:spacing w:val="-10"/>
        </w:rPr>
        <w:t>系的现实认知，为现代中国国家意识的形成提供了思想资源。</w:t>
      </w:r>
    </w:p>
    <w:p w14:paraId="4BD1A265">
      <w:pPr>
        <w:pStyle w:val="2"/>
        <w:spacing w:before="42" w:line="346" w:lineRule="auto"/>
        <w:ind w:firstLine="360"/>
        <w:jc w:val="both"/>
      </w:pPr>
      <w:r>
        <w:rPr>
          <w:spacing w:val="-17"/>
        </w:rPr>
        <w:t>在民族危机和近现代主权国家体系的影响下，“主权中国</w:t>
      </w:r>
      <w:r>
        <w:rPr>
          <w:spacing w:val="-18"/>
        </w:rPr>
        <w:t>”的国家叙事日益增</w:t>
      </w:r>
      <w:r>
        <w:t xml:space="preserve">  </w:t>
      </w:r>
      <w:r>
        <w:rPr>
          <w:spacing w:val="-17"/>
        </w:rPr>
        <w:t>强，“中国”转化成具有近现代意义的国家称谓。1909年，清政府颁布《大清国籍</w:t>
      </w:r>
      <w:r>
        <w:rPr>
          <w:spacing w:val="6"/>
        </w:rPr>
        <w:t xml:space="preserve">  </w:t>
      </w:r>
      <w:r>
        <w:rPr>
          <w:spacing w:val="-15"/>
        </w:rPr>
        <w:t>条例》,除标题中有“大清”二字外，正文内容全都以“中国”取代“大清”。清</w:t>
      </w:r>
      <w:r>
        <w:rPr>
          <w:spacing w:val="4"/>
        </w:rPr>
        <w:t xml:space="preserve">  </w:t>
      </w:r>
      <w:r>
        <w:rPr>
          <w:spacing w:val="-10"/>
        </w:rPr>
        <w:t>末“新政”时期，清政府颁布的政令、法令等，均普遍使用“中国”作为国名。</w:t>
      </w:r>
      <w:r>
        <w:rPr>
          <w:spacing w:val="9"/>
        </w:rPr>
        <w:t xml:space="preserve"> </w:t>
      </w:r>
      <w:r>
        <w:rPr>
          <w:spacing w:val="-15"/>
        </w:rPr>
        <w:t>这基本奠定了“中国”作为国家名称的合法性，也初步奠定了包含汉、满、蒙古、</w:t>
      </w:r>
      <w:r>
        <w:t xml:space="preserve"> </w:t>
      </w:r>
      <w:r>
        <w:rPr>
          <w:spacing w:val="-13"/>
        </w:rPr>
        <w:t>回、藏等各族人民在内的“中国人”作为国民身份</w:t>
      </w:r>
      <w:r>
        <w:rPr>
          <w:spacing w:val="-14"/>
        </w:rPr>
        <w:t>认同的政治基础。</w:t>
      </w:r>
    </w:p>
    <w:p w14:paraId="50F76F19">
      <w:pPr>
        <w:pStyle w:val="2"/>
        <w:spacing w:before="25" w:line="338" w:lineRule="auto"/>
        <w:ind w:right="89" w:firstLine="360"/>
        <w:jc w:val="both"/>
      </w:pPr>
      <w:r>
        <w:rPr>
          <w:spacing w:val="-12"/>
        </w:rPr>
        <w:t>通过反抗列强的侵略和压迫，中国各族人民强化了自我的国家认同。他们逐</w:t>
      </w:r>
      <w:r>
        <w:rPr>
          <w:spacing w:val="2"/>
        </w:rPr>
        <w:t xml:space="preserve"> </w:t>
      </w:r>
      <w:r>
        <w:rPr>
          <w:spacing w:val="-12"/>
        </w:rPr>
        <w:t>渐联合起来，共同维护中华民族的生存和发展，反对</w:t>
      </w:r>
      <w:r>
        <w:rPr>
          <w:spacing w:val="-13"/>
        </w:rPr>
        <w:t>各种形式的民族分裂。辛亥</w:t>
      </w:r>
      <w:r>
        <w:t xml:space="preserve"> </w:t>
      </w:r>
      <w:r>
        <w:rPr>
          <w:spacing w:val="-12"/>
        </w:rPr>
        <w:t>革命爆发后，英、俄等国利用中国政局混乱之机，</w:t>
      </w:r>
      <w:r>
        <w:rPr>
          <w:spacing w:val="-13"/>
        </w:rPr>
        <w:t>在蒙古、西藏等地制造民族分</w:t>
      </w:r>
      <w:r>
        <w:t xml:space="preserve"> </w:t>
      </w:r>
      <w:r>
        <w:rPr>
          <w:spacing w:val="-12"/>
        </w:rPr>
        <w:t>裂活动，遭到了各族人民的坚决抵制。西蒙古王公通电</w:t>
      </w:r>
      <w:r>
        <w:rPr>
          <w:spacing w:val="-13"/>
        </w:rPr>
        <w:t>全国，表示“汉蒙久成一</w:t>
      </w:r>
      <w:r>
        <w:t xml:space="preserve"> </w:t>
      </w:r>
      <w:r>
        <w:rPr>
          <w:spacing w:val="-18"/>
        </w:rPr>
        <w:t>家”“我蒙同系中华民族，自宜一体出力，维持民国”0,公开宣告蒙古族属于中华</w:t>
      </w:r>
      <w:r>
        <w:rPr>
          <w:spacing w:val="12"/>
        </w:rPr>
        <w:t xml:space="preserve"> </w:t>
      </w:r>
      <w:r>
        <w:rPr>
          <w:spacing w:val="-12"/>
        </w:rPr>
        <w:t>民族，表达了共同守护中华民族整体利益的强烈</w:t>
      </w:r>
      <w:r>
        <w:rPr>
          <w:spacing w:val="-13"/>
        </w:rPr>
        <w:t>愿望。新疆、云南、广西等边疆</w:t>
      </w:r>
      <w:r>
        <w:t xml:space="preserve"> </w:t>
      </w:r>
      <w:r>
        <w:rPr>
          <w:spacing w:val="-13"/>
        </w:rPr>
        <w:t>地区的军政首脑也都公开支持政权统一，坚守住了民</w:t>
      </w:r>
      <w:r>
        <w:rPr>
          <w:spacing w:val="-14"/>
        </w:rPr>
        <w:t>族大义的底线。</w:t>
      </w:r>
    </w:p>
    <w:p w14:paraId="65731605">
      <w:pPr>
        <w:pStyle w:val="2"/>
        <w:spacing w:before="81" w:line="327" w:lineRule="auto"/>
        <w:ind w:right="20" w:firstLine="360"/>
      </w:pPr>
      <w:r>
        <w:rPr>
          <w:spacing w:val="-15"/>
        </w:rPr>
        <w:t>民国初年，作为近现代国家主权的象征，国旗成为各</w:t>
      </w:r>
      <w:r>
        <w:rPr>
          <w:spacing w:val="-16"/>
        </w:rPr>
        <w:t>族共享的国家认同符号。</w:t>
      </w:r>
      <w:r>
        <w:t xml:space="preserve"> </w:t>
      </w:r>
      <w:r>
        <w:rPr>
          <w:spacing w:val="-14"/>
        </w:rPr>
        <w:t>带有浓厚国家意味的徽章、护照等，也逐渐在中国社</w:t>
      </w:r>
      <w:r>
        <w:rPr>
          <w:spacing w:val="-15"/>
        </w:rPr>
        <w:t>会传播并流行起来。</w:t>
      </w:r>
    </w:p>
    <w:p w14:paraId="285B54D1">
      <w:pPr>
        <w:spacing w:before="48" w:line="226" w:lineRule="auto"/>
        <w:rPr>
          <w:rFonts w:ascii="华文新魏" w:hAnsi="华文新魏" w:eastAsia="华文新魏" w:cs="华文新魏"/>
          <w:sz w:val="20"/>
          <w:szCs w:val="20"/>
        </w:rPr>
      </w:pPr>
      <w:r>
        <w:rPr>
          <w:rFonts w:ascii="华文新魏" w:hAnsi="华文新魏" w:eastAsia="华文新魏" w:cs="华文新魏"/>
          <w:spacing w:val="-29"/>
          <w:sz w:val="20"/>
          <w:szCs w:val="20"/>
        </w:rPr>
        <w:t>①西盟王公招待处编：《西盟会议始末记》,商务印书馆1913年版，第43页。</w:t>
      </w:r>
    </w:p>
    <w:p w14:paraId="55EA97BB">
      <w:pPr>
        <w:spacing w:line="226" w:lineRule="auto"/>
        <w:rPr>
          <w:rFonts w:ascii="华文新魏" w:hAnsi="华文新魏" w:eastAsia="华文新魏" w:cs="华文新魏"/>
          <w:sz w:val="20"/>
          <w:szCs w:val="20"/>
        </w:rPr>
        <w:sectPr>
          <w:footerReference r:id="rId330" w:type="default"/>
          <w:pgSz w:w="8410" w:h="12840"/>
          <w:pgMar w:top="400" w:right="565" w:bottom="400" w:left="0" w:header="0" w:footer="0" w:gutter="0"/>
          <w:cols w:space="720" w:num="1"/>
        </w:sectPr>
      </w:pPr>
    </w:p>
    <w:p w14:paraId="3304835D">
      <w:pPr>
        <w:pStyle w:val="2"/>
        <w:spacing w:before="40" w:line="219" w:lineRule="auto"/>
      </w:pPr>
      <w:r>
        <w:rPr>
          <w:rFonts w:ascii="Times New Roman" w:hAnsi="Times New Roman" w:eastAsia="Times New Roman" w:cs="Times New Roman"/>
          <w:spacing w:val="-12"/>
        </w:rPr>
        <w:t xml:space="preserve">O   </w:t>
      </w:r>
      <w:r>
        <w:rPr>
          <w:spacing w:val="-12"/>
        </w:rPr>
        <w:t>第十二讲民族危亡与中华民族意识觉醒(1840—1919)</w:t>
      </w:r>
    </w:p>
    <w:p w14:paraId="0A8D1F93">
      <w:pPr>
        <w:spacing w:line="422" w:lineRule="auto"/>
        <w:rPr>
          <w:rFonts w:ascii="Arial"/>
          <w:sz w:val="21"/>
        </w:rPr>
      </w:pPr>
    </w:p>
    <w:p w14:paraId="794DEB9D">
      <w:pPr>
        <w:pStyle w:val="2"/>
        <w:spacing w:before="65" w:line="220" w:lineRule="auto"/>
        <w:ind w:left="772"/>
        <w:outlineLvl w:val="6"/>
      </w:pPr>
      <w:r>
        <w:rPr>
          <w:b/>
          <w:bCs/>
          <w:spacing w:val="-7"/>
        </w:rPr>
        <w:t>二、“中华民族”族称的出现</w:t>
      </w:r>
    </w:p>
    <w:p w14:paraId="176A8E31">
      <w:pPr>
        <w:pStyle w:val="2"/>
        <w:spacing w:before="105" w:line="335" w:lineRule="auto"/>
        <w:ind w:left="339" w:firstLine="420"/>
        <w:jc w:val="both"/>
      </w:pPr>
      <w:r>
        <w:rPr>
          <w:spacing w:val="3"/>
        </w:rPr>
        <w:t>随着西方民族国家学说的输入，西方带有严重种族偏见</w:t>
      </w:r>
      <w:r>
        <w:rPr>
          <w:spacing w:val="2"/>
        </w:rPr>
        <w:t>的“黄祸论”与“文</w:t>
      </w:r>
      <w:r>
        <w:t xml:space="preserve">   </w:t>
      </w:r>
      <w:r>
        <w:rPr>
          <w:spacing w:val="5"/>
        </w:rPr>
        <w:t>明等级论”,不仅冲击着中国传统的族群认知，也刺激着中国知识精英对“民族”</w:t>
      </w:r>
      <w:r>
        <w:rPr>
          <w:spacing w:val="15"/>
        </w:rPr>
        <w:t xml:space="preserve"> </w:t>
      </w:r>
      <w:r>
        <w:rPr>
          <w:spacing w:val="-3"/>
        </w:rPr>
        <w:t>的含义进行深入思考。在此背景下，“中华民族”一词作为现代族称，经历了概念</w:t>
      </w:r>
      <w:r>
        <w:rPr>
          <w:spacing w:val="5"/>
        </w:rPr>
        <w:t xml:space="preserve">   </w:t>
      </w:r>
      <w:r>
        <w:rPr>
          <w:spacing w:val="-2"/>
        </w:rPr>
        <w:t>的多重衍化。</w:t>
      </w:r>
    </w:p>
    <w:p w14:paraId="40CC412D">
      <w:pPr>
        <w:pStyle w:val="2"/>
        <w:spacing w:before="7" w:line="327" w:lineRule="auto"/>
        <w:ind w:left="339" w:right="116" w:firstLine="430"/>
        <w:jc w:val="both"/>
      </w:pPr>
      <w:r>
        <w:rPr>
          <w:spacing w:val="2"/>
        </w:rPr>
        <w:t>20世纪初，康有为、梁启超等主张改良的立宪派与孙中山、章太炎等主张推</w:t>
      </w:r>
      <w:r>
        <w:rPr>
          <w:spacing w:val="9"/>
        </w:rPr>
        <w:t xml:space="preserve"> </w:t>
      </w:r>
      <w:r>
        <w:rPr>
          <w:spacing w:val="3"/>
        </w:rPr>
        <w:t>翻封建专制的革命派就“中国向何处去”展开论战。1905—</w:t>
      </w:r>
      <w:r>
        <w:rPr>
          <w:spacing w:val="2"/>
        </w:rPr>
        <w:t>1907年，双方论战达</w:t>
      </w:r>
      <w:r>
        <w:t xml:space="preserve"> </w:t>
      </w:r>
      <w:r>
        <w:rPr>
          <w:spacing w:val="3"/>
        </w:rPr>
        <w:t xml:space="preserve">到高潮，立宪派和革命派分别以《新民丛报》和《民报》作为主要阵地，带动大 </w:t>
      </w:r>
      <w:r>
        <w:rPr>
          <w:spacing w:val="-1"/>
        </w:rPr>
        <w:t>量报刊投入以“民族”与“国家”为主题的大讨论。“满汉之界”成为争论焦点，</w:t>
      </w:r>
      <w:r>
        <w:rPr>
          <w:spacing w:val="14"/>
        </w:rPr>
        <w:t xml:space="preserve"> </w:t>
      </w:r>
      <w:r>
        <w:rPr>
          <w:spacing w:val="-5"/>
        </w:rPr>
        <w:t>不同类型的民族主义思潮开始涌现。</w:t>
      </w:r>
    </w:p>
    <w:p w14:paraId="3F4C6A7A">
      <w:pPr>
        <w:pStyle w:val="2"/>
        <w:spacing w:before="39" w:line="332" w:lineRule="auto"/>
        <w:ind w:left="239" w:right="156" w:firstLine="530"/>
      </w:pPr>
      <w:r>
        <w:rPr>
          <w:spacing w:val="-3"/>
        </w:rPr>
        <w:t>梁启超敏锐地察觉到狭隘民族主义存在风险隐患</w:t>
      </w:r>
      <w:r>
        <w:rPr>
          <w:spacing w:val="-4"/>
        </w:rPr>
        <w:t>。1900年，他指出，“因满人</w:t>
      </w:r>
      <w:r>
        <w:t xml:space="preserve"> </w:t>
      </w:r>
      <w:r>
        <w:rPr>
          <w:spacing w:val="-4"/>
        </w:rPr>
        <w:t>主国，而满汉分界，因满汉分界，而国民遂互相猜忌，</w:t>
      </w:r>
      <w:r>
        <w:rPr>
          <w:spacing w:val="-5"/>
        </w:rPr>
        <w:t>久之而将见分裂之兆也”①。</w:t>
      </w:r>
      <w:r>
        <w:t xml:space="preserve"> </w:t>
      </w:r>
      <w:r>
        <w:rPr>
          <w:spacing w:val="-4"/>
        </w:rPr>
        <w:t>“民族分裂”的忧患意识促使他对中华民族的整体特性进行深入</w:t>
      </w:r>
      <w:r>
        <w:rPr>
          <w:spacing w:val="-5"/>
        </w:rPr>
        <w:t>思考。</w:t>
      </w:r>
    </w:p>
    <w:p w14:paraId="61FED0AE">
      <w:pPr>
        <w:pStyle w:val="2"/>
        <w:spacing w:before="5" w:line="321" w:lineRule="auto"/>
        <w:ind w:left="239" w:right="200" w:firstLine="530"/>
      </w:pPr>
      <w:r>
        <w:rPr>
          <w:spacing w:val="2"/>
        </w:rPr>
        <w:t>1902年，梁启超正式提出“中华民族”概念。当时，中国许多</w:t>
      </w:r>
      <w:r>
        <w:rPr>
          <w:spacing w:val="1"/>
        </w:rPr>
        <w:t>民族已经被西</w:t>
      </w:r>
      <w:r>
        <w:t xml:space="preserve"> </w:t>
      </w:r>
      <w:r>
        <w:rPr>
          <w:spacing w:val="-3"/>
        </w:rPr>
        <w:t>方学者称为“民族”,如“蒙古民族”“满洲民族”“汉民族”“藏民族”等已</w:t>
      </w:r>
      <w:r>
        <w:rPr>
          <w:spacing w:val="-4"/>
        </w:rPr>
        <w:t>被普</w:t>
      </w:r>
      <w:r>
        <w:t xml:space="preserve"> 遍接受。1903年，梁启超指出：“吾中国言民族者，当于小民族主义之</w:t>
      </w:r>
      <w:r>
        <w:rPr>
          <w:spacing w:val="-1"/>
        </w:rPr>
        <w:t>外，更提倡</w:t>
      </w:r>
      <w:r>
        <w:t xml:space="preserve"> </w:t>
      </w:r>
      <w:r>
        <w:rPr>
          <w:spacing w:val="11"/>
        </w:rPr>
        <w:t>大民族主义。小民族主义者何?汉族对于国内他族是也。大民族主</w:t>
      </w:r>
      <w:r>
        <w:rPr>
          <w:spacing w:val="10"/>
        </w:rPr>
        <w:t>义者何?合国</w:t>
      </w:r>
      <w:r>
        <w:t xml:space="preserve"> 内本部属部之诸族以对于国外之诸族是也。</w:t>
      </w:r>
      <w:r>
        <w:rPr>
          <w:spacing w:val="51"/>
        </w:rPr>
        <w:t xml:space="preserve"> </w:t>
      </w:r>
      <w:r>
        <w:t>……合汉合满合蒙合回</w:t>
      </w:r>
      <w:r>
        <w:rPr>
          <w:spacing w:val="-1"/>
        </w:rPr>
        <w:t>合苗合藏，组</w:t>
      </w:r>
      <w:r>
        <w:t xml:space="preserve"> </w:t>
      </w:r>
      <w:r>
        <w:rPr>
          <w:spacing w:val="-1"/>
        </w:rPr>
        <w:t>成一大民族。”②1905年，梁启超从族群历史演化</w:t>
      </w:r>
      <w:r>
        <w:rPr>
          <w:spacing w:val="-2"/>
        </w:rPr>
        <w:t>的视角对华族、蜀族、吴越族等</w:t>
      </w:r>
      <w:r>
        <w:t xml:space="preserve"> </w:t>
      </w:r>
      <w:r>
        <w:rPr>
          <w:spacing w:val="10"/>
        </w:rPr>
        <w:t xml:space="preserve">中国古代族群作出定位，认为这些都是自有史以来即居于中国的群体，都属于 </w:t>
      </w:r>
      <w:r>
        <w:rPr>
          <w:spacing w:val="-7"/>
        </w:rPr>
        <w:t>“中华民族”。在总结历史上各民族互动交融的过程后，他指出，“现今之中华民族</w:t>
      </w:r>
      <w:r>
        <w:rPr>
          <w:spacing w:val="6"/>
        </w:rPr>
        <w:t xml:space="preserve"> </w:t>
      </w:r>
      <w:r>
        <w:rPr>
          <w:spacing w:val="-8"/>
        </w:rPr>
        <w:t>自始本非一族，实由多数民族混合而成”③。“中华民族”具有古代民族交往交流交</w:t>
      </w:r>
      <w:r>
        <w:rPr>
          <w:spacing w:val="1"/>
        </w:rPr>
        <w:t xml:space="preserve">  </w:t>
      </w:r>
      <w:r>
        <w:rPr>
          <w:spacing w:val="3"/>
        </w:rPr>
        <w:t>融的“多元一体”属性。</w:t>
      </w:r>
    </w:p>
    <w:p w14:paraId="21E17606">
      <w:pPr>
        <w:pStyle w:val="2"/>
        <w:spacing w:before="119" w:line="316" w:lineRule="auto"/>
        <w:ind w:left="339" w:right="126" w:firstLine="540"/>
      </w:pPr>
      <w:r>
        <w:drawing>
          <wp:anchor distT="0" distB="0" distL="0" distR="0" simplePos="0" relativeHeight="251887616" behindDoc="0" locked="0" layoutInCell="1" allowOverlap="1">
            <wp:simplePos x="0" y="0"/>
            <wp:positionH relativeFrom="column">
              <wp:posOffset>298450</wp:posOffset>
            </wp:positionH>
            <wp:positionV relativeFrom="paragraph">
              <wp:posOffset>1035050</wp:posOffset>
            </wp:positionV>
            <wp:extent cx="889000" cy="6350"/>
            <wp:effectExtent l="0" t="0" r="0" b="0"/>
            <wp:wrapNone/>
            <wp:docPr id="349" name="IM 2"/>
            <wp:cNvGraphicFramePr/>
            <a:graphic xmlns:a="http://schemas.openxmlformats.org/drawingml/2006/main">
              <a:graphicData uri="http://schemas.openxmlformats.org/drawingml/2006/picture">
                <pic:pic xmlns:pic="http://schemas.openxmlformats.org/drawingml/2006/picture">
                  <pic:nvPicPr>
                    <pic:cNvPr id="349" name="IM 2"/>
                    <pic:cNvPicPr/>
                  </pic:nvPicPr>
                  <pic:blipFill>
                    <a:blip r:embed="rId727"/>
                    <a:stretch>
                      <a:fillRect/>
                    </a:stretch>
                  </pic:blipFill>
                  <pic:spPr>
                    <a:xfrm>
                      <a:off x="0" y="0"/>
                      <a:ext cx="889031" cy="6362"/>
                    </a:xfrm>
                    <a:prstGeom prst="rect">
                      <a:avLst/>
                    </a:prstGeom>
                  </pic:spPr>
                </pic:pic>
              </a:graphicData>
            </a:graphic>
          </wp:anchor>
        </w:drawing>
      </w:r>
      <w:r>
        <w:rPr>
          <w:spacing w:val="-5"/>
        </w:rPr>
        <w:t>与此同时，一批留日的满族、蒙古族同胞，在东京和北京创办《大同报》</w:t>
      </w:r>
      <w:r>
        <w:rPr>
          <w:spacing w:val="-6"/>
        </w:rPr>
        <w:t>《北</w:t>
      </w:r>
      <w:r>
        <w:t xml:space="preserve"> </w:t>
      </w:r>
      <w:r>
        <w:rPr>
          <w:spacing w:val="1"/>
        </w:rPr>
        <w:t>京大同日报》《大同白话报》,自觉倡导满汉人民平等，号召“统合汉、满、蒙、</w:t>
      </w:r>
      <w:r>
        <w:rPr>
          <w:spacing w:val="3"/>
        </w:rPr>
        <w:t xml:space="preserve"> </w:t>
      </w:r>
      <w:r>
        <w:rPr>
          <w:spacing w:val="-8"/>
        </w:rPr>
        <w:t>回、藏为一大国民”④,与国家兴亡同其福祸；提出中国人民都是同民族、异种族的</w:t>
      </w:r>
      <w:r>
        <w:rPr>
          <w:spacing w:val="5"/>
        </w:rPr>
        <w:t xml:space="preserve">  </w:t>
      </w:r>
      <w:r>
        <w:rPr>
          <w:spacing w:val="-7"/>
        </w:rPr>
        <w:t>国民的论断，表现出“民族大同”的强烈自觉。</w:t>
      </w:r>
    </w:p>
    <w:p w14:paraId="4E11D3C6">
      <w:pPr>
        <w:spacing w:before="251" w:line="220" w:lineRule="auto"/>
        <w:ind w:left="339"/>
        <w:rPr>
          <w:rFonts w:ascii="楷体" w:hAnsi="楷体" w:eastAsia="楷体" w:cs="楷体"/>
          <w:sz w:val="20"/>
          <w:szCs w:val="20"/>
        </w:rPr>
      </w:pPr>
      <w:r>
        <w:rPr>
          <w:rFonts w:ascii="楷体" w:hAnsi="楷体" w:eastAsia="楷体" w:cs="楷体"/>
          <w:spacing w:val="-20"/>
          <w:w w:val="96"/>
          <w:sz w:val="20"/>
          <w:szCs w:val="20"/>
        </w:rPr>
        <w:t>①</w:t>
      </w:r>
      <w:r>
        <w:rPr>
          <w:rFonts w:ascii="楷体" w:hAnsi="楷体" w:eastAsia="楷体" w:cs="楷体"/>
          <w:spacing w:val="-42"/>
          <w:sz w:val="20"/>
          <w:szCs w:val="20"/>
        </w:rPr>
        <w:t xml:space="preserve"> </w:t>
      </w:r>
      <w:r>
        <w:rPr>
          <w:rFonts w:ascii="楷体" w:hAnsi="楷体" w:eastAsia="楷体" w:cs="楷体"/>
          <w:spacing w:val="-20"/>
          <w:w w:val="96"/>
          <w:sz w:val="20"/>
          <w:szCs w:val="20"/>
        </w:rPr>
        <w:t>梁启超：《饮冰室合集》文集之五，中华书局1989年</w:t>
      </w:r>
      <w:r>
        <w:rPr>
          <w:rFonts w:ascii="楷体" w:hAnsi="楷体" w:eastAsia="楷体" w:cs="楷体"/>
          <w:spacing w:val="-21"/>
          <w:w w:val="96"/>
          <w:sz w:val="20"/>
          <w:szCs w:val="20"/>
        </w:rPr>
        <w:t>版，第36页。</w:t>
      </w:r>
    </w:p>
    <w:p w14:paraId="6BAD74E6">
      <w:pPr>
        <w:spacing w:before="41" w:line="220" w:lineRule="auto"/>
        <w:ind w:left="339"/>
        <w:rPr>
          <w:rFonts w:ascii="楷体" w:hAnsi="楷体" w:eastAsia="楷体" w:cs="楷体"/>
          <w:sz w:val="20"/>
          <w:szCs w:val="20"/>
        </w:rPr>
      </w:pPr>
      <w:r>
        <w:rPr>
          <w:rFonts w:ascii="楷体" w:hAnsi="楷体" w:eastAsia="楷体" w:cs="楷体"/>
          <w:spacing w:val="-19"/>
          <w:w w:val="95"/>
          <w:sz w:val="20"/>
          <w:szCs w:val="20"/>
        </w:rPr>
        <w:t>②</w:t>
      </w:r>
      <w:r>
        <w:rPr>
          <w:rFonts w:ascii="楷体" w:hAnsi="楷体" w:eastAsia="楷体" w:cs="楷体"/>
          <w:spacing w:val="-5"/>
          <w:sz w:val="20"/>
          <w:szCs w:val="20"/>
        </w:rPr>
        <w:t xml:space="preserve"> </w:t>
      </w:r>
      <w:r>
        <w:rPr>
          <w:rFonts w:ascii="楷体" w:hAnsi="楷体" w:eastAsia="楷体" w:cs="楷体"/>
          <w:spacing w:val="-19"/>
          <w:w w:val="95"/>
          <w:sz w:val="20"/>
          <w:szCs w:val="20"/>
        </w:rPr>
        <w:t>梁启超：《饮冰室合集》文集之十三，中华书局2015年版，第75—76页。</w:t>
      </w:r>
    </w:p>
    <w:p w14:paraId="63DBA3E1">
      <w:pPr>
        <w:spacing w:before="62" w:line="220" w:lineRule="auto"/>
        <w:ind w:left="339"/>
        <w:rPr>
          <w:rFonts w:ascii="楷体" w:hAnsi="楷体" w:eastAsia="楷体" w:cs="楷体"/>
          <w:sz w:val="20"/>
          <w:szCs w:val="20"/>
        </w:rPr>
      </w:pPr>
      <w:r>
        <w:rPr>
          <w:rFonts w:ascii="楷体" w:hAnsi="楷体" w:eastAsia="楷体" w:cs="楷体"/>
          <w:spacing w:val="-22"/>
          <w:w w:val="98"/>
          <w:sz w:val="20"/>
          <w:szCs w:val="20"/>
        </w:rPr>
        <w:t>③</w:t>
      </w:r>
      <w:r>
        <w:rPr>
          <w:rFonts w:ascii="楷体" w:hAnsi="楷体" w:eastAsia="楷体" w:cs="楷体"/>
          <w:spacing w:val="-62"/>
          <w:sz w:val="20"/>
          <w:szCs w:val="20"/>
        </w:rPr>
        <w:t xml:space="preserve"> </w:t>
      </w:r>
      <w:r>
        <w:rPr>
          <w:rFonts w:ascii="楷体" w:hAnsi="楷体" w:eastAsia="楷体" w:cs="楷体"/>
          <w:spacing w:val="-22"/>
          <w:w w:val="98"/>
          <w:sz w:val="20"/>
          <w:szCs w:val="20"/>
        </w:rPr>
        <w:t>梁启超：《历史上中国民族之观察》,中华书局2015年版，第</w:t>
      </w:r>
      <w:r>
        <w:rPr>
          <w:rFonts w:ascii="楷体" w:hAnsi="楷体" w:eastAsia="楷体" w:cs="楷体"/>
          <w:spacing w:val="-23"/>
          <w:w w:val="98"/>
          <w:sz w:val="20"/>
          <w:szCs w:val="20"/>
        </w:rPr>
        <w:t>4页。</w:t>
      </w:r>
    </w:p>
    <w:p w14:paraId="23C7CBCC">
      <w:pPr>
        <w:spacing w:before="53" w:line="222" w:lineRule="auto"/>
        <w:ind w:left="339"/>
        <w:rPr>
          <w:rFonts w:ascii="楷体" w:hAnsi="楷体" w:eastAsia="楷体" w:cs="楷体"/>
          <w:sz w:val="20"/>
          <w:szCs w:val="20"/>
        </w:rPr>
      </w:pPr>
      <w:r>
        <w:rPr>
          <w:rFonts w:ascii="楷体" w:hAnsi="楷体" w:eastAsia="楷体" w:cs="楷体"/>
          <w:spacing w:val="-24"/>
          <w:w w:val="98"/>
          <w:sz w:val="20"/>
          <w:szCs w:val="20"/>
        </w:rPr>
        <w:t>④乌泽声：《大同报序》,《大同报》1907年第1</w:t>
      </w:r>
      <w:r>
        <w:rPr>
          <w:rFonts w:ascii="楷体" w:hAnsi="楷体" w:eastAsia="楷体" w:cs="楷体"/>
          <w:spacing w:val="-25"/>
          <w:w w:val="98"/>
          <w:sz w:val="20"/>
          <w:szCs w:val="20"/>
        </w:rPr>
        <w:t>期。</w:t>
      </w:r>
    </w:p>
    <w:p w14:paraId="36AFE5F7">
      <w:pPr>
        <w:spacing w:line="222" w:lineRule="auto"/>
        <w:rPr>
          <w:rFonts w:ascii="楷体" w:hAnsi="楷体" w:eastAsia="楷体" w:cs="楷体"/>
          <w:sz w:val="20"/>
          <w:szCs w:val="20"/>
        </w:rPr>
        <w:sectPr>
          <w:footerReference r:id="rId331" w:type="default"/>
          <w:pgSz w:w="9320" w:h="13540"/>
          <w:pgMar w:top="518" w:right="663" w:bottom="647" w:left="1019" w:header="0" w:footer="521" w:gutter="0"/>
          <w:cols w:space="720" w:num="1"/>
        </w:sectPr>
      </w:pPr>
    </w:p>
    <w:p w14:paraId="5A412226">
      <w:pPr>
        <w:spacing w:line="459" w:lineRule="auto"/>
        <w:rPr>
          <w:rFonts w:ascii="Arial"/>
          <w:sz w:val="21"/>
        </w:rPr>
      </w:pPr>
    </w:p>
    <w:p w14:paraId="492F816C">
      <w:pPr>
        <w:pStyle w:val="2"/>
        <w:spacing w:before="65" w:line="326" w:lineRule="auto"/>
        <w:ind w:left="100" w:firstLine="349"/>
      </w:pPr>
      <w:r>
        <w:rPr>
          <w:spacing w:val="-11"/>
        </w:rPr>
        <w:t>根据革命形势的发展，革命党人抛弃了此前狭隘的“排满革命”“驱除鞑虏”</w:t>
      </w:r>
      <w:r>
        <w:rPr>
          <w:spacing w:val="3"/>
        </w:rPr>
        <w:t xml:space="preserve"> </w:t>
      </w:r>
      <w:r>
        <w:rPr>
          <w:spacing w:val="-11"/>
        </w:rPr>
        <w:t>观念。1906年，孙中山已注意区分满族百姓与满族统治者，指出民族主义并不是</w:t>
      </w:r>
      <w:r>
        <w:rPr>
          <w:spacing w:val="1"/>
        </w:rPr>
        <w:t xml:space="preserve">   </w:t>
      </w:r>
      <w:r>
        <w:rPr>
          <w:spacing w:val="-11"/>
        </w:rPr>
        <w:t>遇到不同族的人便要排斥他。辛亥革命爆发</w:t>
      </w:r>
      <w:r>
        <w:rPr>
          <w:spacing w:val="-12"/>
        </w:rPr>
        <w:t>前夕，代理同盟会总理职务的刘揆一</w:t>
      </w:r>
      <w:r>
        <w:t xml:space="preserve">  </w:t>
      </w:r>
      <w:r>
        <w:rPr>
          <w:spacing w:val="-11"/>
        </w:rPr>
        <w:t>强调，要联合五族革命志士，共同组成革命团体，推翻清朝统治。</w:t>
      </w:r>
    </w:p>
    <w:p w14:paraId="58C32C3F">
      <w:pPr>
        <w:pStyle w:val="2"/>
        <w:spacing w:before="47" w:line="328" w:lineRule="auto"/>
        <w:ind w:left="100" w:right="180" w:firstLine="349"/>
      </w:pPr>
      <w:r>
        <w:rPr>
          <w:spacing w:val="-11"/>
        </w:rPr>
        <w:t>革命党人之所以要立志推翻清政府，归根结底是强烈的反帝国主义思想。他</w:t>
      </w:r>
      <w:r>
        <w:rPr>
          <w:spacing w:val="9"/>
        </w:rPr>
        <w:t xml:space="preserve"> </w:t>
      </w:r>
      <w:r>
        <w:rPr>
          <w:spacing w:val="-17"/>
        </w:rPr>
        <w:t>们批判清政府由于不能抵抗外敌而让中国沦为“欧美之陪隶”①。武昌起义爆发不</w:t>
      </w:r>
      <w:r>
        <w:rPr>
          <w:spacing w:val="11"/>
        </w:rPr>
        <w:t xml:space="preserve"> </w:t>
      </w:r>
      <w:r>
        <w:rPr>
          <w:spacing w:val="-13"/>
        </w:rPr>
        <w:t>久，章太炎即致信留学日本的满族学生，劝他们不必因此感到恐慌，强调革命成</w:t>
      </w:r>
      <w:r>
        <w:rPr>
          <w:spacing w:val="12"/>
        </w:rPr>
        <w:t xml:space="preserve"> </w:t>
      </w:r>
      <w:r>
        <w:rPr>
          <w:spacing w:val="-12"/>
        </w:rPr>
        <w:t>功之后，“君等满族，亦是中国人民，农商之业，任所欲为，选举之权，一切平</w:t>
      </w:r>
      <w:r>
        <w:rPr>
          <w:spacing w:val="17"/>
        </w:rPr>
        <w:t xml:space="preserve"> </w:t>
      </w:r>
      <w:r>
        <w:rPr>
          <w:spacing w:val="-18"/>
        </w:rPr>
        <w:t>等”。这表明清末革命运动中的“中华民族”认同，已经超越了各族之间的身份差</w:t>
      </w:r>
      <w:r>
        <w:rPr>
          <w:spacing w:val="7"/>
        </w:rPr>
        <w:t xml:space="preserve"> </w:t>
      </w:r>
      <w:r>
        <w:rPr>
          <w:spacing w:val="-15"/>
        </w:rPr>
        <w:t>异，转而进入塑造“国民”、建构新的“民族国家”的</w:t>
      </w:r>
      <w:r>
        <w:rPr>
          <w:spacing w:val="-16"/>
        </w:rPr>
        <w:t>理想追求中。</w:t>
      </w:r>
    </w:p>
    <w:p w14:paraId="60EE4466">
      <w:pPr>
        <w:pStyle w:val="2"/>
        <w:spacing w:before="62" w:line="329" w:lineRule="auto"/>
        <w:ind w:right="130" w:firstLine="449"/>
      </w:pPr>
      <w:r>
        <w:rPr>
          <w:spacing w:val="-16"/>
        </w:rPr>
        <w:t>中华民国成立后，“五族共和”理念促进了“中华民族</w:t>
      </w:r>
      <w:r>
        <w:rPr>
          <w:spacing w:val="-17"/>
        </w:rPr>
        <w:t>”一词的广泛传播。现</w:t>
      </w:r>
      <w:r>
        <w:t xml:space="preserve"> </w:t>
      </w:r>
      <w:r>
        <w:rPr>
          <w:spacing w:val="-7"/>
        </w:rPr>
        <w:t>代报刊的蓬勃发展，极大拓展了“中华民族”概念的传播范围，</w:t>
      </w:r>
      <w:r>
        <w:rPr>
          <w:spacing w:val="-8"/>
        </w:rPr>
        <w:t>甚至在蒙古文、</w:t>
      </w:r>
      <w:r>
        <w:t xml:space="preserve"> </w:t>
      </w:r>
      <w:r>
        <w:rPr>
          <w:spacing w:val="-10"/>
        </w:rPr>
        <w:t>藏文里也出现了“中华民族”的对应词语或表述。以“中华”为名称的团体纷纷</w:t>
      </w:r>
      <w:r>
        <w:rPr>
          <w:spacing w:val="3"/>
        </w:rPr>
        <w:t xml:space="preserve">  </w:t>
      </w:r>
      <w:r>
        <w:rPr>
          <w:spacing w:val="-7"/>
        </w:rPr>
        <w:t>成立(如中华自治协会、中华教育改进会等),积极促进各民族间的交往交流</w:t>
      </w:r>
      <w:r>
        <w:rPr>
          <w:spacing w:val="-8"/>
        </w:rPr>
        <w:t>。以</w:t>
      </w:r>
      <w:r>
        <w:t xml:space="preserve">  </w:t>
      </w:r>
      <w:r>
        <w:rPr>
          <w:spacing w:val="-18"/>
        </w:rPr>
        <w:t>“中华”命名的新式报刊，如《中华杂志》《中华日报》《新中华报》《中华新报》</w:t>
      </w:r>
      <w:r>
        <w:rPr>
          <w:spacing w:val="14"/>
        </w:rPr>
        <w:t xml:space="preserve"> </w:t>
      </w:r>
      <w:r>
        <w:rPr>
          <w:spacing w:val="-15"/>
        </w:rPr>
        <w:t>《大中华自治公报》等大量涌现，成为传播中华民族意</w:t>
      </w:r>
      <w:r>
        <w:rPr>
          <w:spacing w:val="-16"/>
        </w:rPr>
        <w:t>识和中华民族文化的重要载</w:t>
      </w:r>
      <w:r>
        <w:t xml:space="preserve">  </w:t>
      </w:r>
      <w:r>
        <w:rPr>
          <w:spacing w:val="-9"/>
        </w:rPr>
        <w:t>体。民国初年颁布的多版国歌也都以“中华”作为主频词，如</w:t>
      </w:r>
      <w:r>
        <w:rPr>
          <w:spacing w:val="-10"/>
        </w:rPr>
        <w:t>1919年《尽力中华</w:t>
      </w:r>
      <w:r>
        <w:t xml:space="preserve">  </w:t>
      </w:r>
      <w:r>
        <w:rPr>
          <w:spacing w:val="-13"/>
        </w:rPr>
        <w:t>歌》数次叠用“中华”,一度流传广泛。各族人民同属“中华民族”越发成为国人</w:t>
      </w:r>
      <w:r>
        <w:rPr>
          <w:spacing w:val="2"/>
        </w:rPr>
        <w:t xml:space="preserve">  </w:t>
      </w:r>
      <w:r>
        <w:rPr>
          <w:spacing w:val="-2"/>
        </w:rPr>
        <w:t>的共识，成为中华民族自我觉醒的重要标志。</w:t>
      </w:r>
    </w:p>
    <w:p w14:paraId="4EF8C250">
      <w:pPr>
        <w:spacing w:before="177" w:line="222" w:lineRule="auto"/>
        <w:ind w:left="449"/>
        <w:rPr>
          <w:rFonts w:ascii="黑体" w:hAnsi="黑体" w:eastAsia="黑体" w:cs="黑体"/>
          <w:sz w:val="20"/>
          <w:szCs w:val="20"/>
        </w:rPr>
      </w:pPr>
      <w:r>
        <w:rPr>
          <w:rFonts w:ascii="黑体" w:hAnsi="黑体" w:eastAsia="黑体" w:cs="黑体"/>
          <w:spacing w:val="-4"/>
          <w:sz w:val="20"/>
          <w:szCs w:val="20"/>
        </w:rPr>
        <w:t>三 、国家建设的初步构想</w:t>
      </w:r>
    </w:p>
    <w:p w14:paraId="6CCEA839">
      <w:pPr>
        <w:pStyle w:val="2"/>
        <w:spacing w:before="111" w:line="297" w:lineRule="auto"/>
        <w:ind w:left="100" w:right="241" w:firstLine="349"/>
      </w:pPr>
      <w:r>
        <w:rPr>
          <w:spacing w:val="-13"/>
        </w:rPr>
        <w:t>近代中国的国家建设是在复杂的内外环境中展开的。如何继承清朝以来形成</w:t>
      </w:r>
      <w:r>
        <w:rPr>
          <w:spacing w:val="16"/>
        </w:rPr>
        <w:t xml:space="preserve"> </w:t>
      </w:r>
      <w:r>
        <w:rPr>
          <w:spacing w:val="-14"/>
        </w:rPr>
        <w:t>的疆域版图，并在此基础上整合中原与边疆地区，保证主权完整、国家统一及边</w:t>
      </w:r>
      <w:r>
        <w:rPr>
          <w:spacing w:val="5"/>
        </w:rPr>
        <w:t xml:space="preserve"> </w:t>
      </w:r>
      <w:r>
        <w:rPr>
          <w:spacing w:val="-14"/>
        </w:rPr>
        <w:t>疆稳定；如何建立现代国家的组织、动员、汲取机制；如何摆脱经</w:t>
      </w:r>
      <w:r>
        <w:rPr>
          <w:spacing w:val="-15"/>
        </w:rPr>
        <w:t>济命</w:t>
      </w:r>
      <w:r>
        <w:rPr>
          <w:rFonts w:ascii="黑体" w:hAnsi="黑体" w:eastAsia="黑体" w:cs="黑体"/>
          <w:spacing w:val="-15"/>
        </w:rPr>
        <w:t>脉被控制</w:t>
      </w:r>
      <w:r>
        <w:rPr>
          <w:rFonts w:ascii="黑体" w:hAnsi="黑体" w:eastAsia="黑体" w:cs="黑体"/>
        </w:rPr>
        <w:t xml:space="preserve"> </w:t>
      </w:r>
      <w:r>
        <w:rPr>
          <w:spacing w:val="-16"/>
        </w:rPr>
        <w:t>国家被瓜分的局面，发展中国的民族资本主义，是国家转型的重要问题。</w:t>
      </w:r>
    </w:p>
    <w:p w14:paraId="50464E2C">
      <w:pPr>
        <w:pStyle w:val="2"/>
        <w:spacing w:before="133" w:line="295" w:lineRule="auto"/>
        <w:ind w:left="100" w:right="222" w:firstLine="249"/>
        <w:jc w:val="both"/>
      </w:pPr>
      <w:r>
        <w:rPr>
          <w:spacing w:val="-10"/>
        </w:rPr>
        <w:t>“中华民族”的内涵演变，与时代主题相伴而行。1901年，梁启超发表《灭</w:t>
      </w:r>
      <w:r>
        <w:rPr>
          <w:spacing w:val="17"/>
        </w:rPr>
        <w:t xml:space="preserve"> </w:t>
      </w:r>
      <w:r>
        <w:rPr>
          <w:spacing w:val="-16"/>
        </w:rPr>
        <w:t>国新法论》,借由叙述埃及、印度、波兰、菲律宾等地的亡国史来提醒国人，西方</w:t>
      </w:r>
      <w:r>
        <w:rPr>
          <w:spacing w:val="12"/>
        </w:rPr>
        <w:t xml:space="preserve"> </w:t>
      </w:r>
      <w:r>
        <w:rPr>
          <w:spacing w:val="-13"/>
        </w:rPr>
        <w:t>列强的对外扩张早已不再局限于传统的攻城略地、抢占地盘，而是会充分运用经</w:t>
      </w:r>
    </w:p>
    <w:p w14:paraId="0F0703FA">
      <w:pPr>
        <w:spacing w:line="321" w:lineRule="auto"/>
        <w:rPr>
          <w:rFonts w:ascii="Arial"/>
          <w:sz w:val="21"/>
        </w:rPr>
      </w:pPr>
    </w:p>
    <w:p w14:paraId="728DF68C">
      <w:pPr>
        <w:spacing w:line="322" w:lineRule="auto"/>
        <w:rPr>
          <w:rFonts w:ascii="Arial"/>
          <w:sz w:val="21"/>
        </w:rPr>
      </w:pPr>
      <w:r>
        <w:drawing>
          <wp:anchor distT="0" distB="0" distL="0" distR="0" simplePos="0" relativeHeight="251888640" behindDoc="0" locked="0" layoutInCell="1" allowOverlap="1">
            <wp:simplePos x="0" y="0"/>
            <wp:positionH relativeFrom="column">
              <wp:posOffset>76200</wp:posOffset>
            </wp:positionH>
            <wp:positionV relativeFrom="paragraph">
              <wp:posOffset>208915</wp:posOffset>
            </wp:positionV>
            <wp:extent cx="812800" cy="6350"/>
            <wp:effectExtent l="0" t="0" r="0" b="0"/>
            <wp:wrapNone/>
            <wp:docPr id="350" name="IM 4"/>
            <wp:cNvGraphicFramePr/>
            <a:graphic xmlns:a="http://schemas.openxmlformats.org/drawingml/2006/main">
              <a:graphicData uri="http://schemas.openxmlformats.org/drawingml/2006/picture">
                <pic:pic xmlns:pic="http://schemas.openxmlformats.org/drawingml/2006/picture">
                  <pic:nvPicPr>
                    <pic:cNvPr id="350" name="IM 4"/>
                    <pic:cNvPicPr/>
                  </pic:nvPicPr>
                  <pic:blipFill>
                    <a:blip r:embed="rId728"/>
                    <a:stretch>
                      <a:fillRect/>
                    </a:stretch>
                  </pic:blipFill>
                  <pic:spPr>
                    <a:xfrm>
                      <a:off x="0" y="0"/>
                      <a:ext cx="812766" cy="6350"/>
                    </a:xfrm>
                    <a:prstGeom prst="rect">
                      <a:avLst/>
                    </a:prstGeom>
                  </pic:spPr>
                </pic:pic>
              </a:graphicData>
            </a:graphic>
          </wp:anchor>
        </w:drawing>
      </w:r>
    </w:p>
    <w:p w14:paraId="3E297087">
      <w:pPr>
        <w:spacing w:before="66" w:line="220" w:lineRule="auto"/>
        <w:ind w:left="100"/>
        <w:rPr>
          <w:rFonts w:ascii="楷体" w:hAnsi="楷体" w:eastAsia="楷体" w:cs="楷体"/>
          <w:sz w:val="20"/>
          <w:szCs w:val="20"/>
        </w:rPr>
      </w:pPr>
      <w:r>
        <w:rPr>
          <w:rFonts w:ascii="楷体" w:hAnsi="楷体" w:eastAsia="楷体" w:cs="楷体"/>
          <w:spacing w:val="-22"/>
          <w:w w:val="97"/>
          <w:sz w:val="20"/>
          <w:szCs w:val="20"/>
        </w:rPr>
        <w:t>①《章太炎全集》第3册，上海人民出版社2018年版，第120页。</w:t>
      </w:r>
    </w:p>
    <w:p w14:paraId="26BBC757">
      <w:pPr>
        <w:spacing w:before="62" w:line="220" w:lineRule="auto"/>
        <w:ind w:left="100"/>
        <w:rPr>
          <w:rFonts w:ascii="楷体" w:hAnsi="楷体" w:eastAsia="楷体" w:cs="楷体"/>
          <w:sz w:val="20"/>
          <w:szCs w:val="20"/>
        </w:rPr>
      </w:pPr>
      <w:r>
        <w:rPr>
          <w:rFonts w:ascii="楷体" w:hAnsi="楷体" w:eastAsia="楷体" w:cs="楷体"/>
          <w:spacing w:val="-23"/>
          <w:w w:val="98"/>
          <w:sz w:val="20"/>
          <w:szCs w:val="20"/>
        </w:rPr>
        <w:t>②《章太炎全集</w:t>
      </w:r>
      <w:r>
        <w:rPr>
          <w:rFonts w:ascii="楷体" w:hAnsi="楷体" w:eastAsia="楷体" w:cs="楷体"/>
          <w:spacing w:val="-29"/>
          <w:sz w:val="20"/>
          <w:szCs w:val="20"/>
        </w:rPr>
        <w:t xml:space="preserve"> </w:t>
      </w:r>
      <w:r>
        <w:rPr>
          <w:rFonts w:ascii="楷体" w:hAnsi="楷体" w:eastAsia="楷体" w:cs="楷体"/>
          <w:spacing w:val="-23"/>
          <w:w w:val="98"/>
          <w:sz w:val="20"/>
          <w:szCs w:val="20"/>
        </w:rPr>
        <w:t>·</w:t>
      </w:r>
      <w:r>
        <w:rPr>
          <w:rFonts w:ascii="楷体" w:hAnsi="楷体" w:eastAsia="楷体" w:cs="楷体"/>
          <w:spacing w:val="-84"/>
          <w:sz w:val="20"/>
          <w:szCs w:val="20"/>
        </w:rPr>
        <w:t xml:space="preserve"> </w:t>
      </w:r>
      <w:r>
        <w:rPr>
          <w:rFonts w:ascii="楷体" w:hAnsi="楷体" w:eastAsia="楷体" w:cs="楷体"/>
          <w:spacing w:val="-23"/>
          <w:w w:val="98"/>
          <w:sz w:val="20"/>
          <w:szCs w:val="20"/>
        </w:rPr>
        <w:t>书信集》上海人民出版社2017年版，第39</w:t>
      </w:r>
      <w:r>
        <w:rPr>
          <w:rFonts w:ascii="楷体" w:hAnsi="楷体" w:eastAsia="楷体" w:cs="楷体"/>
          <w:spacing w:val="-24"/>
          <w:w w:val="98"/>
          <w:sz w:val="20"/>
          <w:szCs w:val="20"/>
        </w:rPr>
        <w:t>5页。</w:t>
      </w:r>
    </w:p>
    <w:p w14:paraId="37610579">
      <w:pPr>
        <w:spacing w:line="220" w:lineRule="auto"/>
        <w:rPr>
          <w:rFonts w:ascii="楷体" w:hAnsi="楷体" w:eastAsia="楷体" w:cs="楷体"/>
          <w:sz w:val="20"/>
          <w:szCs w:val="20"/>
        </w:rPr>
        <w:sectPr>
          <w:headerReference r:id="rId332" w:type="default"/>
          <w:footerReference r:id="rId333" w:type="default"/>
          <w:pgSz w:w="8660" w:h="13690"/>
          <w:pgMar w:top="879" w:right="999" w:bottom="694" w:left="780" w:header="702" w:footer="559" w:gutter="0"/>
          <w:cols w:space="720" w:num="1"/>
        </w:sectPr>
      </w:pPr>
    </w:p>
    <w:p w14:paraId="7B2FF3C5">
      <w:pPr>
        <w:spacing w:before="2"/>
      </w:pPr>
    </w:p>
    <w:p w14:paraId="56380A23">
      <w:pPr>
        <w:spacing w:before="2"/>
      </w:pPr>
    </w:p>
    <w:p w14:paraId="2F9D1CB2">
      <w:pPr>
        <w:spacing w:before="2"/>
      </w:pPr>
    </w:p>
    <w:p w14:paraId="4B3B8392">
      <w:pPr>
        <w:spacing w:before="2"/>
      </w:pPr>
    </w:p>
    <w:p w14:paraId="56F38397">
      <w:pPr>
        <w:spacing w:before="2"/>
      </w:pPr>
    </w:p>
    <w:p w14:paraId="06E0B46B">
      <w:pPr>
        <w:spacing w:before="1"/>
      </w:pPr>
    </w:p>
    <w:p w14:paraId="712EB799">
      <w:pPr>
        <w:spacing w:before="1"/>
      </w:pPr>
    </w:p>
    <w:p w14:paraId="734FE88F">
      <w:pPr>
        <w:sectPr>
          <w:headerReference r:id="rId334" w:type="default"/>
          <w:footerReference r:id="rId335" w:type="default"/>
          <w:pgSz w:w="22140" w:h="16620"/>
          <w:pgMar w:top="400" w:right="3321" w:bottom="2319" w:left="3321" w:header="0" w:footer="2139" w:gutter="0"/>
          <w:cols w:equalWidth="0" w:num="1">
            <w:col w:w="15499"/>
          </w:cols>
        </w:sectPr>
      </w:pPr>
    </w:p>
    <w:p w14:paraId="11910214">
      <w:pPr>
        <w:spacing w:line="254" w:lineRule="auto"/>
        <w:rPr>
          <w:rFonts w:ascii="Arial"/>
          <w:sz w:val="21"/>
        </w:rPr>
      </w:pPr>
    </w:p>
    <w:p w14:paraId="7CECFFC6">
      <w:pPr>
        <w:pStyle w:val="2"/>
        <w:spacing w:before="58" w:line="219" w:lineRule="auto"/>
        <w:ind w:left="489"/>
        <w:rPr>
          <w:sz w:val="18"/>
          <w:szCs w:val="18"/>
        </w:rPr>
      </w:pPr>
      <w:r>
        <w:rPr>
          <w:rFonts w:ascii="Times New Roman" w:hAnsi="Times New Roman" w:eastAsia="Times New Roman" w:cs="Times New Roman"/>
          <w:spacing w:val="-10"/>
          <w:sz w:val="18"/>
          <w:szCs w:val="18"/>
        </w:rPr>
        <w:t xml:space="preserve">O   </w:t>
      </w:r>
      <w:r>
        <w:rPr>
          <w:spacing w:val="-10"/>
          <w:sz w:val="18"/>
          <w:szCs w:val="18"/>
        </w:rPr>
        <w:t>第十二讲民族危亡与中华民族意识觉醒(1840-1919)</w:t>
      </w:r>
    </w:p>
    <w:p w14:paraId="78E25807">
      <w:pPr>
        <w:spacing w:line="373" w:lineRule="auto"/>
        <w:rPr>
          <w:rFonts w:ascii="Arial"/>
          <w:sz w:val="21"/>
        </w:rPr>
      </w:pPr>
    </w:p>
    <w:p w14:paraId="19802973">
      <w:pPr>
        <w:pStyle w:val="2"/>
        <w:spacing w:before="58" w:line="337" w:lineRule="auto"/>
        <w:ind w:left="698" w:right="580"/>
        <w:rPr>
          <w:sz w:val="18"/>
          <w:szCs w:val="18"/>
        </w:rPr>
      </w:pPr>
      <w:r>
        <w:rPr>
          <w:spacing w:val="-2"/>
          <w:sz w:val="18"/>
          <w:szCs w:val="18"/>
        </w:rPr>
        <w:t>济、金融、教育等方式来控制非西方国家。①要想摆脱被“灭国”的命运，要想在</w:t>
      </w:r>
      <w:r>
        <w:rPr>
          <w:sz w:val="18"/>
          <w:szCs w:val="18"/>
        </w:rPr>
        <w:t xml:space="preserve"> </w:t>
      </w:r>
      <w:r>
        <w:rPr>
          <w:spacing w:val="3"/>
          <w:sz w:val="18"/>
          <w:szCs w:val="18"/>
        </w:rPr>
        <w:t>时代危机下实现新生，就需要有针对性地进行一系列政治架构与政治制度上的变</w:t>
      </w:r>
      <w:r>
        <w:rPr>
          <w:spacing w:val="1"/>
          <w:sz w:val="18"/>
          <w:szCs w:val="18"/>
        </w:rPr>
        <w:t xml:space="preserve"> </w:t>
      </w:r>
      <w:r>
        <w:rPr>
          <w:spacing w:val="-19"/>
        </w:rPr>
        <w:t>革。章太炎认为，近代中国的政治建设，首先应以凝聚、动员全国人民的力量来</w:t>
      </w:r>
      <w:r>
        <w:rPr>
          <w:spacing w:val="1"/>
        </w:rPr>
        <w:t xml:space="preserve"> </w:t>
      </w:r>
      <w:r>
        <w:rPr>
          <w:spacing w:val="1"/>
          <w:sz w:val="18"/>
          <w:szCs w:val="18"/>
        </w:rPr>
        <w:t>实现救亡图存为首要目标，建设现代国家需要超越过去基于家族的、地域的、族</w:t>
      </w:r>
      <w:r>
        <w:rPr>
          <w:sz w:val="18"/>
          <w:szCs w:val="18"/>
        </w:rPr>
        <w:t xml:space="preserve">  群的界限，使所有中国人具有共同的国家意识与民族意识，</w:t>
      </w:r>
      <w:r>
        <w:rPr>
          <w:spacing w:val="-1"/>
          <w:sz w:val="18"/>
          <w:szCs w:val="18"/>
        </w:rPr>
        <w:t>一起致力于摆脱中华</w:t>
      </w:r>
      <w:r>
        <w:rPr>
          <w:sz w:val="18"/>
          <w:szCs w:val="18"/>
        </w:rPr>
        <w:t xml:space="preserve">  </w:t>
      </w:r>
      <w:r>
        <w:rPr>
          <w:spacing w:val="-9"/>
          <w:sz w:val="18"/>
          <w:szCs w:val="18"/>
        </w:rPr>
        <w:t>民族近代以来面临的危机。</w:t>
      </w:r>
    </w:p>
    <w:p w14:paraId="5B766D08">
      <w:pPr>
        <w:pStyle w:val="2"/>
        <w:spacing w:before="20" w:line="335" w:lineRule="auto"/>
        <w:ind w:left="698" w:right="627" w:firstLine="429"/>
        <w:rPr>
          <w:sz w:val="18"/>
          <w:szCs w:val="18"/>
        </w:rPr>
      </w:pPr>
      <w:r>
        <w:rPr>
          <w:sz w:val="18"/>
          <w:szCs w:val="18"/>
        </w:rPr>
        <w:t>值得注意的是，此时社会主义学说开始进入中国。早在18</w:t>
      </w:r>
      <w:r>
        <w:rPr>
          <w:spacing w:val="-1"/>
          <w:sz w:val="18"/>
          <w:szCs w:val="18"/>
        </w:rPr>
        <w:t>73年，王韬在其编</w:t>
      </w:r>
      <w:r>
        <w:rPr>
          <w:sz w:val="18"/>
          <w:szCs w:val="18"/>
        </w:rPr>
        <w:t xml:space="preserve"> 撰的《普法战纪》中，就已简要叙述法国巴黎公社的武装斗</w:t>
      </w:r>
      <w:r>
        <w:rPr>
          <w:spacing w:val="-1"/>
          <w:sz w:val="18"/>
          <w:szCs w:val="18"/>
        </w:rPr>
        <w:t>争。来华传教士所办</w:t>
      </w:r>
      <w:r>
        <w:rPr>
          <w:sz w:val="18"/>
          <w:szCs w:val="18"/>
        </w:rPr>
        <w:t xml:space="preserve"> 报刊也刊载过关于社会主义与共产主义学说的介绍。邓实在1903</w:t>
      </w:r>
      <w:r>
        <w:rPr>
          <w:spacing w:val="-1"/>
          <w:sz w:val="18"/>
          <w:szCs w:val="18"/>
        </w:rPr>
        <w:t>年提出，“社会</w:t>
      </w:r>
      <w:r>
        <w:rPr>
          <w:sz w:val="18"/>
          <w:szCs w:val="18"/>
        </w:rPr>
        <w:t xml:space="preserve"> </w:t>
      </w:r>
      <w:r>
        <w:rPr>
          <w:spacing w:val="-4"/>
          <w:sz w:val="18"/>
          <w:szCs w:val="18"/>
        </w:rPr>
        <w:t>主义者，思想最高尚之主义”③。1905年5月，孙中山赴布鲁塞尔，与第二国</w:t>
      </w:r>
      <w:r>
        <w:rPr>
          <w:spacing w:val="-5"/>
          <w:sz w:val="18"/>
          <w:szCs w:val="18"/>
        </w:rPr>
        <w:t>际负</w:t>
      </w:r>
      <w:r>
        <w:rPr>
          <w:sz w:val="18"/>
          <w:szCs w:val="18"/>
        </w:rPr>
        <w:t xml:space="preserve">  </w:t>
      </w:r>
      <w:r>
        <w:rPr>
          <w:spacing w:val="-3"/>
          <w:sz w:val="18"/>
          <w:szCs w:val="18"/>
        </w:rPr>
        <w:t>责人进行了交流，表示革命成功之后的中国将实行工业化，但应避免出现类似于</w:t>
      </w:r>
      <w:r>
        <w:rPr>
          <w:spacing w:val="7"/>
          <w:sz w:val="18"/>
          <w:szCs w:val="18"/>
        </w:rPr>
        <w:t xml:space="preserve">  </w:t>
      </w:r>
      <w:r>
        <w:rPr>
          <w:spacing w:val="-7"/>
          <w:sz w:val="18"/>
          <w:szCs w:val="18"/>
        </w:rPr>
        <w:t>近代西方的剥削制度。③革命党人认为，清末革命除了要推翻清王朝统治，还</w:t>
      </w:r>
      <w:r>
        <w:rPr>
          <w:spacing w:val="-8"/>
          <w:sz w:val="18"/>
          <w:szCs w:val="18"/>
        </w:rPr>
        <w:t>应改</w:t>
      </w:r>
      <w:r>
        <w:rPr>
          <w:sz w:val="18"/>
          <w:szCs w:val="18"/>
        </w:rPr>
        <w:t xml:space="preserve">  </w:t>
      </w:r>
      <w:r>
        <w:rPr>
          <w:spacing w:val="-10"/>
          <w:sz w:val="18"/>
          <w:szCs w:val="18"/>
        </w:rPr>
        <w:t>造不合理的社会结构，社会革命应当与政治革命并行。</w:t>
      </w:r>
    </w:p>
    <w:p w14:paraId="4BD189AA">
      <w:pPr>
        <w:pStyle w:val="2"/>
        <w:spacing w:before="87" w:line="334" w:lineRule="auto"/>
        <w:ind w:left="698" w:right="700" w:firstLine="429"/>
        <w:rPr>
          <w:sz w:val="18"/>
          <w:szCs w:val="18"/>
        </w:rPr>
      </w:pPr>
      <w:r>
        <w:rPr>
          <w:spacing w:val="-4"/>
          <w:sz w:val="18"/>
          <w:szCs w:val="18"/>
        </w:rPr>
        <w:t>大多数革命党人在思想渊源上、教育经历上深受中国传统文化的熏陶，面对</w:t>
      </w:r>
      <w:r>
        <w:rPr>
          <w:spacing w:val="18"/>
          <w:sz w:val="18"/>
          <w:szCs w:val="18"/>
        </w:rPr>
        <w:t xml:space="preserve"> </w:t>
      </w:r>
      <w:r>
        <w:rPr>
          <w:spacing w:val="-5"/>
          <w:sz w:val="18"/>
          <w:szCs w:val="18"/>
        </w:rPr>
        <w:t>近代资本主义生产方式下的经济剥削与贫富不均，他们很</w:t>
      </w:r>
      <w:r>
        <w:rPr>
          <w:spacing w:val="-6"/>
          <w:sz w:val="18"/>
          <w:szCs w:val="18"/>
        </w:rPr>
        <w:t>难在价值层面表示认同。</w:t>
      </w:r>
      <w:r>
        <w:rPr>
          <w:sz w:val="18"/>
          <w:szCs w:val="18"/>
        </w:rPr>
        <w:t xml:space="preserve"> </w:t>
      </w:r>
      <w:r>
        <w:rPr>
          <w:spacing w:val="-5"/>
          <w:sz w:val="18"/>
          <w:szCs w:val="18"/>
        </w:rPr>
        <w:t>儒家传统主张“责任伦理”,强调每一个人在一定的社会关系网络中，要对周围的</w:t>
      </w:r>
      <w:r>
        <w:rPr>
          <w:spacing w:val="1"/>
          <w:sz w:val="18"/>
          <w:szCs w:val="18"/>
        </w:rPr>
        <w:t xml:space="preserve">  </w:t>
      </w:r>
      <w:r>
        <w:rPr>
          <w:spacing w:val="-3"/>
          <w:sz w:val="18"/>
          <w:szCs w:val="18"/>
        </w:rPr>
        <w:t>人有一种休戚与共之感，尽到自己应尽的责任，使整个社会成为一个具有紧密联</w:t>
      </w:r>
      <w:r>
        <w:rPr>
          <w:spacing w:val="5"/>
          <w:sz w:val="18"/>
          <w:szCs w:val="18"/>
        </w:rPr>
        <w:t xml:space="preserve">  </w:t>
      </w:r>
      <w:r>
        <w:rPr>
          <w:spacing w:val="-2"/>
          <w:sz w:val="18"/>
          <w:szCs w:val="18"/>
        </w:rPr>
        <w:t>系的共同体，而非资本主义制度下的个人主义，单纯以利害关系相结合。凡此种</w:t>
      </w:r>
      <w:r>
        <w:rPr>
          <w:spacing w:val="2"/>
          <w:sz w:val="18"/>
          <w:szCs w:val="18"/>
        </w:rPr>
        <w:t xml:space="preserve"> </w:t>
      </w:r>
      <w:r>
        <w:rPr>
          <w:spacing w:val="-10"/>
          <w:sz w:val="18"/>
          <w:szCs w:val="18"/>
        </w:rPr>
        <w:t>种，都是清末社会主义在中国传播的深层文化基础。</w:t>
      </w:r>
    </w:p>
    <w:p w14:paraId="00CC26F6">
      <w:pPr>
        <w:pStyle w:val="2"/>
        <w:spacing w:before="67" w:line="345" w:lineRule="auto"/>
        <w:ind w:left="698" w:right="660" w:firstLine="429"/>
        <w:rPr>
          <w:sz w:val="18"/>
          <w:szCs w:val="18"/>
        </w:rPr>
      </w:pPr>
      <w:r>
        <w:rPr>
          <w:spacing w:val="-1"/>
          <w:sz w:val="18"/>
          <w:szCs w:val="18"/>
        </w:rPr>
        <w:t>尽管清末革命党人开始思考社会主义在中国实践的可能</w:t>
      </w:r>
      <w:r>
        <w:rPr>
          <w:spacing w:val="-2"/>
          <w:sz w:val="18"/>
          <w:szCs w:val="18"/>
        </w:rPr>
        <w:t>性，可由于他们与中</w:t>
      </w:r>
      <w:r>
        <w:rPr>
          <w:sz w:val="18"/>
          <w:szCs w:val="18"/>
        </w:rPr>
        <w:t xml:space="preserve"> </w:t>
      </w:r>
      <w:r>
        <w:rPr>
          <w:spacing w:val="-10"/>
          <w:sz w:val="18"/>
          <w:szCs w:val="18"/>
        </w:rPr>
        <w:t>国绝大多数人民群众缺乏有机联系，其思考不免流于空想。</w:t>
      </w:r>
    </w:p>
    <w:p w14:paraId="188A49A4">
      <w:pPr>
        <w:spacing w:line="367" w:lineRule="auto"/>
        <w:rPr>
          <w:rFonts w:ascii="Arial"/>
          <w:sz w:val="21"/>
        </w:rPr>
      </w:pPr>
    </w:p>
    <w:p w14:paraId="7422E68A">
      <w:pPr>
        <w:pStyle w:val="2"/>
        <w:spacing w:before="88" w:line="219" w:lineRule="auto"/>
        <w:ind w:left="2802"/>
        <w:outlineLvl w:val="6"/>
        <w:rPr>
          <w:sz w:val="27"/>
          <w:szCs w:val="27"/>
        </w:rPr>
      </w:pPr>
      <w:r>
        <w:rPr>
          <w:b/>
          <w:bCs/>
          <w:color w:val="702028"/>
          <w:spacing w:val="-6"/>
          <w:sz w:val="27"/>
          <w:szCs w:val="27"/>
        </w:rPr>
        <w:t>第三节</w:t>
      </w:r>
      <w:r>
        <w:rPr>
          <w:color w:val="702028"/>
          <w:spacing w:val="125"/>
          <w:sz w:val="27"/>
          <w:szCs w:val="27"/>
        </w:rPr>
        <w:t xml:space="preserve"> </w:t>
      </w:r>
      <w:r>
        <w:rPr>
          <w:b/>
          <w:bCs/>
          <w:color w:val="702028"/>
          <w:spacing w:val="-6"/>
          <w:sz w:val="27"/>
          <w:szCs w:val="27"/>
        </w:rPr>
        <w:t>走向自觉</w:t>
      </w:r>
    </w:p>
    <w:p w14:paraId="3B09D625">
      <w:pPr>
        <w:pStyle w:val="2"/>
        <w:spacing w:before="218" w:line="332" w:lineRule="auto"/>
        <w:ind w:left="698" w:right="672" w:firstLine="429"/>
        <w:rPr>
          <w:sz w:val="18"/>
          <w:szCs w:val="18"/>
        </w:rPr>
      </w:pPr>
      <w:r>
        <w:drawing>
          <wp:anchor distT="0" distB="0" distL="0" distR="0" simplePos="0" relativeHeight="251889664" behindDoc="0" locked="0" layoutInCell="1" allowOverlap="1">
            <wp:simplePos x="0" y="0"/>
            <wp:positionH relativeFrom="column">
              <wp:posOffset>545465</wp:posOffset>
            </wp:positionH>
            <wp:positionV relativeFrom="paragraph">
              <wp:posOffset>997585</wp:posOffset>
            </wp:positionV>
            <wp:extent cx="762000" cy="6350"/>
            <wp:effectExtent l="0" t="0" r="0" b="0"/>
            <wp:wrapNone/>
            <wp:docPr id="351" name="IM 6"/>
            <wp:cNvGraphicFramePr/>
            <a:graphic xmlns:a="http://schemas.openxmlformats.org/drawingml/2006/main">
              <a:graphicData uri="http://schemas.openxmlformats.org/drawingml/2006/picture">
                <pic:pic xmlns:pic="http://schemas.openxmlformats.org/drawingml/2006/picture">
                  <pic:nvPicPr>
                    <pic:cNvPr id="351" name="IM 6"/>
                    <pic:cNvPicPr/>
                  </pic:nvPicPr>
                  <pic:blipFill>
                    <a:blip r:embed="rId729"/>
                    <a:stretch>
                      <a:fillRect/>
                    </a:stretch>
                  </pic:blipFill>
                  <pic:spPr>
                    <a:xfrm>
                      <a:off x="0" y="0"/>
                      <a:ext cx="761992" cy="6350"/>
                    </a:xfrm>
                    <a:prstGeom prst="rect">
                      <a:avLst/>
                    </a:prstGeom>
                  </pic:spPr>
                </pic:pic>
              </a:graphicData>
            </a:graphic>
          </wp:anchor>
        </w:drawing>
      </w:r>
      <w:r>
        <w:rPr>
          <w:spacing w:val="-2"/>
          <w:sz w:val="18"/>
          <w:szCs w:val="18"/>
        </w:rPr>
        <w:t>近代以来，帝国主义与中华民族、封建主义与人民大众的矛盾，是中国社会</w:t>
      </w:r>
      <w:r>
        <w:rPr>
          <w:spacing w:val="12"/>
          <w:sz w:val="18"/>
          <w:szCs w:val="18"/>
        </w:rPr>
        <w:t xml:space="preserve"> </w:t>
      </w:r>
      <w:r>
        <w:rPr>
          <w:sz w:val="18"/>
          <w:szCs w:val="18"/>
        </w:rPr>
        <w:t>的主要矛盾。面对列强的步步进逼，清政府屡战屡败</w:t>
      </w:r>
      <w:r>
        <w:rPr>
          <w:spacing w:val="-1"/>
          <w:sz w:val="18"/>
          <w:szCs w:val="18"/>
        </w:rPr>
        <w:t>，中华民族跌入苦难深渊，</w:t>
      </w:r>
      <w:r>
        <w:rPr>
          <w:sz w:val="18"/>
          <w:szCs w:val="18"/>
        </w:rPr>
        <w:t xml:space="preserve"> 但也从此开始了追求国家独立与民族解放的不懈抗争。在列强环</w:t>
      </w:r>
      <w:r>
        <w:rPr>
          <w:spacing w:val="-1"/>
          <w:sz w:val="18"/>
          <w:szCs w:val="18"/>
        </w:rPr>
        <w:t>伺的局面下，各</w:t>
      </w:r>
      <w:r>
        <w:rPr>
          <w:sz w:val="18"/>
          <w:szCs w:val="18"/>
        </w:rPr>
        <w:t xml:space="preserve"> </w:t>
      </w:r>
      <w:r>
        <w:rPr>
          <w:spacing w:val="-5"/>
          <w:sz w:val="18"/>
          <w:szCs w:val="18"/>
        </w:rPr>
        <w:t>民族同胞越来越自觉意识到，只有团结起来共御外侮，改造国内政治</w:t>
      </w:r>
      <w:r>
        <w:rPr>
          <w:spacing w:val="-6"/>
          <w:sz w:val="18"/>
          <w:szCs w:val="18"/>
        </w:rPr>
        <w:t>与社会结构，</w:t>
      </w:r>
    </w:p>
    <w:p w14:paraId="1352B548">
      <w:pPr>
        <w:spacing w:before="180" w:line="220" w:lineRule="auto"/>
        <w:ind w:left="698"/>
        <w:rPr>
          <w:rFonts w:ascii="楷体" w:hAnsi="楷体" w:eastAsia="楷体" w:cs="楷体"/>
          <w:sz w:val="18"/>
          <w:szCs w:val="18"/>
        </w:rPr>
      </w:pPr>
      <w:r>
        <w:rPr>
          <w:rFonts w:ascii="楷体" w:hAnsi="楷体" w:eastAsia="楷体" w:cs="楷体"/>
          <w:spacing w:val="-17"/>
          <w:w w:val="93"/>
          <w:sz w:val="18"/>
          <w:szCs w:val="18"/>
        </w:rPr>
        <w:t>①</w:t>
      </w:r>
      <w:r>
        <w:rPr>
          <w:rFonts w:ascii="楷体" w:hAnsi="楷体" w:eastAsia="楷体" w:cs="楷体"/>
          <w:spacing w:val="-23"/>
          <w:sz w:val="18"/>
          <w:szCs w:val="18"/>
        </w:rPr>
        <w:t xml:space="preserve"> </w:t>
      </w:r>
      <w:r>
        <w:rPr>
          <w:rFonts w:ascii="楷体" w:hAnsi="楷体" w:eastAsia="楷体" w:cs="楷体"/>
          <w:spacing w:val="-17"/>
          <w:w w:val="93"/>
          <w:sz w:val="18"/>
          <w:szCs w:val="18"/>
        </w:rPr>
        <w:t>梁启超：《饮冰室合集》文集之六，中华书局2015年版，第32</w:t>
      </w:r>
      <w:r>
        <w:rPr>
          <w:rFonts w:ascii="楷体" w:hAnsi="楷体" w:eastAsia="楷体" w:cs="楷体"/>
          <w:spacing w:val="-18"/>
          <w:w w:val="93"/>
          <w:sz w:val="18"/>
          <w:szCs w:val="18"/>
        </w:rPr>
        <w:t>-47页。</w:t>
      </w:r>
    </w:p>
    <w:p w14:paraId="64969A89">
      <w:pPr>
        <w:spacing w:before="85" w:line="220" w:lineRule="auto"/>
        <w:ind w:left="695"/>
        <w:rPr>
          <w:rFonts w:ascii="楷体" w:hAnsi="楷体" w:eastAsia="楷体" w:cs="楷体"/>
          <w:sz w:val="17"/>
          <w:szCs w:val="17"/>
        </w:rPr>
      </w:pPr>
      <w:r>
        <w:rPr>
          <w:rFonts w:ascii="楷体" w:hAnsi="楷体" w:eastAsia="楷体" w:cs="楷体"/>
          <w:i/>
          <w:iCs/>
          <w:spacing w:val="-11"/>
          <w:sz w:val="17"/>
          <w:szCs w:val="17"/>
        </w:rPr>
        <w:t>②</w:t>
      </w:r>
      <w:r>
        <w:rPr>
          <w:rFonts w:ascii="楷体" w:hAnsi="楷体" w:eastAsia="楷体" w:cs="楷体"/>
          <w:spacing w:val="-35"/>
          <w:sz w:val="17"/>
          <w:szCs w:val="17"/>
        </w:rPr>
        <w:t xml:space="preserve"> </w:t>
      </w:r>
      <w:r>
        <w:rPr>
          <w:rFonts w:ascii="楷体" w:hAnsi="楷体" w:eastAsia="楷体" w:cs="楷体"/>
          <w:i/>
          <w:iCs/>
          <w:spacing w:val="-11"/>
          <w:sz w:val="17"/>
          <w:szCs w:val="17"/>
        </w:rPr>
        <w:t>义华编：《社会主义学说在中国的初期传播》,复旦</w:t>
      </w:r>
      <w:r>
        <w:rPr>
          <w:rFonts w:ascii="楷体" w:hAnsi="楷体" w:eastAsia="楷体" w:cs="楷体"/>
          <w:i/>
          <w:iCs/>
          <w:spacing w:val="-12"/>
          <w:sz w:val="17"/>
          <w:szCs w:val="17"/>
        </w:rPr>
        <w:t>大学出版社1984年版，第62页。</w:t>
      </w:r>
    </w:p>
    <w:p w14:paraId="460DDAFB">
      <w:pPr>
        <w:spacing w:before="68" w:line="220" w:lineRule="auto"/>
        <w:ind w:left="698"/>
        <w:rPr>
          <w:rFonts w:ascii="楷体" w:hAnsi="楷体" w:eastAsia="楷体" w:cs="楷体"/>
          <w:sz w:val="17"/>
          <w:szCs w:val="17"/>
        </w:rPr>
      </w:pPr>
      <w:r>
        <w:rPr>
          <w:rFonts w:ascii="楷体" w:hAnsi="楷体" w:eastAsia="楷体" w:cs="楷体"/>
          <w:spacing w:val="-15"/>
          <w:sz w:val="17"/>
          <w:szCs w:val="17"/>
        </w:rPr>
        <w:t>③</w:t>
      </w:r>
      <w:r>
        <w:rPr>
          <w:rFonts w:ascii="楷体" w:hAnsi="楷体" w:eastAsia="楷体" w:cs="楷体"/>
          <w:spacing w:val="11"/>
          <w:sz w:val="17"/>
          <w:szCs w:val="17"/>
        </w:rPr>
        <w:t xml:space="preserve"> </w:t>
      </w:r>
      <w:r>
        <w:rPr>
          <w:rFonts w:ascii="楷体" w:hAnsi="楷体" w:eastAsia="楷体" w:cs="楷体"/>
          <w:spacing w:val="-15"/>
          <w:sz w:val="17"/>
          <w:szCs w:val="17"/>
        </w:rPr>
        <w:t>姜义华编：《社会主义学说在中国的初期传播》,复旦大学出版社1984年版，第34</w:t>
      </w:r>
      <w:r>
        <w:rPr>
          <w:rFonts w:ascii="楷体" w:hAnsi="楷体" w:eastAsia="楷体" w:cs="楷体"/>
          <w:spacing w:val="-16"/>
          <w:sz w:val="17"/>
          <w:szCs w:val="17"/>
        </w:rPr>
        <w:t>2-343页。</w:t>
      </w:r>
    </w:p>
    <w:p w14:paraId="60917F49">
      <w:pPr>
        <w:spacing w:line="417" w:lineRule="auto"/>
        <w:rPr>
          <w:rFonts w:ascii="Arial"/>
          <w:sz w:val="21"/>
        </w:rPr>
      </w:pPr>
    </w:p>
    <w:p w14:paraId="77FF388F">
      <w:pPr>
        <w:spacing w:before="52" w:line="125" w:lineRule="exact"/>
        <w:ind w:left="698"/>
        <w:rPr>
          <w:rFonts w:ascii="Times New Roman" w:hAnsi="Times New Roman" w:eastAsia="Times New Roman" w:cs="Times New Roman"/>
          <w:sz w:val="18"/>
          <w:szCs w:val="18"/>
        </w:rPr>
      </w:pPr>
      <w:r>
        <w:rPr>
          <w:rFonts w:ascii="Times New Roman" w:hAnsi="Times New Roman" w:eastAsia="Times New Roman" w:cs="Times New Roman"/>
          <w:color w:val="762230"/>
          <w:spacing w:val="-1"/>
          <w:position w:val="-2"/>
          <w:sz w:val="18"/>
          <w:szCs w:val="18"/>
        </w:rPr>
        <w:t>288</w:t>
      </w:r>
    </w:p>
    <w:p w14:paraId="1830FD2A">
      <w:pPr>
        <w:spacing w:line="14" w:lineRule="auto"/>
        <w:rPr>
          <w:rFonts w:ascii="Arial"/>
          <w:sz w:val="2"/>
        </w:rPr>
      </w:pPr>
      <w:r>
        <w:rPr>
          <w:rFonts w:ascii="Arial" w:hAnsi="Arial" w:eastAsia="Arial" w:cs="Arial"/>
          <w:sz w:val="2"/>
          <w:szCs w:val="2"/>
        </w:rPr>
        <w:br w:type="column"/>
      </w:r>
    </w:p>
    <w:p w14:paraId="35984FCE">
      <w:pPr>
        <w:pStyle w:val="2"/>
        <w:spacing w:before="53" w:line="219" w:lineRule="auto"/>
        <w:ind w:left="4923"/>
        <w:outlineLvl w:val="6"/>
        <w:rPr>
          <w:sz w:val="27"/>
          <w:szCs w:val="27"/>
        </w:rPr>
      </w:pPr>
      <w:r>
        <w:rPr>
          <w:b/>
          <w:bCs/>
          <w:color w:val="52282F"/>
          <w:spacing w:val="-24"/>
          <w:w w:val="64"/>
          <w:sz w:val="27"/>
          <w:szCs w:val="27"/>
        </w:rPr>
        <w:t>第</w:t>
      </w:r>
      <w:r>
        <w:rPr>
          <w:b/>
          <w:bCs/>
          <w:spacing w:val="-24"/>
          <w:w w:val="64"/>
          <w:sz w:val="27"/>
          <w:szCs w:val="27"/>
        </w:rPr>
        <w:t>三节</w:t>
      </w:r>
      <w:r>
        <w:rPr>
          <w:spacing w:val="9"/>
          <w:sz w:val="27"/>
          <w:szCs w:val="27"/>
        </w:rPr>
        <w:t xml:space="preserve"> </w:t>
      </w:r>
      <w:r>
        <w:rPr>
          <w:b/>
          <w:bCs/>
          <w:color w:val="52282F"/>
          <w:spacing w:val="-24"/>
          <w:w w:val="64"/>
          <w:sz w:val="27"/>
          <w:szCs w:val="27"/>
        </w:rPr>
        <w:t>走向</w:t>
      </w:r>
      <w:r>
        <w:rPr>
          <w:b/>
          <w:bCs/>
          <w:spacing w:val="-24"/>
          <w:w w:val="64"/>
          <w:sz w:val="27"/>
          <w:szCs w:val="27"/>
        </w:rPr>
        <w:t>自</w:t>
      </w:r>
      <w:r>
        <w:rPr>
          <w:b/>
          <w:bCs/>
          <w:color w:val="52282F"/>
          <w:spacing w:val="-24"/>
          <w:w w:val="64"/>
          <w:sz w:val="27"/>
          <w:szCs w:val="27"/>
        </w:rPr>
        <w:t>觉</w:t>
      </w:r>
    </w:p>
    <w:p w14:paraId="2449D17B">
      <w:pPr>
        <w:spacing w:line="379" w:lineRule="auto"/>
        <w:rPr>
          <w:rFonts w:ascii="Arial"/>
          <w:sz w:val="21"/>
        </w:rPr>
      </w:pPr>
    </w:p>
    <w:p w14:paraId="00FFF27D">
      <w:pPr>
        <w:pStyle w:val="2"/>
        <w:spacing w:before="58" w:line="356" w:lineRule="auto"/>
        <w:ind w:right="1632"/>
        <w:rPr>
          <w:sz w:val="18"/>
          <w:szCs w:val="18"/>
        </w:rPr>
      </w:pPr>
      <w:r>
        <w:rPr>
          <w:spacing w:val="-1"/>
          <w:sz w:val="18"/>
          <w:szCs w:val="18"/>
        </w:rPr>
        <w:t>才使中国走出困境、实现国富民强。中华民族随着救</w:t>
      </w:r>
      <w:r>
        <w:rPr>
          <w:spacing w:val="-2"/>
          <w:sz w:val="18"/>
          <w:szCs w:val="18"/>
        </w:rPr>
        <w:t>亡运动和现代国家建设逐</w:t>
      </w:r>
      <w:r>
        <w:rPr>
          <w:sz w:val="18"/>
          <w:szCs w:val="18"/>
        </w:rPr>
        <w:t xml:space="preserve"> </w:t>
      </w:r>
      <w:r>
        <w:rPr>
          <w:spacing w:val="-15"/>
          <w:sz w:val="18"/>
          <w:szCs w:val="18"/>
        </w:rPr>
        <w:t>渐展开而不断觉醒。</w:t>
      </w:r>
    </w:p>
    <w:p w14:paraId="782C5E59">
      <w:pPr>
        <w:pStyle w:val="2"/>
        <w:spacing w:before="123" w:line="219" w:lineRule="auto"/>
        <w:ind w:left="319"/>
      </w:pPr>
      <w:r>
        <w:rPr>
          <w:spacing w:val="-12"/>
        </w:rPr>
        <w:t>一</w:t>
      </w:r>
      <w:r>
        <w:rPr>
          <w:b/>
          <w:bCs/>
          <w:color w:val="853C48"/>
          <w:spacing w:val="-12"/>
        </w:rPr>
        <w:t>、共抗西方列强</w:t>
      </w:r>
    </w:p>
    <w:p w14:paraId="3712CE76">
      <w:pPr>
        <w:pStyle w:val="2"/>
        <w:spacing w:before="115" w:line="351" w:lineRule="auto"/>
        <w:ind w:right="1692" w:firstLine="319"/>
        <w:rPr>
          <w:sz w:val="18"/>
          <w:szCs w:val="18"/>
        </w:rPr>
      </w:pPr>
      <w:r>
        <w:rPr>
          <w:spacing w:val="-27"/>
        </w:rPr>
        <w:t>帝国主义割裂了中国统一的疆域，践踏了中</w:t>
      </w:r>
      <w:r>
        <w:rPr>
          <w:spacing w:val="-28"/>
        </w:rPr>
        <w:t>华民族的尊严，加深了中国半殖</w:t>
      </w:r>
      <w:r>
        <w:t xml:space="preserve"> </w:t>
      </w:r>
      <w:r>
        <w:rPr>
          <w:spacing w:val="-9"/>
          <w:sz w:val="18"/>
          <w:szCs w:val="18"/>
        </w:rPr>
        <w:t>民地化的程度和民族危机，激起了中国各族人民的共同反抗。中国人的现代国家</w:t>
      </w:r>
      <w:r>
        <w:rPr>
          <w:spacing w:val="4"/>
          <w:sz w:val="18"/>
          <w:szCs w:val="18"/>
        </w:rPr>
        <w:t xml:space="preserve"> </w:t>
      </w:r>
      <w:r>
        <w:rPr>
          <w:spacing w:val="-2"/>
          <w:sz w:val="18"/>
          <w:szCs w:val="18"/>
        </w:rPr>
        <w:t>意识开始萌发，中华民族的整体凝聚力进一步加强。</w:t>
      </w:r>
    </w:p>
    <w:p w14:paraId="636CDDA7">
      <w:pPr>
        <w:pStyle w:val="2"/>
        <w:spacing w:before="3" w:line="361" w:lineRule="auto"/>
        <w:ind w:right="1740" w:firstLine="319"/>
        <w:rPr>
          <w:sz w:val="18"/>
          <w:szCs w:val="18"/>
        </w:rPr>
      </w:pPr>
      <w:r>
        <w:rPr>
          <w:spacing w:val="-23"/>
          <w:w w:val="97"/>
        </w:rPr>
        <w:t>鸦片战争期间，面对英、法等国侵略者的坚船利炮，汉、满、蒙古、藏、羌</w:t>
      </w:r>
      <w:r>
        <w:rPr>
          <w:spacing w:val="4"/>
        </w:rPr>
        <w:t xml:space="preserve"> </w:t>
      </w:r>
      <w:r>
        <w:rPr>
          <w:spacing w:val="-7"/>
          <w:sz w:val="18"/>
          <w:szCs w:val="18"/>
        </w:rPr>
        <w:t>葬等各族军民浴血奋战。两江总督裕谦(蒙古族)、京口副都统海龄(满族)等爱</w:t>
      </w:r>
      <w:r>
        <w:rPr>
          <w:spacing w:val="4"/>
          <w:sz w:val="18"/>
          <w:szCs w:val="18"/>
        </w:rPr>
        <w:t xml:space="preserve">  </w:t>
      </w:r>
      <w:r>
        <w:rPr>
          <w:spacing w:val="-10"/>
          <w:sz w:val="18"/>
          <w:szCs w:val="18"/>
        </w:rPr>
        <w:t>国将领率领军队与敌人展开殊死搏斗，以身殉国。为抵御英、法军队的</w:t>
      </w:r>
      <w:r>
        <w:rPr>
          <w:spacing w:val="-11"/>
          <w:sz w:val="18"/>
          <w:szCs w:val="18"/>
        </w:rPr>
        <w:t>入侵，各</w:t>
      </w:r>
      <w:r>
        <w:rPr>
          <w:sz w:val="18"/>
          <w:szCs w:val="18"/>
        </w:rPr>
        <w:t xml:space="preserve"> </w:t>
      </w:r>
      <w:r>
        <w:rPr>
          <w:spacing w:val="-12"/>
          <w:sz w:val="18"/>
          <w:szCs w:val="18"/>
        </w:rPr>
        <w:t>族人民踊跃捐献钱粮物资，支援前线抗敌。据不完全统计，仅察哈尔一地在</w:t>
      </w:r>
      <w:r>
        <w:rPr>
          <w:spacing w:val="-13"/>
          <w:sz w:val="18"/>
          <w:szCs w:val="18"/>
        </w:rPr>
        <w:t>第一</w:t>
      </w:r>
      <w:r>
        <w:rPr>
          <w:sz w:val="18"/>
          <w:szCs w:val="18"/>
        </w:rPr>
        <w:t xml:space="preserve">  </w:t>
      </w:r>
      <w:r>
        <w:rPr>
          <w:spacing w:val="-11"/>
          <w:sz w:val="18"/>
          <w:szCs w:val="18"/>
        </w:rPr>
        <w:t>次鸦片战争中就捐出马匹近四千之多。哲里木盟、昭乌达盟、卓索图盟等更是派</w:t>
      </w:r>
      <w:r>
        <w:rPr>
          <w:spacing w:val="10"/>
          <w:sz w:val="18"/>
          <w:szCs w:val="18"/>
        </w:rPr>
        <w:t xml:space="preserve"> </w:t>
      </w:r>
      <w:r>
        <w:rPr>
          <w:spacing w:val="-6"/>
          <w:sz w:val="18"/>
          <w:szCs w:val="18"/>
        </w:rPr>
        <w:t>遣蒙古骑兵前往天津附近驻扎。</w:t>
      </w:r>
    </w:p>
    <w:p w14:paraId="160181E7">
      <w:pPr>
        <w:pStyle w:val="2"/>
        <w:spacing w:before="9" w:line="353" w:lineRule="auto"/>
        <w:ind w:right="1719" w:firstLine="319"/>
        <w:jc w:val="both"/>
        <w:rPr>
          <w:sz w:val="18"/>
          <w:szCs w:val="18"/>
        </w:rPr>
      </w:pPr>
      <w:r>
        <w:rPr>
          <w:spacing w:val="-23"/>
          <w:w w:val="97"/>
        </w:rPr>
        <w:t>19世纪60年代后，中国的边疆危机日益严峻，边疆各族</w:t>
      </w:r>
      <w:r>
        <w:rPr>
          <w:spacing w:val="-24"/>
          <w:w w:val="97"/>
        </w:rPr>
        <w:t>人民自觉维护国家安</w:t>
      </w:r>
      <w:r>
        <w:t xml:space="preserve"> </w:t>
      </w:r>
      <w:r>
        <w:rPr>
          <w:spacing w:val="-13"/>
          <w:sz w:val="18"/>
          <w:szCs w:val="18"/>
        </w:rPr>
        <w:t>全和领土完整。台湾各族同胞并肩战斗，多次挫败美国、日</w:t>
      </w:r>
      <w:r>
        <w:rPr>
          <w:spacing w:val="-14"/>
          <w:sz w:val="18"/>
          <w:szCs w:val="18"/>
        </w:rPr>
        <w:t>本的侵略图谋。西藏</w:t>
      </w:r>
      <w:r>
        <w:rPr>
          <w:sz w:val="18"/>
          <w:szCs w:val="18"/>
        </w:rPr>
        <w:t xml:space="preserve">  </w:t>
      </w:r>
      <w:r>
        <w:rPr>
          <w:spacing w:val="-12"/>
          <w:sz w:val="18"/>
          <w:szCs w:val="18"/>
        </w:rPr>
        <w:t>各族军民依靠弓箭、大刀、火绳枪等武器誓死抵抗英军入侵，先后在1888年的隆</w:t>
      </w:r>
      <w:r>
        <w:rPr>
          <w:spacing w:val="1"/>
          <w:sz w:val="18"/>
          <w:szCs w:val="18"/>
        </w:rPr>
        <w:t xml:space="preserve">  </w:t>
      </w:r>
      <w:r>
        <w:rPr>
          <w:spacing w:val="-8"/>
          <w:sz w:val="18"/>
          <w:szCs w:val="18"/>
        </w:rPr>
        <w:t>吐山战役和1904年的江孜保卫战中重创英</w:t>
      </w:r>
      <w:r>
        <w:rPr>
          <w:spacing w:val="-9"/>
          <w:sz w:val="18"/>
          <w:szCs w:val="18"/>
        </w:rPr>
        <w:t>国侵略者。01865年，中亚浩罕汗国头</w:t>
      </w:r>
      <w:r>
        <w:rPr>
          <w:sz w:val="18"/>
          <w:szCs w:val="18"/>
        </w:rPr>
        <w:t xml:space="preserve">  </w:t>
      </w:r>
      <w:r>
        <w:rPr>
          <w:spacing w:val="-11"/>
          <w:sz w:val="18"/>
          <w:szCs w:val="18"/>
        </w:rPr>
        <w:t>目阿古柏入侵中国，在英、俄的支持下，占领新</w:t>
      </w:r>
      <w:r>
        <w:rPr>
          <w:spacing w:val="-12"/>
          <w:sz w:val="18"/>
          <w:szCs w:val="18"/>
        </w:rPr>
        <w:t>疆达13年之久。其间，沙俄更出</w:t>
      </w:r>
      <w:r>
        <w:rPr>
          <w:sz w:val="18"/>
          <w:szCs w:val="18"/>
        </w:rPr>
        <w:t xml:space="preserve">  </w:t>
      </w:r>
      <w:r>
        <w:rPr>
          <w:spacing w:val="-12"/>
          <w:sz w:val="18"/>
          <w:szCs w:val="18"/>
        </w:rPr>
        <w:t>兵侵占了伊犁。当时的清廷积贫积弱，收复新疆面临国库空虚、路途崎岖等种种</w:t>
      </w:r>
      <w:r>
        <w:rPr>
          <w:sz w:val="18"/>
          <w:szCs w:val="18"/>
        </w:rPr>
        <w:t xml:space="preserve">  </w:t>
      </w:r>
      <w:r>
        <w:rPr>
          <w:spacing w:val="-16"/>
          <w:sz w:val="18"/>
          <w:szCs w:val="18"/>
        </w:rPr>
        <w:t>困难。左宗棠力排众议，指出“我之疆索，尺寸不可让人”③,以垂暮之年的病体，</w:t>
      </w:r>
      <w:r>
        <w:rPr>
          <w:spacing w:val="10"/>
          <w:sz w:val="18"/>
          <w:szCs w:val="18"/>
        </w:rPr>
        <w:t xml:space="preserve"> </w:t>
      </w:r>
      <w:r>
        <w:rPr>
          <w:spacing w:val="-15"/>
          <w:sz w:val="18"/>
          <w:szCs w:val="18"/>
        </w:rPr>
        <w:t>亲率三路大军入疆平乱。维吾尔、哈萨克、回、蒙古、锡伯等各族同</w:t>
      </w:r>
      <w:r>
        <w:rPr>
          <w:spacing w:val="-16"/>
          <w:sz w:val="18"/>
          <w:szCs w:val="18"/>
        </w:rPr>
        <w:t>胞同仇敌忾，</w:t>
      </w:r>
    </w:p>
    <w:p w14:paraId="6972606B">
      <w:pPr>
        <w:spacing w:line="289" w:lineRule="auto"/>
        <w:rPr>
          <w:rFonts w:ascii="Arial"/>
          <w:sz w:val="21"/>
        </w:rPr>
      </w:pPr>
    </w:p>
    <w:p w14:paraId="5964563F">
      <w:pPr>
        <w:spacing w:line="289" w:lineRule="auto"/>
        <w:rPr>
          <w:rFonts w:ascii="Arial"/>
          <w:sz w:val="21"/>
        </w:rPr>
      </w:pPr>
    </w:p>
    <w:p w14:paraId="4F27D9CD">
      <w:pPr>
        <w:spacing w:line="290" w:lineRule="auto"/>
        <w:rPr>
          <w:rFonts w:ascii="Arial"/>
          <w:sz w:val="21"/>
        </w:rPr>
      </w:pPr>
    </w:p>
    <w:p w14:paraId="138287B0">
      <w:pPr>
        <w:spacing w:before="60" w:line="279" w:lineRule="auto"/>
        <w:ind w:right="1692"/>
        <w:rPr>
          <w:rFonts w:ascii="楷体" w:hAnsi="楷体" w:eastAsia="楷体" w:cs="楷体"/>
          <w:sz w:val="18"/>
          <w:szCs w:val="18"/>
        </w:rPr>
      </w:pPr>
      <w:r>
        <w:rPr>
          <w:rFonts w:ascii="楷体" w:hAnsi="楷体" w:eastAsia="楷体" w:cs="楷体"/>
          <w:spacing w:val="-13"/>
          <w:w w:val="90"/>
          <w:sz w:val="18"/>
          <w:szCs w:val="18"/>
        </w:rPr>
        <w:t>①</w:t>
      </w:r>
      <w:r>
        <w:rPr>
          <w:rFonts w:ascii="楷体" w:hAnsi="楷体" w:eastAsia="楷体" w:cs="楷体"/>
          <w:spacing w:val="7"/>
          <w:sz w:val="18"/>
          <w:szCs w:val="18"/>
        </w:rPr>
        <w:t xml:space="preserve"> </w:t>
      </w:r>
      <w:r>
        <w:rPr>
          <w:rFonts w:ascii="楷体" w:hAnsi="楷体" w:eastAsia="楷体" w:cs="楷体"/>
          <w:spacing w:val="-13"/>
          <w:w w:val="90"/>
          <w:sz w:val="18"/>
          <w:szCs w:val="18"/>
        </w:rPr>
        <w:t>江孜保卫战是近代西藏历史上著名的反侵略战役。清光绪二十九年(1903)冬，英帝</w:t>
      </w:r>
      <w:r>
        <w:rPr>
          <w:rFonts w:ascii="楷体" w:hAnsi="楷体" w:eastAsia="楷体" w:cs="楷体"/>
          <w:spacing w:val="-14"/>
          <w:w w:val="90"/>
          <w:sz w:val="18"/>
          <w:szCs w:val="18"/>
        </w:rPr>
        <w:t>国主义</w:t>
      </w:r>
      <w:r>
        <w:rPr>
          <w:rFonts w:ascii="楷体" w:hAnsi="楷体" w:eastAsia="楷体" w:cs="楷体"/>
          <w:sz w:val="18"/>
          <w:szCs w:val="18"/>
        </w:rPr>
        <w:t xml:space="preserve"> </w:t>
      </w:r>
      <w:r>
        <w:rPr>
          <w:rFonts w:ascii="楷体" w:hAnsi="楷体" w:eastAsia="楷体" w:cs="楷体"/>
          <w:spacing w:val="-15"/>
          <w:w w:val="89"/>
          <w:sz w:val="18"/>
          <w:szCs w:val="18"/>
        </w:rPr>
        <w:t>派荣赫鹏率领一支3000多人的侵略军，通过则列拉山口，直逼西藏腹地。十二月中旬，侵略</w:t>
      </w:r>
    </w:p>
    <w:p w14:paraId="507B47B4">
      <w:pPr>
        <w:spacing w:before="39" w:line="292" w:lineRule="auto"/>
        <w:ind w:right="1836"/>
        <w:rPr>
          <w:rFonts w:ascii="楷体" w:hAnsi="楷体" w:eastAsia="楷体" w:cs="楷体"/>
          <w:sz w:val="18"/>
          <w:szCs w:val="18"/>
        </w:rPr>
      </w:pPr>
      <w:r>
        <w:rPr>
          <w:rFonts w:ascii="楷体" w:hAnsi="楷体" w:eastAsia="楷体" w:cs="楷体"/>
          <w:spacing w:val="-19"/>
          <w:w w:val="95"/>
          <w:sz w:val="18"/>
          <w:szCs w:val="18"/>
        </w:rPr>
        <w:t>军占领亚东。光绪三十年(1904)一月，侵略军攻占堆纳，西藏僧俗民众全体动员，奔进疆</w:t>
      </w:r>
      <w:r>
        <w:rPr>
          <w:rFonts w:ascii="楷体" w:hAnsi="楷体" w:eastAsia="楷体" w:cs="楷体"/>
          <w:sz w:val="18"/>
          <w:szCs w:val="18"/>
        </w:rPr>
        <w:t xml:space="preserve"> </w:t>
      </w:r>
      <w:r>
        <w:rPr>
          <w:rFonts w:ascii="仿宋" w:hAnsi="仿宋" w:eastAsia="仿宋" w:cs="仿宋"/>
          <w:spacing w:val="-31"/>
          <w:sz w:val="18"/>
          <w:szCs w:val="18"/>
        </w:rPr>
        <w:t>场，杀敌保国。三月，英军采取背信弃义的卑鄙手段，在曲美新古屠杀了1000多名藏族士</w:t>
      </w:r>
      <w:r>
        <w:rPr>
          <w:rFonts w:ascii="仿宋" w:hAnsi="仿宋" w:eastAsia="仿宋" w:cs="仿宋"/>
          <w:spacing w:val="1"/>
          <w:sz w:val="18"/>
          <w:szCs w:val="18"/>
        </w:rPr>
        <w:t xml:space="preserve">  </w:t>
      </w:r>
      <w:r>
        <w:rPr>
          <w:rFonts w:ascii="仿宋" w:hAnsi="仿宋" w:eastAsia="仿宋" w:cs="仿宋"/>
          <w:spacing w:val="-29"/>
          <w:w w:val="97"/>
          <w:sz w:val="18"/>
          <w:szCs w:val="18"/>
        </w:rPr>
        <w:t>兵。四月，英军占领江孜城，沿途藏族僧俗群众自动组织起来，拦截敌人的军火、粮食，切</w:t>
      </w:r>
      <w:r>
        <w:rPr>
          <w:rFonts w:ascii="仿宋" w:hAnsi="仿宋" w:eastAsia="仿宋" w:cs="仿宋"/>
          <w:spacing w:val="19"/>
          <w:sz w:val="18"/>
          <w:szCs w:val="18"/>
        </w:rPr>
        <w:t xml:space="preserve"> </w:t>
      </w:r>
      <w:r>
        <w:rPr>
          <w:rFonts w:ascii="楷体" w:hAnsi="楷体" w:eastAsia="楷体" w:cs="楷体"/>
          <w:spacing w:val="-16"/>
          <w:w w:val="92"/>
          <w:sz w:val="18"/>
          <w:szCs w:val="18"/>
        </w:rPr>
        <w:t>断敌人的交通要道。五月，藏军从敌人手中夺回了宗山(宗政府所在</w:t>
      </w:r>
      <w:r>
        <w:rPr>
          <w:rFonts w:ascii="楷体" w:hAnsi="楷体" w:eastAsia="楷体" w:cs="楷体"/>
          <w:spacing w:val="-17"/>
          <w:w w:val="92"/>
          <w:sz w:val="18"/>
          <w:szCs w:val="18"/>
        </w:rPr>
        <w:t>地)白居寺、曲龙寺等</w:t>
      </w:r>
      <w:r>
        <w:rPr>
          <w:rFonts w:ascii="楷体" w:hAnsi="楷体" w:eastAsia="楷体" w:cs="楷体"/>
          <w:sz w:val="18"/>
          <w:szCs w:val="18"/>
        </w:rPr>
        <w:t xml:space="preserve"> </w:t>
      </w:r>
      <w:r>
        <w:rPr>
          <w:rFonts w:ascii="楷体" w:hAnsi="楷体" w:eastAsia="楷体" w:cs="楷体"/>
          <w:spacing w:val="-19"/>
          <w:w w:val="91"/>
          <w:sz w:val="18"/>
          <w:szCs w:val="18"/>
        </w:rPr>
        <w:t>重要据点。六月，大批英国援军赶到，开始疯狂反扑，藏军在宗山同敌人展开血战，打退了</w:t>
      </w:r>
      <w:r>
        <w:rPr>
          <w:rFonts w:ascii="楷体" w:hAnsi="楷体" w:eastAsia="楷体" w:cs="楷体"/>
          <w:spacing w:val="2"/>
          <w:sz w:val="18"/>
          <w:szCs w:val="18"/>
        </w:rPr>
        <w:t xml:space="preserve">  </w:t>
      </w:r>
      <w:r>
        <w:rPr>
          <w:rFonts w:ascii="楷体" w:hAnsi="楷体" w:eastAsia="楷体" w:cs="楷体"/>
          <w:spacing w:val="-14"/>
          <w:w w:val="89"/>
          <w:sz w:val="18"/>
          <w:szCs w:val="18"/>
        </w:rPr>
        <w:t>敌人一次又一次的进攻，最后弹尽粮绝，来不及突围者就跳崖自</w:t>
      </w:r>
      <w:r>
        <w:rPr>
          <w:rFonts w:ascii="楷体" w:hAnsi="楷体" w:eastAsia="楷体" w:cs="楷体"/>
          <w:spacing w:val="-15"/>
          <w:w w:val="89"/>
          <w:sz w:val="18"/>
          <w:szCs w:val="18"/>
        </w:rPr>
        <w:t>尽，壮烈牺牲。江孜保卫战</w:t>
      </w:r>
      <w:r>
        <w:rPr>
          <w:rFonts w:ascii="楷体" w:hAnsi="楷体" w:eastAsia="楷体" w:cs="楷体"/>
          <w:sz w:val="18"/>
          <w:szCs w:val="18"/>
        </w:rPr>
        <w:t xml:space="preserve"> </w:t>
      </w:r>
      <w:r>
        <w:rPr>
          <w:rFonts w:ascii="楷体" w:hAnsi="楷体" w:eastAsia="楷体" w:cs="楷体"/>
          <w:spacing w:val="-22"/>
          <w:w w:val="95"/>
          <w:sz w:val="18"/>
          <w:szCs w:val="18"/>
        </w:rPr>
        <w:t>虽以失败告终，但它沉重打击了英国侵略者，在中国近代史上写</w:t>
      </w:r>
      <w:r>
        <w:rPr>
          <w:rFonts w:ascii="楷体" w:hAnsi="楷体" w:eastAsia="楷体" w:cs="楷体"/>
          <w:spacing w:val="-23"/>
          <w:w w:val="95"/>
          <w:sz w:val="18"/>
          <w:szCs w:val="18"/>
        </w:rPr>
        <w:t>下了可歌可泣的一页。</w:t>
      </w:r>
    </w:p>
    <w:p w14:paraId="3D2AC624">
      <w:pPr>
        <w:spacing w:before="33" w:line="220" w:lineRule="auto"/>
        <w:rPr>
          <w:rFonts w:ascii="楷体" w:hAnsi="楷体" w:eastAsia="楷体" w:cs="楷体"/>
          <w:sz w:val="18"/>
          <w:szCs w:val="18"/>
        </w:rPr>
      </w:pPr>
      <w:r>
        <w:rPr>
          <w:rFonts w:ascii="楷体" w:hAnsi="楷体" w:eastAsia="楷体" w:cs="楷体"/>
          <w:spacing w:val="-14"/>
          <w:sz w:val="18"/>
          <w:szCs w:val="18"/>
        </w:rPr>
        <w:t>②</w:t>
      </w:r>
      <w:r>
        <w:rPr>
          <w:rFonts w:ascii="楷体" w:hAnsi="楷体" w:eastAsia="楷体" w:cs="楷体"/>
          <w:spacing w:val="27"/>
          <w:sz w:val="18"/>
          <w:szCs w:val="18"/>
        </w:rPr>
        <w:t xml:space="preserve"> </w:t>
      </w:r>
      <w:r>
        <w:rPr>
          <w:rFonts w:ascii="楷体" w:hAnsi="楷体" w:eastAsia="楷体" w:cs="楷体"/>
          <w:spacing w:val="-14"/>
          <w:sz w:val="18"/>
          <w:szCs w:val="18"/>
        </w:rPr>
        <w:t>左宗棠全集</w:t>
      </w:r>
      <w:r>
        <w:rPr>
          <w:rFonts w:ascii="楷体" w:hAnsi="楷体" w:eastAsia="楷体" w:cs="楷体"/>
          <w:spacing w:val="-26"/>
          <w:sz w:val="18"/>
          <w:szCs w:val="18"/>
        </w:rPr>
        <w:t xml:space="preserve"> </w:t>
      </w:r>
      <w:r>
        <w:rPr>
          <w:rFonts w:ascii="楷体" w:hAnsi="楷体" w:eastAsia="楷体" w:cs="楷体"/>
          <w:spacing w:val="-14"/>
          <w:sz w:val="18"/>
          <w:szCs w:val="18"/>
        </w:rPr>
        <w:t>·书信二》,岳麓书社2009年版，第336</w:t>
      </w:r>
      <w:r>
        <w:rPr>
          <w:rFonts w:ascii="楷体" w:hAnsi="楷体" w:eastAsia="楷体" w:cs="楷体"/>
          <w:spacing w:val="-15"/>
          <w:sz w:val="18"/>
          <w:szCs w:val="18"/>
        </w:rPr>
        <w:t>页。</w:t>
      </w:r>
    </w:p>
    <w:p w14:paraId="2CF16858">
      <w:pPr>
        <w:spacing w:line="220" w:lineRule="auto"/>
        <w:rPr>
          <w:rFonts w:ascii="楷体" w:hAnsi="楷体" w:eastAsia="楷体" w:cs="楷体"/>
          <w:sz w:val="18"/>
          <w:szCs w:val="18"/>
        </w:rPr>
        <w:sectPr>
          <w:type w:val="continuous"/>
          <w:pgSz w:w="22140" w:h="16620"/>
          <w:pgMar w:top="400" w:right="3321" w:bottom="2319" w:left="3321" w:header="0" w:footer="2139" w:gutter="0"/>
          <w:cols w:equalWidth="0" w:num="2">
            <w:col w:w="7690" w:space="100"/>
            <w:col w:w="7709"/>
          </w:cols>
        </w:sectPr>
      </w:pPr>
    </w:p>
    <w:p w14:paraId="10A5F8DD">
      <w:pPr>
        <w:spacing w:before="2"/>
      </w:pPr>
    </w:p>
    <w:p w14:paraId="03AE4DB0">
      <w:pPr>
        <w:spacing w:before="2"/>
      </w:pPr>
    </w:p>
    <w:p w14:paraId="41A31D47">
      <w:pPr>
        <w:spacing w:before="2"/>
      </w:pPr>
    </w:p>
    <w:p w14:paraId="1F2F8A1C">
      <w:pPr>
        <w:spacing w:before="2"/>
      </w:pPr>
    </w:p>
    <w:p w14:paraId="46C7DAC7">
      <w:pPr>
        <w:spacing w:before="2"/>
      </w:pPr>
    </w:p>
    <w:p w14:paraId="7B338FE0">
      <w:pPr>
        <w:spacing w:before="1"/>
      </w:pPr>
    </w:p>
    <w:p w14:paraId="7B995B85">
      <w:pPr>
        <w:spacing w:before="1"/>
      </w:pPr>
    </w:p>
    <w:p w14:paraId="1FDDE900">
      <w:pPr>
        <w:sectPr>
          <w:pgSz w:w="22140" w:h="16620"/>
          <w:pgMar w:top="400" w:right="3321" w:bottom="2319" w:left="3321" w:header="0" w:footer="2139" w:gutter="0"/>
          <w:cols w:equalWidth="0" w:num="1">
            <w:col w:w="15499"/>
          </w:cols>
        </w:sectPr>
      </w:pPr>
    </w:p>
    <w:p w14:paraId="18751784">
      <w:pPr>
        <w:spacing w:line="254" w:lineRule="auto"/>
        <w:rPr>
          <w:rFonts w:ascii="Arial"/>
          <w:sz w:val="21"/>
        </w:rPr>
      </w:pPr>
    </w:p>
    <w:p w14:paraId="5D77EE0D">
      <w:pPr>
        <w:pStyle w:val="2"/>
        <w:spacing w:before="58" w:line="219" w:lineRule="auto"/>
        <w:ind w:left="489"/>
        <w:rPr>
          <w:sz w:val="18"/>
          <w:szCs w:val="18"/>
        </w:rPr>
      </w:pPr>
      <w:r>
        <w:rPr>
          <w:rFonts w:ascii="Times New Roman" w:hAnsi="Times New Roman" w:eastAsia="Times New Roman" w:cs="Times New Roman"/>
          <w:spacing w:val="-10"/>
          <w:sz w:val="18"/>
          <w:szCs w:val="18"/>
        </w:rPr>
        <w:t xml:space="preserve">O   </w:t>
      </w:r>
      <w:r>
        <w:rPr>
          <w:spacing w:val="-10"/>
          <w:sz w:val="18"/>
          <w:szCs w:val="18"/>
        </w:rPr>
        <w:t>第十二讲民族危亡与中华民族意识觉醒(1840-1919)</w:t>
      </w:r>
    </w:p>
    <w:p w14:paraId="1CC79944">
      <w:pPr>
        <w:spacing w:line="373" w:lineRule="auto"/>
        <w:rPr>
          <w:rFonts w:ascii="Arial"/>
          <w:sz w:val="21"/>
        </w:rPr>
      </w:pPr>
    </w:p>
    <w:p w14:paraId="78E00609">
      <w:pPr>
        <w:pStyle w:val="2"/>
        <w:spacing w:before="58" w:line="337" w:lineRule="auto"/>
        <w:ind w:left="698" w:right="580"/>
        <w:rPr>
          <w:sz w:val="18"/>
          <w:szCs w:val="18"/>
        </w:rPr>
      </w:pPr>
      <w:r>
        <w:rPr>
          <w:spacing w:val="-2"/>
          <w:sz w:val="18"/>
          <w:szCs w:val="18"/>
        </w:rPr>
        <w:t>济、金融、教育等方式来控制非西方国家。①要想摆脱被“灭国”的命运，要想在</w:t>
      </w:r>
      <w:r>
        <w:rPr>
          <w:sz w:val="18"/>
          <w:szCs w:val="18"/>
        </w:rPr>
        <w:t xml:space="preserve"> </w:t>
      </w:r>
      <w:r>
        <w:rPr>
          <w:spacing w:val="3"/>
          <w:sz w:val="18"/>
          <w:szCs w:val="18"/>
        </w:rPr>
        <w:t>时代危机下实现新生，就需要有针对性地进行一系列政治架构与政治制度上的变</w:t>
      </w:r>
      <w:r>
        <w:rPr>
          <w:spacing w:val="1"/>
          <w:sz w:val="18"/>
          <w:szCs w:val="18"/>
        </w:rPr>
        <w:t xml:space="preserve"> </w:t>
      </w:r>
      <w:r>
        <w:rPr>
          <w:spacing w:val="-19"/>
        </w:rPr>
        <w:t>革。章太炎认为，近代中国的政治建设，首先应以凝聚、动员全国人民的力量来</w:t>
      </w:r>
      <w:r>
        <w:rPr>
          <w:spacing w:val="1"/>
        </w:rPr>
        <w:t xml:space="preserve"> </w:t>
      </w:r>
      <w:r>
        <w:rPr>
          <w:spacing w:val="1"/>
          <w:sz w:val="18"/>
          <w:szCs w:val="18"/>
        </w:rPr>
        <w:t>实现救亡图存为首要目标，建设现代国家需要超越过去基于家族的、地域的、族</w:t>
      </w:r>
      <w:r>
        <w:rPr>
          <w:sz w:val="18"/>
          <w:szCs w:val="18"/>
        </w:rPr>
        <w:t xml:space="preserve">  群的界限，使所有中国人具有共同的国家意识与民族意识，</w:t>
      </w:r>
      <w:r>
        <w:rPr>
          <w:spacing w:val="-1"/>
          <w:sz w:val="18"/>
          <w:szCs w:val="18"/>
        </w:rPr>
        <w:t>一起致力于摆脱中华</w:t>
      </w:r>
      <w:r>
        <w:rPr>
          <w:sz w:val="18"/>
          <w:szCs w:val="18"/>
        </w:rPr>
        <w:t xml:space="preserve">  </w:t>
      </w:r>
      <w:r>
        <w:rPr>
          <w:spacing w:val="-9"/>
          <w:sz w:val="18"/>
          <w:szCs w:val="18"/>
        </w:rPr>
        <w:t>民族近代以来面临的危机。</w:t>
      </w:r>
    </w:p>
    <w:p w14:paraId="7A767F71">
      <w:pPr>
        <w:pStyle w:val="2"/>
        <w:spacing w:before="20" w:line="335" w:lineRule="auto"/>
        <w:ind w:left="698" w:right="627" w:firstLine="429"/>
        <w:rPr>
          <w:sz w:val="18"/>
          <w:szCs w:val="18"/>
        </w:rPr>
      </w:pPr>
      <w:r>
        <w:rPr>
          <w:sz w:val="18"/>
          <w:szCs w:val="18"/>
        </w:rPr>
        <w:t>值得注意的是，此时社会主义学说开始进入中国。早在18</w:t>
      </w:r>
      <w:r>
        <w:rPr>
          <w:spacing w:val="-1"/>
          <w:sz w:val="18"/>
          <w:szCs w:val="18"/>
        </w:rPr>
        <w:t>73年，王韬在其编</w:t>
      </w:r>
      <w:r>
        <w:rPr>
          <w:sz w:val="18"/>
          <w:szCs w:val="18"/>
        </w:rPr>
        <w:t xml:space="preserve"> 撰的《普法战纪》中，就已简要叙述法国巴黎公社的武装斗</w:t>
      </w:r>
      <w:r>
        <w:rPr>
          <w:spacing w:val="-1"/>
          <w:sz w:val="18"/>
          <w:szCs w:val="18"/>
        </w:rPr>
        <w:t>争。来华传教士所办</w:t>
      </w:r>
      <w:r>
        <w:rPr>
          <w:sz w:val="18"/>
          <w:szCs w:val="18"/>
        </w:rPr>
        <w:t xml:space="preserve"> 报刊也刊载过关于社会主义与共产主义学说的介绍。邓实在1903</w:t>
      </w:r>
      <w:r>
        <w:rPr>
          <w:spacing w:val="-1"/>
          <w:sz w:val="18"/>
          <w:szCs w:val="18"/>
        </w:rPr>
        <w:t>年提出，“社会</w:t>
      </w:r>
      <w:r>
        <w:rPr>
          <w:sz w:val="18"/>
          <w:szCs w:val="18"/>
        </w:rPr>
        <w:t xml:space="preserve"> </w:t>
      </w:r>
      <w:r>
        <w:rPr>
          <w:spacing w:val="-4"/>
          <w:sz w:val="18"/>
          <w:szCs w:val="18"/>
        </w:rPr>
        <w:t>主义者，思想最高尚之主义”③。1905年5月，孙中山赴布鲁塞尔，与第二国</w:t>
      </w:r>
      <w:r>
        <w:rPr>
          <w:spacing w:val="-5"/>
          <w:sz w:val="18"/>
          <w:szCs w:val="18"/>
        </w:rPr>
        <w:t>际负</w:t>
      </w:r>
      <w:r>
        <w:rPr>
          <w:sz w:val="18"/>
          <w:szCs w:val="18"/>
        </w:rPr>
        <w:t xml:space="preserve">  </w:t>
      </w:r>
      <w:r>
        <w:rPr>
          <w:spacing w:val="-3"/>
          <w:sz w:val="18"/>
          <w:szCs w:val="18"/>
        </w:rPr>
        <w:t>责人进行了交流，表示革命成功之后的中国将实行工业化，但应避免出现类似于</w:t>
      </w:r>
      <w:r>
        <w:rPr>
          <w:spacing w:val="7"/>
          <w:sz w:val="18"/>
          <w:szCs w:val="18"/>
        </w:rPr>
        <w:t xml:space="preserve">  </w:t>
      </w:r>
      <w:r>
        <w:rPr>
          <w:spacing w:val="-7"/>
          <w:sz w:val="18"/>
          <w:szCs w:val="18"/>
        </w:rPr>
        <w:t>近代西方的剥削制度。③革命党人认为，清末革命除了要推翻清王朝统治，还</w:t>
      </w:r>
      <w:r>
        <w:rPr>
          <w:spacing w:val="-8"/>
          <w:sz w:val="18"/>
          <w:szCs w:val="18"/>
        </w:rPr>
        <w:t>应改</w:t>
      </w:r>
      <w:r>
        <w:rPr>
          <w:sz w:val="18"/>
          <w:szCs w:val="18"/>
        </w:rPr>
        <w:t xml:space="preserve">  </w:t>
      </w:r>
      <w:r>
        <w:rPr>
          <w:spacing w:val="-10"/>
          <w:sz w:val="18"/>
          <w:szCs w:val="18"/>
        </w:rPr>
        <w:t>造不合理的社会结构，社会革命应当与政治革命并行。</w:t>
      </w:r>
    </w:p>
    <w:p w14:paraId="1400CA19">
      <w:pPr>
        <w:pStyle w:val="2"/>
        <w:spacing w:before="87" w:line="334" w:lineRule="auto"/>
        <w:ind w:left="698" w:right="700" w:firstLine="429"/>
        <w:rPr>
          <w:sz w:val="18"/>
          <w:szCs w:val="18"/>
        </w:rPr>
      </w:pPr>
      <w:r>
        <w:rPr>
          <w:spacing w:val="-4"/>
          <w:sz w:val="18"/>
          <w:szCs w:val="18"/>
        </w:rPr>
        <w:t>大多数革命党人在思想渊源上、教育经历上深受中国传统文化的熏陶，面对</w:t>
      </w:r>
      <w:r>
        <w:rPr>
          <w:spacing w:val="18"/>
          <w:sz w:val="18"/>
          <w:szCs w:val="18"/>
        </w:rPr>
        <w:t xml:space="preserve"> </w:t>
      </w:r>
      <w:r>
        <w:rPr>
          <w:spacing w:val="-5"/>
          <w:sz w:val="18"/>
          <w:szCs w:val="18"/>
        </w:rPr>
        <w:t>近代资本主义生产方式下的经济剥削与贫富不均，他们很</w:t>
      </w:r>
      <w:r>
        <w:rPr>
          <w:spacing w:val="-6"/>
          <w:sz w:val="18"/>
          <w:szCs w:val="18"/>
        </w:rPr>
        <w:t>难在价值层面表示认同。</w:t>
      </w:r>
      <w:r>
        <w:rPr>
          <w:sz w:val="18"/>
          <w:szCs w:val="18"/>
        </w:rPr>
        <w:t xml:space="preserve"> </w:t>
      </w:r>
      <w:r>
        <w:rPr>
          <w:spacing w:val="-5"/>
          <w:sz w:val="18"/>
          <w:szCs w:val="18"/>
        </w:rPr>
        <w:t>儒家传统主张“责任伦理”,强调每一个人在一定的社会关系网络中，要对周围的</w:t>
      </w:r>
      <w:r>
        <w:rPr>
          <w:spacing w:val="1"/>
          <w:sz w:val="18"/>
          <w:szCs w:val="18"/>
        </w:rPr>
        <w:t xml:space="preserve">  </w:t>
      </w:r>
      <w:r>
        <w:rPr>
          <w:spacing w:val="-3"/>
          <w:sz w:val="18"/>
          <w:szCs w:val="18"/>
        </w:rPr>
        <w:t>人有一种休戚与共之感，尽到自己应尽的责任，使整个社会成为一个具有紧密联</w:t>
      </w:r>
      <w:r>
        <w:rPr>
          <w:spacing w:val="5"/>
          <w:sz w:val="18"/>
          <w:szCs w:val="18"/>
        </w:rPr>
        <w:t xml:space="preserve">  </w:t>
      </w:r>
      <w:r>
        <w:rPr>
          <w:spacing w:val="-2"/>
          <w:sz w:val="18"/>
          <w:szCs w:val="18"/>
        </w:rPr>
        <w:t>系的共同体，而非资本主义制度下的个人主义，单纯以利害关系相结合。凡此种</w:t>
      </w:r>
      <w:r>
        <w:rPr>
          <w:spacing w:val="2"/>
          <w:sz w:val="18"/>
          <w:szCs w:val="18"/>
        </w:rPr>
        <w:t xml:space="preserve"> </w:t>
      </w:r>
      <w:r>
        <w:rPr>
          <w:spacing w:val="-10"/>
          <w:sz w:val="18"/>
          <w:szCs w:val="18"/>
        </w:rPr>
        <w:t>种，都是清末社会主义在中国传播的深层文化基础。</w:t>
      </w:r>
    </w:p>
    <w:p w14:paraId="1C91F9C8">
      <w:pPr>
        <w:pStyle w:val="2"/>
        <w:spacing w:before="67" w:line="345" w:lineRule="auto"/>
        <w:ind w:left="698" w:right="660" w:firstLine="429"/>
        <w:rPr>
          <w:sz w:val="18"/>
          <w:szCs w:val="18"/>
        </w:rPr>
      </w:pPr>
      <w:r>
        <w:rPr>
          <w:spacing w:val="-1"/>
          <w:sz w:val="18"/>
          <w:szCs w:val="18"/>
        </w:rPr>
        <w:t>尽管清末革命党人开始思考社会主义在中国实践的可能</w:t>
      </w:r>
      <w:r>
        <w:rPr>
          <w:spacing w:val="-2"/>
          <w:sz w:val="18"/>
          <w:szCs w:val="18"/>
        </w:rPr>
        <w:t>性，可由于他们与中</w:t>
      </w:r>
      <w:r>
        <w:rPr>
          <w:sz w:val="18"/>
          <w:szCs w:val="18"/>
        </w:rPr>
        <w:t xml:space="preserve"> </w:t>
      </w:r>
      <w:r>
        <w:rPr>
          <w:spacing w:val="-10"/>
          <w:sz w:val="18"/>
          <w:szCs w:val="18"/>
        </w:rPr>
        <w:t>国绝大多数人民群众缺乏有机联系，其思考不免流于空想。</w:t>
      </w:r>
    </w:p>
    <w:p w14:paraId="01285142">
      <w:pPr>
        <w:spacing w:line="367" w:lineRule="auto"/>
        <w:rPr>
          <w:rFonts w:ascii="Arial"/>
          <w:sz w:val="21"/>
        </w:rPr>
      </w:pPr>
    </w:p>
    <w:p w14:paraId="16CA0FC5">
      <w:pPr>
        <w:pStyle w:val="2"/>
        <w:spacing w:before="88" w:line="219" w:lineRule="auto"/>
        <w:ind w:left="2802"/>
        <w:outlineLvl w:val="6"/>
        <w:rPr>
          <w:sz w:val="27"/>
          <w:szCs w:val="27"/>
        </w:rPr>
      </w:pPr>
      <w:r>
        <w:rPr>
          <w:b/>
          <w:bCs/>
          <w:color w:val="702028"/>
          <w:spacing w:val="-6"/>
          <w:sz w:val="27"/>
          <w:szCs w:val="27"/>
        </w:rPr>
        <w:t>第三节</w:t>
      </w:r>
      <w:r>
        <w:rPr>
          <w:color w:val="702028"/>
          <w:spacing w:val="125"/>
          <w:sz w:val="27"/>
          <w:szCs w:val="27"/>
        </w:rPr>
        <w:t xml:space="preserve"> </w:t>
      </w:r>
      <w:r>
        <w:rPr>
          <w:b/>
          <w:bCs/>
          <w:color w:val="702028"/>
          <w:spacing w:val="-6"/>
          <w:sz w:val="27"/>
          <w:szCs w:val="27"/>
        </w:rPr>
        <w:t>走向自觉</w:t>
      </w:r>
    </w:p>
    <w:p w14:paraId="003285E9">
      <w:pPr>
        <w:pStyle w:val="2"/>
        <w:spacing w:before="218" w:line="332" w:lineRule="auto"/>
        <w:ind w:left="698" w:right="672" w:firstLine="429"/>
        <w:rPr>
          <w:sz w:val="18"/>
          <w:szCs w:val="18"/>
        </w:rPr>
      </w:pPr>
      <w:r>
        <w:drawing>
          <wp:anchor distT="0" distB="0" distL="0" distR="0" simplePos="0" relativeHeight="251890688" behindDoc="0" locked="0" layoutInCell="1" allowOverlap="1">
            <wp:simplePos x="0" y="0"/>
            <wp:positionH relativeFrom="column">
              <wp:posOffset>545465</wp:posOffset>
            </wp:positionH>
            <wp:positionV relativeFrom="paragraph">
              <wp:posOffset>997585</wp:posOffset>
            </wp:positionV>
            <wp:extent cx="762000" cy="6350"/>
            <wp:effectExtent l="0" t="0" r="0" b="0"/>
            <wp:wrapNone/>
            <wp:docPr id="352" name="IM 8"/>
            <wp:cNvGraphicFramePr/>
            <a:graphic xmlns:a="http://schemas.openxmlformats.org/drawingml/2006/main">
              <a:graphicData uri="http://schemas.openxmlformats.org/drawingml/2006/picture">
                <pic:pic xmlns:pic="http://schemas.openxmlformats.org/drawingml/2006/picture">
                  <pic:nvPicPr>
                    <pic:cNvPr id="352" name="IM 8"/>
                    <pic:cNvPicPr/>
                  </pic:nvPicPr>
                  <pic:blipFill>
                    <a:blip r:embed="rId729"/>
                    <a:stretch>
                      <a:fillRect/>
                    </a:stretch>
                  </pic:blipFill>
                  <pic:spPr>
                    <a:xfrm>
                      <a:off x="0" y="0"/>
                      <a:ext cx="761992" cy="6350"/>
                    </a:xfrm>
                    <a:prstGeom prst="rect">
                      <a:avLst/>
                    </a:prstGeom>
                  </pic:spPr>
                </pic:pic>
              </a:graphicData>
            </a:graphic>
          </wp:anchor>
        </w:drawing>
      </w:r>
      <w:r>
        <w:rPr>
          <w:spacing w:val="-2"/>
          <w:sz w:val="18"/>
          <w:szCs w:val="18"/>
        </w:rPr>
        <w:t>近代以来，帝国主义与中华民族、封建主义与人民大众的矛盾，是中国社会</w:t>
      </w:r>
      <w:r>
        <w:rPr>
          <w:spacing w:val="12"/>
          <w:sz w:val="18"/>
          <w:szCs w:val="18"/>
        </w:rPr>
        <w:t xml:space="preserve"> </w:t>
      </w:r>
      <w:r>
        <w:rPr>
          <w:sz w:val="18"/>
          <w:szCs w:val="18"/>
        </w:rPr>
        <w:t>的主要矛盾。面对列强的步步进逼，清政府屡战屡败</w:t>
      </w:r>
      <w:r>
        <w:rPr>
          <w:spacing w:val="-1"/>
          <w:sz w:val="18"/>
          <w:szCs w:val="18"/>
        </w:rPr>
        <w:t>，中华民族跌入苦难深渊，</w:t>
      </w:r>
      <w:r>
        <w:rPr>
          <w:sz w:val="18"/>
          <w:szCs w:val="18"/>
        </w:rPr>
        <w:t xml:space="preserve"> 但也从此开始了追求国家独立与民族解放的不懈抗争。在列强环</w:t>
      </w:r>
      <w:r>
        <w:rPr>
          <w:spacing w:val="-1"/>
          <w:sz w:val="18"/>
          <w:szCs w:val="18"/>
        </w:rPr>
        <w:t>伺的局面下，各</w:t>
      </w:r>
      <w:r>
        <w:rPr>
          <w:sz w:val="18"/>
          <w:szCs w:val="18"/>
        </w:rPr>
        <w:t xml:space="preserve"> </w:t>
      </w:r>
      <w:r>
        <w:rPr>
          <w:spacing w:val="-5"/>
          <w:sz w:val="18"/>
          <w:szCs w:val="18"/>
        </w:rPr>
        <w:t>民族同胞越来越自觉意识到，只有团结起来共御外侮，改造国内政治</w:t>
      </w:r>
      <w:r>
        <w:rPr>
          <w:spacing w:val="-6"/>
          <w:sz w:val="18"/>
          <w:szCs w:val="18"/>
        </w:rPr>
        <w:t>与社会结构，</w:t>
      </w:r>
    </w:p>
    <w:p w14:paraId="413DCC27">
      <w:pPr>
        <w:spacing w:before="180" w:line="220" w:lineRule="auto"/>
        <w:ind w:left="698"/>
        <w:rPr>
          <w:rFonts w:ascii="楷体" w:hAnsi="楷体" w:eastAsia="楷体" w:cs="楷体"/>
          <w:sz w:val="18"/>
          <w:szCs w:val="18"/>
        </w:rPr>
      </w:pPr>
      <w:r>
        <w:rPr>
          <w:rFonts w:ascii="楷体" w:hAnsi="楷体" w:eastAsia="楷体" w:cs="楷体"/>
          <w:spacing w:val="-17"/>
          <w:w w:val="93"/>
          <w:sz w:val="18"/>
          <w:szCs w:val="18"/>
        </w:rPr>
        <w:t>①</w:t>
      </w:r>
      <w:r>
        <w:rPr>
          <w:rFonts w:ascii="楷体" w:hAnsi="楷体" w:eastAsia="楷体" w:cs="楷体"/>
          <w:spacing w:val="-23"/>
          <w:sz w:val="18"/>
          <w:szCs w:val="18"/>
        </w:rPr>
        <w:t xml:space="preserve"> </w:t>
      </w:r>
      <w:r>
        <w:rPr>
          <w:rFonts w:ascii="楷体" w:hAnsi="楷体" w:eastAsia="楷体" w:cs="楷体"/>
          <w:spacing w:val="-17"/>
          <w:w w:val="93"/>
          <w:sz w:val="18"/>
          <w:szCs w:val="18"/>
        </w:rPr>
        <w:t>梁启超：《饮冰室合集》文集之六，中华书局2015年版，第32</w:t>
      </w:r>
      <w:r>
        <w:rPr>
          <w:rFonts w:ascii="楷体" w:hAnsi="楷体" w:eastAsia="楷体" w:cs="楷体"/>
          <w:spacing w:val="-18"/>
          <w:w w:val="93"/>
          <w:sz w:val="18"/>
          <w:szCs w:val="18"/>
        </w:rPr>
        <w:t>-47页。</w:t>
      </w:r>
    </w:p>
    <w:p w14:paraId="0C40DC79">
      <w:pPr>
        <w:spacing w:before="85" w:line="220" w:lineRule="auto"/>
        <w:ind w:left="695"/>
        <w:rPr>
          <w:rFonts w:ascii="楷体" w:hAnsi="楷体" w:eastAsia="楷体" w:cs="楷体"/>
          <w:sz w:val="17"/>
          <w:szCs w:val="17"/>
        </w:rPr>
      </w:pPr>
      <w:r>
        <w:rPr>
          <w:rFonts w:ascii="楷体" w:hAnsi="楷体" w:eastAsia="楷体" w:cs="楷体"/>
          <w:i/>
          <w:iCs/>
          <w:spacing w:val="-11"/>
          <w:sz w:val="17"/>
          <w:szCs w:val="17"/>
        </w:rPr>
        <w:t>②</w:t>
      </w:r>
      <w:r>
        <w:rPr>
          <w:rFonts w:ascii="楷体" w:hAnsi="楷体" w:eastAsia="楷体" w:cs="楷体"/>
          <w:spacing w:val="-35"/>
          <w:sz w:val="17"/>
          <w:szCs w:val="17"/>
        </w:rPr>
        <w:t xml:space="preserve"> </w:t>
      </w:r>
      <w:r>
        <w:rPr>
          <w:rFonts w:ascii="楷体" w:hAnsi="楷体" w:eastAsia="楷体" w:cs="楷体"/>
          <w:i/>
          <w:iCs/>
          <w:spacing w:val="-11"/>
          <w:sz w:val="17"/>
          <w:szCs w:val="17"/>
        </w:rPr>
        <w:t>义华编：《社会主义学说在中国的初期传播》,复旦</w:t>
      </w:r>
      <w:r>
        <w:rPr>
          <w:rFonts w:ascii="楷体" w:hAnsi="楷体" w:eastAsia="楷体" w:cs="楷体"/>
          <w:i/>
          <w:iCs/>
          <w:spacing w:val="-12"/>
          <w:sz w:val="17"/>
          <w:szCs w:val="17"/>
        </w:rPr>
        <w:t>大学出版社1984年版，第62页。</w:t>
      </w:r>
    </w:p>
    <w:p w14:paraId="2FE44B68">
      <w:pPr>
        <w:spacing w:before="68" w:line="220" w:lineRule="auto"/>
        <w:ind w:left="698"/>
        <w:rPr>
          <w:rFonts w:ascii="楷体" w:hAnsi="楷体" w:eastAsia="楷体" w:cs="楷体"/>
          <w:sz w:val="17"/>
          <w:szCs w:val="17"/>
        </w:rPr>
      </w:pPr>
      <w:r>
        <w:rPr>
          <w:rFonts w:ascii="楷体" w:hAnsi="楷体" w:eastAsia="楷体" w:cs="楷体"/>
          <w:spacing w:val="-15"/>
          <w:sz w:val="17"/>
          <w:szCs w:val="17"/>
        </w:rPr>
        <w:t>③</w:t>
      </w:r>
      <w:r>
        <w:rPr>
          <w:rFonts w:ascii="楷体" w:hAnsi="楷体" w:eastAsia="楷体" w:cs="楷体"/>
          <w:spacing w:val="11"/>
          <w:sz w:val="17"/>
          <w:szCs w:val="17"/>
        </w:rPr>
        <w:t xml:space="preserve"> </w:t>
      </w:r>
      <w:r>
        <w:rPr>
          <w:rFonts w:ascii="楷体" w:hAnsi="楷体" w:eastAsia="楷体" w:cs="楷体"/>
          <w:spacing w:val="-15"/>
          <w:sz w:val="17"/>
          <w:szCs w:val="17"/>
        </w:rPr>
        <w:t>姜义华编：《社会主义学说在中国的初期传播》,复旦大学出版社1984年版，第34</w:t>
      </w:r>
      <w:r>
        <w:rPr>
          <w:rFonts w:ascii="楷体" w:hAnsi="楷体" w:eastAsia="楷体" w:cs="楷体"/>
          <w:spacing w:val="-16"/>
          <w:sz w:val="17"/>
          <w:szCs w:val="17"/>
        </w:rPr>
        <w:t>2-343页。</w:t>
      </w:r>
    </w:p>
    <w:p w14:paraId="0D076A60">
      <w:pPr>
        <w:spacing w:line="417" w:lineRule="auto"/>
        <w:rPr>
          <w:rFonts w:ascii="Arial"/>
          <w:sz w:val="21"/>
        </w:rPr>
      </w:pPr>
    </w:p>
    <w:p w14:paraId="42B9EDDC">
      <w:pPr>
        <w:spacing w:before="52" w:line="125" w:lineRule="exact"/>
        <w:ind w:left="698"/>
        <w:rPr>
          <w:rFonts w:ascii="Times New Roman" w:hAnsi="Times New Roman" w:eastAsia="Times New Roman" w:cs="Times New Roman"/>
          <w:sz w:val="18"/>
          <w:szCs w:val="18"/>
        </w:rPr>
      </w:pPr>
      <w:r>
        <w:rPr>
          <w:rFonts w:ascii="Times New Roman" w:hAnsi="Times New Roman" w:eastAsia="Times New Roman" w:cs="Times New Roman"/>
          <w:color w:val="762230"/>
          <w:spacing w:val="-1"/>
          <w:position w:val="-2"/>
          <w:sz w:val="18"/>
          <w:szCs w:val="18"/>
        </w:rPr>
        <w:t>288</w:t>
      </w:r>
    </w:p>
    <w:p w14:paraId="6446C4EC">
      <w:pPr>
        <w:spacing w:line="14" w:lineRule="auto"/>
        <w:rPr>
          <w:rFonts w:ascii="Arial"/>
          <w:sz w:val="2"/>
        </w:rPr>
      </w:pPr>
      <w:r>
        <w:rPr>
          <w:rFonts w:ascii="Arial" w:hAnsi="Arial" w:eastAsia="Arial" w:cs="Arial"/>
          <w:sz w:val="2"/>
          <w:szCs w:val="2"/>
        </w:rPr>
        <w:br w:type="column"/>
      </w:r>
    </w:p>
    <w:p w14:paraId="5478732F">
      <w:pPr>
        <w:pStyle w:val="2"/>
        <w:spacing w:before="53" w:line="219" w:lineRule="auto"/>
        <w:ind w:left="4923"/>
        <w:outlineLvl w:val="6"/>
        <w:rPr>
          <w:sz w:val="27"/>
          <w:szCs w:val="27"/>
        </w:rPr>
      </w:pPr>
      <w:r>
        <w:rPr>
          <w:b/>
          <w:bCs/>
          <w:color w:val="52282F"/>
          <w:spacing w:val="-24"/>
          <w:w w:val="64"/>
          <w:sz w:val="27"/>
          <w:szCs w:val="27"/>
        </w:rPr>
        <w:t>第</w:t>
      </w:r>
      <w:r>
        <w:rPr>
          <w:b/>
          <w:bCs/>
          <w:spacing w:val="-24"/>
          <w:w w:val="64"/>
          <w:sz w:val="27"/>
          <w:szCs w:val="27"/>
        </w:rPr>
        <w:t>三节</w:t>
      </w:r>
      <w:r>
        <w:rPr>
          <w:spacing w:val="9"/>
          <w:sz w:val="27"/>
          <w:szCs w:val="27"/>
        </w:rPr>
        <w:t xml:space="preserve"> </w:t>
      </w:r>
      <w:r>
        <w:rPr>
          <w:b/>
          <w:bCs/>
          <w:color w:val="52282F"/>
          <w:spacing w:val="-24"/>
          <w:w w:val="64"/>
          <w:sz w:val="27"/>
          <w:szCs w:val="27"/>
        </w:rPr>
        <w:t>走向</w:t>
      </w:r>
      <w:r>
        <w:rPr>
          <w:b/>
          <w:bCs/>
          <w:spacing w:val="-24"/>
          <w:w w:val="64"/>
          <w:sz w:val="27"/>
          <w:szCs w:val="27"/>
        </w:rPr>
        <w:t>自</w:t>
      </w:r>
      <w:r>
        <w:rPr>
          <w:b/>
          <w:bCs/>
          <w:color w:val="52282F"/>
          <w:spacing w:val="-24"/>
          <w:w w:val="64"/>
          <w:sz w:val="27"/>
          <w:szCs w:val="27"/>
        </w:rPr>
        <w:t>觉</w:t>
      </w:r>
    </w:p>
    <w:p w14:paraId="1A25DA90">
      <w:pPr>
        <w:spacing w:line="379" w:lineRule="auto"/>
        <w:rPr>
          <w:rFonts w:ascii="Arial"/>
          <w:sz w:val="21"/>
        </w:rPr>
      </w:pPr>
    </w:p>
    <w:p w14:paraId="7FD9331E">
      <w:pPr>
        <w:pStyle w:val="2"/>
        <w:spacing w:before="58" w:line="356" w:lineRule="auto"/>
        <w:ind w:right="1632"/>
        <w:rPr>
          <w:sz w:val="18"/>
          <w:szCs w:val="18"/>
        </w:rPr>
      </w:pPr>
      <w:r>
        <w:rPr>
          <w:spacing w:val="-1"/>
          <w:sz w:val="18"/>
          <w:szCs w:val="18"/>
        </w:rPr>
        <w:t>才使中国走出困境、实现国富民强。中华民族随着救</w:t>
      </w:r>
      <w:r>
        <w:rPr>
          <w:spacing w:val="-2"/>
          <w:sz w:val="18"/>
          <w:szCs w:val="18"/>
        </w:rPr>
        <w:t>亡运动和现代国家建设逐</w:t>
      </w:r>
      <w:r>
        <w:rPr>
          <w:sz w:val="18"/>
          <w:szCs w:val="18"/>
        </w:rPr>
        <w:t xml:space="preserve"> </w:t>
      </w:r>
      <w:r>
        <w:rPr>
          <w:spacing w:val="-15"/>
          <w:sz w:val="18"/>
          <w:szCs w:val="18"/>
        </w:rPr>
        <w:t>渐展开而不断觉醒。</w:t>
      </w:r>
    </w:p>
    <w:p w14:paraId="03AA1F81">
      <w:pPr>
        <w:pStyle w:val="2"/>
        <w:spacing w:before="123" w:line="219" w:lineRule="auto"/>
        <w:ind w:left="319"/>
      </w:pPr>
      <w:r>
        <w:rPr>
          <w:spacing w:val="-12"/>
        </w:rPr>
        <w:t>一</w:t>
      </w:r>
      <w:r>
        <w:rPr>
          <w:b/>
          <w:bCs/>
          <w:color w:val="853C48"/>
          <w:spacing w:val="-12"/>
        </w:rPr>
        <w:t>、共抗西方列强</w:t>
      </w:r>
    </w:p>
    <w:p w14:paraId="5F944559">
      <w:pPr>
        <w:pStyle w:val="2"/>
        <w:spacing w:before="115" w:line="351" w:lineRule="auto"/>
        <w:ind w:right="1692" w:firstLine="319"/>
        <w:rPr>
          <w:sz w:val="18"/>
          <w:szCs w:val="18"/>
        </w:rPr>
      </w:pPr>
      <w:r>
        <w:rPr>
          <w:spacing w:val="-27"/>
        </w:rPr>
        <w:t>帝国主义割裂了中国统一的疆域，践踏了中</w:t>
      </w:r>
      <w:r>
        <w:rPr>
          <w:spacing w:val="-28"/>
        </w:rPr>
        <w:t>华民族的尊严，加深了中国半殖</w:t>
      </w:r>
      <w:r>
        <w:t xml:space="preserve"> </w:t>
      </w:r>
      <w:r>
        <w:rPr>
          <w:spacing w:val="-9"/>
          <w:sz w:val="18"/>
          <w:szCs w:val="18"/>
        </w:rPr>
        <w:t>民地化的程度和民族危机，激起了中国各族人民的共同反抗。中国人的现代国家</w:t>
      </w:r>
      <w:r>
        <w:rPr>
          <w:spacing w:val="4"/>
          <w:sz w:val="18"/>
          <w:szCs w:val="18"/>
        </w:rPr>
        <w:t xml:space="preserve"> </w:t>
      </w:r>
      <w:r>
        <w:rPr>
          <w:spacing w:val="-2"/>
          <w:sz w:val="18"/>
          <w:szCs w:val="18"/>
        </w:rPr>
        <w:t>意识开始萌发，中华民族的整体凝聚力进一步加强。</w:t>
      </w:r>
    </w:p>
    <w:p w14:paraId="02FF1515">
      <w:pPr>
        <w:pStyle w:val="2"/>
        <w:spacing w:before="3" w:line="361" w:lineRule="auto"/>
        <w:ind w:right="1740" w:firstLine="319"/>
        <w:rPr>
          <w:sz w:val="18"/>
          <w:szCs w:val="18"/>
        </w:rPr>
      </w:pPr>
      <w:r>
        <w:rPr>
          <w:spacing w:val="-23"/>
          <w:w w:val="97"/>
        </w:rPr>
        <w:t>鸦片战争期间，面对英、法等国侵略者的坚船利炮，汉、满、蒙古、藏、羌</w:t>
      </w:r>
      <w:r>
        <w:rPr>
          <w:spacing w:val="4"/>
        </w:rPr>
        <w:t xml:space="preserve"> </w:t>
      </w:r>
      <w:r>
        <w:rPr>
          <w:spacing w:val="-7"/>
          <w:sz w:val="18"/>
          <w:szCs w:val="18"/>
        </w:rPr>
        <w:t>葬等各族军民浴血奋战。两江总督裕谦(蒙古族)、京口副都统海龄(满族)等爱</w:t>
      </w:r>
      <w:r>
        <w:rPr>
          <w:spacing w:val="4"/>
          <w:sz w:val="18"/>
          <w:szCs w:val="18"/>
        </w:rPr>
        <w:t xml:space="preserve">  </w:t>
      </w:r>
      <w:r>
        <w:rPr>
          <w:spacing w:val="-10"/>
          <w:sz w:val="18"/>
          <w:szCs w:val="18"/>
        </w:rPr>
        <w:t>国将领率领军队与敌人展开殊死搏斗，以身殉国。为抵御英、法军队的</w:t>
      </w:r>
      <w:r>
        <w:rPr>
          <w:spacing w:val="-11"/>
          <w:sz w:val="18"/>
          <w:szCs w:val="18"/>
        </w:rPr>
        <w:t>入侵，各</w:t>
      </w:r>
      <w:r>
        <w:rPr>
          <w:sz w:val="18"/>
          <w:szCs w:val="18"/>
        </w:rPr>
        <w:t xml:space="preserve"> </w:t>
      </w:r>
      <w:r>
        <w:rPr>
          <w:spacing w:val="-12"/>
          <w:sz w:val="18"/>
          <w:szCs w:val="18"/>
        </w:rPr>
        <w:t>族人民踊跃捐献钱粮物资，支援前线抗敌。据不完全统计，仅察哈尔一地在</w:t>
      </w:r>
      <w:r>
        <w:rPr>
          <w:spacing w:val="-13"/>
          <w:sz w:val="18"/>
          <w:szCs w:val="18"/>
        </w:rPr>
        <w:t>第一</w:t>
      </w:r>
      <w:r>
        <w:rPr>
          <w:sz w:val="18"/>
          <w:szCs w:val="18"/>
        </w:rPr>
        <w:t xml:space="preserve">  </w:t>
      </w:r>
      <w:r>
        <w:rPr>
          <w:spacing w:val="-11"/>
          <w:sz w:val="18"/>
          <w:szCs w:val="18"/>
        </w:rPr>
        <w:t>次鸦片战争中就捐出马匹近四千之多。哲里木盟、昭乌达盟、卓索图盟等更是派</w:t>
      </w:r>
      <w:r>
        <w:rPr>
          <w:spacing w:val="10"/>
          <w:sz w:val="18"/>
          <w:szCs w:val="18"/>
        </w:rPr>
        <w:t xml:space="preserve"> </w:t>
      </w:r>
      <w:r>
        <w:rPr>
          <w:spacing w:val="-6"/>
          <w:sz w:val="18"/>
          <w:szCs w:val="18"/>
        </w:rPr>
        <w:t>遣蒙古骑兵前往天津附近驻扎。</w:t>
      </w:r>
    </w:p>
    <w:p w14:paraId="2992F89B">
      <w:pPr>
        <w:pStyle w:val="2"/>
        <w:spacing w:before="9" w:line="353" w:lineRule="auto"/>
        <w:ind w:right="1719" w:firstLine="319"/>
        <w:jc w:val="both"/>
        <w:rPr>
          <w:sz w:val="18"/>
          <w:szCs w:val="18"/>
        </w:rPr>
      </w:pPr>
      <w:r>
        <w:rPr>
          <w:spacing w:val="-23"/>
          <w:w w:val="97"/>
        </w:rPr>
        <w:t>19世纪60年代后，中国的边疆危机日益严峻，边疆各族</w:t>
      </w:r>
      <w:r>
        <w:rPr>
          <w:spacing w:val="-24"/>
          <w:w w:val="97"/>
        </w:rPr>
        <w:t>人民自觉维护国家安</w:t>
      </w:r>
      <w:r>
        <w:t xml:space="preserve"> </w:t>
      </w:r>
      <w:r>
        <w:rPr>
          <w:spacing w:val="-13"/>
          <w:sz w:val="18"/>
          <w:szCs w:val="18"/>
        </w:rPr>
        <w:t>全和领土完整。台湾各族同胞并肩战斗，多次挫败美国、日</w:t>
      </w:r>
      <w:r>
        <w:rPr>
          <w:spacing w:val="-14"/>
          <w:sz w:val="18"/>
          <w:szCs w:val="18"/>
        </w:rPr>
        <w:t>本的侵略图谋。西藏</w:t>
      </w:r>
      <w:r>
        <w:rPr>
          <w:sz w:val="18"/>
          <w:szCs w:val="18"/>
        </w:rPr>
        <w:t xml:space="preserve">  </w:t>
      </w:r>
      <w:r>
        <w:rPr>
          <w:spacing w:val="-12"/>
          <w:sz w:val="18"/>
          <w:szCs w:val="18"/>
        </w:rPr>
        <w:t>各族军民依靠弓箭、大刀、火绳枪等武器誓死抵抗英军入侵，先后在1888年的隆</w:t>
      </w:r>
      <w:r>
        <w:rPr>
          <w:spacing w:val="1"/>
          <w:sz w:val="18"/>
          <w:szCs w:val="18"/>
        </w:rPr>
        <w:t xml:space="preserve">  </w:t>
      </w:r>
      <w:r>
        <w:rPr>
          <w:spacing w:val="-8"/>
          <w:sz w:val="18"/>
          <w:szCs w:val="18"/>
        </w:rPr>
        <w:t>吐山战役和1904年的江孜保卫战中重创英</w:t>
      </w:r>
      <w:r>
        <w:rPr>
          <w:spacing w:val="-9"/>
          <w:sz w:val="18"/>
          <w:szCs w:val="18"/>
        </w:rPr>
        <w:t>国侵略者。01865年，中亚浩罕汗国头</w:t>
      </w:r>
      <w:r>
        <w:rPr>
          <w:sz w:val="18"/>
          <w:szCs w:val="18"/>
        </w:rPr>
        <w:t xml:space="preserve">  </w:t>
      </w:r>
      <w:r>
        <w:rPr>
          <w:spacing w:val="-11"/>
          <w:sz w:val="18"/>
          <w:szCs w:val="18"/>
        </w:rPr>
        <w:t>目阿古柏入侵中国，在英、俄的支持下，占领新</w:t>
      </w:r>
      <w:r>
        <w:rPr>
          <w:spacing w:val="-12"/>
          <w:sz w:val="18"/>
          <w:szCs w:val="18"/>
        </w:rPr>
        <w:t>疆达13年之久。其间，沙俄更出</w:t>
      </w:r>
      <w:r>
        <w:rPr>
          <w:sz w:val="18"/>
          <w:szCs w:val="18"/>
        </w:rPr>
        <w:t xml:space="preserve">  </w:t>
      </w:r>
      <w:r>
        <w:rPr>
          <w:spacing w:val="-12"/>
          <w:sz w:val="18"/>
          <w:szCs w:val="18"/>
        </w:rPr>
        <w:t>兵侵占了伊犁。当时的清廷积贫积弱，收复新疆面临国库空虚、路途崎岖等种种</w:t>
      </w:r>
      <w:r>
        <w:rPr>
          <w:sz w:val="18"/>
          <w:szCs w:val="18"/>
        </w:rPr>
        <w:t xml:space="preserve">  </w:t>
      </w:r>
      <w:r>
        <w:rPr>
          <w:spacing w:val="-16"/>
          <w:sz w:val="18"/>
          <w:szCs w:val="18"/>
        </w:rPr>
        <w:t>困难。左宗棠力排众议，指出“我之疆索，尺寸不可让人”③,以垂暮之年的病体，</w:t>
      </w:r>
      <w:r>
        <w:rPr>
          <w:spacing w:val="10"/>
          <w:sz w:val="18"/>
          <w:szCs w:val="18"/>
        </w:rPr>
        <w:t xml:space="preserve"> </w:t>
      </w:r>
      <w:r>
        <w:rPr>
          <w:spacing w:val="-15"/>
          <w:sz w:val="18"/>
          <w:szCs w:val="18"/>
        </w:rPr>
        <w:t>亲率三路大军入疆平乱。维吾尔、哈萨克、回、蒙古、锡伯等各族同</w:t>
      </w:r>
      <w:r>
        <w:rPr>
          <w:spacing w:val="-16"/>
          <w:sz w:val="18"/>
          <w:szCs w:val="18"/>
        </w:rPr>
        <w:t>胞同仇敌忾，</w:t>
      </w:r>
    </w:p>
    <w:p w14:paraId="0C3125AA">
      <w:pPr>
        <w:spacing w:line="289" w:lineRule="auto"/>
        <w:rPr>
          <w:rFonts w:ascii="Arial"/>
          <w:sz w:val="21"/>
        </w:rPr>
      </w:pPr>
    </w:p>
    <w:p w14:paraId="6D02521C">
      <w:pPr>
        <w:spacing w:line="289" w:lineRule="auto"/>
        <w:rPr>
          <w:rFonts w:ascii="Arial"/>
          <w:sz w:val="21"/>
        </w:rPr>
      </w:pPr>
    </w:p>
    <w:p w14:paraId="2E2A0A51">
      <w:pPr>
        <w:spacing w:line="290" w:lineRule="auto"/>
        <w:rPr>
          <w:rFonts w:ascii="Arial"/>
          <w:sz w:val="21"/>
        </w:rPr>
      </w:pPr>
    </w:p>
    <w:p w14:paraId="69DBC067">
      <w:pPr>
        <w:spacing w:before="60" w:line="279" w:lineRule="auto"/>
        <w:ind w:right="1692"/>
        <w:rPr>
          <w:rFonts w:ascii="楷体" w:hAnsi="楷体" w:eastAsia="楷体" w:cs="楷体"/>
          <w:sz w:val="18"/>
          <w:szCs w:val="18"/>
        </w:rPr>
      </w:pPr>
      <w:r>
        <w:rPr>
          <w:rFonts w:ascii="楷体" w:hAnsi="楷体" w:eastAsia="楷体" w:cs="楷体"/>
          <w:spacing w:val="-13"/>
          <w:w w:val="90"/>
          <w:sz w:val="18"/>
          <w:szCs w:val="18"/>
        </w:rPr>
        <w:t>①</w:t>
      </w:r>
      <w:r>
        <w:rPr>
          <w:rFonts w:ascii="楷体" w:hAnsi="楷体" w:eastAsia="楷体" w:cs="楷体"/>
          <w:spacing w:val="7"/>
          <w:sz w:val="18"/>
          <w:szCs w:val="18"/>
        </w:rPr>
        <w:t xml:space="preserve"> </w:t>
      </w:r>
      <w:r>
        <w:rPr>
          <w:rFonts w:ascii="楷体" w:hAnsi="楷体" w:eastAsia="楷体" w:cs="楷体"/>
          <w:spacing w:val="-13"/>
          <w:w w:val="90"/>
          <w:sz w:val="18"/>
          <w:szCs w:val="18"/>
        </w:rPr>
        <w:t>江孜保卫战是近代西藏历史上著名的反侵略战役。清光绪二十九年(1903)冬，英帝</w:t>
      </w:r>
      <w:r>
        <w:rPr>
          <w:rFonts w:ascii="楷体" w:hAnsi="楷体" w:eastAsia="楷体" w:cs="楷体"/>
          <w:spacing w:val="-14"/>
          <w:w w:val="90"/>
          <w:sz w:val="18"/>
          <w:szCs w:val="18"/>
        </w:rPr>
        <w:t>国主义</w:t>
      </w:r>
      <w:r>
        <w:rPr>
          <w:rFonts w:ascii="楷体" w:hAnsi="楷体" w:eastAsia="楷体" w:cs="楷体"/>
          <w:sz w:val="18"/>
          <w:szCs w:val="18"/>
        </w:rPr>
        <w:t xml:space="preserve"> </w:t>
      </w:r>
      <w:r>
        <w:rPr>
          <w:rFonts w:ascii="楷体" w:hAnsi="楷体" w:eastAsia="楷体" w:cs="楷体"/>
          <w:spacing w:val="-15"/>
          <w:w w:val="89"/>
          <w:sz w:val="18"/>
          <w:szCs w:val="18"/>
        </w:rPr>
        <w:t>派荣赫鹏率领一支3000多人的侵略军，通过则列拉山口，直逼西藏腹地。十二月中旬，侵略</w:t>
      </w:r>
    </w:p>
    <w:p w14:paraId="2E7478F8">
      <w:pPr>
        <w:spacing w:before="39" w:line="292" w:lineRule="auto"/>
        <w:ind w:right="1836"/>
        <w:rPr>
          <w:rFonts w:ascii="楷体" w:hAnsi="楷体" w:eastAsia="楷体" w:cs="楷体"/>
          <w:sz w:val="18"/>
          <w:szCs w:val="18"/>
        </w:rPr>
      </w:pPr>
      <w:r>
        <w:rPr>
          <w:rFonts w:ascii="楷体" w:hAnsi="楷体" w:eastAsia="楷体" w:cs="楷体"/>
          <w:spacing w:val="-19"/>
          <w:w w:val="95"/>
          <w:sz w:val="18"/>
          <w:szCs w:val="18"/>
        </w:rPr>
        <w:t>军占领亚东。光绪三十年(1904)一月，侵略军攻占堆纳，西藏僧俗民众全体动员，奔进疆</w:t>
      </w:r>
      <w:r>
        <w:rPr>
          <w:rFonts w:ascii="楷体" w:hAnsi="楷体" w:eastAsia="楷体" w:cs="楷体"/>
          <w:sz w:val="18"/>
          <w:szCs w:val="18"/>
        </w:rPr>
        <w:t xml:space="preserve"> </w:t>
      </w:r>
      <w:r>
        <w:rPr>
          <w:rFonts w:ascii="仿宋" w:hAnsi="仿宋" w:eastAsia="仿宋" w:cs="仿宋"/>
          <w:spacing w:val="-31"/>
          <w:sz w:val="18"/>
          <w:szCs w:val="18"/>
        </w:rPr>
        <w:t>场，杀敌保国。三月，英军采取背信弃义的卑鄙手段，在曲美新古屠杀了1000多名藏族士</w:t>
      </w:r>
      <w:r>
        <w:rPr>
          <w:rFonts w:ascii="仿宋" w:hAnsi="仿宋" w:eastAsia="仿宋" w:cs="仿宋"/>
          <w:spacing w:val="1"/>
          <w:sz w:val="18"/>
          <w:szCs w:val="18"/>
        </w:rPr>
        <w:t xml:space="preserve">  </w:t>
      </w:r>
      <w:r>
        <w:rPr>
          <w:rFonts w:ascii="仿宋" w:hAnsi="仿宋" w:eastAsia="仿宋" w:cs="仿宋"/>
          <w:spacing w:val="-29"/>
          <w:w w:val="97"/>
          <w:sz w:val="18"/>
          <w:szCs w:val="18"/>
        </w:rPr>
        <w:t>兵。四月，英军占领江孜城，沿途藏族僧俗群众自动组织起来，拦截敌人的军火、粮食，切</w:t>
      </w:r>
      <w:r>
        <w:rPr>
          <w:rFonts w:ascii="仿宋" w:hAnsi="仿宋" w:eastAsia="仿宋" w:cs="仿宋"/>
          <w:spacing w:val="19"/>
          <w:sz w:val="18"/>
          <w:szCs w:val="18"/>
        </w:rPr>
        <w:t xml:space="preserve"> </w:t>
      </w:r>
      <w:r>
        <w:rPr>
          <w:rFonts w:ascii="楷体" w:hAnsi="楷体" w:eastAsia="楷体" w:cs="楷体"/>
          <w:spacing w:val="-16"/>
          <w:w w:val="92"/>
          <w:sz w:val="18"/>
          <w:szCs w:val="18"/>
        </w:rPr>
        <w:t>断敌人的交通要道。五月，藏军从敌人手中夺回了宗山(宗政府所在</w:t>
      </w:r>
      <w:r>
        <w:rPr>
          <w:rFonts w:ascii="楷体" w:hAnsi="楷体" w:eastAsia="楷体" w:cs="楷体"/>
          <w:spacing w:val="-17"/>
          <w:w w:val="92"/>
          <w:sz w:val="18"/>
          <w:szCs w:val="18"/>
        </w:rPr>
        <w:t>地)白居寺、曲龙寺等</w:t>
      </w:r>
      <w:r>
        <w:rPr>
          <w:rFonts w:ascii="楷体" w:hAnsi="楷体" w:eastAsia="楷体" w:cs="楷体"/>
          <w:sz w:val="18"/>
          <w:szCs w:val="18"/>
        </w:rPr>
        <w:t xml:space="preserve"> </w:t>
      </w:r>
      <w:r>
        <w:rPr>
          <w:rFonts w:ascii="楷体" w:hAnsi="楷体" w:eastAsia="楷体" w:cs="楷体"/>
          <w:spacing w:val="-19"/>
          <w:w w:val="91"/>
          <w:sz w:val="18"/>
          <w:szCs w:val="18"/>
        </w:rPr>
        <w:t>重要据点。六月，大批英国援军赶到，开始疯狂反扑，藏军在宗山同敌人展开血战，打退了</w:t>
      </w:r>
      <w:r>
        <w:rPr>
          <w:rFonts w:ascii="楷体" w:hAnsi="楷体" w:eastAsia="楷体" w:cs="楷体"/>
          <w:spacing w:val="2"/>
          <w:sz w:val="18"/>
          <w:szCs w:val="18"/>
        </w:rPr>
        <w:t xml:space="preserve">  </w:t>
      </w:r>
      <w:r>
        <w:rPr>
          <w:rFonts w:ascii="楷体" w:hAnsi="楷体" w:eastAsia="楷体" w:cs="楷体"/>
          <w:spacing w:val="-14"/>
          <w:w w:val="89"/>
          <w:sz w:val="18"/>
          <w:szCs w:val="18"/>
        </w:rPr>
        <w:t>敌人一次又一次的进攻，最后弹尽粮绝，来不及突围者就跳崖自</w:t>
      </w:r>
      <w:r>
        <w:rPr>
          <w:rFonts w:ascii="楷体" w:hAnsi="楷体" w:eastAsia="楷体" w:cs="楷体"/>
          <w:spacing w:val="-15"/>
          <w:w w:val="89"/>
          <w:sz w:val="18"/>
          <w:szCs w:val="18"/>
        </w:rPr>
        <w:t>尽，壮烈牺牲。江孜保卫战</w:t>
      </w:r>
      <w:r>
        <w:rPr>
          <w:rFonts w:ascii="楷体" w:hAnsi="楷体" w:eastAsia="楷体" w:cs="楷体"/>
          <w:sz w:val="18"/>
          <w:szCs w:val="18"/>
        </w:rPr>
        <w:t xml:space="preserve"> </w:t>
      </w:r>
      <w:r>
        <w:rPr>
          <w:rFonts w:ascii="楷体" w:hAnsi="楷体" w:eastAsia="楷体" w:cs="楷体"/>
          <w:spacing w:val="-22"/>
          <w:w w:val="95"/>
          <w:sz w:val="18"/>
          <w:szCs w:val="18"/>
        </w:rPr>
        <w:t>虽以失败告终，但它沉重打击了英国侵略者，在中国近代史上写</w:t>
      </w:r>
      <w:r>
        <w:rPr>
          <w:rFonts w:ascii="楷体" w:hAnsi="楷体" w:eastAsia="楷体" w:cs="楷体"/>
          <w:spacing w:val="-23"/>
          <w:w w:val="95"/>
          <w:sz w:val="18"/>
          <w:szCs w:val="18"/>
        </w:rPr>
        <w:t>下了可歌可泣的一页。</w:t>
      </w:r>
    </w:p>
    <w:p w14:paraId="48E9EBA7">
      <w:pPr>
        <w:spacing w:before="33" w:line="220" w:lineRule="auto"/>
        <w:rPr>
          <w:rFonts w:ascii="楷体" w:hAnsi="楷体" w:eastAsia="楷体" w:cs="楷体"/>
          <w:sz w:val="18"/>
          <w:szCs w:val="18"/>
        </w:rPr>
      </w:pPr>
      <w:r>
        <w:rPr>
          <w:rFonts w:ascii="楷体" w:hAnsi="楷体" w:eastAsia="楷体" w:cs="楷体"/>
          <w:spacing w:val="-14"/>
          <w:sz w:val="18"/>
          <w:szCs w:val="18"/>
        </w:rPr>
        <w:t>②</w:t>
      </w:r>
      <w:r>
        <w:rPr>
          <w:rFonts w:ascii="楷体" w:hAnsi="楷体" w:eastAsia="楷体" w:cs="楷体"/>
          <w:spacing w:val="27"/>
          <w:sz w:val="18"/>
          <w:szCs w:val="18"/>
        </w:rPr>
        <w:t xml:space="preserve"> </w:t>
      </w:r>
      <w:r>
        <w:rPr>
          <w:rFonts w:ascii="楷体" w:hAnsi="楷体" w:eastAsia="楷体" w:cs="楷体"/>
          <w:spacing w:val="-14"/>
          <w:sz w:val="18"/>
          <w:szCs w:val="18"/>
        </w:rPr>
        <w:t>左宗棠全集</w:t>
      </w:r>
      <w:r>
        <w:rPr>
          <w:rFonts w:ascii="楷体" w:hAnsi="楷体" w:eastAsia="楷体" w:cs="楷体"/>
          <w:spacing w:val="-26"/>
          <w:sz w:val="18"/>
          <w:szCs w:val="18"/>
        </w:rPr>
        <w:t xml:space="preserve"> </w:t>
      </w:r>
      <w:r>
        <w:rPr>
          <w:rFonts w:ascii="楷体" w:hAnsi="楷体" w:eastAsia="楷体" w:cs="楷体"/>
          <w:spacing w:val="-14"/>
          <w:sz w:val="18"/>
          <w:szCs w:val="18"/>
        </w:rPr>
        <w:t>·书信二》,岳麓书社2009年版，第336</w:t>
      </w:r>
      <w:r>
        <w:rPr>
          <w:rFonts w:ascii="楷体" w:hAnsi="楷体" w:eastAsia="楷体" w:cs="楷体"/>
          <w:spacing w:val="-15"/>
          <w:sz w:val="18"/>
          <w:szCs w:val="18"/>
        </w:rPr>
        <w:t>页。</w:t>
      </w:r>
    </w:p>
    <w:p w14:paraId="29D8278F">
      <w:pPr>
        <w:spacing w:line="220" w:lineRule="auto"/>
        <w:rPr>
          <w:rFonts w:ascii="楷体" w:hAnsi="楷体" w:eastAsia="楷体" w:cs="楷体"/>
          <w:sz w:val="18"/>
          <w:szCs w:val="18"/>
        </w:rPr>
        <w:sectPr>
          <w:type w:val="continuous"/>
          <w:pgSz w:w="22140" w:h="16620"/>
          <w:pgMar w:top="400" w:right="3321" w:bottom="2319" w:left="3321" w:header="0" w:footer="2139" w:gutter="0"/>
          <w:cols w:equalWidth="0" w:num="2">
            <w:col w:w="7690" w:space="100"/>
            <w:col w:w="7709"/>
          </w:cols>
        </w:sectPr>
      </w:pPr>
    </w:p>
    <w:p w14:paraId="460AA82F">
      <w:pPr>
        <w:pStyle w:val="2"/>
        <w:spacing w:before="138" w:line="219" w:lineRule="auto"/>
      </w:pPr>
      <w:r>
        <w:rPr>
          <w:rFonts w:ascii="Times New Roman" w:hAnsi="Times New Roman" w:eastAsia="Times New Roman" w:cs="Times New Roman"/>
          <w:spacing w:val="-11"/>
        </w:rPr>
        <w:t xml:space="preserve">O  </w:t>
      </w:r>
      <w:r>
        <w:rPr>
          <w:spacing w:val="-11"/>
        </w:rPr>
        <w:t>第十二讲民族危亡与中华民族意识觉醒(1840—1919)</w:t>
      </w:r>
    </w:p>
    <w:p w14:paraId="53F3FBBC">
      <w:pPr>
        <w:spacing w:line="422" w:lineRule="auto"/>
        <w:rPr>
          <w:rFonts w:ascii="Arial"/>
          <w:sz w:val="21"/>
        </w:rPr>
      </w:pPr>
    </w:p>
    <w:p w14:paraId="07C95436">
      <w:pPr>
        <w:pStyle w:val="2"/>
        <w:spacing w:before="65" w:line="217" w:lineRule="auto"/>
        <w:ind w:left="269"/>
      </w:pPr>
      <w:r>
        <w:rPr>
          <w:spacing w:val="-4"/>
        </w:rPr>
        <w:t>协助清军摧毁了阿古柏在新疆的伪政权，维护了西北地区的社会稳定。①</w:t>
      </w:r>
    </w:p>
    <w:p w14:paraId="6884292A">
      <w:pPr>
        <w:pStyle w:val="2"/>
        <w:spacing w:before="145" w:line="324" w:lineRule="auto"/>
        <w:ind w:left="269" w:right="131" w:firstLine="429"/>
        <w:jc w:val="both"/>
      </w:pPr>
      <w:r>
        <w:rPr>
          <w:spacing w:val="4"/>
        </w:rPr>
        <w:t>1884年，清政府在新疆建省，将其纳入与内地省份一致的行政管理</w:t>
      </w:r>
      <w:r>
        <w:rPr>
          <w:spacing w:val="3"/>
        </w:rPr>
        <w:t>体制。此</w:t>
      </w:r>
      <w:r>
        <w:t xml:space="preserve"> </w:t>
      </w:r>
      <w:r>
        <w:rPr>
          <w:spacing w:val="5"/>
        </w:rPr>
        <w:t>后，又陆续在台湾、奉天、吉林、黑龙江等地建省，在蒙古地</w:t>
      </w:r>
      <w:r>
        <w:rPr>
          <w:spacing w:val="4"/>
        </w:rPr>
        <w:t>区设置府、州及兵</w:t>
      </w:r>
      <w:r>
        <w:t xml:space="preserve"> </w:t>
      </w:r>
      <w:r>
        <w:rPr>
          <w:spacing w:val="-1"/>
        </w:rPr>
        <w:t>备处、巡防局等，巩固了各地边防，推进了边疆与内地治理的一体化。</w:t>
      </w:r>
    </w:p>
    <w:p w14:paraId="16EE5302">
      <w:pPr>
        <w:pStyle w:val="2"/>
        <w:spacing w:before="39" w:line="325" w:lineRule="auto"/>
        <w:ind w:left="269" w:right="129" w:firstLine="429"/>
        <w:jc w:val="both"/>
      </w:pPr>
      <w:r>
        <w:rPr>
          <w:spacing w:val="4"/>
        </w:rPr>
        <w:t>随着中外接触的日益频繁，清政府开始利用国际法则应对边疆危机。19世纪</w:t>
      </w:r>
      <w:r>
        <w:rPr>
          <w:spacing w:val="3"/>
        </w:rPr>
        <w:t xml:space="preserve"> </w:t>
      </w:r>
      <w:r>
        <w:rPr>
          <w:spacing w:val="5"/>
        </w:rPr>
        <w:t>70年代，清朝官员在与日本交涉台湾问题时特意强调，</w:t>
      </w:r>
      <w:r>
        <w:rPr>
          <w:spacing w:val="4"/>
        </w:rPr>
        <w:t>“番地”不仅本属中国管</w:t>
      </w:r>
      <w:r>
        <w:t xml:space="preserve"> </w:t>
      </w:r>
      <w:r>
        <w:rPr>
          <w:spacing w:val="-1"/>
        </w:rPr>
        <w:t>辖，而且与“腹地”无异；“生番”归中国管辖，与“庶民”一视同仁，强化了清</w:t>
      </w:r>
      <w:r>
        <w:rPr>
          <w:spacing w:val="5"/>
        </w:rPr>
        <w:t xml:space="preserve"> </w:t>
      </w:r>
      <w:r>
        <w:rPr>
          <w:spacing w:val="-5"/>
        </w:rPr>
        <w:t>政府对边疆地区的统治合法性。</w:t>
      </w:r>
    </w:p>
    <w:p w14:paraId="55701089">
      <w:pPr>
        <w:pStyle w:val="2"/>
        <w:spacing w:before="31" w:line="327" w:lineRule="auto"/>
        <w:ind w:left="269" w:right="110" w:firstLine="429"/>
        <w:jc w:val="both"/>
      </w:pPr>
      <w:r>
        <w:rPr>
          <w:spacing w:val="10"/>
        </w:rPr>
        <w:t>中法战争爆发后，法军侵占镇南关，老将冯子材</w:t>
      </w:r>
      <w:r>
        <w:rPr>
          <w:spacing w:val="9"/>
        </w:rPr>
        <w:t>亲临一线指挥，取得镇南</w:t>
      </w:r>
      <w:r>
        <w:t xml:space="preserve"> </w:t>
      </w:r>
      <w:r>
        <w:rPr>
          <w:spacing w:val="8"/>
        </w:rPr>
        <w:t xml:space="preserve">关-谅山大捷。刘永福率领汉、壮、瑶等族人民组成的黑旗军与清军互为声援， </w:t>
      </w:r>
      <w:r>
        <w:rPr>
          <w:spacing w:val="4"/>
        </w:rPr>
        <w:t>沉重打击了法国侵略军的嚣张气焰。战争结束后，他们坚持戍守边境数十年，有</w:t>
      </w:r>
      <w:r>
        <w:t xml:space="preserve"> </w:t>
      </w:r>
      <w:r>
        <w:rPr>
          <w:spacing w:val="4"/>
        </w:rPr>
        <w:t>效保障了西南边疆的安全。法军进犯台湾时，各族人民组成民团，奋不顾</w:t>
      </w:r>
      <w:r>
        <w:rPr>
          <w:spacing w:val="3"/>
        </w:rPr>
        <w:t>身地捍</w:t>
      </w:r>
      <w:r>
        <w:t xml:space="preserve"> </w:t>
      </w:r>
      <w:r>
        <w:rPr>
          <w:spacing w:val="-6"/>
        </w:rPr>
        <w:t>卫国家主权。</w:t>
      </w:r>
    </w:p>
    <w:p w14:paraId="5BE69C3F">
      <w:pPr>
        <w:pStyle w:val="2"/>
        <w:spacing w:before="46" w:line="328" w:lineRule="auto"/>
        <w:ind w:left="269" w:right="156" w:firstLine="429"/>
        <w:jc w:val="both"/>
      </w:pPr>
      <w:r>
        <w:rPr>
          <w:spacing w:val="3"/>
        </w:rPr>
        <w:t>中日甲午战争爆发后，日本侵略者在辽东等地烧杀抢掠，当地的汉、满、朝</w:t>
      </w:r>
      <w:r>
        <w:rPr>
          <w:spacing w:val="13"/>
        </w:rPr>
        <w:t xml:space="preserve"> </w:t>
      </w:r>
      <w:r>
        <w:rPr>
          <w:spacing w:val="4"/>
        </w:rPr>
        <w:t>鲜等族民众自发组织民团，以村屯为单位，英勇抗击日寇，无论壮夫老</w:t>
      </w:r>
      <w:r>
        <w:rPr>
          <w:spacing w:val="3"/>
        </w:rPr>
        <w:t>弱，均死</w:t>
      </w:r>
      <w:r>
        <w:t xml:space="preserve"> </w:t>
      </w:r>
      <w:r>
        <w:rPr>
          <w:spacing w:val="3"/>
        </w:rPr>
        <w:t>战不降。《马关条约》签订后，台湾等地各族人民坚决抵制清政府</w:t>
      </w:r>
      <w:r>
        <w:rPr>
          <w:spacing w:val="2"/>
        </w:rPr>
        <w:t>割地求和的行</w:t>
      </w:r>
      <w:r>
        <w:t xml:space="preserve"> </w:t>
      </w:r>
      <w:r>
        <w:rPr>
          <w:spacing w:val="-3"/>
        </w:rPr>
        <w:t>为。面对日军入侵，台湾各族人民不顾身家性命，慷慨捐输粮饷军械，“一律预备</w:t>
      </w:r>
      <w:r>
        <w:rPr>
          <w:spacing w:val="6"/>
        </w:rPr>
        <w:t xml:space="preserve"> </w:t>
      </w:r>
      <w:r>
        <w:rPr>
          <w:spacing w:val="-5"/>
        </w:rPr>
        <w:t>与倭人决一死战，不愿将全台归与倭人，众志</w:t>
      </w:r>
      <w:r>
        <w:rPr>
          <w:spacing w:val="-6"/>
        </w:rPr>
        <w:t>成城，有死无二”②,涌现出一大批奋</w:t>
      </w:r>
      <w:r>
        <w:t xml:space="preserve"> </w:t>
      </w:r>
      <w:r>
        <w:rPr>
          <w:spacing w:val="-5"/>
        </w:rPr>
        <w:t>勇杀敌、为国捐躯的英雄人物，彰显了以爱国主义为核心的民族精神。</w:t>
      </w:r>
    </w:p>
    <w:p w14:paraId="27556E7D">
      <w:pPr>
        <w:pStyle w:val="2"/>
        <w:spacing w:before="52" w:line="316" w:lineRule="auto"/>
        <w:ind w:left="269" w:right="54" w:firstLine="550"/>
      </w:pPr>
      <w:r>
        <w:rPr>
          <w:spacing w:val="3"/>
        </w:rPr>
        <w:t>晚清以来，由于英、俄等列强的挑唆煽动，蒙古、新疆、西藏等</w:t>
      </w:r>
      <w:r>
        <w:rPr>
          <w:spacing w:val="2"/>
        </w:rPr>
        <w:t>边疆地区的</w:t>
      </w:r>
      <w:r>
        <w:t xml:space="preserve"> </w:t>
      </w:r>
      <w:r>
        <w:rPr>
          <w:spacing w:val="2"/>
        </w:rPr>
        <w:t>上层人士，与中央政府的关系错综复杂。中华民国成立后，中央政府开始</w:t>
      </w:r>
      <w:r>
        <w:rPr>
          <w:spacing w:val="1"/>
        </w:rPr>
        <w:t>调整政</w:t>
      </w:r>
      <w:r>
        <w:t xml:space="preserve">  </w:t>
      </w:r>
      <w:r>
        <w:rPr>
          <w:spacing w:val="2"/>
        </w:rPr>
        <w:t xml:space="preserve">策、积极应对，多次派员入藏。经过洽谈，十三世达赖土登嘉措、九世班禅额尔  </w:t>
      </w:r>
      <w:r>
        <w:rPr>
          <w:spacing w:val="-1"/>
        </w:rPr>
        <w:t>德尼</w:t>
      </w:r>
      <w:r>
        <w:rPr>
          <w:spacing w:val="-21"/>
        </w:rPr>
        <w:t xml:space="preserve"> </w:t>
      </w:r>
      <w:r>
        <w:rPr>
          <w:spacing w:val="-1"/>
        </w:rPr>
        <w:t>·</w:t>
      </w:r>
      <w:r>
        <w:rPr>
          <w:spacing w:val="-66"/>
        </w:rPr>
        <w:t xml:space="preserve"> </w:t>
      </w:r>
      <w:r>
        <w:rPr>
          <w:spacing w:val="-1"/>
        </w:rPr>
        <w:t>曲吉尼玛等均表达了倾向共和、拥护中央的意愿，有效改善了西藏</w:t>
      </w:r>
      <w:r>
        <w:rPr>
          <w:spacing w:val="-2"/>
        </w:rPr>
        <w:t>地方与</w:t>
      </w:r>
    </w:p>
    <w:p w14:paraId="51E790C7">
      <w:pPr>
        <w:spacing w:before="241" w:line="220" w:lineRule="auto"/>
        <w:ind w:left="269"/>
        <w:rPr>
          <w:rFonts w:ascii="楷体" w:hAnsi="楷体" w:eastAsia="楷体" w:cs="楷体"/>
          <w:sz w:val="20"/>
          <w:szCs w:val="20"/>
        </w:rPr>
      </w:pPr>
      <w:r>
        <w:rPr>
          <w:rFonts w:ascii="楷体" w:hAnsi="楷体" w:eastAsia="楷体" w:cs="楷体"/>
          <w:spacing w:val="-22"/>
          <w:sz w:val="20"/>
          <w:szCs w:val="20"/>
        </w:rPr>
        <w:t>①</w:t>
      </w:r>
      <w:r>
        <w:rPr>
          <w:rFonts w:ascii="楷体" w:hAnsi="楷体" w:eastAsia="楷体" w:cs="楷体"/>
          <w:spacing w:val="-61"/>
          <w:sz w:val="20"/>
          <w:szCs w:val="20"/>
        </w:rPr>
        <w:t xml:space="preserve"> </w:t>
      </w:r>
      <w:r>
        <w:rPr>
          <w:rFonts w:ascii="楷体" w:hAnsi="楷体" w:eastAsia="楷体" w:cs="楷体"/>
          <w:spacing w:val="-22"/>
          <w:sz w:val="20"/>
          <w:szCs w:val="20"/>
        </w:rPr>
        <w:t>左宗棠治理边疆的策略深受林则徐的影响，因此他也对西北十分重视。1850年1月3日，在</w:t>
      </w:r>
    </w:p>
    <w:p w14:paraId="0DA9178F">
      <w:pPr>
        <w:spacing w:before="50" w:line="260" w:lineRule="auto"/>
        <w:ind w:left="699"/>
        <w:rPr>
          <w:rFonts w:ascii="楷体" w:hAnsi="楷体" w:eastAsia="楷体" w:cs="楷体"/>
          <w:sz w:val="20"/>
          <w:szCs w:val="20"/>
        </w:rPr>
      </w:pPr>
      <w:r>
        <w:rPr>
          <w:rFonts w:ascii="楷体" w:hAnsi="楷体" w:eastAsia="楷体" w:cs="楷体"/>
          <w:spacing w:val="-23"/>
          <w:w w:val="97"/>
          <w:sz w:val="20"/>
          <w:szCs w:val="20"/>
        </w:rPr>
        <w:t>岳麓山下星沙湘江边的方舟中，65岁的清朝名臣林则徐，会晤了相闻已久却始终未曾谋面</w:t>
      </w:r>
      <w:r>
        <w:rPr>
          <w:rFonts w:ascii="楷体" w:hAnsi="楷体" w:eastAsia="楷体" w:cs="楷体"/>
          <w:spacing w:val="-24"/>
          <w:w w:val="97"/>
          <w:sz w:val="20"/>
          <w:szCs w:val="20"/>
        </w:rPr>
        <w:t>的</w:t>
      </w:r>
      <w:r>
        <w:rPr>
          <w:rFonts w:ascii="楷体" w:hAnsi="楷体" w:eastAsia="楷体" w:cs="楷体"/>
          <w:sz w:val="20"/>
          <w:szCs w:val="20"/>
        </w:rPr>
        <w:t xml:space="preserve"> </w:t>
      </w:r>
      <w:r>
        <w:rPr>
          <w:rFonts w:ascii="楷体" w:hAnsi="楷体" w:eastAsia="楷体" w:cs="楷体"/>
          <w:spacing w:val="-21"/>
          <w:w w:val="93"/>
          <w:sz w:val="20"/>
          <w:szCs w:val="20"/>
        </w:rPr>
        <w:t>38岁布衣左宗棠。林则徐勉励左宗棠，“东南洋夷，能御之者或有人；西定新疆，舍君莫属”,</w:t>
      </w:r>
      <w:r>
        <w:rPr>
          <w:rFonts w:ascii="楷体" w:hAnsi="楷体" w:eastAsia="楷体" w:cs="楷体"/>
          <w:spacing w:val="30"/>
          <w:sz w:val="20"/>
          <w:szCs w:val="20"/>
        </w:rPr>
        <w:t xml:space="preserve"> </w:t>
      </w:r>
      <w:r>
        <w:rPr>
          <w:rFonts w:ascii="楷体" w:hAnsi="楷体" w:eastAsia="楷体" w:cs="楷体"/>
          <w:spacing w:val="-19"/>
          <w:w w:val="95"/>
          <w:sz w:val="20"/>
          <w:szCs w:val="20"/>
        </w:rPr>
        <w:t>将完成毕生志向的期待寄托于左宗棠。星沙夜话近一年后，1850年秋，林则徐在赴广西督办</w:t>
      </w:r>
      <w:r>
        <w:rPr>
          <w:rFonts w:ascii="楷体" w:hAnsi="楷体" w:eastAsia="楷体" w:cs="楷体"/>
          <w:spacing w:val="9"/>
          <w:sz w:val="20"/>
          <w:szCs w:val="20"/>
        </w:rPr>
        <w:t xml:space="preserve"> </w:t>
      </w:r>
      <w:r>
        <w:rPr>
          <w:rFonts w:ascii="楷体" w:hAnsi="楷体" w:eastAsia="楷体" w:cs="楷体"/>
          <w:spacing w:val="-21"/>
          <w:w w:val="94"/>
          <w:sz w:val="20"/>
          <w:szCs w:val="20"/>
        </w:rPr>
        <w:t>军务途中病重，在生命垂危之际给成丰帝的遗折中，一再推荐左宗棠，称其为“绝世奇才”。</w:t>
      </w:r>
      <w:r>
        <w:rPr>
          <w:rFonts w:ascii="楷体" w:hAnsi="楷体" w:eastAsia="楷体" w:cs="楷体"/>
          <w:spacing w:val="22"/>
          <w:sz w:val="20"/>
          <w:szCs w:val="20"/>
        </w:rPr>
        <w:t xml:space="preserve"> </w:t>
      </w:r>
      <w:r>
        <w:rPr>
          <w:rFonts w:ascii="楷体" w:hAnsi="楷体" w:eastAsia="楷体" w:cs="楷体"/>
          <w:spacing w:val="-18"/>
          <w:w w:val="94"/>
          <w:sz w:val="20"/>
          <w:szCs w:val="20"/>
        </w:rPr>
        <w:t>20多年后，左宗棠舆榇出关，收复新疆。他奏请新疆建省，屯田垦荒，凿修水利，努力将林</w:t>
      </w:r>
      <w:r>
        <w:rPr>
          <w:rFonts w:ascii="楷体" w:hAnsi="楷体" w:eastAsia="楷体" w:cs="楷体"/>
          <w:spacing w:val="17"/>
          <w:sz w:val="20"/>
          <w:szCs w:val="20"/>
        </w:rPr>
        <w:t xml:space="preserve"> </w:t>
      </w:r>
      <w:r>
        <w:rPr>
          <w:rFonts w:ascii="楷体" w:hAnsi="楷体" w:eastAsia="楷体" w:cs="楷体"/>
          <w:spacing w:val="-21"/>
          <w:w w:val="95"/>
          <w:sz w:val="20"/>
          <w:szCs w:val="20"/>
        </w:rPr>
        <w:t>则徐生前意愿一一付诸实践。林则徐与左宗棠的星沙夜话，成为中国近代史上的一段佳话。</w:t>
      </w:r>
    </w:p>
    <w:p w14:paraId="3C5763B1">
      <w:pPr>
        <w:pStyle w:val="2"/>
        <w:spacing w:before="51" w:line="245" w:lineRule="auto"/>
        <w:ind w:left="698" w:right="245" w:hanging="429"/>
      </w:pPr>
      <w:r>
        <w:rPr>
          <w:rFonts w:ascii="楷体" w:hAnsi="楷体" w:eastAsia="楷体" w:cs="楷体"/>
          <w:spacing w:val="-17"/>
        </w:rPr>
        <w:t>②</w:t>
      </w:r>
      <w:r>
        <w:rPr>
          <w:rFonts w:ascii="楷体" w:hAnsi="楷体" w:eastAsia="楷体" w:cs="楷体"/>
          <w:spacing w:val="-48"/>
        </w:rPr>
        <w:t xml:space="preserve"> </w:t>
      </w:r>
      <w:r>
        <w:rPr>
          <w:rFonts w:ascii="楷体" w:hAnsi="楷体" w:eastAsia="楷体" w:cs="楷体"/>
          <w:spacing w:val="-17"/>
        </w:rPr>
        <w:t>朱万一编著:《中国少数民族革命运动史(1840—1919)》,四川民族出版社1988年版，第</w:t>
      </w:r>
      <w:r>
        <w:rPr>
          <w:rFonts w:ascii="楷体" w:hAnsi="楷体" w:eastAsia="楷体" w:cs="楷体"/>
        </w:rPr>
        <w:t xml:space="preserve"> </w:t>
      </w:r>
      <w:r>
        <w:rPr>
          <w:spacing w:val="-13"/>
        </w:rPr>
        <w:t>197页。</w:t>
      </w:r>
    </w:p>
    <w:p w14:paraId="7766F781">
      <w:pPr>
        <w:spacing w:line="245" w:lineRule="auto"/>
        <w:sectPr>
          <w:footerReference r:id="rId336" w:type="default"/>
          <w:pgSz w:w="9230" w:h="13570"/>
          <w:pgMar w:top="400" w:right="710" w:bottom="627" w:left="950" w:header="0" w:footer="501" w:gutter="0"/>
          <w:cols w:space="720" w:num="1"/>
        </w:sectPr>
      </w:pPr>
    </w:p>
    <w:p w14:paraId="53F69D4A">
      <w:pPr>
        <w:spacing w:line="462" w:lineRule="auto"/>
        <w:rPr>
          <w:rFonts w:ascii="Arial"/>
          <w:sz w:val="21"/>
        </w:rPr>
      </w:pPr>
    </w:p>
    <w:p w14:paraId="0C28A2E7">
      <w:pPr>
        <w:pStyle w:val="2"/>
        <w:spacing w:before="68" w:line="219" w:lineRule="auto"/>
        <w:ind w:left="105"/>
        <w:rPr>
          <w:sz w:val="21"/>
          <w:szCs w:val="21"/>
        </w:rPr>
      </w:pPr>
      <w:r>
        <w:rPr>
          <w:spacing w:val="-20"/>
          <w:sz w:val="21"/>
          <w:szCs w:val="21"/>
        </w:rPr>
        <w:t>中央政府的关系，英帝国主义妄图使西藏脱离中国的阴谋落空。</w:t>
      </w:r>
    </w:p>
    <w:p w14:paraId="4C761AE1">
      <w:pPr>
        <w:pStyle w:val="2"/>
        <w:spacing w:before="150" w:line="321" w:lineRule="auto"/>
        <w:ind w:right="71" w:firstLine="455"/>
        <w:jc w:val="both"/>
        <w:rPr>
          <w:sz w:val="21"/>
          <w:szCs w:val="21"/>
        </w:rPr>
      </w:pPr>
      <w:r>
        <w:rPr>
          <w:spacing w:val="-21"/>
          <w:sz w:val="21"/>
          <w:szCs w:val="21"/>
        </w:rPr>
        <w:t>这一时期，外国教会也假借宣传宗教和西学的名义，</w:t>
      </w:r>
      <w:r>
        <w:rPr>
          <w:spacing w:val="-22"/>
          <w:sz w:val="21"/>
          <w:szCs w:val="21"/>
        </w:rPr>
        <w:t>在中国传播殖民主义奴</w:t>
      </w:r>
      <w:r>
        <w:rPr>
          <w:sz w:val="21"/>
          <w:szCs w:val="21"/>
        </w:rPr>
        <w:t xml:space="preserve"> </w:t>
      </w:r>
      <w:r>
        <w:rPr>
          <w:spacing w:val="-21"/>
          <w:sz w:val="21"/>
          <w:szCs w:val="21"/>
        </w:rPr>
        <w:t>化思想。有外国传教士公开宣扬“种族优劣论”,妄称</w:t>
      </w:r>
      <w:r>
        <w:rPr>
          <w:spacing w:val="-22"/>
          <w:sz w:val="21"/>
          <w:szCs w:val="21"/>
        </w:rPr>
        <w:t>中华民族是愚昧落后的“劣</w:t>
      </w:r>
      <w:r>
        <w:rPr>
          <w:sz w:val="21"/>
          <w:szCs w:val="21"/>
        </w:rPr>
        <w:t xml:space="preserve"> </w:t>
      </w:r>
      <w:r>
        <w:rPr>
          <w:spacing w:val="-16"/>
          <w:sz w:val="21"/>
          <w:szCs w:val="21"/>
        </w:rPr>
        <w:t>等民族”,甚至直接干涉中国内政，试图影响中国的政治方向。这些霸</w:t>
      </w:r>
      <w:r>
        <w:rPr>
          <w:spacing w:val="-17"/>
          <w:sz w:val="21"/>
          <w:szCs w:val="21"/>
        </w:rPr>
        <w:t>道行为激</w:t>
      </w:r>
      <w:r>
        <w:rPr>
          <w:sz w:val="21"/>
          <w:szCs w:val="21"/>
        </w:rPr>
        <w:t xml:space="preserve"> </w:t>
      </w:r>
      <w:r>
        <w:rPr>
          <w:spacing w:val="-13"/>
          <w:sz w:val="21"/>
          <w:szCs w:val="21"/>
        </w:rPr>
        <w:t>起了中国各族人民的义愤和不满。从19世纪中期到20世纪初，先后爆发了西林</w:t>
      </w:r>
      <w:r>
        <w:rPr>
          <w:spacing w:val="9"/>
          <w:sz w:val="21"/>
          <w:szCs w:val="21"/>
        </w:rPr>
        <w:t xml:space="preserve"> </w:t>
      </w:r>
      <w:r>
        <w:rPr>
          <w:spacing w:val="-19"/>
          <w:sz w:val="21"/>
          <w:szCs w:val="21"/>
        </w:rPr>
        <w:t>教案、贵州教案、天津教案、巴塘事件等反</w:t>
      </w:r>
      <w:r>
        <w:rPr>
          <w:spacing w:val="-20"/>
          <w:sz w:val="21"/>
          <w:szCs w:val="21"/>
        </w:rPr>
        <w:t>洋教斗争。中国各族人民对“我”与</w:t>
      </w:r>
      <w:r>
        <w:rPr>
          <w:sz w:val="21"/>
          <w:szCs w:val="21"/>
        </w:rPr>
        <w:t xml:space="preserve"> </w:t>
      </w:r>
      <w:r>
        <w:rPr>
          <w:spacing w:val="-17"/>
          <w:sz w:val="21"/>
          <w:szCs w:val="21"/>
        </w:rPr>
        <w:t>“洋”的认识日渐深入，中华民族的整体意识不断觉醒。</w:t>
      </w:r>
    </w:p>
    <w:p w14:paraId="34E5ADFA">
      <w:pPr>
        <w:pStyle w:val="2"/>
        <w:spacing w:before="168" w:line="220" w:lineRule="auto"/>
        <w:ind w:left="458"/>
        <w:outlineLvl w:val="6"/>
        <w:rPr>
          <w:sz w:val="21"/>
          <w:szCs w:val="21"/>
        </w:rPr>
      </w:pPr>
      <w:r>
        <w:rPr>
          <w:b/>
          <w:bCs/>
          <w:spacing w:val="-7"/>
          <w:sz w:val="21"/>
          <w:szCs w:val="21"/>
        </w:rPr>
        <w:t>二、区域经济互通</w:t>
      </w:r>
    </w:p>
    <w:p w14:paraId="5DEEFB04">
      <w:pPr>
        <w:pStyle w:val="2"/>
        <w:spacing w:before="120" w:line="321" w:lineRule="auto"/>
        <w:ind w:left="105" w:right="79" w:firstLine="350"/>
        <w:jc w:val="both"/>
        <w:rPr>
          <w:sz w:val="21"/>
          <w:szCs w:val="21"/>
        </w:rPr>
      </w:pPr>
      <w:r>
        <w:rPr>
          <w:spacing w:val="-22"/>
          <w:sz w:val="21"/>
          <w:szCs w:val="21"/>
        </w:rPr>
        <w:t>与晚清洋务运动、边疆开发、民族资本主义发展等相伴而生，各地交通、通</w:t>
      </w:r>
      <w:r>
        <w:rPr>
          <w:spacing w:val="2"/>
          <w:sz w:val="21"/>
          <w:szCs w:val="21"/>
        </w:rPr>
        <w:t xml:space="preserve"> </w:t>
      </w:r>
      <w:r>
        <w:rPr>
          <w:spacing w:val="-23"/>
          <w:sz w:val="21"/>
          <w:szCs w:val="21"/>
        </w:rPr>
        <w:t>信等基础设施建设逐次推进，各民族间的交往交流日益密切。清朝末年，全国建</w:t>
      </w:r>
      <w:r>
        <w:rPr>
          <w:spacing w:val="12"/>
          <w:sz w:val="21"/>
          <w:szCs w:val="21"/>
        </w:rPr>
        <w:t xml:space="preserve"> </w:t>
      </w:r>
      <w:r>
        <w:rPr>
          <w:spacing w:val="-14"/>
          <w:sz w:val="21"/>
          <w:szCs w:val="21"/>
        </w:rPr>
        <w:t>成铁路达9000多千米；早在1886年</w:t>
      </w:r>
      <w:r>
        <w:rPr>
          <w:spacing w:val="-15"/>
          <w:sz w:val="21"/>
          <w:szCs w:val="21"/>
        </w:rPr>
        <w:t>云南、四川已创设电报，北洋政府1919年在</w:t>
      </w:r>
      <w:r>
        <w:rPr>
          <w:sz w:val="21"/>
          <w:szCs w:val="21"/>
        </w:rPr>
        <w:t xml:space="preserve"> </w:t>
      </w:r>
      <w:r>
        <w:rPr>
          <w:spacing w:val="-21"/>
          <w:sz w:val="21"/>
          <w:szCs w:val="21"/>
        </w:rPr>
        <w:t>新疆安装无线电；1909年前，宁夏、新疆、西藏等地建立邮政机构。全国范围内</w:t>
      </w:r>
      <w:r>
        <w:rPr>
          <w:spacing w:val="1"/>
          <w:sz w:val="21"/>
          <w:szCs w:val="21"/>
        </w:rPr>
        <w:t xml:space="preserve"> </w:t>
      </w:r>
      <w:r>
        <w:rPr>
          <w:spacing w:val="-23"/>
          <w:sz w:val="21"/>
          <w:szCs w:val="21"/>
        </w:rPr>
        <w:t>的交通、通信网络开始形成，为人口、物资、资本等经济要素的大范围、长距离</w:t>
      </w:r>
      <w:r>
        <w:rPr>
          <w:spacing w:val="15"/>
          <w:sz w:val="21"/>
          <w:szCs w:val="21"/>
        </w:rPr>
        <w:t xml:space="preserve"> </w:t>
      </w:r>
      <w:r>
        <w:rPr>
          <w:spacing w:val="-14"/>
          <w:sz w:val="21"/>
          <w:szCs w:val="21"/>
        </w:rPr>
        <w:t>流动创造了有利条件</w:t>
      </w:r>
    </w:p>
    <w:p w14:paraId="1616F29B">
      <w:pPr>
        <w:pStyle w:val="2"/>
        <w:spacing w:before="84" w:line="321" w:lineRule="auto"/>
        <w:ind w:left="105" w:right="85" w:firstLine="350"/>
        <w:jc w:val="both"/>
        <w:rPr>
          <w:sz w:val="21"/>
          <w:szCs w:val="21"/>
        </w:rPr>
      </w:pPr>
      <w:r>
        <w:rPr>
          <w:spacing w:val="-22"/>
          <w:sz w:val="21"/>
          <w:szCs w:val="21"/>
        </w:rPr>
        <w:t>民国初年的边疆开发，改善了边疆与内地经济发展不平衡的格局。在东北地</w:t>
      </w:r>
      <w:r>
        <w:rPr>
          <w:spacing w:val="2"/>
          <w:sz w:val="21"/>
          <w:szCs w:val="21"/>
        </w:rPr>
        <w:t xml:space="preserve"> </w:t>
      </w:r>
      <w:r>
        <w:rPr>
          <w:spacing w:val="-23"/>
          <w:sz w:val="21"/>
          <w:szCs w:val="21"/>
        </w:rPr>
        <w:t>区，内地移民带来先进生产技术，直接推动东北农业水平的进步，使东北成为近</w:t>
      </w:r>
      <w:r>
        <w:rPr>
          <w:spacing w:val="11"/>
          <w:sz w:val="21"/>
          <w:szCs w:val="21"/>
        </w:rPr>
        <w:t xml:space="preserve"> </w:t>
      </w:r>
      <w:r>
        <w:rPr>
          <w:spacing w:val="-22"/>
          <w:sz w:val="21"/>
          <w:szCs w:val="21"/>
        </w:rPr>
        <w:t>代中国重要的粮食产地。清初编入八旗的赫哲族生产</w:t>
      </w:r>
      <w:r>
        <w:rPr>
          <w:spacing w:val="-23"/>
          <w:sz w:val="21"/>
          <w:szCs w:val="21"/>
        </w:rPr>
        <w:t>的农业、渔猎产品大量商品</w:t>
      </w:r>
      <w:r>
        <w:rPr>
          <w:sz w:val="21"/>
          <w:szCs w:val="21"/>
        </w:rPr>
        <w:t xml:space="preserve"> </w:t>
      </w:r>
      <w:r>
        <w:rPr>
          <w:spacing w:val="-22"/>
          <w:sz w:val="21"/>
          <w:szCs w:val="21"/>
        </w:rPr>
        <w:t>化。鄂伦春族狩猎区周围的瑗珲、逊克、嫩江</w:t>
      </w:r>
      <w:r>
        <w:rPr>
          <w:spacing w:val="-23"/>
          <w:sz w:val="21"/>
          <w:szCs w:val="21"/>
        </w:rPr>
        <w:t>等地的荒地先后得到开发。达斡尔</w:t>
      </w:r>
      <w:r>
        <w:rPr>
          <w:sz w:val="21"/>
          <w:szCs w:val="21"/>
        </w:rPr>
        <w:t xml:space="preserve"> </w:t>
      </w:r>
      <w:r>
        <w:rPr>
          <w:spacing w:val="-23"/>
          <w:sz w:val="21"/>
          <w:szCs w:val="21"/>
        </w:rPr>
        <w:t>族、鄂温克族地区的农业生产得到一定程度的发展。在新疆地区，内地农耕技术</w:t>
      </w:r>
      <w:r>
        <w:rPr>
          <w:spacing w:val="12"/>
          <w:sz w:val="21"/>
          <w:szCs w:val="21"/>
        </w:rPr>
        <w:t xml:space="preserve"> </w:t>
      </w:r>
      <w:r>
        <w:rPr>
          <w:spacing w:val="-18"/>
          <w:w w:val="98"/>
          <w:sz w:val="21"/>
          <w:szCs w:val="21"/>
        </w:rPr>
        <w:t>在南疆得到普遍推广，玉米和蔬菜种植技术</w:t>
      </w:r>
      <w:r>
        <w:rPr>
          <w:spacing w:val="-19"/>
          <w:w w:val="98"/>
          <w:sz w:val="21"/>
          <w:szCs w:val="21"/>
        </w:rPr>
        <w:t>传播到新疆各地，水稻栽培技术引入</w:t>
      </w:r>
      <w:r>
        <w:rPr>
          <w:sz w:val="21"/>
          <w:szCs w:val="21"/>
        </w:rPr>
        <w:t xml:space="preserve"> </w:t>
      </w:r>
      <w:r>
        <w:rPr>
          <w:spacing w:val="-19"/>
          <w:sz w:val="21"/>
          <w:szCs w:val="21"/>
        </w:rPr>
        <w:t>天山北麓，在迪化、乌苏、呼图壁、伊犁等地全面推广。</w:t>
      </w:r>
    </w:p>
    <w:p w14:paraId="6737B5BE">
      <w:pPr>
        <w:pStyle w:val="2"/>
        <w:spacing w:before="24" w:line="312" w:lineRule="auto"/>
        <w:ind w:left="105" w:firstLine="350"/>
        <w:jc w:val="both"/>
        <w:rPr>
          <w:sz w:val="21"/>
          <w:szCs w:val="21"/>
        </w:rPr>
      </w:pPr>
      <w:r>
        <w:rPr>
          <w:spacing w:val="-22"/>
          <w:sz w:val="21"/>
          <w:szCs w:val="21"/>
        </w:rPr>
        <w:t>现代商贸网络的发展，促使内地与边疆的农工商贸交流越来越频</w:t>
      </w:r>
      <w:r>
        <w:rPr>
          <w:rFonts w:ascii="黑体" w:hAnsi="黑体" w:eastAsia="黑体" w:cs="黑体"/>
          <w:spacing w:val="-22"/>
          <w:sz w:val="21"/>
          <w:szCs w:val="21"/>
        </w:rPr>
        <w:t>繁。西南地</w:t>
      </w:r>
      <w:r>
        <w:rPr>
          <w:rFonts w:ascii="黑体" w:hAnsi="黑体" w:eastAsia="黑体" w:cs="黑体"/>
          <w:sz w:val="21"/>
          <w:szCs w:val="21"/>
        </w:rPr>
        <w:t xml:space="preserve">  </w:t>
      </w:r>
      <w:r>
        <w:rPr>
          <w:spacing w:val="-22"/>
          <w:sz w:val="21"/>
          <w:szCs w:val="21"/>
        </w:rPr>
        <w:t>区的各族群众越来越多地参与“马帮”,华北民众成群结队进</w:t>
      </w:r>
      <w:r>
        <w:rPr>
          <w:spacing w:val="-23"/>
          <w:sz w:val="21"/>
          <w:szCs w:val="21"/>
        </w:rPr>
        <w:t>入蒙古和东北地区，</w:t>
      </w:r>
      <w:r>
        <w:rPr>
          <w:sz w:val="21"/>
          <w:szCs w:val="21"/>
        </w:rPr>
        <w:t xml:space="preserve"> </w:t>
      </w:r>
      <w:r>
        <w:rPr>
          <w:spacing w:val="-23"/>
          <w:sz w:val="21"/>
          <w:szCs w:val="21"/>
        </w:rPr>
        <w:t>构建起纵穿中国南北、横跨亚欧的商贸网络。随着旅蒙商的增加和贸易活动的扩</w:t>
      </w:r>
      <w:r>
        <w:rPr>
          <w:spacing w:val="6"/>
          <w:sz w:val="21"/>
          <w:szCs w:val="21"/>
        </w:rPr>
        <w:t xml:space="preserve">  </w:t>
      </w:r>
      <w:r>
        <w:rPr>
          <w:spacing w:val="-20"/>
          <w:sz w:val="21"/>
          <w:szCs w:val="21"/>
        </w:rPr>
        <w:t>大，张家口、归化城、库伦等地迅速发展成繁荣的商业都市，蒙古地区的牲畜、</w:t>
      </w:r>
      <w:r>
        <w:rPr>
          <w:spacing w:val="4"/>
          <w:sz w:val="21"/>
          <w:szCs w:val="21"/>
        </w:rPr>
        <w:t xml:space="preserve"> </w:t>
      </w:r>
      <w:r>
        <w:rPr>
          <w:spacing w:val="-22"/>
          <w:sz w:val="21"/>
          <w:szCs w:val="21"/>
        </w:rPr>
        <w:t>畜产品和土特产品，大量进入商品交换市场，内地则向当地</w:t>
      </w:r>
      <w:r>
        <w:rPr>
          <w:spacing w:val="-23"/>
          <w:sz w:val="21"/>
          <w:szCs w:val="21"/>
        </w:rPr>
        <w:t>牧民供应日常生活用</w:t>
      </w:r>
      <w:r>
        <w:rPr>
          <w:sz w:val="21"/>
          <w:szCs w:val="21"/>
        </w:rPr>
        <w:t xml:space="preserve"> </w:t>
      </w:r>
      <w:r>
        <w:rPr>
          <w:spacing w:val="-23"/>
          <w:sz w:val="21"/>
          <w:szCs w:val="21"/>
        </w:rPr>
        <w:t>品和生产工具。农工商贸交流健全了全国联动的市场体系，深</w:t>
      </w:r>
      <w:r>
        <w:rPr>
          <w:spacing w:val="-24"/>
          <w:sz w:val="21"/>
          <w:szCs w:val="21"/>
        </w:rPr>
        <w:t>化了各民族在经济</w:t>
      </w:r>
      <w:r>
        <w:rPr>
          <w:sz w:val="21"/>
          <w:szCs w:val="21"/>
        </w:rPr>
        <w:t xml:space="preserve">  </w:t>
      </w:r>
      <w:r>
        <w:rPr>
          <w:spacing w:val="-24"/>
          <w:w w:val="97"/>
          <w:sz w:val="21"/>
          <w:szCs w:val="21"/>
        </w:rPr>
        <w:t>上的相互依存。</w:t>
      </w:r>
    </w:p>
    <w:p w14:paraId="45E8BA73">
      <w:pPr>
        <w:pStyle w:val="2"/>
        <w:spacing w:before="23" w:line="329" w:lineRule="auto"/>
        <w:ind w:left="105" w:right="88" w:firstLine="350"/>
        <w:rPr>
          <w:sz w:val="21"/>
          <w:szCs w:val="21"/>
        </w:rPr>
      </w:pPr>
      <w:r>
        <w:rPr>
          <w:spacing w:val="-22"/>
          <w:sz w:val="21"/>
          <w:szCs w:val="21"/>
        </w:rPr>
        <w:t>清末民初之际，通过官方和民间的共同经营，中国各区域间经济互通的格局</w:t>
      </w:r>
      <w:r>
        <w:rPr>
          <w:spacing w:val="11"/>
          <w:sz w:val="21"/>
          <w:szCs w:val="21"/>
        </w:rPr>
        <w:t xml:space="preserve"> </w:t>
      </w:r>
      <w:r>
        <w:rPr>
          <w:spacing w:val="-23"/>
          <w:sz w:val="21"/>
          <w:szCs w:val="21"/>
        </w:rPr>
        <w:t>逐渐形成。东北、蒙古、西藏等边疆地区陆续出现了各种近现代经济形态，边疆</w:t>
      </w:r>
    </w:p>
    <w:p w14:paraId="57B675EF">
      <w:pPr>
        <w:spacing w:line="329" w:lineRule="auto"/>
        <w:rPr>
          <w:sz w:val="21"/>
          <w:szCs w:val="21"/>
        </w:rPr>
        <w:sectPr>
          <w:headerReference r:id="rId337" w:type="default"/>
          <w:footerReference r:id="rId338" w:type="default"/>
          <w:pgSz w:w="8370" w:h="13570"/>
          <w:pgMar w:top="833" w:right="934" w:bottom="554" w:left="675" w:header="670" w:footer="419" w:gutter="0"/>
          <w:cols w:space="720" w:num="1"/>
        </w:sectPr>
      </w:pPr>
    </w:p>
    <w:p w14:paraId="19D32E5C">
      <w:pPr>
        <w:pStyle w:val="2"/>
        <w:spacing w:before="208" w:line="219" w:lineRule="auto"/>
        <w:rPr>
          <w:sz w:val="21"/>
          <w:szCs w:val="21"/>
        </w:rPr>
      </w:pPr>
      <w:r>
        <w:rPr>
          <w:spacing w:val="-17"/>
          <w:sz w:val="21"/>
          <w:szCs w:val="21"/>
        </w:rPr>
        <w:t>◎第十二讲民族危亡与中华民族意识觉醒(1840—1919)</w:t>
      </w:r>
    </w:p>
    <w:p w14:paraId="25F5043D">
      <w:pPr>
        <w:spacing w:line="379" w:lineRule="auto"/>
        <w:rPr>
          <w:rFonts w:ascii="Arial"/>
          <w:sz w:val="21"/>
        </w:rPr>
      </w:pPr>
    </w:p>
    <w:p w14:paraId="647456EA">
      <w:pPr>
        <w:pStyle w:val="2"/>
        <w:spacing w:before="68" w:line="331" w:lineRule="auto"/>
        <w:ind w:left="319" w:right="80"/>
        <w:rPr>
          <w:sz w:val="21"/>
          <w:szCs w:val="21"/>
        </w:rPr>
      </w:pPr>
      <w:r>
        <w:rPr>
          <w:spacing w:val="-5"/>
          <w:sz w:val="21"/>
          <w:szCs w:val="21"/>
        </w:rPr>
        <w:t>各族在经济生活方面逐渐走上了与内地相同的早期现代化道路，为此</w:t>
      </w:r>
      <w:r>
        <w:rPr>
          <w:spacing w:val="-6"/>
          <w:sz w:val="21"/>
          <w:szCs w:val="21"/>
        </w:rPr>
        <w:t>后发展统一</w:t>
      </w:r>
      <w:r>
        <w:rPr>
          <w:sz w:val="21"/>
          <w:szCs w:val="21"/>
        </w:rPr>
        <w:t xml:space="preserve"> </w:t>
      </w:r>
      <w:r>
        <w:rPr>
          <w:spacing w:val="-14"/>
          <w:sz w:val="21"/>
          <w:szCs w:val="21"/>
        </w:rPr>
        <w:t>的国家经济体系奠定了一定基础。</w:t>
      </w:r>
    </w:p>
    <w:p w14:paraId="5FC80073">
      <w:pPr>
        <w:pStyle w:val="2"/>
        <w:spacing w:before="123" w:line="219" w:lineRule="auto"/>
        <w:ind w:left="782"/>
        <w:outlineLvl w:val="6"/>
        <w:rPr>
          <w:sz w:val="21"/>
          <w:szCs w:val="21"/>
        </w:rPr>
      </w:pPr>
      <w:r>
        <w:rPr>
          <w:b/>
          <w:bCs/>
          <w:spacing w:val="-9"/>
          <w:sz w:val="21"/>
          <w:szCs w:val="21"/>
        </w:rPr>
        <w:t>三、社会文化发展</w:t>
      </w:r>
    </w:p>
    <w:p w14:paraId="0E9B13B3">
      <w:pPr>
        <w:pStyle w:val="2"/>
        <w:spacing w:before="122" w:line="326" w:lineRule="auto"/>
        <w:ind w:left="319" w:right="84" w:firstLine="440"/>
        <w:rPr>
          <w:sz w:val="21"/>
          <w:szCs w:val="21"/>
        </w:rPr>
      </w:pPr>
      <w:r>
        <w:rPr>
          <w:spacing w:val="-6"/>
          <w:sz w:val="21"/>
          <w:szCs w:val="21"/>
        </w:rPr>
        <w:t>晚清以来，新的生产方式带来了新的生产关系、交往方式、价</w:t>
      </w:r>
      <w:r>
        <w:rPr>
          <w:spacing w:val="-7"/>
          <w:sz w:val="21"/>
          <w:szCs w:val="21"/>
        </w:rPr>
        <w:t>值观念。交通</w:t>
      </w:r>
      <w:r>
        <w:rPr>
          <w:sz w:val="21"/>
          <w:szCs w:val="21"/>
        </w:rPr>
        <w:t xml:space="preserve"> </w:t>
      </w:r>
      <w:r>
        <w:rPr>
          <w:spacing w:val="-6"/>
          <w:sz w:val="21"/>
          <w:szCs w:val="21"/>
        </w:rPr>
        <w:t>工具和传播媒介的改进，促使社会流动从沿海通商口岸逐步扩展至内陆腹地和边</w:t>
      </w:r>
      <w:r>
        <w:rPr>
          <w:spacing w:val="6"/>
          <w:sz w:val="21"/>
          <w:szCs w:val="21"/>
        </w:rPr>
        <w:t xml:space="preserve"> </w:t>
      </w:r>
      <w:r>
        <w:rPr>
          <w:spacing w:val="-11"/>
          <w:sz w:val="21"/>
          <w:szCs w:val="21"/>
        </w:rPr>
        <w:t>疆民族地区，中国内部的联系愈加紧密，各族交往交流交融进程加速。</w:t>
      </w:r>
    </w:p>
    <w:p w14:paraId="6A77E839">
      <w:pPr>
        <w:pStyle w:val="2"/>
        <w:spacing w:before="10" w:line="329" w:lineRule="auto"/>
        <w:ind w:left="319" w:right="47" w:firstLine="460"/>
        <w:rPr>
          <w:sz w:val="21"/>
          <w:szCs w:val="21"/>
        </w:rPr>
      </w:pPr>
      <w:r>
        <w:rPr>
          <w:spacing w:val="-13"/>
          <w:sz w:val="21"/>
          <w:szCs w:val="21"/>
        </w:rPr>
        <w:t>自入关以来，众多满族军民陆续迁往全国各地，并于当地设立“满城”或八旗</w:t>
      </w:r>
      <w:r>
        <w:rPr>
          <w:spacing w:val="8"/>
          <w:sz w:val="21"/>
          <w:szCs w:val="21"/>
        </w:rPr>
        <w:t xml:space="preserve"> </w:t>
      </w:r>
      <w:r>
        <w:rPr>
          <w:spacing w:val="-15"/>
          <w:sz w:val="21"/>
          <w:szCs w:val="21"/>
        </w:rPr>
        <w:t>驻防。伴随着多族群的共同生产生活，清朝社会逐渐形成满</w:t>
      </w:r>
      <w:r>
        <w:rPr>
          <w:spacing w:val="-16"/>
          <w:sz w:val="21"/>
          <w:szCs w:val="21"/>
        </w:rPr>
        <w:t>汉民族杂居的空间形态。</w:t>
      </w:r>
    </w:p>
    <w:p w14:paraId="711F24DC">
      <w:pPr>
        <w:pStyle w:val="2"/>
        <w:spacing w:before="1" w:line="320" w:lineRule="auto"/>
        <w:ind w:left="319" w:right="43" w:firstLine="460"/>
        <w:rPr>
          <w:sz w:val="21"/>
          <w:szCs w:val="21"/>
        </w:rPr>
      </w:pPr>
      <w:r>
        <w:rPr>
          <w:spacing w:val="-6"/>
          <w:sz w:val="21"/>
          <w:szCs w:val="21"/>
        </w:rPr>
        <w:t>受自然灾害、人口膨胀、边务废弛等多重因素影响，清政府逐渐放松了对东</w:t>
      </w:r>
      <w:r>
        <w:rPr>
          <w:spacing w:val="15"/>
          <w:sz w:val="21"/>
          <w:szCs w:val="21"/>
        </w:rPr>
        <w:t xml:space="preserve"> </w:t>
      </w:r>
      <w:r>
        <w:rPr>
          <w:spacing w:val="-3"/>
          <w:sz w:val="21"/>
          <w:szCs w:val="21"/>
        </w:rPr>
        <w:t>北、蒙古等边疆地区的封禁政策，转而推行“移民实边”,鼓励内地人口向边疆</w:t>
      </w:r>
      <w:r>
        <w:rPr>
          <w:spacing w:val="7"/>
          <w:sz w:val="21"/>
          <w:szCs w:val="21"/>
        </w:rPr>
        <w:t xml:space="preserve"> </w:t>
      </w:r>
      <w:r>
        <w:rPr>
          <w:spacing w:val="-10"/>
          <w:sz w:val="21"/>
          <w:szCs w:val="21"/>
        </w:rPr>
        <w:t>流动，引发了一股股由中原向东南、西南、西北、东北四面八方辐射的移民浪潮。</w:t>
      </w:r>
      <w:r>
        <w:rPr>
          <w:spacing w:val="7"/>
          <w:sz w:val="21"/>
          <w:szCs w:val="21"/>
        </w:rPr>
        <w:t xml:space="preserve"> </w:t>
      </w:r>
      <w:r>
        <w:rPr>
          <w:spacing w:val="-6"/>
          <w:sz w:val="21"/>
          <w:szCs w:val="21"/>
        </w:rPr>
        <w:t>各民族相互嵌入式的居住格局进一步扩大。长期</w:t>
      </w:r>
      <w:r>
        <w:rPr>
          <w:spacing w:val="-7"/>
          <w:sz w:val="21"/>
          <w:szCs w:val="21"/>
        </w:rPr>
        <w:t>的杂居融合，进一步增强了边疆</w:t>
      </w:r>
      <w:r>
        <w:rPr>
          <w:sz w:val="21"/>
          <w:szCs w:val="21"/>
        </w:rPr>
        <w:t xml:space="preserve"> </w:t>
      </w:r>
      <w:r>
        <w:rPr>
          <w:spacing w:val="-15"/>
          <w:sz w:val="21"/>
          <w:szCs w:val="21"/>
        </w:rPr>
        <w:t>各族人民的现代国民意识、国家意识和中华民族认同。</w:t>
      </w:r>
    </w:p>
    <w:p w14:paraId="450B13C2">
      <w:pPr>
        <w:pStyle w:val="2"/>
        <w:spacing w:before="48" w:line="313" w:lineRule="auto"/>
        <w:ind w:left="319" w:right="82" w:firstLine="460"/>
        <w:rPr>
          <w:sz w:val="21"/>
          <w:szCs w:val="21"/>
        </w:rPr>
      </w:pPr>
      <w:r>
        <w:rPr>
          <w:spacing w:val="-7"/>
          <w:sz w:val="21"/>
          <w:szCs w:val="21"/>
        </w:rPr>
        <w:t>清末以来，大批汉人进入内蒙古“放垦”地区，使该地游牧经济与农耕经济</w:t>
      </w:r>
      <w:r>
        <w:rPr>
          <w:spacing w:val="9"/>
          <w:sz w:val="21"/>
          <w:szCs w:val="21"/>
        </w:rPr>
        <w:t xml:space="preserve"> </w:t>
      </w:r>
      <w:r>
        <w:rPr>
          <w:spacing w:val="-13"/>
          <w:sz w:val="21"/>
          <w:szCs w:val="21"/>
        </w:rPr>
        <w:t>的互补性关系进一步密切，出现了许多半农半牧的区域。在新疆，维吾尔、汉、哈</w:t>
      </w:r>
      <w:r>
        <w:rPr>
          <w:spacing w:val="15"/>
          <w:sz w:val="21"/>
          <w:szCs w:val="21"/>
        </w:rPr>
        <w:t xml:space="preserve"> </w:t>
      </w:r>
      <w:r>
        <w:rPr>
          <w:spacing w:val="-13"/>
          <w:sz w:val="21"/>
          <w:szCs w:val="21"/>
        </w:rPr>
        <w:t>萨克、蒙古、回、柯尔克孜、满、锡伯、塔吉克、达斡尔、塔塔尔、俄罗斯、乌兹</w:t>
      </w:r>
      <w:r>
        <w:rPr>
          <w:spacing w:val="16"/>
          <w:sz w:val="21"/>
          <w:szCs w:val="21"/>
        </w:rPr>
        <w:t xml:space="preserve"> </w:t>
      </w:r>
      <w:r>
        <w:rPr>
          <w:spacing w:val="-12"/>
          <w:sz w:val="21"/>
          <w:szCs w:val="21"/>
        </w:rPr>
        <w:t>别克等族定居于此，形成了“大杂居、小聚居、交错居住”的人</w:t>
      </w:r>
      <w:r>
        <w:rPr>
          <w:spacing w:val="-13"/>
          <w:sz w:val="21"/>
          <w:szCs w:val="21"/>
        </w:rPr>
        <w:t>口分布格局。在台</w:t>
      </w:r>
      <w:r>
        <w:rPr>
          <w:sz w:val="21"/>
          <w:szCs w:val="21"/>
        </w:rPr>
        <w:t xml:space="preserve"> </w:t>
      </w:r>
      <w:r>
        <w:rPr>
          <w:spacing w:val="-13"/>
          <w:sz w:val="21"/>
          <w:szCs w:val="21"/>
        </w:rPr>
        <w:t>湾，闽粤移民不断进入台湾岛的平原、山区等广大地区，汉人开始与当地族</w:t>
      </w:r>
      <w:r>
        <w:rPr>
          <w:spacing w:val="-14"/>
          <w:sz w:val="21"/>
          <w:szCs w:val="21"/>
        </w:rPr>
        <w:t>群杂居</w:t>
      </w:r>
      <w:r>
        <w:rPr>
          <w:sz w:val="21"/>
          <w:szCs w:val="21"/>
        </w:rPr>
        <w:t xml:space="preserve"> </w:t>
      </w:r>
      <w:r>
        <w:rPr>
          <w:spacing w:val="-7"/>
          <w:sz w:val="21"/>
          <w:szCs w:val="21"/>
        </w:rPr>
        <w:t>相处，不仅在经济上的联系渐趋频繁，在生存空间的布局及生产的协作上也愈发</w:t>
      </w:r>
      <w:r>
        <w:rPr>
          <w:spacing w:val="2"/>
          <w:sz w:val="21"/>
          <w:szCs w:val="21"/>
        </w:rPr>
        <w:t xml:space="preserve"> </w:t>
      </w:r>
      <w:r>
        <w:rPr>
          <w:spacing w:val="-17"/>
          <w:sz w:val="21"/>
          <w:szCs w:val="21"/>
        </w:rPr>
        <w:t>紧密。</w:t>
      </w:r>
    </w:p>
    <w:p w14:paraId="23039A7E">
      <w:pPr>
        <w:pStyle w:val="2"/>
        <w:spacing w:before="101" w:line="311" w:lineRule="auto"/>
        <w:ind w:left="319" w:right="2" w:firstLine="570"/>
        <w:rPr>
          <w:sz w:val="21"/>
          <w:szCs w:val="21"/>
        </w:rPr>
      </w:pPr>
      <w:r>
        <w:rPr>
          <w:spacing w:val="-8"/>
          <w:sz w:val="21"/>
          <w:szCs w:val="21"/>
        </w:rPr>
        <w:t>伴随着人口分布格局的变化，各族在婚俗、语言、服饰、饮食、建筑、节庆</w:t>
      </w:r>
      <w:r>
        <w:rPr>
          <w:spacing w:val="12"/>
          <w:sz w:val="21"/>
          <w:szCs w:val="21"/>
        </w:rPr>
        <w:t xml:space="preserve"> </w:t>
      </w:r>
      <w:r>
        <w:rPr>
          <w:spacing w:val="-8"/>
          <w:sz w:val="21"/>
          <w:szCs w:val="21"/>
        </w:rPr>
        <w:t>等方面实现了深度交融，共同的风俗习惯越来越多。八旗制度瓦解后，满汉界限</w:t>
      </w:r>
      <w:r>
        <w:rPr>
          <w:sz w:val="21"/>
          <w:szCs w:val="21"/>
        </w:rPr>
        <w:t xml:space="preserve">  </w:t>
      </w:r>
      <w:r>
        <w:rPr>
          <w:spacing w:val="-8"/>
          <w:sz w:val="21"/>
          <w:szCs w:val="21"/>
        </w:rPr>
        <w:t>进一步被打破，文化生活日趋一致，满人开始接受布帛制衣，满人的旗袍</w:t>
      </w:r>
      <w:r>
        <w:rPr>
          <w:spacing w:val="-9"/>
          <w:sz w:val="21"/>
          <w:szCs w:val="21"/>
        </w:rPr>
        <w:t>为汉人</w:t>
      </w:r>
      <w:r>
        <w:rPr>
          <w:sz w:val="21"/>
          <w:szCs w:val="21"/>
        </w:rPr>
        <w:t xml:space="preserve">  </w:t>
      </w:r>
      <w:r>
        <w:rPr>
          <w:spacing w:val="-8"/>
          <w:sz w:val="21"/>
          <w:szCs w:val="21"/>
        </w:rPr>
        <w:t>女性所喜爱；满人接受四合院的建筑样式，满人的房屋形制也为汉人所接受。在</w:t>
      </w:r>
      <w:r>
        <w:rPr>
          <w:sz w:val="21"/>
          <w:szCs w:val="21"/>
        </w:rPr>
        <w:t xml:space="preserve">  </w:t>
      </w:r>
      <w:r>
        <w:rPr>
          <w:spacing w:val="-5"/>
          <w:sz w:val="21"/>
          <w:szCs w:val="21"/>
        </w:rPr>
        <w:t>很多汉藏家庭里，既庆祝藏历新年，也过汉人的中秋节；既讲汉语</w:t>
      </w:r>
      <w:r>
        <w:rPr>
          <w:spacing w:val="-6"/>
          <w:sz w:val="21"/>
          <w:szCs w:val="21"/>
        </w:rPr>
        <w:t>，又讲藏语；</w:t>
      </w:r>
    </w:p>
    <w:p w14:paraId="4DD8F705">
      <w:pPr>
        <w:pStyle w:val="2"/>
        <w:spacing w:before="29" w:line="308" w:lineRule="auto"/>
        <w:ind w:left="319" w:right="183"/>
        <w:rPr>
          <w:sz w:val="21"/>
          <w:szCs w:val="21"/>
        </w:rPr>
      </w:pPr>
      <w:r>
        <w:rPr>
          <w:spacing w:val="-8"/>
          <w:sz w:val="21"/>
          <w:szCs w:val="21"/>
        </w:rPr>
        <w:t>既供佛像，又贴对联。李尼玛、张达娃、杨顿珠等汉姓在前、藏名在后的</w:t>
      </w:r>
      <w:r>
        <w:rPr>
          <w:spacing w:val="-9"/>
          <w:sz w:val="21"/>
          <w:szCs w:val="21"/>
        </w:rPr>
        <w:t>汉藏混</w:t>
      </w:r>
      <w:r>
        <w:rPr>
          <w:sz w:val="21"/>
          <w:szCs w:val="21"/>
        </w:rPr>
        <w:t xml:space="preserve"> </w:t>
      </w:r>
      <w:r>
        <w:rPr>
          <w:spacing w:val="-2"/>
          <w:sz w:val="21"/>
          <w:szCs w:val="21"/>
        </w:rPr>
        <w:t>合的命名方式开始流行起来。清末喀什街头出现了维吾尔族妇女穿汉</w:t>
      </w:r>
      <w:r>
        <w:rPr>
          <w:spacing w:val="-3"/>
          <w:sz w:val="21"/>
          <w:szCs w:val="21"/>
        </w:rPr>
        <w:t>服的社会</w:t>
      </w:r>
      <w:r>
        <w:rPr>
          <w:sz w:val="21"/>
          <w:szCs w:val="21"/>
        </w:rPr>
        <w:t xml:space="preserve"> </w:t>
      </w:r>
      <w:r>
        <w:rPr>
          <w:spacing w:val="-9"/>
          <w:sz w:val="21"/>
          <w:szCs w:val="21"/>
        </w:rPr>
        <w:t>新潮。</w:t>
      </w:r>
    </w:p>
    <w:p w14:paraId="646DC22D">
      <w:pPr>
        <w:pStyle w:val="2"/>
        <w:spacing w:before="69" w:line="303" w:lineRule="auto"/>
        <w:ind w:left="319" w:firstLine="630"/>
        <w:rPr>
          <w:sz w:val="21"/>
          <w:szCs w:val="21"/>
        </w:rPr>
      </w:pPr>
      <w:r>
        <w:rPr>
          <w:spacing w:val="-3"/>
          <w:sz w:val="21"/>
          <w:szCs w:val="21"/>
        </w:rPr>
        <w:t>晚清以来的现代文教事业发展迅速，促进了各民族在社会文化层面</w:t>
      </w:r>
      <w:r>
        <w:rPr>
          <w:spacing w:val="-4"/>
          <w:sz w:val="21"/>
          <w:szCs w:val="21"/>
        </w:rPr>
        <w:t>的深度</w:t>
      </w:r>
      <w:r>
        <w:rPr>
          <w:sz w:val="21"/>
          <w:szCs w:val="21"/>
        </w:rPr>
        <w:t xml:space="preserve"> </w:t>
      </w:r>
      <w:r>
        <w:rPr>
          <w:spacing w:val="-8"/>
          <w:sz w:val="21"/>
          <w:szCs w:val="21"/>
        </w:rPr>
        <w:t>融合。各类学校从一开始就采用多民族融合的教育模式，汉语、蒙古语、藏语等</w:t>
      </w:r>
    </w:p>
    <w:p w14:paraId="20812DD5">
      <w:pPr>
        <w:spacing w:line="303" w:lineRule="auto"/>
        <w:rPr>
          <w:sz w:val="21"/>
          <w:szCs w:val="21"/>
        </w:rPr>
        <w:sectPr>
          <w:headerReference r:id="rId339" w:type="default"/>
          <w:footerReference r:id="rId340" w:type="default"/>
          <w:pgSz w:w="9290" w:h="13600"/>
          <w:pgMar w:top="400" w:right="847" w:bottom="604" w:left="870" w:header="0" w:footer="469" w:gutter="0"/>
          <w:cols w:space="720" w:num="1"/>
        </w:sectPr>
      </w:pPr>
    </w:p>
    <w:p w14:paraId="5D27D0AA">
      <w:pPr>
        <w:spacing w:before="180" w:line="224" w:lineRule="auto"/>
        <w:jc w:val="right"/>
        <w:rPr>
          <w:rFonts w:ascii="黑体" w:hAnsi="黑体" w:eastAsia="黑体" w:cs="黑体"/>
          <w:sz w:val="22"/>
          <w:szCs w:val="22"/>
        </w:rPr>
      </w:pPr>
      <w:r>
        <w:rPr>
          <w:rFonts w:ascii="黑体" w:hAnsi="黑体" w:eastAsia="黑体" w:cs="黑体"/>
          <w:spacing w:val="-33"/>
          <w:w w:val="86"/>
          <w:sz w:val="22"/>
          <w:szCs w:val="22"/>
        </w:rPr>
        <w:t>小</w:t>
      </w:r>
      <w:r>
        <w:rPr>
          <w:rFonts w:ascii="黑体" w:hAnsi="黑体" w:eastAsia="黑体" w:cs="黑体"/>
          <w:spacing w:val="-9"/>
          <w:w w:val="86"/>
          <w:sz w:val="22"/>
          <w:szCs w:val="22"/>
        </w:rPr>
        <w:t>结</w:t>
      </w:r>
    </w:p>
    <w:p w14:paraId="1B9C38FA">
      <w:pPr>
        <w:spacing w:line="419" w:lineRule="auto"/>
        <w:rPr>
          <w:rFonts w:ascii="Arial"/>
          <w:sz w:val="21"/>
        </w:rPr>
      </w:pPr>
    </w:p>
    <w:p w14:paraId="459F8D4B">
      <w:pPr>
        <w:pStyle w:val="2"/>
        <w:spacing w:before="71" w:line="304" w:lineRule="auto"/>
        <w:ind w:right="49"/>
        <w:jc w:val="both"/>
        <w:rPr>
          <w:sz w:val="22"/>
          <w:szCs w:val="22"/>
        </w:rPr>
      </w:pPr>
      <w:r>
        <w:rPr>
          <w:spacing w:val="-23"/>
          <w:w w:val="98"/>
          <w:sz w:val="22"/>
          <w:szCs w:val="22"/>
        </w:rPr>
        <w:t>语言类课程同步进行。新式学堂和白话文报刊在普及科技知识的同时，也普及</w:t>
      </w:r>
      <w:r>
        <w:rPr>
          <w:spacing w:val="1"/>
          <w:sz w:val="22"/>
          <w:szCs w:val="22"/>
        </w:rPr>
        <w:t xml:space="preserve"> </w:t>
      </w:r>
      <w:r>
        <w:rPr>
          <w:spacing w:val="-33"/>
          <w:sz w:val="22"/>
          <w:szCs w:val="22"/>
        </w:rPr>
        <w:t>了“中国”“国民”等新思想新观念，特别是以汉语文作为“国语”的“中国文</w:t>
      </w:r>
      <w:r>
        <w:rPr>
          <w:spacing w:val="4"/>
          <w:sz w:val="22"/>
          <w:szCs w:val="22"/>
        </w:rPr>
        <w:t xml:space="preserve"> </w:t>
      </w:r>
      <w:r>
        <w:rPr>
          <w:spacing w:val="-30"/>
          <w:w w:val="94"/>
          <w:sz w:val="22"/>
          <w:szCs w:val="22"/>
        </w:rPr>
        <w:t>学”“中国历史”“中国语言”“中国文化”等文化叙事在各地渐渐流行开来，对强</w:t>
      </w:r>
      <w:r>
        <w:rPr>
          <w:spacing w:val="6"/>
          <w:sz w:val="22"/>
          <w:szCs w:val="22"/>
        </w:rPr>
        <w:t xml:space="preserve"> </w:t>
      </w:r>
      <w:r>
        <w:rPr>
          <w:spacing w:val="-24"/>
          <w:w w:val="98"/>
          <w:sz w:val="22"/>
          <w:szCs w:val="22"/>
        </w:rPr>
        <w:t>化各民族的中华文化认同起到了重要推动作用。</w:t>
      </w:r>
    </w:p>
    <w:p w14:paraId="1C62C8E0">
      <w:pPr>
        <w:spacing w:before="273" w:line="230" w:lineRule="auto"/>
        <w:ind w:left="360"/>
        <w:rPr>
          <w:rFonts w:ascii="黑体" w:hAnsi="黑体" w:eastAsia="黑体" w:cs="黑体"/>
          <w:sz w:val="31"/>
          <w:szCs w:val="31"/>
        </w:rPr>
      </w:pPr>
      <w:r>
        <w:rPr>
          <w:rFonts w:ascii="黑体" w:hAnsi="黑体" w:eastAsia="黑体" w:cs="黑体"/>
          <w:spacing w:val="-41"/>
          <w:position w:val="-2"/>
          <w:sz w:val="39"/>
          <w:szCs w:val="39"/>
        </w:rPr>
        <w:t>巨</w:t>
      </w:r>
      <w:r>
        <w:rPr>
          <w:rFonts w:ascii="黑体" w:hAnsi="黑体" w:eastAsia="黑体" w:cs="黑体"/>
          <w:spacing w:val="140"/>
          <w:position w:val="-2"/>
          <w:sz w:val="39"/>
          <w:szCs w:val="39"/>
        </w:rPr>
        <w:t xml:space="preserve"> </w:t>
      </w:r>
      <w:r>
        <w:rPr>
          <w:rFonts w:ascii="黑体" w:hAnsi="黑体" w:eastAsia="黑体" w:cs="黑体"/>
          <w:b/>
          <w:bCs/>
          <w:spacing w:val="-41"/>
          <w:position w:val="1"/>
          <w:sz w:val="31"/>
          <w:szCs w:val="31"/>
        </w:rPr>
        <w:t>小</w:t>
      </w:r>
      <w:r>
        <w:rPr>
          <w:rFonts w:ascii="黑体" w:hAnsi="黑体" w:eastAsia="黑体" w:cs="黑体"/>
          <w:spacing w:val="43"/>
          <w:position w:val="1"/>
          <w:sz w:val="31"/>
          <w:szCs w:val="31"/>
        </w:rPr>
        <w:t xml:space="preserve"> </w:t>
      </w:r>
      <w:r>
        <w:rPr>
          <w:rFonts w:ascii="黑体" w:hAnsi="黑体" w:eastAsia="黑体" w:cs="黑体"/>
          <w:b/>
          <w:bCs/>
          <w:spacing w:val="-41"/>
          <w:position w:val="1"/>
          <w:sz w:val="31"/>
          <w:szCs w:val="31"/>
        </w:rPr>
        <w:t>结</w:t>
      </w:r>
      <w:r>
        <w:rPr>
          <w:rFonts w:ascii="黑体" w:hAnsi="黑体" w:eastAsia="黑体" w:cs="黑体"/>
          <w:spacing w:val="-103"/>
          <w:position w:val="1"/>
          <w:sz w:val="31"/>
          <w:szCs w:val="31"/>
        </w:rPr>
        <w:t xml:space="preserve"> </w:t>
      </w:r>
      <w:r>
        <w:rPr>
          <w:rFonts w:ascii="黑体" w:hAnsi="黑体" w:eastAsia="黑体" w:cs="黑体"/>
          <w:position w:val="1"/>
          <w:sz w:val="31"/>
          <w:szCs w:val="31"/>
          <w:u w:val="single" w:color="auto"/>
        </w:rPr>
        <w:t xml:space="preserve">                               </w:t>
      </w:r>
    </w:p>
    <w:p w14:paraId="2DE42349">
      <w:pPr>
        <w:spacing w:before="225" w:line="287" w:lineRule="auto"/>
        <w:ind w:right="61" w:firstLine="360"/>
        <w:jc w:val="both"/>
        <w:rPr>
          <w:rFonts w:ascii="仿宋" w:hAnsi="仿宋" w:eastAsia="仿宋" w:cs="仿宋"/>
          <w:sz w:val="22"/>
          <w:szCs w:val="22"/>
        </w:rPr>
      </w:pPr>
      <w:r>
        <w:rPr>
          <w:rFonts w:ascii="仿宋" w:hAnsi="仿宋" w:eastAsia="仿宋" w:cs="仿宋"/>
          <w:spacing w:val="-8"/>
          <w:sz w:val="22"/>
          <w:szCs w:val="22"/>
        </w:rPr>
        <w:t>1840年鸦片战争以来，空前的、全面的国家和社会危机激活了中国</w:t>
      </w:r>
      <w:r>
        <w:rPr>
          <w:rFonts w:ascii="仿宋" w:hAnsi="仿宋" w:eastAsia="仿宋" w:cs="仿宋"/>
          <w:spacing w:val="13"/>
          <w:sz w:val="22"/>
          <w:szCs w:val="22"/>
        </w:rPr>
        <w:t xml:space="preserve"> </w:t>
      </w:r>
      <w:r>
        <w:rPr>
          <w:rFonts w:ascii="仿宋" w:hAnsi="仿宋" w:eastAsia="仿宋" w:cs="仿宋"/>
          <w:spacing w:val="-11"/>
          <w:sz w:val="22"/>
          <w:szCs w:val="22"/>
        </w:rPr>
        <w:t>的民族主义思潮，唤醒了中华民族的整体意识。中华民族从自在走向自</w:t>
      </w:r>
      <w:r>
        <w:rPr>
          <w:rFonts w:ascii="仿宋" w:hAnsi="仿宋" w:eastAsia="仿宋" w:cs="仿宋"/>
          <w:spacing w:val="10"/>
          <w:sz w:val="22"/>
          <w:szCs w:val="22"/>
        </w:rPr>
        <w:t xml:space="preserve"> </w:t>
      </w:r>
      <w:r>
        <w:rPr>
          <w:rFonts w:ascii="仿宋" w:hAnsi="仿宋" w:eastAsia="仿宋" w:cs="仿宋"/>
          <w:spacing w:val="-9"/>
          <w:sz w:val="22"/>
          <w:szCs w:val="22"/>
        </w:rPr>
        <w:t>觉，加强了对血脉相连的体认，深化了对命运与共的感知，坚</w:t>
      </w:r>
      <w:r>
        <w:rPr>
          <w:rFonts w:ascii="仿宋" w:hAnsi="仿宋" w:eastAsia="仿宋" w:cs="仿宋"/>
          <w:spacing w:val="-10"/>
          <w:sz w:val="22"/>
          <w:szCs w:val="22"/>
        </w:rPr>
        <w:t>定了共御</w:t>
      </w:r>
      <w:r>
        <w:rPr>
          <w:rFonts w:ascii="仿宋" w:hAnsi="仿宋" w:eastAsia="仿宋" w:cs="仿宋"/>
          <w:sz w:val="22"/>
          <w:szCs w:val="22"/>
        </w:rPr>
        <w:t xml:space="preserve"> </w:t>
      </w:r>
      <w:r>
        <w:rPr>
          <w:rFonts w:ascii="仿宋" w:hAnsi="仿宋" w:eastAsia="仿宋" w:cs="仿宋"/>
          <w:spacing w:val="-4"/>
          <w:sz w:val="22"/>
          <w:szCs w:val="22"/>
        </w:rPr>
        <w:t>外侮的决心，开始了对现代国家构建的探索。</w:t>
      </w:r>
    </w:p>
    <w:p w14:paraId="45AC9D09">
      <w:pPr>
        <w:spacing w:before="38" w:line="265" w:lineRule="auto"/>
        <w:ind w:firstLine="360"/>
        <w:jc w:val="both"/>
        <w:rPr>
          <w:rFonts w:ascii="仿宋" w:hAnsi="仿宋" w:eastAsia="仿宋" w:cs="仿宋"/>
          <w:sz w:val="24"/>
          <w:szCs w:val="24"/>
        </w:rPr>
      </w:pPr>
      <w:r>
        <w:rPr>
          <w:rFonts w:ascii="仿宋" w:hAnsi="仿宋" w:eastAsia="仿宋" w:cs="仿宋"/>
          <w:spacing w:val="-25"/>
          <w:sz w:val="24"/>
          <w:szCs w:val="24"/>
        </w:rPr>
        <w:t>在近代史上最孱弱的时期，中华民族虽然遭受了前所未有的劫难，</w:t>
      </w:r>
      <w:r>
        <w:rPr>
          <w:rFonts w:ascii="仿宋" w:hAnsi="仿宋" w:eastAsia="仿宋" w:cs="仿宋"/>
          <w:spacing w:val="3"/>
          <w:sz w:val="24"/>
          <w:szCs w:val="24"/>
        </w:rPr>
        <w:t xml:space="preserve"> </w:t>
      </w:r>
      <w:r>
        <w:rPr>
          <w:rFonts w:ascii="仿宋" w:hAnsi="仿宋" w:eastAsia="仿宋" w:cs="仿宋"/>
          <w:spacing w:val="-30"/>
          <w:sz w:val="24"/>
          <w:szCs w:val="24"/>
        </w:rPr>
        <w:t>却没有分崩离析，依然保持了多民族共生共荣</w:t>
      </w:r>
      <w:r>
        <w:rPr>
          <w:rFonts w:ascii="仿宋" w:hAnsi="仿宋" w:eastAsia="仿宋" w:cs="仿宋"/>
          <w:spacing w:val="-31"/>
          <w:sz w:val="24"/>
          <w:szCs w:val="24"/>
        </w:rPr>
        <w:t>的统一格局，堪称世界民</w:t>
      </w:r>
      <w:r>
        <w:rPr>
          <w:rFonts w:ascii="仿宋" w:hAnsi="仿宋" w:eastAsia="仿宋" w:cs="仿宋"/>
          <w:sz w:val="24"/>
          <w:szCs w:val="24"/>
        </w:rPr>
        <w:t xml:space="preserve"> </w:t>
      </w:r>
      <w:r>
        <w:rPr>
          <w:rFonts w:ascii="仿宋" w:hAnsi="仿宋" w:eastAsia="仿宋" w:cs="仿宋"/>
          <w:spacing w:val="-29"/>
          <w:sz w:val="24"/>
          <w:szCs w:val="24"/>
        </w:rPr>
        <w:t>族史上的“中国奇迹”。究其根源，在于中国长期的大</w:t>
      </w:r>
      <w:r>
        <w:rPr>
          <w:rFonts w:ascii="仿宋" w:hAnsi="仿宋" w:eastAsia="仿宋" w:cs="仿宋"/>
          <w:spacing w:val="-30"/>
          <w:sz w:val="24"/>
          <w:szCs w:val="24"/>
        </w:rPr>
        <w:t>一统多民族国家</w:t>
      </w:r>
      <w:r>
        <w:rPr>
          <w:rFonts w:ascii="仿宋" w:hAnsi="仿宋" w:eastAsia="仿宋" w:cs="仿宋"/>
          <w:sz w:val="24"/>
          <w:szCs w:val="24"/>
        </w:rPr>
        <w:t xml:space="preserve"> </w:t>
      </w:r>
      <w:r>
        <w:rPr>
          <w:rFonts w:ascii="仿宋" w:hAnsi="仿宋" w:eastAsia="仿宋" w:cs="仿宋"/>
          <w:spacing w:val="-31"/>
          <w:sz w:val="24"/>
          <w:szCs w:val="24"/>
        </w:rPr>
        <w:t>传统，以及中华民族深沉持久的爱国主义传统。内忧外患造成的危机没</w:t>
      </w:r>
      <w:r>
        <w:rPr>
          <w:rFonts w:ascii="仿宋" w:hAnsi="仿宋" w:eastAsia="仿宋" w:cs="仿宋"/>
          <w:spacing w:val="6"/>
          <w:sz w:val="24"/>
          <w:szCs w:val="24"/>
        </w:rPr>
        <w:t xml:space="preserve">  </w:t>
      </w:r>
      <w:r>
        <w:rPr>
          <w:rFonts w:ascii="仿宋" w:hAnsi="仿宋" w:eastAsia="仿宋" w:cs="仿宋"/>
          <w:spacing w:val="-31"/>
          <w:sz w:val="24"/>
          <w:szCs w:val="24"/>
        </w:rPr>
        <w:t>有击垮中国人民，反而促使其强化了现代国家认同和中华民族认同，各</w:t>
      </w:r>
      <w:r>
        <w:rPr>
          <w:rFonts w:ascii="仿宋" w:hAnsi="仿宋" w:eastAsia="仿宋" w:cs="仿宋"/>
          <w:spacing w:val="7"/>
          <w:sz w:val="24"/>
          <w:szCs w:val="24"/>
        </w:rPr>
        <w:t xml:space="preserve">  </w:t>
      </w:r>
      <w:r>
        <w:rPr>
          <w:rFonts w:ascii="仿宋" w:hAnsi="仿宋" w:eastAsia="仿宋" w:cs="仿宋"/>
          <w:spacing w:val="-29"/>
          <w:sz w:val="24"/>
          <w:szCs w:val="24"/>
        </w:rPr>
        <w:t>族人民共同抗击列强的侵略奴役，推翻清王朝的腐朽统治</w:t>
      </w:r>
      <w:r>
        <w:rPr>
          <w:rFonts w:ascii="仿宋" w:hAnsi="仿宋" w:eastAsia="仿宋" w:cs="仿宋"/>
          <w:spacing w:val="-30"/>
          <w:sz w:val="24"/>
          <w:szCs w:val="24"/>
        </w:rPr>
        <w:t>，为近代中华</w:t>
      </w:r>
      <w:r>
        <w:rPr>
          <w:rFonts w:ascii="仿宋" w:hAnsi="仿宋" w:eastAsia="仿宋" w:cs="仿宋"/>
          <w:sz w:val="24"/>
          <w:szCs w:val="24"/>
        </w:rPr>
        <w:t xml:space="preserve"> </w:t>
      </w:r>
      <w:r>
        <w:rPr>
          <w:rFonts w:ascii="仿宋" w:hAnsi="仿宋" w:eastAsia="仿宋" w:cs="仿宋"/>
          <w:spacing w:val="-23"/>
          <w:sz w:val="24"/>
          <w:szCs w:val="24"/>
        </w:rPr>
        <w:t>民族的生存、独立和发展作出了积极贡献。</w:t>
      </w:r>
    </w:p>
    <w:p w14:paraId="3F1FAC84">
      <w:pPr>
        <w:spacing w:before="103" w:line="286" w:lineRule="auto"/>
        <w:ind w:right="59" w:firstLine="360"/>
        <w:jc w:val="both"/>
        <w:rPr>
          <w:rFonts w:ascii="仿宋" w:hAnsi="仿宋" w:eastAsia="仿宋" w:cs="仿宋"/>
          <w:sz w:val="22"/>
          <w:szCs w:val="22"/>
        </w:rPr>
      </w:pPr>
      <w:r>
        <w:rPr>
          <w:rFonts w:ascii="仿宋" w:hAnsi="仿宋" w:eastAsia="仿宋" w:cs="仿宋"/>
          <w:spacing w:val="-7"/>
          <w:sz w:val="22"/>
          <w:szCs w:val="22"/>
        </w:rPr>
        <w:t>中华民族对构建现代中国进行了探索。各族人民的社会经</w:t>
      </w:r>
      <w:r>
        <w:rPr>
          <w:rFonts w:ascii="仿宋" w:hAnsi="仿宋" w:eastAsia="仿宋" w:cs="仿宋"/>
          <w:spacing w:val="-8"/>
          <w:sz w:val="22"/>
          <w:szCs w:val="22"/>
        </w:rPr>
        <w:t>济联系较</w:t>
      </w:r>
      <w:r>
        <w:rPr>
          <w:rFonts w:ascii="仿宋" w:hAnsi="仿宋" w:eastAsia="仿宋" w:cs="仿宋"/>
          <w:sz w:val="22"/>
          <w:szCs w:val="22"/>
        </w:rPr>
        <w:t xml:space="preserve"> </w:t>
      </w:r>
      <w:r>
        <w:rPr>
          <w:rFonts w:ascii="仿宋" w:hAnsi="仿宋" w:eastAsia="仿宋" w:cs="仿宋"/>
          <w:spacing w:val="-9"/>
          <w:sz w:val="22"/>
          <w:szCs w:val="22"/>
        </w:rPr>
        <w:t>以往更加密切。各族群众通过移民、商贸、经济开发、文化往来等</w:t>
      </w:r>
      <w:r>
        <w:rPr>
          <w:rFonts w:ascii="仿宋" w:hAnsi="仿宋" w:eastAsia="仿宋" w:cs="仿宋"/>
          <w:spacing w:val="-10"/>
          <w:sz w:val="22"/>
          <w:szCs w:val="22"/>
        </w:rPr>
        <w:t>活动</w:t>
      </w:r>
      <w:r>
        <w:rPr>
          <w:rFonts w:ascii="仿宋" w:hAnsi="仿宋" w:eastAsia="仿宋" w:cs="仿宋"/>
          <w:sz w:val="22"/>
          <w:szCs w:val="22"/>
        </w:rPr>
        <w:t xml:space="preserve"> </w:t>
      </w:r>
      <w:r>
        <w:rPr>
          <w:rFonts w:ascii="仿宋" w:hAnsi="仿宋" w:eastAsia="仿宋" w:cs="仿宋"/>
          <w:spacing w:val="-9"/>
          <w:sz w:val="22"/>
          <w:szCs w:val="22"/>
        </w:rPr>
        <w:t>杂居共处，交融互鉴，加深了彼此的了解。中华民族</w:t>
      </w:r>
      <w:r>
        <w:rPr>
          <w:rFonts w:ascii="仿宋" w:hAnsi="仿宋" w:eastAsia="仿宋" w:cs="仿宋"/>
          <w:spacing w:val="-10"/>
          <w:sz w:val="22"/>
          <w:szCs w:val="22"/>
        </w:rPr>
        <w:t>逐渐从传统转向现</w:t>
      </w:r>
      <w:r>
        <w:rPr>
          <w:rFonts w:ascii="仿宋" w:hAnsi="仿宋" w:eastAsia="仿宋" w:cs="仿宋"/>
          <w:sz w:val="22"/>
          <w:szCs w:val="22"/>
        </w:rPr>
        <w:t xml:space="preserve"> </w:t>
      </w:r>
      <w:r>
        <w:rPr>
          <w:rFonts w:ascii="仿宋" w:hAnsi="仿宋" w:eastAsia="仿宋" w:cs="仿宋"/>
          <w:spacing w:val="-11"/>
          <w:sz w:val="22"/>
          <w:szCs w:val="22"/>
        </w:rPr>
        <w:t>代，为中国从旧民主主义革命进入新民主主义革命创造了重要契机。</w:t>
      </w:r>
    </w:p>
    <w:p w14:paraId="7BA882E3">
      <w:pPr>
        <w:spacing w:before="56" w:line="290" w:lineRule="auto"/>
        <w:ind w:right="57" w:firstLine="360"/>
        <w:jc w:val="both"/>
        <w:rPr>
          <w:rFonts w:ascii="仿宋" w:hAnsi="仿宋" w:eastAsia="仿宋" w:cs="仿宋"/>
          <w:sz w:val="22"/>
          <w:szCs w:val="22"/>
        </w:rPr>
      </w:pPr>
      <w:r>
        <w:drawing>
          <wp:anchor distT="0" distB="0" distL="0" distR="0" simplePos="0" relativeHeight="251891712" behindDoc="0" locked="0" layoutInCell="1" allowOverlap="1">
            <wp:simplePos x="0" y="0"/>
            <wp:positionH relativeFrom="column">
              <wp:posOffset>24765</wp:posOffset>
            </wp:positionH>
            <wp:positionV relativeFrom="paragraph">
              <wp:posOffset>1485265</wp:posOffset>
            </wp:positionV>
            <wp:extent cx="4140200" cy="12700"/>
            <wp:effectExtent l="0" t="0" r="0" b="0"/>
            <wp:wrapNone/>
            <wp:docPr id="353" name="IM 10"/>
            <wp:cNvGraphicFramePr/>
            <a:graphic xmlns:a="http://schemas.openxmlformats.org/drawingml/2006/main">
              <a:graphicData uri="http://schemas.openxmlformats.org/drawingml/2006/picture">
                <pic:pic xmlns:pic="http://schemas.openxmlformats.org/drawingml/2006/picture">
                  <pic:nvPicPr>
                    <pic:cNvPr id="353" name="IM 10"/>
                    <pic:cNvPicPr/>
                  </pic:nvPicPr>
                  <pic:blipFill>
                    <a:blip r:embed="rId730"/>
                    <a:stretch>
                      <a:fillRect/>
                    </a:stretch>
                  </pic:blipFill>
                  <pic:spPr>
                    <a:xfrm>
                      <a:off x="0" y="0"/>
                      <a:ext cx="4140208" cy="12694"/>
                    </a:xfrm>
                    <a:prstGeom prst="rect">
                      <a:avLst/>
                    </a:prstGeom>
                  </pic:spPr>
                </pic:pic>
              </a:graphicData>
            </a:graphic>
          </wp:anchor>
        </w:drawing>
      </w:r>
      <w:r>
        <w:rPr>
          <w:rFonts w:ascii="仿宋" w:hAnsi="仿宋" w:eastAsia="仿宋" w:cs="仿宋"/>
          <w:spacing w:val="-7"/>
          <w:sz w:val="22"/>
          <w:szCs w:val="22"/>
        </w:rPr>
        <w:t>不过，晚清以降，中国的自强和改良运动都没有真正触动</w:t>
      </w:r>
      <w:r>
        <w:rPr>
          <w:rFonts w:ascii="仿宋" w:hAnsi="仿宋" w:eastAsia="仿宋" w:cs="仿宋"/>
          <w:spacing w:val="-8"/>
          <w:sz w:val="22"/>
          <w:szCs w:val="22"/>
        </w:rPr>
        <w:t>封建统治</w:t>
      </w:r>
      <w:r>
        <w:rPr>
          <w:rFonts w:ascii="仿宋" w:hAnsi="仿宋" w:eastAsia="仿宋" w:cs="仿宋"/>
          <w:sz w:val="22"/>
          <w:szCs w:val="22"/>
        </w:rPr>
        <w:t xml:space="preserve"> </w:t>
      </w:r>
      <w:r>
        <w:rPr>
          <w:rFonts w:ascii="仿宋" w:hAnsi="仿宋" w:eastAsia="仿宋" w:cs="仿宋"/>
          <w:spacing w:val="-9"/>
          <w:sz w:val="22"/>
          <w:szCs w:val="22"/>
        </w:rPr>
        <w:t>的根基，列强也不会坐视中国走上独立自主的发展道路。</w:t>
      </w:r>
      <w:r>
        <w:rPr>
          <w:rFonts w:ascii="仿宋" w:hAnsi="仿宋" w:eastAsia="仿宋" w:cs="仿宋"/>
          <w:spacing w:val="-10"/>
          <w:sz w:val="22"/>
          <w:szCs w:val="22"/>
        </w:rPr>
        <w:t>中华民国成立</w:t>
      </w:r>
      <w:r>
        <w:rPr>
          <w:rFonts w:ascii="仿宋" w:hAnsi="仿宋" w:eastAsia="仿宋" w:cs="仿宋"/>
          <w:sz w:val="22"/>
          <w:szCs w:val="22"/>
        </w:rPr>
        <w:t xml:space="preserve"> </w:t>
      </w:r>
      <w:r>
        <w:rPr>
          <w:rFonts w:ascii="仿宋" w:hAnsi="仿宋" w:eastAsia="仿宋" w:cs="仿宋"/>
          <w:spacing w:val="-2"/>
          <w:sz w:val="22"/>
          <w:szCs w:val="22"/>
        </w:rPr>
        <w:t>后，北洋政府生搬硬套西方的政治制度，结果导致军阀、政</w:t>
      </w:r>
      <w:r>
        <w:rPr>
          <w:rFonts w:ascii="仿宋" w:hAnsi="仿宋" w:eastAsia="仿宋" w:cs="仿宋"/>
          <w:spacing w:val="-3"/>
          <w:sz w:val="22"/>
          <w:szCs w:val="22"/>
        </w:rPr>
        <w:t>客竞相倾</w:t>
      </w:r>
      <w:r>
        <w:rPr>
          <w:rFonts w:ascii="仿宋" w:hAnsi="仿宋" w:eastAsia="仿宋" w:cs="仿宋"/>
          <w:sz w:val="22"/>
          <w:szCs w:val="22"/>
        </w:rPr>
        <w:t xml:space="preserve"> </w:t>
      </w:r>
      <w:r>
        <w:rPr>
          <w:rFonts w:ascii="仿宋" w:hAnsi="仿宋" w:eastAsia="仿宋" w:cs="仿宋"/>
          <w:spacing w:val="-2"/>
          <w:sz w:val="22"/>
          <w:szCs w:val="22"/>
        </w:rPr>
        <w:t>轧、社会动荡不堪。中华民族迫切需要新的思想引领救亡运动，迫切</w:t>
      </w:r>
      <w:r>
        <w:rPr>
          <w:rFonts w:ascii="仿宋" w:hAnsi="仿宋" w:eastAsia="仿宋" w:cs="仿宋"/>
          <w:spacing w:val="1"/>
          <w:sz w:val="22"/>
          <w:szCs w:val="22"/>
        </w:rPr>
        <w:t xml:space="preserve"> </w:t>
      </w:r>
      <w:r>
        <w:rPr>
          <w:rFonts w:ascii="仿宋" w:hAnsi="仿宋" w:eastAsia="仿宋" w:cs="仿宋"/>
          <w:spacing w:val="-9"/>
          <w:sz w:val="22"/>
          <w:szCs w:val="22"/>
        </w:rPr>
        <w:t>需要新的主心骨凝聚各族各阶层力量，迫切需要真理的光芒照亮前</w:t>
      </w:r>
      <w:r>
        <w:rPr>
          <w:rFonts w:ascii="仿宋" w:hAnsi="仿宋" w:eastAsia="仿宋" w:cs="仿宋"/>
          <w:spacing w:val="-10"/>
          <w:sz w:val="22"/>
          <w:szCs w:val="22"/>
        </w:rPr>
        <w:t>进的</w:t>
      </w:r>
      <w:r>
        <w:rPr>
          <w:rFonts w:ascii="仿宋" w:hAnsi="仿宋" w:eastAsia="仿宋" w:cs="仿宋"/>
          <w:sz w:val="22"/>
          <w:szCs w:val="22"/>
        </w:rPr>
        <w:t xml:space="preserve"> </w:t>
      </w:r>
      <w:r>
        <w:rPr>
          <w:rFonts w:ascii="仿宋" w:hAnsi="仿宋" w:eastAsia="仿宋" w:cs="仿宋"/>
          <w:spacing w:val="-11"/>
          <w:sz w:val="22"/>
          <w:szCs w:val="22"/>
        </w:rPr>
        <w:t>方向。</w:t>
      </w:r>
    </w:p>
    <w:p w14:paraId="13294966">
      <w:pPr>
        <w:spacing w:line="290" w:lineRule="auto"/>
        <w:rPr>
          <w:rFonts w:ascii="仿宋" w:hAnsi="仿宋" w:eastAsia="仿宋" w:cs="仿宋"/>
          <w:sz w:val="22"/>
          <w:szCs w:val="22"/>
        </w:rPr>
        <w:sectPr>
          <w:footerReference r:id="rId341" w:type="default"/>
          <w:pgSz w:w="8350" w:h="13600"/>
          <w:pgMar w:top="400" w:right="970" w:bottom="503" w:left="779" w:header="0" w:footer="305" w:gutter="0"/>
          <w:cols w:space="720" w:num="1"/>
        </w:sectPr>
      </w:pPr>
    </w:p>
    <w:p w14:paraId="14FB9257">
      <w:pPr>
        <w:pStyle w:val="2"/>
        <w:spacing w:before="177" w:line="219" w:lineRule="auto"/>
        <w:rPr>
          <w:sz w:val="19"/>
          <w:szCs w:val="19"/>
        </w:rPr>
      </w:pPr>
      <w:r>
        <w:rPr>
          <w:spacing w:val="-1"/>
          <w:sz w:val="19"/>
          <w:szCs w:val="19"/>
        </w:rPr>
        <w:t>◎第十二讲民族危亡与中华民族意识觉醒(1840—1919)</w:t>
      </w:r>
    </w:p>
    <w:p w14:paraId="318CC667">
      <w:pPr>
        <w:spacing w:line="302" w:lineRule="auto"/>
        <w:rPr>
          <w:rFonts w:ascii="Arial"/>
          <w:sz w:val="21"/>
        </w:rPr>
      </w:pPr>
    </w:p>
    <w:p w14:paraId="70EDE2E5">
      <w:pPr>
        <w:spacing w:line="302" w:lineRule="auto"/>
        <w:rPr>
          <w:rFonts w:ascii="Arial"/>
          <w:sz w:val="21"/>
        </w:rPr>
      </w:pPr>
    </w:p>
    <w:p w14:paraId="4D2E7E6A">
      <w:pPr>
        <w:tabs>
          <w:tab w:val="left" w:pos="359"/>
        </w:tabs>
        <w:spacing w:before="78"/>
        <w:ind w:left="320"/>
        <w:rPr>
          <w:rFonts w:ascii="仿宋" w:hAnsi="仿宋" w:eastAsia="仿宋" w:cs="仿宋"/>
          <w:sz w:val="24"/>
          <w:szCs w:val="24"/>
        </w:rPr>
      </w:pPr>
      <w:r>
        <w:rPr>
          <w:rFonts w:ascii="仿宋" w:hAnsi="仿宋" w:eastAsia="仿宋" w:cs="仿宋"/>
          <w:strike/>
          <w:sz w:val="24"/>
          <w:szCs w:val="24"/>
        </w:rPr>
        <w:tab/>
      </w:r>
      <w:r>
        <w:rPr>
          <w:rFonts w:ascii="仿宋" w:hAnsi="仿宋" w:eastAsia="仿宋" w:cs="仿宋"/>
          <w:position w:val="-10"/>
          <w:sz w:val="24"/>
          <w:szCs w:val="24"/>
        </w:rPr>
        <w:drawing>
          <wp:inline distT="0" distB="0" distL="0" distR="0">
            <wp:extent cx="463550" cy="254000"/>
            <wp:effectExtent l="0" t="0" r="8890" b="5080"/>
            <wp:docPr id="354" name="IM 12"/>
            <wp:cNvGraphicFramePr/>
            <a:graphic xmlns:a="http://schemas.openxmlformats.org/drawingml/2006/main">
              <a:graphicData uri="http://schemas.openxmlformats.org/drawingml/2006/picture">
                <pic:pic xmlns:pic="http://schemas.openxmlformats.org/drawingml/2006/picture">
                  <pic:nvPicPr>
                    <pic:cNvPr id="354" name="IM 12"/>
                    <pic:cNvPicPr/>
                  </pic:nvPicPr>
                  <pic:blipFill>
                    <a:blip r:embed="rId731"/>
                    <a:stretch>
                      <a:fillRect/>
                    </a:stretch>
                  </pic:blipFill>
                  <pic:spPr>
                    <a:xfrm>
                      <a:off x="0" y="0"/>
                      <a:ext cx="464163" cy="254055"/>
                    </a:xfrm>
                    <a:prstGeom prst="rect">
                      <a:avLst/>
                    </a:prstGeom>
                  </pic:spPr>
                </pic:pic>
              </a:graphicData>
            </a:graphic>
          </wp:inline>
        </w:drawing>
      </w:r>
      <w:r>
        <w:rPr>
          <w:rFonts w:ascii="仿宋" w:hAnsi="仿宋" w:eastAsia="仿宋" w:cs="仿宋"/>
          <w:b/>
          <w:bCs/>
          <w:spacing w:val="22"/>
          <w:sz w:val="24"/>
          <w:szCs w:val="24"/>
        </w:rPr>
        <w:t>思考题</w:t>
      </w:r>
      <w:r>
        <w:rPr>
          <w:rFonts w:ascii="仿宋" w:hAnsi="仿宋" w:eastAsia="仿宋" w:cs="仿宋"/>
          <w:spacing w:val="-25"/>
          <w:sz w:val="24"/>
          <w:szCs w:val="24"/>
        </w:rPr>
        <w:t xml:space="preserve"> </w:t>
      </w:r>
      <w:r>
        <w:rPr>
          <w:rFonts w:ascii="仿宋" w:hAnsi="仿宋" w:eastAsia="仿宋" w:cs="仿宋"/>
          <w:strike/>
          <w:sz w:val="24"/>
          <w:szCs w:val="24"/>
        </w:rPr>
        <w:t xml:space="preserve">                                              </w:t>
      </w:r>
    </w:p>
    <w:p w14:paraId="32B4005C">
      <w:pPr>
        <w:spacing w:before="44" w:line="219" w:lineRule="auto"/>
        <w:ind w:left="779"/>
        <w:rPr>
          <w:rFonts w:ascii="仿宋" w:hAnsi="仿宋" w:eastAsia="仿宋" w:cs="仿宋"/>
          <w:sz w:val="24"/>
          <w:szCs w:val="24"/>
        </w:rPr>
      </w:pPr>
      <w:r>
        <w:rPr>
          <w:rFonts w:ascii="仿宋" w:hAnsi="仿宋" w:eastAsia="仿宋" w:cs="仿宋"/>
          <w:spacing w:val="-5"/>
          <w:sz w:val="24"/>
          <w:szCs w:val="24"/>
        </w:rPr>
        <w:t>1.为什么说1840年以来中华民族实现了从自在走向自觉?</w:t>
      </w:r>
    </w:p>
    <w:p w14:paraId="75AA0D1B">
      <w:pPr>
        <w:spacing w:before="65" w:line="219" w:lineRule="auto"/>
        <w:ind w:left="779"/>
        <w:rPr>
          <w:rFonts w:ascii="仿宋" w:hAnsi="仿宋" w:eastAsia="仿宋" w:cs="仿宋"/>
          <w:sz w:val="24"/>
          <w:szCs w:val="24"/>
        </w:rPr>
      </w:pPr>
      <w:r>
        <w:rPr>
          <w:rFonts w:ascii="仿宋" w:hAnsi="仿宋" w:eastAsia="仿宋" w:cs="仿宋"/>
          <w:spacing w:val="-11"/>
          <w:sz w:val="24"/>
          <w:szCs w:val="24"/>
        </w:rPr>
        <w:t>2.请结合史实谈一谈晚清时期清政府在边疆治理方面的改革。</w:t>
      </w:r>
    </w:p>
    <w:p w14:paraId="533CCA19">
      <w:pPr>
        <w:spacing w:before="59" w:line="269" w:lineRule="auto"/>
        <w:ind w:left="1109" w:right="431" w:hanging="330"/>
        <w:rPr>
          <w:rFonts w:ascii="仿宋" w:hAnsi="仿宋" w:eastAsia="仿宋" w:cs="仿宋"/>
          <w:sz w:val="24"/>
          <w:szCs w:val="24"/>
        </w:rPr>
      </w:pPr>
      <w:r>
        <w:rPr>
          <w:rFonts w:ascii="仿宋" w:hAnsi="仿宋" w:eastAsia="仿宋" w:cs="仿宋"/>
          <w:spacing w:val="1"/>
          <w:sz w:val="24"/>
          <w:szCs w:val="24"/>
        </w:rPr>
        <w:t>3.如何认识20世纪初“中华民族”概念的提出和演进过程中</w:t>
      </w:r>
      <w:r>
        <w:rPr>
          <w:rFonts w:ascii="仿宋" w:hAnsi="仿宋" w:eastAsia="仿宋" w:cs="仿宋"/>
          <w:spacing w:val="9"/>
          <w:sz w:val="24"/>
          <w:szCs w:val="24"/>
        </w:rPr>
        <w:t xml:space="preserve"> </w:t>
      </w:r>
      <w:r>
        <w:rPr>
          <w:rFonts w:ascii="仿宋" w:hAnsi="仿宋" w:eastAsia="仿宋" w:cs="仿宋"/>
          <w:spacing w:val="-18"/>
          <w:sz w:val="24"/>
          <w:szCs w:val="24"/>
        </w:rPr>
        <w:t>体现出来的中华民族自觉意识?</w:t>
      </w:r>
    </w:p>
    <w:p w14:paraId="08B95AF7">
      <w:pPr>
        <w:spacing w:before="18" w:line="220" w:lineRule="auto"/>
        <w:ind w:left="779"/>
        <w:rPr>
          <w:rFonts w:ascii="仿宋" w:hAnsi="仿宋" w:eastAsia="仿宋" w:cs="仿宋"/>
          <w:sz w:val="24"/>
          <w:szCs w:val="24"/>
        </w:rPr>
      </w:pPr>
      <w:r>
        <w:rPr>
          <w:rFonts w:ascii="仿宋" w:hAnsi="仿宋" w:eastAsia="仿宋" w:cs="仿宋"/>
          <w:spacing w:val="-14"/>
          <w:sz w:val="24"/>
          <w:szCs w:val="24"/>
        </w:rPr>
        <w:t>4.请举例说明晚清时期中央与地方的经济联系。</w:t>
      </w:r>
    </w:p>
    <w:p w14:paraId="7DB4CBBD">
      <w:pPr>
        <w:spacing w:line="220" w:lineRule="auto"/>
        <w:rPr>
          <w:rFonts w:ascii="仿宋" w:hAnsi="仿宋" w:eastAsia="仿宋" w:cs="仿宋"/>
          <w:sz w:val="24"/>
          <w:szCs w:val="24"/>
        </w:rPr>
        <w:sectPr>
          <w:footerReference r:id="rId342" w:type="default"/>
          <w:pgSz w:w="9270" w:h="13480"/>
          <w:pgMar w:top="400" w:right="890" w:bottom="604" w:left="890" w:header="0" w:footer="469" w:gutter="0"/>
          <w:cols w:space="720" w:num="1"/>
        </w:sectPr>
      </w:pPr>
    </w:p>
    <w:p w14:paraId="579D61A8">
      <w:pPr>
        <w:spacing w:line="253" w:lineRule="auto"/>
        <w:rPr>
          <w:rFonts w:ascii="Arial"/>
          <w:sz w:val="21"/>
        </w:rPr>
      </w:pPr>
    </w:p>
    <w:p w14:paraId="1E870132">
      <w:pPr>
        <w:spacing w:line="253" w:lineRule="auto"/>
        <w:rPr>
          <w:rFonts w:ascii="Arial"/>
          <w:sz w:val="21"/>
        </w:rPr>
      </w:pPr>
    </w:p>
    <w:p w14:paraId="38B6ED3A">
      <w:pPr>
        <w:spacing w:line="253" w:lineRule="auto"/>
        <w:rPr>
          <w:rFonts w:ascii="Arial"/>
          <w:sz w:val="21"/>
        </w:rPr>
      </w:pPr>
    </w:p>
    <w:p w14:paraId="262DBCC7">
      <w:pPr>
        <w:spacing w:line="253" w:lineRule="auto"/>
        <w:rPr>
          <w:rFonts w:ascii="Arial"/>
          <w:sz w:val="21"/>
        </w:rPr>
      </w:pPr>
    </w:p>
    <w:p w14:paraId="4BAAF1F6">
      <w:pPr>
        <w:spacing w:line="254" w:lineRule="auto"/>
        <w:rPr>
          <w:rFonts w:ascii="Arial"/>
          <w:sz w:val="21"/>
        </w:rPr>
      </w:pPr>
    </w:p>
    <w:p w14:paraId="263A226E">
      <w:pPr>
        <w:spacing w:line="254" w:lineRule="auto"/>
        <w:rPr>
          <w:rFonts w:ascii="Arial"/>
          <w:sz w:val="21"/>
        </w:rPr>
      </w:pPr>
    </w:p>
    <w:p w14:paraId="1D958C0C">
      <w:pPr>
        <w:spacing w:line="254" w:lineRule="auto"/>
        <w:rPr>
          <w:rFonts w:ascii="Arial"/>
          <w:sz w:val="21"/>
        </w:rPr>
      </w:pPr>
    </w:p>
    <w:p w14:paraId="2246395F">
      <w:pPr>
        <w:pStyle w:val="2"/>
        <w:spacing w:before="114" w:line="219" w:lineRule="auto"/>
        <w:ind w:left="604"/>
        <w:rPr>
          <w:sz w:val="35"/>
          <w:szCs w:val="35"/>
        </w:rPr>
      </w:pPr>
      <w:r>
        <w:rPr>
          <w:b/>
          <w:bCs/>
          <w:spacing w:val="-15"/>
          <w:sz w:val="35"/>
          <w:szCs w:val="35"/>
        </w:rPr>
        <w:t>第十三讲先锋队与中华民族独立解放</w:t>
      </w:r>
    </w:p>
    <w:p w14:paraId="7D78F624">
      <w:pPr>
        <w:spacing w:before="150" w:line="188" w:lineRule="auto"/>
        <w:ind w:left="2300"/>
        <w:rPr>
          <w:rFonts w:ascii="Times New Roman" w:hAnsi="Times New Roman" w:eastAsia="Times New Roman" w:cs="Times New Roman"/>
          <w:sz w:val="39"/>
          <w:szCs w:val="39"/>
        </w:rPr>
      </w:pPr>
      <w:r>
        <w:rPr>
          <w:rFonts w:ascii="Times New Roman" w:hAnsi="Times New Roman" w:eastAsia="Times New Roman" w:cs="Times New Roman"/>
          <w:b/>
          <w:bCs/>
          <w:spacing w:val="-2"/>
          <w:sz w:val="39"/>
          <w:szCs w:val="39"/>
        </w:rPr>
        <w:t>(1919—1949)</w:t>
      </w:r>
    </w:p>
    <w:p w14:paraId="16AC30FF">
      <w:pPr>
        <w:spacing w:line="354" w:lineRule="auto"/>
        <w:rPr>
          <w:rFonts w:ascii="Arial"/>
          <w:sz w:val="21"/>
        </w:rPr>
      </w:pPr>
    </w:p>
    <w:p w14:paraId="663199B7">
      <w:pPr>
        <w:spacing w:line="355" w:lineRule="auto"/>
        <w:rPr>
          <w:rFonts w:ascii="Arial"/>
          <w:sz w:val="21"/>
        </w:rPr>
      </w:pPr>
    </w:p>
    <w:p w14:paraId="56E2A16D">
      <w:pPr>
        <w:spacing w:line="20" w:lineRule="exact"/>
        <w:ind w:firstLine="190"/>
      </w:pPr>
      <w:r>
        <w:drawing>
          <wp:inline distT="0" distB="0" distL="0" distR="0">
            <wp:extent cx="3955415" cy="12700"/>
            <wp:effectExtent l="0" t="0" r="0" b="0"/>
            <wp:docPr id="355" name="IM 14"/>
            <wp:cNvGraphicFramePr/>
            <a:graphic xmlns:a="http://schemas.openxmlformats.org/drawingml/2006/main">
              <a:graphicData uri="http://schemas.openxmlformats.org/drawingml/2006/picture">
                <pic:pic xmlns:pic="http://schemas.openxmlformats.org/drawingml/2006/picture">
                  <pic:nvPicPr>
                    <pic:cNvPr id="355" name="IM 14"/>
                    <pic:cNvPicPr/>
                  </pic:nvPicPr>
                  <pic:blipFill>
                    <a:blip r:embed="rId732"/>
                    <a:stretch>
                      <a:fillRect/>
                    </a:stretch>
                  </pic:blipFill>
                  <pic:spPr>
                    <a:xfrm>
                      <a:off x="0" y="0"/>
                      <a:ext cx="3956022" cy="12731"/>
                    </a:xfrm>
                    <a:prstGeom prst="rect">
                      <a:avLst/>
                    </a:prstGeom>
                  </pic:spPr>
                </pic:pic>
              </a:graphicData>
            </a:graphic>
          </wp:inline>
        </w:drawing>
      </w:r>
    </w:p>
    <w:p w14:paraId="15A67FED">
      <w:pPr>
        <w:spacing w:line="429" w:lineRule="auto"/>
        <w:rPr>
          <w:rFonts w:ascii="Arial"/>
          <w:sz w:val="21"/>
        </w:rPr>
      </w:pPr>
    </w:p>
    <w:p w14:paraId="777E3287">
      <w:pPr>
        <w:spacing w:before="85" w:line="265" w:lineRule="auto"/>
        <w:ind w:left="730" w:right="539" w:firstLine="529"/>
        <w:jc w:val="both"/>
        <w:rPr>
          <w:rFonts w:ascii="楷体" w:hAnsi="楷体" w:eastAsia="楷体" w:cs="楷体"/>
          <w:sz w:val="26"/>
          <w:szCs w:val="26"/>
        </w:rPr>
      </w:pPr>
      <w:r>
        <w:rPr>
          <w:rFonts w:ascii="楷体" w:hAnsi="楷体" w:eastAsia="楷体" w:cs="楷体"/>
          <w:spacing w:val="-16"/>
          <w:sz w:val="26"/>
          <w:szCs w:val="26"/>
        </w:rPr>
        <w:t>中国共产党一经诞生，就把为中国人民谋幸</w:t>
      </w:r>
      <w:r>
        <w:rPr>
          <w:rFonts w:ascii="楷体" w:hAnsi="楷体" w:eastAsia="楷体" w:cs="楷体"/>
          <w:sz w:val="26"/>
          <w:szCs w:val="26"/>
        </w:rPr>
        <w:t xml:space="preserve">  </w:t>
      </w:r>
      <w:r>
        <w:rPr>
          <w:rFonts w:ascii="楷体" w:hAnsi="楷体" w:eastAsia="楷体" w:cs="楷体"/>
          <w:spacing w:val="-9"/>
          <w:sz w:val="26"/>
          <w:szCs w:val="26"/>
        </w:rPr>
        <w:t>福、为中华民族谋复兴确立为自己的初心使命。</w:t>
      </w:r>
      <w:r>
        <w:rPr>
          <w:rFonts w:ascii="楷体" w:hAnsi="楷体" w:eastAsia="楷体" w:cs="楷体"/>
          <w:spacing w:val="7"/>
          <w:sz w:val="26"/>
          <w:szCs w:val="26"/>
        </w:rPr>
        <w:t xml:space="preserve"> </w:t>
      </w:r>
      <w:r>
        <w:rPr>
          <w:rFonts w:ascii="楷体" w:hAnsi="楷体" w:eastAsia="楷体" w:cs="楷体"/>
          <w:spacing w:val="-26"/>
          <w:sz w:val="26"/>
          <w:szCs w:val="26"/>
        </w:rPr>
        <w:t>一百年来，中国共产党团结带领中国人民进行的一</w:t>
      </w:r>
      <w:r>
        <w:rPr>
          <w:rFonts w:ascii="楷体" w:hAnsi="楷体" w:eastAsia="楷体" w:cs="楷体"/>
          <w:spacing w:val="6"/>
          <w:sz w:val="26"/>
          <w:szCs w:val="26"/>
        </w:rPr>
        <w:t xml:space="preserve">  </w:t>
      </w:r>
      <w:r>
        <w:rPr>
          <w:rFonts w:ascii="楷体" w:hAnsi="楷体" w:eastAsia="楷体" w:cs="楷体"/>
          <w:spacing w:val="-26"/>
          <w:sz w:val="26"/>
          <w:szCs w:val="26"/>
        </w:rPr>
        <w:t>切奋斗、一切牺牲、一切创造，归结起来就是一个</w:t>
      </w:r>
      <w:r>
        <w:rPr>
          <w:rFonts w:ascii="楷体" w:hAnsi="楷体" w:eastAsia="楷体" w:cs="楷体"/>
          <w:sz w:val="26"/>
          <w:szCs w:val="26"/>
        </w:rPr>
        <w:t xml:space="preserve">  </w:t>
      </w:r>
      <w:r>
        <w:rPr>
          <w:rFonts w:ascii="楷体" w:hAnsi="楷体" w:eastAsia="楷体" w:cs="楷体"/>
          <w:spacing w:val="-16"/>
          <w:sz w:val="26"/>
          <w:szCs w:val="26"/>
        </w:rPr>
        <w:t>主题：实现中华民族伟大复兴。</w:t>
      </w:r>
    </w:p>
    <w:p w14:paraId="4776730A">
      <w:pPr>
        <w:spacing w:before="21" w:line="224" w:lineRule="auto"/>
        <w:ind w:left="4880"/>
        <w:rPr>
          <w:rFonts w:ascii="楷体" w:hAnsi="楷体" w:eastAsia="楷体" w:cs="楷体"/>
          <w:sz w:val="20"/>
          <w:szCs w:val="20"/>
        </w:rPr>
      </w:pPr>
      <w:r>
        <w:rPr>
          <w:rFonts w:ascii="楷体" w:hAnsi="楷体" w:eastAsia="楷体" w:cs="楷体"/>
          <w:sz w:val="20"/>
          <w:szCs w:val="20"/>
        </w:rPr>
        <w:t>——习近平</w:t>
      </w:r>
    </w:p>
    <w:p w14:paraId="610B7FFC">
      <w:pPr>
        <w:spacing w:line="283" w:lineRule="auto"/>
        <w:rPr>
          <w:rFonts w:ascii="Arial"/>
          <w:sz w:val="21"/>
        </w:rPr>
      </w:pPr>
    </w:p>
    <w:p w14:paraId="5E15B09F">
      <w:pPr>
        <w:spacing w:line="284" w:lineRule="auto"/>
        <w:rPr>
          <w:rFonts w:ascii="Arial"/>
          <w:sz w:val="21"/>
        </w:rPr>
      </w:pPr>
    </w:p>
    <w:p w14:paraId="180C2506">
      <w:pPr>
        <w:spacing w:line="284" w:lineRule="auto"/>
        <w:rPr>
          <w:rFonts w:ascii="Arial"/>
          <w:sz w:val="21"/>
        </w:rPr>
      </w:pPr>
    </w:p>
    <w:p w14:paraId="70D6D9E3">
      <w:pPr>
        <w:spacing w:line="284" w:lineRule="auto"/>
        <w:rPr>
          <w:rFonts w:ascii="Arial"/>
          <w:sz w:val="21"/>
        </w:rPr>
      </w:pPr>
    </w:p>
    <w:p w14:paraId="7C27DCEA">
      <w:pPr>
        <w:spacing w:line="284" w:lineRule="auto"/>
        <w:rPr>
          <w:rFonts w:ascii="Arial"/>
          <w:sz w:val="21"/>
        </w:rPr>
      </w:pPr>
    </w:p>
    <w:p w14:paraId="181C0EFE">
      <w:pPr>
        <w:spacing w:before="65" w:line="299" w:lineRule="auto"/>
        <w:ind w:right="16" w:firstLine="370"/>
        <w:rPr>
          <w:rFonts w:ascii="楷体" w:hAnsi="楷体" w:eastAsia="楷体" w:cs="楷体"/>
          <w:sz w:val="20"/>
          <w:szCs w:val="20"/>
        </w:rPr>
      </w:pPr>
      <w:r>
        <w:rPr>
          <w:rFonts w:ascii="楷体" w:hAnsi="楷体" w:eastAsia="楷体" w:cs="楷体"/>
          <w:spacing w:val="-12"/>
          <w:sz w:val="20"/>
          <w:szCs w:val="20"/>
        </w:rPr>
        <w:t>1919年五四运动爆发至1949年中华人民共和国成立，是中国近代史中的新民</w:t>
      </w:r>
      <w:r>
        <w:rPr>
          <w:rFonts w:ascii="楷体" w:hAnsi="楷体" w:eastAsia="楷体" w:cs="楷体"/>
          <w:spacing w:val="5"/>
          <w:sz w:val="20"/>
          <w:szCs w:val="20"/>
        </w:rPr>
        <w:t xml:space="preserve"> </w:t>
      </w:r>
      <w:r>
        <w:rPr>
          <w:rFonts w:ascii="楷体" w:hAnsi="楷体" w:eastAsia="楷体" w:cs="楷体"/>
          <w:spacing w:val="-19"/>
          <w:sz w:val="20"/>
          <w:szCs w:val="20"/>
        </w:rPr>
        <w:t>主主义革命时期。</w:t>
      </w:r>
    </w:p>
    <w:p w14:paraId="3F93EDE9">
      <w:pPr>
        <w:spacing w:before="64" w:line="297" w:lineRule="auto"/>
        <w:ind w:firstLine="370"/>
        <w:jc w:val="both"/>
        <w:rPr>
          <w:rFonts w:ascii="楷体" w:hAnsi="楷体" w:eastAsia="楷体" w:cs="楷体"/>
          <w:sz w:val="20"/>
          <w:szCs w:val="20"/>
        </w:rPr>
      </w:pPr>
      <w:r>
        <w:rPr>
          <w:rFonts w:ascii="楷体" w:hAnsi="楷体" w:eastAsia="楷体" w:cs="楷体"/>
          <w:spacing w:val="-4"/>
          <w:sz w:val="20"/>
          <w:szCs w:val="20"/>
        </w:rPr>
        <w:t>1921年7月，中国共产党诞生，这是中国历史上开天辟地</w:t>
      </w:r>
      <w:r>
        <w:rPr>
          <w:rFonts w:ascii="楷体" w:hAnsi="楷体" w:eastAsia="楷体" w:cs="楷体"/>
          <w:spacing w:val="-5"/>
          <w:sz w:val="20"/>
          <w:szCs w:val="20"/>
        </w:rPr>
        <w:t>的大事变。中国</w:t>
      </w:r>
      <w:r>
        <w:rPr>
          <w:rFonts w:ascii="楷体" w:hAnsi="楷体" w:eastAsia="楷体" w:cs="楷体"/>
          <w:sz w:val="20"/>
          <w:szCs w:val="20"/>
        </w:rPr>
        <w:t xml:space="preserve"> </w:t>
      </w:r>
      <w:r>
        <w:rPr>
          <w:rFonts w:ascii="楷体" w:hAnsi="楷体" w:eastAsia="楷体" w:cs="楷体"/>
          <w:spacing w:val="-8"/>
          <w:sz w:val="20"/>
          <w:szCs w:val="20"/>
        </w:rPr>
        <w:t>共产党始终把为中国人民谋幸福，为中华民族谋复</w:t>
      </w:r>
      <w:r>
        <w:rPr>
          <w:rFonts w:ascii="楷体" w:hAnsi="楷体" w:eastAsia="楷体" w:cs="楷体"/>
          <w:spacing w:val="-9"/>
          <w:sz w:val="20"/>
          <w:szCs w:val="20"/>
        </w:rPr>
        <w:t>兴作为自己的初心使命，以</w:t>
      </w:r>
      <w:r>
        <w:rPr>
          <w:rFonts w:ascii="楷体" w:hAnsi="楷体" w:eastAsia="楷体" w:cs="楷体"/>
          <w:sz w:val="20"/>
          <w:szCs w:val="20"/>
        </w:rPr>
        <w:t xml:space="preserve"> </w:t>
      </w:r>
      <w:r>
        <w:rPr>
          <w:rFonts w:ascii="楷体" w:hAnsi="楷体" w:eastAsia="楷体" w:cs="楷体"/>
          <w:spacing w:val="-14"/>
          <w:sz w:val="20"/>
          <w:szCs w:val="20"/>
        </w:rPr>
        <w:t>马克思主义为指导，扎根中华文明，推进马克思主义中国化时代化，把阶级性与</w:t>
      </w:r>
      <w:r>
        <w:rPr>
          <w:rFonts w:ascii="楷体" w:hAnsi="楷体" w:eastAsia="楷体" w:cs="楷体"/>
          <w:spacing w:val="15"/>
          <w:sz w:val="20"/>
          <w:szCs w:val="20"/>
        </w:rPr>
        <w:t xml:space="preserve"> </w:t>
      </w:r>
      <w:r>
        <w:rPr>
          <w:rFonts w:ascii="楷体" w:hAnsi="楷体" w:eastAsia="楷体" w:cs="楷体"/>
          <w:spacing w:val="-13"/>
          <w:sz w:val="20"/>
          <w:szCs w:val="20"/>
        </w:rPr>
        <w:t>民族性相结合，把民主革命与民族革命相结合，把现代国家建构与中华民族共同</w:t>
      </w:r>
      <w:r>
        <w:rPr>
          <w:rFonts w:ascii="楷体" w:hAnsi="楷体" w:eastAsia="楷体" w:cs="楷体"/>
          <w:spacing w:val="3"/>
          <w:sz w:val="20"/>
          <w:szCs w:val="20"/>
        </w:rPr>
        <w:t xml:space="preserve"> </w:t>
      </w:r>
      <w:r>
        <w:rPr>
          <w:rFonts w:ascii="楷体" w:hAnsi="楷体" w:eastAsia="楷体" w:cs="楷体"/>
          <w:spacing w:val="-15"/>
          <w:sz w:val="20"/>
          <w:szCs w:val="20"/>
        </w:rPr>
        <w:t>体建设相结合，团结带领各族人民共同奋斗，共同缔造了新中国。</w:t>
      </w:r>
    </w:p>
    <w:p w14:paraId="5151B11E">
      <w:pPr>
        <w:spacing w:before="121" w:line="307" w:lineRule="auto"/>
        <w:ind w:right="21" w:firstLine="370"/>
        <w:jc w:val="both"/>
        <w:rPr>
          <w:rFonts w:ascii="楷体" w:hAnsi="楷体" w:eastAsia="楷体" w:cs="楷体"/>
          <w:sz w:val="20"/>
          <w:szCs w:val="20"/>
        </w:rPr>
      </w:pPr>
      <w:r>
        <w:rPr>
          <w:rFonts w:ascii="楷体" w:hAnsi="楷体" w:eastAsia="楷体" w:cs="楷体"/>
          <w:spacing w:val="-14"/>
          <w:sz w:val="20"/>
          <w:szCs w:val="20"/>
        </w:rPr>
        <w:t>中国共产党深刻改变了近代以后中华民族发展的方向和进程，深刻改变</w:t>
      </w:r>
      <w:r>
        <w:rPr>
          <w:rFonts w:ascii="楷体" w:hAnsi="楷体" w:eastAsia="楷体" w:cs="楷体"/>
          <w:spacing w:val="-15"/>
          <w:sz w:val="20"/>
          <w:szCs w:val="20"/>
        </w:rPr>
        <w:t>了中</w:t>
      </w:r>
      <w:r>
        <w:rPr>
          <w:rFonts w:ascii="楷体" w:hAnsi="楷体" w:eastAsia="楷体" w:cs="楷体"/>
          <w:sz w:val="20"/>
          <w:szCs w:val="20"/>
        </w:rPr>
        <w:t xml:space="preserve"> </w:t>
      </w:r>
      <w:r>
        <w:rPr>
          <w:rFonts w:ascii="楷体" w:hAnsi="楷体" w:eastAsia="楷体" w:cs="楷体"/>
          <w:spacing w:val="-14"/>
          <w:sz w:val="20"/>
          <w:szCs w:val="20"/>
        </w:rPr>
        <w:t>国人民和中华民族的前途和命运。在中国共产党的领导下，各族人民追求民族独</w:t>
      </w:r>
      <w:r>
        <w:rPr>
          <w:rFonts w:ascii="楷体" w:hAnsi="楷体" w:eastAsia="楷体" w:cs="楷体"/>
          <w:spacing w:val="1"/>
          <w:sz w:val="20"/>
          <w:szCs w:val="20"/>
        </w:rPr>
        <w:t xml:space="preserve"> </w:t>
      </w:r>
      <w:r>
        <w:rPr>
          <w:rFonts w:ascii="楷体" w:hAnsi="楷体" w:eastAsia="楷体" w:cs="楷体"/>
          <w:spacing w:val="-14"/>
          <w:sz w:val="20"/>
          <w:szCs w:val="20"/>
        </w:rPr>
        <w:t>立与人民解放，血流到一起，心聚在一起，不断强化中华民族整体意识，推动中</w:t>
      </w:r>
      <w:r>
        <w:rPr>
          <w:rFonts w:ascii="楷体" w:hAnsi="楷体" w:eastAsia="楷体" w:cs="楷体"/>
          <w:spacing w:val="16"/>
          <w:sz w:val="20"/>
          <w:szCs w:val="20"/>
        </w:rPr>
        <w:t xml:space="preserve"> </w:t>
      </w:r>
      <w:r>
        <w:rPr>
          <w:rFonts w:ascii="楷体" w:hAnsi="楷体" w:eastAsia="楷体" w:cs="楷体"/>
          <w:spacing w:val="-12"/>
          <w:sz w:val="20"/>
          <w:szCs w:val="20"/>
        </w:rPr>
        <w:t>华民族从自在走向自觉。</w:t>
      </w:r>
    </w:p>
    <w:p w14:paraId="63E50282">
      <w:pPr>
        <w:spacing w:before="69" w:line="225" w:lineRule="auto"/>
        <w:ind w:right="20" w:firstLine="370"/>
        <w:rPr>
          <w:rFonts w:ascii="楷体" w:hAnsi="楷体" w:eastAsia="楷体" w:cs="楷体"/>
          <w:sz w:val="20"/>
          <w:szCs w:val="20"/>
        </w:rPr>
      </w:pPr>
      <w:r>
        <w:rPr>
          <w:rFonts w:ascii="楷体" w:hAnsi="楷体" w:eastAsia="楷体" w:cs="楷体"/>
          <w:spacing w:val="-13"/>
          <w:sz w:val="20"/>
          <w:szCs w:val="20"/>
        </w:rPr>
        <w:t>在这一时期，中国的政治、经济、社会、文</w:t>
      </w:r>
      <w:r>
        <w:rPr>
          <w:rFonts w:ascii="楷体" w:hAnsi="楷体" w:eastAsia="楷体" w:cs="楷体"/>
          <w:spacing w:val="-14"/>
          <w:sz w:val="20"/>
          <w:szCs w:val="20"/>
        </w:rPr>
        <w:t>化等领域发生了一系列剧变。营</w:t>
      </w:r>
      <w:r>
        <w:rPr>
          <w:rFonts w:ascii="楷体" w:hAnsi="楷体" w:eastAsia="楷体" w:cs="楷体"/>
          <w:sz w:val="20"/>
          <w:szCs w:val="20"/>
        </w:rPr>
        <w:t xml:space="preserve"> </w:t>
      </w:r>
      <w:r>
        <w:rPr>
          <w:rFonts w:ascii="楷体" w:hAnsi="楷体" w:eastAsia="楷体" w:cs="楷体"/>
          <w:spacing w:val="-14"/>
          <w:sz w:val="20"/>
          <w:szCs w:val="20"/>
        </w:rPr>
        <w:t>造了各民族交往交流交融的独特历史环境。但是，中国半殖民地半封建的社会性</w:t>
      </w:r>
    </w:p>
    <w:p w14:paraId="582DAA17">
      <w:pPr>
        <w:spacing w:line="225" w:lineRule="auto"/>
        <w:rPr>
          <w:rFonts w:ascii="楷体" w:hAnsi="楷体" w:eastAsia="楷体" w:cs="楷体"/>
          <w:sz w:val="20"/>
          <w:szCs w:val="20"/>
        </w:rPr>
        <w:sectPr>
          <w:footerReference r:id="rId343" w:type="default"/>
          <w:pgSz w:w="8640" w:h="13640"/>
          <w:pgMar w:top="400" w:right="1220" w:bottom="400" w:left="869" w:header="0" w:footer="0" w:gutter="0"/>
          <w:cols w:space="720" w:num="1"/>
        </w:sectPr>
      </w:pPr>
    </w:p>
    <w:p w14:paraId="173EBDF0">
      <w:pPr>
        <w:pStyle w:val="2"/>
        <w:spacing w:before="168" w:line="219" w:lineRule="auto"/>
      </w:pPr>
      <w:r>
        <w:rPr>
          <w:spacing w:val="-8"/>
        </w:rPr>
        <w:t>◎第十三讲先锋队与中华民族独立解放(1919—1949)</w:t>
      </w:r>
    </w:p>
    <w:p w14:paraId="4F01C1A8">
      <w:pPr>
        <w:spacing w:line="395" w:lineRule="auto"/>
        <w:rPr>
          <w:rFonts w:ascii="Arial"/>
          <w:sz w:val="21"/>
        </w:rPr>
      </w:pPr>
    </w:p>
    <w:p w14:paraId="024AE08A">
      <w:pPr>
        <w:spacing w:before="65" w:line="339" w:lineRule="auto"/>
        <w:ind w:left="339" w:right="46"/>
        <w:jc w:val="both"/>
        <w:rPr>
          <w:rFonts w:ascii="楷体" w:hAnsi="楷体" w:eastAsia="楷体" w:cs="楷体"/>
          <w:sz w:val="20"/>
          <w:szCs w:val="20"/>
        </w:rPr>
      </w:pPr>
      <w:r>
        <w:rPr>
          <w:rFonts w:ascii="楷体" w:hAnsi="楷体" w:eastAsia="楷体" w:cs="楷体"/>
          <w:spacing w:val="5"/>
          <w:sz w:val="20"/>
          <w:szCs w:val="20"/>
        </w:rPr>
        <w:t>质并未根本改变，中华民族依然遭受“三座大山”的沉重压迫。实践证</w:t>
      </w:r>
      <w:r>
        <w:rPr>
          <w:rFonts w:ascii="楷体" w:hAnsi="楷体" w:eastAsia="楷体" w:cs="楷体"/>
          <w:spacing w:val="4"/>
          <w:sz w:val="20"/>
          <w:szCs w:val="20"/>
        </w:rPr>
        <w:t>明，只有</w:t>
      </w:r>
      <w:r>
        <w:rPr>
          <w:rFonts w:ascii="楷体" w:hAnsi="楷体" w:eastAsia="楷体" w:cs="楷体"/>
          <w:sz w:val="20"/>
          <w:szCs w:val="20"/>
        </w:rPr>
        <w:t xml:space="preserve"> </w:t>
      </w:r>
      <w:r>
        <w:rPr>
          <w:rFonts w:ascii="楷体" w:hAnsi="楷体" w:eastAsia="楷体" w:cs="楷体"/>
          <w:spacing w:val="4"/>
          <w:sz w:val="20"/>
          <w:szCs w:val="20"/>
        </w:rPr>
        <w:t>中国共产党能够超越近代以后其他任何政治力量，团</w:t>
      </w:r>
      <w:r>
        <w:rPr>
          <w:rFonts w:ascii="楷体" w:hAnsi="楷体" w:eastAsia="楷体" w:cs="楷体"/>
          <w:spacing w:val="3"/>
          <w:sz w:val="20"/>
          <w:szCs w:val="20"/>
        </w:rPr>
        <w:t>结带领中国各族人民取得革</w:t>
      </w:r>
      <w:r>
        <w:rPr>
          <w:rFonts w:ascii="楷体" w:hAnsi="楷体" w:eastAsia="楷体" w:cs="楷体"/>
          <w:sz w:val="20"/>
          <w:szCs w:val="20"/>
        </w:rPr>
        <w:t xml:space="preserve"> </w:t>
      </w:r>
      <w:r>
        <w:rPr>
          <w:rFonts w:ascii="楷体" w:hAnsi="楷体" w:eastAsia="楷体" w:cs="楷体"/>
          <w:spacing w:val="-4"/>
          <w:sz w:val="20"/>
          <w:szCs w:val="20"/>
        </w:rPr>
        <w:t>命成功，实现中华民族浴火重生，重现文明荣光。</w:t>
      </w:r>
    </w:p>
    <w:p w14:paraId="6170E997">
      <w:pPr>
        <w:spacing w:line="400" w:lineRule="auto"/>
        <w:rPr>
          <w:rFonts w:ascii="Arial"/>
          <w:sz w:val="21"/>
        </w:rPr>
      </w:pPr>
    </w:p>
    <w:p w14:paraId="4321CBB9">
      <w:pPr>
        <w:pStyle w:val="2"/>
        <w:spacing w:before="94" w:line="219" w:lineRule="auto"/>
        <w:ind w:left="2344"/>
        <w:outlineLvl w:val="6"/>
        <w:rPr>
          <w:sz w:val="29"/>
          <w:szCs w:val="29"/>
        </w:rPr>
      </w:pPr>
      <w:r>
        <w:rPr>
          <w:b/>
          <w:bCs/>
          <w:spacing w:val="-5"/>
          <w:sz w:val="29"/>
          <w:szCs w:val="29"/>
        </w:rPr>
        <w:t>第一节开天辟地的大事变</w:t>
      </w:r>
    </w:p>
    <w:p w14:paraId="28D4A9D3">
      <w:pPr>
        <w:pStyle w:val="2"/>
        <w:spacing w:before="285" w:line="335" w:lineRule="auto"/>
        <w:ind w:left="339" w:right="39" w:firstLine="450"/>
        <w:jc w:val="both"/>
      </w:pPr>
      <w:r>
        <w:rPr>
          <w:spacing w:val="4"/>
        </w:rPr>
        <w:t>中国共产党的诞生，是中国历史发展的必然产物，是中国人民在近代</w:t>
      </w:r>
      <w:r>
        <w:rPr>
          <w:spacing w:val="3"/>
        </w:rPr>
        <w:t>饱受屈</w:t>
      </w:r>
      <w:r>
        <w:t xml:space="preserve"> </w:t>
      </w:r>
      <w:r>
        <w:rPr>
          <w:spacing w:val="5"/>
        </w:rPr>
        <w:t>辱而探寻救亡图存道路上的必然选择。自从有了中国共产党，中华</w:t>
      </w:r>
      <w:r>
        <w:rPr>
          <w:spacing w:val="4"/>
        </w:rPr>
        <w:t>民族便有了最</w:t>
      </w:r>
      <w:r>
        <w:t xml:space="preserve"> </w:t>
      </w:r>
      <w:r>
        <w:rPr>
          <w:spacing w:val="4"/>
        </w:rPr>
        <w:t>先进的政治领导力量，中国革命便有了正确的前进方</w:t>
      </w:r>
      <w:r>
        <w:rPr>
          <w:spacing w:val="3"/>
        </w:rPr>
        <w:t>向，中国人民便踏上了争取</w:t>
      </w:r>
      <w:r>
        <w:t xml:space="preserve"> </w:t>
      </w:r>
      <w:r>
        <w:rPr>
          <w:spacing w:val="-6"/>
        </w:rPr>
        <w:t>国家独立、人民解放、民族复兴的光明道路。</w:t>
      </w:r>
    </w:p>
    <w:p w14:paraId="20ACB4B6">
      <w:pPr>
        <w:pStyle w:val="2"/>
        <w:spacing w:before="155" w:line="219" w:lineRule="auto"/>
        <w:ind w:left="792"/>
        <w:outlineLvl w:val="6"/>
      </w:pPr>
      <w:r>
        <w:rPr>
          <w:b/>
          <w:bCs/>
        </w:rPr>
        <w:t>一、马克思主义的早期传播</w:t>
      </w:r>
    </w:p>
    <w:p w14:paraId="13EDB89F">
      <w:pPr>
        <w:pStyle w:val="2"/>
        <w:spacing w:before="148" w:line="337" w:lineRule="auto"/>
        <w:ind w:left="339" w:right="51" w:firstLine="450"/>
        <w:jc w:val="both"/>
      </w:pPr>
      <w:r>
        <w:rPr>
          <w:spacing w:val="3"/>
        </w:rPr>
        <w:t>近代以后，帝国主义、封建主义、官僚资本主义是压迫中国人民和中华民族</w:t>
      </w:r>
      <w:r>
        <w:rPr>
          <w:spacing w:val="18"/>
        </w:rPr>
        <w:t xml:space="preserve"> </w:t>
      </w:r>
      <w:r>
        <w:rPr>
          <w:spacing w:val="-2"/>
        </w:rPr>
        <w:t>的“三座大山”。辛亥革命推翻了帝制，“民主”“共和”观念深入人心，</w:t>
      </w:r>
      <w:r>
        <w:rPr>
          <w:spacing w:val="-3"/>
        </w:rPr>
        <w:t>却无法</w:t>
      </w:r>
      <w:r>
        <w:t xml:space="preserve"> </w:t>
      </w:r>
      <w:r>
        <w:rPr>
          <w:spacing w:val="4"/>
        </w:rPr>
        <w:t>落实到现实的政治社会生活当中。尽管中华民族</w:t>
      </w:r>
      <w:r>
        <w:rPr>
          <w:spacing w:val="3"/>
        </w:rPr>
        <w:t>开始走向自觉，但由于缺乏先进</w:t>
      </w:r>
      <w:r>
        <w:t xml:space="preserve"> </w:t>
      </w:r>
      <w:r>
        <w:rPr>
          <w:spacing w:val="4"/>
        </w:rPr>
        <w:t>思想和先进组织，中华民族的历史自觉与精神主动还</w:t>
      </w:r>
      <w:r>
        <w:rPr>
          <w:spacing w:val="3"/>
        </w:rPr>
        <w:t>远远没有被全面激发。争取</w:t>
      </w:r>
      <w:r>
        <w:t xml:space="preserve"> </w:t>
      </w:r>
      <w:r>
        <w:rPr>
          <w:spacing w:val="4"/>
        </w:rPr>
        <w:t>民族独立和人民解放的革命斗争，迫切需要新</w:t>
      </w:r>
      <w:r>
        <w:rPr>
          <w:spacing w:val="3"/>
        </w:rPr>
        <w:t>的思想引领行动，迫切需要新的组</w:t>
      </w:r>
      <w:r>
        <w:t xml:space="preserve"> </w:t>
      </w:r>
      <w:r>
        <w:rPr>
          <w:spacing w:val="1"/>
        </w:rPr>
        <w:t>织凝聚力量。</w:t>
      </w:r>
    </w:p>
    <w:p w14:paraId="7714167C">
      <w:pPr>
        <w:pStyle w:val="2"/>
        <w:spacing w:before="37" w:line="329" w:lineRule="auto"/>
        <w:ind w:left="339" w:firstLine="450"/>
        <w:jc w:val="both"/>
      </w:pPr>
      <w:r>
        <w:rPr>
          <w:spacing w:val="3"/>
        </w:rPr>
        <w:t>20世纪初，先进的中国知识分子认为，以往少数先觉者的救国斗争之所以成</w:t>
      </w:r>
      <w:r>
        <w:rPr>
          <w:spacing w:val="16"/>
        </w:rPr>
        <w:t xml:space="preserve"> </w:t>
      </w:r>
      <w:r>
        <w:rPr>
          <w:spacing w:val="-5"/>
        </w:rPr>
        <w:t>效甚少，是因为中国国民对之“若观对岸之火，熟视而无所容心”①,而“欲图根本</w:t>
      </w:r>
      <w:r>
        <w:rPr>
          <w:spacing w:val="6"/>
        </w:rPr>
        <w:t xml:space="preserve">  </w:t>
      </w:r>
      <w:r>
        <w:rPr>
          <w:spacing w:val="9"/>
        </w:rPr>
        <w:t>之救亡”必须改造中国的国民性。1915年9月</w:t>
      </w:r>
      <w:r>
        <w:rPr>
          <w:spacing w:val="8"/>
        </w:rPr>
        <w:t>，陈独秀在上海创办《青年杂志》</w:t>
      </w:r>
      <w:r>
        <w:t xml:space="preserve"> </w:t>
      </w:r>
      <w:r>
        <w:rPr>
          <w:spacing w:val="3"/>
        </w:rPr>
        <w:t>(后改名《新青年》),新文化运动自此开始。1917年1月，蔡</w:t>
      </w:r>
      <w:r>
        <w:rPr>
          <w:spacing w:val="2"/>
        </w:rPr>
        <w:t>元培任北京大学校长</w:t>
      </w:r>
      <w:r>
        <w:t xml:space="preserve">  </w:t>
      </w:r>
      <w:r>
        <w:rPr>
          <w:spacing w:val="-3"/>
        </w:rPr>
        <w:t>后，聘请陈独秀为北大文科学长，《新青年》编辑部迁至北京，</w:t>
      </w:r>
      <w:r>
        <w:rPr>
          <w:spacing w:val="-4"/>
        </w:rPr>
        <w:t>李大钊、鲁迅、胡</w:t>
      </w:r>
      <w:r>
        <w:t xml:space="preserve">  </w:t>
      </w:r>
      <w:r>
        <w:rPr>
          <w:spacing w:val="-3"/>
        </w:rPr>
        <w:t>适等人加入编辑部并成为主要撰稿人，《新青年》杂志和北</w:t>
      </w:r>
      <w:r>
        <w:rPr>
          <w:spacing w:val="-4"/>
        </w:rPr>
        <w:t>京大学成为新文化运动</w:t>
      </w:r>
      <w:r>
        <w:t xml:space="preserve">  </w:t>
      </w:r>
      <w:r>
        <w:rPr>
          <w:spacing w:val="5"/>
        </w:rPr>
        <w:t>的主要阵地。新文化运动倡导“德先生”(民主)和“赛先生”(</w:t>
      </w:r>
      <w:r>
        <w:rPr>
          <w:spacing w:val="4"/>
        </w:rPr>
        <w:t>科学),在中国社</w:t>
      </w:r>
      <w:r>
        <w:t xml:space="preserve">  </w:t>
      </w:r>
      <w:r>
        <w:rPr>
          <w:spacing w:val="-5"/>
        </w:rPr>
        <w:t>会掀起了思想解放的潮流，为各种新思想进入中国社会打开了闸门。</w:t>
      </w:r>
    </w:p>
    <w:p w14:paraId="4667B12C">
      <w:pPr>
        <w:pStyle w:val="2"/>
        <w:spacing w:before="89" w:line="339" w:lineRule="auto"/>
        <w:ind w:left="339" w:right="19" w:firstLine="450"/>
        <w:jc w:val="both"/>
        <w:rPr>
          <w:rFonts w:ascii="仿宋" w:hAnsi="仿宋" w:eastAsia="仿宋" w:cs="仿宋"/>
        </w:rPr>
      </w:pPr>
      <w:r>
        <w:rPr>
          <w:spacing w:val="4"/>
        </w:rPr>
        <w:t>第一次世界大战前后，中国知识界逐渐从仿照西方民族国家的幻想中惊醒。</w:t>
      </w:r>
      <w:r>
        <w:rPr>
          <w:spacing w:val="17"/>
        </w:rPr>
        <w:t xml:space="preserve"> </w:t>
      </w:r>
      <w:r>
        <w:rPr>
          <w:spacing w:val="1"/>
        </w:rPr>
        <w:t>目睹西方国家的深刻危机和残酷战争，启蒙思想家严复认为，西方三百年的文明</w:t>
      </w:r>
      <w:r>
        <w:rPr>
          <w:spacing w:val="2"/>
        </w:rPr>
        <w:t xml:space="preserve">  </w:t>
      </w:r>
      <w:r>
        <w:rPr>
          <w:spacing w:val="3"/>
        </w:rPr>
        <w:t>发展可归结为“利己杀人，寡廉鲜耻”八个字</w:t>
      </w:r>
      <w:r>
        <w:rPr>
          <w:spacing w:val="2"/>
        </w:rPr>
        <w:t>。梁启超游历欧洲，发出西方文明</w:t>
      </w:r>
      <w:r>
        <w:t xml:space="preserve">  </w:t>
      </w:r>
      <w:r>
        <w:rPr>
          <w:spacing w:val="1"/>
          <w:u w:val="single" w:color="auto"/>
        </w:rPr>
        <w:t>已经破产的感叹</w:t>
      </w:r>
      <w:r>
        <w:rPr>
          <w:spacing w:val="1"/>
        </w:rPr>
        <w:t>。1917年，俄国爆发十月革命，昭示资本主义制度并非永恒，无</w:t>
      </w:r>
      <w:r>
        <w:rPr>
          <w:spacing w:val="6"/>
        </w:rPr>
        <w:t xml:space="preserve">  </w:t>
      </w:r>
      <w:r>
        <w:rPr>
          <w:rFonts w:ascii="仿宋" w:hAnsi="仿宋" w:eastAsia="仿宋" w:cs="仿宋"/>
          <w:spacing w:val="-23"/>
        </w:rPr>
        <w:t>①《陈独秀文集》第一卷，人民出版社2013年版，第1</w:t>
      </w:r>
      <w:r>
        <w:rPr>
          <w:rFonts w:ascii="仿宋" w:hAnsi="仿宋" w:eastAsia="仿宋" w:cs="仿宋"/>
          <w:spacing w:val="-24"/>
        </w:rPr>
        <w:t>35页。</w:t>
      </w:r>
    </w:p>
    <w:p w14:paraId="50CEA31D">
      <w:pPr>
        <w:spacing w:line="339" w:lineRule="auto"/>
        <w:rPr>
          <w:rFonts w:ascii="仿宋" w:hAnsi="仿宋" w:eastAsia="仿宋" w:cs="仿宋"/>
        </w:rPr>
        <w:sectPr>
          <w:footerReference r:id="rId344" w:type="default"/>
          <w:pgSz w:w="9340" w:h="13610"/>
          <w:pgMar w:top="400" w:right="880" w:bottom="654" w:left="900" w:header="0" w:footer="519" w:gutter="0"/>
          <w:cols w:space="720" w:num="1"/>
        </w:sectPr>
      </w:pPr>
    </w:p>
    <w:p w14:paraId="14BEACAF">
      <w:pPr>
        <w:spacing w:line="432" w:lineRule="auto"/>
        <w:rPr>
          <w:rFonts w:ascii="Arial"/>
          <w:sz w:val="21"/>
        </w:rPr>
      </w:pPr>
    </w:p>
    <w:p w14:paraId="3F2ECA41">
      <w:pPr>
        <w:pStyle w:val="2"/>
        <w:spacing w:before="68" w:line="327" w:lineRule="auto"/>
        <w:ind w:firstLine="115"/>
        <w:jc w:val="both"/>
        <w:rPr>
          <w:sz w:val="21"/>
          <w:szCs w:val="21"/>
        </w:rPr>
      </w:pPr>
      <w:r>
        <w:rPr>
          <w:spacing w:val="-16"/>
          <w:sz w:val="21"/>
          <w:szCs w:val="21"/>
        </w:rPr>
        <w:t>产阶级和其他劳动群众觉醒和组织起来，完全可以创造出崭新的社会制度。这</w:t>
      </w:r>
      <w:r>
        <w:rPr>
          <w:sz w:val="21"/>
          <w:szCs w:val="21"/>
        </w:rPr>
        <w:t xml:space="preserve">  </w:t>
      </w:r>
      <w:r>
        <w:rPr>
          <w:spacing w:val="-13"/>
          <w:sz w:val="21"/>
          <w:szCs w:val="21"/>
        </w:rPr>
        <w:t>让中国的先进知识分子看到了新希望。在中国大地率先举起马克思主义旗帜的</w:t>
      </w:r>
      <w:r>
        <w:rPr>
          <w:sz w:val="21"/>
          <w:szCs w:val="21"/>
        </w:rPr>
        <w:t xml:space="preserve">  </w:t>
      </w:r>
      <w:r>
        <w:rPr>
          <w:spacing w:val="-12"/>
          <w:sz w:val="21"/>
          <w:szCs w:val="21"/>
        </w:rPr>
        <w:t>是李大钊，从1918年7月起，他先后发表《法俄革命之比较观》《庶民的胜利》</w:t>
      </w:r>
      <w:r>
        <w:rPr>
          <w:spacing w:val="8"/>
          <w:sz w:val="21"/>
          <w:szCs w:val="21"/>
        </w:rPr>
        <w:t xml:space="preserve"> </w:t>
      </w:r>
      <w:r>
        <w:rPr>
          <w:spacing w:val="-12"/>
          <w:sz w:val="21"/>
          <w:szCs w:val="21"/>
        </w:rPr>
        <w:t>《</w:t>
      </w:r>
      <w:r>
        <w:rPr>
          <w:rFonts w:ascii="Times New Roman" w:hAnsi="Times New Roman" w:eastAsia="Times New Roman" w:cs="Times New Roman"/>
          <w:spacing w:val="-12"/>
          <w:sz w:val="21"/>
          <w:szCs w:val="21"/>
        </w:rPr>
        <w:t>Bolshevism</w:t>
      </w:r>
      <w:r>
        <w:rPr>
          <w:spacing w:val="-12"/>
          <w:sz w:val="21"/>
          <w:szCs w:val="21"/>
        </w:rPr>
        <w:t>的胜利》等文章，热情讴歌十月革命的胜利。</w:t>
      </w:r>
    </w:p>
    <w:p w14:paraId="3762E131">
      <w:pPr>
        <w:pStyle w:val="2"/>
        <w:spacing w:before="40" w:line="321" w:lineRule="auto"/>
        <w:ind w:left="115" w:right="50" w:firstLine="359"/>
        <w:jc w:val="both"/>
        <w:rPr>
          <w:sz w:val="21"/>
          <w:szCs w:val="21"/>
        </w:rPr>
      </w:pPr>
      <w:r>
        <w:rPr>
          <w:spacing w:val="-22"/>
          <w:sz w:val="21"/>
          <w:szCs w:val="21"/>
        </w:rPr>
        <w:t>第一次世界大战后，中国人民对构建世界新秩序寄予厚望，期望冲破清政府</w:t>
      </w:r>
      <w:r>
        <w:rPr>
          <w:spacing w:val="13"/>
          <w:sz w:val="21"/>
          <w:szCs w:val="21"/>
        </w:rPr>
        <w:t xml:space="preserve"> </w:t>
      </w:r>
      <w:r>
        <w:rPr>
          <w:spacing w:val="-21"/>
          <w:sz w:val="21"/>
          <w:szCs w:val="21"/>
        </w:rPr>
        <w:t>与列强签订的不平等条约的限制，成为新的国际秩序中的平等一员。然而，1919</w:t>
      </w:r>
      <w:r>
        <w:rPr>
          <w:spacing w:val="6"/>
          <w:sz w:val="21"/>
          <w:szCs w:val="21"/>
        </w:rPr>
        <w:t xml:space="preserve"> </w:t>
      </w:r>
      <w:r>
        <w:rPr>
          <w:spacing w:val="-20"/>
          <w:sz w:val="21"/>
          <w:szCs w:val="21"/>
        </w:rPr>
        <w:t>年巴黎和会上，列强牺牲中国利益，意图将德国在中国山东的利</w:t>
      </w:r>
      <w:r>
        <w:rPr>
          <w:spacing w:val="-21"/>
          <w:sz w:val="21"/>
          <w:szCs w:val="21"/>
        </w:rPr>
        <w:t>益转让给日本，</w:t>
      </w:r>
      <w:r>
        <w:rPr>
          <w:sz w:val="21"/>
          <w:szCs w:val="21"/>
        </w:rPr>
        <w:t xml:space="preserve"> </w:t>
      </w:r>
      <w:r>
        <w:rPr>
          <w:spacing w:val="-22"/>
          <w:sz w:val="21"/>
          <w:szCs w:val="21"/>
        </w:rPr>
        <w:t>一时国内舆论哗然。中国人开始认识到，帝国主义列强主导世界秩序的事</w:t>
      </w:r>
      <w:r>
        <w:rPr>
          <w:spacing w:val="-23"/>
          <w:sz w:val="21"/>
          <w:szCs w:val="21"/>
        </w:rPr>
        <w:t>实并没</w:t>
      </w:r>
      <w:r>
        <w:rPr>
          <w:sz w:val="21"/>
          <w:szCs w:val="21"/>
        </w:rPr>
        <w:t xml:space="preserve"> </w:t>
      </w:r>
      <w:r>
        <w:rPr>
          <w:spacing w:val="-22"/>
          <w:sz w:val="21"/>
          <w:szCs w:val="21"/>
        </w:rPr>
        <w:t>有改变，中国受人宰割的局面并没有改变，只有彻底反帝反封建，才能改</w:t>
      </w:r>
      <w:r>
        <w:rPr>
          <w:spacing w:val="-23"/>
          <w:sz w:val="21"/>
          <w:szCs w:val="21"/>
        </w:rPr>
        <w:t>变被奴</w:t>
      </w:r>
      <w:r>
        <w:rPr>
          <w:sz w:val="21"/>
          <w:szCs w:val="21"/>
        </w:rPr>
        <w:t xml:space="preserve"> </w:t>
      </w:r>
      <w:r>
        <w:rPr>
          <w:spacing w:val="-13"/>
          <w:sz w:val="21"/>
          <w:szCs w:val="21"/>
        </w:rPr>
        <w:t>役、受压迫的命运</w:t>
      </w:r>
    </w:p>
    <w:p w14:paraId="35635157">
      <w:pPr>
        <w:pStyle w:val="2"/>
        <w:spacing w:before="99" w:line="320" w:lineRule="auto"/>
        <w:ind w:left="115" w:right="109" w:firstLine="359"/>
        <w:jc w:val="both"/>
        <w:rPr>
          <w:sz w:val="21"/>
          <w:szCs w:val="21"/>
        </w:rPr>
      </w:pPr>
      <w:r>
        <w:rPr>
          <w:spacing w:val="-14"/>
          <w:sz w:val="21"/>
          <w:szCs w:val="21"/>
        </w:rPr>
        <w:t>1919年5月4日，北京爆发以青年学生为主，市民、工商人士</w:t>
      </w:r>
      <w:r>
        <w:rPr>
          <w:spacing w:val="-15"/>
          <w:sz w:val="21"/>
          <w:szCs w:val="21"/>
        </w:rPr>
        <w:t>等广泛参与的</w:t>
      </w:r>
      <w:r>
        <w:rPr>
          <w:sz w:val="21"/>
          <w:szCs w:val="21"/>
        </w:rPr>
        <w:t xml:space="preserve"> </w:t>
      </w:r>
      <w:r>
        <w:rPr>
          <w:spacing w:val="-22"/>
          <w:sz w:val="21"/>
          <w:szCs w:val="21"/>
        </w:rPr>
        <w:t>反帝爱国游行，喊出了“外争国权，内惩国贼”的口号，全国各地纷纷响应</w:t>
      </w:r>
      <w:r>
        <w:rPr>
          <w:spacing w:val="-23"/>
          <w:sz w:val="21"/>
          <w:szCs w:val="21"/>
        </w:rPr>
        <w:t>。北</w:t>
      </w:r>
      <w:r>
        <w:rPr>
          <w:sz w:val="21"/>
          <w:szCs w:val="21"/>
        </w:rPr>
        <w:t xml:space="preserve"> </w:t>
      </w:r>
      <w:r>
        <w:rPr>
          <w:spacing w:val="-22"/>
          <w:sz w:val="21"/>
          <w:szCs w:val="21"/>
        </w:rPr>
        <w:t>洋政府迫于各方压力，最终未在《凡尔赛和约》上签字。五四运动标志着中国工</w:t>
      </w:r>
      <w:r>
        <w:rPr>
          <w:sz w:val="21"/>
          <w:szCs w:val="21"/>
        </w:rPr>
        <w:t xml:space="preserve"> </w:t>
      </w:r>
      <w:r>
        <w:rPr>
          <w:spacing w:val="-23"/>
          <w:sz w:val="21"/>
          <w:szCs w:val="21"/>
        </w:rPr>
        <w:t>人阶级开始以独立姿态登上政治舞台，标志着旧民主主义革命的结束和新民主主</w:t>
      </w:r>
      <w:r>
        <w:rPr>
          <w:spacing w:val="4"/>
          <w:sz w:val="21"/>
          <w:szCs w:val="21"/>
        </w:rPr>
        <w:t xml:space="preserve"> </w:t>
      </w:r>
      <w:r>
        <w:rPr>
          <w:spacing w:val="-22"/>
          <w:sz w:val="21"/>
          <w:szCs w:val="21"/>
        </w:rPr>
        <w:t>义革命的开端，中华民族共同体建设进入有先进阶级领导的</w:t>
      </w:r>
      <w:r>
        <w:rPr>
          <w:spacing w:val="-23"/>
          <w:sz w:val="21"/>
          <w:szCs w:val="21"/>
        </w:rPr>
        <w:t>新阶段。</w:t>
      </w:r>
    </w:p>
    <w:p w14:paraId="7CCC3695">
      <w:pPr>
        <w:pStyle w:val="2"/>
        <w:spacing w:line="319" w:lineRule="auto"/>
        <w:ind w:left="115" w:right="115" w:firstLine="359"/>
        <w:jc w:val="both"/>
        <w:rPr>
          <w:sz w:val="21"/>
          <w:szCs w:val="21"/>
        </w:rPr>
      </w:pPr>
      <w:r>
        <w:rPr>
          <w:spacing w:val="-22"/>
          <w:sz w:val="21"/>
          <w:szCs w:val="21"/>
        </w:rPr>
        <w:t>五四运动后，李大钊更加积极投身于马克思主义的宣传，新文化运动由此进</w:t>
      </w:r>
      <w:r>
        <w:rPr>
          <w:spacing w:val="12"/>
          <w:sz w:val="21"/>
          <w:szCs w:val="21"/>
        </w:rPr>
        <w:t xml:space="preserve"> </w:t>
      </w:r>
      <w:r>
        <w:rPr>
          <w:spacing w:val="-18"/>
          <w:sz w:val="21"/>
          <w:szCs w:val="21"/>
        </w:rPr>
        <w:t>入宣传马克思主义的新阶段。1919年9月、11月，李大钊发表《我的马克思主义</w:t>
      </w:r>
      <w:r>
        <w:rPr>
          <w:spacing w:val="17"/>
          <w:sz w:val="21"/>
          <w:szCs w:val="21"/>
        </w:rPr>
        <w:t xml:space="preserve"> </w:t>
      </w:r>
      <w:r>
        <w:rPr>
          <w:spacing w:val="-25"/>
          <w:sz w:val="21"/>
          <w:szCs w:val="21"/>
        </w:rPr>
        <w:t>观》,系统介绍马克思主义理论，给苦苦探寻救亡图存</w:t>
      </w:r>
      <w:r>
        <w:rPr>
          <w:rFonts w:ascii="黑体" w:hAnsi="黑体" w:eastAsia="黑体" w:cs="黑体"/>
          <w:spacing w:val="-25"/>
          <w:sz w:val="21"/>
          <w:szCs w:val="21"/>
        </w:rPr>
        <w:t>出路的中国人民提供了</w:t>
      </w:r>
      <w:r>
        <w:rPr>
          <w:rFonts w:ascii="黑体" w:hAnsi="黑体" w:eastAsia="黑体" w:cs="黑体"/>
          <w:spacing w:val="-26"/>
          <w:sz w:val="21"/>
          <w:szCs w:val="21"/>
        </w:rPr>
        <w:t>新的</w:t>
      </w:r>
      <w:r>
        <w:rPr>
          <w:rFonts w:ascii="黑体" w:hAnsi="黑体" w:eastAsia="黑体" w:cs="黑体"/>
          <w:sz w:val="21"/>
          <w:szCs w:val="21"/>
        </w:rPr>
        <w:t xml:space="preserve"> </w:t>
      </w:r>
      <w:r>
        <w:rPr>
          <w:spacing w:val="-27"/>
          <w:w w:val="97"/>
          <w:sz w:val="21"/>
          <w:szCs w:val="21"/>
        </w:rPr>
        <w:t>思想武器。</w:t>
      </w:r>
    </w:p>
    <w:p w14:paraId="6AA259C8">
      <w:pPr>
        <w:pStyle w:val="2"/>
        <w:spacing w:before="166" w:line="219" w:lineRule="auto"/>
        <w:ind w:left="477"/>
        <w:outlineLvl w:val="6"/>
        <w:rPr>
          <w:sz w:val="21"/>
          <w:szCs w:val="21"/>
        </w:rPr>
      </w:pPr>
      <w:r>
        <w:rPr>
          <w:b/>
          <w:bCs/>
          <w:spacing w:val="-7"/>
          <w:sz w:val="21"/>
          <w:szCs w:val="21"/>
        </w:rPr>
        <w:t>二、中国共产党的成立</w:t>
      </w:r>
    </w:p>
    <w:p w14:paraId="04462DCE">
      <w:pPr>
        <w:pStyle w:val="2"/>
        <w:spacing w:before="123" w:line="320" w:lineRule="auto"/>
        <w:ind w:left="115" w:right="116" w:firstLine="359"/>
        <w:rPr>
          <w:sz w:val="21"/>
          <w:szCs w:val="21"/>
        </w:rPr>
      </w:pPr>
      <w:r>
        <w:rPr>
          <w:spacing w:val="-22"/>
          <w:sz w:val="21"/>
          <w:szCs w:val="21"/>
        </w:rPr>
        <w:t>随着中国工人阶级开始成为独立的政治力量，以及马克思主义在中国的不断</w:t>
      </w:r>
      <w:r>
        <w:rPr>
          <w:spacing w:val="13"/>
          <w:sz w:val="21"/>
          <w:szCs w:val="21"/>
        </w:rPr>
        <w:t xml:space="preserve"> </w:t>
      </w:r>
      <w:r>
        <w:rPr>
          <w:spacing w:val="-24"/>
          <w:sz w:val="21"/>
          <w:szCs w:val="21"/>
        </w:rPr>
        <w:t>传播，建立一个以马克思主义为指导的工人阶级政党的任务被提</w:t>
      </w:r>
      <w:r>
        <w:rPr>
          <w:spacing w:val="-25"/>
          <w:sz w:val="21"/>
          <w:szCs w:val="21"/>
        </w:rPr>
        <w:t>上日程。</w:t>
      </w:r>
    </w:p>
    <w:p w14:paraId="23F88AAB">
      <w:pPr>
        <w:pStyle w:val="2"/>
        <w:spacing w:before="3" w:line="311" w:lineRule="auto"/>
        <w:ind w:left="115" w:right="50" w:firstLine="359"/>
        <w:rPr>
          <w:sz w:val="21"/>
          <w:szCs w:val="21"/>
        </w:rPr>
      </w:pPr>
      <w:r>
        <w:rPr>
          <w:spacing w:val="-17"/>
          <w:sz w:val="21"/>
          <w:szCs w:val="21"/>
        </w:rPr>
        <w:t>最早酝酿在中国建立共产党的是陈独秀和李大钊。1920</w:t>
      </w:r>
      <w:r>
        <w:rPr>
          <w:spacing w:val="-18"/>
          <w:sz w:val="21"/>
          <w:szCs w:val="21"/>
        </w:rPr>
        <w:t>年8月，共产党早期</w:t>
      </w:r>
      <w:r>
        <w:rPr>
          <w:sz w:val="21"/>
          <w:szCs w:val="21"/>
        </w:rPr>
        <w:t xml:space="preserve"> </w:t>
      </w:r>
      <w:r>
        <w:rPr>
          <w:spacing w:val="-24"/>
          <w:sz w:val="21"/>
          <w:szCs w:val="21"/>
        </w:rPr>
        <w:t>组织在上海成立，陈独秀任书记；11月，拟定了《中国共产党宣言》。同</w:t>
      </w:r>
      <w:r>
        <w:rPr>
          <w:spacing w:val="-25"/>
          <w:sz w:val="21"/>
          <w:szCs w:val="21"/>
        </w:rPr>
        <w:t>年10月，</w:t>
      </w:r>
      <w:r>
        <w:rPr>
          <w:sz w:val="21"/>
          <w:szCs w:val="21"/>
        </w:rPr>
        <w:t xml:space="preserve"> </w:t>
      </w:r>
      <w:r>
        <w:rPr>
          <w:spacing w:val="-21"/>
          <w:sz w:val="21"/>
          <w:szCs w:val="21"/>
        </w:rPr>
        <w:t>李大钊等在北京成立共产党早期组织；11</w:t>
      </w:r>
      <w:r>
        <w:rPr>
          <w:spacing w:val="-22"/>
          <w:sz w:val="21"/>
          <w:szCs w:val="21"/>
        </w:rPr>
        <w:t>月，定名为中国共产党北京支部，李大</w:t>
      </w:r>
      <w:r>
        <w:rPr>
          <w:sz w:val="21"/>
          <w:szCs w:val="21"/>
        </w:rPr>
        <w:t xml:space="preserve"> </w:t>
      </w:r>
      <w:r>
        <w:rPr>
          <w:spacing w:val="-15"/>
          <w:sz w:val="21"/>
          <w:szCs w:val="21"/>
        </w:rPr>
        <w:t>钊任书记。从1920年秋至1921年春，共产党早期组织在</w:t>
      </w:r>
      <w:r>
        <w:rPr>
          <w:spacing w:val="-16"/>
          <w:sz w:val="21"/>
          <w:szCs w:val="21"/>
        </w:rPr>
        <w:t>国内外相继成立，为中</w:t>
      </w:r>
      <w:r>
        <w:rPr>
          <w:sz w:val="21"/>
          <w:szCs w:val="21"/>
        </w:rPr>
        <w:t xml:space="preserve"> </w:t>
      </w:r>
      <w:r>
        <w:rPr>
          <w:spacing w:val="-18"/>
          <w:sz w:val="21"/>
          <w:szCs w:val="21"/>
        </w:rPr>
        <w:t>国共产党的成立奠定了组织基础。</w:t>
      </w:r>
    </w:p>
    <w:p w14:paraId="02B4991F">
      <w:pPr>
        <w:pStyle w:val="2"/>
        <w:spacing w:before="38" w:line="299" w:lineRule="auto"/>
        <w:ind w:left="115" w:right="115" w:firstLine="359"/>
        <w:jc w:val="both"/>
        <w:rPr>
          <w:sz w:val="21"/>
          <w:szCs w:val="21"/>
        </w:rPr>
      </w:pPr>
      <w:r>
        <w:rPr>
          <w:spacing w:val="-9"/>
          <w:sz w:val="21"/>
          <w:szCs w:val="21"/>
        </w:rPr>
        <w:t>1921年7月，中国共产党第一次全国代表大会在上海法租界望志路</w:t>
      </w:r>
      <w:r>
        <w:rPr>
          <w:spacing w:val="-10"/>
          <w:sz w:val="21"/>
          <w:szCs w:val="21"/>
        </w:rPr>
        <w:t>106号</w:t>
      </w:r>
      <w:r>
        <w:rPr>
          <w:sz w:val="21"/>
          <w:szCs w:val="21"/>
        </w:rPr>
        <w:t xml:space="preserve"> </w:t>
      </w:r>
      <w:r>
        <w:rPr>
          <w:spacing w:val="-7"/>
          <w:sz w:val="21"/>
          <w:szCs w:val="21"/>
        </w:rPr>
        <w:t>(今兴业路76号)召开，来自7个地方的10余名代表，代表全国50多名党员参</w:t>
      </w:r>
      <w:r>
        <w:rPr>
          <w:spacing w:val="12"/>
          <w:sz w:val="21"/>
          <w:szCs w:val="21"/>
        </w:rPr>
        <w:t xml:space="preserve"> </w:t>
      </w:r>
      <w:r>
        <w:rPr>
          <w:spacing w:val="-32"/>
          <w:sz w:val="21"/>
          <w:szCs w:val="21"/>
        </w:rPr>
        <w:t>加了会议。</w:t>
      </w:r>
    </w:p>
    <w:p w14:paraId="60D246C9">
      <w:pPr>
        <w:spacing w:line="299" w:lineRule="auto"/>
        <w:rPr>
          <w:sz w:val="21"/>
          <w:szCs w:val="21"/>
        </w:rPr>
        <w:sectPr>
          <w:headerReference r:id="rId345" w:type="default"/>
          <w:footerReference r:id="rId346" w:type="default"/>
          <w:pgSz w:w="8350" w:h="13600"/>
          <w:pgMar w:top="805" w:right="924" w:bottom="624" w:left="615" w:header="642" w:footer="489" w:gutter="0"/>
          <w:cols w:space="720" w:num="1"/>
        </w:sectPr>
      </w:pPr>
    </w:p>
    <w:p w14:paraId="601D3E81">
      <w:pPr>
        <w:pStyle w:val="2"/>
        <w:spacing w:before="157" w:line="219" w:lineRule="auto"/>
        <w:rPr>
          <w:sz w:val="19"/>
          <w:szCs w:val="19"/>
        </w:rPr>
      </w:pPr>
      <w:r>
        <w:rPr>
          <w:spacing w:val="-11"/>
          <w:sz w:val="19"/>
          <w:szCs w:val="19"/>
        </w:rPr>
        <w:t>O</w:t>
      </w:r>
      <w:r>
        <w:rPr>
          <w:spacing w:val="72"/>
          <w:sz w:val="19"/>
          <w:szCs w:val="19"/>
        </w:rPr>
        <w:t xml:space="preserve"> </w:t>
      </w:r>
      <w:r>
        <w:rPr>
          <w:spacing w:val="-11"/>
          <w:sz w:val="19"/>
          <w:szCs w:val="19"/>
        </w:rPr>
        <w:t>第十三讲先锋队与中华民族独立解放(1919—1949)</w:t>
      </w:r>
    </w:p>
    <w:p w14:paraId="6802EEB4">
      <w:pPr>
        <w:spacing w:line="406" w:lineRule="auto"/>
        <w:rPr>
          <w:rFonts w:ascii="Arial"/>
          <w:sz w:val="21"/>
        </w:rPr>
      </w:pPr>
    </w:p>
    <w:p w14:paraId="2701E734">
      <w:pPr>
        <w:pStyle w:val="2"/>
        <w:spacing w:before="62" w:line="348" w:lineRule="auto"/>
        <w:ind w:left="279" w:firstLine="380"/>
        <w:jc w:val="both"/>
        <w:rPr>
          <w:sz w:val="19"/>
          <w:szCs w:val="19"/>
        </w:rPr>
      </w:pPr>
      <w:r>
        <w:rPr>
          <w:spacing w:val="6"/>
          <w:sz w:val="19"/>
          <w:szCs w:val="19"/>
        </w:rPr>
        <w:t>中国共产党一经成立，就是各民族具有共产主义觉悟的先进分子组成的政治</w:t>
      </w:r>
      <w:r>
        <w:rPr>
          <w:spacing w:val="17"/>
          <w:sz w:val="19"/>
          <w:szCs w:val="19"/>
        </w:rPr>
        <w:t xml:space="preserve"> </w:t>
      </w:r>
      <w:r>
        <w:rPr>
          <w:spacing w:val="6"/>
          <w:sz w:val="19"/>
          <w:szCs w:val="19"/>
        </w:rPr>
        <w:t>组织，是为中华民族伟大复兴而不懈奋斗的先进组织。早在</w:t>
      </w:r>
      <w:r>
        <w:rPr>
          <w:spacing w:val="5"/>
          <w:sz w:val="19"/>
          <w:szCs w:val="19"/>
        </w:rPr>
        <w:t>1917年，李大钊就指</w:t>
      </w:r>
      <w:r>
        <w:rPr>
          <w:sz w:val="19"/>
          <w:szCs w:val="19"/>
        </w:rPr>
        <w:t xml:space="preserve"> </w:t>
      </w:r>
      <w:r>
        <w:rPr>
          <w:spacing w:val="-2"/>
          <w:sz w:val="19"/>
          <w:szCs w:val="19"/>
        </w:rPr>
        <w:t>出，中华民族不分珍域、不论血统，“此实吾民族高远博大之精神有以铸成之</w:t>
      </w:r>
      <w:r>
        <w:rPr>
          <w:spacing w:val="-3"/>
          <w:sz w:val="19"/>
          <w:szCs w:val="19"/>
        </w:rPr>
        <w:t>也”;</w:t>
      </w:r>
      <w:r>
        <w:rPr>
          <w:sz w:val="19"/>
          <w:szCs w:val="19"/>
        </w:rPr>
        <w:t xml:space="preserve"> </w:t>
      </w:r>
      <w:r>
        <w:rPr>
          <w:spacing w:val="5"/>
          <w:sz w:val="19"/>
          <w:szCs w:val="19"/>
        </w:rPr>
        <w:t>由于满、汉、蒙古、回、藏等“文化已渐趋于一致，而又隶于一自由平等共和国</w:t>
      </w:r>
      <w:r>
        <w:rPr>
          <w:spacing w:val="6"/>
          <w:sz w:val="19"/>
          <w:szCs w:val="19"/>
        </w:rPr>
        <w:t xml:space="preserve">  </w:t>
      </w:r>
      <w:r>
        <w:rPr>
          <w:spacing w:val="8"/>
          <w:sz w:val="19"/>
          <w:szCs w:val="19"/>
        </w:rPr>
        <w:t>体之下”,中华民族的未来发展“当悉本此旨以建立民族之精神，统一</w:t>
      </w:r>
      <w:r>
        <w:rPr>
          <w:spacing w:val="7"/>
          <w:sz w:val="19"/>
          <w:szCs w:val="19"/>
        </w:rPr>
        <w:t>民族之思</w:t>
      </w:r>
      <w:r>
        <w:rPr>
          <w:sz w:val="19"/>
          <w:szCs w:val="19"/>
        </w:rPr>
        <w:t xml:space="preserve">  </w:t>
      </w:r>
      <w:r>
        <w:rPr>
          <w:spacing w:val="-2"/>
          <w:sz w:val="19"/>
          <w:szCs w:val="19"/>
        </w:rPr>
        <w:t>想”。①他认为，中国要建立的政党是“平民的劳动家的政党”②,是为“中华国家</w:t>
      </w:r>
      <w:r>
        <w:rPr>
          <w:sz w:val="19"/>
          <w:szCs w:val="19"/>
        </w:rPr>
        <w:t xml:space="preserve"> 之再造，中华民族之复活”③而奋斗。这无疑是中华民族伟</w:t>
      </w:r>
      <w:r>
        <w:rPr>
          <w:spacing w:val="-1"/>
          <w:sz w:val="19"/>
          <w:szCs w:val="19"/>
        </w:rPr>
        <w:t>大复兴的历史先声。在</w:t>
      </w:r>
      <w:r>
        <w:rPr>
          <w:sz w:val="19"/>
          <w:szCs w:val="19"/>
        </w:rPr>
        <w:t xml:space="preserve">  </w:t>
      </w:r>
      <w:r>
        <w:rPr>
          <w:spacing w:val="5"/>
          <w:sz w:val="19"/>
          <w:szCs w:val="19"/>
        </w:rPr>
        <w:t>党的早期发展过程中， 一大批少数民族与汉族的马克</w:t>
      </w:r>
      <w:r>
        <w:rPr>
          <w:spacing w:val="4"/>
          <w:sz w:val="19"/>
          <w:szCs w:val="19"/>
        </w:rPr>
        <w:t>思主义信仰者团结在一起，</w:t>
      </w:r>
      <w:r>
        <w:rPr>
          <w:sz w:val="19"/>
          <w:szCs w:val="19"/>
        </w:rPr>
        <w:t xml:space="preserve"> </w:t>
      </w:r>
      <w:r>
        <w:rPr>
          <w:spacing w:val="7"/>
          <w:sz w:val="19"/>
          <w:szCs w:val="19"/>
        </w:rPr>
        <w:t>战斗在一起，奋斗在一起。水族青年邓恩铭出席了党的一大；来自回族、满族、</w:t>
      </w:r>
      <w:r>
        <w:rPr>
          <w:spacing w:val="18"/>
          <w:sz w:val="19"/>
          <w:szCs w:val="19"/>
        </w:rPr>
        <w:t xml:space="preserve"> </w:t>
      </w:r>
      <w:r>
        <w:rPr>
          <w:spacing w:val="5"/>
          <w:sz w:val="19"/>
          <w:szCs w:val="19"/>
        </w:rPr>
        <w:t>白族、朝鲜族、侗族、蒙古族、壮族、苗族、土家族、黎族等少数民族的先进分</w:t>
      </w:r>
      <w:r>
        <w:rPr>
          <w:spacing w:val="1"/>
          <w:sz w:val="19"/>
          <w:szCs w:val="19"/>
        </w:rPr>
        <w:t xml:space="preserve">  </w:t>
      </w:r>
      <w:r>
        <w:rPr>
          <w:spacing w:val="5"/>
          <w:sz w:val="19"/>
          <w:szCs w:val="19"/>
        </w:rPr>
        <w:t>子，或参与组建党的早期组织，或在中国共产党创建初期就加入了党，壮大了党</w:t>
      </w:r>
      <w:r>
        <w:rPr>
          <w:spacing w:val="2"/>
          <w:sz w:val="19"/>
          <w:szCs w:val="19"/>
        </w:rPr>
        <w:t xml:space="preserve">  </w:t>
      </w:r>
      <w:r>
        <w:rPr>
          <w:spacing w:val="5"/>
          <w:sz w:val="19"/>
          <w:szCs w:val="19"/>
        </w:rPr>
        <w:t>的革命队伍，凝聚了各族人民。其中有很多人在为实现革命理想的斗争中，甚至</w:t>
      </w:r>
      <w:r>
        <w:rPr>
          <w:spacing w:val="1"/>
          <w:sz w:val="19"/>
          <w:szCs w:val="19"/>
        </w:rPr>
        <w:t xml:space="preserve">  </w:t>
      </w:r>
      <w:r>
        <w:rPr>
          <w:spacing w:val="-7"/>
          <w:sz w:val="19"/>
          <w:szCs w:val="19"/>
        </w:rPr>
        <w:t>献出了宝贵的生命。</w:t>
      </w:r>
    </w:p>
    <w:p w14:paraId="4824F874">
      <w:pPr>
        <w:pStyle w:val="2"/>
        <w:spacing w:before="18" w:line="337" w:lineRule="auto"/>
        <w:ind w:left="279" w:right="56" w:firstLine="470"/>
        <w:rPr>
          <w:sz w:val="19"/>
          <w:szCs w:val="19"/>
        </w:rPr>
      </w:pPr>
      <w:r>
        <w:rPr>
          <w:spacing w:val="3"/>
          <w:sz w:val="19"/>
          <w:szCs w:val="19"/>
        </w:rPr>
        <w:t>中国共产党选择了以马克思主义作为自己的指导思想。马克思主义揭示了人</w:t>
      </w:r>
      <w:r>
        <w:rPr>
          <w:spacing w:val="18"/>
          <w:sz w:val="19"/>
          <w:szCs w:val="19"/>
        </w:rPr>
        <w:t xml:space="preserve"> </w:t>
      </w:r>
      <w:r>
        <w:rPr>
          <w:spacing w:val="4"/>
          <w:sz w:val="19"/>
          <w:szCs w:val="19"/>
        </w:rPr>
        <w:t>类社会普遍发展规律，确立了科学的世界观和方法论，为全世界无产阶级和全人</w:t>
      </w:r>
      <w:r>
        <w:rPr>
          <w:spacing w:val="7"/>
          <w:sz w:val="19"/>
          <w:szCs w:val="19"/>
        </w:rPr>
        <w:t xml:space="preserve"> </w:t>
      </w:r>
      <w:r>
        <w:rPr>
          <w:spacing w:val="4"/>
          <w:sz w:val="19"/>
          <w:szCs w:val="19"/>
        </w:rPr>
        <w:t>类的解放指明了正确道路。马克思主义在中国能够生根发芽开花，更是因为它与</w:t>
      </w:r>
      <w:r>
        <w:rPr>
          <w:spacing w:val="14"/>
          <w:sz w:val="19"/>
          <w:szCs w:val="19"/>
        </w:rPr>
        <w:t xml:space="preserve"> </w:t>
      </w:r>
      <w:r>
        <w:rPr>
          <w:spacing w:val="3"/>
          <w:sz w:val="19"/>
          <w:szCs w:val="19"/>
        </w:rPr>
        <w:t>中华优秀传统文化的沃土和精神气质高度契合。马克思主义的共产主义、社会主</w:t>
      </w:r>
      <w:r>
        <w:rPr>
          <w:spacing w:val="7"/>
          <w:sz w:val="19"/>
          <w:szCs w:val="19"/>
        </w:rPr>
        <w:t xml:space="preserve">  </w:t>
      </w:r>
      <w:r>
        <w:rPr>
          <w:spacing w:val="3"/>
          <w:sz w:val="19"/>
          <w:szCs w:val="19"/>
        </w:rPr>
        <w:t>义理想信念，与中华文明重民本、尚和合、求大同的理念相契合，与中国历代有</w:t>
      </w:r>
      <w:r>
        <w:rPr>
          <w:spacing w:val="6"/>
          <w:sz w:val="19"/>
          <w:szCs w:val="19"/>
        </w:rPr>
        <w:t xml:space="preserve">  </w:t>
      </w:r>
      <w:r>
        <w:rPr>
          <w:spacing w:val="5"/>
          <w:sz w:val="19"/>
          <w:szCs w:val="19"/>
        </w:rPr>
        <w:t>志之士追求民富国强的梦想相适应，特别是与近代以来中国先进分子救亡图存、</w:t>
      </w:r>
      <w:r>
        <w:rPr>
          <w:spacing w:val="8"/>
          <w:sz w:val="19"/>
          <w:szCs w:val="19"/>
        </w:rPr>
        <w:t xml:space="preserve"> </w:t>
      </w:r>
      <w:r>
        <w:rPr>
          <w:spacing w:val="4"/>
          <w:sz w:val="19"/>
          <w:szCs w:val="19"/>
        </w:rPr>
        <w:t>复兴中华的愿望相一致。它的辩证唯物主义</w:t>
      </w:r>
      <w:r>
        <w:rPr>
          <w:spacing w:val="3"/>
          <w:sz w:val="19"/>
          <w:szCs w:val="19"/>
        </w:rPr>
        <w:t>、历史唯物主义世界观和方法论，与</w:t>
      </w:r>
      <w:r>
        <w:rPr>
          <w:sz w:val="19"/>
          <w:szCs w:val="19"/>
        </w:rPr>
        <w:t xml:space="preserve">  </w:t>
      </w:r>
      <w:r>
        <w:rPr>
          <w:spacing w:val="3"/>
          <w:sz w:val="19"/>
          <w:szCs w:val="19"/>
        </w:rPr>
        <w:t>中华民族历史上的天人合一、矛盾统一、以民为本、知行合一等思想，都有着天</w:t>
      </w:r>
      <w:r>
        <w:rPr>
          <w:spacing w:val="6"/>
          <w:sz w:val="19"/>
          <w:szCs w:val="19"/>
        </w:rPr>
        <w:t xml:space="preserve">  </w:t>
      </w:r>
      <w:r>
        <w:rPr>
          <w:spacing w:val="-8"/>
          <w:sz w:val="19"/>
          <w:szCs w:val="19"/>
        </w:rPr>
        <w:t>然的、内在的、广泛的统一性。</w:t>
      </w:r>
    </w:p>
    <w:p w14:paraId="033E74FE">
      <w:pPr>
        <w:pStyle w:val="2"/>
        <w:spacing w:before="66" w:line="331" w:lineRule="auto"/>
        <w:ind w:left="279" w:right="15" w:firstLine="520"/>
        <w:rPr>
          <w:sz w:val="19"/>
          <w:szCs w:val="19"/>
        </w:rPr>
      </w:pPr>
      <w:r>
        <w:rPr>
          <w:spacing w:val="3"/>
          <w:sz w:val="19"/>
          <w:szCs w:val="19"/>
        </w:rPr>
        <w:t>马克思主义基本原理同中国具体实际、同中华优秀传统文化相结合，最重要</w:t>
      </w:r>
      <w:r>
        <w:rPr>
          <w:spacing w:val="9"/>
          <w:sz w:val="19"/>
          <w:szCs w:val="19"/>
        </w:rPr>
        <w:t xml:space="preserve"> </w:t>
      </w:r>
      <w:r>
        <w:rPr>
          <w:spacing w:val="3"/>
          <w:sz w:val="19"/>
          <w:szCs w:val="19"/>
        </w:rPr>
        <w:t>的组织表现就是中国共产党的诞生。所以毛泽东指出，灾难深重的中华民族“直</w:t>
      </w:r>
      <w:r>
        <w:rPr>
          <w:spacing w:val="6"/>
          <w:sz w:val="19"/>
          <w:szCs w:val="19"/>
        </w:rPr>
        <w:t xml:space="preserve">  </w:t>
      </w:r>
      <w:r>
        <w:rPr>
          <w:spacing w:val="-1"/>
          <w:sz w:val="19"/>
          <w:szCs w:val="19"/>
        </w:rPr>
        <w:t>到第一次世界大战和俄国十月革命之后，才找到马克思列宁主义这个最好的真理，</w:t>
      </w:r>
    </w:p>
    <w:p w14:paraId="55B0805D">
      <w:pPr>
        <w:pStyle w:val="2"/>
        <w:spacing w:before="19" w:line="314" w:lineRule="auto"/>
        <w:ind w:left="279" w:right="144"/>
        <w:rPr>
          <w:sz w:val="19"/>
          <w:szCs w:val="19"/>
        </w:rPr>
      </w:pPr>
      <w:r>
        <w:rPr>
          <w:spacing w:val="3"/>
          <w:sz w:val="19"/>
          <w:szCs w:val="19"/>
        </w:rPr>
        <w:t>作为解放我们民族的最好的武器，而中国共产党则是拿起这个武器的倡导者、宣</w:t>
      </w:r>
      <w:r>
        <w:rPr>
          <w:spacing w:val="14"/>
          <w:sz w:val="19"/>
          <w:szCs w:val="19"/>
        </w:rPr>
        <w:t xml:space="preserve"> </w:t>
      </w:r>
      <w:r>
        <w:rPr>
          <w:spacing w:val="-24"/>
          <w:sz w:val="19"/>
          <w:szCs w:val="19"/>
        </w:rPr>
        <w:t>传</w:t>
      </w:r>
      <w:r>
        <w:rPr>
          <w:spacing w:val="-24"/>
          <w:sz w:val="19"/>
          <w:szCs w:val="19"/>
          <w:u w:val="single" w:color="auto"/>
        </w:rPr>
        <w:t>者和组织者”④。</w:t>
      </w:r>
    </w:p>
    <w:p w14:paraId="06A2752D">
      <w:pPr>
        <w:spacing w:before="96" w:line="220" w:lineRule="auto"/>
        <w:ind w:left="279"/>
        <w:rPr>
          <w:rFonts w:ascii="楷体" w:hAnsi="楷体" w:eastAsia="楷体" w:cs="楷体"/>
          <w:sz w:val="19"/>
          <w:szCs w:val="19"/>
        </w:rPr>
      </w:pPr>
      <w:r>
        <w:rPr>
          <w:rFonts w:ascii="楷体" w:hAnsi="楷体" w:eastAsia="楷体" w:cs="楷体"/>
          <w:spacing w:val="-18"/>
          <w:w w:val="98"/>
          <w:sz w:val="19"/>
          <w:szCs w:val="19"/>
        </w:rPr>
        <w:t>①《李大钊全集》第一卷，人民出版社2006年版，第</w:t>
      </w:r>
      <w:r>
        <w:rPr>
          <w:rFonts w:ascii="楷体" w:hAnsi="楷体" w:eastAsia="楷体" w:cs="楷体"/>
          <w:spacing w:val="-19"/>
          <w:w w:val="98"/>
          <w:sz w:val="19"/>
          <w:szCs w:val="19"/>
        </w:rPr>
        <w:t>285页。</w:t>
      </w:r>
    </w:p>
    <w:p w14:paraId="2E166F65">
      <w:pPr>
        <w:spacing w:before="44" w:line="220" w:lineRule="auto"/>
        <w:ind w:left="279"/>
        <w:rPr>
          <w:rFonts w:ascii="楷体" w:hAnsi="楷体" w:eastAsia="楷体" w:cs="楷体"/>
          <w:sz w:val="19"/>
          <w:szCs w:val="19"/>
        </w:rPr>
      </w:pPr>
      <w:r>
        <w:rPr>
          <w:rFonts w:ascii="楷体" w:hAnsi="楷体" w:eastAsia="楷体" w:cs="楷体"/>
          <w:spacing w:val="-19"/>
          <w:w w:val="98"/>
          <w:sz w:val="19"/>
          <w:szCs w:val="19"/>
        </w:rPr>
        <w:t>②《李大钊全集》第三卷，人民出版社2006年版，第271页。</w:t>
      </w:r>
    </w:p>
    <w:p w14:paraId="4485A98C">
      <w:pPr>
        <w:spacing w:before="63" w:line="220" w:lineRule="auto"/>
        <w:ind w:left="279"/>
        <w:rPr>
          <w:rFonts w:ascii="楷体" w:hAnsi="楷体" w:eastAsia="楷体" w:cs="楷体"/>
          <w:sz w:val="19"/>
          <w:szCs w:val="19"/>
        </w:rPr>
      </w:pPr>
      <w:r>
        <w:rPr>
          <w:rFonts w:ascii="楷体" w:hAnsi="楷体" w:eastAsia="楷体" w:cs="楷体"/>
          <w:spacing w:val="-19"/>
          <w:w w:val="98"/>
          <w:sz w:val="19"/>
          <w:szCs w:val="19"/>
        </w:rPr>
        <w:t>③《李大钊全集》第二卷，人民出版社2006年版，第107页。</w:t>
      </w:r>
    </w:p>
    <w:p w14:paraId="1B50F32B">
      <w:pPr>
        <w:spacing w:before="54" w:line="220" w:lineRule="auto"/>
        <w:ind w:left="279"/>
        <w:rPr>
          <w:rFonts w:ascii="楷体" w:hAnsi="楷体" w:eastAsia="楷体" w:cs="楷体"/>
          <w:sz w:val="19"/>
          <w:szCs w:val="19"/>
        </w:rPr>
      </w:pPr>
      <w:r>
        <w:rPr>
          <w:rFonts w:ascii="楷体" w:hAnsi="楷体" w:eastAsia="楷体" w:cs="楷体"/>
          <w:spacing w:val="-22"/>
          <w:sz w:val="19"/>
          <w:szCs w:val="19"/>
        </w:rPr>
        <w:t>④《毛泽东选集》第三卷，人民出版社1991年版，第796页。</w:t>
      </w:r>
    </w:p>
    <w:p w14:paraId="46C988E9">
      <w:pPr>
        <w:spacing w:line="220" w:lineRule="auto"/>
        <w:rPr>
          <w:rFonts w:ascii="楷体" w:hAnsi="楷体" w:eastAsia="楷体" w:cs="楷体"/>
          <w:sz w:val="19"/>
          <w:szCs w:val="19"/>
        </w:rPr>
        <w:sectPr>
          <w:headerReference r:id="rId347" w:type="default"/>
          <w:footerReference r:id="rId348" w:type="default"/>
          <w:pgSz w:w="8910" w:h="13080"/>
          <w:pgMar w:top="400" w:right="865" w:bottom="547" w:left="850" w:header="0" w:footer="421" w:gutter="0"/>
          <w:cols w:space="720" w:num="1"/>
        </w:sectPr>
      </w:pPr>
    </w:p>
    <w:p w14:paraId="3A944AC5">
      <w:pPr>
        <w:pStyle w:val="2"/>
        <w:spacing w:before="257" w:line="219" w:lineRule="auto"/>
        <w:ind w:left="5249"/>
        <w:rPr>
          <w:sz w:val="19"/>
          <w:szCs w:val="19"/>
        </w:rPr>
      </w:pPr>
      <w:r>
        <w:rPr>
          <w:spacing w:val="-17"/>
          <w:w w:val="99"/>
          <w:sz w:val="19"/>
          <w:szCs w:val="19"/>
        </w:rPr>
        <w:t>第一节开天辟地的大事变</w:t>
      </w:r>
    </w:p>
    <w:p w14:paraId="0FD05C5E">
      <w:pPr>
        <w:spacing w:line="367" w:lineRule="auto"/>
        <w:rPr>
          <w:rFonts w:ascii="Arial"/>
          <w:sz w:val="21"/>
        </w:rPr>
      </w:pPr>
    </w:p>
    <w:p w14:paraId="381A5494">
      <w:pPr>
        <w:pStyle w:val="2"/>
        <w:spacing w:before="62" w:line="219" w:lineRule="auto"/>
        <w:ind w:left="692"/>
        <w:outlineLvl w:val="6"/>
        <w:rPr>
          <w:sz w:val="19"/>
          <w:szCs w:val="19"/>
        </w:rPr>
      </w:pPr>
      <w:r>
        <w:rPr>
          <w:b/>
          <w:bCs/>
          <w:spacing w:val="8"/>
          <w:sz w:val="19"/>
          <w:szCs w:val="19"/>
        </w:rPr>
        <w:t>三、革命新局面</w:t>
      </w:r>
    </w:p>
    <w:p w14:paraId="5B288B10">
      <w:pPr>
        <w:pStyle w:val="2"/>
        <w:spacing w:before="186" w:line="298" w:lineRule="auto"/>
        <w:ind w:right="769" w:firstLine="680"/>
        <w:rPr>
          <w:sz w:val="19"/>
          <w:szCs w:val="19"/>
        </w:rPr>
      </w:pPr>
      <w:r>
        <w:rPr>
          <w:spacing w:val="3"/>
          <w:sz w:val="19"/>
          <w:szCs w:val="19"/>
        </w:rPr>
        <w:t>自从有了中国共产党，中国革命的面目焕然一新。党的二大第一次提出了明</w:t>
      </w:r>
      <w:r>
        <w:rPr>
          <w:spacing w:val="10"/>
          <w:sz w:val="19"/>
          <w:szCs w:val="19"/>
        </w:rPr>
        <w:t xml:space="preserve"> </w:t>
      </w:r>
      <w:r>
        <w:rPr>
          <w:spacing w:val="-1"/>
          <w:sz w:val="19"/>
          <w:szCs w:val="19"/>
        </w:rPr>
        <w:t>确的反帝反封建的民主革命纲领，强调必须联合一切革</w:t>
      </w:r>
      <w:r>
        <w:rPr>
          <w:spacing w:val="-2"/>
          <w:sz w:val="19"/>
          <w:szCs w:val="19"/>
        </w:rPr>
        <w:t>命党派和资产阶级民主派，</w:t>
      </w:r>
    </w:p>
    <w:p w14:paraId="48568438">
      <w:pPr>
        <w:pStyle w:val="2"/>
        <w:spacing w:before="25" w:line="300" w:lineRule="auto"/>
        <w:ind w:right="1120"/>
        <w:rPr>
          <w:sz w:val="19"/>
          <w:szCs w:val="19"/>
        </w:rPr>
      </w:pPr>
      <w:r>
        <w:rPr>
          <w:spacing w:val="-8"/>
          <w:sz w:val="19"/>
          <w:szCs w:val="19"/>
        </w:rPr>
        <w:t>建立“民主主义的联合战线”,“达到中华民</w:t>
      </w:r>
      <w:r>
        <w:rPr>
          <w:spacing w:val="-9"/>
          <w:sz w:val="19"/>
          <w:szCs w:val="19"/>
        </w:rPr>
        <w:t>族完全独立”①,统一中国为真正的民主</w:t>
      </w:r>
      <w:r>
        <w:rPr>
          <w:sz w:val="19"/>
          <w:szCs w:val="19"/>
        </w:rPr>
        <w:t xml:space="preserve"> </w:t>
      </w:r>
      <w:r>
        <w:rPr>
          <w:spacing w:val="-7"/>
          <w:sz w:val="19"/>
          <w:szCs w:val="19"/>
        </w:rPr>
        <w:t>共和国。</w:t>
      </w:r>
    </w:p>
    <w:p w14:paraId="32576FE1">
      <w:pPr>
        <w:pStyle w:val="2"/>
        <w:spacing w:before="154" w:line="317" w:lineRule="auto"/>
        <w:ind w:right="908" w:firstLine="609"/>
        <w:rPr>
          <w:sz w:val="19"/>
          <w:szCs w:val="19"/>
        </w:rPr>
      </w:pPr>
      <w:r>
        <w:rPr>
          <w:spacing w:val="9"/>
          <w:sz w:val="19"/>
          <w:szCs w:val="19"/>
        </w:rPr>
        <w:t>在中国共产党的领导、组织和推动下，在1922年1月香港海员罢工后的13</w:t>
      </w:r>
      <w:r>
        <w:rPr>
          <w:spacing w:val="10"/>
          <w:sz w:val="19"/>
          <w:szCs w:val="19"/>
        </w:rPr>
        <w:t xml:space="preserve"> </w:t>
      </w:r>
      <w:r>
        <w:rPr>
          <w:spacing w:val="1"/>
          <w:sz w:val="19"/>
          <w:szCs w:val="19"/>
        </w:rPr>
        <w:t>个月内，全国发生大小罢工百余次，参加人数在30万以上，中国工人</w:t>
      </w:r>
      <w:r>
        <w:rPr>
          <w:sz w:val="19"/>
          <w:szCs w:val="19"/>
        </w:rPr>
        <w:t>运动达到第</w:t>
      </w:r>
    </w:p>
    <w:p w14:paraId="7020502B">
      <w:pPr>
        <w:pStyle w:val="2"/>
        <w:spacing w:before="27" w:line="326" w:lineRule="auto"/>
        <w:ind w:right="1165"/>
        <w:rPr>
          <w:sz w:val="19"/>
          <w:szCs w:val="19"/>
        </w:rPr>
      </w:pPr>
      <w:r>
        <w:rPr>
          <w:sz w:val="19"/>
          <w:szCs w:val="19"/>
        </w:rPr>
        <w:t>一次高潮。但1923年二七惨案后，工人运动转入低潮，中国共产党意识到此时的</w:t>
      </w:r>
      <w:r>
        <w:rPr>
          <w:spacing w:val="13"/>
          <w:sz w:val="19"/>
          <w:szCs w:val="19"/>
        </w:rPr>
        <w:t xml:space="preserve"> </w:t>
      </w:r>
      <w:r>
        <w:rPr>
          <w:sz w:val="19"/>
          <w:szCs w:val="19"/>
        </w:rPr>
        <w:t>革命力量不如帝国主义和封建势力强大，决定联合孙中山</w:t>
      </w:r>
      <w:r>
        <w:rPr>
          <w:spacing w:val="-1"/>
          <w:sz w:val="19"/>
          <w:szCs w:val="19"/>
        </w:rPr>
        <w:t>领导的中国国民党；而</w:t>
      </w:r>
      <w:r>
        <w:rPr>
          <w:sz w:val="19"/>
          <w:szCs w:val="19"/>
        </w:rPr>
        <w:t xml:space="preserve"> </w:t>
      </w:r>
      <w:r>
        <w:rPr>
          <w:spacing w:val="-1"/>
          <w:sz w:val="19"/>
          <w:szCs w:val="19"/>
        </w:rPr>
        <w:t>此时屡遭挫折的孙中山也认识到中国共产党的奋斗精神和真诚坦荡。1923年，党</w:t>
      </w:r>
      <w:r>
        <w:rPr>
          <w:spacing w:val="7"/>
          <w:sz w:val="19"/>
          <w:szCs w:val="19"/>
        </w:rPr>
        <w:t xml:space="preserve"> </w:t>
      </w:r>
      <w:r>
        <w:rPr>
          <w:spacing w:val="-2"/>
          <w:sz w:val="19"/>
          <w:szCs w:val="19"/>
        </w:rPr>
        <w:t>的三大正确地估计了孙中山的革命立场和国民党的改组可能后，决定共产党员以</w:t>
      </w:r>
      <w:r>
        <w:rPr>
          <w:spacing w:val="16"/>
          <w:sz w:val="19"/>
          <w:szCs w:val="19"/>
        </w:rPr>
        <w:t xml:space="preserve"> </w:t>
      </w:r>
      <w:r>
        <w:rPr>
          <w:spacing w:val="-2"/>
          <w:sz w:val="19"/>
          <w:szCs w:val="19"/>
        </w:rPr>
        <w:t>个人身份加入国民党，党必须在政治上、思想上、组织上保持自己的独立性，以</w:t>
      </w:r>
      <w:r>
        <w:rPr>
          <w:spacing w:val="16"/>
          <w:sz w:val="19"/>
          <w:szCs w:val="19"/>
        </w:rPr>
        <w:t xml:space="preserve"> </w:t>
      </w:r>
      <w:r>
        <w:rPr>
          <w:spacing w:val="1"/>
          <w:sz w:val="19"/>
          <w:szCs w:val="19"/>
        </w:rPr>
        <w:t>党内合作的方式实行国共合作。</w:t>
      </w:r>
    </w:p>
    <w:p w14:paraId="3DE96A73">
      <w:pPr>
        <w:pStyle w:val="2"/>
        <w:spacing w:before="77" w:line="327" w:lineRule="auto"/>
        <w:ind w:right="1035" w:firstLine="570"/>
        <w:rPr>
          <w:sz w:val="19"/>
          <w:szCs w:val="19"/>
        </w:rPr>
      </w:pPr>
      <w:r>
        <w:rPr>
          <w:spacing w:val="-7"/>
          <w:sz w:val="19"/>
          <w:szCs w:val="19"/>
        </w:rPr>
        <w:t>1924年，国民党一大在事实上确立了联俄、联共、扶助农工的三大革命政策，</w:t>
      </w:r>
      <w:r>
        <w:rPr>
          <w:spacing w:val="15"/>
          <w:sz w:val="19"/>
          <w:szCs w:val="19"/>
        </w:rPr>
        <w:t xml:space="preserve"> </w:t>
      </w:r>
      <w:r>
        <w:rPr>
          <w:spacing w:val="-3"/>
          <w:sz w:val="19"/>
          <w:szCs w:val="19"/>
        </w:rPr>
        <w:t>提出的“新三民主义”与共产党的民主革命纲领基本一致，奠定了国共合作的政</w:t>
      </w:r>
      <w:r>
        <w:rPr>
          <w:spacing w:val="4"/>
          <w:sz w:val="19"/>
          <w:szCs w:val="19"/>
        </w:rPr>
        <w:t xml:space="preserve">   </w:t>
      </w:r>
      <w:r>
        <w:rPr>
          <w:spacing w:val="-3"/>
          <w:sz w:val="19"/>
          <w:szCs w:val="19"/>
        </w:rPr>
        <w:t>治基础。共产党员李大钊、谭平山、毛泽东等10人当选为国民党中央</w:t>
      </w:r>
      <w:r>
        <w:rPr>
          <w:spacing w:val="-4"/>
          <w:sz w:val="19"/>
          <w:szCs w:val="19"/>
        </w:rPr>
        <w:t>执行委员或</w:t>
      </w:r>
      <w:r>
        <w:rPr>
          <w:sz w:val="19"/>
          <w:szCs w:val="19"/>
        </w:rPr>
        <w:t xml:space="preserve">   </w:t>
      </w:r>
      <w:r>
        <w:rPr>
          <w:spacing w:val="-6"/>
          <w:sz w:val="19"/>
          <w:szCs w:val="19"/>
        </w:rPr>
        <w:t>候补执行委员，第一次国共合作正式形成，建立了统一</w:t>
      </w:r>
      <w:r>
        <w:rPr>
          <w:spacing w:val="-7"/>
          <w:sz w:val="19"/>
          <w:szCs w:val="19"/>
        </w:rPr>
        <w:t>战线，掀起了大革命高潮，</w:t>
      </w:r>
    </w:p>
    <w:p w14:paraId="1B1D3657">
      <w:pPr>
        <w:pStyle w:val="2"/>
        <w:spacing w:before="53" w:line="219" w:lineRule="auto"/>
        <w:rPr>
          <w:sz w:val="19"/>
          <w:szCs w:val="19"/>
        </w:rPr>
      </w:pPr>
      <w:r>
        <w:rPr>
          <w:spacing w:val="-2"/>
          <w:sz w:val="19"/>
          <w:szCs w:val="19"/>
        </w:rPr>
        <w:t>开创了反对帝国主义和封建军阀的革命新局面。</w:t>
      </w:r>
    </w:p>
    <w:p w14:paraId="2A98715E">
      <w:pPr>
        <w:pStyle w:val="2"/>
        <w:spacing w:before="105" w:line="219" w:lineRule="auto"/>
        <w:ind w:left="530"/>
        <w:rPr>
          <w:sz w:val="19"/>
          <w:szCs w:val="19"/>
        </w:rPr>
      </w:pPr>
      <w:r>
        <w:rPr>
          <w:spacing w:val="-8"/>
          <w:sz w:val="19"/>
          <w:szCs w:val="19"/>
        </w:rPr>
        <w:t>1924年工人运动开始复兴，1925年中华全国总工会成立。农民运动逐步</w:t>
      </w:r>
      <w:r>
        <w:rPr>
          <w:spacing w:val="-9"/>
          <w:sz w:val="19"/>
          <w:szCs w:val="19"/>
        </w:rPr>
        <w:t>发展，</w:t>
      </w:r>
    </w:p>
    <w:p w14:paraId="47C0D50F">
      <w:pPr>
        <w:pStyle w:val="2"/>
        <w:spacing w:before="113" w:line="327" w:lineRule="auto"/>
        <w:ind w:right="1274"/>
        <w:jc w:val="both"/>
        <w:rPr>
          <w:sz w:val="19"/>
          <w:szCs w:val="19"/>
        </w:rPr>
      </w:pPr>
      <w:r>
        <w:rPr>
          <w:sz w:val="19"/>
          <w:szCs w:val="19"/>
        </w:rPr>
        <w:t xml:space="preserve">从1924年7月起，共产党人彭湃、毛泽东等在广州开办了六届农民运动讲习所。 </w:t>
      </w:r>
      <w:r>
        <w:rPr>
          <w:spacing w:val="-6"/>
          <w:sz w:val="19"/>
          <w:szCs w:val="19"/>
        </w:rPr>
        <w:t>1925年，党的四大提出了无产阶级在民主革命中的领导权、</w:t>
      </w:r>
      <w:r>
        <w:rPr>
          <w:spacing w:val="-7"/>
          <w:sz w:val="19"/>
          <w:szCs w:val="19"/>
        </w:rPr>
        <w:t>工农联盟问题，对民</w:t>
      </w:r>
      <w:r>
        <w:rPr>
          <w:sz w:val="19"/>
          <w:szCs w:val="19"/>
        </w:rPr>
        <w:t xml:space="preserve">  </w:t>
      </w:r>
      <w:r>
        <w:rPr>
          <w:spacing w:val="-6"/>
          <w:sz w:val="19"/>
          <w:szCs w:val="19"/>
        </w:rPr>
        <w:t>主革命内容做了更加完整的规定。在“国民革命”旗帜下，经过中国共产党的基</w:t>
      </w:r>
      <w:r>
        <w:rPr>
          <w:spacing w:val="3"/>
          <w:sz w:val="19"/>
          <w:szCs w:val="19"/>
        </w:rPr>
        <w:t xml:space="preserve">  </w:t>
      </w:r>
      <w:r>
        <w:rPr>
          <w:spacing w:val="-7"/>
          <w:sz w:val="19"/>
          <w:szCs w:val="19"/>
        </w:rPr>
        <w:t>层发动，城市小资产阶级、手工业者、知识分子、民族资产阶级与工农群众等革</w:t>
      </w:r>
      <w:r>
        <w:rPr>
          <w:spacing w:val="5"/>
          <w:sz w:val="19"/>
          <w:szCs w:val="19"/>
        </w:rPr>
        <w:t xml:space="preserve">  </w:t>
      </w:r>
      <w:r>
        <w:rPr>
          <w:spacing w:val="-7"/>
          <w:sz w:val="19"/>
          <w:szCs w:val="19"/>
        </w:rPr>
        <w:t>命力量进行了广泛联合，比以往任何一次革命的群众动员程度都更广泛，斗争的</w:t>
      </w:r>
      <w:r>
        <w:rPr>
          <w:spacing w:val="9"/>
          <w:sz w:val="19"/>
          <w:szCs w:val="19"/>
        </w:rPr>
        <w:t xml:space="preserve">  </w:t>
      </w:r>
      <w:r>
        <w:rPr>
          <w:spacing w:val="-8"/>
          <w:sz w:val="19"/>
          <w:szCs w:val="19"/>
        </w:rPr>
        <w:t>规模更加宏伟，革命的社会内涵更为深刻，形成了中华民族“打倒列强，除军阀”</w:t>
      </w:r>
      <w:r>
        <w:rPr>
          <w:spacing w:val="2"/>
          <w:sz w:val="19"/>
          <w:szCs w:val="19"/>
        </w:rPr>
        <w:t xml:space="preserve"> </w:t>
      </w:r>
      <w:r>
        <w:rPr>
          <w:spacing w:val="-1"/>
          <w:sz w:val="19"/>
          <w:szCs w:val="19"/>
        </w:rPr>
        <w:t>的大革命高潮。</w:t>
      </w:r>
    </w:p>
    <w:p w14:paraId="218473BF">
      <w:pPr>
        <w:pStyle w:val="2"/>
        <w:spacing w:before="46" w:line="312" w:lineRule="auto"/>
        <w:ind w:right="1408" w:firstLine="450"/>
        <w:rPr>
          <w:sz w:val="19"/>
          <w:szCs w:val="19"/>
        </w:rPr>
      </w:pPr>
      <w:r>
        <w:rPr>
          <w:spacing w:val="-9"/>
          <w:sz w:val="19"/>
          <w:szCs w:val="19"/>
        </w:rPr>
        <w:t>在大革命期间，中国共产党初期的民族理论与民族政策逐渐形成。中</w:t>
      </w:r>
      <w:r>
        <w:rPr>
          <w:spacing w:val="-10"/>
          <w:sz w:val="19"/>
          <w:szCs w:val="19"/>
        </w:rPr>
        <w:t>国共产</w:t>
      </w:r>
      <w:r>
        <w:rPr>
          <w:sz w:val="19"/>
          <w:szCs w:val="19"/>
        </w:rPr>
        <w:t xml:space="preserve"> </w:t>
      </w:r>
      <w:r>
        <w:rPr>
          <w:spacing w:val="-12"/>
          <w:sz w:val="19"/>
          <w:szCs w:val="19"/>
        </w:rPr>
        <w:t>党自成立起就重视民族问题，始终坚持民族平等原则，反对民族压迫和民族歧视，</w:t>
      </w:r>
      <w:r>
        <w:rPr>
          <w:spacing w:val="12"/>
          <w:sz w:val="19"/>
          <w:szCs w:val="19"/>
        </w:rPr>
        <w:t xml:space="preserve"> </w:t>
      </w:r>
      <w:r>
        <w:rPr>
          <w:spacing w:val="-8"/>
          <w:sz w:val="19"/>
          <w:szCs w:val="19"/>
        </w:rPr>
        <w:t>提倡民族团结。1922年，党的二大把民族平</w:t>
      </w:r>
      <w:r>
        <w:rPr>
          <w:spacing w:val="-9"/>
          <w:sz w:val="19"/>
          <w:szCs w:val="19"/>
        </w:rPr>
        <w:t>等作为党的原则之一，制定了中国共</w:t>
      </w:r>
    </w:p>
    <w:p w14:paraId="3E9BD961">
      <w:pPr>
        <w:spacing w:before="105" w:line="259" w:lineRule="auto"/>
        <w:ind w:right="1508"/>
        <w:rPr>
          <w:rFonts w:ascii="楷体" w:hAnsi="楷体" w:eastAsia="楷体" w:cs="楷体"/>
          <w:sz w:val="19"/>
          <w:szCs w:val="19"/>
        </w:rPr>
      </w:pPr>
      <w:r>
        <w:drawing>
          <wp:anchor distT="0" distB="0" distL="0" distR="0" simplePos="0" relativeHeight="251892736" behindDoc="0" locked="0" layoutInCell="1" allowOverlap="1">
            <wp:simplePos x="0" y="0"/>
            <wp:positionH relativeFrom="column">
              <wp:posOffset>4209415</wp:posOffset>
            </wp:positionH>
            <wp:positionV relativeFrom="paragraph">
              <wp:posOffset>146050</wp:posOffset>
            </wp:positionV>
            <wp:extent cx="762000" cy="609600"/>
            <wp:effectExtent l="0" t="0" r="0" b="0"/>
            <wp:wrapNone/>
            <wp:docPr id="356" name="IM 16"/>
            <wp:cNvGraphicFramePr/>
            <a:graphic xmlns:a="http://schemas.openxmlformats.org/drawingml/2006/main">
              <a:graphicData uri="http://schemas.openxmlformats.org/drawingml/2006/picture">
                <pic:pic xmlns:pic="http://schemas.openxmlformats.org/drawingml/2006/picture">
                  <pic:nvPicPr>
                    <pic:cNvPr id="356" name="IM 16"/>
                    <pic:cNvPicPr/>
                  </pic:nvPicPr>
                  <pic:blipFill>
                    <a:blip r:embed="rId733"/>
                    <a:stretch>
                      <a:fillRect/>
                    </a:stretch>
                  </pic:blipFill>
                  <pic:spPr>
                    <a:xfrm>
                      <a:off x="0" y="0"/>
                      <a:ext cx="762004" cy="609557"/>
                    </a:xfrm>
                    <a:prstGeom prst="rect">
                      <a:avLst/>
                    </a:prstGeom>
                  </pic:spPr>
                </pic:pic>
              </a:graphicData>
            </a:graphic>
          </wp:anchor>
        </w:drawing>
      </w:r>
      <w:r>
        <w:rPr>
          <w:rFonts w:ascii="楷体" w:hAnsi="楷体" w:eastAsia="楷体" w:cs="楷体"/>
          <w:spacing w:val="-20"/>
          <w:w w:val="93"/>
          <w:sz w:val="19"/>
          <w:szCs w:val="19"/>
        </w:rPr>
        <w:t>①</w:t>
      </w:r>
      <w:r>
        <w:rPr>
          <w:rFonts w:ascii="楷体" w:hAnsi="楷体" w:eastAsia="楷体" w:cs="楷体"/>
          <w:spacing w:val="-23"/>
          <w:sz w:val="19"/>
          <w:szCs w:val="19"/>
        </w:rPr>
        <w:t xml:space="preserve"> </w:t>
      </w:r>
      <w:r>
        <w:rPr>
          <w:rFonts w:ascii="楷体" w:hAnsi="楷体" w:eastAsia="楷体" w:cs="楷体"/>
          <w:spacing w:val="-20"/>
          <w:w w:val="93"/>
          <w:sz w:val="19"/>
          <w:szCs w:val="19"/>
        </w:rPr>
        <w:t>中共中央文献研究室、中央档案馆编：《建党以来重要文献选编(一九二一-一九四九》第</w:t>
      </w:r>
      <w:r>
        <w:rPr>
          <w:rFonts w:ascii="楷体" w:hAnsi="楷体" w:eastAsia="楷体" w:cs="楷体"/>
          <w:sz w:val="19"/>
          <w:szCs w:val="19"/>
        </w:rPr>
        <w:t xml:space="preserve"> </w:t>
      </w:r>
      <w:r>
        <w:rPr>
          <w:rFonts w:ascii="楷体" w:hAnsi="楷体" w:eastAsia="楷体" w:cs="楷体"/>
          <w:spacing w:val="-20"/>
          <w:sz w:val="19"/>
          <w:szCs w:val="19"/>
        </w:rPr>
        <w:t>一册，中央文献出版社2011年版，第133页。</w:t>
      </w:r>
    </w:p>
    <w:p w14:paraId="3D3D7BCE">
      <w:pPr>
        <w:spacing w:line="421" w:lineRule="auto"/>
        <w:rPr>
          <w:rFonts w:ascii="Arial"/>
          <w:sz w:val="21"/>
        </w:rPr>
      </w:pPr>
    </w:p>
    <w:p w14:paraId="7A96EB0A">
      <w:pPr>
        <w:spacing w:before="44" w:line="188" w:lineRule="auto"/>
        <w:ind w:left="5980"/>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20</w:t>
      </w:r>
    </w:p>
    <w:p w14:paraId="6DFE1EC6">
      <w:pPr>
        <w:spacing w:line="188" w:lineRule="auto"/>
        <w:rPr>
          <w:rFonts w:ascii="Times New Roman" w:hAnsi="Times New Roman" w:eastAsia="Times New Roman" w:cs="Times New Roman"/>
          <w:sz w:val="15"/>
          <w:szCs w:val="15"/>
        </w:rPr>
        <w:sectPr>
          <w:footerReference r:id="rId349" w:type="default"/>
          <w:pgSz w:w="8970" w:h="13420"/>
          <w:pgMar w:top="400" w:right="269" w:bottom="400" w:left="870" w:header="0" w:footer="0" w:gutter="0"/>
          <w:cols w:space="720" w:num="1"/>
        </w:sectPr>
      </w:pPr>
    </w:p>
    <w:p w14:paraId="7DF66505">
      <w:pPr>
        <w:pStyle w:val="2"/>
        <w:spacing w:before="168" w:line="219" w:lineRule="auto"/>
      </w:pPr>
      <w:r>
        <w:rPr>
          <w:spacing w:val="-13"/>
        </w:rPr>
        <w:t>◎第十三讲先锋队与中华民族独立解放(1919—1949)</w:t>
      </w:r>
    </w:p>
    <w:p w14:paraId="19EB9E33">
      <w:pPr>
        <w:spacing w:line="405" w:lineRule="auto"/>
        <w:rPr>
          <w:rFonts w:ascii="Arial"/>
          <w:sz w:val="21"/>
        </w:rPr>
      </w:pPr>
    </w:p>
    <w:p w14:paraId="229BE77A">
      <w:pPr>
        <w:pStyle w:val="2"/>
        <w:spacing w:before="65" w:line="342" w:lineRule="auto"/>
        <w:ind w:left="289"/>
        <w:jc w:val="both"/>
      </w:pPr>
      <w:r>
        <w:rPr>
          <w:spacing w:val="1"/>
        </w:rPr>
        <w:t>产党的首个民族纲领，大会宣言使用了“中华民族”一词。党的二大纲领对中华</w:t>
      </w:r>
      <w:r>
        <w:rPr>
          <w:spacing w:val="2"/>
        </w:rPr>
        <w:t xml:space="preserve"> 民族的表述，表明中国共产党诞生之初就将自身发展与中华民族的命运相联系，</w:t>
      </w:r>
      <w:r>
        <w:rPr>
          <w:spacing w:val="18"/>
        </w:rPr>
        <w:t xml:space="preserve"> </w:t>
      </w:r>
      <w:r>
        <w:rPr>
          <w:spacing w:val="-8"/>
        </w:rPr>
        <w:t>将中华民族的独立解放确立为自身革命斗争的目标。</w:t>
      </w:r>
    </w:p>
    <w:p w14:paraId="5B3E61FF">
      <w:pPr>
        <w:pStyle w:val="2"/>
        <w:spacing w:before="22" w:line="339" w:lineRule="auto"/>
        <w:ind w:left="289" w:firstLine="439"/>
        <w:jc w:val="both"/>
      </w:pPr>
      <w:r>
        <w:t>中国共产党成立后，非常重视发动少数民族群众，培养少数民族青年。中国</w:t>
      </w:r>
      <w:r>
        <w:rPr>
          <w:spacing w:val="9"/>
        </w:rPr>
        <w:t xml:space="preserve"> </w:t>
      </w:r>
      <w:r>
        <w:t>共产党在蒙藏学校的工作，为民族工作的开展提供了最初的干部准</w:t>
      </w:r>
      <w:r>
        <w:rPr>
          <w:spacing w:val="-1"/>
        </w:rPr>
        <w:t>备。1913年成</w:t>
      </w:r>
      <w:r>
        <w:t xml:space="preserve">  </w:t>
      </w:r>
      <w:r>
        <w:rPr>
          <w:spacing w:val="3"/>
        </w:rPr>
        <w:t>立的北京蒙藏学校，是北洋政府为应对日益</w:t>
      </w:r>
      <w:r>
        <w:rPr>
          <w:spacing w:val="2"/>
        </w:rPr>
        <w:t>严峻的边疆局势而采取的举措之一。</w:t>
      </w:r>
      <w:r>
        <w:t xml:space="preserve"> 李大钊领导中共北方党组织，在蒙藏学校开展了卓有成效的工作。1923年，邓中</w:t>
      </w:r>
      <w:r>
        <w:rPr>
          <w:spacing w:val="11"/>
        </w:rPr>
        <w:t xml:space="preserve"> </w:t>
      </w:r>
      <w:r>
        <w:t>夏、赵世炎等中国共产党党员进入蒙藏学校，北京蒙藏学校</w:t>
      </w:r>
      <w:r>
        <w:rPr>
          <w:spacing w:val="-1"/>
        </w:rPr>
        <w:t>青年群体迅速向中国</w:t>
      </w:r>
      <w:r>
        <w:t xml:space="preserve">  共产党靠拢。1925年前后，中共蒙藏学校党支部正式成立，成</w:t>
      </w:r>
      <w:r>
        <w:rPr>
          <w:spacing w:val="-1"/>
        </w:rPr>
        <w:t>为中国共产党第一</w:t>
      </w:r>
      <w:r>
        <w:t xml:space="preserve">  </w:t>
      </w:r>
      <w:r>
        <w:rPr>
          <w:spacing w:val="3"/>
        </w:rPr>
        <w:t>个少数民族党支部。据乌兰夫回忆，到1925年，</w:t>
      </w:r>
      <w:r>
        <w:rPr>
          <w:spacing w:val="2"/>
        </w:rPr>
        <w:t>全校120名学生中，党团员就有</w:t>
      </w:r>
      <w:r>
        <w:t xml:space="preserve">  90多名。从蒙藏学校走出的共产党人，如乌兰夫、奎壁、</w:t>
      </w:r>
      <w:r>
        <w:rPr>
          <w:spacing w:val="-1"/>
        </w:rPr>
        <w:t>多松年、李裕智、贾力</w:t>
      </w:r>
      <w:r>
        <w:t xml:space="preserve">  </w:t>
      </w:r>
      <w:r>
        <w:rPr>
          <w:spacing w:val="-12"/>
        </w:rPr>
        <w:t>更等，后来都成长为党的优秀干部。</w:t>
      </w:r>
    </w:p>
    <w:p w14:paraId="59307030">
      <w:pPr>
        <w:pStyle w:val="2"/>
        <w:spacing w:before="38" w:line="335" w:lineRule="auto"/>
        <w:ind w:left="289" w:right="72" w:firstLine="439"/>
        <w:jc w:val="both"/>
      </w:pPr>
      <w:r>
        <w:rPr>
          <w:spacing w:val="-1"/>
        </w:rPr>
        <w:t>1924—1927年的大革命，基本推翻了北洋军阀的反动统治，中国共产党在其</w:t>
      </w:r>
      <w:r>
        <w:rPr>
          <w:spacing w:val="13"/>
        </w:rPr>
        <w:t xml:space="preserve"> </w:t>
      </w:r>
      <w:r>
        <w:rPr>
          <w:spacing w:val="-1"/>
        </w:rPr>
        <w:t>中起着独特的、不可替代的作用，无论是“反对</w:t>
      </w:r>
      <w:r>
        <w:rPr>
          <w:spacing w:val="-2"/>
        </w:rPr>
        <w:t>帝国主义、反对军阀”政治口号</w:t>
      </w:r>
      <w:r>
        <w:t xml:space="preserve"> </w:t>
      </w:r>
      <w:r>
        <w:rPr>
          <w:spacing w:val="-2"/>
        </w:rPr>
        <w:t>的提出、国共合作形式的确定，还是空前广泛的群众运动的组织，甚至国民党改</w:t>
      </w:r>
      <w:r>
        <w:rPr>
          <w:spacing w:val="17"/>
        </w:rPr>
        <w:t xml:space="preserve"> </w:t>
      </w:r>
      <w:r>
        <w:rPr>
          <w:spacing w:val="-11"/>
        </w:rPr>
        <w:t>组及国民革命军建立，都凝聚着中国共产党的贡献。</w:t>
      </w:r>
    </w:p>
    <w:p w14:paraId="6AB3F1B2">
      <w:pPr>
        <w:pStyle w:val="2"/>
        <w:spacing w:before="20" w:line="327" w:lineRule="auto"/>
        <w:ind w:left="289" w:right="50" w:firstLine="439"/>
        <w:jc w:val="both"/>
      </w:pPr>
      <w:r>
        <w:rPr>
          <w:spacing w:val="-1"/>
        </w:rPr>
        <w:t>1927年，国民党蒋介石集团和汪精卫集团</w:t>
      </w:r>
      <w:r>
        <w:rPr>
          <w:spacing w:val="-2"/>
        </w:rPr>
        <w:t>相继叛变，大革命遭遇失败，但中</w:t>
      </w:r>
      <w:r>
        <w:t xml:space="preserve"> </w:t>
      </w:r>
      <w:r>
        <w:rPr>
          <w:spacing w:val="-5"/>
        </w:rPr>
        <w:t>国共产党人领导的全国反帝反封建斗争，在中国革命史上留下了浓墨重彩的一笔。</w:t>
      </w:r>
      <w:r>
        <w:rPr>
          <w:spacing w:val="18"/>
        </w:rPr>
        <w:t xml:space="preserve"> </w:t>
      </w:r>
      <w:r>
        <w:rPr>
          <w:spacing w:val="-1"/>
        </w:rPr>
        <w:t>大革命之后，中国人民的觉悟程度和组织程度有了明显</w:t>
      </w:r>
      <w:r>
        <w:rPr>
          <w:spacing w:val="-2"/>
        </w:rPr>
        <w:t>提高，完成了中华民族的</w:t>
      </w:r>
      <w:r>
        <w:t xml:space="preserve">  </w:t>
      </w:r>
      <w:r>
        <w:rPr>
          <w:spacing w:val="-2"/>
        </w:rPr>
        <w:t>初步动员。中国共产党开始掌握一部分革命武装，为中国革命进入下一阶段准备</w:t>
      </w:r>
      <w:r>
        <w:rPr>
          <w:spacing w:val="9"/>
        </w:rPr>
        <w:t xml:space="preserve">  </w:t>
      </w:r>
      <w:r>
        <w:rPr>
          <w:spacing w:val="-14"/>
        </w:rPr>
        <w:t>了必要条件。</w:t>
      </w:r>
    </w:p>
    <w:p w14:paraId="450B38EF">
      <w:pPr>
        <w:spacing w:line="464" w:lineRule="auto"/>
        <w:rPr>
          <w:rFonts w:ascii="Arial"/>
          <w:sz w:val="21"/>
        </w:rPr>
      </w:pPr>
    </w:p>
    <w:p w14:paraId="4F47C5EF">
      <w:pPr>
        <w:pStyle w:val="2"/>
        <w:spacing w:before="91" w:line="219" w:lineRule="auto"/>
        <w:ind w:left="2654"/>
        <w:outlineLvl w:val="6"/>
        <w:rPr>
          <w:sz w:val="28"/>
          <w:szCs w:val="28"/>
        </w:rPr>
      </w:pPr>
      <w:r>
        <w:rPr>
          <w:b/>
          <w:bCs/>
          <w:spacing w:val="6"/>
          <w:sz w:val="28"/>
          <w:szCs w:val="28"/>
        </w:rPr>
        <w:t>第二节革命新道路</w:t>
      </w:r>
    </w:p>
    <w:p w14:paraId="246AEFED">
      <w:pPr>
        <w:pStyle w:val="2"/>
        <w:spacing w:before="247" w:line="328" w:lineRule="auto"/>
        <w:ind w:left="289" w:right="130" w:firstLine="439"/>
        <w:jc w:val="both"/>
      </w:pPr>
      <w:r>
        <w:rPr>
          <w:spacing w:val="3"/>
        </w:rPr>
        <w:t>自1921年中国共产党成立到1949年中华人民共和国成立，中国共产党团结</w:t>
      </w:r>
      <w:r>
        <w:rPr>
          <w:spacing w:val="2"/>
        </w:rPr>
        <w:t xml:space="preserve"> </w:t>
      </w:r>
      <w:r>
        <w:rPr>
          <w:spacing w:val="-2"/>
        </w:rPr>
        <w:t>带领各族人民走过了28年浴血奋斗的革命历程。曾经被视为</w:t>
      </w:r>
      <w:r>
        <w:rPr>
          <w:spacing w:val="-3"/>
        </w:rPr>
        <w:t>“一盘散沙”的中国</w:t>
      </w:r>
      <w:r>
        <w:t xml:space="preserve"> </w:t>
      </w:r>
      <w:r>
        <w:rPr>
          <w:spacing w:val="-3"/>
        </w:rPr>
        <w:t>人民逐步组织起来，紧密团结、互相支援、共同斗争，从根本上扭转了中华民族</w:t>
      </w:r>
      <w:r>
        <w:rPr>
          <w:spacing w:val="12"/>
        </w:rPr>
        <w:t xml:space="preserve"> </w:t>
      </w:r>
      <w:r>
        <w:rPr>
          <w:spacing w:val="-3"/>
        </w:rPr>
        <w:t>的历史命运，开辟了新民主主义革命道路，实现了民族独立和人民</w:t>
      </w:r>
      <w:r>
        <w:rPr>
          <w:spacing w:val="-4"/>
        </w:rPr>
        <w:t>解放。在这一</w:t>
      </w:r>
      <w:r>
        <w:t xml:space="preserve"> </w:t>
      </w:r>
      <w:r>
        <w:rPr>
          <w:spacing w:val="-7"/>
        </w:rPr>
        <w:t>波澜壮阔的历史进程中，中国共产党不断推进马克思主义民族理论中国化时代化，</w:t>
      </w:r>
      <w:r>
        <w:rPr>
          <w:spacing w:val="11"/>
        </w:rPr>
        <w:t xml:space="preserve"> </w:t>
      </w:r>
      <w:r>
        <w:rPr>
          <w:spacing w:val="-8"/>
        </w:rPr>
        <w:t>成功探索了中国特色解决民族问题的新方案和中华民族</w:t>
      </w:r>
      <w:r>
        <w:rPr>
          <w:spacing w:val="-9"/>
        </w:rPr>
        <w:t>共同体建设新路径。</w:t>
      </w:r>
    </w:p>
    <w:p w14:paraId="0F22D352">
      <w:pPr>
        <w:spacing w:line="328" w:lineRule="auto"/>
        <w:sectPr>
          <w:footerReference r:id="rId350" w:type="default"/>
          <w:pgSz w:w="9220" w:h="13340"/>
          <w:pgMar w:top="400" w:right="909" w:bottom="577" w:left="930" w:header="0" w:footer="451" w:gutter="0"/>
          <w:cols w:space="720" w:num="1"/>
        </w:sectPr>
      </w:pPr>
    </w:p>
    <w:p w14:paraId="305AA3F4">
      <w:pPr>
        <w:pStyle w:val="2"/>
        <w:spacing w:before="118" w:line="219" w:lineRule="auto"/>
        <w:jc w:val="right"/>
      </w:pPr>
      <w:r>
        <w:rPr>
          <w:spacing w:val="-16"/>
          <w:w w:val="94"/>
        </w:rPr>
        <w:t>第二节革命新道</w:t>
      </w:r>
      <w:r>
        <w:rPr>
          <w:spacing w:val="-8"/>
          <w:w w:val="94"/>
        </w:rPr>
        <w:t>路</w:t>
      </w:r>
    </w:p>
    <w:p w14:paraId="3B8FB733">
      <w:pPr>
        <w:spacing w:line="392" w:lineRule="auto"/>
        <w:rPr>
          <w:rFonts w:ascii="Arial"/>
          <w:sz w:val="21"/>
        </w:rPr>
      </w:pPr>
    </w:p>
    <w:p w14:paraId="0A397BC5">
      <w:pPr>
        <w:pStyle w:val="2"/>
        <w:spacing w:before="65" w:line="219" w:lineRule="auto"/>
        <w:ind w:left="322"/>
        <w:outlineLvl w:val="6"/>
      </w:pPr>
      <w:r>
        <w:rPr>
          <w:b/>
          <w:bCs/>
          <w:spacing w:val="-5"/>
        </w:rPr>
        <w:t>一、土地革命与长征</w:t>
      </w:r>
    </w:p>
    <w:p w14:paraId="49BEF374">
      <w:pPr>
        <w:pStyle w:val="2"/>
        <w:spacing w:before="113" w:line="318" w:lineRule="auto"/>
        <w:ind w:right="36" w:firstLine="319"/>
      </w:pPr>
      <w:r>
        <w:rPr>
          <w:spacing w:val="-10"/>
        </w:rPr>
        <w:t>在五四运动期间，毛泽东就从中看到了民众</w:t>
      </w:r>
      <w:r>
        <w:rPr>
          <w:spacing w:val="-11"/>
        </w:rPr>
        <w:t>联合的磅礴力量。他在《湘江评</w:t>
      </w:r>
      <w:r>
        <w:t xml:space="preserve">  </w:t>
      </w:r>
      <w:r>
        <w:rPr>
          <w:spacing w:val="-6"/>
        </w:rPr>
        <w:t>论》发表《民众的大联合》,提倡建立民众的大联</w:t>
      </w:r>
      <w:r>
        <w:rPr>
          <w:spacing w:val="-7"/>
        </w:rPr>
        <w:t>合与中华民族的大联合，疾呼</w:t>
      </w:r>
      <w:r>
        <w:t xml:space="preserve"> </w:t>
      </w:r>
      <w:r>
        <w:rPr>
          <w:spacing w:val="-18"/>
        </w:rPr>
        <w:t>“中华民族的大联合，将较任何地域任何民族而</w:t>
      </w:r>
      <w:r>
        <w:rPr>
          <w:spacing w:val="-19"/>
        </w:rPr>
        <w:t>先告成功”①。土地革命战争时期，</w:t>
      </w:r>
      <w:r>
        <w:t xml:space="preserve"> </w:t>
      </w:r>
      <w:r>
        <w:rPr>
          <w:spacing w:val="-10"/>
        </w:rPr>
        <w:t>无论是在根据地还是在长征途中，中国共产党都积极推动工农大联合，并在此基</w:t>
      </w:r>
      <w:r>
        <w:rPr>
          <w:spacing w:val="7"/>
        </w:rPr>
        <w:t xml:space="preserve"> </w:t>
      </w:r>
      <w:r>
        <w:rPr>
          <w:spacing w:val="-7"/>
        </w:rPr>
        <w:t>础上建立工农联盟，提升中华民族凝聚力。</w:t>
      </w:r>
    </w:p>
    <w:p w14:paraId="31AB0121">
      <w:pPr>
        <w:pStyle w:val="2"/>
        <w:spacing w:before="30" w:line="320" w:lineRule="auto"/>
        <w:ind w:left="100" w:right="6" w:firstLine="219"/>
      </w:pPr>
      <w:r>
        <w:t>1927年8月1日，中国共产党发动了南昌起义，打响了武装反抗国民党反</w:t>
      </w:r>
      <w:r>
        <w:rPr>
          <w:spacing w:val="5"/>
        </w:rPr>
        <w:t xml:space="preserve">   </w:t>
      </w:r>
      <w:r>
        <w:rPr>
          <w:spacing w:val="-6"/>
        </w:rPr>
        <w:t>动派的第一枪。8月7日，中共中央在汉口召开八</w:t>
      </w:r>
      <w:r>
        <w:rPr>
          <w:spacing w:val="-7"/>
        </w:rPr>
        <w:t>七会议，确定了土地革命和武</w:t>
      </w:r>
      <w:r>
        <w:t xml:space="preserve"> </w:t>
      </w:r>
      <w:r>
        <w:rPr>
          <w:spacing w:val="-10"/>
        </w:rPr>
        <w:t>装起义的方针，这是由大革命失败到土地革命战争兴起的历史性转变。9月9日，</w:t>
      </w:r>
      <w:r>
        <w:rPr>
          <w:spacing w:val="9"/>
        </w:rPr>
        <w:t xml:space="preserve"> </w:t>
      </w:r>
      <w:r>
        <w:rPr>
          <w:spacing w:val="-14"/>
        </w:rPr>
        <w:t>毛泽东等领导的湘赣边界秋收起义爆发，起义军公开打出了“工农革命军”的旗</w:t>
      </w:r>
      <w:r>
        <w:rPr>
          <w:spacing w:val="7"/>
        </w:rPr>
        <w:t xml:space="preserve">  </w:t>
      </w:r>
      <w:r>
        <w:rPr>
          <w:spacing w:val="-12"/>
        </w:rPr>
        <w:t>帜，在攻打中心城市长沙受挫后，开始了创建井冈山农村革命根据地的</w:t>
      </w:r>
      <w:r>
        <w:rPr>
          <w:spacing w:val="-13"/>
        </w:rPr>
        <w:t>斗争。从</w:t>
      </w:r>
      <w:r>
        <w:t xml:space="preserve"> </w:t>
      </w:r>
      <w:r>
        <w:rPr>
          <w:spacing w:val="-15"/>
        </w:rPr>
        <w:t>进攻大城市转为向农村进军，这是中国革命具有决定意义的新起点。</w:t>
      </w:r>
    </w:p>
    <w:p w14:paraId="2E60AE30">
      <w:pPr>
        <w:pStyle w:val="2"/>
        <w:spacing w:before="40" w:line="316" w:lineRule="auto"/>
        <w:ind w:left="100" w:right="98" w:firstLine="219"/>
      </w:pPr>
      <w:r>
        <w:rPr>
          <w:spacing w:val="-4"/>
        </w:rPr>
        <w:t>从1927年大革命失败到1928年初，中国</w:t>
      </w:r>
      <w:r>
        <w:rPr>
          <w:spacing w:val="-5"/>
        </w:rPr>
        <w:t>共产党还先后在海陆丰、琼崖、鄂</w:t>
      </w:r>
      <w:r>
        <w:t xml:space="preserve">  </w:t>
      </w:r>
      <w:r>
        <w:rPr>
          <w:spacing w:val="-14"/>
        </w:rPr>
        <w:t>豫边、赣西南、赣东北、湘南、湘鄂西、闽西、陕西等地区领导了近百次武装起</w:t>
      </w:r>
      <w:r>
        <w:rPr>
          <w:spacing w:val="17"/>
        </w:rPr>
        <w:t xml:space="preserve"> </w:t>
      </w:r>
      <w:r>
        <w:rPr>
          <w:spacing w:val="-13"/>
        </w:rPr>
        <w:t>义。一些起义部队在数省边界地区的偏僻山村坚持下来，开展游击战争。中国革</w:t>
      </w:r>
      <w:r>
        <w:rPr>
          <w:spacing w:val="12"/>
        </w:rPr>
        <w:t xml:space="preserve"> </w:t>
      </w:r>
      <w:r>
        <w:rPr>
          <w:spacing w:val="-14"/>
        </w:rPr>
        <w:t>命由此发展到了一个新的阶段，即土地革命战争时期。</w:t>
      </w:r>
    </w:p>
    <w:p w14:paraId="42110FFF">
      <w:pPr>
        <w:pStyle w:val="2"/>
        <w:spacing w:before="39" w:line="327" w:lineRule="auto"/>
        <w:ind w:left="100" w:right="115" w:firstLine="219"/>
      </w:pPr>
      <w:r>
        <w:rPr>
          <w:spacing w:val="-12"/>
        </w:rPr>
        <w:t>1931年11月，在各族群众的支持下，中华苏维埃共和国临时中央政府在江西</w:t>
      </w:r>
      <w:r>
        <w:rPr>
          <w:spacing w:val="7"/>
        </w:rPr>
        <w:t xml:space="preserve">  </w:t>
      </w:r>
      <w:r>
        <w:rPr>
          <w:spacing w:val="-19"/>
        </w:rPr>
        <w:t>瑞金正式宣告成立，其颁布的《中华苏维埃共和国宪法大纲》规定：“在苏维埃政</w:t>
      </w:r>
      <w:r>
        <w:rPr>
          <w:spacing w:val="10"/>
        </w:rPr>
        <w:t xml:space="preserve"> </w:t>
      </w:r>
      <w:r>
        <w:rPr>
          <w:spacing w:val="-13"/>
        </w:rPr>
        <w:t>权领域内的工人、农民、红军兵士及一切劳苦民众</w:t>
      </w:r>
      <w:r>
        <w:rPr>
          <w:spacing w:val="-14"/>
        </w:rPr>
        <w:t>和他们的家属，不分男女、种</w:t>
      </w:r>
      <w:r>
        <w:t xml:space="preserve"> </w:t>
      </w:r>
      <w:r>
        <w:rPr>
          <w:spacing w:val="-20"/>
          <w:w w:val="98"/>
        </w:rPr>
        <w:t>族、宗教，在苏维埃法律前一律平等。”③这是党首次以宪法的形式对民族平等作出</w:t>
      </w:r>
      <w:r>
        <w:rPr>
          <w:spacing w:val="28"/>
        </w:rPr>
        <w:t xml:space="preserve"> </w:t>
      </w:r>
      <w:r>
        <w:rPr>
          <w:spacing w:val="-13"/>
        </w:rPr>
        <w:t>保障，得到了苏区各族群众的积极拥护。</w:t>
      </w:r>
    </w:p>
    <w:p w14:paraId="05FBE4D9">
      <w:pPr>
        <w:pStyle w:val="2"/>
        <w:spacing w:before="10" w:line="318" w:lineRule="auto"/>
        <w:ind w:left="99" w:right="86" w:firstLine="219"/>
      </w:pPr>
      <w:r>
        <w:rPr>
          <w:spacing w:val="-14"/>
        </w:rPr>
        <w:t>中国共产党在各个农村革命根据地，发动土地革命，建立工农联盟，解决了</w:t>
      </w:r>
      <w:r>
        <w:rPr>
          <w:spacing w:val="5"/>
        </w:rPr>
        <w:t xml:space="preserve">   </w:t>
      </w:r>
      <w:r>
        <w:rPr>
          <w:spacing w:val="-14"/>
        </w:rPr>
        <w:t>无地少地农民的土地问题，有效团结和动员了各族人民参加革命斗争。在党的领</w:t>
      </w:r>
      <w:r>
        <w:rPr>
          <w:spacing w:val="17"/>
        </w:rPr>
        <w:t xml:space="preserve"> </w:t>
      </w:r>
      <w:r>
        <w:rPr>
          <w:spacing w:val="-14"/>
        </w:rPr>
        <w:t>导下，各族群众紧密团结在一起，共同开展革命</w:t>
      </w:r>
      <w:r>
        <w:rPr>
          <w:spacing w:val="-15"/>
        </w:rPr>
        <w:t>斗争。在海南陵水县，黎汉群众</w:t>
      </w:r>
      <w:r>
        <w:t xml:space="preserve"> </w:t>
      </w:r>
      <w:r>
        <w:rPr>
          <w:spacing w:val="-14"/>
        </w:rPr>
        <w:t>组建武装，攻克县城，建立苏维埃政府。在湘鄂</w:t>
      </w:r>
      <w:r>
        <w:rPr>
          <w:spacing w:val="-15"/>
        </w:rPr>
        <w:t>川黔地区，土家、苗、侗等少数</w:t>
      </w:r>
      <w:r>
        <w:t xml:space="preserve"> </w:t>
      </w:r>
      <w:r>
        <w:rPr>
          <w:spacing w:val="-14"/>
        </w:rPr>
        <w:t>民族群众积极参与建设革命根据地。在广西左右江</w:t>
      </w:r>
      <w:r>
        <w:rPr>
          <w:spacing w:val="-15"/>
        </w:rPr>
        <w:t>地区，邓小平、张云逸等带领</w:t>
      </w:r>
      <w:r>
        <w:t xml:space="preserve"> </w:t>
      </w:r>
      <w:r>
        <w:rPr>
          <w:spacing w:val="-12"/>
        </w:rPr>
        <w:t>壮、瑶、汉等各族群众发动百色起义，成功宣告了中国</w:t>
      </w:r>
      <w:r>
        <w:rPr>
          <w:spacing w:val="-13"/>
        </w:rPr>
        <w:t>工农红军第七军的诞生。</w:t>
      </w:r>
    </w:p>
    <w:p w14:paraId="7367F614">
      <w:pPr>
        <w:spacing w:before="285" w:line="248" w:lineRule="auto"/>
        <w:ind w:left="318" w:right="159" w:hanging="219"/>
        <w:rPr>
          <w:rFonts w:ascii="楷体" w:hAnsi="楷体" w:eastAsia="楷体" w:cs="楷体"/>
          <w:sz w:val="20"/>
          <w:szCs w:val="20"/>
        </w:rPr>
      </w:pPr>
      <w:r>
        <w:rPr>
          <w:rFonts w:ascii="楷体" w:hAnsi="楷体" w:eastAsia="楷体" w:cs="楷体"/>
          <w:spacing w:val="-22"/>
          <w:w w:val="90"/>
          <w:sz w:val="20"/>
          <w:szCs w:val="20"/>
        </w:rPr>
        <w:t>①中共中央党史和文献研究院、中央档案馆编：《中国共产党重要文献汇编》第一卷，人民出</w:t>
      </w:r>
      <w:r>
        <w:rPr>
          <w:rFonts w:ascii="楷体" w:hAnsi="楷体" w:eastAsia="楷体" w:cs="楷体"/>
          <w:spacing w:val="18"/>
          <w:sz w:val="20"/>
          <w:szCs w:val="20"/>
        </w:rPr>
        <w:t xml:space="preserve"> </w:t>
      </w:r>
      <w:r>
        <w:rPr>
          <w:rFonts w:ascii="楷体" w:hAnsi="楷体" w:eastAsia="楷体" w:cs="楷体"/>
          <w:spacing w:val="-16"/>
          <w:sz w:val="20"/>
          <w:szCs w:val="20"/>
        </w:rPr>
        <w:t>版社2022年版，第140页。</w:t>
      </w:r>
    </w:p>
    <w:p w14:paraId="6785B9DA">
      <w:pPr>
        <w:spacing w:before="77" w:line="246" w:lineRule="auto"/>
        <w:ind w:left="318" w:right="164" w:hanging="219"/>
        <w:rPr>
          <w:rFonts w:ascii="楷体" w:hAnsi="楷体" w:eastAsia="楷体" w:cs="楷体"/>
          <w:sz w:val="20"/>
          <w:szCs w:val="20"/>
        </w:rPr>
      </w:pPr>
      <w:r>
        <w:rPr>
          <w:rFonts w:ascii="楷体" w:hAnsi="楷体" w:eastAsia="楷体" w:cs="楷体"/>
          <w:spacing w:val="-21"/>
          <w:w w:val="93"/>
          <w:sz w:val="20"/>
          <w:szCs w:val="20"/>
        </w:rPr>
        <w:t>②中共中央文献研究室、中央档案馆编：《建党以来重要文献选编(一九二--一九四九》第</w:t>
      </w:r>
      <w:r>
        <w:rPr>
          <w:rFonts w:ascii="楷体" w:hAnsi="楷体" w:eastAsia="楷体" w:cs="楷体"/>
          <w:spacing w:val="5"/>
          <w:sz w:val="20"/>
          <w:szCs w:val="20"/>
        </w:rPr>
        <w:t xml:space="preserve"> </w:t>
      </w:r>
      <w:r>
        <w:rPr>
          <w:rFonts w:ascii="楷体" w:hAnsi="楷体" w:eastAsia="楷体" w:cs="楷体"/>
          <w:spacing w:val="-24"/>
          <w:sz w:val="20"/>
          <w:szCs w:val="20"/>
        </w:rPr>
        <w:t>八册，中央文献出版社2011年版，第650页。</w:t>
      </w:r>
    </w:p>
    <w:p w14:paraId="0F53D0CE">
      <w:pPr>
        <w:spacing w:line="246" w:lineRule="auto"/>
        <w:rPr>
          <w:rFonts w:ascii="楷体" w:hAnsi="楷体" w:eastAsia="楷体" w:cs="楷体"/>
          <w:sz w:val="20"/>
          <w:szCs w:val="20"/>
        </w:rPr>
        <w:sectPr>
          <w:footerReference r:id="rId351" w:type="default"/>
          <w:pgSz w:w="8400" w:h="13520"/>
          <w:pgMar w:top="400" w:right="1083" w:bottom="859" w:left="559" w:header="0" w:footer="679" w:gutter="0"/>
          <w:cols w:space="720" w:num="1"/>
        </w:sectPr>
      </w:pPr>
    </w:p>
    <w:p w14:paraId="0ED54747">
      <w:pPr>
        <w:pStyle w:val="2"/>
        <w:spacing w:before="168" w:line="219" w:lineRule="auto"/>
      </w:pPr>
      <w:r>
        <w:rPr>
          <w:rFonts w:ascii="Times New Roman" w:hAnsi="Times New Roman" w:eastAsia="Times New Roman" w:cs="Times New Roman"/>
          <w:spacing w:val="-15"/>
        </w:rPr>
        <w:t xml:space="preserve">O   </w:t>
      </w:r>
      <w:r>
        <w:rPr>
          <w:spacing w:val="-15"/>
        </w:rPr>
        <w:t>第十三讲先锋队与中华民族独立解放(1919—1949)</w:t>
      </w:r>
    </w:p>
    <w:p w14:paraId="691ED29E">
      <w:pPr>
        <w:spacing w:line="404" w:lineRule="auto"/>
        <w:rPr>
          <w:rFonts w:ascii="Arial"/>
          <w:sz w:val="21"/>
        </w:rPr>
      </w:pPr>
    </w:p>
    <w:p w14:paraId="5D9EBE3D">
      <w:pPr>
        <w:pStyle w:val="2"/>
        <w:spacing w:before="65" w:line="319" w:lineRule="auto"/>
        <w:ind w:left="319" w:right="11"/>
      </w:pPr>
      <w:r>
        <w:rPr>
          <w:spacing w:val="-1"/>
        </w:rPr>
        <w:t>党早期领导少数民族革命和武装的经验，是土地革命战争时期党</w:t>
      </w:r>
      <w:r>
        <w:rPr>
          <w:spacing w:val="-2"/>
        </w:rPr>
        <w:t>的革命斗争的重</w:t>
      </w:r>
      <w:r>
        <w:t xml:space="preserve"> </w:t>
      </w:r>
      <w:r>
        <w:rPr>
          <w:spacing w:val="-8"/>
        </w:rPr>
        <w:t>要部分。</w:t>
      </w:r>
    </w:p>
    <w:p w14:paraId="4B02D47B">
      <w:pPr>
        <w:pStyle w:val="2"/>
        <w:spacing w:before="35" w:line="319" w:lineRule="auto"/>
        <w:ind w:left="319" w:firstLine="390"/>
        <w:jc w:val="both"/>
      </w:pPr>
      <w:r>
        <w:rPr>
          <w:spacing w:val="-1"/>
        </w:rPr>
        <w:t>随着农村革命根据地不断发展，国民党在“攘外必先安内”的方针下，多次</w:t>
      </w:r>
      <w:r>
        <w:rPr>
          <w:spacing w:val="13"/>
        </w:rPr>
        <w:t xml:space="preserve"> </w:t>
      </w:r>
      <w:r>
        <w:rPr>
          <w:spacing w:val="-2"/>
        </w:rPr>
        <w:t>发动对苏区红军的“围剿”。1934年10月，红军第五次反“围剿”失败，开始了</w:t>
      </w:r>
      <w:r>
        <w:rPr>
          <w:spacing w:val="11"/>
        </w:rPr>
        <w:t xml:space="preserve"> </w:t>
      </w:r>
      <w:r>
        <w:rPr>
          <w:spacing w:val="4"/>
        </w:rPr>
        <w:t>北上抗日的战略转移——长征。红军穿越湘、黔、滇、川、甘、青、陕等</w:t>
      </w:r>
      <w:r>
        <w:rPr>
          <w:spacing w:val="3"/>
        </w:rPr>
        <w:t>10余</w:t>
      </w:r>
      <w:r>
        <w:t xml:space="preserve"> </w:t>
      </w:r>
      <w:r>
        <w:rPr>
          <w:spacing w:val="-1"/>
        </w:rPr>
        <w:t>省，经过了苗、瑶、壮、侗、土家、白、彝</w:t>
      </w:r>
      <w:r>
        <w:rPr>
          <w:spacing w:val="-2"/>
        </w:rPr>
        <w:t>、藏、回等众多民族的聚居区。中国</w:t>
      </w:r>
      <w:r>
        <w:t xml:space="preserve"> </w:t>
      </w:r>
      <w:r>
        <w:rPr>
          <w:spacing w:val="-2"/>
        </w:rPr>
        <w:t>共产党亲身感受到中国作为统一多民族国家的基本国情，有了深入分析中国民族</w:t>
      </w:r>
      <w:r>
        <w:rPr>
          <w:spacing w:val="7"/>
        </w:rPr>
        <w:t xml:space="preserve"> </w:t>
      </w:r>
      <w:r>
        <w:rPr>
          <w:spacing w:val="-10"/>
        </w:rPr>
        <w:t>问题、创新党的民族理论与民族政策的有利契机。</w:t>
      </w:r>
    </w:p>
    <w:p w14:paraId="24CDF804">
      <w:pPr>
        <w:pStyle w:val="2"/>
        <w:spacing w:before="84" w:line="321" w:lineRule="auto"/>
        <w:ind w:left="319" w:right="25" w:firstLine="390"/>
        <w:jc w:val="both"/>
      </w:pPr>
      <w:r>
        <w:rPr>
          <w:spacing w:val="1"/>
        </w:rPr>
        <w:t>1934年11月，红军总政治部发布《关于对苗瑶民的口号》,呼吁反对民族对</w:t>
      </w:r>
      <w:r>
        <w:rPr>
          <w:spacing w:val="11"/>
        </w:rPr>
        <w:t xml:space="preserve"> </w:t>
      </w:r>
      <w:r>
        <w:rPr>
          <w:spacing w:val="-2"/>
        </w:rPr>
        <w:t>立，倡导苗汉工农一体，同心打倒共同的敌人。在四川大凉山，刘伯承同彝族首</w:t>
      </w:r>
      <w:r>
        <w:rPr>
          <w:spacing w:val="9"/>
        </w:rPr>
        <w:t xml:space="preserve"> </w:t>
      </w:r>
      <w:r>
        <w:rPr>
          <w:spacing w:val="-2"/>
        </w:rPr>
        <w:t>领小叶丹歃血为盟，成为长征途中一段民族团结的佳话。在四川甘孜，五世格达</w:t>
      </w:r>
      <w:r>
        <w:rPr>
          <w:spacing w:val="6"/>
        </w:rPr>
        <w:t xml:space="preserve"> </w:t>
      </w:r>
      <w:r>
        <w:rPr>
          <w:spacing w:val="-2"/>
        </w:rPr>
        <w:t>活佛深信红军是一支能够为人民带来幸福的军队。他以自己特殊的身份，</w:t>
      </w:r>
      <w:r>
        <w:rPr>
          <w:spacing w:val="-3"/>
        </w:rPr>
        <w:t>动员当</w:t>
      </w:r>
      <w:r>
        <w:t xml:space="preserve"> </w:t>
      </w:r>
      <w:r>
        <w:rPr>
          <w:spacing w:val="-2"/>
        </w:rPr>
        <w:t>地僧俗百姓为红军做翻译、当向导、筹措粮草、安置与保护伤病员，藏族人民宁</w:t>
      </w:r>
      <w:r>
        <w:rPr>
          <w:spacing w:val="14"/>
        </w:rPr>
        <w:t xml:space="preserve"> </w:t>
      </w:r>
      <w:r>
        <w:rPr>
          <w:spacing w:val="-2"/>
        </w:rPr>
        <w:t>愿自己挨饿，也要把粮食送给红军。朱德同格达活佛九次促膝交谈。在红军北上</w:t>
      </w:r>
      <w:r>
        <w:rPr>
          <w:spacing w:val="7"/>
        </w:rPr>
        <w:t xml:space="preserve"> </w:t>
      </w:r>
      <w:r>
        <w:rPr>
          <w:spacing w:val="-4"/>
        </w:rPr>
        <w:t>离别之际，格达活佛动情赋诗：“啊，红军，红</w:t>
      </w:r>
      <w:r>
        <w:rPr>
          <w:spacing w:val="-5"/>
        </w:rPr>
        <w:t>军/藏族人民的亲人/为祖国解放/</w:t>
      </w:r>
      <w:r>
        <w:t xml:space="preserve"> </w:t>
      </w:r>
      <w:r>
        <w:rPr>
          <w:spacing w:val="-7"/>
        </w:rPr>
        <w:t>你们把艰辛遍历/愿佛祖给你们护佑/盼你们</w:t>
      </w:r>
      <w:r>
        <w:rPr>
          <w:spacing w:val="-8"/>
        </w:rPr>
        <w:t>早有归期。”①在宁夏兴隆镇，红军与</w:t>
      </w:r>
      <w:r>
        <w:t xml:space="preserve"> </w:t>
      </w:r>
      <w:r>
        <w:rPr>
          <w:spacing w:val="-2"/>
        </w:rPr>
        <w:t>清真寺主教互赠礼物，树立了回汉团结的榜样，红军被</w:t>
      </w:r>
      <w:r>
        <w:rPr>
          <w:spacing w:val="-3"/>
        </w:rPr>
        <w:t>当地回族群众称为“仁义</w:t>
      </w:r>
      <w:r>
        <w:t xml:space="preserve"> </w:t>
      </w:r>
      <w:r>
        <w:rPr>
          <w:spacing w:val="-27"/>
        </w:rPr>
        <w:t>之师”。</w:t>
      </w:r>
    </w:p>
    <w:p w14:paraId="595E682B">
      <w:pPr>
        <w:pStyle w:val="2"/>
        <w:spacing w:before="68" w:line="316" w:lineRule="auto"/>
        <w:ind w:left="319" w:right="50" w:firstLine="390"/>
        <w:jc w:val="both"/>
      </w:pPr>
      <w:r>
        <w:rPr>
          <w:spacing w:val="-3"/>
        </w:rPr>
        <w:t>长征期间，中国共产党真正把握住了各族群众渴望摆脱帝国主义压迫和国内</w:t>
      </w:r>
      <w:r>
        <w:rPr>
          <w:spacing w:val="15"/>
        </w:rPr>
        <w:t xml:space="preserve"> </w:t>
      </w:r>
      <w:r>
        <w:rPr>
          <w:spacing w:val="-2"/>
        </w:rPr>
        <w:t>军阀剥削的时代诉求，将坚持民族平等、尊重少数民族</w:t>
      </w:r>
      <w:r>
        <w:rPr>
          <w:spacing w:val="-3"/>
        </w:rPr>
        <w:t>风俗习惯作为争取少数民</w:t>
      </w:r>
      <w:r>
        <w:t xml:space="preserve"> </w:t>
      </w:r>
      <w:r>
        <w:rPr>
          <w:spacing w:val="-3"/>
        </w:rPr>
        <w:t>族支持革命的重要前提，以有针对性的政策宣传和民族交往实践赢得了各民族的</w:t>
      </w:r>
      <w:r>
        <w:t xml:space="preserve"> </w:t>
      </w:r>
      <w:r>
        <w:rPr>
          <w:spacing w:val="-10"/>
        </w:rPr>
        <w:t>真心拥护，吸引了不少藏族、羌族、回族、彝族群众参军与支前。</w:t>
      </w:r>
    </w:p>
    <w:p w14:paraId="51ECA308">
      <w:pPr>
        <w:pStyle w:val="2"/>
        <w:spacing w:before="41" w:line="310" w:lineRule="auto"/>
        <w:ind w:left="319" w:right="82" w:firstLine="390"/>
        <w:jc w:val="both"/>
      </w:pPr>
      <w:r>
        <w:rPr>
          <w:spacing w:val="-3"/>
        </w:rPr>
        <w:t>中国工农红军还在民族地区进行人民当家作主的政权建设的初步尝</w:t>
      </w:r>
      <w:r>
        <w:rPr>
          <w:spacing w:val="-4"/>
        </w:rPr>
        <w:t>试。在陕</w:t>
      </w:r>
      <w:r>
        <w:t xml:space="preserve"> </w:t>
      </w:r>
      <w:r>
        <w:rPr>
          <w:spacing w:val="-4"/>
        </w:rPr>
        <w:t>甘红军的帮助下，甘肃正宁县龙咀子成立了回民自治政权，建立了党组织，发展</w:t>
      </w:r>
      <w:r>
        <w:t xml:space="preserve"> </w:t>
      </w:r>
      <w:r>
        <w:rPr>
          <w:spacing w:val="-1"/>
        </w:rPr>
        <w:t>了回族党员，进行了分粮食、分土地的革命运动。1936年8月，红军在甘肃与宁</w:t>
      </w:r>
      <w:r>
        <w:rPr>
          <w:spacing w:val="10"/>
        </w:rPr>
        <w:t xml:space="preserve"> </w:t>
      </w:r>
      <w:r>
        <w:rPr>
          <w:spacing w:val="-3"/>
        </w:rPr>
        <w:t>夏交界的豫旺、海原一带的回民聚居地区，帮助当</w:t>
      </w:r>
      <w:r>
        <w:rPr>
          <w:spacing w:val="-4"/>
        </w:rPr>
        <w:t>地回民建立了“豫海县回民自</w:t>
      </w:r>
      <w:r>
        <w:t xml:space="preserve"> </w:t>
      </w:r>
      <w:r>
        <w:rPr>
          <w:spacing w:val="-9"/>
        </w:rPr>
        <w:t>治政府”。豫海县回民自治政府是中华苏维埃人民共和</w:t>
      </w:r>
      <w:r>
        <w:rPr>
          <w:spacing w:val="-10"/>
        </w:rPr>
        <w:t>国的一部分，二者是地方与</w:t>
      </w:r>
      <w:r>
        <w:t xml:space="preserve"> </w:t>
      </w:r>
      <w:r>
        <w:rPr>
          <w:spacing w:val="-4"/>
        </w:rPr>
        <w:t>中央的关系。这是中国共产党解决国内民族问题的重要探索，是民族区域自治制</w:t>
      </w:r>
      <w:r>
        <w:rPr>
          <w:spacing w:val="5"/>
        </w:rPr>
        <w:t xml:space="preserve"> </w:t>
      </w:r>
      <w:r>
        <w:rPr>
          <w:spacing w:val="-13"/>
        </w:rPr>
        <w:t>度的萌芽。</w:t>
      </w:r>
    </w:p>
    <w:p w14:paraId="25C67EAB">
      <w:pPr>
        <w:spacing w:line="393" w:lineRule="auto"/>
        <w:rPr>
          <w:rFonts w:ascii="Arial"/>
          <w:sz w:val="21"/>
        </w:rPr>
      </w:pPr>
      <w:r>
        <w:drawing>
          <wp:anchor distT="0" distB="0" distL="0" distR="0" simplePos="0" relativeHeight="251893760" behindDoc="0" locked="0" layoutInCell="1" allowOverlap="1">
            <wp:simplePos x="0" y="0"/>
            <wp:positionH relativeFrom="column">
              <wp:posOffset>259715</wp:posOffset>
            </wp:positionH>
            <wp:positionV relativeFrom="paragraph">
              <wp:posOffset>222250</wp:posOffset>
            </wp:positionV>
            <wp:extent cx="819150" cy="6350"/>
            <wp:effectExtent l="0" t="0" r="0" b="0"/>
            <wp:wrapNone/>
            <wp:docPr id="357" name="IM 18"/>
            <wp:cNvGraphicFramePr/>
            <a:graphic xmlns:a="http://schemas.openxmlformats.org/drawingml/2006/main">
              <a:graphicData uri="http://schemas.openxmlformats.org/drawingml/2006/picture">
                <pic:pic xmlns:pic="http://schemas.openxmlformats.org/drawingml/2006/picture">
                  <pic:nvPicPr>
                    <pic:cNvPr id="357" name="IM 18"/>
                    <pic:cNvPicPr/>
                  </pic:nvPicPr>
                  <pic:blipFill>
                    <a:blip r:embed="rId734"/>
                    <a:stretch>
                      <a:fillRect/>
                    </a:stretch>
                  </pic:blipFill>
                  <pic:spPr>
                    <a:xfrm>
                      <a:off x="0" y="0"/>
                      <a:ext cx="819166" cy="6423"/>
                    </a:xfrm>
                    <a:prstGeom prst="rect">
                      <a:avLst/>
                    </a:prstGeom>
                  </pic:spPr>
                </pic:pic>
              </a:graphicData>
            </a:graphic>
          </wp:anchor>
        </w:drawing>
      </w:r>
    </w:p>
    <w:p w14:paraId="3F26FA43">
      <w:pPr>
        <w:spacing w:before="65" w:line="220" w:lineRule="auto"/>
        <w:ind w:left="319"/>
        <w:rPr>
          <w:rFonts w:ascii="楷体" w:hAnsi="楷体" w:eastAsia="楷体" w:cs="楷体"/>
          <w:sz w:val="20"/>
          <w:szCs w:val="20"/>
        </w:rPr>
      </w:pPr>
      <w:r>
        <w:rPr>
          <w:rFonts w:ascii="楷体" w:hAnsi="楷体" w:eastAsia="楷体" w:cs="楷体"/>
          <w:spacing w:val="-20"/>
          <w:w w:val="98"/>
          <w:sz w:val="20"/>
          <w:szCs w:val="20"/>
        </w:rPr>
        <w:t>①《红军朋友爱国活佛——记五世格达活佛》,《中国宗教》2011年第7期，第49页。</w:t>
      </w:r>
    </w:p>
    <w:p w14:paraId="051C45D4">
      <w:pPr>
        <w:spacing w:line="220" w:lineRule="auto"/>
        <w:rPr>
          <w:rFonts w:ascii="楷体" w:hAnsi="楷体" w:eastAsia="楷体" w:cs="楷体"/>
          <w:sz w:val="20"/>
          <w:szCs w:val="20"/>
        </w:rPr>
        <w:sectPr>
          <w:footerReference r:id="rId352" w:type="default"/>
          <w:pgSz w:w="9030" w:h="13310"/>
          <w:pgMar w:top="400" w:right="828" w:bottom="584" w:left="910" w:header="0" w:footer="449" w:gutter="0"/>
          <w:cols w:space="720" w:num="1"/>
        </w:sectPr>
      </w:pPr>
    </w:p>
    <w:p w14:paraId="5DD29B14">
      <w:pPr>
        <w:pStyle w:val="2"/>
        <w:spacing w:before="188" w:line="219" w:lineRule="auto"/>
        <w:jc w:val="right"/>
      </w:pPr>
      <w:r>
        <w:rPr>
          <w:spacing w:val="-16"/>
          <w:w w:val="97"/>
        </w:rPr>
        <w:t>第二节革命新道</w:t>
      </w:r>
      <w:r>
        <w:rPr>
          <w:spacing w:val="-8"/>
          <w:w w:val="97"/>
        </w:rPr>
        <w:t>路</w:t>
      </w:r>
    </w:p>
    <w:p w14:paraId="0F5B5AB2">
      <w:pPr>
        <w:spacing w:line="376" w:lineRule="auto"/>
        <w:rPr>
          <w:rFonts w:ascii="Arial"/>
          <w:sz w:val="21"/>
        </w:rPr>
      </w:pPr>
    </w:p>
    <w:p w14:paraId="5D1E86D0">
      <w:pPr>
        <w:pStyle w:val="2"/>
        <w:spacing w:before="65" w:line="307" w:lineRule="auto"/>
        <w:ind w:left="99" w:firstLine="420"/>
      </w:pPr>
      <w:r>
        <w:rPr>
          <w:spacing w:val="-4"/>
        </w:rPr>
        <w:t>长征途中，中共中央在遵义召开政治局扩大会议，事实上</w:t>
      </w:r>
      <w:r>
        <w:rPr>
          <w:spacing w:val="-5"/>
        </w:rPr>
        <w:t>确立了毛泽东在党</w:t>
      </w:r>
      <w:r>
        <w:t xml:space="preserve"> </w:t>
      </w:r>
      <w:r>
        <w:rPr>
          <w:spacing w:val="-9"/>
        </w:rPr>
        <w:t>中央和红军的领导地位，在最危急关头挽救了党、挽救了红军、挽救了中国革命。</w:t>
      </w:r>
      <w:r>
        <w:rPr>
          <w:spacing w:val="4"/>
        </w:rPr>
        <w:t xml:space="preserve"> </w:t>
      </w:r>
      <w:r>
        <w:rPr>
          <w:spacing w:val="-9"/>
        </w:rPr>
        <w:t>中国共产党经过长征血与火的洗礼，有效团结动员了各族同胞参加中国革命斗争，</w:t>
      </w:r>
      <w:r>
        <w:rPr>
          <w:spacing w:val="4"/>
        </w:rPr>
        <w:t xml:space="preserve"> </w:t>
      </w:r>
      <w:r>
        <w:rPr>
          <w:spacing w:val="-6"/>
        </w:rPr>
        <w:t>巩固并扩大了自身的阶级基础与群众基础。</w:t>
      </w:r>
    </w:p>
    <w:p w14:paraId="2096109C">
      <w:pPr>
        <w:pStyle w:val="2"/>
        <w:spacing w:before="166" w:line="219" w:lineRule="auto"/>
        <w:ind w:left="522"/>
        <w:outlineLvl w:val="6"/>
      </w:pPr>
      <w:r>
        <w:rPr>
          <w:b/>
          <w:bCs/>
          <w:spacing w:val="5"/>
        </w:rPr>
        <w:t>二、中华民族先锋队</w:t>
      </w:r>
    </w:p>
    <w:p w14:paraId="7495D8BF">
      <w:pPr>
        <w:pStyle w:val="2"/>
        <w:spacing w:before="108" w:line="320" w:lineRule="auto"/>
        <w:ind w:left="99" w:right="50" w:firstLine="420"/>
      </w:pPr>
      <w:r>
        <w:rPr>
          <w:spacing w:val="-5"/>
        </w:rPr>
        <w:t>1931年的九一八事变后，中国人民就在</w:t>
      </w:r>
      <w:r>
        <w:rPr>
          <w:spacing w:val="-6"/>
        </w:rPr>
        <w:t>白山黑水间奋起抵抗，成为中国人民</w:t>
      </w:r>
      <w:r>
        <w:t xml:space="preserve"> </w:t>
      </w:r>
      <w:r>
        <w:rPr>
          <w:spacing w:val="-8"/>
        </w:rPr>
        <w:t>抗日战争的起点。同年9月20日，中共中</w:t>
      </w:r>
      <w:r>
        <w:rPr>
          <w:spacing w:val="-9"/>
        </w:rPr>
        <w:t>央发表宣言，“反对日本帝国主义强占东</w:t>
      </w:r>
      <w:r>
        <w:t xml:space="preserve"> </w:t>
      </w:r>
      <w:r>
        <w:rPr>
          <w:spacing w:val="-1"/>
        </w:rPr>
        <w:t>三省”,号召全国工农武装起来，进行民族自卫战争。1932年4月15日，</w:t>
      </w:r>
      <w:r>
        <w:rPr>
          <w:spacing w:val="-2"/>
        </w:rPr>
        <w:t>中华苏</w:t>
      </w:r>
      <w:r>
        <w:t xml:space="preserve"> </w:t>
      </w:r>
      <w:r>
        <w:rPr>
          <w:spacing w:val="-7"/>
        </w:rPr>
        <w:t>维埃共和国临时中央政府宣布对日作战。1933</w:t>
      </w:r>
      <w:r>
        <w:rPr>
          <w:spacing w:val="-8"/>
        </w:rPr>
        <w:t>年初，中国共产党领导的抗日游击</w:t>
      </w:r>
      <w:r>
        <w:t xml:space="preserve">  </w:t>
      </w:r>
      <w:r>
        <w:rPr>
          <w:spacing w:val="-7"/>
        </w:rPr>
        <w:t>队先后在东北各地崛起，并在此基础上组建了东北人</w:t>
      </w:r>
      <w:r>
        <w:rPr>
          <w:spacing w:val="-8"/>
        </w:rPr>
        <w:t>民革命军。1935年，中国共</w:t>
      </w:r>
      <w:r>
        <w:t xml:space="preserve">  </w:t>
      </w:r>
      <w:r>
        <w:rPr>
          <w:spacing w:val="-12"/>
        </w:rPr>
        <w:t>产党先后在《为抗日救国告全体同胞书》(即《八</w:t>
      </w:r>
      <w:r>
        <w:rPr>
          <w:spacing w:val="-13"/>
        </w:rPr>
        <w:t>一宣言》)和瓦窑堡会议上，提出</w:t>
      </w:r>
      <w:r>
        <w:t xml:space="preserve">  </w:t>
      </w:r>
      <w:r>
        <w:rPr>
          <w:spacing w:val="-14"/>
        </w:rPr>
        <w:t>了建立抗日民族统一战线的主张，发出了全民族抗日的号召。中共中央在瓦窑堡会</w:t>
      </w:r>
      <w:r>
        <w:t xml:space="preserve">  </w:t>
      </w:r>
      <w:r>
        <w:rPr>
          <w:spacing w:val="-15"/>
        </w:rPr>
        <w:t>议上首次提出，“中国共产党是中国无产阶</w:t>
      </w:r>
      <w:r>
        <w:rPr>
          <w:spacing w:val="-16"/>
        </w:rPr>
        <w:t>级的先锋队”,“同时中国共产党又是全</w:t>
      </w:r>
      <w:r>
        <w:t xml:space="preserve">  </w:t>
      </w:r>
      <w:r>
        <w:rPr>
          <w:spacing w:val="-18"/>
        </w:rPr>
        <w:t>民族的先锋队”。①毛泽东强调，中国共产党“不但代表了工农的利</w:t>
      </w:r>
      <w:r>
        <w:rPr>
          <w:spacing w:val="-19"/>
        </w:rPr>
        <w:t>益，同时也代表</w:t>
      </w:r>
      <w:r>
        <w:t xml:space="preserve">  </w:t>
      </w:r>
      <w:r>
        <w:rPr>
          <w:spacing w:val="-18"/>
        </w:rPr>
        <w:t>了民族的利益”,“总括工农及其他人民的</w:t>
      </w:r>
      <w:r>
        <w:rPr>
          <w:spacing w:val="-19"/>
        </w:rPr>
        <w:t>全部利益，就构成了中华民族的利益”③;</w:t>
      </w:r>
      <w:r>
        <w:t xml:space="preserve">  </w:t>
      </w:r>
      <w:r>
        <w:rPr>
          <w:spacing w:val="-17"/>
        </w:rPr>
        <w:t>中国共产党“是无产阶级的先锋队，同时又是最彻底的民族</w:t>
      </w:r>
      <w:r>
        <w:rPr>
          <w:spacing w:val="-18"/>
        </w:rPr>
        <w:t>解放的先锋队”③。</w:t>
      </w:r>
    </w:p>
    <w:p w14:paraId="73183F37">
      <w:pPr>
        <w:pStyle w:val="2"/>
        <w:spacing w:before="47" w:line="322" w:lineRule="auto"/>
        <w:ind w:right="121" w:firstLine="520"/>
      </w:pPr>
      <w:r>
        <w:rPr>
          <w:spacing w:val="-8"/>
        </w:rPr>
        <w:t>将解决民族问题纳入抗日救国政治行动的整体范畴，意味着中国共产党清楚</w:t>
      </w:r>
      <w:r>
        <w:rPr>
          <w:spacing w:val="2"/>
        </w:rPr>
        <w:t xml:space="preserve"> </w:t>
      </w:r>
      <w:r>
        <w:rPr>
          <w:spacing w:val="-7"/>
        </w:rPr>
        <w:t>地认识到，没有中华民族的整体解放，任何一个民族都不可能获得解放；没有各</w:t>
      </w:r>
      <w:r>
        <w:rPr>
          <w:spacing w:val="6"/>
        </w:rPr>
        <w:t xml:space="preserve">  </w:t>
      </w:r>
      <w:r>
        <w:rPr>
          <w:spacing w:val="-6"/>
        </w:rPr>
        <w:t>个民族的解放，也就无法汇聚起中华民族解放的滚滚洪流。1936年，</w:t>
      </w:r>
      <w:r>
        <w:rPr>
          <w:spacing w:val="-7"/>
        </w:rPr>
        <w:t>西安事变的</w:t>
      </w:r>
      <w:r>
        <w:t xml:space="preserve">  </w:t>
      </w:r>
      <w:r>
        <w:rPr>
          <w:spacing w:val="-9"/>
        </w:rPr>
        <w:t>和平解决推动国共再次合作。1937年卢沟桥事变爆发，中国进入全民族抗战阶段，</w:t>
      </w:r>
      <w:r>
        <w:t xml:space="preserve"> </w:t>
      </w:r>
      <w:r>
        <w:rPr>
          <w:spacing w:val="-1"/>
        </w:rPr>
        <w:t>同年9月，第二次国共合作正式形成。此后，在中国共产党的各种</w:t>
      </w:r>
      <w:r>
        <w:rPr>
          <w:spacing w:val="-2"/>
        </w:rPr>
        <w:t>正式文件中，</w:t>
      </w:r>
      <w:r>
        <w:t xml:space="preserve"> </w:t>
      </w:r>
      <w:r>
        <w:rPr>
          <w:spacing w:val="-13"/>
        </w:rPr>
        <w:t>“中华民族”作为国内各民族一体化的整体性概念，作为具有历史延续内涵的中国</w:t>
      </w:r>
      <w:r>
        <w:rPr>
          <w:spacing w:val="8"/>
        </w:rPr>
        <w:t xml:space="preserve">  </w:t>
      </w:r>
      <w:r>
        <w:rPr>
          <w:spacing w:val="-4"/>
        </w:rPr>
        <w:t>人的族称概念，已经基本稳定下来。伴随着“中华民族”概念在党内广泛使</w:t>
      </w:r>
      <w:r>
        <w:rPr>
          <w:spacing w:val="-5"/>
        </w:rPr>
        <w:t>用，</w:t>
      </w:r>
      <w:r>
        <w:t xml:space="preserve"> </w:t>
      </w:r>
      <w:r>
        <w:rPr>
          <w:spacing w:val="-8"/>
        </w:rPr>
        <w:t>中国共产党对于各族人民之间政治、经济、文化和命运的一体性、共同性、整体</w:t>
      </w:r>
      <w:r>
        <w:rPr>
          <w:spacing w:val="8"/>
        </w:rPr>
        <w:t xml:space="preserve">  </w:t>
      </w:r>
      <w:r>
        <w:rPr>
          <w:spacing w:val="13"/>
        </w:rPr>
        <w:t>性的认识不断加深。</w:t>
      </w:r>
    </w:p>
    <w:p w14:paraId="31430B5D">
      <w:pPr>
        <w:pStyle w:val="2"/>
        <w:spacing w:before="45" w:line="309" w:lineRule="auto"/>
        <w:ind w:left="99" w:right="171" w:firstLine="420"/>
      </w:pPr>
      <w:r>
        <w:rPr>
          <w:spacing w:val="3"/>
        </w:rPr>
        <w:t>中华民族先锋队与抗日民族统一战线构成了其重要实</w:t>
      </w:r>
      <w:r>
        <w:rPr>
          <w:spacing w:val="2"/>
        </w:rPr>
        <w:t>质内容。1938年，</w:t>
      </w:r>
      <w:r>
        <w:t xml:space="preserve"> </w:t>
      </w:r>
      <w:r>
        <w:rPr>
          <w:spacing w:val="-9"/>
        </w:rPr>
        <w:t>毛泽东在党的扩大的六届六中全会上首次提出“马克思主义的中</w:t>
      </w:r>
      <w:r>
        <w:rPr>
          <w:spacing w:val="-10"/>
        </w:rPr>
        <w:t>国化”的命题，</w:t>
      </w:r>
    </w:p>
    <w:p w14:paraId="782C8027">
      <w:pPr>
        <w:spacing w:before="137" w:line="242" w:lineRule="auto"/>
        <w:ind w:left="349" w:right="248" w:hanging="250"/>
        <w:rPr>
          <w:rFonts w:ascii="楷体" w:hAnsi="楷体" w:eastAsia="楷体" w:cs="楷体"/>
          <w:sz w:val="20"/>
          <w:szCs w:val="20"/>
        </w:rPr>
      </w:pPr>
      <w:r>
        <w:rPr>
          <w:rFonts w:ascii="楷体" w:hAnsi="楷体" w:eastAsia="楷体" w:cs="楷体"/>
          <w:spacing w:val="-19"/>
          <w:w w:val="93"/>
          <w:sz w:val="20"/>
          <w:szCs w:val="20"/>
        </w:rPr>
        <w:t>①</w:t>
      </w:r>
      <w:r>
        <w:rPr>
          <w:rFonts w:ascii="楷体" w:hAnsi="楷体" w:eastAsia="楷体" w:cs="楷体"/>
          <w:spacing w:val="-18"/>
          <w:sz w:val="20"/>
          <w:szCs w:val="20"/>
        </w:rPr>
        <w:t xml:space="preserve"> </w:t>
      </w:r>
      <w:r>
        <w:rPr>
          <w:rFonts w:ascii="楷体" w:hAnsi="楷体" w:eastAsia="楷体" w:cs="楷体"/>
          <w:spacing w:val="-19"/>
          <w:w w:val="93"/>
          <w:sz w:val="20"/>
          <w:szCs w:val="20"/>
        </w:rPr>
        <w:t>中共中央文献研究室、中央档案馆编：《建党以来重要文献选编(一九二---九四九)》第</w:t>
      </w:r>
      <w:r>
        <w:rPr>
          <w:rFonts w:ascii="楷体" w:hAnsi="楷体" w:eastAsia="楷体" w:cs="楷体"/>
          <w:sz w:val="20"/>
          <w:szCs w:val="20"/>
        </w:rPr>
        <w:t xml:space="preserve"> </w:t>
      </w:r>
      <w:r>
        <w:rPr>
          <w:rFonts w:ascii="楷体" w:hAnsi="楷体" w:eastAsia="楷体" w:cs="楷体"/>
          <w:spacing w:val="-19"/>
          <w:sz w:val="20"/>
          <w:szCs w:val="20"/>
        </w:rPr>
        <w:t>十二册，中央文献出版社2011年版，第549</w:t>
      </w:r>
      <w:r>
        <w:rPr>
          <w:rFonts w:ascii="楷体" w:hAnsi="楷体" w:eastAsia="楷体" w:cs="楷体"/>
          <w:spacing w:val="-20"/>
          <w:sz w:val="20"/>
          <w:szCs w:val="20"/>
        </w:rPr>
        <w:t>页。</w:t>
      </w:r>
    </w:p>
    <w:p w14:paraId="144D1CBA">
      <w:pPr>
        <w:spacing w:before="62" w:line="220" w:lineRule="auto"/>
        <w:ind w:left="99"/>
        <w:rPr>
          <w:rFonts w:ascii="楷体" w:hAnsi="楷体" w:eastAsia="楷体" w:cs="楷体"/>
          <w:sz w:val="20"/>
          <w:szCs w:val="20"/>
        </w:rPr>
      </w:pPr>
      <w:r>
        <w:rPr>
          <w:rFonts w:ascii="楷体" w:hAnsi="楷体" w:eastAsia="楷体" w:cs="楷体"/>
          <w:spacing w:val="-23"/>
          <w:w w:val="99"/>
          <w:sz w:val="20"/>
          <w:szCs w:val="20"/>
        </w:rPr>
        <w:t>②《毛泽东选集》第一卷，人民出版社1991年版</w:t>
      </w:r>
      <w:r>
        <w:rPr>
          <w:rFonts w:ascii="楷体" w:hAnsi="楷体" w:eastAsia="楷体" w:cs="楷体"/>
          <w:spacing w:val="-24"/>
          <w:w w:val="99"/>
          <w:sz w:val="20"/>
          <w:szCs w:val="20"/>
        </w:rPr>
        <w:t>，第158、159页。</w:t>
      </w:r>
    </w:p>
    <w:p w14:paraId="3474FBA2">
      <w:pPr>
        <w:spacing w:before="62" w:line="220" w:lineRule="auto"/>
        <w:ind w:left="99"/>
        <w:rPr>
          <w:rFonts w:ascii="楷体" w:hAnsi="楷体" w:eastAsia="楷体" w:cs="楷体"/>
          <w:sz w:val="20"/>
          <w:szCs w:val="20"/>
        </w:rPr>
      </w:pPr>
      <w:r>
        <w:rPr>
          <w:rFonts w:ascii="楷体" w:hAnsi="楷体" w:eastAsia="楷体" w:cs="楷体"/>
          <w:spacing w:val="-21"/>
          <w:w w:val="98"/>
          <w:sz w:val="20"/>
          <w:szCs w:val="20"/>
        </w:rPr>
        <w:t>③《毛泽东文集》第二卷，人民出版社1993年版，第42页。</w:t>
      </w:r>
    </w:p>
    <w:p w14:paraId="0293AC3D">
      <w:pPr>
        <w:spacing w:line="220" w:lineRule="auto"/>
        <w:rPr>
          <w:rFonts w:ascii="楷体" w:hAnsi="楷体" w:eastAsia="楷体" w:cs="楷体"/>
          <w:sz w:val="20"/>
          <w:szCs w:val="20"/>
        </w:rPr>
        <w:sectPr>
          <w:footerReference r:id="rId353" w:type="default"/>
          <w:pgSz w:w="8800" w:h="13570"/>
          <w:pgMar w:top="400" w:right="1098" w:bottom="959" w:left="719" w:header="0" w:footer="779" w:gutter="0"/>
          <w:cols w:space="720" w:num="1"/>
        </w:sectPr>
      </w:pPr>
    </w:p>
    <w:p w14:paraId="479A5920">
      <w:pPr>
        <w:pStyle w:val="2"/>
        <w:spacing w:before="127" w:line="219" w:lineRule="auto"/>
        <w:rPr>
          <w:sz w:val="19"/>
          <w:szCs w:val="19"/>
        </w:rPr>
      </w:pPr>
      <w:r>
        <w:rPr>
          <w:spacing w:val="-12"/>
          <w:sz w:val="19"/>
          <w:szCs w:val="19"/>
        </w:rPr>
        <w:t>O</w:t>
      </w:r>
      <w:r>
        <w:rPr>
          <w:spacing w:val="56"/>
          <w:sz w:val="19"/>
          <w:szCs w:val="19"/>
        </w:rPr>
        <w:t xml:space="preserve"> </w:t>
      </w:r>
      <w:r>
        <w:rPr>
          <w:spacing w:val="-12"/>
          <w:sz w:val="19"/>
          <w:szCs w:val="19"/>
        </w:rPr>
        <w:t>第十三讲先锋队与中华民族独立解放(1919</w:t>
      </w:r>
      <w:r>
        <w:rPr>
          <w:spacing w:val="-13"/>
          <w:sz w:val="19"/>
          <w:szCs w:val="19"/>
        </w:rPr>
        <w:t>—1949)</w:t>
      </w:r>
    </w:p>
    <w:p w14:paraId="67C1C59F">
      <w:pPr>
        <w:spacing w:line="429" w:lineRule="auto"/>
        <w:rPr>
          <w:rFonts w:ascii="Arial"/>
          <w:sz w:val="21"/>
        </w:rPr>
      </w:pPr>
    </w:p>
    <w:p w14:paraId="2BD6C121">
      <w:pPr>
        <w:pStyle w:val="2"/>
        <w:spacing w:before="61" w:line="334" w:lineRule="auto"/>
        <w:ind w:left="280" w:right="25"/>
        <w:jc w:val="both"/>
        <w:rPr>
          <w:sz w:val="19"/>
          <w:szCs w:val="19"/>
        </w:rPr>
      </w:pPr>
      <w:r>
        <w:rPr>
          <w:spacing w:val="3"/>
          <w:sz w:val="19"/>
          <w:szCs w:val="19"/>
        </w:rPr>
        <w:t>指出要“按照中国的特点”去应用马克思主义。在这次会议上，中国共产党将历</w:t>
      </w:r>
      <w:r>
        <w:rPr>
          <w:spacing w:val="16"/>
          <w:sz w:val="19"/>
          <w:szCs w:val="19"/>
        </w:rPr>
        <w:t xml:space="preserve"> </w:t>
      </w:r>
      <w:r>
        <w:rPr>
          <w:spacing w:val="-3"/>
          <w:sz w:val="19"/>
          <w:szCs w:val="19"/>
        </w:rPr>
        <w:t>史国情和中华民族及其解放直接联系起来，明确追求中华民族的“民族解放”。中</w:t>
      </w:r>
      <w:r>
        <w:rPr>
          <w:spacing w:val="17"/>
          <w:sz w:val="19"/>
          <w:szCs w:val="19"/>
        </w:rPr>
        <w:t xml:space="preserve"> </w:t>
      </w:r>
      <w:r>
        <w:rPr>
          <w:spacing w:val="-3"/>
          <w:sz w:val="19"/>
          <w:szCs w:val="19"/>
        </w:rPr>
        <w:t>国共产党要团结各民族为一体，“领导一个四万万五千万人口的大民族”进行伟大</w:t>
      </w:r>
      <w:r>
        <w:rPr>
          <w:spacing w:val="5"/>
          <w:sz w:val="19"/>
          <w:szCs w:val="19"/>
        </w:rPr>
        <w:t xml:space="preserve"> </w:t>
      </w:r>
      <w:r>
        <w:rPr>
          <w:spacing w:val="-2"/>
          <w:sz w:val="19"/>
          <w:szCs w:val="19"/>
        </w:rPr>
        <w:t>抗战，“允许蒙、回、藏、苗、瑶、夷、番各民族与汉族有平等权利</w:t>
      </w:r>
      <w:r>
        <w:rPr>
          <w:spacing w:val="-3"/>
          <w:sz w:val="19"/>
          <w:szCs w:val="19"/>
        </w:rPr>
        <w:t>，在共同对日</w:t>
      </w:r>
      <w:r>
        <w:rPr>
          <w:sz w:val="19"/>
          <w:szCs w:val="19"/>
        </w:rPr>
        <w:t xml:space="preserve"> </w:t>
      </w:r>
      <w:r>
        <w:rPr>
          <w:spacing w:val="-7"/>
          <w:sz w:val="19"/>
          <w:szCs w:val="19"/>
        </w:rPr>
        <w:t>原则之下，有自己管理自己事务之权，同时与汉族联</w:t>
      </w:r>
      <w:r>
        <w:rPr>
          <w:spacing w:val="-8"/>
          <w:sz w:val="19"/>
          <w:szCs w:val="19"/>
        </w:rPr>
        <w:t>合建立统一的国家”。①</w:t>
      </w:r>
    </w:p>
    <w:p w14:paraId="3349E43A">
      <w:pPr>
        <w:pStyle w:val="2"/>
        <w:spacing w:before="11" w:line="326" w:lineRule="auto"/>
        <w:ind w:left="280" w:right="57" w:firstLine="399"/>
        <w:jc w:val="both"/>
        <w:rPr>
          <w:sz w:val="19"/>
          <w:szCs w:val="19"/>
        </w:rPr>
      </w:pPr>
      <w:r>
        <w:rPr>
          <w:spacing w:val="2"/>
          <w:sz w:val="19"/>
          <w:szCs w:val="19"/>
        </w:rPr>
        <w:t>1939年12月，毛泽东在《中国革命和中国共产党》中以“中华民</w:t>
      </w:r>
      <w:r>
        <w:rPr>
          <w:spacing w:val="1"/>
          <w:sz w:val="19"/>
          <w:szCs w:val="19"/>
        </w:rPr>
        <w:t>族”为题开</w:t>
      </w:r>
      <w:r>
        <w:rPr>
          <w:sz w:val="19"/>
          <w:szCs w:val="19"/>
        </w:rPr>
        <w:t xml:space="preserve"> </w:t>
      </w:r>
      <w:r>
        <w:rPr>
          <w:spacing w:val="-3"/>
          <w:sz w:val="19"/>
          <w:szCs w:val="19"/>
        </w:rPr>
        <w:t>篇，系统阐述了中国共产党的中华民族观。他指出，“从很早的古代起，我们中华</w:t>
      </w:r>
      <w:r>
        <w:rPr>
          <w:spacing w:val="5"/>
          <w:sz w:val="19"/>
          <w:szCs w:val="19"/>
        </w:rPr>
        <w:t xml:space="preserve"> </w:t>
      </w:r>
      <w:r>
        <w:rPr>
          <w:sz w:val="19"/>
          <w:szCs w:val="19"/>
        </w:rPr>
        <w:t>民族的祖先就劳动、生息、繁殖在这块广大的土地之上”,“中国是</w:t>
      </w:r>
      <w:r>
        <w:rPr>
          <w:spacing w:val="-1"/>
          <w:sz w:val="19"/>
          <w:szCs w:val="19"/>
        </w:rPr>
        <w:t>一个由多数民</w:t>
      </w:r>
      <w:r>
        <w:rPr>
          <w:sz w:val="19"/>
          <w:szCs w:val="19"/>
        </w:rPr>
        <w:t xml:space="preserve"> 族结合而成的拥有广大人口的国家”,“中华民族的各族人民都</w:t>
      </w:r>
      <w:r>
        <w:rPr>
          <w:spacing w:val="-1"/>
          <w:sz w:val="19"/>
          <w:szCs w:val="19"/>
        </w:rPr>
        <w:t>反对外来民族的压</w:t>
      </w:r>
      <w:r>
        <w:rPr>
          <w:sz w:val="19"/>
          <w:szCs w:val="19"/>
        </w:rPr>
        <w:t xml:space="preserve"> 迫，都要用反抗的手段解除这种压迫”,“中华民族又是</w:t>
      </w:r>
      <w:r>
        <w:rPr>
          <w:spacing w:val="-1"/>
          <w:sz w:val="19"/>
          <w:szCs w:val="19"/>
        </w:rPr>
        <w:t>一个有光荣的革命传统和</w:t>
      </w:r>
      <w:r>
        <w:rPr>
          <w:sz w:val="19"/>
          <w:szCs w:val="19"/>
        </w:rPr>
        <w:t xml:space="preserve"> 优秀的历史遗产的民族”。②1940年1月，毛泽东在《新民主主</w:t>
      </w:r>
      <w:r>
        <w:rPr>
          <w:spacing w:val="-1"/>
          <w:sz w:val="19"/>
          <w:szCs w:val="19"/>
        </w:rPr>
        <w:t>义论》中指出，中</w:t>
      </w:r>
      <w:r>
        <w:rPr>
          <w:sz w:val="19"/>
          <w:szCs w:val="19"/>
        </w:rPr>
        <w:t xml:space="preserve"> </w:t>
      </w:r>
      <w:r>
        <w:rPr>
          <w:spacing w:val="-7"/>
          <w:sz w:val="19"/>
          <w:szCs w:val="19"/>
        </w:rPr>
        <w:t>国共产党人的奋斗目标，就“在于建设一个中华民族</w:t>
      </w:r>
      <w:r>
        <w:rPr>
          <w:spacing w:val="-8"/>
          <w:sz w:val="19"/>
          <w:szCs w:val="19"/>
        </w:rPr>
        <w:t>的新社会和新国家”③。</w:t>
      </w:r>
    </w:p>
    <w:p w14:paraId="59B633AB">
      <w:pPr>
        <w:pStyle w:val="2"/>
        <w:spacing w:before="73" w:line="331" w:lineRule="auto"/>
        <w:ind w:left="280" w:right="29" w:firstLine="399"/>
        <w:jc w:val="both"/>
        <w:rPr>
          <w:sz w:val="19"/>
          <w:szCs w:val="19"/>
        </w:rPr>
      </w:pPr>
      <w:r>
        <w:rPr>
          <w:spacing w:val="3"/>
          <w:sz w:val="19"/>
          <w:szCs w:val="19"/>
        </w:rPr>
        <w:t>这些重要论述均表明，作为中华民族先锋队，中国共产党对中华民族的</w:t>
      </w:r>
      <w:r>
        <w:rPr>
          <w:spacing w:val="2"/>
          <w:sz w:val="19"/>
          <w:szCs w:val="19"/>
        </w:rPr>
        <w:t>族体</w:t>
      </w:r>
      <w:r>
        <w:rPr>
          <w:sz w:val="19"/>
          <w:szCs w:val="19"/>
        </w:rPr>
        <w:t xml:space="preserve"> </w:t>
      </w:r>
      <w:r>
        <w:rPr>
          <w:spacing w:val="3"/>
          <w:sz w:val="19"/>
          <w:szCs w:val="19"/>
        </w:rPr>
        <w:t>成分和多元一体格局有了更深刻的认识，对</w:t>
      </w:r>
      <w:r>
        <w:rPr>
          <w:spacing w:val="2"/>
          <w:sz w:val="19"/>
          <w:szCs w:val="19"/>
        </w:rPr>
        <w:t>统一多民族国家的基本国情和中华民</w:t>
      </w:r>
      <w:r>
        <w:rPr>
          <w:sz w:val="19"/>
          <w:szCs w:val="19"/>
        </w:rPr>
        <w:t xml:space="preserve"> </w:t>
      </w:r>
      <w:r>
        <w:rPr>
          <w:spacing w:val="-8"/>
          <w:sz w:val="19"/>
          <w:szCs w:val="19"/>
        </w:rPr>
        <w:t>族历史发展规律有了更深刻的把握。</w:t>
      </w:r>
    </w:p>
    <w:p w14:paraId="36BC43DC">
      <w:pPr>
        <w:pStyle w:val="2"/>
        <w:spacing w:before="4" w:line="331" w:lineRule="auto"/>
        <w:ind w:left="280" w:right="29" w:firstLine="459"/>
        <w:rPr>
          <w:sz w:val="19"/>
          <w:szCs w:val="19"/>
        </w:rPr>
      </w:pPr>
      <w:r>
        <w:rPr>
          <w:spacing w:val="1"/>
          <w:sz w:val="19"/>
          <w:szCs w:val="19"/>
        </w:rPr>
        <w:t>1940年，中共中央西北工作委员会拟定了《关于回回民族问题的提纲》并获</w:t>
      </w:r>
      <w:r>
        <w:rPr>
          <w:spacing w:val="2"/>
          <w:sz w:val="19"/>
          <w:szCs w:val="19"/>
        </w:rPr>
        <w:t xml:space="preserve"> 中共中央书记处批准，这是用马克思主义民族理论研究中国民族问题的第一本著</w:t>
      </w:r>
      <w:r>
        <w:rPr>
          <w:spacing w:val="1"/>
          <w:sz w:val="19"/>
          <w:szCs w:val="19"/>
        </w:rPr>
        <w:t xml:space="preserve"> </w:t>
      </w:r>
      <w:r>
        <w:rPr>
          <w:spacing w:val="2"/>
          <w:sz w:val="19"/>
          <w:szCs w:val="19"/>
        </w:rPr>
        <w:t>作，从史实和理论两方面批判了国民党对回民的大民族主义政策，系统</w:t>
      </w:r>
      <w:r>
        <w:rPr>
          <w:spacing w:val="1"/>
          <w:sz w:val="19"/>
          <w:szCs w:val="19"/>
        </w:rPr>
        <w:t>阐述了争</w:t>
      </w:r>
      <w:r>
        <w:rPr>
          <w:sz w:val="19"/>
          <w:szCs w:val="19"/>
        </w:rPr>
        <w:t xml:space="preserve"> </w:t>
      </w:r>
      <w:r>
        <w:rPr>
          <w:spacing w:val="-3"/>
          <w:sz w:val="19"/>
          <w:szCs w:val="19"/>
        </w:rPr>
        <w:t>取回族的十一条政策，为后来中国共产党制定民族政策奠定了良好的理论基础。</w:t>
      </w:r>
    </w:p>
    <w:p w14:paraId="4AEE9010">
      <w:pPr>
        <w:pStyle w:val="2"/>
        <w:spacing w:before="1" w:line="324" w:lineRule="auto"/>
        <w:ind w:left="280" w:firstLine="479"/>
        <w:rPr>
          <w:sz w:val="19"/>
          <w:szCs w:val="19"/>
        </w:rPr>
      </w:pPr>
      <w:r>
        <w:rPr>
          <w:spacing w:val="4"/>
          <w:sz w:val="19"/>
          <w:szCs w:val="19"/>
        </w:rPr>
        <w:t>1941年6月22日《解放日报》社论《实行正确的民族政策》指出：“中</w:t>
      </w:r>
      <w:r>
        <w:rPr>
          <w:spacing w:val="3"/>
          <w:sz w:val="19"/>
          <w:szCs w:val="19"/>
        </w:rPr>
        <w:t>国共</w:t>
      </w:r>
      <w:r>
        <w:rPr>
          <w:sz w:val="19"/>
          <w:szCs w:val="19"/>
        </w:rPr>
        <w:t xml:space="preserve"> </w:t>
      </w:r>
      <w:r>
        <w:rPr>
          <w:spacing w:val="-1"/>
          <w:sz w:val="19"/>
          <w:szCs w:val="19"/>
        </w:rPr>
        <w:t>产党人始终认为抗战建国，不是汉族一族之事，而是国内各民族共</w:t>
      </w:r>
      <w:r>
        <w:rPr>
          <w:spacing w:val="-2"/>
          <w:sz w:val="19"/>
          <w:szCs w:val="19"/>
        </w:rPr>
        <w:t>同的神圣事业，</w:t>
      </w:r>
      <w:r>
        <w:rPr>
          <w:sz w:val="19"/>
          <w:szCs w:val="19"/>
        </w:rPr>
        <w:t xml:space="preserve"> </w:t>
      </w:r>
      <w:r>
        <w:rPr>
          <w:spacing w:val="1"/>
          <w:sz w:val="19"/>
          <w:szCs w:val="19"/>
        </w:rPr>
        <w:t>此种重大艰巨的事业，如果没有国内各少数民族的积极参加，就不能有最后胜利</w:t>
      </w:r>
      <w:r>
        <w:rPr>
          <w:spacing w:val="4"/>
          <w:sz w:val="19"/>
          <w:szCs w:val="19"/>
        </w:rPr>
        <w:t xml:space="preserve">  </w:t>
      </w:r>
      <w:r>
        <w:rPr>
          <w:spacing w:val="1"/>
          <w:sz w:val="19"/>
          <w:szCs w:val="19"/>
        </w:rPr>
        <w:t xml:space="preserve">的保证。因此实行正确的民族政策，以团结国内各少数民族共同抗日图存，就是  </w:t>
      </w:r>
      <w:r>
        <w:rPr>
          <w:spacing w:val="-24"/>
          <w:w w:val="99"/>
          <w:sz w:val="19"/>
          <w:szCs w:val="19"/>
        </w:rPr>
        <w:t>当前抗战中的严重任务之一。”④</w:t>
      </w:r>
    </w:p>
    <w:p w14:paraId="4476FF2F">
      <w:pPr>
        <w:spacing w:line="326" w:lineRule="auto"/>
        <w:rPr>
          <w:rFonts w:ascii="Arial"/>
          <w:sz w:val="21"/>
        </w:rPr>
      </w:pPr>
    </w:p>
    <w:p w14:paraId="07A0B375">
      <w:pPr>
        <w:spacing w:line="327" w:lineRule="auto"/>
        <w:rPr>
          <w:rFonts w:ascii="Arial"/>
          <w:sz w:val="21"/>
        </w:rPr>
      </w:pPr>
      <w:r>
        <w:drawing>
          <wp:anchor distT="0" distB="0" distL="0" distR="0" simplePos="0" relativeHeight="251894784" behindDoc="0" locked="0" layoutInCell="1" allowOverlap="1">
            <wp:simplePos x="0" y="0"/>
            <wp:positionH relativeFrom="column">
              <wp:posOffset>254000</wp:posOffset>
            </wp:positionH>
            <wp:positionV relativeFrom="paragraph">
              <wp:posOffset>175260</wp:posOffset>
            </wp:positionV>
            <wp:extent cx="812800" cy="6350"/>
            <wp:effectExtent l="0" t="0" r="0" b="0"/>
            <wp:wrapNone/>
            <wp:docPr id="358" name="IM 20"/>
            <wp:cNvGraphicFramePr/>
            <a:graphic xmlns:a="http://schemas.openxmlformats.org/drawingml/2006/main">
              <a:graphicData uri="http://schemas.openxmlformats.org/drawingml/2006/picture">
                <pic:pic xmlns:pic="http://schemas.openxmlformats.org/drawingml/2006/picture">
                  <pic:nvPicPr>
                    <pic:cNvPr id="358" name="IM 20"/>
                    <pic:cNvPicPr/>
                  </pic:nvPicPr>
                  <pic:blipFill>
                    <a:blip r:embed="rId735"/>
                    <a:stretch>
                      <a:fillRect/>
                    </a:stretch>
                  </pic:blipFill>
                  <pic:spPr>
                    <a:xfrm>
                      <a:off x="0" y="0"/>
                      <a:ext cx="812788" cy="6384"/>
                    </a:xfrm>
                    <a:prstGeom prst="rect">
                      <a:avLst/>
                    </a:prstGeom>
                  </pic:spPr>
                </pic:pic>
              </a:graphicData>
            </a:graphic>
          </wp:anchor>
        </w:drawing>
      </w:r>
    </w:p>
    <w:p w14:paraId="6C30A7B8">
      <w:pPr>
        <w:pStyle w:val="2"/>
        <w:spacing w:before="62" w:line="234" w:lineRule="auto"/>
        <w:ind w:left="630" w:right="94" w:hanging="350"/>
        <w:rPr>
          <w:rFonts w:ascii="楷体" w:hAnsi="楷体" w:eastAsia="楷体" w:cs="楷体"/>
          <w:sz w:val="19"/>
          <w:szCs w:val="19"/>
        </w:rPr>
      </w:pPr>
      <w:r>
        <w:rPr>
          <w:rFonts w:ascii="楷体" w:hAnsi="楷体" w:eastAsia="楷体" w:cs="楷体"/>
          <w:spacing w:val="-19"/>
          <w:w w:val="96"/>
          <w:sz w:val="19"/>
          <w:szCs w:val="19"/>
        </w:rPr>
        <w:t>①中共中央文献研究室、中央档案馆编</w:t>
      </w:r>
      <w:r>
        <w:rPr>
          <w:spacing w:val="-19"/>
          <w:w w:val="96"/>
          <w:sz w:val="19"/>
          <w:szCs w:val="19"/>
        </w:rPr>
        <w:t>：</w:t>
      </w:r>
      <w:r>
        <w:rPr>
          <w:rFonts w:ascii="楷体" w:hAnsi="楷体" w:eastAsia="楷体" w:cs="楷体"/>
          <w:spacing w:val="-19"/>
          <w:w w:val="96"/>
          <w:sz w:val="19"/>
          <w:szCs w:val="19"/>
        </w:rPr>
        <w:t>《建党以来重要文献选编(一九二一—一九四九)》第</w:t>
      </w:r>
      <w:r>
        <w:rPr>
          <w:rFonts w:ascii="楷体" w:hAnsi="楷体" w:eastAsia="楷体" w:cs="楷体"/>
          <w:spacing w:val="22"/>
          <w:sz w:val="19"/>
          <w:szCs w:val="19"/>
        </w:rPr>
        <w:t xml:space="preserve"> </w:t>
      </w:r>
      <w:r>
        <w:rPr>
          <w:rFonts w:ascii="楷体" w:hAnsi="楷体" w:eastAsia="楷体" w:cs="楷体"/>
          <w:spacing w:val="-22"/>
          <w:sz w:val="19"/>
          <w:szCs w:val="19"/>
        </w:rPr>
        <w:t>十五册，中央文献出版社2011年版，第650、621页。</w:t>
      </w:r>
    </w:p>
    <w:p w14:paraId="2D0366B9">
      <w:pPr>
        <w:spacing w:before="64" w:line="220" w:lineRule="auto"/>
        <w:ind w:left="280"/>
        <w:rPr>
          <w:rFonts w:ascii="楷体" w:hAnsi="楷体" w:eastAsia="楷体" w:cs="楷体"/>
          <w:sz w:val="19"/>
          <w:szCs w:val="19"/>
        </w:rPr>
      </w:pPr>
      <w:r>
        <w:rPr>
          <w:rFonts w:ascii="楷体" w:hAnsi="楷体" w:eastAsia="楷体" w:cs="楷体"/>
          <w:spacing w:val="-20"/>
          <w:w w:val="99"/>
          <w:sz w:val="19"/>
          <w:szCs w:val="19"/>
        </w:rPr>
        <w:t>②《毛泽东选集》第二卷，人民出版社1991年版，第621—62</w:t>
      </w:r>
      <w:r>
        <w:rPr>
          <w:rFonts w:ascii="楷体" w:hAnsi="楷体" w:eastAsia="楷体" w:cs="楷体"/>
          <w:spacing w:val="-21"/>
          <w:w w:val="99"/>
          <w:sz w:val="19"/>
          <w:szCs w:val="19"/>
        </w:rPr>
        <w:t>3页。</w:t>
      </w:r>
    </w:p>
    <w:p w14:paraId="3DD390E7">
      <w:pPr>
        <w:spacing w:before="44" w:line="220" w:lineRule="auto"/>
        <w:ind w:left="280"/>
        <w:rPr>
          <w:rFonts w:ascii="楷体" w:hAnsi="楷体" w:eastAsia="楷体" w:cs="楷体"/>
          <w:sz w:val="19"/>
          <w:szCs w:val="19"/>
        </w:rPr>
      </w:pPr>
      <w:r>
        <w:rPr>
          <w:rFonts w:ascii="楷体" w:hAnsi="楷体" w:eastAsia="楷体" w:cs="楷体"/>
          <w:spacing w:val="-20"/>
          <w:w w:val="98"/>
          <w:sz w:val="19"/>
          <w:szCs w:val="19"/>
        </w:rPr>
        <w:t>③《毛泽东选集》第二卷，人民出版社1991年版，第663页。</w:t>
      </w:r>
    </w:p>
    <w:p w14:paraId="6083E21F">
      <w:pPr>
        <w:spacing w:before="63" w:line="236" w:lineRule="auto"/>
        <w:ind w:left="679" w:right="73" w:hanging="399"/>
        <w:rPr>
          <w:rFonts w:ascii="楷体" w:hAnsi="楷体" w:eastAsia="楷体" w:cs="楷体"/>
          <w:sz w:val="19"/>
          <w:szCs w:val="19"/>
        </w:rPr>
      </w:pPr>
      <w:r>
        <w:rPr>
          <w:rFonts w:ascii="楷体" w:hAnsi="楷体" w:eastAsia="楷体" w:cs="楷体"/>
          <w:spacing w:val="-18"/>
          <w:w w:val="93"/>
          <w:sz w:val="19"/>
          <w:szCs w:val="19"/>
        </w:rPr>
        <w:t>④肖周录等编：《民主革命时期党的人权理论与实践资料汇编》,西北工业大学出版社1992年版，</w:t>
      </w:r>
      <w:r>
        <w:rPr>
          <w:rFonts w:ascii="楷体" w:hAnsi="楷体" w:eastAsia="楷体" w:cs="楷体"/>
          <w:spacing w:val="24"/>
          <w:sz w:val="19"/>
          <w:szCs w:val="19"/>
        </w:rPr>
        <w:t xml:space="preserve"> </w:t>
      </w:r>
      <w:r>
        <w:rPr>
          <w:rFonts w:ascii="楷体" w:hAnsi="楷体" w:eastAsia="楷体" w:cs="楷体"/>
          <w:spacing w:val="-11"/>
          <w:sz w:val="19"/>
          <w:szCs w:val="19"/>
        </w:rPr>
        <w:t>第101页。</w:t>
      </w:r>
    </w:p>
    <w:p w14:paraId="671B93F0">
      <w:pPr>
        <w:spacing w:line="236" w:lineRule="auto"/>
        <w:rPr>
          <w:rFonts w:ascii="楷体" w:hAnsi="楷体" w:eastAsia="楷体" w:cs="楷体"/>
          <w:sz w:val="19"/>
          <w:szCs w:val="19"/>
        </w:rPr>
        <w:sectPr>
          <w:footerReference r:id="rId354" w:type="default"/>
          <w:pgSz w:w="8770" w:h="12890"/>
          <w:pgMar w:top="400" w:right="811" w:bottom="557" w:left="879" w:header="0" w:footer="431" w:gutter="0"/>
          <w:cols w:space="720" w:num="1"/>
        </w:sectPr>
      </w:pPr>
    </w:p>
    <w:p w14:paraId="314A8048">
      <w:pPr>
        <w:pStyle w:val="2"/>
        <w:spacing w:before="226" w:line="219" w:lineRule="auto"/>
        <w:ind w:left="5189"/>
        <w:rPr>
          <w:sz w:val="16"/>
          <w:szCs w:val="16"/>
        </w:rPr>
      </w:pPr>
      <w:r>
        <w:rPr>
          <w:spacing w:val="1"/>
          <w:sz w:val="16"/>
          <w:szCs w:val="16"/>
        </w:rPr>
        <w:t>第二节</w:t>
      </w:r>
      <w:r>
        <w:rPr>
          <w:spacing w:val="17"/>
          <w:sz w:val="16"/>
          <w:szCs w:val="16"/>
        </w:rPr>
        <w:t xml:space="preserve"> </w:t>
      </w:r>
      <w:r>
        <w:rPr>
          <w:spacing w:val="1"/>
          <w:sz w:val="16"/>
          <w:szCs w:val="16"/>
        </w:rPr>
        <w:t>革命新道路</w:t>
      </w:r>
    </w:p>
    <w:p w14:paraId="35D176F8">
      <w:pPr>
        <w:spacing w:line="371" w:lineRule="auto"/>
        <w:rPr>
          <w:rFonts w:ascii="Arial"/>
          <w:sz w:val="21"/>
        </w:rPr>
      </w:pPr>
    </w:p>
    <w:p w14:paraId="1536A2BA">
      <w:pPr>
        <w:pStyle w:val="2"/>
        <w:spacing w:before="65" w:line="219" w:lineRule="auto"/>
        <w:ind w:left="422"/>
        <w:outlineLvl w:val="6"/>
      </w:pPr>
      <w:r>
        <w:rPr>
          <w:b/>
          <w:bCs/>
          <w:spacing w:val="-4"/>
        </w:rPr>
        <w:t>三、全民族抗战</w:t>
      </w:r>
    </w:p>
    <w:p w14:paraId="70464310">
      <w:pPr>
        <w:pStyle w:val="2"/>
        <w:spacing w:before="86" w:line="307" w:lineRule="auto"/>
        <w:ind w:right="1422" w:firstLine="419"/>
        <w:jc w:val="both"/>
      </w:pPr>
      <w:r>
        <w:rPr>
          <w:spacing w:val="-15"/>
        </w:rPr>
        <w:t>1937年，卢沟桥事变发生，日本发动全面侵华战争，中华民族面临亡国的严</w:t>
      </w:r>
      <w:r>
        <w:rPr>
          <w:spacing w:val="11"/>
        </w:rPr>
        <w:t xml:space="preserve"> </w:t>
      </w:r>
      <w:r>
        <w:rPr>
          <w:spacing w:val="-15"/>
        </w:rPr>
        <w:t>重危险。中国共产党高举抗日民族统一战线旗帜，动员人民</w:t>
      </w:r>
      <w:r>
        <w:rPr>
          <w:spacing w:val="-16"/>
        </w:rPr>
        <w:t>、组织人民、依靠人</w:t>
      </w:r>
      <w:r>
        <w:t xml:space="preserve"> </w:t>
      </w:r>
      <w:r>
        <w:rPr>
          <w:spacing w:val="-16"/>
        </w:rPr>
        <w:t>民，推动形成了全民族抗战的历史洪流。各族儿女共赴国难，并肩御侮，实现了</w:t>
      </w:r>
      <w:r>
        <w:rPr>
          <w:spacing w:val="3"/>
        </w:rPr>
        <w:t xml:space="preserve"> </w:t>
      </w:r>
      <w:r>
        <w:rPr>
          <w:spacing w:val="-13"/>
        </w:rPr>
        <w:t>全民族大抗战、全民族大觉醒。</w:t>
      </w:r>
    </w:p>
    <w:p w14:paraId="76F2248A">
      <w:pPr>
        <w:pStyle w:val="2"/>
        <w:spacing w:before="37" w:line="305" w:lineRule="auto"/>
        <w:ind w:right="1409" w:firstLine="419"/>
        <w:jc w:val="both"/>
      </w:pPr>
      <w:r>
        <w:rPr>
          <w:spacing w:val="-22"/>
        </w:rPr>
        <w:t>在东北，汉、满、朝鲜、蒙古、回、达斡尔、鄂温克、鄂伦春、赫哲等各族人</w:t>
      </w:r>
      <w:r>
        <w:rPr>
          <w:spacing w:val="14"/>
        </w:rPr>
        <w:t xml:space="preserve"> </w:t>
      </w:r>
      <w:r>
        <w:rPr>
          <w:spacing w:val="-21"/>
        </w:rPr>
        <w:t>民积极开展抗日斗争。大批朝鲜族群众参加东北抗日联军，第五军妇女团8</w:t>
      </w:r>
      <w:r>
        <w:rPr>
          <w:spacing w:val="-22"/>
        </w:rPr>
        <w:t>名汉族、</w:t>
      </w:r>
      <w:r>
        <w:t xml:space="preserve"> </w:t>
      </w:r>
      <w:r>
        <w:rPr>
          <w:spacing w:val="-23"/>
        </w:rPr>
        <w:t>朝鲜族女战士在弹尽援绝的最后一刻，用生命谱写了“八女投江”的英雄诗篇。</w:t>
      </w:r>
    </w:p>
    <w:p w14:paraId="4C388556">
      <w:pPr>
        <w:pStyle w:val="2"/>
        <w:spacing w:before="65" w:line="302" w:lineRule="auto"/>
        <w:ind w:right="1409" w:firstLine="419"/>
        <w:jc w:val="both"/>
      </w:pPr>
      <w:r>
        <w:rPr>
          <w:spacing w:val="-21"/>
        </w:rPr>
        <w:t>在蒙藏地区，绥远、热河、察哈尔等地先后</w:t>
      </w:r>
      <w:r>
        <w:rPr>
          <w:spacing w:val="-22"/>
        </w:rPr>
        <w:t>成立了“反帝大同盟”“蒙汉抗日</w:t>
      </w:r>
      <w:r>
        <w:t xml:space="preserve"> </w:t>
      </w:r>
      <w:r>
        <w:rPr>
          <w:spacing w:val="-24"/>
        </w:rPr>
        <w:t>同盟会”和“牧民抗日会”。九世班禅额尔德尼</w:t>
      </w:r>
      <w:r>
        <w:rPr>
          <w:spacing w:val="-17"/>
        </w:rPr>
        <w:t xml:space="preserve"> </w:t>
      </w:r>
      <w:r>
        <w:rPr>
          <w:spacing w:val="-24"/>
        </w:rPr>
        <w:t>·</w:t>
      </w:r>
      <w:r>
        <w:rPr>
          <w:spacing w:val="-72"/>
        </w:rPr>
        <w:t xml:space="preserve"> </w:t>
      </w:r>
      <w:r>
        <w:rPr>
          <w:spacing w:val="-24"/>
        </w:rPr>
        <w:t>曲吉尼玛从东蒙古至西蒙古，沿</w:t>
      </w:r>
      <w:r>
        <w:t xml:space="preserve"> </w:t>
      </w:r>
      <w:r>
        <w:rPr>
          <w:spacing w:val="-17"/>
        </w:rPr>
        <w:t>途宣传抗战，参加全国人民的抗日救亡运动，誓</w:t>
      </w:r>
      <w:r>
        <w:rPr>
          <w:spacing w:val="-18"/>
        </w:rPr>
        <w:t>与中华民族共存亡。1937年11月，</w:t>
      </w:r>
      <w:r>
        <w:t xml:space="preserve"> </w:t>
      </w:r>
      <w:r>
        <w:rPr>
          <w:spacing w:val="-17"/>
        </w:rPr>
        <w:t>目睹华北沦陷、淞沪会战及太原会战等重大战事之后，九世</w:t>
      </w:r>
      <w:r>
        <w:rPr>
          <w:spacing w:val="-18"/>
        </w:rPr>
        <w:t>班禅在临终前命人起</w:t>
      </w:r>
      <w:r>
        <w:t xml:space="preserve">  </w:t>
      </w:r>
      <w:r>
        <w:rPr>
          <w:spacing w:val="-19"/>
        </w:rPr>
        <w:t>草了一份汉藏合璧的《告西陲民众书》,号召中华民族团</w:t>
      </w:r>
      <w:r>
        <w:rPr>
          <w:spacing w:val="-20"/>
        </w:rPr>
        <w:t>结一致，倡议西陲民众以</w:t>
      </w:r>
      <w:r>
        <w:t xml:space="preserve">  </w:t>
      </w:r>
      <w:r>
        <w:rPr>
          <w:spacing w:val="-12"/>
        </w:rPr>
        <w:t>实际行动支持全民族抗战。1938年4月，在中国共</w:t>
      </w:r>
      <w:r>
        <w:rPr>
          <w:spacing w:val="-13"/>
        </w:rPr>
        <w:t>产党全民族抗战的呼吁和感召</w:t>
      </w:r>
      <w:r>
        <w:t xml:space="preserve"> </w:t>
      </w:r>
      <w:r>
        <w:rPr>
          <w:spacing w:val="-16"/>
        </w:rPr>
        <w:t>下，来自内蒙古、西藏、新疆等地的民族人士代</w:t>
      </w:r>
      <w:r>
        <w:rPr>
          <w:spacing w:val="-17"/>
        </w:rPr>
        <w:t>表组成了“蒙藏回族联合慰劳抗</w:t>
      </w:r>
      <w:r>
        <w:t xml:space="preserve">  </w:t>
      </w:r>
      <w:r>
        <w:rPr>
          <w:spacing w:val="-16"/>
        </w:rPr>
        <w:t>战将士代表团”,发布《告全国同胞书》和《敬告全国抗战将士书》,宣称国内各</w:t>
      </w:r>
      <w:r>
        <w:rPr>
          <w:spacing w:val="1"/>
        </w:rPr>
        <w:t xml:space="preserve">  </w:t>
      </w:r>
      <w:r>
        <w:rPr>
          <w:spacing w:val="-19"/>
        </w:rPr>
        <w:t>民族同为中华民族的一分子，存亡与共，相依为命，并高呼：“中华民族万岁!”</w:t>
      </w:r>
    </w:p>
    <w:p w14:paraId="202CB7E5">
      <w:pPr>
        <w:pStyle w:val="2"/>
        <w:spacing w:before="113" w:line="310" w:lineRule="auto"/>
        <w:ind w:right="1389" w:firstLine="419"/>
        <w:jc w:val="both"/>
      </w:pPr>
      <w:r>
        <w:rPr>
          <w:spacing w:val="-20"/>
        </w:rPr>
        <w:t>在华北地区，面对日军的进犯，中国共产党团结带领回族同胞组建抗日武装，</w:t>
      </w:r>
      <w:r>
        <w:t xml:space="preserve"> </w:t>
      </w:r>
      <w:r>
        <w:rPr>
          <w:spacing w:val="-16"/>
        </w:rPr>
        <w:t>反抗外敌侵略。由马本斋任总队长的冀中军区回</w:t>
      </w:r>
      <w:r>
        <w:rPr>
          <w:spacing w:val="-17"/>
        </w:rPr>
        <w:t>民教导总队改编为八路军第三纵</w:t>
      </w:r>
      <w:r>
        <w:t xml:space="preserve">  </w:t>
      </w:r>
      <w:r>
        <w:rPr>
          <w:spacing w:val="-13"/>
        </w:rPr>
        <w:t>队回民支队，在汉、回民众的共同支持下，这支部队转战冀中平原</w:t>
      </w:r>
      <w:r>
        <w:rPr>
          <w:spacing w:val="-14"/>
        </w:rPr>
        <w:t>的广袤土地，</w:t>
      </w:r>
      <w:r>
        <w:t xml:space="preserve"> </w:t>
      </w:r>
      <w:r>
        <w:rPr>
          <w:spacing w:val="-15"/>
        </w:rPr>
        <w:t>创造了辉煌战功。1944年2月，马本斋去世，毛泽东、周恩来、朱德为他题挽词，</w:t>
      </w:r>
      <w:r>
        <w:rPr>
          <w:spacing w:val="9"/>
        </w:rPr>
        <w:t xml:space="preserve"> </w:t>
      </w:r>
      <w:r>
        <w:rPr>
          <w:spacing w:val="-17"/>
        </w:rPr>
        <w:t>将其视为民族英雄。台儿庄战役中，以少数民族将士为主体的滇军六十军，英勇</w:t>
      </w:r>
      <w:r>
        <w:rPr>
          <w:spacing w:val="4"/>
        </w:rPr>
        <w:t xml:space="preserve">  </w:t>
      </w:r>
      <w:r>
        <w:rPr>
          <w:spacing w:val="-17"/>
        </w:rPr>
        <w:t>无畏，与日军两大主力师团拼死血战。革命音乐家洗星海为之谱写军歌，歌词中</w:t>
      </w:r>
      <w:r>
        <w:rPr>
          <w:spacing w:val="1"/>
        </w:rPr>
        <w:t xml:space="preserve">  </w:t>
      </w:r>
      <w:r>
        <w:rPr>
          <w:spacing w:val="-22"/>
        </w:rPr>
        <w:t>写道：“我们来自云南起义伟大的地方，走过了崇山峻岭</w:t>
      </w:r>
      <w:r>
        <w:rPr>
          <w:spacing w:val="-23"/>
        </w:rPr>
        <w:t>，开到抗敌的战场，弟兄</w:t>
      </w:r>
      <w:r>
        <w:t xml:space="preserve">  </w:t>
      </w:r>
      <w:r>
        <w:rPr>
          <w:spacing w:val="-12"/>
        </w:rPr>
        <w:t>们用血肉争取民族的解放，发扬我们护国、靖国的荣光。”</w:t>
      </w:r>
    </w:p>
    <w:p w14:paraId="20E87BD5">
      <w:pPr>
        <w:pStyle w:val="2"/>
        <w:spacing w:before="91" w:line="307" w:lineRule="auto"/>
        <w:ind w:right="1502" w:firstLine="419"/>
        <w:jc w:val="both"/>
      </w:pPr>
      <w:r>
        <w:rPr>
          <w:spacing w:val="-18"/>
        </w:rPr>
        <w:t>在抗战大后方的新疆地区，各族儿女抗战热情也不断高涨。在八路军驻新疆</w:t>
      </w:r>
      <w:r>
        <w:t xml:space="preserve"> </w:t>
      </w:r>
      <w:r>
        <w:rPr>
          <w:spacing w:val="-17"/>
        </w:rPr>
        <w:t>办事处推动下，如火如茶的抗战文化宣传和声势浩大的“一县一机”等</w:t>
      </w:r>
      <w:r>
        <w:rPr>
          <w:spacing w:val="-18"/>
        </w:rPr>
        <w:t>抗日募捐</w:t>
      </w:r>
      <w:r>
        <w:t xml:space="preserve"> </w:t>
      </w:r>
      <w:r>
        <w:rPr>
          <w:spacing w:val="-17"/>
        </w:rPr>
        <w:t>活动此起彼伏，中苏国际公路交通线和航空线、中印驿运线</w:t>
      </w:r>
      <w:r>
        <w:rPr>
          <w:spacing w:val="-18"/>
        </w:rPr>
        <w:t>得以开通，为抗战胜</w:t>
      </w:r>
      <w:r>
        <w:t xml:space="preserve"> </w:t>
      </w:r>
      <w:r>
        <w:rPr>
          <w:spacing w:val="-17"/>
        </w:rPr>
        <w:t>利作出了重大贡献。许多少数民族同胞将挂毯、绸缎、衣服及牛羊毛驴送到了献</w:t>
      </w:r>
    </w:p>
    <w:p w14:paraId="2089E7DF">
      <w:pPr>
        <w:spacing w:line="386" w:lineRule="auto"/>
        <w:rPr>
          <w:rFonts w:ascii="Arial"/>
          <w:sz w:val="21"/>
        </w:rPr>
      </w:pPr>
    </w:p>
    <w:p w14:paraId="0A12C120">
      <w:pPr>
        <w:spacing w:before="53" w:line="220" w:lineRule="auto"/>
        <w:rPr>
          <w:rFonts w:ascii="楷体" w:hAnsi="楷体" w:eastAsia="楷体" w:cs="楷体"/>
          <w:sz w:val="16"/>
          <w:szCs w:val="16"/>
        </w:rPr>
      </w:pPr>
      <w:r>
        <w:rPr>
          <w:rFonts w:ascii="楷体" w:hAnsi="楷体" w:eastAsia="楷体" w:cs="楷体"/>
          <w:spacing w:val="-3"/>
          <w:sz w:val="16"/>
          <w:szCs w:val="16"/>
        </w:rPr>
        <w:t>① 吴宝璋：《龙云与云南抗日战争》,云南大学出版社2020年版，第34页。</w:t>
      </w:r>
    </w:p>
    <w:p w14:paraId="6D2DED1E">
      <w:pPr>
        <w:spacing w:line="479" w:lineRule="auto"/>
        <w:rPr>
          <w:rFonts w:ascii="Arial"/>
          <w:sz w:val="21"/>
        </w:rPr>
      </w:pPr>
      <w:r>
        <w:drawing>
          <wp:anchor distT="0" distB="0" distL="0" distR="0" simplePos="0" relativeHeight="251895808" behindDoc="0" locked="0" layoutInCell="1" allowOverlap="1">
            <wp:simplePos x="0" y="0"/>
            <wp:positionH relativeFrom="column">
              <wp:posOffset>4272915</wp:posOffset>
            </wp:positionH>
            <wp:positionV relativeFrom="paragraph">
              <wp:posOffset>81915</wp:posOffset>
            </wp:positionV>
            <wp:extent cx="762000" cy="698500"/>
            <wp:effectExtent l="0" t="0" r="0" b="2540"/>
            <wp:wrapNone/>
            <wp:docPr id="359" name="IM 22"/>
            <wp:cNvGraphicFramePr/>
            <a:graphic xmlns:a="http://schemas.openxmlformats.org/drawingml/2006/main">
              <a:graphicData uri="http://schemas.openxmlformats.org/drawingml/2006/picture">
                <pic:pic xmlns:pic="http://schemas.openxmlformats.org/drawingml/2006/picture">
                  <pic:nvPicPr>
                    <pic:cNvPr id="359" name="IM 22"/>
                    <pic:cNvPicPr/>
                  </pic:nvPicPr>
                  <pic:blipFill>
                    <a:blip r:embed="rId736"/>
                    <a:stretch>
                      <a:fillRect/>
                    </a:stretch>
                  </pic:blipFill>
                  <pic:spPr>
                    <a:xfrm>
                      <a:off x="0" y="0"/>
                      <a:ext cx="761994" cy="698451"/>
                    </a:xfrm>
                    <a:prstGeom prst="rect">
                      <a:avLst/>
                    </a:prstGeom>
                  </pic:spPr>
                </pic:pic>
              </a:graphicData>
            </a:graphic>
          </wp:anchor>
        </w:drawing>
      </w:r>
    </w:p>
    <w:p w14:paraId="666D0C64">
      <w:pPr>
        <w:spacing w:before="58" w:line="188" w:lineRule="auto"/>
        <w:ind w:left="6059"/>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305</w:t>
      </w:r>
    </w:p>
    <w:p w14:paraId="408FEA98">
      <w:pPr>
        <w:spacing w:line="188" w:lineRule="auto"/>
        <w:rPr>
          <w:rFonts w:ascii="Times New Roman" w:hAnsi="Times New Roman" w:eastAsia="Times New Roman" w:cs="Times New Roman"/>
          <w:sz w:val="20"/>
          <w:szCs w:val="20"/>
        </w:rPr>
        <w:sectPr>
          <w:footerReference r:id="rId355" w:type="default"/>
          <w:pgSz w:w="8700" w:h="13040"/>
          <w:pgMar w:top="400" w:right="0" w:bottom="400" w:left="770" w:header="0" w:footer="0" w:gutter="0"/>
          <w:cols w:space="720" w:num="1"/>
        </w:sectPr>
      </w:pPr>
    </w:p>
    <w:p w14:paraId="72672738">
      <w:pPr>
        <w:pStyle w:val="2"/>
        <w:spacing w:before="168" w:line="219" w:lineRule="auto"/>
      </w:pPr>
      <w:r>
        <w:rPr>
          <w:spacing w:val="-18"/>
        </w:rPr>
        <w:t>O</w:t>
      </w:r>
      <w:r>
        <w:rPr>
          <w:spacing w:val="77"/>
        </w:rPr>
        <w:t xml:space="preserve"> </w:t>
      </w:r>
      <w:r>
        <w:rPr>
          <w:spacing w:val="-18"/>
        </w:rPr>
        <w:t>第十三讲先锋队与中华民族独立解放(1919—1</w:t>
      </w:r>
      <w:r>
        <w:rPr>
          <w:spacing w:val="-19"/>
        </w:rPr>
        <w:t>949)</w:t>
      </w:r>
    </w:p>
    <w:p w14:paraId="483B453D">
      <w:pPr>
        <w:spacing w:line="403" w:lineRule="auto"/>
        <w:rPr>
          <w:rFonts w:ascii="Arial"/>
          <w:sz w:val="21"/>
        </w:rPr>
      </w:pPr>
    </w:p>
    <w:p w14:paraId="4937F84E">
      <w:pPr>
        <w:pStyle w:val="2"/>
        <w:spacing w:before="65" w:line="330" w:lineRule="auto"/>
        <w:ind w:left="300"/>
        <w:jc w:val="both"/>
      </w:pPr>
      <w:r>
        <w:rPr>
          <w:spacing w:val="-2"/>
        </w:rPr>
        <w:t>金台：温宿县一位维吾尔族妇女阿提克汗慷慨捐出丈夫生前留下的27个金元宝；</w:t>
      </w:r>
      <w:r>
        <w:rPr>
          <w:spacing w:val="14"/>
        </w:rPr>
        <w:t xml:space="preserve"> </w:t>
      </w:r>
      <w:r>
        <w:rPr>
          <w:spacing w:val="1"/>
        </w:rPr>
        <w:t>一位78岁的老太太，摘下了自己唯一值钱的金耳环；喀什一位贫苦寡妇，捐出</w:t>
      </w:r>
      <w:r>
        <w:rPr>
          <w:spacing w:val="9"/>
        </w:rPr>
        <w:t xml:space="preserve">  </w:t>
      </w:r>
      <w:r>
        <w:rPr>
          <w:spacing w:val="-5"/>
        </w:rPr>
        <w:t>了自己一穗一穗捡来的一袋小麦；若羌县的乡村富豪、手工业者、农民、矿工等</w:t>
      </w:r>
      <w:r>
        <w:rPr>
          <w:spacing w:val="6"/>
        </w:rPr>
        <w:t xml:space="preserve">  </w:t>
      </w:r>
      <w:r>
        <w:rPr>
          <w:spacing w:val="3"/>
        </w:rPr>
        <w:t>各界群众集体捐献300只羊、80头牛、32峰骆驼、1万余两白银和50余两黄金。</w:t>
      </w:r>
      <w:r>
        <w:rPr>
          <w:spacing w:val="12"/>
        </w:rPr>
        <w:t xml:space="preserve"> </w:t>
      </w:r>
      <w:r>
        <w:rPr>
          <w:spacing w:val="1"/>
        </w:rPr>
        <w:t>当时的新疆地广人稀，各族人民生活还极端贫困，但仅1年内就募集到152万元</w:t>
      </w:r>
      <w:r>
        <w:t xml:space="preserve">  </w:t>
      </w:r>
      <w:r>
        <w:rPr>
          <w:spacing w:val="10"/>
        </w:rPr>
        <w:t>(法币)捐款，购买了10架战斗机。1938年</w:t>
      </w:r>
      <w:r>
        <w:rPr>
          <w:spacing w:val="9"/>
        </w:rPr>
        <w:t>8月24日，由新疆各族同胞捐献的</w:t>
      </w:r>
      <w:r>
        <w:t xml:space="preserve"> </w:t>
      </w:r>
      <w:r>
        <w:rPr>
          <w:spacing w:val="-4"/>
        </w:rPr>
        <w:t>10架“新疆号”战斗机在成都机场腾空而</w:t>
      </w:r>
      <w:r>
        <w:rPr>
          <w:spacing w:val="-5"/>
        </w:rPr>
        <w:t>起，参加了著名的“武汉保卫战”。至</w:t>
      </w:r>
      <w:r>
        <w:t xml:space="preserve">  </w:t>
      </w:r>
      <w:r>
        <w:rPr>
          <w:spacing w:val="2"/>
        </w:rPr>
        <w:t>1944年8月，新疆各族人民共捐献飞机154架，仅塔城各县就捐献14架。此外，</w:t>
      </w:r>
      <w:r>
        <w:rPr>
          <w:spacing w:val="11"/>
        </w:rPr>
        <w:t xml:space="preserve"> </w:t>
      </w:r>
      <w:r>
        <w:rPr>
          <w:spacing w:val="-4"/>
        </w:rPr>
        <w:t>新疆各族人民还架桥修路，运输盟国援华物资，并以大量</w:t>
      </w:r>
      <w:r>
        <w:rPr>
          <w:spacing w:val="-5"/>
        </w:rPr>
        <w:t>的农、牧、矿产品换回</w:t>
      </w:r>
      <w:r>
        <w:t xml:space="preserve">  </w:t>
      </w:r>
      <w:r>
        <w:rPr>
          <w:spacing w:val="-5"/>
        </w:rPr>
        <w:t>中国抗战急需的武器、弹药和军需品，极大地支援了抗日前线。新疆各族人民成</w:t>
      </w:r>
      <w:r>
        <w:rPr>
          <w:spacing w:val="6"/>
        </w:rPr>
        <w:t xml:space="preserve">  </w:t>
      </w:r>
      <w:r>
        <w:rPr>
          <w:spacing w:val="-12"/>
        </w:rPr>
        <w:t>为全民族抗战的重要后援，是中华民族全面觉醒的重要反映。</w:t>
      </w:r>
    </w:p>
    <w:p w14:paraId="2E57BCCD">
      <w:pPr>
        <w:pStyle w:val="2"/>
        <w:spacing w:before="16" w:line="319" w:lineRule="auto"/>
        <w:ind w:left="300" w:right="52" w:firstLine="450"/>
      </w:pPr>
      <w:r>
        <w:rPr>
          <w:spacing w:val="-5"/>
        </w:rPr>
        <w:t>港澳台同胞和海外华侨也以各种方式参加抗日救亡活动，投身于全民族抗战</w:t>
      </w:r>
      <w:r>
        <w:rPr>
          <w:spacing w:val="5"/>
        </w:rPr>
        <w:t xml:space="preserve"> </w:t>
      </w:r>
      <w:r>
        <w:rPr>
          <w:spacing w:val="-3"/>
        </w:rPr>
        <w:t>的洪流。台湾山地民众早在1930年爆发了“雾社起义”,显示了“宁为玉碎，不</w:t>
      </w:r>
      <w:r>
        <w:rPr>
          <w:spacing w:val="5"/>
        </w:rPr>
        <w:t xml:space="preserve">  </w:t>
      </w:r>
      <w:r>
        <w:rPr>
          <w:spacing w:val="-6"/>
        </w:rPr>
        <w:t>为瓦全”的中华民族气节。海外华侨表示，祖国的存亡，就是华侨的存亡，宁可</w:t>
      </w:r>
      <w:r>
        <w:rPr>
          <w:spacing w:val="3"/>
        </w:rPr>
        <w:t xml:space="preserve">  </w:t>
      </w:r>
      <w:r>
        <w:rPr>
          <w:spacing w:val="-3"/>
        </w:rPr>
        <w:t>为祖国死，也不愿看着祖国沦亡而偷生。他们纷纷组织建立各种抗日</w:t>
      </w:r>
      <w:r>
        <w:rPr>
          <w:spacing w:val="-4"/>
        </w:rPr>
        <w:t>救亡团体，</w:t>
      </w:r>
      <w:r>
        <w:t xml:space="preserve"> </w:t>
      </w:r>
      <w:r>
        <w:rPr>
          <w:spacing w:val="-6"/>
        </w:rPr>
        <w:t>从物力、财力和人力上竭力支援祖国抗战。著名华侨陈嘉庚慷慨解囊，大规模资</w:t>
      </w:r>
      <w:r>
        <w:rPr>
          <w:spacing w:val="6"/>
        </w:rPr>
        <w:t xml:space="preserve">  </w:t>
      </w:r>
      <w:r>
        <w:rPr>
          <w:spacing w:val="-17"/>
        </w:rPr>
        <w:t>助国内抗战，直至抗战胜利。</w:t>
      </w:r>
    </w:p>
    <w:p w14:paraId="36EFB13C">
      <w:pPr>
        <w:pStyle w:val="2"/>
        <w:spacing w:before="66" w:line="318" w:lineRule="auto"/>
        <w:ind w:left="300" w:right="83" w:firstLine="450"/>
      </w:pPr>
      <w:r>
        <w:rPr>
          <w:spacing w:val="-6"/>
        </w:rPr>
        <w:t>全民族抗战深化了各族儿女对于彼此共同命运的深切认知。广泛传唱的《义</w:t>
      </w:r>
      <w:r>
        <w:rPr>
          <w:spacing w:val="6"/>
        </w:rPr>
        <w:t xml:space="preserve"> </w:t>
      </w:r>
      <w:r>
        <w:rPr>
          <w:spacing w:val="-11"/>
        </w:rPr>
        <w:t>勇军进行曲》《黄河大合唱》等抗战歌曲不仅鼓舞了军民抗敌士气，更在全国范围</w:t>
      </w:r>
      <w:r>
        <w:rPr>
          <w:spacing w:val="2"/>
        </w:rPr>
        <w:t xml:space="preserve"> </w:t>
      </w:r>
      <w:r>
        <w:rPr>
          <w:spacing w:val="-10"/>
        </w:rPr>
        <w:t>内传递出“中华民族”是中华儿女共同身份象征的时代强音。中华儿女不惧牺牲，</w:t>
      </w:r>
      <w:r>
        <w:rPr>
          <w:spacing w:val="18"/>
        </w:rPr>
        <w:t xml:space="preserve"> </w:t>
      </w:r>
      <w:r>
        <w:rPr>
          <w:spacing w:val="-6"/>
        </w:rPr>
        <w:t>各族同胞团结抗敌，用血肉铸就新的钢铁长城，用生死与共的共同意志书写以爱</w:t>
      </w:r>
      <w:r>
        <w:rPr>
          <w:spacing w:val="8"/>
        </w:rPr>
        <w:t xml:space="preserve"> </w:t>
      </w:r>
      <w:r>
        <w:rPr>
          <w:spacing w:val="-18"/>
        </w:rPr>
        <w:t>国主义为核心的伟大民族精神。</w:t>
      </w:r>
    </w:p>
    <w:p w14:paraId="434B0886">
      <w:pPr>
        <w:pStyle w:val="2"/>
        <w:spacing w:before="59" w:line="313" w:lineRule="auto"/>
        <w:ind w:left="300" w:right="14" w:firstLine="450"/>
        <w:jc w:val="both"/>
      </w:pPr>
      <w:r>
        <w:rPr>
          <w:spacing w:val="-1"/>
        </w:rPr>
        <w:t>1945年9月，日本代表在投降书上签字，中国人民抗日战争取得伟大胜利。</w:t>
      </w:r>
      <w:r>
        <w:rPr>
          <w:spacing w:val="13"/>
        </w:rPr>
        <w:t xml:space="preserve"> </w:t>
      </w:r>
      <w:r>
        <w:rPr>
          <w:spacing w:val="-1"/>
        </w:rPr>
        <w:t>10月，被日本占领50年之久的台湾及澎湖列岛重归中国主权管辖之下。1946年</w:t>
      </w:r>
      <w:r>
        <w:rPr>
          <w:spacing w:val="7"/>
        </w:rPr>
        <w:t xml:space="preserve">  </w:t>
      </w:r>
      <w:r>
        <w:rPr>
          <w:spacing w:val="-2"/>
        </w:rPr>
        <w:t>11月至12月，中国政府派官员赴西沙群岛和南沙群岛，重立主权碑，派兵驻守。</w:t>
      </w:r>
      <w:r>
        <w:rPr>
          <w:spacing w:val="2"/>
        </w:rPr>
        <w:t xml:space="preserve"> </w:t>
      </w:r>
      <w:r>
        <w:rPr>
          <w:spacing w:val="-7"/>
        </w:rPr>
        <w:t>这是中国近代以来第一次在反抗外来侵略的民族解放斗争中取得完全胜利。经过</w:t>
      </w:r>
      <w:r>
        <w:t xml:space="preserve">  </w:t>
      </w:r>
      <w:r>
        <w:rPr>
          <w:spacing w:val="-7"/>
        </w:rPr>
        <w:t>全民族抗战，中华民族整体意识达到了新的高度，团结合作达到了新的层次，爱</w:t>
      </w:r>
      <w:r>
        <w:rPr>
          <w:spacing w:val="1"/>
        </w:rPr>
        <w:t xml:space="preserve">  </w:t>
      </w:r>
      <w:r>
        <w:rPr>
          <w:spacing w:val="-14"/>
        </w:rPr>
        <w:t>国主义精神达到了新的高峰，中华民族精神得到了新的升华。</w:t>
      </w:r>
    </w:p>
    <w:p w14:paraId="2DFBA8CE">
      <w:pPr>
        <w:pStyle w:val="2"/>
        <w:spacing w:before="154" w:line="221" w:lineRule="auto"/>
        <w:ind w:left="882"/>
        <w:outlineLvl w:val="6"/>
      </w:pPr>
      <w:r>
        <w:rPr>
          <w:b/>
          <w:bCs/>
          <w:spacing w:val="-11"/>
        </w:rPr>
        <w:t>四、边区民族治理</w:t>
      </w:r>
    </w:p>
    <w:p w14:paraId="553E97A8">
      <w:pPr>
        <w:pStyle w:val="2"/>
        <w:spacing w:before="121" w:line="219" w:lineRule="auto"/>
        <w:ind w:left="750"/>
      </w:pPr>
      <w:r>
        <w:rPr>
          <w:spacing w:val="-6"/>
        </w:rPr>
        <w:t>抗战期间，中国共产党边区政府和抗日根据地展开了一</w:t>
      </w:r>
      <w:r>
        <w:rPr>
          <w:spacing w:val="-7"/>
        </w:rPr>
        <w:t>系列民族工作，在推</w:t>
      </w:r>
    </w:p>
    <w:p w14:paraId="18FFAF49">
      <w:pPr>
        <w:spacing w:line="219" w:lineRule="auto"/>
        <w:sectPr>
          <w:footerReference r:id="rId356" w:type="default"/>
          <w:pgSz w:w="8940" w:h="13050"/>
          <w:pgMar w:top="400" w:right="746" w:bottom="547" w:left="949" w:header="0" w:footer="421" w:gutter="0"/>
          <w:cols w:space="720" w:num="1"/>
        </w:sectPr>
      </w:pPr>
    </w:p>
    <w:p w14:paraId="62EC26DD">
      <w:pPr>
        <w:pStyle w:val="2"/>
        <w:spacing w:before="195" w:line="219" w:lineRule="auto"/>
        <w:ind w:left="5272"/>
        <w:outlineLvl w:val="6"/>
      </w:pPr>
      <w:r>
        <w:rPr>
          <w:b/>
          <w:bCs/>
          <w:spacing w:val="-20"/>
          <w:w w:val="92"/>
        </w:rPr>
        <w:t>第二节</w:t>
      </w:r>
      <w:r>
        <w:rPr>
          <w:spacing w:val="-20"/>
          <w:w w:val="92"/>
        </w:rPr>
        <w:t xml:space="preserve"> </w:t>
      </w:r>
      <w:r>
        <w:rPr>
          <w:b/>
          <w:bCs/>
          <w:spacing w:val="-20"/>
          <w:w w:val="92"/>
        </w:rPr>
        <w:t>革命新道路</w:t>
      </w:r>
    </w:p>
    <w:p w14:paraId="540819E5">
      <w:pPr>
        <w:spacing w:line="368" w:lineRule="auto"/>
        <w:rPr>
          <w:rFonts w:ascii="Arial"/>
          <w:sz w:val="21"/>
        </w:rPr>
      </w:pPr>
    </w:p>
    <w:p w14:paraId="748B0255">
      <w:pPr>
        <w:pStyle w:val="2"/>
        <w:spacing w:before="65" w:line="219" w:lineRule="auto"/>
        <w:ind w:left="100"/>
      </w:pPr>
      <w:r>
        <w:rPr>
          <w:spacing w:val="-15"/>
        </w:rPr>
        <w:t>进中华民族共同体建设方面进行了积极探索。</w:t>
      </w:r>
    </w:p>
    <w:p w14:paraId="76455851">
      <w:pPr>
        <w:pStyle w:val="2"/>
        <w:spacing w:before="98" w:line="311" w:lineRule="auto"/>
        <w:ind w:right="1330" w:firstLine="509"/>
      </w:pPr>
      <w:r>
        <w:rPr>
          <w:spacing w:val="-13"/>
        </w:rPr>
        <w:t>政治上，中国共产党在根据地开展“三三制”抗日民主政权建设。1937年，</w:t>
      </w:r>
      <w:r>
        <w:rPr>
          <w:spacing w:val="4"/>
        </w:rPr>
        <w:t xml:space="preserve"> </w:t>
      </w:r>
      <w:r>
        <w:rPr>
          <w:spacing w:val="-15"/>
        </w:rPr>
        <w:t>《陕甘宁边区选举条例》规定，边区境内人民不分民族，都有选举权与被选举</w:t>
      </w:r>
      <w:r>
        <w:rPr>
          <w:spacing w:val="-16"/>
        </w:rPr>
        <w:t>权。</w:t>
      </w:r>
      <w:r>
        <w:t xml:space="preserve"> </w:t>
      </w:r>
      <w:r>
        <w:rPr>
          <w:spacing w:val="-14"/>
        </w:rPr>
        <w:t>这一制度保障了各民族的政治平等，促进了各民族的团结统一，充分调动了各民</w:t>
      </w:r>
      <w:r>
        <w:rPr>
          <w:spacing w:val="4"/>
        </w:rPr>
        <w:t xml:space="preserve">  </w:t>
      </w:r>
      <w:r>
        <w:rPr>
          <w:spacing w:val="-14"/>
        </w:rPr>
        <w:t>族共同参与边区治理的积极性。中国共产党对苏联处理民族问题的模式进行了反</w:t>
      </w:r>
      <w:r>
        <w:rPr>
          <w:spacing w:val="7"/>
        </w:rPr>
        <w:t xml:space="preserve">  </w:t>
      </w:r>
      <w:r>
        <w:rPr>
          <w:spacing w:val="-14"/>
        </w:rPr>
        <w:t>思，吸收“寓封建之意于郡县之中”的历史经验，借鉴因俗而治的制度经验，摒</w:t>
      </w:r>
      <w:r>
        <w:rPr>
          <w:spacing w:val="8"/>
        </w:rPr>
        <w:t xml:space="preserve">  </w:t>
      </w:r>
      <w:r>
        <w:rPr>
          <w:spacing w:val="-8"/>
        </w:rPr>
        <w:t>弃了传统族群治理中高度依托士绅、豪阀等本地特权阶层的弊病。19</w:t>
      </w:r>
      <w:r>
        <w:rPr>
          <w:spacing w:val="-9"/>
        </w:rPr>
        <w:t>41年5月1</w:t>
      </w:r>
      <w:r>
        <w:t xml:space="preserve">  </w:t>
      </w:r>
      <w:r>
        <w:rPr>
          <w:spacing w:val="-20"/>
        </w:rPr>
        <w:t>日，《陕甘宁边区施政纲领》规定，“依据民族平等原则，实行蒙、回民族与汉族</w:t>
      </w:r>
      <w:r>
        <w:rPr>
          <w:spacing w:val="3"/>
        </w:rPr>
        <w:t xml:space="preserve">  </w:t>
      </w:r>
      <w:r>
        <w:rPr>
          <w:spacing w:val="-16"/>
        </w:rPr>
        <w:t>在政治经济文化上的平等权利，建立蒙、回民族的</w:t>
      </w:r>
      <w:r>
        <w:rPr>
          <w:spacing w:val="-17"/>
        </w:rPr>
        <w:t>自治区”0。</w:t>
      </w:r>
    </w:p>
    <w:p w14:paraId="7B8ACFDA">
      <w:pPr>
        <w:pStyle w:val="2"/>
        <w:spacing w:before="44" w:line="311" w:lineRule="auto"/>
        <w:ind w:left="99" w:right="1409" w:firstLine="409"/>
      </w:pPr>
      <w:r>
        <w:rPr>
          <w:spacing w:val="-17"/>
        </w:rPr>
        <w:t>经济上，中国共产党在根据地注意调整不同抗战主体的经济利益，协</w:t>
      </w:r>
      <w:r>
        <w:rPr>
          <w:spacing w:val="-18"/>
        </w:rPr>
        <w:t>调平衡</w:t>
      </w:r>
      <w:r>
        <w:t xml:space="preserve"> </w:t>
      </w:r>
      <w:r>
        <w:rPr>
          <w:spacing w:val="-18"/>
        </w:rPr>
        <w:t>各阶级、阶层之间的利益关系，激发共同抗战的热情与意志。陕甘宁边区政府十</w:t>
      </w:r>
      <w:r>
        <w:rPr>
          <w:spacing w:val="8"/>
        </w:rPr>
        <w:t xml:space="preserve">  </w:t>
      </w:r>
      <w:r>
        <w:rPr>
          <w:spacing w:val="-15"/>
        </w:rPr>
        <w:t>分重视帮助蒙古族、回族等少数民族发展生产，提高少数民族群众的生活水平，</w:t>
      </w:r>
      <w:r>
        <w:rPr>
          <w:spacing w:val="3"/>
        </w:rPr>
        <w:t xml:space="preserve"> </w:t>
      </w:r>
      <w:r>
        <w:rPr>
          <w:spacing w:val="-18"/>
        </w:rPr>
        <w:t>减轻其税务负担，在粮食和日用品方面给予帮助，尤其是大力帮助建立工厂，开</w:t>
      </w:r>
      <w:r>
        <w:rPr>
          <w:spacing w:val="8"/>
        </w:rPr>
        <w:t xml:space="preserve">  </w:t>
      </w:r>
      <w:r>
        <w:rPr>
          <w:spacing w:val="-18"/>
        </w:rPr>
        <w:t>发矿山，使生产得到发展，人民生活得到改善。对从敌占区和国统区迁来的少数</w:t>
      </w:r>
      <w:r>
        <w:rPr>
          <w:spacing w:val="8"/>
        </w:rPr>
        <w:t xml:space="preserve">  </w:t>
      </w:r>
      <w:r>
        <w:rPr>
          <w:spacing w:val="-20"/>
        </w:rPr>
        <w:t>民族家庭，边区政府帮助他们安家，给予救济或供贷口粮，调配土地和生产工</w:t>
      </w:r>
      <w:r>
        <w:rPr>
          <w:spacing w:val="-21"/>
        </w:rPr>
        <w:t>具，</w:t>
      </w:r>
      <w:r>
        <w:t xml:space="preserve"> </w:t>
      </w:r>
      <w:r>
        <w:rPr>
          <w:spacing w:val="-18"/>
        </w:rPr>
        <w:t>解决生计问题。这些举措大大提高了边区蒙古族、回族等少数民族群众的生活水</w:t>
      </w:r>
      <w:r>
        <w:rPr>
          <w:spacing w:val="8"/>
        </w:rPr>
        <w:t xml:space="preserve">  </w:t>
      </w:r>
      <w:r>
        <w:rPr>
          <w:spacing w:val="-14"/>
        </w:rPr>
        <w:t>平，一度出现大量回民涌入边区定居的现象。</w:t>
      </w:r>
    </w:p>
    <w:p w14:paraId="4AD9A561">
      <w:pPr>
        <w:pStyle w:val="2"/>
        <w:spacing w:before="56" w:line="310" w:lineRule="auto"/>
        <w:ind w:left="99" w:right="1369" w:firstLine="409"/>
      </w:pPr>
      <w:r>
        <w:rPr>
          <w:spacing w:val="-20"/>
        </w:rPr>
        <w:t>文化上，中国共产党帮助少数民族发展文化教育事业</w:t>
      </w:r>
      <w:r>
        <w:rPr>
          <w:spacing w:val="-21"/>
        </w:rPr>
        <w:t>。陕甘宁边区政府提出，</w:t>
      </w:r>
      <w:r>
        <w:t xml:space="preserve"> </w:t>
      </w:r>
      <w:r>
        <w:rPr>
          <w:spacing w:val="-18"/>
        </w:rPr>
        <w:t>发展各民族固有文化，协助其发展教育，提高民族文化水平。边区各级政府大都</w:t>
      </w:r>
      <w:r>
        <w:rPr>
          <w:spacing w:val="8"/>
        </w:rPr>
        <w:t xml:space="preserve">  </w:t>
      </w:r>
      <w:r>
        <w:rPr>
          <w:spacing w:val="-18"/>
        </w:rPr>
        <w:t>设立了少数民族文化教育机关，负责少数民族的文化教育工作；成立了蒙古文化</w:t>
      </w:r>
      <w:r>
        <w:rPr>
          <w:spacing w:val="8"/>
        </w:rPr>
        <w:t xml:space="preserve">  </w:t>
      </w:r>
      <w:r>
        <w:rPr>
          <w:spacing w:val="-14"/>
        </w:rPr>
        <w:t>促进会、回民文化促进会，尊重少数民族的文化习俗和宗教信仰，发扬蒙古族、</w:t>
      </w:r>
      <w:r>
        <w:rPr>
          <w:spacing w:val="8"/>
        </w:rPr>
        <w:t xml:space="preserve"> </w:t>
      </w:r>
      <w:r>
        <w:rPr>
          <w:spacing w:val="-17"/>
        </w:rPr>
        <w:t>回族等少数民族的优秀文化传统。中国共产</w:t>
      </w:r>
      <w:r>
        <w:rPr>
          <w:spacing w:val="-18"/>
        </w:rPr>
        <w:t>党还创造性地提出了“民族的、科学</w:t>
      </w:r>
      <w:r>
        <w:t xml:space="preserve">  </w:t>
      </w:r>
      <w:r>
        <w:rPr>
          <w:spacing w:val="-14"/>
        </w:rPr>
        <w:t>的、大众的”新民主主义文化建设目标，使之成为各族人民自觉接受的新文化，</w:t>
      </w:r>
      <w:r>
        <w:rPr>
          <w:spacing w:val="8"/>
        </w:rPr>
        <w:t xml:space="preserve"> </w:t>
      </w:r>
      <w:r>
        <w:rPr>
          <w:spacing w:val="-16"/>
        </w:rPr>
        <w:t>为中华民族共同体建设凝聚了共同的文化价值追求。</w:t>
      </w:r>
    </w:p>
    <w:p w14:paraId="4965A15F">
      <w:pPr>
        <w:pStyle w:val="2"/>
        <w:spacing w:before="83" w:line="325" w:lineRule="auto"/>
        <w:ind w:left="99" w:right="1494" w:firstLine="409"/>
        <w:jc w:val="both"/>
      </w:pPr>
      <w:r>
        <w:rPr>
          <w:spacing w:val="-19"/>
        </w:rPr>
        <w:t>中国共产党始终注重培养少数民族干部。党创办的延安民族学院，在进行文</w:t>
      </w:r>
      <w:r>
        <w:rPr>
          <w:spacing w:val="6"/>
        </w:rPr>
        <w:t xml:space="preserve"> </w:t>
      </w:r>
      <w:r>
        <w:rPr>
          <w:spacing w:val="-17"/>
        </w:rPr>
        <w:t>化知识教育的同时，还进行爱国主义教育，宣传党的</w:t>
      </w:r>
      <w:r>
        <w:rPr>
          <w:spacing w:val="-18"/>
        </w:rPr>
        <w:t>民族平等、宗教信仰自由和</w:t>
      </w:r>
      <w:r>
        <w:t xml:space="preserve"> </w:t>
      </w:r>
      <w:r>
        <w:rPr>
          <w:spacing w:val="-18"/>
        </w:rPr>
        <w:t>相互尊重民族风俗习惯等政策，造就了一大批有强烈的中华民族整体意识、勇担</w:t>
      </w:r>
      <w:r>
        <w:rPr>
          <w:spacing w:val="17"/>
        </w:rPr>
        <w:t xml:space="preserve"> </w:t>
      </w:r>
      <w:r>
        <w:rPr>
          <w:spacing w:val="-17"/>
        </w:rPr>
        <w:t>中华民族解放和推动国家发展建设使命的优秀</w:t>
      </w:r>
      <w:r>
        <w:rPr>
          <w:spacing w:val="-18"/>
        </w:rPr>
        <w:t>人才。</w:t>
      </w:r>
    </w:p>
    <w:p w14:paraId="445CBB22">
      <w:pPr>
        <w:spacing w:line="368" w:lineRule="auto"/>
        <w:rPr>
          <w:rFonts w:ascii="Arial"/>
          <w:sz w:val="21"/>
        </w:rPr>
      </w:pPr>
      <w:r>
        <w:drawing>
          <wp:anchor distT="0" distB="0" distL="0" distR="0" simplePos="0" relativeHeight="251897856" behindDoc="0" locked="0" layoutInCell="1" allowOverlap="1">
            <wp:simplePos x="0" y="0"/>
            <wp:positionH relativeFrom="column">
              <wp:posOffset>81915</wp:posOffset>
            </wp:positionH>
            <wp:positionV relativeFrom="paragraph">
              <wp:posOffset>197485</wp:posOffset>
            </wp:positionV>
            <wp:extent cx="850900" cy="6350"/>
            <wp:effectExtent l="0" t="0" r="0" b="0"/>
            <wp:wrapNone/>
            <wp:docPr id="360" name="IM 24"/>
            <wp:cNvGraphicFramePr/>
            <a:graphic xmlns:a="http://schemas.openxmlformats.org/drawingml/2006/main">
              <a:graphicData uri="http://schemas.openxmlformats.org/drawingml/2006/picture">
                <pic:pic xmlns:pic="http://schemas.openxmlformats.org/drawingml/2006/picture">
                  <pic:nvPicPr>
                    <pic:cNvPr id="360" name="IM 24"/>
                    <pic:cNvPicPr/>
                  </pic:nvPicPr>
                  <pic:blipFill>
                    <a:blip r:embed="rId723"/>
                    <a:stretch>
                      <a:fillRect/>
                    </a:stretch>
                  </pic:blipFill>
                  <pic:spPr>
                    <a:xfrm>
                      <a:off x="0" y="0"/>
                      <a:ext cx="850866" cy="6350"/>
                    </a:xfrm>
                    <a:prstGeom prst="rect">
                      <a:avLst/>
                    </a:prstGeom>
                  </pic:spPr>
                </pic:pic>
              </a:graphicData>
            </a:graphic>
          </wp:anchor>
        </w:drawing>
      </w:r>
    </w:p>
    <w:p w14:paraId="74521446">
      <w:pPr>
        <w:spacing w:before="66" w:line="264" w:lineRule="auto"/>
        <w:ind w:left="339" w:right="1488" w:hanging="239"/>
        <w:rPr>
          <w:rFonts w:ascii="楷体" w:hAnsi="楷体" w:eastAsia="楷体" w:cs="楷体"/>
          <w:sz w:val="20"/>
          <w:szCs w:val="20"/>
        </w:rPr>
      </w:pPr>
      <w:r>
        <w:drawing>
          <wp:anchor distT="0" distB="0" distL="0" distR="0" simplePos="0" relativeHeight="251896832" behindDoc="0" locked="0" layoutInCell="1" allowOverlap="1">
            <wp:simplePos x="0" y="0"/>
            <wp:positionH relativeFrom="column">
              <wp:posOffset>4539615</wp:posOffset>
            </wp:positionH>
            <wp:positionV relativeFrom="paragraph">
              <wp:posOffset>304800</wp:posOffset>
            </wp:positionV>
            <wp:extent cx="533400" cy="850900"/>
            <wp:effectExtent l="0" t="0" r="0" b="2540"/>
            <wp:wrapNone/>
            <wp:docPr id="361" name="IM 26"/>
            <wp:cNvGraphicFramePr/>
            <a:graphic xmlns:a="http://schemas.openxmlformats.org/drawingml/2006/main">
              <a:graphicData uri="http://schemas.openxmlformats.org/drawingml/2006/picture">
                <pic:pic xmlns:pic="http://schemas.openxmlformats.org/drawingml/2006/picture">
                  <pic:nvPicPr>
                    <pic:cNvPr id="361" name="IM 26"/>
                    <pic:cNvPicPr/>
                  </pic:nvPicPr>
                  <pic:blipFill>
                    <a:blip r:embed="rId737"/>
                    <a:stretch>
                      <a:fillRect/>
                    </a:stretch>
                  </pic:blipFill>
                  <pic:spPr>
                    <a:xfrm>
                      <a:off x="0" y="0"/>
                      <a:ext cx="533422" cy="850906"/>
                    </a:xfrm>
                    <a:prstGeom prst="rect">
                      <a:avLst/>
                    </a:prstGeom>
                  </pic:spPr>
                </pic:pic>
              </a:graphicData>
            </a:graphic>
          </wp:anchor>
        </w:drawing>
      </w:r>
      <w:r>
        <w:rPr>
          <w:rFonts w:ascii="楷体" w:hAnsi="楷体" w:eastAsia="楷体" w:cs="楷体"/>
          <w:spacing w:val="-19"/>
          <w:w w:val="89"/>
          <w:sz w:val="20"/>
          <w:szCs w:val="20"/>
        </w:rPr>
        <w:t>①</w:t>
      </w:r>
      <w:r>
        <w:rPr>
          <w:rFonts w:ascii="楷体" w:hAnsi="楷体" w:eastAsia="楷体" w:cs="楷体"/>
          <w:spacing w:val="-22"/>
          <w:sz w:val="20"/>
          <w:szCs w:val="20"/>
        </w:rPr>
        <w:t xml:space="preserve"> </w:t>
      </w:r>
      <w:r>
        <w:rPr>
          <w:rFonts w:ascii="楷体" w:hAnsi="楷体" w:eastAsia="楷体" w:cs="楷体"/>
          <w:spacing w:val="-19"/>
          <w:w w:val="89"/>
          <w:sz w:val="20"/>
          <w:szCs w:val="20"/>
        </w:rPr>
        <w:t>中共中央文献研究室、中央档案馆编：《建党以来重要文献选编(一九二--一九四九)》第</w:t>
      </w:r>
      <w:r>
        <w:rPr>
          <w:rFonts w:ascii="楷体" w:hAnsi="楷体" w:eastAsia="楷体" w:cs="楷体"/>
          <w:sz w:val="20"/>
          <w:szCs w:val="20"/>
        </w:rPr>
        <w:t xml:space="preserve"> </w:t>
      </w:r>
      <w:r>
        <w:rPr>
          <w:rFonts w:ascii="楷体" w:hAnsi="楷体" w:eastAsia="楷体" w:cs="楷体"/>
          <w:spacing w:val="-23"/>
          <w:w w:val="98"/>
          <w:sz w:val="20"/>
          <w:szCs w:val="20"/>
        </w:rPr>
        <w:t>十八册，中央文献出版社2011年版，第</w:t>
      </w:r>
      <w:r>
        <w:rPr>
          <w:rFonts w:ascii="楷体" w:hAnsi="楷体" w:eastAsia="楷体" w:cs="楷体"/>
          <w:spacing w:val="-24"/>
          <w:w w:val="98"/>
          <w:sz w:val="20"/>
          <w:szCs w:val="20"/>
        </w:rPr>
        <w:t>243页。</w:t>
      </w:r>
    </w:p>
    <w:p w14:paraId="299082B6">
      <w:pPr>
        <w:spacing w:line="434" w:lineRule="auto"/>
        <w:rPr>
          <w:rFonts w:ascii="Arial"/>
          <w:sz w:val="21"/>
        </w:rPr>
      </w:pPr>
    </w:p>
    <w:p w14:paraId="731E23EF">
      <w:pPr>
        <w:spacing w:before="57" w:line="188" w:lineRule="auto"/>
        <w:ind w:left="6169"/>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307</w:t>
      </w:r>
    </w:p>
    <w:p w14:paraId="36D99E4B">
      <w:pPr>
        <w:spacing w:line="188" w:lineRule="auto"/>
        <w:rPr>
          <w:rFonts w:ascii="Times New Roman" w:hAnsi="Times New Roman" w:eastAsia="Times New Roman" w:cs="Times New Roman"/>
          <w:sz w:val="20"/>
          <w:szCs w:val="20"/>
        </w:rPr>
        <w:sectPr>
          <w:footerReference r:id="rId357" w:type="default"/>
          <w:pgSz w:w="8670" w:h="13180"/>
          <w:pgMar w:top="400" w:right="0" w:bottom="400" w:left="680" w:header="0" w:footer="0" w:gutter="0"/>
          <w:cols w:space="720" w:num="1"/>
        </w:sectPr>
      </w:pPr>
    </w:p>
    <w:p w14:paraId="09B287FC">
      <w:pPr>
        <w:pStyle w:val="2"/>
        <w:spacing w:before="178" w:line="219" w:lineRule="auto"/>
      </w:pPr>
      <w:r>
        <w:rPr>
          <w:spacing w:val="-15"/>
        </w:rPr>
        <w:t>◎第十三讲先锋队与中华民族独立解放(1919—19</w:t>
      </w:r>
      <w:r>
        <w:rPr>
          <w:spacing w:val="-16"/>
        </w:rPr>
        <w:t>49)</w:t>
      </w:r>
    </w:p>
    <w:p w14:paraId="5E6998FD">
      <w:pPr>
        <w:spacing w:line="393" w:lineRule="auto"/>
        <w:rPr>
          <w:rFonts w:ascii="Arial"/>
          <w:sz w:val="21"/>
        </w:rPr>
      </w:pPr>
    </w:p>
    <w:p w14:paraId="3A91E4BD">
      <w:pPr>
        <w:pStyle w:val="2"/>
        <w:spacing w:before="65" w:line="220" w:lineRule="auto"/>
        <w:ind w:left="712"/>
        <w:outlineLvl w:val="6"/>
      </w:pPr>
      <w:r>
        <w:rPr>
          <w:b/>
          <w:bCs/>
          <w:spacing w:val="-6"/>
        </w:rPr>
        <w:t>五、中国命运的抉择</w:t>
      </w:r>
    </w:p>
    <w:p w14:paraId="1AA431E4">
      <w:pPr>
        <w:pStyle w:val="2"/>
        <w:spacing w:before="103" w:line="316" w:lineRule="auto"/>
        <w:ind w:left="330" w:right="40" w:firstLine="379"/>
        <w:jc w:val="both"/>
      </w:pPr>
      <w:r>
        <w:rPr>
          <w:spacing w:val="-3"/>
        </w:rPr>
        <w:t>抗日战争胜利以后，各族人民热切希望实现和平、民主。1945年10月10日，</w:t>
      </w:r>
      <w:r>
        <w:rPr>
          <w:spacing w:val="10"/>
        </w:rPr>
        <w:t xml:space="preserve"> </w:t>
      </w:r>
      <w:r>
        <w:rPr>
          <w:spacing w:val="-5"/>
        </w:rPr>
        <w:t>国共两党签署《政府与中共代表会谈纪要》(即“双十协定”)。然而，代表大地</w:t>
      </w:r>
      <w:r>
        <w:rPr>
          <w:spacing w:val="6"/>
        </w:rPr>
        <w:t xml:space="preserve"> </w:t>
      </w:r>
      <w:r>
        <w:rPr>
          <w:spacing w:val="-5"/>
        </w:rPr>
        <w:t>主、大资产阶级利益的国民党统治集团希望维持独裁统治，继续走半殖民地半封</w:t>
      </w:r>
      <w:r>
        <w:rPr>
          <w:spacing w:val="1"/>
        </w:rPr>
        <w:t xml:space="preserve"> </w:t>
      </w:r>
      <w:r>
        <w:rPr>
          <w:spacing w:val="-8"/>
        </w:rPr>
        <w:t>建社会的老路。1946年，国民党政府组织</w:t>
      </w:r>
      <w:r>
        <w:rPr>
          <w:spacing w:val="-9"/>
        </w:rPr>
        <w:t>军队进攻中原解放区，挑起了全面内战。</w:t>
      </w:r>
    </w:p>
    <w:p w14:paraId="2169CC94">
      <w:pPr>
        <w:pStyle w:val="2"/>
        <w:spacing w:before="32" w:line="319" w:lineRule="auto"/>
        <w:ind w:left="330" w:firstLine="379"/>
        <w:jc w:val="both"/>
      </w:pPr>
      <w:r>
        <w:rPr>
          <w:spacing w:val="-12"/>
        </w:rPr>
        <w:t>中华民族面临着两种命运的抉择：一个是独立、自由、民主、统一、富强，即</w:t>
      </w:r>
      <w:r>
        <w:rPr>
          <w:spacing w:val="3"/>
        </w:rPr>
        <w:t xml:space="preserve">  </w:t>
      </w:r>
      <w:r>
        <w:rPr>
          <w:spacing w:val="-8"/>
        </w:rPr>
        <w:t>光明的新中国；另一个是继续半殖民地半封建的、分裂贫弱的，即黑暗的旧中国。</w:t>
      </w:r>
      <w:r>
        <w:rPr>
          <w:spacing w:val="7"/>
        </w:rPr>
        <w:t xml:space="preserve"> </w:t>
      </w:r>
      <w:r>
        <w:rPr>
          <w:spacing w:val="-11"/>
        </w:rPr>
        <w:t>中国共产党坚定选择团结带领各族儿女追求光明的新中国。中华民族在中国共产党</w:t>
      </w:r>
      <w:r>
        <w:rPr>
          <w:spacing w:val="3"/>
        </w:rPr>
        <w:t xml:space="preserve">  </w:t>
      </w:r>
      <w:r>
        <w:rPr>
          <w:spacing w:val="-11"/>
        </w:rPr>
        <w:t>的领导下实现了包括工人阶级、农民阶级、城市小资产阶级与民族资产阶级在内的</w:t>
      </w:r>
      <w:r>
        <w:rPr>
          <w:spacing w:val="4"/>
        </w:rPr>
        <w:t xml:space="preserve">  </w:t>
      </w:r>
      <w:r>
        <w:rPr>
          <w:spacing w:val="-11"/>
        </w:rPr>
        <w:t>大联合，建立了最广泛的人民民主统一战线，展开</w:t>
      </w:r>
      <w:r>
        <w:rPr>
          <w:spacing w:val="-12"/>
        </w:rPr>
        <w:t>了波澜壮阔的解放战争。这一时</w:t>
      </w:r>
      <w:r>
        <w:t xml:space="preserve">  </w:t>
      </w:r>
      <w:r>
        <w:rPr>
          <w:spacing w:val="-14"/>
        </w:rPr>
        <w:t>期爆发了“一二</w:t>
      </w:r>
      <w:r>
        <w:rPr>
          <w:spacing w:val="-27"/>
        </w:rPr>
        <w:t xml:space="preserve"> </w:t>
      </w:r>
      <w:r>
        <w:rPr>
          <w:spacing w:val="-14"/>
        </w:rPr>
        <w:t>·三O 运动”“五二O 运动”等反饥饿、反内战的</w:t>
      </w:r>
      <w:r>
        <w:rPr>
          <w:spacing w:val="-15"/>
        </w:rPr>
        <w:t>斗争，学生罢课、</w:t>
      </w:r>
      <w:r>
        <w:t xml:space="preserve"> </w:t>
      </w:r>
      <w:r>
        <w:rPr>
          <w:spacing w:val="-12"/>
        </w:rPr>
        <w:t>工人罢工、商人罢市，全国各地各阶层各民族的人民群</w:t>
      </w:r>
      <w:r>
        <w:rPr>
          <w:spacing w:val="-13"/>
        </w:rPr>
        <w:t>众抗争在一起。</w:t>
      </w:r>
    </w:p>
    <w:p w14:paraId="4F35757C">
      <w:pPr>
        <w:pStyle w:val="2"/>
        <w:spacing w:before="6" w:line="309" w:lineRule="auto"/>
        <w:ind w:left="330" w:right="60" w:firstLine="379"/>
        <w:jc w:val="both"/>
      </w:pPr>
      <w:r>
        <w:rPr>
          <w:spacing w:val="-6"/>
        </w:rPr>
        <w:t>中国共产党的各级党组织进一步发动群众，开展土地制度改革运动。解放区</w:t>
      </w:r>
      <w:r>
        <w:rPr>
          <w:spacing w:val="13"/>
        </w:rPr>
        <w:t xml:space="preserve"> </w:t>
      </w:r>
      <w:r>
        <w:rPr>
          <w:spacing w:val="-6"/>
        </w:rPr>
        <w:t>获得土地的翻身农民，为保卫胜利果实，或参加人民解放军，或以各种形</w:t>
      </w:r>
      <w:r>
        <w:rPr>
          <w:spacing w:val="-7"/>
        </w:rPr>
        <w:t>式支援</w:t>
      </w:r>
      <w:r>
        <w:t xml:space="preserve"> </w:t>
      </w:r>
      <w:r>
        <w:rPr>
          <w:spacing w:val="-10"/>
        </w:rPr>
        <w:t>解放战争。中华民族在反对内战的浪潮中凝聚了新的共识，主张爱国、反对卖国，</w:t>
      </w:r>
      <w:r>
        <w:rPr>
          <w:spacing w:val="18"/>
        </w:rPr>
        <w:t xml:space="preserve"> </w:t>
      </w:r>
      <w:r>
        <w:rPr>
          <w:spacing w:val="-6"/>
        </w:rPr>
        <w:t>主张民主、反对独裁，主张和平、反对战争，主张发展、反对倒退，国民党反动</w:t>
      </w:r>
      <w:r>
        <w:rPr>
          <w:spacing w:val="2"/>
        </w:rPr>
        <w:t xml:space="preserve"> </w:t>
      </w:r>
      <w:r>
        <w:rPr>
          <w:spacing w:val="-14"/>
        </w:rPr>
        <w:t>派完全陷入人民解放战争的汪洋大海之中。</w:t>
      </w:r>
    </w:p>
    <w:p w14:paraId="3F83B937">
      <w:pPr>
        <w:pStyle w:val="2"/>
        <w:spacing w:before="66" w:line="309" w:lineRule="auto"/>
        <w:ind w:left="330" w:right="126" w:firstLine="379"/>
        <w:jc w:val="both"/>
      </w:pPr>
      <w:r>
        <w:rPr>
          <w:spacing w:val="-7"/>
        </w:rPr>
        <w:t>经过战略防御、战略进攻阶段，中国共产党不断消灭国民党有生力量，发起</w:t>
      </w:r>
      <w:r>
        <w:rPr>
          <w:spacing w:val="18"/>
        </w:rPr>
        <w:t xml:space="preserve"> </w:t>
      </w:r>
      <w:r>
        <w:rPr>
          <w:spacing w:val="-6"/>
        </w:rPr>
        <w:t>辽沈、淮海、平津三大战役和渡江战役，以摧枯拉朽之势彻底打倒了国民党反动</w:t>
      </w:r>
      <w:r>
        <w:rPr>
          <w:spacing w:val="2"/>
        </w:rPr>
        <w:t xml:space="preserve"> </w:t>
      </w:r>
      <w:r>
        <w:rPr>
          <w:spacing w:val="-6"/>
        </w:rPr>
        <w:t>派，夺取了解放战争的伟大胜利。中国共产党赢得解放战争的胜利，靠的是最广</w:t>
      </w:r>
      <w:r>
        <w:rPr>
          <w:spacing w:val="1"/>
        </w:rPr>
        <w:t xml:space="preserve"> </w:t>
      </w:r>
      <w:r>
        <w:rPr>
          <w:spacing w:val="-6"/>
        </w:rPr>
        <w:t>大人民群众的支持，靠的是全国各民族各阶层人士对中国共产党能使中华</w:t>
      </w:r>
      <w:r>
        <w:rPr>
          <w:spacing w:val="-7"/>
        </w:rPr>
        <w:t>民族真</w:t>
      </w:r>
      <w:r>
        <w:t xml:space="preserve"> </w:t>
      </w:r>
      <w:r>
        <w:rPr>
          <w:spacing w:val="-14"/>
        </w:rPr>
        <w:t>正站起来的信任。</w:t>
      </w:r>
    </w:p>
    <w:p w14:paraId="538B8566">
      <w:pPr>
        <w:pStyle w:val="2"/>
        <w:spacing w:before="37" w:line="301" w:lineRule="auto"/>
        <w:ind w:left="330" w:right="170" w:firstLine="379"/>
        <w:jc w:val="both"/>
      </w:pPr>
      <w:r>
        <w:rPr>
          <w:spacing w:val="-7"/>
        </w:rPr>
        <w:t>各少数民族接受中国共产党的领导有一个历史的辩证的过程。随着西方列强</w:t>
      </w:r>
      <w:r>
        <w:t xml:space="preserve"> </w:t>
      </w:r>
      <w:r>
        <w:rPr>
          <w:spacing w:val="-8"/>
        </w:rPr>
        <w:t>的步步侵略和西方民族主义知识的传播，各少数民族仁人志士也在苦苦求索民族</w:t>
      </w:r>
      <w:r>
        <w:rPr>
          <w:spacing w:val="7"/>
        </w:rPr>
        <w:t xml:space="preserve"> </w:t>
      </w:r>
      <w:r>
        <w:rPr>
          <w:spacing w:val="-8"/>
        </w:rPr>
        <w:t>自由解放，进行了无数次可歌可泣、不屈不挠的斗争，但最终都失败了。正如乌</w:t>
      </w:r>
      <w:r>
        <w:rPr>
          <w:spacing w:val="18"/>
        </w:rPr>
        <w:t xml:space="preserve"> </w:t>
      </w:r>
      <w:r>
        <w:rPr>
          <w:spacing w:val="-8"/>
        </w:rPr>
        <w:t>兰夫说的那样，一切可能的途径都探索过了，一切可能的办法都试验过了，蒙古</w:t>
      </w:r>
      <w:r>
        <w:rPr>
          <w:spacing w:val="10"/>
        </w:rPr>
        <w:t xml:space="preserve"> </w:t>
      </w:r>
      <w:r>
        <w:rPr>
          <w:spacing w:val="-13"/>
        </w:rPr>
        <w:t>民族仍然在黑暗中摸索。①中国共产党在中国历史上第一次提出了各</w:t>
      </w:r>
      <w:r>
        <w:rPr>
          <w:spacing w:val="-14"/>
        </w:rPr>
        <w:t>民族在平等基</w:t>
      </w:r>
      <w:r>
        <w:t xml:space="preserve"> </w:t>
      </w:r>
      <w:r>
        <w:rPr>
          <w:spacing w:val="-8"/>
        </w:rPr>
        <w:t>础上联合起来共同反帝反封建、共求中华民族解放的革命纲领，给中华民族带来</w:t>
      </w:r>
      <w:r>
        <w:rPr>
          <w:spacing w:val="7"/>
        </w:rPr>
        <w:t xml:space="preserve"> </w:t>
      </w:r>
      <w:r>
        <w:rPr>
          <w:spacing w:val="-8"/>
        </w:rPr>
        <w:t>了希望。在中国共产党的领导和帮助下，各民族群众真正认清谁是朋友、谁是敌</w:t>
      </w:r>
    </w:p>
    <w:p w14:paraId="13F5F347">
      <w:pPr>
        <w:spacing w:line="383" w:lineRule="auto"/>
        <w:rPr>
          <w:rFonts w:ascii="Arial"/>
          <w:sz w:val="21"/>
        </w:rPr>
      </w:pPr>
      <w:r>
        <w:drawing>
          <wp:anchor distT="0" distB="0" distL="0" distR="0" simplePos="0" relativeHeight="251898880" behindDoc="0" locked="0" layoutInCell="1" allowOverlap="1">
            <wp:simplePos x="0" y="0"/>
            <wp:positionH relativeFrom="column">
              <wp:posOffset>323850</wp:posOffset>
            </wp:positionH>
            <wp:positionV relativeFrom="paragraph">
              <wp:posOffset>222250</wp:posOffset>
            </wp:positionV>
            <wp:extent cx="838200" cy="6350"/>
            <wp:effectExtent l="0" t="0" r="0" b="0"/>
            <wp:wrapNone/>
            <wp:docPr id="362" name="IM 28"/>
            <wp:cNvGraphicFramePr/>
            <a:graphic xmlns:a="http://schemas.openxmlformats.org/drawingml/2006/main">
              <a:graphicData uri="http://schemas.openxmlformats.org/drawingml/2006/picture">
                <pic:pic xmlns:pic="http://schemas.openxmlformats.org/drawingml/2006/picture">
                  <pic:nvPicPr>
                    <pic:cNvPr id="362" name="IM 28"/>
                    <pic:cNvPicPr/>
                  </pic:nvPicPr>
                  <pic:blipFill>
                    <a:blip r:embed="rId635"/>
                    <a:stretch>
                      <a:fillRect/>
                    </a:stretch>
                  </pic:blipFill>
                  <pic:spPr>
                    <a:xfrm>
                      <a:off x="0" y="0"/>
                      <a:ext cx="838201" cy="6356"/>
                    </a:xfrm>
                    <a:prstGeom prst="rect">
                      <a:avLst/>
                    </a:prstGeom>
                  </pic:spPr>
                </pic:pic>
              </a:graphicData>
            </a:graphic>
          </wp:anchor>
        </w:drawing>
      </w:r>
    </w:p>
    <w:p w14:paraId="733B56BA">
      <w:pPr>
        <w:spacing w:before="66" w:line="220" w:lineRule="auto"/>
        <w:ind w:left="330"/>
        <w:rPr>
          <w:rFonts w:ascii="楷体" w:hAnsi="楷体" w:eastAsia="楷体" w:cs="楷体"/>
          <w:sz w:val="20"/>
          <w:szCs w:val="20"/>
        </w:rPr>
      </w:pPr>
      <w:r>
        <w:rPr>
          <w:rFonts w:ascii="楷体" w:hAnsi="楷体" w:eastAsia="楷体" w:cs="楷体"/>
          <w:spacing w:val="-22"/>
          <w:w w:val="97"/>
          <w:sz w:val="20"/>
          <w:szCs w:val="20"/>
        </w:rPr>
        <w:t>①《乌兰夫论民族工作》,中央文献出版社2013年版，第419页。</w:t>
      </w:r>
    </w:p>
    <w:p w14:paraId="3B3DD78B">
      <w:pPr>
        <w:spacing w:line="220" w:lineRule="auto"/>
        <w:rPr>
          <w:rFonts w:ascii="楷体" w:hAnsi="楷体" w:eastAsia="楷体" w:cs="楷体"/>
          <w:sz w:val="20"/>
          <w:szCs w:val="20"/>
        </w:rPr>
        <w:sectPr>
          <w:footerReference r:id="rId358" w:type="default"/>
          <w:pgSz w:w="8990" w:h="13000"/>
          <w:pgMar w:top="400" w:right="809" w:bottom="584" w:left="930" w:header="0" w:footer="449" w:gutter="0"/>
          <w:cols w:space="720" w:num="1"/>
        </w:sectPr>
      </w:pPr>
    </w:p>
    <w:p w14:paraId="57C6AAA2">
      <w:pPr>
        <w:pStyle w:val="2"/>
        <w:spacing w:before="196" w:line="219" w:lineRule="auto"/>
        <w:ind w:right="9"/>
        <w:jc w:val="right"/>
        <w:rPr>
          <w:sz w:val="16"/>
          <w:szCs w:val="16"/>
        </w:rPr>
      </w:pPr>
      <w:r>
        <w:rPr>
          <w:spacing w:val="1"/>
          <w:sz w:val="16"/>
          <w:szCs w:val="16"/>
        </w:rPr>
        <w:t>第三节民国时期的民族治理及其局限</w:t>
      </w:r>
    </w:p>
    <w:p w14:paraId="4E3E0A38">
      <w:pPr>
        <w:spacing w:line="385" w:lineRule="auto"/>
        <w:rPr>
          <w:rFonts w:ascii="Arial"/>
          <w:sz w:val="21"/>
        </w:rPr>
      </w:pPr>
    </w:p>
    <w:p w14:paraId="38237A56">
      <w:pPr>
        <w:pStyle w:val="2"/>
        <w:spacing w:before="65" w:line="316" w:lineRule="auto"/>
        <w:ind w:right="74"/>
        <w:jc w:val="both"/>
      </w:pPr>
      <w:r>
        <w:rPr>
          <w:spacing w:val="-14"/>
        </w:rPr>
        <w:t>人，深刻认识到各民族革命是中国革命的一部分，只有在党的领导下共同</w:t>
      </w:r>
      <w:r>
        <w:rPr>
          <w:spacing w:val="-15"/>
        </w:rPr>
        <w:t>为中华</w:t>
      </w:r>
      <w:r>
        <w:t xml:space="preserve"> </w:t>
      </w:r>
      <w:r>
        <w:rPr>
          <w:spacing w:val="-14"/>
        </w:rPr>
        <w:t>民族的自由解放和繁荣昌盛而奋斗，少数民族才有希望、才有前途。正是在</w:t>
      </w:r>
      <w:r>
        <w:rPr>
          <w:spacing w:val="-15"/>
        </w:rPr>
        <w:t>黑暗</w:t>
      </w:r>
      <w:r>
        <w:t xml:space="preserve"> </w:t>
      </w:r>
      <w:r>
        <w:rPr>
          <w:spacing w:val="-14"/>
        </w:rPr>
        <w:t>摸索和血火实践中认识到这一点，各族仁人志士才纷纷汇聚在党的旗帜下，一如</w:t>
      </w:r>
      <w:r>
        <w:rPr>
          <w:spacing w:val="2"/>
        </w:rPr>
        <w:t xml:space="preserve"> </w:t>
      </w:r>
      <w:r>
        <w:rPr>
          <w:spacing w:val="-18"/>
        </w:rPr>
        <w:t>百川归海，中国共产党最终成为中华民族走向新纪元的政治</w:t>
      </w:r>
      <w:r>
        <w:rPr>
          <w:spacing w:val="-19"/>
        </w:rPr>
        <w:t>领导力量。</w:t>
      </w:r>
    </w:p>
    <w:p w14:paraId="114B07CF">
      <w:pPr>
        <w:pStyle w:val="2"/>
        <w:spacing w:before="40" w:line="310" w:lineRule="auto"/>
        <w:ind w:right="53" w:firstLine="400"/>
        <w:jc w:val="both"/>
      </w:pPr>
      <w:r>
        <w:rPr>
          <w:spacing w:val="-14"/>
        </w:rPr>
        <w:t>解放战争时期，中国共产党人开始明确将民族区域自治作为解决</w:t>
      </w:r>
      <w:r>
        <w:rPr>
          <w:spacing w:val="-15"/>
        </w:rPr>
        <w:t>民族问题的</w:t>
      </w:r>
      <w:r>
        <w:t xml:space="preserve"> </w:t>
      </w:r>
      <w:r>
        <w:rPr>
          <w:spacing w:val="-14"/>
        </w:rPr>
        <w:t>基本方略。1946年《陕甘宁边区宪法原则》提出，边区各少数民族</w:t>
      </w:r>
      <w:r>
        <w:rPr>
          <w:spacing w:val="-15"/>
        </w:rPr>
        <w:t>在居住集中地</w:t>
      </w:r>
      <w:r>
        <w:t xml:space="preserve"> </w:t>
      </w:r>
      <w:r>
        <w:rPr>
          <w:spacing w:val="-15"/>
        </w:rPr>
        <w:t>区，得划成民族区，组织民族自治政权；在不与省宪抵触的原则下，得订立自治</w:t>
      </w:r>
      <w:r>
        <w:rPr>
          <w:spacing w:val="10"/>
        </w:rPr>
        <w:t xml:space="preserve"> </w:t>
      </w:r>
      <w:r>
        <w:rPr>
          <w:spacing w:val="-15"/>
        </w:rPr>
        <w:t>法规。在这一具有政治纲领和根本法律性质文件的指导和保障下，中国共产党在</w:t>
      </w:r>
      <w:r>
        <w:rPr>
          <w:spacing w:val="4"/>
        </w:rPr>
        <w:t xml:space="preserve"> </w:t>
      </w:r>
      <w:r>
        <w:rPr>
          <w:spacing w:val="-9"/>
        </w:rPr>
        <w:t>根据地先后建立了包括5个回民自治区和1个蒙民自治区在内的一些区、乡自治</w:t>
      </w:r>
      <w:r>
        <w:t xml:space="preserve"> </w:t>
      </w:r>
      <w:r>
        <w:rPr>
          <w:spacing w:val="-16"/>
        </w:rPr>
        <w:t>机构，促进了少数民族群众的政治觉醒，保障了少数民族当家作主的权利，</w:t>
      </w:r>
      <w:r>
        <w:rPr>
          <w:spacing w:val="-17"/>
        </w:rPr>
        <w:t>增强</w:t>
      </w:r>
      <w:r>
        <w:t xml:space="preserve">  </w:t>
      </w:r>
      <w:r>
        <w:rPr>
          <w:spacing w:val="-12"/>
        </w:rPr>
        <w:t>了他们的中华民族整体意识。</w:t>
      </w:r>
    </w:p>
    <w:p w14:paraId="077143B7">
      <w:pPr>
        <w:pStyle w:val="2"/>
        <w:spacing w:before="73" w:line="321" w:lineRule="auto"/>
        <w:ind w:right="96" w:firstLine="400"/>
      </w:pPr>
      <w:r>
        <w:rPr>
          <w:spacing w:val="-16"/>
        </w:rPr>
        <w:t>在领导内蒙古自治运动的过程中，中国共产党意识到，用联邦制解决民族问</w:t>
      </w:r>
      <w:r>
        <w:rPr>
          <w:spacing w:val="18"/>
        </w:rPr>
        <w:t xml:space="preserve"> </w:t>
      </w:r>
      <w:r>
        <w:rPr>
          <w:spacing w:val="-13"/>
        </w:rPr>
        <w:t>题存在着被大国操纵和利用的隐患，也可能存在国家分裂的巨大风险。1947年4</w:t>
      </w:r>
      <w:r>
        <w:rPr>
          <w:spacing w:val="16"/>
        </w:rPr>
        <w:t xml:space="preserve"> </w:t>
      </w:r>
      <w:r>
        <w:rPr>
          <w:spacing w:val="-18"/>
        </w:rPr>
        <w:t>月，内蒙古自治运动联合会执委扩大会通过《内蒙古自治</w:t>
      </w:r>
      <w:r>
        <w:rPr>
          <w:spacing w:val="-19"/>
        </w:rPr>
        <w:t>政府施政纲领》,明确指</w:t>
      </w:r>
      <w:r>
        <w:t xml:space="preserve"> </w:t>
      </w:r>
      <w:r>
        <w:rPr>
          <w:spacing w:val="-11"/>
        </w:rPr>
        <w:t>出即将成立的内蒙古自治政府所辖的自治区域，是</w:t>
      </w:r>
      <w:r>
        <w:rPr>
          <w:spacing w:val="-12"/>
        </w:rPr>
        <w:t>中国的组成部分。4月27日，</w:t>
      </w:r>
      <w:r>
        <w:t xml:space="preserve"> </w:t>
      </w:r>
      <w:r>
        <w:rPr>
          <w:spacing w:val="-23"/>
        </w:rPr>
        <w:t>内蒙古人民代表会议通过《内蒙古人民代表会议宣言》</w:t>
      </w:r>
      <w:r>
        <w:rPr>
          <w:spacing w:val="-24"/>
        </w:rPr>
        <w:t>,郑重宣告：“内蒙古自治政</w:t>
      </w:r>
      <w:r>
        <w:t xml:space="preserve"> </w:t>
      </w:r>
      <w:r>
        <w:rPr>
          <w:spacing w:val="-16"/>
        </w:rPr>
        <w:t>府是内蒙民族各阶层联合内蒙古区域内各民族，实行高度区域性自治的地方民主</w:t>
      </w:r>
      <w:r>
        <w:t xml:space="preserve"> </w:t>
      </w:r>
      <w:r>
        <w:rPr>
          <w:spacing w:val="-18"/>
        </w:rPr>
        <w:t>联合政府，并非独立自治政府。”05月1日，内蒙古自治政府正式成立，标志着中</w:t>
      </w:r>
      <w:r>
        <w:rPr>
          <w:spacing w:val="14"/>
        </w:rPr>
        <w:t xml:space="preserve"> </w:t>
      </w:r>
      <w:r>
        <w:rPr>
          <w:spacing w:val="-18"/>
        </w:rPr>
        <w:t>国共产党领导内蒙古人民挫败了少数封建上层分裂势力的阴谋，创造了民族区域</w:t>
      </w:r>
      <w:r>
        <w:rPr>
          <w:spacing w:val="8"/>
        </w:rPr>
        <w:t xml:space="preserve">  </w:t>
      </w:r>
      <w:r>
        <w:rPr>
          <w:spacing w:val="-18"/>
        </w:rPr>
        <w:t>自治从理论到实践的光辉典范，为后来新中国将民族区域自治制度确立为基本政</w:t>
      </w:r>
      <w:r>
        <w:rPr>
          <w:spacing w:val="8"/>
        </w:rPr>
        <w:t xml:space="preserve">  </w:t>
      </w:r>
      <w:r>
        <w:rPr>
          <w:spacing w:val="-8"/>
        </w:rPr>
        <w:t>治制度奠定了坚实基础。</w:t>
      </w:r>
    </w:p>
    <w:p w14:paraId="00C208D8">
      <w:pPr>
        <w:spacing w:line="402" w:lineRule="auto"/>
        <w:rPr>
          <w:rFonts w:ascii="Arial"/>
          <w:sz w:val="21"/>
        </w:rPr>
      </w:pPr>
    </w:p>
    <w:p w14:paraId="6F64CD4E">
      <w:pPr>
        <w:pStyle w:val="2"/>
        <w:spacing w:before="81" w:line="219" w:lineRule="auto"/>
        <w:ind w:left="1273"/>
        <w:outlineLvl w:val="6"/>
        <w:rPr>
          <w:sz w:val="25"/>
          <w:szCs w:val="25"/>
        </w:rPr>
      </w:pPr>
      <w:r>
        <w:rPr>
          <w:b/>
          <w:bCs/>
          <w:sz w:val="25"/>
          <w:szCs w:val="25"/>
        </w:rPr>
        <w:t>第三节民国时期的民族治理及其局限</w:t>
      </w:r>
    </w:p>
    <w:p w14:paraId="2AE79672">
      <w:pPr>
        <w:pStyle w:val="2"/>
        <w:spacing w:before="252" w:line="318" w:lineRule="auto"/>
        <w:ind w:right="200" w:firstLine="400"/>
        <w:jc w:val="both"/>
      </w:pPr>
      <w:r>
        <w:rPr>
          <w:spacing w:val="-19"/>
        </w:rPr>
        <w:t>民国时期，民国政府高度依赖地主阶级、买办阶级和英美等列强，不可能领</w:t>
      </w:r>
      <w:r>
        <w:rPr>
          <w:spacing w:val="13"/>
        </w:rPr>
        <w:t xml:space="preserve"> </w:t>
      </w:r>
      <w:r>
        <w:rPr>
          <w:spacing w:val="-18"/>
        </w:rPr>
        <w:t>导中华民族取得真正的独立与解放，无法从根本上解决少数民族面临的阶级压迫</w:t>
      </w:r>
      <w:r>
        <w:rPr>
          <w:spacing w:val="16"/>
        </w:rPr>
        <w:t xml:space="preserve"> </w:t>
      </w:r>
      <w:r>
        <w:rPr>
          <w:spacing w:val="-17"/>
        </w:rPr>
        <w:t>和经济剥削，无法真正实现中华民族的现代化。但是，作为1840年以来从传统中</w:t>
      </w:r>
      <w:r>
        <w:rPr>
          <w:spacing w:val="7"/>
        </w:rPr>
        <w:t xml:space="preserve"> </w:t>
      </w:r>
      <w:r>
        <w:rPr>
          <w:spacing w:val="-18"/>
        </w:rPr>
        <w:t>国向现代中国转型的一环，民国时期的中华民族交往交流交融历史进程仍有新的</w:t>
      </w:r>
      <w:r>
        <w:rPr>
          <w:spacing w:val="3"/>
        </w:rPr>
        <w:t xml:space="preserve"> </w:t>
      </w:r>
      <w:r>
        <w:rPr>
          <w:spacing w:val="-18"/>
          <w:u w:val="single" w:color="auto"/>
        </w:rPr>
        <w:t>进展。民国政府</w:t>
      </w:r>
      <w:r>
        <w:rPr>
          <w:spacing w:val="-18"/>
        </w:rPr>
        <w:t>采取了一些有别于历代封建社会的新举措，对中华民族多元一体</w:t>
      </w:r>
    </w:p>
    <w:p w14:paraId="3262D194">
      <w:pPr>
        <w:spacing w:before="66" w:line="252" w:lineRule="auto"/>
        <w:ind w:left="240" w:right="128" w:hanging="240"/>
        <w:rPr>
          <w:rFonts w:ascii="华文新魏" w:hAnsi="华文新魏" w:eastAsia="华文新魏" w:cs="华文新魏"/>
          <w:sz w:val="20"/>
          <w:szCs w:val="20"/>
        </w:rPr>
      </w:pPr>
      <w:r>
        <w:rPr>
          <w:rFonts w:ascii="华文新魏" w:hAnsi="华文新魏" w:eastAsia="华文新魏" w:cs="华文新魏"/>
          <w:spacing w:val="-34"/>
          <w:w w:val="98"/>
          <w:sz w:val="20"/>
          <w:szCs w:val="20"/>
        </w:rPr>
        <w:t>①内蒙古自治区档案馆编：《内蒙古自治运动联合会档案史料选编》,档案出版社1989年版，</w:t>
      </w:r>
      <w:r>
        <w:rPr>
          <w:rFonts w:ascii="华文新魏" w:hAnsi="华文新魏" w:eastAsia="华文新魏" w:cs="华文新魏"/>
          <w:spacing w:val="4"/>
          <w:sz w:val="20"/>
          <w:szCs w:val="20"/>
        </w:rPr>
        <w:t xml:space="preserve"> </w:t>
      </w:r>
      <w:r>
        <w:rPr>
          <w:rFonts w:ascii="华文新魏" w:hAnsi="华文新魏" w:eastAsia="华文新魏" w:cs="华文新魏"/>
          <w:spacing w:val="-22"/>
          <w:sz w:val="20"/>
          <w:szCs w:val="20"/>
        </w:rPr>
        <w:t>第238—239页。</w:t>
      </w:r>
    </w:p>
    <w:p w14:paraId="7374B9A4">
      <w:pPr>
        <w:spacing w:line="252" w:lineRule="auto"/>
        <w:rPr>
          <w:rFonts w:ascii="华文新魏" w:hAnsi="华文新魏" w:eastAsia="华文新魏" w:cs="华文新魏"/>
          <w:sz w:val="20"/>
          <w:szCs w:val="20"/>
        </w:rPr>
        <w:sectPr>
          <w:footerReference r:id="rId359" w:type="default"/>
          <w:pgSz w:w="8680" w:h="13040"/>
          <w:pgMar w:top="400" w:right="1302" w:bottom="400" w:left="789" w:header="0" w:footer="0" w:gutter="0"/>
          <w:cols w:space="720" w:num="1"/>
        </w:sectPr>
      </w:pPr>
    </w:p>
    <w:p w14:paraId="0BEF08FA">
      <w:pPr>
        <w:pStyle w:val="2"/>
        <w:spacing w:before="157" w:line="219" w:lineRule="auto"/>
        <w:rPr>
          <w:sz w:val="17"/>
          <w:szCs w:val="17"/>
        </w:rPr>
      </w:pPr>
      <w:r>
        <w:rPr>
          <w:spacing w:val="8"/>
          <w:sz w:val="17"/>
          <w:szCs w:val="17"/>
        </w:rPr>
        <w:t>◎第十三讲先锋队与中华民族独立解放(19</w:t>
      </w:r>
      <w:r>
        <w:rPr>
          <w:spacing w:val="7"/>
          <w:sz w:val="17"/>
          <w:szCs w:val="17"/>
        </w:rPr>
        <w:t>19—1949)</w:t>
      </w:r>
    </w:p>
    <w:p w14:paraId="4A9E6CE4">
      <w:pPr>
        <w:spacing w:line="423" w:lineRule="auto"/>
        <w:rPr>
          <w:rFonts w:ascii="Arial"/>
          <w:sz w:val="21"/>
        </w:rPr>
      </w:pPr>
    </w:p>
    <w:p w14:paraId="53159FAD">
      <w:pPr>
        <w:pStyle w:val="2"/>
        <w:spacing w:before="62" w:line="219" w:lineRule="auto"/>
        <w:ind w:left="290"/>
        <w:rPr>
          <w:sz w:val="19"/>
          <w:szCs w:val="19"/>
        </w:rPr>
      </w:pPr>
      <w:r>
        <w:rPr>
          <w:spacing w:val="-7"/>
          <w:sz w:val="19"/>
          <w:szCs w:val="19"/>
        </w:rPr>
        <w:t>格局起到了巩固和促进作用。</w:t>
      </w:r>
    </w:p>
    <w:p w14:paraId="2AD13222">
      <w:pPr>
        <w:pStyle w:val="2"/>
        <w:spacing w:before="246" w:line="223" w:lineRule="auto"/>
        <w:ind w:left="702"/>
        <w:outlineLvl w:val="6"/>
        <w:rPr>
          <w:sz w:val="19"/>
          <w:szCs w:val="19"/>
        </w:rPr>
      </w:pPr>
      <w:r>
        <w:rPr>
          <w:b/>
          <w:bCs/>
          <w:spacing w:val="-12"/>
          <w:sz w:val="19"/>
          <w:szCs w:val="19"/>
        </w:rPr>
        <w:t>一</w:t>
      </w:r>
      <w:r>
        <w:rPr>
          <w:spacing w:val="-25"/>
          <w:sz w:val="19"/>
          <w:szCs w:val="19"/>
        </w:rPr>
        <w:t xml:space="preserve"> </w:t>
      </w:r>
      <w:r>
        <w:rPr>
          <w:b/>
          <w:bCs/>
          <w:spacing w:val="-12"/>
          <w:sz w:val="19"/>
          <w:szCs w:val="19"/>
        </w:rPr>
        <w:t>、边疆治理</w:t>
      </w:r>
    </w:p>
    <w:p w14:paraId="15BE50FA">
      <w:pPr>
        <w:pStyle w:val="2"/>
        <w:spacing w:before="129" w:line="333" w:lineRule="auto"/>
        <w:ind w:left="290" w:right="39" w:firstLine="409"/>
        <w:jc w:val="both"/>
        <w:rPr>
          <w:sz w:val="19"/>
          <w:szCs w:val="19"/>
        </w:rPr>
      </w:pPr>
      <w:r>
        <w:rPr>
          <w:spacing w:val="5"/>
          <w:sz w:val="19"/>
          <w:szCs w:val="19"/>
        </w:rPr>
        <w:t>民国建立后，帝国主义挑拨民族关系，妄图分裂中国，</w:t>
      </w:r>
      <w:r>
        <w:rPr>
          <w:spacing w:val="4"/>
          <w:sz w:val="19"/>
          <w:szCs w:val="19"/>
        </w:rPr>
        <w:t>民族问题特别是边疆</w:t>
      </w:r>
      <w:r>
        <w:rPr>
          <w:sz w:val="19"/>
          <w:szCs w:val="19"/>
        </w:rPr>
        <w:t xml:space="preserve"> </w:t>
      </w:r>
      <w:r>
        <w:rPr>
          <w:spacing w:val="4"/>
          <w:sz w:val="19"/>
          <w:szCs w:val="19"/>
        </w:rPr>
        <w:t>民族问题出现较为复杂的局面。北洋政府先后公布《蒙疆善后委员会条例》《行</w:t>
      </w:r>
      <w:r>
        <w:rPr>
          <w:spacing w:val="8"/>
          <w:sz w:val="19"/>
          <w:szCs w:val="19"/>
        </w:rPr>
        <w:t xml:space="preserve"> </w:t>
      </w:r>
      <w:r>
        <w:rPr>
          <w:spacing w:val="-2"/>
          <w:sz w:val="19"/>
          <w:szCs w:val="19"/>
        </w:rPr>
        <w:t>署组织大纲》《西北边防督办公署组织暂行条例》等政府法令，表达了维持疆域管</w:t>
      </w:r>
      <w:r>
        <w:rPr>
          <w:spacing w:val="1"/>
          <w:sz w:val="19"/>
          <w:szCs w:val="19"/>
        </w:rPr>
        <w:t xml:space="preserve"> </w:t>
      </w:r>
      <w:r>
        <w:rPr>
          <w:spacing w:val="-7"/>
          <w:sz w:val="19"/>
          <w:szCs w:val="19"/>
        </w:rPr>
        <w:t>辖、维护国家主权的意愿。</w:t>
      </w:r>
    </w:p>
    <w:p w14:paraId="1315F7B5">
      <w:pPr>
        <w:pStyle w:val="2"/>
        <w:spacing w:before="48" w:line="336" w:lineRule="auto"/>
        <w:ind w:left="290" w:right="37" w:firstLine="409"/>
        <w:jc w:val="both"/>
        <w:rPr>
          <w:sz w:val="19"/>
          <w:szCs w:val="19"/>
        </w:rPr>
      </w:pPr>
      <w:r>
        <w:rPr>
          <w:spacing w:val="5"/>
          <w:sz w:val="19"/>
          <w:szCs w:val="19"/>
        </w:rPr>
        <w:t>南京国民政府屡次在宪法性法律文件中，对包括蒙古、西藏</w:t>
      </w:r>
      <w:r>
        <w:rPr>
          <w:spacing w:val="4"/>
          <w:sz w:val="19"/>
          <w:szCs w:val="19"/>
        </w:rPr>
        <w:t>在内的中国固有</w:t>
      </w:r>
      <w:r>
        <w:rPr>
          <w:sz w:val="19"/>
          <w:szCs w:val="19"/>
        </w:rPr>
        <w:t xml:space="preserve"> </w:t>
      </w:r>
      <w:r>
        <w:rPr>
          <w:spacing w:val="9"/>
          <w:sz w:val="19"/>
          <w:szCs w:val="19"/>
        </w:rPr>
        <w:t>领土主权进行重申。1929年，国民政府成立直属行政院的蒙藏委员</w:t>
      </w:r>
      <w:r>
        <w:rPr>
          <w:spacing w:val="8"/>
          <w:sz w:val="19"/>
          <w:szCs w:val="19"/>
        </w:rPr>
        <w:t>会，作为中</w:t>
      </w:r>
      <w:r>
        <w:rPr>
          <w:sz w:val="19"/>
          <w:szCs w:val="19"/>
        </w:rPr>
        <w:t xml:space="preserve"> </w:t>
      </w:r>
      <w:r>
        <w:rPr>
          <w:spacing w:val="3"/>
          <w:sz w:val="19"/>
          <w:szCs w:val="19"/>
        </w:rPr>
        <w:t>央主管蒙藏政务的最高机关，负责蒙藏地方的行政及各种兴革事项。中央内政部</w:t>
      </w:r>
      <w:r>
        <w:rPr>
          <w:spacing w:val="14"/>
          <w:sz w:val="19"/>
          <w:szCs w:val="19"/>
        </w:rPr>
        <w:t xml:space="preserve"> </w:t>
      </w:r>
      <w:r>
        <w:rPr>
          <w:spacing w:val="3"/>
          <w:sz w:val="19"/>
          <w:szCs w:val="19"/>
        </w:rPr>
        <w:t>也设有管理少数民族事务的机构。南京国民政府后来还逐步在边疆民族地区派驻</w:t>
      </w:r>
      <w:r>
        <w:rPr>
          <w:spacing w:val="11"/>
          <w:sz w:val="19"/>
          <w:szCs w:val="19"/>
        </w:rPr>
        <w:t xml:space="preserve"> </w:t>
      </w:r>
      <w:r>
        <w:rPr>
          <w:spacing w:val="3"/>
          <w:sz w:val="19"/>
          <w:szCs w:val="19"/>
        </w:rPr>
        <w:t>各种不同机构，代表中央政府或主管边政机构，就近联系指导，促进民族地区的</w:t>
      </w:r>
      <w:r>
        <w:rPr>
          <w:spacing w:val="18"/>
          <w:sz w:val="19"/>
          <w:szCs w:val="19"/>
        </w:rPr>
        <w:t xml:space="preserve"> </w:t>
      </w:r>
      <w:r>
        <w:rPr>
          <w:spacing w:val="-9"/>
          <w:sz w:val="19"/>
          <w:szCs w:val="19"/>
        </w:rPr>
        <w:t>发展。</w:t>
      </w:r>
    </w:p>
    <w:p w14:paraId="05E33166">
      <w:pPr>
        <w:pStyle w:val="2"/>
        <w:spacing w:before="42" w:line="336" w:lineRule="auto"/>
        <w:ind w:left="290" w:right="19" w:firstLine="470"/>
        <w:rPr>
          <w:sz w:val="19"/>
          <w:szCs w:val="19"/>
        </w:rPr>
      </w:pPr>
      <w:r>
        <w:rPr>
          <w:spacing w:val="-2"/>
          <w:sz w:val="19"/>
          <w:szCs w:val="19"/>
        </w:rPr>
        <w:t>国民政府持续发展边疆经济、文化、卫生、教育等事业，加强国家</w:t>
      </w:r>
      <w:r>
        <w:rPr>
          <w:spacing w:val="-3"/>
          <w:sz w:val="19"/>
          <w:szCs w:val="19"/>
        </w:rPr>
        <w:t>宣传，创新</w:t>
      </w:r>
      <w:r>
        <w:rPr>
          <w:sz w:val="19"/>
          <w:szCs w:val="19"/>
        </w:rPr>
        <w:t xml:space="preserve"> </w:t>
      </w:r>
      <w:r>
        <w:rPr>
          <w:spacing w:val="-2"/>
          <w:sz w:val="19"/>
          <w:szCs w:val="19"/>
        </w:rPr>
        <w:t>民族地区治理方式，在一定程度上有助于弱化民族差异和政治隔阂。国民政府</w:t>
      </w:r>
      <w:r>
        <w:rPr>
          <w:spacing w:val="-3"/>
          <w:sz w:val="19"/>
          <w:szCs w:val="19"/>
        </w:rPr>
        <w:t>多次</w:t>
      </w:r>
      <w:r>
        <w:rPr>
          <w:sz w:val="19"/>
          <w:szCs w:val="19"/>
        </w:rPr>
        <w:t xml:space="preserve">  </w:t>
      </w:r>
      <w:r>
        <w:rPr>
          <w:spacing w:val="-2"/>
          <w:sz w:val="19"/>
          <w:szCs w:val="19"/>
        </w:rPr>
        <w:t>派人去西藏、新疆及内蒙古宣慰，通过创设机构、设置官职、授予头衔等方式，加</w:t>
      </w:r>
      <w:r>
        <w:rPr>
          <w:spacing w:val="2"/>
          <w:sz w:val="19"/>
          <w:szCs w:val="19"/>
        </w:rPr>
        <w:t xml:space="preserve">  </w:t>
      </w:r>
      <w:r>
        <w:rPr>
          <w:spacing w:val="-2"/>
          <w:sz w:val="19"/>
          <w:szCs w:val="19"/>
        </w:rPr>
        <w:t>强中央政府与这些地区的联系，强化中央政府管辖。西藏、新疆、内蒙古的地方政</w:t>
      </w:r>
      <w:r>
        <w:rPr>
          <w:sz w:val="19"/>
          <w:szCs w:val="19"/>
        </w:rPr>
        <w:t xml:space="preserve">  </w:t>
      </w:r>
      <w:r>
        <w:rPr>
          <w:spacing w:val="-3"/>
          <w:sz w:val="19"/>
          <w:szCs w:val="19"/>
        </w:rPr>
        <w:t>治势力逐渐向中央靠拢，如班禅系统的堪布、喇嘛等都曾暗中或公开支持中央、反</w:t>
      </w:r>
      <w:r>
        <w:rPr>
          <w:spacing w:val="6"/>
          <w:sz w:val="19"/>
          <w:szCs w:val="19"/>
        </w:rPr>
        <w:t xml:space="preserve">  </w:t>
      </w:r>
      <w:r>
        <w:rPr>
          <w:spacing w:val="-4"/>
          <w:sz w:val="19"/>
          <w:szCs w:val="19"/>
        </w:rPr>
        <w:t>对外国势力分裂西藏，对抵制分裂、促进边疆内地一体化发挥了重要作用。</w:t>
      </w:r>
    </w:p>
    <w:p w14:paraId="28AC5B7D">
      <w:pPr>
        <w:pStyle w:val="2"/>
        <w:spacing w:before="34" w:line="327" w:lineRule="auto"/>
        <w:ind w:left="290" w:firstLine="489"/>
        <w:rPr>
          <w:sz w:val="19"/>
          <w:szCs w:val="19"/>
        </w:rPr>
      </w:pPr>
      <w:r>
        <w:rPr>
          <w:spacing w:val="3"/>
          <w:sz w:val="19"/>
          <w:szCs w:val="19"/>
        </w:rPr>
        <w:t>20世纪20年代，开发西北边疆成为国家建设的重要议题。九一八事变爆发之</w:t>
      </w:r>
      <w:r>
        <w:rPr>
          <w:spacing w:val="11"/>
          <w:sz w:val="19"/>
          <w:szCs w:val="19"/>
        </w:rPr>
        <w:t xml:space="preserve"> </w:t>
      </w:r>
      <w:r>
        <w:rPr>
          <w:spacing w:val="3"/>
          <w:sz w:val="19"/>
          <w:szCs w:val="19"/>
        </w:rPr>
        <w:t>后，东北沦陷，华北出现严重危机，南京国民政府加强了对西北边防的建设，通</w:t>
      </w:r>
      <w:r>
        <w:rPr>
          <w:spacing w:val="5"/>
          <w:sz w:val="19"/>
          <w:szCs w:val="19"/>
        </w:rPr>
        <w:t xml:space="preserve">  </w:t>
      </w:r>
      <w:r>
        <w:rPr>
          <w:spacing w:val="3"/>
          <w:sz w:val="19"/>
          <w:szCs w:val="19"/>
        </w:rPr>
        <w:t>过了一系列开发边疆和移民垦殖开荒的提案和设计。边疆开发促进了多民族</w:t>
      </w:r>
      <w:r>
        <w:rPr>
          <w:spacing w:val="2"/>
          <w:sz w:val="19"/>
          <w:szCs w:val="19"/>
        </w:rPr>
        <w:t>的杂</w:t>
      </w:r>
      <w:r>
        <w:rPr>
          <w:sz w:val="19"/>
          <w:szCs w:val="19"/>
        </w:rPr>
        <w:t xml:space="preserve">  </w:t>
      </w:r>
      <w:r>
        <w:rPr>
          <w:spacing w:val="3"/>
          <w:sz w:val="19"/>
          <w:szCs w:val="19"/>
        </w:rPr>
        <w:t>居融合，广大边疆少数民族地区开始纳入现代国家建设，中华民族朝着现代化方</w:t>
      </w:r>
      <w:r>
        <w:rPr>
          <w:spacing w:val="5"/>
          <w:sz w:val="19"/>
          <w:szCs w:val="19"/>
        </w:rPr>
        <w:t xml:space="preserve">  </w:t>
      </w:r>
      <w:r>
        <w:rPr>
          <w:spacing w:val="3"/>
          <w:sz w:val="19"/>
          <w:szCs w:val="19"/>
        </w:rPr>
        <w:t>向整体迈进。但是，由于国民党一直代表大地主大买办的利益</w:t>
      </w:r>
      <w:r>
        <w:rPr>
          <w:spacing w:val="2"/>
          <w:sz w:val="19"/>
          <w:szCs w:val="19"/>
        </w:rPr>
        <w:t>，只与各少数民族</w:t>
      </w:r>
      <w:r>
        <w:rPr>
          <w:sz w:val="19"/>
          <w:szCs w:val="19"/>
        </w:rPr>
        <w:t xml:space="preserve">  </w:t>
      </w:r>
      <w:r>
        <w:rPr>
          <w:spacing w:val="3"/>
          <w:sz w:val="19"/>
          <w:szCs w:val="19"/>
        </w:rPr>
        <w:t>上层精英打交道，广大的少数民族群众并没有真正得到民族平等的</w:t>
      </w:r>
      <w:r>
        <w:rPr>
          <w:spacing w:val="2"/>
          <w:sz w:val="19"/>
          <w:szCs w:val="19"/>
        </w:rPr>
        <w:t>权利，他们不</w:t>
      </w:r>
      <w:r>
        <w:rPr>
          <w:sz w:val="19"/>
          <w:szCs w:val="19"/>
        </w:rPr>
        <w:t xml:space="preserve">  </w:t>
      </w:r>
      <w:r>
        <w:rPr>
          <w:spacing w:val="-3"/>
          <w:sz w:val="19"/>
          <w:szCs w:val="19"/>
        </w:rPr>
        <w:t>仅遭受本民族上层的统治，而且遭到各军阀、官</w:t>
      </w:r>
      <w:r>
        <w:rPr>
          <w:spacing w:val="-4"/>
          <w:sz w:val="19"/>
          <w:szCs w:val="19"/>
        </w:rPr>
        <w:t>僚势力的压迫和剥削。</w:t>
      </w:r>
    </w:p>
    <w:p w14:paraId="219C42BC">
      <w:pPr>
        <w:pStyle w:val="2"/>
        <w:spacing w:before="195" w:line="219" w:lineRule="auto"/>
        <w:ind w:left="852"/>
        <w:outlineLvl w:val="6"/>
        <w:rPr>
          <w:sz w:val="19"/>
          <w:szCs w:val="19"/>
        </w:rPr>
      </w:pPr>
      <w:r>
        <w:rPr>
          <w:b/>
          <w:bCs/>
          <w:spacing w:val="-4"/>
          <w:sz w:val="19"/>
          <w:szCs w:val="19"/>
        </w:rPr>
        <w:t>二、社会交融</w:t>
      </w:r>
    </w:p>
    <w:p w14:paraId="6B757E0A">
      <w:pPr>
        <w:pStyle w:val="2"/>
        <w:spacing w:before="106" w:line="324" w:lineRule="auto"/>
        <w:ind w:left="290" w:firstLine="539"/>
        <w:rPr>
          <w:sz w:val="19"/>
          <w:szCs w:val="19"/>
        </w:rPr>
      </w:pPr>
      <w:r>
        <w:rPr>
          <w:spacing w:val="2"/>
          <w:sz w:val="19"/>
          <w:szCs w:val="19"/>
        </w:rPr>
        <w:t>现代文教事业发展迅速，促进了文化共同性的发展。新文化运动等推动了现</w:t>
      </w:r>
      <w:r>
        <w:rPr>
          <w:sz w:val="19"/>
          <w:szCs w:val="19"/>
        </w:rPr>
        <w:t xml:space="preserve"> </w:t>
      </w:r>
      <w:r>
        <w:rPr>
          <w:spacing w:val="4"/>
          <w:sz w:val="19"/>
          <w:szCs w:val="19"/>
        </w:rPr>
        <w:t>代新文化的形成。国民政府有意识地打造的国旗、国歌等各民族共享文化符号，</w:t>
      </w:r>
      <w:r>
        <w:rPr>
          <w:spacing w:val="13"/>
          <w:sz w:val="19"/>
          <w:szCs w:val="19"/>
        </w:rPr>
        <w:t xml:space="preserve"> </w:t>
      </w:r>
      <w:r>
        <w:rPr>
          <w:spacing w:val="-3"/>
          <w:sz w:val="19"/>
          <w:szCs w:val="19"/>
        </w:rPr>
        <w:t>都以“中华”“中国”为主旋律。报纸、杂志</w:t>
      </w:r>
      <w:r>
        <w:rPr>
          <w:spacing w:val="-4"/>
          <w:sz w:val="19"/>
          <w:szCs w:val="19"/>
        </w:rPr>
        <w:t>等现代传媒迅速发展，成为传播中华</w:t>
      </w:r>
      <w:r>
        <w:rPr>
          <w:sz w:val="19"/>
          <w:szCs w:val="19"/>
        </w:rPr>
        <w:t xml:space="preserve">  </w:t>
      </w:r>
      <w:r>
        <w:rPr>
          <w:spacing w:val="1"/>
          <w:sz w:val="19"/>
          <w:szCs w:val="19"/>
        </w:rPr>
        <w:t>民族意识和中华民族文化的重要载体。中华民族的共同记忆不断被唤醒，民族精</w:t>
      </w:r>
    </w:p>
    <w:p w14:paraId="74F6141B">
      <w:pPr>
        <w:spacing w:line="324" w:lineRule="auto"/>
        <w:rPr>
          <w:sz w:val="19"/>
          <w:szCs w:val="19"/>
        </w:rPr>
        <w:sectPr>
          <w:footerReference r:id="rId360" w:type="default"/>
          <w:pgSz w:w="8910" w:h="13000"/>
          <w:pgMar w:top="400" w:right="802" w:bottom="564" w:left="940" w:header="0" w:footer="429" w:gutter="0"/>
          <w:cols w:space="720" w:num="1"/>
        </w:sectPr>
      </w:pPr>
    </w:p>
    <w:p w14:paraId="0639F696">
      <w:pPr>
        <w:pStyle w:val="2"/>
        <w:spacing w:before="186" w:line="219" w:lineRule="auto"/>
        <w:jc w:val="right"/>
        <w:rPr>
          <w:sz w:val="16"/>
          <w:szCs w:val="16"/>
        </w:rPr>
      </w:pPr>
      <w:r>
        <w:rPr>
          <w:spacing w:val="-1"/>
          <w:sz w:val="16"/>
          <w:szCs w:val="16"/>
        </w:rPr>
        <w:t>第三节民国时期的民族治理及其局限</w:t>
      </w:r>
    </w:p>
    <w:p w14:paraId="45A00F51">
      <w:pPr>
        <w:spacing w:line="394" w:lineRule="auto"/>
        <w:rPr>
          <w:rFonts w:ascii="Arial"/>
          <w:sz w:val="21"/>
        </w:rPr>
      </w:pPr>
    </w:p>
    <w:p w14:paraId="0285D453">
      <w:pPr>
        <w:pStyle w:val="2"/>
        <w:spacing w:before="65" w:line="219" w:lineRule="auto"/>
      </w:pPr>
      <w:r>
        <w:rPr>
          <w:spacing w:val="-14"/>
        </w:rPr>
        <w:t>神不断被提振。</w:t>
      </w:r>
    </w:p>
    <w:p w14:paraId="30C71269">
      <w:pPr>
        <w:pStyle w:val="2"/>
        <w:spacing w:before="149" w:line="320" w:lineRule="auto"/>
        <w:ind w:right="103" w:firstLine="389"/>
      </w:pPr>
      <w:r>
        <w:rPr>
          <w:spacing w:val="-9"/>
        </w:rPr>
        <w:t>1935年，国民政府规定，每年清明节为“民族扫墓节”,由国民党和国民政</w:t>
      </w:r>
      <w:r>
        <w:rPr>
          <w:spacing w:val="2"/>
        </w:rPr>
        <w:t xml:space="preserve"> </w:t>
      </w:r>
      <w:r>
        <w:rPr>
          <w:spacing w:val="-15"/>
        </w:rPr>
        <w:t>府派员祭扫黄帝陵。1937年清明节，国共两党代表共同在黄帝陵前举行祭祀仪式。</w:t>
      </w:r>
      <w:r>
        <w:rPr>
          <w:spacing w:val="18"/>
        </w:rPr>
        <w:t xml:space="preserve"> </w:t>
      </w:r>
      <w:r>
        <w:rPr>
          <w:spacing w:val="-13"/>
        </w:rPr>
        <w:t>国共两党同祭黄帝陵，成为第二次国共合作的标志性事件。毛</w:t>
      </w:r>
      <w:r>
        <w:rPr>
          <w:spacing w:val="-14"/>
        </w:rPr>
        <w:t>泽东、朱德派代表</w:t>
      </w:r>
      <w:r>
        <w:t xml:space="preserve">  </w:t>
      </w:r>
      <w:r>
        <w:rPr>
          <w:spacing w:val="-13"/>
        </w:rPr>
        <w:t>林伯渠以鲜花时果之仪，致祭中华民族始祖轩辕黄帝之陵，并恭诵了毛泽</w:t>
      </w:r>
      <w:r>
        <w:rPr>
          <w:spacing w:val="-14"/>
        </w:rPr>
        <w:t>东撰写</w:t>
      </w:r>
      <w:r>
        <w:t xml:space="preserve">  </w:t>
      </w:r>
      <w:r>
        <w:rPr>
          <w:spacing w:val="-21"/>
        </w:rPr>
        <w:t>的《四言诗</w:t>
      </w:r>
      <w:r>
        <w:rPr>
          <w:spacing w:val="-28"/>
        </w:rPr>
        <w:t xml:space="preserve"> </w:t>
      </w:r>
      <w:r>
        <w:rPr>
          <w:spacing w:val="-21"/>
        </w:rPr>
        <w:t>·祭黄帝陵》。这对于凝聚民族精神和传播现代中华民族观念具有积极</w:t>
      </w:r>
      <w:r>
        <w:t xml:space="preserve">  </w:t>
      </w:r>
      <w:r>
        <w:rPr>
          <w:spacing w:val="-14"/>
        </w:rPr>
        <w:t>作用。1939年，在以沙王为首的伊克昭盟蒙古爱国人士请求下，国民政府决定将</w:t>
      </w:r>
      <w:r>
        <w:rPr>
          <w:spacing w:val="7"/>
        </w:rPr>
        <w:t xml:space="preserve">  </w:t>
      </w:r>
      <w:r>
        <w:rPr>
          <w:spacing w:val="-14"/>
        </w:rPr>
        <w:t>成吉思汗陵西迁，打出“成吉思汗是民族的英雄”的标</w:t>
      </w:r>
      <w:r>
        <w:rPr>
          <w:spacing w:val="-15"/>
        </w:rPr>
        <w:t>语。西迁路上，各族人民</w:t>
      </w:r>
      <w:r>
        <w:t xml:space="preserve">  </w:t>
      </w:r>
      <w:r>
        <w:rPr>
          <w:spacing w:val="-18"/>
        </w:rPr>
        <w:t>纷纷前往迎送，中国共产党也派员致祭，配合国民</w:t>
      </w:r>
      <w:r>
        <w:rPr>
          <w:spacing w:val="-19"/>
        </w:rPr>
        <w:t>党保护成吉思汗陵安全西迁。</w:t>
      </w:r>
    </w:p>
    <w:p w14:paraId="3C7858D4">
      <w:pPr>
        <w:pStyle w:val="2"/>
        <w:spacing w:before="67" w:line="320" w:lineRule="auto"/>
        <w:ind w:right="95" w:firstLine="389"/>
      </w:pPr>
      <w:r>
        <w:rPr>
          <w:spacing w:val="-16"/>
        </w:rPr>
        <w:t>知识界表现出强烈的中华民族“一体化”自觉，致力于中华民族“共同历史”</w:t>
      </w:r>
      <w:r>
        <w:rPr>
          <w:spacing w:val="10"/>
        </w:rPr>
        <w:t xml:space="preserve"> </w:t>
      </w:r>
      <w:r>
        <w:rPr>
          <w:spacing w:val="-11"/>
        </w:rPr>
        <w:t>的书写和“共同语言”的普及。当时，学者在撰述中国通史</w:t>
      </w:r>
      <w:r>
        <w:rPr>
          <w:spacing w:val="-12"/>
        </w:rPr>
        <w:t>时比较一致地认为，</w:t>
      </w:r>
      <w:r>
        <w:t xml:space="preserve"> </w:t>
      </w:r>
      <w:r>
        <w:rPr>
          <w:spacing w:val="-16"/>
        </w:rPr>
        <w:t>中国史是各民族共同的历史。民族史也超越了传统华夷观念，自觉朝着</w:t>
      </w:r>
      <w:r>
        <w:rPr>
          <w:spacing w:val="-17"/>
        </w:rPr>
        <w:t>一体化方</w:t>
      </w:r>
      <w:r>
        <w:t xml:space="preserve">   </w:t>
      </w:r>
      <w:r>
        <w:rPr>
          <w:spacing w:val="-21"/>
        </w:rPr>
        <w:t>向书写。王桐龄的《中国民族史》、郭维屏的</w:t>
      </w:r>
      <w:r>
        <w:rPr>
          <w:spacing w:val="-22"/>
        </w:rPr>
        <w:t>《中华民族发展史》、俞剑华的《中</w:t>
      </w:r>
      <w:r>
        <w:t xml:space="preserve">   </w:t>
      </w:r>
      <w:r>
        <w:rPr>
          <w:spacing w:val="-17"/>
        </w:rPr>
        <w:t>华民族史》等著述论述了中华民族的基本特征，揭示了中华民族共同体的历史渊</w:t>
      </w:r>
      <w:r>
        <w:rPr>
          <w:spacing w:val="5"/>
        </w:rPr>
        <w:t xml:space="preserve">   </w:t>
      </w:r>
      <w:r>
        <w:rPr>
          <w:spacing w:val="-17"/>
        </w:rPr>
        <w:t>源和时代价值。民国时期，政学各界普遍认识到国家通用语言文字的重要性，将</w:t>
      </w:r>
      <w:r>
        <w:rPr>
          <w:spacing w:val="4"/>
        </w:rPr>
        <w:t xml:space="preserve">   </w:t>
      </w:r>
      <w:r>
        <w:rPr>
          <w:spacing w:val="-19"/>
          <w:w w:val="98"/>
        </w:rPr>
        <w:t>推广“通用语”</w:t>
      </w:r>
      <w:r>
        <w:rPr>
          <w:spacing w:val="23"/>
          <w:u w:val="single" w:color="auto"/>
        </w:rPr>
        <w:t xml:space="preserve">   </w:t>
      </w:r>
      <w:r>
        <w:rPr>
          <w:spacing w:val="-30"/>
        </w:rPr>
        <w:t xml:space="preserve"> </w:t>
      </w:r>
      <w:r>
        <w:rPr>
          <w:spacing w:val="-19"/>
          <w:w w:val="98"/>
        </w:rPr>
        <w:t>汉语文作为聚合中华民族的关键环节和文化纽带，发端于晚清</w:t>
      </w:r>
      <w:r>
        <w:t xml:space="preserve">   </w:t>
      </w:r>
      <w:r>
        <w:rPr>
          <w:spacing w:val="-22"/>
        </w:rPr>
        <w:t>的“国语运动”由此进一步开展，奠定了现</w:t>
      </w:r>
      <w:r>
        <w:rPr>
          <w:spacing w:val="-23"/>
        </w:rPr>
        <w:t>代中国通用语言在全民族使用的基础。</w:t>
      </w:r>
    </w:p>
    <w:p w14:paraId="0F8549DA">
      <w:pPr>
        <w:pStyle w:val="2"/>
        <w:spacing w:before="66" w:line="326" w:lineRule="auto"/>
        <w:ind w:right="383" w:firstLine="389"/>
      </w:pPr>
      <w:r>
        <w:rPr>
          <w:spacing w:val="-19"/>
        </w:rPr>
        <w:t>全民族抗战爆发以后，南京国民政府西迁重庆，客观上给西南、西北少数民</w:t>
      </w:r>
      <w:r>
        <w:rPr>
          <w:spacing w:val="5"/>
        </w:rPr>
        <w:t xml:space="preserve"> </w:t>
      </w:r>
      <w:r>
        <w:rPr>
          <w:spacing w:val="-19"/>
        </w:rPr>
        <w:t>族聚居区的经济发展提供了机遇，为大后方工业建设培养了一大批技术骨干，促</w:t>
      </w:r>
      <w:r>
        <w:rPr>
          <w:spacing w:val="1"/>
        </w:rPr>
        <w:t xml:space="preserve"> </w:t>
      </w:r>
      <w:r>
        <w:rPr>
          <w:spacing w:val="-19"/>
        </w:rPr>
        <w:t>进了中华民族区域经济的均衡化发展。这一过程也使得东西部人民有了更多彼此</w:t>
      </w:r>
      <w:r>
        <w:rPr>
          <w:spacing w:val="1"/>
        </w:rPr>
        <w:t xml:space="preserve"> </w:t>
      </w:r>
      <w:r>
        <w:rPr>
          <w:spacing w:val="-20"/>
        </w:rPr>
        <w:t>接触、交往交流的机会，带来了特殊的文化交融和社会变迁。</w:t>
      </w:r>
    </w:p>
    <w:p w14:paraId="590DADD8">
      <w:pPr>
        <w:pStyle w:val="2"/>
        <w:spacing w:before="138" w:line="220" w:lineRule="auto"/>
        <w:ind w:left="392"/>
        <w:outlineLvl w:val="6"/>
      </w:pPr>
      <w:r>
        <w:rPr>
          <w:b/>
          <w:bCs/>
          <w:spacing w:val="-4"/>
        </w:rPr>
        <w:t>三、治理局限</w:t>
      </w:r>
    </w:p>
    <w:p w14:paraId="3CDC17A6">
      <w:pPr>
        <w:pStyle w:val="2"/>
        <w:spacing w:before="73" w:line="320" w:lineRule="auto"/>
        <w:ind w:right="435" w:firstLine="389"/>
        <w:jc w:val="both"/>
      </w:pPr>
      <w:r>
        <w:rPr>
          <w:spacing w:val="-20"/>
        </w:rPr>
        <w:t>无论北洋政府还是南京国民政府，始终面临着</w:t>
      </w:r>
      <w:r>
        <w:rPr>
          <w:spacing w:val="-21"/>
        </w:rPr>
        <w:t>共和政体扭曲走样的问题。国</w:t>
      </w:r>
      <w:r>
        <w:t xml:space="preserve"> </w:t>
      </w:r>
      <w:r>
        <w:rPr>
          <w:spacing w:val="-19"/>
          <w:w w:val="99"/>
        </w:rPr>
        <w:t>民党实行代表地主阶级、买办阶级利益的一党专政和军事独裁统治，始终是造成</w:t>
      </w:r>
      <w:r>
        <w:rPr>
          <w:spacing w:val="12"/>
        </w:rPr>
        <w:t xml:space="preserve"> </w:t>
      </w:r>
      <w:r>
        <w:rPr>
          <w:spacing w:val="-15"/>
        </w:rPr>
        <w:t>对内压迫和剥削，对外依附和妥协的根源。</w:t>
      </w:r>
    </w:p>
    <w:p w14:paraId="0DE5767B">
      <w:pPr>
        <w:pStyle w:val="2"/>
        <w:spacing w:before="2" w:line="319" w:lineRule="auto"/>
        <w:ind w:right="413" w:firstLine="389"/>
        <w:jc w:val="both"/>
      </w:pPr>
      <w:r>
        <w:rPr>
          <w:spacing w:val="-21"/>
          <w:w w:val="98"/>
        </w:rPr>
        <w:t>北洋政府时期，军阀混战，政府权力频繁更迭。中央政府无暇顾及民族问题</w:t>
      </w:r>
      <w:r>
        <w:rPr>
          <w:spacing w:val="-22"/>
          <w:w w:val="98"/>
        </w:rPr>
        <w:t>，</w:t>
      </w:r>
      <w:r>
        <w:t xml:space="preserve"> </w:t>
      </w:r>
      <w:r>
        <w:rPr>
          <w:spacing w:val="-22"/>
        </w:rPr>
        <w:t>政策不稳定，机构不完善，军阀为了个人利益不惜牺牲民族利益，处理边疆民族</w:t>
      </w:r>
      <w:r>
        <w:rPr>
          <w:spacing w:val="8"/>
        </w:rPr>
        <w:t xml:space="preserve">  </w:t>
      </w:r>
      <w:r>
        <w:rPr>
          <w:spacing w:val="-20"/>
        </w:rPr>
        <w:t>问题时困厄乏术，难以真正捍卫国家统一和领土完整。</w:t>
      </w:r>
    </w:p>
    <w:p w14:paraId="06603040">
      <w:pPr>
        <w:pStyle w:val="2"/>
        <w:spacing w:before="1" w:line="310" w:lineRule="auto"/>
        <w:ind w:right="463" w:firstLine="389"/>
        <w:rPr>
          <w:rFonts w:ascii="黑体" w:hAnsi="黑体" w:eastAsia="黑体" w:cs="黑体"/>
        </w:rPr>
      </w:pPr>
      <w:r>
        <w:rPr>
          <w:spacing w:val="-18"/>
          <w:w w:val="97"/>
        </w:rPr>
        <w:t>南京国民政府时期，政府在法律上承认民族平等，却无视统一多</w:t>
      </w:r>
      <w:r>
        <w:rPr>
          <w:rFonts w:ascii="黑体" w:hAnsi="黑体" w:eastAsia="黑体" w:cs="黑体"/>
          <w:spacing w:val="-18"/>
          <w:w w:val="97"/>
        </w:rPr>
        <w:t>民族的历史</w:t>
      </w:r>
      <w:r>
        <w:rPr>
          <w:rFonts w:ascii="黑体" w:hAnsi="黑体" w:eastAsia="黑体" w:cs="黑体"/>
          <w:spacing w:val="26"/>
        </w:rPr>
        <w:t xml:space="preserve"> </w:t>
      </w:r>
      <w:r>
        <w:rPr>
          <w:spacing w:val="-20"/>
        </w:rPr>
        <w:t>和现实。1942年8月，国民党最高领导人在西宁演讲</w:t>
      </w:r>
      <w:r>
        <w:rPr>
          <w:spacing w:val="-21"/>
        </w:rPr>
        <w:t>中，将“汉、满、</w:t>
      </w:r>
      <w:r>
        <w:rPr>
          <w:rFonts w:ascii="仿宋" w:hAnsi="仿宋" w:eastAsia="仿宋" w:cs="仿宋"/>
          <w:spacing w:val="-21"/>
        </w:rPr>
        <w:t>蒙</w:t>
      </w:r>
      <w:r>
        <w:rPr>
          <w:rFonts w:ascii="仿宋" w:hAnsi="仿宋" w:eastAsia="仿宋" w:cs="仿宋"/>
          <w:spacing w:val="40"/>
        </w:rPr>
        <w:t xml:space="preserve"> </w:t>
      </w:r>
      <w:r>
        <w:rPr>
          <w:rFonts w:ascii="仿宋" w:hAnsi="仿宋" w:eastAsia="仿宋" w:cs="仿宋"/>
          <w:spacing w:val="-21"/>
        </w:rPr>
        <w:t>、</w:t>
      </w:r>
      <w:r>
        <w:rPr>
          <w:rFonts w:ascii="黑体" w:hAnsi="黑体" w:eastAsia="黑体" w:cs="黑体"/>
          <w:spacing w:val="-21"/>
        </w:rPr>
        <w:t>回、</w:t>
      </w:r>
    </w:p>
    <w:p w14:paraId="5038DB19">
      <w:pPr>
        <w:spacing w:line="310" w:lineRule="auto"/>
        <w:rPr>
          <w:rFonts w:ascii="黑体" w:hAnsi="黑体" w:eastAsia="黑体" w:cs="黑体"/>
        </w:rPr>
        <w:sectPr>
          <w:footerReference r:id="rId361" w:type="default"/>
          <w:pgSz w:w="8610" w:h="13000"/>
          <w:pgMar w:top="400" w:right="1106" w:bottom="400" w:left="750" w:header="0" w:footer="0" w:gutter="0"/>
          <w:cols w:space="720" w:num="1"/>
        </w:sectPr>
      </w:pPr>
    </w:p>
    <w:p w14:paraId="0B523C3D">
      <w:pPr>
        <w:pStyle w:val="2"/>
        <w:spacing w:before="138" w:line="219" w:lineRule="auto"/>
      </w:pPr>
      <w:r>
        <w:rPr>
          <w:spacing w:val="-14"/>
        </w:rPr>
        <w:t>◎第十三讲先锋队与中华民族独立解放(1919—1949)</w:t>
      </w:r>
    </w:p>
    <w:p w14:paraId="153B9985">
      <w:pPr>
        <w:spacing w:line="404" w:lineRule="auto"/>
        <w:rPr>
          <w:rFonts w:ascii="Arial"/>
          <w:sz w:val="21"/>
        </w:rPr>
      </w:pPr>
    </w:p>
    <w:p w14:paraId="0D74D0B6">
      <w:pPr>
        <w:pStyle w:val="2"/>
        <w:spacing w:before="65" w:line="327" w:lineRule="auto"/>
        <w:ind w:left="319" w:right="9"/>
        <w:jc w:val="both"/>
      </w:pPr>
      <w:r>
        <w:rPr>
          <w:spacing w:val="-2"/>
        </w:rPr>
        <w:t>藏”称为中华民族的五个宗族；1943年重申五族是宗</w:t>
      </w:r>
      <w:r>
        <w:rPr>
          <w:spacing w:val="-3"/>
        </w:rPr>
        <w:t>族，否定了其他少数民族的</w:t>
      </w:r>
      <w:r>
        <w:t xml:space="preserve"> </w:t>
      </w:r>
      <w:r>
        <w:rPr>
          <w:spacing w:val="-2"/>
        </w:rPr>
        <w:t>民族地位。宗族宗支论的抛出，具有增进国家认</w:t>
      </w:r>
      <w:r>
        <w:rPr>
          <w:spacing w:val="-3"/>
        </w:rPr>
        <w:t>同的意图，但这一论断，抹杀少</w:t>
      </w:r>
      <w:r>
        <w:t xml:space="preserve"> </w:t>
      </w:r>
      <w:r>
        <w:rPr>
          <w:spacing w:val="-3"/>
        </w:rPr>
        <w:t>数民族的存在，忽视不同民族长期形成的差异性，否定各民族在发展过程中各自</w:t>
      </w:r>
      <w:r>
        <w:rPr>
          <w:spacing w:val="7"/>
        </w:rPr>
        <w:t xml:space="preserve"> </w:t>
      </w:r>
      <w:r>
        <w:rPr>
          <w:spacing w:val="-6"/>
        </w:rPr>
        <w:t>创造的丰富文化，否定各民族自身的利益诉求，</w:t>
      </w:r>
      <w:r>
        <w:rPr>
          <w:spacing w:val="-7"/>
        </w:rPr>
        <w:t>推行以汉族同化少数民族的政策，</w:t>
      </w:r>
      <w:r>
        <w:t xml:space="preserve"> </w:t>
      </w:r>
      <w:r>
        <w:rPr>
          <w:spacing w:val="-14"/>
        </w:rPr>
        <w:t>造成了新的民族纷争与阶级压迫。</w:t>
      </w:r>
    </w:p>
    <w:p w14:paraId="223DC610">
      <w:pPr>
        <w:pStyle w:val="2"/>
        <w:spacing w:before="28" w:line="329" w:lineRule="auto"/>
        <w:ind w:left="319" w:right="9" w:firstLine="430"/>
        <w:jc w:val="both"/>
      </w:pPr>
      <w:r>
        <w:rPr>
          <w:spacing w:val="-3"/>
        </w:rPr>
        <w:t>更为重要的是，由于国家机器成为国民党独裁专制的工具，其民族政策虽然</w:t>
      </w:r>
      <w:r>
        <w:rPr>
          <w:spacing w:val="8"/>
        </w:rPr>
        <w:t xml:space="preserve"> </w:t>
      </w:r>
      <w:r>
        <w:rPr>
          <w:spacing w:val="-4"/>
        </w:rPr>
        <w:t>在某种程度上反映了当时蒙、藏等边疆民族地区治理的需要，但究其实质还是维</w:t>
      </w:r>
      <w:r>
        <w:rPr>
          <w:spacing w:val="8"/>
        </w:rPr>
        <w:t xml:space="preserve">  </w:t>
      </w:r>
      <w:r>
        <w:rPr>
          <w:spacing w:val="-3"/>
        </w:rPr>
        <w:t>护大地主大资产阶级利益和国民党一党专制的手段。</w:t>
      </w:r>
      <w:r>
        <w:rPr>
          <w:spacing w:val="-4"/>
        </w:rPr>
        <w:t>国民政府军事独裁与官僚资</w:t>
      </w:r>
      <w:r>
        <w:t xml:space="preserve">  </w:t>
      </w:r>
      <w:r>
        <w:rPr>
          <w:spacing w:val="-6"/>
        </w:rPr>
        <w:t>本结合主导的政治统治，不能从根本上解决少数</w:t>
      </w:r>
      <w:r>
        <w:rPr>
          <w:spacing w:val="-7"/>
        </w:rPr>
        <w:t>民族内部的阶级压迫和经济剥削，</w:t>
      </w:r>
      <w:r>
        <w:t xml:space="preserve"> </w:t>
      </w:r>
      <w:r>
        <w:rPr>
          <w:spacing w:val="-4"/>
        </w:rPr>
        <w:t>也不敢彻底地反对帝国主义对各少数民族的欺压。这种名不副实的民族政策，无</w:t>
      </w:r>
      <w:r>
        <w:rPr>
          <w:spacing w:val="8"/>
        </w:rPr>
        <w:t xml:space="preserve">  </w:t>
      </w:r>
      <w:r>
        <w:rPr>
          <w:spacing w:val="-3"/>
        </w:rPr>
        <w:t>法解决事实上的民族不平等问题，没有真正</w:t>
      </w:r>
      <w:r>
        <w:rPr>
          <w:spacing w:val="-4"/>
        </w:rPr>
        <w:t>尊重各少数民族的权利和自由，没有</w:t>
      </w:r>
      <w:r>
        <w:t xml:space="preserve">  </w:t>
      </w:r>
      <w:r>
        <w:rPr>
          <w:spacing w:val="-3"/>
        </w:rPr>
        <w:t>真正实现各少数民族的发展和民族团结，不</w:t>
      </w:r>
      <w:r>
        <w:rPr>
          <w:spacing w:val="-4"/>
        </w:rPr>
        <w:t>能获得各民族的认同，在推动中华民</w:t>
      </w:r>
      <w:r>
        <w:t xml:space="preserve">  </w:t>
      </w:r>
      <w:r>
        <w:rPr>
          <w:spacing w:val="-14"/>
        </w:rPr>
        <w:t>族共同体的发展方面具有严重的历史局限。</w:t>
      </w:r>
    </w:p>
    <w:p w14:paraId="17ECF1A1">
      <w:pPr>
        <w:pStyle w:val="2"/>
        <w:spacing w:before="29" w:line="319" w:lineRule="auto"/>
        <w:ind w:left="319" w:right="8" w:firstLine="500"/>
      </w:pPr>
      <w:r>
        <w:rPr>
          <w:spacing w:val="-4"/>
        </w:rPr>
        <w:t>中国自古以来就是一个统一的多民族国家，民族问题是历代统治者治理国家</w:t>
      </w:r>
      <w:r>
        <w:rPr>
          <w:spacing w:val="2"/>
        </w:rPr>
        <w:t xml:space="preserve"> </w:t>
      </w:r>
      <w:r>
        <w:rPr>
          <w:spacing w:val="-6"/>
        </w:rPr>
        <w:t>时无法回避的重大问题。民国时期是中国由传统社</w:t>
      </w:r>
      <w:r>
        <w:rPr>
          <w:spacing w:val="-7"/>
        </w:rPr>
        <w:t>会向现代社会过渡的重要阶段。</w:t>
      </w:r>
      <w:r>
        <w:t xml:space="preserve"> </w:t>
      </w:r>
      <w:r>
        <w:rPr>
          <w:spacing w:val="-5"/>
        </w:rPr>
        <w:t>民族问题能否妥善处理，是这种转型过渡的标识性问题，也是考验国家发展道路</w:t>
      </w:r>
      <w:r>
        <w:rPr>
          <w:spacing w:val="5"/>
        </w:rPr>
        <w:t xml:space="preserve">  </w:t>
      </w:r>
      <w:r>
        <w:rPr>
          <w:spacing w:val="-5"/>
        </w:rPr>
        <w:t>是否正确的重要标准。不脱胎换骨，无涅槃重生。国民党没有把握到统一多民族</w:t>
      </w:r>
      <w:r>
        <w:rPr>
          <w:spacing w:val="6"/>
        </w:rPr>
        <w:t xml:space="preserve">  </w:t>
      </w:r>
      <w:r>
        <w:rPr>
          <w:spacing w:val="-5"/>
        </w:rPr>
        <w:t>基本国情和中华大一统多民族治理精髓，无法从根源上消除私有制、解决阶级压</w:t>
      </w:r>
      <w:r>
        <w:rPr>
          <w:spacing w:val="6"/>
        </w:rPr>
        <w:t xml:space="preserve">  </w:t>
      </w:r>
      <w:r>
        <w:rPr>
          <w:spacing w:val="-6"/>
        </w:rPr>
        <w:t>迫与阶级剥削等问题，注定无法带领中华民族走上</w:t>
      </w:r>
      <w:r>
        <w:rPr>
          <w:spacing w:val="-7"/>
        </w:rPr>
        <w:t>一条符合历史传统和现实需要、</w:t>
      </w:r>
      <w:r>
        <w:t xml:space="preserve"> </w:t>
      </w:r>
      <w:r>
        <w:rPr>
          <w:spacing w:val="-13"/>
        </w:rPr>
        <w:t>彻底改变半殖民地半封建社会性质的现代国家发展道路。</w:t>
      </w:r>
    </w:p>
    <w:p w14:paraId="47C040D9">
      <w:pPr>
        <w:spacing w:line="276" w:lineRule="auto"/>
        <w:rPr>
          <w:rFonts w:ascii="Arial"/>
          <w:sz w:val="21"/>
        </w:rPr>
      </w:pPr>
    </w:p>
    <w:p w14:paraId="1A81D226">
      <w:pPr>
        <w:tabs>
          <w:tab w:val="left" w:pos="870"/>
        </w:tabs>
        <w:spacing w:before="91" w:line="224" w:lineRule="auto"/>
        <w:ind w:left="460"/>
        <w:rPr>
          <w:rFonts w:ascii="仿宋" w:hAnsi="仿宋" w:eastAsia="仿宋" w:cs="仿宋"/>
          <w:sz w:val="28"/>
          <w:szCs w:val="28"/>
        </w:rPr>
      </w:pPr>
      <w:r>
        <w:rPr>
          <w:rFonts w:ascii="仿宋" w:hAnsi="仿宋" w:eastAsia="仿宋" w:cs="仿宋"/>
          <w:strike/>
          <w:sz w:val="28"/>
          <w:szCs w:val="28"/>
        </w:rPr>
        <w:tab/>
      </w:r>
      <w:r>
        <w:rPr>
          <w:rFonts w:ascii="仿宋" w:hAnsi="仿宋" w:eastAsia="仿宋" w:cs="仿宋"/>
          <w:spacing w:val="11"/>
          <w:sz w:val="28"/>
          <w:szCs w:val="28"/>
        </w:rPr>
        <w:t xml:space="preserve">    </w:t>
      </w:r>
      <w:r>
        <w:rPr>
          <w:rFonts w:ascii="仿宋" w:hAnsi="仿宋" w:eastAsia="仿宋" w:cs="仿宋"/>
          <w:b/>
          <w:bCs/>
          <w:spacing w:val="-25"/>
          <w:sz w:val="28"/>
          <w:szCs w:val="28"/>
        </w:rPr>
        <w:t>小</w:t>
      </w:r>
      <w:r>
        <w:rPr>
          <w:rFonts w:ascii="仿宋" w:hAnsi="仿宋" w:eastAsia="仿宋" w:cs="仿宋"/>
          <w:spacing w:val="42"/>
          <w:sz w:val="28"/>
          <w:szCs w:val="28"/>
        </w:rPr>
        <w:t xml:space="preserve"> </w:t>
      </w:r>
      <w:r>
        <w:rPr>
          <w:rFonts w:ascii="仿宋" w:hAnsi="仿宋" w:eastAsia="仿宋" w:cs="仿宋"/>
          <w:b/>
          <w:bCs/>
          <w:spacing w:val="-25"/>
          <w:sz w:val="28"/>
          <w:szCs w:val="28"/>
        </w:rPr>
        <w:t>结</w:t>
      </w:r>
      <w:r>
        <w:rPr>
          <w:rFonts w:ascii="仿宋" w:hAnsi="仿宋" w:eastAsia="仿宋" w:cs="仿宋"/>
          <w:spacing w:val="-73"/>
          <w:sz w:val="28"/>
          <w:szCs w:val="28"/>
        </w:rPr>
        <w:t xml:space="preserve"> </w:t>
      </w:r>
      <w:r>
        <w:rPr>
          <w:rFonts w:ascii="仿宋" w:hAnsi="仿宋" w:eastAsia="仿宋" w:cs="仿宋"/>
          <w:strike/>
          <w:sz w:val="28"/>
          <w:szCs w:val="28"/>
        </w:rPr>
        <w:t xml:space="preserve">                                     </w:t>
      </w:r>
    </w:p>
    <w:p w14:paraId="05868F27">
      <w:pPr>
        <w:spacing w:before="261" w:line="316" w:lineRule="auto"/>
        <w:ind w:left="319" w:right="4" w:firstLine="590"/>
        <w:rPr>
          <w:rFonts w:ascii="仿宋" w:hAnsi="仿宋" w:eastAsia="仿宋" w:cs="仿宋"/>
          <w:sz w:val="20"/>
          <w:szCs w:val="20"/>
        </w:rPr>
      </w:pPr>
      <w:r>
        <w:rPr>
          <w:rFonts w:ascii="仿宋" w:hAnsi="仿宋" w:eastAsia="仿宋" w:cs="仿宋"/>
          <w:spacing w:val="20"/>
          <w:sz w:val="20"/>
          <w:szCs w:val="20"/>
        </w:rPr>
        <w:t>中国共产党是中华民族先锋队。自从有了中国共产党，中华民族发</w:t>
      </w:r>
      <w:r>
        <w:rPr>
          <w:rFonts w:ascii="仿宋" w:hAnsi="仿宋" w:eastAsia="仿宋" w:cs="仿宋"/>
          <w:spacing w:val="4"/>
          <w:sz w:val="20"/>
          <w:szCs w:val="20"/>
        </w:rPr>
        <w:t xml:space="preserve"> </w:t>
      </w:r>
      <w:r>
        <w:rPr>
          <w:rFonts w:ascii="仿宋" w:hAnsi="仿宋" w:eastAsia="仿宋" w:cs="仿宋"/>
          <w:spacing w:val="19"/>
          <w:sz w:val="20"/>
          <w:szCs w:val="20"/>
        </w:rPr>
        <w:t>展史就从以往各族群众自发的交往交流交融史，转变为先进政党带领人</w:t>
      </w:r>
      <w:r>
        <w:rPr>
          <w:rFonts w:ascii="仿宋" w:hAnsi="仿宋" w:eastAsia="仿宋" w:cs="仿宋"/>
          <w:spacing w:val="6"/>
          <w:sz w:val="20"/>
          <w:szCs w:val="20"/>
        </w:rPr>
        <w:t xml:space="preserve">  </w:t>
      </w:r>
      <w:r>
        <w:rPr>
          <w:rFonts w:ascii="仿宋" w:hAnsi="仿宋" w:eastAsia="仿宋" w:cs="仿宋"/>
          <w:spacing w:val="2"/>
          <w:sz w:val="20"/>
          <w:szCs w:val="20"/>
        </w:rPr>
        <w:t>民的自觉奋斗史。</w:t>
      </w:r>
    </w:p>
    <w:p w14:paraId="502F4D26">
      <w:pPr>
        <w:spacing w:before="2" w:line="296" w:lineRule="auto"/>
        <w:ind w:left="319" w:right="5" w:firstLine="610"/>
        <w:rPr>
          <w:rFonts w:ascii="仿宋" w:hAnsi="仿宋" w:eastAsia="仿宋" w:cs="仿宋"/>
          <w:sz w:val="20"/>
          <w:szCs w:val="20"/>
        </w:rPr>
      </w:pPr>
      <w:r>
        <w:rPr>
          <w:rFonts w:ascii="仿宋" w:hAnsi="仿宋" w:eastAsia="仿宋" w:cs="仿宋"/>
          <w:spacing w:val="19"/>
          <w:sz w:val="20"/>
          <w:szCs w:val="20"/>
        </w:rPr>
        <w:t>中国共产党是引领中华民族走出百年深渊、开启百战重生的坚强领</w:t>
      </w:r>
      <w:r>
        <w:rPr>
          <w:rFonts w:ascii="仿宋" w:hAnsi="仿宋" w:eastAsia="仿宋" w:cs="仿宋"/>
          <w:spacing w:val="12"/>
          <w:sz w:val="20"/>
          <w:szCs w:val="20"/>
        </w:rPr>
        <w:t xml:space="preserve"> </w:t>
      </w:r>
      <w:r>
        <w:rPr>
          <w:rFonts w:ascii="仿宋" w:hAnsi="仿宋" w:eastAsia="仿宋" w:cs="仿宋"/>
          <w:spacing w:val="18"/>
          <w:sz w:val="20"/>
          <w:szCs w:val="20"/>
        </w:rPr>
        <w:t>导力量。在新民主主义革命时期，作为中华民族的政治主</w:t>
      </w:r>
      <w:r>
        <w:rPr>
          <w:rFonts w:ascii="仿宋" w:hAnsi="仿宋" w:eastAsia="仿宋" w:cs="仿宋"/>
          <w:spacing w:val="17"/>
          <w:sz w:val="20"/>
          <w:szCs w:val="20"/>
        </w:rPr>
        <w:t>心骨，中国共</w:t>
      </w:r>
    </w:p>
    <w:p w14:paraId="62D7809D">
      <w:pPr>
        <w:spacing w:before="36" w:line="304" w:lineRule="auto"/>
        <w:ind w:left="319" w:right="215"/>
        <w:rPr>
          <w:rFonts w:ascii="仿宋" w:hAnsi="仿宋" w:eastAsia="仿宋" w:cs="仿宋"/>
          <w:sz w:val="20"/>
          <w:szCs w:val="20"/>
        </w:rPr>
      </w:pPr>
      <w:r>
        <w:rPr>
          <w:rFonts w:ascii="仿宋" w:hAnsi="仿宋" w:eastAsia="仿宋" w:cs="仿宋"/>
          <w:spacing w:val="18"/>
          <w:sz w:val="20"/>
          <w:szCs w:val="20"/>
        </w:rPr>
        <w:t>产党创造性地将马克思主义同中国具体实际相结合、同中华优</w:t>
      </w:r>
      <w:r>
        <w:rPr>
          <w:rFonts w:ascii="仿宋" w:hAnsi="仿宋" w:eastAsia="仿宋" w:cs="仿宋"/>
          <w:spacing w:val="17"/>
          <w:sz w:val="20"/>
          <w:szCs w:val="20"/>
        </w:rPr>
        <w:t>秀传统文</w:t>
      </w:r>
      <w:r>
        <w:rPr>
          <w:rFonts w:ascii="仿宋" w:hAnsi="仿宋" w:eastAsia="仿宋" w:cs="仿宋"/>
          <w:sz w:val="20"/>
          <w:szCs w:val="20"/>
        </w:rPr>
        <w:t xml:space="preserve"> </w:t>
      </w:r>
      <w:r>
        <w:rPr>
          <w:rFonts w:ascii="仿宋" w:hAnsi="仿宋" w:eastAsia="仿宋" w:cs="仿宋"/>
          <w:spacing w:val="18"/>
          <w:sz w:val="20"/>
          <w:szCs w:val="20"/>
        </w:rPr>
        <w:t>化相结合，取得了民族独立和人民解放的伟大胜利，完成了民主革命与</w:t>
      </w:r>
      <w:r>
        <w:rPr>
          <w:rFonts w:ascii="仿宋" w:hAnsi="仿宋" w:eastAsia="仿宋" w:cs="仿宋"/>
          <w:spacing w:val="5"/>
          <w:sz w:val="20"/>
          <w:szCs w:val="20"/>
        </w:rPr>
        <w:t xml:space="preserve"> 民族革命的双重使命。</w:t>
      </w:r>
    </w:p>
    <w:p w14:paraId="60D9A110">
      <w:pPr>
        <w:spacing w:line="304" w:lineRule="auto"/>
        <w:rPr>
          <w:rFonts w:ascii="仿宋" w:hAnsi="仿宋" w:eastAsia="仿宋" w:cs="仿宋"/>
          <w:sz w:val="20"/>
          <w:szCs w:val="20"/>
        </w:rPr>
        <w:sectPr>
          <w:footerReference r:id="rId362" w:type="default"/>
          <w:pgSz w:w="9090" w:h="13120"/>
          <w:pgMar w:top="400" w:right="830" w:bottom="567" w:left="959" w:header="0" w:footer="441" w:gutter="0"/>
          <w:cols w:space="720" w:num="1"/>
        </w:sectPr>
      </w:pPr>
    </w:p>
    <w:p w14:paraId="11524DF8">
      <w:pPr>
        <w:pStyle w:val="2"/>
        <w:spacing w:before="176" w:line="219" w:lineRule="auto"/>
        <w:jc w:val="right"/>
        <w:rPr>
          <w:sz w:val="16"/>
          <w:szCs w:val="16"/>
        </w:rPr>
      </w:pPr>
      <w:r>
        <w:rPr>
          <w:spacing w:val="-4"/>
          <w:sz w:val="16"/>
          <w:szCs w:val="16"/>
        </w:rPr>
        <w:t>思考题</w:t>
      </w:r>
    </w:p>
    <w:p w14:paraId="75D2042D">
      <w:pPr>
        <w:spacing w:line="376" w:lineRule="auto"/>
        <w:rPr>
          <w:rFonts w:ascii="Arial"/>
          <w:sz w:val="21"/>
        </w:rPr>
      </w:pPr>
    </w:p>
    <w:p w14:paraId="377DD4C2">
      <w:pPr>
        <w:spacing w:before="75" w:line="270" w:lineRule="auto"/>
        <w:ind w:left="30" w:right="133" w:firstLine="370"/>
        <w:jc w:val="both"/>
        <w:rPr>
          <w:rFonts w:ascii="仿宋" w:hAnsi="仿宋" w:eastAsia="仿宋" w:cs="仿宋"/>
          <w:sz w:val="23"/>
          <w:szCs w:val="23"/>
        </w:rPr>
      </w:pPr>
      <w:r>
        <w:rPr>
          <w:rFonts w:ascii="仿宋" w:hAnsi="仿宋" w:eastAsia="仿宋" w:cs="仿宋"/>
          <w:spacing w:val="-16"/>
          <w:sz w:val="23"/>
          <w:szCs w:val="23"/>
        </w:rPr>
        <w:t>在列强环伺的大变局中，近代中国开始探索主权国家和现代国家建</w:t>
      </w:r>
      <w:r>
        <w:rPr>
          <w:rFonts w:ascii="仿宋" w:hAnsi="仿宋" w:eastAsia="仿宋" w:cs="仿宋"/>
          <w:spacing w:val="18"/>
          <w:sz w:val="23"/>
          <w:szCs w:val="23"/>
        </w:rPr>
        <w:t xml:space="preserve"> </w:t>
      </w:r>
      <w:r>
        <w:rPr>
          <w:rFonts w:ascii="仿宋" w:hAnsi="仿宋" w:eastAsia="仿宋" w:cs="仿宋"/>
          <w:spacing w:val="-18"/>
          <w:sz w:val="23"/>
          <w:szCs w:val="23"/>
        </w:rPr>
        <w:t>构的道路，在与世界其他民族国家联系、碰撞、比较和区分的</w:t>
      </w:r>
      <w:r>
        <w:rPr>
          <w:rFonts w:ascii="仿宋" w:hAnsi="仿宋" w:eastAsia="仿宋" w:cs="仿宋"/>
          <w:spacing w:val="-19"/>
          <w:sz w:val="23"/>
          <w:szCs w:val="23"/>
        </w:rPr>
        <w:t>过程中重</w:t>
      </w:r>
      <w:r>
        <w:rPr>
          <w:rFonts w:ascii="仿宋" w:hAnsi="仿宋" w:eastAsia="仿宋" w:cs="仿宋"/>
          <w:sz w:val="23"/>
          <w:szCs w:val="23"/>
        </w:rPr>
        <w:t xml:space="preserve"> </w:t>
      </w:r>
      <w:r>
        <w:rPr>
          <w:rFonts w:ascii="仿宋" w:hAnsi="仿宋" w:eastAsia="仿宋" w:cs="仿宋"/>
          <w:spacing w:val="-11"/>
          <w:sz w:val="23"/>
          <w:szCs w:val="23"/>
        </w:rPr>
        <w:t>新确立自我意识。特别是在抗日战争时期，全民族共同</w:t>
      </w:r>
      <w:r>
        <w:rPr>
          <w:rFonts w:ascii="仿宋" w:hAnsi="仿宋" w:eastAsia="仿宋" w:cs="仿宋"/>
          <w:spacing w:val="-12"/>
          <w:sz w:val="23"/>
          <w:szCs w:val="23"/>
        </w:rPr>
        <w:t>抗争、共同流</w:t>
      </w:r>
      <w:r>
        <w:rPr>
          <w:rFonts w:ascii="仿宋" w:hAnsi="仿宋" w:eastAsia="仿宋" w:cs="仿宋"/>
          <w:sz w:val="23"/>
          <w:szCs w:val="23"/>
        </w:rPr>
        <w:t xml:space="preserve"> </w:t>
      </w:r>
      <w:r>
        <w:rPr>
          <w:rFonts w:ascii="仿宋" w:hAnsi="仿宋" w:eastAsia="仿宋" w:cs="仿宋"/>
          <w:spacing w:val="-12"/>
          <w:sz w:val="23"/>
          <w:szCs w:val="23"/>
        </w:rPr>
        <w:t>血、共同胜利，中华民族成为全国各民族、各地区</w:t>
      </w:r>
      <w:r>
        <w:rPr>
          <w:rFonts w:ascii="仿宋" w:hAnsi="仿宋" w:eastAsia="仿宋" w:cs="仿宋"/>
          <w:spacing w:val="-13"/>
          <w:sz w:val="23"/>
          <w:szCs w:val="23"/>
        </w:rPr>
        <w:t>、各阶层、各党派</w:t>
      </w:r>
      <w:r>
        <w:rPr>
          <w:rFonts w:ascii="仿宋" w:hAnsi="仿宋" w:eastAsia="仿宋" w:cs="仿宋"/>
          <w:sz w:val="23"/>
          <w:szCs w:val="23"/>
        </w:rPr>
        <w:t xml:space="preserve"> </w:t>
      </w:r>
      <w:r>
        <w:rPr>
          <w:rFonts w:ascii="仿宋" w:hAnsi="仿宋" w:eastAsia="仿宋" w:cs="仿宋"/>
          <w:spacing w:val="-19"/>
          <w:sz w:val="23"/>
          <w:szCs w:val="23"/>
        </w:rPr>
        <w:t>共同高度认同的精神情感皈依，中华民族整体的自觉意识得</w:t>
      </w:r>
      <w:r>
        <w:rPr>
          <w:rFonts w:ascii="仿宋" w:hAnsi="仿宋" w:eastAsia="仿宋" w:cs="仿宋"/>
          <w:spacing w:val="-20"/>
          <w:sz w:val="23"/>
          <w:szCs w:val="23"/>
        </w:rPr>
        <w:t>到了空前强</w:t>
      </w:r>
      <w:r>
        <w:rPr>
          <w:rFonts w:ascii="仿宋" w:hAnsi="仿宋" w:eastAsia="仿宋" w:cs="仿宋"/>
          <w:sz w:val="23"/>
          <w:szCs w:val="23"/>
        </w:rPr>
        <w:t xml:space="preserve"> </w:t>
      </w:r>
      <w:r>
        <w:rPr>
          <w:rFonts w:ascii="仿宋" w:hAnsi="仿宋" w:eastAsia="仿宋" w:cs="仿宋"/>
          <w:spacing w:val="-18"/>
          <w:sz w:val="23"/>
          <w:szCs w:val="23"/>
        </w:rPr>
        <w:t>化。中国共产党是推动中华民族走向全面自觉</w:t>
      </w:r>
      <w:r>
        <w:rPr>
          <w:rFonts w:ascii="仿宋" w:hAnsi="仿宋" w:eastAsia="仿宋" w:cs="仿宋"/>
          <w:spacing w:val="-19"/>
          <w:sz w:val="23"/>
          <w:szCs w:val="23"/>
        </w:rPr>
        <w:t>的政治领导力量，带领全</w:t>
      </w:r>
      <w:r>
        <w:rPr>
          <w:rFonts w:ascii="仿宋" w:hAnsi="仿宋" w:eastAsia="仿宋" w:cs="仿宋"/>
          <w:sz w:val="23"/>
          <w:szCs w:val="23"/>
        </w:rPr>
        <w:t xml:space="preserve"> </w:t>
      </w:r>
      <w:r>
        <w:rPr>
          <w:rFonts w:ascii="仿宋" w:hAnsi="仿宋" w:eastAsia="仿宋" w:cs="仿宋"/>
          <w:spacing w:val="-20"/>
          <w:sz w:val="23"/>
          <w:szCs w:val="23"/>
        </w:rPr>
        <w:t>国各族人民开辟了在“数千年未有之大变局”中建设中华民族共同体的</w:t>
      </w:r>
      <w:r>
        <w:rPr>
          <w:rFonts w:ascii="仿宋" w:hAnsi="仿宋" w:eastAsia="仿宋" w:cs="仿宋"/>
          <w:sz w:val="23"/>
          <w:szCs w:val="23"/>
        </w:rPr>
        <w:t xml:space="preserve"> </w:t>
      </w:r>
      <w:r>
        <w:rPr>
          <w:rFonts w:ascii="仿宋" w:hAnsi="仿宋" w:eastAsia="仿宋" w:cs="仿宋"/>
          <w:spacing w:val="-20"/>
          <w:sz w:val="23"/>
          <w:szCs w:val="23"/>
        </w:rPr>
        <w:t>新道路。</w:t>
      </w:r>
    </w:p>
    <w:p w14:paraId="516233EA">
      <w:pPr>
        <w:spacing w:line="286" w:lineRule="auto"/>
        <w:rPr>
          <w:rFonts w:ascii="Arial"/>
          <w:sz w:val="21"/>
        </w:rPr>
      </w:pPr>
    </w:p>
    <w:p w14:paraId="15279799">
      <w:pPr>
        <w:spacing w:line="20" w:lineRule="exact"/>
        <w:ind w:firstLine="20"/>
      </w:pPr>
      <w:r>
        <w:drawing>
          <wp:inline distT="0" distB="0" distL="0" distR="0">
            <wp:extent cx="4164965" cy="12700"/>
            <wp:effectExtent l="0" t="0" r="0" b="0"/>
            <wp:docPr id="363" name="IM 30"/>
            <wp:cNvGraphicFramePr/>
            <a:graphic xmlns:a="http://schemas.openxmlformats.org/drawingml/2006/main">
              <a:graphicData uri="http://schemas.openxmlformats.org/drawingml/2006/picture">
                <pic:pic xmlns:pic="http://schemas.openxmlformats.org/drawingml/2006/picture">
                  <pic:nvPicPr>
                    <pic:cNvPr id="363" name="IM 30"/>
                    <pic:cNvPicPr/>
                  </pic:nvPicPr>
                  <pic:blipFill>
                    <a:blip r:embed="rId738"/>
                    <a:stretch>
                      <a:fillRect/>
                    </a:stretch>
                  </pic:blipFill>
                  <pic:spPr>
                    <a:xfrm>
                      <a:off x="0" y="0"/>
                      <a:ext cx="4165596" cy="12721"/>
                    </a:xfrm>
                    <a:prstGeom prst="rect">
                      <a:avLst/>
                    </a:prstGeom>
                  </pic:spPr>
                </pic:pic>
              </a:graphicData>
            </a:graphic>
          </wp:inline>
        </w:drawing>
      </w:r>
    </w:p>
    <w:p w14:paraId="69804D3F">
      <w:pPr>
        <w:spacing w:line="462" w:lineRule="auto"/>
        <w:rPr>
          <w:rFonts w:ascii="Arial"/>
          <w:sz w:val="21"/>
        </w:rPr>
      </w:pPr>
    </w:p>
    <w:p w14:paraId="3012B538">
      <w:pPr>
        <w:pStyle w:val="2"/>
        <w:tabs>
          <w:tab w:val="left" w:pos="20"/>
        </w:tabs>
        <w:spacing w:before="75"/>
        <w:rPr>
          <w:sz w:val="23"/>
          <w:szCs w:val="23"/>
        </w:rPr>
      </w:pPr>
      <w:r>
        <w:rPr>
          <w:strike/>
          <w:sz w:val="23"/>
          <w:szCs w:val="23"/>
        </w:rPr>
        <w:tab/>
      </w:r>
      <w:r>
        <w:rPr>
          <w:position w:val="-8"/>
          <w:sz w:val="23"/>
          <w:szCs w:val="23"/>
        </w:rPr>
        <w:drawing>
          <wp:inline distT="0" distB="0" distL="0" distR="0">
            <wp:extent cx="406400" cy="254000"/>
            <wp:effectExtent l="0" t="0" r="5080" b="5080"/>
            <wp:docPr id="364" name="IM 32"/>
            <wp:cNvGraphicFramePr/>
            <a:graphic xmlns:a="http://schemas.openxmlformats.org/drawingml/2006/main">
              <a:graphicData uri="http://schemas.openxmlformats.org/drawingml/2006/picture">
                <pic:pic xmlns:pic="http://schemas.openxmlformats.org/drawingml/2006/picture">
                  <pic:nvPicPr>
                    <pic:cNvPr id="364" name="IM 32"/>
                    <pic:cNvPicPr/>
                  </pic:nvPicPr>
                  <pic:blipFill>
                    <a:blip r:embed="rId739"/>
                    <a:stretch>
                      <a:fillRect/>
                    </a:stretch>
                  </pic:blipFill>
                  <pic:spPr>
                    <a:xfrm>
                      <a:off x="0" y="0"/>
                      <a:ext cx="406417" cy="254008"/>
                    </a:xfrm>
                    <a:prstGeom prst="rect">
                      <a:avLst/>
                    </a:prstGeom>
                  </pic:spPr>
                </pic:pic>
              </a:graphicData>
            </a:graphic>
          </wp:inline>
        </w:drawing>
      </w:r>
      <w:r>
        <w:rPr>
          <w:spacing w:val="-22"/>
          <w:sz w:val="23"/>
          <w:szCs w:val="23"/>
        </w:rPr>
        <w:t xml:space="preserve"> </w:t>
      </w:r>
      <w:r>
        <w:rPr>
          <w:b/>
          <w:bCs/>
          <w:spacing w:val="19"/>
          <w:sz w:val="23"/>
          <w:szCs w:val="23"/>
        </w:rPr>
        <w:t>思考题</w:t>
      </w:r>
      <w:r>
        <w:rPr>
          <w:spacing w:val="-24"/>
          <w:sz w:val="23"/>
          <w:szCs w:val="23"/>
        </w:rPr>
        <w:t xml:space="preserve"> </w:t>
      </w:r>
      <w:r>
        <w:rPr>
          <w:strike/>
          <w:sz w:val="23"/>
          <w:szCs w:val="23"/>
        </w:rPr>
        <w:t xml:space="preserve">                                           </w:t>
      </w:r>
    </w:p>
    <w:p w14:paraId="56E539E2">
      <w:pPr>
        <w:spacing w:before="35" w:line="277" w:lineRule="auto"/>
        <w:ind w:left="699" w:right="651" w:hanging="299"/>
        <w:rPr>
          <w:rFonts w:ascii="仿宋" w:hAnsi="仿宋" w:eastAsia="仿宋" w:cs="仿宋"/>
          <w:sz w:val="23"/>
          <w:szCs w:val="23"/>
        </w:rPr>
      </w:pPr>
      <w:r>
        <w:rPr>
          <w:rFonts w:ascii="仿宋" w:hAnsi="仿宋" w:eastAsia="仿宋" w:cs="仿宋"/>
          <w:spacing w:val="-18"/>
          <w:sz w:val="23"/>
          <w:szCs w:val="23"/>
        </w:rPr>
        <w:t>1.如何理解中国共产党的成立深刻改变了近代以后中华民族发</w:t>
      </w:r>
      <w:r>
        <w:rPr>
          <w:rFonts w:ascii="仿宋" w:hAnsi="仿宋" w:eastAsia="仿宋" w:cs="仿宋"/>
          <w:sz w:val="23"/>
          <w:szCs w:val="23"/>
        </w:rPr>
        <w:t xml:space="preserve"> </w:t>
      </w:r>
      <w:r>
        <w:rPr>
          <w:rFonts w:ascii="仿宋" w:hAnsi="仿宋" w:eastAsia="仿宋" w:cs="仿宋"/>
          <w:spacing w:val="-9"/>
          <w:sz w:val="23"/>
          <w:szCs w:val="23"/>
        </w:rPr>
        <w:t>展的方向和进程?</w:t>
      </w:r>
    </w:p>
    <w:p w14:paraId="77C7634B">
      <w:pPr>
        <w:spacing w:before="2" w:line="267" w:lineRule="auto"/>
        <w:ind w:left="400" w:right="623"/>
        <w:rPr>
          <w:rFonts w:ascii="仿宋" w:hAnsi="仿宋" w:eastAsia="仿宋" w:cs="仿宋"/>
          <w:sz w:val="23"/>
          <w:szCs w:val="23"/>
        </w:rPr>
      </w:pPr>
      <w:r>
        <w:rPr>
          <w:rFonts w:ascii="仿宋" w:hAnsi="仿宋" w:eastAsia="仿宋" w:cs="仿宋"/>
          <w:spacing w:val="-25"/>
          <w:sz w:val="23"/>
          <w:szCs w:val="23"/>
        </w:rPr>
        <w:t>2.简述中国共产党提出“抗日民族统一战线”的影响及其意义。</w:t>
      </w:r>
      <w:r>
        <w:rPr>
          <w:rFonts w:ascii="仿宋" w:hAnsi="仿宋" w:eastAsia="仿宋" w:cs="仿宋"/>
          <w:spacing w:val="18"/>
          <w:sz w:val="23"/>
          <w:szCs w:val="23"/>
        </w:rPr>
        <w:t xml:space="preserve"> </w:t>
      </w:r>
      <w:r>
        <w:rPr>
          <w:rFonts w:ascii="仿宋" w:hAnsi="仿宋" w:eastAsia="仿宋" w:cs="仿宋"/>
          <w:spacing w:val="-20"/>
          <w:sz w:val="23"/>
          <w:szCs w:val="23"/>
        </w:rPr>
        <w:t>3.开启马克思主义民族理论中国化时代化的关键点是什么?</w:t>
      </w:r>
    </w:p>
    <w:p w14:paraId="2F384A94">
      <w:pPr>
        <w:spacing w:line="267" w:lineRule="auto"/>
        <w:rPr>
          <w:rFonts w:ascii="仿宋" w:hAnsi="仿宋" w:eastAsia="仿宋" w:cs="仿宋"/>
          <w:sz w:val="23"/>
          <w:szCs w:val="23"/>
        </w:rPr>
        <w:sectPr>
          <w:footerReference r:id="rId363" w:type="default"/>
          <w:pgSz w:w="8340" w:h="13180"/>
          <w:pgMar w:top="400" w:right="681" w:bottom="400" w:left="899" w:header="0" w:footer="0" w:gutter="0"/>
          <w:cols w:space="720" w:num="1"/>
        </w:sectPr>
      </w:pPr>
    </w:p>
    <w:p w14:paraId="4A3FD86F">
      <w:pPr>
        <w:spacing w:line="271" w:lineRule="auto"/>
        <w:rPr>
          <w:rFonts w:ascii="Arial"/>
          <w:sz w:val="21"/>
        </w:rPr>
      </w:pPr>
    </w:p>
    <w:p w14:paraId="2ABBAE3D">
      <w:pPr>
        <w:spacing w:line="272" w:lineRule="auto"/>
        <w:rPr>
          <w:rFonts w:ascii="Arial"/>
          <w:sz w:val="21"/>
        </w:rPr>
      </w:pPr>
    </w:p>
    <w:p w14:paraId="78BE1F17">
      <w:pPr>
        <w:spacing w:line="272" w:lineRule="auto"/>
        <w:rPr>
          <w:rFonts w:ascii="Arial"/>
          <w:sz w:val="21"/>
        </w:rPr>
      </w:pPr>
    </w:p>
    <w:p w14:paraId="74126BE9">
      <w:pPr>
        <w:spacing w:line="272" w:lineRule="auto"/>
        <w:rPr>
          <w:rFonts w:ascii="Arial"/>
          <w:sz w:val="21"/>
        </w:rPr>
      </w:pPr>
    </w:p>
    <w:p w14:paraId="4ECF9755">
      <w:pPr>
        <w:spacing w:line="272" w:lineRule="auto"/>
        <w:rPr>
          <w:rFonts w:ascii="Arial"/>
          <w:sz w:val="21"/>
        </w:rPr>
      </w:pPr>
    </w:p>
    <w:p w14:paraId="680371FC">
      <w:pPr>
        <w:spacing w:line="272" w:lineRule="auto"/>
        <w:rPr>
          <w:rFonts w:ascii="Arial"/>
          <w:sz w:val="21"/>
        </w:rPr>
      </w:pPr>
    </w:p>
    <w:p w14:paraId="0745EA69">
      <w:pPr>
        <w:pStyle w:val="2"/>
        <w:spacing w:before="107" w:line="219" w:lineRule="auto"/>
        <w:ind w:left="754"/>
        <w:rPr>
          <w:sz w:val="33"/>
          <w:szCs w:val="33"/>
        </w:rPr>
      </w:pPr>
      <w:r>
        <w:rPr>
          <w:b/>
          <w:bCs/>
          <w:spacing w:val="14"/>
          <w:sz w:val="33"/>
          <w:szCs w:val="33"/>
        </w:rPr>
        <w:t>第十四讲新中国与中华民族新纪元</w:t>
      </w:r>
    </w:p>
    <w:p w14:paraId="0AA70F34">
      <w:pPr>
        <w:spacing w:before="67" w:line="188" w:lineRule="auto"/>
        <w:ind w:left="2139"/>
        <w:rPr>
          <w:rFonts w:ascii="Times New Roman" w:hAnsi="Times New Roman" w:eastAsia="Times New Roman" w:cs="Times New Roman"/>
          <w:sz w:val="42"/>
          <w:szCs w:val="42"/>
        </w:rPr>
      </w:pPr>
      <w:r>
        <w:rPr>
          <w:rFonts w:ascii="Times New Roman" w:hAnsi="Times New Roman" w:eastAsia="Times New Roman" w:cs="Times New Roman"/>
          <w:b/>
          <w:bCs/>
          <w:spacing w:val="-2"/>
          <w:sz w:val="42"/>
          <w:szCs w:val="42"/>
        </w:rPr>
        <w:t>(1949—2012)</w:t>
      </w:r>
    </w:p>
    <w:p w14:paraId="754108FC">
      <w:pPr>
        <w:spacing w:line="270" w:lineRule="auto"/>
        <w:rPr>
          <w:rFonts w:ascii="Arial"/>
          <w:sz w:val="21"/>
        </w:rPr>
      </w:pPr>
    </w:p>
    <w:p w14:paraId="7E766F90">
      <w:pPr>
        <w:spacing w:line="270" w:lineRule="auto"/>
        <w:rPr>
          <w:rFonts w:ascii="Arial"/>
          <w:sz w:val="21"/>
        </w:rPr>
      </w:pPr>
    </w:p>
    <w:p w14:paraId="4E899022">
      <w:pPr>
        <w:spacing w:line="271" w:lineRule="auto"/>
        <w:rPr>
          <w:rFonts w:ascii="Arial"/>
          <w:sz w:val="21"/>
        </w:rPr>
      </w:pPr>
      <w:r>
        <w:drawing>
          <wp:anchor distT="0" distB="0" distL="0" distR="0" simplePos="0" relativeHeight="251899904" behindDoc="0" locked="0" layoutInCell="1" allowOverlap="1">
            <wp:simplePos x="0" y="0"/>
            <wp:positionH relativeFrom="column">
              <wp:posOffset>146050</wp:posOffset>
            </wp:positionH>
            <wp:positionV relativeFrom="paragraph">
              <wp:posOffset>58420</wp:posOffset>
            </wp:positionV>
            <wp:extent cx="4044950" cy="12700"/>
            <wp:effectExtent l="0" t="0" r="0" b="0"/>
            <wp:wrapNone/>
            <wp:docPr id="365" name="IM 34"/>
            <wp:cNvGraphicFramePr/>
            <a:graphic xmlns:a="http://schemas.openxmlformats.org/drawingml/2006/main">
              <a:graphicData uri="http://schemas.openxmlformats.org/drawingml/2006/picture">
                <pic:pic xmlns:pic="http://schemas.openxmlformats.org/drawingml/2006/picture">
                  <pic:nvPicPr>
                    <pic:cNvPr id="365" name="IM 34"/>
                    <pic:cNvPicPr/>
                  </pic:nvPicPr>
                  <pic:blipFill>
                    <a:blip r:embed="rId740"/>
                    <a:stretch>
                      <a:fillRect/>
                    </a:stretch>
                  </pic:blipFill>
                  <pic:spPr>
                    <a:xfrm>
                      <a:off x="0" y="0"/>
                      <a:ext cx="4044925" cy="12693"/>
                    </a:xfrm>
                    <a:prstGeom prst="rect">
                      <a:avLst/>
                    </a:prstGeom>
                  </pic:spPr>
                </pic:pic>
              </a:graphicData>
            </a:graphic>
          </wp:anchor>
        </w:drawing>
      </w:r>
    </w:p>
    <w:p w14:paraId="0A719C26">
      <w:pPr>
        <w:spacing w:line="271" w:lineRule="auto"/>
        <w:rPr>
          <w:rFonts w:ascii="Arial"/>
          <w:sz w:val="21"/>
        </w:rPr>
      </w:pPr>
    </w:p>
    <w:p w14:paraId="53D107B9">
      <w:pPr>
        <w:spacing w:before="81" w:line="257" w:lineRule="auto"/>
        <w:ind w:left="750" w:right="855" w:firstLine="459"/>
        <w:jc w:val="both"/>
        <w:rPr>
          <w:rFonts w:ascii="楷体" w:hAnsi="楷体" w:eastAsia="楷体" w:cs="楷体"/>
          <w:sz w:val="25"/>
          <w:szCs w:val="25"/>
        </w:rPr>
      </w:pPr>
      <w:r>
        <w:rPr>
          <w:rFonts w:ascii="楷体" w:hAnsi="楷体" w:eastAsia="楷体" w:cs="楷体"/>
          <w:spacing w:val="-11"/>
          <w:sz w:val="25"/>
          <w:szCs w:val="25"/>
        </w:rPr>
        <w:t>我们党创造性地把马克思主义民族理论同中国</w:t>
      </w:r>
      <w:r>
        <w:rPr>
          <w:rFonts w:ascii="楷体" w:hAnsi="楷体" w:eastAsia="楷体" w:cs="楷体"/>
          <w:spacing w:val="13"/>
          <w:sz w:val="25"/>
          <w:szCs w:val="25"/>
        </w:rPr>
        <w:t xml:space="preserve"> </w:t>
      </w:r>
      <w:r>
        <w:rPr>
          <w:rFonts w:ascii="楷体" w:hAnsi="楷体" w:eastAsia="楷体" w:cs="楷体"/>
          <w:spacing w:val="-12"/>
          <w:sz w:val="25"/>
          <w:szCs w:val="25"/>
        </w:rPr>
        <w:t>民族问题具体实际相结合，走出一条中国特色解决</w:t>
      </w:r>
      <w:r>
        <w:rPr>
          <w:rFonts w:ascii="楷体" w:hAnsi="楷体" w:eastAsia="楷体" w:cs="楷体"/>
          <w:spacing w:val="3"/>
          <w:sz w:val="25"/>
          <w:szCs w:val="25"/>
        </w:rPr>
        <w:t xml:space="preserve"> </w:t>
      </w:r>
      <w:r>
        <w:rPr>
          <w:rFonts w:ascii="楷体" w:hAnsi="楷体" w:eastAsia="楷体" w:cs="楷体"/>
          <w:spacing w:val="-12"/>
          <w:sz w:val="25"/>
          <w:szCs w:val="25"/>
        </w:rPr>
        <w:t>民族问题的正确道路……开辟了发展各民族平等团</w:t>
      </w:r>
      <w:r>
        <w:rPr>
          <w:rFonts w:ascii="楷体" w:hAnsi="楷体" w:eastAsia="楷体" w:cs="楷体"/>
          <w:spacing w:val="17"/>
          <w:sz w:val="25"/>
          <w:szCs w:val="25"/>
        </w:rPr>
        <w:t xml:space="preserve"> </w:t>
      </w:r>
      <w:r>
        <w:rPr>
          <w:rFonts w:ascii="楷体" w:hAnsi="楷体" w:eastAsia="楷体" w:cs="楷体"/>
          <w:spacing w:val="-21"/>
          <w:sz w:val="25"/>
          <w:szCs w:val="25"/>
        </w:rPr>
        <w:t>结互助和谐关系的新纪元。</w:t>
      </w:r>
    </w:p>
    <w:p w14:paraId="7B4D7A16">
      <w:pPr>
        <w:spacing w:before="46" w:line="224" w:lineRule="auto"/>
        <w:ind w:left="4750"/>
        <w:rPr>
          <w:rFonts w:ascii="楷体" w:hAnsi="楷体" w:eastAsia="楷体" w:cs="楷体"/>
          <w:sz w:val="25"/>
          <w:szCs w:val="25"/>
        </w:rPr>
      </w:pPr>
      <w:r>
        <w:rPr>
          <w:rFonts w:ascii="楷体" w:hAnsi="楷体" w:eastAsia="楷体" w:cs="楷体"/>
          <w:sz w:val="25"/>
          <w:szCs w:val="25"/>
        </w:rPr>
        <w:t>——习近平</w:t>
      </w:r>
    </w:p>
    <w:p w14:paraId="1B4D7986">
      <w:pPr>
        <w:spacing w:line="261" w:lineRule="auto"/>
        <w:rPr>
          <w:rFonts w:ascii="Arial"/>
          <w:sz w:val="21"/>
        </w:rPr>
      </w:pPr>
    </w:p>
    <w:p w14:paraId="1C369486">
      <w:pPr>
        <w:spacing w:line="262" w:lineRule="auto"/>
        <w:rPr>
          <w:rFonts w:ascii="Arial"/>
          <w:sz w:val="21"/>
        </w:rPr>
      </w:pPr>
    </w:p>
    <w:p w14:paraId="006D6068">
      <w:pPr>
        <w:spacing w:line="262" w:lineRule="auto"/>
        <w:rPr>
          <w:rFonts w:ascii="Arial"/>
          <w:sz w:val="21"/>
        </w:rPr>
      </w:pPr>
    </w:p>
    <w:p w14:paraId="3C2A2EC5">
      <w:pPr>
        <w:spacing w:line="262" w:lineRule="auto"/>
        <w:rPr>
          <w:rFonts w:ascii="Arial"/>
          <w:sz w:val="21"/>
        </w:rPr>
      </w:pPr>
    </w:p>
    <w:p w14:paraId="356C9378">
      <w:pPr>
        <w:spacing w:line="262" w:lineRule="auto"/>
        <w:rPr>
          <w:rFonts w:ascii="Arial"/>
          <w:sz w:val="21"/>
        </w:rPr>
      </w:pPr>
    </w:p>
    <w:p w14:paraId="034938B8">
      <w:pPr>
        <w:spacing w:before="65" w:line="302" w:lineRule="auto"/>
        <w:ind w:right="30" w:firstLine="379"/>
        <w:rPr>
          <w:rFonts w:ascii="楷体" w:hAnsi="楷体" w:eastAsia="楷体" w:cs="楷体"/>
          <w:sz w:val="20"/>
          <w:szCs w:val="20"/>
        </w:rPr>
      </w:pPr>
      <w:r>
        <w:rPr>
          <w:rFonts w:ascii="楷体" w:hAnsi="楷体" w:eastAsia="楷体" w:cs="楷体"/>
          <w:spacing w:val="4"/>
          <w:sz w:val="20"/>
          <w:szCs w:val="20"/>
        </w:rPr>
        <w:t>1949年10月1日，中华人民共和国成立，中华民族实现了独立自由解放，</w:t>
      </w:r>
      <w:r>
        <w:rPr>
          <w:rFonts w:ascii="楷体" w:hAnsi="楷体" w:eastAsia="楷体" w:cs="楷体"/>
          <w:spacing w:val="8"/>
          <w:sz w:val="20"/>
          <w:szCs w:val="20"/>
        </w:rPr>
        <w:t xml:space="preserve"> </w:t>
      </w:r>
      <w:r>
        <w:rPr>
          <w:rFonts w:ascii="楷体" w:hAnsi="楷体" w:eastAsia="楷体" w:cs="楷体"/>
          <w:spacing w:val="-16"/>
          <w:sz w:val="20"/>
          <w:szCs w:val="20"/>
        </w:rPr>
        <w:t>中国人民从此站起来了。</w:t>
      </w:r>
    </w:p>
    <w:p w14:paraId="2EA6E91D">
      <w:pPr>
        <w:spacing w:before="25" w:line="299" w:lineRule="auto"/>
        <w:ind w:right="87" w:firstLine="379"/>
        <w:jc w:val="both"/>
        <w:rPr>
          <w:rFonts w:ascii="楷体" w:hAnsi="楷体" w:eastAsia="楷体" w:cs="楷体"/>
          <w:sz w:val="20"/>
          <w:szCs w:val="20"/>
        </w:rPr>
      </w:pPr>
      <w:r>
        <w:rPr>
          <w:rFonts w:ascii="楷体" w:hAnsi="楷体" w:eastAsia="楷体" w:cs="楷体"/>
          <w:spacing w:val="-7"/>
          <w:sz w:val="20"/>
          <w:szCs w:val="20"/>
        </w:rPr>
        <w:t>在社会主义革命和建设时期，中国作为统一的多民族国家实现了政治体制和</w:t>
      </w:r>
      <w:r>
        <w:rPr>
          <w:rFonts w:ascii="楷体" w:hAnsi="楷体" w:eastAsia="楷体" w:cs="楷体"/>
          <w:spacing w:val="16"/>
          <w:sz w:val="20"/>
          <w:szCs w:val="20"/>
        </w:rPr>
        <w:t xml:space="preserve"> </w:t>
      </w:r>
      <w:r>
        <w:rPr>
          <w:rFonts w:ascii="楷体" w:hAnsi="楷体" w:eastAsia="楷体" w:cs="楷体"/>
          <w:spacing w:val="-7"/>
          <w:sz w:val="20"/>
          <w:szCs w:val="20"/>
        </w:rPr>
        <w:t>社会结构的系统性重构。我们党在民族地区进行民主改革和社会主义改造，确立</w:t>
      </w:r>
      <w:r>
        <w:rPr>
          <w:rFonts w:ascii="楷体" w:hAnsi="楷体" w:eastAsia="楷体" w:cs="楷体"/>
          <w:spacing w:val="13"/>
          <w:sz w:val="20"/>
          <w:szCs w:val="20"/>
        </w:rPr>
        <w:t xml:space="preserve"> </w:t>
      </w:r>
      <w:r>
        <w:rPr>
          <w:rFonts w:ascii="楷体" w:hAnsi="楷体" w:eastAsia="楷体" w:cs="楷体"/>
          <w:spacing w:val="-7"/>
          <w:sz w:val="20"/>
          <w:szCs w:val="20"/>
        </w:rPr>
        <w:t>和发展社会主义民族关系，形成了以民族平等、民族团结、民族区域自治、各民</w:t>
      </w:r>
      <w:r>
        <w:rPr>
          <w:rFonts w:ascii="楷体" w:hAnsi="楷体" w:eastAsia="楷体" w:cs="楷体"/>
          <w:spacing w:val="16"/>
          <w:sz w:val="20"/>
          <w:szCs w:val="20"/>
        </w:rPr>
        <w:t xml:space="preserve"> </w:t>
      </w:r>
      <w:r>
        <w:rPr>
          <w:rFonts w:ascii="楷体" w:hAnsi="楷体" w:eastAsia="楷体" w:cs="楷体"/>
          <w:spacing w:val="-7"/>
          <w:sz w:val="20"/>
          <w:szCs w:val="20"/>
        </w:rPr>
        <w:t>族共同繁荣为主要内容的民族理论和民族工作方针政策。各民族在社会主义制度</w:t>
      </w:r>
      <w:r>
        <w:rPr>
          <w:rFonts w:ascii="楷体" w:hAnsi="楷体" w:eastAsia="楷体" w:cs="楷体"/>
          <w:spacing w:val="4"/>
          <w:sz w:val="20"/>
          <w:szCs w:val="20"/>
        </w:rPr>
        <w:t xml:space="preserve"> </w:t>
      </w:r>
      <w:r>
        <w:rPr>
          <w:rFonts w:ascii="楷体" w:hAnsi="楷体" w:eastAsia="楷体" w:cs="楷体"/>
          <w:spacing w:val="-15"/>
          <w:sz w:val="20"/>
          <w:szCs w:val="20"/>
        </w:rPr>
        <w:t>下实现了真正意义上的平等团结进步。</w:t>
      </w:r>
    </w:p>
    <w:p w14:paraId="307EABA8">
      <w:pPr>
        <w:spacing w:before="68" w:line="307" w:lineRule="auto"/>
        <w:ind w:firstLine="379"/>
        <w:jc w:val="both"/>
        <w:rPr>
          <w:rFonts w:ascii="楷体" w:hAnsi="楷体" w:eastAsia="楷体" w:cs="楷体"/>
          <w:sz w:val="20"/>
          <w:szCs w:val="20"/>
        </w:rPr>
      </w:pPr>
      <w:r>
        <w:rPr>
          <w:rFonts w:ascii="楷体" w:hAnsi="楷体" w:eastAsia="楷体" w:cs="楷体"/>
          <w:spacing w:val="-6"/>
          <w:sz w:val="20"/>
          <w:szCs w:val="20"/>
        </w:rPr>
        <w:t>在改革开放和社会主义现代化建设新时期，我们党作出把党和国家</w:t>
      </w:r>
      <w:r>
        <w:rPr>
          <w:rFonts w:ascii="楷体" w:hAnsi="楷体" w:eastAsia="楷体" w:cs="楷体"/>
          <w:spacing w:val="-7"/>
          <w:sz w:val="20"/>
          <w:szCs w:val="20"/>
        </w:rPr>
        <w:t>工作中心</w:t>
      </w:r>
      <w:r>
        <w:rPr>
          <w:rFonts w:ascii="楷体" w:hAnsi="楷体" w:eastAsia="楷体" w:cs="楷体"/>
          <w:sz w:val="20"/>
          <w:szCs w:val="20"/>
        </w:rPr>
        <w:t xml:space="preserve">  </w:t>
      </w:r>
      <w:r>
        <w:rPr>
          <w:rFonts w:ascii="楷体" w:hAnsi="楷体" w:eastAsia="楷体" w:cs="楷体"/>
          <w:spacing w:val="-4"/>
          <w:sz w:val="20"/>
          <w:szCs w:val="20"/>
        </w:rPr>
        <w:t>转移到经济建设上来、实行改革开放的历史性决策，坚持各民族共同团结奋斗、</w:t>
      </w:r>
      <w:r>
        <w:rPr>
          <w:rFonts w:ascii="楷体" w:hAnsi="楷体" w:eastAsia="楷体" w:cs="楷体"/>
          <w:sz w:val="20"/>
          <w:szCs w:val="20"/>
        </w:rPr>
        <w:t xml:space="preserve"> </w:t>
      </w:r>
      <w:r>
        <w:rPr>
          <w:rFonts w:ascii="楷体" w:hAnsi="楷体" w:eastAsia="楷体" w:cs="楷体"/>
          <w:spacing w:val="-7"/>
          <w:sz w:val="20"/>
          <w:szCs w:val="20"/>
        </w:rPr>
        <w:t>共同繁荣发展，采取一系列重大措施支持民族地区经济社会发展。各族人民持续</w:t>
      </w:r>
      <w:r>
        <w:rPr>
          <w:rFonts w:ascii="楷体" w:hAnsi="楷体" w:eastAsia="楷体" w:cs="楷体"/>
          <w:spacing w:val="8"/>
          <w:sz w:val="20"/>
          <w:szCs w:val="20"/>
        </w:rPr>
        <w:t xml:space="preserve">  </w:t>
      </w:r>
      <w:r>
        <w:rPr>
          <w:rFonts w:ascii="楷体" w:hAnsi="楷体" w:eastAsia="楷体" w:cs="楷体"/>
          <w:spacing w:val="-7"/>
          <w:sz w:val="20"/>
          <w:szCs w:val="20"/>
        </w:rPr>
        <w:t>共享改革开放红利，民族团结进步事业不断发展，中华民族在政治、经济、社会</w:t>
      </w:r>
      <w:r>
        <w:rPr>
          <w:rFonts w:ascii="楷体" w:hAnsi="楷体" w:eastAsia="楷体" w:cs="楷体"/>
          <w:spacing w:val="3"/>
          <w:sz w:val="20"/>
          <w:szCs w:val="20"/>
        </w:rPr>
        <w:t xml:space="preserve">  </w:t>
      </w:r>
      <w:r>
        <w:rPr>
          <w:rFonts w:ascii="楷体" w:hAnsi="楷体" w:eastAsia="楷体" w:cs="楷体"/>
          <w:spacing w:val="-11"/>
          <w:sz w:val="20"/>
          <w:szCs w:val="20"/>
        </w:rPr>
        <w:t>和文化等方面的共同性空前强化，中国特色解决民族问题的正确道路越来</w:t>
      </w:r>
      <w:r>
        <w:rPr>
          <w:rFonts w:ascii="楷体" w:hAnsi="楷体" w:eastAsia="楷体" w:cs="楷体"/>
          <w:spacing w:val="-12"/>
          <w:sz w:val="20"/>
          <w:szCs w:val="20"/>
        </w:rPr>
        <w:t>越宽广。</w:t>
      </w:r>
    </w:p>
    <w:p w14:paraId="074758D4">
      <w:pPr>
        <w:spacing w:before="29" w:line="305" w:lineRule="auto"/>
        <w:ind w:right="65" w:firstLine="379"/>
        <w:rPr>
          <w:rFonts w:ascii="楷体" w:hAnsi="楷体" w:eastAsia="楷体" w:cs="楷体"/>
          <w:sz w:val="20"/>
          <w:szCs w:val="20"/>
        </w:rPr>
      </w:pPr>
      <w:r>
        <w:rPr>
          <w:rFonts w:ascii="楷体" w:hAnsi="楷体" w:eastAsia="楷体" w:cs="楷体"/>
          <w:spacing w:val="-6"/>
          <w:sz w:val="20"/>
          <w:szCs w:val="20"/>
        </w:rPr>
        <w:t>从新中国成立到党的十八大的60多年里，中国共产党团结带领全</w:t>
      </w:r>
      <w:r>
        <w:rPr>
          <w:rFonts w:ascii="楷体" w:hAnsi="楷体" w:eastAsia="楷体" w:cs="楷体"/>
          <w:spacing w:val="-7"/>
          <w:sz w:val="20"/>
          <w:szCs w:val="20"/>
        </w:rPr>
        <w:t>国各族人民</w:t>
      </w:r>
      <w:r>
        <w:rPr>
          <w:rFonts w:ascii="楷体" w:hAnsi="楷体" w:eastAsia="楷体" w:cs="楷体"/>
          <w:sz w:val="20"/>
          <w:szCs w:val="20"/>
        </w:rPr>
        <w:t xml:space="preserve"> </w:t>
      </w:r>
      <w:r>
        <w:rPr>
          <w:rFonts w:ascii="楷体" w:hAnsi="楷体" w:eastAsia="楷体" w:cs="楷体"/>
          <w:spacing w:val="-6"/>
          <w:sz w:val="20"/>
          <w:szCs w:val="20"/>
        </w:rPr>
        <w:t>从落后走向进步、从贫穷走向富裕、从封闭走向开放，实现了从传统向现代的历</w:t>
      </w:r>
    </w:p>
    <w:p w14:paraId="30651F4D">
      <w:pPr>
        <w:spacing w:line="305" w:lineRule="auto"/>
        <w:rPr>
          <w:rFonts w:ascii="楷体" w:hAnsi="楷体" w:eastAsia="楷体" w:cs="楷体"/>
          <w:sz w:val="20"/>
          <w:szCs w:val="20"/>
        </w:rPr>
        <w:sectPr>
          <w:pgSz w:w="8830" w:h="12980"/>
          <w:pgMar w:top="400" w:right="779" w:bottom="400" w:left="1190" w:header="0" w:footer="0" w:gutter="0"/>
          <w:cols w:space="720" w:num="1"/>
        </w:sectPr>
      </w:pPr>
    </w:p>
    <w:p w14:paraId="4AAAEDBE">
      <w:pPr>
        <w:pStyle w:val="2"/>
        <w:spacing w:before="148" w:line="219" w:lineRule="auto"/>
        <w:ind w:right="23"/>
        <w:jc w:val="right"/>
      </w:pPr>
      <w:r>
        <w:rPr>
          <w:spacing w:val="-21"/>
          <w:w w:val="98"/>
        </w:rPr>
        <w:t>第一节重塑现代中国</w:t>
      </w:r>
    </w:p>
    <w:p w14:paraId="63FBA1DA">
      <w:pPr>
        <w:spacing w:line="366" w:lineRule="auto"/>
        <w:rPr>
          <w:rFonts w:ascii="Arial"/>
          <w:sz w:val="21"/>
        </w:rPr>
      </w:pPr>
    </w:p>
    <w:p w14:paraId="14025E8F">
      <w:pPr>
        <w:spacing w:before="65" w:line="298" w:lineRule="auto"/>
        <w:ind w:right="149"/>
        <w:rPr>
          <w:rFonts w:ascii="楷体" w:hAnsi="楷体" w:eastAsia="楷体" w:cs="楷体"/>
          <w:sz w:val="20"/>
          <w:szCs w:val="20"/>
        </w:rPr>
      </w:pPr>
      <w:r>
        <w:rPr>
          <w:rFonts w:ascii="楷体" w:hAnsi="楷体" w:eastAsia="楷体" w:cs="楷体"/>
          <w:spacing w:val="-15"/>
          <w:sz w:val="20"/>
          <w:szCs w:val="20"/>
        </w:rPr>
        <w:t>史转型，彻底摆脱了近代以来一盘散沙、被动挨打的局面，为建设中华民族现代</w:t>
      </w:r>
      <w:r>
        <w:rPr>
          <w:rFonts w:ascii="楷体" w:hAnsi="楷体" w:eastAsia="楷体" w:cs="楷体"/>
          <w:spacing w:val="2"/>
          <w:sz w:val="20"/>
          <w:szCs w:val="20"/>
        </w:rPr>
        <w:t xml:space="preserve"> </w:t>
      </w:r>
      <w:r>
        <w:rPr>
          <w:rFonts w:ascii="楷体" w:hAnsi="楷体" w:eastAsia="楷体" w:cs="楷体"/>
          <w:spacing w:val="-20"/>
          <w:sz w:val="20"/>
          <w:szCs w:val="20"/>
        </w:rPr>
        <w:t>文明与中华民族共同体奠定了最为深厚的历史基础、创</w:t>
      </w:r>
      <w:r>
        <w:rPr>
          <w:rFonts w:ascii="楷体" w:hAnsi="楷体" w:eastAsia="楷体" w:cs="楷体"/>
          <w:spacing w:val="-21"/>
          <w:sz w:val="20"/>
          <w:szCs w:val="20"/>
        </w:rPr>
        <w:t>造了最为直接的现实条件。</w:t>
      </w:r>
    </w:p>
    <w:p w14:paraId="001EC6A5">
      <w:pPr>
        <w:spacing w:line="444" w:lineRule="auto"/>
        <w:rPr>
          <w:rFonts w:ascii="Arial"/>
          <w:sz w:val="21"/>
        </w:rPr>
      </w:pPr>
    </w:p>
    <w:p w14:paraId="2F78A2EC">
      <w:pPr>
        <w:pStyle w:val="2"/>
        <w:spacing w:before="85" w:line="219" w:lineRule="auto"/>
        <w:ind w:left="2143"/>
        <w:outlineLvl w:val="6"/>
        <w:rPr>
          <w:sz w:val="26"/>
          <w:szCs w:val="26"/>
        </w:rPr>
      </w:pPr>
      <w:r>
        <w:rPr>
          <w:b/>
          <w:bCs/>
          <w:spacing w:val="9"/>
          <w:sz w:val="26"/>
          <w:szCs w:val="26"/>
        </w:rPr>
        <w:t>第一节重塑现代中国</w:t>
      </w:r>
    </w:p>
    <w:p w14:paraId="7612C386">
      <w:pPr>
        <w:pStyle w:val="2"/>
        <w:spacing w:before="238" w:line="309" w:lineRule="auto"/>
        <w:ind w:right="109" w:firstLine="419"/>
        <w:jc w:val="both"/>
      </w:pPr>
      <w:r>
        <w:rPr>
          <w:spacing w:val="-11"/>
        </w:rPr>
        <w:t>1949年10月1日，毛泽东在天安门城楼上庄严宣告：“中华</w:t>
      </w:r>
      <w:r>
        <w:rPr>
          <w:spacing w:val="-12"/>
        </w:rPr>
        <w:t>人民共和国中央</w:t>
      </w:r>
      <w:r>
        <w:t xml:space="preserve"> </w:t>
      </w:r>
      <w:r>
        <w:rPr>
          <w:spacing w:val="-21"/>
        </w:rPr>
        <w:t>人民政府今天成立了。”中华民族从此摆脱了半殖民地半封建社会的苦难命运，历</w:t>
      </w:r>
      <w:r>
        <w:rPr>
          <w:spacing w:val="6"/>
        </w:rPr>
        <w:t xml:space="preserve"> </w:t>
      </w:r>
      <w:r>
        <w:rPr>
          <w:spacing w:val="-16"/>
        </w:rPr>
        <w:t>史性地跨入人民当家作主的新社会。中国共产党团结带领全国各族人民，始终致</w:t>
      </w:r>
      <w:r>
        <w:rPr>
          <w:spacing w:val="6"/>
        </w:rPr>
        <w:t xml:space="preserve"> </w:t>
      </w:r>
      <w:r>
        <w:rPr>
          <w:spacing w:val="-16"/>
        </w:rPr>
        <w:t>力于维护国家统一与民族团结，建立和完善中国特色社会主义制度，全面推进国</w:t>
      </w:r>
      <w:r>
        <w:rPr>
          <w:spacing w:val="17"/>
        </w:rPr>
        <w:t xml:space="preserve"> </w:t>
      </w:r>
      <w:r>
        <w:rPr>
          <w:spacing w:val="-17"/>
        </w:rPr>
        <w:t>家建设和文明再造，缔造了统一的多民族社会主义国家。</w:t>
      </w:r>
    </w:p>
    <w:p w14:paraId="6CF0CF61">
      <w:pPr>
        <w:pStyle w:val="2"/>
        <w:spacing w:before="167" w:line="220" w:lineRule="auto"/>
        <w:ind w:left="422"/>
        <w:outlineLvl w:val="6"/>
      </w:pPr>
      <w:r>
        <w:rPr>
          <w:b/>
          <w:bCs/>
          <w:spacing w:val="-11"/>
        </w:rPr>
        <w:t>一</w:t>
      </w:r>
      <w:r>
        <w:rPr>
          <w:spacing w:val="-24"/>
        </w:rPr>
        <w:t xml:space="preserve"> </w:t>
      </w:r>
      <w:r>
        <w:rPr>
          <w:b/>
          <w:bCs/>
          <w:spacing w:val="-11"/>
        </w:rPr>
        <w:t>、捍卫国家统一</w:t>
      </w:r>
    </w:p>
    <w:p w14:paraId="1D7B76F6">
      <w:pPr>
        <w:pStyle w:val="2"/>
        <w:spacing w:before="104" w:line="316" w:lineRule="auto"/>
        <w:ind w:firstLine="419"/>
        <w:jc w:val="both"/>
      </w:pPr>
      <w:r>
        <w:rPr>
          <w:spacing w:val="-16"/>
        </w:rPr>
        <w:t>中国近代以来遭遇的重大挫折警醒了各族人民，只有国家统一才能建设美好</w:t>
      </w:r>
      <w:r>
        <w:rPr>
          <w:spacing w:val="2"/>
        </w:rPr>
        <w:t xml:space="preserve">  </w:t>
      </w:r>
      <w:r>
        <w:rPr>
          <w:spacing w:val="-16"/>
        </w:rPr>
        <w:t>家园，只有主权独立才能保障个人尊严。新中国成立前后，各族人民投身“解放”</w:t>
      </w:r>
      <w:r>
        <w:rPr>
          <w:spacing w:val="2"/>
        </w:rPr>
        <w:t xml:space="preserve"> </w:t>
      </w:r>
      <w:r>
        <w:rPr>
          <w:spacing w:val="-16"/>
        </w:rPr>
        <w:t>的洪流和“统一”的历史进程，掀开了现代中国崭新的，也是最具有转折意义的</w:t>
      </w:r>
      <w:r>
        <w:rPr>
          <w:spacing w:val="6"/>
        </w:rPr>
        <w:t xml:space="preserve">  </w:t>
      </w:r>
      <w:r>
        <w:rPr>
          <w:spacing w:val="-6"/>
        </w:rPr>
        <w:t>辉煌篇章。</w:t>
      </w:r>
    </w:p>
    <w:p w14:paraId="08D60236">
      <w:pPr>
        <w:pStyle w:val="2"/>
        <w:spacing w:before="4" w:line="309" w:lineRule="auto"/>
        <w:ind w:right="37" w:firstLine="419"/>
        <w:jc w:val="both"/>
      </w:pPr>
      <w:r>
        <w:rPr>
          <w:spacing w:val="-19"/>
        </w:rPr>
        <w:t>领土是现代国家的基础，是中华民族的生存条件。中国人民解放军进军新疆，</w:t>
      </w:r>
      <w:r>
        <w:rPr>
          <w:spacing w:val="14"/>
        </w:rPr>
        <w:t xml:space="preserve"> </w:t>
      </w:r>
      <w:r>
        <w:rPr>
          <w:spacing w:val="-15"/>
        </w:rPr>
        <w:t>把五星红旗插遍天山南北，粉碎了国内外敌对势力妄</w:t>
      </w:r>
      <w:r>
        <w:rPr>
          <w:spacing w:val="-16"/>
        </w:rPr>
        <w:t>图分裂中国的阴谋，保卫了</w:t>
      </w:r>
      <w:r>
        <w:t xml:space="preserve">  </w:t>
      </w:r>
      <w:r>
        <w:rPr>
          <w:spacing w:val="-10"/>
        </w:rPr>
        <w:t>祖国的西北边疆。1949年9月2日，新华社发表社论《决不容许外国侵略者吞并</w:t>
      </w:r>
      <w:r>
        <w:rPr>
          <w:spacing w:val="8"/>
        </w:rPr>
        <w:t xml:space="preserve">  </w:t>
      </w:r>
      <w:r>
        <w:rPr>
          <w:spacing w:val="-20"/>
        </w:rPr>
        <w:t>中国的领土</w:t>
      </w:r>
      <w:r>
        <w:rPr>
          <w:spacing w:val="-20"/>
          <w:u w:val="single" w:color="auto"/>
        </w:rPr>
        <w:t>——</w:t>
      </w:r>
      <w:r>
        <w:rPr>
          <w:spacing w:val="-32"/>
        </w:rPr>
        <w:t xml:space="preserve"> </w:t>
      </w:r>
      <w:r>
        <w:rPr>
          <w:spacing w:val="-20"/>
        </w:rPr>
        <w:t>西藏》,指出：“中国人民解放军必须解放包括西藏、新疆、海南</w:t>
      </w:r>
      <w:r>
        <w:t xml:space="preserve">  </w:t>
      </w:r>
      <w:r>
        <w:rPr>
          <w:spacing w:val="-16"/>
        </w:rPr>
        <w:t>岛、台湾在内的中国全部领土，不容有一寸土地被留在中华人民共和国的统治以</w:t>
      </w:r>
      <w:r>
        <w:rPr>
          <w:spacing w:val="7"/>
        </w:rPr>
        <w:t xml:space="preserve">  </w:t>
      </w:r>
      <w:r>
        <w:rPr>
          <w:spacing w:val="-16"/>
        </w:rPr>
        <w:t>外。西藏是中国的领土，决不容许任何外国侵略；西藏人民是中国人民的一个不</w:t>
      </w:r>
      <w:r>
        <w:rPr>
          <w:spacing w:val="4"/>
        </w:rPr>
        <w:t xml:space="preserve">  </w:t>
      </w:r>
      <w:r>
        <w:rPr>
          <w:spacing w:val="-24"/>
        </w:rPr>
        <w:t>可分离的组成部分，决不容许任何外国分割。”①</w:t>
      </w:r>
    </w:p>
    <w:p w14:paraId="1877EB05">
      <w:pPr>
        <w:pStyle w:val="2"/>
        <w:spacing w:before="51" w:line="309" w:lineRule="auto"/>
        <w:ind w:right="57" w:firstLine="419"/>
        <w:jc w:val="both"/>
      </w:pPr>
      <w:r>
        <w:rPr>
          <w:spacing w:val="-19"/>
        </w:rPr>
        <w:t>随着解放战争走向全面胜利，中共中央决定召开新政协会议、举</w:t>
      </w:r>
      <w:r>
        <w:rPr>
          <w:spacing w:val="-20"/>
        </w:rPr>
        <w:t>行开国大典、</w:t>
      </w:r>
      <w:r>
        <w:t xml:space="preserve"> </w:t>
      </w:r>
      <w:r>
        <w:rPr>
          <w:spacing w:val="-16"/>
        </w:rPr>
        <w:t>成立民主联合政府，这一主张得到国内各民主党派、无党派民主人士、各人民团</w:t>
      </w:r>
      <w:r>
        <w:rPr>
          <w:spacing w:val="7"/>
        </w:rPr>
        <w:t xml:space="preserve">  </w:t>
      </w:r>
      <w:r>
        <w:rPr>
          <w:spacing w:val="-7"/>
        </w:rPr>
        <w:t>体以及国外华侨等的积极响应。1949年6月15日至19日，新政治协商会议筹备</w:t>
      </w:r>
      <w:r>
        <w:rPr>
          <w:spacing w:val="7"/>
        </w:rPr>
        <w:t xml:space="preserve">  </w:t>
      </w:r>
      <w:r>
        <w:rPr>
          <w:spacing w:val="-10"/>
        </w:rPr>
        <w:t>会第一次全体会议在北平(今北京)召开。新政协筹备会分为六个筹备小</w:t>
      </w:r>
      <w:r>
        <w:rPr>
          <w:spacing w:val="-11"/>
        </w:rPr>
        <w:t>组，其</w:t>
      </w:r>
      <w:r>
        <w:t xml:space="preserve">  </w:t>
      </w:r>
      <w:r>
        <w:rPr>
          <w:spacing w:val="-14"/>
        </w:rPr>
        <w:t>中五个小组都有少数民族代表参加。</w:t>
      </w:r>
    </w:p>
    <w:p w14:paraId="42DEC2C6">
      <w:pPr>
        <w:spacing w:before="30" w:line="314" w:lineRule="auto"/>
        <w:ind w:right="165" w:firstLine="419"/>
        <w:jc w:val="both"/>
        <w:rPr>
          <w:rFonts w:ascii="楷体" w:hAnsi="楷体" w:eastAsia="楷体" w:cs="楷体"/>
          <w:sz w:val="20"/>
          <w:szCs w:val="20"/>
        </w:rPr>
      </w:pPr>
      <w:r>
        <w:rPr>
          <w:rFonts w:ascii="楷体" w:hAnsi="楷体" w:eastAsia="楷体" w:cs="楷体"/>
          <w:spacing w:val="-13"/>
          <w:sz w:val="20"/>
          <w:szCs w:val="20"/>
        </w:rPr>
        <w:t>1949年9月21日，中国人民政治协商会议第一届全体会议召开，参加会议的</w:t>
      </w:r>
      <w:r>
        <w:rPr>
          <w:rFonts w:ascii="楷体" w:hAnsi="楷体" w:eastAsia="楷体" w:cs="楷体"/>
          <w:spacing w:val="5"/>
          <w:sz w:val="20"/>
          <w:szCs w:val="20"/>
        </w:rPr>
        <w:t xml:space="preserve"> </w:t>
      </w:r>
      <w:r>
        <w:rPr>
          <w:rFonts w:ascii="楷体" w:hAnsi="楷体" w:eastAsia="楷体" w:cs="楷体"/>
          <w:spacing w:val="-12"/>
          <w:sz w:val="20"/>
          <w:szCs w:val="20"/>
        </w:rPr>
        <w:t>代表、候补代表和特邀人士共662名，其中少数民族33名</w:t>
      </w:r>
      <w:r>
        <w:rPr>
          <w:rFonts w:ascii="楷体" w:hAnsi="楷体" w:eastAsia="楷体" w:cs="楷体"/>
          <w:spacing w:val="-13"/>
          <w:sz w:val="20"/>
          <w:szCs w:val="20"/>
        </w:rPr>
        <w:t>。会议期间，中共中央</w:t>
      </w:r>
      <w:r>
        <w:rPr>
          <w:rFonts w:ascii="楷体" w:hAnsi="楷体" w:eastAsia="楷体" w:cs="楷体"/>
          <w:sz w:val="20"/>
          <w:szCs w:val="20"/>
        </w:rPr>
        <w:t xml:space="preserve"> </w:t>
      </w:r>
      <w:r>
        <w:rPr>
          <w:rFonts w:ascii="楷体" w:hAnsi="楷体" w:eastAsia="楷体" w:cs="楷体"/>
          <w:spacing w:val="-20"/>
          <w:w w:val="92"/>
          <w:sz w:val="20"/>
          <w:szCs w:val="20"/>
        </w:rPr>
        <w:t>①中共中央文献研究室、中央档案馆编：《建党以来重要文献选编(一九二--—九四九》第</w:t>
      </w:r>
    </w:p>
    <w:p w14:paraId="6319ADC3">
      <w:pPr>
        <w:spacing w:line="220" w:lineRule="auto"/>
        <w:ind w:left="229"/>
        <w:rPr>
          <w:rFonts w:ascii="楷体" w:hAnsi="楷体" w:eastAsia="楷体" w:cs="楷体"/>
          <w:sz w:val="20"/>
          <w:szCs w:val="20"/>
        </w:rPr>
      </w:pPr>
      <w:r>
        <w:rPr>
          <w:rFonts w:ascii="楷体" w:hAnsi="楷体" w:eastAsia="楷体" w:cs="楷体"/>
          <w:spacing w:val="-24"/>
          <w:w w:val="97"/>
          <w:sz w:val="20"/>
          <w:szCs w:val="20"/>
        </w:rPr>
        <w:t>二十六册，中央文献出版社2011年版，第688页。</w:t>
      </w:r>
    </w:p>
    <w:p w14:paraId="63E52D09">
      <w:pPr>
        <w:spacing w:line="220" w:lineRule="auto"/>
        <w:rPr>
          <w:rFonts w:ascii="楷体" w:hAnsi="楷体" w:eastAsia="楷体" w:cs="楷体"/>
          <w:sz w:val="20"/>
          <w:szCs w:val="20"/>
        </w:rPr>
        <w:sectPr>
          <w:pgSz w:w="8550" w:h="12980"/>
          <w:pgMar w:top="400" w:right="1152" w:bottom="400" w:left="770" w:header="0" w:footer="0" w:gutter="0"/>
          <w:cols w:space="720" w:num="1"/>
        </w:sectPr>
      </w:pPr>
    </w:p>
    <w:p w14:paraId="0F44B68A">
      <w:pPr>
        <w:pStyle w:val="2"/>
        <w:spacing w:before="157" w:line="219" w:lineRule="auto"/>
        <w:rPr>
          <w:sz w:val="19"/>
          <w:szCs w:val="19"/>
        </w:rPr>
      </w:pPr>
      <w:r>
        <w:rPr>
          <w:rFonts w:ascii="Times New Roman" w:hAnsi="Times New Roman" w:eastAsia="Times New Roman" w:cs="Times New Roman"/>
          <w:spacing w:val="-12"/>
          <w:sz w:val="19"/>
          <w:szCs w:val="19"/>
        </w:rPr>
        <w:t>O</w:t>
      </w:r>
      <w:r>
        <w:rPr>
          <w:rFonts w:ascii="Times New Roman" w:hAnsi="Times New Roman" w:eastAsia="Times New Roman" w:cs="Times New Roman"/>
          <w:spacing w:val="18"/>
          <w:sz w:val="19"/>
          <w:szCs w:val="19"/>
        </w:rPr>
        <w:t xml:space="preserve">  </w:t>
      </w:r>
      <w:r>
        <w:rPr>
          <w:spacing w:val="-12"/>
          <w:sz w:val="19"/>
          <w:szCs w:val="19"/>
        </w:rPr>
        <w:t>第十四讲新中国与中华民族新纪元(1949—2012)</w:t>
      </w:r>
    </w:p>
    <w:p w14:paraId="2D5EEA34">
      <w:pPr>
        <w:spacing w:line="420" w:lineRule="auto"/>
        <w:rPr>
          <w:rFonts w:ascii="Arial"/>
          <w:sz w:val="21"/>
        </w:rPr>
      </w:pPr>
    </w:p>
    <w:p w14:paraId="4F8A3ED3">
      <w:pPr>
        <w:pStyle w:val="2"/>
        <w:spacing w:before="62" w:line="345" w:lineRule="auto"/>
        <w:ind w:left="299"/>
        <w:jc w:val="both"/>
        <w:rPr>
          <w:sz w:val="19"/>
          <w:szCs w:val="19"/>
        </w:rPr>
      </w:pPr>
      <w:r>
        <w:rPr>
          <w:spacing w:val="4"/>
          <w:sz w:val="19"/>
          <w:szCs w:val="19"/>
        </w:rPr>
        <w:t>专门邀请少数民族代表座谈，征求他们的意见和建议。毛泽东在开幕词中庄严宣</w:t>
      </w:r>
      <w:r>
        <w:rPr>
          <w:spacing w:val="9"/>
          <w:sz w:val="19"/>
          <w:szCs w:val="19"/>
        </w:rPr>
        <w:t xml:space="preserve"> </w:t>
      </w:r>
      <w:r>
        <w:rPr>
          <w:spacing w:val="-4"/>
          <w:sz w:val="19"/>
          <w:szCs w:val="19"/>
        </w:rPr>
        <w:t>告：“我们有一个共同的感觉，这就是我们</w:t>
      </w:r>
      <w:r>
        <w:rPr>
          <w:spacing w:val="-5"/>
          <w:sz w:val="19"/>
          <w:szCs w:val="19"/>
        </w:rPr>
        <w:t>的工作将写在人类的历史上，它将表明：</w:t>
      </w:r>
      <w:r>
        <w:rPr>
          <w:sz w:val="19"/>
          <w:szCs w:val="19"/>
        </w:rPr>
        <w:t xml:space="preserve"> </w:t>
      </w:r>
      <w:r>
        <w:rPr>
          <w:spacing w:val="-7"/>
          <w:sz w:val="19"/>
          <w:szCs w:val="19"/>
        </w:rPr>
        <w:t>占人类总数四分之一的中国人从此站立起来了。”①</w:t>
      </w:r>
      <w:r>
        <w:rPr>
          <w:spacing w:val="-8"/>
          <w:sz w:val="19"/>
          <w:szCs w:val="19"/>
        </w:rPr>
        <w:t>新政协会议代行全国人民代表大</w:t>
      </w:r>
      <w:r>
        <w:rPr>
          <w:sz w:val="19"/>
          <w:szCs w:val="19"/>
        </w:rPr>
        <w:t xml:space="preserve">  </w:t>
      </w:r>
      <w:r>
        <w:rPr>
          <w:spacing w:val="4"/>
          <w:sz w:val="19"/>
          <w:szCs w:val="19"/>
        </w:rPr>
        <w:t>会的职权，代表全国人民宣告中华人民共和国的成立，选举产生了由毛泽东任主</w:t>
      </w:r>
      <w:r>
        <w:rPr>
          <w:spacing w:val="9"/>
          <w:sz w:val="19"/>
          <w:szCs w:val="19"/>
        </w:rPr>
        <w:t xml:space="preserve"> </w:t>
      </w:r>
      <w:r>
        <w:rPr>
          <w:spacing w:val="4"/>
          <w:sz w:val="19"/>
          <w:szCs w:val="19"/>
        </w:rPr>
        <w:t>席的中央人民政府委员会，通过了起临时宪法作用的《中国人民政治协商会议共</w:t>
      </w:r>
      <w:r>
        <w:rPr>
          <w:spacing w:val="7"/>
          <w:sz w:val="19"/>
          <w:szCs w:val="19"/>
        </w:rPr>
        <w:t xml:space="preserve"> </w:t>
      </w:r>
      <w:r>
        <w:rPr>
          <w:spacing w:val="-13"/>
          <w:sz w:val="19"/>
          <w:szCs w:val="19"/>
        </w:rPr>
        <w:t>同纲领》(简称《共同纲领》)。</w:t>
      </w:r>
    </w:p>
    <w:p w14:paraId="10BB4BC3">
      <w:pPr>
        <w:pStyle w:val="2"/>
        <w:spacing w:before="27" w:line="335" w:lineRule="auto"/>
        <w:ind w:left="299" w:right="20" w:firstLine="305"/>
        <w:jc w:val="both"/>
        <w:rPr>
          <w:sz w:val="19"/>
          <w:szCs w:val="19"/>
        </w:rPr>
      </w:pPr>
      <w:r>
        <w:rPr>
          <w:spacing w:val="1"/>
          <w:sz w:val="19"/>
          <w:szCs w:val="19"/>
        </w:rPr>
        <w:t>《共同纲领》代表了全国各民族、各民主阶级、各民主党派、各人民团体的共</w:t>
      </w:r>
      <w:r>
        <w:rPr>
          <w:spacing w:val="10"/>
          <w:sz w:val="19"/>
          <w:szCs w:val="19"/>
        </w:rPr>
        <w:t xml:space="preserve"> </w:t>
      </w:r>
      <w:r>
        <w:rPr>
          <w:spacing w:val="1"/>
          <w:sz w:val="19"/>
          <w:szCs w:val="19"/>
        </w:rPr>
        <w:t>同意志，强调要“使中华人民共和国成为各民族友爱合作的大家庭”,要</w:t>
      </w:r>
      <w:r>
        <w:rPr>
          <w:sz w:val="19"/>
          <w:szCs w:val="19"/>
        </w:rPr>
        <w:t>求“中华 人民共和国中央人民政府必须负责将人民解放战争进行到底，解放中国全部领土，</w:t>
      </w:r>
      <w:r>
        <w:rPr>
          <w:spacing w:val="3"/>
          <w:sz w:val="19"/>
          <w:szCs w:val="19"/>
        </w:rPr>
        <w:t xml:space="preserve"> </w:t>
      </w:r>
      <w:r>
        <w:rPr>
          <w:spacing w:val="-5"/>
          <w:sz w:val="19"/>
          <w:szCs w:val="19"/>
        </w:rPr>
        <w:t>完成统一中国的事业”。②这说明，实现国家的完全统一不仅仅是某个党派的决定，</w:t>
      </w:r>
      <w:r>
        <w:rPr>
          <w:sz w:val="19"/>
          <w:szCs w:val="19"/>
        </w:rPr>
        <w:t xml:space="preserve"> </w:t>
      </w:r>
      <w:r>
        <w:rPr>
          <w:spacing w:val="-8"/>
          <w:sz w:val="19"/>
          <w:szCs w:val="19"/>
        </w:rPr>
        <w:t>而是国家意志，是各族人民的共同心愿。</w:t>
      </w:r>
    </w:p>
    <w:p w14:paraId="246E0019">
      <w:pPr>
        <w:pStyle w:val="2"/>
        <w:spacing w:before="55" w:line="336" w:lineRule="auto"/>
        <w:ind w:left="299" w:firstLine="400"/>
        <w:jc w:val="both"/>
        <w:rPr>
          <w:sz w:val="19"/>
          <w:szCs w:val="19"/>
        </w:rPr>
      </w:pPr>
      <w:r>
        <w:rPr>
          <w:spacing w:val="6"/>
          <w:sz w:val="19"/>
          <w:szCs w:val="19"/>
        </w:rPr>
        <w:t>到1949年底，中国人民解放军相继解放</w:t>
      </w:r>
      <w:r>
        <w:rPr>
          <w:spacing w:val="5"/>
          <w:sz w:val="19"/>
          <w:szCs w:val="19"/>
        </w:rPr>
        <w:t>闽南地区和广东大部、广西、贵州、</w:t>
      </w:r>
      <w:r>
        <w:rPr>
          <w:sz w:val="19"/>
          <w:szCs w:val="19"/>
        </w:rPr>
        <w:t xml:space="preserve"> </w:t>
      </w:r>
      <w:r>
        <w:rPr>
          <w:spacing w:val="3"/>
          <w:sz w:val="19"/>
          <w:szCs w:val="19"/>
        </w:rPr>
        <w:t>四川，和平解放云南、西康地区。1950年初至1951年底，解放军进入西藏</w:t>
      </w:r>
      <w:r>
        <w:rPr>
          <w:spacing w:val="2"/>
          <w:sz w:val="19"/>
          <w:szCs w:val="19"/>
        </w:rPr>
        <w:t>。1951</w:t>
      </w:r>
      <w:r>
        <w:rPr>
          <w:sz w:val="19"/>
          <w:szCs w:val="19"/>
        </w:rPr>
        <w:t xml:space="preserve">  年，《中央人民政府和西藏地方政府关于和平解放西藏办法的协议》(即“十七条</w:t>
      </w:r>
      <w:r>
        <w:rPr>
          <w:spacing w:val="5"/>
          <w:sz w:val="19"/>
          <w:szCs w:val="19"/>
        </w:rPr>
        <w:t xml:space="preserve">  </w:t>
      </w:r>
      <w:r>
        <w:rPr>
          <w:sz w:val="19"/>
          <w:szCs w:val="19"/>
        </w:rPr>
        <w:t>协议”)在北京签订，西藏和平解放。至此，祖国大陆实现了完全统一，中国人民</w:t>
      </w:r>
      <w:r>
        <w:rPr>
          <w:spacing w:val="2"/>
          <w:sz w:val="19"/>
          <w:szCs w:val="19"/>
        </w:rPr>
        <w:t xml:space="preserve">  </w:t>
      </w:r>
      <w:r>
        <w:rPr>
          <w:sz w:val="19"/>
          <w:szCs w:val="19"/>
        </w:rPr>
        <w:t>解放军驻防边疆各个角落，第一次基本解决了国家长期“有边无防”的被动局面，</w:t>
      </w:r>
      <w:r>
        <w:rPr>
          <w:spacing w:val="3"/>
          <w:sz w:val="19"/>
          <w:szCs w:val="19"/>
        </w:rPr>
        <w:t xml:space="preserve"> </w:t>
      </w:r>
      <w:r>
        <w:rPr>
          <w:spacing w:val="-7"/>
          <w:sz w:val="19"/>
          <w:szCs w:val="19"/>
        </w:rPr>
        <w:t>为建设中华民族共同体奠定了主权领土版图基础。</w:t>
      </w:r>
    </w:p>
    <w:p w14:paraId="04E565BE">
      <w:pPr>
        <w:pStyle w:val="2"/>
        <w:spacing w:before="86" w:line="334" w:lineRule="auto"/>
        <w:ind w:left="299" w:right="103" w:firstLine="400"/>
        <w:jc w:val="both"/>
        <w:rPr>
          <w:sz w:val="19"/>
          <w:szCs w:val="19"/>
        </w:rPr>
      </w:pPr>
      <w:r>
        <w:rPr>
          <w:spacing w:val="5"/>
          <w:sz w:val="19"/>
          <w:szCs w:val="19"/>
        </w:rPr>
        <w:t>1950年6月25日，朝鲜战争爆发，党中央作出“抗美援朝，保家卫国”的重</w:t>
      </w:r>
      <w:r>
        <w:rPr>
          <w:spacing w:val="2"/>
          <w:sz w:val="19"/>
          <w:szCs w:val="19"/>
        </w:rPr>
        <w:t xml:space="preserve"> </w:t>
      </w:r>
      <w:r>
        <w:rPr>
          <w:spacing w:val="3"/>
          <w:sz w:val="19"/>
          <w:szCs w:val="19"/>
        </w:rPr>
        <w:t>大决策。10月19日，中国人民志愿军跨过鸭绿江，并经过两年多艰苦卓</w:t>
      </w:r>
      <w:r>
        <w:rPr>
          <w:spacing w:val="2"/>
          <w:sz w:val="19"/>
          <w:szCs w:val="19"/>
        </w:rPr>
        <w:t>绝的战争</w:t>
      </w:r>
      <w:r>
        <w:rPr>
          <w:sz w:val="19"/>
          <w:szCs w:val="19"/>
        </w:rPr>
        <w:t xml:space="preserve"> </w:t>
      </w:r>
      <w:r>
        <w:rPr>
          <w:spacing w:val="3"/>
          <w:sz w:val="19"/>
          <w:szCs w:val="19"/>
        </w:rPr>
        <w:t>迫使美国签订停战协定。抗美援朝战争的伟大胜利，是中国人民站起来后屹立于</w:t>
      </w:r>
      <w:r>
        <w:rPr>
          <w:spacing w:val="5"/>
          <w:sz w:val="19"/>
          <w:szCs w:val="19"/>
        </w:rPr>
        <w:t xml:space="preserve"> </w:t>
      </w:r>
      <w:r>
        <w:rPr>
          <w:spacing w:val="-2"/>
          <w:sz w:val="19"/>
          <w:szCs w:val="19"/>
        </w:rPr>
        <w:t>世界东方的宣言书，它表明，“西方侵略者几百年来只</w:t>
      </w:r>
      <w:r>
        <w:rPr>
          <w:spacing w:val="-3"/>
          <w:sz w:val="19"/>
          <w:szCs w:val="19"/>
        </w:rPr>
        <w:t>要在东方一个海岸上架起几</w:t>
      </w:r>
      <w:r>
        <w:rPr>
          <w:sz w:val="19"/>
          <w:szCs w:val="19"/>
        </w:rPr>
        <w:t xml:space="preserve"> </w:t>
      </w:r>
      <w:r>
        <w:rPr>
          <w:spacing w:val="-12"/>
          <w:sz w:val="19"/>
          <w:szCs w:val="19"/>
        </w:rPr>
        <w:t>尊大炮就可霸占一个国家的时代是一去不复返</w:t>
      </w:r>
      <w:r>
        <w:rPr>
          <w:spacing w:val="-13"/>
          <w:sz w:val="19"/>
          <w:szCs w:val="19"/>
        </w:rPr>
        <w:t>了”③。</w:t>
      </w:r>
    </w:p>
    <w:p w14:paraId="4D69278C">
      <w:pPr>
        <w:pStyle w:val="2"/>
        <w:spacing w:before="22" w:line="332" w:lineRule="auto"/>
        <w:ind w:left="299" w:right="125" w:firstLine="400"/>
        <w:jc w:val="both"/>
        <w:rPr>
          <w:sz w:val="19"/>
          <w:szCs w:val="19"/>
        </w:rPr>
      </w:pPr>
      <w:r>
        <w:rPr>
          <w:spacing w:val="2"/>
          <w:sz w:val="19"/>
          <w:szCs w:val="19"/>
        </w:rPr>
        <w:t>中华人民共和国矢志不渝地推进并维护国家统一大业。中国政府于1997</w:t>
      </w:r>
      <w:r>
        <w:rPr>
          <w:spacing w:val="1"/>
          <w:sz w:val="19"/>
          <w:szCs w:val="19"/>
        </w:rPr>
        <w:t>年恢</w:t>
      </w:r>
      <w:r>
        <w:rPr>
          <w:sz w:val="19"/>
          <w:szCs w:val="19"/>
        </w:rPr>
        <w:t xml:space="preserve"> </w:t>
      </w:r>
      <w:r>
        <w:rPr>
          <w:spacing w:val="2"/>
          <w:sz w:val="19"/>
          <w:szCs w:val="19"/>
        </w:rPr>
        <w:t>复对香港行使主权、1999年恢复对澳门行使主权，是祖国完全统一路上的重要里</w:t>
      </w:r>
      <w:r>
        <w:rPr>
          <w:spacing w:val="13"/>
          <w:sz w:val="19"/>
          <w:szCs w:val="19"/>
        </w:rPr>
        <w:t xml:space="preserve"> </w:t>
      </w:r>
      <w:r>
        <w:rPr>
          <w:sz w:val="19"/>
          <w:szCs w:val="19"/>
        </w:rPr>
        <w:t>程碑。20世纪90年代，海峡两岸达成“九二共识”,坚持“两岸</w:t>
      </w:r>
      <w:r>
        <w:rPr>
          <w:spacing w:val="-1"/>
          <w:sz w:val="19"/>
          <w:szCs w:val="19"/>
        </w:rPr>
        <w:t>同属一中”“两岸</w:t>
      </w:r>
      <w:r>
        <w:rPr>
          <w:sz w:val="19"/>
          <w:szCs w:val="19"/>
        </w:rPr>
        <w:t xml:space="preserve"> </w:t>
      </w:r>
      <w:r>
        <w:rPr>
          <w:spacing w:val="-4"/>
          <w:sz w:val="19"/>
          <w:szCs w:val="19"/>
        </w:rPr>
        <w:t>共谋统一”,为两岸和平发展与和平统一奠定了政治基础和民意基础。</w:t>
      </w:r>
    </w:p>
    <w:p w14:paraId="7690301E">
      <w:pPr>
        <w:spacing w:before="66" w:line="220" w:lineRule="auto"/>
        <w:ind w:left="299"/>
        <w:rPr>
          <w:rFonts w:ascii="楷体" w:hAnsi="楷体" w:eastAsia="楷体" w:cs="楷体"/>
          <w:sz w:val="19"/>
          <w:szCs w:val="19"/>
        </w:rPr>
      </w:pPr>
      <w:r>
        <w:rPr>
          <w:rFonts w:ascii="楷体" w:hAnsi="楷体" w:eastAsia="楷体" w:cs="楷体"/>
          <w:spacing w:val="-19"/>
          <w:w w:val="98"/>
          <w:sz w:val="19"/>
          <w:szCs w:val="19"/>
        </w:rPr>
        <w:t>①《毛泽东文集》第五卷，人民出版社1996年版，第343页。</w:t>
      </w:r>
    </w:p>
    <w:p w14:paraId="250FD06E">
      <w:pPr>
        <w:spacing w:before="58" w:line="239" w:lineRule="auto"/>
        <w:ind w:left="668" w:right="152" w:hanging="369"/>
        <w:rPr>
          <w:rFonts w:ascii="楷体" w:hAnsi="楷体" w:eastAsia="楷体" w:cs="楷体"/>
          <w:sz w:val="19"/>
          <w:szCs w:val="19"/>
        </w:rPr>
      </w:pPr>
      <w:r>
        <w:rPr>
          <w:rFonts w:ascii="楷体" w:hAnsi="楷体" w:eastAsia="楷体" w:cs="楷体"/>
          <w:spacing w:val="-20"/>
          <w:w w:val="96"/>
          <w:sz w:val="19"/>
          <w:szCs w:val="19"/>
        </w:rPr>
        <w:t>②</w:t>
      </w:r>
      <w:r>
        <w:rPr>
          <w:rFonts w:ascii="楷体" w:hAnsi="楷体" w:eastAsia="楷体" w:cs="楷体"/>
          <w:spacing w:val="-23"/>
          <w:sz w:val="19"/>
          <w:szCs w:val="19"/>
        </w:rPr>
        <w:t xml:space="preserve"> </w:t>
      </w:r>
      <w:r>
        <w:rPr>
          <w:rFonts w:ascii="楷体" w:hAnsi="楷体" w:eastAsia="楷体" w:cs="楷体"/>
          <w:spacing w:val="-20"/>
          <w:w w:val="96"/>
          <w:sz w:val="19"/>
          <w:szCs w:val="19"/>
        </w:rPr>
        <w:t>中共中夹文献研究室、中央档案馆编：《建党以来重要文献选编(一九二——一九四九)》第</w:t>
      </w:r>
      <w:r>
        <w:rPr>
          <w:rFonts w:ascii="楷体" w:hAnsi="楷体" w:eastAsia="楷体" w:cs="楷体"/>
          <w:sz w:val="19"/>
          <w:szCs w:val="19"/>
        </w:rPr>
        <w:t xml:space="preserve"> </w:t>
      </w:r>
      <w:r>
        <w:rPr>
          <w:rFonts w:ascii="楷体" w:hAnsi="楷体" w:eastAsia="楷体" w:cs="楷体"/>
          <w:spacing w:val="-24"/>
          <w:sz w:val="19"/>
          <w:szCs w:val="19"/>
        </w:rPr>
        <w:t>二十六册，中央文献出版社2011年版，第759页。</w:t>
      </w:r>
    </w:p>
    <w:p w14:paraId="7D12DD82">
      <w:pPr>
        <w:spacing w:before="44" w:line="256" w:lineRule="auto"/>
        <w:ind w:left="658" w:right="132" w:hanging="359"/>
        <w:rPr>
          <w:rFonts w:ascii="楷体" w:hAnsi="楷体" w:eastAsia="楷体" w:cs="楷体"/>
          <w:sz w:val="19"/>
          <w:szCs w:val="19"/>
        </w:rPr>
      </w:pPr>
      <w:r>
        <w:rPr>
          <w:rFonts w:ascii="楷体" w:hAnsi="楷体" w:eastAsia="楷体" w:cs="楷体"/>
          <w:spacing w:val="-23"/>
          <w:w w:val="98"/>
          <w:sz w:val="19"/>
          <w:szCs w:val="19"/>
        </w:rPr>
        <w:t>③</w:t>
      </w:r>
      <w:r>
        <w:rPr>
          <w:rFonts w:ascii="楷体" w:hAnsi="楷体" w:eastAsia="楷体" w:cs="楷体"/>
          <w:spacing w:val="-9"/>
          <w:sz w:val="19"/>
          <w:szCs w:val="19"/>
        </w:rPr>
        <w:t xml:space="preserve"> </w:t>
      </w:r>
      <w:r>
        <w:rPr>
          <w:rFonts w:ascii="楷体" w:hAnsi="楷体" w:eastAsia="楷体" w:cs="楷体"/>
          <w:spacing w:val="-23"/>
          <w:w w:val="98"/>
          <w:sz w:val="19"/>
          <w:szCs w:val="19"/>
        </w:rPr>
        <w:t>中共中央文献研究室编：《建国以来重要文献选编》第四册，中央文献出版社2011年版，第</w:t>
      </w:r>
      <w:r>
        <w:rPr>
          <w:rFonts w:ascii="楷体" w:hAnsi="楷体" w:eastAsia="楷体" w:cs="楷体"/>
          <w:sz w:val="19"/>
          <w:szCs w:val="19"/>
        </w:rPr>
        <w:t xml:space="preserve"> </w:t>
      </w:r>
      <w:r>
        <w:rPr>
          <w:rFonts w:ascii="楷体" w:hAnsi="楷体" w:eastAsia="楷体" w:cs="楷体"/>
          <w:spacing w:val="-15"/>
          <w:sz w:val="19"/>
          <w:szCs w:val="19"/>
        </w:rPr>
        <w:t>327页。</w:t>
      </w:r>
    </w:p>
    <w:p w14:paraId="0CCD8417">
      <w:pPr>
        <w:spacing w:line="256" w:lineRule="auto"/>
        <w:rPr>
          <w:rFonts w:ascii="楷体" w:hAnsi="楷体" w:eastAsia="楷体" w:cs="楷体"/>
          <w:sz w:val="19"/>
          <w:szCs w:val="19"/>
        </w:rPr>
        <w:sectPr>
          <w:footerReference r:id="rId364" w:type="default"/>
          <w:pgSz w:w="8860" w:h="12990"/>
          <w:pgMar w:top="400" w:right="804" w:bottom="557" w:left="889" w:header="0" w:footer="431" w:gutter="0"/>
          <w:cols w:space="720" w:num="1"/>
        </w:sectPr>
      </w:pPr>
    </w:p>
    <w:p w14:paraId="4053F9F7">
      <w:pPr>
        <w:pStyle w:val="2"/>
        <w:spacing w:before="136" w:line="219" w:lineRule="auto"/>
        <w:jc w:val="right"/>
        <w:rPr>
          <w:sz w:val="16"/>
          <w:szCs w:val="16"/>
        </w:rPr>
      </w:pPr>
      <w:r>
        <w:rPr>
          <w:spacing w:val="6"/>
          <w:sz w:val="16"/>
          <w:szCs w:val="16"/>
        </w:rPr>
        <w:t>第一节重塑现代中国</w:t>
      </w:r>
    </w:p>
    <w:p w14:paraId="0F3611C5">
      <w:pPr>
        <w:spacing w:line="436" w:lineRule="auto"/>
        <w:rPr>
          <w:rFonts w:ascii="Arial"/>
          <w:sz w:val="21"/>
        </w:rPr>
      </w:pPr>
    </w:p>
    <w:p w14:paraId="5715AFBA">
      <w:pPr>
        <w:pStyle w:val="2"/>
        <w:spacing w:before="65" w:line="318" w:lineRule="auto"/>
        <w:ind w:right="165" w:firstLine="450"/>
      </w:pPr>
      <w:r>
        <w:rPr>
          <w:spacing w:val="-12"/>
        </w:rPr>
        <w:t>不同于历史上的大一统政权，新中国的政权是建立在亿万人民当家作主基础</w:t>
      </w:r>
      <w:r>
        <w:rPr>
          <w:spacing w:val="15"/>
        </w:rPr>
        <w:t xml:space="preserve"> </w:t>
      </w:r>
      <w:r>
        <w:rPr>
          <w:spacing w:val="-12"/>
        </w:rPr>
        <w:t>上的现代政权。不同于少数人对多数人的资产阶级专政，新中国的政权是</w:t>
      </w:r>
      <w:r>
        <w:rPr>
          <w:spacing w:val="-13"/>
        </w:rPr>
        <w:t>多数人</w:t>
      </w:r>
      <w:r>
        <w:t xml:space="preserve">  </w:t>
      </w:r>
      <w:r>
        <w:rPr>
          <w:spacing w:val="-15"/>
        </w:rPr>
        <w:t>对少数人的人民民主专政。在半殖民地半封建社会，中国各地社会制度极不统一，</w:t>
      </w:r>
      <w:r>
        <w:rPr>
          <w:spacing w:val="9"/>
        </w:rPr>
        <w:t xml:space="preserve"> </w:t>
      </w:r>
      <w:r>
        <w:rPr>
          <w:spacing w:val="-13"/>
        </w:rPr>
        <w:t>政治经济体制差异极大，既有封建领主经济的社会形态，又有奴隶制经济的社会</w:t>
      </w:r>
      <w:r>
        <w:rPr>
          <w:spacing w:val="6"/>
        </w:rPr>
        <w:t xml:space="preserve">  </w:t>
      </w:r>
      <w:r>
        <w:rPr>
          <w:spacing w:val="-12"/>
        </w:rPr>
        <w:t>形态，还有原始社会向阶级社会过渡的社会形态，如1959年民主改革前的西藏还</w:t>
      </w:r>
      <w:r>
        <w:t xml:space="preserve">  </w:t>
      </w:r>
      <w:r>
        <w:rPr>
          <w:spacing w:val="-11"/>
        </w:rPr>
        <w:t>是一个落后的、政教合一的封建农奴制社会。</w:t>
      </w:r>
    </w:p>
    <w:p w14:paraId="7269423D">
      <w:pPr>
        <w:pStyle w:val="2"/>
        <w:spacing w:before="83" w:line="320" w:lineRule="auto"/>
        <w:ind w:right="236" w:firstLine="450"/>
      </w:pPr>
      <w:r>
        <w:rPr>
          <w:spacing w:val="-14"/>
        </w:rPr>
        <w:t>新中国成立后，党和国家依据马克思主义民族平等原则与中国各民族具体实</w:t>
      </w:r>
      <w:r>
        <w:rPr>
          <w:spacing w:val="10"/>
        </w:rPr>
        <w:t xml:space="preserve"> </w:t>
      </w:r>
      <w:r>
        <w:rPr>
          <w:spacing w:val="-17"/>
        </w:rPr>
        <w:t>际，在民族地区开展了根本性的民主改革和社会主义改造。在东北、西北、西南、</w:t>
      </w:r>
      <w:r>
        <w:rPr>
          <w:spacing w:val="10"/>
        </w:rPr>
        <w:t xml:space="preserve"> </w:t>
      </w:r>
      <w:r>
        <w:rPr>
          <w:spacing w:val="-8"/>
        </w:rPr>
        <w:t>中南以及内蒙古的大部分少数民族聚居的农业区，土</w:t>
      </w:r>
      <w:r>
        <w:rPr>
          <w:spacing w:val="-9"/>
        </w:rPr>
        <w:t>地改革于20世纪50年代初</w:t>
      </w:r>
      <w:r>
        <w:t xml:space="preserve">  </w:t>
      </w:r>
      <w:r>
        <w:rPr>
          <w:spacing w:val="-14"/>
        </w:rPr>
        <w:t>基本完成。在牧业区的民主改革比在农业区的相对和缓</w:t>
      </w:r>
      <w:r>
        <w:rPr>
          <w:spacing w:val="-15"/>
        </w:rPr>
        <w:t>，采取“不分、不斗、不</w:t>
      </w:r>
      <w:r>
        <w:t xml:space="preserve">  </w:t>
      </w:r>
      <w:r>
        <w:rPr>
          <w:spacing w:val="-20"/>
        </w:rPr>
        <w:t>划阶级”“牧工牧主两利”的政策，只废除牧主和头人的封建特权和封建剥削</w:t>
      </w:r>
      <w:r>
        <w:rPr>
          <w:spacing w:val="-21"/>
        </w:rPr>
        <w:t>，实</w:t>
      </w:r>
      <w:r>
        <w:t xml:space="preserve">  </w:t>
      </w:r>
      <w:r>
        <w:rPr>
          <w:spacing w:val="-15"/>
        </w:rPr>
        <w:t>行牧场公有、自由放牧，帮助贫苦牧民发展生产。在藏族、傣族、彝族等少数民</w:t>
      </w:r>
      <w:r>
        <w:rPr>
          <w:spacing w:val="2"/>
        </w:rPr>
        <w:t xml:space="preserve">  </w:t>
      </w:r>
      <w:r>
        <w:rPr>
          <w:spacing w:val="-14"/>
        </w:rPr>
        <w:t>族聚居的地区，实行“慎重稳进”方针，从1955年起采用和平协商的</w:t>
      </w:r>
      <w:r>
        <w:rPr>
          <w:spacing w:val="-15"/>
        </w:rPr>
        <w:t>办法分类分</w:t>
      </w:r>
      <w:r>
        <w:t xml:space="preserve">  </w:t>
      </w:r>
      <w:r>
        <w:rPr>
          <w:spacing w:val="-18"/>
        </w:rPr>
        <w:t>步推进社会主义改造。全国各地通过“一化三改</w:t>
      </w:r>
      <w:r>
        <w:rPr>
          <w:spacing w:val="-19"/>
        </w:rPr>
        <w:t>”,实现了生产资料所有制的根本</w:t>
      </w:r>
      <w:r>
        <w:t xml:space="preserve">  </w:t>
      </w:r>
      <w:r>
        <w:rPr>
          <w:spacing w:val="-16"/>
        </w:rPr>
        <w:t>变革，基本上实现生产资料公有制，建立起社会主义经济制度。正如邓小平所指</w:t>
      </w:r>
      <w:r>
        <w:t xml:space="preserve">  </w:t>
      </w:r>
      <w:r>
        <w:rPr>
          <w:spacing w:val="-16"/>
        </w:rPr>
        <w:t>出的，“我国各兄弟民族经过民主改革和社会</w:t>
      </w:r>
      <w:r>
        <w:rPr>
          <w:spacing w:val="-17"/>
        </w:rPr>
        <w:t>主义改造，早已陆续走上社会主义</w:t>
      </w:r>
    </w:p>
    <w:p w14:paraId="6D9F2B70">
      <w:pPr>
        <w:pStyle w:val="2"/>
        <w:spacing w:before="28" w:line="217" w:lineRule="auto"/>
      </w:pPr>
      <w:r>
        <w:rPr>
          <w:spacing w:val="-29"/>
          <w:w w:val="97"/>
        </w:rPr>
        <w:t>道路”①。</w:t>
      </w:r>
    </w:p>
    <w:p w14:paraId="405F56BB">
      <w:pPr>
        <w:pStyle w:val="2"/>
        <w:spacing w:before="177" w:line="320" w:lineRule="auto"/>
        <w:ind w:right="269" w:firstLine="450"/>
      </w:pPr>
      <w:r>
        <w:rPr>
          <w:spacing w:val="-20"/>
        </w:rPr>
        <w:t>通过民主改革和社会主义改造，党领导实现和巩固了全</w:t>
      </w:r>
      <w:r>
        <w:rPr>
          <w:rFonts w:ascii="黑体" w:hAnsi="黑体" w:eastAsia="黑体" w:cs="黑体"/>
          <w:spacing w:val="-20"/>
        </w:rPr>
        <w:t>国各族人民的</w:t>
      </w:r>
      <w:r>
        <w:rPr>
          <w:rFonts w:ascii="黑体" w:hAnsi="黑体" w:eastAsia="黑体" w:cs="黑体"/>
          <w:spacing w:val="-21"/>
        </w:rPr>
        <w:t>大团结，</w:t>
      </w:r>
      <w:r>
        <w:rPr>
          <w:rFonts w:ascii="黑体" w:hAnsi="黑体" w:eastAsia="黑体" w:cs="黑体"/>
        </w:rPr>
        <w:t xml:space="preserve"> </w:t>
      </w:r>
      <w:r>
        <w:rPr>
          <w:spacing w:val="-18"/>
        </w:rPr>
        <w:t>形成和发展各民族平等互助的社会主义民族关系。中华民族大家庭的各个成员从</w:t>
      </w:r>
      <w:r>
        <w:rPr>
          <w:spacing w:val="8"/>
        </w:rPr>
        <w:t xml:space="preserve">  </w:t>
      </w:r>
      <w:r>
        <w:rPr>
          <w:spacing w:val="-18"/>
        </w:rPr>
        <w:t>原始社会、奴隶社会、封建社会、半殖民地半封建社会等不同起点，共同走向社</w:t>
      </w:r>
      <w:r>
        <w:rPr>
          <w:spacing w:val="8"/>
        </w:rPr>
        <w:t xml:space="preserve">  </w:t>
      </w:r>
      <w:r>
        <w:rPr>
          <w:spacing w:val="-18"/>
        </w:rPr>
        <w:t>会主义社会。西藏百万农奴翻身得解放；凉山彝族奴隶制社会实现“一步跨千年”</w:t>
      </w:r>
      <w:r>
        <w:rPr>
          <w:spacing w:val="14"/>
        </w:rPr>
        <w:t xml:space="preserve"> </w:t>
      </w:r>
      <w:r>
        <w:rPr>
          <w:spacing w:val="-20"/>
        </w:rPr>
        <w:t>的巨变；云南景颇、傈僳、独龙、怒、佤、布朗、基诺</w:t>
      </w:r>
      <w:r>
        <w:rPr>
          <w:spacing w:val="-21"/>
        </w:rPr>
        <w:t>、德昂等“直过民族”,实</w:t>
      </w:r>
      <w:r>
        <w:t xml:space="preserve">   </w:t>
      </w:r>
      <w:r>
        <w:rPr>
          <w:spacing w:val="-16"/>
        </w:rPr>
        <w:t>现了从原始社会向社会主义社会的伟大跨越。</w:t>
      </w:r>
    </w:p>
    <w:p w14:paraId="44933423">
      <w:pPr>
        <w:pStyle w:val="2"/>
        <w:spacing w:before="30" w:line="323" w:lineRule="auto"/>
        <w:ind w:right="446" w:firstLine="450"/>
        <w:rPr>
          <w:rFonts w:ascii="楷体" w:hAnsi="楷体" w:eastAsia="楷体" w:cs="楷体"/>
        </w:rPr>
      </w:pPr>
      <w:r>
        <w:rPr>
          <w:spacing w:val="-19"/>
        </w:rPr>
        <w:t>西藏的民主改革，是人类文明发展史和世界人权史上的丰碑。1959年民主改</w:t>
      </w:r>
      <w:r>
        <w:rPr>
          <w:spacing w:val="1"/>
        </w:rPr>
        <w:t xml:space="preserve"> </w:t>
      </w:r>
      <w:r>
        <w:rPr>
          <w:spacing w:val="-20"/>
          <w:w w:val="98"/>
        </w:rPr>
        <w:t>革前的西藏是比欧洲中世纪还要黑暗、落后的政教合一的封建农奴制社会，占西藏</w:t>
      </w:r>
      <w:r>
        <w:rPr>
          <w:spacing w:val="1"/>
        </w:rPr>
        <w:t xml:space="preserve"> </w:t>
      </w:r>
      <w:r>
        <w:rPr>
          <w:spacing w:val="-17"/>
        </w:rPr>
        <w:t>总人口不足5%的农奴主占有西藏绝大部分生产资料，垄断西</w:t>
      </w:r>
      <w:r>
        <w:rPr>
          <w:rFonts w:ascii="黑体" w:hAnsi="黑体" w:eastAsia="黑体" w:cs="黑体"/>
          <w:spacing w:val="-17"/>
        </w:rPr>
        <w:t>藏的物质精神财富；</w:t>
      </w:r>
      <w:r>
        <w:rPr>
          <w:rFonts w:ascii="黑体" w:hAnsi="黑体" w:eastAsia="黑体" w:cs="黑体"/>
          <w:spacing w:val="1"/>
        </w:rPr>
        <w:t xml:space="preserve"> </w:t>
      </w:r>
      <w:r>
        <w:rPr>
          <w:spacing w:val="-19"/>
        </w:rPr>
        <w:t>而占西藏总人口95%以上的农奴和奴隶没有人身自由，遭受着残</w:t>
      </w:r>
      <w:r>
        <w:rPr>
          <w:spacing w:val="-20"/>
        </w:rPr>
        <w:t>酷的压迫和剥削。</w:t>
      </w:r>
      <w:r>
        <w:t xml:space="preserve"> </w:t>
      </w:r>
      <w:r>
        <w:rPr>
          <w:spacing w:val="-13"/>
        </w:rPr>
        <w:t>1959年3月28日，中央人民政府领导西藏</w:t>
      </w:r>
      <w:r>
        <w:rPr>
          <w:spacing w:val="-14"/>
        </w:rPr>
        <w:t>人民掀起了波澜壮阔的民主改革运动，</w:t>
      </w:r>
      <w:r>
        <w:t xml:space="preserve"> </w:t>
      </w:r>
      <w:r>
        <w:rPr>
          <w:spacing w:val="-19"/>
          <w:w w:val="97"/>
          <w:u w:val="single" w:color="auto"/>
        </w:rPr>
        <w:t>废除封建农奴制的</w:t>
      </w:r>
      <w:r>
        <w:rPr>
          <w:spacing w:val="-19"/>
          <w:w w:val="97"/>
        </w:rPr>
        <w:t>压迫和剥削，解放百万农奴和奴隶；实行土地改革，废除封建</w:t>
      </w:r>
      <w:r>
        <w:rPr>
          <w:spacing w:val="-20"/>
          <w:w w:val="97"/>
        </w:rPr>
        <w:t>农</w:t>
      </w:r>
      <w:r>
        <w:t xml:space="preserve">  </w:t>
      </w:r>
      <w:r>
        <w:rPr>
          <w:rFonts w:ascii="楷体" w:hAnsi="楷体" w:eastAsia="楷体" w:cs="楷体"/>
          <w:spacing w:val="-20"/>
          <w:w w:val="93"/>
        </w:rPr>
        <w:t>①《邓小平文选》第二卷，人民出版社19</w:t>
      </w:r>
      <w:r>
        <w:rPr>
          <w:rFonts w:ascii="楷体" w:hAnsi="楷体" w:eastAsia="楷体" w:cs="楷体"/>
          <w:spacing w:val="-21"/>
          <w:w w:val="93"/>
        </w:rPr>
        <w:t>94年版，第186页。</w:t>
      </w:r>
    </w:p>
    <w:p w14:paraId="444E2EE4">
      <w:pPr>
        <w:spacing w:line="323" w:lineRule="auto"/>
        <w:rPr>
          <w:rFonts w:ascii="楷体" w:hAnsi="楷体" w:eastAsia="楷体" w:cs="楷体"/>
        </w:rPr>
        <w:sectPr>
          <w:footerReference r:id="rId365" w:type="default"/>
          <w:pgSz w:w="8540" w:h="12990"/>
          <w:pgMar w:top="400" w:right="923" w:bottom="400" w:left="779" w:header="0" w:footer="0" w:gutter="0"/>
          <w:cols w:space="720" w:num="1"/>
        </w:sectPr>
      </w:pPr>
    </w:p>
    <w:p w14:paraId="653F5F09">
      <w:pPr>
        <w:pStyle w:val="2"/>
        <w:spacing w:before="168" w:line="219" w:lineRule="auto"/>
        <w:rPr>
          <w:sz w:val="19"/>
          <w:szCs w:val="19"/>
        </w:rPr>
      </w:pPr>
      <w:r>
        <w:rPr>
          <w:rFonts w:ascii="Times New Roman" w:hAnsi="Times New Roman" w:eastAsia="Times New Roman" w:cs="Times New Roman"/>
          <w:spacing w:val="-10"/>
          <w:sz w:val="19"/>
          <w:szCs w:val="19"/>
        </w:rPr>
        <w:t xml:space="preserve">O   </w:t>
      </w:r>
      <w:r>
        <w:rPr>
          <w:spacing w:val="-10"/>
          <w:sz w:val="19"/>
          <w:szCs w:val="19"/>
        </w:rPr>
        <w:t>第十四讲新中国与中华民族新纪元(1949</w:t>
      </w:r>
      <w:r>
        <w:rPr>
          <w:spacing w:val="-11"/>
          <w:sz w:val="19"/>
          <w:szCs w:val="19"/>
        </w:rPr>
        <w:t>—2012)</w:t>
      </w:r>
    </w:p>
    <w:p w14:paraId="0E82182E">
      <w:pPr>
        <w:spacing w:line="438" w:lineRule="auto"/>
        <w:rPr>
          <w:rFonts w:ascii="Arial"/>
          <w:sz w:val="21"/>
        </w:rPr>
      </w:pPr>
    </w:p>
    <w:p w14:paraId="2A550377">
      <w:pPr>
        <w:pStyle w:val="2"/>
        <w:spacing w:before="62" w:line="335" w:lineRule="auto"/>
        <w:ind w:left="290" w:right="25"/>
        <w:jc w:val="both"/>
        <w:rPr>
          <w:sz w:val="19"/>
          <w:szCs w:val="19"/>
        </w:rPr>
      </w:pPr>
      <w:r>
        <w:rPr>
          <w:sz w:val="19"/>
          <w:szCs w:val="19"/>
        </w:rPr>
        <w:t>奴主的土地所有制，使农奴和奴隶成为土地的主人；废除政</w:t>
      </w:r>
      <w:r>
        <w:rPr>
          <w:spacing w:val="-1"/>
          <w:sz w:val="19"/>
          <w:szCs w:val="19"/>
        </w:rPr>
        <w:t>教合一制度，实行政教</w:t>
      </w:r>
      <w:r>
        <w:rPr>
          <w:sz w:val="19"/>
          <w:szCs w:val="19"/>
        </w:rPr>
        <w:t xml:space="preserve"> 分离和宗教信仰自由；建立人民民主政权，保障人民行使</w:t>
      </w:r>
      <w:r>
        <w:rPr>
          <w:spacing w:val="-1"/>
          <w:sz w:val="19"/>
          <w:szCs w:val="19"/>
        </w:rPr>
        <w:t>当家作主的权利。民主改</w:t>
      </w:r>
      <w:r>
        <w:rPr>
          <w:sz w:val="19"/>
          <w:szCs w:val="19"/>
        </w:rPr>
        <w:t xml:space="preserve"> 革使百万农奴和奴隶在政治、经济和社会生活各方面获得了</w:t>
      </w:r>
      <w:r>
        <w:rPr>
          <w:spacing w:val="-1"/>
          <w:sz w:val="19"/>
          <w:szCs w:val="19"/>
        </w:rPr>
        <w:t>解放，使西藏社会的面</w:t>
      </w:r>
      <w:r>
        <w:rPr>
          <w:sz w:val="19"/>
          <w:szCs w:val="19"/>
        </w:rPr>
        <w:t xml:space="preserve"> </w:t>
      </w:r>
      <w:r>
        <w:rPr>
          <w:spacing w:val="1"/>
          <w:sz w:val="19"/>
          <w:szCs w:val="19"/>
        </w:rPr>
        <w:t>貌焕然一新，开创了西藏发展的新纪元。为了“让人类良知永远记住”这段</w:t>
      </w:r>
      <w:r>
        <w:rPr>
          <w:sz w:val="19"/>
          <w:szCs w:val="19"/>
        </w:rPr>
        <w:t xml:space="preserve">历史， </w:t>
      </w:r>
      <w:r>
        <w:rPr>
          <w:spacing w:val="2"/>
          <w:sz w:val="19"/>
          <w:szCs w:val="19"/>
        </w:rPr>
        <w:t>2009年，西藏自治区决定把每年3月28日</w:t>
      </w:r>
      <w:r>
        <w:rPr>
          <w:spacing w:val="1"/>
          <w:sz w:val="19"/>
          <w:szCs w:val="19"/>
        </w:rPr>
        <w:t>设为“西藏百万农奴解放纪念日”。</w:t>
      </w:r>
    </w:p>
    <w:p w14:paraId="71E707E3">
      <w:pPr>
        <w:pStyle w:val="2"/>
        <w:spacing w:before="34" w:line="335" w:lineRule="auto"/>
        <w:ind w:left="290" w:right="66" w:firstLine="409"/>
        <w:rPr>
          <w:sz w:val="19"/>
          <w:szCs w:val="19"/>
        </w:rPr>
      </w:pPr>
      <w:r>
        <w:rPr>
          <w:spacing w:val="5"/>
          <w:sz w:val="19"/>
          <w:szCs w:val="19"/>
        </w:rPr>
        <w:t>经此变革，民族地区社会形态发生了根本变化，</w:t>
      </w:r>
      <w:r>
        <w:rPr>
          <w:spacing w:val="4"/>
          <w:sz w:val="19"/>
          <w:szCs w:val="19"/>
        </w:rPr>
        <w:t>社会主义公有制代替了各种</w:t>
      </w:r>
      <w:r>
        <w:rPr>
          <w:sz w:val="19"/>
          <w:szCs w:val="19"/>
        </w:rPr>
        <w:t xml:space="preserve"> </w:t>
      </w:r>
      <w:r>
        <w:rPr>
          <w:spacing w:val="5"/>
          <w:sz w:val="19"/>
          <w:szCs w:val="19"/>
        </w:rPr>
        <w:t>私有制，全国统一的经济制度、财政金融、市场体系得以建立；各级人民政权代</w:t>
      </w:r>
      <w:r>
        <w:rPr>
          <w:spacing w:val="3"/>
          <w:sz w:val="19"/>
          <w:szCs w:val="19"/>
        </w:rPr>
        <w:t xml:space="preserve"> </w:t>
      </w:r>
      <w:r>
        <w:rPr>
          <w:spacing w:val="4"/>
          <w:sz w:val="19"/>
          <w:szCs w:val="19"/>
        </w:rPr>
        <w:t>替了部落制、土司制、山官制、盟旗制、伯克制、石牌制、奴隶制等传统政治制</w:t>
      </w:r>
      <w:r>
        <w:rPr>
          <w:spacing w:val="5"/>
          <w:sz w:val="19"/>
          <w:szCs w:val="19"/>
        </w:rPr>
        <w:t xml:space="preserve"> </w:t>
      </w:r>
      <w:r>
        <w:rPr>
          <w:spacing w:val="4"/>
          <w:sz w:val="19"/>
          <w:szCs w:val="19"/>
        </w:rPr>
        <w:t>度；各民族风俗习惯、思想观念持续发生变化，与国家建构协调进步，中</w:t>
      </w:r>
      <w:r>
        <w:rPr>
          <w:spacing w:val="3"/>
          <w:sz w:val="19"/>
          <w:szCs w:val="19"/>
        </w:rPr>
        <w:t>华民族</w:t>
      </w:r>
      <w:r>
        <w:rPr>
          <w:sz w:val="19"/>
          <w:szCs w:val="19"/>
        </w:rPr>
        <w:t xml:space="preserve"> </w:t>
      </w:r>
      <w:r>
        <w:rPr>
          <w:spacing w:val="-5"/>
          <w:sz w:val="19"/>
          <w:szCs w:val="19"/>
        </w:rPr>
        <w:t>实现了社会制度和国家管理制度的空前统一。</w:t>
      </w:r>
    </w:p>
    <w:p w14:paraId="00F481F6">
      <w:pPr>
        <w:pStyle w:val="2"/>
        <w:spacing w:before="25" w:line="329" w:lineRule="auto"/>
        <w:ind w:left="195" w:right="49" w:firstLine="524"/>
        <w:rPr>
          <w:sz w:val="19"/>
          <w:szCs w:val="19"/>
        </w:rPr>
      </w:pPr>
      <w:r>
        <w:rPr>
          <w:spacing w:val="4"/>
          <w:sz w:val="19"/>
          <w:szCs w:val="19"/>
        </w:rPr>
        <w:t>通过民主改革和社会主义改造，各族人民翻身得解放，以国家主人翁的自觉</w:t>
      </w:r>
      <w:r>
        <w:rPr>
          <w:spacing w:val="17"/>
          <w:sz w:val="19"/>
          <w:szCs w:val="19"/>
        </w:rPr>
        <w:t xml:space="preserve"> </w:t>
      </w:r>
      <w:r>
        <w:rPr>
          <w:spacing w:val="1"/>
          <w:sz w:val="19"/>
          <w:szCs w:val="19"/>
        </w:rPr>
        <w:t>状态捍卫中华民族的团结统一。这是现代中国国家建构与中华民族共同体建</w:t>
      </w:r>
      <w:r>
        <w:rPr>
          <w:sz w:val="19"/>
          <w:szCs w:val="19"/>
        </w:rPr>
        <w:t xml:space="preserve">设的关 </w:t>
      </w:r>
      <w:r>
        <w:rPr>
          <w:spacing w:val="2"/>
          <w:sz w:val="19"/>
          <w:szCs w:val="19"/>
        </w:rPr>
        <w:t>键一步，由此激发的各民族心向中华、共创中华的强大凝聚力，是中华民族共同体</w:t>
      </w:r>
      <w:r>
        <w:rPr>
          <w:spacing w:val="15"/>
          <w:sz w:val="19"/>
          <w:szCs w:val="19"/>
        </w:rPr>
        <w:t xml:space="preserve"> </w:t>
      </w:r>
      <w:r>
        <w:rPr>
          <w:spacing w:val="6"/>
          <w:sz w:val="19"/>
          <w:szCs w:val="19"/>
        </w:rPr>
        <w:t>“石榴籽结构”巩固深化的重要精神支撑。如在1962年10月至11月的中印边境自</w:t>
      </w:r>
      <w:r>
        <w:rPr>
          <w:spacing w:val="1"/>
          <w:sz w:val="19"/>
          <w:szCs w:val="19"/>
        </w:rPr>
        <w:t xml:space="preserve"> 卫反击战中，少数民族军人为捍卫民主改革的胜利果实、祖国领土完整与主权尊严</w:t>
      </w:r>
      <w:r>
        <w:rPr>
          <w:spacing w:val="6"/>
          <w:sz w:val="19"/>
          <w:szCs w:val="19"/>
        </w:rPr>
        <w:t xml:space="preserve"> </w:t>
      </w:r>
      <w:r>
        <w:rPr>
          <w:spacing w:val="-1"/>
          <w:sz w:val="19"/>
          <w:szCs w:val="19"/>
        </w:rPr>
        <w:t>而冲锋陷阵，维吾尔族战士司马义</w:t>
      </w:r>
      <w:r>
        <w:rPr>
          <w:spacing w:val="-18"/>
          <w:sz w:val="19"/>
          <w:szCs w:val="19"/>
        </w:rPr>
        <w:t xml:space="preserve"> </w:t>
      </w:r>
      <w:r>
        <w:rPr>
          <w:spacing w:val="-1"/>
          <w:sz w:val="19"/>
          <w:szCs w:val="19"/>
        </w:rPr>
        <w:t>·买买提为了压制敌人，挺身端起冲锋枪向敌射</w:t>
      </w:r>
      <w:r>
        <w:rPr>
          <w:sz w:val="19"/>
          <w:szCs w:val="19"/>
        </w:rPr>
        <w:t xml:space="preserve"> </w:t>
      </w:r>
      <w:r>
        <w:rPr>
          <w:spacing w:val="1"/>
          <w:sz w:val="19"/>
          <w:szCs w:val="19"/>
        </w:rPr>
        <w:t>击，吸引了敌人的全部火力。他身中数弹，始终坚持战斗，直至壮烈牺牲，次年被</w:t>
      </w:r>
      <w:r>
        <w:rPr>
          <w:spacing w:val="6"/>
          <w:sz w:val="19"/>
          <w:szCs w:val="19"/>
        </w:rPr>
        <w:t xml:space="preserve"> </w:t>
      </w:r>
      <w:r>
        <w:rPr>
          <w:spacing w:val="1"/>
          <w:sz w:val="19"/>
          <w:szCs w:val="19"/>
        </w:rPr>
        <w:t>追授“战斗英雄”的荣誉称号。还有许多少数民族群众忍饥耐寒，不畏艰险，积极</w:t>
      </w:r>
      <w:r>
        <w:rPr>
          <w:spacing w:val="6"/>
          <w:sz w:val="19"/>
          <w:szCs w:val="19"/>
        </w:rPr>
        <w:t xml:space="preserve"> </w:t>
      </w:r>
      <w:r>
        <w:rPr>
          <w:spacing w:val="1"/>
          <w:sz w:val="19"/>
          <w:szCs w:val="19"/>
        </w:rPr>
        <w:t>配合部队作战。有的不顾枪林弹雨为部队带路，在火线上掩护抢救伤员；有的宁愿</w:t>
      </w:r>
      <w:r>
        <w:rPr>
          <w:spacing w:val="9"/>
          <w:sz w:val="19"/>
          <w:szCs w:val="19"/>
        </w:rPr>
        <w:t xml:space="preserve"> </w:t>
      </w:r>
      <w:r>
        <w:rPr>
          <w:spacing w:val="1"/>
          <w:sz w:val="19"/>
          <w:szCs w:val="19"/>
        </w:rPr>
        <w:t>自己挨饿，也要把仅有的糌杷、干粮，仅剩的一</w:t>
      </w:r>
      <w:r>
        <w:rPr>
          <w:sz w:val="19"/>
          <w:szCs w:val="19"/>
        </w:rPr>
        <w:t xml:space="preserve">口水让给伤员；有的夜以继日抢修  </w:t>
      </w:r>
      <w:r>
        <w:rPr>
          <w:spacing w:val="1"/>
          <w:sz w:val="19"/>
          <w:szCs w:val="19"/>
        </w:rPr>
        <w:t>通往战区的公路，涌现出许多可歌可泣的英雄人物和模范事迹。“经过平叛改革获</w:t>
      </w:r>
      <w:r>
        <w:rPr>
          <w:spacing w:val="6"/>
          <w:sz w:val="19"/>
          <w:szCs w:val="19"/>
        </w:rPr>
        <w:t xml:space="preserve"> </w:t>
      </w:r>
      <w:r>
        <w:rPr>
          <w:spacing w:val="1"/>
          <w:sz w:val="19"/>
          <w:szCs w:val="19"/>
        </w:rPr>
        <w:t>得翻身解放的西藏百万农奴，怀着‘驱逐印度侵略军，保卫幸福生活</w:t>
      </w:r>
      <w:r>
        <w:rPr>
          <w:sz w:val="19"/>
          <w:szCs w:val="19"/>
        </w:rPr>
        <w:t xml:space="preserve">’的心愿，以 </w:t>
      </w:r>
      <w:r>
        <w:rPr>
          <w:spacing w:val="7"/>
          <w:sz w:val="19"/>
          <w:szCs w:val="19"/>
        </w:rPr>
        <w:t>极大的爱国热情，踊跃地投入支前行列。许多地</w:t>
      </w:r>
      <w:r>
        <w:rPr>
          <w:spacing w:val="6"/>
          <w:sz w:val="19"/>
          <w:szCs w:val="19"/>
        </w:rPr>
        <w:t>方出现了母送子，妻送夫，子送</w:t>
      </w:r>
      <w:r>
        <w:rPr>
          <w:sz w:val="19"/>
          <w:szCs w:val="19"/>
        </w:rPr>
        <w:t xml:space="preserve"> </w:t>
      </w:r>
      <w:r>
        <w:rPr>
          <w:spacing w:val="2"/>
          <w:sz w:val="19"/>
          <w:szCs w:val="19"/>
        </w:rPr>
        <w:t>父，兄弟姊妹争上前线的动人事迹。</w:t>
      </w:r>
      <w:r>
        <w:rPr>
          <w:spacing w:val="66"/>
          <w:sz w:val="19"/>
          <w:szCs w:val="19"/>
        </w:rPr>
        <w:t xml:space="preserve"> </w:t>
      </w:r>
      <w:r>
        <w:rPr>
          <w:spacing w:val="2"/>
          <w:sz w:val="19"/>
          <w:szCs w:val="19"/>
        </w:rPr>
        <w:t>……山南地区隆子县的翻身贫苦农奴南杰把</w:t>
      </w:r>
      <w:r>
        <w:rPr>
          <w:sz w:val="19"/>
          <w:szCs w:val="19"/>
        </w:rPr>
        <w:t xml:space="preserve"> </w:t>
      </w:r>
      <w:r>
        <w:rPr>
          <w:spacing w:val="3"/>
          <w:sz w:val="19"/>
          <w:szCs w:val="19"/>
        </w:rPr>
        <w:t>自己的两个儿子、三个女儿都送上前线支前。全区共出动</w:t>
      </w:r>
      <w:r>
        <w:rPr>
          <w:spacing w:val="2"/>
          <w:sz w:val="19"/>
          <w:szCs w:val="19"/>
        </w:rPr>
        <w:t>支前民工3.2万余人、民</w:t>
      </w:r>
      <w:r>
        <w:rPr>
          <w:sz w:val="19"/>
          <w:szCs w:val="19"/>
        </w:rPr>
        <w:t xml:space="preserve">  </w:t>
      </w:r>
      <w:r>
        <w:rPr>
          <w:spacing w:val="15"/>
          <w:sz w:val="19"/>
          <w:szCs w:val="19"/>
        </w:rPr>
        <w:t>畜1万余头(匹),支援糌粑112万公斤、酥油3万公斤、牛羊肉16万公斤、柴火</w:t>
      </w:r>
      <w:r>
        <w:rPr>
          <w:sz w:val="19"/>
          <w:szCs w:val="19"/>
        </w:rPr>
        <w:t xml:space="preserve">  </w:t>
      </w:r>
      <w:r>
        <w:rPr>
          <w:spacing w:val="2"/>
          <w:sz w:val="19"/>
          <w:szCs w:val="19"/>
        </w:rPr>
        <w:t>150万公斤、马料48万公斤、蔬菜15万公斤。”①如果说淮海战役的</w:t>
      </w:r>
      <w:r>
        <w:rPr>
          <w:spacing w:val="1"/>
          <w:sz w:val="19"/>
          <w:szCs w:val="19"/>
        </w:rPr>
        <w:t>胜利是人民用</w:t>
      </w:r>
      <w:r>
        <w:rPr>
          <w:sz w:val="19"/>
          <w:szCs w:val="19"/>
        </w:rPr>
        <w:t xml:space="preserve">  </w:t>
      </w:r>
      <w:r>
        <w:rPr>
          <w:spacing w:val="-1"/>
          <w:sz w:val="19"/>
          <w:szCs w:val="19"/>
        </w:rPr>
        <w:t>小车推出来的，那么中印边境自卫反击战的胜利则是藏族人民用糌粑喂出来的。</w:t>
      </w:r>
    </w:p>
    <w:p w14:paraId="52D09C12">
      <w:pPr>
        <w:pStyle w:val="2"/>
        <w:spacing w:before="118" w:line="334" w:lineRule="auto"/>
        <w:ind w:left="290" w:firstLine="539"/>
        <w:rPr>
          <w:rFonts w:ascii="楷体" w:hAnsi="楷体" w:eastAsia="楷体" w:cs="楷体"/>
          <w:sz w:val="19"/>
          <w:szCs w:val="19"/>
        </w:rPr>
      </w:pPr>
      <w:r>
        <w:rPr>
          <w:spacing w:val="3"/>
          <w:sz w:val="19"/>
          <w:szCs w:val="19"/>
        </w:rPr>
        <w:t>中华人民共和国在重建大一统的基础上，为现代中国</w:t>
      </w:r>
      <w:r>
        <w:rPr>
          <w:spacing w:val="2"/>
          <w:sz w:val="19"/>
          <w:szCs w:val="19"/>
        </w:rPr>
        <w:t>全面系统地注入了人民</w:t>
      </w:r>
      <w:r>
        <w:rPr>
          <w:sz w:val="19"/>
          <w:szCs w:val="19"/>
        </w:rPr>
        <w:t xml:space="preserve"> </w:t>
      </w:r>
      <w:r>
        <w:rPr>
          <w:spacing w:val="3"/>
          <w:sz w:val="19"/>
          <w:szCs w:val="19"/>
          <w:u w:val="single" w:color="auto"/>
        </w:rPr>
        <w:t>性的本质属性，</w:t>
      </w:r>
      <w:r>
        <w:rPr>
          <w:spacing w:val="3"/>
          <w:sz w:val="19"/>
          <w:szCs w:val="19"/>
        </w:rPr>
        <w:t>使人民共和国真正扎根在人民心中，使社会主义的新中国区别于</w:t>
      </w:r>
      <w:r>
        <w:rPr>
          <w:spacing w:val="7"/>
          <w:sz w:val="19"/>
          <w:szCs w:val="19"/>
        </w:rPr>
        <w:t xml:space="preserve">  </w:t>
      </w:r>
      <w:r>
        <w:rPr>
          <w:rFonts w:ascii="楷体" w:hAnsi="楷体" w:eastAsia="楷体" w:cs="楷体"/>
          <w:spacing w:val="-17"/>
          <w:sz w:val="19"/>
          <w:szCs w:val="19"/>
        </w:rPr>
        <w:t>①阴法唐：《从泰山到珠峰—阴法唐回忆录》,中国藏学出版社2021</w:t>
      </w:r>
      <w:r>
        <w:rPr>
          <w:rFonts w:ascii="楷体" w:hAnsi="楷体" w:eastAsia="楷体" w:cs="楷体"/>
          <w:spacing w:val="-18"/>
          <w:sz w:val="19"/>
          <w:szCs w:val="19"/>
        </w:rPr>
        <w:t>年版，第244页。</w:t>
      </w:r>
    </w:p>
    <w:p w14:paraId="7213F24F">
      <w:pPr>
        <w:spacing w:line="334" w:lineRule="auto"/>
        <w:rPr>
          <w:rFonts w:ascii="楷体" w:hAnsi="楷体" w:eastAsia="楷体" w:cs="楷体"/>
          <w:sz w:val="19"/>
          <w:szCs w:val="19"/>
        </w:rPr>
        <w:sectPr>
          <w:footerReference r:id="rId366" w:type="default"/>
          <w:pgSz w:w="8910" w:h="13090"/>
          <w:pgMar w:top="400" w:right="869" w:bottom="614" w:left="850" w:header="0" w:footer="479" w:gutter="0"/>
          <w:cols w:space="720" w:num="1"/>
        </w:sectPr>
      </w:pPr>
    </w:p>
    <w:p w14:paraId="2987077A">
      <w:pPr>
        <w:pStyle w:val="2"/>
        <w:spacing w:before="178" w:line="219" w:lineRule="auto"/>
        <w:jc w:val="right"/>
      </w:pPr>
      <w:r>
        <w:rPr>
          <w:spacing w:val="-21"/>
          <w:w w:val="95"/>
        </w:rPr>
        <w:t>第一节重塑现代中国</w:t>
      </w:r>
    </w:p>
    <w:p w14:paraId="604DB197">
      <w:pPr>
        <w:spacing w:line="386" w:lineRule="auto"/>
        <w:rPr>
          <w:rFonts w:ascii="Arial"/>
          <w:sz w:val="21"/>
        </w:rPr>
      </w:pPr>
    </w:p>
    <w:p w14:paraId="39A030AF">
      <w:pPr>
        <w:pStyle w:val="2"/>
        <w:spacing w:before="65" w:line="313" w:lineRule="auto"/>
        <w:ind w:right="111"/>
        <w:jc w:val="both"/>
      </w:pPr>
      <w:r>
        <w:rPr>
          <w:spacing w:val="-12"/>
        </w:rPr>
        <w:t>历史上任何一个朝代。新中国与旧中国之所以不是传统王朝</w:t>
      </w:r>
      <w:r>
        <w:rPr>
          <w:spacing w:val="-13"/>
        </w:rPr>
        <w:t>轮替，不是历史周期</w:t>
      </w:r>
      <w:r>
        <w:t xml:space="preserve"> </w:t>
      </w:r>
      <w:r>
        <w:rPr>
          <w:spacing w:val="-16"/>
        </w:rPr>
        <w:t>率的简单重复，根源就在于中国人民真正实现了几千年未有过的民主与平等。1954</w:t>
      </w:r>
      <w:r>
        <w:rPr>
          <w:spacing w:val="3"/>
        </w:rPr>
        <w:t xml:space="preserve"> </w:t>
      </w:r>
      <w:r>
        <w:rPr>
          <w:spacing w:val="-9"/>
        </w:rPr>
        <w:t>年，新中国第一部宪法制定期间，3个月内有1.5亿人次参与讨论，提出100多万</w:t>
      </w:r>
      <w:r>
        <w:rPr>
          <w:spacing w:val="12"/>
        </w:rPr>
        <w:t xml:space="preserve"> </w:t>
      </w:r>
      <w:r>
        <w:rPr>
          <w:spacing w:val="-15"/>
        </w:rPr>
        <w:t>条意见，翻身做主人的各族人民参政热情空前高涨。同年9月，一届全国人大一次</w:t>
      </w:r>
      <w:r>
        <w:rPr>
          <w:spacing w:val="6"/>
        </w:rPr>
        <w:t xml:space="preserve"> </w:t>
      </w:r>
      <w:r>
        <w:rPr>
          <w:spacing w:val="-14"/>
        </w:rPr>
        <w:t>会议通过了《中华人民共和国宪法》(以下简称《宪法》)</w:t>
      </w:r>
      <w:r>
        <w:rPr>
          <w:spacing w:val="-15"/>
        </w:rPr>
        <w:t>,这是一部社会主义类型</w:t>
      </w:r>
      <w:r>
        <w:t xml:space="preserve"> </w:t>
      </w:r>
      <w:r>
        <w:rPr>
          <w:spacing w:val="-18"/>
        </w:rPr>
        <w:t>的宪法，体现了人民民主原则和社会主义原则，以根本法的形式确定了中国人民行</w:t>
      </w:r>
      <w:r>
        <w:rPr>
          <w:spacing w:val="16"/>
        </w:rPr>
        <w:t xml:space="preserve"> </w:t>
      </w:r>
      <w:r>
        <w:rPr>
          <w:spacing w:val="-18"/>
        </w:rPr>
        <w:t>使当家作主权利的政治制度，从而在宪法意义上奠定了共和国的人民民主底色。没</w:t>
      </w:r>
      <w:r>
        <w:rPr>
          <w:spacing w:val="15"/>
        </w:rPr>
        <w:t xml:space="preserve"> </w:t>
      </w:r>
      <w:r>
        <w:rPr>
          <w:spacing w:val="-18"/>
        </w:rPr>
        <w:t>有这种政治结构与社会精神上的平等，中华民族永远不可能完成从传统到现代的过</w:t>
      </w:r>
      <w:r>
        <w:rPr>
          <w:spacing w:val="14"/>
        </w:rPr>
        <w:t xml:space="preserve"> </w:t>
      </w:r>
      <w:r>
        <w:rPr>
          <w:spacing w:val="-18"/>
        </w:rPr>
        <w:t>渡和转型，中国永远不可能变成一个民主社会和现代化社会。人民民主是中华民族</w:t>
      </w:r>
      <w:r>
        <w:rPr>
          <w:spacing w:val="14"/>
        </w:rPr>
        <w:t xml:space="preserve"> </w:t>
      </w:r>
      <w:r>
        <w:rPr>
          <w:spacing w:val="-19"/>
        </w:rPr>
        <w:t>旧邦新命的鲜明特征，也是各族人民选择、支持跟着中国共产党走的根本原因。</w:t>
      </w:r>
    </w:p>
    <w:p w14:paraId="1911EDDD">
      <w:pPr>
        <w:pStyle w:val="2"/>
        <w:spacing w:before="205" w:line="219" w:lineRule="auto"/>
        <w:ind w:left="422"/>
        <w:outlineLvl w:val="6"/>
      </w:pPr>
      <w:r>
        <w:rPr>
          <w:b/>
          <w:bCs/>
          <w:spacing w:val="-8"/>
        </w:rPr>
        <w:t>二</w:t>
      </w:r>
      <w:r>
        <w:rPr>
          <w:spacing w:val="-8"/>
        </w:rPr>
        <w:t xml:space="preserve"> </w:t>
      </w:r>
      <w:r>
        <w:rPr>
          <w:b/>
          <w:bCs/>
          <w:spacing w:val="-8"/>
        </w:rPr>
        <w:t>、确立党的集中统一领导</w:t>
      </w:r>
    </w:p>
    <w:p w14:paraId="0E8BCB74">
      <w:pPr>
        <w:pStyle w:val="2"/>
        <w:spacing w:before="95" w:line="316" w:lineRule="auto"/>
        <w:ind w:right="128" w:firstLine="419"/>
        <w:jc w:val="both"/>
      </w:pPr>
      <w:r>
        <w:rPr>
          <w:spacing w:val="-8"/>
        </w:rPr>
        <w:t>毛泽东指出：“工、农、商、学、兵、政、党这七个方面，党是领导一切</w:t>
      </w:r>
      <w:r>
        <w:rPr>
          <w:spacing w:val="9"/>
        </w:rPr>
        <w:t xml:space="preserve"> </w:t>
      </w:r>
      <w:r>
        <w:rPr>
          <w:spacing w:val="-11"/>
        </w:rPr>
        <w:t>的。”2018年通过的《中华人民共和国宪法修</w:t>
      </w:r>
      <w:r>
        <w:rPr>
          <w:spacing w:val="-12"/>
        </w:rPr>
        <w:t>正案》将“中国共产党领导是中国</w:t>
      </w:r>
      <w:r>
        <w:t xml:space="preserve"> </w:t>
      </w:r>
      <w:r>
        <w:rPr>
          <w:spacing w:val="-12"/>
        </w:rPr>
        <w:t>特色社会主义最本质的特征”写入总纲第一条，</w:t>
      </w:r>
      <w:r>
        <w:rPr>
          <w:spacing w:val="-13"/>
        </w:rPr>
        <w:t>充分体现了中国共产党领导的根</w:t>
      </w:r>
      <w:r>
        <w:t xml:space="preserve"> </w:t>
      </w:r>
      <w:r>
        <w:rPr>
          <w:spacing w:val="-6"/>
        </w:rPr>
        <w:t>本性、全面性、时代性。</w:t>
      </w:r>
    </w:p>
    <w:p w14:paraId="084132CC">
      <w:pPr>
        <w:pStyle w:val="2"/>
        <w:spacing w:before="20" w:line="310" w:lineRule="auto"/>
        <w:ind w:right="87" w:firstLine="419"/>
        <w:jc w:val="both"/>
      </w:pPr>
      <w:r>
        <w:rPr>
          <w:spacing w:val="-14"/>
        </w:rPr>
        <w:t>这一论断有着深刻的历史逻辑与群众基础。中华文明是世界上最早建立中央</w:t>
      </w:r>
      <w:r>
        <w:rPr>
          <w:spacing w:val="9"/>
        </w:rPr>
        <w:t xml:space="preserve"> </w:t>
      </w:r>
      <w:r>
        <w:rPr>
          <w:spacing w:val="-16"/>
        </w:rPr>
        <w:t>集权体制的文明体系，但由于中国长期处于自给自足的小农经济，基</w:t>
      </w:r>
      <w:r>
        <w:rPr>
          <w:spacing w:val="-17"/>
        </w:rPr>
        <w:t>层分散无力。</w:t>
      </w:r>
      <w:r>
        <w:t xml:space="preserve"> </w:t>
      </w:r>
      <w:r>
        <w:rPr>
          <w:spacing w:val="-13"/>
        </w:rPr>
        <w:t>近代以来，面对西方列强的侵略和压迫，中央政</w:t>
      </w:r>
      <w:r>
        <w:rPr>
          <w:spacing w:val="-14"/>
        </w:rPr>
        <w:t>府孱弱，央地矛盾突出，阶级矛</w:t>
      </w:r>
      <w:r>
        <w:t xml:space="preserve">  </w:t>
      </w:r>
      <w:r>
        <w:rPr>
          <w:spacing w:val="-16"/>
        </w:rPr>
        <w:t>盾激化，民族独立、国家统一的历史性任务难以完成。正如毛泽东在</w:t>
      </w:r>
      <w:r>
        <w:rPr>
          <w:spacing w:val="-17"/>
        </w:rPr>
        <w:t>《论持久战》</w:t>
      </w:r>
      <w:r>
        <w:t xml:space="preserve"> </w:t>
      </w:r>
      <w:r>
        <w:rPr>
          <w:spacing w:val="-19"/>
        </w:rPr>
        <w:t>中指出：“日本敢于欺负我们，主要的原因在于中国民众的无组织状态。”要想民</w:t>
      </w:r>
      <w:r>
        <w:rPr>
          <w:spacing w:val="6"/>
        </w:rPr>
        <w:t xml:space="preserve">  </w:t>
      </w:r>
      <w:r>
        <w:rPr>
          <w:spacing w:val="-14"/>
        </w:rPr>
        <w:t>族独立，必先政治统一；要想政治统一，必先组织起来；要想组织起来，必先依</w:t>
      </w:r>
      <w:r>
        <w:rPr>
          <w:spacing w:val="4"/>
        </w:rPr>
        <w:t xml:space="preserve">  </w:t>
      </w:r>
      <w:r>
        <w:rPr>
          <w:spacing w:val="-10"/>
        </w:rPr>
        <w:t>赖一个深入扎根各族群众的先进政党。</w:t>
      </w:r>
    </w:p>
    <w:p w14:paraId="6B9EFB06">
      <w:pPr>
        <w:pStyle w:val="2"/>
        <w:spacing w:before="82" w:line="317" w:lineRule="auto"/>
        <w:ind w:right="179" w:firstLine="419"/>
        <w:jc w:val="both"/>
        <w:rPr>
          <w:rFonts w:ascii="华文新魏" w:hAnsi="华文新魏" w:eastAsia="华文新魏" w:cs="华文新魏"/>
        </w:rPr>
      </w:pPr>
      <w:r>
        <w:rPr>
          <w:spacing w:val="-15"/>
        </w:rPr>
        <w:t>在浴血奋战和顽强奋斗中，有着崇高的政治理想、严密的组织形态和铁一般</w:t>
      </w:r>
      <w:r>
        <w:rPr>
          <w:spacing w:val="1"/>
        </w:rPr>
        <w:t xml:space="preserve"> </w:t>
      </w:r>
      <w:r>
        <w:rPr>
          <w:spacing w:val="-14"/>
        </w:rPr>
        <w:t>的组织纪律的中国共产党，与人民群众建立起了血肉联系，通过领</w:t>
      </w:r>
      <w:r>
        <w:rPr>
          <w:spacing w:val="-15"/>
        </w:rPr>
        <w:t>导人民战争与</w:t>
      </w:r>
      <w:r>
        <w:t xml:space="preserve"> </w:t>
      </w:r>
      <w:r>
        <w:rPr>
          <w:spacing w:val="-17"/>
        </w:rPr>
        <w:t>社会运动，实现了对传统社会的“底层动员”,打通了古</w:t>
      </w:r>
      <w:r>
        <w:rPr>
          <w:spacing w:val="-18"/>
        </w:rPr>
        <w:t>代中国“不知有汉，无论</w:t>
      </w:r>
      <w:r>
        <w:t xml:space="preserve"> </w:t>
      </w:r>
      <w:r>
        <w:rPr>
          <w:spacing w:val="-14"/>
        </w:rPr>
        <w:t>魏晋”的区域封闭状态，领导建立起纵横联动的国</w:t>
      </w:r>
      <w:r>
        <w:rPr>
          <w:spacing w:val="-15"/>
        </w:rPr>
        <w:t>家各级政权组织，克服了数千</w:t>
      </w:r>
      <w:r>
        <w:t xml:space="preserve"> </w:t>
      </w:r>
      <w:r>
        <w:rPr>
          <w:spacing w:val="-14"/>
        </w:rPr>
        <w:t>年来“王权止于县政”与缺乏“数目字管理”的治理困境。因为</w:t>
      </w:r>
      <w:r>
        <w:rPr>
          <w:spacing w:val="-15"/>
        </w:rPr>
        <w:t>有中国共产党的</w:t>
      </w:r>
      <w:r>
        <w:t xml:space="preserve"> </w:t>
      </w:r>
      <w:r>
        <w:rPr>
          <w:spacing w:val="-14"/>
        </w:rPr>
        <w:t>领导，基层各族人民与国家公共生活建立起直接的关</w:t>
      </w:r>
      <w:r>
        <w:rPr>
          <w:spacing w:val="-15"/>
        </w:rPr>
        <w:t>系，国家动员有了更为坚实</w:t>
      </w:r>
      <w:r>
        <w:t xml:space="preserve"> </w:t>
      </w:r>
      <w:r>
        <w:rPr>
          <w:spacing w:val="-15"/>
          <w:u w:val="single" w:color="auto"/>
        </w:rPr>
        <w:t>的基层组织体系。</w:t>
      </w:r>
      <w:r>
        <w:rPr>
          <w:spacing w:val="-15"/>
        </w:rPr>
        <w:t>这是中国革命成功的重要经验，为实现中华民族伟大复兴创造</w:t>
      </w:r>
      <w:r>
        <w:rPr>
          <w:spacing w:val="1"/>
        </w:rPr>
        <w:t xml:space="preserve"> </w:t>
      </w:r>
      <w:r>
        <w:rPr>
          <w:rFonts w:ascii="华文新魏" w:hAnsi="华文新魏" w:eastAsia="华文新魏" w:cs="华文新魏"/>
          <w:spacing w:val="-29"/>
          <w:w w:val="98"/>
        </w:rPr>
        <w:t>①《毛泽东文集》第八卷，人民出版社1999年版，第305页。</w:t>
      </w:r>
    </w:p>
    <w:p w14:paraId="10AB8209">
      <w:pPr>
        <w:spacing w:before="1" w:line="226" w:lineRule="auto"/>
        <w:rPr>
          <w:rFonts w:ascii="华文新魏" w:hAnsi="华文新魏" w:eastAsia="华文新魏" w:cs="华文新魏"/>
          <w:sz w:val="20"/>
          <w:szCs w:val="20"/>
        </w:rPr>
      </w:pPr>
      <w:r>
        <w:rPr>
          <w:rFonts w:ascii="华文新魏" w:hAnsi="华文新魏" w:eastAsia="华文新魏" w:cs="华文新魏"/>
          <w:spacing w:val="-29"/>
          <w:sz w:val="20"/>
          <w:szCs w:val="20"/>
        </w:rPr>
        <w:t>②《毛泽东选集》第二卷，人民出版社1991年版，第511页。</w:t>
      </w:r>
    </w:p>
    <w:p w14:paraId="1BECF4F6">
      <w:pPr>
        <w:spacing w:line="226" w:lineRule="auto"/>
        <w:rPr>
          <w:rFonts w:ascii="华文新魏" w:hAnsi="华文新魏" w:eastAsia="华文新魏" w:cs="华文新魏"/>
          <w:sz w:val="20"/>
          <w:szCs w:val="20"/>
        </w:rPr>
        <w:sectPr>
          <w:footerReference r:id="rId367" w:type="default"/>
          <w:pgSz w:w="8820" w:h="13210"/>
          <w:pgMar w:top="400" w:right="1252" w:bottom="400" w:left="860" w:header="0" w:footer="0" w:gutter="0"/>
          <w:cols w:space="720" w:num="1"/>
        </w:sectPr>
      </w:pPr>
    </w:p>
    <w:p w14:paraId="49C38E19">
      <w:pPr>
        <w:pStyle w:val="2"/>
        <w:spacing w:before="188" w:line="219" w:lineRule="auto"/>
      </w:pPr>
      <w:r>
        <w:rPr>
          <w:spacing w:val="-4"/>
        </w:rPr>
        <w:t>◎第十四讲新中国与中华民族新纪元(1949-2012)</w:t>
      </w:r>
    </w:p>
    <w:p w14:paraId="6B149B77">
      <w:pPr>
        <w:spacing w:line="413" w:lineRule="auto"/>
        <w:rPr>
          <w:rFonts w:ascii="Arial"/>
          <w:sz w:val="21"/>
        </w:rPr>
      </w:pPr>
    </w:p>
    <w:p w14:paraId="22EB3AB8">
      <w:pPr>
        <w:pStyle w:val="2"/>
        <w:spacing w:before="65" w:line="219" w:lineRule="auto"/>
        <w:ind w:left="359"/>
      </w:pPr>
      <w:r>
        <w:rPr>
          <w:spacing w:val="-6"/>
        </w:rPr>
        <w:t>了根本社会条件。</w:t>
      </w:r>
    </w:p>
    <w:p w14:paraId="3CFFDD05">
      <w:pPr>
        <w:pStyle w:val="2"/>
        <w:spacing w:before="155" w:line="338" w:lineRule="auto"/>
        <w:ind w:left="359" w:firstLine="380"/>
        <w:jc w:val="both"/>
      </w:pPr>
      <w:r>
        <w:rPr>
          <w:spacing w:val="5"/>
        </w:rPr>
        <w:t>新中国成立后，包括民族地区在内的全国各地和各级各类组织，都建立了党 的领导制度。一方面，建立全面的领导体制，党领导人大、</w:t>
      </w:r>
      <w:r>
        <w:rPr>
          <w:spacing w:val="4"/>
        </w:rPr>
        <w:t>政府、政协、审判机</w:t>
      </w:r>
      <w:r>
        <w:t xml:space="preserve"> </w:t>
      </w:r>
      <w:r>
        <w:rPr>
          <w:spacing w:val="5"/>
        </w:rPr>
        <w:t>关、检察机关、武装力量、人民团体、企事业单位、基层群众</w:t>
      </w:r>
      <w:r>
        <w:rPr>
          <w:spacing w:val="4"/>
        </w:rPr>
        <w:t>自治组织等制度体</w:t>
      </w:r>
      <w:r>
        <w:t xml:space="preserve"> </w:t>
      </w:r>
      <w:r>
        <w:rPr>
          <w:spacing w:val="16"/>
        </w:rPr>
        <w:t>系逐渐建立起来。从1949年12月到1950年12月，中央人民政府</w:t>
      </w:r>
      <w:r>
        <w:rPr>
          <w:spacing w:val="15"/>
        </w:rPr>
        <w:t>先后制定省、</w:t>
      </w:r>
      <w:r>
        <w:t xml:space="preserve"> </w:t>
      </w:r>
      <w:r>
        <w:rPr>
          <w:spacing w:val="4"/>
        </w:rPr>
        <w:t>市、县和区、乡人民代表会议组织通则与人民政府组织通则，对旧中国的行政区</w:t>
      </w:r>
      <w:r>
        <w:rPr>
          <w:spacing w:val="16"/>
        </w:rPr>
        <w:t xml:space="preserve"> </w:t>
      </w:r>
      <w:r>
        <w:rPr>
          <w:spacing w:val="4"/>
        </w:rPr>
        <w:t>划、基层建制进行了调整，改变了行政区划的</w:t>
      </w:r>
      <w:r>
        <w:rPr>
          <w:spacing w:val="3"/>
        </w:rPr>
        <w:t>层级设置。另一方面，健全党的组</w:t>
      </w:r>
      <w:r>
        <w:t xml:space="preserve">  </w:t>
      </w:r>
      <w:r>
        <w:rPr>
          <w:spacing w:val="4"/>
        </w:rPr>
        <w:t>织体系，形成了党的中央组织、地方组织、基层组织上下贯</w:t>
      </w:r>
      <w:r>
        <w:rPr>
          <w:spacing w:val="3"/>
        </w:rPr>
        <w:t>通、执行有力的严密</w:t>
      </w:r>
      <w:r>
        <w:t xml:space="preserve">  </w:t>
      </w:r>
      <w:r>
        <w:rPr>
          <w:spacing w:val="-6"/>
        </w:rPr>
        <w:t>系统，实现了党的组织和党的工作全覆盖。</w:t>
      </w:r>
    </w:p>
    <w:p w14:paraId="7BD27BC6">
      <w:pPr>
        <w:pStyle w:val="2"/>
        <w:spacing w:before="58" w:line="339" w:lineRule="auto"/>
        <w:ind w:left="359" w:firstLine="420"/>
        <w:jc w:val="both"/>
      </w:pPr>
      <w:r>
        <w:rPr>
          <w:spacing w:val="-2"/>
        </w:rPr>
        <w:t>中国共产党的领导是各族人民大团结的根本保证，更是中华民族</w:t>
      </w:r>
      <w:r>
        <w:rPr>
          <w:spacing w:val="-3"/>
        </w:rPr>
        <w:t>共同体建设持</w:t>
      </w:r>
      <w:r>
        <w:t xml:space="preserve"> </w:t>
      </w:r>
      <w:r>
        <w:rPr>
          <w:spacing w:val="1"/>
        </w:rPr>
        <w:t>续推进的根本保证。在民族工作领域，党的</w:t>
      </w:r>
      <w:r>
        <w:t xml:space="preserve">集中统一领导表现为：一是政治领导。 </w:t>
      </w:r>
      <w:r>
        <w:rPr>
          <w:spacing w:val="-2"/>
        </w:rPr>
        <w:t>党中央根据不同历史时期的中心任务，制定民族工作大政方针。比如，新中国成立</w:t>
      </w:r>
      <w:r>
        <w:rPr>
          <w:spacing w:val="18"/>
        </w:rPr>
        <w:t xml:space="preserve"> </w:t>
      </w:r>
      <w:r>
        <w:rPr>
          <w:spacing w:val="-2"/>
        </w:rPr>
        <w:t>后在民族地区“慎重稳进”地进行民主改革和社会改革、设立民族区域自治的各级</w:t>
      </w:r>
      <w:r>
        <w:rPr>
          <w:spacing w:val="1"/>
        </w:rPr>
        <w:t xml:space="preserve">  </w:t>
      </w:r>
      <w:r>
        <w:rPr>
          <w:spacing w:val="-2"/>
        </w:rPr>
        <w:t>自治机关；改革开放后召开中央民族工作会议、全国民族团结进步表彰大会等，部</w:t>
      </w:r>
      <w:r>
        <w:t xml:space="preserve">  </w:t>
      </w:r>
      <w:r>
        <w:rPr>
          <w:spacing w:val="-2"/>
        </w:rPr>
        <w:t>署加快民族地区发展，推动各民族共同走向社会主义现代化等一系列事关中华民族</w:t>
      </w:r>
      <w:r>
        <w:t xml:space="preserve">  </w:t>
      </w:r>
      <w:r>
        <w:rPr>
          <w:spacing w:val="-2"/>
        </w:rPr>
        <w:t>团结统一、发展进步的重大战略。二是思想领导。党始终用与</w:t>
      </w:r>
      <w:r>
        <w:rPr>
          <w:spacing w:val="-3"/>
        </w:rPr>
        <w:t>时俱进的科学理论武</w:t>
      </w:r>
      <w:r>
        <w:t xml:space="preserve">  </w:t>
      </w:r>
      <w:r>
        <w:rPr>
          <w:spacing w:val="4"/>
        </w:rPr>
        <w:t>装全党、教育人民，保证中国特色解决民族问题的正确</w:t>
      </w:r>
      <w:r>
        <w:rPr>
          <w:spacing w:val="3"/>
        </w:rPr>
        <w:t>道路既一脉相承又与时俱</w:t>
      </w:r>
      <w:r>
        <w:t xml:space="preserve">  </w:t>
      </w:r>
      <w:r>
        <w:rPr>
          <w:spacing w:val="-2"/>
        </w:rPr>
        <w:t>进，使党和国家的方针路线、政策法律逐步成为全社会共识。三是组织领导。从中</w:t>
      </w:r>
      <w:r>
        <w:rPr>
          <w:spacing w:val="12"/>
        </w:rPr>
        <w:t xml:space="preserve"> </w:t>
      </w:r>
      <w:r>
        <w:rPr>
          <w:spacing w:val="3"/>
        </w:rPr>
        <w:t>央到地方各级党委、人大、政府、政协系统都设立民族工作机构。1949年10月22</w:t>
      </w:r>
      <w:r>
        <w:rPr>
          <w:spacing w:val="7"/>
        </w:rPr>
        <w:t xml:space="preserve">  </w:t>
      </w:r>
      <w:r>
        <w:rPr>
          <w:spacing w:val="-4"/>
        </w:rPr>
        <w:t>日组建的中央人民政府民族事务委员会，是</w:t>
      </w:r>
      <w:r>
        <w:rPr>
          <w:spacing w:val="-5"/>
        </w:rPr>
        <w:t>国务院最早成立的部委之一。</w:t>
      </w:r>
    </w:p>
    <w:p w14:paraId="51A0DACD">
      <w:pPr>
        <w:pStyle w:val="2"/>
        <w:spacing w:before="27" w:line="329" w:lineRule="auto"/>
        <w:ind w:left="359" w:right="71" w:firstLine="460"/>
        <w:jc w:val="both"/>
      </w:pPr>
      <w:r>
        <w:rPr>
          <w:spacing w:val="3"/>
        </w:rPr>
        <w:t>中国共产党的集中统一领导，得到了各族人民的衷</w:t>
      </w:r>
      <w:r>
        <w:rPr>
          <w:spacing w:val="2"/>
        </w:rPr>
        <w:t>心拥护和全力支持。党成</w:t>
      </w:r>
      <w:r>
        <w:t xml:space="preserve"> </w:t>
      </w:r>
      <w:r>
        <w:rPr>
          <w:spacing w:val="4"/>
        </w:rPr>
        <w:t>立后，进行了广泛的社会动员，完成了土地革命、</w:t>
      </w:r>
      <w:r>
        <w:rPr>
          <w:spacing w:val="3"/>
        </w:rPr>
        <w:t>家庭革命、阶级革命，带领人</w:t>
      </w:r>
      <w:r>
        <w:t xml:space="preserve"> </w:t>
      </w:r>
      <w:r>
        <w:rPr>
          <w:spacing w:val="3"/>
        </w:rPr>
        <w:t>民取得一个又一个胜利，这与近代以来国家孱弱、主权</w:t>
      </w:r>
      <w:r>
        <w:rPr>
          <w:spacing w:val="2"/>
        </w:rPr>
        <w:t>丧失、领土沦丧、民不聊</w:t>
      </w:r>
      <w:r>
        <w:t xml:space="preserve"> </w:t>
      </w:r>
      <w:r>
        <w:rPr>
          <w:spacing w:val="3"/>
        </w:rPr>
        <w:t>生的悲惨局面形成了鲜明对比。正反两方面经验教育了各族人民，在中国这样的</w:t>
      </w:r>
      <w:r>
        <w:rPr>
          <w:spacing w:val="9"/>
        </w:rPr>
        <w:t xml:space="preserve"> </w:t>
      </w:r>
      <w:r>
        <w:rPr>
          <w:spacing w:val="3"/>
        </w:rPr>
        <w:t>大国，只有坚持党的集中统一领导，才能有效应对帝国主义分裂中国的图谋和行</w:t>
      </w:r>
      <w:r>
        <w:rPr>
          <w:spacing w:val="4"/>
        </w:rPr>
        <w:t xml:space="preserve"> 径。只要牢牢坚持党的领导，就没有任何人、任何</w:t>
      </w:r>
      <w:r>
        <w:rPr>
          <w:spacing w:val="3"/>
        </w:rPr>
        <w:t>政治势力可以挑拨我们的民族</w:t>
      </w:r>
      <w:r>
        <w:t xml:space="preserve"> </w:t>
      </w:r>
      <w:r>
        <w:rPr>
          <w:spacing w:val="-6"/>
        </w:rPr>
        <w:t>关系，中华民族的团结统一就有了坚实的政治保障。</w:t>
      </w:r>
    </w:p>
    <w:p w14:paraId="34A89044">
      <w:pPr>
        <w:pStyle w:val="2"/>
        <w:spacing w:before="177" w:line="219" w:lineRule="auto"/>
        <w:ind w:left="870"/>
      </w:pPr>
      <w:r>
        <w:rPr>
          <w:spacing w:val="-1"/>
        </w:rPr>
        <w:t>三、建立社会主义政治制度</w:t>
      </w:r>
    </w:p>
    <w:p w14:paraId="1C605C2A">
      <w:pPr>
        <w:pStyle w:val="2"/>
        <w:spacing w:before="133" w:line="328" w:lineRule="auto"/>
        <w:ind w:left="359" w:right="50" w:firstLine="480"/>
      </w:pPr>
      <w:r>
        <w:rPr>
          <w:spacing w:val="3"/>
        </w:rPr>
        <w:t>新中国成立后，在系统推进社会主义改造的同时，</w:t>
      </w:r>
      <w:r>
        <w:rPr>
          <w:spacing w:val="2"/>
        </w:rPr>
        <w:t>人民民主政治建设也在有</w:t>
      </w:r>
      <w:r>
        <w:t xml:space="preserve"> </w:t>
      </w:r>
      <w:r>
        <w:rPr>
          <w:spacing w:val="3"/>
        </w:rPr>
        <w:t>步骤地推进。人民代表大会制度的根本政治制度，中国共</w:t>
      </w:r>
      <w:r>
        <w:rPr>
          <w:spacing w:val="2"/>
        </w:rPr>
        <w:t>产党领导的多党合作和</w:t>
      </w:r>
    </w:p>
    <w:p w14:paraId="416BCBE4">
      <w:pPr>
        <w:spacing w:line="328" w:lineRule="auto"/>
        <w:sectPr>
          <w:footerReference r:id="rId368" w:type="default"/>
          <w:pgSz w:w="9320" w:h="13570"/>
          <w:pgMar w:top="400" w:right="799" w:bottom="594" w:left="940" w:header="0" w:footer="459" w:gutter="0"/>
          <w:cols w:space="720" w:num="1"/>
        </w:sectPr>
      </w:pPr>
    </w:p>
    <w:p w14:paraId="5F8AD1FC">
      <w:pPr>
        <w:pStyle w:val="2"/>
        <w:spacing w:before="187" w:line="219" w:lineRule="auto"/>
        <w:jc w:val="right"/>
        <w:rPr>
          <w:sz w:val="18"/>
          <w:szCs w:val="18"/>
        </w:rPr>
      </w:pPr>
      <w:r>
        <w:rPr>
          <w:spacing w:val="6"/>
          <w:sz w:val="18"/>
          <w:szCs w:val="18"/>
        </w:rPr>
        <w:t>第一节重塑现代中国</w:t>
      </w:r>
    </w:p>
    <w:p w14:paraId="4EE9193D">
      <w:pPr>
        <w:spacing w:line="395" w:lineRule="auto"/>
        <w:rPr>
          <w:rFonts w:ascii="Arial"/>
          <w:sz w:val="21"/>
        </w:rPr>
      </w:pPr>
    </w:p>
    <w:p w14:paraId="361D4299">
      <w:pPr>
        <w:pStyle w:val="2"/>
        <w:spacing w:before="58" w:line="360" w:lineRule="auto"/>
        <w:ind w:left="170" w:right="60"/>
        <w:jc w:val="both"/>
        <w:rPr>
          <w:sz w:val="18"/>
          <w:szCs w:val="18"/>
        </w:rPr>
      </w:pPr>
      <w:r>
        <w:rPr>
          <w:spacing w:val="16"/>
          <w:sz w:val="18"/>
          <w:szCs w:val="18"/>
        </w:rPr>
        <w:t>政治协商制度、民族区域自治制度的基本政治制度的确立，初步构成了我国社会</w:t>
      </w:r>
      <w:r>
        <w:rPr>
          <w:spacing w:val="6"/>
          <w:sz w:val="18"/>
          <w:szCs w:val="18"/>
        </w:rPr>
        <w:t xml:space="preserve"> </w:t>
      </w:r>
      <w:r>
        <w:rPr>
          <w:spacing w:val="14"/>
          <w:sz w:val="18"/>
          <w:szCs w:val="18"/>
        </w:rPr>
        <w:t>主义的政治制度体系，充分彰显并增进了各族人民根本利益的一致性，为中华民</w:t>
      </w:r>
      <w:r>
        <w:rPr>
          <w:spacing w:val="9"/>
          <w:sz w:val="18"/>
          <w:szCs w:val="18"/>
        </w:rPr>
        <w:t xml:space="preserve"> 族共同体不断增进政治、经济、社会和文化共同性提供了坚实的制度保障。</w:t>
      </w:r>
    </w:p>
    <w:p w14:paraId="753C5D8F">
      <w:pPr>
        <w:pStyle w:val="2"/>
        <w:spacing w:before="2" w:line="363" w:lineRule="auto"/>
        <w:ind w:left="170" w:right="90" w:firstLine="429"/>
        <w:rPr>
          <w:sz w:val="18"/>
          <w:szCs w:val="18"/>
        </w:rPr>
      </w:pPr>
      <w:r>
        <w:rPr>
          <w:spacing w:val="14"/>
          <w:sz w:val="18"/>
          <w:szCs w:val="18"/>
        </w:rPr>
        <w:t>人民代表大会制度是我国的根本政治制度。《共同纲领》规定了中华人民共</w:t>
      </w:r>
      <w:r>
        <w:rPr>
          <w:spacing w:val="4"/>
          <w:sz w:val="18"/>
          <w:szCs w:val="18"/>
        </w:rPr>
        <w:t xml:space="preserve"> </w:t>
      </w:r>
      <w:r>
        <w:rPr>
          <w:spacing w:val="12"/>
          <w:sz w:val="18"/>
          <w:szCs w:val="18"/>
        </w:rPr>
        <w:t>和国的国体和政体，确立了统一多民族国家建设的基本原则和制度安排。1954年</w:t>
      </w:r>
      <w:r>
        <w:rPr>
          <w:spacing w:val="1"/>
          <w:sz w:val="18"/>
          <w:szCs w:val="18"/>
        </w:rPr>
        <w:t xml:space="preserve">  </w:t>
      </w:r>
      <w:r>
        <w:rPr>
          <w:spacing w:val="8"/>
          <w:sz w:val="18"/>
          <w:szCs w:val="18"/>
        </w:rPr>
        <w:t>宪法规定，“中华人民共和国是工人阶级领导的、以工农联盟为基础的人民民主国</w:t>
      </w:r>
      <w:r>
        <w:rPr>
          <w:spacing w:val="9"/>
          <w:sz w:val="18"/>
          <w:szCs w:val="18"/>
        </w:rPr>
        <w:t xml:space="preserve"> </w:t>
      </w:r>
      <w:r>
        <w:rPr>
          <w:spacing w:val="10"/>
          <w:sz w:val="18"/>
          <w:szCs w:val="18"/>
        </w:rPr>
        <w:t>家”,“中华人民共和国的一切权力属于人民。人民行使权力的机关是全国人</w:t>
      </w:r>
      <w:r>
        <w:rPr>
          <w:spacing w:val="9"/>
          <w:sz w:val="18"/>
          <w:szCs w:val="18"/>
        </w:rPr>
        <w:t>民代</w:t>
      </w:r>
      <w:r>
        <w:rPr>
          <w:sz w:val="18"/>
          <w:szCs w:val="18"/>
        </w:rPr>
        <w:t xml:space="preserve">  </w:t>
      </w:r>
      <w:r>
        <w:rPr>
          <w:spacing w:val="5"/>
          <w:sz w:val="18"/>
          <w:szCs w:val="18"/>
        </w:rPr>
        <w:t>表大会和地方各级人民代表大会”。①同时进</w:t>
      </w:r>
      <w:r>
        <w:rPr>
          <w:spacing w:val="4"/>
          <w:sz w:val="18"/>
          <w:szCs w:val="18"/>
        </w:rPr>
        <w:t>一步规定，“全国人民代表大会由省、</w:t>
      </w:r>
      <w:r>
        <w:rPr>
          <w:sz w:val="18"/>
          <w:szCs w:val="18"/>
        </w:rPr>
        <w:t xml:space="preserve"> </w:t>
      </w:r>
      <w:r>
        <w:rPr>
          <w:spacing w:val="4"/>
          <w:sz w:val="18"/>
          <w:szCs w:val="18"/>
        </w:rPr>
        <w:t>自治区、直辖市、军队和华侨选出的代表组成”②,并明确少数民族代表的名额和产</w:t>
      </w:r>
      <w:r>
        <w:rPr>
          <w:spacing w:val="6"/>
          <w:sz w:val="18"/>
          <w:szCs w:val="18"/>
        </w:rPr>
        <w:t xml:space="preserve">  </w:t>
      </w:r>
      <w:r>
        <w:rPr>
          <w:spacing w:val="12"/>
          <w:sz w:val="18"/>
          <w:szCs w:val="18"/>
        </w:rPr>
        <w:t>生办法由选举法规定。在少数民族人口占有一定数量的非自治地方的人民代表大</w:t>
      </w:r>
      <w:r>
        <w:rPr>
          <w:spacing w:val="3"/>
          <w:sz w:val="18"/>
          <w:szCs w:val="18"/>
        </w:rPr>
        <w:t xml:space="preserve">  </w:t>
      </w:r>
      <w:r>
        <w:rPr>
          <w:spacing w:val="11"/>
          <w:sz w:val="18"/>
          <w:szCs w:val="18"/>
        </w:rPr>
        <w:t>会中，充分或适当安排少数民族的代表席位。这都体现出各族人民共同当家作主</w:t>
      </w:r>
      <w:r>
        <w:rPr>
          <w:spacing w:val="2"/>
          <w:sz w:val="18"/>
          <w:szCs w:val="18"/>
        </w:rPr>
        <w:t xml:space="preserve">  </w:t>
      </w:r>
      <w:r>
        <w:rPr>
          <w:spacing w:val="13"/>
          <w:sz w:val="18"/>
          <w:szCs w:val="18"/>
        </w:rPr>
        <w:t>的政治民主原则。中国55个少数民族无论人口多少，均有全国人大代表。而且，</w:t>
      </w:r>
      <w:r>
        <w:rPr>
          <w:spacing w:val="1"/>
          <w:sz w:val="18"/>
          <w:szCs w:val="18"/>
        </w:rPr>
        <w:t xml:space="preserve"> </w:t>
      </w:r>
      <w:r>
        <w:rPr>
          <w:spacing w:val="16"/>
          <w:sz w:val="18"/>
          <w:szCs w:val="18"/>
        </w:rPr>
        <w:t>历届全国人民代表大会的少数民族代表数占代表总数的比例稳定在14%左右</w:t>
      </w:r>
      <w:r>
        <w:rPr>
          <w:spacing w:val="15"/>
          <w:sz w:val="18"/>
          <w:szCs w:val="18"/>
        </w:rPr>
        <w:t>(图</w:t>
      </w:r>
      <w:r>
        <w:rPr>
          <w:sz w:val="18"/>
          <w:szCs w:val="18"/>
        </w:rPr>
        <w:t xml:space="preserve">  </w:t>
      </w:r>
      <w:r>
        <w:rPr>
          <w:spacing w:val="10"/>
          <w:sz w:val="18"/>
          <w:szCs w:val="18"/>
        </w:rPr>
        <w:t>14-1),高于我国少数民族人口占全国人口总数的比例。这表明，我国人民代表大</w:t>
      </w:r>
      <w:r>
        <w:rPr>
          <w:spacing w:val="3"/>
          <w:sz w:val="18"/>
          <w:szCs w:val="18"/>
        </w:rPr>
        <w:t xml:space="preserve">  </w:t>
      </w:r>
      <w:r>
        <w:rPr>
          <w:spacing w:val="6"/>
          <w:sz w:val="18"/>
          <w:szCs w:val="18"/>
        </w:rPr>
        <w:t>会制度充分保障了少数民族的政治代表权和参与国家事务管理的权利。</w:t>
      </w:r>
    </w:p>
    <w:p w14:paraId="76180200">
      <w:pPr>
        <w:spacing w:line="2680" w:lineRule="exact"/>
        <w:ind w:firstLine="1069"/>
      </w:pPr>
      <w:r>
        <w:drawing>
          <wp:anchor distT="0" distB="0" distL="0" distR="0" simplePos="0" relativeHeight="251900928" behindDoc="0" locked="0" layoutInCell="1" allowOverlap="1">
            <wp:simplePos x="0" y="0"/>
            <wp:positionH relativeFrom="column">
              <wp:posOffset>1009015</wp:posOffset>
            </wp:positionH>
            <wp:positionV relativeFrom="paragraph">
              <wp:posOffset>1847215</wp:posOffset>
            </wp:positionV>
            <wp:extent cx="2622550" cy="6350"/>
            <wp:effectExtent l="0" t="0" r="0" b="0"/>
            <wp:wrapNone/>
            <wp:docPr id="366" name="IM 36"/>
            <wp:cNvGraphicFramePr/>
            <a:graphic xmlns:a="http://schemas.openxmlformats.org/drawingml/2006/main">
              <a:graphicData uri="http://schemas.openxmlformats.org/drawingml/2006/picture">
                <pic:pic xmlns:pic="http://schemas.openxmlformats.org/drawingml/2006/picture">
                  <pic:nvPicPr>
                    <pic:cNvPr id="366" name="IM 36"/>
                    <pic:cNvPicPr/>
                  </pic:nvPicPr>
                  <pic:blipFill>
                    <a:blip r:embed="rId741"/>
                    <a:stretch>
                      <a:fillRect/>
                    </a:stretch>
                  </pic:blipFill>
                  <pic:spPr>
                    <a:xfrm>
                      <a:off x="0" y="0"/>
                      <a:ext cx="2622521" cy="6377"/>
                    </a:xfrm>
                    <a:prstGeom prst="rect">
                      <a:avLst/>
                    </a:prstGeom>
                  </pic:spPr>
                </pic:pic>
              </a:graphicData>
            </a:graphic>
          </wp:anchor>
        </w:drawing>
      </w:r>
      <w:r>
        <w:rPr>
          <w:position w:val="-53"/>
        </w:rPr>
        <mc:AlternateContent>
          <mc:Choice Requires="wpg">
            <w:drawing>
              <wp:inline distT="0" distB="0" distL="114300" distR="114300">
                <wp:extent cx="3105785" cy="1702435"/>
                <wp:effectExtent l="0" t="0" r="3175" b="4445"/>
                <wp:docPr id="367" name="组合 367"/>
                <wp:cNvGraphicFramePr/>
                <a:graphic xmlns:a="http://schemas.openxmlformats.org/drawingml/2006/main">
                  <a:graphicData uri="http://schemas.microsoft.com/office/word/2010/wordprocessingGroup">
                    <wpg:wgp>
                      <wpg:cNvGrpSpPr/>
                      <wpg:grpSpPr>
                        <a:xfrm>
                          <a:off x="0" y="0"/>
                          <a:ext cx="3105785" cy="1702435"/>
                          <a:chOff x="0" y="0"/>
                          <a:chExt cx="4891" cy="2681"/>
                        </a:xfrm>
                      </wpg:grpSpPr>
                      <pic:pic xmlns:pic="http://schemas.openxmlformats.org/drawingml/2006/picture">
                        <pic:nvPicPr>
                          <pic:cNvPr id="368" name="图片 11"/>
                          <pic:cNvPicPr>
                            <a:picLocks noChangeAspect="1"/>
                          </pic:cNvPicPr>
                        </pic:nvPicPr>
                        <pic:blipFill>
                          <a:blip r:embed="rId742"/>
                          <a:stretch>
                            <a:fillRect/>
                          </a:stretch>
                        </pic:blipFill>
                        <pic:spPr>
                          <a:xfrm>
                            <a:off x="0" y="0"/>
                            <a:ext cx="4891" cy="2681"/>
                          </a:xfrm>
                          <a:prstGeom prst="rect">
                            <a:avLst/>
                          </a:prstGeom>
                          <a:noFill/>
                          <a:ln>
                            <a:noFill/>
                          </a:ln>
                        </pic:spPr>
                      </pic:pic>
                      <wps:wsp>
                        <wps:cNvPr id="371" name="文本框 3"/>
                        <wps:cNvSpPr txBox="1"/>
                        <wps:spPr>
                          <a:xfrm>
                            <a:off x="1350" y="129"/>
                            <a:ext cx="3388" cy="2311"/>
                          </a:xfrm>
                          <a:prstGeom prst="rect">
                            <a:avLst/>
                          </a:prstGeom>
                          <a:noFill/>
                          <a:ln>
                            <a:noFill/>
                          </a:ln>
                        </wps:spPr>
                        <wps:txbx>
                          <w:txbxContent>
                            <w:p w14:paraId="71E9430F">
                              <w:pPr>
                                <w:spacing w:before="20" w:line="188" w:lineRule="auto"/>
                                <w:ind w:left="2069"/>
                                <w:rPr>
                                  <w:rFonts w:ascii="Times New Roman" w:hAnsi="Times New Roman" w:eastAsia="Times New Roman" w:cs="Times New Roman"/>
                                  <w:sz w:val="13"/>
                                  <w:szCs w:val="13"/>
                                </w:rPr>
                              </w:pPr>
                              <w:r>
                                <w:rPr>
                                  <w:rFonts w:ascii="Times New Roman" w:hAnsi="Times New Roman" w:eastAsia="Times New Roman" w:cs="Times New Roman"/>
                                  <w:color w:val="FFFFFF"/>
                                  <w:spacing w:val="-2"/>
                                  <w:sz w:val="13"/>
                                  <w:szCs w:val="13"/>
                                </w:rPr>
                                <w:t>554.</w:t>
                              </w:r>
                            </w:p>
                            <w:p w14:paraId="39133152">
                              <w:pPr>
                                <w:spacing w:before="10" w:line="188" w:lineRule="auto"/>
                                <w:ind w:left="2069"/>
                                <w:rPr>
                                  <w:rFonts w:ascii="Times New Roman" w:hAnsi="Times New Roman" w:eastAsia="Times New Roman" w:cs="Times New Roman"/>
                                  <w:sz w:val="13"/>
                                  <w:szCs w:val="13"/>
                                </w:rPr>
                              </w:pPr>
                              <w:r>
                                <w:rPr>
                                  <w:rFonts w:ascii="Times New Roman" w:hAnsi="Times New Roman" w:eastAsia="Times New Roman" w:cs="Times New Roman"/>
                                  <w:spacing w:val="-6"/>
                                  <w:sz w:val="13"/>
                                  <w:szCs w:val="13"/>
                                </w:rPr>
                                <w:t>18.60%</w:t>
                              </w:r>
                            </w:p>
                            <w:p w14:paraId="05409828">
                              <w:pPr>
                                <w:spacing w:before="92" w:line="204" w:lineRule="auto"/>
                                <w:ind w:left="1649"/>
                                <w:rPr>
                                  <w:rFonts w:ascii="Times New Roman" w:hAnsi="Times New Roman" w:eastAsia="Times New Roman" w:cs="Times New Roman"/>
                                  <w:sz w:val="13"/>
                                  <w:szCs w:val="13"/>
                                </w:rPr>
                              </w:pPr>
                              <w:r>
                                <w:rPr>
                                  <w:rFonts w:ascii="Times New Roman" w:hAnsi="Times New Roman" w:eastAsia="Times New Roman" w:cs="Times New Roman"/>
                                  <w:spacing w:val="-3"/>
                                  <w:sz w:val="13"/>
                                  <w:szCs w:val="13"/>
                                </w:rPr>
                                <w:t>445       4-37%13.90%13.76%</w:t>
                              </w:r>
                            </w:p>
                            <w:p w14:paraId="46387F97">
                              <w:pPr>
                                <w:spacing w:line="168" w:lineRule="auto"/>
                                <w:ind w:right="6"/>
                                <w:jc w:val="right"/>
                                <w:rPr>
                                  <w:rFonts w:ascii="Times New Roman" w:hAnsi="Times New Roman" w:eastAsia="Times New Roman" w:cs="Times New Roman"/>
                                  <w:sz w:val="18"/>
                                  <w:szCs w:val="18"/>
                                </w:rPr>
                              </w:pPr>
                              <w:r>
                                <w:rPr>
                                  <w:rFonts w:ascii="Times New Roman" w:hAnsi="Times New Roman" w:eastAsia="Times New Roman" w:cs="Times New Roman"/>
                                  <w:spacing w:val="-10"/>
                                  <w:position w:val="-1"/>
                                  <w:sz w:val="13"/>
                                  <w:szCs w:val="13"/>
                                </w:rPr>
                                <w:t>14.80</w:t>
                              </w:r>
                              <w:r>
                                <w:rPr>
                                  <w:rFonts w:ascii="Times New Roman" w:hAnsi="Times New Roman" w:eastAsia="Times New Roman" w:cs="Times New Roman"/>
                                  <w:spacing w:val="-10"/>
                                  <w:sz w:val="13"/>
                                  <w:szCs w:val="13"/>
                                </w:rPr>
                                <w:t>%</w:t>
                              </w:r>
                              <w:r>
                                <w:rPr>
                                  <w:rFonts w:ascii="Times New Roman" w:hAnsi="Times New Roman" w:eastAsia="Times New Roman" w:cs="Times New Roman"/>
                                  <w:spacing w:val="-10"/>
                                  <w:sz w:val="18"/>
                                  <w:szCs w:val="18"/>
                                </w:rPr>
                                <w:t>428</w:t>
                              </w:r>
                              <w:r>
                                <w:rPr>
                                  <w:rFonts w:ascii="Times New Roman" w:hAnsi="Times New Roman" w:eastAsia="Times New Roman" w:cs="Times New Roman"/>
                                  <w:sz w:val="18"/>
                                  <w:szCs w:val="18"/>
                                </w:rPr>
                                <w:t xml:space="preserve">          </w:t>
                              </w:r>
                              <w:r>
                                <w:rPr>
                                  <w:rFonts w:ascii="Times New Roman" w:hAnsi="Times New Roman" w:eastAsia="Times New Roman" w:cs="Times New Roman"/>
                                  <w:spacing w:val="-10"/>
                                  <w:position w:val="1"/>
                                  <w:sz w:val="13"/>
                                  <w:szCs w:val="13"/>
                                </w:rPr>
                                <w:t xml:space="preserve">415       </w:t>
                              </w:r>
                              <w:r>
                                <w:rPr>
                                  <w:rFonts w:ascii="Times New Roman" w:hAnsi="Times New Roman" w:eastAsia="Times New Roman" w:cs="Times New Roman"/>
                                  <w:spacing w:val="-10"/>
                                  <w:sz w:val="18"/>
                                  <w:szCs w:val="18"/>
                                </w:rPr>
                                <w:t>411</w:t>
                              </w:r>
                            </w:p>
                            <w:p w14:paraId="3CE37397">
                              <w:pPr>
                                <w:spacing w:line="175" w:lineRule="auto"/>
                                <w:ind w:left="39"/>
                                <w:rPr>
                                  <w:rFonts w:ascii="Times New Roman" w:hAnsi="Times New Roman" w:eastAsia="Times New Roman" w:cs="Times New Roman"/>
                                  <w:sz w:val="13"/>
                                  <w:szCs w:val="13"/>
                                </w:rPr>
                              </w:pPr>
                              <w:r>
                                <w:rPr>
                                  <w:rFonts w:ascii="Times New Roman" w:hAnsi="Times New Roman" w:eastAsia="Times New Roman" w:cs="Times New Roman"/>
                                  <w:spacing w:val="-2"/>
                                  <w:sz w:val="13"/>
                                  <w:szCs w:val="13"/>
                                </w:rPr>
                                <w:t>372</w:t>
                              </w:r>
                            </w:p>
                            <w:p w14:paraId="19CC2A4F">
                              <w:pPr>
                                <w:spacing w:line="298" w:lineRule="auto"/>
                                <w:ind w:left="969" w:right="1732" w:firstLine="390"/>
                                <w:rPr>
                                  <w:rFonts w:ascii="Times New Roman" w:hAnsi="Times New Roman" w:eastAsia="Times New Roman" w:cs="Times New Roman"/>
                                  <w:sz w:val="13"/>
                                  <w:szCs w:val="13"/>
                                </w:rPr>
                              </w:pPr>
                              <w:r>
                                <w:rPr>
                                  <w:rFonts w:ascii="Times New Roman" w:hAnsi="Times New Roman" w:eastAsia="Times New Roman" w:cs="Times New Roman"/>
                                  <w:spacing w:val="-2"/>
                                  <w:sz w:val="10"/>
                                  <w:szCs w:val="10"/>
                                </w:rPr>
                                <w:t>13.60%</w:t>
                              </w:r>
                              <w:r>
                                <w:rPr>
                                  <w:rFonts w:ascii="Times New Roman" w:hAnsi="Times New Roman" w:eastAsia="Times New Roman" w:cs="Times New Roman"/>
                                  <w:sz w:val="10"/>
                                  <w:szCs w:val="10"/>
                                </w:rPr>
                                <w:t xml:space="preserve"> </w:t>
                              </w:r>
                              <w:r>
                                <w:rPr>
                                  <w:rFonts w:ascii="Times New Roman" w:hAnsi="Times New Roman" w:eastAsia="Times New Roman" w:cs="Times New Roman"/>
                                  <w:spacing w:val="-3"/>
                                  <w:sz w:val="13"/>
                                  <w:szCs w:val="13"/>
                                </w:rPr>
                                <w:t>10.90%</w:t>
                              </w:r>
                            </w:p>
                            <w:p w14:paraId="06EB0AF4">
                              <w:pPr>
                                <w:spacing w:line="188" w:lineRule="auto"/>
                                <w:ind w:left="579"/>
                                <w:rPr>
                                  <w:rFonts w:ascii="Times New Roman" w:hAnsi="Times New Roman" w:eastAsia="Times New Roman" w:cs="Times New Roman"/>
                                  <w:sz w:val="13"/>
                                  <w:szCs w:val="13"/>
                                </w:rPr>
                              </w:pPr>
                              <w:r>
                                <w:rPr>
                                  <w:rFonts w:ascii="Times New Roman" w:hAnsi="Times New Roman" w:eastAsia="Times New Roman" w:cs="Times New Roman"/>
                                  <w:spacing w:val="-2"/>
                                  <w:sz w:val="13"/>
                                  <w:szCs w:val="13"/>
                                </w:rPr>
                                <w:t>9.40%</w:t>
                              </w:r>
                            </w:p>
                            <w:p w14:paraId="294441E5">
                              <w:pPr>
                                <w:spacing w:line="276" w:lineRule="auto"/>
                                <w:rPr>
                                  <w:rFonts w:ascii="Arial"/>
                                  <w:sz w:val="21"/>
                                </w:rPr>
                              </w:pPr>
                            </w:p>
                            <w:p w14:paraId="1DFCA355">
                              <w:pPr>
                                <w:spacing w:line="277" w:lineRule="auto"/>
                                <w:rPr>
                                  <w:rFonts w:ascii="Arial"/>
                                  <w:sz w:val="21"/>
                                </w:rPr>
                              </w:pPr>
                            </w:p>
                            <w:p w14:paraId="4C88E636">
                              <w:pPr>
                                <w:spacing w:line="277" w:lineRule="auto"/>
                                <w:rPr>
                                  <w:rFonts w:ascii="Arial"/>
                                  <w:sz w:val="21"/>
                                </w:rPr>
                              </w:pPr>
                            </w:p>
                            <w:p w14:paraId="2E41C358">
                              <w:pPr>
                                <w:spacing w:before="1" w:line="270" w:lineRule="exact"/>
                                <w:ind w:firstLine="20"/>
                              </w:pPr>
                              <w:r>
                                <w:rPr>
                                  <w:position w:val="-5"/>
                                </w:rPr>
                                <w:drawing>
                                  <wp:inline distT="0" distB="0" distL="0" distR="0">
                                    <wp:extent cx="2082165" cy="171450"/>
                                    <wp:effectExtent l="0" t="0" r="5715" b="11430"/>
                                    <wp:docPr id="370" name="IM 38"/>
                                    <wp:cNvGraphicFramePr/>
                                    <a:graphic xmlns:a="http://schemas.openxmlformats.org/drawingml/2006/main">
                                      <a:graphicData uri="http://schemas.openxmlformats.org/drawingml/2006/picture">
                                        <pic:pic xmlns:pic="http://schemas.openxmlformats.org/drawingml/2006/picture">
                                          <pic:nvPicPr>
                                            <pic:cNvPr id="370" name="IM 38"/>
                                            <pic:cNvPicPr/>
                                          </pic:nvPicPr>
                                          <pic:blipFill>
                                            <a:blip r:embed="rId743"/>
                                            <a:stretch>
                                              <a:fillRect/>
                                            </a:stretch>
                                          </pic:blipFill>
                                          <pic:spPr>
                                            <a:xfrm>
                                              <a:off x="0" y="0"/>
                                              <a:ext cx="2082769" cy="171495"/>
                                            </a:xfrm>
                                            <a:prstGeom prst="rect">
                                              <a:avLst/>
                                            </a:prstGeom>
                                          </pic:spPr>
                                        </pic:pic>
                                      </a:graphicData>
                                    </a:graphic>
                                  </wp:inline>
                                </w:drawing>
                              </w:r>
                            </w:p>
                          </w:txbxContent>
                        </wps:txbx>
                        <wps:bodyPr lIns="0" tIns="0" rIns="0" bIns="0" upright="1"/>
                      </wps:wsp>
                      <wps:wsp>
                        <wps:cNvPr id="374" name="文本框 5"/>
                        <wps:cNvSpPr txBox="1"/>
                        <wps:spPr>
                          <a:xfrm>
                            <a:off x="450" y="500"/>
                            <a:ext cx="858" cy="1990"/>
                          </a:xfrm>
                          <a:prstGeom prst="rect">
                            <a:avLst/>
                          </a:prstGeom>
                          <a:noFill/>
                          <a:ln>
                            <a:noFill/>
                          </a:ln>
                        </wps:spPr>
                        <wps:txbx>
                          <w:txbxContent>
                            <w:p w14:paraId="52981C0F">
                              <w:pPr>
                                <w:spacing w:before="19" w:line="192" w:lineRule="auto"/>
                                <w:ind w:left="20"/>
                                <w:rPr>
                                  <w:rFonts w:ascii="Times New Roman" w:hAnsi="Times New Roman" w:eastAsia="Times New Roman" w:cs="Times New Roman"/>
                                  <w:sz w:val="13"/>
                                  <w:szCs w:val="13"/>
                                </w:rPr>
                              </w:pPr>
                              <w:r>
                                <w:rPr>
                                  <w:rFonts w:ascii="Times New Roman" w:hAnsi="Times New Roman" w:eastAsia="Times New Roman" w:cs="Times New Roman"/>
                                  <w:spacing w:val="-1"/>
                                  <w:sz w:val="13"/>
                                  <w:szCs w:val="13"/>
                                </w:rPr>
                                <w:t>|14.50%14.60%</w:t>
                              </w:r>
                            </w:p>
                            <w:p w14:paraId="0A6C54D6">
                              <w:pPr>
                                <w:spacing w:line="353" w:lineRule="auto"/>
                                <w:rPr>
                                  <w:rFonts w:ascii="Arial"/>
                                  <w:sz w:val="21"/>
                                </w:rPr>
                              </w:pPr>
                            </w:p>
                            <w:p w14:paraId="38E81454">
                              <w:pPr>
                                <w:spacing w:line="354" w:lineRule="auto"/>
                                <w:rPr>
                                  <w:rFonts w:ascii="Arial"/>
                                  <w:sz w:val="21"/>
                                </w:rPr>
                              </w:pPr>
                            </w:p>
                            <w:p w14:paraId="74DDC4C2">
                              <w:pPr>
                                <w:spacing w:before="37" w:line="188" w:lineRule="auto"/>
                                <w:ind w:left="119"/>
                                <w:rPr>
                                  <w:rFonts w:ascii="Times New Roman" w:hAnsi="Times New Roman" w:eastAsia="Times New Roman" w:cs="Times New Roman"/>
                                  <w:sz w:val="13"/>
                                  <w:szCs w:val="13"/>
                                </w:rPr>
                              </w:pPr>
                              <w:r>
                                <w:rPr>
                                  <w:rFonts w:ascii="Times New Roman" w:hAnsi="Times New Roman" w:eastAsia="Times New Roman" w:cs="Times New Roman"/>
                                  <w:spacing w:val="-5"/>
                                  <w:sz w:val="13"/>
                                  <w:szCs w:val="13"/>
                                </w:rPr>
                                <w:t>178</w:t>
                              </w:r>
                              <w:r>
                                <w:rPr>
                                  <w:rFonts w:ascii="Times New Roman" w:hAnsi="Times New Roman" w:eastAsia="Times New Roman" w:cs="Times New Roman"/>
                                  <w:spacing w:val="3"/>
                                  <w:sz w:val="13"/>
                                  <w:szCs w:val="13"/>
                                </w:rPr>
                                <w:t xml:space="preserve">       </w:t>
                              </w:r>
                              <w:r>
                                <w:rPr>
                                  <w:rFonts w:ascii="Times New Roman" w:hAnsi="Times New Roman" w:eastAsia="Times New Roman" w:cs="Times New Roman"/>
                                  <w:spacing w:val="-5"/>
                                  <w:sz w:val="13"/>
                                  <w:szCs w:val="13"/>
                                </w:rPr>
                                <w:t>179</w:t>
                              </w:r>
                            </w:p>
                            <w:p w14:paraId="5F359F0F">
                              <w:pPr>
                                <w:spacing w:line="334" w:lineRule="auto"/>
                                <w:rPr>
                                  <w:rFonts w:ascii="Arial"/>
                                  <w:sz w:val="21"/>
                                </w:rPr>
                              </w:pPr>
                            </w:p>
                            <w:p w14:paraId="32B51A27">
                              <w:pPr>
                                <w:spacing w:line="335" w:lineRule="auto"/>
                                <w:rPr>
                                  <w:rFonts w:ascii="Arial"/>
                                  <w:sz w:val="21"/>
                                </w:rPr>
                              </w:pPr>
                            </w:p>
                            <w:p w14:paraId="67ECBBCA">
                              <w:pPr>
                                <w:spacing w:line="290" w:lineRule="exact"/>
                                <w:ind w:firstLine="30"/>
                              </w:pPr>
                              <w:r>
                                <w:rPr>
                                  <w:position w:val="-5"/>
                                </w:rPr>
                                <w:drawing>
                                  <wp:inline distT="0" distB="0" distL="0" distR="0">
                                    <wp:extent cx="151765" cy="184150"/>
                                    <wp:effectExtent l="0" t="0" r="635" b="13970"/>
                                    <wp:docPr id="373" name="IM 40"/>
                                    <wp:cNvGraphicFramePr/>
                                    <a:graphic xmlns:a="http://schemas.openxmlformats.org/drawingml/2006/main">
                                      <a:graphicData uri="http://schemas.openxmlformats.org/drawingml/2006/picture">
                                        <pic:pic xmlns:pic="http://schemas.openxmlformats.org/drawingml/2006/picture">
                                          <pic:nvPicPr>
                                            <pic:cNvPr id="373" name="IM 40"/>
                                            <pic:cNvPicPr/>
                                          </pic:nvPicPr>
                                          <pic:blipFill>
                                            <a:blip r:embed="rId744"/>
                                            <a:stretch>
                                              <a:fillRect/>
                                            </a:stretch>
                                          </pic:blipFill>
                                          <pic:spPr>
                                            <a:xfrm>
                                              <a:off x="0" y="0"/>
                                              <a:ext cx="152359" cy="184162"/>
                                            </a:xfrm>
                                            <a:prstGeom prst="rect">
                                              <a:avLst/>
                                            </a:prstGeom>
                                          </pic:spPr>
                                        </pic:pic>
                                      </a:graphicData>
                                    </a:graphic>
                                  </wp:inline>
                                </w:drawing>
                              </w:r>
                            </w:p>
                          </w:txbxContent>
                        </wps:txbx>
                        <wps:bodyPr lIns="0" tIns="0" rIns="0" bIns="0" upright="1"/>
                      </wps:wsp>
                      <wps:wsp>
                        <wps:cNvPr id="375" name="文本框 7"/>
                        <wps:cNvSpPr txBox="1"/>
                        <wps:spPr>
                          <a:xfrm>
                            <a:off x="19" y="64"/>
                            <a:ext cx="307" cy="2146"/>
                          </a:xfrm>
                          <a:prstGeom prst="rect">
                            <a:avLst/>
                          </a:prstGeom>
                          <a:noFill/>
                          <a:ln>
                            <a:noFill/>
                          </a:ln>
                        </wps:spPr>
                        <wps:txbx>
                          <w:txbxContent>
                            <w:p w14:paraId="6B564A22">
                              <w:pPr>
                                <w:spacing w:before="20" w:line="188" w:lineRule="auto"/>
                                <w:ind w:left="20"/>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600</w:t>
                              </w:r>
                            </w:p>
                            <w:p w14:paraId="746981E8">
                              <w:pPr>
                                <w:spacing w:before="157" w:line="188" w:lineRule="auto"/>
                                <w:ind w:left="20"/>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500</w:t>
                              </w:r>
                            </w:p>
                            <w:p w14:paraId="306F58A1">
                              <w:pPr>
                                <w:spacing w:before="167" w:line="188" w:lineRule="auto"/>
                                <w:ind w:left="20"/>
                                <w:rPr>
                                  <w:rFonts w:ascii="Times New Roman" w:hAnsi="Times New Roman" w:eastAsia="Times New Roman" w:cs="Times New Roman"/>
                                  <w:sz w:val="18"/>
                                  <w:szCs w:val="18"/>
                                </w:rPr>
                              </w:pPr>
                              <w:r>
                                <w:rPr>
                                  <w:rFonts w:ascii="Times New Roman" w:hAnsi="Times New Roman" w:eastAsia="Times New Roman" w:cs="Times New Roman"/>
                                  <w:spacing w:val="-1"/>
                                  <w:sz w:val="18"/>
                                  <w:szCs w:val="18"/>
                                </w:rPr>
                                <w:t>400</w:t>
                              </w:r>
                            </w:p>
                            <w:p w14:paraId="134447F8">
                              <w:pPr>
                                <w:spacing w:before="167" w:line="188" w:lineRule="auto"/>
                                <w:ind w:left="20"/>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300</w:t>
                              </w:r>
                            </w:p>
                            <w:p w14:paraId="3B66ABB8">
                              <w:pPr>
                                <w:spacing w:before="178" w:line="188" w:lineRule="auto"/>
                                <w:ind w:left="20"/>
                                <w:rPr>
                                  <w:rFonts w:ascii="Times New Roman" w:hAnsi="Times New Roman" w:eastAsia="Times New Roman" w:cs="Times New Roman"/>
                                  <w:sz w:val="18"/>
                                  <w:szCs w:val="18"/>
                                </w:rPr>
                              </w:pPr>
                              <w:r>
                                <w:rPr>
                                  <w:rFonts w:ascii="Times New Roman" w:hAnsi="Times New Roman" w:eastAsia="Times New Roman" w:cs="Times New Roman"/>
                                  <w:spacing w:val="-1"/>
                                  <w:sz w:val="18"/>
                                  <w:szCs w:val="18"/>
                                </w:rPr>
                                <w:t>200</w:t>
                              </w:r>
                            </w:p>
                            <w:p w14:paraId="5F194A72">
                              <w:pPr>
                                <w:spacing w:before="158" w:line="188" w:lineRule="auto"/>
                                <w:ind w:left="20"/>
                                <w:rPr>
                                  <w:rFonts w:ascii="Times New Roman" w:hAnsi="Times New Roman" w:eastAsia="Times New Roman" w:cs="Times New Roman"/>
                                  <w:sz w:val="18"/>
                                  <w:szCs w:val="18"/>
                                </w:rPr>
                              </w:pPr>
                              <w:r>
                                <w:rPr>
                                  <w:rFonts w:ascii="Times New Roman" w:hAnsi="Times New Roman" w:eastAsia="Times New Roman" w:cs="Times New Roman"/>
                                  <w:spacing w:val="-5"/>
                                  <w:sz w:val="18"/>
                                  <w:szCs w:val="18"/>
                                </w:rPr>
                                <w:t>100</w:t>
                              </w:r>
                            </w:p>
                            <w:p w14:paraId="43648710">
                              <w:pPr>
                                <w:spacing w:before="178" w:line="188" w:lineRule="auto"/>
                                <w:ind w:left="160"/>
                                <w:rPr>
                                  <w:rFonts w:ascii="Times New Roman" w:hAnsi="Times New Roman" w:eastAsia="Times New Roman" w:cs="Times New Roman"/>
                                  <w:sz w:val="18"/>
                                  <w:szCs w:val="18"/>
                                </w:rPr>
                              </w:pPr>
                              <w:r>
                                <w:rPr>
                                  <w:rFonts w:ascii="Times New Roman" w:hAnsi="Times New Roman" w:eastAsia="Times New Roman" w:cs="Times New Roman"/>
                                  <w:sz w:val="18"/>
                                  <w:szCs w:val="18"/>
                                </w:rPr>
                                <w:t>0</w:t>
                              </w:r>
                            </w:p>
                          </w:txbxContent>
                        </wps:txbx>
                        <wps:bodyPr lIns="0" tIns="0" rIns="0" bIns="0" upright="1"/>
                      </wps:wsp>
                      <wps:wsp>
                        <wps:cNvPr id="376" name="文本框 9"/>
                        <wps:cNvSpPr txBox="1"/>
                        <wps:spPr>
                          <a:xfrm>
                            <a:off x="1589" y="817"/>
                            <a:ext cx="454" cy="302"/>
                          </a:xfrm>
                          <a:prstGeom prst="rect">
                            <a:avLst/>
                          </a:prstGeom>
                          <a:noFill/>
                          <a:ln>
                            <a:noFill/>
                          </a:ln>
                        </wps:spPr>
                        <wps:txbx>
                          <w:txbxContent>
                            <w:p w14:paraId="5E5E8641">
                              <w:pPr>
                                <w:spacing w:before="20" w:line="248" w:lineRule="auto"/>
                                <w:ind w:left="280" w:right="20" w:hanging="260"/>
                                <w:rPr>
                                  <w:rFonts w:ascii="Times New Roman" w:hAnsi="Times New Roman" w:eastAsia="Times New Roman" w:cs="Times New Roman"/>
                                  <w:sz w:val="13"/>
                                  <w:szCs w:val="13"/>
                                </w:rPr>
                              </w:pPr>
                              <w:r>
                                <w:rPr>
                                  <w:rFonts w:ascii="Times New Roman" w:hAnsi="Times New Roman" w:eastAsia="Times New Roman" w:cs="Times New Roman"/>
                                  <w:spacing w:val="-3"/>
                                  <w:sz w:val="13"/>
                                  <w:szCs w:val="13"/>
                                </w:rPr>
                                <w:t>12.20%</w:t>
                              </w:r>
                              <w:r>
                                <w:rPr>
                                  <w:rFonts w:ascii="Times New Roman" w:hAnsi="Times New Roman" w:eastAsia="Times New Roman" w:cs="Times New Roman"/>
                                  <w:sz w:val="13"/>
                                  <w:szCs w:val="13"/>
                                </w:rPr>
                                <w:t xml:space="preserve">  </w:t>
                              </w:r>
                              <w:r>
                                <w:rPr>
                                  <w:rFonts w:ascii="Times New Roman" w:hAnsi="Times New Roman" w:eastAsia="Times New Roman" w:cs="Times New Roman"/>
                                  <w:spacing w:val="-7"/>
                                  <w:w w:val="89"/>
                                  <w:sz w:val="13"/>
                                  <w:szCs w:val="13"/>
                                </w:rPr>
                                <w:t>270</w:t>
                              </w:r>
                            </w:p>
                          </w:txbxContent>
                        </wps:txbx>
                        <wps:bodyPr lIns="0" tIns="0" rIns="0" bIns="0" upright="1"/>
                      </wps:wsp>
                      <wps:wsp>
                        <wps:cNvPr id="377" name="文本框 11"/>
                        <wps:cNvSpPr txBox="1"/>
                        <wps:spPr>
                          <a:xfrm>
                            <a:off x="2220" y="674"/>
                            <a:ext cx="509" cy="166"/>
                          </a:xfrm>
                          <a:prstGeom prst="rect">
                            <a:avLst/>
                          </a:prstGeom>
                          <a:noFill/>
                          <a:ln>
                            <a:noFill/>
                          </a:ln>
                        </wps:spPr>
                        <wps:txbx>
                          <w:txbxContent>
                            <w:p w14:paraId="5995C060">
                              <w:pPr>
                                <w:spacing w:before="20" w:line="188" w:lineRule="auto"/>
                                <w:ind w:left="20"/>
                                <w:rPr>
                                  <w:rFonts w:ascii="Times New Roman" w:hAnsi="Times New Roman" w:eastAsia="Times New Roman" w:cs="Times New Roman"/>
                                  <w:sz w:val="10"/>
                                  <w:szCs w:val="10"/>
                                </w:rPr>
                              </w:pPr>
                              <w:r>
                                <w:rPr>
                                  <w:rFonts w:ascii="Times New Roman" w:hAnsi="Times New Roman" w:eastAsia="Times New Roman" w:cs="Times New Roman"/>
                                  <w:spacing w:val="-21"/>
                                  <w:position w:val="-1"/>
                                  <w:sz w:val="18"/>
                                  <w:szCs w:val="18"/>
                                </w:rPr>
                                <w:t>381</w:t>
                              </w:r>
                              <w:r>
                                <w:rPr>
                                  <w:rFonts w:ascii="Times New Roman" w:hAnsi="Times New Roman" w:eastAsia="Times New Roman" w:cs="Times New Roman"/>
                                  <w:spacing w:val="11"/>
                                  <w:w w:val="102"/>
                                  <w:position w:val="-1"/>
                                  <w:sz w:val="18"/>
                                  <w:szCs w:val="18"/>
                                </w:rPr>
                                <w:t xml:space="preserve">  </w:t>
                              </w:r>
                              <w:r>
                                <w:rPr>
                                  <w:rFonts w:ascii="Times New Roman" w:hAnsi="Times New Roman" w:eastAsia="Times New Roman" w:cs="Times New Roman"/>
                                  <w:spacing w:val="-1"/>
                                  <w:position w:val="3"/>
                                  <w:sz w:val="10"/>
                                  <w:szCs w:val="10"/>
                                </w:rPr>
                                <w:t>403</w:t>
                              </w:r>
                            </w:p>
                          </w:txbxContent>
                        </wps:txbx>
                        <wps:bodyPr lIns="0" tIns="0" rIns="0" bIns="0" upright="1"/>
                      </wps:wsp>
                      <pic:pic xmlns:pic="http://schemas.openxmlformats.org/drawingml/2006/picture">
                        <pic:nvPicPr>
                          <pic:cNvPr id="378" name="图片 17"/>
                          <pic:cNvPicPr>
                            <a:picLocks noChangeAspect="1"/>
                          </pic:cNvPicPr>
                        </pic:nvPicPr>
                        <pic:blipFill>
                          <a:blip r:embed="rId745"/>
                          <a:stretch>
                            <a:fillRect/>
                          </a:stretch>
                        </pic:blipFill>
                        <pic:spPr>
                          <a:xfrm>
                            <a:off x="960" y="2170"/>
                            <a:ext cx="221" cy="180"/>
                          </a:xfrm>
                          <a:prstGeom prst="rect">
                            <a:avLst/>
                          </a:prstGeom>
                          <a:noFill/>
                          <a:ln>
                            <a:noFill/>
                          </a:ln>
                        </pic:spPr>
                      </pic:pic>
                    </wpg:wgp>
                  </a:graphicData>
                </a:graphic>
              </wp:inline>
            </w:drawing>
          </mc:Choice>
          <mc:Fallback>
            <w:pict>
              <v:group id="_x0000_s1026" o:spid="_x0000_s1026" o:spt="203" style="height:134.05pt;width:244.55pt;" coordsize="4891,2681" o:gfxdata="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3d5Y0ZQ7qpY4UE4ya&#10;5m78RJfXkkGm38aJZybrorhnZV5ZVU+uV5p3jrTzc6dZXKsytZ3kc3y9xnBH5E1yGpW1nrGtNq+m&#10;ObbXLF9q6e4CtME9cc4INAHplrqltctDGr7JpYhMIXGHCnuRRWJ4SvbXVxcX7fLqAby7iB1+eAj+&#10;HnnFFAHQhVngUSqHDAEgjrWXpVnbSX1xfPBGboSMgmKjdt44zRRQBpR2dtFdS3EcEaTS8SOq4LY6&#10;ZNFFFAH/2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">
                <o:lock v:ext="edit" aspectratio="f"/>
                <v:shape id="图片 11" o:spid="_x0000_s1026" o:spt="75" type="#_x0000_t75" style="position:absolute;left:0;top:0;height:2681;width:4891;" filled="f" o:preferrelative="t" stroked="f" coordsize="21600,21600" o:gfxdata="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MWO+5AAAA3AAA&#10;AA8AAAAAAAAAAQAgAAAAIgAAAGRycy9kb3ducmV2LnhtbFBLAQIUABQAAAAIAIdO4kAzLwWeOwAA&#10;ADkAAAAQAAAAAAAAAAEAIAAAAAgBAABkcnMvc2hhcGV4bWwueG1sUEsFBgAAAAAGAAYAWwEAALID&#10;AAAAAA==&#10;">
                  <v:fill on="f" focussize="0,0"/>
                  <v:stroke on="f"/>
                  <v:imagedata r:id="rId742" o:title=""/>
                  <o:lock v:ext="edit" aspectratio="t"/>
                </v:shape>
                <v:shape id="文本框 3" o:spid="_x0000_s1026" o:spt="202" type="#_x0000_t202" style="position:absolute;left:1350;top:129;height:2311;width:3388;" filled="f" stroked="f" coordsize="21600,21600" o:gfxdata="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0O7mW/&#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71E9430F">
                        <w:pPr>
                          <w:spacing w:before="20" w:line="188" w:lineRule="auto"/>
                          <w:ind w:left="2069"/>
                          <w:rPr>
                            <w:rFonts w:ascii="Times New Roman" w:hAnsi="Times New Roman" w:eastAsia="Times New Roman" w:cs="Times New Roman"/>
                            <w:sz w:val="13"/>
                            <w:szCs w:val="13"/>
                          </w:rPr>
                        </w:pPr>
                        <w:r>
                          <w:rPr>
                            <w:rFonts w:ascii="Times New Roman" w:hAnsi="Times New Roman" w:eastAsia="Times New Roman" w:cs="Times New Roman"/>
                            <w:color w:val="FFFFFF"/>
                            <w:spacing w:val="-2"/>
                            <w:sz w:val="13"/>
                            <w:szCs w:val="13"/>
                          </w:rPr>
                          <w:t>554.</w:t>
                        </w:r>
                      </w:p>
                      <w:p w14:paraId="39133152">
                        <w:pPr>
                          <w:spacing w:before="10" w:line="188" w:lineRule="auto"/>
                          <w:ind w:left="2069"/>
                          <w:rPr>
                            <w:rFonts w:ascii="Times New Roman" w:hAnsi="Times New Roman" w:eastAsia="Times New Roman" w:cs="Times New Roman"/>
                            <w:sz w:val="13"/>
                            <w:szCs w:val="13"/>
                          </w:rPr>
                        </w:pPr>
                        <w:r>
                          <w:rPr>
                            <w:rFonts w:ascii="Times New Roman" w:hAnsi="Times New Roman" w:eastAsia="Times New Roman" w:cs="Times New Roman"/>
                            <w:spacing w:val="-6"/>
                            <w:sz w:val="13"/>
                            <w:szCs w:val="13"/>
                          </w:rPr>
                          <w:t>18.60%</w:t>
                        </w:r>
                      </w:p>
                      <w:p w14:paraId="05409828">
                        <w:pPr>
                          <w:spacing w:before="92" w:line="204" w:lineRule="auto"/>
                          <w:ind w:left="1649"/>
                          <w:rPr>
                            <w:rFonts w:ascii="Times New Roman" w:hAnsi="Times New Roman" w:eastAsia="Times New Roman" w:cs="Times New Roman"/>
                            <w:sz w:val="13"/>
                            <w:szCs w:val="13"/>
                          </w:rPr>
                        </w:pPr>
                        <w:r>
                          <w:rPr>
                            <w:rFonts w:ascii="Times New Roman" w:hAnsi="Times New Roman" w:eastAsia="Times New Roman" w:cs="Times New Roman"/>
                            <w:spacing w:val="-3"/>
                            <w:sz w:val="13"/>
                            <w:szCs w:val="13"/>
                          </w:rPr>
                          <w:t>445       4-37%13.90%13.76%</w:t>
                        </w:r>
                      </w:p>
                      <w:p w14:paraId="46387F97">
                        <w:pPr>
                          <w:spacing w:line="168" w:lineRule="auto"/>
                          <w:ind w:right="6"/>
                          <w:jc w:val="right"/>
                          <w:rPr>
                            <w:rFonts w:ascii="Times New Roman" w:hAnsi="Times New Roman" w:eastAsia="Times New Roman" w:cs="Times New Roman"/>
                            <w:sz w:val="18"/>
                            <w:szCs w:val="18"/>
                          </w:rPr>
                        </w:pPr>
                        <w:r>
                          <w:rPr>
                            <w:rFonts w:ascii="Times New Roman" w:hAnsi="Times New Roman" w:eastAsia="Times New Roman" w:cs="Times New Roman"/>
                            <w:spacing w:val="-10"/>
                            <w:position w:val="-1"/>
                            <w:sz w:val="13"/>
                            <w:szCs w:val="13"/>
                          </w:rPr>
                          <w:t>14.80</w:t>
                        </w:r>
                        <w:r>
                          <w:rPr>
                            <w:rFonts w:ascii="Times New Roman" w:hAnsi="Times New Roman" w:eastAsia="Times New Roman" w:cs="Times New Roman"/>
                            <w:spacing w:val="-10"/>
                            <w:sz w:val="13"/>
                            <w:szCs w:val="13"/>
                          </w:rPr>
                          <w:t>%</w:t>
                        </w:r>
                        <w:r>
                          <w:rPr>
                            <w:rFonts w:ascii="Times New Roman" w:hAnsi="Times New Roman" w:eastAsia="Times New Roman" w:cs="Times New Roman"/>
                            <w:spacing w:val="-10"/>
                            <w:sz w:val="18"/>
                            <w:szCs w:val="18"/>
                          </w:rPr>
                          <w:t>428</w:t>
                        </w:r>
                        <w:r>
                          <w:rPr>
                            <w:rFonts w:ascii="Times New Roman" w:hAnsi="Times New Roman" w:eastAsia="Times New Roman" w:cs="Times New Roman"/>
                            <w:sz w:val="18"/>
                            <w:szCs w:val="18"/>
                          </w:rPr>
                          <w:t xml:space="preserve">          </w:t>
                        </w:r>
                        <w:r>
                          <w:rPr>
                            <w:rFonts w:ascii="Times New Roman" w:hAnsi="Times New Roman" w:eastAsia="Times New Roman" w:cs="Times New Roman"/>
                            <w:spacing w:val="-10"/>
                            <w:position w:val="1"/>
                            <w:sz w:val="13"/>
                            <w:szCs w:val="13"/>
                          </w:rPr>
                          <w:t xml:space="preserve">415       </w:t>
                        </w:r>
                        <w:r>
                          <w:rPr>
                            <w:rFonts w:ascii="Times New Roman" w:hAnsi="Times New Roman" w:eastAsia="Times New Roman" w:cs="Times New Roman"/>
                            <w:spacing w:val="-10"/>
                            <w:sz w:val="18"/>
                            <w:szCs w:val="18"/>
                          </w:rPr>
                          <w:t>411</w:t>
                        </w:r>
                      </w:p>
                      <w:p w14:paraId="3CE37397">
                        <w:pPr>
                          <w:spacing w:line="175" w:lineRule="auto"/>
                          <w:ind w:left="39"/>
                          <w:rPr>
                            <w:rFonts w:ascii="Times New Roman" w:hAnsi="Times New Roman" w:eastAsia="Times New Roman" w:cs="Times New Roman"/>
                            <w:sz w:val="13"/>
                            <w:szCs w:val="13"/>
                          </w:rPr>
                        </w:pPr>
                        <w:r>
                          <w:rPr>
                            <w:rFonts w:ascii="Times New Roman" w:hAnsi="Times New Roman" w:eastAsia="Times New Roman" w:cs="Times New Roman"/>
                            <w:spacing w:val="-2"/>
                            <w:sz w:val="13"/>
                            <w:szCs w:val="13"/>
                          </w:rPr>
                          <w:t>372</w:t>
                        </w:r>
                      </w:p>
                      <w:p w14:paraId="19CC2A4F">
                        <w:pPr>
                          <w:spacing w:line="298" w:lineRule="auto"/>
                          <w:ind w:left="969" w:right="1732" w:firstLine="390"/>
                          <w:rPr>
                            <w:rFonts w:ascii="Times New Roman" w:hAnsi="Times New Roman" w:eastAsia="Times New Roman" w:cs="Times New Roman"/>
                            <w:sz w:val="13"/>
                            <w:szCs w:val="13"/>
                          </w:rPr>
                        </w:pPr>
                        <w:r>
                          <w:rPr>
                            <w:rFonts w:ascii="Times New Roman" w:hAnsi="Times New Roman" w:eastAsia="Times New Roman" w:cs="Times New Roman"/>
                            <w:spacing w:val="-2"/>
                            <w:sz w:val="10"/>
                            <w:szCs w:val="10"/>
                          </w:rPr>
                          <w:t>13.60%</w:t>
                        </w:r>
                        <w:r>
                          <w:rPr>
                            <w:rFonts w:ascii="Times New Roman" w:hAnsi="Times New Roman" w:eastAsia="Times New Roman" w:cs="Times New Roman"/>
                            <w:sz w:val="10"/>
                            <w:szCs w:val="10"/>
                          </w:rPr>
                          <w:t xml:space="preserve"> </w:t>
                        </w:r>
                        <w:r>
                          <w:rPr>
                            <w:rFonts w:ascii="Times New Roman" w:hAnsi="Times New Roman" w:eastAsia="Times New Roman" w:cs="Times New Roman"/>
                            <w:spacing w:val="-3"/>
                            <w:sz w:val="13"/>
                            <w:szCs w:val="13"/>
                          </w:rPr>
                          <w:t>10.90%</w:t>
                        </w:r>
                      </w:p>
                      <w:p w14:paraId="06EB0AF4">
                        <w:pPr>
                          <w:spacing w:line="188" w:lineRule="auto"/>
                          <w:ind w:left="579"/>
                          <w:rPr>
                            <w:rFonts w:ascii="Times New Roman" w:hAnsi="Times New Roman" w:eastAsia="Times New Roman" w:cs="Times New Roman"/>
                            <w:sz w:val="13"/>
                            <w:szCs w:val="13"/>
                          </w:rPr>
                        </w:pPr>
                        <w:r>
                          <w:rPr>
                            <w:rFonts w:ascii="Times New Roman" w:hAnsi="Times New Roman" w:eastAsia="Times New Roman" w:cs="Times New Roman"/>
                            <w:spacing w:val="-2"/>
                            <w:sz w:val="13"/>
                            <w:szCs w:val="13"/>
                          </w:rPr>
                          <w:t>9.40%</w:t>
                        </w:r>
                      </w:p>
                      <w:p w14:paraId="294441E5">
                        <w:pPr>
                          <w:spacing w:line="276" w:lineRule="auto"/>
                          <w:rPr>
                            <w:rFonts w:ascii="Arial"/>
                            <w:sz w:val="21"/>
                          </w:rPr>
                        </w:pPr>
                      </w:p>
                      <w:p w14:paraId="1DFCA355">
                        <w:pPr>
                          <w:spacing w:line="277" w:lineRule="auto"/>
                          <w:rPr>
                            <w:rFonts w:ascii="Arial"/>
                            <w:sz w:val="21"/>
                          </w:rPr>
                        </w:pPr>
                      </w:p>
                      <w:p w14:paraId="4C88E636">
                        <w:pPr>
                          <w:spacing w:line="277" w:lineRule="auto"/>
                          <w:rPr>
                            <w:rFonts w:ascii="Arial"/>
                            <w:sz w:val="21"/>
                          </w:rPr>
                        </w:pPr>
                      </w:p>
                      <w:p w14:paraId="2E41C358">
                        <w:pPr>
                          <w:spacing w:before="1" w:line="270" w:lineRule="exact"/>
                          <w:ind w:firstLine="20"/>
                        </w:pPr>
                        <w:r>
                          <w:rPr>
                            <w:position w:val="-5"/>
                          </w:rPr>
                          <w:drawing>
                            <wp:inline distT="0" distB="0" distL="0" distR="0">
                              <wp:extent cx="2082165" cy="171450"/>
                              <wp:effectExtent l="0" t="0" r="5715" b="11430"/>
                              <wp:docPr id="370" name="IM 38"/>
                              <wp:cNvGraphicFramePr/>
                              <a:graphic xmlns:a="http://schemas.openxmlformats.org/drawingml/2006/main">
                                <a:graphicData uri="http://schemas.openxmlformats.org/drawingml/2006/picture">
                                  <pic:pic xmlns:pic="http://schemas.openxmlformats.org/drawingml/2006/picture">
                                    <pic:nvPicPr>
                                      <pic:cNvPr id="370" name="IM 38"/>
                                      <pic:cNvPicPr/>
                                    </pic:nvPicPr>
                                    <pic:blipFill>
                                      <a:blip r:embed="rId743"/>
                                      <a:stretch>
                                        <a:fillRect/>
                                      </a:stretch>
                                    </pic:blipFill>
                                    <pic:spPr>
                                      <a:xfrm>
                                        <a:off x="0" y="0"/>
                                        <a:ext cx="2082769" cy="171495"/>
                                      </a:xfrm>
                                      <a:prstGeom prst="rect">
                                        <a:avLst/>
                                      </a:prstGeom>
                                    </pic:spPr>
                                  </pic:pic>
                                </a:graphicData>
                              </a:graphic>
                            </wp:inline>
                          </w:drawing>
                        </w:r>
                      </w:p>
                    </w:txbxContent>
                  </v:textbox>
                </v:shape>
                <v:shape id="文本框 5" o:spid="_x0000_s1026" o:spt="202" type="#_x0000_t202" style="position:absolute;left:450;top:500;height:1990;width:858;" filled="f" stroked="f" coordsize="21600,21600" o:gfxdata="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15Tf2/&#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52981C0F">
                        <w:pPr>
                          <w:spacing w:before="19" w:line="192" w:lineRule="auto"/>
                          <w:ind w:left="20"/>
                          <w:rPr>
                            <w:rFonts w:ascii="Times New Roman" w:hAnsi="Times New Roman" w:eastAsia="Times New Roman" w:cs="Times New Roman"/>
                            <w:sz w:val="13"/>
                            <w:szCs w:val="13"/>
                          </w:rPr>
                        </w:pPr>
                        <w:r>
                          <w:rPr>
                            <w:rFonts w:ascii="Times New Roman" w:hAnsi="Times New Roman" w:eastAsia="Times New Roman" w:cs="Times New Roman"/>
                            <w:spacing w:val="-1"/>
                            <w:sz w:val="13"/>
                            <w:szCs w:val="13"/>
                          </w:rPr>
                          <w:t>|14.50%14.60%</w:t>
                        </w:r>
                      </w:p>
                      <w:p w14:paraId="0A6C54D6">
                        <w:pPr>
                          <w:spacing w:line="353" w:lineRule="auto"/>
                          <w:rPr>
                            <w:rFonts w:ascii="Arial"/>
                            <w:sz w:val="21"/>
                          </w:rPr>
                        </w:pPr>
                      </w:p>
                      <w:p w14:paraId="38E81454">
                        <w:pPr>
                          <w:spacing w:line="354" w:lineRule="auto"/>
                          <w:rPr>
                            <w:rFonts w:ascii="Arial"/>
                            <w:sz w:val="21"/>
                          </w:rPr>
                        </w:pPr>
                      </w:p>
                      <w:p w14:paraId="74DDC4C2">
                        <w:pPr>
                          <w:spacing w:before="37" w:line="188" w:lineRule="auto"/>
                          <w:ind w:left="119"/>
                          <w:rPr>
                            <w:rFonts w:ascii="Times New Roman" w:hAnsi="Times New Roman" w:eastAsia="Times New Roman" w:cs="Times New Roman"/>
                            <w:sz w:val="13"/>
                            <w:szCs w:val="13"/>
                          </w:rPr>
                        </w:pPr>
                        <w:r>
                          <w:rPr>
                            <w:rFonts w:ascii="Times New Roman" w:hAnsi="Times New Roman" w:eastAsia="Times New Roman" w:cs="Times New Roman"/>
                            <w:spacing w:val="-5"/>
                            <w:sz w:val="13"/>
                            <w:szCs w:val="13"/>
                          </w:rPr>
                          <w:t>178</w:t>
                        </w:r>
                        <w:r>
                          <w:rPr>
                            <w:rFonts w:ascii="Times New Roman" w:hAnsi="Times New Roman" w:eastAsia="Times New Roman" w:cs="Times New Roman"/>
                            <w:spacing w:val="3"/>
                            <w:sz w:val="13"/>
                            <w:szCs w:val="13"/>
                          </w:rPr>
                          <w:t xml:space="preserve">       </w:t>
                        </w:r>
                        <w:r>
                          <w:rPr>
                            <w:rFonts w:ascii="Times New Roman" w:hAnsi="Times New Roman" w:eastAsia="Times New Roman" w:cs="Times New Roman"/>
                            <w:spacing w:val="-5"/>
                            <w:sz w:val="13"/>
                            <w:szCs w:val="13"/>
                          </w:rPr>
                          <w:t>179</w:t>
                        </w:r>
                      </w:p>
                      <w:p w14:paraId="5F359F0F">
                        <w:pPr>
                          <w:spacing w:line="334" w:lineRule="auto"/>
                          <w:rPr>
                            <w:rFonts w:ascii="Arial"/>
                            <w:sz w:val="21"/>
                          </w:rPr>
                        </w:pPr>
                      </w:p>
                      <w:p w14:paraId="32B51A27">
                        <w:pPr>
                          <w:spacing w:line="335" w:lineRule="auto"/>
                          <w:rPr>
                            <w:rFonts w:ascii="Arial"/>
                            <w:sz w:val="21"/>
                          </w:rPr>
                        </w:pPr>
                      </w:p>
                      <w:p w14:paraId="67ECBBCA">
                        <w:pPr>
                          <w:spacing w:line="290" w:lineRule="exact"/>
                          <w:ind w:firstLine="30"/>
                        </w:pPr>
                        <w:r>
                          <w:rPr>
                            <w:position w:val="-5"/>
                          </w:rPr>
                          <w:drawing>
                            <wp:inline distT="0" distB="0" distL="0" distR="0">
                              <wp:extent cx="151765" cy="184150"/>
                              <wp:effectExtent l="0" t="0" r="635" b="13970"/>
                              <wp:docPr id="373" name="IM 40"/>
                              <wp:cNvGraphicFramePr/>
                              <a:graphic xmlns:a="http://schemas.openxmlformats.org/drawingml/2006/main">
                                <a:graphicData uri="http://schemas.openxmlformats.org/drawingml/2006/picture">
                                  <pic:pic xmlns:pic="http://schemas.openxmlformats.org/drawingml/2006/picture">
                                    <pic:nvPicPr>
                                      <pic:cNvPr id="373" name="IM 40"/>
                                      <pic:cNvPicPr/>
                                    </pic:nvPicPr>
                                    <pic:blipFill>
                                      <a:blip r:embed="rId744"/>
                                      <a:stretch>
                                        <a:fillRect/>
                                      </a:stretch>
                                    </pic:blipFill>
                                    <pic:spPr>
                                      <a:xfrm>
                                        <a:off x="0" y="0"/>
                                        <a:ext cx="152359" cy="184162"/>
                                      </a:xfrm>
                                      <a:prstGeom prst="rect">
                                        <a:avLst/>
                                      </a:prstGeom>
                                    </pic:spPr>
                                  </pic:pic>
                                </a:graphicData>
                              </a:graphic>
                            </wp:inline>
                          </w:drawing>
                        </w:r>
                      </w:p>
                    </w:txbxContent>
                  </v:textbox>
                </v:shape>
                <v:shape id="文本框 7" o:spid="_x0000_s1026" o:spt="202" type="#_x0000_t202" style="position:absolute;left:19;top:64;height:2146;width:307;" filled="f" stroked="f" coordsize="21600,21600" o:gfxdata="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I16Ga/&#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6B564A22">
                        <w:pPr>
                          <w:spacing w:before="20" w:line="188" w:lineRule="auto"/>
                          <w:ind w:left="20"/>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600</w:t>
                        </w:r>
                      </w:p>
                      <w:p w14:paraId="746981E8">
                        <w:pPr>
                          <w:spacing w:before="157" w:line="188" w:lineRule="auto"/>
                          <w:ind w:left="20"/>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500</w:t>
                        </w:r>
                      </w:p>
                      <w:p w14:paraId="306F58A1">
                        <w:pPr>
                          <w:spacing w:before="167" w:line="188" w:lineRule="auto"/>
                          <w:ind w:left="20"/>
                          <w:rPr>
                            <w:rFonts w:ascii="Times New Roman" w:hAnsi="Times New Roman" w:eastAsia="Times New Roman" w:cs="Times New Roman"/>
                            <w:sz w:val="18"/>
                            <w:szCs w:val="18"/>
                          </w:rPr>
                        </w:pPr>
                        <w:r>
                          <w:rPr>
                            <w:rFonts w:ascii="Times New Roman" w:hAnsi="Times New Roman" w:eastAsia="Times New Roman" w:cs="Times New Roman"/>
                            <w:spacing w:val="-1"/>
                            <w:sz w:val="18"/>
                            <w:szCs w:val="18"/>
                          </w:rPr>
                          <w:t>400</w:t>
                        </w:r>
                      </w:p>
                      <w:p w14:paraId="134447F8">
                        <w:pPr>
                          <w:spacing w:before="167" w:line="188" w:lineRule="auto"/>
                          <w:ind w:left="20"/>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300</w:t>
                        </w:r>
                      </w:p>
                      <w:p w14:paraId="3B66ABB8">
                        <w:pPr>
                          <w:spacing w:before="178" w:line="188" w:lineRule="auto"/>
                          <w:ind w:left="20"/>
                          <w:rPr>
                            <w:rFonts w:ascii="Times New Roman" w:hAnsi="Times New Roman" w:eastAsia="Times New Roman" w:cs="Times New Roman"/>
                            <w:sz w:val="18"/>
                            <w:szCs w:val="18"/>
                          </w:rPr>
                        </w:pPr>
                        <w:r>
                          <w:rPr>
                            <w:rFonts w:ascii="Times New Roman" w:hAnsi="Times New Roman" w:eastAsia="Times New Roman" w:cs="Times New Roman"/>
                            <w:spacing w:val="-1"/>
                            <w:sz w:val="18"/>
                            <w:szCs w:val="18"/>
                          </w:rPr>
                          <w:t>200</w:t>
                        </w:r>
                      </w:p>
                      <w:p w14:paraId="5F194A72">
                        <w:pPr>
                          <w:spacing w:before="158" w:line="188" w:lineRule="auto"/>
                          <w:ind w:left="20"/>
                          <w:rPr>
                            <w:rFonts w:ascii="Times New Roman" w:hAnsi="Times New Roman" w:eastAsia="Times New Roman" w:cs="Times New Roman"/>
                            <w:sz w:val="18"/>
                            <w:szCs w:val="18"/>
                          </w:rPr>
                        </w:pPr>
                        <w:r>
                          <w:rPr>
                            <w:rFonts w:ascii="Times New Roman" w:hAnsi="Times New Roman" w:eastAsia="Times New Roman" w:cs="Times New Roman"/>
                            <w:spacing w:val="-5"/>
                            <w:sz w:val="18"/>
                            <w:szCs w:val="18"/>
                          </w:rPr>
                          <w:t>100</w:t>
                        </w:r>
                      </w:p>
                      <w:p w14:paraId="43648710">
                        <w:pPr>
                          <w:spacing w:before="178" w:line="188" w:lineRule="auto"/>
                          <w:ind w:left="160"/>
                          <w:rPr>
                            <w:rFonts w:ascii="Times New Roman" w:hAnsi="Times New Roman" w:eastAsia="Times New Roman" w:cs="Times New Roman"/>
                            <w:sz w:val="18"/>
                            <w:szCs w:val="18"/>
                          </w:rPr>
                        </w:pPr>
                        <w:r>
                          <w:rPr>
                            <w:rFonts w:ascii="Times New Roman" w:hAnsi="Times New Roman" w:eastAsia="Times New Roman" w:cs="Times New Roman"/>
                            <w:sz w:val="18"/>
                            <w:szCs w:val="18"/>
                          </w:rPr>
                          <w:t>0</w:t>
                        </w:r>
                      </w:p>
                    </w:txbxContent>
                  </v:textbox>
                </v:shape>
                <v:shape id="文本框 9" o:spid="_x0000_s1026" o:spt="202" type="#_x0000_t202" style="position:absolute;left:1589;top:817;height:302;width:454;" filled="f" stroked="f" coordsize="21600,21600" o:gfxdata="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LndhG/&#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5E5E8641">
                        <w:pPr>
                          <w:spacing w:before="20" w:line="248" w:lineRule="auto"/>
                          <w:ind w:left="280" w:right="20" w:hanging="260"/>
                          <w:rPr>
                            <w:rFonts w:ascii="Times New Roman" w:hAnsi="Times New Roman" w:eastAsia="Times New Roman" w:cs="Times New Roman"/>
                            <w:sz w:val="13"/>
                            <w:szCs w:val="13"/>
                          </w:rPr>
                        </w:pPr>
                        <w:r>
                          <w:rPr>
                            <w:rFonts w:ascii="Times New Roman" w:hAnsi="Times New Roman" w:eastAsia="Times New Roman" w:cs="Times New Roman"/>
                            <w:spacing w:val="-3"/>
                            <w:sz w:val="13"/>
                            <w:szCs w:val="13"/>
                          </w:rPr>
                          <w:t>12.20%</w:t>
                        </w:r>
                        <w:r>
                          <w:rPr>
                            <w:rFonts w:ascii="Times New Roman" w:hAnsi="Times New Roman" w:eastAsia="Times New Roman" w:cs="Times New Roman"/>
                            <w:sz w:val="13"/>
                            <w:szCs w:val="13"/>
                          </w:rPr>
                          <w:t xml:space="preserve">  </w:t>
                        </w:r>
                        <w:r>
                          <w:rPr>
                            <w:rFonts w:ascii="Times New Roman" w:hAnsi="Times New Roman" w:eastAsia="Times New Roman" w:cs="Times New Roman"/>
                            <w:spacing w:val="-7"/>
                            <w:w w:val="89"/>
                            <w:sz w:val="13"/>
                            <w:szCs w:val="13"/>
                          </w:rPr>
                          <w:t>270</w:t>
                        </w:r>
                      </w:p>
                    </w:txbxContent>
                  </v:textbox>
                </v:shape>
                <v:shape id="文本框 11" o:spid="_x0000_s1026" o:spt="202" type="#_x0000_t202" style="position:absolute;left:2220;top:674;height:166;width:509;" filled="f" stroked="f" coordsize="21600,21600" o:gfxdata="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2r04q/&#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5995C060">
                        <w:pPr>
                          <w:spacing w:before="20" w:line="188" w:lineRule="auto"/>
                          <w:ind w:left="20"/>
                          <w:rPr>
                            <w:rFonts w:ascii="Times New Roman" w:hAnsi="Times New Roman" w:eastAsia="Times New Roman" w:cs="Times New Roman"/>
                            <w:sz w:val="10"/>
                            <w:szCs w:val="10"/>
                          </w:rPr>
                        </w:pPr>
                        <w:r>
                          <w:rPr>
                            <w:rFonts w:ascii="Times New Roman" w:hAnsi="Times New Roman" w:eastAsia="Times New Roman" w:cs="Times New Roman"/>
                            <w:spacing w:val="-21"/>
                            <w:position w:val="-1"/>
                            <w:sz w:val="18"/>
                            <w:szCs w:val="18"/>
                          </w:rPr>
                          <w:t>381</w:t>
                        </w:r>
                        <w:r>
                          <w:rPr>
                            <w:rFonts w:ascii="Times New Roman" w:hAnsi="Times New Roman" w:eastAsia="Times New Roman" w:cs="Times New Roman"/>
                            <w:spacing w:val="11"/>
                            <w:w w:val="102"/>
                            <w:position w:val="-1"/>
                            <w:sz w:val="18"/>
                            <w:szCs w:val="18"/>
                          </w:rPr>
                          <w:t xml:space="preserve">  </w:t>
                        </w:r>
                        <w:r>
                          <w:rPr>
                            <w:rFonts w:ascii="Times New Roman" w:hAnsi="Times New Roman" w:eastAsia="Times New Roman" w:cs="Times New Roman"/>
                            <w:spacing w:val="-1"/>
                            <w:position w:val="3"/>
                            <w:sz w:val="10"/>
                            <w:szCs w:val="10"/>
                          </w:rPr>
                          <w:t>403</w:t>
                        </w:r>
                      </w:p>
                    </w:txbxContent>
                  </v:textbox>
                </v:shape>
                <v:shape id="图片 17" o:spid="_x0000_s1026" o:spt="75" type="#_x0000_t75" style="position:absolute;left:960;top:2170;height:180;width:221;" filled="f" o:preferrelative="t" stroked="f" coordsize="21600,21600" o:gfxdata="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UP5368AAAA&#10;3AAAAA8AAAAAAAAAAQAgAAAAIgAAAGRycy9kb3ducmV2LnhtbFBLAQIUABQAAAAIAIdO4kAzLwWe&#10;OwAAADkAAAAQAAAAAAAAAAEAIAAAAAsBAABkcnMvc2hhcGV4bWwueG1sUEsFBgAAAAAGAAYAWwEA&#10;ALUDAAAAAA==&#10;">
                  <v:fill on="f" focussize="0,0"/>
                  <v:stroke on="f"/>
                  <v:imagedata r:id="rId745" o:title=""/>
                  <o:lock v:ext="edit" aspectratio="t"/>
                </v:shape>
                <w10:wrap type="none"/>
                <w10:anchorlock/>
              </v:group>
            </w:pict>
          </mc:Fallback>
        </mc:AlternateContent>
      </w:r>
    </w:p>
    <w:p w14:paraId="7CFD4B53">
      <w:pPr>
        <w:pStyle w:val="2"/>
        <w:tabs>
          <w:tab w:val="left" w:pos="1673"/>
        </w:tabs>
        <w:spacing w:before="286" w:line="341" w:lineRule="auto"/>
        <w:ind w:left="1109" w:right="1404" w:firstLine="470"/>
        <w:rPr>
          <w:rFonts w:ascii="楷体" w:hAnsi="楷体" w:eastAsia="楷体" w:cs="楷体"/>
          <w:sz w:val="18"/>
          <w:szCs w:val="18"/>
        </w:rPr>
      </w:pPr>
      <w:r>
        <w:rPr>
          <w:sz w:val="18"/>
          <w:szCs w:val="18"/>
          <w:u w:val="single" w:color="auto"/>
        </w:rPr>
        <w:tab/>
      </w:r>
      <w:r>
        <w:rPr>
          <w:spacing w:val="-9"/>
          <w:sz w:val="18"/>
          <w:szCs w:val="18"/>
          <w:u w:val="single" w:color="auto"/>
        </w:rPr>
        <w:t>少数民族代表数(人)+少数民族代表数占代表总数比例</w:t>
      </w:r>
      <w:r>
        <w:rPr>
          <w:spacing w:val="15"/>
          <w:sz w:val="18"/>
          <w:szCs w:val="18"/>
        </w:rPr>
        <w:t xml:space="preserve"> </w:t>
      </w:r>
      <w:r>
        <w:rPr>
          <w:rFonts w:ascii="楷体" w:hAnsi="楷体" w:eastAsia="楷体" w:cs="楷体"/>
          <w:spacing w:val="1"/>
          <w:sz w:val="18"/>
          <w:szCs w:val="18"/>
        </w:rPr>
        <w:t>图</w:t>
      </w:r>
      <w:r>
        <w:rPr>
          <w:rFonts w:ascii="楷体" w:hAnsi="楷体" w:eastAsia="楷体" w:cs="楷体"/>
          <w:spacing w:val="-4"/>
          <w:sz w:val="18"/>
          <w:szCs w:val="18"/>
        </w:rPr>
        <w:t xml:space="preserve"> </w:t>
      </w:r>
      <w:r>
        <w:rPr>
          <w:rFonts w:ascii="楷体" w:hAnsi="楷体" w:eastAsia="楷体" w:cs="楷体"/>
          <w:spacing w:val="1"/>
          <w:sz w:val="18"/>
          <w:szCs w:val="18"/>
        </w:rPr>
        <w:t>1</w:t>
      </w:r>
      <w:r>
        <w:rPr>
          <w:rFonts w:ascii="楷体" w:hAnsi="楷体" w:eastAsia="楷体" w:cs="楷体"/>
          <w:spacing w:val="-29"/>
          <w:sz w:val="18"/>
          <w:szCs w:val="18"/>
        </w:rPr>
        <w:t xml:space="preserve"> </w:t>
      </w:r>
      <w:r>
        <w:rPr>
          <w:rFonts w:ascii="楷体" w:hAnsi="楷体" w:eastAsia="楷体" w:cs="楷体"/>
          <w:spacing w:val="1"/>
          <w:sz w:val="18"/>
          <w:szCs w:val="18"/>
        </w:rPr>
        <w:t>4</w:t>
      </w:r>
      <w:r>
        <w:rPr>
          <w:rFonts w:ascii="楷体" w:hAnsi="楷体" w:eastAsia="楷体" w:cs="楷体"/>
          <w:spacing w:val="-28"/>
          <w:sz w:val="18"/>
          <w:szCs w:val="18"/>
        </w:rPr>
        <w:t xml:space="preserve"> </w:t>
      </w:r>
      <w:r>
        <w:rPr>
          <w:rFonts w:ascii="楷体" w:hAnsi="楷体" w:eastAsia="楷体" w:cs="楷体"/>
          <w:spacing w:val="1"/>
          <w:sz w:val="18"/>
          <w:szCs w:val="18"/>
        </w:rPr>
        <w:t>-</w:t>
      </w:r>
      <w:r>
        <w:rPr>
          <w:rFonts w:ascii="楷体" w:hAnsi="楷体" w:eastAsia="楷体" w:cs="楷体"/>
          <w:spacing w:val="-15"/>
          <w:sz w:val="18"/>
          <w:szCs w:val="18"/>
        </w:rPr>
        <w:t xml:space="preserve"> </w:t>
      </w:r>
      <w:r>
        <w:rPr>
          <w:rFonts w:ascii="楷体" w:hAnsi="楷体" w:eastAsia="楷体" w:cs="楷体"/>
          <w:spacing w:val="1"/>
          <w:sz w:val="18"/>
          <w:szCs w:val="18"/>
        </w:rPr>
        <w:t>1</w:t>
      </w:r>
      <w:r>
        <w:rPr>
          <w:rFonts w:ascii="楷体" w:hAnsi="楷体" w:eastAsia="楷体" w:cs="楷体"/>
          <w:spacing w:val="34"/>
          <w:sz w:val="18"/>
          <w:szCs w:val="18"/>
        </w:rPr>
        <w:t xml:space="preserve"> </w:t>
      </w:r>
      <w:r>
        <w:rPr>
          <w:rFonts w:ascii="楷体" w:hAnsi="楷体" w:eastAsia="楷体" w:cs="楷体"/>
          <w:spacing w:val="1"/>
          <w:sz w:val="18"/>
          <w:szCs w:val="18"/>
        </w:rPr>
        <w:t>党的十八大前历届全国人民代表大会少数民族</w:t>
      </w:r>
    </w:p>
    <w:p w14:paraId="44018E00">
      <w:pPr>
        <w:spacing w:before="37" w:line="229" w:lineRule="auto"/>
        <w:ind w:left="2459"/>
        <w:rPr>
          <w:rFonts w:ascii="楷体" w:hAnsi="楷体" w:eastAsia="楷体" w:cs="楷体"/>
          <w:sz w:val="18"/>
          <w:szCs w:val="18"/>
        </w:rPr>
      </w:pPr>
      <w:r>
        <w:rPr>
          <w:rFonts w:ascii="楷体" w:hAnsi="楷体" w:eastAsia="楷体" w:cs="楷体"/>
          <w:spacing w:val="9"/>
          <w:sz w:val="18"/>
          <w:szCs w:val="18"/>
        </w:rPr>
        <w:t>代表数占代表总数的比例</w:t>
      </w:r>
    </w:p>
    <w:p w14:paraId="1085CAE2">
      <w:pPr>
        <w:spacing w:before="121" w:line="360" w:lineRule="auto"/>
        <w:ind w:left="429" w:right="786" w:firstLine="400"/>
        <w:rPr>
          <w:rFonts w:ascii="楷体" w:hAnsi="楷体" w:eastAsia="楷体" w:cs="楷体"/>
          <w:sz w:val="18"/>
          <w:szCs w:val="18"/>
        </w:rPr>
      </w:pPr>
      <w:r>
        <w:drawing>
          <wp:anchor distT="0" distB="0" distL="0" distR="0" simplePos="0" relativeHeight="251901952" behindDoc="0" locked="0" layoutInCell="1" allowOverlap="1">
            <wp:simplePos x="0" y="0"/>
            <wp:positionH relativeFrom="column">
              <wp:posOffset>37465</wp:posOffset>
            </wp:positionH>
            <wp:positionV relativeFrom="paragraph">
              <wp:posOffset>474345</wp:posOffset>
            </wp:positionV>
            <wp:extent cx="850900" cy="6350"/>
            <wp:effectExtent l="0" t="0" r="0" b="0"/>
            <wp:wrapNone/>
            <wp:docPr id="379" name="IM 42"/>
            <wp:cNvGraphicFramePr/>
            <a:graphic xmlns:a="http://schemas.openxmlformats.org/drawingml/2006/main">
              <a:graphicData uri="http://schemas.openxmlformats.org/drawingml/2006/picture">
                <pic:pic xmlns:pic="http://schemas.openxmlformats.org/drawingml/2006/picture">
                  <pic:nvPicPr>
                    <pic:cNvPr id="379" name="IM 42"/>
                    <pic:cNvPicPr/>
                  </pic:nvPicPr>
                  <pic:blipFill>
                    <a:blip r:embed="rId624"/>
                    <a:stretch>
                      <a:fillRect/>
                    </a:stretch>
                  </pic:blipFill>
                  <pic:spPr>
                    <a:xfrm>
                      <a:off x="0" y="0"/>
                      <a:ext cx="850906" cy="6350"/>
                    </a:xfrm>
                    <a:prstGeom prst="rect">
                      <a:avLst/>
                    </a:prstGeom>
                  </pic:spPr>
                </pic:pic>
              </a:graphicData>
            </a:graphic>
          </wp:anchor>
        </w:drawing>
      </w:r>
      <w:r>
        <w:rPr>
          <w:rFonts w:ascii="楷体" w:hAnsi="楷体" w:eastAsia="楷体" w:cs="楷体"/>
          <w:spacing w:val="3"/>
          <w:sz w:val="18"/>
          <w:szCs w:val="18"/>
        </w:rPr>
        <w:t>来源：中华人民共和国国务院新闻办公室：《中</w:t>
      </w:r>
      <w:r>
        <w:rPr>
          <w:rFonts w:ascii="楷体" w:hAnsi="楷体" w:eastAsia="楷体" w:cs="楷体"/>
          <w:spacing w:val="2"/>
          <w:sz w:val="18"/>
          <w:szCs w:val="18"/>
        </w:rPr>
        <w:t>国的民族政策与各民</w:t>
      </w:r>
      <w:r>
        <w:rPr>
          <w:rFonts w:ascii="楷体" w:hAnsi="楷体" w:eastAsia="楷体" w:cs="楷体"/>
          <w:sz w:val="18"/>
          <w:szCs w:val="18"/>
        </w:rPr>
        <w:t xml:space="preserve"> </w:t>
      </w:r>
      <w:r>
        <w:rPr>
          <w:rFonts w:ascii="楷体" w:hAnsi="楷体" w:eastAsia="楷体" w:cs="楷体"/>
          <w:spacing w:val="21"/>
          <w:sz w:val="18"/>
          <w:szCs w:val="18"/>
        </w:rPr>
        <w:t>族共同繁荣发展》,2009年9月。</w:t>
      </w:r>
    </w:p>
    <w:p w14:paraId="3774B6E4">
      <w:pPr>
        <w:spacing w:before="66" w:line="279" w:lineRule="auto"/>
        <w:ind w:left="169" w:right="466" w:hanging="140"/>
        <w:rPr>
          <w:rFonts w:ascii="楷体" w:hAnsi="楷体" w:eastAsia="楷体" w:cs="楷体"/>
          <w:sz w:val="18"/>
          <w:szCs w:val="18"/>
        </w:rPr>
      </w:pPr>
      <w:r>
        <w:rPr>
          <w:rFonts w:ascii="楷体" w:hAnsi="楷体" w:eastAsia="楷体" w:cs="楷体"/>
          <w:spacing w:val="-18"/>
          <w:sz w:val="18"/>
          <w:szCs w:val="18"/>
        </w:rPr>
        <w:t>①中共中央文献研究室编：《建国以来重要文献选编》第五册，中央文献出版社19</w:t>
      </w:r>
      <w:r>
        <w:rPr>
          <w:rFonts w:ascii="楷体" w:hAnsi="楷体" w:eastAsia="楷体" w:cs="楷体"/>
          <w:spacing w:val="-19"/>
          <w:sz w:val="18"/>
          <w:szCs w:val="18"/>
        </w:rPr>
        <w:t>93年版，第</w:t>
      </w:r>
      <w:r>
        <w:rPr>
          <w:rFonts w:ascii="楷体" w:hAnsi="楷体" w:eastAsia="楷体" w:cs="楷体"/>
          <w:sz w:val="18"/>
          <w:szCs w:val="18"/>
        </w:rPr>
        <w:t xml:space="preserve"> </w:t>
      </w:r>
      <w:r>
        <w:rPr>
          <w:rFonts w:ascii="楷体" w:hAnsi="楷体" w:eastAsia="楷体" w:cs="楷体"/>
          <w:spacing w:val="1"/>
          <w:sz w:val="18"/>
          <w:szCs w:val="18"/>
        </w:rPr>
        <w:t>522页。</w:t>
      </w:r>
    </w:p>
    <w:p w14:paraId="25C8DE1B">
      <w:pPr>
        <w:spacing w:before="65" w:line="220" w:lineRule="auto"/>
        <w:rPr>
          <w:rFonts w:ascii="楷体" w:hAnsi="楷体" w:eastAsia="楷体" w:cs="楷体"/>
          <w:sz w:val="18"/>
          <w:szCs w:val="18"/>
        </w:rPr>
      </w:pPr>
      <w:r>
        <w:rPr>
          <w:rFonts w:ascii="楷体" w:hAnsi="楷体" w:eastAsia="楷体" w:cs="楷体"/>
          <w:spacing w:val="-19"/>
          <w:sz w:val="18"/>
          <w:szCs w:val="18"/>
        </w:rPr>
        <w:t>② 中共中央文献研究室编：《建国以来重要文献选编》第五册，中央文献出版社1993年版，第</w:t>
      </w:r>
    </w:p>
    <w:p w14:paraId="36E20819">
      <w:pPr>
        <w:spacing w:line="220" w:lineRule="auto"/>
        <w:rPr>
          <w:rFonts w:ascii="楷体" w:hAnsi="楷体" w:eastAsia="楷体" w:cs="楷体"/>
          <w:sz w:val="18"/>
          <w:szCs w:val="18"/>
        </w:rPr>
        <w:sectPr>
          <w:footerReference r:id="rId369" w:type="default"/>
          <w:pgSz w:w="9130" w:h="13950"/>
          <w:pgMar w:top="400" w:right="961" w:bottom="1689" w:left="1070" w:header="0" w:footer="1465" w:gutter="0"/>
          <w:cols w:space="720" w:num="1"/>
        </w:sectPr>
      </w:pPr>
    </w:p>
    <w:p w14:paraId="11C4952B">
      <w:pPr>
        <w:pStyle w:val="2"/>
        <w:spacing w:before="178" w:line="219" w:lineRule="auto"/>
      </w:pPr>
      <w:r>
        <w:rPr>
          <w:spacing w:val="-17"/>
        </w:rPr>
        <w:t>◎第十四讲新中国与中华民族新纪元(1949—2012)</w:t>
      </w:r>
    </w:p>
    <w:p w14:paraId="2B27A4A2">
      <w:pPr>
        <w:spacing w:line="370" w:lineRule="auto"/>
        <w:rPr>
          <w:rFonts w:ascii="Arial"/>
          <w:sz w:val="21"/>
        </w:rPr>
      </w:pPr>
    </w:p>
    <w:p w14:paraId="0A0C87A0">
      <w:pPr>
        <w:pStyle w:val="2"/>
        <w:spacing w:before="65" w:line="319" w:lineRule="auto"/>
        <w:ind w:left="289" w:firstLine="390"/>
        <w:jc w:val="both"/>
      </w:pPr>
      <w:r>
        <w:rPr>
          <w:spacing w:val="3"/>
        </w:rPr>
        <w:t xml:space="preserve">中国共产党领导的多党合作和政治协商制度是我国的一项基本政治制度。 </w:t>
      </w:r>
      <w:r>
        <w:rPr>
          <w:spacing w:val="-5"/>
        </w:rPr>
        <w:t>1954年《中国人民政治协商会议章程》规</w:t>
      </w:r>
      <w:r>
        <w:rPr>
          <w:spacing w:val="-6"/>
        </w:rPr>
        <w:t>定，中国人民政治协商会议是“团结全</w:t>
      </w:r>
      <w:r>
        <w:t xml:space="preserve">  </w:t>
      </w:r>
      <w:r>
        <w:rPr>
          <w:spacing w:val="-6"/>
        </w:rPr>
        <w:t>国各民族、各民主阶级、各民主党派、各人民团体</w:t>
      </w:r>
      <w:r>
        <w:rPr>
          <w:spacing w:val="-7"/>
        </w:rPr>
        <w:t>、国外华侨和其他爱国民主人</w:t>
      </w:r>
      <w:r>
        <w:t xml:space="preserve">  </w:t>
      </w:r>
      <w:r>
        <w:rPr>
          <w:spacing w:val="-11"/>
        </w:rPr>
        <w:t>士的人民民主统一战线的组织”①。中国人民政治协商会议全国</w:t>
      </w:r>
      <w:r>
        <w:rPr>
          <w:spacing w:val="-12"/>
        </w:rPr>
        <w:t>委员会中专门设立</w:t>
      </w:r>
      <w:r>
        <w:t xml:space="preserve">  </w:t>
      </w:r>
      <w:r>
        <w:rPr>
          <w:spacing w:val="-6"/>
        </w:rPr>
        <w:t>了少数民族界别，第一届政协全国委员会成员就包括了乌兰夫等11位少数民族委</w:t>
      </w:r>
      <w:r>
        <w:rPr>
          <w:spacing w:val="6"/>
        </w:rPr>
        <w:t xml:space="preserve">  </w:t>
      </w:r>
      <w:r>
        <w:rPr>
          <w:spacing w:val="-3"/>
        </w:rPr>
        <w:t>员。作为中华民族大团结大联合的政治联盟，人民政协在中国共产</w:t>
      </w:r>
      <w:r>
        <w:rPr>
          <w:spacing w:val="-4"/>
        </w:rPr>
        <w:t>党的领导下，</w:t>
      </w:r>
      <w:r>
        <w:t xml:space="preserve"> </w:t>
      </w:r>
      <w:r>
        <w:rPr>
          <w:spacing w:val="-6"/>
        </w:rPr>
        <w:t>最大限度地调动一切积极因素、团结一切可以团结的人，共同建设中华民族大家</w:t>
      </w:r>
      <w:r>
        <w:rPr>
          <w:spacing w:val="5"/>
        </w:rPr>
        <w:t xml:space="preserve">  </w:t>
      </w:r>
      <w:r>
        <w:rPr>
          <w:spacing w:val="-15"/>
        </w:rPr>
        <w:t>庭，共同致力于实现中华民族伟大复兴。</w:t>
      </w:r>
    </w:p>
    <w:p w14:paraId="7B9B719A">
      <w:pPr>
        <w:pStyle w:val="2"/>
        <w:spacing w:before="16" w:line="310" w:lineRule="auto"/>
        <w:ind w:left="289" w:right="59" w:firstLine="390"/>
        <w:jc w:val="both"/>
      </w:pPr>
      <w:r>
        <w:rPr>
          <w:spacing w:val="-7"/>
        </w:rPr>
        <w:t>民族区域自治制度也是我国的一项基本政治制度。这一制度与苏联的加</w:t>
      </w:r>
      <w:r>
        <w:rPr>
          <w:spacing w:val="-8"/>
        </w:rPr>
        <w:t>盟共</w:t>
      </w:r>
      <w:r>
        <w:t xml:space="preserve"> </w:t>
      </w:r>
      <w:r>
        <w:rPr>
          <w:spacing w:val="-10"/>
        </w:rPr>
        <w:t>和国模式不同，是在实施中央集权的单一制国家结构形式</w:t>
      </w:r>
      <w:r>
        <w:rPr>
          <w:spacing w:val="-11"/>
        </w:rPr>
        <w:t>下，在国家统一领导下，</w:t>
      </w:r>
      <w:r>
        <w:t xml:space="preserve"> </w:t>
      </w:r>
      <w:r>
        <w:rPr>
          <w:spacing w:val="-10"/>
        </w:rPr>
        <w:t>各少数民族聚居的地方实行区域自治。周恩来指出：“在</w:t>
      </w:r>
      <w:r>
        <w:rPr>
          <w:spacing w:val="-11"/>
        </w:rPr>
        <w:t>中国这个民族大家庭中，</w:t>
      </w:r>
      <w:r>
        <w:t xml:space="preserve"> </w:t>
      </w:r>
      <w:r>
        <w:rPr>
          <w:spacing w:val="-10"/>
        </w:rPr>
        <w:t>我们采取民族区域自治政策，是为了经过民族合作、民族</w:t>
      </w:r>
      <w:r>
        <w:rPr>
          <w:spacing w:val="-11"/>
        </w:rPr>
        <w:t>互助，求得共同的发展、</w:t>
      </w:r>
      <w:r>
        <w:t xml:space="preserve"> </w:t>
      </w:r>
      <w:r>
        <w:rPr>
          <w:spacing w:val="-17"/>
        </w:rPr>
        <w:t>共同的繁荣。中国的民族宜合不宜分。”②民族区域</w:t>
      </w:r>
      <w:r>
        <w:rPr>
          <w:spacing w:val="-18"/>
        </w:rPr>
        <w:t>自治制度的意旨始终指向国家统</w:t>
      </w:r>
      <w:r>
        <w:t xml:space="preserve"> </w:t>
      </w:r>
      <w:r>
        <w:rPr>
          <w:spacing w:val="-13"/>
        </w:rPr>
        <w:t>一、民族团结，是中国特色解决民族问题正确道路的重要内容。</w:t>
      </w:r>
    </w:p>
    <w:p w14:paraId="66F26231">
      <w:pPr>
        <w:pStyle w:val="2"/>
        <w:spacing w:before="44" w:line="311" w:lineRule="auto"/>
        <w:ind w:left="289" w:right="60" w:firstLine="390"/>
        <w:jc w:val="both"/>
      </w:pPr>
      <w:r>
        <w:rPr>
          <w:spacing w:val="-7"/>
        </w:rPr>
        <w:t>1952年《中华人民共和国民族区域自治实施纲要》规定，“各民族自治区统</w:t>
      </w:r>
      <w:r>
        <w:rPr>
          <w:spacing w:val="13"/>
        </w:rPr>
        <w:t xml:space="preserve"> </w:t>
      </w:r>
      <w:r>
        <w:rPr>
          <w:spacing w:val="-2"/>
        </w:rPr>
        <w:t>为中华人民共和国领土的不可分离的一部分。各民族自治区的自治机关统为中</w:t>
      </w:r>
      <w:r>
        <w:rPr>
          <w:spacing w:val="18"/>
        </w:rPr>
        <w:t xml:space="preserve"> </w:t>
      </w:r>
      <w:r>
        <w:rPr>
          <w:spacing w:val="-7"/>
        </w:rPr>
        <w:t>央人民政府统一领导下的一级地方政权，并受上级人民政府的领导”③。1</w:t>
      </w:r>
      <w:r>
        <w:rPr>
          <w:spacing w:val="-8"/>
        </w:rPr>
        <w:t>955年</w:t>
      </w:r>
      <w:r>
        <w:t xml:space="preserve">  </w:t>
      </w:r>
      <w:r>
        <w:rPr>
          <w:spacing w:val="8"/>
        </w:rPr>
        <w:t>10月1日，新疆维吾尔自治区成立；1958年3月5日，广西壮族自治区成立；</w:t>
      </w:r>
      <w:r>
        <w:rPr>
          <w:spacing w:val="13"/>
        </w:rPr>
        <w:t xml:space="preserve"> </w:t>
      </w:r>
      <w:r>
        <w:rPr>
          <w:spacing w:val="6"/>
        </w:rPr>
        <w:t>1958年10月25日，宁夏回族自治区成立；1965年9</w:t>
      </w:r>
      <w:r>
        <w:rPr>
          <w:spacing w:val="5"/>
        </w:rPr>
        <w:t>月9日，西藏自治区成立。</w:t>
      </w:r>
      <w:r>
        <w:t xml:space="preserve"> 目前，全国建立了155个民族自治地方，包括5个自治区、30个自治州、120个</w:t>
      </w:r>
      <w:r>
        <w:rPr>
          <w:spacing w:val="8"/>
        </w:rPr>
        <w:t xml:space="preserve">  </w:t>
      </w:r>
      <w:r>
        <w:rPr>
          <w:spacing w:val="-2"/>
        </w:rPr>
        <w:t>自治县(旗)。所有民族自治地方都是中国共产党</w:t>
      </w:r>
      <w:r>
        <w:rPr>
          <w:spacing w:val="-3"/>
        </w:rPr>
        <w:t>领导的地方，都是中华人民共</w:t>
      </w:r>
      <w:r>
        <w:t xml:space="preserve">  </w:t>
      </w:r>
      <w:r>
        <w:rPr>
          <w:spacing w:val="-13"/>
        </w:rPr>
        <w:t>和国的地方，都是全国各族人民共同拥有的地方。</w:t>
      </w:r>
    </w:p>
    <w:p w14:paraId="522B4A64">
      <w:pPr>
        <w:pStyle w:val="2"/>
        <w:spacing w:before="58" w:line="298" w:lineRule="auto"/>
        <w:ind w:left="289" w:right="79" w:firstLine="390"/>
        <w:jc w:val="both"/>
      </w:pPr>
      <w:r>
        <w:rPr>
          <w:spacing w:val="-8"/>
        </w:rPr>
        <w:t>民族自治地方的建立充分体现各民族“大杂居、小聚居</w:t>
      </w:r>
      <w:r>
        <w:rPr>
          <w:spacing w:val="-9"/>
        </w:rPr>
        <w:t>、交错居住”的人口</w:t>
      </w:r>
      <w:r>
        <w:t xml:space="preserve">  </w:t>
      </w:r>
      <w:r>
        <w:rPr>
          <w:spacing w:val="-7"/>
        </w:rPr>
        <w:t>分布格局。以新疆维吾尔自治区为例，自治区</w:t>
      </w:r>
      <w:r>
        <w:rPr>
          <w:spacing w:val="-8"/>
        </w:rPr>
        <w:t>内设有哈萨克、蒙古、回、柯尔克</w:t>
      </w:r>
      <w:r>
        <w:t xml:space="preserve"> </w:t>
      </w:r>
      <w:r>
        <w:rPr>
          <w:spacing w:val="-5"/>
        </w:rPr>
        <w:t>孜等5个民族自治州，还有哈萨克、蒙古、回、锡伯、塔</w:t>
      </w:r>
      <w:r>
        <w:rPr>
          <w:spacing w:val="-6"/>
        </w:rPr>
        <w:t>吉克等6个民族自治县。</w:t>
      </w:r>
      <w:r>
        <w:t xml:space="preserve"> </w:t>
      </w:r>
      <w:r>
        <w:rPr>
          <w:spacing w:val="-8"/>
        </w:rPr>
        <w:t>有些少数民族聚居区包含两个以上少数民族，如广西壮族自治区的龙胜各族自治</w:t>
      </w:r>
    </w:p>
    <w:p w14:paraId="38032488">
      <w:pPr>
        <w:spacing w:line="263" w:lineRule="auto"/>
        <w:rPr>
          <w:rFonts w:ascii="Arial"/>
          <w:sz w:val="21"/>
        </w:rPr>
      </w:pPr>
    </w:p>
    <w:p w14:paraId="2B08CF63">
      <w:pPr>
        <w:spacing w:before="65" w:line="236" w:lineRule="auto"/>
        <w:ind w:left="679" w:right="177" w:hanging="390"/>
        <w:rPr>
          <w:rFonts w:ascii="楷体" w:hAnsi="楷体" w:eastAsia="楷体" w:cs="楷体"/>
          <w:sz w:val="20"/>
          <w:szCs w:val="20"/>
        </w:rPr>
      </w:pPr>
      <w:r>
        <w:rPr>
          <w:rFonts w:ascii="楷体" w:hAnsi="楷体" w:eastAsia="楷体" w:cs="楷体"/>
          <w:spacing w:val="-21"/>
          <w:w w:val="92"/>
          <w:sz w:val="20"/>
          <w:szCs w:val="20"/>
        </w:rPr>
        <w:t>①</w:t>
      </w:r>
      <w:r>
        <w:rPr>
          <w:rFonts w:ascii="楷体" w:hAnsi="楷体" w:eastAsia="楷体" w:cs="楷体"/>
          <w:spacing w:val="-30"/>
          <w:sz w:val="20"/>
          <w:szCs w:val="20"/>
        </w:rPr>
        <w:t xml:space="preserve"> </w:t>
      </w:r>
      <w:r>
        <w:rPr>
          <w:rFonts w:ascii="楷体" w:hAnsi="楷体" w:eastAsia="楷体" w:cs="楷体"/>
          <w:spacing w:val="-21"/>
          <w:w w:val="92"/>
          <w:sz w:val="20"/>
          <w:szCs w:val="20"/>
        </w:rPr>
        <w:t>中共中央文献研究室编：《建国以来重要文献选编》第五册，中央文献出版社1993年版，第</w:t>
      </w:r>
      <w:r>
        <w:rPr>
          <w:rFonts w:ascii="楷体" w:hAnsi="楷体" w:eastAsia="楷体" w:cs="楷体"/>
          <w:sz w:val="20"/>
          <w:szCs w:val="20"/>
        </w:rPr>
        <w:t xml:space="preserve"> </w:t>
      </w:r>
      <w:r>
        <w:rPr>
          <w:rFonts w:ascii="楷体" w:hAnsi="楷体" w:eastAsia="楷体" w:cs="楷体"/>
          <w:spacing w:val="-15"/>
          <w:sz w:val="20"/>
          <w:szCs w:val="20"/>
        </w:rPr>
        <w:t>705页。</w:t>
      </w:r>
    </w:p>
    <w:p w14:paraId="31DE02CD">
      <w:pPr>
        <w:spacing w:before="20" w:line="220" w:lineRule="auto"/>
        <w:ind w:left="289"/>
        <w:rPr>
          <w:rFonts w:ascii="楷体" w:hAnsi="楷体" w:eastAsia="楷体" w:cs="楷体"/>
          <w:sz w:val="20"/>
          <w:szCs w:val="20"/>
        </w:rPr>
      </w:pPr>
      <w:r>
        <w:rPr>
          <w:rFonts w:ascii="楷体" w:hAnsi="楷体" w:eastAsia="楷体" w:cs="楷体"/>
          <w:spacing w:val="-20"/>
          <w:w w:val="94"/>
          <w:sz w:val="20"/>
          <w:szCs w:val="20"/>
        </w:rPr>
        <w:t>②《周恩来选集》下卷，人民出版社1984年版，第261页。</w:t>
      </w:r>
    </w:p>
    <w:p w14:paraId="06B333A9">
      <w:pPr>
        <w:spacing w:before="32"/>
        <w:ind w:left="679" w:right="177" w:hanging="390"/>
        <w:rPr>
          <w:rFonts w:ascii="楷体" w:hAnsi="楷体" w:eastAsia="楷体" w:cs="楷体"/>
          <w:sz w:val="20"/>
          <w:szCs w:val="20"/>
        </w:rPr>
      </w:pPr>
      <w:r>
        <w:rPr>
          <w:rFonts w:ascii="楷体" w:hAnsi="楷体" w:eastAsia="楷体" w:cs="楷体"/>
          <w:spacing w:val="-21"/>
          <w:w w:val="92"/>
          <w:sz w:val="20"/>
          <w:szCs w:val="20"/>
        </w:rPr>
        <w:t>③</w:t>
      </w:r>
      <w:r>
        <w:rPr>
          <w:rFonts w:ascii="楷体" w:hAnsi="楷体" w:eastAsia="楷体" w:cs="楷体"/>
          <w:spacing w:val="-30"/>
          <w:sz w:val="20"/>
          <w:szCs w:val="20"/>
        </w:rPr>
        <w:t xml:space="preserve"> </w:t>
      </w:r>
      <w:r>
        <w:rPr>
          <w:rFonts w:ascii="楷体" w:hAnsi="楷体" w:eastAsia="楷体" w:cs="楷体"/>
          <w:spacing w:val="-21"/>
          <w:w w:val="92"/>
          <w:sz w:val="20"/>
          <w:szCs w:val="20"/>
        </w:rPr>
        <w:t>中共中央文献研究室编：《建国以来重要文献选编》第三册，中央文献出版社1992年版，第</w:t>
      </w:r>
      <w:r>
        <w:rPr>
          <w:rFonts w:ascii="楷体" w:hAnsi="楷体" w:eastAsia="楷体" w:cs="楷体"/>
          <w:sz w:val="20"/>
          <w:szCs w:val="20"/>
        </w:rPr>
        <w:t xml:space="preserve"> </w:t>
      </w:r>
      <w:r>
        <w:rPr>
          <w:rFonts w:ascii="楷体" w:hAnsi="楷体" w:eastAsia="楷体" w:cs="楷体"/>
          <w:spacing w:val="-16"/>
          <w:sz w:val="20"/>
          <w:szCs w:val="20"/>
        </w:rPr>
        <w:t>79页。</w:t>
      </w:r>
    </w:p>
    <w:p w14:paraId="2A7F161B">
      <w:pPr>
        <w:rPr>
          <w:rFonts w:ascii="楷体" w:hAnsi="楷体" w:eastAsia="楷体" w:cs="楷体"/>
          <w:sz w:val="20"/>
          <w:szCs w:val="20"/>
        </w:rPr>
        <w:sectPr>
          <w:footerReference r:id="rId370" w:type="default"/>
          <w:pgSz w:w="8950" w:h="12900"/>
          <w:pgMar w:top="400" w:right="809" w:bottom="554" w:left="959" w:header="0" w:footer="419" w:gutter="0"/>
          <w:cols w:space="720" w:num="1"/>
        </w:sectPr>
      </w:pPr>
    </w:p>
    <w:p w14:paraId="47FC1E05">
      <w:pPr>
        <w:pStyle w:val="2"/>
        <w:spacing w:before="176" w:line="219" w:lineRule="auto"/>
        <w:jc w:val="right"/>
        <w:rPr>
          <w:sz w:val="16"/>
          <w:szCs w:val="16"/>
        </w:rPr>
      </w:pPr>
      <w:r>
        <w:rPr>
          <w:spacing w:val="2"/>
          <w:sz w:val="16"/>
          <w:szCs w:val="16"/>
        </w:rPr>
        <w:t>第二节建设中华民族大家庭</w:t>
      </w:r>
    </w:p>
    <w:p w14:paraId="2E96CF09">
      <w:pPr>
        <w:spacing w:line="402" w:lineRule="auto"/>
        <w:rPr>
          <w:rFonts w:ascii="Arial"/>
          <w:sz w:val="21"/>
        </w:rPr>
      </w:pPr>
    </w:p>
    <w:p w14:paraId="1D987214">
      <w:pPr>
        <w:pStyle w:val="2"/>
        <w:spacing w:before="65" w:line="312" w:lineRule="auto"/>
        <w:ind w:right="187"/>
      </w:pPr>
      <w:r>
        <w:rPr>
          <w:spacing w:val="-12"/>
        </w:rPr>
        <w:t>县和隆林各族自治县。1952年，汉族、蒙古族杂居的多伦、宝昌、化德三县划归</w:t>
      </w:r>
      <w:r>
        <w:t xml:space="preserve"> </w:t>
      </w:r>
      <w:r>
        <w:rPr>
          <w:spacing w:val="-12"/>
        </w:rPr>
        <w:t>内蒙古自治区；1954年，原绥远省包头市划归内</w:t>
      </w:r>
      <w:r>
        <w:rPr>
          <w:spacing w:val="-13"/>
        </w:rPr>
        <w:t>蒙古自治区；1979年，赤峰、通</w:t>
      </w:r>
      <w:r>
        <w:t xml:space="preserve"> </w:t>
      </w:r>
      <w:r>
        <w:rPr>
          <w:spacing w:val="-13"/>
        </w:rPr>
        <w:t>辽复归内蒙古自治区，不同时期的行政区划变动，目的</w:t>
      </w:r>
      <w:r>
        <w:rPr>
          <w:spacing w:val="-14"/>
        </w:rPr>
        <w:t>在于促进内蒙古自治区内</w:t>
      </w:r>
      <w:r>
        <w:t xml:space="preserve"> </w:t>
      </w:r>
      <w:r>
        <w:rPr>
          <w:spacing w:val="-11"/>
        </w:rPr>
        <w:t>多民族交往交流交融。1958年，中央划出甘肃的1</w:t>
      </w:r>
      <w:r>
        <w:rPr>
          <w:spacing w:val="-12"/>
        </w:rPr>
        <w:t>9个县市成立宁夏回族自治区，</w:t>
      </w:r>
      <w:r>
        <w:t xml:space="preserve"> </w:t>
      </w:r>
      <w:r>
        <w:rPr>
          <w:spacing w:val="-14"/>
        </w:rPr>
        <w:t>从全国调派了数万名回族干部、知识分子、产业工人等赴宁夏工作。同年，中央</w:t>
      </w:r>
      <w:r>
        <w:rPr>
          <w:spacing w:val="6"/>
        </w:rPr>
        <w:t xml:space="preserve"> </w:t>
      </w:r>
      <w:r>
        <w:rPr>
          <w:spacing w:val="-15"/>
        </w:rPr>
        <w:t>将广西省改建为广西壮族自治区，合并壮族聚居的西部地区和汉族聚居的东部地</w:t>
      </w:r>
      <w:r>
        <w:t xml:space="preserve">  </w:t>
      </w:r>
      <w:r>
        <w:rPr>
          <w:spacing w:val="-18"/>
        </w:rPr>
        <w:t>区，并将原广东的北海、钦州等划给广西作为出海口，以助力自治区的经济发展。</w:t>
      </w:r>
      <w:r>
        <w:rPr>
          <w:spacing w:val="16"/>
        </w:rPr>
        <w:t xml:space="preserve"> </w:t>
      </w:r>
      <w:r>
        <w:rPr>
          <w:spacing w:val="-15"/>
        </w:rPr>
        <w:t>不仅如此，为了提高壮族人民的科学文化水平，中央政府还帮助壮族人民创制了</w:t>
      </w:r>
      <w:r>
        <w:rPr>
          <w:spacing w:val="18"/>
        </w:rPr>
        <w:t xml:space="preserve"> </w:t>
      </w:r>
      <w:r>
        <w:rPr>
          <w:spacing w:val="-17"/>
        </w:rPr>
        <w:t>拼音壮文。与制度建设相配套，国家还不断建立健全社会主义法治体系。2011年，</w:t>
      </w:r>
      <w:r>
        <w:rPr>
          <w:spacing w:val="14"/>
        </w:rPr>
        <w:t xml:space="preserve"> </w:t>
      </w:r>
      <w:r>
        <w:rPr>
          <w:spacing w:val="-11"/>
        </w:rPr>
        <w:t>有75部法律对民族问题做了规定，民族自治地</w:t>
      </w:r>
      <w:r>
        <w:rPr>
          <w:spacing w:val="-12"/>
        </w:rPr>
        <w:t>方也结合各自实际，制定了139件</w:t>
      </w:r>
      <w:r>
        <w:t xml:space="preserve">  </w:t>
      </w:r>
      <w:r>
        <w:rPr>
          <w:spacing w:val="-12"/>
        </w:rPr>
        <w:t>自治条例和565件单行条例。这些法律条文都体现出，每</w:t>
      </w:r>
      <w:r>
        <w:rPr>
          <w:spacing w:val="-13"/>
        </w:rPr>
        <w:t>个中国公民都有维护国</w:t>
      </w:r>
      <w:r>
        <w:t xml:space="preserve">  </w:t>
      </w:r>
      <w:r>
        <w:rPr>
          <w:spacing w:val="-16"/>
        </w:rPr>
        <w:t>家统一和中华民族大团结的义务；国家依法保障各民族合法权益，依法维护中华</w:t>
      </w:r>
      <w:r>
        <w:rPr>
          <w:spacing w:val="3"/>
        </w:rPr>
        <w:t xml:space="preserve">  </w:t>
      </w:r>
      <w:r>
        <w:rPr>
          <w:spacing w:val="2"/>
        </w:rPr>
        <w:t>民族大团结</w:t>
      </w:r>
    </w:p>
    <w:p w14:paraId="0D8DE61E">
      <w:pPr>
        <w:pStyle w:val="2"/>
        <w:spacing w:before="99" w:line="309" w:lineRule="auto"/>
        <w:ind w:right="147" w:firstLine="499"/>
      </w:pPr>
      <w:r>
        <w:rPr>
          <w:spacing w:val="-15"/>
        </w:rPr>
        <w:t>总之，民族区域自治制度是马克思主义民族理论中国化时代化的重要成果。</w:t>
      </w:r>
      <w:r>
        <w:rPr>
          <w:spacing w:val="4"/>
        </w:rPr>
        <w:t xml:space="preserve"> </w:t>
      </w:r>
      <w:r>
        <w:rPr>
          <w:spacing w:val="-16"/>
        </w:rPr>
        <w:t>这一制度体现了马克思主义民族理论与中华治理传统的结合，坚持</w:t>
      </w:r>
      <w:r>
        <w:rPr>
          <w:spacing w:val="-17"/>
        </w:rPr>
        <w:t>了统一与自治</w:t>
      </w:r>
      <w:r>
        <w:t xml:space="preserve">  </w:t>
      </w:r>
      <w:r>
        <w:rPr>
          <w:spacing w:val="-17"/>
        </w:rPr>
        <w:t>的结合，突出了民族因素与区域因素的结合，既能有效加强国家的</w:t>
      </w:r>
      <w:r>
        <w:rPr>
          <w:spacing w:val="-18"/>
        </w:rPr>
        <w:t>集中统一，又</w:t>
      </w:r>
      <w:r>
        <w:t xml:space="preserve">   </w:t>
      </w:r>
      <w:r>
        <w:rPr>
          <w:spacing w:val="-17"/>
        </w:rPr>
        <w:t>能切实保证各族人民共同当家作主，从而实现了对西方民族国家模式、苏联加盟</w:t>
      </w:r>
      <w:r>
        <w:t xml:space="preserve">   </w:t>
      </w:r>
      <w:r>
        <w:rPr>
          <w:spacing w:val="-17"/>
        </w:rPr>
        <w:t>共和国模式和中国古代“羁縻怀柔”传统治理模式的超越，标志着中国走出了一</w:t>
      </w:r>
      <w:r>
        <w:rPr>
          <w:spacing w:val="1"/>
        </w:rPr>
        <w:t xml:space="preserve">   </w:t>
      </w:r>
      <w:r>
        <w:rPr>
          <w:spacing w:val="-6"/>
        </w:rPr>
        <w:t>条解决民族问题的特色道路</w:t>
      </w:r>
    </w:p>
    <w:p w14:paraId="0EC23C98">
      <w:pPr>
        <w:spacing w:line="404" w:lineRule="auto"/>
        <w:rPr>
          <w:rFonts w:ascii="Arial"/>
          <w:sz w:val="21"/>
        </w:rPr>
      </w:pPr>
    </w:p>
    <w:p w14:paraId="00C8BF69">
      <w:pPr>
        <w:pStyle w:val="2"/>
        <w:spacing w:before="81" w:line="219" w:lineRule="auto"/>
        <w:ind w:left="1833"/>
        <w:outlineLvl w:val="6"/>
        <w:rPr>
          <w:sz w:val="25"/>
          <w:szCs w:val="25"/>
        </w:rPr>
      </w:pPr>
      <w:r>
        <w:rPr>
          <w:b/>
          <w:bCs/>
          <w:spacing w:val="-2"/>
          <w:sz w:val="25"/>
          <w:szCs w:val="25"/>
        </w:rPr>
        <w:t>第二节建设中华民族大家庭</w:t>
      </w:r>
    </w:p>
    <w:p w14:paraId="2DABBC1A">
      <w:pPr>
        <w:pStyle w:val="2"/>
        <w:spacing w:before="252" w:line="301" w:lineRule="auto"/>
        <w:ind w:right="343" w:firstLine="370"/>
        <w:jc w:val="both"/>
      </w:pPr>
      <w:r>
        <w:rPr>
          <w:spacing w:val="-22"/>
        </w:rPr>
        <w:t>“从中华人民共和国成立的那一天起，中国各民族就开</w:t>
      </w:r>
      <w:r>
        <w:rPr>
          <w:spacing w:val="-23"/>
        </w:rPr>
        <w:t>始团结成为友爱合作的</w:t>
      </w:r>
      <w:r>
        <w:t xml:space="preserve"> </w:t>
      </w:r>
      <w:r>
        <w:rPr>
          <w:spacing w:val="-18"/>
        </w:rPr>
        <w:t>大家庭，足以战胜任何帝国主义的侵略，并且把我们的祖国建设</w:t>
      </w:r>
      <w:r>
        <w:rPr>
          <w:spacing w:val="-19"/>
        </w:rPr>
        <w:t>成为繁荣强盛的</w:t>
      </w:r>
      <w:r>
        <w:t xml:space="preserve"> </w:t>
      </w:r>
      <w:r>
        <w:rPr>
          <w:spacing w:val="-27"/>
          <w:w w:val="99"/>
        </w:rPr>
        <w:t>国家。”①毛泽东“以家喻国”的生动表达，揭示了中华民族大家庭你中有我、我中</w:t>
      </w:r>
      <w:r>
        <w:rPr>
          <w:spacing w:val="10"/>
        </w:rPr>
        <w:t xml:space="preserve"> </w:t>
      </w:r>
      <w:r>
        <w:rPr>
          <w:spacing w:val="-24"/>
        </w:rPr>
        <w:t>有你、谁也离不开谁的血脉关系。《宪法》第四条规定，国</w:t>
      </w:r>
      <w:r>
        <w:rPr>
          <w:spacing w:val="-25"/>
        </w:rPr>
        <w:t>家“维护和发展各民族</w:t>
      </w:r>
      <w:r>
        <w:t xml:space="preserve">  </w:t>
      </w:r>
      <w:r>
        <w:rPr>
          <w:spacing w:val="-19"/>
        </w:rPr>
        <w:t>的平等团结互助和谐关系。禁止对任何民族的歧视和压迫，禁止破坏民族团</w:t>
      </w:r>
      <w:r>
        <w:rPr>
          <w:spacing w:val="-20"/>
        </w:rPr>
        <w:t>结和</w:t>
      </w:r>
      <w:r>
        <w:t xml:space="preserve"> </w:t>
      </w:r>
      <w:r>
        <w:rPr>
          <w:spacing w:val="-20"/>
          <w:w w:val="98"/>
        </w:rPr>
        <w:t>制造民族分裂的行为”。平等团结互助和谐，是社会主义民</w:t>
      </w:r>
      <w:r>
        <w:rPr>
          <w:spacing w:val="-21"/>
          <w:w w:val="98"/>
        </w:rPr>
        <w:t>族关系区别于几千年来</w:t>
      </w:r>
      <w:r>
        <w:t xml:space="preserve">  </w:t>
      </w:r>
      <w:r>
        <w:rPr>
          <w:spacing w:val="-12"/>
        </w:rPr>
        <w:t>不平等民族关系的根本标志。</w:t>
      </w:r>
    </w:p>
    <w:p w14:paraId="697EC34F">
      <w:pPr>
        <w:spacing w:line="378" w:lineRule="auto"/>
        <w:rPr>
          <w:rFonts w:ascii="Arial"/>
          <w:sz w:val="21"/>
        </w:rPr>
      </w:pPr>
      <w:r>
        <w:drawing>
          <wp:anchor distT="0" distB="0" distL="0" distR="0" simplePos="0" relativeHeight="251902976" behindDoc="0" locked="0" layoutInCell="1" allowOverlap="1">
            <wp:simplePos x="0" y="0"/>
            <wp:positionH relativeFrom="column">
              <wp:posOffset>0</wp:posOffset>
            </wp:positionH>
            <wp:positionV relativeFrom="paragraph">
              <wp:posOffset>204470</wp:posOffset>
            </wp:positionV>
            <wp:extent cx="857250" cy="6350"/>
            <wp:effectExtent l="0" t="0" r="0" b="0"/>
            <wp:wrapNone/>
            <wp:docPr id="380" name="IM 44"/>
            <wp:cNvGraphicFramePr/>
            <a:graphic xmlns:a="http://schemas.openxmlformats.org/drawingml/2006/main">
              <a:graphicData uri="http://schemas.openxmlformats.org/drawingml/2006/picture">
                <pic:pic xmlns:pic="http://schemas.openxmlformats.org/drawingml/2006/picture">
                  <pic:nvPicPr>
                    <pic:cNvPr id="380" name="IM 44"/>
                    <pic:cNvPicPr/>
                  </pic:nvPicPr>
                  <pic:blipFill>
                    <a:blip r:embed="rId628"/>
                    <a:stretch>
                      <a:fillRect/>
                    </a:stretch>
                  </pic:blipFill>
                  <pic:spPr>
                    <a:xfrm>
                      <a:off x="0" y="0"/>
                      <a:ext cx="857250" cy="6379"/>
                    </a:xfrm>
                    <a:prstGeom prst="rect">
                      <a:avLst/>
                    </a:prstGeom>
                  </pic:spPr>
                </pic:pic>
              </a:graphicData>
            </a:graphic>
          </wp:anchor>
        </w:drawing>
      </w:r>
    </w:p>
    <w:p w14:paraId="63ACEF00">
      <w:pPr>
        <w:spacing w:before="52" w:line="220" w:lineRule="auto"/>
        <w:rPr>
          <w:rFonts w:ascii="楷体" w:hAnsi="楷体" w:eastAsia="楷体" w:cs="楷体"/>
          <w:sz w:val="16"/>
          <w:szCs w:val="16"/>
        </w:rPr>
      </w:pPr>
      <w:r>
        <w:rPr>
          <w:rFonts w:ascii="楷体" w:hAnsi="楷体" w:eastAsia="楷体" w:cs="楷体"/>
          <w:sz w:val="16"/>
          <w:szCs w:val="16"/>
        </w:rPr>
        <w:t>①《毛泽东文集》第六卷，人民出版社1999年版，第211页。</w:t>
      </w:r>
    </w:p>
    <w:p w14:paraId="1D452A12">
      <w:pPr>
        <w:spacing w:line="220" w:lineRule="auto"/>
        <w:rPr>
          <w:rFonts w:ascii="楷体" w:hAnsi="楷体" w:eastAsia="楷体" w:cs="楷体"/>
          <w:sz w:val="16"/>
          <w:szCs w:val="16"/>
        </w:rPr>
        <w:sectPr>
          <w:footerReference r:id="rId371" w:type="default"/>
          <w:pgSz w:w="8640" w:h="12880"/>
          <w:pgMar w:top="400" w:right="1062" w:bottom="400" w:left="820" w:header="0" w:footer="0" w:gutter="0"/>
          <w:cols w:space="720" w:num="1"/>
        </w:sectPr>
      </w:pPr>
    </w:p>
    <w:p w14:paraId="7604D38B">
      <w:pPr>
        <w:pStyle w:val="2"/>
        <w:spacing w:before="218" w:line="219" w:lineRule="auto"/>
      </w:pPr>
      <w:r>
        <w:rPr>
          <w:rFonts w:ascii="Times New Roman" w:hAnsi="Times New Roman" w:eastAsia="Times New Roman" w:cs="Times New Roman"/>
          <w:spacing w:val="-14"/>
        </w:rPr>
        <w:t>O</w:t>
      </w:r>
      <w:r>
        <w:rPr>
          <w:rFonts w:ascii="Times New Roman" w:hAnsi="Times New Roman" w:eastAsia="Times New Roman" w:cs="Times New Roman"/>
          <w:spacing w:val="11"/>
        </w:rPr>
        <w:t xml:space="preserve">  </w:t>
      </w:r>
      <w:r>
        <w:rPr>
          <w:spacing w:val="-14"/>
        </w:rPr>
        <w:t>第十四讲新中国与中华民族新纪元(1949—201</w:t>
      </w:r>
      <w:r>
        <w:rPr>
          <w:spacing w:val="-15"/>
        </w:rPr>
        <w:t>2)</w:t>
      </w:r>
    </w:p>
    <w:p w14:paraId="1B2EB58B">
      <w:pPr>
        <w:spacing w:line="422" w:lineRule="auto"/>
        <w:rPr>
          <w:rFonts w:ascii="Arial"/>
          <w:sz w:val="21"/>
        </w:rPr>
      </w:pPr>
    </w:p>
    <w:p w14:paraId="3CADDAD5">
      <w:pPr>
        <w:pStyle w:val="2"/>
        <w:spacing w:before="65" w:line="219" w:lineRule="auto"/>
        <w:ind w:left="712"/>
        <w:outlineLvl w:val="6"/>
      </w:pPr>
      <w:r>
        <w:rPr>
          <w:b/>
          <w:bCs/>
          <w:spacing w:val="-10"/>
        </w:rPr>
        <w:t>一</w:t>
      </w:r>
      <w:r>
        <w:rPr>
          <w:spacing w:val="-25"/>
        </w:rPr>
        <w:t xml:space="preserve"> </w:t>
      </w:r>
      <w:r>
        <w:rPr>
          <w:b/>
          <w:bCs/>
          <w:spacing w:val="-10"/>
        </w:rPr>
        <w:t>、深化民族平等</w:t>
      </w:r>
    </w:p>
    <w:p w14:paraId="1BBB1681">
      <w:pPr>
        <w:pStyle w:val="2"/>
        <w:spacing w:before="93" w:line="319" w:lineRule="auto"/>
        <w:ind w:left="300" w:right="7" w:firstLine="410"/>
        <w:jc w:val="both"/>
      </w:pPr>
      <w:r>
        <w:rPr>
          <w:spacing w:val="-1"/>
        </w:rPr>
        <w:t>民族平等是马克思主义处理民族问题的重要原则，是我国社会主义民族关系</w:t>
      </w:r>
      <w:r>
        <w:rPr>
          <w:spacing w:val="4"/>
        </w:rPr>
        <w:t xml:space="preserve"> </w:t>
      </w:r>
      <w:r>
        <w:rPr>
          <w:spacing w:val="-1"/>
        </w:rPr>
        <w:t>的基石。1949年通过的《共同纲领》和1954年制定及历次修改的《宪法》都明确</w:t>
      </w:r>
      <w:r>
        <w:rPr>
          <w:spacing w:val="13"/>
        </w:rPr>
        <w:t xml:space="preserve"> </w:t>
      </w:r>
      <w:r>
        <w:rPr>
          <w:spacing w:val="-1"/>
        </w:rPr>
        <w:t>规定各民族一律平等，用国家根本法的形式确认了境内各民族的平等权利。各民</w:t>
      </w:r>
      <w:r>
        <w:rPr>
          <w:spacing w:val="4"/>
        </w:rPr>
        <w:t xml:space="preserve"> </w:t>
      </w:r>
      <w:r>
        <w:rPr>
          <w:spacing w:val="-1"/>
        </w:rPr>
        <w:t>族不论人口多少、历史长短、发展快慢，不论语言文字、风俗习惯和文化传统异</w:t>
      </w:r>
      <w:r>
        <w:rPr>
          <w:spacing w:val="6"/>
        </w:rPr>
        <w:t xml:space="preserve"> </w:t>
      </w:r>
      <w:r>
        <w:rPr>
          <w:spacing w:val="-1"/>
        </w:rPr>
        <w:t>同，都具有同等地位，不仅在政治上平等，而且在经济、社会、文化等各领域都</w:t>
      </w:r>
      <w:r>
        <w:rPr>
          <w:spacing w:val="6"/>
        </w:rPr>
        <w:t xml:space="preserve"> </w:t>
      </w:r>
      <w:r>
        <w:rPr>
          <w:spacing w:val="-10"/>
        </w:rPr>
        <w:t>平等享有权利，平等履行义务。</w:t>
      </w:r>
    </w:p>
    <w:p w14:paraId="15BDB4A1">
      <w:pPr>
        <w:pStyle w:val="2"/>
        <w:spacing w:before="48" w:line="320" w:lineRule="auto"/>
        <w:ind w:left="300" w:firstLine="410"/>
        <w:jc w:val="both"/>
      </w:pPr>
      <w:r>
        <w:rPr>
          <w:spacing w:val="4"/>
        </w:rPr>
        <w:t>从20世纪50年代开始，政府组织开展大规模的</w:t>
      </w:r>
      <w:r>
        <w:rPr>
          <w:spacing w:val="3"/>
        </w:rPr>
        <w:t>民族识别工作。1953年第一</w:t>
      </w:r>
      <w:r>
        <w:t xml:space="preserve"> </w:t>
      </w:r>
      <w:r>
        <w:rPr>
          <w:spacing w:val="1"/>
        </w:rPr>
        <w:t>次人口普查时，全国自报登记的民族名称超过400个，当时经过识别和归并确认</w:t>
      </w:r>
      <w:r>
        <w:rPr>
          <w:spacing w:val="3"/>
        </w:rPr>
        <w:t xml:space="preserve"> </w:t>
      </w:r>
      <w:r>
        <w:rPr>
          <w:spacing w:val="-2"/>
        </w:rPr>
        <w:t>了38个民族。本着从实际出发、客观公正、遵从少数民族人民意愿等原则，历经</w:t>
      </w:r>
      <w:r>
        <w:rPr>
          <w:spacing w:val="9"/>
        </w:rPr>
        <w:t xml:space="preserve"> </w:t>
      </w:r>
      <w:r>
        <w:rPr>
          <w:spacing w:val="5"/>
        </w:rPr>
        <w:t>近30年，到1979年确认基诺族为单一</w:t>
      </w:r>
      <w:r>
        <w:rPr>
          <w:spacing w:val="4"/>
        </w:rPr>
        <w:t>民族后，由56个民族组成的中华民族大家</w:t>
      </w:r>
      <w:r>
        <w:t xml:space="preserve"> </w:t>
      </w:r>
      <w:r>
        <w:rPr>
          <w:spacing w:val="-2"/>
        </w:rPr>
        <w:t>庭的格局最终确定。我国的民族识别并没有严格按照斯大林“四个共同”的民族</w:t>
      </w:r>
      <w:r>
        <w:rPr>
          <w:spacing w:val="7"/>
        </w:rPr>
        <w:t xml:space="preserve"> </w:t>
      </w:r>
      <w:r>
        <w:rPr>
          <w:spacing w:val="-7"/>
        </w:rPr>
        <w:t>定义，也没有像苏联那样细分为民族、部族和山民。毛泽</w:t>
      </w:r>
      <w:r>
        <w:rPr>
          <w:spacing w:val="-8"/>
        </w:rPr>
        <w:t>东说，“科学的分析是可</w:t>
      </w:r>
      <w:r>
        <w:t xml:space="preserve"> </w:t>
      </w:r>
      <w:r>
        <w:rPr>
          <w:spacing w:val="-8"/>
        </w:rPr>
        <w:t>以的，但政治上不要去区别哪个是民族，哪个是部</w:t>
      </w:r>
      <w:r>
        <w:rPr>
          <w:spacing w:val="-9"/>
        </w:rPr>
        <w:t>族或部落”①,各民族一律平等。</w:t>
      </w:r>
      <w:r>
        <w:t xml:space="preserve"> </w:t>
      </w:r>
      <w:r>
        <w:rPr>
          <w:spacing w:val="-2"/>
        </w:rPr>
        <w:t>曾经不被认可、受压迫和受排挤的少数民族得到国家</w:t>
      </w:r>
      <w:r>
        <w:rPr>
          <w:spacing w:val="-3"/>
        </w:rPr>
        <w:t>正式确认，成为中华民族大</w:t>
      </w:r>
      <w:r>
        <w:t xml:space="preserve"> </w:t>
      </w:r>
      <w:r>
        <w:rPr>
          <w:spacing w:val="-9"/>
        </w:rPr>
        <w:t>家庭平等的一员。民族识别为制定实施民族平等政策提供了依据。</w:t>
      </w:r>
    </w:p>
    <w:p w14:paraId="26F003F0">
      <w:pPr>
        <w:pStyle w:val="2"/>
        <w:spacing w:before="50" w:line="311" w:lineRule="auto"/>
        <w:ind w:left="200" w:right="70" w:firstLine="510"/>
        <w:jc w:val="both"/>
      </w:pPr>
      <w:r>
        <w:rPr>
          <w:spacing w:val="2"/>
        </w:rPr>
        <w:t>1951年和1956年，国家先后出台了《政务院关于处理带有歧视或侮辱少数</w:t>
      </w:r>
      <w:r>
        <w:rPr>
          <w:spacing w:val="15"/>
        </w:rPr>
        <w:t xml:space="preserve"> </w:t>
      </w:r>
      <w:r>
        <w:rPr>
          <w:spacing w:val="-5"/>
        </w:rPr>
        <w:t>民族性质的称谓、地名、碑碣、匾联的指示》</w:t>
      </w:r>
      <w:r>
        <w:rPr>
          <w:spacing w:val="-6"/>
        </w:rPr>
        <w:t>《国务院关于今后在行文中和书报杂</w:t>
      </w:r>
      <w:r>
        <w:t xml:space="preserve"> </w:t>
      </w:r>
      <w:r>
        <w:rPr>
          <w:spacing w:val="-3"/>
        </w:rPr>
        <w:t>志里一律不用“满清”的称谓的通知》,纠正了带有歧视或侮辱性的称呼，进一步</w:t>
      </w:r>
      <w:r>
        <w:rPr>
          <w:spacing w:val="6"/>
        </w:rPr>
        <w:t xml:space="preserve"> </w:t>
      </w:r>
      <w:r>
        <w:t>营造了民族平等的社会环境与文化氛围。如将“归化族”改为俄罗斯族</w:t>
      </w:r>
      <w:r>
        <w:rPr>
          <w:spacing w:val="-1"/>
        </w:rPr>
        <w:t>，“卡佤</w:t>
      </w:r>
      <w:r>
        <w:t xml:space="preserve"> </w:t>
      </w:r>
      <w:r>
        <w:rPr>
          <w:spacing w:val="-5"/>
        </w:rPr>
        <w:t>族”改为佤族，“僮族”改为壮族，“崩龙族”改为德昂族，“毛难族”改为</w:t>
      </w:r>
      <w:r>
        <w:rPr>
          <w:spacing w:val="-6"/>
        </w:rPr>
        <w:t>毛南</w:t>
      </w:r>
      <w:r>
        <w:t xml:space="preserve"> 族，“猛族”改为瑶族。如北京市将帅府胡同和北池子北口两处“回子营”改为 </w:t>
      </w:r>
      <w:r>
        <w:rPr>
          <w:spacing w:val="-8"/>
        </w:rPr>
        <w:t>“和平巷”“回回营”,将东直门内、西安门内、宣武门外三处“达</w:t>
      </w:r>
      <w:r>
        <w:rPr>
          <w:spacing w:val="-9"/>
        </w:rPr>
        <w:t>子营”改为“合</w:t>
      </w:r>
      <w:r>
        <w:t xml:space="preserve"> </w:t>
      </w:r>
      <w:r>
        <w:rPr>
          <w:spacing w:val="-11"/>
        </w:rPr>
        <w:t>作巷”“互助巷”“和平巷”。国家还出台了一系列尊重民族习俗的政策法规，在推</w:t>
      </w:r>
      <w:r>
        <w:rPr>
          <w:spacing w:val="4"/>
        </w:rPr>
        <w:t xml:space="preserve"> </w:t>
      </w:r>
      <w:r>
        <w:t xml:space="preserve">广普及国家通用语言文字的同时，科学保护各民族语言文字，尊重和保障少数民 </w:t>
      </w:r>
      <w:r>
        <w:rPr>
          <w:spacing w:val="-7"/>
        </w:rPr>
        <w:t>族学习和使用本民族语言文字的权利。</w:t>
      </w:r>
    </w:p>
    <w:p w14:paraId="744126E7">
      <w:pPr>
        <w:pStyle w:val="2"/>
        <w:spacing w:before="91" w:line="314" w:lineRule="auto"/>
        <w:ind w:left="300" w:right="85" w:firstLine="410"/>
        <w:jc w:val="both"/>
      </w:pPr>
      <w:r>
        <w:rPr>
          <w:spacing w:val="-4"/>
        </w:rPr>
        <w:t>党和国家对少数民族采取了一系列优惠政策，如在政治上加强对少数民</w:t>
      </w:r>
      <w:r>
        <w:rPr>
          <w:spacing w:val="-5"/>
        </w:rPr>
        <w:t>族干</w:t>
      </w:r>
      <w:r>
        <w:t xml:space="preserve"> </w:t>
      </w:r>
      <w:r>
        <w:rPr>
          <w:spacing w:val="-3"/>
        </w:rPr>
        <w:t>部的培养和使用；在经济上实行转移支付、对口支援、设立少数民族发展专项资</w:t>
      </w:r>
      <w:r>
        <w:rPr>
          <w:spacing w:val="8"/>
        </w:rPr>
        <w:t xml:space="preserve"> </w:t>
      </w:r>
      <w:r>
        <w:rPr>
          <w:spacing w:val="-3"/>
        </w:rPr>
        <w:t>金等措施，扶持民族地区基础设施建设和产业发展；</w:t>
      </w:r>
      <w:r>
        <w:rPr>
          <w:spacing w:val="-4"/>
        </w:rPr>
        <w:t>在教育上施行优惠政策，支</w:t>
      </w:r>
    </w:p>
    <w:p w14:paraId="0A964DFF">
      <w:pPr>
        <w:spacing w:line="317" w:lineRule="auto"/>
        <w:rPr>
          <w:rFonts w:ascii="Arial"/>
          <w:sz w:val="21"/>
        </w:rPr>
      </w:pPr>
      <w:r>
        <w:drawing>
          <wp:anchor distT="0" distB="0" distL="0" distR="0" simplePos="0" relativeHeight="251904000" behindDoc="0" locked="0" layoutInCell="1" allowOverlap="1">
            <wp:simplePos x="0" y="0"/>
            <wp:positionH relativeFrom="column">
              <wp:posOffset>304800</wp:posOffset>
            </wp:positionH>
            <wp:positionV relativeFrom="paragraph">
              <wp:posOffset>177800</wp:posOffset>
            </wp:positionV>
            <wp:extent cx="850900" cy="6350"/>
            <wp:effectExtent l="0" t="0" r="0" b="0"/>
            <wp:wrapNone/>
            <wp:docPr id="381" name="IM 46"/>
            <wp:cNvGraphicFramePr/>
            <a:graphic xmlns:a="http://schemas.openxmlformats.org/drawingml/2006/main">
              <a:graphicData uri="http://schemas.openxmlformats.org/drawingml/2006/picture">
                <pic:pic xmlns:pic="http://schemas.openxmlformats.org/drawingml/2006/picture">
                  <pic:nvPicPr>
                    <pic:cNvPr id="381" name="IM 46"/>
                    <pic:cNvPicPr/>
                  </pic:nvPicPr>
                  <pic:blipFill>
                    <a:blip r:embed="rId445"/>
                    <a:stretch>
                      <a:fillRect/>
                    </a:stretch>
                  </pic:blipFill>
                  <pic:spPr>
                    <a:xfrm>
                      <a:off x="0" y="0"/>
                      <a:ext cx="850863" cy="6424"/>
                    </a:xfrm>
                    <a:prstGeom prst="rect">
                      <a:avLst/>
                    </a:prstGeom>
                  </pic:spPr>
                </pic:pic>
              </a:graphicData>
            </a:graphic>
          </wp:anchor>
        </w:drawing>
      </w:r>
    </w:p>
    <w:p w14:paraId="1DC3B17B">
      <w:pPr>
        <w:spacing w:before="67" w:line="226" w:lineRule="auto"/>
        <w:ind w:left="300"/>
        <w:rPr>
          <w:rFonts w:ascii="华文新魏" w:hAnsi="华文新魏" w:eastAsia="华文新魏" w:cs="华文新魏"/>
          <w:sz w:val="20"/>
          <w:szCs w:val="20"/>
        </w:rPr>
      </w:pPr>
      <w:r>
        <w:rPr>
          <w:rFonts w:ascii="华文新魏" w:hAnsi="华文新魏" w:eastAsia="华文新魏" w:cs="华文新魏"/>
          <w:spacing w:val="-27"/>
          <w:sz w:val="20"/>
          <w:szCs w:val="20"/>
        </w:rPr>
        <w:t>①《毛泽东民族工作文选》,中央文献出版社、民族出版社2014年版，第185页。</w:t>
      </w:r>
    </w:p>
    <w:p w14:paraId="2E1A0C54">
      <w:pPr>
        <w:spacing w:line="226" w:lineRule="auto"/>
        <w:rPr>
          <w:rFonts w:ascii="华文新魏" w:hAnsi="华文新魏" w:eastAsia="华文新魏" w:cs="华文新魏"/>
          <w:sz w:val="20"/>
          <w:szCs w:val="20"/>
        </w:rPr>
        <w:sectPr>
          <w:footerReference r:id="rId372" w:type="default"/>
          <w:pgSz w:w="9220" w:h="13140"/>
          <w:pgMar w:top="400" w:right="1049" w:bottom="497" w:left="879" w:header="0" w:footer="371" w:gutter="0"/>
          <w:cols w:space="720" w:num="1"/>
        </w:sectPr>
      </w:pPr>
    </w:p>
    <w:p w14:paraId="2CB067AD">
      <w:pPr>
        <w:pStyle w:val="2"/>
        <w:spacing w:before="197" w:line="219" w:lineRule="auto"/>
        <w:jc w:val="right"/>
        <w:rPr>
          <w:sz w:val="17"/>
          <w:szCs w:val="17"/>
        </w:rPr>
      </w:pPr>
      <w:r>
        <w:rPr>
          <w:spacing w:val="-4"/>
          <w:sz w:val="17"/>
          <w:szCs w:val="17"/>
        </w:rPr>
        <w:t>第二节建设中华民族大家庭</w:t>
      </w:r>
    </w:p>
    <w:p w14:paraId="174A07EE">
      <w:pPr>
        <w:spacing w:line="379" w:lineRule="auto"/>
        <w:rPr>
          <w:rFonts w:ascii="Arial"/>
          <w:sz w:val="21"/>
        </w:rPr>
      </w:pPr>
    </w:p>
    <w:p w14:paraId="4E21E8B4">
      <w:pPr>
        <w:pStyle w:val="2"/>
        <w:spacing w:before="68" w:line="301" w:lineRule="auto"/>
        <w:ind w:right="152"/>
        <w:jc w:val="both"/>
        <w:rPr>
          <w:sz w:val="21"/>
          <w:szCs w:val="21"/>
        </w:rPr>
      </w:pPr>
      <w:r>
        <w:rPr>
          <w:spacing w:val="-20"/>
          <w:sz w:val="21"/>
          <w:szCs w:val="21"/>
        </w:rPr>
        <w:t>持民族地区教育发展，大力培养少数民族学生；对少数民族实行较为宽松的计划</w:t>
      </w:r>
      <w:r>
        <w:rPr>
          <w:spacing w:val="13"/>
          <w:sz w:val="21"/>
          <w:szCs w:val="21"/>
        </w:rPr>
        <w:t xml:space="preserve"> </w:t>
      </w:r>
      <w:r>
        <w:rPr>
          <w:spacing w:val="-20"/>
          <w:sz w:val="21"/>
          <w:szCs w:val="21"/>
        </w:rPr>
        <w:t>生育政策。这些政策措施及其实施效果是古今中外族群善治的显例。当</w:t>
      </w:r>
      <w:r>
        <w:rPr>
          <w:spacing w:val="-21"/>
          <w:sz w:val="21"/>
          <w:szCs w:val="21"/>
        </w:rPr>
        <w:t>然，很多</w:t>
      </w:r>
      <w:r>
        <w:rPr>
          <w:sz w:val="21"/>
          <w:szCs w:val="21"/>
        </w:rPr>
        <w:t xml:space="preserve"> </w:t>
      </w:r>
      <w:r>
        <w:rPr>
          <w:spacing w:val="-20"/>
          <w:w w:val="98"/>
          <w:sz w:val="21"/>
          <w:szCs w:val="21"/>
        </w:rPr>
        <w:t>优惠扶持政策在特定历史阶段发挥了积极作用，但因其未能与时俱进地</w:t>
      </w:r>
      <w:r>
        <w:rPr>
          <w:spacing w:val="-21"/>
          <w:w w:val="98"/>
          <w:sz w:val="21"/>
          <w:szCs w:val="21"/>
        </w:rPr>
        <w:t>调整优化，</w:t>
      </w:r>
      <w:r>
        <w:rPr>
          <w:sz w:val="21"/>
          <w:szCs w:val="21"/>
        </w:rPr>
        <w:t xml:space="preserve"> </w:t>
      </w:r>
      <w:r>
        <w:rPr>
          <w:spacing w:val="-17"/>
          <w:sz w:val="21"/>
          <w:szCs w:val="21"/>
        </w:rPr>
        <w:t>也存在固化民族差异性的现实可能。</w:t>
      </w:r>
    </w:p>
    <w:p w14:paraId="697952A0">
      <w:pPr>
        <w:pStyle w:val="2"/>
        <w:spacing w:before="37" w:line="304" w:lineRule="auto"/>
        <w:ind w:right="200" w:firstLine="440"/>
        <w:rPr>
          <w:sz w:val="21"/>
          <w:szCs w:val="21"/>
        </w:rPr>
      </w:pPr>
      <w:r>
        <w:rPr>
          <w:spacing w:val="-22"/>
          <w:sz w:val="21"/>
          <w:szCs w:val="21"/>
        </w:rPr>
        <w:t>在中国共产党的领导下，各族人民成了国家的主人。剥削</w:t>
      </w:r>
      <w:r>
        <w:rPr>
          <w:spacing w:val="-23"/>
          <w:sz w:val="21"/>
          <w:szCs w:val="21"/>
        </w:rPr>
        <w:t>阶级和剥削制度退</w:t>
      </w:r>
      <w:r>
        <w:rPr>
          <w:sz w:val="21"/>
          <w:szCs w:val="21"/>
        </w:rPr>
        <w:t xml:space="preserve"> </w:t>
      </w:r>
      <w:r>
        <w:rPr>
          <w:spacing w:val="-22"/>
          <w:sz w:val="21"/>
          <w:szCs w:val="21"/>
        </w:rPr>
        <w:t>出了历史舞台，民族间的不平等关系转变为各民族劳动人民之间的平等关系。对</w:t>
      </w:r>
      <w:r>
        <w:rPr>
          <w:spacing w:val="7"/>
          <w:sz w:val="21"/>
          <w:szCs w:val="21"/>
        </w:rPr>
        <w:t xml:space="preserve"> </w:t>
      </w:r>
      <w:r>
        <w:rPr>
          <w:spacing w:val="-22"/>
          <w:sz w:val="21"/>
          <w:szCs w:val="21"/>
        </w:rPr>
        <w:t>此，费孝通评论道：“新中国的成立在我国历史上是件空前的大事，全国社会结</w:t>
      </w:r>
      <w:r>
        <w:rPr>
          <w:spacing w:val="10"/>
          <w:sz w:val="21"/>
          <w:szCs w:val="21"/>
        </w:rPr>
        <w:t xml:space="preserve"> </w:t>
      </w:r>
      <w:r>
        <w:rPr>
          <w:spacing w:val="-17"/>
          <w:sz w:val="21"/>
          <w:szCs w:val="21"/>
        </w:rPr>
        <w:t>构起了重大变化，其中之一是民族关系的转变，从不平等的关系转变为平等关</w:t>
      </w:r>
      <w:r>
        <w:rPr>
          <w:spacing w:val="6"/>
          <w:sz w:val="21"/>
          <w:szCs w:val="21"/>
        </w:rPr>
        <w:t xml:space="preserve"> </w:t>
      </w:r>
      <w:r>
        <w:rPr>
          <w:spacing w:val="-23"/>
          <w:sz w:val="21"/>
          <w:szCs w:val="21"/>
        </w:rPr>
        <w:t>系。……在一个和平大同的世界里，民族平等是绝不能少的</w:t>
      </w:r>
      <w:r>
        <w:rPr>
          <w:spacing w:val="-24"/>
          <w:sz w:val="21"/>
          <w:szCs w:val="21"/>
        </w:rPr>
        <w:t>条件。这个条件在我</w:t>
      </w:r>
      <w:r>
        <w:rPr>
          <w:sz w:val="21"/>
          <w:szCs w:val="21"/>
        </w:rPr>
        <w:t xml:space="preserve">  </w:t>
      </w:r>
      <w:r>
        <w:rPr>
          <w:spacing w:val="-24"/>
          <w:w w:val="95"/>
          <w:sz w:val="21"/>
          <w:szCs w:val="21"/>
        </w:rPr>
        <w:t>们中国首先实现，在人类历史上是应当大书特书的。”①历史证明，只有中国共产党</w:t>
      </w:r>
      <w:r>
        <w:rPr>
          <w:spacing w:val="12"/>
          <w:sz w:val="21"/>
          <w:szCs w:val="21"/>
        </w:rPr>
        <w:t xml:space="preserve">  </w:t>
      </w:r>
      <w:r>
        <w:rPr>
          <w:spacing w:val="-18"/>
          <w:sz w:val="21"/>
          <w:szCs w:val="21"/>
        </w:rPr>
        <w:t>才真正实现了民族平等。</w:t>
      </w:r>
    </w:p>
    <w:p w14:paraId="41070EBF">
      <w:pPr>
        <w:pStyle w:val="2"/>
        <w:spacing w:before="160" w:line="221" w:lineRule="auto"/>
        <w:ind w:left="442"/>
        <w:outlineLvl w:val="6"/>
        <w:rPr>
          <w:sz w:val="21"/>
          <w:szCs w:val="21"/>
        </w:rPr>
      </w:pPr>
      <w:r>
        <w:rPr>
          <w:b/>
          <w:bCs/>
          <w:spacing w:val="-10"/>
          <w:sz w:val="21"/>
          <w:szCs w:val="21"/>
        </w:rPr>
        <w:t>二、加强民族团结</w:t>
      </w:r>
    </w:p>
    <w:p w14:paraId="2C063403">
      <w:pPr>
        <w:pStyle w:val="2"/>
        <w:spacing w:before="78" w:line="308" w:lineRule="auto"/>
        <w:ind w:right="282" w:firstLine="440"/>
        <w:rPr>
          <w:sz w:val="21"/>
          <w:szCs w:val="21"/>
        </w:rPr>
      </w:pPr>
      <w:r>
        <w:rPr>
          <w:spacing w:val="-25"/>
          <w:sz w:val="21"/>
          <w:szCs w:val="21"/>
        </w:rPr>
        <w:t>团结是社会主义民族关系的主线。毛泽东在新中国成立</w:t>
      </w:r>
      <w:r>
        <w:rPr>
          <w:spacing w:val="-26"/>
          <w:sz w:val="21"/>
          <w:szCs w:val="21"/>
        </w:rPr>
        <w:t>之际，发出了“中华</w:t>
      </w:r>
      <w:r>
        <w:rPr>
          <w:sz w:val="21"/>
          <w:szCs w:val="21"/>
        </w:rPr>
        <w:t xml:space="preserve"> </w:t>
      </w:r>
      <w:r>
        <w:rPr>
          <w:spacing w:val="-25"/>
          <w:sz w:val="21"/>
          <w:szCs w:val="21"/>
        </w:rPr>
        <w:t>人民共和国各民族团结起来”的伟大号召，激发各族儿女团结建设新中国的共同</w:t>
      </w:r>
      <w:r>
        <w:rPr>
          <w:spacing w:val="10"/>
          <w:sz w:val="21"/>
          <w:szCs w:val="21"/>
        </w:rPr>
        <w:t xml:space="preserve"> </w:t>
      </w:r>
      <w:r>
        <w:rPr>
          <w:spacing w:val="-24"/>
          <w:w w:val="98"/>
          <w:sz w:val="21"/>
          <w:szCs w:val="21"/>
        </w:rPr>
        <w:t>体意识。各民族只有同心同德、携手共进，才能巩固和发展民主团结、生动活泼、</w:t>
      </w:r>
      <w:r>
        <w:rPr>
          <w:spacing w:val="9"/>
          <w:sz w:val="21"/>
          <w:szCs w:val="21"/>
        </w:rPr>
        <w:t xml:space="preserve"> </w:t>
      </w:r>
      <w:r>
        <w:rPr>
          <w:spacing w:val="-23"/>
          <w:w w:val="97"/>
          <w:sz w:val="21"/>
          <w:szCs w:val="21"/>
        </w:rPr>
        <w:t>安定和谐的政治局面，才能激发中华民族共同体建设的强大凝聚力和向心力。</w:t>
      </w:r>
    </w:p>
    <w:p w14:paraId="7D4387B4">
      <w:pPr>
        <w:pStyle w:val="2"/>
        <w:spacing w:before="5" w:line="304" w:lineRule="auto"/>
        <w:ind w:right="359" w:firstLine="440"/>
        <w:rPr>
          <w:sz w:val="21"/>
          <w:szCs w:val="21"/>
        </w:rPr>
      </w:pPr>
      <w:r>
        <w:rPr>
          <w:spacing w:val="-20"/>
          <w:sz w:val="21"/>
          <w:szCs w:val="21"/>
        </w:rPr>
        <w:t>1950年的国庆周年观礼上，党和国家领导人亲切接见了云南普洱地</w:t>
      </w:r>
      <w:r>
        <w:rPr>
          <w:spacing w:val="-21"/>
          <w:sz w:val="21"/>
          <w:szCs w:val="21"/>
        </w:rPr>
        <w:t>区部分</w:t>
      </w:r>
      <w:r>
        <w:rPr>
          <w:sz w:val="21"/>
          <w:szCs w:val="21"/>
        </w:rPr>
        <w:t xml:space="preserve"> </w:t>
      </w:r>
      <w:r>
        <w:rPr>
          <w:spacing w:val="-24"/>
          <w:w w:val="98"/>
          <w:sz w:val="21"/>
          <w:szCs w:val="21"/>
        </w:rPr>
        <w:t>民族头人。观礼结束后，代表团一行参观了北京、天津、南京、上海、武汉、昆</w:t>
      </w:r>
      <w:r>
        <w:rPr>
          <w:spacing w:val="33"/>
          <w:sz w:val="21"/>
          <w:szCs w:val="21"/>
        </w:rPr>
        <w:t xml:space="preserve"> </w:t>
      </w:r>
      <w:r>
        <w:rPr>
          <w:spacing w:val="-24"/>
          <w:w w:val="98"/>
          <w:sz w:val="21"/>
          <w:szCs w:val="21"/>
        </w:rPr>
        <w:t>明等城市。此行开阔了他们的眼界，加深了对祖国的认识，使之深深体会到中华</w:t>
      </w:r>
      <w:r>
        <w:rPr>
          <w:spacing w:val="33"/>
          <w:sz w:val="21"/>
          <w:szCs w:val="21"/>
        </w:rPr>
        <w:t xml:space="preserve"> </w:t>
      </w:r>
      <w:r>
        <w:rPr>
          <w:spacing w:val="-15"/>
          <w:sz w:val="21"/>
          <w:szCs w:val="21"/>
        </w:rPr>
        <w:t>民族大家庭的温暖。1950年12月27日，在普洱专区第一届兄</w:t>
      </w:r>
      <w:r>
        <w:rPr>
          <w:spacing w:val="-16"/>
          <w:sz w:val="21"/>
          <w:szCs w:val="21"/>
        </w:rPr>
        <w:t>弟民族代表会议</w:t>
      </w:r>
      <w:r>
        <w:rPr>
          <w:sz w:val="21"/>
          <w:szCs w:val="21"/>
        </w:rPr>
        <w:t xml:space="preserve">  </w:t>
      </w:r>
      <w:r>
        <w:rPr>
          <w:spacing w:val="-21"/>
          <w:w w:val="97"/>
          <w:sz w:val="21"/>
          <w:szCs w:val="21"/>
        </w:rPr>
        <w:t>上，全区26个民族(含支</w:t>
      </w:r>
      <w:r>
        <w:rPr>
          <w:rFonts w:ascii="黑体" w:hAnsi="黑体" w:eastAsia="黑体" w:cs="黑体"/>
          <w:spacing w:val="-21"/>
          <w:w w:val="97"/>
          <w:sz w:val="21"/>
          <w:szCs w:val="21"/>
        </w:rPr>
        <w:t>系)的代表与地方党政军代表共同立誓</w:t>
      </w:r>
      <w:r>
        <w:rPr>
          <w:spacing w:val="-21"/>
          <w:w w:val="97"/>
          <w:sz w:val="21"/>
          <w:szCs w:val="21"/>
        </w:rPr>
        <w:t>：</w:t>
      </w:r>
      <w:r>
        <w:rPr>
          <w:rFonts w:ascii="黑体" w:hAnsi="黑体" w:eastAsia="黑体" w:cs="黑体"/>
          <w:spacing w:val="-21"/>
          <w:w w:val="97"/>
          <w:sz w:val="21"/>
          <w:szCs w:val="21"/>
        </w:rPr>
        <w:t>“从此我们一心</w:t>
      </w:r>
      <w:r>
        <w:rPr>
          <w:rFonts w:ascii="黑体" w:hAnsi="黑体" w:eastAsia="黑体" w:cs="黑体"/>
          <w:spacing w:val="6"/>
          <w:sz w:val="21"/>
          <w:szCs w:val="21"/>
        </w:rPr>
        <w:t xml:space="preserve">  </w:t>
      </w:r>
      <w:r>
        <w:rPr>
          <w:spacing w:val="-26"/>
          <w:w w:val="99"/>
          <w:sz w:val="21"/>
          <w:szCs w:val="21"/>
        </w:rPr>
        <w:t>一德，团结到底，在中国共产党的领导下，誓为建设平等自由幸福的大家庭而奋</w:t>
      </w:r>
      <w:r>
        <w:rPr>
          <w:sz w:val="21"/>
          <w:szCs w:val="21"/>
        </w:rPr>
        <w:t xml:space="preserve">  </w:t>
      </w:r>
      <w:r>
        <w:rPr>
          <w:spacing w:val="-23"/>
          <w:sz w:val="21"/>
          <w:szCs w:val="21"/>
        </w:rPr>
        <w:t>斗!”其后，“民族团结誓词”及签名按原样刻在石碑上(图14-2)</w:t>
      </w:r>
      <w:r>
        <w:rPr>
          <w:spacing w:val="-24"/>
          <w:sz w:val="21"/>
          <w:szCs w:val="21"/>
        </w:rPr>
        <w:t>。</w:t>
      </w:r>
      <w:r>
        <w:rPr>
          <w:rFonts w:ascii="黑体" w:hAnsi="黑体" w:eastAsia="黑体" w:cs="黑体"/>
          <w:spacing w:val="-24"/>
          <w:sz w:val="21"/>
          <w:szCs w:val="21"/>
        </w:rPr>
        <w:t>民族团结誓</w:t>
      </w:r>
      <w:r>
        <w:rPr>
          <w:rFonts w:ascii="黑体" w:hAnsi="黑体" w:eastAsia="黑体" w:cs="黑体"/>
          <w:sz w:val="21"/>
          <w:szCs w:val="21"/>
        </w:rPr>
        <w:t xml:space="preserve">  </w:t>
      </w:r>
      <w:r>
        <w:rPr>
          <w:spacing w:val="-25"/>
          <w:w w:val="98"/>
          <w:sz w:val="21"/>
          <w:szCs w:val="21"/>
        </w:rPr>
        <w:t>词碑集中体现了中华民族以爱国主义为核心的民族精神，彰显了中华儿女“一心</w:t>
      </w:r>
      <w:r>
        <w:rPr>
          <w:spacing w:val="6"/>
          <w:sz w:val="21"/>
          <w:szCs w:val="21"/>
        </w:rPr>
        <w:t xml:space="preserve">  </w:t>
      </w:r>
      <w:r>
        <w:rPr>
          <w:spacing w:val="-27"/>
          <w:w w:val="98"/>
          <w:sz w:val="21"/>
          <w:szCs w:val="21"/>
        </w:rPr>
        <w:t>跟党走”的政治品格，被誉为“新中国民族团结第一碑”。</w:t>
      </w:r>
    </w:p>
    <w:p w14:paraId="5C891AC5">
      <w:pPr>
        <w:pStyle w:val="2"/>
        <w:spacing w:before="3" w:line="290" w:lineRule="auto"/>
        <w:ind w:right="472" w:firstLine="440"/>
        <w:rPr>
          <w:sz w:val="21"/>
          <w:szCs w:val="21"/>
        </w:rPr>
      </w:pPr>
      <w:r>
        <w:rPr>
          <w:spacing w:val="-27"/>
          <w:sz w:val="21"/>
          <w:szCs w:val="21"/>
        </w:rPr>
        <w:t>1951年8月，广西省政府利用中央访问团到大瑶山开展慰问的契机，在金秀</w:t>
      </w:r>
      <w:r>
        <w:rPr>
          <w:spacing w:val="17"/>
          <w:sz w:val="21"/>
          <w:szCs w:val="21"/>
        </w:rPr>
        <w:t xml:space="preserve"> </w:t>
      </w:r>
      <w:r>
        <w:rPr>
          <w:spacing w:val="-23"/>
          <w:w w:val="97"/>
          <w:sz w:val="21"/>
          <w:szCs w:val="21"/>
        </w:rPr>
        <w:t>召开大瑶山各族代表会议，通过《大瑶山团结公约》(</w:t>
      </w:r>
      <w:r>
        <w:rPr>
          <w:spacing w:val="-24"/>
          <w:w w:val="97"/>
          <w:sz w:val="21"/>
          <w:szCs w:val="21"/>
        </w:rPr>
        <w:t>简称《公约》,并将其刻于</w:t>
      </w:r>
      <w:r>
        <w:rPr>
          <w:sz w:val="21"/>
          <w:szCs w:val="21"/>
        </w:rPr>
        <w:t xml:space="preserve"> </w:t>
      </w:r>
      <w:r>
        <w:rPr>
          <w:spacing w:val="-25"/>
          <w:w w:val="96"/>
          <w:sz w:val="21"/>
          <w:szCs w:val="21"/>
        </w:rPr>
        <w:t>石碑，各族代表盟誓遵守。《公约》载明，“今后大家必须相互谅解，不计旧怨，</w:t>
      </w:r>
    </w:p>
    <w:p w14:paraId="30988E1C">
      <w:pPr>
        <w:spacing w:line="296" w:lineRule="auto"/>
        <w:rPr>
          <w:rFonts w:ascii="Arial"/>
          <w:sz w:val="21"/>
        </w:rPr>
      </w:pPr>
    </w:p>
    <w:p w14:paraId="50392A56">
      <w:pPr>
        <w:spacing w:line="296" w:lineRule="auto"/>
        <w:rPr>
          <w:rFonts w:ascii="Arial"/>
          <w:sz w:val="21"/>
        </w:rPr>
      </w:pPr>
      <w:r>
        <w:drawing>
          <wp:anchor distT="0" distB="0" distL="0" distR="0" simplePos="0" relativeHeight="251905024" behindDoc="0" locked="0" layoutInCell="1" allowOverlap="1">
            <wp:simplePos x="0" y="0"/>
            <wp:positionH relativeFrom="column">
              <wp:posOffset>0</wp:posOffset>
            </wp:positionH>
            <wp:positionV relativeFrom="paragraph">
              <wp:posOffset>167005</wp:posOffset>
            </wp:positionV>
            <wp:extent cx="863600" cy="6350"/>
            <wp:effectExtent l="0" t="0" r="0" b="0"/>
            <wp:wrapNone/>
            <wp:docPr id="382" name="IM 48"/>
            <wp:cNvGraphicFramePr/>
            <a:graphic xmlns:a="http://schemas.openxmlformats.org/drawingml/2006/main">
              <a:graphicData uri="http://schemas.openxmlformats.org/drawingml/2006/picture">
                <pic:pic xmlns:pic="http://schemas.openxmlformats.org/drawingml/2006/picture">
                  <pic:nvPicPr>
                    <pic:cNvPr id="382" name="IM 48"/>
                    <pic:cNvPicPr/>
                  </pic:nvPicPr>
                  <pic:blipFill>
                    <a:blip r:embed="rId572"/>
                    <a:stretch>
                      <a:fillRect/>
                    </a:stretch>
                  </pic:blipFill>
                  <pic:spPr>
                    <a:xfrm>
                      <a:off x="0" y="0"/>
                      <a:ext cx="863608" cy="6356"/>
                    </a:xfrm>
                    <a:prstGeom prst="rect">
                      <a:avLst/>
                    </a:prstGeom>
                  </pic:spPr>
                </pic:pic>
              </a:graphicData>
            </a:graphic>
          </wp:anchor>
        </w:drawing>
      </w:r>
    </w:p>
    <w:p w14:paraId="3609662F">
      <w:pPr>
        <w:spacing w:before="56" w:line="220" w:lineRule="auto"/>
        <w:rPr>
          <w:rFonts w:ascii="楷体" w:hAnsi="楷体" w:eastAsia="楷体" w:cs="楷体"/>
          <w:sz w:val="17"/>
          <w:szCs w:val="17"/>
        </w:rPr>
      </w:pPr>
      <w:r>
        <w:rPr>
          <w:rFonts w:ascii="楷体" w:hAnsi="楷体" w:eastAsia="楷体" w:cs="楷体"/>
          <w:spacing w:val="-16"/>
          <w:sz w:val="17"/>
          <w:szCs w:val="17"/>
        </w:rPr>
        <w:t>①费孝通：《简述我的民族研究经历与思考》,《中央民族大学学报》2000年第1期，第2页。</w:t>
      </w:r>
    </w:p>
    <w:p w14:paraId="1D449A41">
      <w:pPr>
        <w:spacing w:line="220" w:lineRule="auto"/>
        <w:rPr>
          <w:rFonts w:ascii="楷体" w:hAnsi="楷体" w:eastAsia="楷体" w:cs="楷体"/>
          <w:sz w:val="17"/>
          <w:szCs w:val="17"/>
        </w:rPr>
        <w:sectPr>
          <w:footerReference r:id="rId373" w:type="default"/>
          <w:pgSz w:w="8490" w:h="13170"/>
          <w:pgMar w:top="400" w:right="1052" w:bottom="400" w:left="599" w:header="0" w:footer="0" w:gutter="0"/>
          <w:cols w:space="720" w:num="1"/>
        </w:sectPr>
      </w:pPr>
    </w:p>
    <w:p w14:paraId="79FFC206">
      <w:pPr>
        <w:pStyle w:val="2"/>
        <w:spacing w:before="247" w:line="219" w:lineRule="auto"/>
        <w:rPr>
          <w:sz w:val="19"/>
          <w:szCs w:val="19"/>
        </w:rPr>
      </w:pPr>
      <w:r>
        <w:rPr>
          <w:rFonts w:ascii="Times New Roman" w:hAnsi="Times New Roman" w:eastAsia="Times New Roman" w:cs="Times New Roman"/>
          <w:spacing w:val="-1"/>
          <w:sz w:val="19"/>
          <w:szCs w:val="19"/>
        </w:rPr>
        <w:t>O</w:t>
      </w:r>
      <w:r>
        <w:rPr>
          <w:rFonts w:ascii="Times New Roman" w:hAnsi="Times New Roman" w:eastAsia="Times New Roman" w:cs="Times New Roman"/>
          <w:spacing w:val="16"/>
          <w:sz w:val="19"/>
          <w:szCs w:val="19"/>
        </w:rPr>
        <w:t xml:space="preserve">   </w:t>
      </w:r>
      <w:r>
        <w:rPr>
          <w:spacing w:val="-1"/>
          <w:sz w:val="19"/>
          <w:szCs w:val="19"/>
        </w:rPr>
        <w:t>第十四讲新中国与中华民族新纪元(1949-2012)</w:t>
      </w:r>
    </w:p>
    <w:p w14:paraId="69E88494">
      <w:pPr>
        <w:spacing w:line="290" w:lineRule="auto"/>
        <w:rPr>
          <w:rFonts w:ascii="Arial"/>
          <w:sz w:val="21"/>
        </w:rPr>
      </w:pPr>
    </w:p>
    <w:p w14:paraId="1148EA3A">
      <w:pPr>
        <w:spacing w:line="290" w:lineRule="auto"/>
        <w:rPr>
          <w:rFonts w:ascii="Arial"/>
          <w:sz w:val="21"/>
        </w:rPr>
      </w:pPr>
    </w:p>
    <w:p w14:paraId="26A35B3D">
      <w:pPr>
        <w:spacing w:line="291" w:lineRule="auto"/>
        <w:rPr>
          <w:rFonts w:ascii="Arial"/>
          <w:sz w:val="21"/>
        </w:rPr>
      </w:pPr>
    </w:p>
    <w:p w14:paraId="5EB74531">
      <w:pPr>
        <w:spacing w:line="260" w:lineRule="exact"/>
        <w:ind w:firstLine="3190"/>
      </w:pPr>
      <w:r>
        <w:rPr>
          <w:position w:val="-5"/>
        </w:rPr>
        <w:drawing>
          <wp:inline distT="0" distB="0" distL="0" distR="0">
            <wp:extent cx="882015" cy="164465"/>
            <wp:effectExtent l="0" t="0" r="1905" b="3175"/>
            <wp:docPr id="383" name="IM 50"/>
            <wp:cNvGraphicFramePr/>
            <a:graphic xmlns:a="http://schemas.openxmlformats.org/drawingml/2006/main">
              <a:graphicData uri="http://schemas.openxmlformats.org/drawingml/2006/picture">
                <pic:pic xmlns:pic="http://schemas.openxmlformats.org/drawingml/2006/picture">
                  <pic:nvPicPr>
                    <pic:cNvPr id="383" name="IM 50"/>
                    <pic:cNvPicPr/>
                  </pic:nvPicPr>
                  <pic:blipFill>
                    <a:blip r:embed="rId746"/>
                    <a:stretch>
                      <a:fillRect/>
                    </a:stretch>
                  </pic:blipFill>
                  <pic:spPr>
                    <a:xfrm>
                      <a:off x="0" y="0"/>
                      <a:ext cx="882609" cy="165082"/>
                    </a:xfrm>
                    <a:prstGeom prst="rect">
                      <a:avLst/>
                    </a:prstGeom>
                  </pic:spPr>
                </pic:pic>
              </a:graphicData>
            </a:graphic>
          </wp:inline>
        </w:drawing>
      </w:r>
    </w:p>
    <w:p w14:paraId="332769B2">
      <w:pPr>
        <w:pStyle w:val="2"/>
        <w:spacing w:before="30" w:line="460" w:lineRule="exact"/>
        <w:ind w:left="3099"/>
        <w:rPr>
          <w:sz w:val="19"/>
          <w:szCs w:val="19"/>
        </w:rPr>
      </w:pPr>
      <w:r>
        <mc:AlternateContent>
          <mc:Choice Requires="wps">
            <w:drawing>
              <wp:anchor distT="0" distB="0" distL="0" distR="0" simplePos="0" relativeHeight="251907072" behindDoc="0" locked="0" layoutInCell="1" allowOverlap="1">
                <wp:simplePos x="0" y="0"/>
                <wp:positionH relativeFrom="column">
                  <wp:posOffset>2740025</wp:posOffset>
                </wp:positionH>
                <wp:positionV relativeFrom="paragraph">
                  <wp:posOffset>249555</wp:posOffset>
                </wp:positionV>
                <wp:extent cx="47625" cy="100330"/>
                <wp:effectExtent l="0" t="26670" r="0" b="0"/>
                <wp:wrapNone/>
                <wp:docPr id="384" name="TextBox 52"/>
                <wp:cNvGraphicFramePr/>
                <a:graphic xmlns:a="http://schemas.openxmlformats.org/drawingml/2006/main">
                  <a:graphicData uri="http://schemas.microsoft.com/office/word/2010/wordprocessingShape">
                    <wps:wsp>
                      <wps:cNvSpPr txBox="1"/>
                      <wps:spPr>
                        <a:xfrm rot="16200000">
                          <a:off x="2740514" y="250180"/>
                          <a:ext cx="47625" cy="100330"/>
                        </a:xfrm>
                        <a:prstGeom prst="rect">
                          <a:avLst/>
                        </a:prstGeom>
                        <a:noFill/>
                        <a:ln w="0" cap="flat">
                          <a:noFill/>
                          <a:prstDash val="solid"/>
                          <a:miter lim="0"/>
                        </a:ln>
                      </wps:spPr>
                      <wps:style>
                        <a:lnRef idx="0">
                          <a:schemeClr val="accent1"/>
                        </a:lnRef>
                        <a:fillRef idx="0">
                          <a:schemeClr val="accent1"/>
                        </a:fillRef>
                        <a:effectRef idx="0">
                          <a:schemeClr val="accent1"/>
                        </a:effectRef>
                        <a:fontRef idx="minor">
                          <a:schemeClr val="dk1"/>
                        </a:fontRef>
                      </wps:style>
                      <wps:txbx>
                        <w:txbxContent>
                          <w:p w14:paraId="431FE73E">
                            <w:pPr>
                              <w:pStyle w:val="2"/>
                              <w:spacing w:before="52" w:line="85" w:lineRule="exact"/>
                              <w:jc w:val="right"/>
                              <w:rPr>
                                <w:sz w:val="11"/>
                                <w:szCs w:val="11"/>
                              </w:rPr>
                            </w:pPr>
                            <w:r>
                              <w:rPr>
                                <w:spacing w:val="-21"/>
                                <w:sz w:val="11"/>
                                <w:szCs w:val="11"/>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52" o:spid="_x0000_s1026" o:spt="202" type="#_x0000_t202" style="position:absolute;left:0pt;margin-left:215.75pt;margin-top:19.65pt;height:7.9pt;width:3.75pt;rotation:-5898240f;z-index:251907072;mso-width-relative:page;mso-height-relative:page;" filled="f" stroked="f" coordsize="21600,21600" o:gfxdata="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LRQGl7ZAAAACQEAAA8A&#10;AAAAAAAAAQAgAAAAIgAAAGRycy9kb3ducmV2LnhtbFBLAQIUABQAAAAIAIdO4kCidV5iTwIAAKIE&#10;AAAOAAAAAAAAAAEAIAAAACgBAABkcnMvZTJvRG9jLnhtbFBLBQYAAAAABgAGAFkBAADpBQAAAAA=&#10;">
                <v:fill on="f" focussize="0,0"/>
                <v:stroke on="f" weight="0pt" miterlimit="0" joinstyle="miter"/>
                <v:imagedata o:title=""/>
                <o:lock v:ext="edit" aspectratio="f"/>
                <v:textbox inset="0mm,0mm,0mm,0mm">
                  <w:txbxContent>
                    <w:p w14:paraId="431FE73E">
                      <w:pPr>
                        <w:pStyle w:val="2"/>
                        <w:spacing w:before="52" w:line="85" w:lineRule="exact"/>
                        <w:jc w:val="right"/>
                        <w:rPr>
                          <w:sz w:val="11"/>
                          <w:szCs w:val="11"/>
                        </w:rPr>
                      </w:pPr>
                      <w:r>
                        <w:rPr>
                          <w:spacing w:val="-21"/>
                          <w:sz w:val="11"/>
                          <w:szCs w:val="11"/>
                        </w:rPr>
                        <w:t>:</w:t>
                      </w:r>
                    </w:p>
                  </w:txbxContent>
                </v:textbox>
              </v:shape>
            </w:pict>
          </mc:Fallback>
        </mc:AlternateContent>
      </w:r>
      <w:r>
        <w:drawing>
          <wp:anchor distT="0" distB="0" distL="0" distR="0" simplePos="0" relativeHeight="251908096" behindDoc="0" locked="0" layoutInCell="1" allowOverlap="1">
            <wp:simplePos x="0" y="0"/>
            <wp:positionH relativeFrom="column">
              <wp:posOffset>2767965</wp:posOffset>
            </wp:positionH>
            <wp:positionV relativeFrom="paragraph">
              <wp:posOffset>139700</wp:posOffset>
            </wp:positionV>
            <wp:extent cx="171450" cy="196850"/>
            <wp:effectExtent l="0" t="0" r="11430" b="1270"/>
            <wp:wrapNone/>
            <wp:docPr id="385" name="IM 54"/>
            <wp:cNvGraphicFramePr/>
            <a:graphic xmlns:a="http://schemas.openxmlformats.org/drawingml/2006/main">
              <a:graphicData uri="http://schemas.openxmlformats.org/drawingml/2006/picture">
                <pic:pic xmlns:pic="http://schemas.openxmlformats.org/drawingml/2006/picture">
                  <pic:nvPicPr>
                    <pic:cNvPr id="385" name="IM 54"/>
                    <pic:cNvPicPr/>
                  </pic:nvPicPr>
                  <pic:blipFill>
                    <a:blip r:embed="rId747"/>
                    <a:stretch>
                      <a:fillRect/>
                    </a:stretch>
                  </pic:blipFill>
                  <pic:spPr>
                    <a:xfrm>
                      <a:off x="0" y="0"/>
                      <a:ext cx="171462" cy="196858"/>
                    </a:xfrm>
                    <a:prstGeom prst="rect">
                      <a:avLst/>
                    </a:prstGeom>
                  </pic:spPr>
                </pic:pic>
              </a:graphicData>
            </a:graphic>
          </wp:anchor>
        </w:drawing>
      </w:r>
      <w:r>
        <w:drawing>
          <wp:anchor distT="0" distB="0" distL="0" distR="0" simplePos="0" relativeHeight="251906048" behindDoc="1" locked="0" layoutInCell="1" allowOverlap="1">
            <wp:simplePos x="0" y="0"/>
            <wp:positionH relativeFrom="column">
              <wp:posOffset>1422400</wp:posOffset>
            </wp:positionH>
            <wp:positionV relativeFrom="paragraph">
              <wp:posOffset>-253365</wp:posOffset>
            </wp:positionV>
            <wp:extent cx="2051050" cy="2711450"/>
            <wp:effectExtent l="0" t="0" r="6350" b="1270"/>
            <wp:wrapNone/>
            <wp:docPr id="386" name="IM 56"/>
            <wp:cNvGraphicFramePr/>
            <a:graphic xmlns:a="http://schemas.openxmlformats.org/drawingml/2006/main">
              <a:graphicData uri="http://schemas.openxmlformats.org/drawingml/2006/picture">
                <pic:pic xmlns:pic="http://schemas.openxmlformats.org/drawingml/2006/picture">
                  <pic:nvPicPr>
                    <pic:cNvPr id="386" name="IM 56"/>
                    <pic:cNvPicPr/>
                  </pic:nvPicPr>
                  <pic:blipFill>
                    <a:blip r:embed="rId748"/>
                    <a:stretch>
                      <a:fillRect/>
                    </a:stretch>
                  </pic:blipFill>
                  <pic:spPr>
                    <a:xfrm>
                      <a:off x="0" y="0"/>
                      <a:ext cx="2051008" cy="2711423"/>
                    </a:xfrm>
                    <a:prstGeom prst="rect">
                      <a:avLst/>
                    </a:prstGeom>
                  </pic:spPr>
                </pic:pic>
              </a:graphicData>
            </a:graphic>
          </wp:anchor>
        </w:drawing>
      </w:r>
      <w:r>
        <w:rPr>
          <w:position w:val="4"/>
          <w:sz w:val="19"/>
          <w:szCs w:val="19"/>
        </w:rPr>
        <w:drawing>
          <wp:inline distT="0" distB="0" distL="0" distR="0">
            <wp:extent cx="120015" cy="133350"/>
            <wp:effectExtent l="0" t="0" r="1905" b="3810"/>
            <wp:docPr id="387" name="IM 58"/>
            <wp:cNvGraphicFramePr/>
            <a:graphic xmlns:a="http://schemas.openxmlformats.org/drawingml/2006/main">
              <a:graphicData uri="http://schemas.openxmlformats.org/drawingml/2006/picture">
                <pic:pic xmlns:pic="http://schemas.openxmlformats.org/drawingml/2006/picture">
                  <pic:nvPicPr>
                    <pic:cNvPr id="387" name="IM 58"/>
                    <pic:cNvPicPr/>
                  </pic:nvPicPr>
                  <pic:blipFill>
                    <a:blip r:embed="rId749"/>
                    <a:stretch>
                      <a:fillRect/>
                    </a:stretch>
                  </pic:blipFill>
                  <pic:spPr>
                    <a:xfrm>
                      <a:off x="0" y="0"/>
                      <a:ext cx="120520" cy="133392"/>
                    </a:xfrm>
                    <a:prstGeom prst="rect">
                      <a:avLst/>
                    </a:prstGeom>
                  </pic:spPr>
                </pic:pic>
              </a:graphicData>
            </a:graphic>
          </wp:inline>
        </w:drawing>
      </w:r>
      <w:r>
        <w:rPr>
          <w:position w:val="6"/>
          <w:sz w:val="19"/>
          <w:szCs w:val="19"/>
        </w:rPr>
        <w:drawing>
          <wp:inline distT="0" distB="0" distL="0" distR="0">
            <wp:extent cx="102235" cy="196850"/>
            <wp:effectExtent l="0" t="0" r="4445" b="1270"/>
            <wp:docPr id="388" name="IM 60"/>
            <wp:cNvGraphicFramePr/>
            <a:graphic xmlns:a="http://schemas.openxmlformats.org/drawingml/2006/main">
              <a:graphicData uri="http://schemas.openxmlformats.org/drawingml/2006/picture">
                <pic:pic xmlns:pic="http://schemas.openxmlformats.org/drawingml/2006/picture">
                  <pic:nvPicPr>
                    <pic:cNvPr id="388" name="IM 60"/>
                    <pic:cNvPicPr/>
                  </pic:nvPicPr>
                  <pic:blipFill>
                    <a:blip r:embed="rId750"/>
                    <a:stretch>
                      <a:fillRect/>
                    </a:stretch>
                  </pic:blipFill>
                  <pic:spPr>
                    <a:xfrm>
                      <a:off x="0" y="0"/>
                      <a:ext cx="102448" cy="196859"/>
                    </a:xfrm>
                    <a:prstGeom prst="rect">
                      <a:avLst/>
                    </a:prstGeom>
                  </pic:spPr>
                </pic:pic>
              </a:graphicData>
            </a:graphic>
          </wp:inline>
        </w:drawing>
      </w:r>
      <w:r>
        <w:fldChar w:fldCharType="begin"/>
      </w:r>
      <w:r>
        <w:instrText xml:space="preserve">EQ \* jc3 \* hps19 \o\al(\s\up 4(</w:instrText>
      </w:r>
      <w:r>
        <w:rPr>
          <w:color w:val="FFFFFF"/>
          <w:w w:val="44"/>
          <w:position w:val="1"/>
          <w:sz w:val="19"/>
          <w:szCs w:val="19"/>
        </w:rPr>
        <w:instrText xml:space="preserve">团</w:instrText>
      </w:r>
      <w:r>
        <w:rPr>
          <w:w w:val="44"/>
          <w:position w:val="1"/>
          <w:sz w:val="19"/>
          <w:szCs w:val="19"/>
        </w:rPr>
        <w:instrText xml:space="preserve">璃</w:instrText>
      </w:r>
      <w:r>
        <w:instrText xml:space="preserve">),</w:instrText>
      </w:r>
      <w:r>
        <w:rPr>
          <w:w w:val="35"/>
          <w:position w:val="-3"/>
          <w:sz w:val="19"/>
          <w:szCs w:val="19"/>
        </w:rPr>
        <w:instrText xml:space="preserve">c</w:instrText>
      </w:r>
      <w:r>
        <w:instrText xml:space="preserve">)</w:instrText>
      </w:r>
      <w:r>
        <w:fldChar w:fldCharType="end"/>
      </w:r>
      <w:r>
        <w:rPr>
          <w:spacing w:val="6"/>
          <w:position w:val="-3"/>
          <w:sz w:val="19"/>
          <w:szCs w:val="19"/>
        </w:rPr>
        <w:t xml:space="preserve"> </w:t>
      </w:r>
      <w:r>
        <w:rPr>
          <w:spacing w:val="-17"/>
          <w:position w:val="-3"/>
          <w:sz w:val="19"/>
          <w:szCs w:val="19"/>
        </w:rPr>
        <w:t>民</w:t>
      </w:r>
      <w:r>
        <w:rPr>
          <w:spacing w:val="22"/>
          <w:position w:val="-3"/>
          <w:sz w:val="19"/>
          <w:szCs w:val="19"/>
        </w:rPr>
        <w:t xml:space="preserve"> </w:t>
      </w:r>
      <w:r>
        <w:rPr>
          <w:spacing w:val="-17"/>
          <w:position w:val="-3"/>
          <w:sz w:val="19"/>
          <w:szCs w:val="19"/>
        </w:rPr>
        <w:t>息</w:t>
      </w:r>
      <w:r>
        <w:rPr>
          <w:position w:val="-8"/>
          <w:sz w:val="19"/>
          <w:szCs w:val="19"/>
        </w:rPr>
        <w:drawing>
          <wp:inline distT="0" distB="0" distL="0" distR="0">
            <wp:extent cx="78105" cy="101600"/>
            <wp:effectExtent l="0" t="0" r="13335" b="5080"/>
            <wp:docPr id="389" name="IM 62"/>
            <wp:cNvGraphicFramePr/>
            <a:graphic xmlns:a="http://schemas.openxmlformats.org/drawingml/2006/main">
              <a:graphicData uri="http://schemas.openxmlformats.org/drawingml/2006/picture">
                <pic:pic xmlns:pic="http://schemas.openxmlformats.org/drawingml/2006/picture">
                  <pic:nvPicPr>
                    <pic:cNvPr id="389" name="IM 62"/>
                    <pic:cNvPicPr/>
                  </pic:nvPicPr>
                  <pic:blipFill>
                    <a:blip r:embed="rId751"/>
                    <a:stretch>
                      <a:fillRect/>
                    </a:stretch>
                  </pic:blipFill>
                  <pic:spPr>
                    <a:xfrm>
                      <a:off x="0" y="0"/>
                      <a:ext cx="78332" cy="101615"/>
                    </a:xfrm>
                    <a:prstGeom prst="rect">
                      <a:avLst/>
                    </a:prstGeom>
                  </pic:spPr>
                </pic:pic>
              </a:graphicData>
            </a:graphic>
          </wp:inline>
        </w:drawing>
      </w:r>
      <w:r>
        <w:rPr>
          <w:spacing w:val="-17"/>
          <w:position w:val="-3"/>
          <w:sz w:val="19"/>
          <w:szCs w:val="19"/>
        </w:rPr>
        <w:t>：</w:t>
      </w:r>
      <w:r>
        <w:rPr>
          <w:spacing w:val="16"/>
          <w:position w:val="-3"/>
          <w:sz w:val="19"/>
          <w:szCs w:val="19"/>
        </w:rPr>
        <w:t xml:space="preserve"> </w:t>
      </w:r>
      <w:r>
        <w:rPr>
          <w:spacing w:val="-17"/>
          <w:position w:val="-3"/>
          <w:sz w:val="19"/>
          <w:szCs w:val="19"/>
        </w:rPr>
        <w:t>参</w:t>
      </w:r>
    </w:p>
    <w:p w14:paraId="5A3CB824">
      <w:pPr>
        <w:spacing w:line="304" w:lineRule="auto"/>
        <w:rPr>
          <w:rFonts w:ascii="Arial"/>
          <w:sz w:val="21"/>
        </w:rPr>
      </w:pPr>
    </w:p>
    <w:p w14:paraId="77ADAFF8">
      <w:pPr>
        <w:pStyle w:val="2"/>
        <w:spacing w:before="62" w:line="196" w:lineRule="auto"/>
        <w:ind w:left="3139"/>
        <w:rPr>
          <w:sz w:val="19"/>
          <w:szCs w:val="19"/>
        </w:rPr>
      </w:pPr>
      <w:r>
        <w:rPr>
          <w:spacing w:val="-23"/>
          <w:sz w:val="19"/>
          <w:szCs w:val="19"/>
        </w:rPr>
        <w:t>大意的sh</w:t>
      </w:r>
    </w:p>
    <w:p w14:paraId="66C0CE41">
      <w:pPr>
        <w:spacing w:line="160" w:lineRule="exact"/>
        <w:ind w:left="3119"/>
      </w:pPr>
      <w:r>
        <w:rPr>
          <w:position w:val="-3"/>
        </w:rPr>
        <w:drawing>
          <wp:inline distT="0" distB="0" distL="0" distR="0">
            <wp:extent cx="913765" cy="101600"/>
            <wp:effectExtent l="0" t="0" r="635" b="5080"/>
            <wp:docPr id="390" name="IM 64"/>
            <wp:cNvGraphicFramePr/>
            <a:graphic xmlns:a="http://schemas.openxmlformats.org/drawingml/2006/main">
              <a:graphicData uri="http://schemas.openxmlformats.org/drawingml/2006/picture">
                <pic:pic xmlns:pic="http://schemas.openxmlformats.org/drawingml/2006/picture">
                  <pic:nvPicPr>
                    <pic:cNvPr id="390" name="IM 64"/>
                    <pic:cNvPicPr/>
                  </pic:nvPicPr>
                  <pic:blipFill>
                    <a:blip r:embed="rId752"/>
                    <a:stretch>
                      <a:fillRect/>
                    </a:stretch>
                  </pic:blipFill>
                  <pic:spPr>
                    <a:xfrm>
                      <a:off x="0" y="0"/>
                      <a:ext cx="914389" cy="101615"/>
                    </a:xfrm>
                    <a:prstGeom prst="rect">
                      <a:avLst/>
                    </a:prstGeom>
                  </pic:spPr>
                </pic:pic>
              </a:graphicData>
            </a:graphic>
          </wp:inline>
        </w:drawing>
      </w:r>
    </w:p>
    <w:p w14:paraId="2AD422B6">
      <w:pPr>
        <w:spacing w:line="189" w:lineRule="exact"/>
        <w:ind w:left="3109"/>
      </w:pPr>
      <w:r>
        <w:rPr>
          <w:position w:val="-4"/>
        </w:rPr>
        <w:drawing>
          <wp:inline distT="0" distB="0" distL="0" distR="0">
            <wp:extent cx="951865" cy="120015"/>
            <wp:effectExtent l="0" t="0" r="8255" b="1905"/>
            <wp:docPr id="391" name="IM 66"/>
            <wp:cNvGraphicFramePr/>
            <a:graphic xmlns:a="http://schemas.openxmlformats.org/drawingml/2006/main">
              <a:graphicData uri="http://schemas.openxmlformats.org/drawingml/2006/picture">
                <pic:pic xmlns:pic="http://schemas.openxmlformats.org/drawingml/2006/picture">
                  <pic:nvPicPr>
                    <pic:cNvPr id="391" name="IM 66"/>
                    <pic:cNvPicPr/>
                  </pic:nvPicPr>
                  <pic:blipFill>
                    <a:blip r:embed="rId753"/>
                    <a:stretch>
                      <a:fillRect/>
                    </a:stretch>
                  </pic:blipFill>
                  <pic:spPr>
                    <a:xfrm>
                      <a:off x="0" y="0"/>
                      <a:ext cx="952479" cy="120647"/>
                    </a:xfrm>
                    <a:prstGeom prst="rect">
                      <a:avLst/>
                    </a:prstGeom>
                  </pic:spPr>
                </pic:pic>
              </a:graphicData>
            </a:graphic>
          </wp:inline>
        </w:drawing>
      </w:r>
    </w:p>
    <w:p w14:paraId="34DB2274">
      <w:pPr>
        <w:spacing w:before="69" w:line="101" w:lineRule="exact"/>
        <w:ind w:left="3139"/>
        <w:rPr>
          <w:rFonts w:ascii="Times New Roman" w:hAnsi="Times New Roman" w:eastAsia="Times New Roman" w:cs="Times New Roman"/>
          <w:sz w:val="19"/>
          <w:szCs w:val="19"/>
        </w:rPr>
      </w:pPr>
      <w:r>
        <w:rPr>
          <w:rFonts w:ascii="Times New Roman" w:hAnsi="Times New Roman" w:eastAsia="Times New Roman" w:cs="Times New Roman"/>
          <w:spacing w:val="-1"/>
          <w:position w:val="-1"/>
          <w:sz w:val="19"/>
          <w:szCs w:val="19"/>
        </w:rPr>
        <w:t>us</w:t>
      </w:r>
    </w:p>
    <w:p w14:paraId="12974636">
      <w:pPr>
        <w:spacing w:line="160" w:lineRule="exact"/>
        <w:ind w:left="3099"/>
      </w:pPr>
      <w:r>
        <w:rPr>
          <w:position w:val="-3"/>
        </w:rPr>
        <w:drawing>
          <wp:inline distT="0" distB="0" distL="0" distR="0">
            <wp:extent cx="971550" cy="101600"/>
            <wp:effectExtent l="0" t="0" r="3810" b="5080"/>
            <wp:docPr id="392" name="IM 68"/>
            <wp:cNvGraphicFramePr/>
            <a:graphic xmlns:a="http://schemas.openxmlformats.org/drawingml/2006/main">
              <a:graphicData uri="http://schemas.openxmlformats.org/drawingml/2006/picture">
                <pic:pic xmlns:pic="http://schemas.openxmlformats.org/drawingml/2006/picture">
                  <pic:nvPicPr>
                    <pic:cNvPr id="392" name="IM 68"/>
                    <pic:cNvPicPr/>
                  </pic:nvPicPr>
                  <pic:blipFill>
                    <a:blip r:embed="rId754"/>
                    <a:stretch>
                      <a:fillRect/>
                    </a:stretch>
                  </pic:blipFill>
                  <pic:spPr>
                    <a:xfrm>
                      <a:off x="0" y="0"/>
                      <a:ext cx="971583" cy="101615"/>
                    </a:xfrm>
                    <a:prstGeom prst="rect">
                      <a:avLst/>
                    </a:prstGeom>
                  </pic:spPr>
                </pic:pic>
              </a:graphicData>
            </a:graphic>
          </wp:inline>
        </w:drawing>
      </w:r>
    </w:p>
    <w:p w14:paraId="3B5B0614">
      <w:pPr>
        <w:spacing w:line="190" w:lineRule="exact"/>
        <w:ind w:left="3060"/>
      </w:pPr>
      <w:r>
        <w:rPr>
          <w:position w:val="-4"/>
        </w:rPr>
        <w:drawing>
          <wp:inline distT="0" distB="0" distL="0" distR="0">
            <wp:extent cx="1015365" cy="120015"/>
            <wp:effectExtent l="0" t="0" r="5715" b="1905"/>
            <wp:docPr id="393" name="IM 70"/>
            <wp:cNvGraphicFramePr/>
            <a:graphic xmlns:a="http://schemas.openxmlformats.org/drawingml/2006/main">
              <a:graphicData uri="http://schemas.openxmlformats.org/drawingml/2006/picture">
                <pic:pic xmlns:pic="http://schemas.openxmlformats.org/drawingml/2006/picture">
                  <pic:nvPicPr>
                    <pic:cNvPr id="393" name="IM 70"/>
                    <pic:cNvPicPr/>
                  </pic:nvPicPr>
                  <pic:blipFill>
                    <a:blip r:embed="rId755"/>
                    <a:stretch>
                      <a:fillRect/>
                    </a:stretch>
                  </pic:blipFill>
                  <pic:spPr>
                    <a:xfrm>
                      <a:off x="0" y="0"/>
                      <a:ext cx="1015982" cy="120646"/>
                    </a:xfrm>
                    <a:prstGeom prst="rect">
                      <a:avLst/>
                    </a:prstGeom>
                  </pic:spPr>
                </pic:pic>
              </a:graphicData>
            </a:graphic>
          </wp:inline>
        </w:drawing>
      </w:r>
    </w:p>
    <w:p w14:paraId="26C3B605">
      <w:pPr>
        <w:spacing w:line="220" w:lineRule="exact"/>
        <w:ind w:left="3060"/>
      </w:pPr>
      <w:r>
        <w:rPr>
          <w:position w:val="-4"/>
        </w:rPr>
        <w:drawing>
          <wp:inline distT="0" distB="0" distL="0" distR="0">
            <wp:extent cx="926465" cy="139065"/>
            <wp:effectExtent l="0" t="0" r="3175" b="13335"/>
            <wp:docPr id="394" name="IM 72"/>
            <wp:cNvGraphicFramePr/>
            <a:graphic xmlns:a="http://schemas.openxmlformats.org/drawingml/2006/main">
              <a:graphicData uri="http://schemas.openxmlformats.org/drawingml/2006/picture">
                <pic:pic xmlns:pic="http://schemas.openxmlformats.org/drawingml/2006/picture">
                  <pic:nvPicPr>
                    <pic:cNvPr id="394" name="IM 72"/>
                    <pic:cNvPicPr/>
                  </pic:nvPicPr>
                  <pic:blipFill>
                    <a:blip r:embed="rId756"/>
                    <a:stretch>
                      <a:fillRect/>
                    </a:stretch>
                  </pic:blipFill>
                  <pic:spPr>
                    <a:xfrm>
                      <a:off x="0" y="0"/>
                      <a:ext cx="927066" cy="139678"/>
                    </a:xfrm>
                    <a:prstGeom prst="rect">
                      <a:avLst/>
                    </a:prstGeom>
                  </pic:spPr>
                </pic:pic>
              </a:graphicData>
            </a:graphic>
          </wp:inline>
        </w:drawing>
      </w:r>
    </w:p>
    <w:p w14:paraId="4EECF66C">
      <w:pPr>
        <w:pStyle w:val="2"/>
        <w:spacing w:before="1" w:line="228" w:lineRule="auto"/>
        <w:ind w:left="3399"/>
        <w:rPr>
          <w:sz w:val="19"/>
          <w:szCs w:val="19"/>
        </w:rPr>
      </w:pPr>
      <w:r>
        <w:rPr>
          <w:spacing w:val="6"/>
          <w:sz w:val="19"/>
          <w:szCs w:val="19"/>
        </w:rPr>
        <w:t>合旧</w:t>
      </w:r>
      <w:r>
        <w:rPr>
          <w:spacing w:val="1"/>
          <w:sz w:val="19"/>
          <w:szCs w:val="19"/>
        </w:rPr>
        <w:t xml:space="preserve">    </w:t>
      </w:r>
      <w:r>
        <w:rPr>
          <w:position w:val="-6"/>
          <w:sz w:val="19"/>
          <w:szCs w:val="19"/>
        </w:rPr>
        <w:drawing>
          <wp:inline distT="0" distB="0" distL="0" distR="0">
            <wp:extent cx="247650" cy="152400"/>
            <wp:effectExtent l="0" t="0" r="11430" b="0"/>
            <wp:docPr id="395" name="IM 74"/>
            <wp:cNvGraphicFramePr/>
            <a:graphic xmlns:a="http://schemas.openxmlformats.org/drawingml/2006/main">
              <a:graphicData uri="http://schemas.openxmlformats.org/drawingml/2006/picture">
                <pic:pic xmlns:pic="http://schemas.openxmlformats.org/drawingml/2006/picture">
                  <pic:nvPicPr>
                    <pic:cNvPr id="395" name="IM 74"/>
                    <pic:cNvPicPr/>
                  </pic:nvPicPr>
                  <pic:blipFill>
                    <a:blip r:embed="rId757"/>
                    <a:stretch>
                      <a:fillRect/>
                    </a:stretch>
                  </pic:blipFill>
                  <pic:spPr>
                    <a:xfrm>
                      <a:off x="0" y="0"/>
                      <a:ext cx="247700" cy="152423"/>
                    </a:xfrm>
                    <a:prstGeom prst="rect">
                      <a:avLst/>
                    </a:prstGeom>
                  </pic:spPr>
                </pic:pic>
              </a:graphicData>
            </a:graphic>
          </wp:inline>
        </w:drawing>
      </w:r>
    </w:p>
    <w:p w14:paraId="566C243B">
      <w:pPr>
        <w:spacing w:line="430" w:lineRule="auto"/>
        <w:rPr>
          <w:rFonts w:ascii="Arial"/>
          <w:sz w:val="21"/>
        </w:rPr>
      </w:pPr>
    </w:p>
    <w:p w14:paraId="70B747AE">
      <w:pPr>
        <w:pStyle w:val="2"/>
        <w:spacing w:before="42" w:line="342" w:lineRule="auto"/>
        <w:ind w:left="3138" w:right="2889" w:hanging="29"/>
        <w:rPr>
          <w:sz w:val="13"/>
          <w:szCs w:val="13"/>
        </w:rPr>
      </w:pPr>
      <w:r>
        <w:rPr>
          <w:spacing w:val="-12"/>
          <w:sz w:val="13"/>
          <w:szCs w:val="13"/>
        </w:rPr>
        <w:t>闻国第一屈足第民族代表会</w:t>
      </w:r>
      <w:r>
        <w:rPr>
          <w:spacing w:val="8"/>
          <w:sz w:val="13"/>
          <w:szCs w:val="13"/>
        </w:rPr>
        <w:t xml:space="preserve"> </w:t>
      </w:r>
      <w:r>
        <w:rPr>
          <w:spacing w:val="-10"/>
          <w:sz w:val="13"/>
          <w:szCs w:val="13"/>
        </w:rPr>
        <w:t>合是一九五一年化生</w:t>
      </w:r>
    </w:p>
    <w:p w14:paraId="088D278A">
      <w:pPr>
        <w:spacing w:line="331" w:lineRule="auto"/>
        <w:rPr>
          <w:rFonts w:ascii="Arial"/>
          <w:sz w:val="21"/>
        </w:rPr>
      </w:pPr>
    </w:p>
    <w:p w14:paraId="3D6ED029">
      <w:pPr>
        <w:spacing w:line="331" w:lineRule="auto"/>
        <w:rPr>
          <w:rFonts w:ascii="Arial"/>
          <w:sz w:val="21"/>
        </w:rPr>
      </w:pPr>
    </w:p>
    <w:p w14:paraId="1ABE7FBD">
      <w:pPr>
        <w:spacing w:before="62" w:line="224" w:lineRule="auto"/>
        <w:ind w:left="2149"/>
        <w:rPr>
          <w:rFonts w:ascii="楷体" w:hAnsi="楷体" w:eastAsia="楷体" w:cs="楷体"/>
          <w:sz w:val="19"/>
          <w:szCs w:val="19"/>
        </w:rPr>
      </w:pPr>
      <w:r>
        <w:rPr>
          <w:rFonts w:ascii="楷体" w:hAnsi="楷体" w:eastAsia="楷体" w:cs="楷体"/>
          <w:spacing w:val="19"/>
          <w:sz w:val="19"/>
          <w:szCs w:val="19"/>
        </w:rPr>
        <w:t>图14-2云南省普洱市民族团结誓词碑</w:t>
      </w:r>
    </w:p>
    <w:p w14:paraId="08FB5A0B">
      <w:pPr>
        <w:spacing w:before="126" w:line="302" w:lineRule="auto"/>
        <w:ind w:left="769" w:right="453" w:firstLine="400"/>
        <w:rPr>
          <w:rFonts w:ascii="楷体" w:hAnsi="楷体" w:eastAsia="楷体" w:cs="楷体"/>
          <w:sz w:val="19"/>
          <w:szCs w:val="19"/>
        </w:rPr>
      </w:pPr>
      <w:r>
        <w:rPr>
          <w:rFonts w:ascii="楷体" w:hAnsi="楷体" w:eastAsia="楷体" w:cs="楷体"/>
          <w:spacing w:val="22"/>
          <w:sz w:val="19"/>
          <w:szCs w:val="19"/>
        </w:rPr>
        <w:t>1951年元旦，普洱专区26个民族(含</w:t>
      </w:r>
      <w:r>
        <w:rPr>
          <w:rFonts w:ascii="楷体" w:hAnsi="楷体" w:eastAsia="楷体" w:cs="楷体"/>
          <w:spacing w:val="21"/>
          <w:sz w:val="19"/>
          <w:szCs w:val="19"/>
        </w:rPr>
        <w:t>支系)的代表和党政军代表</w:t>
      </w:r>
      <w:r>
        <w:rPr>
          <w:rFonts w:ascii="楷体" w:hAnsi="楷体" w:eastAsia="楷体" w:cs="楷体"/>
          <w:sz w:val="19"/>
          <w:szCs w:val="19"/>
        </w:rPr>
        <w:t xml:space="preserve"> </w:t>
      </w:r>
      <w:r>
        <w:rPr>
          <w:rFonts w:ascii="楷体" w:hAnsi="楷体" w:eastAsia="楷体" w:cs="楷体"/>
          <w:spacing w:val="4"/>
          <w:sz w:val="19"/>
          <w:szCs w:val="19"/>
        </w:rPr>
        <w:t>在石碑上刻文铭志，碑首第一行横排阴刻“民族团结誓词”六</w:t>
      </w:r>
      <w:r>
        <w:rPr>
          <w:rFonts w:ascii="楷体" w:hAnsi="楷体" w:eastAsia="楷体" w:cs="楷体"/>
          <w:spacing w:val="3"/>
          <w:sz w:val="19"/>
          <w:szCs w:val="19"/>
        </w:rPr>
        <w:t>字。</w:t>
      </w:r>
    </w:p>
    <w:p w14:paraId="54A197C9">
      <w:pPr>
        <w:spacing w:line="349" w:lineRule="auto"/>
        <w:rPr>
          <w:rFonts w:ascii="Arial"/>
          <w:sz w:val="21"/>
        </w:rPr>
      </w:pPr>
    </w:p>
    <w:p w14:paraId="08ED3C57">
      <w:pPr>
        <w:pStyle w:val="2"/>
        <w:spacing w:before="62" w:line="315" w:lineRule="auto"/>
        <w:ind w:left="339"/>
        <w:rPr>
          <w:sz w:val="19"/>
          <w:szCs w:val="19"/>
        </w:rPr>
      </w:pPr>
      <w:r>
        <w:rPr>
          <w:spacing w:val="7"/>
          <w:sz w:val="19"/>
          <w:szCs w:val="19"/>
        </w:rPr>
        <w:t>共同在中国共产党、毛主席、人民政府领导下，亲密团结，并</w:t>
      </w:r>
      <w:r>
        <w:rPr>
          <w:spacing w:val="6"/>
          <w:sz w:val="19"/>
          <w:szCs w:val="19"/>
        </w:rPr>
        <w:t>订立团结公约六条，</w:t>
      </w:r>
      <w:r>
        <w:rPr>
          <w:sz w:val="19"/>
          <w:szCs w:val="19"/>
        </w:rPr>
        <w:t xml:space="preserve"> </w:t>
      </w:r>
      <w:r>
        <w:rPr>
          <w:spacing w:val="-11"/>
          <w:sz w:val="19"/>
          <w:szCs w:val="19"/>
        </w:rPr>
        <w:t>共同遵守不渝”①。</w:t>
      </w:r>
    </w:p>
    <w:p w14:paraId="321B6A8B">
      <w:pPr>
        <w:pStyle w:val="2"/>
        <w:spacing w:before="44" w:line="325" w:lineRule="auto"/>
        <w:ind w:left="339" w:right="48" w:firstLine="430"/>
        <w:jc w:val="both"/>
        <w:rPr>
          <w:sz w:val="19"/>
          <w:szCs w:val="19"/>
        </w:rPr>
      </w:pPr>
      <w:r>
        <w:rPr>
          <w:spacing w:val="10"/>
          <w:sz w:val="19"/>
          <w:szCs w:val="19"/>
        </w:rPr>
        <w:t>开展民族团结进步宣传教育，是促进民族团结的有力举措。延边朝鲜族自治</w:t>
      </w:r>
      <w:r>
        <w:rPr>
          <w:spacing w:val="5"/>
          <w:sz w:val="19"/>
          <w:szCs w:val="19"/>
        </w:rPr>
        <w:t xml:space="preserve"> </w:t>
      </w:r>
      <w:r>
        <w:rPr>
          <w:spacing w:val="17"/>
          <w:sz w:val="19"/>
          <w:szCs w:val="19"/>
        </w:rPr>
        <w:t>州于1953年率先把每年9月定为民族团结月，新疆将每年5月、内蒙古将每年9</w:t>
      </w:r>
      <w:r>
        <w:rPr>
          <w:spacing w:val="5"/>
          <w:sz w:val="19"/>
          <w:szCs w:val="19"/>
        </w:rPr>
        <w:t xml:space="preserve"> </w:t>
      </w:r>
      <w:r>
        <w:rPr>
          <w:spacing w:val="-24"/>
          <w:w w:val="98"/>
          <w:sz w:val="23"/>
          <w:szCs w:val="23"/>
        </w:rPr>
        <w:t>月、贵州黔东南州将每年7月定为民族团结月。各地、各级政府召开地区性民族</w:t>
      </w:r>
      <w:r>
        <w:rPr>
          <w:spacing w:val="31"/>
          <w:sz w:val="23"/>
          <w:szCs w:val="23"/>
        </w:rPr>
        <w:t xml:space="preserve"> </w:t>
      </w:r>
      <w:r>
        <w:rPr>
          <w:spacing w:val="10"/>
          <w:sz w:val="19"/>
          <w:szCs w:val="19"/>
        </w:rPr>
        <w:t>团结进步表彰大会，对先进集体和个人进行表彰。国家层面召开全国性民族团结</w:t>
      </w:r>
      <w:r>
        <w:rPr>
          <w:sz w:val="19"/>
          <w:szCs w:val="19"/>
        </w:rPr>
        <w:t xml:space="preserve"> </w:t>
      </w:r>
      <w:r>
        <w:rPr>
          <w:spacing w:val="9"/>
          <w:sz w:val="19"/>
          <w:szCs w:val="19"/>
        </w:rPr>
        <w:t>进步表彰大会。2005年，国务院将民族团结进步表彰</w:t>
      </w:r>
      <w:r>
        <w:rPr>
          <w:spacing w:val="8"/>
          <w:sz w:val="19"/>
          <w:szCs w:val="19"/>
        </w:rPr>
        <w:t>活动确定为国家的一项法定</w:t>
      </w:r>
      <w:r>
        <w:rPr>
          <w:sz w:val="19"/>
          <w:szCs w:val="19"/>
        </w:rPr>
        <w:t xml:space="preserve"> </w:t>
      </w:r>
      <w:r>
        <w:rPr>
          <w:spacing w:val="9"/>
          <w:sz w:val="19"/>
          <w:szCs w:val="19"/>
        </w:rPr>
        <w:t>活动，体现了党和国家对民族团结进步事业的重视，标志着民族团结进步表彰活</w:t>
      </w:r>
      <w:r>
        <w:rPr>
          <w:spacing w:val="1"/>
          <w:sz w:val="19"/>
          <w:szCs w:val="19"/>
        </w:rPr>
        <w:t xml:space="preserve"> 动走上规范化、制度化的轨道。</w:t>
      </w:r>
    </w:p>
    <w:p w14:paraId="1605C106">
      <w:pPr>
        <w:spacing w:before="183" w:line="221" w:lineRule="auto"/>
        <w:ind w:left="772"/>
        <w:outlineLvl w:val="6"/>
        <w:rPr>
          <w:rFonts w:ascii="黑体" w:hAnsi="黑体" w:eastAsia="黑体" w:cs="黑体"/>
          <w:sz w:val="19"/>
          <w:szCs w:val="19"/>
        </w:rPr>
      </w:pPr>
      <w:r>
        <w:rPr>
          <w:rFonts w:ascii="黑体" w:hAnsi="黑体" w:eastAsia="黑体" w:cs="黑体"/>
          <w:b/>
          <w:bCs/>
          <w:spacing w:val="9"/>
          <w:sz w:val="19"/>
          <w:szCs w:val="19"/>
        </w:rPr>
        <w:t>三、推动民族互助</w:t>
      </w:r>
    </w:p>
    <w:p w14:paraId="4528FB7E">
      <w:pPr>
        <w:pStyle w:val="2"/>
        <w:spacing w:before="116" w:line="337" w:lineRule="auto"/>
        <w:ind w:left="339" w:right="117" w:firstLine="430"/>
        <w:rPr>
          <w:sz w:val="19"/>
          <w:szCs w:val="19"/>
        </w:rPr>
      </w:pPr>
      <w:r>
        <w:rPr>
          <w:spacing w:val="8"/>
          <w:sz w:val="19"/>
          <w:szCs w:val="19"/>
        </w:rPr>
        <w:t>互助是中华民族的优秀传统，是社会主义民族关系的保障。各民族只有相互</w:t>
      </w:r>
      <w:r>
        <w:rPr>
          <w:spacing w:val="2"/>
          <w:sz w:val="19"/>
          <w:szCs w:val="19"/>
        </w:rPr>
        <w:t xml:space="preserve"> </w:t>
      </w:r>
      <w:r>
        <w:rPr>
          <w:spacing w:val="1"/>
          <w:sz w:val="19"/>
          <w:szCs w:val="19"/>
        </w:rPr>
        <w:t>支持、相互帮助、优势互补，才能实现共同发展、共同富裕。</w:t>
      </w:r>
    </w:p>
    <w:p w14:paraId="56B151E5">
      <w:pPr>
        <w:spacing w:line="220" w:lineRule="auto"/>
        <w:ind w:left="769"/>
        <w:rPr>
          <w:rFonts w:ascii="楷体" w:hAnsi="楷体" w:eastAsia="楷体" w:cs="楷体"/>
          <w:sz w:val="19"/>
          <w:szCs w:val="19"/>
        </w:rPr>
      </w:pPr>
      <w:r>
        <w:rPr>
          <w:rFonts w:ascii="楷体" w:hAnsi="楷体" w:eastAsia="楷体" w:cs="楷体"/>
          <w:spacing w:val="14"/>
          <w:sz w:val="19"/>
          <w:szCs w:val="19"/>
        </w:rPr>
        <w:t>新中国成立以后，党和国家帮助少数民族群众克服生产生活上的困难，为</w:t>
      </w:r>
    </w:p>
    <w:p w14:paraId="20BE37C6">
      <w:pPr>
        <w:spacing w:before="213" w:line="280" w:lineRule="auto"/>
        <w:ind w:left="679" w:right="69" w:hanging="340"/>
        <w:rPr>
          <w:rFonts w:ascii="楷体" w:hAnsi="楷体" w:eastAsia="楷体" w:cs="楷体"/>
          <w:sz w:val="19"/>
          <w:szCs w:val="19"/>
        </w:rPr>
      </w:pPr>
      <w:r>
        <w:rPr>
          <w:rFonts w:ascii="楷体" w:hAnsi="楷体" w:eastAsia="楷体" w:cs="楷体"/>
          <w:spacing w:val="-20"/>
          <w:sz w:val="19"/>
          <w:szCs w:val="19"/>
        </w:rPr>
        <w:t>①《金秀瑶族自治县概况》修订本编写组编：《金秀瑶族自治县概况》,民族出版社2008年版，</w:t>
      </w:r>
      <w:r>
        <w:rPr>
          <w:rFonts w:ascii="楷体" w:hAnsi="楷体" w:eastAsia="楷体" w:cs="楷体"/>
          <w:spacing w:val="9"/>
          <w:sz w:val="19"/>
          <w:szCs w:val="19"/>
        </w:rPr>
        <w:t xml:space="preserve"> </w:t>
      </w:r>
      <w:r>
        <w:rPr>
          <w:rFonts w:ascii="楷体" w:hAnsi="楷体" w:eastAsia="楷体" w:cs="楷体"/>
          <w:spacing w:val="-6"/>
          <w:sz w:val="19"/>
          <w:szCs w:val="19"/>
        </w:rPr>
        <w:t>第107页。</w:t>
      </w:r>
    </w:p>
    <w:p w14:paraId="24C1F734">
      <w:pPr>
        <w:spacing w:line="280" w:lineRule="auto"/>
        <w:rPr>
          <w:rFonts w:ascii="楷体" w:hAnsi="楷体" w:eastAsia="楷体" w:cs="楷体"/>
          <w:sz w:val="19"/>
          <w:szCs w:val="19"/>
        </w:rPr>
        <w:sectPr>
          <w:footerReference r:id="rId374" w:type="default"/>
          <w:pgSz w:w="9200" w:h="13380"/>
          <w:pgMar w:top="400" w:right="845" w:bottom="172" w:left="930" w:header="0" w:footer="1" w:gutter="0"/>
          <w:cols w:space="720" w:num="1"/>
        </w:sectPr>
      </w:pPr>
    </w:p>
    <w:p w14:paraId="385A2CA6">
      <w:pPr>
        <w:pStyle w:val="2"/>
        <w:spacing w:before="157" w:line="219" w:lineRule="auto"/>
        <w:jc w:val="right"/>
        <w:rPr>
          <w:sz w:val="19"/>
          <w:szCs w:val="19"/>
        </w:rPr>
      </w:pPr>
      <w:r>
        <w:rPr>
          <w:spacing w:val="-18"/>
          <w:w w:val="94"/>
          <w:sz w:val="19"/>
          <w:szCs w:val="19"/>
        </w:rPr>
        <w:t>第二节建设中华民</w:t>
      </w:r>
      <w:r>
        <w:rPr>
          <w:spacing w:val="-17"/>
          <w:w w:val="94"/>
          <w:sz w:val="19"/>
          <w:szCs w:val="19"/>
        </w:rPr>
        <w:t>族大家</w:t>
      </w:r>
      <w:r>
        <w:rPr>
          <w:spacing w:val="-9"/>
          <w:w w:val="94"/>
          <w:sz w:val="19"/>
          <w:szCs w:val="19"/>
        </w:rPr>
        <w:t>庭</w:t>
      </w:r>
    </w:p>
    <w:p w14:paraId="2CB7C01D">
      <w:pPr>
        <w:spacing w:line="377" w:lineRule="auto"/>
        <w:rPr>
          <w:rFonts w:ascii="Arial"/>
          <w:sz w:val="21"/>
        </w:rPr>
      </w:pPr>
    </w:p>
    <w:p w14:paraId="0F51DDA0">
      <w:pPr>
        <w:pStyle w:val="2"/>
        <w:spacing w:before="62" w:line="328" w:lineRule="auto"/>
        <w:ind w:left="95" w:right="52"/>
        <w:jc w:val="both"/>
        <w:rPr>
          <w:sz w:val="19"/>
          <w:szCs w:val="19"/>
        </w:rPr>
      </w:pPr>
      <w:r>
        <w:rPr>
          <w:spacing w:val="-4"/>
          <w:sz w:val="19"/>
          <w:szCs w:val="19"/>
        </w:rPr>
        <w:t>推动建立社会主义民族关系打下了坚实基础。一是发放救济粮和救</w:t>
      </w:r>
      <w:r>
        <w:rPr>
          <w:spacing w:val="-5"/>
          <w:sz w:val="19"/>
          <w:szCs w:val="19"/>
        </w:rPr>
        <w:t>济款。1950—</w:t>
      </w:r>
      <w:r>
        <w:rPr>
          <w:sz w:val="19"/>
          <w:szCs w:val="19"/>
        </w:rPr>
        <w:t xml:space="preserve"> </w:t>
      </w:r>
      <w:r>
        <w:rPr>
          <w:spacing w:val="-3"/>
          <w:sz w:val="19"/>
          <w:szCs w:val="19"/>
        </w:rPr>
        <w:t>1952年，仅广西省人民政府就拨给少数民族救济粮750万千克。二是无偿发放生</w:t>
      </w:r>
      <w:r>
        <w:rPr>
          <w:spacing w:val="16"/>
          <w:sz w:val="19"/>
          <w:szCs w:val="19"/>
        </w:rPr>
        <w:t xml:space="preserve"> </w:t>
      </w:r>
      <w:r>
        <w:rPr>
          <w:spacing w:val="-5"/>
          <w:sz w:val="19"/>
          <w:szCs w:val="19"/>
        </w:rPr>
        <w:t>产工具，以推动民族地区尽快摆脱落后的生产状况。1952年</w:t>
      </w:r>
      <w:r>
        <w:rPr>
          <w:spacing w:val="-6"/>
          <w:sz w:val="19"/>
          <w:szCs w:val="19"/>
        </w:rPr>
        <w:t>底、西南军政委员会</w:t>
      </w:r>
      <w:r>
        <w:rPr>
          <w:sz w:val="19"/>
          <w:szCs w:val="19"/>
        </w:rPr>
        <w:t xml:space="preserve"> </w:t>
      </w:r>
      <w:r>
        <w:rPr>
          <w:spacing w:val="-3"/>
          <w:sz w:val="19"/>
          <w:szCs w:val="19"/>
        </w:rPr>
        <w:t>拨款400余万元用于解决少数民族缺乏农具的困难。三是派出巡回医疗队实行免</w:t>
      </w:r>
      <w:r>
        <w:rPr>
          <w:spacing w:val="10"/>
          <w:sz w:val="19"/>
          <w:szCs w:val="19"/>
        </w:rPr>
        <w:t xml:space="preserve"> </w:t>
      </w:r>
      <w:r>
        <w:rPr>
          <w:spacing w:val="-5"/>
          <w:sz w:val="19"/>
          <w:szCs w:val="19"/>
        </w:rPr>
        <w:t>费医疗。1950—1952年，中央政府拨出1000万元的专款，用于民族地区的卫生事</w:t>
      </w:r>
      <w:r>
        <w:rPr>
          <w:spacing w:val="12"/>
          <w:sz w:val="19"/>
          <w:szCs w:val="19"/>
        </w:rPr>
        <w:t xml:space="preserve"> </w:t>
      </w:r>
      <w:r>
        <w:rPr>
          <w:spacing w:val="-5"/>
          <w:sz w:val="19"/>
          <w:szCs w:val="19"/>
        </w:rPr>
        <w:t>业建设。各有关省和地区也分别派出卫生工作队</w:t>
      </w:r>
      <w:r>
        <w:rPr>
          <w:spacing w:val="-6"/>
          <w:sz w:val="19"/>
          <w:szCs w:val="19"/>
        </w:rPr>
        <w:t>、巡回医疗队、疟疾防治队，到</w:t>
      </w:r>
      <w:r>
        <w:rPr>
          <w:sz w:val="19"/>
          <w:szCs w:val="19"/>
        </w:rPr>
        <w:t xml:space="preserve"> </w:t>
      </w:r>
      <w:r>
        <w:rPr>
          <w:spacing w:val="-3"/>
          <w:sz w:val="19"/>
          <w:szCs w:val="19"/>
        </w:rPr>
        <w:t>民族地区送医送药.免费看病治病。四是开展民族贸易工作。针对历史上少数民</w:t>
      </w:r>
      <w:r>
        <w:rPr>
          <w:spacing w:val="9"/>
          <w:sz w:val="19"/>
          <w:szCs w:val="19"/>
        </w:rPr>
        <w:t xml:space="preserve"> </w:t>
      </w:r>
      <w:r>
        <w:rPr>
          <w:spacing w:val="-11"/>
          <w:sz w:val="19"/>
          <w:szCs w:val="19"/>
        </w:rPr>
        <w:t>族经常受到外来商人盘剥的现象，党和国家组织了“牛背商店”“驼背商店”“大</w:t>
      </w:r>
      <w:r>
        <w:rPr>
          <w:spacing w:val="13"/>
          <w:sz w:val="19"/>
          <w:szCs w:val="19"/>
        </w:rPr>
        <w:t xml:space="preserve"> </w:t>
      </w:r>
      <w:r>
        <w:rPr>
          <w:spacing w:val="-9"/>
          <w:sz w:val="19"/>
          <w:szCs w:val="19"/>
        </w:rPr>
        <w:t>棚车商店”,深入少数民族的山乡村寨、草原帐篷，以公平合理的价格收购农牧土</w:t>
      </w:r>
      <w:r>
        <w:rPr>
          <w:spacing w:val="16"/>
          <w:sz w:val="19"/>
          <w:szCs w:val="19"/>
        </w:rPr>
        <w:t xml:space="preserve"> </w:t>
      </w:r>
      <w:r>
        <w:rPr>
          <w:spacing w:val="-5"/>
          <w:sz w:val="19"/>
          <w:szCs w:val="19"/>
        </w:rPr>
        <w:t>特产品，销售生产工具和生活日用品。</w:t>
      </w:r>
    </w:p>
    <w:p w14:paraId="1454FD47">
      <w:pPr>
        <w:pStyle w:val="2"/>
        <w:tabs>
          <w:tab w:val="left" w:pos="95"/>
        </w:tabs>
        <w:spacing w:before="103" w:line="340" w:lineRule="auto"/>
        <w:ind w:right="64" w:firstLine="475"/>
        <w:rPr>
          <w:sz w:val="19"/>
          <w:szCs w:val="19"/>
        </w:rPr>
      </w:pPr>
      <w:r>
        <w:rPr>
          <w:spacing w:val="-11"/>
          <w:sz w:val="19"/>
          <w:szCs w:val="19"/>
        </w:rPr>
        <w:t>各族人民共同参与国家建设，涌现出大量心手相连、守望相助的感人故事，如</w:t>
      </w:r>
      <w:r>
        <w:rPr>
          <w:spacing w:val="16"/>
          <w:sz w:val="19"/>
          <w:szCs w:val="19"/>
        </w:rPr>
        <w:t xml:space="preserve"> </w:t>
      </w:r>
      <w:r>
        <w:rPr>
          <w:spacing w:val="-10"/>
          <w:sz w:val="19"/>
          <w:szCs w:val="19"/>
        </w:rPr>
        <w:t>“三千孤儿入内蒙”与“齐心协力建包钢”。1959-1961年，上海及周边地区的大约</w:t>
      </w:r>
      <w:r>
        <w:rPr>
          <w:spacing w:val="15"/>
          <w:sz w:val="19"/>
          <w:szCs w:val="19"/>
        </w:rPr>
        <w:t xml:space="preserve"> </w:t>
      </w:r>
      <w:r>
        <w:rPr>
          <w:sz w:val="19"/>
          <w:szCs w:val="19"/>
        </w:rPr>
        <w:tab/>
      </w:r>
      <w:r>
        <w:rPr>
          <w:spacing w:val="-11"/>
          <w:sz w:val="19"/>
          <w:szCs w:val="19"/>
        </w:rPr>
        <w:t>3000名孤儿因为食品缺乏、营养不良，面临着死亡威胁。危急之时，内蒙古人民将</w:t>
      </w:r>
      <w:r>
        <w:rPr>
          <w:spacing w:val="15"/>
          <w:sz w:val="19"/>
          <w:szCs w:val="19"/>
        </w:rPr>
        <w:t xml:space="preserve"> </w:t>
      </w:r>
      <w:r>
        <w:rPr>
          <w:spacing w:val="-9"/>
          <w:sz w:val="19"/>
          <w:szCs w:val="19"/>
        </w:rPr>
        <w:t>这些孤儿接回自己的蒙古包抚养，成为各民族互帮互助的一段佳话。包头钢铁是新</w:t>
      </w:r>
      <w:r>
        <w:rPr>
          <w:spacing w:val="15"/>
          <w:sz w:val="19"/>
          <w:szCs w:val="19"/>
        </w:rPr>
        <w:t xml:space="preserve"> </w:t>
      </w:r>
      <w:r>
        <w:rPr>
          <w:spacing w:val="-9"/>
          <w:sz w:val="19"/>
          <w:szCs w:val="19"/>
        </w:rPr>
        <w:t>中国首批建设的三大钢铁企业之一。1958年正值大规模建设时期，但一号高炉却遇</w:t>
      </w:r>
      <w:r>
        <w:rPr>
          <w:spacing w:val="12"/>
          <w:sz w:val="19"/>
          <w:szCs w:val="19"/>
        </w:rPr>
        <w:t xml:space="preserve"> </w:t>
      </w:r>
      <w:r>
        <w:rPr>
          <w:spacing w:val="-8"/>
          <w:sz w:val="19"/>
          <w:szCs w:val="19"/>
        </w:rPr>
        <w:t>到设备和建设材料供应不足的难题。当时全</w:t>
      </w:r>
      <w:r>
        <w:rPr>
          <w:spacing w:val="-9"/>
          <w:sz w:val="19"/>
          <w:szCs w:val="19"/>
        </w:rPr>
        <w:t>国上下掀起一场支援包钢的热潮，平均</w:t>
      </w:r>
      <w:r>
        <w:rPr>
          <w:sz w:val="19"/>
          <w:szCs w:val="19"/>
        </w:rPr>
        <w:t xml:space="preserve"> </w:t>
      </w:r>
      <w:r>
        <w:rPr>
          <w:spacing w:val="-4"/>
          <w:sz w:val="19"/>
          <w:szCs w:val="19"/>
        </w:rPr>
        <w:t>每天有10多个车皮的设备和材料从各地运到包钢，这些材料和设备来自22个省55</w:t>
      </w:r>
      <w:r>
        <w:rPr>
          <w:spacing w:val="17"/>
          <w:sz w:val="19"/>
          <w:szCs w:val="19"/>
        </w:rPr>
        <w:t xml:space="preserve"> </w:t>
      </w:r>
      <w:r>
        <w:rPr>
          <w:spacing w:val="3"/>
          <w:sz w:val="19"/>
          <w:szCs w:val="19"/>
        </w:rPr>
        <w:t>个市300多家企业。在全国支援的热潮下，1959年9月26日</w:t>
      </w:r>
      <w:r>
        <w:rPr>
          <w:spacing w:val="2"/>
          <w:sz w:val="19"/>
          <w:szCs w:val="19"/>
        </w:rPr>
        <w:t>5时55分，包钢一号</w:t>
      </w:r>
      <w:r>
        <w:rPr>
          <w:sz w:val="19"/>
          <w:szCs w:val="19"/>
        </w:rPr>
        <w:t xml:space="preserve">  </w:t>
      </w:r>
      <w:r>
        <w:rPr>
          <w:spacing w:val="-11"/>
          <w:sz w:val="19"/>
          <w:szCs w:val="19"/>
        </w:rPr>
        <w:t>高炉流出第一炉铁水，比原计划提前了一年时间，结束了内蒙古寸铁不产的历史。</w:t>
      </w:r>
    </w:p>
    <w:p w14:paraId="14ED3ED1">
      <w:pPr>
        <w:pStyle w:val="2"/>
        <w:spacing w:before="73" w:line="322" w:lineRule="auto"/>
        <w:ind w:left="65" w:right="150" w:firstLine="369"/>
        <w:jc w:val="both"/>
        <w:rPr>
          <w:sz w:val="19"/>
          <w:szCs w:val="19"/>
        </w:rPr>
      </w:pPr>
      <w:r>
        <w:rPr>
          <w:spacing w:val="-7"/>
          <w:sz w:val="19"/>
          <w:szCs w:val="19"/>
        </w:rPr>
        <w:t>改革开放后，中央组织开展内地经济发达省、市对口支援边疆地区和民族地</w:t>
      </w:r>
      <w:r>
        <w:rPr>
          <w:spacing w:val="17"/>
          <w:sz w:val="19"/>
          <w:szCs w:val="19"/>
        </w:rPr>
        <w:t xml:space="preserve"> </w:t>
      </w:r>
      <w:r>
        <w:rPr>
          <w:spacing w:val="-11"/>
          <w:sz w:val="19"/>
          <w:szCs w:val="19"/>
        </w:rPr>
        <w:t>区，效果显著。①“十一五”期间，国家先后组织60多个中央机关、18个省市、</w:t>
      </w:r>
      <w:r>
        <w:rPr>
          <w:spacing w:val="-12"/>
          <w:sz w:val="19"/>
          <w:szCs w:val="19"/>
        </w:rPr>
        <w:t>17</w:t>
      </w:r>
      <w:r>
        <w:rPr>
          <w:sz w:val="19"/>
          <w:szCs w:val="19"/>
        </w:rPr>
        <w:t xml:space="preserve"> </w:t>
      </w:r>
      <w:r>
        <w:rPr>
          <w:spacing w:val="-6"/>
          <w:sz w:val="19"/>
          <w:szCs w:val="19"/>
          <w:u w:val="single" w:color="auto"/>
        </w:rPr>
        <w:t>家中央企业对口</w:t>
      </w:r>
      <w:r>
        <w:rPr>
          <w:spacing w:val="-6"/>
          <w:sz w:val="19"/>
          <w:szCs w:val="19"/>
        </w:rPr>
        <w:t>支援西藏，累计投入资金76亿元。1996年，中央确定福建对口帮</w:t>
      </w:r>
    </w:p>
    <w:p w14:paraId="05859435">
      <w:pPr>
        <w:spacing w:before="69" w:line="264" w:lineRule="auto"/>
        <w:ind w:left="94" w:right="102" w:hanging="29"/>
        <w:rPr>
          <w:rFonts w:ascii="楷体" w:hAnsi="楷体" w:eastAsia="楷体" w:cs="楷体"/>
          <w:sz w:val="19"/>
          <w:szCs w:val="19"/>
        </w:rPr>
      </w:pPr>
      <w:r>
        <w:rPr>
          <w:rFonts w:ascii="楷体" w:hAnsi="楷体" w:eastAsia="楷体" w:cs="楷体"/>
          <w:spacing w:val="-17"/>
          <w:w w:val="92"/>
          <w:sz w:val="19"/>
          <w:szCs w:val="19"/>
        </w:rPr>
        <w:t>①</w:t>
      </w:r>
      <w:r>
        <w:rPr>
          <w:rFonts w:ascii="楷体" w:hAnsi="楷体" w:eastAsia="楷体" w:cs="楷体"/>
          <w:spacing w:val="-47"/>
          <w:sz w:val="19"/>
          <w:szCs w:val="19"/>
        </w:rPr>
        <w:t xml:space="preserve"> </w:t>
      </w:r>
      <w:r>
        <w:rPr>
          <w:rFonts w:ascii="楷体" w:hAnsi="楷体" w:eastAsia="楷体" w:cs="楷体"/>
          <w:spacing w:val="-17"/>
          <w:w w:val="92"/>
          <w:sz w:val="19"/>
          <w:szCs w:val="19"/>
        </w:rPr>
        <w:t>对口支援是一项具有鲜明中国特色的财政资源横向转移和区域合作机制。</w:t>
      </w:r>
      <w:r>
        <w:rPr>
          <w:rFonts w:ascii="楷体" w:hAnsi="楷体" w:eastAsia="楷体" w:cs="楷体"/>
          <w:spacing w:val="-18"/>
          <w:w w:val="92"/>
          <w:sz w:val="19"/>
          <w:szCs w:val="19"/>
        </w:rPr>
        <w:t>20世纪60年代初，</w:t>
      </w:r>
      <w:r>
        <w:rPr>
          <w:rFonts w:ascii="楷体" w:hAnsi="楷体" w:eastAsia="楷体" w:cs="楷体"/>
          <w:sz w:val="19"/>
          <w:szCs w:val="19"/>
        </w:rPr>
        <w:t xml:space="preserve"> </w:t>
      </w:r>
      <w:r>
        <w:rPr>
          <w:rFonts w:ascii="楷体" w:hAnsi="楷体" w:eastAsia="楷体" w:cs="楷体"/>
          <w:spacing w:val="-20"/>
          <w:w w:val="92"/>
          <w:sz w:val="19"/>
          <w:szCs w:val="19"/>
        </w:rPr>
        <w:t>为解决域乡之间、区域之间发展不平衡和全国资源分布不均街问题，对口支接的概念开始萌</w:t>
      </w:r>
    </w:p>
    <w:p w14:paraId="2E2F2D17">
      <w:pPr>
        <w:spacing w:before="36" w:line="279" w:lineRule="auto"/>
        <w:ind w:left="95" w:right="302"/>
        <w:rPr>
          <w:rFonts w:ascii="楷体" w:hAnsi="楷体" w:eastAsia="楷体" w:cs="楷体"/>
          <w:sz w:val="19"/>
          <w:szCs w:val="19"/>
        </w:rPr>
      </w:pPr>
      <w:r>
        <w:rPr>
          <w:rFonts w:ascii="楷体" w:hAnsi="楷体" w:eastAsia="楷体" w:cs="楷体"/>
          <w:spacing w:val="-17"/>
          <w:w w:val="90"/>
          <w:sz w:val="19"/>
          <w:szCs w:val="19"/>
        </w:rPr>
        <w:t>芽。1979年，在全国边防工作会议上，中央政府第一次明确提出对口支援政策。针对边境地</w:t>
      </w:r>
      <w:r>
        <w:rPr>
          <w:rFonts w:ascii="楷体" w:hAnsi="楷体" w:eastAsia="楷体" w:cs="楷体"/>
          <w:spacing w:val="13"/>
          <w:sz w:val="19"/>
          <w:szCs w:val="19"/>
        </w:rPr>
        <w:t xml:space="preserve">  </w:t>
      </w:r>
      <w:r>
        <w:rPr>
          <w:rFonts w:ascii="楷体" w:hAnsi="楷体" w:eastAsia="楷体" w:cs="楷体"/>
          <w:spacing w:val="-19"/>
          <w:w w:val="91"/>
          <w:sz w:val="19"/>
          <w:szCs w:val="19"/>
        </w:rPr>
        <w:t>区多为经济欠发达的少数民族地区，会议最终制订了东部经济发达的省市对口支接自治</w:t>
      </w:r>
      <w:r>
        <w:rPr>
          <w:rFonts w:ascii="楷体" w:hAnsi="楷体" w:eastAsia="楷体" w:cs="楷体"/>
          <w:spacing w:val="-20"/>
          <w:w w:val="91"/>
          <w:sz w:val="19"/>
          <w:szCs w:val="19"/>
        </w:rPr>
        <w:t>区和</w:t>
      </w:r>
      <w:r>
        <w:rPr>
          <w:rFonts w:ascii="楷体" w:hAnsi="楷体" w:eastAsia="楷体" w:cs="楷体"/>
          <w:sz w:val="19"/>
          <w:szCs w:val="19"/>
        </w:rPr>
        <w:t xml:space="preserve">  </w:t>
      </w:r>
      <w:r>
        <w:rPr>
          <w:rFonts w:ascii="楷体" w:hAnsi="楷体" w:eastAsia="楷体" w:cs="楷体"/>
          <w:spacing w:val="-20"/>
          <w:w w:val="93"/>
          <w:sz w:val="19"/>
          <w:szCs w:val="19"/>
        </w:rPr>
        <w:t>少数民族比较集中的省(云南、贵州、青海)的具体方案：北京支援内蒙古，河北支</w:t>
      </w:r>
      <w:r>
        <w:rPr>
          <w:rFonts w:ascii="楷体" w:hAnsi="楷体" w:eastAsia="楷体" w:cs="楷体"/>
          <w:spacing w:val="-21"/>
          <w:w w:val="93"/>
          <w:sz w:val="19"/>
          <w:szCs w:val="19"/>
        </w:rPr>
        <w:t>援责州，</w:t>
      </w:r>
      <w:r>
        <w:rPr>
          <w:rFonts w:ascii="楷体" w:hAnsi="楷体" w:eastAsia="楷体" w:cs="楷体"/>
          <w:sz w:val="19"/>
          <w:szCs w:val="19"/>
        </w:rPr>
        <w:t xml:space="preserve"> </w:t>
      </w:r>
      <w:r>
        <w:rPr>
          <w:rFonts w:ascii="楷体" w:hAnsi="楷体" w:eastAsia="楷体" w:cs="楷体"/>
          <w:spacing w:val="-21"/>
          <w:w w:val="94"/>
          <w:sz w:val="19"/>
          <w:szCs w:val="19"/>
        </w:rPr>
        <w:t>江苏支援广西、新疆，山东支援青海，天津支援甘肃，上海支援云南、宁夏，全国支援西</w:t>
      </w:r>
      <w:r>
        <w:rPr>
          <w:rFonts w:ascii="楷体" w:hAnsi="楷体" w:eastAsia="楷体" w:cs="楷体"/>
          <w:spacing w:val="8"/>
          <w:sz w:val="19"/>
          <w:szCs w:val="19"/>
        </w:rPr>
        <w:t xml:space="preserve">  </w:t>
      </w:r>
      <w:r>
        <w:rPr>
          <w:rFonts w:ascii="楷体" w:hAnsi="楷体" w:eastAsia="楷体" w:cs="楷体"/>
          <w:spacing w:val="-17"/>
          <w:w w:val="92"/>
          <w:sz w:val="19"/>
          <w:szCs w:val="19"/>
        </w:rPr>
        <w:t>藏。由此，对口支援首次正式确定下来。20世纪90年代以来，对口支</w:t>
      </w:r>
      <w:r>
        <w:rPr>
          <w:rFonts w:ascii="楷体" w:hAnsi="楷体" w:eastAsia="楷体" w:cs="楷体"/>
          <w:spacing w:val="-18"/>
          <w:w w:val="92"/>
          <w:sz w:val="19"/>
          <w:szCs w:val="19"/>
        </w:rPr>
        <w:t>接的领域从经济发展</w:t>
      </w:r>
      <w:r>
        <w:rPr>
          <w:rFonts w:ascii="楷体" w:hAnsi="楷体" w:eastAsia="楷体" w:cs="楷体"/>
          <w:sz w:val="19"/>
          <w:szCs w:val="19"/>
        </w:rPr>
        <w:t xml:space="preserve">  </w:t>
      </w:r>
      <w:r>
        <w:rPr>
          <w:rFonts w:ascii="楷体" w:hAnsi="楷体" w:eastAsia="楷体" w:cs="楷体"/>
          <w:spacing w:val="-16"/>
          <w:w w:val="89"/>
          <w:sz w:val="19"/>
          <w:szCs w:val="19"/>
        </w:rPr>
        <w:t>扩展到各个领域，并逐步形成相互交错的网状支援格局，成为多领城、多层次、多形式、多</w:t>
      </w:r>
      <w:r>
        <w:rPr>
          <w:rFonts w:ascii="楷体" w:hAnsi="楷体" w:eastAsia="楷体" w:cs="楷体"/>
          <w:spacing w:val="3"/>
          <w:sz w:val="19"/>
          <w:szCs w:val="19"/>
        </w:rPr>
        <w:t xml:space="preserve">  </w:t>
      </w:r>
      <w:r>
        <w:rPr>
          <w:rFonts w:ascii="楷体" w:hAnsi="楷体" w:eastAsia="楷体" w:cs="楷体"/>
          <w:spacing w:val="-21"/>
          <w:w w:val="93"/>
          <w:sz w:val="19"/>
          <w:szCs w:val="19"/>
        </w:rPr>
        <w:t>内容的帮扶。对口支援是在全国一盘棋、集中力量办大事原则指导下探索出来的重要方法、</w:t>
      </w:r>
      <w:r>
        <w:rPr>
          <w:rFonts w:ascii="楷体" w:hAnsi="楷体" w:eastAsia="楷体" w:cs="楷体"/>
          <w:spacing w:val="16"/>
          <w:sz w:val="19"/>
          <w:szCs w:val="19"/>
        </w:rPr>
        <w:t xml:space="preserve"> </w:t>
      </w:r>
      <w:r>
        <w:rPr>
          <w:rFonts w:ascii="楷体" w:hAnsi="楷体" w:eastAsia="楷体" w:cs="楷体"/>
          <w:spacing w:val="-22"/>
          <w:w w:val="92"/>
          <w:sz w:val="19"/>
          <w:szCs w:val="19"/>
        </w:rPr>
        <w:t>成功经验，发扬了中华民族“一方有难、八方支援”的精神，是新中国的创举，已经发展成</w:t>
      </w:r>
      <w:r>
        <w:rPr>
          <w:rFonts w:ascii="楷体" w:hAnsi="楷体" w:eastAsia="楷体" w:cs="楷体"/>
          <w:spacing w:val="3"/>
          <w:sz w:val="19"/>
          <w:szCs w:val="19"/>
        </w:rPr>
        <w:t xml:space="preserve">  </w:t>
      </w:r>
      <w:r>
        <w:rPr>
          <w:rFonts w:ascii="楷体" w:hAnsi="楷体" w:eastAsia="楷体" w:cs="楷体"/>
          <w:spacing w:val="-25"/>
          <w:sz w:val="19"/>
          <w:szCs w:val="19"/>
        </w:rPr>
        <w:t>中国特色的支援体制。</w:t>
      </w:r>
    </w:p>
    <w:p w14:paraId="19F1007B">
      <w:pPr>
        <w:spacing w:line="279" w:lineRule="auto"/>
        <w:rPr>
          <w:rFonts w:ascii="楷体" w:hAnsi="楷体" w:eastAsia="楷体" w:cs="楷体"/>
          <w:sz w:val="19"/>
          <w:szCs w:val="19"/>
        </w:rPr>
        <w:sectPr>
          <w:footerReference r:id="rId375" w:type="default"/>
          <w:pgSz w:w="8730" w:h="13530"/>
          <w:pgMar w:top="400" w:right="1242" w:bottom="400" w:left="844" w:header="0" w:footer="0" w:gutter="0"/>
          <w:cols w:space="720" w:num="1"/>
        </w:sectPr>
      </w:pPr>
    </w:p>
    <w:p w14:paraId="01B7FA8E">
      <w:pPr>
        <w:pStyle w:val="2"/>
        <w:spacing w:before="158" w:line="219" w:lineRule="auto"/>
        <w:rPr>
          <w:sz w:val="21"/>
          <w:szCs w:val="21"/>
        </w:rPr>
      </w:pPr>
      <w:r>
        <w:rPr>
          <w:spacing w:val="-15"/>
          <w:sz w:val="21"/>
          <w:szCs w:val="21"/>
        </w:rPr>
        <w:t>◎第十四讲新中国与中华民族新纪元(1949—</w:t>
      </w:r>
      <w:r>
        <w:rPr>
          <w:spacing w:val="-16"/>
          <w:sz w:val="21"/>
          <w:szCs w:val="21"/>
        </w:rPr>
        <w:t>2012)</w:t>
      </w:r>
    </w:p>
    <w:p w14:paraId="39B657FE">
      <w:pPr>
        <w:spacing w:line="392" w:lineRule="auto"/>
        <w:rPr>
          <w:rFonts w:ascii="Arial"/>
          <w:sz w:val="21"/>
        </w:rPr>
      </w:pPr>
    </w:p>
    <w:p w14:paraId="5EA91074">
      <w:pPr>
        <w:pStyle w:val="2"/>
        <w:spacing w:before="68" w:line="328" w:lineRule="auto"/>
        <w:ind w:left="215" w:right="122" w:firstLine="105"/>
        <w:jc w:val="both"/>
        <w:rPr>
          <w:sz w:val="21"/>
          <w:szCs w:val="21"/>
        </w:rPr>
      </w:pPr>
      <w:r>
        <w:rPr>
          <w:spacing w:val="-5"/>
          <w:sz w:val="21"/>
          <w:szCs w:val="21"/>
        </w:rPr>
        <w:t>扶宁夏，对西海固地区特别是少数民族贫困群众开展帮扶，形成了汉族帮少数民</w:t>
      </w:r>
      <w:r>
        <w:rPr>
          <w:spacing w:val="5"/>
          <w:sz w:val="21"/>
          <w:szCs w:val="21"/>
        </w:rPr>
        <w:t xml:space="preserve"> </w:t>
      </w:r>
      <w:r>
        <w:rPr>
          <w:spacing w:val="-2"/>
          <w:sz w:val="21"/>
          <w:szCs w:val="21"/>
        </w:rPr>
        <w:t>族、多地帮宁夏一域、多数人帮少数人的局面，走出了东部扶持西部、共同繁荣</w:t>
      </w:r>
      <w:r>
        <w:rPr>
          <w:spacing w:val="6"/>
          <w:sz w:val="21"/>
          <w:szCs w:val="21"/>
        </w:rPr>
        <w:t xml:space="preserve"> </w:t>
      </w:r>
      <w:r>
        <w:rPr>
          <w:spacing w:val="4"/>
          <w:sz w:val="21"/>
          <w:szCs w:val="21"/>
        </w:rPr>
        <w:t>之路。20世纪80年代以来，宁夏进行了6次大规模移民搬迁，累</w:t>
      </w:r>
      <w:r>
        <w:rPr>
          <w:spacing w:val="3"/>
          <w:sz w:val="21"/>
          <w:szCs w:val="21"/>
        </w:rPr>
        <w:t>计搬迁移民120</w:t>
      </w:r>
      <w:r>
        <w:rPr>
          <w:sz w:val="21"/>
          <w:szCs w:val="21"/>
        </w:rPr>
        <w:t xml:space="preserve"> </w:t>
      </w:r>
      <w:r>
        <w:rPr>
          <w:spacing w:val="1"/>
          <w:sz w:val="21"/>
          <w:szCs w:val="21"/>
        </w:rPr>
        <w:t>余万人。2021年播出的电视剧《山海情》,生动再现</w:t>
      </w:r>
      <w:r>
        <w:rPr>
          <w:sz w:val="21"/>
          <w:szCs w:val="21"/>
        </w:rPr>
        <w:t xml:space="preserve">了西海固人民将飞沙走石的 </w:t>
      </w:r>
      <w:r>
        <w:rPr>
          <w:spacing w:val="-13"/>
          <w:sz w:val="21"/>
          <w:szCs w:val="21"/>
        </w:rPr>
        <w:t>“干沙滩”建设成寸土寸金的“金沙滩”的感人故事。</w:t>
      </w:r>
    </w:p>
    <w:p w14:paraId="4439D5D9">
      <w:pPr>
        <w:pStyle w:val="2"/>
        <w:spacing w:before="18" w:line="325" w:lineRule="auto"/>
        <w:ind w:left="320" w:right="79" w:firstLine="469"/>
        <w:jc w:val="both"/>
        <w:rPr>
          <w:sz w:val="21"/>
          <w:szCs w:val="21"/>
        </w:rPr>
      </w:pPr>
      <w:r>
        <w:rPr>
          <w:spacing w:val="-7"/>
          <w:sz w:val="21"/>
          <w:szCs w:val="21"/>
        </w:rPr>
        <w:t>中华民族共同体也包括港澳台同胞，祖国内地始终支持特别行政区发展。在</w:t>
      </w:r>
      <w:r>
        <w:rPr>
          <w:spacing w:val="11"/>
          <w:sz w:val="21"/>
          <w:szCs w:val="21"/>
        </w:rPr>
        <w:t xml:space="preserve"> </w:t>
      </w:r>
      <w:r>
        <w:rPr>
          <w:spacing w:val="-8"/>
          <w:sz w:val="21"/>
          <w:szCs w:val="21"/>
        </w:rPr>
        <w:t>中央鼎力相助下，香港平稳度过了1997年亚洲金融危机；内地人民“雪中送炭”,</w:t>
      </w:r>
      <w:r>
        <w:rPr>
          <w:sz w:val="21"/>
          <w:szCs w:val="21"/>
        </w:rPr>
        <w:t xml:space="preserve"> </w:t>
      </w:r>
      <w:r>
        <w:rPr>
          <w:spacing w:val="-6"/>
          <w:sz w:val="21"/>
          <w:szCs w:val="21"/>
        </w:rPr>
        <w:t>帮助香港彻底战胜2003年的非典疫情；在香港市场低迷之时，内地“自由行”安</w:t>
      </w:r>
      <w:r>
        <w:rPr>
          <w:spacing w:val="1"/>
          <w:sz w:val="21"/>
          <w:szCs w:val="21"/>
        </w:rPr>
        <w:t xml:space="preserve">  </w:t>
      </w:r>
      <w:r>
        <w:rPr>
          <w:spacing w:val="-9"/>
          <w:sz w:val="21"/>
          <w:szCs w:val="21"/>
        </w:rPr>
        <w:t>排带动市道畅旺。同样，香港始终支持内地发展，助力</w:t>
      </w:r>
      <w:r>
        <w:rPr>
          <w:spacing w:val="-10"/>
          <w:sz w:val="21"/>
          <w:szCs w:val="21"/>
        </w:rPr>
        <w:t>内地改革开放驶入快车道。</w:t>
      </w:r>
      <w:r>
        <w:rPr>
          <w:sz w:val="21"/>
          <w:szCs w:val="21"/>
        </w:rPr>
        <w:t xml:space="preserve"> </w:t>
      </w:r>
      <w:r>
        <w:rPr>
          <w:spacing w:val="-6"/>
          <w:sz w:val="21"/>
          <w:szCs w:val="21"/>
        </w:rPr>
        <w:t>一大批香港爱国人士纷纷在内地投资建厂、发展实业、捐助教育等。1990年，由</w:t>
      </w:r>
      <w:r>
        <w:rPr>
          <w:spacing w:val="14"/>
          <w:sz w:val="21"/>
          <w:szCs w:val="21"/>
        </w:rPr>
        <w:t xml:space="preserve"> </w:t>
      </w:r>
      <w:r>
        <w:rPr>
          <w:spacing w:val="-6"/>
          <w:sz w:val="21"/>
          <w:szCs w:val="21"/>
        </w:rPr>
        <w:t>霍英东投资建设的广州白天鹅宾馆成为完全由中国人设计</w:t>
      </w:r>
      <w:r>
        <w:rPr>
          <w:spacing w:val="-7"/>
          <w:sz w:val="21"/>
          <w:szCs w:val="21"/>
        </w:rPr>
        <w:t>建造并管理的内地第一</w:t>
      </w:r>
      <w:r>
        <w:rPr>
          <w:sz w:val="21"/>
          <w:szCs w:val="21"/>
        </w:rPr>
        <w:t xml:space="preserve">  </w:t>
      </w:r>
      <w:r>
        <w:rPr>
          <w:spacing w:val="-6"/>
          <w:sz w:val="21"/>
          <w:szCs w:val="21"/>
        </w:rPr>
        <w:t>家五星级酒店；香港慈善家邵逸夫自1985年起，连年向内地教育事业捐赠，累计</w:t>
      </w:r>
      <w:r>
        <w:rPr>
          <w:sz w:val="21"/>
          <w:szCs w:val="21"/>
        </w:rPr>
        <w:t xml:space="preserve">  约47.5亿港元，建设各类项目达6013个；198</w:t>
      </w:r>
      <w:r>
        <w:rPr>
          <w:spacing w:val="-1"/>
          <w:sz w:val="21"/>
          <w:szCs w:val="21"/>
        </w:rPr>
        <w:t>4年，中、英两国就香港问题的谈</w:t>
      </w:r>
      <w:r>
        <w:rPr>
          <w:sz w:val="21"/>
          <w:szCs w:val="21"/>
        </w:rPr>
        <w:t xml:space="preserve">  </w:t>
      </w:r>
      <w:r>
        <w:rPr>
          <w:spacing w:val="-6"/>
          <w:sz w:val="21"/>
          <w:szCs w:val="21"/>
        </w:rPr>
        <w:t>判进入最后时刻，香港歌手张明敏以一曲《我的中国心》亮相春节联欢晚会，引</w:t>
      </w:r>
      <w:r>
        <w:rPr>
          <w:spacing w:val="14"/>
          <w:sz w:val="21"/>
          <w:szCs w:val="21"/>
        </w:rPr>
        <w:t xml:space="preserve"> </w:t>
      </w:r>
      <w:r>
        <w:rPr>
          <w:spacing w:val="-6"/>
          <w:sz w:val="21"/>
          <w:szCs w:val="21"/>
        </w:rPr>
        <w:t>发全体中华儿女的强烈共鸣。1997年香港回归和</w:t>
      </w:r>
      <w:r>
        <w:rPr>
          <w:spacing w:val="-7"/>
          <w:sz w:val="21"/>
          <w:szCs w:val="21"/>
        </w:rPr>
        <w:t>1999年澳门回归，中华民族自豪</w:t>
      </w:r>
      <w:r>
        <w:rPr>
          <w:sz w:val="21"/>
          <w:szCs w:val="21"/>
        </w:rPr>
        <w:t xml:space="preserve">  </w:t>
      </w:r>
      <w:r>
        <w:rPr>
          <w:spacing w:val="-14"/>
          <w:sz w:val="21"/>
          <w:szCs w:val="21"/>
        </w:rPr>
        <w:t>感和自信心空前提升。</w:t>
      </w:r>
    </w:p>
    <w:p w14:paraId="53D0B479">
      <w:pPr>
        <w:pStyle w:val="2"/>
        <w:spacing w:before="143" w:line="219" w:lineRule="auto"/>
        <w:ind w:left="852"/>
        <w:outlineLvl w:val="6"/>
        <w:rPr>
          <w:sz w:val="21"/>
          <w:szCs w:val="21"/>
        </w:rPr>
      </w:pPr>
      <w:r>
        <w:rPr>
          <w:b/>
          <w:bCs/>
          <w:spacing w:val="-11"/>
          <w:sz w:val="21"/>
          <w:szCs w:val="21"/>
        </w:rPr>
        <w:t>四、促进民族和谐</w:t>
      </w:r>
    </w:p>
    <w:p w14:paraId="542B9961">
      <w:pPr>
        <w:pStyle w:val="2"/>
        <w:spacing w:before="113" w:line="319" w:lineRule="auto"/>
        <w:ind w:left="320" w:firstLine="529"/>
        <w:rPr>
          <w:sz w:val="21"/>
          <w:szCs w:val="21"/>
        </w:rPr>
      </w:pPr>
      <w:r>
        <w:rPr>
          <w:spacing w:val="-4"/>
          <w:sz w:val="21"/>
          <w:szCs w:val="21"/>
        </w:rPr>
        <w:t>和谐是社会主义民族关系的本质。1949</w:t>
      </w:r>
      <w:r>
        <w:rPr>
          <w:spacing w:val="-5"/>
          <w:sz w:val="21"/>
          <w:szCs w:val="21"/>
        </w:rPr>
        <w:t>年通过的《共同纲领》确定了平等、</w:t>
      </w:r>
      <w:r>
        <w:rPr>
          <w:sz w:val="21"/>
          <w:szCs w:val="21"/>
        </w:rPr>
        <w:t xml:space="preserve"> </w:t>
      </w:r>
      <w:r>
        <w:rPr>
          <w:spacing w:val="-7"/>
          <w:sz w:val="21"/>
          <w:szCs w:val="21"/>
        </w:rPr>
        <w:t>团结、互助的社会主义民族关系。2005年召开的中央民族工作会议，正式提出社</w:t>
      </w:r>
      <w:r>
        <w:rPr>
          <w:spacing w:val="2"/>
          <w:sz w:val="21"/>
          <w:szCs w:val="21"/>
        </w:rPr>
        <w:t xml:space="preserve">   </w:t>
      </w:r>
      <w:r>
        <w:rPr>
          <w:spacing w:val="-1"/>
          <w:sz w:val="21"/>
          <w:szCs w:val="21"/>
        </w:rPr>
        <w:t>会主义民族关系的和谐原则。这是对我国民</w:t>
      </w:r>
      <w:r>
        <w:rPr>
          <w:spacing w:val="-2"/>
          <w:sz w:val="21"/>
          <w:szCs w:val="21"/>
        </w:rPr>
        <w:t>族关系认识的重要发展。和睦相处、</w:t>
      </w:r>
      <w:r>
        <w:rPr>
          <w:sz w:val="21"/>
          <w:szCs w:val="21"/>
        </w:rPr>
        <w:t xml:space="preserve"> </w:t>
      </w:r>
      <w:r>
        <w:rPr>
          <w:spacing w:val="-16"/>
          <w:sz w:val="21"/>
          <w:szCs w:val="21"/>
        </w:rPr>
        <w:t>和衷共济、和谐发展，是凝聚中华民族力量的源泉。</w:t>
      </w:r>
    </w:p>
    <w:p w14:paraId="64545A62">
      <w:pPr>
        <w:pStyle w:val="2"/>
        <w:spacing w:before="15" w:line="314" w:lineRule="auto"/>
        <w:ind w:left="320" w:right="97" w:firstLine="529"/>
        <w:rPr>
          <w:sz w:val="21"/>
          <w:szCs w:val="21"/>
        </w:rPr>
      </w:pPr>
      <w:r>
        <w:rPr>
          <w:spacing w:val="-8"/>
          <w:sz w:val="21"/>
          <w:szCs w:val="21"/>
        </w:rPr>
        <w:t>尽管和谐作为社会主义民族关系的一项原则是改革开放后提出来的，但促进</w:t>
      </w:r>
      <w:r>
        <w:rPr>
          <w:spacing w:val="10"/>
          <w:sz w:val="21"/>
          <w:szCs w:val="21"/>
        </w:rPr>
        <w:t xml:space="preserve"> </w:t>
      </w:r>
      <w:r>
        <w:rPr>
          <w:spacing w:val="-13"/>
          <w:sz w:val="21"/>
          <w:szCs w:val="21"/>
        </w:rPr>
        <w:t>民族和谐的工作却早已展开。20世纪五六十年代组织的“派下去”</w:t>
      </w:r>
      <w:r>
        <w:rPr>
          <w:spacing w:val="-14"/>
          <w:sz w:val="21"/>
          <w:szCs w:val="21"/>
        </w:rPr>
        <w:t>“请上来”活动</w:t>
      </w:r>
      <w:r>
        <w:rPr>
          <w:sz w:val="21"/>
          <w:szCs w:val="21"/>
        </w:rPr>
        <w:t xml:space="preserve">  </w:t>
      </w:r>
      <w:r>
        <w:rPr>
          <w:spacing w:val="-7"/>
          <w:sz w:val="21"/>
          <w:szCs w:val="21"/>
        </w:rPr>
        <w:t>是打破历史隔阂、促进各民族和谐相处的生动实践。1950年开</w:t>
      </w:r>
      <w:r>
        <w:rPr>
          <w:spacing w:val="-8"/>
          <w:sz w:val="21"/>
          <w:szCs w:val="21"/>
        </w:rPr>
        <w:t>始，中央相继派出</w:t>
      </w:r>
      <w:r>
        <w:rPr>
          <w:sz w:val="21"/>
          <w:szCs w:val="21"/>
        </w:rPr>
        <w:t xml:space="preserve">  </w:t>
      </w:r>
      <w:r>
        <w:rPr>
          <w:spacing w:val="-7"/>
          <w:sz w:val="21"/>
          <w:szCs w:val="21"/>
        </w:rPr>
        <w:t>了西南、西北、中南、东北内蒙古绥远4个访问团，各大区及少数民族较多的省、</w:t>
      </w:r>
      <w:r>
        <w:rPr>
          <w:spacing w:val="3"/>
          <w:sz w:val="21"/>
          <w:szCs w:val="21"/>
        </w:rPr>
        <w:t xml:space="preserve"> </w:t>
      </w:r>
      <w:r>
        <w:rPr>
          <w:spacing w:val="-9"/>
          <w:sz w:val="21"/>
          <w:szCs w:val="21"/>
        </w:rPr>
        <w:t>专区也分别派出了访问团。各地组织边疆少数民族，特别是民族、宗教的上层人</w:t>
      </w:r>
      <w:r>
        <w:rPr>
          <w:spacing w:val="6"/>
          <w:sz w:val="21"/>
          <w:szCs w:val="21"/>
        </w:rPr>
        <w:t xml:space="preserve">  </w:t>
      </w:r>
      <w:r>
        <w:rPr>
          <w:spacing w:val="-8"/>
          <w:sz w:val="21"/>
          <w:szCs w:val="21"/>
        </w:rPr>
        <w:t>士到内地参观，以增进少数民族同胞对祖国发展进步的了解</w:t>
      </w:r>
      <w:r>
        <w:rPr>
          <w:spacing w:val="-9"/>
          <w:sz w:val="21"/>
          <w:szCs w:val="21"/>
        </w:rPr>
        <w:t>，密切边疆地区同中</w:t>
      </w:r>
      <w:r>
        <w:rPr>
          <w:sz w:val="21"/>
          <w:szCs w:val="21"/>
        </w:rPr>
        <w:t xml:space="preserve">  </w:t>
      </w:r>
      <w:r>
        <w:rPr>
          <w:spacing w:val="-8"/>
          <w:sz w:val="21"/>
          <w:szCs w:val="21"/>
        </w:rPr>
        <w:t>央的联系。1951—1954年，仅由中央有关部门接待的到内地参观的少数民族代表</w:t>
      </w:r>
      <w:r>
        <w:rPr>
          <w:spacing w:val="5"/>
          <w:sz w:val="21"/>
          <w:szCs w:val="21"/>
        </w:rPr>
        <w:t xml:space="preserve">  </w:t>
      </w:r>
      <w:r>
        <w:rPr>
          <w:spacing w:val="-7"/>
          <w:sz w:val="21"/>
          <w:szCs w:val="21"/>
        </w:rPr>
        <w:t>就达6500人。1949—1964年，毛泽东等党和国</w:t>
      </w:r>
      <w:r>
        <w:rPr>
          <w:spacing w:val="-8"/>
          <w:sz w:val="21"/>
          <w:szCs w:val="21"/>
        </w:rPr>
        <w:t>家领导人亲自接见的少数民族代表</w:t>
      </w:r>
      <w:r>
        <w:rPr>
          <w:sz w:val="21"/>
          <w:szCs w:val="21"/>
        </w:rPr>
        <w:t xml:space="preserve">  </w:t>
      </w:r>
      <w:r>
        <w:rPr>
          <w:spacing w:val="-5"/>
          <w:sz w:val="21"/>
          <w:szCs w:val="21"/>
        </w:rPr>
        <w:t>团、参观团、观礼团就达268个之多。一来一往，在民族地区</w:t>
      </w:r>
      <w:r>
        <w:rPr>
          <w:spacing w:val="-6"/>
          <w:sz w:val="21"/>
          <w:szCs w:val="21"/>
        </w:rPr>
        <w:t>产生了广泛而深刻</w:t>
      </w:r>
    </w:p>
    <w:p w14:paraId="31B6CFA1">
      <w:pPr>
        <w:spacing w:line="314" w:lineRule="auto"/>
        <w:rPr>
          <w:sz w:val="21"/>
          <w:szCs w:val="21"/>
        </w:rPr>
        <w:sectPr>
          <w:footerReference r:id="rId376" w:type="default"/>
          <w:pgSz w:w="9290" w:h="13530"/>
          <w:pgMar w:top="400" w:right="754" w:bottom="594" w:left="909" w:header="0" w:footer="459" w:gutter="0"/>
          <w:cols w:space="720" w:num="1"/>
        </w:sectPr>
      </w:pPr>
    </w:p>
    <w:p w14:paraId="6214F5C8">
      <w:pPr>
        <w:pStyle w:val="2"/>
        <w:spacing w:before="167" w:line="219" w:lineRule="auto"/>
        <w:jc w:val="right"/>
        <w:rPr>
          <w:sz w:val="17"/>
          <w:szCs w:val="17"/>
        </w:rPr>
      </w:pPr>
      <w:r>
        <w:rPr>
          <w:spacing w:val="-6"/>
          <w:sz w:val="17"/>
          <w:szCs w:val="17"/>
        </w:rPr>
        <w:t>第三节 推动中华民族大进步</w:t>
      </w:r>
    </w:p>
    <w:p w14:paraId="0C072F81">
      <w:pPr>
        <w:spacing w:line="432" w:lineRule="auto"/>
        <w:rPr>
          <w:rFonts w:ascii="Arial"/>
          <w:sz w:val="21"/>
        </w:rPr>
      </w:pPr>
    </w:p>
    <w:p w14:paraId="3458BA75">
      <w:pPr>
        <w:pStyle w:val="2"/>
        <w:spacing w:before="65" w:line="329" w:lineRule="auto"/>
        <w:ind w:right="8"/>
      </w:pPr>
      <w:r>
        <w:rPr>
          <w:spacing w:val="-15"/>
        </w:rPr>
        <w:t>的影响，赢得了少数民族群众对党的衷心拥戴，厚植了少数民族的爱国主义情</w:t>
      </w:r>
      <w:r>
        <w:rPr>
          <w:spacing w:val="-16"/>
        </w:rPr>
        <w:t>怀，</w:t>
      </w:r>
      <w:r>
        <w:t xml:space="preserve"> </w:t>
      </w:r>
      <w:r>
        <w:rPr>
          <w:spacing w:val="-16"/>
        </w:rPr>
        <w:t>增进了各民族间的了解和友谊。</w:t>
      </w:r>
    </w:p>
    <w:p w14:paraId="65AF2C83">
      <w:pPr>
        <w:pStyle w:val="2"/>
        <w:spacing w:before="24" w:line="338" w:lineRule="auto"/>
        <w:ind w:right="50" w:firstLine="359"/>
        <w:jc w:val="both"/>
      </w:pPr>
      <w:r>
        <w:rPr>
          <w:spacing w:val="-10"/>
        </w:rPr>
        <w:t>改革开放后，社会主义民族关系的和谐特征进</w:t>
      </w:r>
      <w:r>
        <w:rPr>
          <w:spacing w:val="-11"/>
        </w:rPr>
        <w:t>一步凸显。各民族的社会交往</w:t>
      </w:r>
      <w:r>
        <w:t xml:space="preserve"> </w:t>
      </w:r>
      <w:r>
        <w:rPr>
          <w:spacing w:val="-12"/>
        </w:rPr>
        <w:t>扩大、联系增多，民族通婚的比例越来越高，由多民族</w:t>
      </w:r>
      <w:r>
        <w:rPr>
          <w:spacing w:val="-13"/>
        </w:rPr>
        <w:t>构成的混合家庭的数量不</w:t>
      </w:r>
      <w:r>
        <w:t xml:space="preserve"> </w:t>
      </w:r>
      <w:r>
        <w:rPr>
          <w:spacing w:val="-8"/>
        </w:rPr>
        <w:t>断增加。2000—2010年，两个民族户的家庭数量从994万户增加至1081万户；三</w:t>
      </w:r>
      <w:r>
        <w:rPr>
          <w:spacing w:val="2"/>
        </w:rPr>
        <w:t xml:space="preserve"> </w:t>
      </w:r>
      <w:r>
        <w:rPr>
          <w:spacing w:val="-7"/>
        </w:rPr>
        <w:t>个民族户的家庭数量从14万户增加至20万户。2010年，广西壮族自治区少数民</w:t>
      </w:r>
      <w:r>
        <w:rPr>
          <w:spacing w:val="5"/>
        </w:rPr>
        <w:t xml:space="preserve"> </w:t>
      </w:r>
      <w:r>
        <w:rPr>
          <w:spacing w:val="-4"/>
        </w:rPr>
        <w:t>族与汉族组成的家庭有113万多个，由两个少数民族以上组</w:t>
      </w:r>
      <w:r>
        <w:rPr>
          <w:spacing w:val="-5"/>
        </w:rPr>
        <w:t>成的家庭达14万多</w:t>
      </w:r>
      <w:r>
        <w:t xml:space="preserve"> </w:t>
      </w:r>
      <w:r>
        <w:rPr>
          <w:spacing w:val="-19"/>
        </w:rPr>
        <w:t>个。在龙胜各族自治县、隆林各族自治县等多民族聚居的地方，“九口之家、情融</w:t>
      </w:r>
      <w:r>
        <w:rPr>
          <w:spacing w:val="1"/>
        </w:rPr>
        <w:t xml:space="preserve">  </w:t>
      </w:r>
      <w:r>
        <w:rPr>
          <w:spacing w:val="-20"/>
        </w:rPr>
        <w:t>五族”随处可见。</w:t>
      </w:r>
    </w:p>
    <w:p w14:paraId="38EA5325">
      <w:pPr>
        <w:pStyle w:val="2"/>
        <w:spacing w:before="46" w:line="337" w:lineRule="auto"/>
        <w:ind w:right="118" w:firstLine="359"/>
        <w:jc w:val="both"/>
      </w:pPr>
      <w:r>
        <w:rPr>
          <w:spacing w:val="-13"/>
        </w:rPr>
        <w:t>和谐社区建设是民族团结进步创建的重要抓手，在营造各民族共聚一堂、共</w:t>
      </w:r>
      <w:r>
        <w:rPr>
          <w:spacing w:val="6"/>
        </w:rPr>
        <w:t xml:space="preserve"> </w:t>
      </w:r>
      <w:r>
        <w:rPr>
          <w:spacing w:val="-13"/>
        </w:rPr>
        <w:t>叙乡情、共谋发展的良好氛围方面发挥着重要作用。各基层社区充分运用端午、</w:t>
      </w:r>
      <w:r>
        <w:rPr>
          <w:spacing w:val="3"/>
        </w:rPr>
        <w:t xml:space="preserve"> </w:t>
      </w:r>
      <w:r>
        <w:rPr>
          <w:spacing w:val="-15"/>
        </w:rPr>
        <w:t>中秋、重阳等传统节日，组织各民族群众自导自演举办文艺晚会、包粽子比赛等</w:t>
      </w:r>
      <w:r>
        <w:rPr>
          <w:spacing w:val="12"/>
        </w:rPr>
        <w:t xml:space="preserve"> </w:t>
      </w:r>
      <w:r>
        <w:rPr>
          <w:spacing w:val="-13"/>
        </w:rPr>
        <w:t>形式多样的群众性娱乐、趣味活动，搭建文化交流平台，推动各民族交流互鉴，</w:t>
      </w:r>
      <w:r>
        <w:rPr>
          <w:spacing w:val="3"/>
        </w:rPr>
        <w:t xml:space="preserve"> </w:t>
      </w:r>
      <w:r>
        <w:rPr>
          <w:spacing w:val="-15"/>
        </w:rPr>
        <w:t>实现和睦相处。</w:t>
      </w:r>
    </w:p>
    <w:p w14:paraId="0DE5B467">
      <w:pPr>
        <w:spacing w:line="451" w:lineRule="auto"/>
        <w:rPr>
          <w:rFonts w:ascii="Arial"/>
          <w:sz w:val="21"/>
        </w:rPr>
      </w:pPr>
    </w:p>
    <w:p w14:paraId="667B46DD">
      <w:pPr>
        <w:pStyle w:val="2"/>
        <w:spacing w:before="82" w:line="219" w:lineRule="auto"/>
        <w:ind w:left="1743"/>
        <w:outlineLvl w:val="6"/>
        <w:rPr>
          <w:sz w:val="25"/>
          <w:szCs w:val="25"/>
        </w:rPr>
      </w:pPr>
      <w:r>
        <w:rPr>
          <w:b/>
          <w:bCs/>
          <w:spacing w:val="9"/>
          <w:sz w:val="25"/>
          <w:szCs w:val="25"/>
        </w:rPr>
        <w:t>第三节推动中华民族大进步</w:t>
      </w:r>
    </w:p>
    <w:p w14:paraId="738D0958">
      <w:pPr>
        <w:pStyle w:val="2"/>
        <w:spacing w:before="277" w:line="329" w:lineRule="auto"/>
        <w:ind w:right="168" w:firstLine="359"/>
        <w:jc w:val="both"/>
      </w:pPr>
      <w:r>
        <w:rPr>
          <w:spacing w:val="-19"/>
        </w:rPr>
        <w:t>新中国成立后的前三十年，国家建立起较为</w:t>
      </w:r>
      <w:r>
        <w:rPr>
          <w:spacing w:val="-20"/>
        </w:rPr>
        <w:t>完整的基础工业和国防工业体系，</w:t>
      </w:r>
      <w:r>
        <w:t xml:space="preserve"> </w:t>
      </w:r>
      <w:r>
        <w:rPr>
          <w:spacing w:val="-16"/>
        </w:rPr>
        <w:t>基本实现医疗平等与教育平等，解决了中华民族自清末以来“挨饿</w:t>
      </w:r>
      <w:r>
        <w:rPr>
          <w:spacing w:val="-17"/>
        </w:rPr>
        <w:t>受穷”与“目</w:t>
      </w:r>
      <w:r>
        <w:t xml:space="preserve"> </w:t>
      </w:r>
      <w:r>
        <w:rPr>
          <w:spacing w:val="-17"/>
        </w:rPr>
        <w:t>不识丁”这两大基本民生问题；后三十年进行了改革开放，创造性地将社会主义</w:t>
      </w:r>
      <w:r>
        <w:rPr>
          <w:spacing w:val="1"/>
        </w:rPr>
        <w:t xml:space="preserve">  </w:t>
      </w:r>
      <w:r>
        <w:rPr>
          <w:spacing w:val="-18"/>
        </w:rPr>
        <w:t>与市场经济相结合，把“一穷二白”的中国变成了世界第二大经济体，独立自主</w:t>
      </w:r>
      <w:r>
        <w:rPr>
          <w:spacing w:val="4"/>
        </w:rPr>
        <w:t xml:space="preserve">  </w:t>
      </w:r>
      <w:r>
        <w:rPr>
          <w:spacing w:val="-18"/>
        </w:rPr>
        <w:t>地探索出了一条建设中国特色社会主义的现代化之路。两个三十年前后衔接，尽</w:t>
      </w:r>
      <w:r>
        <w:rPr>
          <w:spacing w:val="5"/>
        </w:rPr>
        <w:t xml:space="preserve">  </w:t>
      </w:r>
      <w:r>
        <w:rPr>
          <w:spacing w:val="-14"/>
        </w:rPr>
        <w:t>管中间遭遇重大挫折，但都是中华民族在中国共产党的</w:t>
      </w:r>
      <w:r>
        <w:rPr>
          <w:spacing w:val="-15"/>
        </w:rPr>
        <w:t>带领下，建设现代中国、</w:t>
      </w:r>
      <w:r>
        <w:t xml:space="preserve"> </w:t>
      </w:r>
      <w:r>
        <w:rPr>
          <w:spacing w:val="-19"/>
        </w:rPr>
        <w:t>实现民族复兴的接续实践，都是中华民族建</w:t>
      </w:r>
      <w:r>
        <w:rPr>
          <w:spacing w:val="-20"/>
        </w:rPr>
        <w:t>设现代文明的重要阶段。在此过程中，</w:t>
      </w:r>
      <w:r>
        <w:t xml:space="preserve"> </w:t>
      </w:r>
      <w:r>
        <w:rPr>
          <w:spacing w:val="-19"/>
        </w:rPr>
        <w:t>人民的物质生活水平、思想道德素质、科学文化素质和健康素质全面提高，各民</w:t>
      </w:r>
      <w:r>
        <w:rPr>
          <w:spacing w:val="6"/>
        </w:rPr>
        <w:t xml:space="preserve">  </w:t>
      </w:r>
      <w:r>
        <w:rPr>
          <w:spacing w:val="-22"/>
        </w:rPr>
        <w:t>族间交往交流交融程度不断加深，中华民族迎来了大发展大</w:t>
      </w:r>
      <w:r>
        <w:rPr>
          <w:spacing w:val="-23"/>
        </w:rPr>
        <w:t>团结大进步的局面。</w:t>
      </w:r>
    </w:p>
    <w:p w14:paraId="693B35A9">
      <w:pPr>
        <w:pStyle w:val="2"/>
        <w:spacing w:before="167" w:line="220" w:lineRule="auto"/>
        <w:ind w:left="362"/>
        <w:outlineLvl w:val="6"/>
      </w:pPr>
      <w:r>
        <w:rPr>
          <w:b/>
          <w:bCs/>
          <w:spacing w:val="-12"/>
        </w:rPr>
        <w:t>一</w:t>
      </w:r>
      <w:r>
        <w:rPr>
          <w:spacing w:val="-12"/>
        </w:rPr>
        <w:t xml:space="preserve"> </w:t>
      </w:r>
      <w:r>
        <w:rPr>
          <w:b/>
          <w:bCs/>
          <w:spacing w:val="-12"/>
        </w:rPr>
        <w:t>、经济跨越式发展</w:t>
      </w:r>
    </w:p>
    <w:p w14:paraId="483DF63A">
      <w:pPr>
        <w:pStyle w:val="2"/>
        <w:spacing w:before="133" w:line="323" w:lineRule="auto"/>
        <w:ind w:right="369" w:firstLine="359"/>
        <w:jc w:val="both"/>
      </w:pPr>
      <w:r>
        <w:rPr>
          <w:spacing w:val="-20"/>
        </w:rPr>
        <w:t>新中国成立之后，党和国家开启了人类历史上迄今为止规模最大的现代</w:t>
      </w:r>
      <w:r>
        <w:rPr>
          <w:spacing w:val="-21"/>
        </w:rPr>
        <w:t>化实</w:t>
      </w:r>
      <w:r>
        <w:t xml:space="preserve"> </w:t>
      </w:r>
      <w:r>
        <w:rPr>
          <w:spacing w:val="-20"/>
        </w:rPr>
        <w:t>践，彻底改变了中华大地百年来积贫积弱的历史面貌。新中国建立了社</w:t>
      </w:r>
      <w:r>
        <w:rPr>
          <w:spacing w:val="-21"/>
        </w:rPr>
        <w:t>会主义经</w:t>
      </w:r>
      <w:r>
        <w:t xml:space="preserve"> </w:t>
      </w:r>
      <w:r>
        <w:rPr>
          <w:spacing w:val="-20"/>
        </w:rPr>
        <w:t>济制度，统一了财政金融体系，打造了全国</w:t>
      </w:r>
      <w:r>
        <w:rPr>
          <w:spacing w:val="-21"/>
        </w:rPr>
        <w:t>统一的社会主义经济体系，促进了区</w:t>
      </w:r>
    </w:p>
    <w:p w14:paraId="2958B5BD">
      <w:pPr>
        <w:spacing w:line="323" w:lineRule="auto"/>
        <w:sectPr>
          <w:footerReference r:id="rId377" w:type="default"/>
          <w:pgSz w:w="8920" w:h="13750"/>
          <w:pgMar w:top="400" w:right="1171" w:bottom="400" w:left="1080" w:header="0" w:footer="0" w:gutter="0"/>
          <w:cols w:space="720" w:num="1"/>
        </w:sectPr>
      </w:pPr>
    </w:p>
    <w:p w14:paraId="05131424">
      <w:pPr>
        <w:pStyle w:val="2"/>
        <w:spacing w:before="168" w:line="219" w:lineRule="auto"/>
      </w:pPr>
      <w:r>
        <w:rPr>
          <w:rFonts w:ascii="Times New Roman" w:hAnsi="Times New Roman" w:eastAsia="Times New Roman" w:cs="Times New Roman"/>
          <w:spacing w:val="-14"/>
        </w:rPr>
        <w:t xml:space="preserve">O  </w:t>
      </w:r>
      <w:r>
        <w:rPr>
          <w:spacing w:val="-14"/>
        </w:rPr>
        <w:t>第十四讲新中国与中华民族新纪元(</w:t>
      </w:r>
      <w:r>
        <w:rPr>
          <w:spacing w:val="-15"/>
        </w:rPr>
        <w:t>1949—2012)</w:t>
      </w:r>
    </w:p>
    <w:p w14:paraId="5BB0504D">
      <w:pPr>
        <w:spacing w:line="385" w:lineRule="auto"/>
        <w:rPr>
          <w:rFonts w:ascii="Arial"/>
          <w:sz w:val="21"/>
        </w:rPr>
      </w:pPr>
    </w:p>
    <w:p w14:paraId="663AE1A8">
      <w:pPr>
        <w:pStyle w:val="2"/>
        <w:spacing w:before="65" w:line="318" w:lineRule="auto"/>
        <w:ind w:left="280" w:right="36"/>
        <w:jc w:val="both"/>
      </w:pPr>
      <w:r>
        <w:rPr>
          <w:spacing w:val="-2"/>
        </w:rPr>
        <w:t>域间的产业结构功能互补，充分利用社会主义优越性，通过政策手段推</w:t>
      </w:r>
      <w:r>
        <w:rPr>
          <w:spacing w:val="-3"/>
        </w:rPr>
        <w:t>动民族地</w:t>
      </w:r>
      <w:r>
        <w:t xml:space="preserve"> </w:t>
      </w:r>
      <w:r>
        <w:rPr>
          <w:spacing w:val="-3"/>
        </w:rPr>
        <w:t>区跨越式发展。改革开放后，中国人民辛勤拼搏，探索建立并不断完善社会主义</w:t>
      </w:r>
      <w:r>
        <w:rPr>
          <w:spacing w:val="4"/>
        </w:rPr>
        <w:t xml:space="preserve"> </w:t>
      </w:r>
      <w:r>
        <w:rPr>
          <w:spacing w:val="-2"/>
        </w:rPr>
        <w:t>市场经济体制，实现经济快速发展，中国成为世界经济发展的引擎；民族</w:t>
      </w:r>
      <w:r>
        <w:rPr>
          <w:spacing w:val="-3"/>
        </w:rPr>
        <w:t>地区经</w:t>
      </w:r>
      <w:r>
        <w:t xml:space="preserve"> </w:t>
      </w:r>
      <w:r>
        <w:rPr>
          <w:spacing w:val="-2"/>
        </w:rPr>
        <w:t>济结构不断优化，社会发展水平不断提高，为各族人民全面脱贫和共同富裕打下</w:t>
      </w:r>
      <w:r>
        <w:rPr>
          <w:spacing w:val="2"/>
        </w:rPr>
        <w:t xml:space="preserve"> </w:t>
      </w:r>
      <w:r>
        <w:rPr>
          <w:spacing w:val="-7"/>
        </w:rPr>
        <w:t>坚实基础。</w:t>
      </w:r>
    </w:p>
    <w:p w14:paraId="011C1D94">
      <w:pPr>
        <w:pStyle w:val="2"/>
        <w:spacing w:before="45" w:line="323" w:lineRule="auto"/>
        <w:ind w:left="280" w:firstLine="449"/>
        <w:jc w:val="both"/>
      </w:pPr>
      <w:r>
        <w:rPr>
          <w:spacing w:val="3"/>
        </w:rPr>
        <w:t>1952年，我国国内生产总值仅为679亿元，人</w:t>
      </w:r>
      <w:r>
        <w:rPr>
          <w:spacing w:val="2"/>
        </w:rPr>
        <w:t>均国内生产总值为119元。经</w:t>
      </w:r>
      <w:r>
        <w:t xml:space="preserve"> </w:t>
      </w:r>
      <w:r>
        <w:rPr>
          <w:spacing w:val="-2"/>
        </w:rPr>
        <w:t>过长期努力，1978年，我国国内生产总值增加到3679亿元，占世界经济的比重为</w:t>
      </w:r>
      <w:r>
        <w:rPr>
          <w:spacing w:val="7"/>
        </w:rPr>
        <w:t xml:space="preserve"> </w:t>
      </w:r>
      <w:r>
        <w:t>1.7%,居全球第11位。改革开放以来，我国经济快速发展，1986年经济总</w:t>
      </w:r>
      <w:r>
        <w:rPr>
          <w:spacing w:val="-1"/>
        </w:rPr>
        <w:t>量突破</w:t>
      </w:r>
      <w:r>
        <w:t xml:space="preserve"> 1万亿元；2000年突破10万亿元大关，超过意大利成为世界第六大经济体；2010 </w:t>
      </w:r>
      <w:r>
        <w:rPr>
          <w:spacing w:val="-4"/>
        </w:rPr>
        <w:t>年达到41.21万亿元，超过日本并连年位居世界第二。从发展速度看，1979—2012</w:t>
      </w:r>
      <w:r>
        <w:t xml:space="preserve"> 年，我国国内生产总值年均增长9.8%,而同期世界经济年均增</w:t>
      </w:r>
      <w:r>
        <w:rPr>
          <w:spacing w:val="-1"/>
        </w:rPr>
        <w:t>速只有2.8%。我国</w:t>
      </w:r>
      <w:r>
        <w:t xml:space="preserve"> </w:t>
      </w:r>
      <w:r>
        <w:rPr>
          <w:spacing w:val="4"/>
        </w:rPr>
        <w:t>外汇储备从1978年的1.67亿美元、居世界第38位，到2012年的3.31万亿</w:t>
      </w:r>
      <w:r>
        <w:rPr>
          <w:spacing w:val="3"/>
        </w:rPr>
        <w:t>美元、</w:t>
      </w:r>
      <w:r>
        <w:t xml:space="preserve"> </w:t>
      </w:r>
      <w:r>
        <w:rPr>
          <w:spacing w:val="5"/>
        </w:rPr>
        <w:t>连续7年稳居世界第一位。</w:t>
      </w:r>
    </w:p>
    <w:p w14:paraId="36B5C83F">
      <w:pPr>
        <w:pStyle w:val="2"/>
        <w:spacing w:before="4" w:line="319" w:lineRule="auto"/>
        <w:ind w:left="280" w:right="39" w:firstLine="349"/>
        <w:jc w:val="both"/>
      </w:pPr>
      <w:r>
        <w:rPr>
          <w:spacing w:val="-12"/>
        </w:rPr>
        <w:t>“让各少数民族得到发展和进步，是整个国家的利益。”②党和国家高度重视民</w:t>
      </w:r>
      <w:r>
        <w:t xml:space="preserve"> </w:t>
      </w:r>
      <w:r>
        <w:rPr>
          <w:spacing w:val="-3"/>
        </w:rPr>
        <w:t>族地区经济发展，通过制定优惠政策、推动</w:t>
      </w:r>
      <w:r>
        <w:rPr>
          <w:spacing w:val="-4"/>
        </w:rPr>
        <w:t>区域协调发展等措施，有力提高了民</w:t>
      </w:r>
      <w:r>
        <w:t xml:space="preserve"> </w:t>
      </w:r>
      <w:r>
        <w:rPr>
          <w:spacing w:val="-3"/>
        </w:rPr>
        <w:t>族地区经济发展水平，极大改善了少数民族贫穷落后的面貌。1952年，</w:t>
      </w:r>
      <w:r>
        <w:rPr>
          <w:spacing w:val="-4"/>
        </w:rPr>
        <w:t>民族地区</w:t>
      </w:r>
      <w:r>
        <w:t xml:space="preserve"> 生产总值总量仅为57.86亿元，1978年增长为324.1亿元，2000</w:t>
      </w:r>
      <w:r>
        <w:rPr>
          <w:spacing w:val="-1"/>
        </w:rPr>
        <w:t>年增长为8410.75</w:t>
      </w:r>
      <w:r>
        <w:t xml:space="preserve"> </w:t>
      </w:r>
      <w:r>
        <w:rPr>
          <w:spacing w:val="-3"/>
        </w:rPr>
        <w:t>亿元，2005年增长为1.74万亿元，2012年增长为5.85万亿元。民族地区国民生产</w:t>
      </w:r>
      <w:r>
        <w:rPr>
          <w:spacing w:val="10"/>
        </w:rPr>
        <w:t xml:space="preserve"> </w:t>
      </w:r>
      <w:r>
        <w:rPr>
          <w:spacing w:val="7"/>
        </w:rPr>
        <w:t>总值年增量首次突破1000亿元用了45年，突破2000亿元用了10</w:t>
      </w:r>
      <w:r>
        <w:rPr>
          <w:spacing w:val="6"/>
        </w:rPr>
        <w:t>年，突破3000</w:t>
      </w:r>
      <w:r>
        <w:t xml:space="preserve"> </w:t>
      </w:r>
      <w:r>
        <w:rPr>
          <w:spacing w:val="2"/>
        </w:rPr>
        <w:t>亿元用了2年，突破4000亿元只用了1年。</w:t>
      </w:r>
    </w:p>
    <w:p w14:paraId="251128C4">
      <w:pPr>
        <w:pStyle w:val="2"/>
        <w:spacing w:before="19" w:line="309" w:lineRule="auto"/>
        <w:ind w:left="280" w:right="42" w:firstLine="449"/>
        <w:jc w:val="both"/>
      </w:pPr>
      <w:r>
        <w:rPr>
          <w:spacing w:val="-4"/>
        </w:rPr>
        <w:t>在党和国家重大战略的支持下，民族地区经济活力不断增强。中央对民族地</w:t>
      </w:r>
      <w:r>
        <w:rPr>
          <w:spacing w:val="8"/>
        </w:rPr>
        <w:t xml:space="preserve"> </w:t>
      </w:r>
      <w:r>
        <w:rPr>
          <w:spacing w:val="-5"/>
        </w:rPr>
        <w:t>区人均转移支付占民族地区人均财政支出的比重，历年均值都明显高于非民族地</w:t>
      </w:r>
      <w:r>
        <w:rPr>
          <w:spacing w:val="5"/>
        </w:rPr>
        <w:t xml:space="preserve">  </w:t>
      </w:r>
      <w:r>
        <w:rPr>
          <w:spacing w:val="-2"/>
        </w:rPr>
        <w:t>区。2005年5月，中共中央、国务院作出《关于进一步加强民族工作加快少数民</w:t>
      </w:r>
      <w:r>
        <w:rPr>
          <w:spacing w:val="6"/>
        </w:rPr>
        <w:t xml:space="preserve">  </w:t>
      </w:r>
      <w:r>
        <w:rPr>
          <w:spacing w:val="-7"/>
        </w:rPr>
        <w:t>族和民族地区经济社会发展的决定》,同时编制实施《扶持人口较少民</w:t>
      </w:r>
      <w:r>
        <w:rPr>
          <w:spacing w:val="-8"/>
        </w:rPr>
        <w:t>族发展规划</w:t>
      </w:r>
      <w:r>
        <w:t xml:space="preserve">  </w:t>
      </w:r>
      <w:r>
        <w:rPr>
          <w:spacing w:val="-8"/>
        </w:rPr>
        <w:t>(2005—2010年)》《兴边富民行动“十一五规划”》《少数民族事业“十一五”规</w:t>
      </w:r>
      <w:r>
        <w:rPr>
          <w:spacing w:val="5"/>
        </w:rPr>
        <w:t xml:space="preserve"> </w:t>
      </w:r>
      <w:r>
        <w:rPr>
          <w:spacing w:val="-12"/>
        </w:rPr>
        <w:t>划》三个国家级规划，极大地推动了民族地区经济社会发展。</w:t>
      </w:r>
    </w:p>
    <w:p w14:paraId="767855E3">
      <w:pPr>
        <w:pStyle w:val="2"/>
        <w:spacing w:before="51" w:line="309" w:lineRule="auto"/>
        <w:ind w:left="280" w:right="42" w:firstLine="449"/>
        <w:jc w:val="both"/>
      </w:pPr>
      <w:r>
        <w:rPr>
          <w:spacing w:val="-4"/>
        </w:rPr>
        <w:t>新中国成立后，民族地区工业化水平迅速提升。此前，民族地区基本没有现</w:t>
      </w:r>
      <w:r>
        <w:rPr>
          <w:spacing w:val="8"/>
        </w:rPr>
        <w:t xml:space="preserve"> </w:t>
      </w:r>
      <w:r>
        <w:rPr>
          <w:spacing w:val="-2"/>
        </w:rPr>
        <w:t>代工业。“一五”期间，中央政府围绕苏联援建的156个项目，在全国范围内建</w:t>
      </w:r>
    </w:p>
    <w:p w14:paraId="46BBA252">
      <w:pPr>
        <w:spacing w:before="163" w:line="244" w:lineRule="auto"/>
        <w:ind w:left="709" w:right="140" w:hanging="429"/>
        <w:rPr>
          <w:rFonts w:ascii="楷体" w:hAnsi="楷体" w:eastAsia="楷体" w:cs="楷体"/>
          <w:sz w:val="20"/>
          <w:szCs w:val="20"/>
        </w:rPr>
      </w:pPr>
      <w:r>
        <w:rPr>
          <w:rFonts w:ascii="楷体" w:hAnsi="楷体" w:eastAsia="楷体" w:cs="楷体"/>
          <w:spacing w:val="-20"/>
          <w:w w:val="90"/>
          <w:sz w:val="20"/>
          <w:szCs w:val="20"/>
        </w:rPr>
        <w:t>①</w:t>
      </w:r>
      <w:r>
        <w:rPr>
          <w:rFonts w:ascii="楷体" w:hAnsi="楷体" w:eastAsia="楷体" w:cs="楷体"/>
          <w:spacing w:val="-52"/>
          <w:sz w:val="20"/>
          <w:szCs w:val="20"/>
        </w:rPr>
        <w:t xml:space="preserve"> </w:t>
      </w:r>
      <w:r>
        <w:rPr>
          <w:rFonts w:ascii="楷体" w:hAnsi="楷体" w:eastAsia="楷体" w:cs="楷体"/>
          <w:spacing w:val="-20"/>
          <w:w w:val="90"/>
          <w:sz w:val="20"/>
          <w:szCs w:val="20"/>
        </w:rPr>
        <w:t>朱剑红、宋嵩：《35年，中国经济“一路向上”(改革开放35年</w:t>
      </w:r>
      <w:r>
        <w:rPr>
          <w:rFonts w:ascii="楷体" w:hAnsi="楷体" w:eastAsia="楷体" w:cs="楷体"/>
          <w:spacing w:val="-40"/>
          <w:sz w:val="20"/>
          <w:szCs w:val="20"/>
        </w:rPr>
        <w:t xml:space="preserve"> </w:t>
      </w:r>
      <w:r>
        <w:rPr>
          <w:rFonts w:ascii="楷体" w:hAnsi="楷体" w:eastAsia="楷体" w:cs="楷体"/>
          <w:spacing w:val="-20"/>
          <w:w w:val="90"/>
          <w:sz w:val="20"/>
          <w:szCs w:val="20"/>
        </w:rPr>
        <w:t>·经济发展</w:t>
      </w:r>
      <w:r>
        <w:rPr>
          <w:rFonts w:ascii="楷体" w:hAnsi="楷体" w:eastAsia="楷体" w:cs="楷体"/>
          <w:spacing w:val="-21"/>
          <w:w w:val="90"/>
          <w:sz w:val="20"/>
          <w:szCs w:val="20"/>
        </w:rPr>
        <w:t>成果述评①)》,《人</w:t>
      </w:r>
      <w:r>
        <w:rPr>
          <w:rFonts w:ascii="楷体" w:hAnsi="楷体" w:eastAsia="楷体" w:cs="楷体"/>
          <w:sz w:val="20"/>
          <w:szCs w:val="20"/>
        </w:rPr>
        <w:t xml:space="preserve"> </w:t>
      </w:r>
      <w:r>
        <w:rPr>
          <w:rFonts w:ascii="楷体" w:hAnsi="楷体" w:eastAsia="楷体" w:cs="楷体"/>
          <w:spacing w:val="-19"/>
          <w:sz w:val="20"/>
          <w:szCs w:val="20"/>
        </w:rPr>
        <w:t>民日报》2013年11月21日。</w:t>
      </w:r>
    </w:p>
    <w:p w14:paraId="0A1AB24F">
      <w:pPr>
        <w:spacing w:before="51" w:line="220" w:lineRule="auto"/>
        <w:ind w:left="280"/>
        <w:rPr>
          <w:rFonts w:ascii="楷体" w:hAnsi="楷体" w:eastAsia="楷体" w:cs="楷体"/>
          <w:sz w:val="20"/>
          <w:szCs w:val="20"/>
        </w:rPr>
      </w:pPr>
      <w:r>
        <w:rPr>
          <w:rFonts w:ascii="楷体" w:hAnsi="楷体" w:eastAsia="楷体" w:cs="楷体"/>
          <w:spacing w:val="-22"/>
          <w:w w:val="96"/>
          <w:sz w:val="20"/>
          <w:szCs w:val="20"/>
        </w:rPr>
        <w:t>②《毛泽东文集》第六卷，人民出版社1999年版，第312页。</w:t>
      </w:r>
    </w:p>
    <w:p w14:paraId="491516E0">
      <w:pPr>
        <w:spacing w:line="220" w:lineRule="auto"/>
        <w:rPr>
          <w:rFonts w:ascii="楷体" w:hAnsi="楷体" w:eastAsia="楷体" w:cs="楷体"/>
          <w:sz w:val="20"/>
          <w:szCs w:val="20"/>
        </w:rPr>
        <w:sectPr>
          <w:footerReference r:id="rId378" w:type="default"/>
          <w:pgSz w:w="9100" w:h="13100"/>
          <w:pgMar w:top="400" w:right="959" w:bottom="557" w:left="889" w:header="0" w:footer="431" w:gutter="0"/>
          <w:cols w:space="720" w:num="1"/>
        </w:sectPr>
      </w:pPr>
    </w:p>
    <w:p w14:paraId="3EEA25DE">
      <w:pPr>
        <w:pStyle w:val="2"/>
        <w:spacing w:before="118" w:line="219" w:lineRule="auto"/>
        <w:jc w:val="right"/>
      </w:pPr>
      <w:r>
        <w:rPr>
          <w:spacing w:val="-18"/>
          <w:w w:val="90"/>
        </w:rPr>
        <w:t>第三节推动中</w:t>
      </w:r>
      <w:r>
        <w:rPr>
          <w:spacing w:val="-17"/>
          <w:w w:val="90"/>
        </w:rPr>
        <w:t>华民族大进</w:t>
      </w:r>
      <w:r>
        <w:rPr>
          <w:spacing w:val="-11"/>
          <w:w w:val="90"/>
        </w:rPr>
        <w:t>步</w:t>
      </w:r>
    </w:p>
    <w:p w14:paraId="6C07D639">
      <w:pPr>
        <w:spacing w:line="402" w:lineRule="auto"/>
        <w:rPr>
          <w:rFonts w:ascii="Arial"/>
          <w:sz w:val="21"/>
        </w:rPr>
      </w:pPr>
    </w:p>
    <w:p w14:paraId="55B8CCF6">
      <w:pPr>
        <w:pStyle w:val="2"/>
        <w:spacing w:before="65" w:line="319" w:lineRule="auto"/>
        <w:ind w:right="98"/>
        <w:rPr>
          <w:rFonts w:ascii="Times New Roman" w:hAnsi="Times New Roman" w:eastAsia="Times New Roman" w:cs="Times New Roman"/>
          <w:sz w:val="22"/>
          <w:szCs w:val="22"/>
        </w:rPr>
      </w:pPr>
      <w:r>
        <w:rPr>
          <w:spacing w:val="-9"/>
        </w:rPr>
        <w:t>立了社会主义现代化所需的初步工业基础，其中40个项目布局在民族地区。1</w:t>
      </w:r>
      <w:r>
        <w:rPr>
          <w:spacing w:val="-10"/>
        </w:rPr>
        <w:t>964</w:t>
      </w:r>
      <w:r>
        <w:t xml:space="preserve"> </w:t>
      </w:r>
      <w:r>
        <w:rPr>
          <w:spacing w:val="-11"/>
        </w:rPr>
        <w:t>年，中央启动大规模的“三线建设”,在贵州、云南、青海、宁夏及豫西、鄂西、</w:t>
      </w:r>
      <w:r>
        <w:rPr>
          <w:spacing w:val="4"/>
        </w:rPr>
        <w:t xml:space="preserve"> </w:t>
      </w:r>
      <w:r>
        <w:rPr>
          <w:spacing w:val="-13"/>
        </w:rPr>
        <w:t>湘西、桂西北等三线建设重点区域，形成了若</w:t>
      </w:r>
      <w:r>
        <w:rPr>
          <w:spacing w:val="-14"/>
        </w:rPr>
        <w:t>干新的工业中心①,在一定程度上改</w:t>
      </w:r>
      <w:r>
        <w:t xml:space="preserve">  </w:t>
      </w:r>
      <w:r>
        <w:rPr>
          <w:spacing w:val="-12"/>
        </w:rPr>
        <w:t>变了民族地区工业布局和结构，为民族地区工业化发展提供了人力、资金和技术</w:t>
      </w:r>
      <w:r>
        <w:rPr>
          <w:spacing w:val="8"/>
        </w:rPr>
        <w:t xml:space="preserve">  </w:t>
      </w:r>
      <w:r>
        <w:rPr>
          <w:spacing w:val="-12"/>
        </w:rPr>
        <w:t>资源。改革开放以来，国家兴建了西气东输、西电东送、青海30万吨钾肥工程等</w:t>
      </w:r>
      <w:r>
        <w:rPr>
          <w:spacing w:val="4"/>
        </w:rPr>
        <w:t xml:space="preserve">  </w:t>
      </w:r>
      <w:r>
        <w:rPr>
          <w:spacing w:val="-12"/>
        </w:rPr>
        <w:t>重大项目，民族地区建立了重要工业生产基地，走出了立足本地资源</w:t>
      </w:r>
      <w:r>
        <w:rPr>
          <w:spacing w:val="-13"/>
        </w:rPr>
        <w:t>优势的工业</w:t>
      </w:r>
      <w:r>
        <w:t xml:space="preserve">  </w:t>
      </w:r>
      <w:r>
        <w:rPr>
          <w:spacing w:val="-18"/>
        </w:rPr>
        <w:t>发展道路。随着民族地区工业化建设推进，农牧业在经济中所占比重明显下降，工</w:t>
      </w:r>
      <w:r>
        <w:rPr>
          <w:spacing w:val="3"/>
        </w:rPr>
        <w:t xml:space="preserve">  </w:t>
      </w:r>
      <w:r>
        <w:rPr>
          <w:spacing w:val="-9"/>
        </w:rPr>
        <w:t>业所占比重显著提升。1952年，民族地</w:t>
      </w:r>
      <w:r>
        <w:rPr>
          <w:spacing w:val="-10"/>
        </w:rPr>
        <w:t>区一、二、三产业比重分别为73:13:14;</w:t>
      </w:r>
      <w:r>
        <w:t xml:space="preserve">   </w:t>
      </w:r>
      <w:r>
        <w:rPr>
          <w:spacing w:val="12"/>
        </w:rPr>
        <w:t>1978年，该比重变为36:42:22;2005</w:t>
      </w:r>
      <w:r>
        <w:rPr>
          <w:spacing w:val="11"/>
        </w:rPr>
        <w:t>年，变为19:42:39;2009年，变为</w:t>
      </w:r>
      <w:r>
        <w:t xml:space="preserve">   </w:t>
      </w:r>
      <w:r>
        <w:rPr>
          <w:rFonts w:ascii="Times New Roman" w:hAnsi="Times New Roman" w:eastAsia="Times New Roman" w:cs="Times New Roman"/>
          <w:spacing w:val="-3"/>
          <w:sz w:val="22"/>
          <w:szCs w:val="22"/>
        </w:rPr>
        <w:t>15:46:39</w:t>
      </w:r>
    </w:p>
    <w:p w14:paraId="68BD0764">
      <w:pPr>
        <w:pStyle w:val="2"/>
        <w:spacing w:before="63" w:line="320" w:lineRule="auto"/>
        <w:ind w:right="230" w:firstLine="480"/>
      </w:pPr>
      <w:r>
        <w:rPr>
          <w:spacing w:val="-14"/>
        </w:rPr>
        <w:t>伴随经济产业发展，民族地区的居民收入也稳步</w:t>
      </w:r>
      <w:r>
        <w:rPr>
          <w:spacing w:val="-15"/>
        </w:rPr>
        <w:t>增长。1952年，民族地区人</w:t>
      </w:r>
      <w:r>
        <w:t xml:space="preserve"> </w:t>
      </w:r>
      <w:r>
        <w:rPr>
          <w:spacing w:val="-5"/>
        </w:rPr>
        <w:t>均地区生产总值分别为：内蒙古173元，广西67元，贵州58元，云</w:t>
      </w:r>
      <w:r>
        <w:rPr>
          <w:spacing w:val="-6"/>
        </w:rPr>
        <w:t>南70元，西</w:t>
      </w:r>
      <w:r>
        <w:t xml:space="preserve"> </w:t>
      </w:r>
      <w:r>
        <w:rPr>
          <w:spacing w:val="2"/>
        </w:rPr>
        <w:t>藏115元，青海101元，宁夏126元，新疆166元；到197</w:t>
      </w:r>
      <w:r>
        <w:rPr>
          <w:spacing w:val="1"/>
        </w:rPr>
        <w:t>8年分别增加到内蒙</w:t>
      </w:r>
      <w:r>
        <w:t xml:space="preserve">  </w:t>
      </w:r>
      <w:r>
        <w:rPr>
          <w:spacing w:val="3"/>
        </w:rPr>
        <w:t>古317元，广西225元，贵州175元，云南226元，西藏375元，青海4</w:t>
      </w:r>
      <w:r>
        <w:rPr>
          <w:spacing w:val="2"/>
        </w:rPr>
        <w:t>28元，</w:t>
      </w:r>
      <w:r>
        <w:t xml:space="preserve"> </w:t>
      </w:r>
      <w:r>
        <w:rPr>
          <w:spacing w:val="-1"/>
        </w:rPr>
        <w:t>宁夏370元，新疆313元；到2000年分别增加到内蒙古6502元，广西4652元，</w:t>
      </w:r>
      <w:r>
        <w:rPr>
          <w:spacing w:val="18"/>
        </w:rPr>
        <w:t xml:space="preserve"> </w:t>
      </w:r>
      <w:r>
        <w:rPr>
          <w:spacing w:val="1"/>
        </w:rPr>
        <w:t>贵州2759元，云南4770元，西藏4572元，青海</w:t>
      </w:r>
      <w:r>
        <w:t xml:space="preserve">5138元，宁夏5376元，新疆  </w:t>
      </w:r>
      <w:r>
        <w:rPr>
          <w:spacing w:val="-11"/>
        </w:rPr>
        <w:t>7372元。②民族地区城镇居民人均可支配收入由1978年的306元增加到2</w:t>
      </w:r>
      <w:r>
        <w:rPr>
          <w:spacing w:val="-12"/>
        </w:rPr>
        <w:t>009年的</w:t>
      </w:r>
      <w:r>
        <w:t xml:space="preserve">  </w:t>
      </w:r>
      <w:r>
        <w:rPr>
          <w:spacing w:val="-5"/>
        </w:rPr>
        <w:t>14070元，增长了45倍；农牧民人均纯收入由1978年的138元增加到2009年的</w:t>
      </w:r>
    </w:p>
    <w:p w14:paraId="33A5F6F1">
      <w:pPr>
        <w:pStyle w:val="2"/>
        <w:spacing w:before="28" w:line="307" w:lineRule="auto"/>
        <w:ind w:right="423"/>
      </w:pPr>
      <w:r>
        <w:rPr>
          <w:spacing w:val="-5"/>
        </w:rPr>
        <w:t>3931元，增长了27倍。农村贫困人口从2001年的3076.8万人下降到2009年的</w:t>
      </w:r>
      <w:r>
        <w:t xml:space="preserve"> </w:t>
      </w:r>
      <w:r>
        <w:rPr>
          <w:spacing w:val="-15"/>
        </w:rPr>
        <w:t>1452万人，部分少数民族实现整体脱贫。③</w:t>
      </w:r>
    </w:p>
    <w:p w14:paraId="2BA43DB6">
      <w:pPr>
        <w:pStyle w:val="2"/>
        <w:spacing w:before="143" w:line="220" w:lineRule="auto"/>
        <w:ind w:left="482"/>
        <w:outlineLvl w:val="6"/>
      </w:pPr>
      <w:r>
        <w:rPr>
          <w:b/>
          <w:bCs/>
          <w:spacing w:val="-4"/>
        </w:rPr>
        <w:t>二、政治文化认同大凝聚</w:t>
      </w:r>
    </w:p>
    <w:p w14:paraId="56B87763">
      <w:pPr>
        <w:pStyle w:val="2"/>
        <w:spacing w:before="75" w:line="323" w:lineRule="auto"/>
        <w:ind w:right="429" w:firstLine="429"/>
        <w:jc w:val="both"/>
      </w:pPr>
      <w:r>
        <w:rPr>
          <w:spacing w:val="-20"/>
        </w:rPr>
        <w:t>新中国成立初期，在中国共产党领导下，各族人民积极投身建设新中国的各</w:t>
      </w:r>
      <w:r>
        <w:rPr>
          <w:spacing w:val="7"/>
        </w:rPr>
        <w:t xml:space="preserve"> </w:t>
      </w:r>
      <w:r>
        <w:rPr>
          <w:spacing w:val="-19"/>
        </w:rPr>
        <w:t>项事业。各族人民共同捍卫国家领土完整、主权独立，共同开拓并守护着祖国的</w:t>
      </w:r>
      <w:r>
        <w:rPr>
          <w:spacing w:val="8"/>
        </w:rPr>
        <w:t xml:space="preserve"> </w:t>
      </w:r>
      <w:r>
        <w:rPr>
          <w:spacing w:val="-20"/>
        </w:rPr>
        <w:t>辽阔疆域。各民族的中华民族共同体意识在</w:t>
      </w:r>
      <w:r>
        <w:rPr>
          <w:spacing w:val="-21"/>
        </w:rPr>
        <w:t>这一时期不断深化。</w:t>
      </w:r>
    </w:p>
    <w:p w14:paraId="4C38EEFA">
      <w:pPr>
        <w:spacing w:before="265" w:line="254" w:lineRule="auto"/>
        <w:ind w:left="250" w:right="512" w:hanging="250"/>
        <w:rPr>
          <w:rFonts w:ascii="楷体" w:hAnsi="楷体" w:eastAsia="楷体" w:cs="楷体"/>
          <w:sz w:val="20"/>
          <w:szCs w:val="20"/>
        </w:rPr>
      </w:pPr>
      <w:r>
        <w:rPr>
          <w:rFonts w:ascii="楷体" w:hAnsi="楷体" w:eastAsia="楷体" w:cs="楷体"/>
          <w:spacing w:val="-24"/>
          <w:w w:val="91"/>
          <w:sz w:val="20"/>
          <w:szCs w:val="20"/>
        </w:rPr>
        <w:t>①川、滇、黔形成了基本完整的西南机械工业基地；华中地区(包括邪西、湘西)形成了新的</w:t>
      </w:r>
      <w:r>
        <w:rPr>
          <w:rFonts w:ascii="楷体" w:hAnsi="楷体" w:eastAsia="楷体" w:cs="楷体"/>
          <w:sz w:val="20"/>
          <w:szCs w:val="20"/>
        </w:rPr>
        <w:t xml:space="preserve"> </w:t>
      </w:r>
      <w:r>
        <w:rPr>
          <w:rFonts w:ascii="楷体" w:hAnsi="楷体" w:eastAsia="楷体" w:cs="楷体"/>
          <w:spacing w:val="-20"/>
          <w:w w:val="85"/>
          <w:sz w:val="20"/>
          <w:szCs w:val="20"/>
        </w:rPr>
        <w:t>机械工业中心；西北形成了以仪表、机床制造为特色的银川工业区和以机床、拖拉机、内燃</w:t>
      </w:r>
      <w:r>
        <w:rPr>
          <w:rFonts w:ascii="楷体" w:hAnsi="楷体" w:eastAsia="楷体" w:cs="楷体"/>
          <w:spacing w:val="32"/>
          <w:sz w:val="20"/>
          <w:szCs w:val="20"/>
        </w:rPr>
        <w:t xml:space="preserve"> </w:t>
      </w:r>
      <w:r>
        <w:rPr>
          <w:rFonts w:ascii="楷体" w:hAnsi="楷体" w:eastAsia="楷体" w:cs="楷体"/>
          <w:spacing w:val="-24"/>
          <w:w w:val="95"/>
          <w:sz w:val="20"/>
          <w:szCs w:val="20"/>
        </w:rPr>
        <w:t>机制造为特色的西宁工业区。</w:t>
      </w:r>
    </w:p>
    <w:p w14:paraId="3952EBDF">
      <w:pPr>
        <w:spacing w:before="2" w:line="258" w:lineRule="auto"/>
        <w:ind w:left="250" w:right="547" w:hanging="250"/>
        <w:rPr>
          <w:rFonts w:ascii="楷体" w:hAnsi="楷体" w:eastAsia="楷体" w:cs="楷体"/>
          <w:sz w:val="20"/>
          <w:szCs w:val="20"/>
        </w:rPr>
      </w:pPr>
      <w:r>
        <w:rPr>
          <w:rFonts w:ascii="楷体" w:hAnsi="楷体" w:eastAsia="楷体" w:cs="楷体"/>
          <w:spacing w:val="-19"/>
          <w:w w:val="87"/>
          <w:sz w:val="20"/>
          <w:szCs w:val="20"/>
        </w:rPr>
        <w:t>②郑长德：《伟大的跨越：中国少数民族地区经济发展7</w:t>
      </w:r>
      <w:r>
        <w:rPr>
          <w:rFonts w:ascii="楷体" w:hAnsi="楷体" w:eastAsia="楷体" w:cs="楷体"/>
          <w:spacing w:val="-20"/>
          <w:w w:val="87"/>
          <w:sz w:val="20"/>
          <w:szCs w:val="20"/>
        </w:rPr>
        <w:t>0年》,《民族学刊》2019年第6期，第</w:t>
      </w:r>
      <w:r>
        <w:rPr>
          <w:rFonts w:ascii="楷体" w:hAnsi="楷体" w:eastAsia="楷体" w:cs="楷体"/>
          <w:sz w:val="20"/>
          <w:szCs w:val="20"/>
        </w:rPr>
        <w:t xml:space="preserve"> </w:t>
      </w:r>
      <w:r>
        <w:rPr>
          <w:rFonts w:ascii="楷体" w:hAnsi="楷体" w:eastAsia="楷体" w:cs="楷体"/>
          <w:spacing w:val="-7"/>
          <w:sz w:val="20"/>
          <w:szCs w:val="20"/>
        </w:rPr>
        <w:t>6页。</w:t>
      </w:r>
    </w:p>
    <w:p w14:paraId="77E20D34">
      <w:pPr>
        <w:spacing w:before="10" w:line="248" w:lineRule="auto"/>
        <w:ind w:left="250" w:right="498" w:hanging="250"/>
        <w:rPr>
          <w:rFonts w:ascii="楷体" w:hAnsi="楷体" w:eastAsia="楷体" w:cs="楷体"/>
          <w:sz w:val="20"/>
          <w:szCs w:val="20"/>
        </w:rPr>
      </w:pPr>
      <w:r>
        <w:rPr>
          <w:rFonts w:ascii="楷体" w:hAnsi="楷体" w:eastAsia="楷体" w:cs="楷体"/>
          <w:spacing w:val="-21"/>
          <w:w w:val="90"/>
          <w:sz w:val="20"/>
          <w:szCs w:val="20"/>
        </w:rPr>
        <w:t>③国家民族事务委员会研究室编著:《中国共产党民族工作九十年》,民族出版社2011年版，</w:t>
      </w:r>
      <w:r>
        <w:rPr>
          <w:rFonts w:ascii="楷体" w:hAnsi="楷体" w:eastAsia="楷体" w:cs="楷体"/>
          <w:spacing w:val="12"/>
          <w:sz w:val="20"/>
          <w:szCs w:val="20"/>
        </w:rPr>
        <w:t xml:space="preserve"> </w:t>
      </w:r>
      <w:r>
        <w:rPr>
          <w:rFonts w:ascii="楷体" w:hAnsi="楷体" w:eastAsia="楷体" w:cs="楷体"/>
          <w:spacing w:val="-16"/>
          <w:sz w:val="20"/>
          <w:szCs w:val="20"/>
        </w:rPr>
        <w:t>第265—271页。</w:t>
      </w:r>
    </w:p>
    <w:p w14:paraId="165217CB">
      <w:pPr>
        <w:spacing w:line="248" w:lineRule="auto"/>
        <w:rPr>
          <w:rFonts w:ascii="楷体" w:hAnsi="楷体" w:eastAsia="楷体" w:cs="楷体"/>
          <w:sz w:val="20"/>
          <w:szCs w:val="20"/>
        </w:rPr>
        <w:sectPr>
          <w:footerReference r:id="rId379" w:type="default"/>
          <w:pgSz w:w="8610" w:h="13170"/>
          <w:pgMar w:top="400" w:right="1021" w:bottom="400" w:left="779" w:header="0" w:footer="0" w:gutter="0"/>
          <w:cols w:space="720" w:num="1"/>
        </w:sectPr>
      </w:pPr>
    </w:p>
    <w:p w14:paraId="037A7576">
      <w:pPr>
        <w:pStyle w:val="2"/>
        <w:spacing w:before="138" w:line="219" w:lineRule="auto"/>
      </w:pPr>
      <w:r>
        <w:rPr>
          <w:spacing w:val="-14"/>
        </w:rPr>
        <w:t>◎第十四讲新中国与中华民族新纪元(1949—</w:t>
      </w:r>
      <w:r>
        <w:rPr>
          <w:spacing w:val="-15"/>
        </w:rPr>
        <w:t>2012)</w:t>
      </w:r>
    </w:p>
    <w:p w14:paraId="2529DF02">
      <w:pPr>
        <w:spacing w:line="394" w:lineRule="auto"/>
        <w:rPr>
          <w:rFonts w:ascii="Arial"/>
          <w:sz w:val="21"/>
        </w:rPr>
      </w:pPr>
    </w:p>
    <w:p w14:paraId="5E2CED41">
      <w:pPr>
        <w:pStyle w:val="2"/>
        <w:spacing w:before="65" w:line="311" w:lineRule="auto"/>
        <w:ind w:left="289" w:right="39" w:firstLine="390"/>
        <w:jc w:val="both"/>
      </w:pPr>
      <w:r>
        <w:rPr>
          <w:spacing w:val="-1"/>
        </w:rPr>
        <w:t>20世纪50年代初，以中国人民解放军第十八军为主力的进藏部</w:t>
      </w:r>
      <w:r>
        <w:rPr>
          <w:spacing w:val="-2"/>
        </w:rPr>
        <w:t>队，爬雪山、</w:t>
      </w:r>
      <w:r>
        <w:t xml:space="preserve"> </w:t>
      </w:r>
      <w:r>
        <w:rPr>
          <w:spacing w:val="-1"/>
        </w:rPr>
        <w:t>涉激流、忍饥寒，既当“战斗队”又当“生产队”,既当“工作队</w:t>
      </w:r>
      <w:r>
        <w:rPr>
          <w:spacing w:val="-2"/>
        </w:rPr>
        <w:t>”又当“宣传</w:t>
      </w:r>
      <w:r>
        <w:t xml:space="preserve">  </w:t>
      </w:r>
      <w:r>
        <w:rPr>
          <w:spacing w:val="-1"/>
        </w:rPr>
        <w:t>队”,完成了和平解放西藏的伟大使命。此后，成千上万的干部人才响应党的号</w:t>
      </w:r>
      <w:r>
        <w:rPr>
          <w:spacing w:val="10"/>
        </w:rPr>
        <w:t xml:space="preserve"> </w:t>
      </w:r>
      <w:r>
        <w:rPr>
          <w:spacing w:val="-4"/>
        </w:rPr>
        <w:t>召，支援西藏建设，以战天斗地的豪情壮志，留下了感天动地的光辉事迹。1954</w:t>
      </w:r>
      <w:r>
        <w:rPr>
          <w:spacing w:val="1"/>
        </w:rPr>
        <w:t xml:space="preserve">  </w:t>
      </w:r>
      <w:r>
        <w:rPr>
          <w:spacing w:val="-4"/>
        </w:rPr>
        <w:t>年10月，党中央决定中国人民解放军驻疆部队大部就地集体转业，组建新疆生产</w:t>
      </w:r>
      <w:r>
        <w:rPr>
          <w:spacing w:val="2"/>
        </w:rPr>
        <w:t xml:space="preserve">  </w:t>
      </w:r>
      <w:r>
        <w:rPr>
          <w:spacing w:val="-4"/>
        </w:rPr>
        <w:t>建设兵团。一批又一批复员转业军人、城乡青壮年和大中专毕业生从祖国四</w:t>
      </w:r>
      <w:r>
        <w:rPr>
          <w:spacing w:val="-5"/>
        </w:rPr>
        <w:t>面八</w:t>
      </w:r>
      <w:r>
        <w:t xml:space="preserve">  </w:t>
      </w:r>
      <w:r>
        <w:rPr>
          <w:spacing w:val="-4"/>
        </w:rPr>
        <w:t>方陆续来到新疆，加入兵团这支新中国屯垦戍边大军。几代兵团人发</w:t>
      </w:r>
      <w:r>
        <w:rPr>
          <w:spacing w:val="-5"/>
        </w:rPr>
        <w:t>扬“热爱祖</w:t>
      </w:r>
      <w:r>
        <w:t xml:space="preserve">  </w:t>
      </w:r>
      <w:r>
        <w:rPr>
          <w:spacing w:val="-5"/>
        </w:rPr>
        <w:t>国、无私奉献、艰苦创业、开拓进取”的兵团精神，白手起家，艰苦奋斗，把亘</w:t>
      </w:r>
      <w:r>
        <w:rPr>
          <w:spacing w:val="2"/>
        </w:rPr>
        <w:t xml:space="preserve">  </w:t>
      </w:r>
      <w:r>
        <w:rPr>
          <w:spacing w:val="-10"/>
        </w:rPr>
        <w:t>古荒漠改造成生态绿洲，开创了新疆现代化事业，创造了人类发展奇迹。</w:t>
      </w:r>
    </w:p>
    <w:p w14:paraId="414D112E">
      <w:pPr>
        <w:pStyle w:val="2"/>
        <w:spacing w:before="105" w:line="311" w:lineRule="auto"/>
        <w:ind w:left="289" w:right="111" w:firstLine="449"/>
        <w:jc w:val="both"/>
      </w:pPr>
      <w:r>
        <w:rPr>
          <w:spacing w:val="-5"/>
        </w:rPr>
        <w:t>藏族人桑杰曲巴默默坚守边境几十年的事迹非常能体现各</w:t>
      </w:r>
      <w:r>
        <w:rPr>
          <w:spacing w:val="-6"/>
        </w:rPr>
        <w:t>族儿女捍卫祖国领</w:t>
      </w:r>
      <w:r>
        <w:t xml:space="preserve"> </w:t>
      </w:r>
      <w:r>
        <w:rPr>
          <w:spacing w:val="-5"/>
        </w:rPr>
        <w:t>土的朴素情怀。在位于中印边界地区的西藏隆子县玉麦乡，他和两个女儿在1996</w:t>
      </w:r>
      <w:r>
        <w:rPr>
          <w:spacing w:val="13"/>
        </w:rPr>
        <w:t xml:space="preserve"> </w:t>
      </w:r>
      <w:r>
        <w:rPr>
          <w:spacing w:val="-5"/>
        </w:rPr>
        <w:t>年之前的34年里是这片辽阔土地上仅有的居民。在几乎与世隔绝</w:t>
      </w:r>
      <w:r>
        <w:rPr>
          <w:spacing w:val="-6"/>
        </w:rPr>
        <w:t>的日子里，他们</w:t>
      </w:r>
      <w:r>
        <w:t xml:space="preserve"> </w:t>
      </w:r>
      <w:r>
        <w:rPr>
          <w:spacing w:val="-5"/>
        </w:rPr>
        <w:t>坚持在家举行升国旗仪式。五星红旗在上空飘扬，国家认同在心中扎根。住在这</w:t>
      </w:r>
      <w:r>
        <w:rPr>
          <w:spacing w:val="2"/>
        </w:rPr>
        <w:t xml:space="preserve"> </w:t>
      </w:r>
      <w:r>
        <w:rPr>
          <w:spacing w:val="-5"/>
        </w:rPr>
        <w:t>里，就是在守护祖国领土。这个普通的藏族家庭</w:t>
      </w:r>
      <w:r>
        <w:rPr>
          <w:spacing w:val="-6"/>
        </w:rPr>
        <w:t>用三代人近60年时间，捍卫着祖</w:t>
      </w:r>
      <w:r>
        <w:t xml:space="preserve"> </w:t>
      </w:r>
      <w:r>
        <w:rPr>
          <w:spacing w:val="-5"/>
        </w:rPr>
        <w:t>国西南边疆3644平方千米土地上的一草一木，践行着“家是玉麦，国是中国”的</w:t>
      </w:r>
      <w:r>
        <w:t xml:space="preserve"> </w:t>
      </w:r>
      <w:r>
        <w:rPr>
          <w:spacing w:val="-5"/>
        </w:rPr>
        <w:t>家国情怀。2017年，桑杰曲巴的女儿卓嘎、央宗给习近平总书记</w:t>
      </w:r>
      <w:r>
        <w:rPr>
          <w:spacing w:val="-6"/>
        </w:rPr>
        <w:t>写了一封信汇报</w:t>
      </w:r>
      <w:r>
        <w:t xml:space="preserve"> 玉麦的发展情况。2017年10月28日，习近平总书记在距玉麦</w:t>
      </w:r>
      <w:r>
        <w:rPr>
          <w:spacing w:val="-1"/>
        </w:rPr>
        <w:t>乡4089千米的北京</w:t>
      </w:r>
      <w:r>
        <w:t xml:space="preserve">  </w:t>
      </w:r>
      <w:r>
        <w:rPr>
          <w:spacing w:val="-11"/>
        </w:rPr>
        <w:t>给姐妹俩回信写道：“希望你们传承爱国守边的精神，带动更多牧民群众像格桑花</w:t>
      </w:r>
      <w:r>
        <w:rPr>
          <w:spacing w:val="3"/>
        </w:rPr>
        <w:t xml:space="preserve"> </w:t>
      </w:r>
      <w:r>
        <w:rPr>
          <w:spacing w:val="-20"/>
        </w:rPr>
        <w:t>一样扎根在雪域边陲，做神圣国土的守护者，幸福家园的建设者。”①</w:t>
      </w:r>
    </w:p>
    <w:p w14:paraId="64DECB0B">
      <w:pPr>
        <w:pStyle w:val="2"/>
        <w:spacing w:before="92" w:line="301" w:lineRule="auto"/>
        <w:ind w:left="289" w:firstLine="510"/>
      </w:pPr>
      <w:r>
        <w:rPr>
          <w:spacing w:val="-4"/>
        </w:rPr>
        <w:t>各族人民用丰富多彩的艺术形式，表达对伟大祖国、中华民族、中华文化、</w:t>
      </w:r>
      <w:r>
        <w:rPr>
          <w:spacing w:val="11"/>
        </w:rPr>
        <w:t xml:space="preserve"> </w:t>
      </w:r>
      <w:r>
        <w:rPr>
          <w:spacing w:val="-7"/>
        </w:rPr>
        <w:t>中国共产党、中国特色社会主义的认同，涌现出了一大批传唱至今的爱国主义艺</w:t>
      </w:r>
      <w:r>
        <w:rPr>
          <w:spacing w:val="5"/>
        </w:rPr>
        <w:t xml:space="preserve">   </w:t>
      </w:r>
      <w:r>
        <w:t>术作品。1964年，解放军战士杨正仁(白族)听到旋律</w:t>
      </w:r>
      <w:r>
        <w:rPr>
          <w:spacing w:val="-1"/>
        </w:rPr>
        <w:t>优美的佤族民歌，即兴创</w:t>
      </w:r>
      <w:r>
        <w:t xml:space="preserve">   </w:t>
      </w:r>
      <w:r>
        <w:rPr>
          <w:spacing w:val="-9"/>
        </w:rPr>
        <w:t>作了《阿佤人民唱新歌》,这首歌迅速传遍佤山村寨，并唱</w:t>
      </w:r>
      <w:r>
        <w:rPr>
          <w:spacing w:val="-10"/>
        </w:rPr>
        <w:t>遍全国，是“党的光辉</w:t>
      </w:r>
      <w:r>
        <w:t xml:space="preserve">   </w:t>
      </w:r>
      <w:r>
        <w:rPr>
          <w:spacing w:val="-12"/>
        </w:rPr>
        <w:t>照边疆、边疆人民心向党”的生动诠释；电影《芦笙恋歌》《边寨烽火》《五朵金</w:t>
      </w:r>
      <w:r>
        <w:t xml:space="preserve">   </w:t>
      </w:r>
      <w:r>
        <w:rPr>
          <w:spacing w:val="-12"/>
        </w:rPr>
        <w:t>花》《刘三姐》《冰山上的来客》等，都深刻反映了各族人民质朴的家国情怀，表</w:t>
      </w:r>
      <w:r>
        <w:t xml:space="preserve">   </w:t>
      </w:r>
      <w:r>
        <w:rPr>
          <w:spacing w:val="-14"/>
        </w:rPr>
        <w:t>达了各族人民对党的热爱和拥护，成为历久弥新的文艺经典。</w:t>
      </w:r>
    </w:p>
    <w:p w14:paraId="09D69ED9">
      <w:pPr>
        <w:pStyle w:val="2"/>
        <w:spacing w:before="107" w:line="296" w:lineRule="auto"/>
        <w:ind w:left="289" w:right="91" w:firstLine="550"/>
      </w:pPr>
      <w:r>
        <w:rPr>
          <w:spacing w:val="-8"/>
        </w:rPr>
        <w:t>改革开放后，中华民族的凝聚力和认同感不断增强。面对大灾大难，各族儿</w:t>
      </w:r>
      <w:r>
        <w:rPr>
          <w:spacing w:val="11"/>
        </w:rPr>
        <w:t xml:space="preserve"> </w:t>
      </w:r>
      <w:r>
        <w:rPr>
          <w:spacing w:val="-11"/>
        </w:rPr>
        <w:t>女心往一处想、劲往一处使，体现了中华民族是一个休戚与</w:t>
      </w:r>
      <w:r>
        <w:rPr>
          <w:spacing w:val="-12"/>
        </w:rPr>
        <w:t>共的命运共同体。2008</w:t>
      </w:r>
      <w:r>
        <w:t xml:space="preserve">  </w:t>
      </w:r>
      <w:r>
        <w:rPr>
          <w:spacing w:val="-1"/>
        </w:rPr>
        <w:t>年5月12日，一场8.0级特大地震骤然袭击了汉、藏、回、羌等民族聚居的四川</w:t>
      </w:r>
    </w:p>
    <w:p w14:paraId="1190AC08">
      <w:pPr>
        <w:spacing w:line="333" w:lineRule="auto"/>
        <w:rPr>
          <w:rFonts w:ascii="Arial"/>
          <w:sz w:val="21"/>
        </w:rPr>
      </w:pPr>
      <w:r>
        <w:drawing>
          <wp:anchor distT="0" distB="0" distL="0" distR="0" simplePos="0" relativeHeight="251909120" behindDoc="0" locked="0" layoutInCell="1" allowOverlap="1">
            <wp:simplePos x="0" y="0"/>
            <wp:positionH relativeFrom="column">
              <wp:posOffset>273050</wp:posOffset>
            </wp:positionH>
            <wp:positionV relativeFrom="paragraph">
              <wp:posOffset>196850</wp:posOffset>
            </wp:positionV>
            <wp:extent cx="831850" cy="6350"/>
            <wp:effectExtent l="0" t="0" r="0" b="0"/>
            <wp:wrapNone/>
            <wp:docPr id="396" name="IM 76"/>
            <wp:cNvGraphicFramePr/>
            <a:graphic xmlns:a="http://schemas.openxmlformats.org/drawingml/2006/main">
              <a:graphicData uri="http://schemas.openxmlformats.org/drawingml/2006/picture">
                <pic:pic xmlns:pic="http://schemas.openxmlformats.org/drawingml/2006/picture">
                  <pic:nvPicPr>
                    <pic:cNvPr id="396" name="IM 76"/>
                    <pic:cNvPicPr/>
                  </pic:nvPicPr>
                  <pic:blipFill>
                    <a:blip r:embed="rId758"/>
                    <a:stretch>
                      <a:fillRect/>
                    </a:stretch>
                  </pic:blipFill>
                  <pic:spPr>
                    <a:xfrm>
                      <a:off x="0" y="0"/>
                      <a:ext cx="831837" cy="6350"/>
                    </a:xfrm>
                    <a:prstGeom prst="rect">
                      <a:avLst/>
                    </a:prstGeom>
                  </pic:spPr>
                </pic:pic>
              </a:graphicData>
            </a:graphic>
          </wp:anchor>
        </w:drawing>
      </w:r>
    </w:p>
    <w:p w14:paraId="4867FCDD">
      <w:pPr>
        <w:spacing w:before="66" w:line="220" w:lineRule="auto"/>
        <w:ind w:left="289"/>
        <w:rPr>
          <w:rFonts w:ascii="楷体" w:hAnsi="楷体" w:eastAsia="楷体" w:cs="楷体"/>
          <w:sz w:val="20"/>
          <w:szCs w:val="20"/>
        </w:rPr>
      </w:pPr>
      <w:r>
        <w:rPr>
          <w:rFonts w:ascii="楷体" w:hAnsi="楷体" w:eastAsia="楷体" w:cs="楷体"/>
          <w:spacing w:val="-23"/>
          <w:w w:val="96"/>
          <w:sz w:val="20"/>
          <w:szCs w:val="20"/>
        </w:rPr>
        <w:t>①《习近平书信选集》第一卷，中央文献出版社2022年版，第140页。</w:t>
      </w:r>
    </w:p>
    <w:p w14:paraId="525F9393">
      <w:pPr>
        <w:spacing w:line="220" w:lineRule="auto"/>
        <w:rPr>
          <w:rFonts w:ascii="楷体" w:hAnsi="楷体" w:eastAsia="楷体" w:cs="楷体"/>
          <w:sz w:val="20"/>
          <w:szCs w:val="20"/>
        </w:rPr>
        <w:sectPr>
          <w:footerReference r:id="rId380" w:type="default"/>
          <w:pgSz w:w="9070" w:h="12960"/>
          <w:pgMar w:top="400" w:right="819" w:bottom="567" w:left="970" w:header="0" w:footer="441" w:gutter="0"/>
          <w:cols w:space="720" w:num="1"/>
        </w:sectPr>
      </w:pPr>
    </w:p>
    <w:p w14:paraId="74097877">
      <w:pPr>
        <w:pStyle w:val="2"/>
        <w:spacing w:before="86" w:line="219" w:lineRule="auto"/>
        <w:jc w:val="right"/>
        <w:rPr>
          <w:sz w:val="16"/>
          <w:szCs w:val="16"/>
        </w:rPr>
      </w:pPr>
      <w:r>
        <w:rPr>
          <w:spacing w:val="1"/>
          <w:sz w:val="16"/>
          <w:szCs w:val="16"/>
        </w:rPr>
        <w:t>第三节推动中华民族大进步</w:t>
      </w:r>
    </w:p>
    <w:p w14:paraId="72F77FF9">
      <w:pPr>
        <w:spacing w:line="388" w:lineRule="auto"/>
        <w:rPr>
          <w:rFonts w:ascii="Arial"/>
          <w:sz w:val="21"/>
        </w:rPr>
      </w:pPr>
    </w:p>
    <w:p w14:paraId="3CC500E8">
      <w:pPr>
        <w:pStyle w:val="2"/>
        <w:spacing w:before="65" w:line="321" w:lineRule="auto"/>
        <w:ind w:right="218"/>
      </w:pPr>
      <w:r>
        <w:rPr>
          <w:spacing w:val="-14"/>
        </w:rPr>
        <w:t>汶川，一时之间牵动了每个中华儿女的心。在党中央的号召下，各地政府、军队、</w:t>
      </w:r>
      <w:r>
        <w:rPr>
          <w:spacing w:val="12"/>
        </w:rPr>
        <w:t xml:space="preserve"> </w:t>
      </w:r>
      <w:r>
        <w:rPr>
          <w:spacing w:val="-13"/>
        </w:rPr>
        <w:t>人民群众团结一心，组成医疗队赶赴前线，涌现了诸多手拉手、心连心的感人故</w:t>
      </w:r>
      <w:r>
        <w:rPr>
          <w:spacing w:val="6"/>
        </w:rPr>
        <w:t xml:space="preserve">  </w:t>
      </w:r>
      <w:r>
        <w:rPr>
          <w:spacing w:val="-9"/>
        </w:rPr>
        <w:t>事。72小时内14.6万名陆海空和武警部队官兵驰援灾区；2亿元中央自然灾害生</w:t>
      </w:r>
      <w:r>
        <w:t xml:space="preserve">  </w:t>
      </w:r>
      <w:r>
        <w:rPr>
          <w:spacing w:val="-13"/>
        </w:rPr>
        <w:t>活补助应急资金紧急下拨，灾区群众生活物资得到保障。地震后半年内，全国为</w:t>
      </w:r>
      <w:r>
        <w:rPr>
          <w:spacing w:val="6"/>
        </w:rPr>
        <w:t xml:space="preserve">  </w:t>
      </w:r>
      <w:r>
        <w:rPr>
          <w:spacing w:val="-11"/>
        </w:rPr>
        <w:t>汶川地震灾区募集款物762.14亿元，全国4550多万名党员自愿交纳抗</w:t>
      </w:r>
      <w:r>
        <w:rPr>
          <w:spacing w:val="-12"/>
        </w:rPr>
        <w:t>震救灾“特</w:t>
      </w:r>
      <w:r>
        <w:t xml:space="preserve">  </w:t>
      </w:r>
      <w:r>
        <w:rPr>
          <w:spacing w:val="-13"/>
        </w:rPr>
        <w:t>殊党费”97.3亿元；台湾同胞向灾区伸出援手，以各种方式表达关怀、提供帮助。</w:t>
      </w:r>
      <w:r>
        <w:rPr>
          <w:spacing w:val="2"/>
        </w:rPr>
        <w:t xml:space="preserve"> </w:t>
      </w:r>
      <w:r>
        <w:rPr>
          <w:spacing w:val="-13"/>
        </w:rPr>
        <w:t>海外侨胞的捐助活动反应速度之快、捐助规模之大、参与地区和</w:t>
      </w:r>
      <w:r>
        <w:rPr>
          <w:spacing w:val="-14"/>
        </w:rPr>
        <w:t>人员之广，也是</w:t>
      </w:r>
      <w:r>
        <w:t xml:space="preserve">  </w:t>
      </w:r>
      <w:r>
        <w:rPr>
          <w:spacing w:val="-7"/>
        </w:rPr>
        <w:t>历史少有。同时，祖国大陆也永远是港澳台地区最强有力的支撑。2009年8月8</w:t>
      </w:r>
      <w:r>
        <w:t xml:space="preserve">  </w:t>
      </w:r>
      <w:r>
        <w:rPr>
          <w:spacing w:val="-14"/>
        </w:rPr>
        <w:t>日，“莫拉克”台风肆虐台湾，祖国的骨肉亲人无不牵挂着遭遇50年不遇风灾水</w:t>
      </w:r>
      <w:r>
        <w:rPr>
          <w:spacing w:val="3"/>
        </w:rPr>
        <w:t xml:space="preserve">   </w:t>
      </w:r>
      <w:r>
        <w:rPr>
          <w:spacing w:val="-11"/>
        </w:rPr>
        <w:t>患的台湾同胞，在短短不到3日内，就向台湾灾区提供首批捐赠现金合计达1.06</w:t>
      </w:r>
      <w:r>
        <w:rPr>
          <w:spacing w:val="5"/>
        </w:rPr>
        <w:t xml:space="preserve">   </w:t>
      </w:r>
      <w:r>
        <w:rPr>
          <w:spacing w:val="2"/>
        </w:rPr>
        <w:t>亿元人民币、500万港元</w:t>
      </w:r>
    </w:p>
    <w:p w14:paraId="14CB1EF9">
      <w:pPr>
        <w:pStyle w:val="2"/>
        <w:spacing w:before="176" w:line="219" w:lineRule="auto"/>
        <w:ind w:left="602"/>
        <w:outlineLvl w:val="6"/>
      </w:pPr>
      <w:r>
        <w:rPr>
          <w:b/>
          <w:bCs/>
          <w:spacing w:val="-7"/>
        </w:rPr>
        <w:t>三、人口流动与社会融合加速</w:t>
      </w:r>
    </w:p>
    <w:p w14:paraId="15E0460E">
      <w:pPr>
        <w:pStyle w:val="2"/>
        <w:spacing w:before="115" w:line="314" w:lineRule="auto"/>
        <w:ind w:right="198" w:firstLine="559"/>
      </w:pPr>
      <w:r>
        <w:rPr>
          <w:spacing w:val="-13"/>
        </w:rPr>
        <w:t>中华人民共和国成立后，国家推动建设包括“三线建设”在内的国家</w:t>
      </w:r>
      <w:r>
        <w:rPr>
          <w:spacing w:val="-14"/>
        </w:rPr>
        <w:t>工程。</w:t>
      </w:r>
      <w:r>
        <w:t xml:space="preserve"> </w:t>
      </w:r>
      <w:r>
        <w:rPr>
          <w:spacing w:val="-15"/>
        </w:rPr>
        <w:t>全国的资源、人口在国家统一规划下重新配置，包括许多专</w:t>
      </w:r>
      <w:r>
        <w:rPr>
          <w:spacing w:val="-16"/>
        </w:rPr>
        <w:t>业技术人士在内的人</w:t>
      </w:r>
      <w:r>
        <w:t xml:space="preserve">   </w:t>
      </w:r>
      <w:r>
        <w:rPr>
          <w:spacing w:val="-13"/>
        </w:rPr>
        <w:t>口迁入边疆民族地区。改革开放后，中国特色社会主义市场经济体制不断</w:t>
      </w:r>
      <w:r>
        <w:rPr>
          <w:spacing w:val="-14"/>
        </w:rPr>
        <w:t>完善，</w:t>
      </w:r>
    </w:p>
    <w:p w14:paraId="087F7C9A">
      <w:pPr>
        <w:pStyle w:val="2"/>
        <w:spacing w:before="31" w:line="309" w:lineRule="auto"/>
        <w:ind w:right="420"/>
      </w:pPr>
      <w:r>
        <w:rPr>
          <w:spacing w:val="-14"/>
        </w:rPr>
        <w:t>社会流动性达到前所未有的深度和广度，中国社会整体上迈向全面开放，</w:t>
      </w:r>
      <w:r>
        <w:rPr>
          <w:spacing w:val="-15"/>
        </w:rPr>
        <w:t>各族人</w:t>
      </w:r>
      <w:r>
        <w:t xml:space="preserve"> </w:t>
      </w:r>
      <w:r>
        <w:rPr>
          <w:spacing w:val="-22"/>
        </w:rPr>
        <w:t>民在市场经济的大潮中交往频繁，“中华民族一家亲”的社会氛围逐渐形成。</w:t>
      </w:r>
    </w:p>
    <w:p w14:paraId="1217E91D">
      <w:pPr>
        <w:pStyle w:val="2"/>
        <w:spacing w:before="36" w:line="311" w:lineRule="auto"/>
        <w:ind w:right="360" w:firstLine="509"/>
      </w:pPr>
      <w:r>
        <w:rPr>
          <w:spacing w:val="-17"/>
        </w:rPr>
        <w:t>社会主义革命和建设时期，我国流动人口主要包括干部南下和“一五”期间</w:t>
      </w:r>
      <w:r>
        <w:rPr>
          <w:spacing w:val="18"/>
        </w:rPr>
        <w:t xml:space="preserve"> </w:t>
      </w:r>
      <w:r>
        <w:rPr>
          <w:spacing w:val="-18"/>
        </w:rPr>
        <w:t>国家为集中力量进行工业化建设而迁移的大量人口。流向主要是由东部向中西部，</w:t>
      </w:r>
      <w:r>
        <w:rPr>
          <w:spacing w:val="14"/>
        </w:rPr>
        <w:t xml:space="preserve"> </w:t>
      </w:r>
      <w:r>
        <w:rPr>
          <w:spacing w:val="-14"/>
        </w:rPr>
        <w:t>由内陆向边疆民族地区，由人口稠密地区向人口稀疏地区。</w:t>
      </w:r>
      <w:r>
        <w:rPr>
          <w:spacing w:val="-15"/>
        </w:rPr>
        <w:t>1950—1982年，年均</w:t>
      </w:r>
      <w:r>
        <w:t xml:space="preserve">  </w:t>
      </w:r>
      <w:r>
        <w:rPr>
          <w:spacing w:val="-16"/>
        </w:rPr>
        <w:t>净迁入人口最多的地区依次为黑龙江、安徽、贵州、新疆、陕西、内蒙古</w:t>
      </w:r>
      <w:r>
        <w:rPr>
          <w:spacing w:val="-17"/>
        </w:rPr>
        <w:t>等，大</w:t>
      </w:r>
      <w:r>
        <w:t xml:space="preserve">  </w:t>
      </w:r>
      <w:r>
        <w:rPr>
          <w:spacing w:val="-16"/>
        </w:rPr>
        <w:t>多为西北、东北等边远地区；年均净迁出人口最多的地区依次为山东、</w:t>
      </w:r>
      <w:r>
        <w:rPr>
          <w:spacing w:val="-17"/>
        </w:rPr>
        <w:t>广东、上</w:t>
      </w:r>
      <w:r>
        <w:t xml:space="preserve">  </w:t>
      </w:r>
      <w:r>
        <w:rPr>
          <w:spacing w:val="-16"/>
        </w:rPr>
        <w:t>海、江苏等省市。人口大流动推动了内地与边疆、东部沿海与中西部的</w:t>
      </w:r>
      <w:r>
        <w:rPr>
          <w:spacing w:val="-17"/>
        </w:rPr>
        <w:t>经济社会</w:t>
      </w:r>
      <w:r>
        <w:t xml:space="preserve">  </w:t>
      </w:r>
      <w:r>
        <w:rPr>
          <w:spacing w:val="-17"/>
        </w:rPr>
        <w:t>文化交流。大批汉族干部、工人、科学技术人员、教师、医生到民族地区，和当</w:t>
      </w:r>
      <w:r>
        <w:rPr>
          <w:spacing w:val="5"/>
        </w:rPr>
        <w:t xml:space="preserve">  </w:t>
      </w:r>
      <w:r>
        <w:rPr>
          <w:spacing w:val="-16"/>
        </w:rPr>
        <w:t>地各族人民一道为开发和建设民族地区贡献力量。</w:t>
      </w:r>
    </w:p>
    <w:p w14:paraId="4430DD46">
      <w:pPr>
        <w:pStyle w:val="2"/>
        <w:spacing w:before="77" w:line="318" w:lineRule="auto"/>
        <w:ind w:right="498" w:firstLine="449"/>
        <w:jc w:val="both"/>
        <w:rPr>
          <w:rFonts w:ascii="Times New Roman" w:hAnsi="Times New Roman" w:eastAsia="Times New Roman" w:cs="Times New Roman"/>
        </w:rPr>
      </w:pPr>
      <w:r>
        <w:rPr>
          <w:spacing w:val="-19"/>
        </w:rPr>
        <w:t>随着改革开放和社会经济</w:t>
      </w:r>
      <w:r>
        <w:rPr>
          <w:spacing w:val="-19"/>
          <w:u w:val="single" w:color="auto"/>
        </w:rPr>
        <w:t>的迅速发</w:t>
      </w:r>
      <w:r>
        <w:rPr>
          <w:spacing w:val="-19"/>
        </w:rPr>
        <w:t>展，我国流动人口迅猛增长，规模不断扩</w:t>
      </w:r>
      <w:r>
        <w:rPr>
          <w:spacing w:val="5"/>
        </w:rPr>
        <w:t xml:space="preserve"> </w:t>
      </w:r>
      <w:r>
        <w:rPr>
          <w:spacing w:val="-8"/>
        </w:rPr>
        <w:t>大。1982—1990年，我国流动人口从657万人增加到2135万人，占总人口的比</w:t>
      </w:r>
      <w:r>
        <w:rPr>
          <w:spacing w:val="8"/>
        </w:rPr>
        <w:t xml:space="preserve"> </w:t>
      </w:r>
      <w:r>
        <w:rPr>
          <w:spacing w:val="-5"/>
        </w:rPr>
        <w:t>重从0.6%增长到1.9%,平均每年约增加185万人。1990—20</w:t>
      </w:r>
      <w:r>
        <w:rPr>
          <w:spacing w:val="-6"/>
        </w:rPr>
        <w:t>14年，流动人口进</w:t>
      </w:r>
      <w:r>
        <w:t xml:space="preserve"> </w:t>
      </w:r>
      <w:r>
        <w:rPr>
          <w:spacing w:val="-5"/>
        </w:rPr>
        <w:t>入快速增长期，2000年已超过1亿人，占全国总人口的9.5%</w:t>
      </w:r>
      <w:r>
        <w:rPr>
          <w:spacing w:val="-6"/>
        </w:rPr>
        <w:t>;2010年为2.21亿</w:t>
      </w:r>
      <w:r>
        <w:t xml:space="preserve"> </w:t>
      </w:r>
      <w:r>
        <w:rPr>
          <w:spacing w:val="-13"/>
        </w:rPr>
        <w:t>人，占全国总人口的16.5%。少数民族人口流动速度也逐步加快，成为我</w:t>
      </w:r>
      <w:r>
        <w:rPr>
          <w:rFonts w:ascii="Times New Roman" w:hAnsi="Times New Roman" w:eastAsia="Times New Roman" w:cs="Times New Roman"/>
          <w:spacing w:val="-13"/>
        </w:rPr>
        <w:t>T</w:t>
      </w:r>
    </w:p>
    <w:p w14:paraId="78128255">
      <w:pPr>
        <w:spacing w:line="318" w:lineRule="auto"/>
        <w:rPr>
          <w:rFonts w:ascii="Times New Roman" w:hAnsi="Times New Roman" w:eastAsia="Times New Roman" w:cs="Times New Roman"/>
        </w:rPr>
        <w:sectPr>
          <w:footerReference r:id="rId381" w:type="default"/>
          <w:pgSz w:w="8780" w:h="12970"/>
          <w:pgMar w:top="400" w:right="1061" w:bottom="400" w:left="790" w:header="0" w:footer="0" w:gutter="0"/>
          <w:cols w:space="720" w:num="1"/>
        </w:sectPr>
      </w:pPr>
    </w:p>
    <w:p w14:paraId="58D91AB3">
      <w:pPr>
        <w:pStyle w:val="2"/>
        <w:spacing w:before="118" w:line="219" w:lineRule="auto"/>
      </w:pPr>
      <w:r>
        <w:rPr>
          <w:rFonts w:ascii="Times New Roman" w:hAnsi="Times New Roman" w:eastAsia="Times New Roman" w:cs="Times New Roman"/>
          <w:spacing w:val="-15"/>
        </w:rPr>
        <w:t>O</w:t>
      </w:r>
      <w:r>
        <w:rPr>
          <w:rFonts w:ascii="Times New Roman" w:hAnsi="Times New Roman" w:eastAsia="Times New Roman" w:cs="Times New Roman"/>
          <w:spacing w:val="11"/>
        </w:rPr>
        <w:t xml:space="preserve">  </w:t>
      </w:r>
      <w:r>
        <w:rPr>
          <w:spacing w:val="-15"/>
        </w:rPr>
        <w:t>第十四讲新中国与中华民族新纪元(1949-2</w:t>
      </w:r>
      <w:r>
        <w:rPr>
          <w:spacing w:val="-16"/>
        </w:rPr>
        <w:t>012)</w:t>
      </w:r>
    </w:p>
    <w:p w14:paraId="6EE37B42">
      <w:pPr>
        <w:spacing w:line="396" w:lineRule="auto"/>
        <w:rPr>
          <w:rFonts w:ascii="Arial"/>
          <w:sz w:val="21"/>
        </w:rPr>
      </w:pPr>
    </w:p>
    <w:p w14:paraId="22017498">
      <w:pPr>
        <w:pStyle w:val="2"/>
        <w:spacing w:before="65" w:line="312" w:lineRule="auto"/>
        <w:ind w:left="280"/>
        <w:jc w:val="both"/>
      </w:pPr>
      <w:r>
        <w:rPr>
          <w:spacing w:val="-5"/>
        </w:rPr>
        <w:t>结构性变化的突出特点之一。1982年，少数民族流动人口仅有34万人，流动</w:t>
      </w:r>
      <w:r>
        <w:rPr>
          <w:spacing w:val="-6"/>
        </w:rPr>
        <w:t>参与</w:t>
      </w:r>
      <w:r>
        <w:t xml:space="preserve"> </w:t>
      </w:r>
      <w:r>
        <w:rPr>
          <w:spacing w:val="-1"/>
        </w:rPr>
        <w:t>度(0.5%)低于汉族人口0.2个百分点。此后开始持续增长，在1990年、2000年、</w:t>
      </w:r>
      <w:r>
        <w:rPr>
          <w:spacing w:val="6"/>
        </w:rPr>
        <w:t xml:space="preserve"> </w:t>
      </w:r>
      <w:r>
        <w:rPr>
          <w:spacing w:val="-6"/>
        </w:rPr>
        <w:t>2010年分别增至114万、744万、1526万。①</w:t>
      </w:r>
    </w:p>
    <w:p w14:paraId="721AF3F9">
      <w:pPr>
        <w:pStyle w:val="2"/>
        <w:spacing w:before="17" w:line="317" w:lineRule="auto"/>
        <w:ind w:left="280" w:right="42" w:firstLine="399"/>
        <w:jc w:val="both"/>
      </w:pPr>
      <w:r>
        <w:rPr>
          <w:spacing w:val="-6"/>
        </w:rPr>
        <w:t>伴随着人口的大规模流动，中国经历了历史上最大规模的城市化进程，城市</w:t>
      </w:r>
      <w:r>
        <w:rPr>
          <w:spacing w:val="18"/>
        </w:rPr>
        <w:t xml:space="preserve"> </w:t>
      </w:r>
      <w:r>
        <w:t>化率以年均超过1%的速率增加。2000年后，随着西部大</w:t>
      </w:r>
      <w:r>
        <w:rPr>
          <w:spacing w:val="-1"/>
        </w:rPr>
        <w:t>开发、新型城镇化等国</w:t>
      </w:r>
      <w:r>
        <w:t xml:space="preserve"> </w:t>
      </w:r>
      <w:r>
        <w:rPr>
          <w:spacing w:val="-6"/>
        </w:rPr>
        <w:t>家统筹区域、城乡发展战略的实施，民族地区的城镇化得到较大发展，不仅少数</w:t>
      </w:r>
      <w:r>
        <w:rPr>
          <w:spacing w:val="7"/>
        </w:rPr>
        <w:t xml:space="preserve"> </w:t>
      </w:r>
      <w:r>
        <w:rPr>
          <w:spacing w:val="2"/>
        </w:rPr>
        <w:t>民族人口的城镇化率在2010年达到32.84%,而且到民族地区开发建设、经商务</w:t>
      </w:r>
      <w:r>
        <w:t xml:space="preserve"> </w:t>
      </w:r>
      <w:r>
        <w:rPr>
          <w:spacing w:val="-15"/>
        </w:rPr>
        <w:t>工、旅游观光的非本地人口也遍及边疆的每一个城镇。</w:t>
      </w:r>
    </w:p>
    <w:p w14:paraId="13727DB4">
      <w:pPr>
        <w:pStyle w:val="2"/>
        <w:spacing w:before="28" w:line="317" w:lineRule="auto"/>
        <w:ind w:left="280" w:right="83" w:firstLine="399"/>
        <w:jc w:val="both"/>
      </w:pPr>
      <w:r>
        <w:rPr>
          <w:spacing w:val="-7"/>
        </w:rPr>
        <w:t>频繁的跨区域人口流动，对人口分布格局产生了直接影响。各民族在社会生</w:t>
      </w:r>
      <w:r>
        <w:rPr>
          <w:spacing w:val="9"/>
        </w:rPr>
        <w:t xml:space="preserve"> </w:t>
      </w:r>
      <w:r>
        <w:rPr>
          <w:spacing w:val="-6"/>
        </w:rPr>
        <w:t>活中的紧密联系程度前所未有，为中华民族交往交流交</w:t>
      </w:r>
      <w:r>
        <w:rPr>
          <w:spacing w:val="-7"/>
        </w:rPr>
        <w:t>融的进一步深化提供了空</w:t>
      </w:r>
      <w:r>
        <w:t xml:space="preserve"> </w:t>
      </w:r>
      <w:r>
        <w:rPr>
          <w:spacing w:val="-6"/>
        </w:rPr>
        <w:t>间，为各族人民全方位互嵌奠定了基础。这一不断</w:t>
      </w:r>
      <w:r>
        <w:rPr>
          <w:spacing w:val="-7"/>
        </w:rPr>
        <w:t>增强的趋势进一步强化了中华</w:t>
      </w:r>
      <w:r>
        <w:t xml:space="preserve"> </w:t>
      </w:r>
      <w:r>
        <w:rPr>
          <w:spacing w:val="-14"/>
        </w:rPr>
        <w:t>民族共同体“你中有我、我中有你”的多元一体格局特征。</w:t>
      </w:r>
    </w:p>
    <w:p w14:paraId="3D7FB2F5">
      <w:pPr>
        <w:pStyle w:val="2"/>
        <w:spacing w:before="124" w:line="219" w:lineRule="auto"/>
        <w:ind w:left="682"/>
        <w:outlineLvl w:val="6"/>
      </w:pPr>
      <w:r>
        <w:rPr>
          <w:b/>
          <w:bCs/>
          <w:spacing w:val="-11"/>
        </w:rPr>
        <w:t>四、文化共享共传迅速发展</w:t>
      </w:r>
    </w:p>
    <w:p w14:paraId="265F0BBC">
      <w:pPr>
        <w:pStyle w:val="2"/>
        <w:spacing w:before="104" w:line="318" w:lineRule="auto"/>
        <w:ind w:left="280" w:right="84" w:firstLine="399"/>
        <w:jc w:val="both"/>
      </w:pPr>
      <w:r>
        <w:rPr>
          <w:spacing w:val="-7"/>
        </w:rPr>
        <w:t>新中国成立后，各族人民积极投身社会主义文化建设，共同塑造了开放进步</w:t>
      </w:r>
      <w:r>
        <w:rPr>
          <w:spacing w:val="9"/>
        </w:rPr>
        <w:t xml:space="preserve"> </w:t>
      </w:r>
      <w:r>
        <w:rPr>
          <w:spacing w:val="-8"/>
        </w:rPr>
        <w:t>和探索前行的现代精神气质；共同构建了以“祖国统一、民族团结”为主题</w:t>
      </w:r>
      <w:r>
        <w:rPr>
          <w:spacing w:val="-9"/>
        </w:rPr>
        <w:t>的国</w:t>
      </w:r>
      <w:r>
        <w:t xml:space="preserve"> </w:t>
      </w:r>
      <w:r>
        <w:rPr>
          <w:spacing w:val="-8"/>
        </w:rPr>
        <w:t>家文化叙事体系，对中华民族共同体文化认同更是产生了持续而深刻的影响。国</w:t>
      </w:r>
      <w:r>
        <w:rPr>
          <w:spacing w:val="18"/>
        </w:rPr>
        <w:t xml:space="preserve"> </w:t>
      </w:r>
      <w:r>
        <w:rPr>
          <w:spacing w:val="-7"/>
        </w:rPr>
        <w:t>家投入大量资源，改善民族地区文化基础设施，培养民族文化专业人才，抢救濒</w:t>
      </w:r>
      <w:r>
        <w:rPr>
          <w:spacing w:val="3"/>
        </w:rPr>
        <w:t xml:space="preserve"> </w:t>
      </w:r>
      <w:r>
        <w:rPr>
          <w:spacing w:val="-14"/>
        </w:rPr>
        <w:t>危民族文化遗产等，推动少数民族优秀传统文化的守正创新发展。</w:t>
      </w:r>
    </w:p>
    <w:p w14:paraId="7C33F00D">
      <w:pPr>
        <w:pStyle w:val="2"/>
        <w:spacing w:before="11" w:line="308" w:lineRule="auto"/>
        <w:ind w:left="280" w:right="85" w:firstLine="399"/>
        <w:jc w:val="both"/>
      </w:pPr>
      <w:r>
        <w:rPr>
          <w:spacing w:val="-7"/>
        </w:rPr>
        <w:t>社会主义革命和建设时期，党确定了文化为人民服务的宗旨，繁荣发展了社</w:t>
      </w:r>
      <w:r>
        <w:rPr>
          <w:spacing w:val="8"/>
        </w:rPr>
        <w:t xml:space="preserve"> </w:t>
      </w:r>
      <w:r>
        <w:rPr>
          <w:spacing w:val="-8"/>
        </w:rPr>
        <w:t>会主义文化。思想上，批判封建文化，树立正确历史观，用马克思主义教育亿万</w:t>
      </w:r>
      <w:r>
        <w:rPr>
          <w:spacing w:val="10"/>
        </w:rPr>
        <w:t xml:space="preserve"> </w:t>
      </w:r>
      <w:r>
        <w:rPr>
          <w:spacing w:val="-8"/>
        </w:rPr>
        <w:t>人民；实践中，加大对文化建设基础设施的投入，实施大型文化工程，创作了如</w:t>
      </w:r>
      <w:r>
        <w:rPr>
          <w:spacing w:val="13"/>
        </w:rPr>
        <w:t xml:space="preserve"> </w:t>
      </w:r>
      <w:r>
        <w:rPr>
          <w:spacing w:val="-8"/>
        </w:rPr>
        <w:t>红色芭蕾舞剧《红色娘子军》等表现人民群众改天换地创举的艺术精品。艰苦创</w:t>
      </w:r>
      <w:r>
        <w:rPr>
          <w:spacing w:val="13"/>
        </w:rPr>
        <w:t xml:space="preserve"> </w:t>
      </w:r>
      <w:r>
        <w:rPr>
          <w:spacing w:val="-13"/>
        </w:rPr>
        <w:t>业、奋发图强成为时代最强音，中华民族的精神面貌和社会风尚焕然一新。</w:t>
      </w:r>
    </w:p>
    <w:p w14:paraId="3A1A1B70">
      <w:pPr>
        <w:pStyle w:val="2"/>
        <w:spacing w:before="28" w:line="309" w:lineRule="auto"/>
        <w:ind w:left="279" w:right="43" w:firstLine="399"/>
        <w:jc w:val="both"/>
      </w:pPr>
      <w:r>
        <w:rPr>
          <w:spacing w:val="-7"/>
        </w:rPr>
        <w:t>党和国家大力发展社会主义教育，传播社会主义新</w:t>
      </w:r>
      <w:r>
        <w:rPr>
          <w:spacing w:val="-8"/>
        </w:rPr>
        <w:t>文化，宣传社会主义新观</w:t>
      </w:r>
      <w:r>
        <w:t xml:space="preserve"> </w:t>
      </w:r>
      <w:r>
        <w:rPr>
          <w:spacing w:val="-6"/>
        </w:rPr>
        <w:t>念，培育社会主义新人。1949年，中国有</w:t>
      </w:r>
      <w:r>
        <w:rPr>
          <w:spacing w:val="-7"/>
        </w:rPr>
        <w:t>80%以上的人口是文盲。1928—1949年，</w:t>
      </w:r>
      <w:r>
        <w:t xml:space="preserve"> </w:t>
      </w:r>
      <w:r>
        <w:rPr>
          <w:spacing w:val="-7"/>
        </w:rPr>
        <w:t>中国累计有大学毕业生18.5万人，仅占全国成年人口的</w:t>
      </w:r>
      <w:r>
        <w:rPr>
          <w:spacing w:val="-8"/>
        </w:rPr>
        <w:t>万分之七，比清代举人比</w:t>
      </w:r>
      <w:r>
        <w:t xml:space="preserve">  </w:t>
      </w:r>
      <w:r>
        <w:rPr>
          <w:spacing w:val="-8"/>
        </w:rPr>
        <w:t>例还低，各级教育均未普及。新中国成立后，教育普及和“学校向工农开门”成</w:t>
      </w:r>
      <w:r>
        <w:rPr>
          <w:spacing w:val="4"/>
        </w:rPr>
        <w:t xml:space="preserve">  </w:t>
      </w:r>
      <w:r>
        <w:rPr>
          <w:spacing w:val="-7"/>
        </w:rPr>
        <w:t>为全国教育界最重要的口号和方针。在大学招生</w:t>
      </w:r>
      <w:r>
        <w:rPr>
          <w:spacing w:val="-8"/>
        </w:rPr>
        <w:t>时，国家明确要求在考分相近的</w:t>
      </w:r>
    </w:p>
    <w:p w14:paraId="54AFD591">
      <w:pPr>
        <w:spacing w:line="275" w:lineRule="auto"/>
        <w:rPr>
          <w:rFonts w:ascii="Arial"/>
          <w:sz w:val="21"/>
        </w:rPr>
      </w:pPr>
      <w:r>
        <w:drawing>
          <wp:anchor distT="0" distB="0" distL="0" distR="0" simplePos="0" relativeHeight="251910144" behindDoc="0" locked="0" layoutInCell="1" allowOverlap="1">
            <wp:simplePos x="0" y="0"/>
            <wp:positionH relativeFrom="column">
              <wp:posOffset>266065</wp:posOffset>
            </wp:positionH>
            <wp:positionV relativeFrom="paragraph">
              <wp:posOffset>165100</wp:posOffset>
            </wp:positionV>
            <wp:extent cx="819150" cy="6350"/>
            <wp:effectExtent l="0" t="0" r="0" b="0"/>
            <wp:wrapNone/>
            <wp:docPr id="397" name="IM 78"/>
            <wp:cNvGraphicFramePr/>
            <a:graphic xmlns:a="http://schemas.openxmlformats.org/drawingml/2006/main">
              <a:graphicData uri="http://schemas.openxmlformats.org/drawingml/2006/picture">
                <pic:pic xmlns:pic="http://schemas.openxmlformats.org/drawingml/2006/picture">
                  <pic:nvPicPr>
                    <pic:cNvPr id="397" name="IM 78"/>
                    <pic:cNvPicPr/>
                  </pic:nvPicPr>
                  <pic:blipFill>
                    <a:blip r:embed="rId759"/>
                    <a:stretch>
                      <a:fillRect/>
                    </a:stretch>
                  </pic:blipFill>
                  <pic:spPr>
                    <a:xfrm>
                      <a:off x="0" y="0"/>
                      <a:ext cx="819132" cy="6399"/>
                    </a:xfrm>
                    <a:prstGeom prst="rect">
                      <a:avLst/>
                    </a:prstGeom>
                  </pic:spPr>
                </pic:pic>
              </a:graphicData>
            </a:graphic>
          </wp:anchor>
        </w:drawing>
      </w:r>
    </w:p>
    <w:p w14:paraId="1A27A78B">
      <w:pPr>
        <w:spacing w:before="65" w:line="239" w:lineRule="auto"/>
        <w:ind w:left="679" w:right="132" w:hanging="399"/>
        <w:rPr>
          <w:rFonts w:ascii="楷体" w:hAnsi="楷体" w:eastAsia="楷体" w:cs="楷体"/>
          <w:sz w:val="20"/>
          <w:szCs w:val="20"/>
        </w:rPr>
      </w:pPr>
      <w:r>
        <w:rPr>
          <w:rFonts w:ascii="楷体" w:hAnsi="楷体" w:eastAsia="楷体" w:cs="楷体"/>
          <w:spacing w:val="-18"/>
          <w:w w:val="90"/>
          <w:sz w:val="20"/>
          <w:szCs w:val="20"/>
        </w:rPr>
        <w:t>①段成荣、闵欣伟：《改革开放以来各民族跨省人口流动的变化趋势研究》,《西南民族大学学</w:t>
      </w:r>
      <w:r>
        <w:rPr>
          <w:rFonts w:ascii="楷体" w:hAnsi="楷体" w:eastAsia="楷体" w:cs="楷体"/>
          <w:spacing w:val="16"/>
          <w:sz w:val="20"/>
          <w:szCs w:val="20"/>
        </w:rPr>
        <w:t xml:space="preserve"> </w:t>
      </w:r>
      <w:r>
        <w:rPr>
          <w:rFonts w:ascii="楷体" w:hAnsi="楷体" w:eastAsia="楷体" w:cs="楷体"/>
          <w:spacing w:val="-16"/>
          <w:w w:val="95"/>
          <w:sz w:val="20"/>
          <w:szCs w:val="20"/>
        </w:rPr>
        <w:t>报(人文社会科学版)》2023年第4期，第2页。</w:t>
      </w:r>
    </w:p>
    <w:p w14:paraId="1569EB06">
      <w:pPr>
        <w:spacing w:line="239" w:lineRule="auto"/>
        <w:rPr>
          <w:rFonts w:ascii="楷体" w:hAnsi="楷体" w:eastAsia="楷体" w:cs="楷体"/>
          <w:sz w:val="20"/>
          <w:szCs w:val="20"/>
        </w:rPr>
        <w:sectPr>
          <w:footerReference r:id="rId382" w:type="default"/>
          <w:pgSz w:w="8960" w:h="12920"/>
          <w:pgMar w:top="400" w:right="915" w:bottom="557" w:left="900" w:header="0" w:footer="431" w:gutter="0"/>
          <w:cols w:space="720" w:num="1"/>
        </w:sectPr>
      </w:pPr>
    </w:p>
    <w:p w14:paraId="613A6D37">
      <w:pPr>
        <w:pStyle w:val="2"/>
        <w:spacing w:before="116" w:line="219" w:lineRule="auto"/>
        <w:jc w:val="right"/>
        <w:rPr>
          <w:sz w:val="16"/>
          <w:szCs w:val="16"/>
        </w:rPr>
      </w:pPr>
      <w:r>
        <w:rPr>
          <w:spacing w:val="3"/>
          <w:sz w:val="16"/>
          <w:szCs w:val="16"/>
        </w:rPr>
        <w:t>第三节推动中华民族大进步</w:t>
      </w:r>
    </w:p>
    <w:p w14:paraId="114E64BA">
      <w:pPr>
        <w:spacing w:line="369" w:lineRule="auto"/>
        <w:rPr>
          <w:rFonts w:ascii="Arial"/>
          <w:sz w:val="21"/>
        </w:rPr>
      </w:pPr>
    </w:p>
    <w:p w14:paraId="41FFD430">
      <w:pPr>
        <w:pStyle w:val="2"/>
        <w:spacing w:before="68" w:line="294" w:lineRule="auto"/>
        <w:ind w:right="113"/>
        <w:jc w:val="both"/>
        <w:rPr>
          <w:sz w:val="21"/>
          <w:szCs w:val="21"/>
        </w:rPr>
      </w:pPr>
      <w:r>
        <w:rPr>
          <w:spacing w:val="-23"/>
          <w:sz w:val="21"/>
          <w:szCs w:val="21"/>
        </w:rPr>
        <w:t>情况下，优先录取工农毕业生、复员军人、烈士子女、少数民族学生和华侨学生。</w:t>
      </w:r>
      <w:r>
        <w:rPr>
          <w:spacing w:val="1"/>
          <w:sz w:val="21"/>
          <w:szCs w:val="21"/>
        </w:rPr>
        <w:t xml:space="preserve"> </w:t>
      </w:r>
      <w:r>
        <w:rPr>
          <w:spacing w:val="-10"/>
          <w:sz w:val="21"/>
          <w:szCs w:val="21"/>
        </w:rPr>
        <w:t>1949—1978年，中国学前儿童的入学率从新中国成立前的20%左右激增到94%,</w:t>
      </w:r>
      <w:r>
        <w:rPr>
          <w:spacing w:val="7"/>
          <w:sz w:val="21"/>
          <w:szCs w:val="21"/>
        </w:rPr>
        <w:t xml:space="preserve">  </w:t>
      </w:r>
      <w:r>
        <w:rPr>
          <w:spacing w:val="-17"/>
          <w:sz w:val="21"/>
          <w:szCs w:val="21"/>
        </w:rPr>
        <w:t>成年人的文盲率则在这30年间下降了60%以上，越来越多的国民通过系统教育达</w:t>
      </w:r>
      <w:r>
        <w:rPr>
          <w:sz w:val="21"/>
          <w:szCs w:val="21"/>
        </w:rPr>
        <w:t xml:space="preserve">  </w:t>
      </w:r>
      <w:r>
        <w:rPr>
          <w:spacing w:val="-23"/>
          <w:sz w:val="21"/>
          <w:szCs w:val="21"/>
        </w:rPr>
        <w:t>到了较高的文化程度。人民教育传统的确立，堪称一场无声而又影响深远的革命，</w:t>
      </w:r>
      <w:r>
        <w:rPr>
          <w:spacing w:val="1"/>
          <w:sz w:val="21"/>
          <w:szCs w:val="21"/>
        </w:rPr>
        <w:t xml:space="preserve"> </w:t>
      </w:r>
      <w:r>
        <w:rPr>
          <w:spacing w:val="-19"/>
          <w:sz w:val="21"/>
          <w:szCs w:val="21"/>
        </w:rPr>
        <w:t>极大地提高了中华民族的整体文化素质。</w:t>
      </w:r>
    </w:p>
    <w:p w14:paraId="2AD97B01">
      <w:pPr>
        <w:pStyle w:val="2"/>
        <w:spacing w:before="81" w:line="294" w:lineRule="auto"/>
        <w:ind w:right="129" w:firstLine="550"/>
        <w:rPr>
          <w:sz w:val="21"/>
          <w:szCs w:val="21"/>
        </w:rPr>
      </w:pPr>
      <w:r>
        <w:rPr>
          <w:spacing w:val="-21"/>
          <w:w w:val="99"/>
          <w:sz w:val="21"/>
          <w:szCs w:val="21"/>
        </w:rPr>
        <w:t>国家还采取各种优惠政策与措施，发展民族地区教育事业、科技事业、卫生</w:t>
      </w:r>
      <w:r>
        <w:rPr>
          <w:sz w:val="21"/>
          <w:szCs w:val="21"/>
        </w:rPr>
        <w:t xml:space="preserve"> </w:t>
      </w:r>
      <w:r>
        <w:rPr>
          <w:spacing w:val="-21"/>
          <w:w w:val="99"/>
          <w:sz w:val="21"/>
          <w:szCs w:val="21"/>
        </w:rPr>
        <w:t>事业等，保护传承少数民族优秀文化。西藏和平解放后，雪域高原上建立了第一</w:t>
      </w:r>
      <w:r>
        <w:rPr>
          <w:spacing w:val="8"/>
          <w:sz w:val="21"/>
          <w:szCs w:val="21"/>
        </w:rPr>
        <w:t xml:space="preserve">  </w:t>
      </w:r>
      <w:r>
        <w:rPr>
          <w:spacing w:val="-20"/>
          <w:w w:val="98"/>
          <w:sz w:val="21"/>
          <w:szCs w:val="21"/>
        </w:rPr>
        <w:t>所民办小学、第一所夜校、第一个电影放映队，藏族文化从此开始了现代转型进</w:t>
      </w:r>
      <w:r>
        <w:rPr>
          <w:spacing w:val="16"/>
          <w:sz w:val="21"/>
          <w:szCs w:val="21"/>
        </w:rPr>
        <w:t xml:space="preserve">  </w:t>
      </w:r>
      <w:r>
        <w:rPr>
          <w:spacing w:val="-23"/>
          <w:sz w:val="21"/>
          <w:szCs w:val="21"/>
        </w:rPr>
        <w:t>程。通过创建民族高等院校，很多少数民族人民从此改变人生轨迹，走向更广阔</w:t>
      </w:r>
      <w:r>
        <w:rPr>
          <w:sz w:val="21"/>
          <w:szCs w:val="21"/>
        </w:rPr>
        <w:t xml:space="preserve">  </w:t>
      </w:r>
      <w:r>
        <w:rPr>
          <w:spacing w:val="-19"/>
          <w:sz w:val="21"/>
          <w:szCs w:val="21"/>
        </w:rPr>
        <w:t>的人生舞台。2006年，国家启动“农村义务教育阶段学校教师特设岗</w:t>
      </w:r>
      <w:r>
        <w:rPr>
          <w:spacing w:val="-20"/>
          <w:sz w:val="21"/>
          <w:szCs w:val="21"/>
        </w:rPr>
        <w:t>位计划”,</w:t>
      </w:r>
      <w:r>
        <w:rPr>
          <w:sz w:val="21"/>
          <w:szCs w:val="21"/>
        </w:rPr>
        <w:t xml:space="preserve">  </w:t>
      </w:r>
      <w:r>
        <w:rPr>
          <w:spacing w:val="-20"/>
          <w:sz w:val="21"/>
          <w:szCs w:val="21"/>
        </w:rPr>
        <w:t>招募数万名高校毕业生到西部地区“两基”(基本普及九年义务教</w:t>
      </w:r>
      <w:r>
        <w:rPr>
          <w:spacing w:val="-21"/>
          <w:sz w:val="21"/>
          <w:szCs w:val="21"/>
        </w:rPr>
        <w:t>育、基本扫除</w:t>
      </w:r>
    </w:p>
    <w:p w14:paraId="7244BC91">
      <w:pPr>
        <w:pStyle w:val="2"/>
        <w:spacing w:before="33" w:line="292" w:lineRule="auto"/>
        <w:ind w:right="355"/>
        <w:rPr>
          <w:sz w:val="21"/>
          <w:szCs w:val="21"/>
        </w:rPr>
      </w:pPr>
      <w:r>
        <w:rPr>
          <w:spacing w:val="-12"/>
          <w:sz w:val="21"/>
          <w:szCs w:val="21"/>
        </w:rPr>
        <w:t>青壮年文盲)攻坚县农村学校任教。到2008年底，全国民族自治地方699个县</w:t>
      </w:r>
      <w:r>
        <w:rPr>
          <w:spacing w:val="2"/>
          <w:sz w:val="21"/>
          <w:szCs w:val="21"/>
        </w:rPr>
        <w:t xml:space="preserve"> </w:t>
      </w:r>
      <w:r>
        <w:rPr>
          <w:spacing w:val="-15"/>
          <w:sz w:val="21"/>
          <w:szCs w:val="21"/>
        </w:rPr>
        <w:t>级行政区划单位中有674个县(市、区、旗)实现了“两基”目</w:t>
      </w:r>
      <w:r>
        <w:rPr>
          <w:spacing w:val="-16"/>
          <w:sz w:val="21"/>
          <w:szCs w:val="21"/>
        </w:rPr>
        <w:t>标。朝鲜族、满</w:t>
      </w:r>
      <w:r>
        <w:rPr>
          <w:sz w:val="21"/>
          <w:szCs w:val="21"/>
        </w:rPr>
        <w:t xml:space="preserve"> </w:t>
      </w:r>
      <w:r>
        <w:rPr>
          <w:spacing w:val="-13"/>
          <w:sz w:val="21"/>
          <w:szCs w:val="21"/>
        </w:rPr>
        <w:t>族、蒙古族、哈萨克族等14个少数民族的人均受教育年限已经高于全国平均</w:t>
      </w:r>
      <w:r>
        <w:rPr>
          <w:spacing w:val="3"/>
          <w:sz w:val="21"/>
          <w:szCs w:val="21"/>
        </w:rPr>
        <w:t xml:space="preserve"> </w:t>
      </w:r>
      <w:r>
        <w:rPr>
          <w:spacing w:val="-10"/>
          <w:sz w:val="21"/>
          <w:szCs w:val="21"/>
        </w:rPr>
        <w:t>水平。</w:t>
      </w:r>
    </w:p>
    <w:p w14:paraId="223E6B87">
      <w:pPr>
        <w:pStyle w:val="2"/>
        <w:spacing w:before="56" w:line="287" w:lineRule="auto"/>
        <w:ind w:right="289" w:firstLine="499"/>
        <w:rPr>
          <w:sz w:val="21"/>
          <w:szCs w:val="21"/>
        </w:rPr>
      </w:pPr>
      <w:r>
        <w:rPr>
          <w:spacing w:val="-21"/>
          <w:sz w:val="21"/>
          <w:szCs w:val="21"/>
        </w:rPr>
        <w:t>国家投入大量资源，改善民族地区文化基础设施，培养传承民族优秀传统</w:t>
      </w:r>
      <w:r>
        <w:rPr>
          <w:spacing w:val="9"/>
          <w:sz w:val="21"/>
          <w:szCs w:val="21"/>
        </w:rPr>
        <w:t xml:space="preserve"> </w:t>
      </w:r>
      <w:r>
        <w:rPr>
          <w:spacing w:val="-20"/>
          <w:sz w:val="21"/>
          <w:szCs w:val="21"/>
        </w:rPr>
        <w:t>文化的专业人才，抢救濒危民族文化遗产等。如组织3000多名专家学者，历时</w:t>
      </w:r>
      <w:r>
        <w:rPr>
          <w:spacing w:val="5"/>
          <w:sz w:val="21"/>
          <w:szCs w:val="21"/>
        </w:rPr>
        <w:t xml:space="preserve">  </w:t>
      </w:r>
      <w:r>
        <w:rPr>
          <w:spacing w:val="-26"/>
          <w:sz w:val="21"/>
          <w:szCs w:val="21"/>
        </w:rPr>
        <w:t>30多年完成了《中国少数民族》《中国少数民族简史丛书》《中国少数民族语言</w:t>
      </w:r>
      <w:r>
        <w:rPr>
          <w:spacing w:val="9"/>
          <w:sz w:val="21"/>
          <w:szCs w:val="21"/>
        </w:rPr>
        <w:t xml:space="preserve">  </w:t>
      </w:r>
      <w:r>
        <w:rPr>
          <w:spacing w:val="-24"/>
          <w:w w:val="96"/>
          <w:sz w:val="21"/>
          <w:szCs w:val="21"/>
        </w:rPr>
        <w:t>简志丛书》《中国少数民族自治地方概况丛书》《中国少数民族社会历史调查资料</w:t>
      </w:r>
      <w:r>
        <w:rPr>
          <w:spacing w:val="15"/>
          <w:sz w:val="21"/>
          <w:szCs w:val="21"/>
        </w:rPr>
        <w:t xml:space="preserve">  </w:t>
      </w:r>
      <w:r>
        <w:rPr>
          <w:spacing w:val="-17"/>
          <w:sz w:val="21"/>
          <w:szCs w:val="21"/>
        </w:rPr>
        <w:t>丛刊》五种少数民族丛书的编纂和出版，合计403册，9000多万字，发行50多</w:t>
      </w:r>
      <w:r>
        <w:rPr>
          <w:spacing w:val="9"/>
          <w:sz w:val="21"/>
          <w:szCs w:val="21"/>
        </w:rPr>
        <w:t xml:space="preserve">  </w:t>
      </w:r>
      <w:r>
        <w:rPr>
          <w:spacing w:val="-22"/>
          <w:sz w:val="21"/>
          <w:szCs w:val="21"/>
        </w:rPr>
        <w:t>万册，全面系统地反映了我国少数民族的历史与现实情况；收集整理了《格萨</w:t>
      </w:r>
      <w:r>
        <w:rPr>
          <w:spacing w:val="3"/>
          <w:sz w:val="21"/>
          <w:szCs w:val="21"/>
        </w:rPr>
        <w:t xml:space="preserve">  </w:t>
      </w:r>
      <w:r>
        <w:rPr>
          <w:spacing w:val="-21"/>
          <w:w w:val="94"/>
          <w:sz w:val="21"/>
          <w:szCs w:val="21"/>
        </w:rPr>
        <w:t>尔》《江格尔》《玛纳斯》三大英雄史诗；投入巨资对西藏的布达拉宫、罗布林卡</w:t>
      </w:r>
      <w:r>
        <w:rPr>
          <w:spacing w:val="13"/>
          <w:sz w:val="21"/>
          <w:szCs w:val="21"/>
        </w:rPr>
        <w:t xml:space="preserve">  </w:t>
      </w:r>
      <w:r>
        <w:rPr>
          <w:spacing w:val="-19"/>
          <w:w w:val="96"/>
          <w:sz w:val="21"/>
          <w:szCs w:val="21"/>
        </w:rPr>
        <w:t>等以及青海的塔尔寺、新疆的克孜尔千佛洞等大</w:t>
      </w:r>
      <w:r>
        <w:rPr>
          <w:spacing w:val="-20"/>
          <w:w w:val="96"/>
          <w:sz w:val="21"/>
          <w:szCs w:val="21"/>
        </w:rPr>
        <w:t>批重点文物进行维修和保护；专</w:t>
      </w:r>
    </w:p>
    <w:p w14:paraId="3E8960EA">
      <w:pPr>
        <w:pStyle w:val="2"/>
        <w:spacing w:before="29" w:line="285" w:lineRule="auto"/>
        <w:ind w:right="453"/>
        <w:rPr>
          <w:sz w:val="21"/>
          <w:szCs w:val="21"/>
        </w:rPr>
      </w:pPr>
      <w:r>
        <w:rPr>
          <w:spacing w:val="-25"/>
          <w:sz w:val="21"/>
          <w:szCs w:val="21"/>
        </w:rPr>
        <w:t>门设立国家级少数民族文艺奖项，如“骏马奖”(文学)、“孔雀奖”(后为“文</w:t>
      </w:r>
      <w:r>
        <w:rPr>
          <w:spacing w:val="4"/>
          <w:sz w:val="21"/>
          <w:szCs w:val="21"/>
        </w:rPr>
        <w:t xml:space="preserve"> </w:t>
      </w:r>
      <w:r>
        <w:rPr>
          <w:spacing w:val="-23"/>
          <w:sz w:val="21"/>
          <w:szCs w:val="21"/>
        </w:rPr>
        <w:t>华奖”);定期举办全国少数民族文艺会演和少数民族传统体育运动会等；保护</w:t>
      </w:r>
      <w:r>
        <w:rPr>
          <w:spacing w:val="17"/>
          <w:sz w:val="21"/>
          <w:szCs w:val="21"/>
        </w:rPr>
        <w:t xml:space="preserve"> </w:t>
      </w:r>
      <w:r>
        <w:rPr>
          <w:spacing w:val="-19"/>
          <w:w w:val="96"/>
          <w:sz w:val="21"/>
          <w:szCs w:val="21"/>
        </w:rPr>
        <w:t>和发展非物质文化遗产事业，在第一批和第二批国家级非物质文化遗产名录中，</w:t>
      </w:r>
      <w:r>
        <w:rPr>
          <w:spacing w:val="3"/>
          <w:sz w:val="21"/>
          <w:szCs w:val="21"/>
        </w:rPr>
        <w:t xml:space="preserve"> </w:t>
      </w:r>
      <w:r>
        <w:rPr>
          <w:spacing w:val="-14"/>
          <w:sz w:val="21"/>
          <w:szCs w:val="21"/>
        </w:rPr>
        <w:t>少数民族项目共367项，占35.7%,其中，人口较少的民族地区的项目共有41</w:t>
      </w:r>
      <w:r>
        <w:rPr>
          <w:spacing w:val="7"/>
          <w:sz w:val="21"/>
          <w:szCs w:val="21"/>
        </w:rPr>
        <w:t xml:space="preserve">  </w:t>
      </w:r>
      <w:r>
        <w:rPr>
          <w:spacing w:val="-23"/>
          <w:sz w:val="21"/>
          <w:szCs w:val="21"/>
        </w:rPr>
        <w:t>项，在前三批国家级非物质文化遗产项目代表性传承人</w:t>
      </w:r>
      <w:r>
        <w:rPr>
          <w:spacing w:val="-24"/>
          <w:sz w:val="21"/>
          <w:szCs w:val="21"/>
        </w:rPr>
        <w:t>中，少数民族传承人占</w:t>
      </w:r>
    </w:p>
    <w:p w14:paraId="12EDEF84">
      <w:pPr>
        <w:pStyle w:val="2"/>
        <w:spacing w:before="194" w:line="180" w:lineRule="auto"/>
        <w:rPr>
          <w:sz w:val="21"/>
          <w:szCs w:val="21"/>
        </w:rPr>
      </w:pPr>
      <w:r>
        <w:rPr>
          <w:rFonts w:ascii="Times New Roman" w:hAnsi="Times New Roman" w:eastAsia="Times New Roman" w:cs="Times New Roman"/>
          <w:spacing w:val="-1"/>
          <w:sz w:val="21"/>
          <w:szCs w:val="21"/>
        </w:rPr>
        <w:t>26.4%</w:t>
      </w:r>
      <w:r>
        <w:rPr>
          <w:spacing w:val="-1"/>
          <w:sz w:val="21"/>
          <w:szCs w:val="21"/>
        </w:rPr>
        <w:t>。</w:t>
      </w:r>
    </w:p>
    <w:p w14:paraId="6E757DEF">
      <w:pPr>
        <w:pStyle w:val="2"/>
        <w:spacing w:before="82" w:line="259" w:lineRule="auto"/>
        <w:ind w:right="493" w:firstLine="419"/>
        <w:rPr>
          <w:sz w:val="21"/>
          <w:szCs w:val="21"/>
        </w:rPr>
      </w:pPr>
      <w:r>
        <w:rPr>
          <w:spacing w:val="-20"/>
          <w:w w:val="94"/>
          <w:sz w:val="21"/>
          <w:szCs w:val="21"/>
        </w:rPr>
        <w:t>总之，从新中国成立到改革开放和社会主义现代化建设新时期，民族地区的</w:t>
      </w:r>
      <w:r>
        <w:rPr>
          <w:spacing w:val="8"/>
          <w:sz w:val="21"/>
          <w:szCs w:val="21"/>
        </w:rPr>
        <w:t xml:space="preserve"> </w:t>
      </w:r>
      <w:r>
        <w:rPr>
          <w:spacing w:val="-21"/>
          <w:w w:val="94"/>
          <w:sz w:val="21"/>
          <w:szCs w:val="21"/>
        </w:rPr>
        <w:t>文化教育事业实现了从传统到现代的转型。历史上长期存在的对其他民族的警惕、</w:t>
      </w:r>
    </w:p>
    <w:p w14:paraId="3FC74578">
      <w:pPr>
        <w:spacing w:line="259" w:lineRule="auto"/>
        <w:rPr>
          <w:sz w:val="21"/>
          <w:szCs w:val="21"/>
        </w:rPr>
        <w:sectPr>
          <w:footerReference r:id="rId383" w:type="default"/>
          <w:pgSz w:w="8610" w:h="12920"/>
          <w:pgMar w:top="400" w:right="1001" w:bottom="400" w:left="760" w:header="0" w:footer="0" w:gutter="0"/>
          <w:cols w:space="720" w:num="1"/>
        </w:sectPr>
      </w:pPr>
    </w:p>
    <w:p w14:paraId="0A86F898">
      <w:pPr>
        <w:pStyle w:val="2"/>
        <w:spacing w:before="179" w:line="219" w:lineRule="auto"/>
        <w:rPr>
          <w:sz w:val="22"/>
          <w:szCs w:val="22"/>
        </w:rPr>
      </w:pPr>
      <w:r>
        <w:rPr>
          <w:spacing w:val="-20"/>
          <w:sz w:val="22"/>
          <w:szCs w:val="22"/>
        </w:rPr>
        <w:t>◎第十四讲新中国与中华民族新纪元(1949</w:t>
      </w:r>
      <w:r>
        <w:rPr>
          <w:spacing w:val="-21"/>
          <w:sz w:val="22"/>
          <w:szCs w:val="22"/>
        </w:rPr>
        <w:t>-2012)</w:t>
      </w:r>
    </w:p>
    <w:p w14:paraId="7A519B7E">
      <w:pPr>
        <w:spacing w:line="393" w:lineRule="auto"/>
        <w:rPr>
          <w:rFonts w:ascii="Arial"/>
          <w:sz w:val="21"/>
        </w:rPr>
      </w:pPr>
    </w:p>
    <w:p w14:paraId="421CB6F3">
      <w:pPr>
        <w:pStyle w:val="2"/>
        <w:spacing w:before="71" w:line="297" w:lineRule="auto"/>
        <w:ind w:left="309" w:right="17"/>
        <w:jc w:val="both"/>
        <w:rPr>
          <w:sz w:val="22"/>
          <w:szCs w:val="22"/>
        </w:rPr>
      </w:pPr>
      <w:r>
        <w:rPr>
          <w:spacing w:val="-15"/>
          <w:sz w:val="22"/>
          <w:szCs w:val="22"/>
        </w:rPr>
        <w:t>隔阂和猜忌心理，在各民族的平等交往和频繁沟</w:t>
      </w:r>
      <w:r>
        <w:rPr>
          <w:spacing w:val="-16"/>
          <w:sz w:val="22"/>
          <w:szCs w:val="22"/>
        </w:rPr>
        <w:t>通中得以逐步消除。但是，在市</w:t>
      </w:r>
      <w:r>
        <w:rPr>
          <w:sz w:val="22"/>
          <w:szCs w:val="22"/>
        </w:rPr>
        <w:t xml:space="preserve"> </w:t>
      </w:r>
      <w:r>
        <w:rPr>
          <w:spacing w:val="-16"/>
          <w:sz w:val="22"/>
          <w:szCs w:val="22"/>
        </w:rPr>
        <w:t>场经济高速发展的背景下，一些地区突出少数民族文</w:t>
      </w:r>
      <w:r>
        <w:rPr>
          <w:spacing w:val="-17"/>
          <w:sz w:val="22"/>
          <w:szCs w:val="22"/>
        </w:rPr>
        <w:t>化的特殊性，通过宣扬“落</w:t>
      </w:r>
      <w:r>
        <w:rPr>
          <w:sz w:val="22"/>
          <w:szCs w:val="22"/>
        </w:rPr>
        <w:t xml:space="preserve"> </w:t>
      </w:r>
      <w:r>
        <w:rPr>
          <w:spacing w:val="-22"/>
          <w:sz w:val="22"/>
          <w:szCs w:val="22"/>
        </w:rPr>
        <w:t>后”“猎奇”的风俗习惯，博取眼球，获得经济效益，一些人刻意凸显少数民族身</w:t>
      </w:r>
      <w:r>
        <w:rPr>
          <w:spacing w:val="5"/>
          <w:sz w:val="22"/>
          <w:szCs w:val="22"/>
        </w:rPr>
        <w:t xml:space="preserve"> </w:t>
      </w:r>
      <w:r>
        <w:rPr>
          <w:spacing w:val="-16"/>
          <w:sz w:val="22"/>
          <w:szCs w:val="22"/>
        </w:rPr>
        <w:t>份，淡化中华民族认同，有意无意忽视中华民族共</w:t>
      </w:r>
      <w:r>
        <w:rPr>
          <w:spacing w:val="-17"/>
          <w:sz w:val="22"/>
          <w:szCs w:val="22"/>
        </w:rPr>
        <w:t>同性，这对中华民族共同体建</w:t>
      </w:r>
      <w:r>
        <w:rPr>
          <w:sz w:val="22"/>
          <w:szCs w:val="22"/>
        </w:rPr>
        <w:t xml:space="preserve"> </w:t>
      </w:r>
      <w:r>
        <w:rPr>
          <w:spacing w:val="-25"/>
          <w:sz w:val="22"/>
          <w:szCs w:val="22"/>
        </w:rPr>
        <w:t>设产生了消极影响，提出了迫切挑战。</w:t>
      </w:r>
    </w:p>
    <w:p w14:paraId="38AE060B">
      <w:pPr>
        <w:spacing w:line="270" w:lineRule="auto"/>
        <w:rPr>
          <w:rFonts w:ascii="Arial"/>
          <w:sz w:val="21"/>
        </w:rPr>
      </w:pPr>
      <w:r>
        <w:drawing>
          <wp:anchor distT="0" distB="0" distL="0" distR="0" simplePos="0" relativeHeight="251911168" behindDoc="0" locked="0" layoutInCell="1" allowOverlap="1">
            <wp:simplePos x="0" y="0"/>
            <wp:positionH relativeFrom="column">
              <wp:posOffset>208915</wp:posOffset>
            </wp:positionH>
            <wp:positionV relativeFrom="paragraph">
              <wp:posOffset>172720</wp:posOffset>
            </wp:positionV>
            <wp:extent cx="622300" cy="285750"/>
            <wp:effectExtent l="0" t="0" r="2540" b="3810"/>
            <wp:wrapNone/>
            <wp:docPr id="398" name="IM 80"/>
            <wp:cNvGraphicFramePr/>
            <a:graphic xmlns:a="http://schemas.openxmlformats.org/drawingml/2006/main">
              <a:graphicData uri="http://schemas.openxmlformats.org/drawingml/2006/picture">
                <pic:pic xmlns:pic="http://schemas.openxmlformats.org/drawingml/2006/picture">
                  <pic:nvPicPr>
                    <pic:cNvPr id="398" name="IM 80"/>
                    <pic:cNvPicPr/>
                  </pic:nvPicPr>
                  <pic:blipFill>
                    <a:blip r:embed="rId760"/>
                    <a:stretch>
                      <a:fillRect/>
                    </a:stretch>
                  </pic:blipFill>
                  <pic:spPr>
                    <a:xfrm>
                      <a:off x="0" y="0"/>
                      <a:ext cx="622340" cy="285729"/>
                    </a:xfrm>
                    <a:prstGeom prst="rect">
                      <a:avLst/>
                    </a:prstGeom>
                  </pic:spPr>
                </pic:pic>
              </a:graphicData>
            </a:graphic>
          </wp:anchor>
        </w:drawing>
      </w:r>
    </w:p>
    <w:p w14:paraId="09CEA8B0">
      <w:pPr>
        <w:spacing w:before="87" w:line="224" w:lineRule="auto"/>
        <w:ind w:left="1403"/>
        <w:rPr>
          <w:rFonts w:ascii="仿宋" w:hAnsi="仿宋" w:eastAsia="仿宋" w:cs="仿宋"/>
          <w:sz w:val="27"/>
          <w:szCs w:val="27"/>
        </w:rPr>
      </w:pPr>
      <w:r>
        <w:drawing>
          <wp:anchor distT="0" distB="0" distL="0" distR="0" simplePos="0" relativeHeight="251913216" behindDoc="0" locked="0" layoutInCell="1" allowOverlap="1">
            <wp:simplePos x="0" y="0"/>
            <wp:positionH relativeFrom="column">
              <wp:posOffset>1403350</wp:posOffset>
            </wp:positionH>
            <wp:positionV relativeFrom="paragraph">
              <wp:posOffset>158750</wp:posOffset>
            </wp:positionV>
            <wp:extent cx="3346450" cy="6350"/>
            <wp:effectExtent l="0" t="0" r="0" b="0"/>
            <wp:wrapNone/>
            <wp:docPr id="399" name="IM 82"/>
            <wp:cNvGraphicFramePr/>
            <a:graphic xmlns:a="http://schemas.openxmlformats.org/drawingml/2006/main">
              <a:graphicData uri="http://schemas.openxmlformats.org/drawingml/2006/picture">
                <pic:pic xmlns:pic="http://schemas.openxmlformats.org/drawingml/2006/picture">
                  <pic:nvPicPr>
                    <pic:cNvPr id="399" name="IM 82"/>
                    <pic:cNvPicPr/>
                  </pic:nvPicPr>
                  <pic:blipFill>
                    <a:blip r:embed="rId761"/>
                    <a:stretch>
                      <a:fillRect/>
                    </a:stretch>
                  </pic:blipFill>
                  <pic:spPr>
                    <a:xfrm>
                      <a:off x="0" y="0"/>
                      <a:ext cx="3346460" cy="6350"/>
                    </a:xfrm>
                    <a:prstGeom prst="rect">
                      <a:avLst/>
                    </a:prstGeom>
                  </pic:spPr>
                </pic:pic>
              </a:graphicData>
            </a:graphic>
          </wp:anchor>
        </w:drawing>
      </w:r>
      <w:r>
        <w:rPr>
          <w:rFonts w:ascii="仿宋" w:hAnsi="仿宋" w:eastAsia="仿宋" w:cs="仿宋"/>
          <w:b/>
          <w:bCs/>
          <w:spacing w:val="-12"/>
          <w:sz w:val="27"/>
          <w:szCs w:val="27"/>
        </w:rPr>
        <w:t>小</w:t>
      </w:r>
      <w:r>
        <w:rPr>
          <w:rFonts w:ascii="仿宋" w:hAnsi="仿宋" w:eastAsia="仿宋" w:cs="仿宋"/>
          <w:spacing w:val="104"/>
          <w:sz w:val="27"/>
          <w:szCs w:val="27"/>
        </w:rPr>
        <w:t xml:space="preserve"> </w:t>
      </w:r>
      <w:r>
        <w:rPr>
          <w:rFonts w:ascii="仿宋" w:hAnsi="仿宋" w:eastAsia="仿宋" w:cs="仿宋"/>
          <w:b/>
          <w:bCs/>
          <w:spacing w:val="-12"/>
          <w:sz w:val="27"/>
          <w:szCs w:val="27"/>
        </w:rPr>
        <w:t>结</w:t>
      </w:r>
    </w:p>
    <w:p w14:paraId="25A2F840">
      <w:pPr>
        <w:spacing w:before="308" w:line="281" w:lineRule="auto"/>
        <w:ind w:left="309" w:firstLine="480"/>
        <w:jc w:val="both"/>
        <w:rPr>
          <w:rFonts w:ascii="仿宋" w:hAnsi="仿宋" w:eastAsia="仿宋" w:cs="仿宋"/>
          <w:sz w:val="22"/>
          <w:szCs w:val="22"/>
        </w:rPr>
      </w:pPr>
      <w:r>
        <w:rPr>
          <w:rFonts w:ascii="仿宋" w:hAnsi="仿宋" w:eastAsia="仿宋" w:cs="仿宋"/>
          <w:spacing w:val="10"/>
          <w:sz w:val="22"/>
          <w:szCs w:val="22"/>
        </w:rPr>
        <w:t>从中华民族演进发展的几千年历史来看，新中国成立后到党的十八</w:t>
      </w:r>
      <w:r>
        <w:rPr>
          <w:rFonts w:ascii="仿宋" w:hAnsi="仿宋" w:eastAsia="仿宋" w:cs="仿宋"/>
          <w:spacing w:val="14"/>
          <w:sz w:val="22"/>
          <w:szCs w:val="22"/>
        </w:rPr>
        <w:t xml:space="preserve"> </w:t>
      </w:r>
      <w:r>
        <w:rPr>
          <w:rFonts w:ascii="仿宋" w:hAnsi="仿宋" w:eastAsia="仿宋" w:cs="仿宋"/>
          <w:spacing w:val="16"/>
          <w:sz w:val="22"/>
          <w:szCs w:val="22"/>
        </w:rPr>
        <w:t>大召开前，虽然只有短短60多年，却绘就了中华民族历</w:t>
      </w:r>
      <w:r>
        <w:rPr>
          <w:rFonts w:ascii="仿宋" w:hAnsi="仿宋" w:eastAsia="仿宋" w:cs="仿宋"/>
          <w:spacing w:val="15"/>
          <w:sz w:val="22"/>
          <w:szCs w:val="22"/>
        </w:rPr>
        <w:t>史上空前波澜</w:t>
      </w:r>
      <w:r>
        <w:rPr>
          <w:rFonts w:ascii="仿宋" w:hAnsi="仿宋" w:eastAsia="仿宋" w:cs="仿宋"/>
          <w:sz w:val="22"/>
          <w:szCs w:val="22"/>
        </w:rPr>
        <w:t xml:space="preserve"> </w:t>
      </w:r>
      <w:r>
        <w:rPr>
          <w:rFonts w:ascii="仿宋" w:hAnsi="仿宋" w:eastAsia="仿宋" w:cs="仿宋"/>
          <w:spacing w:val="11"/>
          <w:sz w:val="22"/>
          <w:szCs w:val="22"/>
        </w:rPr>
        <w:t>壮阔的精彩画卷，成为中华民族大团结大发展大进步的转折与升华期。</w:t>
      </w:r>
      <w:r>
        <w:rPr>
          <w:rFonts w:ascii="仿宋" w:hAnsi="仿宋" w:eastAsia="仿宋" w:cs="仿宋"/>
          <w:spacing w:val="17"/>
          <w:sz w:val="22"/>
          <w:szCs w:val="22"/>
        </w:rPr>
        <w:t xml:space="preserve"> </w:t>
      </w:r>
      <w:r>
        <w:rPr>
          <w:rFonts w:ascii="仿宋" w:hAnsi="仿宋" w:eastAsia="仿宋" w:cs="仿宋"/>
          <w:spacing w:val="16"/>
          <w:sz w:val="22"/>
          <w:szCs w:val="22"/>
        </w:rPr>
        <w:t>经过60多年顽强不懈的努力，中华民族完成了由传统向现代的</w:t>
      </w:r>
      <w:r>
        <w:rPr>
          <w:rFonts w:ascii="仿宋" w:hAnsi="仿宋" w:eastAsia="仿宋" w:cs="仿宋"/>
          <w:spacing w:val="15"/>
          <w:sz w:val="22"/>
          <w:szCs w:val="22"/>
        </w:rPr>
        <w:t>过渡和</w:t>
      </w:r>
      <w:r>
        <w:rPr>
          <w:rFonts w:ascii="仿宋" w:hAnsi="仿宋" w:eastAsia="仿宋" w:cs="仿宋"/>
          <w:sz w:val="22"/>
          <w:szCs w:val="22"/>
        </w:rPr>
        <w:t xml:space="preserve"> </w:t>
      </w:r>
      <w:r>
        <w:rPr>
          <w:rFonts w:ascii="仿宋" w:hAnsi="仿宋" w:eastAsia="仿宋" w:cs="仿宋"/>
          <w:spacing w:val="9"/>
          <w:sz w:val="22"/>
          <w:szCs w:val="22"/>
        </w:rPr>
        <w:t>转型，完成了近代以来梦寐以求的自立自强，</w:t>
      </w:r>
      <w:r>
        <w:rPr>
          <w:rFonts w:ascii="仿宋" w:hAnsi="仿宋" w:eastAsia="仿宋" w:cs="仿宋"/>
          <w:spacing w:val="8"/>
          <w:sz w:val="22"/>
          <w:szCs w:val="22"/>
        </w:rPr>
        <w:t>为不可逆转的民族复兴伟</w:t>
      </w:r>
      <w:r>
        <w:rPr>
          <w:rFonts w:ascii="仿宋" w:hAnsi="仿宋" w:eastAsia="仿宋" w:cs="仿宋"/>
          <w:sz w:val="22"/>
          <w:szCs w:val="22"/>
        </w:rPr>
        <w:t xml:space="preserve">  </w:t>
      </w:r>
      <w:r>
        <w:rPr>
          <w:rFonts w:ascii="仿宋" w:hAnsi="仿宋" w:eastAsia="仿宋" w:cs="仿宋"/>
          <w:spacing w:val="-4"/>
          <w:sz w:val="22"/>
          <w:szCs w:val="22"/>
        </w:rPr>
        <w:t>大进程奠定了坚实基础。</w:t>
      </w:r>
    </w:p>
    <w:p w14:paraId="27E4DF5B">
      <w:pPr>
        <w:spacing w:before="95" w:line="281" w:lineRule="auto"/>
        <w:ind w:left="309" w:right="38" w:firstLine="480"/>
        <w:rPr>
          <w:rFonts w:ascii="仿宋" w:hAnsi="仿宋" w:eastAsia="仿宋" w:cs="仿宋"/>
          <w:sz w:val="22"/>
          <w:szCs w:val="22"/>
        </w:rPr>
      </w:pPr>
      <w:r>
        <w:rPr>
          <w:rFonts w:ascii="仿宋" w:hAnsi="仿宋" w:eastAsia="仿宋" w:cs="仿宋"/>
          <w:spacing w:val="10"/>
          <w:sz w:val="22"/>
          <w:szCs w:val="22"/>
        </w:rPr>
        <w:t>在此过程中，中华民族的共同体化程度越来</w:t>
      </w:r>
      <w:r>
        <w:rPr>
          <w:rFonts w:ascii="仿宋" w:hAnsi="仿宋" w:eastAsia="仿宋" w:cs="仿宋"/>
          <w:spacing w:val="9"/>
          <w:sz w:val="22"/>
          <w:szCs w:val="22"/>
        </w:rPr>
        <w:t>越高，社会主义制度的</w:t>
      </w:r>
      <w:r>
        <w:rPr>
          <w:rFonts w:ascii="仿宋" w:hAnsi="仿宋" w:eastAsia="仿宋" w:cs="仿宋"/>
          <w:sz w:val="22"/>
          <w:szCs w:val="22"/>
        </w:rPr>
        <w:t xml:space="preserve"> </w:t>
      </w:r>
      <w:r>
        <w:rPr>
          <w:rFonts w:ascii="仿宋" w:hAnsi="仿宋" w:eastAsia="仿宋" w:cs="仿宋"/>
          <w:spacing w:val="9"/>
          <w:sz w:val="22"/>
          <w:szCs w:val="22"/>
        </w:rPr>
        <w:t>优越性越来越明显，内部秩序越来越和谐健康。经</w:t>
      </w:r>
      <w:r>
        <w:rPr>
          <w:rFonts w:ascii="仿宋" w:hAnsi="仿宋" w:eastAsia="仿宋" w:cs="仿宋"/>
          <w:spacing w:val="8"/>
          <w:sz w:val="22"/>
          <w:szCs w:val="22"/>
        </w:rPr>
        <w:t>济上，区域发展的结</w:t>
      </w:r>
      <w:r>
        <w:rPr>
          <w:rFonts w:ascii="仿宋" w:hAnsi="仿宋" w:eastAsia="仿宋" w:cs="仿宋"/>
          <w:sz w:val="22"/>
          <w:szCs w:val="22"/>
        </w:rPr>
        <w:t xml:space="preserve"> </w:t>
      </w:r>
      <w:r>
        <w:rPr>
          <w:rFonts w:ascii="仿宋" w:hAnsi="仿宋" w:eastAsia="仿宋" w:cs="仿宋"/>
          <w:spacing w:val="8"/>
          <w:sz w:val="22"/>
          <w:szCs w:val="22"/>
        </w:rPr>
        <w:t>构性差距有所缩小，各族人民的获得感和幸福感不断提升；社会上，各</w:t>
      </w:r>
      <w:r>
        <w:rPr>
          <w:rFonts w:ascii="仿宋" w:hAnsi="仿宋" w:eastAsia="仿宋" w:cs="仿宋"/>
          <w:spacing w:val="16"/>
          <w:sz w:val="22"/>
          <w:szCs w:val="22"/>
        </w:rPr>
        <w:t xml:space="preserve"> </w:t>
      </w:r>
      <w:r>
        <w:rPr>
          <w:rFonts w:ascii="仿宋" w:hAnsi="仿宋" w:eastAsia="仿宋" w:cs="仿宋"/>
          <w:spacing w:val="10"/>
          <w:sz w:val="22"/>
          <w:szCs w:val="22"/>
        </w:rPr>
        <w:t>民族交往交流交融的范围越来越广，程度越来越深，深化了你中有我、</w:t>
      </w:r>
      <w:r>
        <w:rPr>
          <w:rFonts w:ascii="仿宋" w:hAnsi="仿宋" w:eastAsia="仿宋" w:cs="仿宋"/>
          <w:sz w:val="22"/>
          <w:szCs w:val="22"/>
        </w:rPr>
        <w:t xml:space="preserve"> </w:t>
      </w:r>
      <w:r>
        <w:rPr>
          <w:rFonts w:ascii="仿宋" w:hAnsi="仿宋" w:eastAsia="仿宋" w:cs="仿宋"/>
          <w:spacing w:val="8"/>
          <w:sz w:val="22"/>
          <w:szCs w:val="22"/>
        </w:rPr>
        <w:t>我中有你的互嵌式大交融格局；文化上，不仅实现了对各民族优</w:t>
      </w:r>
      <w:r>
        <w:rPr>
          <w:rFonts w:ascii="仿宋" w:hAnsi="仿宋" w:eastAsia="仿宋" w:cs="仿宋"/>
          <w:spacing w:val="7"/>
          <w:sz w:val="22"/>
          <w:szCs w:val="22"/>
        </w:rPr>
        <w:t>秀传统</w:t>
      </w:r>
      <w:r>
        <w:rPr>
          <w:rFonts w:ascii="仿宋" w:hAnsi="仿宋" w:eastAsia="仿宋" w:cs="仿宋"/>
          <w:sz w:val="22"/>
          <w:szCs w:val="22"/>
        </w:rPr>
        <w:t xml:space="preserve"> </w:t>
      </w:r>
      <w:r>
        <w:rPr>
          <w:rFonts w:ascii="仿宋" w:hAnsi="仿宋" w:eastAsia="仿宋" w:cs="仿宋"/>
          <w:spacing w:val="7"/>
          <w:sz w:val="22"/>
          <w:szCs w:val="22"/>
        </w:rPr>
        <w:t>文化的保护传承，而且推动了中华优秀传统文化的创造性转化、</w:t>
      </w:r>
      <w:r>
        <w:rPr>
          <w:rFonts w:ascii="仿宋" w:hAnsi="仿宋" w:eastAsia="仿宋" w:cs="仿宋"/>
          <w:spacing w:val="6"/>
          <w:sz w:val="22"/>
          <w:szCs w:val="22"/>
        </w:rPr>
        <w:t>创新性</w:t>
      </w:r>
      <w:r>
        <w:rPr>
          <w:rFonts w:ascii="仿宋" w:hAnsi="仿宋" w:eastAsia="仿宋" w:cs="仿宋"/>
          <w:sz w:val="22"/>
          <w:szCs w:val="22"/>
        </w:rPr>
        <w:t xml:space="preserve">  </w:t>
      </w:r>
      <w:r>
        <w:rPr>
          <w:rFonts w:ascii="仿宋" w:hAnsi="仿宋" w:eastAsia="仿宋" w:cs="仿宋"/>
          <w:spacing w:val="-3"/>
          <w:sz w:val="22"/>
          <w:szCs w:val="22"/>
        </w:rPr>
        <w:t>发展，推进了中华民族现代文明建设。</w:t>
      </w:r>
    </w:p>
    <w:p w14:paraId="40817161">
      <w:pPr>
        <w:spacing w:before="107" w:line="279" w:lineRule="auto"/>
        <w:ind w:left="309" w:right="73" w:firstLine="480"/>
        <w:jc w:val="both"/>
        <w:rPr>
          <w:rFonts w:ascii="仿宋" w:hAnsi="仿宋" w:eastAsia="仿宋" w:cs="仿宋"/>
          <w:sz w:val="22"/>
          <w:szCs w:val="22"/>
        </w:rPr>
      </w:pPr>
      <w:r>
        <w:drawing>
          <wp:anchor distT="0" distB="0" distL="0" distR="0" simplePos="0" relativeHeight="251912192" behindDoc="0" locked="0" layoutInCell="1" allowOverlap="1">
            <wp:simplePos x="0" y="0"/>
            <wp:positionH relativeFrom="column">
              <wp:posOffset>260350</wp:posOffset>
            </wp:positionH>
            <wp:positionV relativeFrom="paragraph">
              <wp:posOffset>1295400</wp:posOffset>
            </wp:positionV>
            <wp:extent cx="4495800" cy="12700"/>
            <wp:effectExtent l="0" t="0" r="0" b="0"/>
            <wp:wrapNone/>
            <wp:docPr id="400" name="IM 84"/>
            <wp:cNvGraphicFramePr/>
            <a:graphic xmlns:a="http://schemas.openxmlformats.org/drawingml/2006/main">
              <a:graphicData uri="http://schemas.openxmlformats.org/drawingml/2006/picture">
                <pic:pic xmlns:pic="http://schemas.openxmlformats.org/drawingml/2006/picture">
                  <pic:nvPicPr>
                    <pic:cNvPr id="400" name="IM 84"/>
                    <pic:cNvPicPr/>
                  </pic:nvPicPr>
                  <pic:blipFill>
                    <a:blip r:embed="rId762"/>
                    <a:stretch>
                      <a:fillRect/>
                    </a:stretch>
                  </pic:blipFill>
                  <pic:spPr>
                    <a:xfrm>
                      <a:off x="0" y="0"/>
                      <a:ext cx="4495800" cy="12649"/>
                    </a:xfrm>
                    <a:prstGeom prst="rect">
                      <a:avLst/>
                    </a:prstGeom>
                  </pic:spPr>
                </pic:pic>
              </a:graphicData>
            </a:graphic>
          </wp:anchor>
        </w:drawing>
      </w:r>
      <w:r>
        <w:rPr>
          <w:rFonts w:ascii="仿宋" w:hAnsi="仿宋" w:eastAsia="仿宋" w:cs="仿宋"/>
          <w:spacing w:val="8"/>
          <w:sz w:val="22"/>
          <w:szCs w:val="22"/>
        </w:rPr>
        <w:t>但是，随着内外形势的变化，民族领域交织着内部分离与外部干预</w:t>
      </w:r>
      <w:r>
        <w:rPr>
          <w:rFonts w:ascii="仿宋" w:hAnsi="仿宋" w:eastAsia="仿宋" w:cs="仿宋"/>
          <w:spacing w:val="13"/>
          <w:sz w:val="22"/>
          <w:szCs w:val="22"/>
        </w:rPr>
        <w:t xml:space="preserve"> </w:t>
      </w:r>
      <w:r>
        <w:rPr>
          <w:rFonts w:ascii="仿宋" w:hAnsi="仿宋" w:eastAsia="仿宋" w:cs="仿宋"/>
          <w:spacing w:val="14"/>
          <w:sz w:val="22"/>
          <w:szCs w:val="22"/>
        </w:rPr>
        <w:t>的新风险，既往一些民族措施、政策和体制机制未能与时俱进调整优</w:t>
      </w:r>
      <w:r>
        <w:rPr>
          <w:rFonts w:ascii="仿宋" w:hAnsi="仿宋" w:eastAsia="仿宋" w:cs="仿宋"/>
          <w:spacing w:val="18"/>
          <w:sz w:val="22"/>
          <w:szCs w:val="22"/>
        </w:rPr>
        <w:t xml:space="preserve"> </w:t>
      </w:r>
      <w:r>
        <w:rPr>
          <w:rFonts w:ascii="仿宋" w:hAnsi="仿宋" w:eastAsia="仿宋" w:cs="仿宋"/>
          <w:spacing w:val="7"/>
          <w:sz w:val="22"/>
          <w:szCs w:val="22"/>
        </w:rPr>
        <w:t>化，以往不明显或不突出的问题开始积累显现。这些问题的存在决定了</w:t>
      </w:r>
      <w:r>
        <w:rPr>
          <w:rFonts w:ascii="仿宋" w:hAnsi="仿宋" w:eastAsia="仿宋" w:cs="仿宋"/>
          <w:spacing w:val="14"/>
          <w:sz w:val="22"/>
          <w:szCs w:val="22"/>
        </w:rPr>
        <w:t xml:space="preserve"> </w:t>
      </w:r>
      <w:r>
        <w:rPr>
          <w:rFonts w:ascii="仿宋" w:hAnsi="仿宋" w:eastAsia="仿宋" w:cs="仿宋"/>
          <w:spacing w:val="7"/>
          <w:sz w:val="22"/>
          <w:szCs w:val="22"/>
        </w:rPr>
        <w:t>在一个新的阶段，党和国家需要站在新的历史方位，用新理</w:t>
      </w:r>
      <w:r>
        <w:rPr>
          <w:rFonts w:ascii="仿宋" w:hAnsi="仿宋" w:eastAsia="仿宋" w:cs="仿宋"/>
          <w:spacing w:val="6"/>
          <w:sz w:val="22"/>
          <w:szCs w:val="22"/>
        </w:rPr>
        <w:t>念新思想新</w:t>
      </w:r>
      <w:r>
        <w:rPr>
          <w:rFonts w:ascii="仿宋" w:hAnsi="仿宋" w:eastAsia="仿宋" w:cs="仿宋"/>
          <w:sz w:val="22"/>
          <w:szCs w:val="22"/>
        </w:rPr>
        <w:t xml:space="preserve"> </w:t>
      </w:r>
      <w:r>
        <w:rPr>
          <w:rFonts w:ascii="仿宋" w:hAnsi="仿宋" w:eastAsia="仿宋" w:cs="仿宋"/>
          <w:spacing w:val="-3"/>
          <w:sz w:val="22"/>
          <w:szCs w:val="22"/>
        </w:rPr>
        <w:t>战略开启中华民族共同体建设新篇章。</w:t>
      </w:r>
    </w:p>
    <w:p w14:paraId="392EE845">
      <w:pPr>
        <w:spacing w:line="279" w:lineRule="auto"/>
        <w:rPr>
          <w:rFonts w:ascii="仿宋" w:hAnsi="仿宋" w:eastAsia="仿宋" w:cs="仿宋"/>
          <w:sz w:val="22"/>
          <w:szCs w:val="22"/>
        </w:rPr>
        <w:sectPr>
          <w:footerReference r:id="rId384" w:type="default"/>
          <w:pgSz w:w="9600" w:h="13460"/>
          <w:pgMar w:top="400" w:right="799" w:bottom="584" w:left="1310" w:header="0" w:footer="449" w:gutter="0"/>
          <w:cols w:space="720" w:num="1"/>
        </w:sectPr>
      </w:pPr>
    </w:p>
    <w:p w14:paraId="7DB701E7">
      <w:pPr>
        <w:spacing w:before="185" w:line="222" w:lineRule="auto"/>
        <w:jc w:val="right"/>
        <w:rPr>
          <w:rFonts w:ascii="仿宋" w:hAnsi="仿宋" w:eastAsia="仿宋" w:cs="仿宋"/>
          <w:sz w:val="16"/>
          <w:szCs w:val="16"/>
        </w:rPr>
      </w:pPr>
      <w:r>
        <w:rPr>
          <w:rFonts w:ascii="仿宋" w:hAnsi="仿宋" w:eastAsia="仿宋" w:cs="仿宋"/>
          <w:spacing w:val="-6"/>
          <w:sz w:val="16"/>
          <w:szCs w:val="16"/>
        </w:rPr>
        <w:t>思考题</w:t>
      </w:r>
    </w:p>
    <w:p w14:paraId="076F5C82">
      <w:pPr>
        <w:spacing w:line="245" w:lineRule="auto"/>
        <w:rPr>
          <w:rFonts w:ascii="Arial"/>
          <w:sz w:val="21"/>
        </w:rPr>
      </w:pPr>
    </w:p>
    <w:p w14:paraId="56302E33">
      <w:pPr>
        <w:spacing w:line="246" w:lineRule="auto"/>
        <w:rPr>
          <w:rFonts w:ascii="Arial"/>
          <w:sz w:val="21"/>
        </w:rPr>
      </w:pPr>
      <w:r>
        <w:drawing>
          <wp:anchor distT="0" distB="0" distL="0" distR="0" simplePos="0" relativeHeight="251914240" behindDoc="1" locked="0" layoutInCell="1" allowOverlap="1">
            <wp:simplePos x="0" y="0"/>
            <wp:positionH relativeFrom="column">
              <wp:posOffset>158750</wp:posOffset>
            </wp:positionH>
            <wp:positionV relativeFrom="paragraph">
              <wp:posOffset>155575</wp:posOffset>
            </wp:positionV>
            <wp:extent cx="241300" cy="266700"/>
            <wp:effectExtent l="0" t="0" r="2540" b="7620"/>
            <wp:wrapNone/>
            <wp:docPr id="401" name="IM 86"/>
            <wp:cNvGraphicFramePr/>
            <a:graphic xmlns:a="http://schemas.openxmlformats.org/drawingml/2006/main">
              <a:graphicData uri="http://schemas.openxmlformats.org/drawingml/2006/picture">
                <pic:pic xmlns:pic="http://schemas.openxmlformats.org/drawingml/2006/picture">
                  <pic:nvPicPr>
                    <pic:cNvPr id="401" name="IM 86"/>
                    <pic:cNvPicPr/>
                  </pic:nvPicPr>
                  <pic:blipFill>
                    <a:blip r:embed="rId763"/>
                    <a:stretch>
                      <a:fillRect/>
                    </a:stretch>
                  </pic:blipFill>
                  <pic:spPr>
                    <a:xfrm>
                      <a:off x="0" y="0"/>
                      <a:ext cx="241307" cy="266727"/>
                    </a:xfrm>
                    <a:prstGeom prst="rect">
                      <a:avLst/>
                    </a:prstGeom>
                  </pic:spPr>
                </pic:pic>
              </a:graphicData>
            </a:graphic>
          </wp:anchor>
        </w:drawing>
      </w:r>
    </w:p>
    <w:p w14:paraId="6BF5B1CE">
      <w:pPr>
        <w:pStyle w:val="2"/>
        <w:spacing w:before="104" w:line="158" w:lineRule="auto"/>
        <w:ind w:left="9"/>
        <w:rPr>
          <w:sz w:val="24"/>
          <w:szCs w:val="24"/>
        </w:rPr>
      </w:pPr>
      <w:r>
        <w:rPr>
          <w:spacing w:val="-13"/>
          <w:position w:val="-4"/>
          <w:sz w:val="32"/>
          <w:szCs w:val="32"/>
        </w:rPr>
        <w:t>一</w:t>
      </w:r>
      <w:r>
        <w:rPr>
          <w:spacing w:val="56"/>
          <w:position w:val="-4"/>
          <w:sz w:val="32"/>
          <w:szCs w:val="32"/>
        </w:rPr>
        <w:t xml:space="preserve">  </w:t>
      </w:r>
      <w:r>
        <w:rPr>
          <w:b/>
          <w:bCs/>
          <w:spacing w:val="-13"/>
          <w:sz w:val="24"/>
          <w:szCs w:val="24"/>
        </w:rPr>
        <w:t>思考题</w:t>
      </w:r>
      <w:r>
        <w:rPr>
          <w:spacing w:val="11"/>
          <w:sz w:val="24"/>
          <w:szCs w:val="24"/>
        </w:rPr>
        <w:t xml:space="preserve"> </w:t>
      </w:r>
      <w:r>
        <w:rPr>
          <w:strike/>
          <w:sz w:val="24"/>
          <w:szCs w:val="24"/>
        </w:rPr>
        <w:t xml:space="preserve">                                            </w:t>
      </w:r>
    </w:p>
    <w:p w14:paraId="28F1C756">
      <w:pPr>
        <w:spacing w:line="9" w:lineRule="exact"/>
      </w:pPr>
      <w:r>
        <w:drawing>
          <wp:inline distT="0" distB="0" distL="0" distR="0">
            <wp:extent cx="158750" cy="5715"/>
            <wp:effectExtent l="0" t="0" r="0" b="0"/>
            <wp:docPr id="402" name="IM 88"/>
            <wp:cNvGraphicFramePr/>
            <a:graphic xmlns:a="http://schemas.openxmlformats.org/drawingml/2006/main">
              <a:graphicData uri="http://schemas.openxmlformats.org/drawingml/2006/picture">
                <pic:pic xmlns:pic="http://schemas.openxmlformats.org/drawingml/2006/picture">
                  <pic:nvPicPr>
                    <pic:cNvPr id="402" name="IM 88"/>
                    <pic:cNvPicPr/>
                  </pic:nvPicPr>
                  <pic:blipFill>
                    <a:blip r:embed="rId764"/>
                    <a:stretch>
                      <a:fillRect/>
                    </a:stretch>
                  </pic:blipFill>
                  <pic:spPr>
                    <a:xfrm>
                      <a:off x="0" y="0"/>
                      <a:ext cx="158758" cy="6332"/>
                    </a:xfrm>
                    <a:prstGeom prst="rect">
                      <a:avLst/>
                    </a:prstGeom>
                  </pic:spPr>
                </pic:pic>
              </a:graphicData>
            </a:graphic>
          </wp:inline>
        </w:drawing>
      </w:r>
    </w:p>
    <w:p w14:paraId="28AC9EE3">
      <w:pPr>
        <w:spacing w:before="65" w:line="275" w:lineRule="auto"/>
        <w:ind w:left="670" w:right="473" w:hanging="300"/>
        <w:rPr>
          <w:rFonts w:ascii="仿宋" w:hAnsi="仿宋" w:eastAsia="仿宋" w:cs="仿宋"/>
          <w:sz w:val="24"/>
          <w:szCs w:val="24"/>
        </w:rPr>
      </w:pPr>
      <w:r>
        <w:rPr>
          <w:rFonts w:ascii="仿宋" w:hAnsi="仿宋" w:eastAsia="仿宋" w:cs="仿宋"/>
          <w:spacing w:val="-17"/>
          <w:sz w:val="24"/>
          <w:szCs w:val="24"/>
        </w:rPr>
        <w:t>1.简述社会主义制度的建立和完善对增进中华民族</w:t>
      </w:r>
      <w:r>
        <w:rPr>
          <w:rFonts w:ascii="仿宋" w:hAnsi="仿宋" w:eastAsia="仿宋" w:cs="仿宋"/>
          <w:spacing w:val="-18"/>
          <w:sz w:val="24"/>
          <w:szCs w:val="24"/>
        </w:rPr>
        <w:t>共同性的重</w:t>
      </w:r>
      <w:r>
        <w:rPr>
          <w:rFonts w:ascii="仿宋" w:hAnsi="仿宋" w:eastAsia="仿宋" w:cs="仿宋"/>
          <w:sz w:val="24"/>
          <w:szCs w:val="24"/>
        </w:rPr>
        <w:t xml:space="preserve"> </w:t>
      </w:r>
      <w:r>
        <w:rPr>
          <w:rFonts w:ascii="仿宋" w:hAnsi="仿宋" w:eastAsia="仿宋" w:cs="仿宋"/>
          <w:spacing w:val="-16"/>
          <w:sz w:val="24"/>
          <w:szCs w:val="24"/>
        </w:rPr>
        <w:t>要意义。</w:t>
      </w:r>
    </w:p>
    <w:p w14:paraId="540F06F3">
      <w:pPr>
        <w:spacing w:before="28" w:line="222" w:lineRule="auto"/>
        <w:ind w:left="370"/>
        <w:rPr>
          <w:rFonts w:ascii="仿宋" w:hAnsi="仿宋" w:eastAsia="仿宋" w:cs="仿宋"/>
          <w:sz w:val="24"/>
          <w:szCs w:val="24"/>
        </w:rPr>
      </w:pPr>
      <w:r>
        <w:rPr>
          <w:rFonts w:ascii="仿宋" w:hAnsi="仿宋" w:eastAsia="仿宋" w:cs="仿宋"/>
          <w:spacing w:val="-9"/>
          <w:sz w:val="24"/>
          <w:szCs w:val="24"/>
        </w:rPr>
        <w:t>2.社会主义民族关系的基本特征是什么?</w:t>
      </w:r>
    </w:p>
    <w:p w14:paraId="3F968ADB">
      <w:pPr>
        <w:spacing w:before="26" w:line="289" w:lineRule="auto"/>
        <w:ind w:left="669" w:right="499" w:hanging="299"/>
        <w:rPr>
          <w:rFonts w:ascii="仿宋" w:hAnsi="仿宋" w:eastAsia="仿宋" w:cs="仿宋"/>
          <w:sz w:val="24"/>
          <w:szCs w:val="24"/>
        </w:rPr>
      </w:pPr>
      <w:r>
        <w:rPr>
          <w:rFonts w:ascii="仿宋" w:hAnsi="仿宋" w:eastAsia="仿宋" w:cs="仿宋"/>
          <w:spacing w:val="-18"/>
          <w:sz w:val="24"/>
          <w:szCs w:val="24"/>
        </w:rPr>
        <w:t>3.党和国家采取哪些措施带领少数民族和民族地区走</w:t>
      </w:r>
      <w:r>
        <w:rPr>
          <w:rFonts w:ascii="仿宋" w:hAnsi="仿宋" w:eastAsia="仿宋" w:cs="仿宋"/>
          <w:spacing w:val="-19"/>
          <w:sz w:val="24"/>
          <w:szCs w:val="24"/>
        </w:rPr>
        <w:t>上了社会</w:t>
      </w:r>
      <w:r>
        <w:rPr>
          <w:rFonts w:ascii="仿宋" w:hAnsi="仿宋" w:eastAsia="仿宋" w:cs="仿宋"/>
          <w:sz w:val="24"/>
          <w:szCs w:val="24"/>
        </w:rPr>
        <w:t xml:space="preserve"> </w:t>
      </w:r>
      <w:r>
        <w:rPr>
          <w:rFonts w:ascii="仿宋" w:hAnsi="仿宋" w:eastAsia="仿宋" w:cs="仿宋"/>
          <w:spacing w:val="-12"/>
          <w:sz w:val="24"/>
          <w:szCs w:val="24"/>
        </w:rPr>
        <w:t>主义道路?</w:t>
      </w:r>
    </w:p>
    <w:p w14:paraId="620BA4DF">
      <w:pPr>
        <w:pStyle w:val="2"/>
        <w:spacing w:before="1" w:line="221" w:lineRule="auto"/>
        <w:ind w:left="370"/>
        <w:rPr>
          <w:rFonts w:ascii="仿宋" w:hAnsi="仿宋" w:eastAsia="仿宋" w:cs="仿宋"/>
          <w:sz w:val="24"/>
          <w:szCs w:val="24"/>
        </w:rPr>
      </w:pPr>
      <w:r>
        <w:rPr>
          <w:spacing w:val="-16"/>
          <w:sz w:val="24"/>
          <w:szCs w:val="24"/>
        </w:rPr>
        <w:t>4.</w:t>
      </w:r>
      <w:r>
        <w:rPr>
          <w:rFonts w:ascii="仿宋" w:hAnsi="仿宋" w:eastAsia="仿宋" w:cs="仿宋"/>
          <w:spacing w:val="-16"/>
          <w:sz w:val="24"/>
          <w:szCs w:val="24"/>
        </w:rPr>
        <w:t>我国实行民族区域自治制度的根本目的是什么?</w:t>
      </w:r>
    </w:p>
    <w:p w14:paraId="0A0D7DAB">
      <w:pPr>
        <w:spacing w:line="221" w:lineRule="auto"/>
        <w:rPr>
          <w:rFonts w:ascii="仿宋" w:hAnsi="仿宋" w:eastAsia="仿宋" w:cs="仿宋"/>
          <w:sz w:val="24"/>
          <w:szCs w:val="24"/>
        </w:rPr>
        <w:sectPr>
          <w:footerReference r:id="rId385" w:type="default"/>
          <w:pgSz w:w="8910" w:h="13660"/>
          <w:pgMar w:top="400" w:right="1086" w:bottom="400" w:left="980" w:header="0" w:footer="0" w:gutter="0"/>
          <w:cols w:space="720" w:num="1"/>
        </w:sectPr>
      </w:pPr>
    </w:p>
    <w:p w14:paraId="62D2A94D">
      <w:pPr>
        <w:spacing w:line="245" w:lineRule="auto"/>
        <w:rPr>
          <w:rFonts w:ascii="Arial"/>
          <w:sz w:val="21"/>
        </w:rPr>
      </w:pPr>
    </w:p>
    <w:p w14:paraId="4C538D10">
      <w:pPr>
        <w:spacing w:line="245" w:lineRule="auto"/>
        <w:rPr>
          <w:rFonts w:ascii="Arial"/>
          <w:sz w:val="21"/>
        </w:rPr>
      </w:pPr>
    </w:p>
    <w:p w14:paraId="27189054">
      <w:pPr>
        <w:spacing w:line="246" w:lineRule="auto"/>
        <w:rPr>
          <w:rFonts w:ascii="Arial"/>
          <w:sz w:val="21"/>
        </w:rPr>
      </w:pPr>
    </w:p>
    <w:p w14:paraId="78F47512">
      <w:pPr>
        <w:spacing w:line="246" w:lineRule="auto"/>
        <w:rPr>
          <w:rFonts w:ascii="Arial"/>
          <w:sz w:val="21"/>
        </w:rPr>
      </w:pPr>
    </w:p>
    <w:p w14:paraId="76F2C77F">
      <w:pPr>
        <w:spacing w:line="246" w:lineRule="auto"/>
        <w:rPr>
          <w:rFonts w:ascii="Arial"/>
          <w:sz w:val="21"/>
        </w:rPr>
      </w:pPr>
    </w:p>
    <w:p w14:paraId="3B3AB7FC">
      <w:pPr>
        <w:spacing w:line="246" w:lineRule="auto"/>
        <w:rPr>
          <w:rFonts w:ascii="Arial"/>
          <w:sz w:val="21"/>
        </w:rPr>
      </w:pPr>
    </w:p>
    <w:p w14:paraId="46442B48">
      <w:pPr>
        <w:spacing w:line="246" w:lineRule="auto"/>
        <w:rPr>
          <w:rFonts w:ascii="Arial"/>
          <w:sz w:val="21"/>
        </w:rPr>
      </w:pPr>
    </w:p>
    <w:p w14:paraId="6D70E43F">
      <w:pPr>
        <w:pStyle w:val="2"/>
        <w:spacing w:before="117" w:line="231" w:lineRule="auto"/>
        <w:ind w:left="2819" w:right="617" w:hanging="2194"/>
        <w:rPr>
          <w:rFonts w:ascii="Times New Roman" w:hAnsi="Times New Roman" w:eastAsia="Times New Roman" w:cs="Times New Roman"/>
          <w:sz w:val="44"/>
          <w:szCs w:val="44"/>
        </w:rPr>
      </w:pPr>
      <w:r>
        <w:rPr>
          <w:b/>
          <w:bCs/>
          <w:spacing w:val="3"/>
          <w:sz w:val="36"/>
          <w:szCs w:val="36"/>
        </w:rPr>
        <w:t>第十五讲新时代与中华民族共同体建设</w:t>
      </w:r>
      <w:r>
        <w:rPr>
          <w:spacing w:val="10"/>
          <w:sz w:val="36"/>
          <w:szCs w:val="36"/>
        </w:rPr>
        <w:t xml:space="preserve"> </w:t>
      </w:r>
      <w:r>
        <w:rPr>
          <w:rFonts w:ascii="Times New Roman" w:hAnsi="Times New Roman" w:eastAsia="Times New Roman" w:cs="Times New Roman"/>
          <w:b/>
          <w:bCs/>
          <w:spacing w:val="-2"/>
          <w:sz w:val="44"/>
          <w:szCs w:val="44"/>
        </w:rPr>
        <w:t>(2012—)</w:t>
      </w:r>
    </w:p>
    <w:p w14:paraId="0DBB8D8D">
      <w:pPr>
        <w:spacing w:line="280" w:lineRule="auto"/>
        <w:rPr>
          <w:rFonts w:ascii="Arial"/>
          <w:sz w:val="21"/>
        </w:rPr>
      </w:pPr>
    </w:p>
    <w:p w14:paraId="2AC9C36F">
      <w:pPr>
        <w:spacing w:line="280" w:lineRule="auto"/>
        <w:rPr>
          <w:rFonts w:ascii="Arial"/>
          <w:sz w:val="21"/>
        </w:rPr>
      </w:pPr>
    </w:p>
    <w:p w14:paraId="4DFA457C">
      <w:pPr>
        <w:spacing w:line="281" w:lineRule="auto"/>
        <w:rPr>
          <w:rFonts w:ascii="Arial"/>
          <w:sz w:val="21"/>
        </w:rPr>
      </w:pPr>
      <w:r>
        <w:drawing>
          <wp:anchor distT="0" distB="0" distL="0" distR="0" simplePos="0" relativeHeight="251915264" behindDoc="0" locked="0" layoutInCell="1" allowOverlap="1">
            <wp:simplePos x="0" y="0"/>
            <wp:positionH relativeFrom="column">
              <wp:posOffset>234950</wp:posOffset>
            </wp:positionH>
            <wp:positionV relativeFrom="paragraph">
              <wp:posOffset>95250</wp:posOffset>
            </wp:positionV>
            <wp:extent cx="4362450" cy="6350"/>
            <wp:effectExtent l="0" t="0" r="0" b="0"/>
            <wp:wrapNone/>
            <wp:docPr id="403" name="IM 90"/>
            <wp:cNvGraphicFramePr/>
            <a:graphic xmlns:a="http://schemas.openxmlformats.org/drawingml/2006/main">
              <a:graphicData uri="http://schemas.openxmlformats.org/drawingml/2006/picture">
                <pic:pic xmlns:pic="http://schemas.openxmlformats.org/drawingml/2006/picture">
                  <pic:nvPicPr>
                    <pic:cNvPr id="403" name="IM 90"/>
                    <pic:cNvPicPr/>
                  </pic:nvPicPr>
                  <pic:blipFill>
                    <a:blip r:embed="rId765"/>
                    <a:stretch>
                      <a:fillRect/>
                    </a:stretch>
                  </pic:blipFill>
                  <pic:spPr>
                    <a:xfrm>
                      <a:off x="0" y="0"/>
                      <a:ext cx="4362426" cy="6399"/>
                    </a:xfrm>
                    <a:prstGeom prst="rect">
                      <a:avLst/>
                    </a:prstGeom>
                  </pic:spPr>
                </pic:pic>
              </a:graphicData>
            </a:graphic>
          </wp:anchor>
        </w:drawing>
      </w:r>
    </w:p>
    <w:p w14:paraId="474C1314">
      <w:pPr>
        <w:spacing w:line="281" w:lineRule="auto"/>
        <w:rPr>
          <w:rFonts w:ascii="Arial"/>
          <w:sz w:val="21"/>
        </w:rPr>
      </w:pPr>
    </w:p>
    <w:p w14:paraId="42404806">
      <w:pPr>
        <w:spacing w:before="85" w:line="265" w:lineRule="auto"/>
        <w:ind w:left="1050" w:right="904" w:firstLine="489"/>
        <w:rPr>
          <w:rFonts w:ascii="楷体" w:hAnsi="楷体" w:eastAsia="楷体" w:cs="楷体"/>
          <w:sz w:val="26"/>
          <w:szCs w:val="26"/>
        </w:rPr>
      </w:pPr>
      <w:r>
        <w:rPr>
          <w:rFonts w:ascii="楷体" w:hAnsi="楷体" w:eastAsia="楷体" w:cs="楷体"/>
          <w:spacing w:val="-8"/>
          <w:sz w:val="26"/>
          <w:szCs w:val="26"/>
        </w:rPr>
        <w:t>中国特色社会主义进入新时代，中华民族迎来</w:t>
      </w:r>
      <w:r>
        <w:rPr>
          <w:rFonts w:ascii="楷体" w:hAnsi="楷体" w:eastAsia="楷体" w:cs="楷体"/>
          <w:spacing w:val="4"/>
          <w:sz w:val="26"/>
          <w:szCs w:val="26"/>
        </w:rPr>
        <w:t xml:space="preserve"> </w:t>
      </w:r>
      <w:r>
        <w:rPr>
          <w:rFonts w:ascii="楷体" w:hAnsi="楷体" w:eastAsia="楷体" w:cs="楷体"/>
          <w:spacing w:val="-16"/>
          <w:sz w:val="26"/>
          <w:szCs w:val="26"/>
        </w:rPr>
        <w:t>了历史上最好的发展时期。</w:t>
      </w:r>
    </w:p>
    <w:p w14:paraId="36E5EE3E">
      <w:pPr>
        <w:spacing w:before="1" w:line="223" w:lineRule="auto"/>
        <w:ind w:left="5300"/>
        <w:rPr>
          <w:rFonts w:ascii="楷体" w:hAnsi="楷体" w:eastAsia="楷体" w:cs="楷体"/>
          <w:sz w:val="30"/>
          <w:szCs w:val="30"/>
        </w:rPr>
      </w:pPr>
      <w:r>
        <w:rPr>
          <w:rFonts w:ascii="楷体" w:hAnsi="楷体" w:eastAsia="楷体" w:cs="楷体"/>
          <w:spacing w:val="-25"/>
          <w:w w:val="97"/>
          <w:sz w:val="30"/>
          <w:szCs w:val="30"/>
        </w:rPr>
        <w:t>——习近平</w:t>
      </w:r>
    </w:p>
    <w:p w14:paraId="2F607262">
      <w:pPr>
        <w:spacing w:line="273" w:lineRule="auto"/>
        <w:rPr>
          <w:rFonts w:ascii="Arial"/>
          <w:sz w:val="21"/>
        </w:rPr>
      </w:pPr>
    </w:p>
    <w:p w14:paraId="58994060">
      <w:pPr>
        <w:spacing w:line="273" w:lineRule="auto"/>
        <w:rPr>
          <w:rFonts w:ascii="Arial"/>
          <w:sz w:val="21"/>
        </w:rPr>
      </w:pPr>
    </w:p>
    <w:p w14:paraId="2223B671">
      <w:pPr>
        <w:spacing w:line="273" w:lineRule="auto"/>
        <w:rPr>
          <w:rFonts w:ascii="Arial"/>
          <w:sz w:val="21"/>
        </w:rPr>
      </w:pPr>
    </w:p>
    <w:p w14:paraId="4679E78D">
      <w:pPr>
        <w:spacing w:line="273" w:lineRule="auto"/>
        <w:rPr>
          <w:rFonts w:ascii="Arial"/>
          <w:sz w:val="21"/>
        </w:rPr>
      </w:pPr>
    </w:p>
    <w:p w14:paraId="5B9361FD">
      <w:pPr>
        <w:spacing w:line="274" w:lineRule="auto"/>
        <w:rPr>
          <w:rFonts w:ascii="Arial"/>
          <w:sz w:val="21"/>
        </w:rPr>
      </w:pPr>
    </w:p>
    <w:p w14:paraId="2B493C62">
      <w:pPr>
        <w:spacing w:before="68" w:line="301" w:lineRule="auto"/>
        <w:ind w:left="180" w:right="43" w:firstLine="439"/>
        <w:jc w:val="both"/>
        <w:rPr>
          <w:rFonts w:ascii="楷体" w:hAnsi="楷体" w:eastAsia="楷体" w:cs="楷体"/>
          <w:sz w:val="21"/>
          <w:szCs w:val="21"/>
        </w:rPr>
      </w:pPr>
      <w:r>
        <w:rPr>
          <w:rFonts w:ascii="楷体" w:hAnsi="楷体" w:eastAsia="楷体" w:cs="楷体"/>
          <w:spacing w:val="-4"/>
          <w:sz w:val="21"/>
          <w:szCs w:val="21"/>
        </w:rPr>
        <w:t>党的十八大以来，中国特色社会主义进入新时代。面对中华民族伟大复兴战</w:t>
      </w:r>
      <w:r>
        <w:rPr>
          <w:rFonts w:ascii="楷体" w:hAnsi="楷体" w:eastAsia="楷体" w:cs="楷体"/>
          <w:spacing w:val="12"/>
          <w:sz w:val="21"/>
          <w:szCs w:val="21"/>
        </w:rPr>
        <w:t xml:space="preserve"> </w:t>
      </w:r>
      <w:r>
        <w:rPr>
          <w:rFonts w:ascii="楷体" w:hAnsi="楷体" w:eastAsia="楷体" w:cs="楷体"/>
          <w:spacing w:val="-2"/>
          <w:sz w:val="21"/>
          <w:szCs w:val="21"/>
        </w:rPr>
        <w:t>略全局和世界百年未有之大变局，以习近平</w:t>
      </w:r>
      <w:r>
        <w:rPr>
          <w:rFonts w:ascii="楷体" w:hAnsi="楷体" w:eastAsia="楷体" w:cs="楷体"/>
          <w:spacing w:val="-3"/>
          <w:sz w:val="21"/>
          <w:szCs w:val="21"/>
        </w:rPr>
        <w:t>同志为核心的党中央团结带领全国各</w:t>
      </w:r>
      <w:r>
        <w:rPr>
          <w:rFonts w:ascii="楷体" w:hAnsi="楷体" w:eastAsia="楷体" w:cs="楷体"/>
          <w:sz w:val="21"/>
          <w:szCs w:val="21"/>
        </w:rPr>
        <w:t xml:space="preserve"> </w:t>
      </w:r>
      <w:r>
        <w:rPr>
          <w:rFonts w:ascii="楷体" w:hAnsi="楷体" w:eastAsia="楷体" w:cs="楷体"/>
          <w:spacing w:val="-4"/>
          <w:sz w:val="21"/>
          <w:szCs w:val="21"/>
        </w:rPr>
        <w:t>族人民，采取一系列战略性举措，推进一系列变革性实践，实现一系列突破性进</w:t>
      </w:r>
      <w:r>
        <w:rPr>
          <w:rFonts w:ascii="楷体" w:hAnsi="楷体" w:eastAsia="楷体" w:cs="楷体"/>
          <w:spacing w:val="9"/>
          <w:sz w:val="21"/>
          <w:szCs w:val="21"/>
        </w:rPr>
        <w:t xml:space="preserve"> </w:t>
      </w:r>
      <w:r>
        <w:rPr>
          <w:rFonts w:ascii="楷体" w:hAnsi="楷体" w:eastAsia="楷体" w:cs="楷体"/>
          <w:spacing w:val="-4"/>
          <w:sz w:val="21"/>
          <w:szCs w:val="21"/>
        </w:rPr>
        <w:t>展，取得一系列标志性成果，党和国家事业取得了历史性成就、发生了历史性变</w:t>
      </w:r>
      <w:r>
        <w:rPr>
          <w:rFonts w:ascii="楷体" w:hAnsi="楷体" w:eastAsia="楷体" w:cs="楷体"/>
          <w:spacing w:val="6"/>
          <w:sz w:val="21"/>
          <w:szCs w:val="21"/>
        </w:rPr>
        <w:t xml:space="preserve"> </w:t>
      </w:r>
      <w:r>
        <w:rPr>
          <w:rFonts w:ascii="楷体" w:hAnsi="楷体" w:eastAsia="楷体" w:cs="楷体"/>
          <w:spacing w:val="-11"/>
          <w:sz w:val="21"/>
          <w:szCs w:val="21"/>
        </w:rPr>
        <w:t>革。中华民族伟大复兴进入了不可逆转的历史进程。</w:t>
      </w:r>
    </w:p>
    <w:p w14:paraId="51E9E091">
      <w:pPr>
        <w:spacing w:before="43" w:line="302" w:lineRule="auto"/>
        <w:ind w:left="180" w:firstLine="439"/>
        <w:jc w:val="both"/>
        <w:rPr>
          <w:rFonts w:ascii="楷体" w:hAnsi="楷体" w:eastAsia="楷体" w:cs="楷体"/>
          <w:sz w:val="21"/>
          <w:szCs w:val="21"/>
        </w:rPr>
      </w:pPr>
      <w:r>
        <w:rPr>
          <w:rFonts w:ascii="楷体" w:hAnsi="楷体" w:eastAsia="楷体" w:cs="楷体"/>
          <w:spacing w:val="-2"/>
          <w:sz w:val="21"/>
          <w:szCs w:val="21"/>
        </w:rPr>
        <w:t>我们党在新时代确立了习近平总书记关于加强和改进民族工作的重要思想，</w:t>
      </w:r>
      <w:r>
        <w:rPr>
          <w:rFonts w:ascii="楷体" w:hAnsi="楷体" w:eastAsia="楷体" w:cs="楷体"/>
          <w:spacing w:val="4"/>
          <w:sz w:val="21"/>
          <w:szCs w:val="21"/>
        </w:rPr>
        <w:t xml:space="preserve"> </w:t>
      </w:r>
      <w:r>
        <w:rPr>
          <w:rFonts w:ascii="楷体" w:hAnsi="楷体" w:eastAsia="楷体" w:cs="楷体"/>
          <w:spacing w:val="-4"/>
          <w:sz w:val="21"/>
          <w:szCs w:val="21"/>
        </w:rPr>
        <w:t>将铸牢中华民族共同体意识作为党的民族工作和民族地区各项工作的主线，通过</w:t>
      </w:r>
      <w:r>
        <w:rPr>
          <w:rFonts w:ascii="楷体" w:hAnsi="楷体" w:eastAsia="楷体" w:cs="楷体"/>
          <w:spacing w:val="4"/>
          <w:sz w:val="21"/>
          <w:szCs w:val="21"/>
        </w:rPr>
        <w:t xml:space="preserve">  </w:t>
      </w:r>
      <w:r>
        <w:rPr>
          <w:rFonts w:ascii="楷体" w:hAnsi="楷体" w:eastAsia="楷体" w:cs="楷体"/>
          <w:spacing w:val="-4"/>
          <w:sz w:val="21"/>
          <w:szCs w:val="21"/>
        </w:rPr>
        <w:t>政治、经济、文化、社会和生态文明建设，推动各民族共同繁荣发展，增进中华</w:t>
      </w:r>
      <w:r>
        <w:rPr>
          <w:rFonts w:ascii="楷体" w:hAnsi="楷体" w:eastAsia="楷体" w:cs="楷体"/>
          <w:spacing w:val="1"/>
          <w:sz w:val="21"/>
          <w:szCs w:val="21"/>
        </w:rPr>
        <w:t xml:space="preserve">  </w:t>
      </w:r>
      <w:r>
        <w:rPr>
          <w:rFonts w:ascii="楷体" w:hAnsi="楷体" w:eastAsia="楷体" w:cs="楷体"/>
          <w:spacing w:val="-4"/>
          <w:sz w:val="21"/>
          <w:szCs w:val="21"/>
        </w:rPr>
        <w:t>民族共同性，强化一体性，深化融合性。一个政治上更</w:t>
      </w:r>
      <w:r>
        <w:rPr>
          <w:rFonts w:ascii="楷体" w:hAnsi="楷体" w:eastAsia="楷体" w:cs="楷体"/>
          <w:spacing w:val="-5"/>
          <w:sz w:val="21"/>
          <w:szCs w:val="21"/>
        </w:rPr>
        <w:t>加团结统一、经济上更加</w:t>
      </w:r>
      <w:r>
        <w:rPr>
          <w:rFonts w:ascii="楷体" w:hAnsi="楷体" w:eastAsia="楷体" w:cs="楷体"/>
          <w:sz w:val="21"/>
          <w:szCs w:val="21"/>
        </w:rPr>
        <w:t xml:space="preserve">  </w:t>
      </w:r>
      <w:r>
        <w:rPr>
          <w:rFonts w:ascii="楷体" w:hAnsi="楷体" w:eastAsia="楷体" w:cs="楷体"/>
          <w:spacing w:val="-4"/>
          <w:sz w:val="21"/>
          <w:szCs w:val="21"/>
        </w:rPr>
        <w:t>共富共享、文化上更加创新交融、社会上更加互嵌共融、生态文明</w:t>
      </w:r>
      <w:r>
        <w:rPr>
          <w:rFonts w:ascii="楷体" w:hAnsi="楷体" w:eastAsia="楷体" w:cs="楷体"/>
          <w:spacing w:val="-5"/>
          <w:sz w:val="21"/>
          <w:szCs w:val="21"/>
        </w:rPr>
        <w:t>上更加持续发</w:t>
      </w:r>
      <w:r>
        <w:rPr>
          <w:rFonts w:ascii="楷体" w:hAnsi="楷体" w:eastAsia="楷体" w:cs="楷体"/>
          <w:sz w:val="21"/>
          <w:szCs w:val="21"/>
        </w:rPr>
        <w:t xml:space="preserve">  </w:t>
      </w:r>
      <w:r>
        <w:rPr>
          <w:rFonts w:ascii="楷体" w:hAnsi="楷体" w:eastAsia="楷体" w:cs="楷体"/>
          <w:spacing w:val="-10"/>
          <w:sz w:val="21"/>
          <w:szCs w:val="21"/>
        </w:rPr>
        <w:t>展的中华民族共同体，前所未有地接近实现中华民族伟大复兴的宏伟目标。</w:t>
      </w:r>
    </w:p>
    <w:p w14:paraId="109C288D">
      <w:pPr>
        <w:spacing w:before="33" w:line="300" w:lineRule="auto"/>
        <w:ind w:left="180" w:right="99" w:firstLine="439"/>
        <w:jc w:val="both"/>
        <w:rPr>
          <w:rFonts w:ascii="楷体" w:hAnsi="楷体" w:eastAsia="楷体" w:cs="楷体"/>
          <w:sz w:val="21"/>
          <w:szCs w:val="21"/>
        </w:rPr>
      </w:pPr>
      <w:r>
        <w:rPr>
          <w:rFonts w:ascii="楷体" w:hAnsi="楷体" w:eastAsia="楷体" w:cs="楷体"/>
          <w:spacing w:val="-5"/>
          <w:sz w:val="21"/>
          <w:szCs w:val="21"/>
        </w:rPr>
        <w:t>正是在新时代，中国特色解决民族问题的正确道路越来越宽阔，中华民族共</w:t>
      </w:r>
      <w:r>
        <w:rPr>
          <w:rFonts w:ascii="楷体" w:hAnsi="楷体" w:eastAsia="楷体" w:cs="楷体"/>
          <w:spacing w:val="3"/>
          <w:sz w:val="21"/>
          <w:szCs w:val="21"/>
        </w:rPr>
        <w:t xml:space="preserve"> </w:t>
      </w:r>
      <w:r>
        <w:rPr>
          <w:rFonts w:ascii="楷体" w:hAnsi="楷体" w:eastAsia="楷体" w:cs="楷体"/>
          <w:spacing w:val="-5"/>
          <w:sz w:val="21"/>
          <w:szCs w:val="21"/>
        </w:rPr>
        <w:t>同体意识越来越深入人心，中华民族共同体建设更加扎实深入，不断为实现</w:t>
      </w:r>
      <w:r>
        <w:rPr>
          <w:rFonts w:ascii="楷体" w:hAnsi="楷体" w:eastAsia="楷体" w:cs="楷体"/>
          <w:spacing w:val="-6"/>
          <w:sz w:val="21"/>
          <w:szCs w:val="21"/>
        </w:rPr>
        <w:t>中华</w:t>
      </w:r>
      <w:r>
        <w:rPr>
          <w:rFonts w:ascii="楷体" w:hAnsi="楷体" w:eastAsia="楷体" w:cs="楷体"/>
          <w:sz w:val="21"/>
          <w:szCs w:val="21"/>
        </w:rPr>
        <w:t xml:space="preserve"> </w:t>
      </w:r>
      <w:r>
        <w:rPr>
          <w:rFonts w:ascii="楷体" w:hAnsi="楷体" w:eastAsia="楷体" w:cs="楷体"/>
          <w:spacing w:val="-4"/>
          <w:sz w:val="21"/>
          <w:szCs w:val="21"/>
        </w:rPr>
        <w:t>民族伟大复兴提供更为坚实的物质基础、更为主动的精神力量、更为牢</w:t>
      </w:r>
      <w:r>
        <w:rPr>
          <w:rFonts w:ascii="楷体" w:hAnsi="楷体" w:eastAsia="楷体" w:cs="楷体"/>
          <w:spacing w:val="-5"/>
          <w:sz w:val="21"/>
          <w:szCs w:val="21"/>
        </w:rPr>
        <w:t>固的安全</w:t>
      </w:r>
      <w:r>
        <w:rPr>
          <w:rFonts w:ascii="楷体" w:hAnsi="楷体" w:eastAsia="楷体" w:cs="楷体"/>
          <w:sz w:val="21"/>
          <w:szCs w:val="21"/>
        </w:rPr>
        <w:t xml:space="preserve"> </w:t>
      </w:r>
      <w:r>
        <w:rPr>
          <w:rFonts w:ascii="楷体" w:hAnsi="楷体" w:eastAsia="楷体" w:cs="楷体"/>
          <w:spacing w:val="-5"/>
          <w:sz w:val="21"/>
          <w:szCs w:val="21"/>
        </w:rPr>
        <w:t>屏障、更为磅礴的奋进力量。在中国共产党的领导下</w:t>
      </w:r>
      <w:r>
        <w:rPr>
          <w:rFonts w:ascii="楷体" w:hAnsi="楷体" w:eastAsia="楷体" w:cs="楷体"/>
          <w:spacing w:val="-6"/>
          <w:sz w:val="21"/>
          <w:szCs w:val="21"/>
        </w:rPr>
        <w:t>，中华民族共同体正以强大</w:t>
      </w:r>
      <w:r>
        <w:rPr>
          <w:rFonts w:ascii="楷体" w:hAnsi="楷体" w:eastAsia="楷体" w:cs="楷体"/>
          <w:sz w:val="21"/>
          <w:szCs w:val="21"/>
        </w:rPr>
        <w:t xml:space="preserve"> </w:t>
      </w:r>
      <w:r>
        <w:rPr>
          <w:rFonts w:ascii="楷体" w:hAnsi="楷体" w:eastAsia="楷体" w:cs="楷体"/>
          <w:spacing w:val="-4"/>
          <w:sz w:val="21"/>
          <w:szCs w:val="21"/>
        </w:rPr>
        <w:t>的文明自觉和文明主体性，拓展中国式现代化道路，开创人类文明新形态</w:t>
      </w:r>
      <w:r>
        <w:rPr>
          <w:rFonts w:ascii="楷体" w:hAnsi="楷体" w:eastAsia="楷体" w:cs="楷体"/>
          <w:spacing w:val="-5"/>
          <w:sz w:val="21"/>
          <w:szCs w:val="21"/>
        </w:rPr>
        <w:t>，在新</w:t>
      </w:r>
    </w:p>
    <w:p w14:paraId="7C4CF199">
      <w:pPr>
        <w:spacing w:line="300" w:lineRule="auto"/>
        <w:rPr>
          <w:rFonts w:ascii="楷体" w:hAnsi="楷体" w:eastAsia="楷体" w:cs="楷体"/>
          <w:sz w:val="21"/>
          <w:szCs w:val="21"/>
        </w:rPr>
        <w:sectPr>
          <w:pgSz w:w="9730" w:h="13620"/>
          <w:pgMar w:top="400" w:right="780" w:bottom="400" w:left="1459" w:header="0" w:footer="0" w:gutter="0"/>
          <w:cols w:space="720" w:num="1"/>
        </w:sectPr>
      </w:pPr>
    </w:p>
    <w:p w14:paraId="1597B7A8">
      <w:pPr>
        <w:spacing w:line="452" w:lineRule="auto"/>
        <w:rPr>
          <w:rFonts w:ascii="Arial"/>
          <w:sz w:val="21"/>
        </w:rPr>
      </w:pPr>
    </w:p>
    <w:p w14:paraId="3B0F0733">
      <w:pPr>
        <w:spacing w:before="65" w:line="225" w:lineRule="auto"/>
        <w:ind w:left="99"/>
        <w:rPr>
          <w:rFonts w:ascii="楷体" w:hAnsi="楷体" w:eastAsia="楷体" w:cs="楷体"/>
          <w:sz w:val="20"/>
          <w:szCs w:val="20"/>
        </w:rPr>
      </w:pPr>
      <w:r>
        <w:rPr>
          <w:rFonts w:ascii="楷体" w:hAnsi="楷体" w:eastAsia="楷体" w:cs="楷体"/>
          <w:spacing w:val="-3"/>
          <w:sz w:val="20"/>
          <w:szCs w:val="20"/>
        </w:rPr>
        <w:t>的伟大征程上创造新的历史伟业。</w:t>
      </w:r>
    </w:p>
    <w:p w14:paraId="548DE5E6">
      <w:pPr>
        <w:spacing w:line="278" w:lineRule="auto"/>
        <w:rPr>
          <w:rFonts w:ascii="Arial"/>
          <w:sz w:val="21"/>
        </w:rPr>
      </w:pPr>
    </w:p>
    <w:p w14:paraId="4CEF8648">
      <w:pPr>
        <w:spacing w:line="278" w:lineRule="auto"/>
        <w:rPr>
          <w:rFonts w:ascii="Arial"/>
          <w:sz w:val="21"/>
        </w:rPr>
      </w:pPr>
    </w:p>
    <w:p w14:paraId="2BD327AF">
      <w:pPr>
        <w:pStyle w:val="2"/>
        <w:spacing w:before="88" w:line="219" w:lineRule="auto"/>
        <w:ind w:left="1393"/>
        <w:outlineLvl w:val="6"/>
        <w:rPr>
          <w:sz w:val="27"/>
          <w:szCs w:val="27"/>
        </w:rPr>
      </w:pPr>
      <w:r>
        <w:rPr>
          <w:b/>
          <w:bCs/>
          <w:spacing w:val="-17"/>
          <w:sz w:val="27"/>
          <w:szCs w:val="27"/>
        </w:rPr>
        <w:t>第一节</w:t>
      </w:r>
      <w:r>
        <w:rPr>
          <w:spacing w:val="101"/>
          <w:sz w:val="27"/>
          <w:szCs w:val="27"/>
        </w:rPr>
        <w:t xml:space="preserve"> </w:t>
      </w:r>
      <w:r>
        <w:rPr>
          <w:b/>
          <w:bCs/>
          <w:spacing w:val="-17"/>
          <w:sz w:val="27"/>
          <w:szCs w:val="27"/>
        </w:rPr>
        <w:t>中华民族共同体建设的新挑战</w:t>
      </w:r>
    </w:p>
    <w:p w14:paraId="19DB3CDA">
      <w:pPr>
        <w:pStyle w:val="2"/>
        <w:spacing w:before="300" w:line="326" w:lineRule="auto"/>
        <w:ind w:left="99" w:right="109" w:firstLine="369"/>
        <w:jc w:val="both"/>
      </w:pPr>
      <w:r>
        <w:rPr>
          <w:spacing w:val="-15"/>
        </w:rPr>
        <w:t>自1978年改革开放以来，经济社会高速发展，</w:t>
      </w:r>
      <w:r>
        <w:rPr>
          <w:spacing w:val="-16"/>
        </w:rPr>
        <w:t>社会结构出现重大变迁，新兴阶</w:t>
      </w:r>
      <w:r>
        <w:t xml:space="preserve"> </w:t>
      </w:r>
      <w:r>
        <w:rPr>
          <w:spacing w:val="-16"/>
        </w:rPr>
        <w:t>层不断涌现，思想利益诉求更加多元，外部干预渗透更具风险性，一</w:t>
      </w:r>
      <w:r>
        <w:rPr>
          <w:spacing w:val="-17"/>
        </w:rPr>
        <w:t>些深层次问题</w:t>
      </w:r>
      <w:r>
        <w:t xml:space="preserve"> </w:t>
      </w:r>
      <w:r>
        <w:rPr>
          <w:spacing w:val="-16"/>
        </w:rPr>
        <w:t>逐渐开始显现，给国家统一与民族团结带来冲击，对中华民族共</w:t>
      </w:r>
      <w:r>
        <w:rPr>
          <w:spacing w:val="-17"/>
        </w:rPr>
        <w:t>同体建设造成严峻</w:t>
      </w:r>
      <w:r>
        <w:t xml:space="preserve"> </w:t>
      </w:r>
      <w:r>
        <w:rPr>
          <w:spacing w:val="-16"/>
        </w:rPr>
        <w:t>挑战。</w:t>
      </w:r>
    </w:p>
    <w:p w14:paraId="3D3EA9FE">
      <w:pPr>
        <w:pStyle w:val="2"/>
        <w:spacing w:before="212" w:line="219" w:lineRule="auto"/>
        <w:ind w:left="472"/>
        <w:outlineLvl w:val="6"/>
      </w:pPr>
      <w:r>
        <w:rPr>
          <w:b/>
          <w:bCs/>
          <w:spacing w:val="8"/>
        </w:rPr>
        <w:t>一、中华民族根本利益面临挑战</w:t>
      </w:r>
    </w:p>
    <w:p w14:paraId="6621BD14">
      <w:pPr>
        <w:pStyle w:val="2"/>
        <w:spacing w:before="141" w:line="339" w:lineRule="auto"/>
        <w:ind w:left="99" w:right="88" w:firstLine="369"/>
        <w:jc w:val="both"/>
      </w:pPr>
      <w:r>
        <w:rPr>
          <w:spacing w:val="-11"/>
        </w:rPr>
        <w:t>祖国统一是国家最高利益所在，也是各族人民根</w:t>
      </w:r>
      <w:r>
        <w:rPr>
          <w:spacing w:val="-12"/>
        </w:rPr>
        <w:t>本利益所在。新中国成立以</w:t>
      </w:r>
      <w:r>
        <w:t xml:space="preserve"> </w:t>
      </w:r>
      <w:r>
        <w:rPr>
          <w:spacing w:val="-12"/>
        </w:rPr>
        <w:t>来，我国总体上保持了社会团结稳定的良好局面，创造了经</w:t>
      </w:r>
      <w:r>
        <w:rPr>
          <w:spacing w:val="-13"/>
        </w:rPr>
        <w:t>济发展奇迹之外的第</w:t>
      </w:r>
      <w:r>
        <w:t xml:space="preserve"> </w:t>
      </w:r>
      <w:r>
        <w:rPr>
          <w:spacing w:val="-12"/>
        </w:rPr>
        <w:t>二个奇迹。但民族分裂活动、宗教极端活动、暴力</w:t>
      </w:r>
      <w:r>
        <w:rPr>
          <w:spacing w:val="-13"/>
        </w:rPr>
        <w:t>恐怖活动仍然是危害中华民族</w:t>
      </w:r>
      <w:r>
        <w:t xml:space="preserve"> </w:t>
      </w:r>
      <w:r>
        <w:rPr>
          <w:spacing w:val="-12"/>
        </w:rPr>
        <w:t>共同体建设的重大隐患，严重威胁民族团结、社会稳定、国家统一。一些思想认</w:t>
      </w:r>
      <w:r>
        <w:rPr>
          <w:spacing w:val="8"/>
        </w:rPr>
        <w:t xml:space="preserve"> </w:t>
      </w:r>
      <w:r>
        <w:rPr>
          <w:spacing w:val="-16"/>
        </w:rPr>
        <w:t>识误区和错误观点依然存在：或僵化、片面地理解马克思主义民族理论核心要义；</w:t>
      </w:r>
      <w:r>
        <w:rPr>
          <w:spacing w:val="15"/>
        </w:rPr>
        <w:t xml:space="preserve"> </w:t>
      </w:r>
      <w:r>
        <w:rPr>
          <w:spacing w:val="-13"/>
        </w:rPr>
        <w:t>或照抄照搬西方民族国家理论；或宜扬各种版本的“去中国化”错误史观，刻意</w:t>
      </w:r>
      <w:r>
        <w:rPr>
          <w:spacing w:val="3"/>
        </w:rPr>
        <w:t xml:space="preserve">  </w:t>
      </w:r>
      <w:r>
        <w:rPr>
          <w:spacing w:val="-13"/>
        </w:rPr>
        <w:t>凸现“胡汉二元”对立，割裂中华民族多元一体，抹杀中华民族共同体的历史连</w:t>
      </w:r>
      <w:r>
        <w:t xml:space="preserve">  </w:t>
      </w:r>
      <w:r>
        <w:rPr>
          <w:spacing w:val="-12"/>
        </w:rPr>
        <w:t>续性和实体性，把汉族等同于中华民族，把少数民</w:t>
      </w:r>
      <w:r>
        <w:rPr>
          <w:spacing w:val="-13"/>
        </w:rPr>
        <w:t>族外化于中华民族，误导各族</w:t>
      </w:r>
      <w:r>
        <w:t xml:space="preserve"> </w:t>
      </w:r>
      <w:r>
        <w:rPr>
          <w:spacing w:val="-5"/>
        </w:rPr>
        <w:t>群众尤其是青少年的国家观与民族观。</w:t>
      </w:r>
    </w:p>
    <w:p w14:paraId="6DBEDF53">
      <w:pPr>
        <w:pStyle w:val="2"/>
        <w:spacing w:before="30" w:line="327" w:lineRule="auto"/>
        <w:ind w:left="99" w:right="88" w:firstLine="369"/>
        <w:jc w:val="both"/>
      </w:pPr>
      <w:r>
        <w:rPr>
          <w:spacing w:val="-10"/>
        </w:rPr>
        <w:t>民族工作是做人的工作，最关键的是搞好民族团结，最管用的是争取人心。</w:t>
      </w:r>
      <w:r>
        <w:t xml:space="preserve"> </w:t>
      </w:r>
      <w:r>
        <w:rPr>
          <w:spacing w:val="-13"/>
        </w:rPr>
        <w:t>守住民族领域的意识形态阵地，最重要的是在不断实现各族人民对美好生活向往</w:t>
      </w:r>
      <w:r>
        <w:rPr>
          <w:spacing w:val="1"/>
        </w:rPr>
        <w:t xml:space="preserve">  </w:t>
      </w:r>
      <w:r>
        <w:rPr>
          <w:spacing w:val="-7"/>
        </w:rPr>
        <w:t>的基础上，强化各族人民特别是青少年对伟</w:t>
      </w:r>
      <w:r>
        <w:rPr>
          <w:spacing w:val="-8"/>
        </w:rPr>
        <w:t>大祖国、对中华民族、对中华文化</w:t>
      </w:r>
      <w:r>
        <w:t xml:space="preserve">  </w:t>
      </w:r>
      <w:r>
        <w:rPr>
          <w:spacing w:val="-13"/>
        </w:rPr>
        <w:t>对中国共产党、对中国特色社会主义的认同，构筑起维护国家统一和民族团结的</w:t>
      </w:r>
      <w:r>
        <w:rPr>
          <w:spacing w:val="4"/>
        </w:rPr>
        <w:t xml:space="preserve">  </w:t>
      </w:r>
      <w:r>
        <w:rPr>
          <w:spacing w:val="-15"/>
        </w:rPr>
        <w:t>坚固思想长城。</w:t>
      </w:r>
    </w:p>
    <w:p w14:paraId="6B1F8A05">
      <w:pPr>
        <w:pStyle w:val="2"/>
        <w:spacing w:before="189" w:line="219" w:lineRule="auto"/>
        <w:ind w:left="469"/>
      </w:pPr>
      <w:r>
        <w:rPr>
          <w:spacing w:val="9"/>
        </w:rPr>
        <w:t>二、中华民族伟大复兴面临挑战</w:t>
      </w:r>
    </w:p>
    <w:p w14:paraId="71B696AF">
      <w:pPr>
        <w:pStyle w:val="2"/>
        <w:spacing w:before="99" w:line="319" w:lineRule="auto"/>
        <w:ind w:right="158" w:firstLine="469"/>
      </w:pPr>
      <w:r>
        <w:rPr>
          <w:spacing w:val="-12"/>
        </w:rPr>
        <w:t>越是接近中华民族伟大复兴，敌对势力越会在遏制与裂解中华民</w:t>
      </w:r>
      <w:r>
        <w:rPr>
          <w:spacing w:val="-13"/>
        </w:rPr>
        <w:t>族上大做文</w:t>
      </w:r>
      <w:r>
        <w:t xml:space="preserve"> </w:t>
      </w:r>
      <w:r>
        <w:rPr>
          <w:spacing w:val="-10"/>
        </w:rPr>
        <w:t>章，妄图阻断中华民族伟大复兴。从外部看，个别霸权国家为维持其战</w:t>
      </w:r>
      <w:r>
        <w:rPr>
          <w:spacing w:val="-11"/>
        </w:rPr>
        <w:t>略优势地</w:t>
      </w:r>
      <w:r>
        <w:t xml:space="preserve"> </w:t>
      </w:r>
      <w:r>
        <w:rPr>
          <w:spacing w:val="-10"/>
        </w:rPr>
        <w:t>位，频频制造民族话题攻击、抹黑中国，粗暴干涉我国内政，公然践踏国际法和</w:t>
      </w:r>
      <w:r>
        <w:rPr>
          <w:spacing w:val="4"/>
        </w:rPr>
        <w:t xml:space="preserve"> </w:t>
      </w:r>
      <w:r>
        <w:rPr>
          <w:spacing w:val="-10"/>
        </w:rPr>
        <w:t>国际关系基本准则，妄图使民族问题成为中国社会冲突动荡的祸根；一些国家的</w:t>
      </w:r>
      <w:r>
        <w:rPr>
          <w:spacing w:val="3"/>
        </w:rPr>
        <w:t xml:space="preserve"> </w:t>
      </w:r>
      <w:r>
        <w:rPr>
          <w:spacing w:val="-15"/>
        </w:rPr>
        <w:t>“泛民族主义”思潮对我国边疆地区产生“倒灌”影响</w:t>
      </w:r>
      <w:r>
        <w:rPr>
          <w:spacing w:val="-16"/>
        </w:rPr>
        <w:t>；民族分裂主义和宗教极端</w:t>
      </w:r>
      <w:r>
        <w:t xml:space="preserve"> </w:t>
      </w:r>
      <w:r>
        <w:rPr>
          <w:spacing w:val="-10"/>
        </w:rPr>
        <w:t>思想“境外有种子、境内有土壤、网上有市场”的状况还没得到根本改变。从内</w:t>
      </w:r>
    </w:p>
    <w:p w14:paraId="47274D7F">
      <w:pPr>
        <w:spacing w:line="319" w:lineRule="auto"/>
        <w:sectPr>
          <w:headerReference r:id="rId386" w:type="default"/>
          <w:footerReference r:id="rId387" w:type="default"/>
          <w:pgSz w:w="8960" w:h="13900"/>
          <w:pgMar w:top="865" w:right="1281" w:bottom="804" w:left="850" w:header="702" w:footer="669" w:gutter="0"/>
          <w:cols w:space="720" w:num="1"/>
        </w:sectPr>
      </w:pPr>
    </w:p>
    <w:p w14:paraId="467A64D1">
      <w:pPr>
        <w:pStyle w:val="2"/>
        <w:spacing w:before="198" w:line="219" w:lineRule="auto"/>
        <w:rPr>
          <w:sz w:val="21"/>
          <w:szCs w:val="21"/>
        </w:rPr>
      </w:pPr>
      <w:r>
        <w:rPr>
          <w:spacing w:val="-4"/>
          <w:sz w:val="21"/>
          <w:szCs w:val="21"/>
        </w:rPr>
        <w:t>◎第十五讲新时代与中华民族共同体建设(2012—)</w:t>
      </w:r>
    </w:p>
    <w:p w14:paraId="09741A4D">
      <w:pPr>
        <w:spacing w:line="397" w:lineRule="auto"/>
        <w:rPr>
          <w:rFonts w:ascii="Arial"/>
          <w:sz w:val="21"/>
        </w:rPr>
      </w:pPr>
    </w:p>
    <w:p w14:paraId="661F7884">
      <w:pPr>
        <w:pStyle w:val="2"/>
        <w:spacing w:before="68" w:line="331" w:lineRule="auto"/>
        <w:ind w:left="339"/>
        <w:rPr>
          <w:sz w:val="21"/>
          <w:szCs w:val="21"/>
        </w:rPr>
      </w:pPr>
      <w:r>
        <w:rPr>
          <w:spacing w:val="2"/>
          <w:sz w:val="21"/>
          <w:szCs w:val="21"/>
        </w:rPr>
        <w:t>部看，党和国家长期在民族地区实行差别化</w:t>
      </w:r>
      <w:r>
        <w:rPr>
          <w:spacing w:val="1"/>
          <w:sz w:val="21"/>
          <w:szCs w:val="21"/>
        </w:rPr>
        <w:t>支持政策，推动民族地区快速发展，</w:t>
      </w:r>
      <w:r>
        <w:rPr>
          <w:sz w:val="21"/>
          <w:szCs w:val="21"/>
        </w:rPr>
        <w:t xml:space="preserve">  大幅提高人民生活水平。但一些特定历史阶段的具体</w:t>
      </w:r>
      <w:r>
        <w:rPr>
          <w:spacing w:val="-1"/>
          <w:sz w:val="21"/>
          <w:szCs w:val="21"/>
        </w:rPr>
        <w:t>政策措施，由于没有得到及</w:t>
      </w:r>
      <w:r>
        <w:rPr>
          <w:sz w:val="21"/>
          <w:szCs w:val="21"/>
        </w:rPr>
        <w:t xml:space="preserve">  时优化，有的逐渐偏离了原有意图，固化了民族差异，滋长了狭隘民族意识，出</w:t>
      </w:r>
      <w:r>
        <w:rPr>
          <w:spacing w:val="2"/>
          <w:sz w:val="21"/>
          <w:szCs w:val="21"/>
        </w:rPr>
        <w:t xml:space="preserve">  </w:t>
      </w:r>
      <w:r>
        <w:rPr>
          <w:spacing w:val="4"/>
          <w:sz w:val="21"/>
          <w:szCs w:val="21"/>
        </w:rPr>
        <w:t>现了“少数民族特殊论”的错误论调，产生了以“特殊身份”寻求“特殊政策”</w:t>
      </w:r>
      <w:r>
        <w:rPr>
          <w:spacing w:val="15"/>
          <w:sz w:val="21"/>
          <w:szCs w:val="21"/>
        </w:rPr>
        <w:t xml:space="preserve"> </w:t>
      </w:r>
      <w:r>
        <w:rPr>
          <w:spacing w:val="-1"/>
          <w:sz w:val="21"/>
          <w:szCs w:val="21"/>
        </w:rPr>
        <w:t>的路径依赖；有的少数民族的历史越写越远，族源向西寻根，文化向外溯源；有</w:t>
      </w:r>
      <w:r>
        <w:rPr>
          <w:spacing w:val="4"/>
          <w:sz w:val="21"/>
          <w:szCs w:val="21"/>
        </w:rPr>
        <w:t xml:space="preserve">  </w:t>
      </w:r>
      <w:r>
        <w:rPr>
          <w:spacing w:val="-2"/>
          <w:sz w:val="21"/>
          <w:szCs w:val="21"/>
        </w:rPr>
        <w:t>的人借保护文化多样性，固守落后的生活方式和陈规陋习；有的地方片面搞“民</w:t>
      </w:r>
      <w:r>
        <w:rPr>
          <w:sz w:val="21"/>
          <w:szCs w:val="21"/>
        </w:rPr>
        <w:t xml:space="preserve">   族搭台，经济唱戏”,将少数民族文化“标签化”,客观上淡</w:t>
      </w:r>
      <w:r>
        <w:rPr>
          <w:spacing w:val="-1"/>
          <w:sz w:val="21"/>
          <w:szCs w:val="21"/>
        </w:rPr>
        <w:t>化、消解了各民族共</w:t>
      </w:r>
      <w:r>
        <w:rPr>
          <w:sz w:val="21"/>
          <w:szCs w:val="21"/>
        </w:rPr>
        <w:t xml:space="preserve">  </w:t>
      </w:r>
      <w:r>
        <w:rPr>
          <w:spacing w:val="-9"/>
          <w:sz w:val="21"/>
          <w:szCs w:val="21"/>
        </w:rPr>
        <w:t>同性。这些都对中华民族共同体建设造成了消极影响。</w:t>
      </w:r>
    </w:p>
    <w:p w14:paraId="2DCEEDFD">
      <w:pPr>
        <w:pStyle w:val="2"/>
        <w:spacing w:line="320" w:lineRule="auto"/>
        <w:ind w:left="339" w:right="147" w:firstLine="479"/>
        <w:jc w:val="both"/>
        <w:rPr>
          <w:sz w:val="21"/>
          <w:szCs w:val="21"/>
        </w:rPr>
      </w:pPr>
      <w:r>
        <w:rPr>
          <w:spacing w:val="-2"/>
          <w:sz w:val="21"/>
          <w:szCs w:val="21"/>
        </w:rPr>
        <w:t>团结稳定是福，分裂动乱是祸。中华民族越是接近伟大复兴，敌对势力就越</w:t>
      </w:r>
      <w:r>
        <w:rPr>
          <w:spacing w:val="14"/>
          <w:sz w:val="21"/>
          <w:szCs w:val="21"/>
        </w:rPr>
        <w:t xml:space="preserve"> </w:t>
      </w:r>
      <w:r>
        <w:rPr>
          <w:spacing w:val="-2"/>
          <w:sz w:val="21"/>
          <w:szCs w:val="21"/>
        </w:rPr>
        <w:t>会干扰破坏我国民族团结，各族人民就更要守护民族团结这条生命线。必须防范</w:t>
      </w:r>
      <w:r>
        <w:rPr>
          <w:spacing w:val="1"/>
          <w:sz w:val="21"/>
          <w:szCs w:val="21"/>
        </w:rPr>
        <w:t xml:space="preserve"> </w:t>
      </w:r>
      <w:r>
        <w:rPr>
          <w:spacing w:val="-1"/>
          <w:sz w:val="21"/>
          <w:szCs w:val="21"/>
        </w:rPr>
        <w:t>化解民族领域重大风险隐患，维护民族关系团结和谐，牢固树立休戚与</w:t>
      </w:r>
      <w:r>
        <w:rPr>
          <w:spacing w:val="-2"/>
          <w:sz w:val="21"/>
          <w:szCs w:val="21"/>
        </w:rPr>
        <w:t>共、荣辱</w:t>
      </w:r>
      <w:r>
        <w:rPr>
          <w:sz w:val="21"/>
          <w:szCs w:val="21"/>
        </w:rPr>
        <w:t xml:space="preserve"> </w:t>
      </w:r>
      <w:r>
        <w:rPr>
          <w:spacing w:val="-2"/>
          <w:sz w:val="21"/>
          <w:szCs w:val="21"/>
        </w:rPr>
        <w:t>与共、生死与共、命运与共的共同体理念，增强中华民族的凝聚力、向心力，确</w:t>
      </w:r>
      <w:r>
        <w:rPr>
          <w:spacing w:val="5"/>
          <w:sz w:val="21"/>
          <w:szCs w:val="21"/>
        </w:rPr>
        <w:t xml:space="preserve"> </w:t>
      </w:r>
      <w:r>
        <w:rPr>
          <w:spacing w:val="-9"/>
          <w:sz w:val="21"/>
          <w:szCs w:val="21"/>
        </w:rPr>
        <w:t>保党和国家事业兴旺发达、长治久安。</w:t>
      </w:r>
    </w:p>
    <w:p w14:paraId="353C34E0">
      <w:pPr>
        <w:pStyle w:val="2"/>
        <w:spacing w:before="176" w:line="219" w:lineRule="auto"/>
        <w:ind w:left="883"/>
        <w:outlineLvl w:val="6"/>
        <w:rPr>
          <w:sz w:val="21"/>
          <w:szCs w:val="21"/>
        </w:rPr>
      </w:pPr>
      <w:r>
        <w:rPr>
          <w:b/>
          <w:bCs/>
          <w:spacing w:val="-2"/>
          <w:sz w:val="21"/>
          <w:szCs w:val="21"/>
        </w:rPr>
        <w:t>三、社会主义民族关系面临挑战</w:t>
      </w:r>
    </w:p>
    <w:p w14:paraId="3EEBA934">
      <w:pPr>
        <w:pStyle w:val="2"/>
        <w:spacing w:before="142" w:line="314" w:lineRule="auto"/>
        <w:ind w:left="339" w:right="131" w:firstLine="520"/>
        <w:rPr>
          <w:sz w:val="21"/>
          <w:szCs w:val="21"/>
        </w:rPr>
      </w:pPr>
      <w:r>
        <w:rPr>
          <w:spacing w:val="-2"/>
          <w:sz w:val="21"/>
          <w:szCs w:val="21"/>
        </w:rPr>
        <w:t>我国民族关系整体是好的，民族团结的基础日益稳</w:t>
      </w:r>
      <w:r>
        <w:rPr>
          <w:spacing w:val="-3"/>
          <w:sz w:val="21"/>
          <w:szCs w:val="21"/>
        </w:rPr>
        <w:t>固，但影响民族关系的问</w:t>
      </w:r>
      <w:r>
        <w:rPr>
          <w:sz w:val="21"/>
          <w:szCs w:val="21"/>
        </w:rPr>
        <w:t xml:space="preserve"> </w:t>
      </w:r>
      <w:r>
        <w:rPr>
          <w:spacing w:val="-2"/>
          <w:sz w:val="21"/>
          <w:szCs w:val="21"/>
        </w:rPr>
        <w:t>题还未彻底解决。尽管我国民族地区的经济社会发展取得了历史性成就，但发展</w:t>
      </w:r>
      <w:r>
        <w:rPr>
          <w:sz w:val="21"/>
          <w:szCs w:val="21"/>
        </w:rPr>
        <w:t xml:space="preserve">  </w:t>
      </w:r>
      <w:r>
        <w:rPr>
          <w:spacing w:val="-2"/>
          <w:sz w:val="21"/>
          <w:szCs w:val="21"/>
        </w:rPr>
        <w:t>不平衡不充分问题依然突出。民族地区巩固拓展脱贫攻坚成果任务较重，向高质</w:t>
      </w:r>
      <w:r>
        <w:rPr>
          <w:spacing w:val="12"/>
          <w:sz w:val="21"/>
          <w:szCs w:val="21"/>
        </w:rPr>
        <w:t xml:space="preserve"> </w:t>
      </w:r>
      <w:r>
        <w:rPr>
          <w:spacing w:val="-2"/>
          <w:sz w:val="21"/>
          <w:szCs w:val="21"/>
        </w:rPr>
        <w:t>量发展转型任务艰巨，尚未完全嵌入“双循环”新格局。比如，很多影响民族和</w:t>
      </w:r>
      <w:r>
        <w:rPr>
          <w:spacing w:val="3"/>
          <w:sz w:val="21"/>
          <w:szCs w:val="21"/>
        </w:rPr>
        <w:t xml:space="preserve">  </w:t>
      </w:r>
      <w:r>
        <w:rPr>
          <w:spacing w:val="-2"/>
          <w:sz w:val="21"/>
          <w:szCs w:val="21"/>
        </w:rPr>
        <w:t>谐的现象和问题还依然存在。一些民族地处偏远，文化环境相对封闭，与其他民</w:t>
      </w:r>
      <w:r>
        <w:rPr>
          <w:sz w:val="21"/>
          <w:szCs w:val="21"/>
        </w:rPr>
        <w:t xml:space="preserve">  </w:t>
      </w:r>
      <w:r>
        <w:rPr>
          <w:spacing w:val="-2"/>
          <w:sz w:val="21"/>
          <w:szCs w:val="21"/>
        </w:rPr>
        <w:t>族的交往交流交融还有待深化；一些错误言行仍时有发生，或过于强调本民族利</w:t>
      </w:r>
      <w:r>
        <w:rPr>
          <w:spacing w:val="2"/>
          <w:sz w:val="21"/>
          <w:szCs w:val="21"/>
        </w:rPr>
        <w:t xml:space="preserve">  </w:t>
      </w:r>
      <w:r>
        <w:rPr>
          <w:spacing w:val="-3"/>
          <w:sz w:val="21"/>
          <w:szCs w:val="21"/>
        </w:rPr>
        <w:t>益和认同，或无视少数民族的贡献，伤害民族感情；一些历史虚无主义、民粹主</w:t>
      </w:r>
      <w:r>
        <w:rPr>
          <w:spacing w:val="7"/>
          <w:sz w:val="21"/>
          <w:szCs w:val="21"/>
        </w:rPr>
        <w:t xml:space="preserve">  </w:t>
      </w:r>
      <w:r>
        <w:rPr>
          <w:spacing w:val="-3"/>
          <w:sz w:val="21"/>
          <w:szCs w:val="21"/>
        </w:rPr>
        <w:t>义、大汉族主义等错误思潮和观点，在互联网、新媒体上滋生传</w:t>
      </w:r>
      <w:r>
        <w:rPr>
          <w:spacing w:val="-4"/>
          <w:sz w:val="21"/>
          <w:szCs w:val="21"/>
        </w:rPr>
        <w:t>播，对国家安全</w:t>
      </w:r>
      <w:r>
        <w:rPr>
          <w:sz w:val="21"/>
          <w:szCs w:val="21"/>
        </w:rPr>
        <w:t xml:space="preserve">  </w:t>
      </w:r>
      <w:r>
        <w:rPr>
          <w:spacing w:val="-3"/>
          <w:sz w:val="21"/>
          <w:szCs w:val="21"/>
        </w:rPr>
        <w:t>稳定的影响不能低估；在一些地区或社区，不同民族的群众受历史记忆、文化习</w:t>
      </w:r>
      <w:r>
        <w:rPr>
          <w:spacing w:val="6"/>
          <w:sz w:val="21"/>
          <w:szCs w:val="21"/>
        </w:rPr>
        <w:t xml:space="preserve">  </w:t>
      </w:r>
      <w:r>
        <w:rPr>
          <w:spacing w:val="-3"/>
          <w:sz w:val="21"/>
          <w:szCs w:val="21"/>
        </w:rPr>
        <w:t>俗、生活方式等影响，仍有不同程度的碰撞与摩擦；还有一些地方，国家通用语</w:t>
      </w:r>
      <w:r>
        <w:rPr>
          <w:spacing w:val="6"/>
          <w:sz w:val="21"/>
          <w:szCs w:val="21"/>
        </w:rPr>
        <w:t xml:space="preserve">  </w:t>
      </w:r>
      <w:r>
        <w:rPr>
          <w:spacing w:val="-3"/>
          <w:sz w:val="21"/>
          <w:szCs w:val="21"/>
        </w:rPr>
        <w:t>言文字普及程度较低，部分群众教育就业和交流沟通受到影响。处理好民族关系</w:t>
      </w:r>
      <w:r>
        <w:rPr>
          <w:spacing w:val="1"/>
          <w:sz w:val="21"/>
          <w:szCs w:val="21"/>
        </w:rPr>
        <w:t xml:space="preserve">  </w:t>
      </w:r>
      <w:r>
        <w:rPr>
          <w:sz w:val="21"/>
          <w:szCs w:val="21"/>
        </w:rPr>
        <w:t>始终是国家政治生活极为重要的内容，必须</w:t>
      </w:r>
      <w:r>
        <w:rPr>
          <w:spacing w:val="-1"/>
          <w:sz w:val="21"/>
          <w:szCs w:val="21"/>
        </w:rPr>
        <w:t>持续深入化解社会矛盾、消解分歧、</w:t>
      </w:r>
      <w:r>
        <w:rPr>
          <w:sz w:val="21"/>
          <w:szCs w:val="21"/>
        </w:rPr>
        <w:t xml:space="preserve"> </w:t>
      </w:r>
      <w:r>
        <w:rPr>
          <w:spacing w:val="-3"/>
          <w:sz w:val="21"/>
          <w:szCs w:val="21"/>
        </w:rPr>
        <w:t>凝聚共识，不断巩固社会主义民族关系的社会基础和思想基础，形成各族人民相</w:t>
      </w:r>
      <w:r>
        <w:rPr>
          <w:sz w:val="21"/>
          <w:szCs w:val="21"/>
        </w:rPr>
        <w:t xml:space="preserve">  </w:t>
      </w:r>
      <w:r>
        <w:rPr>
          <w:spacing w:val="-9"/>
          <w:sz w:val="21"/>
          <w:szCs w:val="21"/>
        </w:rPr>
        <w:t>互尊重、相互信任、相互欣赏、和睦相处、共谋发展</w:t>
      </w:r>
      <w:r>
        <w:rPr>
          <w:spacing w:val="-10"/>
          <w:sz w:val="21"/>
          <w:szCs w:val="21"/>
        </w:rPr>
        <w:t>的社会氛围。</w:t>
      </w:r>
    </w:p>
    <w:p w14:paraId="5E23CB7F">
      <w:pPr>
        <w:pStyle w:val="2"/>
        <w:spacing w:before="150" w:line="313" w:lineRule="auto"/>
        <w:ind w:left="339" w:right="100" w:firstLine="580"/>
        <w:rPr>
          <w:sz w:val="21"/>
          <w:szCs w:val="21"/>
        </w:rPr>
      </w:pPr>
      <w:r>
        <w:rPr>
          <w:spacing w:val="3"/>
          <w:sz w:val="21"/>
          <w:szCs w:val="21"/>
        </w:rPr>
        <w:t>党的民族工作取得了巨大成就，但也还存在短板。当前，少数民族群众的</w:t>
      </w:r>
      <w:r>
        <w:rPr>
          <w:spacing w:val="9"/>
          <w:sz w:val="21"/>
          <w:szCs w:val="21"/>
        </w:rPr>
        <w:t xml:space="preserve"> </w:t>
      </w:r>
      <w:r>
        <w:rPr>
          <w:spacing w:val="-3"/>
          <w:sz w:val="21"/>
          <w:szCs w:val="21"/>
        </w:rPr>
        <w:t>需求已从以生存型、温饱型为主转向以发展型、自我实现型为主，而一些</w:t>
      </w:r>
      <w:r>
        <w:rPr>
          <w:spacing w:val="-4"/>
          <w:sz w:val="21"/>
          <w:szCs w:val="21"/>
        </w:rPr>
        <w:t>治理观</w:t>
      </w:r>
    </w:p>
    <w:p w14:paraId="27431335">
      <w:pPr>
        <w:spacing w:line="313" w:lineRule="auto"/>
        <w:rPr>
          <w:sz w:val="21"/>
          <w:szCs w:val="21"/>
        </w:rPr>
        <w:sectPr>
          <w:headerReference r:id="rId388" w:type="default"/>
          <w:footerReference r:id="rId389" w:type="default"/>
          <w:pgSz w:w="9750" w:h="13660"/>
          <w:pgMar w:top="400" w:right="803" w:bottom="574" w:left="1099" w:header="0" w:footer="439" w:gutter="0"/>
          <w:cols w:space="720" w:num="1"/>
        </w:sectPr>
      </w:pPr>
    </w:p>
    <w:p w14:paraId="1A00BB5C">
      <w:pPr>
        <w:spacing w:line="453" w:lineRule="auto"/>
        <w:rPr>
          <w:rFonts w:ascii="Arial"/>
          <w:sz w:val="21"/>
        </w:rPr>
      </w:pPr>
    </w:p>
    <w:p w14:paraId="76CCB05A">
      <w:pPr>
        <w:pStyle w:val="2"/>
        <w:spacing w:before="68" w:line="320" w:lineRule="auto"/>
        <w:ind w:right="268"/>
        <w:jc w:val="both"/>
        <w:rPr>
          <w:sz w:val="21"/>
          <w:szCs w:val="21"/>
        </w:rPr>
      </w:pPr>
      <w:r>
        <w:rPr>
          <w:spacing w:val="-22"/>
          <w:sz w:val="21"/>
          <w:szCs w:val="21"/>
        </w:rPr>
        <w:t>念还没能做到“管脑子”和“管肚子”并重；一些政策、举措、方法和模式还跟</w:t>
      </w:r>
      <w:r>
        <w:rPr>
          <w:spacing w:val="17"/>
          <w:sz w:val="21"/>
          <w:szCs w:val="21"/>
        </w:rPr>
        <w:t xml:space="preserve"> </w:t>
      </w:r>
      <w:r>
        <w:rPr>
          <w:spacing w:val="-22"/>
          <w:sz w:val="21"/>
          <w:szCs w:val="21"/>
        </w:rPr>
        <w:t>不上形势发展的需要，民族事务治理体系和治理能力现代化水平还有待提升。我</w:t>
      </w:r>
      <w:r>
        <w:rPr>
          <w:spacing w:val="16"/>
          <w:sz w:val="21"/>
          <w:szCs w:val="21"/>
        </w:rPr>
        <w:t xml:space="preserve"> </w:t>
      </w:r>
      <w:r>
        <w:rPr>
          <w:spacing w:val="-22"/>
          <w:sz w:val="21"/>
          <w:szCs w:val="21"/>
        </w:rPr>
        <w:t>们必须顺应时代变化，按照增进共同性的方向改进民族工</w:t>
      </w:r>
      <w:r>
        <w:rPr>
          <w:spacing w:val="-23"/>
          <w:sz w:val="21"/>
          <w:szCs w:val="21"/>
        </w:rPr>
        <w:t>作，做到共同性和差异</w:t>
      </w:r>
      <w:r>
        <w:rPr>
          <w:sz w:val="21"/>
          <w:szCs w:val="21"/>
        </w:rPr>
        <w:t xml:space="preserve"> </w:t>
      </w:r>
      <w:r>
        <w:rPr>
          <w:spacing w:val="-22"/>
          <w:sz w:val="21"/>
          <w:szCs w:val="21"/>
        </w:rPr>
        <w:t>性辩证统一，民族因素和区域因素有机结合，把新时代党的民族工作做好做细做</w:t>
      </w:r>
      <w:r>
        <w:rPr>
          <w:spacing w:val="9"/>
          <w:sz w:val="21"/>
          <w:szCs w:val="21"/>
        </w:rPr>
        <w:t xml:space="preserve"> </w:t>
      </w:r>
      <w:r>
        <w:rPr>
          <w:spacing w:val="-19"/>
          <w:sz w:val="21"/>
          <w:szCs w:val="21"/>
        </w:rPr>
        <w:t>扎实。</w:t>
      </w:r>
    </w:p>
    <w:p w14:paraId="1ED9365D">
      <w:pPr>
        <w:spacing w:line="263" w:lineRule="auto"/>
        <w:rPr>
          <w:rFonts w:ascii="Arial"/>
          <w:sz w:val="21"/>
        </w:rPr>
      </w:pPr>
    </w:p>
    <w:p w14:paraId="1E22EAA6">
      <w:pPr>
        <w:spacing w:line="263" w:lineRule="auto"/>
        <w:rPr>
          <w:rFonts w:ascii="Arial"/>
          <w:sz w:val="21"/>
        </w:rPr>
      </w:pPr>
    </w:p>
    <w:p w14:paraId="5B6EAB89">
      <w:pPr>
        <w:pStyle w:val="2"/>
        <w:spacing w:before="88" w:line="219" w:lineRule="auto"/>
        <w:ind w:left="1263"/>
        <w:outlineLvl w:val="6"/>
        <w:rPr>
          <w:sz w:val="27"/>
          <w:szCs w:val="27"/>
        </w:rPr>
      </w:pPr>
      <w:r>
        <w:rPr>
          <w:b/>
          <w:bCs/>
          <w:spacing w:val="-20"/>
          <w:sz w:val="27"/>
          <w:szCs w:val="27"/>
        </w:rPr>
        <w:t>第二节</w:t>
      </w:r>
      <w:r>
        <w:rPr>
          <w:spacing w:val="-20"/>
          <w:sz w:val="27"/>
          <w:szCs w:val="27"/>
        </w:rPr>
        <w:t xml:space="preserve">  </w:t>
      </w:r>
      <w:r>
        <w:rPr>
          <w:b/>
          <w:bCs/>
          <w:spacing w:val="-20"/>
          <w:sz w:val="27"/>
          <w:szCs w:val="27"/>
        </w:rPr>
        <w:t>中华民族共同体建设的新思路</w:t>
      </w:r>
    </w:p>
    <w:p w14:paraId="42C5474F">
      <w:pPr>
        <w:pStyle w:val="2"/>
        <w:spacing w:before="279" w:line="321" w:lineRule="auto"/>
        <w:ind w:right="298" w:firstLine="349"/>
        <w:jc w:val="both"/>
        <w:rPr>
          <w:sz w:val="21"/>
          <w:szCs w:val="21"/>
        </w:rPr>
      </w:pPr>
      <w:r>
        <w:rPr>
          <w:spacing w:val="-22"/>
          <w:sz w:val="21"/>
          <w:szCs w:val="21"/>
        </w:rPr>
        <w:t>党的十八大以来，面对内部深层次矛盾和外部风险挑战，以习近平</w:t>
      </w:r>
      <w:r>
        <w:rPr>
          <w:spacing w:val="-23"/>
          <w:sz w:val="21"/>
          <w:szCs w:val="21"/>
        </w:rPr>
        <w:t>同志为核</w:t>
      </w:r>
      <w:r>
        <w:rPr>
          <w:sz w:val="21"/>
          <w:szCs w:val="21"/>
        </w:rPr>
        <w:t xml:space="preserve"> </w:t>
      </w:r>
      <w:r>
        <w:rPr>
          <w:spacing w:val="-21"/>
          <w:w w:val="99"/>
          <w:sz w:val="21"/>
          <w:szCs w:val="21"/>
        </w:rPr>
        <w:t>心的党中央从战略高度审视和把握民族问题，统筹谋划部署和推动新时代党的民</w:t>
      </w:r>
      <w:r>
        <w:rPr>
          <w:spacing w:val="7"/>
          <w:sz w:val="21"/>
          <w:szCs w:val="21"/>
        </w:rPr>
        <w:t xml:space="preserve"> </w:t>
      </w:r>
      <w:r>
        <w:rPr>
          <w:spacing w:val="-23"/>
          <w:sz w:val="21"/>
          <w:szCs w:val="21"/>
        </w:rPr>
        <w:t>族工作，形成习近平总书记关于加强和改进民族工作的重要思想，鲜明提出把铸</w:t>
      </w:r>
      <w:r>
        <w:rPr>
          <w:spacing w:val="3"/>
          <w:sz w:val="21"/>
          <w:szCs w:val="21"/>
        </w:rPr>
        <w:t xml:space="preserve"> </w:t>
      </w:r>
      <w:r>
        <w:rPr>
          <w:spacing w:val="-22"/>
          <w:sz w:val="21"/>
          <w:szCs w:val="21"/>
        </w:rPr>
        <w:t>牢中华民族共同体意识作为新时代党的民族工作和</w:t>
      </w:r>
      <w:r>
        <w:rPr>
          <w:spacing w:val="-23"/>
          <w:sz w:val="21"/>
          <w:szCs w:val="21"/>
        </w:rPr>
        <w:t>民族地区各项工作的主线，推</w:t>
      </w:r>
      <w:r>
        <w:rPr>
          <w:sz w:val="21"/>
          <w:szCs w:val="21"/>
        </w:rPr>
        <w:t xml:space="preserve"> </w:t>
      </w:r>
      <w:r>
        <w:rPr>
          <w:spacing w:val="-23"/>
          <w:sz w:val="21"/>
          <w:szCs w:val="21"/>
        </w:rPr>
        <w:t>进中华民族共同体建设，不断巩固中华民族伟大复兴的共同思想政治基础，不断</w:t>
      </w:r>
      <w:r>
        <w:rPr>
          <w:spacing w:val="2"/>
          <w:sz w:val="21"/>
          <w:szCs w:val="21"/>
        </w:rPr>
        <w:t xml:space="preserve"> </w:t>
      </w:r>
      <w:r>
        <w:rPr>
          <w:spacing w:val="-24"/>
          <w:w w:val="98"/>
          <w:sz w:val="21"/>
          <w:szCs w:val="21"/>
        </w:rPr>
        <w:t>拓展中国特色解决民族问题的正确道路，为新时代党的民族工作指明了前进方向。</w:t>
      </w:r>
    </w:p>
    <w:p w14:paraId="48CD4AFD">
      <w:pPr>
        <w:pStyle w:val="2"/>
        <w:spacing w:before="197" w:line="220" w:lineRule="auto"/>
        <w:ind w:left="352"/>
        <w:outlineLvl w:val="6"/>
        <w:rPr>
          <w:sz w:val="21"/>
          <w:szCs w:val="21"/>
        </w:rPr>
      </w:pPr>
      <w:r>
        <w:rPr>
          <w:b/>
          <w:bCs/>
          <w:spacing w:val="-7"/>
          <w:sz w:val="21"/>
          <w:szCs w:val="21"/>
        </w:rPr>
        <w:t>一</w:t>
      </w:r>
      <w:r>
        <w:rPr>
          <w:spacing w:val="-30"/>
          <w:sz w:val="21"/>
          <w:szCs w:val="21"/>
        </w:rPr>
        <w:t xml:space="preserve"> </w:t>
      </w:r>
      <w:r>
        <w:rPr>
          <w:b/>
          <w:bCs/>
          <w:spacing w:val="-7"/>
          <w:sz w:val="21"/>
          <w:szCs w:val="21"/>
        </w:rPr>
        <w:t>、确立民族工作主线</w:t>
      </w:r>
    </w:p>
    <w:p w14:paraId="4B5A164E">
      <w:pPr>
        <w:pStyle w:val="2"/>
        <w:spacing w:before="71" w:line="356" w:lineRule="auto"/>
        <w:ind w:right="221" w:firstLine="349"/>
        <w:rPr>
          <w:sz w:val="21"/>
          <w:szCs w:val="21"/>
        </w:rPr>
      </w:pPr>
      <w:r>
        <w:rPr>
          <w:spacing w:val="-19"/>
          <w:sz w:val="21"/>
          <w:szCs w:val="21"/>
        </w:rPr>
        <w:t>铸牢中华民族共同体意识的概念提出和内涵丰富，经历</w:t>
      </w:r>
      <w:r>
        <w:rPr>
          <w:spacing w:val="-20"/>
          <w:sz w:val="21"/>
          <w:szCs w:val="21"/>
        </w:rPr>
        <w:t>了认识上不断深化、</w:t>
      </w:r>
      <w:r>
        <w:rPr>
          <w:sz w:val="21"/>
          <w:szCs w:val="21"/>
        </w:rPr>
        <w:t xml:space="preserve"> </w:t>
      </w:r>
      <w:r>
        <w:rPr>
          <w:spacing w:val="-12"/>
          <w:sz w:val="21"/>
          <w:szCs w:val="21"/>
        </w:rPr>
        <w:t>理论上不断完善、实践中不断发展的过程。</w:t>
      </w:r>
    </w:p>
    <w:p w14:paraId="3EBC4863">
      <w:pPr>
        <w:pStyle w:val="2"/>
        <w:spacing w:before="2" w:line="318" w:lineRule="auto"/>
        <w:ind w:right="314" w:firstLine="349"/>
        <w:jc w:val="both"/>
        <w:rPr>
          <w:sz w:val="21"/>
          <w:szCs w:val="21"/>
        </w:rPr>
      </w:pPr>
      <w:r>
        <w:rPr>
          <w:spacing w:val="-18"/>
          <w:sz w:val="21"/>
          <w:szCs w:val="21"/>
        </w:rPr>
        <w:t>2014年5月，在第二次中央新疆工作座谈会上，习近平总书记明确提出中华</w:t>
      </w:r>
      <w:r>
        <w:rPr>
          <w:spacing w:val="2"/>
          <w:sz w:val="21"/>
          <w:szCs w:val="21"/>
        </w:rPr>
        <w:t xml:space="preserve"> </w:t>
      </w:r>
      <w:r>
        <w:rPr>
          <w:spacing w:val="-23"/>
          <w:sz w:val="21"/>
          <w:szCs w:val="21"/>
        </w:rPr>
        <w:t>民族共同体意识概念，强调要牢固树立国家意识、公民意识、中华民族共同体意</w:t>
      </w:r>
      <w:r>
        <w:rPr>
          <w:spacing w:val="6"/>
          <w:sz w:val="21"/>
          <w:szCs w:val="21"/>
        </w:rPr>
        <w:t xml:space="preserve"> </w:t>
      </w:r>
      <w:r>
        <w:rPr>
          <w:spacing w:val="-20"/>
          <w:sz w:val="21"/>
          <w:szCs w:val="21"/>
        </w:rPr>
        <w:t>识。同年9月，在中央民族工作会议上，习近平总书记强调，要建设各民族共有</w:t>
      </w:r>
      <w:r>
        <w:rPr>
          <w:spacing w:val="3"/>
          <w:sz w:val="21"/>
          <w:szCs w:val="21"/>
        </w:rPr>
        <w:t xml:space="preserve"> </w:t>
      </w:r>
      <w:r>
        <w:rPr>
          <w:spacing w:val="-14"/>
          <w:sz w:val="21"/>
          <w:szCs w:val="21"/>
        </w:rPr>
        <w:t>精神家园，积极培养中华民族共同体意识。</w:t>
      </w:r>
    </w:p>
    <w:p w14:paraId="13F77D9C">
      <w:pPr>
        <w:pStyle w:val="2"/>
        <w:spacing w:line="286" w:lineRule="auto"/>
        <w:ind w:right="221" w:firstLine="349"/>
        <w:rPr>
          <w:sz w:val="21"/>
          <w:szCs w:val="21"/>
        </w:rPr>
      </w:pPr>
      <w:r>
        <w:rPr>
          <w:spacing w:val="-18"/>
          <w:sz w:val="21"/>
          <w:szCs w:val="21"/>
        </w:rPr>
        <w:t>2017年10月，党的十九大报告正式提出“铸牢中华民族共同体意识”概念，</w:t>
      </w:r>
      <w:r>
        <w:rPr>
          <w:spacing w:val="12"/>
          <w:sz w:val="21"/>
          <w:szCs w:val="21"/>
        </w:rPr>
        <w:t xml:space="preserve"> </w:t>
      </w:r>
      <w:r>
        <w:rPr>
          <w:spacing w:val="-24"/>
          <w:sz w:val="21"/>
          <w:szCs w:val="21"/>
        </w:rPr>
        <w:t>将其写入新修订的党章，彰显了开创新时代民族工作新局面的全党意志。</w:t>
      </w:r>
    </w:p>
    <w:p w14:paraId="43A9656C">
      <w:pPr>
        <w:pStyle w:val="2"/>
        <w:spacing w:before="110" w:line="269" w:lineRule="auto"/>
        <w:ind w:right="297" w:firstLine="349"/>
        <w:rPr>
          <w:sz w:val="21"/>
          <w:szCs w:val="21"/>
        </w:rPr>
      </w:pPr>
      <w:r>
        <w:rPr>
          <w:spacing w:val="-17"/>
          <w:sz w:val="21"/>
          <w:szCs w:val="21"/>
        </w:rPr>
        <w:t>2019年9月，在全国民族团结进步表彰大会上，</w:t>
      </w:r>
      <w:r>
        <w:rPr>
          <w:spacing w:val="-18"/>
          <w:sz w:val="21"/>
          <w:szCs w:val="21"/>
        </w:rPr>
        <w:t>习近平总书记明确指出，实</w:t>
      </w:r>
      <w:r>
        <w:rPr>
          <w:sz w:val="21"/>
          <w:szCs w:val="21"/>
        </w:rPr>
        <w:t xml:space="preserve"> </w:t>
      </w:r>
      <w:r>
        <w:rPr>
          <w:spacing w:val="-24"/>
          <w:sz w:val="21"/>
          <w:szCs w:val="21"/>
        </w:rPr>
        <w:t>现中华民族伟大复兴的中国梦，就要以铸牢</w:t>
      </w:r>
      <w:r>
        <w:rPr>
          <w:spacing w:val="-25"/>
          <w:sz w:val="21"/>
          <w:szCs w:val="21"/>
        </w:rPr>
        <w:t>中华民族共同体意识为主线。</w:t>
      </w:r>
    </w:p>
    <w:p w14:paraId="6DE07650">
      <w:pPr>
        <w:pStyle w:val="2"/>
        <w:spacing w:before="118" w:line="268" w:lineRule="auto"/>
        <w:ind w:right="319" w:firstLine="349"/>
        <w:rPr>
          <w:sz w:val="21"/>
          <w:szCs w:val="21"/>
        </w:rPr>
      </w:pPr>
      <w:r>
        <w:rPr>
          <w:spacing w:val="-15"/>
          <w:sz w:val="21"/>
          <w:szCs w:val="21"/>
        </w:rPr>
        <w:t>2020年8月、9月，中央第七次西藏工作座谈会和第三次中央新疆工作座谈</w:t>
      </w:r>
      <w:r>
        <w:rPr>
          <w:spacing w:val="1"/>
          <w:sz w:val="21"/>
          <w:szCs w:val="21"/>
        </w:rPr>
        <w:t xml:space="preserve"> </w:t>
      </w:r>
      <w:r>
        <w:rPr>
          <w:spacing w:val="-21"/>
          <w:w w:val="98"/>
          <w:sz w:val="21"/>
          <w:szCs w:val="21"/>
        </w:rPr>
        <w:t>会，先后将铸牢中华民族共同体意识纳入新时代党的治藏方略和治疆方略。</w:t>
      </w:r>
    </w:p>
    <w:p w14:paraId="695F3723">
      <w:pPr>
        <w:pStyle w:val="2"/>
        <w:spacing w:before="90" w:line="291" w:lineRule="auto"/>
        <w:ind w:right="299" w:firstLine="349"/>
        <w:rPr>
          <w:sz w:val="21"/>
          <w:szCs w:val="21"/>
        </w:rPr>
      </w:pPr>
      <w:r>
        <w:rPr>
          <w:spacing w:val="-17"/>
          <w:sz w:val="21"/>
          <w:szCs w:val="21"/>
        </w:rPr>
        <w:t>2021年8月，在中央民族工作会议上，习近</w:t>
      </w:r>
      <w:r>
        <w:rPr>
          <w:spacing w:val="-18"/>
          <w:sz w:val="21"/>
          <w:szCs w:val="21"/>
        </w:rPr>
        <w:t>平总书记强调，铸牢中华民族共</w:t>
      </w:r>
      <w:r>
        <w:rPr>
          <w:sz w:val="21"/>
          <w:szCs w:val="21"/>
        </w:rPr>
        <w:t xml:space="preserve"> </w:t>
      </w:r>
      <w:r>
        <w:rPr>
          <w:spacing w:val="-25"/>
          <w:sz w:val="21"/>
          <w:szCs w:val="21"/>
        </w:rPr>
        <w:t>同体意识是新时代党的民族工作的主线，是“纲”,所有工作要向此聚焦。</w:t>
      </w:r>
    </w:p>
    <w:p w14:paraId="2EFA2F18">
      <w:pPr>
        <w:pStyle w:val="2"/>
        <w:spacing w:before="98" w:line="218" w:lineRule="auto"/>
        <w:ind w:left="349"/>
        <w:rPr>
          <w:sz w:val="21"/>
          <w:szCs w:val="21"/>
        </w:rPr>
      </w:pPr>
      <w:r>
        <w:rPr>
          <w:spacing w:val="-17"/>
          <w:sz w:val="21"/>
          <w:szCs w:val="21"/>
        </w:rPr>
        <w:t>2022年10月，党的二十大报告指出：“以铸牢中华民族共同体意</w:t>
      </w:r>
      <w:r>
        <w:rPr>
          <w:spacing w:val="-18"/>
          <w:sz w:val="21"/>
          <w:szCs w:val="21"/>
        </w:rPr>
        <w:t>识为主线，</w:t>
      </w:r>
    </w:p>
    <w:p w14:paraId="6A74B5C6">
      <w:pPr>
        <w:spacing w:line="218" w:lineRule="auto"/>
        <w:rPr>
          <w:sz w:val="21"/>
          <w:szCs w:val="21"/>
        </w:rPr>
        <w:sectPr>
          <w:headerReference r:id="rId390" w:type="default"/>
          <w:footerReference r:id="rId391" w:type="default"/>
          <w:pgSz w:w="9020" w:h="13800"/>
          <w:pgMar w:top="865" w:right="1353" w:bottom="664" w:left="799" w:header="702" w:footer="529" w:gutter="0"/>
          <w:cols w:space="720" w:num="1"/>
        </w:sectPr>
      </w:pPr>
    </w:p>
    <w:p w14:paraId="01EC8AC0">
      <w:pPr>
        <w:pStyle w:val="2"/>
        <w:spacing w:before="248" w:line="219" w:lineRule="auto"/>
      </w:pPr>
      <w:r>
        <w:rPr>
          <w:spacing w:val="-8"/>
        </w:rPr>
        <w:t>◎第十五讲新时代与中华民族共同体建设(2012—)</w:t>
      </w:r>
    </w:p>
    <w:p w14:paraId="12488643">
      <w:pPr>
        <w:spacing w:line="375" w:lineRule="auto"/>
        <w:rPr>
          <w:rFonts w:ascii="Arial"/>
          <w:sz w:val="21"/>
        </w:rPr>
      </w:pPr>
    </w:p>
    <w:p w14:paraId="287D7046">
      <w:pPr>
        <w:pStyle w:val="2"/>
        <w:spacing w:before="65" w:line="325" w:lineRule="auto"/>
        <w:ind w:left="279" w:right="26"/>
      </w:pPr>
      <w:r>
        <w:t>坚定不移走中国特色解决民族问题的正确道路，坚持和完善民族区域自治制度，</w:t>
      </w:r>
      <w:r>
        <w:rPr>
          <w:spacing w:val="18"/>
        </w:rPr>
        <w:t xml:space="preserve"> </w:t>
      </w:r>
      <w:r>
        <w:rPr>
          <w:spacing w:val="-16"/>
        </w:rPr>
        <w:t>加强和改进党的民族工作，全面推进民族团结进步事业。”①</w:t>
      </w:r>
    </w:p>
    <w:p w14:paraId="7D9B9629">
      <w:pPr>
        <w:pStyle w:val="2"/>
        <w:spacing w:before="16" w:line="324" w:lineRule="auto"/>
        <w:ind w:left="279" w:right="64" w:firstLine="420"/>
        <w:jc w:val="both"/>
      </w:pPr>
      <w:r>
        <w:rPr>
          <w:spacing w:val="2"/>
        </w:rPr>
        <w:t>2023年6月，在文化传承发展座谈会上，习近平总书</w:t>
      </w:r>
      <w:r>
        <w:rPr>
          <w:spacing w:val="1"/>
        </w:rPr>
        <w:t>记明确指出，中华文明</w:t>
      </w:r>
      <w:r>
        <w:t xml:space="preserve"> </w:t>
      </w:r>
      <w:r>
        <w:rPr>
          <w:spacing w:val="-2"/>
        </w:rPr>
        <w:t>具有突出的连续性、创新性、统一性、包容性与和平性等特性，强调要建设中华</w:t>
      </w:r>
      <w:r>
        <w:rPr>
          <w:spacing w:val="17"/>
        </w:rPr>
        <w:t xml:space="preserve"> </w:t>
      </w:r>
      <w:r>
        <w:rPr>
          <w:spacing w:val="-2"/>
        </w:rPr>
        <w:t>民族现代文明。同月，在内蒙古自治区调研时，习近平总书记首次提出，铸牢中</w:t>
      </w:r>
      <w:r>
        <w:rPr>
          <w:spacing w:val="10"/>
        </w:rPr>
        <w:t xml:space="preserve"> </w:t>
      </w:r>
      <w:r>
        <w:rPr>
          <w:spacing w:val="-7"/>
        </w:rPr>
        <w:t>华民族共同体意识“也是民族地区各项工作的主线”</w:t>
      </w:r>
      <w:r>
        <w:rPr>
          <w:spacing w:val="-8"/>
        </w:rPr>
        <w:t>。10月，在二十届中共中央政</w:t>
      </w:r>
      <w:r>
        <w:t xml:space="preserve"> </w:t>
      </w:r>
      <w:r>
        <w:rPr>
          <w:spacing w:val="-1"/>
        </w:rPr>
        <w:t>治局第九次集体学习时，习近平总书记着重强</w:t>
      </w:r>
      <w:r>
        <w:rPr>
          <w:spacing w:val="-2"/>
        </w:rPr>
        <w:t>调，要把铸牢中华民族共同体意识</w:t>
      </w:r>
      <w:r>
        <w:t xml:space="preserve"> </w:t>
      </w:r>
      <w:r>
        <w:rPr>
          <w:spacing w:val="-2"/>
        </w:rPr>
        <w:t>作为党的民族工作和民族地区各项工作的主线，推进新时代党的民族工</w:t>
      </w:r>
      <w:r>
        <w:rPr>
          <w:spacing w:val="-3"/>
        </w:rPr>
        <w:t>作高质量</w:t>
      </w:r>
      <w:r>
        <w:t xml:space="preserve"> </w:t>
      </w:r>
      <w:r>
        <w:rPr>
          <w:spacing w:val="-9"/>
        </w:rPr>
        <w:t>发展。</w:t>
      </w:r>
    </w:p>
    <w:p w14:paraId="519D8F04">
      <w:pPr>
        <w:pStyle w:val="2"/>
        <w:spacing w:before="4" w:line="321" w:lineRule="auto"/>
        <w:ind w:left="179" w:right="48" w:firstLine="579"/>
        <w:jc w:val="both"/>
      </w:pPr>
      <w:r>
        <w:t>总之，把铸牢中华民族共同体意识作为工作的“主线”,是中国共产党坚持</w:t>
      </w:r>
      <w:r>
        <w:rPr>
          <w:spacing w:val="16"/>
        </w:rPr>
        <w:t xml:space="preserve"> </w:t>
      </w:r>
      <w:r>
        <w:rPr>
          <w:spacing w:val="-2"/>
        </w:rPr>
        <w:t>“两个结合”,深刻总结国内外民族工作经验教训，深刻洞察中华民族共同体发展</w:t>
      </w:r>
      <w:r>
        <w:rPr>
          <w:spacing w:val="1"/>
        </w:rPr>
        <w:t xml:space="preserve"> </w:t>
      </w:r>
      <w:r>
        <w:rPr>
          <w:spacing w:val="7"/>
        </w:rPr>
        <w:t>趋势取得的重大理论和实践成果。民族工作从过去重在强调</w:t>
      </w:r>
      <w:r>
        <w:rPr>
          <w:spacing w:val="6"/>
        </w:rPr>
        <w:t>中华民族的多元层</w:t>
      </w:r>
      <w:r>
        <w:t xml:space="preserve"> </w:t>
      </w:r>
      <w:r>
        <w:rPr>
          <w:spacing w:val="1"/>
        </w:rPr>
        <w:t>面，转向更加强调中华民族的一体层面；从主要促进民族间的</w:t>
      </w:r>
      <w:r>
        <w:t xml:space="preserve">团结，转向更加推 </w:t>
      </w:r>
      <w:r>
        <w:rPr>
          <w:spacing w:val="1"/>
        </w:rPr>
        <w:t>动中华民族整体的融聚发展；从侧重构建族际关系话语体系，</w:t>
      </w:r>
      <w:r>
        <w:t>转向更加重视构建 中华民族整体话语体系；从过去主要做少数民族的工作，转向进一步扩大为做各</w:t>
      </w:r>
      <w:r>
        <w:rPr>
          <w:spacing w:val="4"/>
        </w:rPr>
        <w:t xml:space="preserve">  </w:t>
      </w:r>
      <w:r>
        <w:t>族人民的“铸牢”工作；从过去重点面向民族地区，转向进一步覆盖全国各个地</w:t>
      </w:r>
      <w:r>
        <w:rPr>
          <w:spacing w:val="3"/>
        </w:rPr>
        <w:t xml:space="preserve">  </w:t>
      </w:r>
      <w:r>
        <w:rPr>
          <w:spacing w:val="1"/>
        </w:rPr>
        <w:t>区；从过去主要考虑差异性，转向进一步重视增进共同性；从过去</w:t>
      </w:r>
      <w:r>
        <w:t xml:space="preserve">主要考虑“管 </w:t>
      </w:r>
      <w:r>
        <w:rPr>
          <w:spacing w:val="-2"/>
        </w:rPr>
        <w:t>肚子”,转向既“管肚子”又“管脑子”。新时代的民族工作更加坚持党的集中统</w:t>
      </w:r>
      <w:r>
        <w:t xml:space="preserve"> </w:t>
      </w:r>
      <w:r>
        <w:rPr>
          <w:spacing w:val="-5"/>
        </w:rPr>
        <w:t>一领导，健全民族工作协调机制，推动形成全党共同做民</w:t>
      </w:r>
      <w:r>
        <w:rPr>
          <w:spacing w:val="-6"/>
        </w:rPr>
        <w:t>族工作的新格局。</w:t>
      </w:r>
    </w:p>
    <w:p w14:paraId="6C63DEEF">
      <w:pPr>
        <w:pStyle w:val="2"/>
        <w:spacing w:before="148" w:line="219" w:lineRule="auto"/>
        <w:ind w:left="829"/>
      </w:pPr>
      <w:r>
        <w:rPr>
          <w:spacing w:val="-3"/>
        </w:rPr>
        <w:t>二、坚持基本方法</w:t>
      </w:r>
    </w:p>
    <w:p w14:paraId="1A1A2102">
      <w:pPr>
        <w:pStyle w:val="2"/>
        <w:spacing w:before="134" w:line="305" w:lineRule="auto"/>
        <w:ind w:left="279" w:firstLine="549"/>
      </w:pPr>
      <w:r>
        <w:rPr>
          <w:spacing w:val="-3"/>
        </w:rPr>
        <w:t>以铸牢中华民族共同体意识为主线，创新民族理论，深化民族</w:t>
      </w:r>
      <w:r>
        <w:rPr>
          <w:spacing w:val="-4"/>
        </w:rPr>
        <w:t>工作实践，必</w:t>
      </w:r>
      <w:r>
        <w:t xml:space="preserve"> 然要求把握好习近平新时代中国特色社会主义思想的世界观和方法论，坚持</w:t>
      </w:r>
      <w:r>
        <w:rPr>
          <w:spacing w:val="-1"/>
        </w:rPr>
        <w:t>好、</w:t>
      </w:r>
      <w:r>
        <w:t xml:space="preserve"> </w:t>
      </w:r>
      <w:r>
        <w:rPr>
          <w:spacing w:val="-12"/>
        </w:rPr>
        <w:t>运用好贯穿其中的立场观点方法。</w:t>
      </w:r>
    </w:p>
    <w:p w14:paraId="779A4DD7">
      <w:pPr>
        <w:pStyle w:val="2"/>
        <w:spacing w:before="46" w:line="309" w:lineRule="auto"/>
        <w:ind w:left="279" w:right="22" w:firstLine="549"/>
      </w:pPr>
      <w:r>
        <w:rPr>
          <w:spacing w:val="-4"/>
        </w:rPr>
        <w:t>必须坚持人民至上。人民性是马克思主义最鲜明的品格。做民族工作，说到</w:t>
      </w:r>
      <w:r>
        <w:rPr>
          <w:spacing w:val="4"/>
        </w:rPr>
        <w:t xml:space="preserve"> </w:t>
      </w:r>
      <w:r>
        <w:rPr>
          <w:spacing w:val="-4"/>
        </w:rPr>
        <w:t>底是做人的工作，是凝聚人心的工作。坚持人民至上，就是要多做争取民心的工</w:t>
      </w:r>
      <w:r>
        <w:rPr>
          <w:spacing w:val="4"/>
        </w:rPr>
        <w:t xml:space="preserve">  </w:t>
      </w:r>
      <w:r>
        <w:rPr>
          <w:spacing w:val="-3"/>
        </w:rPr>
        <w:t>作，把改善民生、凝聚人心作为铸牢中华民族共同体意识的出发点</w:t>
      </w:r>
      <w:r>
        <w:rPr>
          <w:spacing w:val="-4"/>
        </w:rPr>
        <w:t>和落脚点，不</w:t>
      </w:r>
      <w:r>
        <w:t xml:space="preserve">  </w:t>
      </w:r>
      <w:r>
        <w:rPr>
          <w:spacing w:val="-4"/>
        </w:rPr>
        <w:t>断增强各族群众获得感、幸福感、安全感。要把服务群众同教育引导群众结合起</w:t>
      </w:r>
      <w:r>
        <w:rPr>
          <w:spacing w:val="3"/>
        </w:rPr>
        <w:t xml:space="preserve">  </w:t>
      </w:r>
      <w:r>
        <w:rPr>
          <w:spacing w:val="-3"/>
        </w:rPr>
        <w:t>来，把改进工作作风同扩大民主参与结合起来，把人民性贯穿于铸牢</w:t>
      </w:r>
      <w:r>
        <w:rPr>
          <w:spacing w:val="-4"/>
        </w:rPr>
        <w:t>中华民族共</w:t>
      </w:r>
    </w:p>
    <w:p w14:paraId="26350EBD">
      <w:pPr>
        <w:spacing w:line="285" w:lineRule="auto"/>
        <w:rPr>
          <w:rFonts w:ascii="Arial"/>
          <w:sz w:val="21"/>
        </w:rPr>
      </w:pPr>
      <w:r>
        <w:drawing>
          <wp:anchor distT="0" distB="0" distL="0" distR="0" simplePos="0" relativeHeight="251916288" behindDoc="0" locked="0" layoutInCell="1" allowOverlap="1">
            <wp:simplePos x="0" y="0"/>
            <wp:positionH relativeFrom="column">
              <wp:posOffset>273050</wp:posOffset>
            </wp:positionH>
            <wp:positionV relativeFrom="paragraph">
              <wp:posOffset>165735</wp:posOffset>
            </wp:positionV>
            <wp:extent cx="850900" cy="6350"/>
            <wp:effectExtent l="0" t="0" r="0" b="0"/>
            <wp:wrapNone/>
            <wp:docPr id="404" name="IM 92"/>
            <wp:cNvGraphicFramePr/>
            <a:graphic xmlns:a="http://schemas.openxmlformats.org/drawingml/2006/main">
              <a:graphicData uri="http://schemas.openxmlformats.org/drawingml/2006/picture">
                <pic:pic xmlns:pic="http://schemas.openxmlformats.org/drawingml/2006/picture">
                  <pic:nvPicPr>
                    <pic:cNvPr id="404" name="IM 92"/>
                    <pic:cNvPicPr/>
                  </pic:nvPicPr>
                  <pic:blipFill>
                    <a:blip r:embed="rId766"/>
                    <a:stretch>
                      <a:fillRect/>
                    </a:stretch>
                  </pic:blipFill>
                  <pic:spPr>
                    <a:xfrm>
                      <a:off x="0" y="0"/>
                      <a:ext cx="850901" cy="6353"/>
                    </a:xfrm>
                    <a:prstGeom prst="rect">
                      <a:avLst/>
                    </a:prstGeom>
                  </pic:spPr>
                </pic:pic>
              </a:graphicData>
            </a:graphic>
          </wp:anchor>
        </w:drawing>
      </w:r>
    </w:p>
    <w:p w14:paraId="4560A060">
      <w:pPr>
        <w:spacing w:before="66" w:line="234" w:lineRule="auto"/>
        <w:ind w:left="689" w:right="265" w:hanging="410"/>
        <w:rPr>
          <w:rFonts w:ascii="楷体" w:hAnsi="楷体" w:eastAsia="楷体" w:cs="楷体"/>
          <w:sz w:val="20"/>
          <w:szCs w:val="20"/>
        </w:rPr>
      </w:pPr>
      <w:r>
        <w:rPr>
          <w:rFonts w:ascii="楷体" w:hAnsi="楷体" w:eastAsia="楷体" w:cs="楷体"/>
          <w:spacing w:val="-21"/>
          <w:w w:val="95"/>
          <w:sz w:val="20"/>
          <w:szCs w:val="20"/>
        </w:rPr>
        <w:t>①习近平：《高举中国特色社会主义伟大旗帜为全面建设社会主义现代化国家而团结奋斗—</w:t>
      </w:r>
      <w:r>
        <w:rPr>
          <w:rFonts w:ascii="楷体" w:hAnsi="楷体" w:eastAsia="楷体" w:cs="楷体"/>
          <w:spacing w:val="19"/>
          <w:sz w:val="20"/>
          <w:szCs w:val="20"/>
        </w:rPr>
        <w:t xml:space="preserve"> </w:t>
      </w:r>
      <w:r>
        <w:rPr>
          <w:rFonts w:ascii="楷体" w:hAnsi="楷体" w:eastAsia="楷体" w:cs="楷体"/>
          <w:spacing w:val="-19"/>
          <w:w w:val="95"/>
          <w:sz w:val="20"/>
          <w:szCs w:val="20"/>
        </w:rPr>
        <w:t>在中国共产党第二十次全国代表大会上的报告》,人民出版社2022年版，第39—40页。</w:t>
      </w:r>
    </w:p>
    <w:p w14:paraId="28A720A2">
      <w:pPr>
        <w:spacing w:line="234" w:lineRule="auto"/>
        <w:rPr>
          <w:rFonts w:ascii="楷体" w:hAnsi="楷体" w:eastAsia="楷体" w:cs="楷体"/>
          <w:sz w:val="20"/>
          <w:szCs w:val="20"/>
        </w:rPr>
        <w:sectPr>
          <w:headerReference r:id="rId392" w:type="default"/>
          <w:footerReference r:id="rId393" w:type="default"/>
          <w:pgSz w:w="9430" w:h="13340"/>
          <w:pgMar w:top="400" w:right="833" w:bottom="667" w:left="1270" w:header="0" w:footer="541" w:gutter="0"/>
          <w:cols w:space="720" w:num="1"/>
        </w:sectPr>
      </w:pPr>
    </w:p>
    <w:p w14:paraId="054BAD73">
      <w:pPr>
        <w:pStyle w:val="2"/>
        <w:spacing w:before="88" w:line="219" w:lineRule="auto"/>
        <w:ind w:left="4494"/>
        <w:rPr>
          <w:sz w:val="21"/>
          <w:szCs w:val="21"/>
        </w:rPr>
      </w:pPr>
      <w:r>
        <w:rPr>
          <w:spacing w:val="-18"/>
          <w:sz w:val="21"/>
          <w:szCs w:val="21"/>
        </w:rPr>
        <w:t>第二节中华民族共同体建设的新思路</w:t>
      </w:r>
    </w:p>
    <w:p w14:paraId="6B029237">
      <w:pPr>
        <w:spacing w:line="440" w:lineRule="auto"/>
        <w:rPr>
          <w:rFonts w:ascii="Arial"/>
          <w:sz w:val="21"/>
        </w:rPr>
      </w:pPr>
    </w:p>
    <w:p w14:paraId="6687CDFD">
      <w:pPr>
        <w:pStyle w:val="2"/>
        <w:spacing w:before="69" w:line="221" w:lineRule="auto"/>
        <w:ind w:left="104"/>
        <w:rPr>
          <w:sz w:val="21"/>
          <w:szCs w:val="21"/>
        </w:rPr>
      </w:pPr>
      <w:r>
        <w:rPr>
          <w:spacing w:val="-13"/>
          <w:sz w:val="21"/>
          <w:szCs w:val="21"/>
        </w:rPr>
        <w:t>同体意识始终。</w:t>
      </w:r>
    </w:p>
    <w:p w14:paraId="12A36494">
      <w:pPr>
        <w:pStyle w:val="2"/>
        <w:spacing w:before="86" w:line="321" w:lineRule="auto"/>
        <w:ind w:left="104" w:right="202" w:firstLine="420"/>
        <w:rPr>
          <w:sz w:val="21"/>
          <w:szCs w:val="21"/>
        </w:rPr>
      </w:pPr>
      <w:r>
        <w:rPr>
          <w:spacing w:val="-5"/>
          <w:sz w:val="21"/>
          <w:szCs w:val="21"/>
        </w:rPr>
        <w:t>必须坚持自信自立。中国的问题必须从中国基本国情出发，由中国人自己来解</w:t>
      </w:r>
      <w:r>
        <w:rPr>
          <w:spacing w:val="16"/>
          <w:sz w:val="21"/>
          <w:szCs w:val="21"/>
        </w:rPr>
        <w:t xml:space="preserve"> </w:t>
      </w:r>
      <w:r>
        <w:rPr>
          <w:spacing w:val="-4"/>
          <w:sz w:val="21"/>
          <w:szCs w:val="21"/>
        </w:rPr>
        <w:t>答。我们民族工作的道路自信来自坚持走中国特色解决民族问题</w:t>
      </w:r>
      <w:r>
        <w:rPr>
          <w:spacing w:val="-5"/>
          <w:sz w:val="21"/>
          <w:szCs w:val="21"/>
        </w:rPr>
        <w:t>的正确道路，理论</w:t>
      </w:r>
      <w:r>
        <w:rPr>
          <w:sz w:val="21"/>
          <w:szCs w:val="21"/>
        </w:rPr>
        <w:t xml:space="preserve"> </w:t>
      </w:r>
      <w:r>
        <w:rPr>
          <w:spacing w:val="-6"/>
          <w:sz w:val="21"/>
          <w:szCs w:val="21"/>
        </w:rPr>
        <w:t>自信来自中国化时代化的马克思主义民族理论，制度自信来自包</w:t>
      </w:r>
      <w:r>
        <w:rPr>
          <w:spacing w:val="-7"/>
          <w:sz w:val="21"/>
          <w:szCs w:val="21"/>
        </w:rPr>
        <w:t>括民族区域自治制</w:t>
      </w:r>
      <w:r>
        <w:rPr>
          <w:sz w:val="21"/>
          <w:szCs w:val="21"/>
        </w:rPr>
        <w:t xml:space="preserve"> </w:t>
      </w:r>
      <w:r>
        <w:rPr>
          <w:spacing w:val="-5"/>
          <w:sz w:val="21"/>
          <w:szCs w:val="21"/>
        </w:rPr>
        <w:t>度在内的一系列制度安排，文化自信来自集各民族优秀文化之大成的中华</w:t>
      </w:r>
      <w:r>
        <w:rPr>
          <w:spacing w:val="-6"/>
          <w:sz w:val="21"/>
          <w:szCs w:val="21"/>
        </w:rPr>
        <w:t>文化。放</w:t>
      </w:r>
      <w:r>
        <w:rPr>
          <w:sz w:val="21"/>
          <w:szCs w:val="21"/>
        </w:rPr>
        <w:t xml:space="preserve"> </w:t>
      </w:r>
      <w:r>
        <w:rPr>
          <w:spacing w:val="-6"/>
          <w:sz w:val="21"/>
          <w:szCs w:val="21"/>
        </w:rPr>
        <w:t>眼世界，中国特色解决民族问题的正确道路真正解决了民族平等团结问题，实现了</w:t>
      </w:r>
      <w:r>
        <w:rPr>
          <w:spacing w:val="2"/>
          <w:sz w:val="21"/>
          <w:szCs w:val="21"/>
        </w:rPr>
        <w:t xml:space="preserve"> </w:t>
      </w:r>
      <w:r>
        <w:rPr>
          <w:spacing w:val="-9"/>
          <w:sz w:val="21"/>
          <w:szCs w:val="21"/>
        </w:rPr>
        <w:t>各民族共同繁荣、交融一体，解决了“多样性的统一”这一世界性难题。</w:t>
      </w:r>
    </w:p>
    <w:p w14:paraId="63A885FA">
      <w:pPr>
        <w:pStyle w:val="2"/>
        <w:spacing w:before="41" w:line="311" w:lineRule="auto"/>
        <w:ind w:left="104" w:right="217" w:firstLine="420"/>
        <w:rPr>
          <w:sz w:val="21"/>
          <w:szCs w:val="21"/>
        </w:rPr>
      </w:pPr>
      <w:r>
        <w:rPr>
          <w:sz w:val="21"/>
          <w:szCs w:val="21"/>
        </w:rPr>
        <w:t>必须坚持守正创新。守正才能不迷失方向、不</w:t>
      </w:r>
      <w:r>
        <w:rPr>
          <w:spacing w:val="-1"/>
          <w:sz w:val="21"/>
          <w:szCs w:val="21"/>
        </w:rPr>
        <w:t>犯颠覆性错误，创新才能把握</w:t>
      </w:r>
      <w:r>
        <w:rPr>
          <w:sz w:val="21"/>
          <w:szCs w:val="21"/>
        </w:rPr>
        <w:t xml:space="preserve"> </w:t>
      </w:r>
      <w:r>
        <w:rPr>
          <w:spacing w:val="-5"/>
          <w:sz w:val="21"/>
          <w:szCs w:val="21"/>
        </w:rPr>
        <w:t>时代、引领时代。守正就是要坚持基本方向不变、基本制度不变、基本原则不变，</w:t>
      </w:r>
      <w:r>
        <w:rPr>
          <w:spacing w:val="13"/>
          <w:sz w:val="21"/>
          <w:szCs w:val="21"/>
        </w:rPr>
        <w:t xml:space="preserve"> </w:t>
      </w:r>
      <w:r>
        <w:rPr>
          <w:spacing w:val="-1"/>
          <w:sz w:val="21"/>
          <w:szCs w:val="21"/>
        </w:rPr>
        <w:t>加强和完善党对民族工作的全面领导，坚定不移走中国特</w:t>
      </w:r>
      <w:r>
        <w:rPr>
          <w:spacing w:val="-2"/>
          <w:sz w:val="21"/>
          <w:szCs w:val="21"/>
        </w:rPr>
        <w:t>色解决民族问题的正确</w:t>
      </w:r>
      <w:r>
        <w:rPr>
          <w:sz w:val="21"/>
          <w:szCs w:val="21"/>
        </w:rPr>
        <w:t xml:space="preserve">  </w:t>
      </w:r>
      <w:r>
        <w:rPr>
          <w:spacing w:val="-5"/>
          <w:sz w:val="21"/>
          <w:szCs w:val="21"/>
        </w:rPr>
        <w:t>道路，坚持和完善民族区域自治制度；创新就是要紧跟时代步伐，顺应实践要求，</w:t>
      </w:r>
      <w:r>
        <w:rPr>
          <w:spacing w:val="13"/>
          <w:sz w:val="21"/>
          <w:szCs w:val="21"/>
        </w:rPr>
        <w:t xml:space="preserve"> </w:t>
      </w:r>
      <w:r>
        <w:rPr>
          <w:spacing w:val="-7"/>
          <w:sz w:val="21"/>
          <w:szCs w:val="21"/>
        </w:rPr>
        <w:t>响应群众呼声，创新方式方法，有形、有感、有效铸</w:t>
      </w:r>
      <w:r>
        <w:rPr>
          <w:spacing w:val="-8"/>
          <w:sz w:val="21"/>
          <w:szCs w:val="21"/>
        </w:rPr>
        <w:t>牢中华民族共同体意识。</w:t>
      </w:r>
    </w:p>
    <w:p w14:paraId="1A93A24C">
      <w:pPr>
        <w:pStyle w:val="2"/>
        <w:spacing w:before="38" w:line="312" w:lineRule="auto"/>
        <w:ind w:left="104" w:right="307" w:firstLine="420"/>
        <w:rPr>
          <w:sz w:val="21"/>
          <w:szCs w:val="21"/>
        </w:rPr>
      </w:pPr>
      <w:r>
        <w:rPr>
          <w:spacing w:val="-3"/>
          <w:sz w:val="21"/>
          <w:szCs w:val="21"/>
        </w:rPr>
        <w:t>必须坚持问题导向。问题是时代的声音，回答并指导解决问题是理论的根本</w:t>
      </w:r>
      <w:r>
        <w:rPr>
          <w:spacing w:val="17"/>
          <w:sz w:val="21"/>
          <w:szCs w:val="21"/>
        </w:rPr>
        <w:t xml:space="preserve"> </w:t>
      </w:r>
      <w:r>
        <w:rPr>
          <w:spacing w:val="-2"/>
          <w:sz w:val="21"/>
          <w:szCs w:val="21"/>
        </w:rPr>
        <w:t>任务。在不同的历史阶段，针对不同的重要问题，</w:t>
      </w:r>
      <w:r>
        <w:rPr>
          <w:spacing w:val="-3"/>
          <w:sz w:val="21"/>
          <w:szCs w:val="21"/>
        </w:rPr>
        <w:t>我们党的民族工作有不同的阶</w:t>
      </w:r>
      <w:r>
        <w:rPr>
          <w:sz w:val="21"/>
          <w:szCs w:val="21"/>
        </w:rPr>
        <w:t xml:space="preserve"> </w:t>
      </w:r>
      <w:r>
        <w:rPr>
          <w:spacing w:val="-2"/>
          <w:sz w:val="21"/>
          <w:szCs w:val="21"/>
        </w:rPr>
        <w:t>段性任务。在中华民族站起来的时期，党的民族工作</w:t>
      </w:r>
      <w:r>
        <w:rPr>
          <w:spacing w:val="-3"/>
          <w:sz w:val="21"/>
          <w:szCs w:val="21"/>
        </w:rPr>
        <w:t>重在致力于实现各民族平等</w:t>
      </w:r>
      <w:r>
        <w:rPr>
          <w:sz w:val="21"/>
          <w:szCs w:val="21"/>
        </w:rPr>
        <w:t xml:space="preserve"> </w:t>
      </w:r>
      <w:r>
        <w:rPr>
          <w:spacing w:val="-3"/>
          <w:sz w:val="21"/>
          <w:szCs w:val="21"/>
        </w:rPr>
        <w:t>团结；在中华民族富起来的时期，党的民族工作重在致力于推动各民族</w:t>
      </w:r>
      <w:r>
        <w:rPr>
          <w:spacing w:val="-4"/>
          <w:sz w:val="21"/>
          <w:szCs w:val="21"/>
        </w:rPr>
        <w:t>共同繁荣</w:t>
      </w:r>
      <w:r>
        <w:rPr>
          <w:sz w:val="21"/>
          <w:szCs w:val="21"/>
        </w:rPr>
        <w:t xml:space="preserve"> </w:t>
      </w:r>
      <w:r>
        <w:rPr>
          <w:spacing w:val="-3"/>
          <w:sz w:val="21"/>
          <w:szCs w:val="21"/>
        </w:rPr>
        <w:t>发展；在中华民族强起来的时期，党的民族工作重在致力于铸</w:t>
      </w:r>
      <w:r>
        <w:rPr>
          <w:spacing w:val="-4"/>
          <w:sz w:val="21"/>
          <w:szCs w:val="21"/>
        </w:rPr>
        <w:t>牢中华民族共同体</w:t>
      </w:r>
      <w:r>
        <w:rPr>
          <w:sz w:val="21"/>
          <w:szCs w:val="21"/>
        </w:rPr>
        <w:t xml:space="preserve"> </w:t>
      </w:r>
      <w:r>
        <w:rPr>
          <w:spacing w:val="-10"/>
          <w:sz w:val="21"/>
          <w:szCs w:val="21"/>
        </w:rPr>
        <w:t>意识。当前，要深刻认识和回答“时代之问”,必须直面短板弱项，“坚持正确的，</w:t>
      </w:r>
      <w:r>
        <w:rPr>
          <w:spacing w:val="8"/>
          <w:sz w:val="21"/>
          <w:szCs w:val="21"/>
        </w:rPr>
        <w:t xml:space="preserve"> </w:t>
      </w:r>
      <w:r>
        <w:rPr>
          <w:spacing w:val="-12"/>
          <w:sz w:val="21"/>
          <w:szCs w:val="21"/>
        </w:rPr>
        <w:t>调整过时的”①,按照增进共同性的方向铸牢中华民族共同体意识。</w:t>
      </w:r>
    </w:p>
    <w:p w14:paraId="183C37A2">
      <w:pPr>
        <w:pStyle w:val="2"/>
        <w:spacing w:before="47" w:line="312" w:lineRule="auto"/>
        <w:ind w:left="94" w:right="307" w:firstLine="430"/>
        <w:rPr>
          <w:sz w:val="21"/>
          <w:szCs w:val="21"/>
        </w:rPr>
      </w:pPr>
      <w:r>
        <w:rPr>
          <w:spacing w:val="-8"/>
          <w:sz w:val="21"/>
          <w:szCs w:val="21"/>
        </w:rPr>
        <w:t>必须坚持系统观念。只有用普遍联系、全面系统、发展变化的观点观察事物，</w:t>
      </w:r>
      <w:r>
        <w:rPr>
          <w:spacing w:val="15"/>
          <w:sz w:val="21"/>
          <w:szCs w:val="21"/>
        </w:rPr>
        <w:t xml:space="preserve"> </w:t>
      </w:r>
      <w:r>
        <w:rPr>
          <w:spacing w:val="-4"/>
          <w:sz w:val="21"/>
          <w:szCs w:val="21"/>
        </w:rPr>
        <w:t>才能把握事物发展规律。民族工作涉及各个方面，牵一发而动全身。铸牢中华民</w:t>
      </w:r>
      <w:r>
        <w:rPr>
          <w:spacing w:val="5"/>
          <w:sz w:val="21"/>
          <w:szCs w:val="21"/>
        </w:rPr>
        <w:t xml:space="preserve">  </w:t>
      </w:r>
      <w:r>
        <w:rPr>
          <w:spacing w:val="-4"/>
          <w:sz w:val="21"/>
          <w:szCs w:val="21"/>
        </w:rPr>
        <w:t>族共同体意识是全党全国的事情，我们要完整准确全面把握和贯彻习近平总书记</w:t>
      </w:r>
      <w:r>
        <w:rPr>
          <w:spacing w:val="4"/>
          <w:sz w:val="21"/>
          <w:szCs w:val="21"/>
        </w:rPr>
        <w:t xml:space="preserve">  </w:t>
      </w:r>
      <w:r>
        <w:rPr>
          <w:spacing w:val="-7"/>
          <w:sz w:val="21"/>
          <w:szCs w:val="21"/>
        </w:rPr>
        <w:t>关于加强和改进民族工作的重要思想，心怀“国之大者”,提高政治站位，将铸牢</w:t>
      </w:r>
      <w:r>
        <w:rPr>
          <w:spacing w:val="8"/>
          <w:sz w:val="21"/>
          <w:szCs w:val="21"/>
        </w:rPr>
        <w:t xml:space="preserve">  </w:t>
      </w:r>
      <w:r>
        <w:rPr>
          <w:spacing w:val="-4"/>
          <w:sz w:val="21"/>
          <w:szCs w:val="21"/>
        </w:rPr>
        <w:t>中华民族共同体意识摆在“五位一体”总体布局和“四个全面”战略布局中统筹</w:t>
      </w:r>
      <w:r>
        <w:rPr>
          <w:spacing w:val="5"/>
          <w:sz w:val="21"/>
          <w:szCs w:val="21"/>
        </w:rPr>
        <w:t xml:space="preserve">  </w:t>
      </w:r>
      <w:r>
        <w:rPr>
          <w:spacing w:val="-11"/>
          <w:sz w:val="21"/>
          <w:szCs w:val="21"/>
        </w:rPr>
        <w:t>谋划，摆在大统战工作格局中统筹谋划。</w:t>
      </w:r>
    </w:p>
    <w:p w14:paraId="49CEE80D">
      <w:pPr>
        <w:pStyle w:val="2"/>
        <w:spacing w:before="81" w:line="321" w:lineRule="auto"/>
        <w:ind w:right="321" w:firstLine="525"/>
        <w:jc w:val="both"/>
        <w:rPr>
          <w:rFonts w:ascii="楷体" w:hAnsi="楷体" w:eastAsia="楷体" w:cs="楷体"/>
          <w:sz w:val="21"/>
          <w:szCs w:val="21"/>
        </w:rPr>
      </w:pPr>
      <w:r>
        <w:rPr>
          <w:spacing w:val="-8"/>
          <w:sz w:val="21"/>
          <w:szCs w:val="21"/>
        </w:rPr>
        <w:t>必须坚持胸怀天下。中国共产党是为中国人民谋幸福、为中华民族谋复兴的，</w:t>
      </w:r>
      <w:r>
        <w:rPr>
          <w:spacing w:val="1"/>
          <w:sz w:val="21"/>
          <w:szCs w:val="21"/>
        </w:rPr>
        <w:t xml:space="preserve"> 也是为人类谋进步、为世界谋大同的。世界上的绝大多数国家都是多民族国家，</w:t>
      </w:r>
      <w:r>
        <w:rPr>
          <w:spacing w:val="9"/>
          <w:sz w:val="21"/>
          <w:szCs w:val="21"/>
        </w:rPr>
        <w:t xml:space="preserve"> </w:t>
      </w:r>
      <w:r>
        <w:rPr>
          <w:spacing w:val="-3"/>
          <w:sz w:val="21"/>
          <w:szCs w:val="21"/>
        </w:rPr>
        <w:t>民族事务治理是世界性的治理难题。中国的民族事务治理立足于自身实际，深化</w:t>
      </w:r>
      <w:r>
        <w:rPr>
          <w:spacing w:val="3"/>
          <w:sz w:val="21"/>
          <w:szCs w:val="21"/>
        </w:rPr>
        <w:t xml:space="preserve">  </w:t>
      </w:r>
      <w:r>
        <w:rPr>
          <w:spacing w:val="-6"/>
          <w:sz w:val="21"/>
          <w:szCs w:val="21"/>
          <w:u w:val="single" w:color="auto"/>
        </w:rPr>
        <w:t>“两个结合”,既</w:t>
      </w:r>
      <w:r>
        <w:rPr>
          <w:spacing w:val="-6"/>
          <w:sz w:val="21"/>
          <w:szCs w:val="21"/>
        </w:rPr>
        <w:t>借鉴了其他国家的经验，也吸取了其他国家的教训，走出了一条</w:t>
      </w:r>
      <w:r>
        <w:rPr>
          <w:spacing w:val="6"/>
          <w:sz w:val="21"/>
          <w:szCs w:val="21"/>
        </w:rPr>
        <w:t xml:space="preserve">  </w:t>
      </w:r>
      <w:r>
        <w:rPr>
          <w:rFonts w:ascii="仿宋" w:hAnsi="仿宋" w:eastAsia="仿宋" w:cs="仿宋"/>
          <w:spacing w:val="-21"/>
          <w:w w:val="97"/>
          <w:sz w:val="21"/>
          <w:szCs w:val="21"/>
        </w:rPr>
        <w:t>①</w:t>
      </w:r>
      <w:r>
        <w:rPr>
          <w:rFonts w:ascii="隶书" w:hAnsi="隶书" w:eastAsia="隶书" w:cs="隶书"/>
          <w:spacing w:val="-21"/>
          <w:w w:val="97"/>
          <w:sz w:val="21"/>
          <w:szCs w:val="21"/>
        </w:rPr>
        <w:t>习近平</w:t>
      </w:r>
      <w:r>
        <w:rPr>
          <w:spacing w:val="-21"/>
          <w:w w:val="97"/>
          <w:sz w:val="21"/>
          <w:szCs w:val="21"/>
        </w:rPr>
        <w:t>：</w:t>
      </w:r>
      <w:r>
        <w:rPr>
          <w:rFonts w:ascii="楷体" w:hAnsi="楷体" w:eastAsia="楷体" w:cs="楷体"/>
          <w:spacing w:val="-21"/>
          <w:w w:val="97"/>
          <w:sz w:val="21"/>
          <w:szCs w:val="21"/>
        </w:rPr>
        <w:t>《论坚持人民当家作主》,中央文献出版社2021年版，第328页。</w:t>
      </w:r>
    </w:p>
    <w:p w14:paraId="03B08A24">
      <w:pPr>
        <w:spacing w:line="321" w:lineRule="auto"/>
        <w:rPr>
          <w:rFonts w:ascii="楷体" w:hAnsi="楷体" w:eastAsia="楷体" w:cs="楷体"/>
          <w:sz w:val="21"/>
          <w:szCs w:val="21"/>
        </w:rPr>
        <w:sectPr>
          <w:footerReference r:id="rId394" w:type="default"/>
          <w:pgSz w:w="9850" w:h="13360"/>
          <w:pgMar w:top="400" w:right="1477" w:bottom="674" w:left="655" w:header="0" w:footer="539" w:gutter="0"/>
          <w:cols w:space="720" w:num="1"/>
        </w:sectPr>
      </w:pPr>
    </w:p>
    <w:p w14:paraId="7105AEA1">
      <w:pPr>
        <w:pStyle w:val="2"/>
        <w:spacing w:before="128" w:line="219" w:lineRule="auto"/>
      </w:pPr>
      <w:r>
        <w:rPr>
          <w:spacing w:val="-11"/>
        </w:rPr>
        <w:t>O</w:t>
      </w:r>
      <w:r>
        <w:rPr>
          <w:spacing w:val="81"/>
        </w:rPr>
        <w:t xml:space="preserve"> </w:t>
      </w:r>
      <w:r>
        <w:rPr>
          <w:spacing w:val="-11"/>
        </w:rPr>
        <w:t>第十五讲新时代与中华民族共同体建设(2012—)</w:t>
      </w:r>
    </w:p>
    <w:p w14:paraId="7D16035E">
      <w:pPr>
        <w:spacing w:line="424" w:lineRule="auto"/>
        <w:rPr>
          <w:rFonts w:ascii="Arial"/>
          <w:sz w:val="21"/>
        </w:rPr>
      </w:pPr>
    </w:p>
    <w:p w14:paraId="362E2C57">
      <w:pPr>
        <w:pStyle w:val="2"/>
        <w:spacing w:before="65" w:line="309" w:lineRule="auto"/>
        <w:ind w:left="309" w:right="29"/>
      </w:pPr>
      <w:r>
        <w:rPr>
          <w:spacing w:val="-2"/>
        </w:rPr>
        <w:t>中国特色解决民族问题的正确道路。铸牢中华民族共同体意识为世界各国解决民</w:t>
      </w:r>
      <w:r>
        <w:t xml:space="preserve"> </w:t>
      </w:r>
      <w:r>
        <w:rPr>
          <w:spacing w:val="-7"/>
        </w:rPr>
        <w:t>族问题、创造文明新形态、构建人类命运共同体提供了中国智慧和中国经验。</w:t>
      </w:r>
    </w:p>
    <w:p w14:paraId="57A1A984">
      <w:pPr>
        <w:pStyle w:val="2"/>
        <w:spacing w:before="168" w:line="219" w:lineRule="auto"/>
        <w:ind w:left="722"/>
        <w:outlineLvl w:val="6"/>
      </w:pPr>
      <w:r>
        <w:rPr>
          <w:b/>
          <w:bCs/>
          <w:spacing w:val="-6"/>
        </w:rPr>
        <w:t>三、抓好重点工作</w:t>
      </w:r>
    </w:p>
    <w:p w14:paraId="015C4359">
      <w:pPr>
        <w:pStyle w:val="2"/>
        <w:spacing w:before="112" w:line="334" w:lineRule="auto"/>
        <w:ind w:left="309" w:right="30" w:firstLine="410"/>
        <w:jc w:val="both"/>
      </w:pPr>
      <w:r>
        <w:rPr>
          <w:spacing w:val="-5"/>
        </w:rPr>
        <w:t>铸牢中华民族共同体意识，是新时代党的民族</w:t>
      </w:r>
      <w:r>
        <w:rPr>
          <w:spacing w:val="-6"/>
        </w:rPr>
        <w:t>工作的“纲”,所有工作要向此</w:t>
      </w:r>
      <w:r>
        <w:t xml:space="preserve"> </w:t>
      </w:r>
      <w:r>
        <w:rPr>
          <w:spacing w:val="-2"/>
        </w:rPr>
        <w:t>聚焦。针对“怎样铸牢，怎样才能铸得更牢”这一重大实践命题，习近平总</w:t>
      </w:r>
      <w:r>
        <w:rPr>
          <w:spacing w:val="-3"/>
        </w:rPr>
        <w:t>书记</w:t>
      </w:r>
      <w:r>
        <w:t xml:space="preserve"> </w:t>
      </w:r>
      <w:r>
        <w:rPr>
          <w:spacing w:val="-8"/>
        </w:rPr>
        <w:t>根据党的民族工作新的阶段性特征，强调要聚焦主线、抓好重点工作。</w:t>
      </w:r>
    </w:p>
    <w:p w14:paraId="6C0C9CE4">
      <w:pPr>
        <w:pStyle w:val="2"/>
        <w:spacing w:before="25" w:line="329" w:lineRule="auto"/>
        <w:ind w:left="309" w:right="16" w:firstLine="410"/>
        <w:jc w:val="both"/>
      </w:pPr>
      <w:r>
        <w:rPr>
          <w:spacing w:val="-3"/>
        </w:rPr>
        <w:t>一是立足中华民族悠久历史，建构科学完备的中华民族共同体理论体系。要</w:t>
      </w:r>
      <w:r>
        <w:rPr>
          <w:spacing w:val="18"/>
        </w:rPr>
        <w:t xml:space="preserve"> </w:t>
      </w:r>
      <w:r>
        <w:rPr>
          <w:spacing w:val="-5"/>
        </w:rPr>
        <w:t>坚持“两个结合”,遵循中华民族发展的历史逻辑、理论逻辑，科学揭示中华民族</w:t>
      </w:r>
      <w:r>
        <w:rPr>
          <w:spacing w:val="7"/>
        </w:rPr>
        <w:t xml:space="preserve"> </w:t>
      </w:r>
      <w:r>
        <w:rPr>
          <w:spacing w:val="-2"/>
        </w:rPr>
        <w:t>形成和发展的道理、学理、哲理。要优化学科设置，加强学科建设，把</w:t>
      </w:r>
      <w:r>
        <w:rPr>
          <w:spacing w:val="-3"/>
        </w:rPr>
        <w:t>准研究方</w:t>
      </w:r>
      <w:r>
        <w:t xml:space="preserve"> </w:t>
      </w:r>
      <w:r>
        <w:rPr>
          <w:spacing w:val="-2"/>
        </w:rPr>
        <w:t>向，深化中华民族共同体重大基础性问题研究，加快形成中国自主的中华</w:t>
      </w:r>
      <w:r>
        <w:rPr>
          <w:spacing w:val="-3"/>
        </w:rPr>
        <w:t>民族共</w:t>
      </w:r>
      <w:r>
        <w:t xml:space="preserve"> </w:t>
      </w:r>
      <w:r>
        <w:rPr>
          <w:spacing w:val="-2"/>
        </w:rPr>
        <w:t>同体史料体系、话语体系、理论体系。要激发专家学者的积极性、主动</w:t>
      </w:r>
      <w:r>
        <w:rPr>
          <w:spacing w:val="-3"/>
        </w:rPr>
        <w:t>性、创造</w:t>
      </w:r>
      <w:r>
        <w:t xml:space="preserve"> </w:t>
      </w:r>
      <w:r>
        <w:rPr>
          <w:spacing w:val="-2"/>
        </w:rPr>
        <w:t>性，加强青年专家学者的培养，推出立足中国历史、解读中国实践、回答中国问</w:t>
      </w:r>
      <w:r>
        <w:rPr>
          <w:spacing w:val="12"/>
        </w:rPr>
        <w:t xml:space="preserve"> </w:t>
      </w:r>
      <w:r>
        <w:rPr>
          <w:spacing w:val="-12"/>
        </w:rPr>
        <w:t>题的原创性理论成果。</w:t>
      </w:r>
    </w:p>
    <w:p w14:paraId="3CB28AAA">
      <w:pPr>
        <w:pStyle w:val="2"/>
        <w:spacing w:before="28" w:line="321" w:lineRule="auto"/>
        <w:ind w:left="309" w:firstLine="410"/>
        <w:jc w:val="both"/>
      </w:pPr>
      <w:r>
        <w:rPr>
          <w:spacing w:val="-3"/>
        </w:rPr>
        <w:t>二是着眼建设中华民族现代文明，不断构筑中华民族共有精神家园。要顺应</w:t>
      </w:r>
      <w:r>
        <w:rPr>
          <w:spacing w:val="16"/>
        </w:rPr>
        <w:t xml:space="preserve"> </w:t>
      </w:r>
      <w:r>
        <w:rPr>
          <w:spacing w:val="-1"/>
        </w:rPr>
        <w:t>中华民族从历史走向未来、从传统走向现代、从多元凝聚为一体的</w:t>
      </w:r>
      <w:r>
        <w:rPr>
          <w:spacing w:val="-2"/>
        </w:rPr>
        <w:t>发展大趋势，</w:t>
      </w:r>
      <w:r>
        <w:t xml:space="preserve"> </w:t>
      </w:r>
      <w:r>
        <w:rPr>
          <w:spacing w:val="-2"/>
        </w:rPr>
        <w:t>深刻理解把握中华文明的突出特性，在新的历史起点上不断构筑中华民族共有精</w:t>
      </w:r>
      <w:r>
        <w:t xml:space="preserve"> </w:t>
      </w:r>
      <w:r>
        <w:rPr>
          <w:spacing w:val="-3"/>
        </w:rPr>
        <w:t>神家园，为铸牢中华民族共同体意识奠定坚实的精神和文化基础。要面向各族群</w:t>
      </w:r>
      <w:r>
        <w:rPr>
          <w:spacing w:val="2"/>
        </w:rPr>
        <w:t xml:space="preserve"> </w:t>
      </w:r>
      <w:r>
        <w:rPr>
          <w:spacing w:val="-3"/>
        </w:rPr>
        <w:t>众加强党的理论和路线方针政策教育，加强党史、新中国史、改革开放史、社会</w:t>
      </w:r>
      <w:r>
        <w:rPr>
          <w:spacing w:val="2"/>
        </w:rPr>
        <w:t xml:space="preserve"> </w:t>
      </w:r>
      <w:r>
        <w:rPr>
          <w:spacing w:val="-3"/>
        </w:rPr>
        <w:t>主义发展史、中华民族发展史的宣传教育，用共同理想信念凝心铸魂，积极培育</w:t>
      </w:r>
      <w:r>
        <w:rPr>
          <w:spacing w:val="10"/>
        </w:rPr>
        <w:t xml:space="preserve"> </w:t>
      </w:r>
      <w:r>
        <w:rPr>
          <w:spacing w:val="-3"/>
        </w:rPr>
        <w:t>和践行社会主义核心价值观。要深入实施红色基因传承工程，大力弘扬以爱国主</w:t>
      </w:r>
      <w:r>
        <w:rPr>
          <w:spacing w:val="4"/>
        </w:rPr>
        <w:t xml:space="preserve"> </w:t>
      </w:r>
      <w:r>
        <w:rPr>
          <w:spacing w:val="-4"/>
        </w:rPr>
        <w:t>义为核心的民族精神、以改革创新为核心的时代精神，不断增强对中华民族的认</w:t>
      </w:r>
      <w:r>
        <w:rPr>
          <w:spacing w:val="4"/>
        </w:rPr>
        <w:t xml:space="preserve">  </w:t>
      </w:r>
      <w:r>
        <w:rPr>
          <w:spacing w:val="-4"/>
        </w:rPr>
        <w:t>同感和自豪感，振奋各族人民奋进新征程、建功新时代的精气神。要实施中华优</w:t>
      </w:r>
      <w:r>
        <w:rPr>
          <w:spacing w:val="3"/>
        </w:rPr>
        <w:t xml:space="preserve">  </w:t>
      </w:r>
      <w:r>
        <w:rPr>
          <w:spacing w:val="-4"/>
        </w:rPr>
        <w:t>秀传统文化传承发展工程，研究和挖掘中华传统文化的优秀基因和时代价值，推</w:t>
      </w:r>
      <w:r>
        <w:rPr>
          <w:spacing w:val="3"/>
        </w:rPr>
        <w:t xml:space="preserve">  </w:t>
      </w:r>
      <w:r>
        <w:rPr>
          <w:spacing w:val="-4"/>
        </w:rPr>
        <w:t>动中华优秀传统文化创造性转化、创新性发展，繁荣发展社会主义先进文化，构</w:t>
      </w:r>
      <w:r>
        <w:rPr>
          <w:spacing w:val="6"/>
        </w:rPr>
        <w:t xml:space="preserve">  </w:t>
      </w:r>
      <w:r>
        <w:rPr>
          <w:spacing w:val="-4"/>
        </w:rPr>
        <w:t>建和运用中华文化特征、中华民族精神、中国国家形象的表达体系，不断增强各</w:t>
      </w:r>
      <w:r>
        <w:rPr>
          <w:spacing w:val="4"/>
        </w:rPr>
        <w:t xml:space="preserve">  </w:t>
      </w:r>
      <w:r>
        <w:rPr>
          <w:spacing w:val="-4"/>
        </w:rPr>
        <w:t>族群众的中华文化认同。要全面推广普及国家通用语言文字，全面推行使用国家</w:t>
      </w:r>
      <w:r>
        <w:rPr>
          <w:spacing w:val="5"/>
        </w:rPr>
        <w:t xml:space="preserve">  </w:t>
      </w:r>
      <w:r>
        <w:rPr>
          <w:spacing w:val="-13"/>
        </w:rPr>
        <w:t>统编教材，以语言相通促进心灵相通、命运相通。</w:t>
      </w:r>
    </w:p>
    <w:p w14:paraId="33F8A2A2">
      <w:pPr>
        <w:pStyle w:val="2"/>
        <w:spacing w:before="151" w:line="314" w:lineRule="auto"/>
        <w:ind w:left="309" w:right="19" w:firstLine="410"/>
        <w:jc w:val="both"/>
      </w:pPr>
      <w:r>
        <w:rPr>
          <w:spacing w:val="-2"/>
        </w:rPr>
        <w:t>三是促进各民族广泛交往交流交融，以中华民族大团结促进中国</w:t>
      </w:r>
      <w:r>
        <w:rPr>
          <w:spacing w:val="-3"/>
        </w:rPr>
        <w:t>式现代化。</w:t>
      </w:r>
      <w:r>
        <w:t xml:space="preserve"> </w:t>
      </w:r>
      <w:r>
        <w:rPr>
          <w:spacing w:val="-4"/>
        </w:rPr>
        <w:t>要高举中华民族大团结旗帜，把推动各民族为全面建设社会主义现代化</w:t>
      </w:r>
      <w:r>
        <w:rPr>
          <w:spacing w:val="-5"/>
        </w:rPr>
        <w:t>国家共同</w:t>
      </w:r>
      <w:r>
        <w:t xml:space="preserve">  </w:t>
      </w:r>
      <w:r>
        <w:rPr>
          <w:spacing w:val="-4"/>
        </w:rPr>
        <w:t>奋斗，作为新征程上党的民族工作的重要任务。要推进各民族人口流动</w:t>
      </w:r>
      <w:r>
        <w:rPr>
          <w:spacing w:val="-5"/>
        </w:rPr>
        <w:t>融居，构</w:t>
      </w:r>
    </w:p>
    <w:p w14:paraId="15944432">
      <w:pPr>
        <w:spacing w:line="314" w:lineRule="auto"/>
        <w:sectPr>
          <w:footerReference r:id="rId395" w:type="default"/>
          <w:pgSz w:w="9470" w:h="13210"/>
          <w:pgMar w:top="400" w:right="909" w:bottom="614" w:left="1290" w:header="0" w:footer="479" w:gutter="0"/>
          <w:cols w:space="720" w:num="1"/>
        </w:sectPr>
      </w:pPr>
    </w:p>
    <w:p w14:paraId="54AFD9FD">
      <w:pPr>
        <w:pStyle w:val="2"/>
        <w:spacing w:before="128" w:line="219" w:lineRule="auto"/>
        <w:jc w:val="right"/>
        <w:rPr>
          <w:sz w:val="21"/>
          <w:szCs w:val="21"/>
        </w:rPr>
      </w:pPr>
      <w:r>
        <w:rPr>
          <w:spacing w:val="-21"/>
          <w:sz w:val="21"/>
          <w:szCs w:val="21"/>
        </w:rPr>
        <w:t>第三节中华民族共同体</w:t>
      </w:r>
      <w:r>
        <w:rPr>
          <w:spacing w:val="-20"/>
          <w:sz w:val="21"/>
          <w:szCs w:val="21"/>
        </w:rPr>
        <w:t>建设的新成</w:t>
      </w:r>
      <w:r>
        <w:rPr>
          <w:spacing w:val="-10"/>
          <w:sz w:val="21"/>
          <w:szCs w:val="21"/>
        </w:rPr>
        <w:t>就</w:t>
      </w:r>
    </w:p>
    <w:p w14:paraId="587A1C39">
      <w:pPr>
        <w:spacing w:line="400" w:lineRule="auto"/>
        <w:rPr>
          <w:rFonts w:ascii="Arial"/>
          <w:sz w:val="21"/>
        </w:rPr>
      </w:pPr>
    </w:p>
    <w:p w14:paraId="541421E7">
      <w:pPr>
        <w:pStyle w:val="2"/>
        <w:spacing w:before="68" w:line="312" w:lineRule="auto"/>
        <w:ind w:left="879" w:right="83"/>
        <w:jc w:val="both"/>
        <w:rPr>
          <w:sz w:val="21"/>
          <w:szCs w:val="21"/>
        </w:rPr>
      </w:pPr>
      <w:r>
        <w:rPr>
          <w:sz w:val="21"/>
          <w:szCs w:val="21"/>
        </w:rPr>
        <w:t>建互嵌式社会结构和社区环境，创造各族群众共居共</w:t>
      </w:r>
      <w:r>
        <w:rPr>
          <w:spacing w:val="-1"/>
          <w:sz w:val="21"/>
          <w:szCs w:val="21"/>
        </w:rPr>
        <w:t>学、共建共享、共事共乐的</w:t>
      </w:r>
      <w:r>
        <w:rPr>
          <w:sz w:val="21"/>
          <w:szCs w:val="21"/>
        </w:rPr>
        <w:t xml:space="preserve"> 社会条件，持续深化民族团结进步创建工作。要把改善</w:t>
      </w:r>
      <w:r>
        <w:rPr>
          <w:spacing w:val="-1"/>
          <w:sz w:val="21"/>
          <w:szCs w:val="21"/>
        </w:rPr>
        <w:t>民生、凝聚人心作为民族</w:t>
      </w:r>
      <w:r>
        <w:rPr>
          <w:sz w:val="21"/>
          <w:szCs w:val="21"/>
        </w:rPr>
        <w:t xml:space="preserve"> 地区经济社会发展的出发点和落脚点，推动民族地区融入</w:t>
      </w:r>
      <w:r>
        <w:rPr>
          <w:spacing w:val="-1"/>
          <w:sz w:val="21"/>
          <w:szCs w:val="21"/>
        </w:rPr>
        <w:t>新发展格局、实现高质</w:t>
      </w:r>
      <w:r>
        <w:rPr>
          <w:sz w:val="21"/>
          <w:szCs w:val="21"/>
        </w:rPr>
        <w:t xml:space="preserve"> 量发展，不断提高公共服务保障能力和水平，促进发展成果公平惠及各族群众。</w:t>
      </w:r>
      <w:r>
        <w:rPr>
          <w:spacing w:val="14"/>
          <w:sz w:val="21"/>
          <w:szCs w:val="21"/>
        </w:rPr>
        <w:t xml:space="preserve"> </w:t>
      </w:r>
      <w:r>
        <w:rPr>
          <w:spacing w:val="-2"/>
          <w:sz w:val="21"/>
          <w:szCs w:val="21"/>
        </w:rPr>
        <w:t>要坚持和完善民族区域自治制度，健全民族政策和法</w:t>
      </w:r>
      <w:r>
        <w:rPr>
          <w:spacing w:val="-3"/>
          <w:sz w:val="21"/>
          <w:szCs w:val="21"/>
        </w:rPr>
        <w:t>律法规体系，推动民族事务</w:t>
      </w:r>
      <w:r>
        <w:rPr>
          <w:sz w:val="21"/>
          <w:szCs w:val="21"/>
        </w:rPr>
        <w:t xml:space="preserve">  </w:t>
      </w:r>
      <w:r>
        <w:rPr>
          <w:spacing w:val="-12"/>
          <w:sz w:val="21"/>
          <w:szCs w:val="21"/>
        </w:rPr>
        <w:t>治理体系和治理能力现代化。</w:t>
      </w:r>
    </w:p>
    <w:p w14:paraId="297D9B56">
      <w:pPr>
        <w:pStyle w:val="2"/>
        <w:spacing w:before="96" w:line="305" w:lineRule="auto"/>
        <w:ind w:left="879" w:right="212" w:firstLine="429"/>
        <w:jc w:val="both"/>
        <w:rPr>
          <w:sz w:val="21"/>
          <w:szCs w:val="21"/>
        </w:rPr>
      </w:pPr>
      <w:r>
        <w:rPr>
          <w:spacing w:val="-4"/>
          <w:sz w:val="21"/>
          <w:szCs w:val="21"/>
        </w:rPr>
        <w:t>四是讲好中华民族故事，大力宣介中华民族共同体意识。要大力宣传中华民</w:t>
      </w:r>
      <w:r>
        <w:rPr>
          <w:spacing w:val="2"/>
          <w:sz w:val="21"/>
          <w:szCs w:val="21"/>
        </w:rPr>
        <w:t xml:space="preserve"> </w:t>
      </w:r>
      <w:r>
        <w:rPr>
          <w:spacing w:val="-3"/>
          <w:sz w:val="21"/>
          <w:szCs w:val="21"/>
        </w:rPr>
        <w:t>族的历史，大力宣传中华民族共同体理论，大力宣传新时</w:t>
      </w:r>
      <w:r>
        <w:rPr>
          <w:spacing w:val="-4"/>
          <w:sz w:val="21"/>
          <w:szCs w:val="21"/>
        </w:rPr>
        <w:t>代党的民族工作取得的</w:t>
      </w:r>
      <w:r>
        <w:rPr>
          <w:sz w:val="21"/>
          <w:szCs w:val="21"/>
        </w:rPr>
        <w:t xml:space="preserve"> </w:t>
      </w:r>
      <w:r>
        <w:rPr>
          <w:spacing w:val="-4"/>
          <w:sz w:val="21"/>
          <w:szCs w:val="21"/>
        </w:rPr>
        <w:t>历史性成就，大力宣传中华民族同世界各国人民携手构建人类命运共同体的美好</w:t>
      </w:r>
      <w:r>
        <w:rPr>
          <w:spacing w:val="17"/>
          <w:sz w:val="21"/>
          <w:szCs w:val="21"/>
        </w:rPr>
        <w:t xml:space="preserve"> </w:t>
      </w:r>
      <w:r>
        <w:rPr>
          <w:spacing w:val="-5"/>
          <w:sz w:val="21"/>
          <w:szCs w:val="21"/>
        </w:rPr>
        <w:t>愿景。要创新民族宣传的传播方式、丰富传播内容、拓宽传播渠道，讲好中华民</w:t>
      </w:r>
      <w:r>
        <w:rPr>
          <w:spacing w:val="15"/>
          <w:sz w:val="21"/>
          <w:szCs w:val="21"/>
        </w:rPr>
        <w:t xml:space="preserve"> </w:t>
      </w:r>
      <w:r>
        <w:rPr>
          <w:spacing w:val="-5"/>
          <w:sz w:val="21"/>
          <w:szCs w:val="21"/>
        </w:rPr>
        <w:t>族共同体故事，讲清楚中国共产党领导和社会主义制度是我国各民族共同发展进</w:t>
      </w:r>
      <w:r>
        <w:rPr>
          <w:spacing w:val="12"/>
          <w:sz w:val="21"/>
          <w:szCs w:val="21"/>
        </w:rPr>
        <w:t xml:space="preserve"> </w:t>
      </w:r>
      <w:r>
        <w:rPr>
          <w:spacing w:val="-5"/>
          <w:sz w:val="21"/>
          <w:szCs w:val="21"/>
        </w:rPr>
        <w:t>步的可靠保障，讲清楚中华民族是具有强大认同度和凝聚力的命运</w:t>
      </w:r>
      <w:r>
        <w:rPr>
          <w:spacing w:val="-6"/>
          <w:sz w:val="21"/>
          <w:szCs w:val="21"/>
        </w:rPr>
        <w:t>共同体，讲清</w:t>
      </w:r>
      <w:r>
        <w:rPr>
          <w:sz w:val="21"/>
          <w:szCs w:val="21"/>
        </w:rPr>
        <w:t xml:space="preserve"> </w:t>
      </w:r>
      <w:r>
        <w:rPr>
          <w:spacing w:val="-6"/>
          <w:sz w:val="21"/>
          <w:szCs w:val="21"/>
        </w:rPr>
        <w:t>楚中国特色解决民族问题的正确道路所具有的明显优越性。要积极推动中外学术</w:t>
      </w:r>
      <w:r>
        <w:rPr>
          <w:spacing w:val="4"/>
          <w:sz w:val="21"/>
          <w:szCs w:val="21"/>
        </w:rPr>
        <w:t xml:space="preserve">  </w:t>
      </w:r>
      <w:r>
        <w:rPr>
          <w:spacing w:val="-15"/>
          <w:sz w:val="21"/>
          <w:szCs w:val="21"/>
        </w:rPr>
        <w:t>界、民间团体交流互动。</w:t>
      </w:r>
    </w:p>
    <w:p w14:paraId="3F152A1B">
      <w:pPr>
        <w:pStyle w:val="2"/>
        <w:spacing w:before="78" w:line="307" w:lineRule="auto"/>
        <w:ind w:left="879" w:right="327" w:firstLine="429"/>
        <w:jc w:val="both"/>
        <w:rPr>
          <w:sz w:val="21"/>
          <w:szCs w:val="21"/>
        </w:rPr>
      </w:pPr>
      <w:r>
        <w:rPr>
          <w:spacing w:val="-7"/>
          <w:sz w:val="21"/>
          <w:szCs w:val="21"/>
        </w:rPr>
        <w:t>此外，还应有效防范化解民族领域重大风险隐患，要守好</w:t>
      </w:r>
      <w:r>
        <w:rPr>
          <w:spacing w:val="-8"/>
          <w:sz w:val="21"/>
          <w:szCs w:val="21"/>
        </w:rPr>
        <w:t>意识形态阵地，正</w:t>
      </w:r>
      <w:r>
        <w:rPr>
          <w:sz w:val="21"/>
          <w:szCs w:val="21"/>
        </w:rPr>
        <w:t xml:space="preserve"> </w:t>
      </w:r>
      <w:r>
        <w:rPr>
          <w:spacing w:val="-7"/>
          <w:sz w:val="21"/>
          <w:szCs w:val="21"/>
        </w:rPr>
        <w:t>确区分政治原则、思想认识、学术观点问题，旗帜鲜明反对历史虚</w:t>
      </w:r>
      <w:r>
        <w:rPr>
          <w:spacing w:val="-8"/>
          <w:sz w:val="21"/>
          <w:szCs w:val="21"/>
        </w:rPr>
        <w:t>无主义、大汉</w:t>
      </w:r>
      <w:r>
        <w:rPr>
          <w:sz w:val="21"/>
          <w:szCs w:val="21"/>
        </w:rPr>
        <w:t xml:space="preserve"> </w:t>
      </w:r>
      <w:r>
        <w:rPr>
          <w:spacing w:val="-13"/>
          <w:sz w:val="21"/>
          <w:szCs w:val="21"/>
        </w:rPr>
        <w:t>族主义和地方民族主义，持续肃清民族分裂、宗教极端思想流毒。</w:t>
      </w:r>
    </w:p>
    <w:p w14:paraId="3DCFB05F">
      <w:pPr>
        <w:pStyle w:val="2"/>
        <w:spacing w:before="33" w:line="294" w:lineRule="auto"/>
        <w:ind w:left="879" w:right="349" w:firstLine="429"/>
        <w:rPr>
          <w:sz w:val="21"/>
          <w:szCs w:val="21"/>
        </w:rPr>
      </w:pPr>
      <w:r>
        <w:rPr>
          <w:spacing w:val="-8"/>
          <w:sz w:val="21"/>
          <w:szCs w:val="21"/>
        </w:rPr>
        <w:t>铸牢中华民族共同体意识、推进新时代党的民族工作高质量发展，是全党全</w:t>
      </w:r>
      <w:r>
        <w:rPr>
          <w:spacing w:val="2"/>
          <w:sz w:val="21"/>
          <w:szCs w:val="21"/>
        </w:rPr>
        <w:t xml:space="preserve"> </w:t>
      </w:r>
      <w:r>
        <w:rPr>
          <w:spacing w:val="-13"/>
          <w:sz w:val="21"/>
          <w:szCs w:val="21"/>
        </w:rPr>
        <w:t>国各族人民的共同任务，必须持之以恒、常</w:t>
      </w:r>
      <w:r>
        <w:rPr>
          <w:spacing w:val="-14"/>
          <w:sz w:val="21"/>
          <w:szCs w:val="21"/>
        </w:rPr>
        <w:t>抓不懈。</w:t>
      </w:r>
    </w:p>
    <w:p w14:paraId="37F9F13B">
      <w:pPr>
        <w:spacing w:line="428" w:lineRule="auto"/>
        <w:rPr>
          <w:rFonts w:ascii="Arial"/>
          <w:sz w:val="21"/>
        </w:rPr>
      </w:pPr>
    </w:p>
    <w:p w14:paraId="310D076F">
      <w:pPr>
        <w:pStyle w:val="2"/>
        <w:spacing w:before="88" w:line="219" w:lineRule="auto"/>
        <w:ind w:left="2233"/>
        <w:outlineLvl w:val="6"/>
        <w:rPr>
          <w:sz w:val="27"/>
          <w:szCs w:val="27"/>
        </w:rPr>
      </w:pPr>
      <w:r>
        <w:rPr>
          <w:b/>
          <w:bCs/>
          <w:spacing w:val="3"/>
          <w:sz w:val="27"/>
          <w:szCs w:val="27"/>
        </w:rPr>
        <w:t>第三节中华民族共同体建设的新成就</w:t>
      </w:r>
    </w:p>
    <w:p w14:paraId="103E911E">
      <w:pPr>
        <w:pStyle w:val="2"/>
        <w:spacing w:before="258" w:line="312" w:lineRule="auto"/>
        <w:ind w:left="879" w:right="324" w:firstLine="429"/>
        <w:jc w:val="both"/>
        <w:rPr>
          <w:sz w:val="21"/>
          <w:szCs w:val="21"/>
        </w:rPr>
      </w:pPr>
      <w:r>
        <w:rPr>
          <w:spacing w:val="-10"/>
          <w:sz w:val="21"/>
          <w:szCs w:val="21"/>
        </w:rPr>
        <w:t>中国特色社会主义进入新时代，中华民族迎来了从站起来、富起来到</w:t>
      </w:r>
      <w:r>
        <w:rPr>
          <w:spacing w:val="-11"/>
          <w:sz w:val="21"/>
          <w:szCs w:val="21"/>
        </w:rPr>
        <w:t>强起来</w:t>
      </w:r>
      <w:r>
        <w:rPr>
          <w:sz w:val="21"/>
          <w:szCs w:val="21"/>
        </w:rPr>
        <w:t xml:space="preserve">  </w:t>
      </w:r>
      <w:r>
        <w:rPr>
          <w:spacing w:val="-12"/>
          <w:sz w:val="21"/>
          <w:szCs w:val="21"/>
        </w:rPr>
        <w:t>的伟大飞跃。在以习近平同志为核心的党中央的领导下，各族群众共同推</w:t>
      </w:r>
      <w:r>
        <w:rPr>
          <w:spacing w:val="-13"/>
          <w:sz w:val="21"/>
          <w:szCs w:val="21"/>
        </w:rPr>
        <w:t>进政治、</w:t>
      </w:r>
      <w:r>
        <w:rPr>
          <w:sz w:val="21"/>
          <w:szCs w:val="21"/>
        </w:rPr>
        <w:t xml:space="preserve"> </w:t>
      </w:r>
      <w:r>
        <w:rPr>
          <w:spacing w:val="-9"/>
          <w:sz w:val="21"/>
          <w:szCs w:val="21"/>
        </w:rPr>
        <w:t>经济、文化、社会、生态文明建设，促进共同性、增强一体性、深化融合性。中</w:t>
      </w:r>
      <w:r>
        <w:rPr>
          <w:spacing w:val="5"/>
          <w:sz w:val="21"/>
          <w:szCs w:val="21"/>
        </w:rPr>
        <w:t xml:space="preserve"> </w:t>
      </w:r>
      <w:r>
        <w:rPr>
          <w:spacing w:val="-9"/>
          <w:sz w:val="21"/>
          <w:szCs w:val="21"/>
        </w:rPr>
        <w:t>华民族的精神面貌焕然一新，中华民族共同体意识深入人心，</w:t>
      </w:r>
      <w:r>
        <w:rPr>
          <w:spacing w:val="-10"/>
          <w:sz w:val="21"/>
          <w:szCs w:val="21"/>
        </w:rPr>
        <w:t>中华民族共同体建</w:t>
      </w:r>
      <w:r>
        <w:rPr>
          <w:sz w:val="21"/>
          <w:szCs w:val="21"/>
        </w:rPr>
        <w:t xml:space="preserve">  </w:t>
      </w:r>
      <w:r>
        <w:rPr>
          <w:spacing w:val="-12"/>
          <w:sz w:val="21"/>
          <w:szCs w:val="21"/>
        </w:rPr>
        <w:t>设进入新的历史发展阶段。</w:t>
      </w:r>
    </w:p>
    <w:p w14:paraId="5A8FC813">
      <w:pPr>
        <w:pStyle w:val="2"/>
        <w:spacing w:before="137" w:line="221" w:lineRule="auto"/>
        <w:ind w:left="1312"/>
        <w:outlineLvl w:val="6"/>
        <w:rPr>
          <w:sz w:val="21"/>
          <w:szCs w:val="21"/>
        </w:rPr>
      </w:pPr>
      <w:r>
        <w:rPr>
          <w:b/>
          <w:bCs/>
          <w:spacing w:val="-7"/>
          <w:sz w:val="21"/>
          <w:szCs w:val="21"/>
        </w:rPr>
        <w:t>一、政治上更加团结统一</w:t>
      </w:r>
    </w:p>
    <w:p w14:paraId="02FCAC18">
      <w:pPr>
        <w:pStyle w:val="2"/>
        <w:spacing w:before="109" w:line="313" w:lineRule="auto"/>
        <w:ind w:left="879" w:right="441" w:firstLine="429"/>
        <w:rPr>
          <w:sz w:val="21"/>
          <w:szCs w:val="21"/>
        </w:rPr>
      </w:pPr>
      <w:r>
        <w:rPr>
          <w:spacing w:val="-11"/>
          <w:sz w:val="21"/>
          <w:szCs w:val="21"/>
        </w:rPr>
        <w:t>中华民族由各族融聚而成，既包容了各族语言、文化、风俗、习惯的不同特</w:t>
      </w:r>
      <w:r>
        <w:rPr>
          <w:spacing w:val="9"/>
          <w:sz w:val="21"/>
          <w:szCs w:val="21"/>
        </w:rPr>
        <w:t xml:space="preserve"> </w:t>
      </w:r>
      <w:r>
        <w:rPr>
          <w:spacing w:val="-10"/>
          <w:sz w:val="21"/>
          <w:szCs w:val="21"/>
        </w:rPr>
        <w:t>点，又有着统一的政治主体性和民族实体性；中国共产</w:t>
      </w:r>
      <w:r>
        <w:rPr>
          <w:spacing w:val="-11"/>
          <w:sz w:val="21"/>
          <w:szCs w:val="21"/>
        </w:rPr>
        <w:t>党是团结带领中华民族实</w:t>
      </w:r>
    </w:p>
    <w:p w14:paraId="5EF6ACE9">
      <w:pPr>
        <w:spacing w:line="401" w:lineRule="auto"/>
        <w:rPr>
          <w:rFonts w:ascii="Arial"/>
          <w:sz w:val="21"/>
        </w:rPr>
      </w:pPr>
    </w:p>
    <w:p w14:paraId="26E789C7">
      <w:pPr>
        <w:spacing w:before="43" w:line="188" w:lineRule="auto"/>
        <w:ind w:left="7560"/>
        <w:rPr>
          <w:rFonts w:ascii="Times New Roman" w:hAnsi="Times New Roman" w:eastAsia="Times New Roman" w:cs="Times New Roman"/>
          <w:sz w:val="15"/>
          <w:szCs w:val="15"/>
        </w:rPr>
      </w:pPr>
      <w:r>
        <w:rPr>
          <w:rFonts w:ascii="Times New Roman" w:hAnsi="Times New Roman" w:eastAsia="Times New Roman" w:cs="Times New Roman"/>
          <w:spacing w:val="-2"/>
          <w:sz w:val="15"/>
          <w:szCs w:val="15"/>
        </w:rPr>
        <w:t>345</w:t>
      </w:r>
    </w:p>
    <w:p w14:paraId="084E8BF2">
      <w:pPr>
        <w:spacing w:before="219" w:line="230" w:lineRule="exact"/>
      </w:pPr>
      <w:r>
        <w:rPr>
          <w:position w:val="-4"/>
        </w:rPr>
        <w:drawing>
          <wp:inline distT="0" distB="0" distL="0" distR="0">
            <wp:extent cx="354965" cy="146050"/>
            <wp:effectExtent l="0" t="0" r="10795" b="6350"/>
            <wp:docPr id="405" name="IM 94"/>
            <wp:cNvGraphicFramePr/>
            <a:graphic xmlns:a="http://schemas.openxmlformats.org/drawingml/2006/main">
              <a:graphicData uri="http://schemas.openxmlformats.org/drawingml/2006/picture">
                <pic:pic xmlns:pic="http://schemas.openxmlformats.org/drawingml/2006/picture">
                  <pic:nvPicPr>
                    <pic:cNvPr id="405" name="IM 94"/>
                    <pic:cNvPicPr/>
                  </pic:nvPicPr>
                  <pic:blipFill>
                    <a:blip r:embed="rId767"/>
                    <a:stretch>
                      <a:fillRect/>
                    </a:stretch>
                  </pic:blipFill>
                  <pic:spPr>
                    <a:xfrm>
                      <a:off x="0" y="0"/>
                      <a:ext cx="355590" cy="146066"/>
                    </a:xfrm>
                    <a:prstGeom prst="rect">
                      <a:avLst/>
                    </a:prstGeom>
                  </pic:spPr>
                </pic:pic>
              </a:graphicData>
            </a:graphic>
          </wp:inline>
        </w:drawing>
      </w:r>
    </w:p>
    <w:p w14:paraId="25F07BE5">
      <w:pPr>
        <w:spacing w:line="230" w:lineRule="exact"/>
        <w:sectPr>
          <w:footerReference r:id="rId396" w:type="default"/>
          <w:pgSz w:w="9630" w:h="13210"/>
          <w:pgMar w:top="400" w:right="1300" w:bottom="10" w:left="0" w:header="0" w:footer="0" w:gutter="0"/>
          <w:cols w:space="720" w:num="1"/>
        </w:sectPr>
      </w:pPr>
    </w:p>
    <w:p w14:paraId="1F360D08">
      <w:pPr>
        <w:pStyle w:val="2"/>
        <w:spacing w:before="188" w:line="219" w:lineRule="auto"/>
        <w:rPr>
          <w:sz w:val="21"/>
          <w:szCs w:val="21"/>
        </w:rPr>
      </w:pPr>
      <w:r>
        <w:rPr>
          <w:spacing w:val="-7"/>
          <w:sz w:val="21"/>
          <w:szCs w:val="21"/>
        </w:rPr>
        <w:t>◎第十五讲 新时代与中华民族共同体建设(</w:t>
      </w:r>
      <w:r>
        <w:rPr>
          <w:spacing w:val="-8"/>
          <w:sz w:val="21"/>
          <w:szCs w:val="21"/>
        </w:rPr>
        <w:t>2012—)</w:t>
      </w:r>
    </w:p>
    <w:p w14:paraId="340432E6">
      <w:pPr>
        <w:spacing w:line="427" w:lineRule="auto"/>
        <w:rPr>
          <w:rFonts w:ascii="Arial"/>
          <w:sz w:val="21"/>
        </w:rPr>
      </w:pPr>
    </w:p>
    <w:p w14:paraId="3D755713">
      <w:pPr>
        <w:pStyle w:val="2"/>
        <w:spacing w:before="68" w:line="321" w:lineRule="auto"/>
        <w:ind w:left="339"/>
        <w:jc w:val="both"/>
        <w:rPr>
          <w:sz w:val="21"/>
          <w:szCs w:val="21"/>
        </w:rPr>
      </w:pPr>
      <w:r>
        <w:rPr>
          <w:spacing w:val="-3"/>
          <w:sz w:val="21"/>
          <w:szCs w:val="21"/>
        </w:rPr>
        <w:t>现伟大复兴的坚强领导核心。党的十八大以来，我们坚定不移</w:t>
      </w:r>
      <w:r>
        <w:rPr>
          <w:spacing w:val="-4"/>
          <w:sz w:val="21"/>
          <w:szCs w:val="21"/>
        </w:rPr>
        <w:t>推进全面从严治党，</w:t>
      </w:r>
      <w:r>
        <w:rPr>
          <w:sz w:val="21"/>
          <w:szCs w:val="21"/>
        </w:rPr>
        <w:t xml:space="preserve"> </w:t>
      </w:r>
      <w:r>
        <w:rPr>
          <w:spacing w:val="1"/>
          <w:sz w:val="21"/>
          <w:szCs w:val="21"/>
        </w:rPr>
        <w:t>为中华民族伟大复兴提供了根本保证；我们深化全面依法治国</w:t>
      </w:r>
      <w:r>
        <w:rPr>
          <w:sz w:val="21"/>
          <w:szCs w:val="21"/>
        </w:rPr>
        <w:t>，筑牢了中华民族 伟大复兴的法治保障；我们发展全过程人民民主，丰富了中华民族的民主政治内</w:t>
      </w:r>
      <w:r>
        <w:rPr>
          <w:spacing w:val="17"/>
          <w:sz w:val="21"/>
          <w:szCs w:val="21"/>
        </w:rPr>
        <w:t xml:space="preserve"> </w:t>
      </w:r>
      <w:r>
        <w:rPr>
          <w:sz w:val="21"/>
          <w:szCs w:val="21"/>
        </w:rPr>
        <w:t>涵与民主权利实践。随着中国特色社会主义政治建设不</w:t>
      </w:r>
      <w:r>
        <w:rPr>
          <w:spacing w:val="-1"/>
          <w:sz w:val="21"/>
          <w:szCs w:val="21"/>
        </w:rPr>
        <w:t>断深化，中华民族在政治</w:t>
      </w:r>
      <w:r>
        <w:rPr>
          <w:sz w:val="21"/>
          <w:szCs w:val="21"/>
        </w:rPr>
        <w:t xml:space="preserve">  </w:t>
      </w:r>
      <w:r>
        <w:rPr>
          <w:spacing w:val="-2"/>
          <w:sz w:val="21"/>
          <w:szCs w:val="21"/>
        </w:rPr>
        <w:t>上更加团结统一。</w:t>
      </w:r>
    </w:p>
    <w:p w14:paraId="7FE43BCC">
      <w:pPr>
        <w:pStyle w:val="2"/>
        <w:spacing w:before="14" w:line="322" w:lineRule="auto"/>
        <w:ind w:left="339" w:firstLine="460"/>
        <w:jc w:val="both"/>
        <w:rPr>
          <w:sz w:val="21"/>
          <w:szCs w:val="21"/>
        </w:rPr>
      </w:pPr>
      <w:r>
        <w:rPr>
          <w:spacing w:val="-1"/>
          <w:sz w:val="21"/>
          <w:szCs w:val="21"/>
        </w:rPr>
        <w:t>中国共产党在新时代找到了跳出治乱兴衰历史周期率的第二个答案，即自我</w:t>
      </w:r>
      <w:r>
        <w:rPr>
          <w:spacing w:val="4"/>
          <w:sz w:val="21"/>
          <w:szCs w:val="21"/>
        </w:rPr>
        <w:t xml:space="preserve"> </w:t>
      </w:r>
      <w:r>
        <w:rPr>
          <w:spacing w:val="-5"/>
          <w:sz w:val="21"/>
          <w:szCs w:val="21"/>
        </w:rPr>
        <w:t>革命。①经过十余年全面从严治党与党的建设新的伟大工程，风清气正的党内政治</w:t>
      </w:r>
      <w:r>
        <w:rPr>
          <w:spacing w:val="6"/>
          <w:sz w:val="21"/>
          <w:szCs w:val="21"/>
        </w:rPr>
        <w:t xml:space="preserve"> </w:t>
      </w:r>
      <w:r>
        <w:rPr>
          <w:spacing w:val="-3"/>
          <w:sz w:val="21"/>
          <w:szCs w:val="21"/>
        </w:rPr>
        <w:t>生态不断形成和发展，百年大党焕发出强大生机活力，中国共产</w:t>
      </w:r>
      <w:r>
        <w:rPr>
          <w:spacing w:val="-4"/>
          <w:sz w:val="21"/>
          <w:szCs w:val="21"/>
        </w:rPr>
        <w:t>党的政治领导力、</w:t>
      </w:r>
      <w:r>
        <w:rPr>
          <w:sz w:val="21"/>
          <w:szCs w:val="21"/>
        </w:rPr>
        <w:t xml:space="preserve"> </w:t>
      </w:r>
      <w:r>
        <w:rPr>
          <w:spacing w:val="-3"/>
          <w:sz w:val="21"/>
          <w:szCs w:val="21"/>
        </w:rPr>
        <w:t>思想引领力、群众组织力、社会号召力显著增强，党的凝聚力更</w:t>
      </w:r>
      <w:r>
        <w:rPr>
          <w:spacing w:val="-4"/>
          <w:sz w:val="21"/>
          <w:szCs w:val="21"/>
        </w:rPr>
        <w:t>强，战斗力更强。</w:t>
      </w:r>
      <w:r>
        <w:rPr>
          <w:sz w:val="21"/>
          <w:szCs w:val="21"/>
        </w:rPr>
        <w:t xml:space="preserve"> </w:t>
      </w:r>
      <w:r>
        <w:rPr>
          <w:spacing w:val="-3"/>
          <w:sz w:val="21"/>
          <w:szCs w:val="21"/>
        </w:rPr>
        <w:t>由各族先进分子组成的中华民族先锋队，淬炼先进性、强化纯洁</w:t>
      </w:r>
      <w:r>
        <w:rPr>
          <w:spacing w:val="-4"/>
          <w:sz w:val="21"/>
          <w:szCs w:val="21"/>
        </w:rPr>
        <w:t>性、锻造革命性，</w:t>
      </w:r>
      <w:r>
        <w:rPr>
          <w:sz w:val="21"/>
          <w:szCs w:val="21"/>
        </w:rPr>
        <w:t xml:space="preserve"> 不断发挥着中华民族政治主心骨的作用，不断凝聚</w:t>
      </w:r>
      <w:r>
        <w:rPr>
          <w:spacing w:val="-1"/>
          <w:sz w:val="21"/>
          <w:szCs w:val="21"/>
        </w:rPr>
        <w:t>起团结统一的中华民族政治共</w:t>
      </w:r>
      <w:r>
        <w:rPr>
          <w:sz w:val="21"/>
          <w:szCs w:val="21"/>
        </w:rPr>
        <w:t xml:space="preserve">  </w:t>
      </w:r>
      <w:r>
        <w:rPr>
          <w:spacing w:val="-1"/>
          <w:sz w:val="21"/>
          <w:szCs w:val="21"/>
        </w:rPr>
        <w:t>同体，更加获得各族人民的政治信任，激发起其对于中华民族共同体的归属感和</w:t>
      </w:r>
      <w:r>
        <w:rPr>
          <w:spacing w:val="2"/>
          <w:sz w:val="21"/>
          <w:szCs w:val="21"/>
        </w:rPr>
        <w:t xml:space="preserve">  </w:t>
      </w:r>
      <w:r>
        <w:rPr>
          <w:spacing w:val="-14"/>
          <w:sz w:val="21"/>
          <w:szCs w:val="21"/>
        </w:rPr>
        <w:t>自豪感。</w:t>
      </w:r>
    </w:p>
    <w:p w14:paraId="241E93FC">
      <w:pPr>
        <w:pStyle w:val="2"/>
        <w:spacing w:before="43" w:line="313" w:lineRule="auto"/>
        <w:ind w:left="339" w:right="86" w:firstLine="460"/>
        <w:jc w:val="both"/>
        <w:rPr>
          <w:sz w:val="21"/>
          <w:szCs w:val="21"/>
        </w:rPr>
      </w:pPr>
      <w:r>
        <w:rPr>
          <w:spacing w:val="-1"/>
          <w:sz w:val="21"/>
          <w:szCs w:val="21"/>
        </w:rPr>
        <w:t>以坚持和完善民族区域自治制度为标志，社会主义民族关系的制度基础不断</w:t>
      </w:r>
      <w:r>
        <w:rPr>
          <w:sz w:val="21"/>
          <w:szCs w:val="21"/>
        </w:rPr>
        <w:t xml:space="preserve"> 夯实，民族区域自治制度实践不断深化。当前，民族区</w:t>
      </w:r>
      <w:r>
        <w:rPr>
          <w:spacing w:val="-1"/>
          <w:sz w:val="21"/>
          <w:szCs w:val="21"/>
        </w:rPr>
        <w:t>域自治制度维护国家统一</w:t>
      </w:r>
      <w:r>
        <w:rPr>
          <w:sz w:val="21"/>
          <w:szCs w:val="21"/>
        </w:rPr>
        <w:t xml:space="preserve"> </w:t>
      </w:r>
      <w:r>
        <w:rPr>
          <w:spacing w:val="-1"/>
          <w:sz w:val="21"/>
          <w:szCs w:val="21"/>
        </w:rPr>
        <w:t>和民族团结的根本目的更加明确，统一与自治、民族因素与区域因素结合得更加</w:t>
      </w:r>
      <w:r>
        <w:rPr>
          <w:sz w:val="21"/>
          <w:szCs w:val="21"/>
        </w:rPr>
        <w:t xml:space="preserve"> </w:t>
      </w:r>
      <w:r>
        <w:rPr>
          <w:spacing w:val="-1"/>
          <w:sz w:val="21"/>
          <w:szCs w:val="21"/>
        </w:rPr>
        <w:t>紧密，民族区域自治制度实现了“到党成立一百周年时，在各方面制度</w:t>
      </w:r>
      <w:r>
        <w:rPr>
          <w:spacing w:val="-2"/>
          <w:sz w:val="21"/>
          <w:szCs w:val="21"/>
        </w:rPr>
        <w:t>更加成熟</w:t>
      </w:r>
      <w:r>
        <w:rPr>
          <w:sz w:val="21"/>
          <w:szCs w:val="21"/>
        </w:rPr>
        <w:t xml:space="preserve"> </w:t>
      </w:r>
      <w:r>
        <w:rPr>
          <w:spacing w:val="-1"/>
          <w:sz w:val="21"/>
          <w:szCs w:val="21"/>
        </w:rPr>
        <w:t>更加定型上取得明显成效”的目标。民族区域自治地方不仅要</w:t>
      </w:r>
      <w:r>
        <w:rPr>
          <w:spacing w:val="-2"/>
          <w:sz w:val="21"/>
          <w:szCs w:val="21"/>
        </w:rPr>
        <w:t>让聚居的民族享受</w:t>
      </w:r>
      <w:r>
        <w:rPr>
          <w:sz w:val="21"/>
          <w:szCs w:val="21"/>
        </w:rPr>
        <w:t xml:space="preserve"> </w:t>
      </w:r>
      <w:r>
        <w:rPr>
          <w:spacing w:val="-2"/>
          <w:sz w:val="21"/>
          <w:szCs w:val="21"/>
        </w:rPr>
        <w:t>自治权利，而且要让当地各民族享受平等政治权利。称</w:t>
      </w:r>
      <w:r>
        <w:rPr>
          <w:spacing w:val="-3"/>
          <w:sz w:val="21"/>
          <w:szCs w:val="21"/>
        </w:rPr>
        <w:t>谓上含有某个民族，是要</w:t>
      </w:r>
      <w:r>
        <w:rPr>
          <w:sz w:val="21"/>
          <w:szCs w:val="21"/>
        </w:rPr>
        <w:t xml:space="preserve">  </w:t>
      </w:r>
      <w:r>
        <w:rPr>
          <w:spacing w:val="-1"/>
          <w:sz w:val="21"/>
          <w:szCs w:val="21"/>
        </w:rPr>
        <w:t>这个民族担负起维护国家统一和民族团结的更大责任，而不是把自</w:t>
      </w:r>
      <w:r>
        <w:rPr>
          <w:spacing w:val="-2"/>
          <w:sz w:val="21"/>
          <w:szCs w:val="21"/>
        </w:rPr>
        <w:t>治地方变成某</w:t>
      </w:r>
      <w:r>
        <w:rPr>
          <w:sz w:val="21"/>
          <w:szCs w:val="21"/>
        </w:rPr>
        <w:t xml:space="preserve"> </w:t>
      </w:r>
      <w:r>
        <w:rPr>
          <w:spacing w:val="-7"/>
          <w:sz w:val="21"/>
          <w:szCs w:val="21"/>
        </w:rPr>
        <w:t>个民族独有或独享的地方。</w:t>
      </w:r>
    </w:p>
    <w:p w14:paraId="755506FE">
      <w:pPr>
        <w:pStyle w:val="2"/>
        <w:spacing w:before="78" w:line="312" w:lineRule="auto"/>
        <w:ind w:left="339" w:right="74" w:firstLine="460"/>
        <w:jc w:val="both"/>
        <w:rPr>
          <w:sz w:val="21"/>
          <w:szCs w:val="21"/>
        </w:rPr>
      </w:pPr>
      <w:r>
        <w:rPr>
          <w:spacing w:val="-1"/>
          <w:sz w:val="21"/>
          <w:szCs w:val="21"/>
        </w:rPr>
        <w:t>随着全面依法治国的深入发展，民族事务治理法治化水平也不断提高。2017</w:t>
      </w:r>
      <w:r>
        <w:rPr>
          <w:spacing w:val="14"/>
          <w:sz w:val="21"/>
          <w:szCs w:val="21"/>
        </w:rPr>
        <w:t xml:space="preserve"> </w:t>
      </w:r>
      <w:r>
        <w:rPr>
          <w:spacing w:val="-7"/>
          <w:sz w:val="21"/>
          <w:szCs w:val="21"/>
        </w:rPr>
        <w:t>年，《关于依法治理民族事务促进民族团结的意见》出台，这是第一个依法治理民</w:t>
      </w:r>
      <w:r>
        <w:rPr>
          <w:spacing w:val="2"/>
          <w:sz w:val="21"/>
          <w:szCs w:val="21"/>
        </w:rPr>
        <w:t xml:space="preserve"> </w:t>
      </w:r>
      <w:r>
        <w:rPr>
          <w:spacing w:val="-1"/>
          <w:sz w:val="21"/>
          <w:szCs w:val="21"/>
        </w:rPr>
        <w:t>族事务的专门性文件，标志着我国民族事务治理法治化水平达到新的高度。20</w:t>
      </w:r>
      <w:r>
        <w:rPr>
          <w:spacing w:val="-2"/>
          <w:sz w:val="21"/>
          <w:szCs w:val="21"/>
        </w:rPr>
        <w:t>22</w:t>
      </w:r>
      <w:r>
        <w:rPr>
          <w:sz w:val="21"/>
          <w:szCs w:val="21"/>
        </w:rPr>
        <w:t xml:space="preserve"> </w:t>
      </w:r>
      <w:r>
        <w:rPr>
          <w:spacing w:val="2"/>
          <w:sz w:val="21"/>
          <w:szCs w:val="21"/>
        </w:rPr>
        <w:t>年3月，第十三届全国人民代表大会第五次会议表决通过了关于修改</w:t>
      </w:r>
      <w:r>
        <w:rPr>
          <w:spacing w:val="1"/>
          <w:sz w:val="21"/>
          <w:szCs w:val="21"/>
        </w:rPr>
        <w:t>《中华人民</w:t>
      </w:r>
      <w:r>
        <w:rPr>
          <w:sz w:val="21"/>
          <w:szCs w:val="21"/>
        </w:rPr>
        <w:t xml:space="preserve"> 共和国地方各级人民代表大会和地方各级人民政府组织法》</w:t>
      </w:r>
      <w:r>
        <w:rPr>
          <w:spacing w:val="-1"/>
          <w:sz w:val="21"/>
          <w:szCs w:val="21"/>
        </w:rPr>
        <w:t>的决定，将“铸牢中</w:t>
      </w:r>
      <w:r>
        <w:rPr>
          <w:sz w:val="21"/>
          <w:szCs w:val="21"/>
        </w:rPr>
        <w:t xml:space="preserve"> </w:t>
      </w:r>
      <w:r>
        <w:rPr>
          <w:spacing w:val="-2"/>
          <w:sz w:val="21"/>
          <w:szCs w:val="21"/>
        </w:rPr>
        <w:t>华民族共同体意识，促进各民族广泛交往交流交融”确定为地方人民代表大会和</w:t>
      </w:r>
      <w:r>
        <w:rPr>
          <w:spacing w:val="16"/>
          <w:sz w:val="21"/>
          <w:szCs w:val="21"/>
        </w:rPr>
        <w:t xml:space="preserve"> </w:t>
      </w:r>
      <w:r>
        <w:rPr>
          <w:spacing w:val="-1"/>
          <w:sz w:val="21"/>
          <w:szCs w:val="21"/>
        </w:rPr>
        <w:t>地方政府的职责。国家还积极推动制定有关促进民族团结进步的法律，新疆、西</w:t>
      </w:r>
      <w:r>
        <w:rPr>
          <w:sz w:val="21"/>
          <w:szCs w:val="21"/>
        </w:rPr>
        <w:t xml:space="preserve"> </w:t>
      </w:r>
      <w:r>
        <w:rPr>
          <w:spacing w:val="-1"/>
          <w:sz w:val="21"/>
          <w:szCs w:val="21"/>
        </w:rPr>
        <w:t>藏、宁夏、内蒙古、四川、青海、云南、贵州等地都陆续出台了</w:t>
      </w:r>
      <w:r>
        <w:rPr>
          <w:spacing w:val="-2"/>
          <w:sz w:val="21"/>
          <w:szCs w:val="21"/>
        </w:rPr>
        <w:t>促进民族团结进</w:t>
      </w:r>
    </w:p>
    <w:p w14:paraId="5D07F976">
      <w:pPr>
        <w:spacing w:before="135" w:line="233" w:lineRule="auto"/>
        <w:ind w:left="709" w:right="164" w:hanging="370"/>
        <w:rPr>
          <w:rFonts w:ascii="楷体" w:hAnsi="楷体" w:eastAsia="楷体" w:cs="楷体"/>
          <w:sz w:val="21"/>
          <w:szCs w:val="21"/>
        </w:rPr>
      </w:pPr>
      <w:r>
        <w:rPr>
          <w:rFonts w:ascii="楷体" w:hAnsi="楷体" w:eastAsia="楷体" w:cs="楷体"/>
          <w:spacing w:val="-20"/>
          <w:w w:val="94"/>
          <w:sz w:val="21"/>
          <w:szCs w:val="21"/>
        </w:rPr>
        <w:t>①毛泽东在延安的窑洞里给出了跳出治乱兴衰历史周期率的第一个答案，即只有让人民来监督</w:t>
      </w:r>
      <w:r>
        <w:rPr>
          <w:rFonts w:ascii="楷体" w:hAnsi="楷体" w:eastAsia="楷体" w:cs="楷体"/>
          <w:spacing w:val="5"/>
          <w:sz w:val="21"/>
          <w:szCs w:val="21"/>
        </w:rPr>
        <w:t xml:space="preserve"> </w:t>
      </w:r>
      <w:r>
        <w:rPr>
          <w:rFonts w:ascii="楷体" w:hAnsi="楷体" w:eastAsia="楷体" w:cs="楷体"/>
          <w:spacing w:val="-16"/>
          <w:w w:val="92"/>
          <w:sz w:val="21"/>
          <w:szCs w:val="21"/>
        </w:rPr>
        <w:t>政府，政府才不敢松懈。</w:t>
      </w:r>
    </w:p>
    <w:p w14:paraId="16C7AFA9">
      <w:pPr>
        <w:spacing w:line="233" w:lineRule="auto"/>
        <w:rPr>
          <w:rFonts w:ascii="楷体" w:hAnsi="楷体" w:eastAsia="楷体" w:cs="楷体"/>
          <w:sz w:val="21"/>
          <w:szCs w:val="21"/>
        </w:rPr>
        <w:sectPr>
          <w:footerReference r:id="rId397" w:type="default"/>
          <w:pgSz w:w="9750" w:h="13800"/>
          <w:pgMar w:top="400" w:right="904" w:bottom="624" w:left="1060" w:header="0" w:footer="489" w:gutter="0"/>
          <w:cols w:space="720" w:num="1"/>
        </w:sectPr>
      </w:pPr>
    </w:p>
    <w:p w14:paraId="5911CA12">
      <w:pPr>
        <w:pStyle w:val="2"/>
        <w:spacing w:before="198" w:line="219" w:lineRule="auto"/>
        <w:ind w:left="4220"/>
        <w:rPr>
          <w:sz w:val="21"/>
          <w:szCs w:val="21"/>
        </w:rPr>
      </w:pPr>
      <w:r>
        <w:rPr>
          <w:spacing w:val="-17"/>
          <w:w w:val="88"/>
          <w:sz w:val="21"/>
          <w:szCs w:val="21"/>
        </w:rPr>
        <w:t>第三节中华民族共同体建设的新成就</w:t>
      </w:r>
    </w:p>
    <w:p w14:paraId="2ECF0553">
      <w:pPr>
        <w:spacing w:line="450" w:lineRule="auto"/>
        <w:rPr>
          <w:rFonts w:ascii="Arial"/>
          <w:sz w:val="21"/>
        </w:rPr>
      </w:pPr>
    </w:p>
    <w:p w14:paraId="2BEF9AAB">
      <w:pPr>
        <w:pStyle w:val="2"/>
        <w:spacing w:before="69" w:line="328" w:lineRule="auto"/>
        <w:ind w:left="9" w:right="521"/>
        <w:jc w:val="both"/>
        <w:rPr>
          <w:sz w:val="21"/>
          <w:szCs w:val="21"/>
        </w:rPr>
      </w:pPr>
      <w:r>
        <w:rPr>
          <w:spacing w:val="-14"/>
          <w:sz w:val="21"/>
          <w:szCs w:val="21"/>
        </w:rPr>
        <w:t>步的地方立法。目前，我国已基本形成了以宪法为根本，以民族区域自治法为主</w:t>
      </w:r>
      <w:r>
        <w:rPr>
          <w:spacing w:val="9"/>
          <w:sz w:val="21"/>
          <w:szCs w:val="21"/>
        </w:rPr>
        <w:t xml:space="preserve"> </w:t>
      </w:r>
      <w:r>
        <w:rPr>
          <w:spacing w:val="-14"/>
          <w:sz w:val="21"/>
          <w:szCs w:val="21"/>
        </w:rPr>
        <w:t>干，包括相关法律、行政法规等较为系统的民族工作法律法规体系，进一步夯实</w:t>
      </w:r>
      <w:r>
        <w:rPr>
          <w:spacing w:val="9"/>
          <w:sz w:val="21"/>
          <w:szCs w:val="21"/>
        </w:rPr>
        <w:t xml:space="preserve"> </w:t>
      </w:r>
      <w:r>
        <w:rPr>
          <w:spacing w:val="-15"/>
          <w:sz w:val="21"/>
          <w:szCs w:val="21"/>
        </w:rPr>
        <w:t>了依法治理民族事务、保障各族合法权益的法治基础，确保中央政令畅通和政治</w:t>
      </w:r>
      <w:r>
        <w:rPr>
          <w:sz w:val="21"/>
          <w:szCs w:val="21"/>
        </w:rPr>
        <w:t xml:space="preserve"> </w:t>
      </w:r>
      <w:r>
        <w:rPr>
          <w:spacing w:val="-15"/>
          <w:sz w:val="21"/>
          <w:szCs w:val="21"/>
        </w:rPr>
        <w:t>团结统一。</w:t>
      </w:r>
    </w:p>
    <w:p w14:paraId="524C44AD">
      <w:pPr>
        <w:pStyle w:val="2"/>
        <w:spacing w:before="153" w:line="219" w:lineRule="auto"/>
        <w:ind w:left="382"/>
        <w:outlineLvl w:val="6"/>
        <w:rPr>
          <w:sz w:val="21"/>
          <w:szCs w:val="21"/>
        </w:rPr>
      </w:pPr>
      <w:r>
        <w:rPr>
          <w:b/>
          <w:bCs/>
          <w:spacing w:val="2"/>
          <w:sz w:val="21"/>
          <w:szCs w:val="21"/>
        </w:rPr>
        <w:t>二、经济上更加共富共享</w:t>
      </w:r>
    </w:p>
    <w:p w14:paraId="6F5F9E4E">
      <w:pPr>
        <w:pStyle w:val="2"/>
        <w:spacing w:before="116" w:line="322" w:lineRule="auto"/>
        <w:ind w:left="9" w:right="456" w:firstLine="369"/>
        <w:jc w:val="both"/>
        <w:rPr>
          <w:sz w:val="21"/>
          <w:szCs w:val="21"/>
        </w:rPr>
      </w:pPr>
      <w:r>
        <w:rPr>
          <w:spacing w:val="-11"/>
          <w:sz w:val="21"/>
          <w:szCs w:val="21"/>
        </w:rPr>
        <w:t>中国共产党团结带领中国人民为创造自己的美好生活进行了长期艰辛</w:t>
      </w:r>
      <w:r>
        <w:rPr>
          <w:spacing w:val="-12"/>
          <w:sz w:val="21"/>
          <w:szCs w:val="21"/>
        </w:rPr>
        <w:t>奋斗。</w:t>
      </w:r>
      <w:r>
        <w:rPr>
          <w:sz w:val="21"/>
          <w:szCs w:val="21"/>
        </w:rPr>
        <w:t xml:space="preserve"> </w:t>
      </w:r>
      <w:r>
        <w:rPr>
          <w:spacing w:val="-11"/>
          <w:sz w:val="21"/>
          <w:szCs w:val="21"/>
        </w:rPr>
        <w:t>2021年，在中国共产党成立100周年之际，习近平总书记庄严宣告：</w:t>
      </w:r>
      <w:r>
        <w:rPr>
          <w:spacing w:val="-12"/>
          <w:sz w:val="21"/>
          <w:szCs w:val="21"/>
        </w:rPr>
        <w:t>现行标准下</w:t>
      </w:r>
      <w:r>
        <w:rPr>
          <w:sz w:val="21"/>
          <w:szCs w:val="21"/>
        </w:rPr>
        <w:t xml:space="preserve">  </w:t>
      </w:r>
      <w:r>
        <w:rPr>
          <w:spacing w:val="-17"/>
          <w:sz w:val="21"/>
          <w:szCs w:val="21"/>
        </w:rPr>
        <w:t>9899万农村贫困人口全部脱贫，832个贫困县全部</w:t>
      </w:r>
      <w:r>
        <w:rPr>
          <w:spacing w:val="-18"/>
          <w:sz w:val="21"/>
          <w:szCs w:val="21"/>
        </w:rPr>
        <w:t>摘帽，12.8万个贫困村全部出列，</w:t>
      </w:r>
      <w:r>
        <w:rPr>
          <w:sz w:val="21"/>
          <w:szCs w:val="21"/>
        </w:rPr>
        <w:t xml:space="preserve"> </w:t>
      </w:r>
      <w:r>
        <w:rPr>
          <w:spacing w:val="-15"/>
          <w:sz w:val="21"/>
          <w:szCs w:val="21"/>
        </w:rPr>
        <w:t>区域性整体贫困得到解决，创造了彪炳史册的人间奇迹。在决</w:t>
      </w:r>
      <w:r>
        <w:rPr>
          <w:spacing w:val="-16"/>
          <w:sz w:val="21"/>
          <w:szCs w:val="21"/>
        </w:rPr>
        <w:t>战脱贫攻坚、全面</w:t>
      </w:r>
      <w:r>
        <w:rPr>
          <w:sz w:val="21"/>
          <w:szCs w:val="21"/>
        </w:rPr>
        <w:t xml:space="preserve">  </w:t>
      </w:r>
      <w:r>
        <w:rPr>
          <w:spacing w:val="-15"/>
          <w:sz w:val="21"/>
          <w:szCs w:val="21"/>
        </w:rPr>
        <w:t>建成小康社会的历史进程中，党和国家将少数民族与民族地区的</w:t>
      </w:r>
      <w:r>
        <w:rPr>
          <w:spacing w:val="-16"/>
          <w:sz w:val="21"/>
          <w:szCs w:val="21"/>
        </w:rPr>
        <w:t>经济发展和经济</w:t>
      </w:r>
      <w:r>
        <w:rPr>
          <w:sz w:val="21"/>
          <w:szCs w:val="21"/>
        </w:rPr>
        <w:t xml:space="preserve">  </w:t>
      </w:r>
      <w:r>
        <w:rPr>
          <w:spacing w:val="-15"/>
          <w:sz w:val="21"/>
          <w:szCs w:val="21"/>
        </w:rPr>
        <w:t>现代化纳入高质量发展的大局中统筹推进，实施精准可持续的对口</w:t>
      </w:r>
      <w:r>
        <w:rPr>
          <w:spacing w:val="-16"/>
          <w:sz w:val="21"/>
          <w:szCs w:val="21"/>
        </w:rPr>
        <w:t>援助与区域协</w:t>
      </w:r>
      <w:r>
        <w:rPr>
          <w:sz w:val="21"/>
          <w:szCs w:val="21"/>
        </w:rPr>
        <w:t xml:space="preserve">  </w:t>
      </w:r>
      <w:r>
        <w:rPr>
          <w:spacing w:val="-15"/>
          <w:sz w:val="21"/>
          <w:szCs w:val="21"/>
        </w:rPr>
        <w:t>作，持续推进基础设施和公共服务均等化，以“一带一路”</w:t>
      </w:r>
      <w:r>
        <w:rPr>
          <w:spacing w:val="-16"/>
          <w:sz w:val="21"/>
          <w:szCs w:val="21"/>
        </w:rPr>
        <w:t>倡议的大空间经济框</w:t>
      </w:r>
      <w:r>
        <w:rPr>
          <w:sz w:val="21"/>
          <w:szCs w:val="21"/>
        </w:rPr>
        <w:t xml:space="preserve">  </w:t>
      </w:r>
      <w:r>
        <w:rPr>
          <w:spacing w:val="-15"/>
          <w:sz w:val="21"/>
          <w:szCs w:val="21"/>
        </w:rPr>
        <w:t>架为民族地区现代化赋能助力。随着中国特色社会主义经济建</w:t>
      </w:r>
      <w:r>
        <w:rPr>
          <w:spacing w:val="-16"/>
          <w:sz w:val="21"/>
          <w:szCs w:val="21"/>
        </w:rPr>
        <w:t>设不断深化，中华</w:t>
      </w:r>
      <w:r>
        <w:rPr>
          <w:sz w:val="21"/>
          <w:szCs w:val="21"/>
        </w:rPr>
        <w:t xml:space="preserve">  </w:t>
      </w:r>
      <w:r>
        <w:rPr>
          <w:spacing w:val="-12"/>
          <w:sz w:val="21"/>
          <w:szCs w:val="21"/>
        </w:rPr>
        <w:t>民族在经济上更加共富共享。</w:t>
      </w:r>
    </w:p>
    <w:p w14:paraId="4FF730D5">
      <w:pPr>
        <w:pStyle w:val="2"/>
        <w:spacing w:before="55" w:line="322" w:lineRule="auto"/>
        <w:ind w:left="9" w:right="553" w:firstLine="369"/>
        <w:rPr>
          <w:sz w:val="21"/>
          <w:szCs w:val="21"/>
        </w:rPr>
      </w:pPr>
      <w:r>
        <w:rPr>
          <w:spacing w:val="-14"/>
          <w:sz w:val="21"/>
          <w:szCs w:val="21"/>
        </w:rPr>
        <w:t>消除绝对贫困、全面建成小康社会，实现第一个百年奋斗目标，是中华民族</w:t>
      </w:r>
      <w:r>
        <w:rPr>
          <w:sz w:val="21"/>
          <w:szCs w:val="21"/>
        </w:rPr>
        <w:t xml:space="preserve"> </w:t>
      </w:r>
      <w:r>
        <w:rPr>
          <w:spacing w:val="-15"/>
          <w:sz w:val="21"/>
          <w:szCs w:val="21"/>
        </w:rPr>
        <w:t>复兴路上的里程碑。民族地区与全国一道全面建成小康社会，兑</w:t>
      </w:r>
      <w:r>
        <w:rPr>
          <w:spacing w:val="-16"/>
          <w:sz w:val="21"/>
          <w:szCs w:val="21"/>
        </w:rPr>
        <w:t>现了党和国家关</w:t>
      </w:r>
      <w:r>
        <w:rPr>
          <w:sz w:val="21"/>
          <w:szCs w:val="21"/>
        </w:rPr>
        <w:t xml:space="preserve"> </w:t>
      </w:r>
      <w:r>
        <w:rPr>
          <w:spacing w:val="-14"/>
          <w:sz w:val="21"/>
          <w:szCs w:val="21"/>
        </w:rPr>
        <w:t>于“一个民族都不能少”的庄严承诺。现行标准下民族</w:t>
      </w:r>
      <w:r>
        <w:rPr>
          <w:spacing w:val="-15"/>
          <w:sz w:val="21"/>
          <w:szCs w:val="21"/>
        </w:rPr>
        <w:t>地区3121万贫困人口全部</w:t>
      </w:r>
      <w:r>
        <w:rPr>
          <w:sz w:val="21"/>
          <w:szCs w:val="21"/>
        </w:rPr>
        <w:t xml:space="preserve"> </w:t>
      </w:r>
      <w:r>
        <w:rPr>
          <w:spacing w:val="-12"/>
          <w:sz w:val="21"/>
          <w:szCs w:val="21"/>
        </w:rPr>
        <w:t>脱贫，民族自治地方420个贫困县全部摘帽，28个人口较少的民族全部实现整族</w:t>
      </w:r>
      <w:r>
        <w:rPr>
          <w:spacing w:val="16"/>
          <w:sz w:val="21"/>
          <w:szCs w:val="21"/>
        </w:rPr>
        <w:t xml:space="preserve"> </w:t>
      </w:r>
      <w:r>
        <w:rPr>
          <w:spacing w:val="-18"/>
          <w:sz w:val="21"/>
          <w:szCs w:val="21"/>
        </w:rPr>
        <w:t>脱贫。一些新中国成立后“一步跨千年”进入社会主义社会的“直过民族”,如独</w:t>
      </w:r>
      <w:r>
        <w:rPr>
          <w:spacing w:val="12"/>
          <w:sz w:val="21"/>
          <w:szCs w:val="21"/>
        </w:rPr>
        <w:t xml:space="preserve"> </w:t>
      </w:r>
      <w:r>
        <w:rPr>
          <w:spacing w:val="-20"/>
          <w:sz w:val="21"/>
          <w:szCs w:val="21"/>
        </w:rPr>
        <w:t>龙族，实现了从贫穷落后到全面小康的第二次历史性跨越。①无论是已经坚持了</w:t>
      </w:r>
      <w:r>
        <w:rPr>
          <w:spacing w:val="-21"/>
          <w:sz w:val="21"/>
          <w:szCs w:val="21"/>
        </w:rPr>
        <w:t>30</w:t>
      </w:r>
      <w:r>
        <w:rPr>
          <w:sz w:val="21"/>
          <w:szCs w:val="21"/>
        </w:rPr>
        <w:t xml:space="preserve"> </w:t>
      </w:r>
      <w:r>
        <w:rPr>
          <w:spacing w:val="-15"/>
          <w:sz w:val="21"/>
          <w:szCs w:val="21"/>
        </w:rPr>
        <w:t>多年的全国对口援藏援疆，还是创造了闽宁经验的对口扶贫协</w:t>
      </w:r>
      <w:r>
        <w:rPr>
          <w:spacing w:val="-16"/>
          <w:sz w:val="21"/>
          <w:szCs w:val="21"/>
        </w:rPr>
        <w:t>作；无论是为大凉</w:t>
      </w:r>
      <w:r>
        <w:rPr>
          <w:sz w:val="21"/>
          <w:szCs w:val="21"/>
        </w:rPr>
        <w:t xml:space="preserve"> </w:t>
      </w:r>
      <w:r>
        <w:rPr>
          <w:spacing w:val="-14"/>
          <w:sz w:val="21"/>
          <w:szCs w:val="21"/>
        </w:rPr>
        <w:t>山深处几十名彝族孩子专门铺就上学路，还是为云</w:t>
      </w:r>
      <w:r>
        <w:rPr>
          <w:spacing w:val="-15"/>
          <w:sz w:val="21"/>
          <w:szCs w:val="21"/>
        </w:rPr>
        <w:t>南怒江7000余名独龙族群众开</w:t>
      </w:r>
      <w:r>
        <w:rPr>
          <w:sz w:val="21"/>
          <w:szCs w:val="21"/>
        </w:rPr>
        <w:t xml:space="preserve"> </w:t>
      </w:r>
      <w:r>
        <w:rPr>
          <w:spacing w:val="-16"/>
          <w:sz w:val="21"/>
          <w:szCs w:val="21"/>
        </w:rPr>
        <w:t>辟独龙江公路，都生动诠释了中华民族走向共同富裕的决心和行动。</w:t>
      </w:r>
    </w:p>
    <w:p w14:paraId="70A5762B">
      <w:pPr>
        <w:spacing w:before="4" w:line="291" w:lineRule="auto"/>
        <w:ind w:right="456" w:firstLine="379"/>
        <w:rPr>
          <w:rFonts w:ascii="楷体" w:hAnsi="楷体" w:eastAsia="楷体" w:cs="楷体"/>
          <w:sz w:val="21"/>
          <w:szCs w:val="21"/>
        </w:rPr>
      </w:pPr>
      <w:r>
        <w:rPr>
          <w:rFonts w:ascii="楷体" w:hAnsi="楷体" w:eastAsia="楷体" w:cs="楷体"/>
          <w:spacing w:val="-7"/>
          <w:sz w:val="21"/>
          <w:szCs w:val="21"/>
        </w:rPr>
        <w:t>进入新时代以来，民族地区的城乡居民收入水平普遍提高。2012-2021</w:t>
      </w:r>
      <w:r>
        <w:rPr>
          <w:rFonts w:ascii="楷体" w:hAnsi="楷体" w:eastAsia="楷体" w:cs="楷体"/>
          <w:spacing w:val="-8"/>
          <w:sz w:val="21"/>
          <w:szCs w:val="21"/>
        </w:rPr>
        <w:t>年，</w:t>
      </w:r>
      <w:r>
        <w:rPr>
          <w:rFonts w:ascii="楷体" w:hAnsi="楷体" w:eastAsia="楷体" w:cs="楷体"/>
          <w:sz w:val="21"/>
          <w:szCs w:val="21"/>
        </w:rPr>
        <w:t xml:space="preserve"> </w:t>
      </w:r>
      <w:r>
        <w:rPr>
          <w:rFonts w:ascii="楷体" w:hAnsi="楷体" w:eastAsia="楷体" w:cs="楷体"/>
          <w:spacing w:val="-6"/>
          <w:sz w:val="21"/>
          <w:szCs w:val="21"/>
        </w:rPr>
        <w:t>民族地区生产总值从5.1万亿元增至11.8万亿元。城镇居民人均可支配收入从</w:t>
      </w:r>
      <w:r>
        <w:rPr>
          <w:rFonts w:ascii="楷体" w:hAnsi="楷体" w:eastAsia="楷体" w:cs="楷体"/>
          <w:spacing w:val="4"/>
          <w:sz w:val="21"/>
          <w:szCs w:val="21"/>
        </w:rPr>
        <w:t xml:space="preserve">  </w:t>
      </w:r>
      <w:r>
        <w:rPr>
          <w:rFonts w:ascii="楷体" w:hAnsi="楷体" w:eastAsia="楷体" w:cs="楷体"/>
          <w:spacing w:val="-4"/>
          <w:sz w:val="21"/>
          <w:szCs w:val="21"/>
        </w:rPr>
        <w:t>20456元增至39945元，年均增长7.7%;农村居民的人均可支配平均收入从6314</w:t>
      </w:r>
      <w:r>
        <w:rPr>
          <w:rFonts w:ascii="楷体" w:hAnsi="楷体" w:eastAsia="楷体" w:cs="楷体"/>
          <w:spacing w:val="10"/>
          <w:sz w:val="21"/>
          <w:szCs w:val="21"/>
        </w:rPr>
        <w:t xml:space="preserve"> </w:t>
      </w:r>
      <w:r>
        <w:rPr>
          <w:rFonts w:ascii="楷体" w:hAnsi="楷体" w:eastAsia="楷体" w:cs="楷体"/>
          <w:spacing w:val="-17"/>
          <w:w w:val="88"/>
          <w:sz w:val="21"/>
          <w:szCs w:val="21"/>
        </w:rPr>
        <w:t>①生活在云南省怒江僳僳族自治州贡山的独龙族，是新中国成立初期从原</w:t>
      </w:r>
      <w:r>
        <w:rPr>
          <w:rFonts w:ascii="楷体" w:hAnsi="楷体" w:eastAsia="楷体" w:cs="楷体"/>
          <w:spacing w:val="-18"/>
          <w:w w:val="88"/>
          <w:sz w:val="21"/>
          <w:szCs w:val="21"/>
        </w:rPr>
        <w:t>始社会末期直接过渡</w:t>
      </w:r>
      <w:r>
        <w:rPr>
          <w:rFonts w:ascii="楷体" w:hAnsi="楷体" w:eastAsia="楷体" w:cs="楷体"/>
          <w:sz w:val="21"/>
          <w:szCs w:val="21"/>
        </w:rPr>
        <w:t xml:space="preserve"> </w:t>
      </w:r>
      <w:r>
        <w:rPr>
          <w:rFonts w:ascii="楷体" w:hAnsi="楷体" w:eastAsia="楷体" w:cs="楷体"/>
          <w:spacing w:val="-24"/>
          <w:w w:val="95"/>
          <w:sz w:val="21"/>
          <w:szCs w:val="21"/>
        </w:rPr>
        <w:t>到社会主义社会的少数民族。2015年1月20日，在云南考察的习近平总书记会</w:t>
      </w:r>
      <w:r>
        <w:rPr>
          <w:rFonts w:ascii="楷体" w:hAnsi="楷体" w:eastAsia="楷体" w:cs="楷体"/>
          <w:spacing w:val="-25"/>
          <w:w w:val="95"/>
          <w:sz w:val="21"/>
          <w:szCs w:val="21"/>
        </w:rPr>
        <w:t>见了贡山独</w:t>
      </w:r>
    </w:p>
    <w:p w14:paraId="71EDF393">
      <w:pPr>
        <w:spacing w:before="41" w:line="288" w:lineRule="auto"/>
        <w:ind w:left="9" w:right="729"/>
        <w:rPr>
          <w:rFonts w:ascii="楷体" w:hAnsi="楷体" w:eastAsia="楷体" w:cs="楷体"/>
          <w:sz w:val="21"/>
          <w:szCs w:val="21"/>
        </w:rPr>
      </w:pPr>
      <w:r>
        <w:rPr>
          <w:rFonts w:ascii="楷体" w:hAnsi="楷体" w:eastAsia="楷体" w:cs="楷体"/>
          <w:spacing w:val="-20"/>
          <w:w w:val="89"/>
          <w:sz w:val="21"/>
          <w:szCs w:val="21"/>
        </w:rPr>
        <w:t>龙族怒族自治县干部群众代表。他亲切地说，独龙族“虽然只有6900多人，人口不多，也是</w:t>
      </w:r>
      <w:r>
        <w:rPr>
          <w:rFonts w:ascii="楷体" w:hAnsi="楷体" w:eastAsia="楷体" w:cs="楷体"/>
          <w:spacing w:val="23"/>
          <w:sz w:val="21"/>
          <w:szCs w:val="21"/>
        </w:rPr>
        <w:t xml:space="preserve"> </w:t>
      </w:r>
      <w:r>
        <w:rPr>
          <w:rFonts w:ascii="楷体" w:hAnsi="楷体" w:eastAsia="楷体" w:cs="楷体"/>
          <w:spacing w:val="-22"/>
          <w:w w:val="89"/>
          <w:sz w:val="21"/>
          <w:szCs w:val="21"/>
        </w:rPr>
        <w:t>中华民族大家庭平等的一员”,“全面实现小康，一个民族都不能少”。2018年底，独龙族又</w:t>
      </w:r>
      <w:r>
        <w:rPr>
          <w:rFonts w:ascii="楷体" w:hAnsi="楷体" w:eastAsia="楷体" w:cs="楷体"/>
          <w:spacing w:val="38"/>
          <w:sz w:val="21"/>
          <w:szCs w:val="21"/>
        </w:rPr>
        <w:t xml:space="preserve"> </w:t>
      </w:r>
      <w:r>
        <w:rPr>
          <w:rFonts w:ascii="楷体" w:hAnsi="楷体" w:eastAsia="楷体" w:cs="楷体"/>
          <w:spacing w:val="-24"/>
          <w:w w:val="98"/>
          <w:sz w:val="21"/>
          <w:szCs w:val="21"/>
        </w:rPr>
        <w:t>一次“一步跨千年”,实现整族脱贫。</w:t>
      </w:r>
    </w:p>
    <w:p w14:paraId="4263D8DD">
      <w:pPr>
        <w:spacing w:line="288" w:lineRule="auto"/>
        <w:rPr>
          <w:rFonts w:ascii="楷体" w:hAnsi="楷体" w:eastAsia="楷体" w:cs="楷体"/>
          <w:sz w:val="21"/>
          <w:szCs w:val="21"/>
        </w:rPr>
        <w:sectPr>
          <w:footerReference r:id="rId398" w:type="default"/>
          <w:pgSz w:w="9520" w:h="13960"/>
          <w:pgMar w:top="400" w:right="1428" w:bottom="686" w:left="690" w:header="0" w:footer="497" w:gutter="0"/>
          <w:cols w:space="720" w:num="1"/>
        </w:sectPr>
      </w:pPr>
    </w:p>
    <w:p w14:paraId="07955C0C">
      <w:pPr>
        <w:pStyle w:val="2"/>
        <w:spacing w:before="149" w:line="219" w:lineRule="auto"/>
        <w:rPr>
          <w:sz w:val="22"/>
          <w:szCs w:val="22"/>
        </w:rPr>
      </w:pPr>
      <w:r>
        <w:rPr>
          <w:rFonts w:ascii="Times New Roman" w:hAnsi="Times New Roman" w:eastAsia="Times New Roman" w:cs="Times New Roman"/>
          <w:spacing w:val="-18"/>
          <w:sz w:val="22"/>
          <w:szCs w:val="22"/>
        </w:rPr>
        <w:t xml:space="preserve">O   </w:t>
      </w:r>
      <w:r>
        <w:rPr>
          <w:spacing w:val="-18"/>
          <w:sz w:val="22"/>
          <w:szCs w:val="22"/>
        </w:rPr>
        <w:t>第十五讲新时代与中华民族共同体建设(2012—)</w:t>
      </w:r>
    </w:p>
    <w:p w14:paraId="2BB1A441">
      <w:pPr>
        <w:spacing w:line="362" w:lineRule="auto"/>
        <w:rPr>
          <w:rFonts w:ascii="Arial"/>
          <w:sz w:val="21"/>
        </w:rPr>
      </w:pPr>
    </w:p>
    <w:p w14:paraId="0CCACDD2">
      <w:pPr>
        <w:pStyle w:val="2"/>
        <w:spacing w:before="71" w:line="216" w:lineRule="auto"/>
        <w:ind w:left="320"/>
        <w:rPr>
          <w:sz w:val="22"/>
          <w:szCs w:val="22"/>
        </w:rPr>
      </w:pPr>
      <w:r>
        <w:rPr>
          <w:spacing w:val="-8"/>
          <w:sz w:val="22"/>
          <w:szCs w:val="22"/>
        </w:rPr>
        <w:t>元增至15094元，年均增长10.2%,</w:t>
      </w:r>
      <w:r>
        <w:rPr>
          <w:spacing w:val="-9"/>
          <w:sz w:val="22"/>
          <w:szCs w:val="22"/>
        </w:rPr>
        <w:t>城乡收入差距不断缩小。</w:t>
      </w:r>
    </w:p>
    <w:p w14:paraId="33CDCBB1">
      <w:pPr>
        <w:pStyle w:val="2"/>
        <w:spacing w:before="117" w:line="298" w:lineRule="auto"/>
        <w:ind w:left="320" w:firstLine="450"/>
        <w:rPr>
          <w:sz w:val="22"/>
          <w:szCs w:val="22"/>
        </w:rPr>
      </w:pPr>
      <w:r>
        <w:rPr>
          <w:spacing w:val="-16"/>
          <w:sz w:val="22"/>
          <w:szCs w:val="22"/>
        </w:rPr>
        <w:t>党和国家充分发挥中国特色社会主义制度的新型举国体制优势，通过对口援</w:t>
      </w:r>
      <w:r>
        <w:rPr>
          <w:spacing w:val="15"/>
          <w:sz w:val="22"/>
          <w:szCs w:val="22"/>
        </w:rPr>
        <w:t xml:space="preserve"> </w:t>
      </w:r>
      <w:r>
        <w:rPr>
          <w:spacing w:val="-14"/>
          <w:sz w:val="22"/>
          <w:szCs w:val="22"/>
        </w:rPr>
        <w:t>助和区域协作，积极支持民族地区经济社会大发展。2016—2020年，中国财政转</w:t>
      </w:r>
      <w:r>
        <w:rPr>
          <w:spacing w:val="6"/>
          <w:sz w:val="22"/>
          <w:szCs w:val="22"/>
        </w:rPr>
        <w:t xml:space="preserve">  </w:t>
      </w:r>
      <w:r>
        <w:rPr>
          <w:spacing w:val="-15"/>
          <w:sz w:val="22"/>
          <w:szCs w:val="22"/>
        </w:rPr>
        <w:t>移支付体系中，向五个自治区和少数民族分布相对集中的贵州</w:t>
      </w:r>
      <w:r>
        <w:rPr>
          <w:spacing w:val="-16"/>
          <w:sz w:val="22"/>
          <w:szCs w:val="22"/>
        </w:rPr>
        <w:t>、云南、青海三个</w:t>
      </w:r>
      <w:r>
        <w:rPr>
          <w:sz w:val="22"/>
          <w:szCs w:val="22"/>
        </w:rPr>
        <w:t xml:space="preserve">  </w:t>
      </w:r>
      <w:r>
        <w:rPr>
          <w:spacing w:val="-6"/>
          <w:sz w:val="22"/>
          <w:szCs w:val="22"/>
        </w:rPr>
        <w:t>省份，下达民族地区转移支付资金3800亿元，均衡性转移支付2万多亿元。在</w:t>
      </w:r>
      <w:r>
        <w:rPr>
          <w:spacing w:val="8"/>
          <w:sz w:val="22"/>
          <w:szCs w:val="22"/>
        </w:rPr>
        <w:t xml:space="preserve">  </w:t>
      </w:r>
      <w:r>
        <w:rPr>
          <w:spacing w:val="-11"/>
          <w:sz w:val="22"/>
          <w:szCs w:val="22"/>
        </w:rPr>
        <w:t>西藏，1994—2020年，对口援藏省市、中央国家机关及中央企业分9批共支援西</w:t>
      </w:r>
      <w:r>
        <w:rPr>
          <w:spacing w:val="7"/>
          <w:sz w:val="22"/>
          <w:szCs w:val="22"/>
        </w:rPr>
        <w:t xml:space="preserve">  </w:t>
      </w:r>
      <w:r>
        <w:rPr>
          <w:spacing w:val="-3"/>
          <w:sz w:val="22"/>
          <w:szCs w:val="22"/>
        </w:rPr>
        <w:t>藏经济社会建设项目6330个，总投资527亿元，选派了9682名优秀干部援藏。</w:t>
      </w:r>
      <w:r>
        <w:rPr>
          <w:spacing w:val="15"/>
          <w:sz w:val="22"/>
          <w:szCs w:val="22"/>
        </w:rPr>
        <w:t xml:space="preserve"> </w:t>
      </w:r>
      <w:r>
        <w:rPr>
          <w:spacing w:val="-2"/>
          <w:sz w:val="22"/>
          <w:szCs w:val="22"/>
        </w:rPr>
        <w:t>在新疆，2014—2019年，中央财政的转移支付(含兵团)从2636.9亿</w:t>
      </w:r>
      <w:r>
        <w:rPr>
          <w:spacing w:val="-3"/>
          <w:sz w:val="22"/>
          <w:szCs w:val="22"/>
        </w:rPr>
        <w:t>元增长到</w:t>
      </w:r>
      <w:r>
        <w:rPr>
          <w:sz w:val="22"/>
          <w:szCs w:val="22"/>
        </w:rPr>
        <w:t xml:space="preserve">  </w:t>
      </w:r>
      <w:r>
        <w:rPr>
          <w:spacing w:val="-7"/>
          <w:sz w:val="22"/>
          <w:szCs w:val="22"/>
        </w:rPr>
        <w:t>4224.8亿元，年均增长10.4%,6年合计支</w:t>
      </w:r>
      <w:r>
        <w:rPr>
          <w:spacing w:val="-8"/>
          <w:sz w:val="22"/>
          <w:szCs w:val="22"/>
        </w:rPr>
        <w:t>持2万多亿元；19个援疆省市累计投入</w:t>
      </w:r>
      <w:r>
        <w:rPr>
          <w:sz w:val="22"/>
          <w:szCs w:val="22"/>
        </w:rPr>
        <w:t xml:space="preserve">  </w:t>
      </w:r>
      <w:r>
        <w:rPr>
          <w:spacing w:val="-8"/>
          <w:sz w:val="22"/>
          <w:szCs w:val="22"/>
        </w:rPr>
        <w:t>援疆资金(含兵团)964亿元，实施援疆项目1万余个，引</w:t>
      </w:r>
      <w:r>
        <w:rPr>
          <w:spacing w:val="-9"/>
          <w:sz w:val="22"/>
          <w:szCs w:val="22"/>
        </w:rPr>
        <w:t>进援疆省市企业到位资</w:t>
      </w:r>
      <w:r>
        <w:rPr>
          <w:sz w:val="22"/>
          <w:szCs w:val="22"/>
        </w:rPr>
        <w:t xml:space="preserve">  </w:t>
      </w:r>
      <w:r>
        <w:rPr>
          <w:spacing w:val="-7"/>
          <w:sz w:val="22"/>
          <w:szCs w:val="22"/>
        </w:rPr>
        <w:t>金16840亿元。在青海，2010—2020年，10年对口援</w:t>
      </w:r>
      <w:r>
        <w:rPr>
          <w:spacing w:val="-8"/>
          <w:sz w:val="22"/>
          <w:szCs w:val="22"/>
        </w:rPr>
        <w:t>青实施援建项目2200余项，</w:t>
      </w:r>
      <w:r>
        <w:rPr>
          <w:sz w:val="22"/>
          <w:szCs w:val="22"/>
        </w:rPr>
        <w:t xml:space="preserve"> </w:t>
      </w:r>
      <w:r>
        <w:rPr>
          <w:spacing w:val="-13"/>
          <w:sz w:val="22"/>
          <w:szCs w:val="22"/>
        </w:rPr>
        <w:t>落实援助资金160亿元，有力支持了青海城乡居民住房、农牧区基础设施、社会</w:t>
      </w:r>
      <w:r>
        <w:rPr>
          <w:spacing w:val="7"/>
          <w:sz w:val="22"/>
          <w:szCs w:val="22"/>
        </w:rPr>
        <w:t xml:space="preserve">  </w:t>
      </w:r>
      <w:r>
        <w:rPr>
          <w:spacing w:val="-22"/>
          <w:sz w:val="22"/>
          <w:szCs w:val="22"/>
        </w:rPr>
        <w:t>事业、特色产业、生态建设、人才培训等领域发展。</w:t>
      </w:r>
    </w:p>
    <w:p w14:paraId="361D8396">
      <w:pPr>
        <w:pStyle w:val="2"/>
        <w:spacing w:before="27" w:line="293" w:lineRule="auto"/>
        <w:ind w:left="320" w:right="41" w:firstLine="510"/>
        <w:rPr>
          <w:sz w:val="22"/>
          <w:szCs w:val="22"/>
        </w:rPr>
      </w:pPr>
      <w:r>
        <w:rPr>
          <w:spacing w:val="-17"/>
          <w:sz w:val="22"/>
          <w:szCs w:val="22"/>
        </w:rPr>
        <w:t>进入新时代以来，民族地区城乡面貌焕然一新，教育、医疗、社会保障、交</w:t>
      </w:r>
      <w:r>
        <w:rPr>
          <w:spacing w:val="18"/>
          <w:sz w:val="22"/>
          <w:szCs w:val="22"/>
        </w:rPr>
        <w:t xml:space="preserve"> </w:t>
      </w:r>
      <w:r>
        <w:rPr>
          <w:spacing w:val="-15"/>
          <w:sz w:val="22"/>
          <w:szCs w:val="22"/>
        </w:rPr>
        <w:t>通、通信、水电等基本公共服务和基础设施建设更加健全、覆</w:t>
      </w:r>
      <w:r>
        <w:rPr>
          <w:spacing w:val="-16"/>
          <w:sz w:val="22"/>
          <w:szCs w:val="22"/>
        </w:rPr>
        <w:t>盖更加广泛、保障</w:t>
      </w:r>
      <w:r>
        <w:rPr>
          <w:sz w:val="22"/>
          <w:szCs w:val="22"/>
        </w:rPr>
        <w:t xml:space="preserve"> </w:t>
      </w:r>
      <w:r>
        <w:rPr>
          <w:spacing w:val="-13"/>
          <w:sz w:val="22"/>
          <w:szCs w:val="22"/>
        </w:rPr>
        <w:t>更加有力。</w:t>
      </w:r>
    </w:p>
    <w:p w14:paraId="3F1AF234">
      <w:pPr>
        <w:pStyle w:val="2"/>
        <w:spacing w:before="10" w:line="293" w:lineRule="auto"/>
        <w:ind w:left="320" w:right="40" w:firstLine="490"/>
        <w:jc w:val="both"/>
        <w:rPr>
          <w:sz w:val="22"/>
          <w:szCs w:val="22"/>
        </w:rPr>
      </w:pPr>
      <w:r>
        <w:rPr>
          <w:spacing w:val="-8"/>
          <w:sz w:val="22"/>
          <w:szCs w:val="22"/>
        </w:rPr>
        <w:t>科教文卫事业发展迅速。截至2021年底，相</w:t>
      </w:r>
      <w:r>
        <w:rPr>
          <w:spacing w:val="-9"/>
          <w:sz w:val="22"/>
          <w:szCs w:val="22"/>
        </w:rPr>
        <w:t>较于2012年，民族地区普通高</w:t>
      </w:r>
      <w:r>
        <w:rPr>
          <w:sz w:val="22"/>
          <w:szCs w:val="22"/>
        </w:rPr>
        <w:t xml:space="preserve"> </w:t>
      </w:r>
      <w:r>
        <w:rPr>
          <w:spacing w:val="-8"/>
          <w:sz w:val="22"/>
          <w:szCs w:val="22"/>
        </w:rPr>
        <w:t>等学校数由303所增至390所，在校学生数由236.4万人增至458.</w:t>
      </w:r>
      <w:r>
        <w:rPr>
          <w:spacing w:val="-9"/>
          <w:sz w:val="22"/>
          <w:szCs w:val="22"/>
        </w:rPr>
        <w:t>9万人，专任教</w:t>
      </w:r>
      <w:r>
        <w:rPr>
          <w:sz w:val="22"/>
          <w:szCs w:val="22"/>
        </w:rPr>
        <w:t xml:space="preserve">  </w:t>
      </w:r>
      <w:r>
        <w:rPr>
          <w:spacing w:val="-7"/>
          <w:sz w:val="22"/>
          <w:szCs w:val="22"/>
        </w:rPr>
        <w:t>师数由14.4万人增至21.1万人，分别增长28.</w:t>
      </w:r>
      <w:r>
        <w:rPr>
          <w:spacing w:val="-8"/>
          <w:sz w:val="22"/>
          <w:szCs w:val="22"/>
        </w:rPr>
        <w:t>7%、94.1%、46.5%;卫生技术人员</w:t>
      </w:r>
      <w:r>
        <w:rPr>
          <w:sz w:val="22"/>
          <w:szCs w:val="22"/>
        </w:rPr>
        <w:t xml:space="preserve">  </w:t>
      </w:r>
      <w:r>
        <w:rPr>
          <w:spacing w:val="-5"/>
          <w:sz w:val="22"/>
          <w:szCs w:val="22"/>
        </w:rPr>
        <w:t>数由86.7万人增至163.4万人，增长88.5%;医疗卫生机构床位</w:t>
      </w:r>
      <w:r>
        <w:rPr>
          <w:spacing w:val="-6"/>
          <w:sz w:val="22"/>
          <w:szCs w:val="22"/>
        </w:rPr>
        <w:t>数由80.7万张增</w:t>
      </w:r>
      <w:r>
        <w:rPr>
          <w:sz w:val="22"/>
          <w:szCs w:val="22"/>
        </w:rPr>
        <w:t xml:space="preserve"> </w:t>
      </w:r>
      <w:r>
        <w:rPr>
          <w:spacing w:val="-7"/>
          <w:sz w:val="22"/>
          <w:szCs w:val="22"/>
        </w:rPr>
        <w:t>至140.2万张，增长73.7%。</w:t>
      </w:r>
    </w:p>
    <w:p w14:paraId="09ACBEB0">
      <w:pPr>
        <w:pStyle w:val="2"/>
        <w:spacing w:before="43" w:line="287" w:lineRule="auto"/>
        <w:ind w:left="320" w:right="21" w:firstLine="560"/>
        <w:rPr>
          <w:sz w:val="22"/>
          <w:szCs w:val="22"/>
        </w:rPr>
      </w:pPr>
      <w:r>
        <w:rPr>
          <w:spacing w:val="-15"/>
          <w:sz w:val="22"/>
          <w:szCs w:val="22"/>
        </w:rPr>
        <w:t>民生保障日益强化。2012—2021年</w:t>
      </w:r>
      <w:r>
        <w:rPr>
          <w:spacing w:val="-16"/>
          <w:sz w:val="22"/>
          <w:szCs w:val="22"/>
        </w:rPr>
        <w:t>，民族地区城乡居民社会养老保险参保人</w:t>
      </w:r>
      <w:r>
        <w:rPr>
          <w:sz w:val="22"/>
          <w:szCs w:val="22"/>
        </w:rPr>
        <w:t xml:space="preserve"> </w:t>
      </w:r>
      <w:r>
        <w:rPr>
          <w:spacing w:val="-9"/>
          <w:sz w:val="22"/>
          <w:szCs w:val="22"/>
        </w:rPr>
        <w:t>数，从6753万人增至9275.5万人；城镇基本医疗保险参保人数，从5146万人跃</w:t>
      </w:r>
      <w:r>
        <w:rPr>
          <w:spacing w:val="3"/>
          <w:sz w:val="22"/>
          <w:szCs w:val="22"/>
        </w:rPr>
        <w:t xml:space="preserve">  </w:t>
      </w:r>
      <w:r>
        <w:rPr>
          <w:spacing w:val="-18"/>
          <w:sz w:val="22"/>
          <w:szCs w:val="22"/>
        </w:rPr>
        <w:t>升到2.008亿人。城镇居民住房条件大为改善。十年来，内蒙古累计实施老旧小区</w:t>
      </w:r>
      <w:r>
        <w:rPr>
          <w:sz w:val="22"/>
          <w:szCs w:val="22"/>
        </w:rPr>
        <w:t xml:space="preserve">  </w:t>
      </w:r>
      <w:r>
        <w:rPr>
          <w:spacing w:val="-14"/>
          <w:sz w:val="22"/>
          <w:szCs w:val="22"/>
        </w:rPr>
        <w:t>改造46.4万户、危房改造116.65万户，配</w:t>
      </w:r>
      <w:r>
        <w:rPr>
          <w:spacing w:val="-15"/>
          <w:sz w:val="22"/>
          <w:szCs w:val="22"/>
        </w:rPr>
        <w:t>套建成各类保障性住房和棚改安置住房</w:t>
      </w:r>
      <w:r>
        <w:rPr>
          <w:sz w:val="22"/>
          <w:szCs w:val="22"/>
        </w:rPr>
        <w:t xml:space="preserve">  </w:t>
      </w:r>
      <w:r>
        <w:rPr>
          <w:spacing w:val="-11"/>
          <w:sz w:val="22"/>
          <w:szCs w:val="22"/>
        </w:rPr>
        <w:t>160多万套；广西实施农村危房改造138.96万户，改造城镇老旧小区38.45万户，</w:t>
      </w:r>
      <w:r>
        <w:rPr>
          <w:spacing w:val="9"/>
          <w:sz w:val="22"/>
          <w:szCs w:val="22"/>
        </w:rPr>
        <w:t xml:space="preserve"> </w:t>
      </w:r>
      <w:r>
        <w:rPr>
          <w:spacing w:val="-15"/>
          <w:sz w:val="22"/>
          <w:szCs w:val="22"/>
        </w:rPr>
        <w:t>建设棚户区安置住房和保障性住房154.89万套。党</w:t>
      </w:r>
      <w:r>
        <w:rPr>
          <w:spacing w:val="-16"/>
          <w:sz w:val="22"/>
          <w:szCs w:val="22"/>
        </w:rPr>
        <w:t>和国家还积极推动建立跨区域</w:t>
      </w:r>
      <w:r>
        <w:rPr>
          <w:sz w:val="22"/>
          <w:szCs w:val="22"/>
        </w:rPr>
        <w:t xml:space="preserve">  </w:t>
      </w:r>
      <w:r>
        <w:rPr>
          <w:spacing w:val="-13"/>
          <w:sz w:val="22"/>
          <w:szCs w:val="22"/>
        </w:rPr>
        <w:t>就业创业合作机制，支持返乡就业创业，推动各族适龄劳动力职业培训全覆盖。</w:t>
      </w:r>
      <w:r>
        <w:rPr>
          <w:spacing w:val="2"/>
          <w:sz w:val="22"/>
          <w:szCs w:val="22"/>
        </w:rPr>
        <w:t xml:space="preserve"> </w:t>
      </w:r>
      <w:r>
        <w:rPr>
          <w:spacing w:val="-15"/>
          <w:sz w:val="22"/>
          <w:szCs w:val="22"/>
        </w:rPr>
        <w:t>十年来，民族地区累计新增城镇就业达到2296.11万人，占全国的1</w:t>
      </w:r>
      <w:r>
        <w:rPr>
          <w:spacing w:val="-16"/>
          <w:sz w:val="22"/>
          <w:szCs w:val="22"/>
        </w:rPr>
        <w:t>7.66%。</w:t>
      </w:r>
    </w:p>
    <w:p w14:paraId="375D0F17">
      <w:pPr>
        <w:pStyle w:val="2"/>
        <w:spacing w:before="56" w:line="288" w:lineRule="auto"/>
        <w:ind w:left="320" w:right="19" w:firstLine="570"/>
        <w:rPr>
          <w:sz w:val="22"/>
          <w:szCs w:val="22"/>
        </w:rPr>
      </w:pPr>
      <w:r>
        <w:rPr>
          <w:spacing w:val="-18"/>
          <w:sz w:val="22"/>
          <w:szCs w:val="22"/>
        </w:rPr>
        <w:t>基础设施建设突飞猛进。民族地区公路、铁路等交通网络体系建设进一步完</w:t>
      </w:r>
      <w:r>
        <w:rPr>
          <w:spacing w:val="13"/>
          <w:sz w:val="22"/>
          <w:szCs w:val="22"/>
        </w:rPr>
        <w:t xml:space="preserve"> </w:t>
      </w:r>
      <w:r>
        <w:rPr>
          <w:spacing w:val="-16"/>
          <w:sz w:val="22"/>
          <w:szCs w:val="22"/>
        </w:rPr>
        <w:t>善。十年来，内蒙古、新疆、西藏、广西、宁夏、云南、贵州、</w:t>
      </w:r>
      <w:r>
        <w:rPr>
          <w:spacing w:val="-17"/>
          <w:sz w:val="22"/>
          <w:szCs w:val="22"/>
        </w:rPr>
        <w:t>青海仅新增铁路</w:t>
      </w:r>
    </w:p>
    <w:p w14:paraId="57012A3F">
      <w:pPr>
        <w:spacing w:line="288" w:lineRule="auto"/>
        <w:rPr>
          <w:sz w:val="22"/>
          <w:szCs w:val="22"/>
        </w:rPr>
        <w:sectPr>
          <w:footerReference r:id="rId399" w:type="default"/>
          <w:pgSz w:w="9510" w:h="13620"/>
          <w:pgMar w:top="400" w:right="860" w:bottom="854" w:left="1059" w:header="0" w:footer="719" w:gutter="0"/>
          <w:cols w:space="720" w:num="1"/>
        </w:sectPr>
      </w:pPr>
    </w:p>
    <w:p w14:paraId="16ABBE14">
      <w:pPr>
        <w:pStyle w:val="2"/>
        <w:spacing w:before="68" w:line="219" w:lineRule="auto"/>
        <w:ind w:left="4469"/>
        <w:rPr>
          <w:sz w:val="21"/>
          <w:szCs w:val="21"/>
        </w:rPr>
      </w:pPr>
      <w:r>
        <w:rPr>
          <w:spacing w:val="-22"/>
          <w:sz w:val="21"/>
          <w:szCs w:val="21"/>
        </w:rPr>
        <w:t>第三节</w:t>
      </w:r>
      <w:r>
        <w:rPr>
          <w:spacing w:val="58"/>
          <w:sz w:val="21"/>
          <w:szCs w:val="21"/>
        </w:rPr>
        <w:t xml:space="preserve"> </w:t>
      </w:r>
      <w:r>
        <w:rPr>
          <w:spacing w:val="-22"/>
          <w:sz w:val="21"/>
          <w:szCs w:val="21"/>
        </w:rPr>
        <w:t>中华民族共同体建设的新成就</w:t>
      </w:r>
    </w:p>
    <w:p w14:paraId="509FAB52">
      <w:pPr>
        <w:spacing w:line="436" w:lineRule="auto"/>
        <w:rPr>
          <w:rFonts w:ascii="Arial"/>
          <w:sz w:val="21"/>
        </w:rPr>
      </w:pPr>
    </w:p>
    <w:p w14:paraId="78825A0A">
      <w:pPr>
        <w:pStyle w:val="2"/>
        <w:spacing w:before="69" w:line="329" w:lineRule="auto"/>
        <w:ind w:right="258"/>
        <w:jc w:val="both"/>
        <w:rPr>
          <w:sz w:val="21"/>
          <w:szCs w:val="21"/>
        </w:rPr>
      </w:pPr>
      <w:r>
        <w:rPr>
          <w:spacing w:val="7"/>
          <w:sz w:val="21"/>
          <w:szCs w:val="21"/>
        </w:rPr>
        <w:t>里程就达1.58万千米，为区域经济融合、均衡发展提供了基础保障。此外，民族</w:t>
      </w:r>
      <w:r>
        <w:rPr>
          <w:spacing w:val="8"/>
          <w:sz w:val="21"/>
          <w:szCs w:val="21"/>
        </w:rPr>
        <w:t xml:space="preserve"> 地区数字信息化建设也不断提速。云南省独龙江</w:t>
      </w:r>
      <w:r>
        <w:rPr>
          <w:spacing w:val="7"/>
          <w:sz w:val="21"/>
          <w:szCs w:val="21"/>
        </w:rPr>
        <w:t>乡地处大山深处，在此搭建手机</w:t>
      </w:r>
      <w:r>
        <w:rPr>
          <w:sz w:val="21"/>
          <w:szCs w:val="21"/>
        </w:rPr>
        <w:t xml:space="preserve"> </w:t>
      </w:r>
      <w:r>
        <w:rPr>
          <w:spacing w:val="7"/>
          <w:sz w:val="21"/>
          <w:szCs w:val="21"/>
        </w:rPr>
        <w:t>信号基站的危险和成本难以想象，维护难度更大。土生土长的独龙</w:t>
      </w:r>
      <w:r>
        <w:rPr>
          <w:spacing w:val="6"/>
          <w:sz w:val="21"/>
          <w:szCs w:val="21"/>
        </w:rPr>
        <w:t>族群众由衷感</w:t>
      </w:r>
      <w:r>
        <w:rPr>
          <w:sz w:val="21"/>
          <w:szCs w:val="21"/>
        </w:rPr>
        <w:t xml:space="preserve"> </w:t>
      </w:r>
      <w:r>
        <w:rPr>
          <w:spacing w:val="6"/>
          <w:sz w:val="21"/>
          <w:szCs w:val="21"/>
        </w:rPr>
        <w:t>叹：世界上不会有任何一家商业公司去做这种毫无性价比的事，只有我们党领导</w:t>
      </w:r>
      <w:r>
        <w:rPr>
          <w:spacing w:val="12"/>
          <w:sz w:val="21"/>
          <w:szCs w:val="21"/>
        </w:rPr>
        <w:t xml:space="preserve"> </w:t>
      </w:r>
      <w:r>
        <w:rPr>
          <w:spacing w:val="-5"/>
          <w:sz w:val="21"/>
          <w:szCs w:val="21"/>
        </w:rPr>
        <w:t>的社会主义国家才有这样的决心!</w:t>
      </w:r>
    </w:p>
    <w:p w14:paraId="62794E18">
      <w:pPr>
        <w:pStyle w:val="2"/>
        <w:spacing w:before="9" w:line="313" w:lineRule="auto"/>
        <w:ind w:right="292" w:firstLine="429"/>
        <w:rPr>
          <w:sz w:val="21"/>
          <w:szCs w:val="21"/>
        </w:rPr>
      </w:pPr>
      <w:r>
        <w:rPr>
          <w:spacing w:val="6"/>
          <w:sz w:val="21"/>
          <w:szCs w:val="21"/>
        </w:rPr>
        <w:t>党和国家还通过共建“一带一路”等倡议，赋予这些西部地区新的区域发展</w:t>
      </w:r>
      <w:r>
        <w:rPr>
          <w:spacing w:val="12"/>
          <w:sz w:val="21"/>
          <w:szCs w:val="21"/>
        </w:rPr>
        <w:t xml:space="preserve"> </w:t>
      </w:r>
      <w:r>
        <w:rPr>
          <w:spacing w:val="5"/>
          <w:sz w:val="21"/>
          <w:szCs w:val="21"/>
        </w:rPr>
        <w:t>定位和经济发展功能。新疆成为中国向西开放的重要窗口和丝绸之路经济带核心</w:t>
      </w:r>
      <w:r>
        <w:rPr>
          <w:spacing w:val="18"/>
          <w:sz w:val="21"/>
          <w:szCs w:val="21"/>
        </w:rPr>
        <w:t xml:space="preserve"> </w:t>
      </w:r>
      <w:r>
        <w:rPr>
          <w:spacing w:val="7"/>
          <w:sz w:val="21"/>
          <w:szCs w:val="21"/>
        </w:rPr>
        <w:t>区，云南打造面向南亚和东南亚的辐射中心，广西构</w:t>
      </w:r>
      <w:r>
        <w:rPr>
          <w:spacing w:val="6"/>
          <w:sz w:val="21"/>
          <w:szCs w:val="21"/>
        </w:rPr>
        <w:t>建面向东盟的国际大通道，</w:t>
      </w:r>
      <w:r>
        <w:rPr>
          <w:sz w:val="21"/>
          <w:szCs w:val="21"/>
        </w:rPr>
        <w:t xml:space="preserve"> </w:t>
      </w:r>
      <w:r>
        <w:rPr>
          <w:spacing w:val="7"/>
          <w:sz w:val="21"/>
          <w:szCs w:val="21"/>
        </w:rPr>
        <w:t>宁夏建设中国-阿拉伯国家博览会等国家级平台，西藏形成面向南亚的战略枢纽</w:t>
      </w:r>
      <w:r>
        <w:rPr>
          <w:spacing w:val="17"/>
          <w:sz w:val="21"/>
          <w:szCs w:val="21"/>
        </w:rPr>
        <w:t xml:space="preserve"> </w:t>
      </w:r>
      <w:r>
        <w:rPr>
          <w:spacing w:val="4"/>
          <w:sz w:val="21"/>
          <w:szCs w:val="21"/>
        </w:rPr>
        <w:t>和开放门户……民族地区在新时代挺进对外开放的前沿地带，获得了新的战略空</w:t>
      </w:r>
      <w:r>
        <w:rPr>
          <w:sz w:val="21"/>
          <w:szCs w:val="21"/>
        </w:rPr>
        <w:t xml:space="preserve">  </w:t>
      </w:r>
      <w:r>
        <w:rPr>
          <w:spacing w:val="6"/>
          <w:sz w:val="21"/>
          <w:szCs w:val="21"/>
        </w:rPr>
        <w:t>间，迎来新的历史性机遇，不断释放新的发展动能，不断加快现代化建设步伐，</w:t>
      </w:r>
      <w:r>
        <w:rPr>
          <w:spacing w:val="3"/>
          <w:sz w:val="21"/>
          <w:szCs w:val="21"/>
        </w:rPr>
        <w:t xml:space="preserve"> </w:t>
      </w:r>
      <w:r>
        <w:rPr>
          <w:spacing w:val="-7"/>
          <w:sz w:val="21"/>
          <w:szCs w:val="21"/>
        </w:rPr>
        <w:t>变被动为主动，变贫困地区为新的增长极。</w:t>
      </w:r>
    </w:p>
    <w:p w14:paraId="3D392E98">
      <w:pPr>
        <w:pStyle w:val="2"/>
        <w:spacing w:before="188" w:line="220" w:lineRule="auto"/>
        <w:ind w:left="492"/>
        <w:outlineLvl w:val="6"/>
        <w:rPr>
          <w:sz w:val="21"/>
          <w:szCs w:val="21"/>
        </w:rPr>
      </w:pPr>
      <w:r>
        <w:rPr>
          <w:b/>
          <w:bCs/>
          <w:spacing w:val="-3"/>
          <w:sz w:val="21"/>
          <w:szCs w:val="21"/>
        </w:rPr>
        <w:t>三、文化上更加创新交融</w:t>
      </w:r>
    </w:p>
    <w:p w14:paraId="32B7019D">
      <w:pPr>
        <w:pStyle w:val="2"/>
        <w:spacing w:before="141" w:line="313" w:lineRule="auto"/>
        <w:ind w:right="412" w:firstLine="429"/>
        <w:jc w:val="both"/>
        <w:rPr>
          <w:sz w:val="21"/>
          <w:szCs w:val="21"/>
        </w:rPr>
      </w:pPr>
      <w:r>
        <w:rPr>
          <w:spacing w:val="3"/>
          <w:sz w:val="21"/>
          <w:szCs w:val="21"/>
        </w:rPr>
        <w:t>中华文化是各民族优秀文化的集大成，各民族都对中华文化</w:t>
      </w:r>
      <w:r>
        <w:rPr>
          <w:spacing w:val="2"/>
          <w:sz w:val="21"/>
          <w:szCs w:val="21"/>
        </w:rPr>
        <w:t>的形成和发展作</w:t>
      </w:r>
      <w:r>
        <w:rPr>
          <w:sz w:val="21"/>
          <w:szCs w:val="21"/>
        </w:rPr>
        <w:t xml:space="preserve"> </w:t>
      </w:r>
      <w:r>
        <w:rPr>
          <w:spacing w:val="3"/>
          <w:sz w:val="21"/>
          <w:szCs w:val="21"/>
        </w:rPr>
        <w:t>出了贡献。随着“两个结合”特别是“第二个结合”不断深化，中国</w:t>
      </w:r>
      <w:r>
        <w:rPr>
          <w:spacing w:val="2"/>
          <w:sz w:val="21"/>
          <w:szCs w:val="21"/>
        </w:rPr>
        <w:t>特色社会主</w:t>
      </w:r>
      <w:r>
        <w:rPr>
          <w:sz w:val="21"/>
          <w:szCs w:val="21"/>
        </w:rPr>
        <w:t xml:space="preserve"> </w:t>
      </w:r>
      <w:r>
        <w:rPr>
          <w:spacing w:val="2"/>
          <w:sz w:val="21"/>
          <w:szCs w:val="21"/>
        </w:rPr>
        <w:t>义文化建设进入新阶段。党和国家强调发展文化要增进共同性，尊重和包容差异</w:t>
      </w:r>
      <w:r>
        <w:rPr>
          <w:spacing w:val="1"/>
          <w:sz w:val="21"/>
          <w:szCs w:val="21"/>
        </w:rPr>
        <w:t xml:space="preserve"> </w:t>
      </w:r>
      <w:r>
        <w:rPr>
          <w:spacing w:val="3"/>
          <w:sz w:val="21"/>
          <w:szCs w:val="21"/>
        </w:rPr>
        <w:t>性；强调建设中华民族现代文明，构筑共有精神家园；强调要全面加强国家通用</w:t>
      </w:r>
      <w:r>
        <w:rPr>
          <w:spacing w:val="9"/>
          <w:sz w:val="21"/>
          <w:szCs w:val="21"/>
        </w:rPr>
        <w:t xml:space="preserve"> </w:t>
      </w:r>
      <w:r>
        <w:rPr>
          <w:spacing w:val="3"/>
          <w:sz w:val="21"/>
          <w:szCs w:val="21"/>
        </w:rPr>
        <w:t>语言文字教育和中华文化教育，科学保护各民族语言文字，引导</w:t>
      </w:r>
      <w:r>
        <w:rPr>
          <w:spacing w:val="2"/>
          <w:sz w:val="21"/>
          <w:szCs w:val="21"/>
        </w:rPr>
        <w:t>少数民族和民族</w:t>
      </w:r>
      <w:r>
        <w:rPr>
          <w:sz w:val="21"/>
          <w:szCs w:val="21"/>
        </w:rPr>
        <w:t xml:space="preserve"> </w:t>
      </w:r>
      <w:r>
        <w:rPr>
          <w:spacing w:val="3"/>
          <w:sz w:val="21"/>
          <w:szCs w:val="21"/>
        </w:rPr>
        <w:t>地区更好融入中国特色社会主义文化体系。随着中国特色社会主</w:t>
      </w:r>
      <w:r>
        <w:rPr>
          <w:spacing w:val="2"/>
          <w:sz w:val="21"/>
          <w:szCs w:val="21"/>
        </w:rPr>
        <w:t>义文化建设不断</w:t>
      </w:r>
      <w:r>
        <w:rPr>
          <w:sz w:val="21"/>
          <w:szCs w:val="21"/>
        </w:rPr>
        <w:t xml:space="preserve"> </w:t>
      </w:r>
      <w:r>
        <w:rPr>
          <w:spacing w:val="-8"/>
          <w:sz w:val="21"/>
          <w:szCs w:val="21"/>
        </w:rPr>
        <w:t>深化，中华民族在文化上更加创新交融。</w:t>
      </w:r>
    </w:p>
    <w:p w14:paraId="1B6653CD">
      <w:pPr>
        <w:pStyle w:val="2"/>
        <w:spacing w:before="62" w:line="323" w:lineRule="auto"/>
        <w:ind w:right="423" w:firstLine="429"/>
        <w:jc w:val="both"/>
        <w:rPr>
          <w:sz w:val="21"/>
          <w:szCs w:val="21"/>
        </w:rPr>
      </w:pPr>
      <w:r>
        <w:rPr>
          <w:spacing w:val="-4"/>
          <w:sz w:val="21"/>
          <w:szCs w:val="21"/>
        </w:rPr>
        <w:t>中华民族共有精神家园建设深入推进。党的十八大以来，各地更加有意识地树</w:t>
      </w:r>
      <w:r>
        <w:rPr>
          <w:spacing w:val="13"/>
          <w:sz w:val="21"/>
          <w:szCs w:val="21"/>
        </w:rPr>
        <w:t xml:space="preserve"> </w:t>
      </w:r>
      <w:r>
        <w:rPr>
          <w:spacing w:val="-3"/>
          <w:sz w:val="21"/>
          <w:szCs w:val="21"/>
        </w:rPr>
        <w:t>立和突出各民族共享的中华文化符号和中华民族形象。从东海之滨到大</w:t>
      </w:r>
      <w:r>
        <w:rPr>
          <w:spacing w:val="-4"/>
          <w:sz w:val="21"/>
          <w:szCs w:val="21"/>
        </w:rPr>
        <w:t>漠戈壁，泰</w:t>
      </w:r>
      <w:r>
        <w:rPr>
          <w:sz w:val="21"/>
          <w:szCs w:val="21"/>
        </w:rPr>
        <w:t xml:space="preserve"> </w:t>
      </w:r>
      <w:r>
        <w:rPr>
          <w:spacing w:val="3"/>
          <w:sz w:val="21"/>
          <w:szCs w:val="21"/>
        </w:rPr>
        <w:t>山、昆仑等高山，长江、黄河等大川，秦岭、珠峰等地理标志，都能</w:t>
      </w:r>
      <w:r>
        <w:rPr>
          <w:spacing w:val="2"/>
          <w:sz w:val="21"/>
          <w:szCs w:val="21"/>
        </w:rPr>
        <w:t>引发国人深</w:t>
      </w:r>
      <w:r>
        <w:rPr>
          <w:sz w:val="21"/>
          <w:szCs w:val="21"/>
        </w:rPr>
        <w:t xml:space="preserve"> </w:t>
      </w:r>
      <w:r>
        <w:rPr>
          <w:spacing w:val="3"/>
          <w:sz w:val="21"/>
          <w:szCs w:val="21"/>
        </w:rPr>
        <w:t>深的家国之恋、爱国之情。盘古开天、女娲补天、炎黄始祖</w:t>
      </w:r>
      <w:r>
        <w:rPr>
          <w:spacing w:val="2"/>
          <w:sz w:val="21"/>
          <w:szCs w:val="21"/>
        </w:rPr>
        <w:t>、伏羲画卦、后羿射</w:t>
      </w:r>
      <w:r>
        <w:rPr>
          <w:sz w:val="21"/>
          <w:szCs w:val="21"/>
        </w:rPr>
        <w:t xml:space="preserve"> </w:t>
      </w:r>
      <w:r>
        <w:rPr>
          <w:spacing w:val="-4"/>
          <w:sz w:val="21"/>
          <w:szCs w:val="21"/>
        </w:rPr>
        <w:t>日、嫦娥奔月、愚公移山等远古传说，诗经、楚辞、汉赋、唐诗、宋词</w:t>
      </w:r>
      <w:r>
        <w:rPr>
          <w:spacing w:val="-5"/>
          <w:sz w:val="21"/>
          <w:szCs w:val="21"/>
        </w:rPr>
        <w:t>、元曲、明</w:t>
      </w:r>
      <w:r>
        <w:rPr>
          <w:sz w:val="21"/>
          <w:szCs w:val="21"/>
        </w:rPr>
        <w:t xml:space="preserve"> </w:t>
      </w:r>
      <w:r>
        <w:rPr>
          <w:spacing w:val="-3"/>
          <w:sz w:val="21"/>
          <w:szCs w:val="21"/>
        </w:rPr>
        <w:t>清小说、英雄史诗等文学作品，都江堰、大运河、坎儿井、故宫、布达拉</w:t>
      </w:r>
      <w:r>
        <w:rPr>
          <w:spacing w:val="-4"/>
          <w:sz w:val="21"/>
          <w:szCs w:val="21"/>
        </w:rPr>
        <w:t>宫等伟大</w:t>
      </w:r>
      <w:r>
        <w:rPr>
          <w:sz w:val="21"/>
          <w:szCs w:val="21"/>
        </w:rPr>
        <w:t xml:space="preserve"> </w:t>
      </w:r>
      <w:r>
        <w:rPr>
          <w:spacing w:val="-3"/>
          <w:sz w:val="21"/>
          <w:szCs w:val="21"/>
        </w:rPr>
        <w:t>工程，石窟、岩画等历史文化遗产，皮影戏、剪纸、算盘、二十四节气、针灸、书</w:t>
      </w:r>
      <w:r>
        <w:rPr>
          <w:sz w:val="21"/>
          <w:szCs w:val="21"/>
        </w:rPr>
        <w:t xml:space="preserve"> </w:t>
      </w:r>
      <w:r>
        <w:rPr>
          <w:spacing w:val="-3"/>
          <w:sz w:val="21"/>
          <w:szCs w:val="21"/>
        </w:rPr>
        <w:t>法、戏曲等非物质文化遗产都是中华民族聪明智慧的结晶。“两弹一星”</w:t>
      </w:r>
      <w:r>
        <w:rPr>
          <w:spacing w:val="-4"/>
          <w:sz w:val="21"/>
          <w:szCs w:val="21"/>
        </w:rPr>
        <w:t>、杂交水</w:t>
      </w:r>
      <w:r>
        <w:rPr>
          <w:sz w:val="21"/>
          <w:szCs w:val="21"/>
        </w:rPr>
        <w:t xml:space="preserve"> </w:t>
      </w:r>
      <w:r>
        <w:rPr>
          <w:spacing w:val="-4"/>
          <w:sz w:val="21"/>
          <w:szCs w:val="21"/>
        </w:rPr>
        <w:t>稻、载人航天、深海探测、天眼望远镜等重</w:t>
      </w:r>
      <w:r>
        <w:rPr>
          <w:spacing w:val="-5"/>
          <w:sz w:val="21"/>
          <w:szCs w:val="21"/>
        </w:rPr>
        <w:t>大科技成果，青藏铁路、三峡工程、南</w:t>
      </w:r>
      <w:r>
        <w:rPr>
          <w:sz w:val="21"/>
          <w:szCs w:val="21"/>
        </w:rPr>
        <w:t xml:space="preserve"> </w:t>
      </w:r>
      <w:r>
        <w:rPr>
          <w:spacing w:val="-4"/>
          <w:sz w:val="21"/>
          <w:szCs w:val="21"/>
        </w:rPr>
        <w:t>水北调等重大工程，都凝结着全体中国人民的智慧和汗水。这些都是中华民族共有</w:t>
      </w:r>
    </w:p>
    <w:p w14:paraId="4C25E030">
      <w:pPr>
        <w:spacing w:line="323" w:lineRule="auto"/>
        <w:rPr>
          <w:sz w:val="21"/>
          <w:szCs w:val="21"/>
        </w:rPr>
        <w:sectPr>
          <w:footerReference r:id="rId400" w:type="default"/>
          <w:pgSz w:w="10350" w:h="13640"/>
          <w:pgMar w:top="400" w:right="1552" w:bottom="681" w:left="920" w:header="0" w:footer="537" w:gutter="0"/>
          <w:cols w:space="720" w:num="1"/>
        </w:sectPr>
      </w:pPr>
    </w:p>
    <w:p w14:paraId="1258B54F">
      <w:pPr>
        <w:pStyle w:val="2"/>
        <w:spacing w:before="168" w:line="219" w:lineRule="auto"/>
      </w:pPr>
      <w:r>
        <w:rPr>
          <w:spacing w:val="-6"/>
        </w:rPr>
        <w:t>◎第十五讲新时代与中华民族共同体建设(</w:t>
      </w:r>
      <w:r>
        <w:rPr>
          <w:spacing w:val="-7"/>
        </w:rPr>
        <w:t>2012—)</w:t>
      </w:r>
    </w:p>
    <w:p w14:paraId="2F7D6CC2">
      <w:pPr>
        <w:spacing w:line="403" w:lineRule="auto"/>
        <w:rPr>
          <w:rFonts w:ascii="Arial"/>
          <w:sz w:val="21"/>
        </w:rPr>
      </w:pPr>
    </w:p>
    <w:p w14:paraId="063F2F2F">
      <w:pPr>
        <w:pStyle w:val="2"/>
        <w:spacing w:before="65" w:line="219" w:lineRule="auto"/>
        <w:ind w:left="330"/>
      </w:pPr>
      <w:r>
        <w:rPr>
          <w:spacing w:val="-8"/>
        </w:rPr>
        <w:t>精神家园的生动写照，都是形成各民族共享文化符号和中华民族形象的不竭源泉。</w:t>
      </w:r>
    </w:p>
    <w:p w14:paraId="3E194449">
      <w:pPr>
        <w:pStyle w:val="2"/>
        <w:spacing w:before="105" w:line="327" w:lineRule="auto"/>
        <w:ind w:left="230" w:right="119" w:firstLine="500"/>
        <w:jc w:val="both"/>
      </w:pPr>
      <w:r>
        <w:rPr>
          <w:spacing w:val="5"/>
        </w:rPr>
        <w:t>新的各民族共享文化符号不断生发。中国共产党历史展览馆、中国国家版</w:t>
      </w:r>
      <w:r>
        <w:rPr>
          <w:spacing w:val="17"/>
        </w:rPr>
        <w:t xml:space="preserve"> </w:t>
      </w:r>
      <w:r>
        <w:rPr>
          <w:spacing w:val="2"/>
        </w:rPr>
        <w:t>本馆、中国历史研究院的建成，长城、大运河、长征、黄河、长江国家</w:t>
      </w:r>
      <w:r>
        <w:rPr>
          <w:spacing w:val="1"/>
        </w:rPr>
        <w:t>文化公园</w:t>
      </w:r>
      <w:r>
        <w:t xml:space="preserve">  </w:t>
      </w:r>
      <w:r>
        <w:rPr>
          <w:spacing w:val="-1"/>
        </w:rPr>
        <w:t>的建设，《(新编)中国通史》纂修工程、《中华民</w:t>
      </w:r>
      <w:r>
        <w:rPr>
          <w:spacing w:val="-2"/>
        </w:rPr>
        <w:t>族交往交流交融史》编纂工程、</w:t>
      </w:r>
      <w:r>
        <w:t xml:space="preserve"> </w:t>
      </w:r>
      <w:r>
        <w:rPr>
          <w:spacing w:val="-4"/>
        </w:rPr>
        <w:t>“考古中国”重大项目等国家级文化工程的推进，成为新时代中华民族共有精神家</w:t>
      </w:r>
      <w:r>
        <w:rPr>
          <w:spacing w:val="2"/>
        </w:rPr>
        <w:t xml:space="preserve">  </w:t>
      </w:r>
      <w:r>
        <w:t>园建设的重要标识。</w:t>
      </w:r>
    </w:p>
    <w:p w14:paraId="774B7BE1">
      <w:pPr>
        <w:pStyle w:val="2"/>
        <w:spacing w:before="29" w:line="318" w:lineRule="auto"/>
        <w:ind w:left="330" w:right="140" w:firstLine="420"/>
        <w:jc w:val="both"/>
      </w:pPr>
      <w:r>
        <w:t>一大批优秀的文艺作品不断涌现。“北疆的雪，</w:t>
      </w:r>
      <w:r>
        <w:rPr>
          <w:spacing w:val="-1"/>
        </w:rPr>
        <w:t>南国的花，一轮明月映照我</w:t>
      </w:r>
      <w:r>
        <w:t xml:space="preserve"> </w:t>
      </w:r>
      <w:r>
        <w:rPr>
          <w:spacing w:val="-1"/>
        </w:rPr>
        <w:t>们共有的家……中华民族一家亲，同心共筑中国梦，天南海北心相</w:t>
      </w:r>
      <w:r>
        <w:rPr>
          <w:spacing w:val="-2"/>
        </w:rPr>
        <w:t>映，我们是一</w:t>
      </w:r>
      <w:r>
        <w:t xml:space="preserve"> </w:t>
      </w:r>
      <w:r>
        <w:rPr>
          <w:spacing w:val="-2"/>
        </w:rPr>
        <w:t>家……</w:t>
      </w:r>
      <w:r>
        <w:rPr>
          <w:spacing w:val="-71"/>
        </w:rPr>
        <w:t xml:space="preserve"> </w:t>
      </w:r>
      <w:r>
        <w:rPr>
          <w:spacing w:val="-2"/>
        </w:rPr>
        <w:t>”一首《同心共筑中国梦》传唱在大江南北，诠释着中华儿女是一家的民</w:t>
      </w:r>
      <w:r>
        <w:t xml:space="preserve"> </w:t>
      </w:r>
      <w:r>
        <w:rPr>
          <w:spacing w:val="7"/>
        </w:rPr>
        <w:t>族情怀；一台《共饮江河水同聚中华情》音乐会，融合</w:t>
      </w:r>
      <w:r>
        <w:rPr>
          <w:spacing w:val="6"/>
        </w:rPr>
        <w:t>新疆、西藏、内蒙古、</w:t>
      </w:r>
      <w:r>
        <w:t xml:space="preserve"> </w:t>
      </w:r>
      <w:r>
        <w:rPr>
          <w:spacing w:val="-2"/>
        </w:rPr>
        <w:t>云南、青海、贵州等地代表性音乐元素，传递出从艰难困苦中磨砺而来的中国力</w:t>
      </w:r>
      <w:r>
        <w:rPr>
          <w:spacing w:val="8"/>
        </w:rPr>
        <w:t xml:space="preserve">  </w:t>
      </w:r>
      <w:r>
        <w:rPr>
          <w:spacing w:val="-8"/>
        </w:rPr>
        <w:t>量与中国精神。</w:t>
      </w:r>
    </w:p>
    <w:p w14:paraId="66A565EE">
      <w:pPr>
        <w:pStyle w:val="2"/>
        <w:spacing w:before="49" w:line="322" w:lineRule="auto"/>
        <w:ind w:left="330" w:right="146" w:firstLine="470"/>
      </w:pPr>
      <w:r>
        <w:rPr>
          <w:spacing w:val="-2"/>
        </w:rPr>
        <w:t>中华优秀传统文化不断创造性转化与创新性发展。各民族传统文化既不孤芳</w:t>
      </w:r>
      <w:r>
        <w:rPr>
          <w:spacing w:val="18"/>
        </w:rPr>
        <w:t xml:space="preserve"> </w:t>
      </w:r>
      <w:r>
        <w:rPr>
          <w:spacing w:val="-2"/>
        </w:rPr>
        <w:t>自赏，也不故步自封，而是在传承中扬弃、在传承</w:t>
      </w:r>
      <w:r>
        <w:rPr>
          <w:spacing w:val="-3"/>
        </w:rPr>
        <w:t>中融合、在传承中创新，不断</w:t>
      </w:r>
      <w:r>
        <w:t xml:space="preserve">  </w:t>
      </w:r>
      <w:r>
        <w:rPr>
          <w:spacing w:val="-2"/>
        </w:rPr>
        <w:t>融入中国特色社会主义文化建设。中国少数民族文学发展工程、中国少数民族古</w:t>
      </w:r>
      <w:r>
        <w:rPr>
          <w:spacing w:val="5"/>
        </w:rPr>
        <w:t xml:space="preserve">  </w:t>
      </w:r>
      <w:r>
        <w:t>籍保护工作陆续启动。习近平总书记亲自关心少数民族“三大史诗”保护传承。</w:t>
      </w:r>
      <w:r>
        <w:rPr>
          <w:spacing w:val="8"/>
        </w:rPr>
        <w:t xml:space="preserve"> </w:t>
      </w:r>
      <w:r>
        <w:rPr>
          <w:spacing w:val="-2"/>
        </w:rPr>
        <w:t>2023年，动画电影《雪域少年》将“格萨尔”搬上大银幕，给这部古老的英雄史</w:t>
      </w:r>
      <w:r>
        <w:rPr>
          <w:spacing w:val="5"/>
        </w:rPr>
        <w:t xml:space="preserve">  </w:t>
      </w:r>
      <w:r>
        <w:rPr>
          <w:spacing w:val="1"/>
        </w:rPr>
        <w:t xml:space="preserve">诗注入新的活力。国家扶持少数民族重点作品选题578项，资助出版少数民族文  </w:t>
      </w:r>
      <w:r>
        <w:rPr>
          <w:spacing w:val="4"/>
        </w:rPr>
        <w:t>学原创作品80部，蒙古语、藏语、维吾尔语、哈萨克语、朝鲜语、彝语辅助翻</w:t>
      </w:r>
      <w:r>
        <w:t xml:space="preserve">  </w:t>
      </w:r>
      <w:r>
        <w:rPr>
          <w:spacing w:val="-2"/>
        </w:rPr>
        <w:t>译软件等50余款应用型民族文软件研制成功并投入应用。目前，少数民族和民族</w:t>
      </w:r>
      <w:r>
        <w:rPr>
          <w:spacing w:val="4"/>
        </w:rPr>
        <w:t xml:space="preserve">  地区的世界文化遗产有14项、非物质文化遗产有15项，占全</w:t>
      </w:r>
      <w:r>
        <w:rPr>
          <w:spacing w:val="3"/>
        </w:rPr>
        <w:t>国总数比例均超过</w:t>
      </w:r>
      <w:r>
        <w:t xml:space="preserve">  </w:t>
      </w:r>
      <w:r>
        <w:rPr>
          <w:spacing w:val="-2"/>
        </w:rPr>
        <w:t>1/3。土司遗址、藏医药浴法等被分别列入世界文化遗产和非物质文化遗</w:t>
      </w:r>
      <w:r>
        <w:rPr>
          <w:spacing w:val="-3"/>
        </w:rPr>
        <w:t>产名录。</w:t>
      </w:r>
      <w:r>
        <w:t xml:space="preserve"> </w:t>
      </w:r>
      <w:r>
        <w:rPr>
          <w:spacing w:val="4"/>
        </w:rPr>
        <w:t>一些“濒危”的少数民族文化遗产在国家的重视和保护下重新焕发生机。截至</w:t>
      </w:r>
      <w:r>
        <w:rPr>
          <w:spacing w:val="1"/>
        </w:rPr>
        <w:t xml:space="preserve">  2021年6月，中国非物质文化遗产保护中有1557项国家级代表性项目，包</w:t>
      </w:r>
      <w:r>
        <w:t xml:space="preserve">括新疆  </w:t>
      </w:r>
      <w:r>
        <w:rPr>
          <w:spacing w:val="-2"/>
        </w:rPr>
        <w:t>维吾尔木卡姆艺术、蒙古族长调民歌、藏戏、侗</w:t>
      </w:r>
      <w:r>
        <w:rPr>
          <w:spacing w:val="-3"/>
        </w:rPr>
        <w:t>族大歌等少数民族非物质文化遗</w:t>
      </w:r>
      <w:r>
        <w:t xml:space="preserve">  </w:t>
      </w:r>
      <w:r>
        <w:rPr>
          <w:spacing w:val="-8"/>
        </w:rPr>
        <w:t>产项目占全国总数的1/3以上。</w:t>
      </w:r>
    </w:p>
    <w:p w14:paraId="5E17D275">
      <w:pPr>
        <w:pStyle w:val="2"/>
        <w:spacing w:before="10" w:line="316" w:lineRule="auto"/>
        <w:ind w:left="230" w:firstLine="640"/>
      </w:pPr>
      <w:r>
        <w:rPr>
          <w:spacing w:val="-5"/>
        </w:rPr>
        <w:t>文化建设的制度保障不断强化。如修订和制定《中华人民共和国文物保护法》</w:t>
      </w:r>
      <w:r>
        <w:t xml:space="preserve"> </w:t>
      </w:r>
      <w:r>
        <w:rPr>
          <w:spacing w:val="-5"/>
        </w:rPr>
        <w:t>《中华人民共和国公共文化服务保障法》等法律法规；持续编制文化发展“五年计</w:t>
      </w:r>
      <w:r>
        <w:rPr>
          <w:spacing w:val="2"/>
        </w:rPr>
        <w:t xml:space="preserve">   </w:t>
      </w:r>
      <w:r>
        <w:rPr>
          <w:spacing w:val="-2"/>
        </w:rPr>
        <w:t>划”,实施中华优秀传统文化传承发展、红色基因传承、文化</w:t>
      </w:r>
      <w:r>
        <w:rPr>
          <w:spacing w:val="-3"/>
        </w:rPr>
        <w:t>惠民等一系列重大文</w:t>
      </w:r>
      <w:r>
        <w:t xml:space="preserve">   化工程；实施国家通用语言文字普及攻坚工程。截至2020年，普通话在全国的普</w:t>
      </w:r>
      <w:r>
        <w:rPr>
          <w:spacing w:val="5"/>
        </w:rPr>
        <w:t xml:space="preserve">   及率已超过80%,识字人口使用规范汉字的比例超过95%。</w:t>
      </w:r>
    </w:p>
    <w:p w14:paraId="1D3BDDC2">
      <w:pPr>
        <w:spacing w:line="316" w:lineRule="auto"/>
        <w:sectPr>
          <w:footerReference r:id="rId401" w:type="default"/>
          <w:pgSz w:w="9320" w:h="13360"/>
          <w:pgMar w:top="400" w:right="689" w:bottom="697" w:left="1129" w:header="0" w:footer="571" w:gutter="0"/>
          <w:cols w:space="720" w:num="1"/>
        </w:sectPr>
      </w:pPr>
    </w:p>
    <w:p w14:paraId="593B8A46">
      <w:pPr>
        <w:pStyle w:val="2"/>
        <w:spacing w:before="128" w:line="219" w:lineRule="auto"/>
        <w:ind w:left="4410"/>
        <w:rPr>
          <w:sz w:val="21"/>
          <w:szCs w:val="21"/>
        </w:rPr>
      </w:pPr>
      <w:r>
        <w:rPr>
          <w:spacing w:val="-18"/>
          <w:sz w:val="21"/>
          <w:szCs w:val="21"/>
        </w:rPr>
        <w:t>第三节中华民族共同体建设的新成就</w:t>
      </w:r>
    </w:p>
    <w:p w14:paraId="1323E9DA">
      <w:pPr>
        <w:spacing w:line="425" w:lineRule="auto"/>
        <w:rPr>
          <w:rFonts w:ascii="Arial"/>
          <w:sz w:val="21"/>
        </w:rPr>
      </w:pPr>
    </w:p>
    <w:p w14:paraId="23B7A964">
      <w:pPr>
        <w:pStyle w:val="2"/>
        <w:spacing w:before="68" w:line="219" w:lineRule="auto"/>
        <w:ind w:left="423"/>
        <w:outlineLvl w:val="6"/>
        <w:rPr>
          <w:sz w:val="21"/>
          <w:szCs w:val="21"/>
        </w:rPr>
      </w:pPr>
      <w:r>
        <w:rPr>
          <w:b/>
          <w:bCs/>
          <w:sz w:val="21"/>
          <w:szCs w:val="21"/>
        </w:rPr>
        <w:t>四、社会上更加互嵌共融</w:t>
      </w:r>
    </w:p>
    <w:p w14:paraId="6702E4CE">
      <w:pPr>
        <w:pStyle w:val="2"/>
        <w:spacing w:before="102" w:line="310" w:lineRule="auto"/>
        <w:ind w:right="197" w:firstLine="420"/>
        <w:rPr>
          <w:sz w:val="21"/>
          <w:szCs w:val="21"/>
        </w:rPr>
      </w:pPr>
      <w:r>
        <w:rPr>
          <w:spacing w:val="1"/>
          <w:sz w:val="21"/>
          <w:szCs w:val="21"/>
        </w:rPr>
        <w:t>党的十八大以来，党和国家推进社会治理共同体建设，中华民族交往交流交</w:t>
      </w:r>
      <w:r>
        <w:rPr>
          <w:spacing w:val="15"/>
          <w:sz w:val="21"/>
          <w:szCs w:val="21"/>
        </w:rPr>
        <w:t xml:space="preserve"> </w:t>
      </w:r>
      <w:r>
        <w:rPr>
          <w:spacing w:val="4"/>
          <w:sz w:val="21"/>
          <w:szCs w:val="21"/>
        </w:rPr>
        <w:t>融的广度和深度空前提高，杂居、混居、融居的现象日益显著,生活方式与价值</w:t>
      </w:r>
      <w:r>
        <w:rPr>
          <w:spacing w:val="12"/>
          <w:sz w:val="21"/>
          <w:szCs w:val="21"/>
        </w:rPr>
        <w:t xml:space="preserve"> </w:t>
      </w:r>
      <w:r>
        <w:rPr>
          <w:spacing w:val="1"/>
          <w:sz w:val="21"/>
          <w:szCs w:val="21"/>
        </w:rPr>
        <w:t>观的共同性日益增强，民族团结、信任与凝聚力日益提升。随着中国特色社会主</w:t>
      </w:r>
      <w:r>
        <w:rPr>
          <w:spacing w:val="15"/>
          <w:sz w:val="21"/>
          <w:szCs w:val="21"/>
        </w:rPr>
        <w:t xml:space="preserve"> </w:t>
      </w:r>
      <w:r>
        <w:rPr>
          <w:spacing w:val="-7"/>
          <w:sz w:val="21"/>
          <w:szCs w:val="21"/>
        </w:rPr>
        <w:t>义社会建设不断深化，各民族在社会生活上更加互嵌共融。</w:t>
      </w:r>
    </w:p>
    <w:p w14:paraId="6ABDADD6">
      <w:pPr>
        <w:pStyle w:val="2"/>
        <w:spacing w:before="13" w:line="304" w:lineRule="auto"/>
        <w:ind w:right="258" w:firstLine="420"/>
        <w:rPr>
          <w:sz w:val="21"/>
          <w:szCs w:val="21"/>
        </w:rPr>
      </w:pPr>
      <w:r>
        <w:rPr>
          <w:sz w:val="21"/>
          <w:szCs w:val="21"/>
        </w:rPr>
        <w:t>人口大流动促进各族交往交流交融。社会主义市场</w:t>
      </w:r>
      <w:r>
        <w:rPr>
          <w:spacing w:val="-1"/>
          <w:sz w:val="21"/>
          <w:szCs w:val="21"/>
        </w:rPr>
        <w:t>经济的飞速发展，促进了</w:t>
      </w:r>
      <w:r>
        <w:rPr>
          <w:sz w:val="21"/>
          <w:szCs w:val="21"/>
        </w:rPr>
        <w:t xml:space="preserve"> </w:t>
      </w:r>
      <w:r>
        <w:rPr>
          <w:spacing w:val="-6"/>
          <w:sz w:val="21"/>
          <w:szCs w:val="21"/>
        </w:rPr>
        <w:t>大规模的人员跨区域流动，“大杂居、小聚居、交错居住”的人口分布格</w:t>
      </w:r>
      <w:r>
        <w:rPr>
          <w:spacing w:val="-7"/>
          <w:sz w:val="21"/>
          <w:szCs w:val="21"/>
        </w:rPr>
        <w:t>局不断深</w:t>
      </w:r>
      <w:r>
        <w:rPr>
          <w:sz w:val="21"/>
          <w:szCs w:val="21"/>
        </w:rPr>
        <w:t xml:space="preserve"> 化，呈现出大流动、大融居的新特点。党和国家制定完</w:t>
      </w:r>
      <w:r>
        <w:rPr>
          <w:spacing w:val="-1"/>
          <w:sz w:val="21"/>
          <w:szCs w:val="21"/>
        </w:rPr>
        <w:t>善少数民族人口进城的政</w:t>
      </w:r>
      <w:r>
        <w:rPr>
          <w:sz w:val="21"/>
          <w:szCs w:val="21"/>
        </w:rPr>
        <w:t xml:space="preserve"> 策，加强对少数民族流动人口的服务和管理，反对和纠</w:t>
      </w:r>
      <w:r>
        <w:rPr>
          <w:spacing w:val="-1"/>
          <w:sz w:val="21"/>
          <w:szCs w:val="21"/>
        </w:rPr>
        <w:t>正针对特定民族和特定地</w:t>
      </w:r>
      <w:r>
        <w:rPr>
          <w:sz w:val="21"/>
          <w:szCs w:val="21"/>
        </w:rPr>
        <w:t xml:space="preserve"> </w:t>
      </w:r>
      <w:r>
        <w:rPr>
          <w:spacing w:val="-1"/>
          <w:sz w:val="21"/>
          <w:szCs w:val="21"/>
        </w:rPr>
        <w:t>区的一些歧视性做法。目前，在全国1.25亿少数民族人口中，流动人口超过3700</w:t>
      </w:r>
      <w:r>
        <w:rPr>
          <w:spacing w:val="14"/>
          <w:sz w:val="21"/>
          <w:szCs w:val="21"/>
        </w:rPr>
        <w:t xml:space="preserve"> </w:t>
      </w:r>
      <w:r>
        <w:rPr>
          <w:spacing w:val="1"/>
          <w:sz w:val="21"/>
          <w:szCs w:val="21"/>
        </w:rPr>
        <w:t>万，仅广东省的少数民族流动人口就达近370万，是10年前的两倍多。各地纷纷</w:t>
      </w:r>
      <w:r>
        <w:rPr>
          <w:spacing w:val="4"/>
          <w:sz w:val="21"/>
          <w:szCs w:val="21"/>
        </w:rPr>
        <w:t xml:space="preserve"> </w:t>
      </w:r>
      <w:r>
        <w:rPr>
          <w:spacing w:val="-1"/>
          <w:sz w:val="21"/>
          <w:szCs w:val="21"/>
        </w:rPr>
        <w:t>尝试建立跨区域服务管理协作机制，助力各</w:t>
      </w:r>
      <w:r>
        <w:rPr>
          <w:spacing w:val="-2"/>
          <w:sz w:val="21"/>
          <w:szCs w:val="21"/>
        </w:rPr>
        <w:t>族人民有序流动。如青海省与20个省</w:t>
      </w:r>
      <w:r>
        <w:rPr>
          <w:sz w:val="21"/>
          <w:szCs w:val="21"/>
        </w:rPr>
        <w:t xml:space="preserve"> </w:t>
      </w:r>
      <w:r>
        <w:rPr>
          <w:spacing w:val="-14"/>
          <w:sz w:val="21"/>
          <w:szCs w:val="21"/>
        </w:rPr>
        <w:t>市建立了系统协作机制，设立了近百个“拉面服务站</w:t>
      </w:r>
      <w:r>
        <w:rPr>
          <w:spacing w:val="-15"/>
          <w:sz w:val="21"/>
          <w:szCs w:val="21"/>
        </w:rPr>
        <w:t>”。</w:t>
      </w:r>
    </w:p>
    <w:p w14:paraId="4E2ADF6C">
      <w:pPr>
        <w:pStyle w:val="2"/>
        <w:spacing w:before="67" w:line="305" w:lineRule="auto"/>
        <w:ind w:right="320" w:firstLine="420"/>
        <w:rPr>
          <w:sz w:val="21"/>
          <w:szCs w:val="21"/>
        </w:rPr>
      </w:pPr>
      <w:r>
        <w:rPr>
          <w:spacing w:val="-2"/>
          <w:sz w:val="21"/>
          <w:szCs w:val="21"/>
        </w:rPr>
        <w:t>互嵌式社会结构和社区环境日益形成。人口大流动促使各民</w:t>
      </w:r>
      <w:r>
        <w:rPr>
          <w:spacing w:val="-3"/>
          <w:sz w:val="21"/>
          <w:szCs w:val="21"/>
        </w:rPr>
        <w:t>族居住格局得以</w:t>
      </w:r>
      <w:r>
        <w:rPr>
          <w:sz w:val="21"/>
          <w:szCs w:val="21"/>
        </w:rPr>
        <w:t xml:space="preserve"> </w:t>
      </w:r>
      <w:r>
        <w:rPr>
          <w:spacing w:val="-2"/>
          <w:sz w:val="21"/>
          <w:szCs w:val="21"/>
        </w:rPr>
        <w:t>重构。各地区各部门从居住生活、工作学习、文化娱乐等日常环节</w:t>
      </w:r>
      <w:r>
        <w:rPr>
          <w:spacing w:val="-3"/>
          <w:sz w:val="21"/>
          <w:szCs w:val="21"/>
        </w:rPr>
        <w:t>入手，着力创</w:t>
      </w:r>
      <w:r>
        <w:rPr>
          <w:sz w:val="21"/>
          <w:szCs w:val="21"/>
        </w:rPr>
        <w:t xml:space="preserve"> </w:t>
      </w:r>
      <w:r>
        <w:rPr>
          <w:spacing w:val="-2"/>
          <w:sz w:val="21"/>
          <w:szCs w:val="21"/>
        </w:rPr>
        <w:t>造各族群众共居共学、共建共享、共事共乐的社会条</w:t>
      </w:r>
      <w:r>
        <w:rPr>
          <w:spacing w:val="-3"/>
          <w:sz w:val="21"/>
          <w:szCs w:val="21"/>
        </w:rPr>
        <w:t>件，越来越多的少数民族群</w:t>
      </w:r>
      <w:r>
        <w:rPr>
          <w:sz w:val="21"/>
          <w:szCs w:val="21"/>
        </w:rPr>
        <w:t xml:space="preserve"> </w:t>
      </w:r>
      <w:r>
        <w:rPr>
          <w:spacing w:val="-3"/>
          <w:sz w:val="21"/>
          <w:szCs w:val="21"/>
        </w:rPr>
        <w:t>众到东部地区发展、定居、生活，空间、文化、经济、社会、心理等方面的全方</w:t>
      </w:r>
      <w:r>
        <w:rPr>
          <w:spacing w:val="2"/>
          <w:sz w:val="21"/>
          <w:szCs w:val="21"/>
        </w:rPr>
        <w:t xml:space="preserve"> </w:t>
      </w:r>
      <w:r>
        <w:rPr>
          <w:spacing w:val="-3"/>
          <w:sz w:val="21"/>
          <w:szCs w:val="21"/>
        </w:rPr>
        <w:t>位嵌入进一步展开。目前，居住在城市和散居地区的少数民族人口已经超过少数</w:t>
      </w:r>
      <w:r>
        <w:rPr>
          <w:spacing w:val="2"/>
          <w:sz w:val="21"/>
          <w:szCs w:val="21"/>
        </w:rPr>
        <w:t xml:space="preserve"> </w:t>
      </w:r>
      <w:r>
        <w:rPr>
          <w:spacing w:val="-3"/>
          <w:sz w:val="21"/>
          <w:szCs w:val="21"/>
        </w:rPr>
        <w:t>民族总人口的1/3。所有县级以上行政区域均有两个以上民族居住。贵州省1</w:t>
      </w:r>
      <w:r>
        <w:rPr>
          <w:spacing w:val="-4"/>
          <w:sz w:val="21"/>
          <w:szCs w:val="21"/>
        </w:rPr>
        <w:t>04.6</w:t>
      </w:r>
      <w:r>
        <w:rPr>
          <w:sz w:val="21"/>
          <w:szCs w:val="21"/>
        </w:rPr>
        <w:t xml:space="preserve"> </w:t>
      </w:r>
      <w:r>
        <w:rPr>
          <w:spacing w:val="-4"/>
          <w:sz w:val="21"/>
          <w:szCs w:val="21"/>
        </w:rPr>
        <w:t>万少数民族易地扶贫搬迁群众迁入新的安置点，形成了“语言互相学、节日一起</w:t>
      </w:r>
      <w:r>
        <w:rPr>
          <w:spacing w:val="17"/>
          <w:sz w:val="21"/>
          <w:szCs w:val="21"/>
        </w:rPr>
        <w:t xml:space="preserve"> </w:t>
      </w:r>
      <w:r>
        <w:rPr>
          <w:spacing w:val="-3"/>
          <w:sz w:val="21"/>
          <w:szCs w:val="21"/>
        </w:rPr>
        <w:t>过、工作一块干、生意搭伙做”的社会氛围</w:t>
      </w:r>
      <w:r>
        <w:rPr>
          <w:spacing w:val="-4"/>
          <w:sz w:val="21"/>
          <w:szCs w:val="21"/>
        </w:rPr>
        <w:t>。在云南省大理白族自治州洱源县郑</w:t>
      </w:r>
      <w:r>
        <w:rPr>
          <w:sz w:val="21"/>
          <w:szCs w:val="21"/>
        </w:rPr>
        <w:t xml:space="preserve"> </w:t>
      </w:r>
      <w:r>
        <w:rPr>
          <w:spacing w:val="-3"/>
          <w:sz w:val="21"/>
          <w:szCs w:val="21"/>
        </w:rPr>
        <w:t>家庄，白族的青瓦白墙民居、藏族的错落有致小</w:t>
      </w:r>
      <w:r>
        <w:rPr>
          <w:spacing w:val="-4"/>
          <w:sz w:val="21"/>
          <w:szCs w:val="21"/>
        </w:rPr>
        <w:t>院、傣族的宝葫芦、彝族的牛头</w:t>
      </w:r>
      <w:r>
        <w:rPr>
          <w:sz w:val="21"/>
          <w:szCs w:val="21"/>
        </w:rPr>
        <w:t xml:space="preserve"> </w:t>
      </w:r>
      <w:r>
        <w:rPr>
          <w:spacing w:val="-3"/>
          <w:sz w:val="21"/>
          <w:szCs w:val="21"/>
        </w:rPr>
        <w:t>装饰、纳西族的东巴文字彩绘交相辉映，拥</w:t>
      </w:r>
      <w:r>
        <w:rPr>
          <w:spacing w:val="-4"/>
          <w:sz w:val="21"/>
          <w:szCs w:val="21"/>
        </w:rPr>
        <w:t>有不同风俗习惯、不同宗教信仰的郑</w:t>
      </w:r>
      <w:r>
        <w:rPr>
          <w:sz w:val="21"/>
          <w:szCs w:val="21"/>
        </w:rPr>
        <w:t xml:space="preserve"> </w:t>
      </w:r>
      <w:r>
        <w:rPr>
          <w:spacing w:val="-3"/>
          <w:sz w:val="21"/>
          <w:szCs w:val="21"/>
        </w:rPr>
        <w:t>家庄各族村民连续20多年在中秋节共吃团圆饭</w:t>
      </w:r>
      <w:r>
        <w:rPr>
          <w:spacing w:val="-4"/>
          <w:sz w:val="21"/>
          <w:szCs w:val="21"/>
        </w:rPr>
        <w:t>，生动诠释了各美其美、美美与共</w:t>
      </w:r>
      <w:r>
        <w:rPr>
          <w:sz w:val="21"/>
          <w:szCs w:val="21"/>
        </w:rPr>
        <w:t xml:space="preserve"> </w:t>
      </w:r>
      <w:r>
        <w:rPr>
          <w:spacing w:val="-12"/>
          <w:sz w:val="21"/>
          <w:szCs w:val="21"/>
        </w:rPr>
        <w:t>的多民族社会文化交融性。</w:t>
      </w:r>
    </w:p>
    <w:p w14:paraId="0BFE2F4F">
      <w:pPr>
        <w:pStyle w:val="2"/>
        <w:spacing w:before="62" w:line="312" w:lineRule="auto"/>
        <w:ind w:right="314" w:firstLine="420"/>
        <w:jc w:val="both"/>
        <w:rPr>
          <w:sz w:val="21"/>
          <w:szCs w:val="21"/>
        </w:rPr>
      </w:pPr>
      <w:r>
        <w:rPr>
          <w:spacing w:val="2"/>
          <w:sz w:val="21"/>
          <w:szCs w:val="21"/>
        </w:rPr>
        <w:t>民族团结进步创建工作的导向更加鲜明。2012年以来，全国已经累</w:t>
      </w:r>
      <w:r>
        <w:rPr>
          <w:spacing w:val="1"/>
          <w:sz w:val="21"/>
          <w:szCs w:val="21"/>
        </w:rPr>
        <w:t>计命名</w:t>
      </w:r>
      <w:r>
        <w:rPr>
          <w:sz w:val="21"/>
          <w:szCs w:val="21"/>
        </w:rPr>
        <w:t xml:space="preserve"> </w:t>
      </w:r>
      <w:r>
        <w:rPr>
          <w:spacing w:val="-2"/>
          <w:sz w:val="21"/>
          <w:szCs w:val="21"/>
        </w:rPr>
        <w:t>1807个民族团结进步示范区、示范单位，民族团结进步的阵地已经拓展到企业、</w:t>
      </w:r>
      <w:r>
        <w:rPr>
          <w:spacing w:val="8"/>
          <w:sz w:val="21"/>
          <w:szCs w:val="21"/>
        </w:rPr>
        <w:t xml:space="preserve"> </w:t>
      </w:r>
      <w:r>
        <w:rPr>
          <w:spacing w:val="-5"/>
          <w:sz w:val="21"/>
          <w:szCs w:val="21"/>
        </w:rPr>
        <w:t>乡村、机关、社区。中国国家铁路集团有限公司重点面向民族地区、偏远山区开</w:t>
      </w:r>
      <w:r>
        <w:rPr>
          <w:spacing w:val="6"/>
          <w:sz w:val="21"/>
          <w:szCs w:val="21"/>
        </w:rPr>
        <w:t xml:space="preserve">  </w:t>
      </w:r>
      <w:r>
        <w:rPr>
          <w:spacing w:val="4"/>
          <w:sz w:val="21"/>
          <w:szCs w:val="21"/>
        </w:rPr>
        <w:t>行81对公益“慢火车”,车票20多年不涨价，利用1000多个火车</w:t>
      </w:r>
      <w:r>
        <w:rPr>
          <w:spacing w:val="3"/>
          <w:sz w:val="21"/>
          <w:szCs w:val="21"/>
        </w:rPr>
        <w:t>站、3000多对</w:t>
      </w:r>
      <w:r>
        <w:rPr>
          <w:sz w:val="21"/>
          <w:szCs w:val="21"/>
        </w:rPr>
        <w:t xml:space="preserve">  </w:t>
      </w:r>
      <w:r>
        <w:rPr>
          <w:spacing w:val="-2"/>
          <w:sz w:val="21"/>
          <w:szCs w:val="21"/>
        </w:rPr>
        <w:t>动车组列车视频终端，开展民族团结进步宣传教育，保障了各族群众工作出行、</w:t>
      </w:r>
      <w:r>
        <w:rPr>
          <w:spacing w:val="4"/>
          <w:sz w:val="21"/>
          <w:szCs w:val="21"/>
        </w:rPr>
        <w:t xml:space="preserve"> </w:t>
      </w:r>
      <w:r>
        <w:rPr>
          <w:spacing w:val="-4"/>
          <w:sz w:val="21"/>
          <w:szCs w:val="21"/>
        </w:rPr>
        <w:t>求医问诊、走亲访友等，带动了广大旅客自觉铸牢中华民族</w:t>
      </w:r>
      <w:r>
        <w:rPr>
          <w:spacing w:val="-5"/>
          <w:sz w:val="21"/>
          <w:szCs w:val="21"/>
        </w:rPr>
        <w:t>共同体意识。浙江省</w:t>
      </w:r>
    </w:p>
    <w:p w14:paraId="77F8AAD5">
      <w:pPr>
        <w:spacing w:line="312" w:lineRule="auto"/>
        <w:rPr>
          <w:sz w:val="21"/>
          <w:szCs w:val="21"/>
        </w:rPr>
        <w:sectPr>
          <w:footerReference r:id="rId402" w:type="default"/>
          <w:pgSz w:w="10070" w:h="13390"/>
          <w:pgMar w:top="400" w:right="1510" w:bottom="674" w:left="959" w:header="0" w:footer="539" w:gutter="0"/>
          <w:cols w:space="720" w:num="1"/>
        </w:sectPr>
      </w:pPr>
    </w:p>
    <w:p w14:paraId="1E94C7BD">
      <w:pPr>
        <w:pStyle w:val="2"/>
        <w:spacing w:before="198" w:line="219" w:lineRule="auto"/>
      </w:pPr>
      <w:r>
        <w:rPr>
          <w:spacing w:val="-9"/>
        </w:rPr>
        <w:t>O</w:t>
      </w:r>
      <w:r>
        <w:rPr>
          <w:spacing w:val="70"/>
        </w:rPr>
        <w:t xml:space="preserve"> </w:t>
      </w:r>
      <w:r>
        <w:rPr>
          <w:spacing w:val="-9"/>
        </w:rPr>
        <w:t>第十五讲新时代与中华民族共同体建设(2012—)</w:t>
      </w:r>
    </w:p>
    <w:p w14:paraId="09EFA906">
      <w:pPr>
        <w:spacing w:line="390" w:lineRule="auto"/>
        <w:rPr>
          <w:rFonts w:ascii="Arial"/>
          <w:sz w:val="21"/>
        </w:rPr>
      </w:pPr>
    </w:p>
    <w:p w14:paraId="11FC1137">
      <w:pPr>
        <w:pStyle w:val="2"/>
        <w:spacing w:before="65" w:line="330" w:lineRule="auto"/>
        <w:ind w:left="279"/>
        <w:jc w:val="both"/>
      </w:pPr>
      <w:r>
        <w:rPr>
          <w:spacing w:val="2"/>
        </w:rPr>
        <w:t>立足“让群众每天都能够参与创建”,建成380余个“浙里石榴红”家园、驿站、</w:t>
      </w:r>
      <w:r>
        <w:rPr>
          <w:spacing w:val="4"/>
        </w:rPr>
        <w:t xml:space="preserve"> </w:t>
      </w:r>
      <w:r>
        <w:rPr>
          <w:spacing w:val="3"/>
        </w:rPr>
        <w:t>工作室和900余个民族团结志愿组织、团队，全面激发基层民族工作的活力和热</w:t>
      </w:r>
      <w:r>
        <w:rPr>
          <w:spacing w:val="13"/>
        </w:rPr>
        <w:t xml:space="preserve"> </w:t>
      </w:r>
      <w:r>
        <w:t>情。新疆喀什地区与深圳市联合建立阿凡提社工站，开展</w:t>
      </w:r>
      <w:r>
        <w:rPr>
          <w:spacing w:val="-1"/>
        </w:rPr>
        <w:t>社会组织参与多民族社</w:t>
      </w:r>
      <w:r>
        <w:t xml:space="preserve">  </w:t>
      </w:r>
      <w:r>
        <w:rPr>
          <w:spacing w:val="-1"/>
        </w:rPr>
        <w:t>区治理试点，与社区居委会、物业形成了社区治理良性格局。在广东深圳市宝安</w:t>
      </w:r>
      <w:r>
        <w:rPr>
          <w:spacing w:val="5"/>
        </w:rPr>
        <w:t xml:space="preserve">  </w:t>
      </w:r>
      <w:r>
        <w:rPr>
          <w:spacing w:val="-1"/>
        </w:rPr>
        <w:t>区宝民社区，汉族、壮族、回族、苗族等25个民族同胞来自五湖四海，大家和睦</w:t>
      </w:r>
      <w:r>
        <w:rPr>
          <w:spacing w:val="6"/>
        </w:rPr>
        <w:t xml:space="preserve">  </w:t>
      </w:r>
      <w:r>
        <w:t>相处、和谐发展。在北京市西城区牛街街道，汉族、回族、</w:t>
      </w:r>
      <w:r>
        <w:rPr>
          <w:spacing w:val="-1"/>
        </w:rPr>
        <w:t>蒙古族、维吾尔族等</w:t>
      </w:r>
      <w:r>
        <w:t xml:space="preserve">  28个民族同胞长期共居于此，他们相互包容，共建特</w:t>
      </w:r>
      <w:r>
        <w:rPr>
          <w:spacing w:val="-1"/>
        </w:rPr>
        <w:t>色文化街区。在重庆市江北</w:t>
      </w:r>
      <w:r>
        <w:t xml:space="preserve">  </w:t>
      </w:r>
      <w:r>
        <w:rPr>
          <w:spacing w:val="-6"/>
        </w:rPr>
        <w:t>区洋河社区，“你教我学新疆舞，我教你学普通话”的“你教我学”大舞台成为汉</w:t>
      </w:r>
      <w:r>
        <w:rPr>
          <w:spacing w:val="2"/>
        </w:rPr>
        <w:t xml:space="preserve">  </w:t>
      </w:r>
      <w:r>
        <w:rPr>
          <w:spacing w:val="-8"/>
        </w:rPr>
        <w:t>族和维吾尔族居民之间的温馨交流平台。</w:t>
      </w:r>
    </w:p>
    <w:p w14:paraId="03950544">
      <w:pPr>
        <w:pStyle w:val="2"/>
        <w:spacing w:before="197" w:line="219" w:lineRule="auto"/>
        <w:ind w:left="770"/>
      </w:pPr>
      <w:r>
        <w:rPr>
          <w:spacing w:val="-1"/>
        </w:rPr>
        <w:t>五、生态文明上更加持续发展</w:t>
      </w:r>
    </w:p>
    <w:p w14:paraId="549A2E37">
      <w:pPr>
        <w:pStyle w:val="2"/>
        <w:spacing w:before="108" w:line="329" w:lineRule="auto"/>
        <w:ind w:left="279" w:right="38" w:firstLine="460"/>
      </w:pPr>
      <w:r>
        <w:rPr>
          <w:spacing w:val="6"/>
        </w:rPr>
        <w:t>生态兴则文明兴，生态衰则文明衰。党的十八</w:t>
      </w:r>
      <w:r>
        <w:rPr>
          <w:spacing w:val="5"/>
        </w:rPr>
        <w:t>大以来，以习近平同志为核</w:t>
      </w:r>
      <w:r>
        <w:t xml:space="preserve"> 心的党中央把生态文明建设作为关系中华民</w:t>
      </w:r>
      <w:r>
        <w:rPr>
          <w:spacing w:val="-1"/>
        </w:rPr>
        <w:t>族永续发展的根本大计，开展了一系</w:t>
      </w:r>
      <w:r>
        <w:t xml:space="preserve"> 列根本性、开创性、长远性工作，提出一系列新理</w:t>
      </w:r>
      <w:r>
        <w:rPr>
          <w:spacing w:val="-1"/>
        </w:rPr>
        <w:t>念、新思想、新战略，形成了</w:t>
      </w:r>
      <w:r>
        <w:t xml:space="preserve"> </w:t>
      </w:r>
      <w:r>
        <w:rPr>
          <w:spacing w:val="-1"/>
        </w:rPr>
        <w:t>习近平生态文明思想，提出了“绿水青山就是金山银山”等重大论断，把“美丽</w:t>
      </w:r>
      <w:r>
        <w:rPr>
          <w:spacing w:val="13"/>
        </w:rPr>
        <w:t xml:space="preserve"> </w:t>
      </w:r>
      <w:r>
        <w:rPr>
          <w:spacing w:val="-1"/>
        </w:rPr>
        <w:t>中国”纳入社会主义现代化强国建设目标，</w:t>
      </w:r>
      <w:r>
        <w:rPr>
          <w:spacing w:val="-2"/>
        </w:rPr>
        <w:t>推动我国生态环境保护从理论到实践</w:t>
      </w:r>
      <w:r>
        <w:t xml:space="preserve">  </w:t>
      </w:r>
      <w:r>
        <w:rPr>
          <w:spacing w:val="-1"/>
        </w:rPr>
        <w:t>发生历史性、转折性、全局性变化。随着新</w:t>
      </w:r>
      <w:r>
        <w:rPr>
          <w:spacing w:val="-2"/>
        </w:rPr>
        <w:t>时代生态文明建设不断深化，中华民</w:t>
      </w:r>
      <w:r>
        <w:t xml:space="preserve">  </w:t>
      </w:r>
      <w:r>
        <w:rPr>
          <w:spacing w:val="-10"/>
        </w:rPr>
        <w:t>族共同体可持续发展的生态基础不断夯实。</w:t>
      </w:r>
    </w:p>
    <w:p w14:paraId="4853EE67">
      <w:pPr>
        <w:pStyle w:val="2"/>
        <w:spacing w:before="62" w:line="320" w:lineRule="auto"/>
        <w:ind w:left="279" w:right="1" w:firstLine="500"/>
      </w:pPr>
      <w:r>
        <w:rPr>
          <w:spacing w:val="-4"/>
        </w:rPr>
        <w:t>党的生态文明建设理论不断深化。习近平生态文明思想是“两个结合”,尤其</w:t>
      </w:r>
      <w:r>
        <w:rPr>
          <w:spacing w:val="13"/>
        </w:rPr>
        <w:t xml:space="preserve"> </w:t>
      </w:r>
      <w:r>
        <w:t>是“第二个结合”在生态文明建设领域的最新重大</w:t>
      </w:r>
      <w:r>
        <w:rPr>
          <w:spacing w:val="-1"/>
        </w:rPr>
        <w:t>理论成果。中华民族很早就自</w:t>
      </w:r>
      <w:r>
        <w:t xml:space="preserve">  </w:t>
      </w:r>
      <w:r>
        <w:rPr>
          <w:spacing w:val="-1"/>
        </w:rPr>
        <w:t>觉根据耕地、山林草泽和水资源总量来安排自己的生产和</w:t>
      </w:r>
      <w:r>
        <w:rPr>
          <w:spacing w:val="-2"/>
        </w:rPr>
        <w:t>生活，形成了“天地与</w:t>
      </w:r>
      <w:r>
        <w:t xml:space="preserve">  </w:t>
      </w:r>
      <w:r>
        <w:rPr>
          <w:spacing w:val="-2"/>
        </w:rPr>
        <w:t>我并生，而万物与我为一”的“天人合一”思想，这些思想也是各民族共有共享</w:t>
      </w:r>
      <w:r>
        <w:rPr>
          <w:spacing w:val="8"/>
        </w:rPr>
        <w:t xml:space="preserve">  </w:t>
      </w:r>
      <w:r>
        <w:rPr>
          <w:spacing w:val="-4"/>
        </w:rPr>
        <w:t>的传统。比如，蒙古族尊称草原为“大命”;藏族认为“一草一木皆有</w:t>
      </w:r>
      <w:r>
        <w:rPr>
          <w:spacing w:val="-5"/>
        </w:rPr>
        <w:t>生命、天下</w:t>
      </w:r>
      <w:r>
        <w:t xml:space="preserve">  </w:t>
      </w:r>
      <w:r>
        <w:rPr>
          <w:spacing w:val="-1"/>
        </w:rPr>
        <w:t>万物彼此相连”;壮族认为“保土保水如保命，治</w:t>
      </w:r>
      <w:r>
        <w:rPr>
          <w:spacing w:val="-2"/>
        </w:rPr>
        <w:t>土治水如治家”;苗族认为“家</w:t>
      </w:r>
      <w:r>
        <w:t xml:space="preserve">  </w:t>
      </w:r>
      <w:r>
        <w:rPr>
          <w:spacing w:val="-1"/>
        </w:rPr>
        <w:t>有千株桐，一世不受穷”;纳西族认为“人与自</w:t>
      </w:r>
      <w:r>
        <w:rPr>
          <w:spacing w:val="-2"/>
        </w:rPr>
        <w:t>然是兄弟”;傣族认为“有林才有</w:t>
      </w:r>
      <w:r>
        <w:t xml:space="preserve">  </w:t>
      </w:r>
      <w:r>
        <w:rPr>
          <w:spacing w:val="-4"/>
        </w:rPr>
        <w:t>水，有水才有田，有田才有粮，有粮才有人”;维吾尔族每家每户都</w:t>
      </w:r>
      <w:r>
        <w:rPr>
          <w:spacing w:val="-5"/>
        </w:rPr>
        <w:t>乐于种植花果</w:t>
      </w:r>
      <w:r>
        <w:t xml:space="preserve">  </w:t>
      </w:r>
      <w:r>
        <w:rPr>
          <w:spacing w:val="-1"/>
        </w:rPr>
        <w:t>草木。各民族传统生态理念都是今天可资利</w:t>
      </w:r>
      <w:r>
        <w:rPr>
          <w:spacing w:val="-2"/>
        </w:rPr>
        <w:t>用的宝贵思想资源，也是中国生态文</w:t>
      </w:r>
      <w:r>
        <w:t xml:space="preserve">  </w:t>
      </w:r>
      <w:r>
        <w:rPr>
          <w:spacing w:val="-8"/>
        </w:rPr>
        <w:t>明建设的独特优势。</w:t>
      </w:r>
    </w:p>
    <w:p w14:paraId="2CD80929">
      <w:pPr>
        <w:pStyle w:val="2"/>
        <w:spacing w:before="81" w:line="323" w:lineRule="auto"/>
        <w:ind w:left="279" w:right="1" w:firstLine="569"/>
      </w:pPr>
      <w:r>
        <w:rPr>
          <w:spacing w:val="-3"/>
        </w:rPr>
        <w:t>党和国家全方位、全地域、全过程加强生态环境保护。着力打赢污染防治攻</w:t>
      </w:r>
      <w:r>
        <w:rPr>
          <w:spacing w:val="6"/>
        </w:rPr>
        <w:t xml:space="preserve"> </w:t>
      </w:r>
      <w:r>
        <w:rPr>
          <w:spacing w:val="-3"/>
        </w:rPr>
        <w:t>坚战，深入实施大气、水、土壤污染防治三大行动计划，打好蓝天、碧水、净土</w:t>
      </w:r>
      <w:r>
        <w:rPr>
          <w:spacing w:val="6"/>
        </w:rPr>
        <w:t xml:space="preserve">  </w:t>
      </w:r>
      <w:r>
        <w:rPr>
          <w:spacing w:val="-3"/>
        </w:rPr>
        <w:t>三大保卫战，加快推进生产方式绿色低碳转型，让天更蓝、地更绿、水更清。不</w:t>
      </w:r>
    </w:p>
    <w:p w14:paraId="73103E6F">
      <w:pPr>
        <w:spacing w:line="323" w:lineRule="auto"/>
        <w:sectPr>
          <w:footerReference r:id="rId403" w:type="default"/>
          <w:pgSz w:w="9440" w:h="13390"/>
          <w:pgMar w:top="400" w:right="930" w:bottom="687" w:left="1149" w:header="0" w:footer="561" w:gutter="0"/>
          <w:cols w:space="720" w:num="1"/>
        </w:sectPr>
      </w:pPr>
    </w:p>
    <w:p w14:paraId="391E41F4">
      <w:pPr>
        <w:pStyle w:val="2"/>
        <w:spacing w:before="118" w:line="219" w:lineRule="auto"/>
        <w:ind w:right="35"/>
        <w:jc w:val="right"/>
        <w:rPr>
          <w:sz w:val="21"/>
          <w:szCs w:val="21"/>
        </w:rPr>
      </w:pPr>
      <w:r>
        <w:rPr>
          <w:spacing w:val="-17"/>
          <w:sz w:val="21"/>
          <w:szCs w:val="21"/>
        </w:rPr>
        <w:t>第四节中华民族共同体建设的新路向</w:t>
      </w:r>
    </w:p>
    <w:p w14:paraId="07EE294E">
      <w:pPr>
        <w:spacing w:line="431" w:lineRule="auto"/>
        <w:rPr>
          <w:rFonts w:ascii="Arial"/>
          <w:sz w:val="21"/>
        </w:rPr>
      </w:pPr>
    </w:p>
    <w:p w14:paraId="16DAFB97">
      <w:pPr>
        <w:pStyle w:val="2"/>
        <w:spacing w:before="69" w:line="302" w:lineRule="auto"/>
        <w:ind w:right="47"/>
        <w:jc w:val="both"/>
        <w:rPr>
          <w:sz w:val="21"/>
          <w:szCs w:val="21"/>
        </w:rPr>
      </w:pPr>
      <w:r>
        <w:rPr>
          <w:sz w:val="21"/>
          <w:szCs w:val="21"/>
        </w:rPr>
        <w:t>断改革自然资源和生态环境的管理体制，建立和实施中央生态环境保</w:t>
      </w:r>
      <w:r>
        <w:rPr>
          <w:spacing w:val="-1"/>
          <w:sz w:val="21"/>
          <w:szCs w:val="21"/>
        </w:rPr>
        <w:t>护督察制度、</w:t>
      </w:r>
      <w:r>
        <w:rPr>
          <w:sz w:val="21"/>
          <w:szCs w:val="21"/>
        </w:rPr>
        <w:t xml:space="preserve"> </w:t>
      </w:r>
      <w:r>
        <w:rPr>
          <w:spacing w:val="3"/>
          <w:sz w:val="21"/>
          <w:szCs w:val="21"/>
        </w:rPr>
        <w:t>生态文明建设目标评价考核制度、河湖长制、生态环境损害赔偿制度等一系列制</w:t>
      </w:r>
      <w:r>
        <w:rPr>
          <w:spacing w:val="5"/>
          <w:sz w:val="21"/>
          <w:szCs w:val="21"/>
        </w:rPr>
        <w:t xml:space="preserve">  </w:t>
      </w:r>
      <w:r>
        <w:rPr>
          <w:spacing w:val="2"/>
          <w:sz w:val="21"/>
          <w:szCs w:val="21"/>
        </w:rPr>
        <w:t>度，空前强化生态文明建设的制度保障。西藏、宁夏、内蒙古、新疆等民族地区</w:t>
      </w:r>
      <w:r>
        <w:rPr>
          <w:spacing w:val="3"/>
          <w:sz w:val="21"/>
          <w:szCs w:val="21"/>
        </w:rPr>
        <w:t xml:space="preserve">  </w:t>
      </w:r>
      <w:r>
        <w:rPr>
          <w:spacing w:val="2"/>
          <w:sz w:val="21"/>
          <w:szCs w:val="21"/>
        </w:rPr>
        <w:t>结合自身实际，制定出台一系列加强生态文明建设的法规和政策性文件，</w:t>
      </w:r>
      <w:r>
        <w:rPr>
          <w:spacing w:val="1"/>
          <w:sz w:val="21"/>
          <w:szCs w:val="21"/>
        </w:rPr>
        <w:t>为美丽</w:t>
      </w:r>
      <w:r>
        <w:rPr>
          <w:sz w:val="21"/>
          <w:szCs w:val="21"/>
        </w:rPr>
        <w:t xml:space="preserve">  </w:t>
      </w:r>
      <w:r>
        <w:rPr>
          <w:spacing w:val="-8"/>
          <w:sz w:val="21"/>
          <w:szCs w:val="21"/>
        </w:rPr>
        <w:t>中国建设注入了源源不断的动力。</w:t>
      </w:r>
    </w:p>
    <w:p w14:paraId="528C5AA3">
      <w:pPr>
        <w:pStyle w:val="2"/>
        <w:spacing w:before="93" w:line="304" w:lineRule="auto"/>
        <w:ind w:right="167" w:firstLine="449"/>
        <w:rPr>
          <w:sz w:val="21"/>
          <w:szCs w:val="21"/>
        </w:rPr>
      </w:pPr>
      <w:r>
        <w:rPr>
          <w:spacing w:val="1"/>
          <w:sz w:val="21"/>
          <w:szCs w:val="21"/>
        </w:rPr>
        <w:t>党和国家在民族地区创造性地以绿色减贫推动精准脱贫。将生态文明建设与</w:t>
      </w:r>
      <w:r>
        <w:rPr>
          <w:spacing w:val="13"/>
          <w:sz w:val="21"/>
          <w:szCs w:val="21"/>
        </w:rPr>
        <w:t xml:space="preserve"> </w:t>
      </w:r>
      <w:r>
        <w:rPr>
          <w:spacing w:val="1"/>
          <w:sz w:val="21"/>
          <w:szCs w:val="21"/>
        </w:rPr>
        <w:t>民族地区脱贫攻坚深度结合，如开展对口支援新疆、西藏及四省涉藏州县生态环</w:t>
      </w:r>
      <w:r>
        <w:rPr>
          <w:spacing w:val="14"/>
          <w:sz w:val="21"/>
          <w:szCs w:val="21"/>
        </w:rPr>
        <w:t xml:space="preserve"> </w:t>
      </w:r>
      <w:r>
        <w:rPr>
          <w:spacing w:val="-4"/>
          <w:sz w:val="21"/>
          <w:szCs w:val="21"/>
        </w:rPr>
        <w:t>境保护工作。“十三五”期间，协调安排中央财政环保专项资金，推动1</w:t>
      </w:r>
      <w:r>
        <w:rPr>
          <w:spacing w:val="-5"/>
          <w:sz w:val="21"/>
          <w:szCs w:val="21"/>
        </w:rPr>
        <w:t>9个援疆省</w:t>
      </w:r>
      <w:r>
        <w:rPr>
          <w:sz w:val="21"/>
          <w:szCs w:val="21"/>
        </w:rPr>
        <w:t xml:space="preserve"> </w:t>
      </w:r>
      <w:r>
        <w:rPr>
          <w:spacing w:val="8"/>
          <w:sz w:val="21"/>
          <w:szCs w:val="21"/>
        </w:rPr>
        <w:t>(市)、23个援藏省(市)累计投入15.32亿元。截至2022年11月，我国先后命名</w:t>
      </w:r>
      <w:r>
        <w:rPr>
          <w:spacing w:val="14"/>
          <w:sz w:val="21"/>
          <w:szCs w:val="21"/>
        </w:rPr>
        <w:t xml:space="preserve"> </w:t>
      </w:r>
      <w:r>
        <w:rPr>
          <w:spacing w:val="-3"/>
          <w:sz w:val="21"/>
          <w:szCs w:val="21"/>
        </w:rPr>
        <w:t>468个国家生态文明建设示范区、187个“绿水青山就是金山</w:t>
      </w:r>
      <w:r>
        <w:rPr>
          <w:spacing w:val="-4"/>
          <w:sz w:val="21"/>
          <w:szCs w:val="21"/>
        </w:rPr>
        <w:t>银山”实践创新基地，</w:t>
      </w:r>
      <w:r>
        <w:rPr>
          <w:sz w:val="21"/>
          <w:szCs w:val="21"/>
        </w:rPr>
        <w:t xml:space="preserve"> </w:t>
      </w:r>
      <w:r>
        <w:rPr>
          <w:spacing w:val="-6"/>
          <w:sz w:val="21"/>
          <w:szCs w:val="21"/>
        </w:rPr>
        <w:t>其中包括一大批民族地区的示范区和实践创新基地。与此同时，差</w:t>
      </w:r>
      <w:r>
        <w:rPr>
          <w:spacing w:val="-7"/>
          <w:sz w:val="21"/>
          <w:szCs w:val="21"/>
        </w:rPr>
        <w:t>别化生态环保政</w:t>
      </w:r>
      <w:r>
        <w:rPr>
          <w:sz w:val="21"/>
          <w:szCs w:val="21"/>
        </w:rPr>
        <w:t xml:space="preserve">  </w:t>
      </w:r>
      <w:r>
        <w:rPr>
          <w:spacing w:val="-7"/>
          <w:sz w:val="21"/>
          <w:szCs w:val="21"/>
        </w:rPr>
        <w:t>策不断出台，市场化、多元化生态补偿机制良性运行，民族地区实现生态保护和经</w:t>
      </w:r>
      <w:r>
        <w:rPr>
          <w:sz w:val="21"/>
          <w:szCs w:val="21"/>
        </w:rPr>
        <w:t xml:space="preserve">  </w:t>
      </w:r>
      <w:r>
        <w:rPr>
          <w:spacing w:val="-12"/>
          <w:sz w:val="21"/>
          <w:szCs w:val="21"/>
        </w:rPr>
        <w:t>济发展双赢，生态文明建设不断彰显铸牢中华民族共同体意识的重大意义。</w:t>
      </w:r>
    </w:p>
    <w:p w14:paraId="0AF534C7">
      <w:pPr>
        <w:spacing w:line="395" w:lineRule="auto"/>
        <w:rPr>
          <w:rFonts w:ascii="Arial"/>
          <w:sz w:val="21"/>
        </w:rPr>
      </w:pPr>
    </w:p>
    <w:p w14:paraId="514D9B84">
      <w:pPr>
        <w:pStyle w:val="2"/>
        <w:spacing w:before="91" w:line="219" w:lineRule="auto"/>
        <w:ind w:left="1343"/>
        <w:outlineLvl w:val="6"/>
        <w:rPr>
          <w:sz w:val="28"/>
          <w:szCs w:val="28"/>
        </w:rPr>
      </w:pPr>
      <w:r>
        <w:rPr>
          <w:b/>
          <w:bCs/>
          <w:spacing w:val="4"/>
          <w:sz w:val="28"/>
          <w:szCs w:val="28"/>
        </w:rPr>
        <w:t>第四节中华民族共同体建设的新路向</w:t>
      </w:r>
    </w:p>
    <w:p w14:paraId="40C2DBE0">
      <w:pPr>
        <w:pStyle w:val="2"/>
        <w:spacing w:before="263" w:line="305" w:lineRule="auto"/>
        <w:ind w:right="257" w:firstLine="449"/>
        <w:jc w:val="both"/>
        <w:rPr>
          <w:sz w:val="21"/>
          <w:szCs w:val="21"/>
        </w:rPr>
      </w:pPr>
      <w:r>
        <w:rPr>
          <w:spacing w:val="-8"/>
          <w:sz w:val="21"/>
          <w:szCs w:val="21"/>
        </w:rPr>
        <w:t>习近平总书记在党的二十大报告中指出：“从现在起，</w:t>
      </w:r>
      <w:r>
        <w:rPr>
          <w:spacing w:val="-9"/>
          <w:sz w:val="21"/>
          <w:szCs w:val="21"/>
        </w:rPr>
        <w:t>中国共产党的中心任务</w:t>
      </w:r>
      <w:r>
        <w:rPr>
          <w:sz w:val="21"/>
          <w:szCs w:val="21"/>
        </w:rPr>
        <w:t xml:space="preserve"> </w:t>
      </w:r>
      <w:r>
        <w:rPr>
          <w:spacing w:val="-3"/>
          <w:sz w:val="21"/>
          <w:szCs w:val="21"/>
        </w:rPr>
        <w:t>就是团结带领全国各族人民全面建成社会主义现代化强国、实现第二个百年奋斗</w:t>
      </w:r>
      <w:r>
        <w:rPr>
          <w:spacing w:val="3"/>
          <w:sz w:val="21"/>
          <w:szCs w:val="21"/>
        </w:rPr>
        <w:t xml:space="preserve">  </w:t>
      </w:r>
      <w:r>
        <w:rPr>
          <w:spacing w:val="-9"/>
          <w:sz w:val="21"/>
          <w:szCs w:val="21"/>
        </w:rPr>
        <w:t>目标，以中国式现代化全面推进中华民族伟大复兴。”①中国式现代化是中华民族</w:t>
      </w:r>
      <w:r>
        <w:rPr>
          <w:spacing w:val="5"/>
          <w:sz w:val="21"/>
          <w:szCs w:val="21"/>
        </w:rPr>
        <w:t xml:space="preserve">  </w:t>
      </w:r>
      <w:r>
        <w:rPr>
          <w:spacing w:val="-6"/>
          <w:sz w:val="21"/>
          <w:szCs w:val="21"/>
        </w:rPr>
        <w:t>的旧邦新命。经过中国式现代化的探索，中华文明的精神内核与突出特性没有变，</w:t>
      </w:r>
      <w:r>
        <w:rPr>
          <w:sz w:val="21"/>
          <w:szCs w:val="21"/>
        </w:rPr>
        <w:t xml:space="preserve"> </w:t>
      </w:r>
      <w:r>
        <w:rPr>
          <w:spacing w:val="-3"/>
          <w:sz w:val="21"/>
          <w:szCs w:val="21"/>
        </w:rPr>
        <w:t>但是中华文明的时代特征、发展水平和前途命运发生了深刻变化。中华民族正是</w:t>
      </w:r>
      <w:r>
        <w:rPr>
          <w:spacing w:val="2"/>
          <w:sz w:val="21"/>
          <w:szCs w:val="21"/>
        </w:rPr>
        <w:t xml:space="preserve">  </w:t>
      </w:r>
      <w:r>
        <w:rPr>
          <w:spacing w:val="-2"/>
          <w:sz w:val="21"/>
          <w:szCs w:val="21"/>
        </w:rPr>
        <w:t>在探索中国式现代化道路的历史进程中，不断坚持</w:t>
      </w:r>
      <w:r>
        <w:rPr>
          <w:spacing w:val="-3"/>
          <w:sz w:val="21"/>
          <w:szCs w:val="21"/>
        </w:rPr>
        <w:t>和发展中国特色社会主义，开</w:t>
      </w:r>
      <w:r>
        <w:rPr>
          <w:sz w:val="21"/>
          <w:szCs w:val="21"/>
        </w:rPr>
        <w:t xml:space="preserve"> </w:t>
      </w:r>
      <w:r>
        <w:rPr>
          <w:spacing w:val="-3"/>
          <w:sz w:val="21"/>
          <w:szCs w:val="21"/>
        </w:rPr>
        <w:t>创人类文明新形态，建设中华民族现代文明。中国式现代化道路，就是中华民族</w:t>
      </w:r>
      <w:r>
        <w:rPr>
          <w:spacing w:val="1"/>
          <w:sz w:val="21"/>
          <w:szCs w:val="21"/>
        </w:rPr>
        <w:t xml:space="preserve">  </w:t>
      </w:r>
      <w:r>
        <w:rPr>
          <w:spacing w:val="-10"/>
          <w:sz w:val="21"/>
          <w:szCs w:val="21"/>
        </w:rPr>
        <w:t>共同体建设新路向，就是中华民族现代文明建设的新道路。</w:t>
      </w:r>
    </w:p>
    <w:p w14:paraId="300DFF13">
      <w:pPr>
        <w:pStyle w:val="2"/>
        <w:spacing w:before="160" w:line="219" w:lineRule="auto"/>
        <w:ind w:left="449"/>
        <w:rPr>
          <w:sz w:val="21"/>
          <w:szCs w:val="21"/>
        </w:rPr>
      </w:pPr>
      <w:r>
        <w:rPr>
          <w:spacing w:val="-2"/>
          <w:sz w:val="21"/>
          <w:szCs w:val="21"/>
        </w:rPr>
        <w:t>一、超大规模现代化之路</w:t>
      </w:r>
    </w:p>
    <w:p w14:paraId="2E99C2B2">
      <w:pPr>
        <w:pStyle w:val="2"/>
        <w:spacing w:before="102" w:line="316" w:lineRule="auto"/>
        <w:ind w:right="298" w:firstLine="449"/>
        <w:rPr>
          <w:sz w:val="21"/>
          <w:szCs w:val="21"/>
        </w:rPr>
      </w:pPr>
      <w:r>
        <w:rPr>
          <w:spacing w:val="-4"/>
          <w:sz w:val="21"/>
          <w:szCs w:val="21"/>
        </w:rPr>
        <w:t>人口规模巨大的现代化，是中华民族共同体建设的强大根基和超大动能。我</w:t>
      </w:r>
      <w:r>
        <w:rPr>
          <w:sz w:val="21"/>
          <w:szCs w:val="21"/>
        </w:rPr>
        <w:t xml:space="preserve"> </w:t>
      </w:r>
      <w:r>
        <w:rPr>
          <w:spacing w:val="-4"/>
          <w:sz w:val="21"/>
          <w:szCs w:val="21"/>
        </w:rPr>
        <w:t>国是拥有14亿多人口的统一多民族国家，其人口规模超过当今世界全部发达国家</w:t>
      </w:r>
      <w:r>
        <w:rPr>
          <w:spacing w:val="2"/>
          <w:sz w:val="21"/>
          <w:szCs w:val="21"/>
        </w:rPr>
        <w:t xml:space="preserve">  </w:t>
      </w:r>
      <w:r>
        <w:rPr>
          <w:spacing w:val="-7"/>
          <w:sz w:val="21"/>
          <w:szCs w:val="21"/>
        </w:rPr>
        <w:t>人口的总和，如此超大规模人口的国家整体性实现现代化将创造人类历</w:t>
      </w:r>
      <w:r>
        <w:rPr>
          <w:spacing w:val="-8"/>
          <w:sz w:val="21"/>
          <w:szCs w:val="21"/>
        </w:rPr>
        <w:t>史的奇迹。</w:t>
      </w:r>
    </w:p>
    <w:p w14:paraId="6FB23462">
      <w:pPr>
        <w:spacing w:line="303" w:lineRule="auto"/>
        <w:rPr>
          <w:rFonts w:ascii="Arial"/>
          <w:sz w:val="21"/>
        </w:rPr>
      </w:pPr>
      <w:r>
        <w:drawing>
          <wp:anchor distT="0" distB="0" distL="0" distR="0" simplePos="0" relativeHeight="251917312" behindDoc="0" locked="0" layoutInCell="1" allowOverlap="1">
            <wp:simplePos x="0" y="0"/>
            <wp:positionH relativeFrom="column">
              <wp:posOffset>5715</wp:posOffset>
            </wp:positionH>
            <wp:positionV relativeFrom="paragraph">
              <wp:posOffset>160020</wp:posOffset>
            </wp:positionV>
            <wp:extent cx="895350" cy="6350"/>
            <wp:effectExtent l="0" t="0" r="0" b="0"/>
            <wp:wrapNone/>
            <wp:docPr id="406" name="IM 96"/>
            <wp:cNvGraphicFramePr/>
            <a:graphic xmlns:a="http://schemas.openxmlformats.org/drawingml/2006/main">
              <a:graphicData uri="http://schemas.openxmlformats.org/drawingml/2006/picture">
                <pic:pic xmlns:pic="http://schemas.openxmlformats.org/drawingml/2006/picture">
                  <pic:nvPicPr>
                    <pic:cNvPr id="406" name="IM 96"/>
                    <pic:cNvPicPr/>
                  </pic:nvPicPr>
                  <pic:blipFill>
                    <a:blip r:embed="rId768"/>
                    <a:stretch>
                      <a:fillRect/>
                    </a:stretch>
                  </pic:blipFill>
                  <pic:spPr>
                    <a:xfrm>
                      <a:off x="0" y="0"/>
                      <a:ext cx="895333" cy="6376"/>
                    </a:xfrm>
                    <a:prstGeom prst="rect">
                      <a:avLst/>
                    </a:prstGeom>
                  </pic:spPr>
                </pic:pic>
              </a:graphicData>
            </a:graphic>
          </wp:anchor>
        </w:drawing>
      </w:r>
    </w:p>
    <w:p w14:paraId="6D71373B">
      <w:pPr>
        <w:spacing w:before="69" w:line="237" w:lineRule="auto"/>
        <w:ind w:left="259" w:right="602" w:hanging="259"/>
        <w:rPr>
          <w:rFonts w:ascii="楷体" w:hAnsi="楷体" w:eastAsia="楷体" w:cs="楷体"/>
          <w:sz w:val="21"/>
          <w:szCs w:val="21"/>
        </w:rPr>
      </w:pPr>
      <w:r>
        <w:rPr>
          <w:rFonts w:ascii="楷体" w:hAnsi="楷体" w:eastAsia="楷体" w:cs="楷体"/>
          <w:spacing w:val="-24"/>
          <w:w w:val="93"/>
          <w:sz w:val="21"/>
          <w:szCs w:val="21"/>
        </w:rPr>
        <w:t>①</w:t>
      </w:r>
      <w:r>
        <w:rPr>
          <w:rFonts w:ascii="楷体" w:hAnsi="楷体" w:eastAsia="楷体" w:cs="楷体"/>
          <w:spacing w:val="-32"/>
          <w:sz w:val="21"/>
          <w:szCs w:val="21"/>
        </w:rPr>
        <w:t xml:space="preserve"> </w:t>
      </w:r>
      <w:r>
        <w:rPr>
          <w:rFonts w:ascii="楷体" w:hAnsi="楷体" w:eastAsia="楷体" w:cs="楷体"/>
          <w:spacing w:val="-24"/>
          <w:w w:val="93"/>
          <w:sz w:val="21"/>
          <w:szCs w:val="21"/>
        </w:rPr>
        <w:t>习近平：《高举中国特色社会主义伟大旗帜 为全面建设社会主义现代化国家而团结奋斗—</w:t>
      </w:r>
      <w:r>
        <w:rPr>
          <w:rFonts w:ascii="楷体" w:hAnsi="楷体" w:eastAsia="楷体" w:cs="楷体"/>
          <w:sz w:val="21"/>
          <w:szCs w:val="21"/>
        </w:rPr>
        <w:t xml:space="preserve"> </w:t>
      </w:r>
      <w:r>
        <w:rPr>
          <w:rFonts w:ascii="楷体" w:hAnsi="楷体" w:eastAsia="楷体" w:cs="楷体"/>
          <w:spacing w:val="-23"/>
          <w:w w:val="97"/>
          <w:sz w:val="21"/>
          <w:szCs w:val="21"/>
        </w:rPr>
        <w:t>在中国共产党第二十次全国代表大会上的报告》,人民出版社2022年版，第21页。</w:t>
      </w:r>
    </w:p>
    <w:p w14:paraId="5FD87D3B">
      <w:pPr>
        <w:spacing w:line="237" w:lineRule="auto"/>
        <w:rPr>
          <w:rFonts w:ascii="楷体" w:hAnsi="楷体" w:eastAsia="楷体" w:cs="楷体"/>
          <w:sz w:val="21"/>
          <w:szCs w:val="21"/>
        </w:rPr>
        <w:sectPr>
          <w:footerReference r:id="rId404" w:type="default"/>
          <w:pgSz w:w="9980" w:h="13390"/>
          <w:pgMar w:top="400" w:right="1497" w:bottom="664" w:left="880" w:header="0" w:footer="529" w:gutter="0"/>
          <w:cols w:space="720" w:num="1"/>
        </w:sectPr>
      </w:pPr>
    </w:p>
    <w:p w14:paraId="358AB7EC">
      <w:pPr>
        <w:pStyle w:val="2"/>
        <w:spacing w:before="168" w:line="219" w:lineRule="auto"/>
      </w:pPr>
      <w:r>
        <w:rPr>
          <w:spacing w:val="-5"/>
        </w:rPr>
        <w:t>◎第十五讲新时代与中华民族共同体建设(2012—)</w:t>
      </w:r>
    </w:p>
    <w:p w14:paraId="7C738D73">
      <w:pPr>
        <w:spacing w:line="412" w:lineRule="auto"/>
        <w:rPr>
          <w:rFonts w:ascii="Arial"/>
          <w:sz w:val="21"/>
        </w:rPr>
      </w:pPr>
    </w:p>
    <w:p w14:paraId="3E04AC17">
      <w:pPr>
        <w:pStyle w:val="2"/>
        <w:spacing w:before="65" w:line="328" w:lineRule="auto"/>
        <w:ind w:left="309" w:right="49"/>
        <w:jc w:val="both"/>
      </w:pPr>
      <w:r>
        <w:rPr>
          <w:spacing w:val="3"/>
        </w:rPr>
        <w:t>14亿多的总人口，1.25亿少数民族人口，4亿多中等收入群体，形成了超大规模</w:t>
      </w:r>
      <w:r>
        <w:rPr>
          <w:spacing w:val="13"/>
        </w:rPr>
        <w:t xml:space="preserve"> </w:t>
      </w:r>
      <w:r>
        <w:rPr>
          <w:spacing w:val="1"/>
        </w:rPr>
        <w:t>市场，是中国经济行稳致远的稳定之锚，是区域经济联动发展的坚</w:t>
      </w:r>
      <w:r>
        <w:t xml:space="preserve">实基础。更为 </w:t>
      </w:r>
      <w:r>
        <w:rPr>
          <w:spacing w:val="1"/>
        </w:rPr>
        <w:t>重要的是，在经济社会快速发展的背景下，如此规模宏大的人口，只要牢牢地凝</w:t>
      </w:r>
      <w:r>
        <w:rPr>
          <w:spacing w:val="11"/>
        </w:rPr>
        <w:t xml:space="preserve"> </w:t>
      </w:r>
      <w:r>
        <w:rPr>
          <w:spacing w:val="3"/>
        </w:rPr>
        <w:t>聚在一起，就蕴含着巨大的政治与社会动能</w:t>
      </w:r>
      <w:r>
        <w:rPr>
          <w:spacing w:val="2"/>
        </w:rPr>
        <w:t>。这意味着人口流动范围前所未有，</w:t>
      </w:r>
      <w:r>
        <w:t xml:space="preserve"> </w:t>
      </w:r>
      <w:r>
        <w:rPr>
          <w:spacing w:val="1"/>
        </w:rPr>
        <w:t>各民族交往交流交融将会达到新的高度，多元一体的中华文明将更加发展，中国</w:t>
      </w:r>
      <w:r>
        <w:rPr>
          <w:spacing w:val="4"/>
        </w:rPr>
        <w:t xml:space="preserve"> </w:t>
      </w:r>
      <w:r>
        <w:rPr>
          <w:spacing w:val="-5"/>
        </w:rPr>
        <w:t>式现代化的动能将源源不断，中华民族共同体建设的基本盘将更加稳固。</w:t>
      </w:r>
    </w:p>
    <w:p w14:paraId="26D13B0E">
      <w:pPr>
        <w:pStyle w:val="2"/>
        <w:spacing w:before="167" w:line="219" w:lineRule="auto"/>
        <w:ind w:left="762"/>
        <w:outlineLvl w:val="6"/>
      </w:pPr>
      <w:r>
        <w:rPr>
          <w:b/>
          <w:bCs/>
          <w:spacing w:val="-4"/>
        </w:rPr>
        <w:t>二、走向共同富裕之路</w:t>
      </w:r>
    </w:p>
    <w:p w14:paraId="7086520F">
      <w:pPr>
        <w:pStyle w:val="2"/>
        <w:spacing w:before="118" w:line="329" w:lineRule="auto"/>
        <w:ind w:left="309" w:firstLine="449"/>
        <w:jc w:val="both"/>
      </w:pPr>
      <w:r>
        <w:rPr>
          <w:spacing w:val="-3"/>
        </w:rPr>
        <w:t>全体人民共同富裕的现代化，是中华民族共同体建设的物</w:t>
      </w:r>
      <w:r>
        <w:rPr>
          <w:spacing w:val="-4"/>
        </w:rPr>
        <w:t>质基础和本质要求。</w:t>
      </w:r>
      <w:r>
        <w:t xml:space="preserve"> </w:t>
      </w:r>
      <w:r>
        <w:rPr>
          <w:spacing w:val="-2"/>
        </w:rPr>
        <w:t>共同富裕是中国式现代化区别于西方现代化的显著标志。西方现代化发展过程中，</w:t>
      </w:r>
      <w:r>
        <w:rPr>
          <w:spacing w:val="11"/>
        </w:rPr>
        <w:t xml:space="preserve"> </w:t>
      </w:r>
      <w:r>
        <w:rPr>
          <w:spacing w:val="-5"/>
        </w:rPr>
        <w:t>贫富分化乃至阶层对立是常态，一些国家甚至出现了种族因素和阶层因素相叠加形</w:t>
      </w:r>
      <w:r>
        <w:rPr>
          <w:spacing w:val="4"/>
        </w:rPr>
        <w:t xml:space="preserve">  </w:t>
      </w:r>
      <w:r>
        <w:rPr>
          <w:spacing w:val="-5"/>
        </w:rPr>
        <w:t>成的“贫困种族化”问题。共同富裕是社会主义的本质要求，中国式现代化是社会</w:t>
      </w:r>
      <w:r>
        <w:rPr>
          <w:spacing w:val="3"/>
        </w:rPr>
        <w:t xml:space="preserve">  主义的现代化，是以人民为中心的现代化，</w:t>
      </w:r>
      <w:r>
        <w:rPr>
          <w:spacing w:val="2"/>
        </w:rPr>
        <w:t>绝不会走也走不了“1%富人占据99%</w:t>
      </w:r>
      <w:r>
        <w:t xml:space="preserve">  </w:t>
      </w:r>
      <w:r>
        <w:rPr>
          <w:spacing w:val="-5"/>
        </w:rPr>
        <w:t>财富”的邪路。要实现共同富裕，决不能让任何一个民族掉队，决不能让任何一个</w:t>
      </w:r>
      <w:r>
        <w:rPr>
          <w:spacing w:val="3"/>
        </w:rPr>
        <w:t xml:space="preserve">  </w:t>
      </w:r>
      <w:r>
        <w:rPr>
          <w:spacing w:val="-6"/>
        </w:rPr>
        <w:t>民族地区落伍。党和国家通过制定和实施大量卓有成效的区域化支持政策，促进民</w:t>
      </w:r>
      <w:r>
        <w:rPr>
          <w:spacing w:val="7"/>
        </w:rPr>
        <w:t xml:space="preserve">  </w:t>
      </w:r>
      <w:r>
        <w:rPr>
          <w:spacing w:val="-7"/>
        </w:rPr>
        <w:t>族地区与全国一道同步迈入现代化，不断提升各族群众的获得感、幸福感、安全</w:t>
      </w:r>
      <w:r>
        <w:rPr>
          <w:spacing w:val="-8"/>
        </w:rPr>
        <w:t>感，</w:t>
      </w:r>
      <w:r>
        <w:t xml:space="preserve"> </w:t>
      </w:r>
      <w:r>
        <w:rPr>
          <w:spacing w:val="-10"/>
        </w:rPr>
        <w:t>不断满足各族人民对美好生活的向往，让各民族共创美好未来、共享复兴荣光。</w:t>
      </w:r>
    </w:p>
    <w:p w14:paraId="5997EA2A">
      <w:pPr>
        <w:pStyle w:val="2"/>
        <w:spacing w:before="145" w:line="219" w:lineRule="auto"/>
        <w:ind w:left="762"/>
        <w:outlineLvl w:val="6"/>
      </w:pPr>
      <w:r>
        <w:rPr>
          <w:b/>
          <w:bCs/>
          <w:spacing w:val="-4"/>
        </w:rPr>
        <w:t>三、物质文明与精神文明相协调之路</w:t>
      </w:r>
    </w:p>
    <w:p w14:paraId="783C9276">
      <w:pPr>
        <w:pStyle w:val="2"/>
        <w:spacing w:before="117" w:line="321" w:lineRule="auto"/>
        <w:ind w:left="209" w:right="49" w:firstLine="549"/>
      </w:pPr>
      <w:r>
        <w:t>物质文明和精神文明相协调的现代化，是中华民族共同</w:t>
      </w:r>
      <w:r>
        <w:rPr>
          <w:spacing w:val="-1"/>
        </w:rPr>
        <w:t>体建设的鲜明特色和</w:t>
      </w:r>
      <w:r>
        <w:t xml:space="preserve"> </w:t>
      </w:r>
      <w:r>
        <w:rPr>
          <w:spacing w:val="5"/>
        </w:rPr>
        <w:t>重要保障。西方现代化过程中一度出现严重的“重物质、轻精神”和“重个人、</w:t>
      </w:r>
      <w:r>
        <w:rPr>
          <w:spacing w:val="14"/>
        </w:rPr>
        <w:t xml:space="preserve"> </w:t>
      </w:r>
      <w:r>
        <w:rPr>
          <w:spacing w:val="3"/>
        </w:rPr>
        <w:t>轻集体”的倾向。中国式现代化强调物质文明</w:t>
      </w:r>
      <w:r>
        <w:rPr>
          <w:spacing w:val="2"/>
        </w:rPr>
        <w:t>和精神文明相协调。社会主义不但</w:t>
      </w:r>
      <w:r>
        <w:t xml:space="preserve">  </w:t>
      </w:r>
      <w:r>
        <w:rPr>
          <w:spacing w:val="-1"/>
        </w:rPr>
        <w:t>要求实现“物的全面丰富”,更要实现“人的全面发展”。深厚的人文传统和共同</w:t>
      </w:r>
      <w:r>
        <w:rPr>
          <w:spacing w:val="1"/>
        </w:rPr>
        <w:t xml:space="preserve">  </w:t>
      </w:r>
      <w:r>
        <w:rPr>
          <w:spacing w:val="2"/>
        </w:rPr>
        <w:t>体观念使中国在现代化进程中虽然产生过物质主义和</w:t>
      </w:r>
      <w:r>
        <w:rPr>
          <w:spacing w:val="1"/>
        </w:rPr>
        <w:t>个人主义的苗头，但没有走</w:t>
      </w:r>
      <w:r>
        <w:t xml:space="preserve">  </w:t>
      </w:r>
      <w:r>
        <w:rPr>
          <w:spacing w:val="2"/>
        </w:rPr>
        <w:t>向极端，没有出现西方现代化中常见的精神虚无、社会解体和认同分裂现象。对</w:t>
      </w:r>
      <w:r>
        <w:t xml:space="preserve">  </w:t>
      </w:r>
      <w:r>
        <w:rPr>
          <w:spacing w:val="2"/>
        </w:rPr>
        <w:t>于人文精神和共同体观念的追求，始终是中华民族的价</w:t>
      </w:r>
      <w:r>
        <w:rPr>
          <w:spacing w:val="1"/>
        </w:rPr>
        <w:t>值观。比如，许多少数民</w:t>
      </w:r>
      <w:r>
        <w:t xml:space="preserve">  </w:t>
      </w:r>
      <w:r>
        <w:rPr>
          <w:spacing w:val="2"/>
        </w:rPr>
        <w:t>族在艰苦的自然环境下，仍然对生活之美和艺术之美有着强烈的精神</w:t>
      </w:r>
      <w:r>
        <w:rPr>
          <w:spacing w:val="1"/>
        </w:rPr>
        <w:t>追求，这与</w:t>
      </w:r>
      <w:r>
        <w:t xml:space="preserve">  </w:t>
      </w:r>
      <w:r>
        <w:rPr>
          <w:spacing w:val="2"/>
        </w:rPr>
        <w:t>儒家“在陋巷，人不堪其忧，回也不改其乐”的精</w:t>
      </w:r>
      <w:r>
        <w:rPr>
          <w:spacing w:val="1"/>
        </w:rPr>
        <w:t>神传统是一致的。我国各民族</w:t>
      </w:r>
      <w:r>
        <w:t xml:space="preserve">  </w:t>
      </w:r>
      <w:r>
        <w:rPr>
          <w:spacing w:val="2"/>
        </w:rPr>
        <w:t>都尊崇长幼有序、孝顺父母、兄友弟恭、邻里和睦的中</w:t>
      </w:r>
      <w:r>
        <w:rPr>
          <w:spacing w:val="1"/>
        </w:rPr>
        <w:t>华优秀传统文化观念。不</w:t>
      </w:r>
      <w:r>
        <w:t xml:space="preserve">  </w:t>
      </w:r>
      <w:r>
        <w:rPr>
          <w:spacing w:val="2"/>
        </w:rPr>
        <w:t>仅是汉族，各少数民族传统文化中也都有团结就是力量</w:t>
      </w:r>
      <w:r>
        <w:rPr>
          <w:spacing w:val="1"/>
        </w:rPr>
        <w:t>的思想。比如，土家族认</w:t>
      </w:r>
      <w:r>
        <w:t xml:space="preserve">  </w:t>
      </w:r>
      <w:r>
        <w:rPr>
          <w:spacing w:val="1"/>
        </w:rPr>
        <w:t xml:space="preserve">为“单丝不成线，单竹不成排”;满族认为“一箭易断、十箭难折”;赫哲族认为  </w:t>
      </w:r>
      <w:r>
        <w:rPr>
          <w:spacing w:val="-1"/>
        </w:rPr>
        <w:t>“爬山越岭要互助，渡江过河要齐心”;侗族认为“一根筷子容易断</w:t>
      </w:r>
      <w:r>
        <w:rPr>
          <w:spacing w:val="-2"/>
        </w:rPr>
        <w:t>，一把筷子难</w:t>
      </w:r>
    </w:p>
    <w:p w14:paraId="58608ECB">
      <w:pPr>
        <w:spacing w:line="321" w:lineRule="auto"/>
        <w:sectPr>
          <w:footerReference r:id="rId405" w:type="default"/>
          <w:pgSz w:w="9410" w:h="13380"/>
          <w:pgMar w:top="400" w:right="899" w:bottom="687" w:left="1060" w:header="0" w:footer="561" w:gutter="0"/>
          <w:cols w:space="720" w:num="1"/>
        </w:sectPr>
      </w:pPr>
    </w:p>
    <w:p w14:paraId="519BCF0E">
      <w:pPr>
        <w:pStyle w:val="2"/>
        <w:spacing w:before="89" w:line="221" w:lineRule="auto"/>
        <w:ind w:left="7129"/>
        <w:rPr>
          <w:sz w:val="21"/>
          <w:szCs w:val="21"/>
        </w:rPr>
      </w:pPr>
      <w:r>
        <w:rPr>
          <w:spacing w:val="-4"/>
          <w:sz w:val="21"/>
          <w:szCs w:val="21"/>
        </w:rPr>
        <w:t>小结</w:t>
      </w:r>
    </w:p>
    <w:p w14:paraId="6D8650D3">
      <w:pPr>
        <w:spacing w:line="424" w:lineRule="auto"/>
        <w:rPr>
          <w:rFonts w:ascii="Arial"/>
          <w:sz w:val="21"/>
        </w:rPr>
      </w:pPr>
    </w:p>
    <w:p w14:paraId="3477A71C">
      <w:pPr>
        <w:pStyle w:val="2"/>
        <w:spacing w:before="68" w:line="320" w:lineRule="auto"/>
        <w:ind w:right="150"/>
        <w:jc w:val="both"/>
        <w:rPr>
          <w:sz w:val="21"/>
          <w:szCs w:val="21"/>
        </w:rPr>
      </w:pPr>
      <w:r>
        <w:rPr>
          <w:sz w:val="21"/>
          <w:szCs w:val="21"/>
        </w:rPr>
        <w:t>折断”;哈萨克族谚语说“力量不在胳膊上，而在团结上</w:t>
      </w:r>
      <w:r>
        <w:rPr>
          <w:spacing w:val="-1"/>
          <w:sz w:val="21"/>
          <w:szCs w:val="21"/>
        </w:rPr>
        <w:t>”。这都反映出其与儒家</w:t>
      </w:r>
      <w:r>
        <w:rPr>
          <w:sz w:val="21"/>
          <w:szCs w:val="21"/>
        </w:rPr>
        <w:t xml:space="preserve"> </w:t>
      </w:r>
      <w:r>
        <w:rPr>
          <w:spacing w:val="3"/>
          <w:sz w:val="21"/>
          <w:szCs w:val="21"/>
        </w:rPr>
        <w:t>文化相通的“共有共享”传统。各民族共有共享的传统</w:t>
      </w:r>
      <w:r>
        <w:rPr>
          <w:spacing w:val="2"/>
          <w:sz w:val="21"/>
          <w:szCs w:val="21"/>
        </w:rPr>
        <w:t>人文精神，能够帮助我们</w:t>
      </w:r>
      <w:r>
        <w:rPr>
          <w:sz w:val="21"/>
          <w:szCs w:val="21"/>
        </w:rPr>
        <w:t xml:space="preserve"> </w:t>
      </w:r>
      <w:r>
        <w:rPr>
          <w:spacing w:val="3"/>
          <w:sz w:val="21"/>
          <w:szCs w:val="21"/>
        </w:rPr>
        <w:t>应对现代化进程中的许多精神困境，为实现</w:t>
      </w:r>
      <w:r>
        <w:rPr>
          <w:spacing w:val="2"/>
          <w:sz w:val="21"/>
          <w:szCs w:val="21"/>
        </w:rPr>
        <w:t>社会主义“人的全面发展”奠定坚实</w:t>
      </w:r>
      <w:r>
        <w:rPr>
          <w:sz w:val="21"/>
          <w:szCs w:val="21"/>
        </w:rPr>
        <w:t xml:space="preserve"> </w:t>
      </w:r>
      <w:r>
        <w:rPr>
          <w:spacing w:val="-8"/>
          <w:sz w:val="21"/>
          <w:szCs w:val="21"/>
        </w:rPr>
        <w:t>的文化基础。</w:t>
      </w:r>
    </w:p>
    <w:p w14:paraId="1273F355">
      <w:pPr>
        <w:pStyle w:val="2"/>
        <w:spacing w:before="163" w:line="219" w:lineRule="auto"/>
        <w:ind w:left="473"/>
        <w:outlineLvl w:val="6"/>
        <w:rPr>
          <w:sz w:val="21"/>
          <w:szCs w:val="21"/>
        </w:rPr>
      </w:pPr>
      <w:r>
        <w:rPr>
          <w:b/>
          <w:bCs/>
          <w:spacing w:val="-2"/>
          <w:sz w:val="21"/>
          <w:szCs w:val="21"/>
        </w:rPr>
        <w:t>四、人与自然和谐共生之路</w:t>
      </w:r>
    </w:p>
    <w:p w14:paraId="2C698D69">
      <w:pPr>
        <w:pStyle w:val="2"/>
        <w:spacing w:before="103" w:line="313" w:lineRule="auto"/>
        <w:ind w:right="111" w:firstLine="440"/>
        <w:jc w:val="both"/>
        <w:rPr>
          <w:sz w:val="21"/>
          <w:szCs w:val="21"/>
        </w:rPr>
      </w:pPr>
      <w:r>
        <w:rPr>
          <w:spacing w:val="-3"/>
          <w:sz w:val="21"/>
          <w:szCs w:val="21"/>
        </w:rPr>
        <w:t>人与自然和谐共生的现代化，是中华民族共同体建设的实现途径和必由之路。</w:t>
      </w:r>
      <w:r>
        <w:rPr>
          <w:spacing w:val="5"/>
          <w:sz w:val="21"/>
          <w:szCs w:val="21"/>
        </w:rPr>
        <w:t xml:space="preserve"> </w:t>
      </w:r>
      <w:r>
        <w:rPr>
          <w:sz w:val="21"/>
          <w:szCs w:val="21"/>
        </w:rPr>
        <w:t>中国式现代化运用和深化了马克思主义关于人与自然、生产和生态的辩证统一关</w:t>
      </w:r>
      <w:r>
        <w:rPr>
          <w:spacing w:val="9"/>
          <w:sz w:val="21"/>
          <w:szCs w:val="21"/>
        </w:rPr>
        <w:t xml:space="preserve">  </w:t>
      </w:r>
      <w:r>
        <w:rPr>
          <w:sz w:val="21"/>
          <w:szCs w:val="21"/>
        </w:rPr>
        <w:t>系的认识，不走西方以资本为中心、先污染后治</w:t>
      </w:r>
      <w:r>
        <w:rPr>
          <w:spacing w:val="-1"/>
          <w:sz w:val="21"/>
          <w:szCs w:val="21"/>
        </w:rPr>
        <w:t>理的老路，而是走人与自然和谐</w:t>
      </w:r>
      <w:r>
        <w:rPr>
          <w:sz w:val="21"/>
          <w:szCs w:val="21"/>
        </w:rPr>
        <w:t xml:space="preserve">  共生的现代化道路。民族地区是生态文明建设的最前线，在</w:t>
      </w:r>
      <w:r>
        <w:rPr>
          <w:spacing w:val="-1"/>
          <w:sz w:val="21"/>
          <w:szCs w:val="21"/>
        </w:rPr>
        <w:t>人与自然和谐共生的</w:t>
      </w:r>
      <w:r>
        <w:rPr>
          <w:sz w:val="21"/>
          <w:szCs w:val="21"/>
        </w:rPr>
        <w:t xml:space="preserve">  现代化建设过程中责任重大。民族地区各民族传统文化</w:t>
      </w:r>
      <w:r>
        <w:rPr>
          <w:spacing w:val="-1"/>
          <w:sz w:val="21"/>
          <w:szCs w:val="21"/>
        </w:rPr>
        <w:t>中蕴含丰富的生态理念和</w:t>
      </w:r>
      <w:r>
        <w:rPr>
          <w:sz w:val="21"/>
          <w:szCs w:val="21"/>
        </w:rPr>
        <w:t xml:space="preserve">  </w:t>
      </w:r>
      <w:r>
        <w:rPr>
          <w:spacing w:val="-1"/>
          <w:sz w:val="21"/>
          <w:szCs w:val="21"/>
        </w:rPr>
        <w:t>生态智慧，可为人与自然和谐共生的现代化建设提供源源不断的深</w:t>
      </w:r>
      <w:r>
        <w:rPr>
          <w:spacing w:val="-2"/>
          <w:sz w:val="21"/>
          <w:szCs w:val="21"/>
        </w:rPr>
        <w:t>厚养分。只有</w:t>
      </w:r>
      <w:r>
        <w:rPr>
          <w:sz w:val="21"/>
          <w:szCs w:val="21"/>
        </w:rPr>
        <w:t xml:space="preserve">  </w:t>
      </w:r>
      <w:r>
        <w:rPr>
          <w:spacing w:val="-1"/>
          <w:sz w:val="21"/>
          <w:szCs w:val="21"/>
        </w:rPr>
        <w:t>更好地践行绿色发展理念，更有力地探索协同发展保护的新路</w:t>
      </w:r>
      <w:r>
        <w:rPr>
          <w:spacing w:val="-2"/>
          <w:sz w:val="21"/>
          <w:szCs w:val="21"/>
        </w:rPr>
        <w:t>径，才能共同写好</w:t>
      </w:r>
      <w:r>
        <w:rPr>
          <w:sz w:val="21"/>
          <w:szCs w:val="21"/>
        </w:rPr>
        <w:t xml:space="preserve">  </w:t>
      </w:r>
      <w:r>
        <w:rPr>
          <w:spacing w:val="-11"/>
          <w:sz w:val="21"/>
          <w:szCs w:val="21"/>
        </w:rPr>
        <w:t>中华民族共同体建设的生态文明篇章。</w:t>
      </w:r>
    </w:p>
    <w:p w14:paraId="21AA1654">
      <w:pPr>
        <w:pStyle w:val="2"/>
        <w:spacing w:before="149" w:line="219" w:lineRule="auto"/>
        <w:ind w:left="473"/>
        <w:outlineLvl w:val="6"/>
        <w:rPr>
          <w:sz w:val="21"/>
          <w:szCs w:val="21"/>
        </w:rPr>
      </w:pPr>
      <w:r>
        <w:rPr>
          <w:b/>
          <w:bCs/>
          <w:spacing w:val="-4"/>
          <w:sz w:val="21"/>
          <w:szCs w:val="21"/>
        </w:rPr>
        <w:t>五、和平发展之路</w:t>
      </w:r>
    </w:p>
    <w:p w14:paraId="213DBF5A">
      <w:pPr>
        <w:pStyle w:val="2"/>
        <w:spacing w:before="134" w:line="314" w:lineRule="auto"/>
        <w:ind w:right="190" w:firstLine="429"/>
        <w:jc w:val="both"/>
        <w:rPr>
          <w:sz w:val="21"/>
          <w:szCs w:val="21"/>
        </w:rPr>
      </w:pPr>
      <w:r>
        <w:rPr>
          <w:spacing w:val="1"/>
          <w:sz w:val="21"/>
          <w:szCs w:val="21"/>
        </w:rPr>
        <w:t>走和平发展道路的现代化，是中华民族共同体建设的世界愿景和格局担当。</w:t>
      </w:r>
      <w:r>
        <w:rPr>
          <w:spacing w:val="11"/>
          <w:sz w:val="21"/>
          <w:szCs w:val="21"/>
        </w:rPr>
        <w:t xml:space="preserve"> </w:t>
      </w:r>
      <w:r>
        <w:rPr>
          <w:spacing w:val="-3"/>
          <w:sz w:val="21"/>
          <w:szCs w:val="21"/>
        </w:rPr>
        <w:t>西方现代化的历史，既有追求科学进步、解放人性的积极面，也有殖民主义、帝</w:t>
      </w:r>
      <w:r>
        <w:rPr>
          <w:spacing w:val="8"/>
          <w:sz w:val="21"/>
          <w:szCs w:val="21"/>
        </w:rPr>
        <w:t xml:space="preserve">  </w:t>
      </w:r>
      <w:r>
        <w:rPr>
          <w:spacing w:val="-2"/>
          <w:sz w:val="21"/>
          <w:szCs w:val="21"/>
        </w:rPr>
        <w:t>国主义的消极面。实现中华民族伟大复兴，决不依靠对外殖民掠夺，靠的</w:t>
      </w:r>
      <w:r>
        <w:rPr>
          <w:spacing w:val="-3"/>
          <w:sz w:val="21"/>
          <w:szCs w:val="21"/>
        </w:rPr>
        <w:t>是向内</w:t>
      </w:r>
      <w:r>
        <w:rPr>
          <w:sz w:val="21"/>
          <w:szCs w:val="21"/>
        </w:rPr>
        <w:t xml:space="preserve">  </w:t>
      </w:r>
      <w:r>
        <w:rPr>
          <w:spacing w:val="-3"/>
          <w:sz w:val="21"/>
          <w:szCs w:val="21"/>
        </w:rPr>
        <w:t>发力、苦干实干，靠的是维系和巩固超大规模共同体的能力，靠的是构建人类命</w:t>
      </w:r>
      <w:r>
        <w:rPr>
          <w:spacing w:val="6"/>
          <w:sz w:val="21"/>
          <w:szCs w:val="21"/>
        </w:rPr>
        <w:t xml:space="preserve">  </w:t>
      </w:r>
      <w:r>
        <w:rPr>
          <w:spacing w:val="-3"/>
          <w:sz w:val="21"/>
          <w:szCs w:val="21"/>
        </w:rPr>
        <w:t>运共同体重要理念。中国历史上即使有一些以武力开疆拓土的民族，但在中华文</w:t>
      </w:r>
      <w:r>
        <w:rPr>
          <w:spacing w:val="7"/>
          <w:sz w:val="21"/>
          <w:szCs w:val="21"/>
        </w:rPr>
        <w:t xml:space="preserve">  </w:t>
      </w:r>
      <w:r>
        <w:rPr>
          <w:spacing w:val="-3"/>
          <w:sz w:val="21"/>
          <w:szCs w:val="21"/>
        </w:rPr>
        <w:t>明浸润下，也都走向了化武崇文之路。即便在</w:t>
      </w:r>
      <w:r>
        <w:rPr>
          <w:spacing w:val="-4"/>
          <w:sz w:val="21"/>
          <w:szCs w:val="21"/>
        </w:rPr>
        <w:t>国力最鼎盛的时候，中国也从未向</w:t>
      </w:r>
      <w:r>
        <w:rPr>
          <w:sz w:val="21"/>
          <w:szCs w:val="21"/>
        </w:rPr>
        <w:t xml:space="preserve">  </w:t>
      </w:r>
      <w:r>
        <w:rPr>
          <w:spacing w:val="-3"/>
          <w:sz w:val="21"/>
          <w:szCs w:val="21"/>
        </w:rPr>
        <w:t>外搞殖民扩张，而是靠丝绸之路怀柔远人；中国从不对外传教搞文化霸权，而是</w:t>
      </w:r>
      <w:r>
        <w:rPr>
          <w:spacing w:val="7"/>
          <w:sz w:val="21"/>
          <w:szCs w:val="21"/>
        </w:rPr>
        <w:t xml:space="preserve">  </w:t>
      </w:r>
      <w:r>
        <w:rPr>
          <w:spacing w:val="-4"/>
          <w:sz w:val="21"/>
          <w:szCs w:val="21"/>
        </w:rPr>
        <w:t>靠开放包容来赢取人心。中华民族始终胸怀天下，秉承</w:t>
      </w:r>
      <w:r>
        <w:rPr>
          <w:spacing w:val="-5"/>
          <w:sz w:val="21"/>
          <w:szCs w:val="21"/>
        </w:rPr>
        <w:t>包容和平开放的文明气度，</w:t>
      </w:r>
      <w:r>
        <w:rPr>
          <w:sz w:val="21"/>
          <w:szCs w:val="21"/>
        </w:rPr>
        <w:t xml:space="preserve"> </w:t>
      </w:r>
      <w:r>
        <w:rPr>
          <w:spacing w:val="-4"/>
          <w:sz w:val="21"/>
          <w:szCs w:val="21"/>
        </w:rPr>
        <w:t>反对弱肉强食的西方丛林法则，促进中外文明交流互鉴，用文明交流超越文明隔</w:t>
      </w:r>
      <w:r>
        <w:rPr>
          <w:spacing w:val="7"/>
          <w:sz w:val="21"/>
          <w:szCs w:val="21"/>
        </w:rPr>
        <w:t xml:space="preserve">  </w:t>
      </w:r>
      <w:r>
        <w:rPr>
          <w:spacing w:val="-4"/>
          <w:sz w:val="21"/>
          <w:szCs w:val="21"/>
        </w:rPr>
        <w:t>阂、用文明互鉴超越文明冲突、用文明共存超越文明优越，以中国式现代化创造</w:t>
      </w:r>
      <w:r>
        <w:rPr>
          <w:spacing w:val="3"/>
          <w:sz w:val="21"/>
          <w:szCs w:val="21"/>
        </w:rPr>
        <w:t xml:space="preserve">  </w:t>
      </w:r>
      <w:r>
        <w:rPr>
          <w:spacing w:val="-11"/>
          <w:sz w:val="21"/>
          <w:szCs w:val="21"/>
        </w:rPr>
        <w:t>人类文明新形态。</w:t>
      </w:r>
    </w:p>
    <w:p w14:paraId="76D0D9B6">
      <w:pPr>
        <w:spacing w:line="312" w:lineRule="auto"/>
        <w:rPr>
          <w:rFonts w:ascii="Arial"/>
          <w:sz w:val="21"/>
        </w:rPr>
      </w:pPr>
      <w:r>
        <w:drawing>
          <wp:anchor distT="0" distB="0" distL="0" distR="0" simplePos="0" relativeHeight="251918336" behindDoc="0" locked="0" layoutInCell="1" allowOverlap="1">
            <wp:simplePos x="0" y="0"/>
            <wp:positionH relativeFrom="column">
              <wp:posOffset>298450</wp:posOffset>
            </wp:positionH>
            <wp:positionV relativeFrom="paragraph">
              <wp:posOffset>210185</wp:posOffset>
            </wp:positionV>
            <wp:extent cx="355600" cy="285750"/>
            <wp:effectExtent l="0" t="0" r="10160" b="3810"/>
            <wp:wrapNone/>
            <wp:docPr id="407" name="IM 98"/>
            <wp:cNvGraphicFramePr/>
            <a:graphic xmlns:a="http://schemas.openxmlformats.org/drawingml/2006/main">
              <a:graphicData uri="http://schemas.openxmlformats.org/drawingml/2006/picture">
                <pic:pic xmlns:pic="http://schemas.openxmlformats.org/drawingml/2006/picture">
                  <pic:nvPicPr>
                    <pic:cNvPr id="407" name="IM 98"/>
                    <pic:cNvPicPr/>
                  </pic:nvPicPr>
                  <pic:blipFill>
                    <a:blip r:embed="rId769"/>
                    <a:stretch>
                      <a:fillRect/>
                    </a:stretch>
                  </pic:blipFill>
                  <pic:spPr>
                    <a:xfrm>
                      <a:off x="0" y="0"/>
                      <a:ext cx="355568" cy="285732"/>
                    </a:xfrm>
                    <a:prstGeom prst="rect">
                      <a:avLst/>
                    </a:prstGeom>
                  </pic:spPr>
                </pic:pic>
              </a:graphicData>
            </a:graphic>
          </wp:anchor>
        </w:drawing>
      </w:r>
    </w:p>
    <w:p w14:paraId="00D61E2A">
      <w:pPr>
        <w:spacing w:before="95" w:line="224" w:lineRule="auto"/>
        <w:ind w:left="1114"/>
        <w:rPr>
          <w:rFonts w:ascii="仿宋" w:hAnsi="仿宋" w:eastAsia="仿宋" w:cs="仿宋"/>
          <w:sz w:val="29"/>
          <w:szCs w:val="29"/>
        </w:rPr>
      </w:pPr>
      <w:r>
        <w:drawing>
          <wp:anchor distT="0" distB="0" distL="0" distR="0" simplePos="0" relativeHeight="251920384" behindDoc="0" locked="0" layoutInCell="1" allowOverlap="1">
            <wp:simplePos x="0" y="0"/>
            <wp:positionH relativeFrom="column">
              <wp:posOffset>12700</wp:posOffset>
            </wp:positionH>
            <wp:positionV relativeFrom="paragraph">
              <wp:posOffset>163195</wp:posOffset>
            </wp:positionV>
            <wp:extent cx="273050" cy="6350"/>
            <wp:effectExtent l="0" t="0" r="0" b="0"/>
            <wp:wrapNone/>
            <wp:docPr id="408" name="IM 100"/>
            <wp:cNvGraphicFramePr/>
            <a:graphic xmlns:a="http://schemas.openxmlformats.org/drawingml/2006/main">
              <a:graphicData uri="http://schemas.openxmlformats.org/drawingml/2006/picture">
                <pic:pic xmlns:pic="http://schemas.openxmlformats.org/drawingml/2006/picture">
                  <pic:nvPicPr>
                    <pic:cNvPr id="408" name="IM 100"/>
                    <pic:cNvPicPr/>
                  </pic:nvPicPr>
                  <pic:blipFill>
                    <a:blip r:embed="rId770"/>
                    <a:stretch>
                      <a:fillRect/>
                    </a:stretch>
                  </pic:blipFill>
                  <pic:spPr>
                    <a:xfrm>
                      <a:off x="0" y="0"/>
                      <a:ext cx="273033" cy="6381"/>
                    </a:xfrm>
                    <a:prstGeom prst="rect">
                      <a:avLst/>
                    </a:prstGeom>
                  </pic:spPr>
                </pic:pic>
              </a:graphicData>
            </a:graphic>
          </wp:anchor>
        </w:drawing>
      </w:r>
      <w:r>
        <w:drawing>
          <wp:anchor distT="0" distB="0" distL="0" distR="0" simplePos="0" relativeHeight="251919360" behindDoc="0" locked="0" layoutInCell="1" allowOverlap="1">
            <wp:simplePos x="0" y="0"/>
            <wp:positionH relativeFrom="column">
              <wp:posOffset>1244600</wp:posOffset>
            </wp:positionH>
            <wp:positionV relativeFrom="paragraph">
              <wp:posOffset>150495</wp:posOffset>
            </wp:positionV>
            <wp:extent cx="3378200" cy="6350"/>
            <wp:effectExtent l="0" t="0" r="0" b="0"/>
            <wp:wrapNone/>
            <wp:docPr id="409" name="IM 102"/>
            <wp:cNvGraphicFramePr/>
            <a:graphic xmlns:a="http://schemas.openxmlformats.org/drawingml/2006/main">
              <a:graphicData uri="http://schemas.openxmlformats.org/drawingml/2006/picture">
                <pic:pic xmlns:pic="http://schemas.openxmlformats.org/drawingml/2006/picture">
                  <pic:nvPicPr>
                    <pic:cNvPr id="409" name="IM 102"/>
                    <pic:cNvPicPr/>
                  </pic:nvPicPr>
                  <pic:blipFill>
                    <a:blip r:embed="rId771"/>
                    <a:stretch>
                      <a:fillRect/>
                    </a:stretch>
                  </pic:blipFill>
                  <pic:spPr>
                    <a:xfrm>
                      <a:off x="0" y="0"/>
                      <a:ext cx="3378159" cy="6381"/>
                    </a:xfrm>
                    <a:prstGeom prst="rect">
                      <a:avLst/>
                    </a:prstGeom>
                  </pic:spPr>
                </pic:pic>
              </a:graphicData>
            </a:graphic>
          </wp:anchor>
        </w:drawing>
      </w:r>
      <w:r>
        <w:rPr>
          <w:rFonts w:ascii="仿宋" w:hAnsi="仿宋" w:eastAsia="仿宋" w:cs="仿宋"/>
          <w:b/>
          <w:bCs/>
          <w:spacing w:val="-13"/>
          <w:sz w:val="29"/>
          <w:szCs w:val="29"/>
        </w:rPr>
        <w:t>小</w:t>
      </w:r>
      <w:r>
        <w:rPr>
          <w:rFonts w:ascii="仿宋" w:hAnsi="仿宋" w:eastAsia="仿宋" w:cs="仿宋"/>
          <w:spacing w:val="99"/>
          <w:sz w:val="29"/>
          <w:szCs w:val="29"/>
        </w:rPr>
        <w:t xml:space="preserve"> </w:t>
      </w:r>
      <w:r>
        <w:rPr>
          <w:rFonts w:ascii="仿宋" w:hAnsi="仿宋" w:eastAsia="仿宋" w:cs="仿宋"/>
          <w:b/>
          <w:bCs/>
          <w:spacing w:val="-13"/>
          <w:sz w:val="29"/>
          <w:szCs w:val="29"/>
        </w:rPr>
        <w:t>结</w:t>
      </w:r>
    </w:p>
    <w:p w14:paraId="2FF69BF1">
      <w:pPr>
        <w:spacing w:before="286" w:line="320" w:lineRule="auto"/>
        <w:ind w:right="369" w:firstLine="470"/>
        <w:rPr>
          <w:rFonts w:ascii="仿宋" w:hAnsi="仿宋" w:eastAsia="仿宋" w:cs="仿宋"/>
          <w:sz w:val="21"/>
          <w:szCs w:val="21"/>
        </w:rPr>
      </w:pPr>
      <w:r>
        <w:rPr>
          <w:rFonts w:ascii="仿宋" w:hAnsi="仿宋" w:eastAsia="仿宋" w:cs="仿宋"/>
          <w:spacing w:val="22"/>
          <w:sz w:val="21"/>
          <w:szCs w:val="21"/>
        </w:rPr>
        <w:t>中华民族伟大复兴不是历史上哪个王朝盛世的再现，而是56个民族</w:t>
      </w:r>
      <w:r>
        <w:rPr>
          <w:rFonts w:ascii="仿宋" w:hAnsi="仿宋" w:eastAsia="仿宋" w:cs="仿宋"/>
          <w:spacing w:val="5"/>
          <w:sz w:val="21"/>
          <w:szCs w:val="21"/>
        </w:rPr>
        <w:t xml:space="preserve"> </w:t>
      </w:r>
      <w:r>
        <w:rPr>
          <w:rFonts w:ascii="仿宋" w:hAnsi="仿宋" w:eastAsia="仿宋" w:cs="仿宋"/>
          <w:spacing w:val="22"/>
          <w:sz w:val="21"/>
          <w:szCs w:val="21"/>
        </w:rPr>
        <w:t>融聚而成的中华民族走向社会主义现代化，开创美好未</w:t>
      </w:r>
      <w:r>
        <w:rPr>
          <w:rFonts w:ascii="仿宋" w:hAnsi="仿宋" w:eastAsia="仿宋" w:cs="仿宋"/>
          <w:spacing w:val="21"/>
          <w:sz w:val="21"/>
          <w:szCs w:val="21"/>
        </w:rPr>
        <w:t>来，缔造现代文</w:t>
      </w:r>
    </w:p>
    <w:p w14:paraId="01DF0359">
      <w:pPr>
        <w:spacing w:line="320" w:lineRule="auto"/>
        <w:rPr>
          <w:rFonts w:ascii="仿宋" w:hAnsi="仿宋" w:eastAsia="仿宋" w:cs="仿宋"/>
          <w:sz w:val="21"/>
          <w:szCs w:val="21"/>
        </w:rPr>
        <w:sectPr>
          <w:footerReference r:id="rId406" w:type="default"/>
          <w:pgSz w:w="9960" w:h="13400"/>
          <w:pgMar w:top="400" w:right="1494" w:bottom="671" w:left="870" w:header="0" w:footer="527" w:gutter="0"/>
          <w:cols w:space="720" w:num="1"/>
        </w:sectPr>
      </w:pPr>
    </w:p>
    <w:p w14:paraId="1EA7EB15">
      <w:pPr>
        <w:pStyle w:val="2"/>
        <w:spacing w:before="217" w:line="219" w:lineRule="auto"/>
        <w:rPr>
          <w:sz w:val="18"/>
          <w:szCs w:val="18"/>
        </w:rPr>
      </w:pPr>
      <w:r>
        <w:rPr>
          <w:spacing w:val="11"/>
          <w:sz w:val="18"/>
          <w:szCs w:val="18"/>
        </w:rPr>
        <w:t>◎第十五讲新时代与中华民族共同体建设(2012—)</w:t>
      </w:r>
    </w:p>
    <w:p w14:paraId="73A05D1E">
      <w:pPr>
        <w:spacing w:line="397" w:lineRule="auto"/>
        <w:rPr>
          <w:rFonts w:ascii="Arial"/>
          <w:sz w:val="21"/>
        </w:rPr>
      </w:pPr>
    </w:p>
    <w:p w14:paraId="623D5B69">
      <w:pPr>
        <w:spacing w:before="74" w:line="221" w:lineRule="auto"/>
        <w:ind w:left="300"/>
        <w:rPr>
          <w:rFonts w:ascii="仿宋" w:hAnsi="仿宋" w:eastAsia="仿宋" w:cs="仿宋"/>
          <w:sz w:val="23"/>
          <w:szCs w:val="23"/>
        </w:rPr>
      </w:pPr>
      <w:r>
        <w:rPr>
          <w:rFonts w:ascii="仿宋" w:hAnsi="仿宋" w:eastAsia="仿宋" w:cs="仿宋"/>
          <w:spacing w:val="-11"/>
          <w:sz w:val="23"/>
          <w:szCs w:val="23"/>
        </w:rPr>
        <w:t>明，实现伟大复兴。</w:t>
      </w:r>
    </w:p>
    <w:p w14:paraId="327028A6">
      <w:pPr>
        <w:spacing w:before="54" w:line="278" w:lineRule="auto"/>
        <w:ind w:left="300" w:right="2" w:firstLine="419"/>
        <w:jc w:val="both"/>
        <w:rPr>
          <w:rFonts w:ascii="仿宋" w:hAnsi="仿宋" w:eastAsia="仿宋" w:cs="仿宋"/>
          <w:sz w:val="23"/>
          <w:szCs w:val="23"/>
        </w:rPr>
      </w:pPr>
      <w:r>
        <w:rPr>
          <w:rFonts w:ascii="仿宋" w:hAnsi="仿宋" w:eastAsia="仿宋" w:cs="仿宋"/>
          <w:spacing w:val="-3"/>
          <w:sz w:val="23"/>
          <w:szCs w:val="23"/>
        </w:rPr>
        <w:t>党的十八大以来，铸牢中华民族共同体意识成为新时代党的民族工</w:t>
      </w:r>
      <w:r>
        <w:rPr>
          <w:rFonts w:ascii="仿宋" w:hAnsi="仿宋" w:eastAsia="仿宋" w:cs="仿宋"/>
          <w:spacing w:val="1"/>
          <w:sz w:val="23"/>
          <w:szCs w:val="23"/>
        </w:rPr>
        <w:t xml:space="preserve"> </w:t>
      </w:r>
      <w:r>
        <w:rPr>
          <w:rFonts w:ascii="仿宋" w:hAnsi="仿宋" w:eastAsia="仿宋" w:cs="仿宋"/>
          <w:spacing w:val="3"/>
          <w:sz w:val="23"/>
          <w:szCs w:val="23"/>
        </w:rPr>
        <w:t>作和民族地区各项工作的主线，民族团结进步事业取得了新的重要成</w:t>
      </w:r>
      <w:r>
        <w:rPr>
          <w:rFonts w:ascii="仿宋" w:hAnsi="仿宋" w:eastAsia="仿宋" w:cs="仿宋"/>
          <w:spacing w:val="2"/>
          <w:sz w:val="23"/>
          <w:szCs w:val="23"/>
        </w:rPr>
        <w:t xml:space="preserve"> </w:t>
      </w:r>
      <w:r>
        <w:rPr>
          <w:rFonts w:ascii="仿宋" w:hAnsi="仿宋" w:eastAsia="仿宋" w:cs="仿宋"/>
          <w:spacing w:val="-4"/>
          <w:sz w:val="23"/>
          <w:szCs w:val="23"/>
        </w:rPr>
        <w:t>就，中华民族共同体建设取得了新的重大进展。在政治层面，各</w:t>
      </w:r>
      <w:r>
        <w:rPr>
          <w:rFonts w:ascii="仿宋" w:hAnsi="仿宋" w:eastAsia="仿宋" w:cs="仿宋"/>
          <w:spacing w:val="-5"/>
          <w:sz w:val="23"/>
          <w:szCs w:val="23"/>
        </w:rPr>
        <w:t>民族共</w:t>
      </w:r>
      <w:r>
        <w:rPr>
          <w:rFonts w:ascii="仿宋" w:hAnsi="仿宋" w:eastAsia="仿宋" w:cs="仿宋"/>
          <w:sz w:val="23"/>
          <w:szCs w:val="23"/>
        </w:rPr>
        <w:t xml:space="preserve"> </w:t>
      </w:r>
      <w:r>
        <w:rPr>
          <w:rFonts w:ascii="仿宋" w:hAnsi="仿宋" w:eastAsia="仿宋" w:cs="仿宋"/>
          <w:spacing w:val="-5"/>
          <w:sz w:val="23"/>
          <w:szCs w:val="23"/>
        </w:rPr>
        <w:t>同当家作主的民主法治建设步入制度化、规范化轨道，中华民族的政治</w:t>
      </w:r>
      <w:r>
        <w:rPr>
          <w:rFonts w:ascii="仿宋" w:hAnsi="仿宋" w:eastAsia="仿宋" w:cs="仿宋"/>
          <w:spacing w:val="8"/>
          <w:sz w:val="23"/>
          <w:szCs w:val="23"/>
        </w:rPr>
        <w:t xml:space="preserve"> </w:t>
      </w:r>
      <w:r>
        <w:rPr>
          <w:rFonts w:ascii="仿宋" w:hAnsi="仿宋" w:eastAsia="仿宋" w:cs="仿宋"/>
          <w:spacing w:val="-5"/>
          <w:sz w:val="23"/>
          <w:szCs w:val="23"/>
        </w:rPr>
        <w:t>共同性不断增强。在经济层面，全体人民生活极大改善，在整体上彻底</w:t>
      </w:r>
      <w:r>
        <w:rPr>
          <w:rFonts w:ascii="仿宋" w:hAnsi="仿宋" w:eastAsia="仿宋" w:cs="仿宋"/>
          <w:spacing w:val="15"/>
          <w:sz w:val="23"/>
          <w:szCs w:val="23"/>
        </w:rPr>
        <w:t xml:space="preserve"> </w:t>
      </w:r>
      <w:r>
        <w:rPr>
          <w:rFonts w:ascii="仿宋" w:hAnsi="仿宋" w:eastAsia="仿宋" w:cs="仿宋"/>
          <w:spacing w:val="3"/>
          <w:sz w:val="23"/>
          <w:szCs w:val="23"/>
        </w:rPr>
        <w:t>摆脱绝对贫困，中华民族共同体的经济基础不断巩固发展。</w:t>
      </w:r>
      <w:r>
        <w:rPr>
          <w:rFonts w:ascii="仿宋" w:hAnsi="仿宋" w:eastAsia="仿宋" w:cs="仿宋"/>
          <w:spacing w:val="2"/>
          <w:sz w:val="23"/>
          <w:szCs w:val="23"/>
        </w:rPr>
        <w:t>在社会层</w:t>
      </w:r>
      <w:r>
        <w:rPr>
          <w:rFonts w:ascii="仿宋" w:hAnsi="仿宋" w:eastAsia="仿宋" w:cs="仿宋"/>
          <w:sz w:val="23"/>
          <w:szCs w:val="23"/>
        </w:rPr>
        <w:t xml:space="preserve"> </w:t>
      </w:r>
      <w:r>
        <w:rPr>
          <w:rFonts w:ascii="仿宋" w:hAnsi="仿宋" w:eastAsia="仿宋" w:cs="仿宋"/>
          <w:spacing w:val="-5"/>
          <w:sz w:val="23"/>
          <w:szCs w:val="23"/>
        </w:rPr>
        <w:t>面，各民族共居共学共事共乐，手足相亲、守望相助，中华民族的社会</w:t>
      </w:r>
      <w:r>
        <w:rPr>
          <w:rFonts w:ascii="仿宋" w:hAnsi="仿宋" w:eastAsia="仿宋" w:cs="仿宋"/>
          <w:spacing w:val="7"/>
          <w:sz w:val="23"/>
          <w:szCs w:val="23"/>
        </w:rPr>
        <w:t xml:space="preserve"> </w:t>
      </w:r>
      <w:r>
        <w:rPr>
          <w:rFonts w:ascii="仿宋" w:hAnsi="仿宋" w:eastAsia="仿宋" w:cs="仿宋"/>
          <w:spacing w:val="-5"/>
          <w:sz w:val="23"/>
          <w:szCs w:val="23"/>
        </w:rPr>
        <w:t>治理共同体日渐形成。在文化层面，中国特色社会主义文化建设大繁荣</w:t>
      </w:r>
      <w:r>
        <w:rPr>
          <w:rFonts w:ascii="仿宋" w:hAnsi="仿宋" w:eastAsia="仿宋" w:cs="仿宋"/>
          <w:spacing w:val="11"/>
          <w:sz w:val="23"/>
          <w:szCs w:val="23"/>
        </w:rPr>
        <w:t xml:space="preserve"> </w:t>
      </w:r>
      <w:r>
        <w:rPr>
          <w:rFonts w:ascii="仿宋" w:hAnsi="仿宋" w:eastAsia="仿宋" w:cs="仿宋"/>
          <w:spacing w:val="-5"/>
          <w:sz w:val="23"/>
          <w:szCs w:val="23"/>
        </w:rPr>
        <w:t>大发展，中华民族共有精神家园建设稳步推进，社会主义核心价值观引</w:t>
      </w:r>
      <w:r>
        <w:rPr>
          <w:rFonts w:ascii="仿宋" w:hAnsi="仿宋" w:eastAsia="仿宋" w:cs="仿宋"/>
          <w:spacing w:val="17"/>
          <w:sz w:val="23"/>
          <w:szCs w:val="23"/>
        </w:rPr>
        <w:t xml:space="preserve"> </w:t>
      </w:r>
      <w:r>
        <w:rPr>
          <w:rFonts w:ascii="仿宋" w:hAnsi="仿宋" w:eastAsia="仿宋" w:cs="仿宋"/>
          <w:spacing w:val="-2"/>
          <w:sz w:val="23"/>
          <w:szCs w:val="23"/>
        </w:rPr>
        <w:t>领中华优秀传统文化创造性转化、创新性发展。在生态文明建设层</w:t>
      </w:r>
      <w:r>
        <w:rPr>
          <w:rFonts w:ascii="仿宋" w:hAnsi="仿宋" w:eastAsia="仿宋" w:cs="仿宋"/>
          <w:spacing w:val="-3"/>
          <w:sz w:val="23"/>
          <w:szCs w:val="23"/>
        </w:rPr>
        <w:t>面，</w:t>
      </w:r>
      <w:r>
        <w:rPr>
          <w:rFonts w:ascii="仿宋" w:hAnsi="仿宋" w:eastAsia="仿宋" w:cs="仿宋"/>
          <w:sz w:val="23"/>
          <w:szCs w:val="23"/>
        </w:rPr>
        <w:t xml:space="preserve"> </w:t>
      </w:r>
      <w:r>
        <w:rPr>
          <w:rFonts w:ascii="仿宋" w:hAnsi="仿宋" w:eastAsia="仿宋" w:cs="仿宋"/>
          <w:spacing w:val="-5"/>
          <w:sz w:val="23"/>
          <w:szCs w:val="23"/>
        </w:rPr>
        <w:t>各区域协同联动，民族地区发挥一线建设作用，中华民族的生态环境根</w:t>
      </w:r>
      <w:r>
        <w:rPr>
          <w:rFonts w:ascii="仿宋" w:hAnsi="仿宋" w:eastAsia="仿宋" w:cs="仿宋"/>
          <w:spacing w:val="8"/>
          <w:sz w:val="23"/>
          <w:szCs w:val="23"/>
        </w:rPr>
        <w:t xml:space="preserve"> </w:t>
      </w:r>
      <w:r>
        <w:rPr>
          <w:rFonts w:ascii="仿宋" w:hAnsi="仿宋" w:eastAsia="仿宋" w:cs="仿宋"/>
          <w:spacing w:val="-13"/>
          <w:sz w:val="23"/>
          <w:szCs w:val="23"/>
        </w:rPr>
        <w:t>本好转，永续发展的生态空间更加和谐美丽。</w:t>
      </w:r>
    </w:p>
    <w:p w14:paraId="4497BDFB">
      <w:pPr>
        <w:spacing w:before="47" w:line="275" w:lineRule="auto"/>
        <w:ind w:left="300" w:right="2" w:firstLine="509"/>
        <w:jc w:val="both"/>
        <w:rPr>
          <w:rFonts w:ascii="仿宋" w:hAnsi="仿宋" w:eastAsia="仿宋" w:cs="仿宋"/>
          <w:sz w:val="18"/>
          <w:szCs w:val="18"/>
        </w:rPr>
      </w:pPr>
      <w:r>
        <w:rPr>
          <w:rFonts w:ascii="仿宋" w:hAnsi="仿宋" w:eastAsia="仿宋" w:cs="仿宋"/>
          <w:spacing w:val="-5"/>
          <w:sz w:val="23"/>
          <w:szCs w:val="23"/>
        </w:rPr>
        <w:t>当前，世界局势波诡云谲、错综复杂，以民族国家为行为主体的国</w:t>
      </w:r>
      <w:r>
        <w:rPr>
          <w:rFonts w:ascii="仿宋" w:hAnsi="仿宋" w:eastAsia="仿宋" w:cs="仿宋"/>
          <w:spacing w:val="12"/>
          <w:sz w:val="23"/>
          <w:szCs w:val="23"/>
        </w:rPr>
        <w:t xml:space="preserve"> </w:t>
      </w:r>
      <w:r>
        <w:rPr>
          <w:rFonts w:ascii="仿宋" w:hAnsi="仿宋" w:eastAsia="仿宋" w:cs="仿宋"/>
          <w:spacing w:val="-2"/>
          <w:sz w:val="23"/>
          <w:szCs w:val="23"/>
        </w:rPr>
        <w:t>际体系依然充斥着丛林法则和霸权行径。国际社会普遍面临族群分</w:t>
      </w:r>
      <w:r>
        <w:rPr>
          <w:rFonts w:ascii="仿宋" w:hAnsi="仿宋" w:eastAsia="仿宋" w:cs="仿宋"/>
          <w:spacing w:val="-3"/>
          <w:sz w:val="23"/>
          <w:szCs w:val="23"/>
        </w:rPr>
        <w:t>化、</w:t>
      </w:r>
      <w:r>
        <w:rPr>
          <w:rFonts w:ascii="仿宋" w:hAnsi="仿宋" w:eastAsia="仿宋" w:cs="仿宋"/>
          <w:sz w:val="23"/>
          <w:szCs w:val="23"/>
        </w:rPr>
        <w:t xml:space="preserve"> </w:t>
      </w:r>
      <w:r>
        <w:rPr>
          <w:rFonts w:ascii="仿宋" w:hAnsi="仿宋" w:eastAsia="仿宋" w:cs="仿宋"/>
          <w:spacing w:val="3"/>
          <w:sz w:val="23"/>
          <w:szCs w:val="23"/>
        </w:rPr>
        <w:t>社会撕裂、认同困境等种种问题。对内推进中华民族共同</w:t>
      </w:r>
      <w:r>
        <w:rPr>
          <w:rFonts w:ascii="仿宋" w:hAnsi="仿宋" w:eastAsia="仿宋" w:cs="仿宋"/>
          <w:spacing w:val="2"/>
          <w:sz w:val="23"/>
          <w:szCs w:val="23"/>
        </w:rPr>
        <w:t>体建设，对</w:t>
      </w:r>
      <w:r>
        <w:rPr>
          <w:rFonts w:ascii="仿宋" w:hAnsi="仿宋" w:eastAsia="仿宋" w:cs="仿宋"/>
          <w:sz w:val="23"/>
          <w:szCs w:val="23"/>
        </w:rPr>
        <w:t xml:space="preserve"> </w:t>
      </w:r>
      <w:r>
        <w:rPr>
          <w:rFonts w:ascii="仿宋" w:hAnsi="仿宋" w:eastAsia="仿宋" w:cs="仿宋"/>
          <w:spacing w:val="-5"/>
          <w:sz w:val="23"/>
          <w:szCs w:val="23"/>
        </w:rPr>
        <w:t>外推动构建人类命运共同体，是中华民族伟大</w:t>
      </w:r>
      <w:r>
        <w:rPr>
          <w:rFonts w:ascii="仿宋" w:hAnsi="仿宋" w:eastAsia="仿宋" w:cs="仿宋"/>
          <w:spacing w:val="-6"/>
          <w:sz w:val="23"/>
          <w:szCs w:val="23"/>
        </w:rPr>
        <w:t>复兴的题中应有之义。中</w:t>
      </w:r>
      <w:r>
        <w:rPr>
          <w:rFonts w:ascii="仿宋" w:hAnsi="仿宋" w:eastAsia="仿宋" w:cs="仿宋"/>
          <w:sz w:val="23"/>
          <w:szCs w:val="23"/>
        </w:rPr>
        <w:t xml:space="preserve">  </w:t>
      </w:r>
      <w:r>
        <w:rPr>
          <w:rFonts w:ascii="仿宋" w:hAnsi="仿宋" w:eastAsia="仿宋" w:cs="仿宋"/>
          <w:spacing w:val="2"/>
          <w:sz w:val="23"/>
          <w:szCs w:val="23"/>
        </w:rPr>
        <w:t xml:space="preserve">华民族愿意把建设中华民族共同体与推动构建人类命运共同体统筹起  </w:t>
      </w:r>
      <w:r>
        <w:rPr>
          <w:rFonts w:ascii="仿宋" w:hAnsi="仿宋" w:eastAsia="仿宋" w:cs="仿宋"/>
          <w:spacing w:val="-5"/>
          <w:sz w:val="23"/>
          <w:szCs w:val="23"/>
        </w:rPr>
        <w:t>来，把建设中华民族现代文明与维护世界文明</w:t>
      </w:r>
      <w:r>
        <w:rPr>
          <w:rFonts w:ascii="仿宋" w:hAnsi="仿宋" w:eastAsia="仿宋" w:cs="仿宋"/>
          <w:spacing w:val="-6"/>
          <w:sz w:val="23"/>
          <w:szCs w:val="23"/>
        </w:rPr>
        <w:t>多样性统筹起来，把促进</w:t>
      </w:r>
      <w:r>
        <w:rPr>
          <w:rFonts w:ascii="仿宋" w:hAnsi="仿宋" w:eastAsia="仿宋" w:cs="仿宋"/>
          <w:sz w:val="23"/>
          <w:szCs w:val="23"/>
        </w:rPr>
        <w:t xml:space="preserve">  </w:t>
      </w:r>
      <w:r>
        <w:rPr>
          <w:rFonts w:ascii="仿宋" w:hAnsi="仿宋" w:eastAsia="仿宋" w:cs="仿宋"/>
          <w:spacing w:val="-6"/>
          <w:sz w:val="23"/>
          <w:szCs w:val="23"/>
        </w:rPr>
        <w:t>世界文明交流互鉴与淬炼全人类共同价值统筹起来。这是中华文明的视</w:t>
      </w:r>
      <w:r>
        <w:rPr>
          <w:rFonts w:ascii="仿宋" w:hAnsi="仿宋" w:eastAsia="仿宋" w:cs="仿宋"/>
          <w:spacing w:val="9"/>
          <w:sz w:val="23"/>
          <w:szCs w:val="23"/>
        </w:rPr>
        <w:t xml:space="preserve">  </w:t>
      </w:r>
      <w:r>
        <w:rPr>
          <w:rFonts w:ascii="仿宋" w:hAnsi="仿宋" w:eastAsia="仿宋" w:cs="仿宋"/>
          <w:spacing w:val="-6"/>
          <w:sz w:val="23"/>
          <w:szCs w:val="23"/>
        </w:rPr>
        <w:t>野与关怀，符合全球治理的需求和规律，预示着人类和平发展新时代的</w:t>
      </w:r>
      <w:r>
        <w:rPr>
          <w:rFonts w:ascii="仿宋" w:hAnsi="仿宋" w:eastAsia="仿宋" w:cs="仿宋"/>
          <w:spacing w:val="3"/>
          <w:sz w:val="23"/>
          <w:szCs w:val="23"/>
        </w:rPr>
        <w:t xml:space="preserve">  </w:t>
      </w:r>
      <w:r>
        <w:rPr>
          <w:rFonts w:ascii="仿宋" w:hAnsi="仿宋" w:eastAsia="仿宋" w:cs="仿宋"/>
          <w:spacing w:val="9"/>
          <w:sz w:val="18"/>
          <w:szCs w:val="18"/>
        </w:rPr>
        <w:t>可能。</w:t>
      </w:r>
    </w:p>
    <w:p w14:paraId="3BFB50CD">
      <w:pPr>
        <w:spacing w:line="261" w:lineRule="auto"/>
        <w:rPr>
          <w:rFonts w:ascii="Arial"/>
          <w:sz w:val="21"/>
        </w:rPr>
      </w:pPr>
    </w:p>
    <w:p w14:paraId="7F3A96F3">
      <w:pPr>
        <w:spacing w:line="261" w:lineRule="auto"/>
        <w:rPr>
          <w:rFonts w:ascii="Arial"/>
          <w:sz w:val="21"/>
        </w:rPr>
      </w:pPr>
      <w:r>
        <w:drawing>
          <wp:anchor distT="0" distB="0" distL="0" distR="0" simplePos="0" relativeHeight="251921408" behindDoc="0" locked="0" layoutInCell="1" allowOverlap="1">
            <wp:simplePos x="0" y="0"/>
            <wp:positionH relativeFrom="column">
              <wp:posOffset>247015</wp:posOffset>
            </wp:positionH>
            <wp:positionV relativeFrom="paragraph">
              <wp:posOffset>25400</wp:posOffset>
            </wp:positionV>
            <wp:extent cx="4432300" cy="12700"/>
            <wp:effectExtent l="0" t="0" r="0" b="0"/>
            <wp:wrapNone/>
            <wp:docPr id="410" name="IM 104"/>
            <wp:cNvGraphicFramePr/>
            <a:graphic xmlns:a="http://schemas.openxmlformats.org/drawingml/2006/main">
              <a:graphicData uri="http://schemas.openxmlformats.org/drawingml/2006/picture">
                <pic:pic xmlns:pic="http://schemas.openxmlformats.org/drawingml/2006/picture">
                  <pic:nvPicPr>
                    <pic:cNvPr id="410" name="IM 104"/>
                    <pic:cNvPicPr/>
                  </pic:nvPicPr>
                  <pic:blipFill>
                    <a:blip r:embed="rId772"/>
                    <a:stretch>
                      <a:fillRect/>
                    </a:stretch>
                  </pic:blipFill>
                  <pic:spPr>
                    <a:xfrm>
                      <a:off x="0" y="0"/>
                      <a:ext cx="4432296" cy="12640"/>
                    </a:xfrm>
                    <a:prstGeom prst="rect">
                      <a:avLst/>
                    </a:prstGeom>
                  </pic:spPr>
                </pic:pic>
              </a:graphicData>
            </a:graphic>
          </wp:anchor>
        </w:drawing>
      </w:r>
    </w:p>
    <w:p w14:paraId="0D485759">
      <w:pPr>
        <w:spacing w:line="261" w:lineRule="auto"/>
        <w:rPr>
          <w:rFonts w:ascii="Arial"/>
          <w:sz w:val="21"/>
        </w:rPr>
      </w:pPr>
    </w:p>
    <w:p w14:paraId="0C4ADB08">
      <w:pPr>
        <w:spacing w:before="75" w:line="237" w:lineRule="auto"/>
        <w:ind w:left="809" w:right="10" w:hanging="509"/>
        <w:rPr>
          <w:rFonts w:ascii="仿宋" w:hAnsi="仿宋" w:eastAsia="仿宋" w:cs="仿宋"/>
          <w:sz w:val="23"/>
          <w:szCs w:val="23"/>
        </w:rPr>
      </w:pPr>
      <w:r>
        <w:rPr>
          <w:rFonts w:ascii="仿宋" w:hAnsi="仿宋" w:eastAsia="仿宋" w:cs="仿宋"/>
          <w:spacing w:val="2"/>
          <w:sz w:val="23"/>
          <w:szCs w:val="23"/>
        </w:rPr>
        <w:t>-②</w:t>
      </w:r>
      <w:r>
        <w:rPr>
          <w:rFonts w:ascii="仿宋" w:hAnsi="仿宋" w:eastAsia="仿宋" w:cs="仿宋"/>
          <w:spacing w:val="-84"/>
          <w:sz w:val="23"/>
          <w:szCs w:val="23"/>
        </w:rPr>
        <w:t xml:space="preserve"> </w:t>
      </w:r>
      <w:r>
        <w:rPr>
          <w:position w:val="-5"/>
          <w:sz w:val="23"/>
          <w:szCs w:val="23"/>
        </w:rPr>
        <w:drawing>
          <wp:inline distT="0" distB="0" distL="0" distR="0">
            <wp:extent cx="254000" cy="254000"/>
            <wp:effectExtent l="0" t="0" r="5080" b="5080"/>
            <wp:docPr id="411" name="IM 106"/>
            <wp:cNvGraphicFramePr/>
            <a:graphic xmlns:a="http://schemas.openxmlformats.org/drawingml/2006/main">
              <a:graphicData uri="http://schemas.openxmlformats.org/drawingml/2006/picture">
                <pic:pic xmlns:pic="http://schemas.openxmlformats.org/drawingml/2006/picture">
                  <pic:nvPicPr>
                    <pic:cNvPr id="411" name="IM 106"/>
                    <pic:cNvPicPr/>
                  </pic:nvPicPr>
                  <pic:blipFill>
                    <a:blip r:embed="rId773"/>
                    <a:stretch>
                      <a:fillRect/>
                    </a:stretch>
                  </pic:blipFill>
                  <pic:spPr>
                    <a:xfrm>
                      <a:off x="0" y="0"/>
                      <a:ext cx="254003" cy="254001"/>
                    </a:xfrm>
                    <a:prstGeom prst="rect">
                      <a:avLst/>
                    </a:prstGeom>
                  </pic:spPr>
                </pic:pic>
              </a:graphicData>
            </a:graphic>
          </wp:inline>
        </w:drawing>
      </w:r>
      <w:r>
        <w:rPr>
          <w:rFonts w:ascii="仿宋" w:hAnsi="仿宋" w:eastAsia="仿宋" w:cs="仿宋"/>
          <w:b/>
          <w:bCs/>
          <w:spacing w:val="2"/>
          <w:sz w:val="23"/>
          <w:szCs w:val="23"/>
        </w:rPr>
        <w:t>思考题</w:t>
      </w:r>
      <w:r>
        <w:rPr>
          <w:rFonts w:ascii="仿宋" w:hAnsi="仿宋" w:eastAsia="仿宋" w:cs="仿宋"/>
          <w:spacing w:val="71"/>
          <w:sz w:val="23"/>
          <w:szCs w:val="23"/>
        </w:rPr>
        <w:t xml:space="preserve"> </w:t>
      </w:r>
      <w:r>
        <w:rPr>
          <w:rFonts w:ascii="仿宋" w:hAnsi="仿宋" w:eastAsia="仿宋" w:cs="仿宋"/>
          <w:strike/>
          <w:spacing w:val="2"/>
          <w:sz w:val="23"/>
          <w:szCs w:val="23"/>
        </w:rPr>
        <w:t xml:space="preserve">                                              </w:t>
      </w:r>
      <w:r>
        <w:rPr>
          <w:rFonts w:ascii="仿宋" w:hAnsi="仿宋" w:eastAsia="仿宋" w:cs="仿宋"/>
          <w:spacing w:val="7"/>
          <w:sz w:val="23"/>
          <w:szCs w:val="23"/>
        </w:rPr>
        <w:t xml:space="preserve"> </w:t>
      </w:r>
      <w:r>
        <w:rPr>
          <w:rFonts w:ascii="仿宋" w:hAnsi="仿宋" w:eastAsia="仿宋" w:cs="仿宋"/>
          <w:spacing w:val="-10"/>
          <w:sz w:val="23"/>
          <w:szCs w:val="23"/>
        </w:rPr>
        <w:t>1.新时代党的民族工作面临哪些任务和挑战?</w:t>
      </w:r>
    </w:p>
    <w:p w14:paraId="3ACA1F5D">
      <w:pPr>
        <w:spacing w:before="65" w:line="299" w:lineRule="auto"/>
        <w:ind w:left="1039" w:right="467" w:hanging="230"/>
        <w:rPr>
          <w:rFonts w:ascii="仿宋" w:hAnsi="仿宋" w:eastAsia="仿宋" w:cs="仿宋"/>
          <w:sz w:val="18"/>
          <w:szCs w:val="18"/>
        </w:rPr>
      </w:pPr>
      <w:r>
        <w:rPr>
          <w:rFonts w:ascii="仿宋" w:hAnsi="仿宋" w:eastAsia="仿宋" w:cs="仿宋"/>
          <w:spacing w:val="4"/>
          <w:sz w:val="23"/>
          <w:szCs w:val="23"/>
        </w:rPr>
        <w:t>2.新时代党的民族工作如何体现铸牢中华民族共同体意识的</w:t>
      </w:r>
      <w:r>
        <w:rPr>
          <w:rFonts w:ascii="仿宋" w:hAnsi="仿宋" w:eastAsia="仿宋" w:cs="仿宋"/>
          <w:spacing w:val="3"/>
          <w:sz w:val="23"/>
          <w:szCs w:val="23"/>
        </w:rPr>
        <w:t xml:space="preserve"> </w:t>
      </w:r>
      <w:r>
        <w:rPr>
          <w:rFonts w:ascii="仿宋" w:hAnsi="仿宋" w:eastAsia="仿宋" w:cs="仿宋"/>
          <w:spacing w:val="27"/>
          <w:sz w:val="18"/>
          <w:szCs w:val="18"/>
        </w:rPr>
        <w:t>“纲”?</w:t>
      </w:r>
    </w:p>
    <w:p w14:paraId="02AD3A2F">
      <w:pPr>
        <w:spacing w:before="18" w:line="251" w:lineRule="auto"/>
        <w:ind w:left="1179" w:right="472" w:hanging="370"/>
        <w:rPr>
          <w:rFonts w:ascii="仿宋" w:hAnsi="仿宋" w:eastAsia="仿宋" w:cs="仿宋"/>
          <w:sz w:val="23"/>
          <w:szCs w:val="23"/>
        </w:rPr>
      </w:pPr>
      <w:r>
        <w:rPr>
          <w:rFonts w:ascii="仿宋" w:hAnsi="仿宋" w:eastAsia="仿宋" w:cs="仿宋"/>
          <w:spacing w:val="-5"/>
          <w:sz w:val="23"/>
          <w:szCs w:val="23"/>
        </w:rPr>
        <w:t>3.试分析中国式现代化与铸牢中华民族共同体意识、推进中华</w:t>
      </w:r>
      <w:r>
        <w:rPr>
          <w:rFonts w:ascii="仿宋" w:hAnsi="仿宋" w:eastAsia="仿宋" w:cs="仿宋"/>
          <w:spacing w:val="16"/>
          <w:sz w:val="23"/>
          <w:szCs w:val="23"/>
        </w:rPr>
        <w:t xml:space="preserve"> </w:t>
      </w:r>
      <w:r>
        <w:rPr>
          <w:rFonts w:ascii="仿宋" w:hAnsi="仿宋" w:eastAsia="仿宋" w:cs="仿宋"/>
          <w:spacing w:val="-17"/>
          <w:sz w:val="23"/>
          <w:szCs w:val="23"/>
        </w:rPr>
        <w:t>民族共同体建设的关系。</w:t>
      </w:r>
    </w:p>
    <w:p w14:paraId="2B1A8A37">
      <w:pPr>
        <w:spacing w:line="251" w:lineRule="auto"/>
        <w:rPr>
          <w:rFonts w:ascii="仿宋" w:hAnsi="仿宋" w:eastAsia="仿宋" w:cs="仿宋"/>
          <w:sz w:val="23"/>
          <w:szCs w:val="23"/>
        </w:rPr>
        <w:sectPr>
          <w:footerReference r:id="rId407" w:type="default"/>
          <w:pgSz w:w="9370" w:h="13450"/>
          <w:pgMar w:top="400" w:right="910" w:bottom="734" w:left="1090" w:header="0" w:footer="599" w:gutter="0"/>
          <w:cols w:space="720" w:num="1"/>
        </w:sectPr>
      </w:pPr>
    </w:p>
    <w:p w14:paraId="41FE5E77">
      <w:pPr>
        <w:spacing w:line="271" w:lineRule="auto"/>
        <w:rPr>
          <w:rFonts w:ascii="Arial"/>
          <w:sz w:val="21"/>
        </w:rPr>
      </w:pPr>
    </w:p>
    <w:p w14:paraId="13113FBB">
      <w:pPr>
        <w:spacing w:line="271" w:lineRule="auto"/>
        <w:rPr>
          <w:rFonts w:ascii="Arial"/>
          <w:sz w:val="21"/>
        </w:rPr>
      </w:pPr>
    </w:p>
    <w:p w14:paraId="1AD00349">
      <w:pPr>
        <w:spacing w:line="271" w:lineRule="auto"/>
        <w:rPr>
          <w:rFonts w:ascii="Arial"/>
          <w:sz w:val="21"/>
        </w:rPr>
      </w:pPr>
    </w:p>
    <w:p w14:paraId="6AF7C34C">
      <w:pPr>
        <w:spacing w:line="272" w:lineRule="auto"/>
        <w:rPr>
          <w:rFonts w:ascii="Arial"/>
          <w:sz w:val="21"/>
        </w:rPr>
      </w:pPr>
    </w:p>
    <w:p w14:paraId="097DD0A2">
      <w:pPr>
        <w:spacing w:line="272" w:lineRule="auto"/>
        <w:rPr>
          <w:rFonts w:ascii="Arial"/>
          <w:sz w:val="21"/>
        </w:rPr>
      </w:pPr>
    </w:p>
    <w:p w14:paraId="35389160">
      <w:pPr>
        <w:spacing w:line="272" w:lineRule="auto"/>
        <w:rPr>
          <w:rFonts w:ascii="Arial"/>
          <w:sz w:val="21"/>
        </w:rPr>
      </w:pPr>
    </w:p>
    <w:p w14:paraId="7E35DB9E">
      <w:pPr>
        <w:pStyle w:val="2"/>
        <w:spacing w:before="121" w:line="219" w:lineRule="auto"/>
        <w:ind w:left="705"/>
        <w:rPr>
          <w:sz w:val="37"/>
          <w:szCs w:val="37"/>
        </w:rPr>
      </w:pPr>
      <w:r>
        <w:rPr>
          <w:b/>
          <w:bCs/>
          <w:spacing w:val="3"/>
          <w:sz w:val="37"/>
          <w:szCs w:val="37"/>
        </w:rPr>
        <w:t>第十六讲文明新路与人类命运共同体</w:t>
      </w:r>
    </w:p>
    <w:p w14:paraId="11E3143D">
      <w:pPr>
        <w:spacing w:line="264" w:lineRule="auto"/>
        <w:rPr>
          <w:rFonts w:ascii="Arial"/>
          <w:sz w:val="21"/>
        </w:rPr>
      </w:pPr>
    </w:p>
    <w:p w14:paraId="5976BC3F">
      <w:pPr>
        <w:spacing w:line="264" w:lineRule="auto"/>
        <w:rPr>
          <w:rFonts w:ascii="Arial"/>
          <w:sz w:val="21"/>
        </w:rPr>
      </w:pPr>
    </w:p>
    <w:p w14:paraId="3A3404CE">
      <w:pPr>
        <w:spacing w:line="265" w:lineRule="auto"/>
        <w:rPr>
          <w:rFonts w:ascii="Arial"/>
          <w:sz w:val="21"/>
        </w:rPr>
      </w:pPr>
      <w:r>
        <w:drawing>
          <wp:anchor distT="0" distB="0" distL="0" distR="0" simplePos="0" relativeHeight="251922432" behindDoc="0" locked="0" layoutInCell="1" allowOverlap="1">
            <wp:simplePos x="0" y="0"/>
            <wp:positionH relativeFrom="column">
              <wp:posOffset>132715</wp:posOffset>
            </wp:positionH>
            <wp:positionV relativeFrom="paragraph">
              <wp:posOffset>64770</wp:posOffset>
            </wp:positionV>
            <wp:extent cx="4451350" cy="12700"/>
            <wp:effectExtent l="0" t="0" r="0" b="0"/>
            <wp:wrapNone/>
            <wp:docPr id="412" name="IM 108"/>
            <wp:cNvGraphicFramePr/>
            <a:graphic xmlns:a="http://schemas.openxmlformats.org/drawingml/2006/main">
              <a:graphicData uri="http://schemas.openxmlformats.org/drawingml/2006/picture">
                <pic:pic xmlns:pic="http://schemas.openxmlformats.org/drawingml/2006/picture">
                  <pic:nvPicPr>
                    <pic:cNvPr id="412" name="IM 108"/>
                    <pic:cNvPicPr/>
                  </pic:nvPicPr>
                  <pic:blipFill>
                    <a:blip r:embed="rId774"/>
                    <a:stretch>
                      <a:fillRect/>
                    </a:stretch>
                  </pic:blipFill>
                  <pic:spPr>
                    <a:xfrm>
                      <a:off x="0" y="0"/>
                      <a:ext cx="4451330" cy="12678"/>
                    </a:xfrm>
                    <a:prstGeom prst="rect">
                      <a:avLst/>
                    </a:prstGeom>
                  </pic:spPr>
                </pic:pic>
              </a:graphicData>
            </a:graphic>
          </wp:anchor>
        </w:drawing>
      </w:r>
    </w:p>
    <w:p w14:paraId="06385771">
      <w:pPr>
        <w:spacing w:line="265" w:lineRule="auto"/>
        <w:rPr>
          <w:rFonts w:ascii="Arial"/>
          <w:sz w:val="21"/>
        </w:rPr>
      </w:pPr>
    </w:p>
    <w:p w14:paraId="6E7929DB">
      <w:pPr>
        <w:spacing w:before="85" w:line="247" w:lineRule="auto"/>
        <w:ind w:left="859" w:right="1112" w:firstLine="500"/>
        <w:jc w:val="both"/>
        <w:rPr>
          <w:rFonts w:ascii="楷体" w:hAnsi="楷体" w:eastAsia="楷体" w:cs="楷体"/>
          <w:sz w:val="26"/>
          <w:szCs w:val="26"/>
        </w:rPr>
      </w:pPr>
      <w:r>
        <w:rPr>
          <w:rFonts w:ascii="楷体" w:hAnsi="楷体" w:eastAsia="楷体" w:cs="楷体"/>
          <w:spacing w:val="-1"/>
          <w:sz w:val="26"/>
          <w:szCs w:val="26"/>
        </w:rPr>
        <w:t>我们将坚持以中国式现代化实现中华民族伟大</w:t>
      </w:r>
      <w:r>
        <w:rPr>
          <w:rFonts w:ascii="楷体" w:hAnsi="楷体" w:eastAsia="楷体" w:cs="楷体"/>
          <w:sz w:val="26"/>
          <w:szCs w:val="26"/>
        </w:rPr>
        <w:t xml:space="preserve"> </w:t>
      </w:r>
      <w:r>
        <w:rPr>
          <w:rFonts w:ascii="楷体" w:hAnsi="楷体" w:eastAsia="楷体" w:cs="楷体"/>
          <w:spacing w:val="-3"/>
          <w:sz w:val="26"/>
          <w:szCs w:val="26"/>
        </w:rPr>
        <w:t>复兴，继续积极推动构建人类命运共同体，以中国</w:t>
      </w:r>
      <w:r>
        <w:rPr>
          <w:rFonts w:ascii="楷体" w:hAnsi="楷体" w:eastAsia="楷体" w:cs="楷体"/>
          <w:spacing w:val="12"/>
          <w:sz w:val="26"/>
          <w:szCs w:val="26"/>
        </w:rPr>
        <w:t xml:space="preserve"> </w:t>
      </w:r>
      <w:r>
        <w:rPr>
          <w:rFonts w:ascii="楷体" w:hAnsi="楷体" w:eastAsia="楷体" w:cs="楷体"/>
          <w:spacing w:val="-3"/>
          <w:sz w:val="26"/>
          <w:szCs w:val="26"/>
        </w:rPr>
        <w:t>新发展给世界带来新机遇，为世界和平与发展和人</w:t>
      </w:r>
      <w:r>
        <w:rPr>
          <w:rFonts w:ascii="楷体" w:hAnsi="楷体" w:eastAsia="楷体" w:cs="楷体"/>
          <w:spacing w:val="4"/>
          <w:sz w:val="26"/>
          <w:szCs w:val="26"/>
        </w:rPr>
        <w:t xml:space="preserve"> </w:t>
      </w:r>
      <w:r>
        <w:rPr>
          <w:rFonts w:ascii="楷体" w:hAnsi="楷体" w:eastAsia="楷体" w:cs="楷体"/>
          <w:spacing w:val="-14"/>
          <w:sz w:val="26"/>
          <w:szCs w:val="26"/>
        </w:rPr>
        <w:t>类文明进步贡献智慧和力量。</w:t>
      </w:r>
    </w:p>
    <w:p w14:paraId="37580978">
      <w:pPr>
        <w:spacing w:before="44" w:line="224" w:lineRule="auto"/>
        <w:ind w:left="5309"/>
        <w:rPr>
          <w:rFonts w:ascii="楷体" w:hAnsi="楷体" w:eastAsia="楷体" w:cs="楷体"/>
          <w:sz w:val="26"/>
          <w:szCs w:val="26"/>
        </w:rPr>
      </w:pPr>
      <w:r>
        <w:rPr>
          <w:rFonts w:ascii="楷体" w:hAnsi="楷体" w:eastAsia="楷体" w:cs="楷体"/>
          <w:spacing w:val="-3"/>
          <w:w w:val="12"/>
          <w:sz w:val="26"/>
          <w:szCs w:val="26"/>
        </w:rPr>
        <w:t>—</w:t>
      </w:r>
      <w:r>
        <w:rPr>
          <w:rFonts w:ascii="楷体" w:hAnsi="楷体" w:eastAsia="楷体" w:cs="楷体"/>
          <w:spacing w:val="70"/>
          <w:sz w:val="26"/>
          <w:szCs w:val="26"/>
        </w:rPr>
        <w:t xml:space="preserve"> </w:t>
      </w:r>
      <w:r>
        <w:rPr>
          <w:rFonts w:ascii="楷体" w:hAnsi="楷体" w:eastAsia="楷体" w:cs="楷体"/>
          <w:spacing w:val="-20"/>
          <w:sz w:val="26"/>
          <w:szCs w:val="26"/>
        </w:rPr>
        <w:t>—习近平</w:t>
      </w:r>
    </w:p>
    <w:p w14:paraId="0388D9C0">
      <w:pPr>
        <w:spacing w:line="266" w:lineRule="auto"/>
        <w:rPr>
          <w:rFonts w:ascii="Arial"/>
          <w:sz w:val="21"/>
        </w:rPr>
      </w:pPr>
    </w:p>
    <w:p w14:paraId="788F3F1E">
      <w:pPr>
        <w:spacing w:line="266" w:lineRule="auto"/>
        <w:rPr>
          <w:rFonts w:ascii="Arial"/>
          <w:sz w:val="21"/>
        </w:rPr>
      </w:pPr>
    </w:p>
    <w:p w14:paraId="1EFC09FC">
      <w:pPr>
        <w:spacing w:line="266" w:lineRule="auto"/>
        <w:rPr>
          <w:rFonts w:ascii="Arial"/>
          <w:sz w:val="21"/>
        </w:rPr>
      </w:pPr>
    </w:p>
    <w:p w14:paraId="194D0FAA">
      <w:pPr>
        <w:spacing w:line="267" w:lineRule="auto"/>
        <w:rPr>
          <w:rFonts w:ascii="Arial"/>
          <w:sz w:val="21"/>
        </w:rPr>
      </w:pPr>
    </w:p>
    <w:p w14:paraId="472F0074">
      <w:pPr>
        <w:spacing w:line="267" w:lineRule="auto"/>
        <w:rPr>
          <w:rFonts w:ascii="Arial"/>
          <w:sz w:val="21"/>
        </w:rPr>
      </w:pPr>
    </w:p>
    <w:p w14:paraId="4C03BD00">
      <w:pPr>
        <w:spacing w:before="68" w:line="287" w:lineRule="auto"/>
        <w:ind w:right="333" w:firstLine="419"/>
        <w:jc w:val="both"/>
        <w:rPr>
          <w:rFonts w:ascii="楷体" w:hAnsi="楷体" w:eastAsia="楷体" w:cs="楷体"/>
          <w:sz w:val="21"/>
          <w:szCs w:val="21"/>
        </w:rPr>
      </w:pPr>
      <w:r>
        <w:rPr>
          <w:rFonts w:ascii="楷体" w:hAnsi="楷体" w:eastAsia="楷体" w:cs="楷体"/>
          <w:spacing w:val="-2"/>
          <w:sz w:val="21"/>
          <w:szCs w:val="21"/>
        </w:rPr>
        <w:t>当前，世界百年未有之大变局加速演进。新一轮科技革命和产业变革深入发</w:t>
      </w:r>
      <w:r>
        <w:rPr>
          <w:rFonts w:ascii="楷体" w:hAnsi="楷体" w:eastAsia="楷体" w:cs="楷体"/>
          <w:sz w:val="21"/>
          <w:szCs w:val="21"/>
        </w:rPr>
        <w:t xml:space="preserve"> </w:t>
      </w:r>
      <w:r>
        <w:rPr>
          <w:rFonts w:ascii="楷体" w:hAnsi="楷体" w:eastAsia="楷体" w:cs="楷体"/>
          <w:spacing w:val="-1"/>
          <w:sz w:val="21"/>
          <w:szCs w:val="21"/>
        </w:rPr>
        <w:t>展，新兴市场国家和发展中国家快速发展，国际力量对比深刻调整。同时，世界</w:t>
      </w:r>
      <w:r>
        <w:rPr>
          <w:rFonts w:ascii="楷体" w:hAnsi="楷体" w:eastAsia="楷体" w:cs="楷体"/>
          <w:spacing w:val="3"/>
          <w:sz w:val="21"/>
          <w:szCs w:val="21"/>
        </w:rPr>
        <w:t xml:space="preserve"> </w:t>
      </w:r>
      <w:r>
        <w:rPr>
          <w:rFonts w:ascii="楷体" w:hAnsi="楷体" w:eastAsia="楷体" w:cs="楷体"/>
          <w:spacing w:val="-9"/>
          <w:sz w:val="21"/>
          <w:szCs w:val="21"/>
        </w:rPr>
        <w:t>进入新的动荡变革期，正在经历大调整、大分化、大重组。</w:t>
      </w:r>
    </w:p>
    <w:p w14:paraId="0F778797">
      <w:pPr>
        <w:spacing w:before="70" w:line="293" w:lineRule="auto"/>
        <w:ind w:right="268" w:firstLine="419"/>
        <w:jc w:val="both"/>
        <w:rPr>
          <w:rFonts w:ascii="楷体" w:hAnsi="楷体" w:eastAsia="楷体" w:cs="楷体"/>
          <w:sz w:val="21"/>
          <w:szCs w:val="21"/>
        </w:rPr>
      </w:pPr>
      <w:r>
        <w:rPr>
          <w:rFonts w:ascii="楷体" w:hAnsi="楷体" w:eastAsia="楷体" w:cs="楷体"/>
          <w:spacing w:val="1"/>
          <w:sz w:val="21"/>
          <w:szCs w:val="21"/>
        </w:rPr>
        <w:t>进入新时代，在中国共产党的领导下，中华民族现代文明建设取得新突破，</w:t>
      </w:r>
      <w:r>
        <w:rPr>
          <w:rFonts w:ascii="楷体" w:hAnsi="楷体" w:eastAsia="楷体" w:cs="楷体"/>
          <w:sz w:val="21"/>
          <w:szCs w:val="21"/>
        </w:rPr>
        <w:t xml:space="preserve"> </w:t>
      </w:r>
      <w:r>
        <w:rPr>
          <w:rFonts w:ascii="楷体" w:hAnsi="楷体" w:eastAsia="楷体" w:cs="楷体"/>
          <w:spacing w:val="-2"/>
          <w:sz w:val="21"/>
          <w:szCs w:val="21"/>
        </w:rPr>
        <w:t>中华民族共同体建设取得新进展。以中国式现代化推进中华民族伟大</w:t>
      </w:r>
      <w:r>
        <w:rPr>
          <w:rFonts w:ascii="楷体" w:hAnsi="楷体" w:eastAsia="楷体" w:cs="楷体"/>
          <w:spacing w:val="-3"/>
          <w:sz w:val="21"/>
          <w:szCs w:val="21"/>
        </w:rPr>
        <w:t>复兴展现出</w:t>
      </w:r>
      <w:r>
        <w:rPr>
          <w:rFonts w:ascii="楷体" w:hAnsi="楷体" w:eastAsia="楷体" w:cs="楷体"/>
          <w:sz w:val="21"/>
          <w:szCs w:val="21"/>
        </w:rPr>
        <w:t xml:space="preserve">  </w:t>
      </w:r>
      <w:r>
        <w:rPr>
          <w:rFonts w:ascii="楷体" w:hAnsi="楷体" w:eastAsia="楷体" w:cs="楷体"/>
          <w:spacing w:val="-2"/>
          <w:sz w:val="21"/>
          <w:szCs w:val="21"/>
        </w:rPr>
        <w:t>更加广阔的光明前景，给世界上那些既希望加快发展又</w:t>
      </w:r>
      <w:r>
        <w:rPr>
          <w:rFonts w:ascii="楷体" w:hAnsi="楷体" w:eastAsia="楷体" w:cs="楷体"/>
          <w:spacing w:val="-3"/>
          <w:sz w:val="21"/>
          <w:szCs w:val="21"/>
        </w:rPr>
        <w:t>希望保持自身独立性的国</w:t>
      </w:r>
      <w:r>
        <w:rPr>
          <w:rFonts w:ascii="楷体" w:hAnsi="楷体" w:eastAsia="楷体" w:cs="楷体"/>
          <w:sz w:val="21"/>
          <w:szCs w:val="21"/>
        </w:rPr>
        <w:t xml:space="preserve">  </w:t>
      </w:r>
      <w:r>
        <w:rPr>
          <w:rFonts w:ascii="楷体" w:hAnsi="楷体" w:eastAsia="楷体" w:cs="楷体"/>
          <w:spacing w:val="-11"/>
          <w:sz w:val="21"/>
          <w:szCs w:val="21"/>
        </w:rPr>
        <w:t>家和民族提供了新参照和新选项。</w:t>
      </w:r>
    </w:p>
    <w:p w14:paraId="03A638AC">
      <w:pPr>
        <w:spacing w:before="60" w:line="300" w:lineRule="auto"/>
        <w:ind w:right="308" w:firstLine="419"/>
        <w:jc w:val="both"/>
        <w:rPr>
          <w:rFonts w:ascii="楷体" w:hAnsi="楷体" w:eastAsia="楷体" w:cs="楷体"/>
          <w:sz w:val="21"/>
          <w:szCs w:val="21"/>
        </w:rPr>
      </w:pPr>
      <w:r>
        <w:rPr>
          <w:rFonts w:ascii="楷体" w:hAnsi="楷体" w:eastAsia="楷体" w:cs="楷体"/>
          <w:spacing w:val="-3"/>
          <w:sz w:val="21"/>
          <w:szCs w:val="21"/>
        </w:rPr>
        <w:t>中华民族的前途命运，与世界各民族紧密相连。世界好，中国才会好；中国</w:t>
      </w:r>
      <w:r>
        <w:rPr>
          <w:rFonts w:ascii="楷体" w:hAnsi="楷体" w:eastAsia="楷体" w:cs="楷体"/>
          <w:spacing w:val="18"/>
          <w:sz w:val="21"/>
          <w:szCs w:val="21"/>
        </w:rPr>
        <w:t xml:space="preserve"> </w:t>
      </w:r>
      <w:r>
        <w:rPr>
          <w:rFonts w:ascii="楷体" w:hAnsi="楷体" w:eastAsia="楷体" w:cs="楷体"/>
          <w:spacing w:val="-8"/>
          <w:sz w:val="21"/>
          <w:szCs w:val="21"/>
        </w:rPr>
        <w:t>好，世界会更好。面对世界之变、时代之变、历史之变，中国提出推</w:t>
      </w:r>
      <w:r>
        <w:rPr>
          <w:rFonts w:ascii="楷体" w:hAnsi="楷体" w:eastAsia="楷体" w:cs="楷体"/>
          <w:spacing w:val="-9"/>
          <w:sz w:val="21"/>
          <w:szCs w:val="21"/>
        </w:rPr>
        <w:t>动构建人类命</w:t>
      </w:r>
      <w:r>
        <w:rPr>
          <w:rFonts w:ascii="楷体" w:hAnsi="楷体" w:eastAsia="楷体" w:cs="楷体"/>
          <w:sz w:val="21"/>
          <w:szCs w:val="21"/>
        </w:rPr>
        <w:t xml:space="preserve"> </w:t>
      </w:r>
      <w:r>
        <w:rPr>
          <w:rFonts w:ascii="楷体" w:hAnsi="楷体" w:eastAsia="楷体" w:cs="楷体"/>
          <w:spacing w:val="-8"/>
          <w:sz w:val="21"/>
          <w:szCs w:val="21"/>
        </w:rPr>
        <w:t>运共同体重要理念，这是由中华文明固有的和平特性所决定的，彰显了中</w:t>
      </w:r>
      <w:r>
        <w:rPr>
          <w:rFonts w:ascii="楷体" w:hAnsi="楷体" w:eastAsia="楷体" w:cs="楷体"/>
          <w:spacing w:val="-9"/>
          <w:sz w:val="21"/>
          <w:szCs w:val="21"/>
        </w:rPr>
        <w:t>国作为负</w:t>
      </w:r>
      <w:r>
        <w:rPr>
          <w:rFonts w:ascii="楷体" w:hAnsi="楷体" w:eastAsia="楷体" w:cs="楷体"/>
          <w:sz w:val="21"/>
          <w:szCs w:val="21"/>
        </w:rPr>
        <w:t xml:space="preserve"> </w:t>
      </w:r>
      <w:r>
        <w:rPr>
          <w:rFonts w:ascii="楷体" w:hAnsi="楷体" w:eastAsia="楷体" w:cs="楷体"/>
          <w:spacing w:val="-6"/>
          <w:sz w:val="21"/>
          <w:szCs w:val="21"/>
        </w:rPr>
        <w:t>责任社会主义大国的使命担当。一个持久和平、普遍安全、共同繁荣、开放包容、</w:t>
      </w:r>
      <w:r>
        <w:rPr>
          <w:rFonts w:ascii="楷体" w:hAnsi="楷体" w:eastAsia="楷体" w:cs="楷体"/>
          <w:sz w:val="21"/>
          <w:szCs w:val="21"/>
        </w:rPr>
        <w:t xml:space="preserve"> </w:t>
      </w:r>
      <w:r>
        <w:rPr>
          <w:rFonts w:ascii="楷体" w:hAnsi="楷体" w:eastAsia="楷体" w:cs="楷体"/>
          <w:spacing w:val="-12"/>
          <w:sz w:val="21"/>
          <w:szCs w:val="21"/>
        </w:rPr>
        <w:t>清洁美丽的世界，是中华民族同世界各国人民携手构建人类命运共同体的共同愿景。</w:t>
      </w:r>
    </w:p>
    <w:p w14:paraId="0D4AC7C0">
      <w:pPr>
        <w:spacing w:before="42" w:line="304" w:lineRule="auto"/>
        <w:ind w:right="288" w:firstLine="419"/>
        <w:jc w:val="both"/>
        <w:rPr>
          <w:rFonts w:ascii="楷体" w:hAnsi="楷体" w:eastAsia="楷体" w:cs="楷体"/>
          <w:sz w:val="21"/>
          <w:szCs w:val="21"/>
        </w:rPr>
      </w:pPr>
      <w:r>
        <w:rPr>
          <w:rFonts w:ascii="楷体" w:hAnsi="楷体" w:eastAsia="楷体" w:cs="楷体"/>
          <w:spacing w:val="-9"/>
          <w:sz w:val="21"/>
          <w:szCs w:val="21"/>
        </w:rPr>
        <w:t>毛泽东指出，“中国应当对于人类有较大的贡献”。从站起来到富起来再到强</w:t>
      </w:r>
      <w:r>
        <w:rPr>
          <w:rFonts w:ascii="楷体" w:hAnsi="楷体" w:eastAsia="楷体" w:cs="楷体"/>
          <w:sz w:val="21"/>
          <w:szCs w:val="21"/>
        </w:rPr>
        <w:t xml:space="preserve">  起来，中华民族既能够自立于世界民族之林，也能够更大更多贡献于人类社会。</w:t>
      </w:r>
      <w:r>
        <w:rPr>
          <w:rFonts w:ascii="楷体" w:hAnsi="楷体" w:eastAsia="楷体" w:cs="楷体"/>
          <w:spacing w:val="14"/>
          <w:sz w:val="21"/>
          <w:szCs w:val="21"/>
        </w:rPr>
        <w:t xml:space="preserve"> </w:t>
      </w:r>
      <w:r>
        <w:rPr>
          <w:rFonts w:ascii="楷体" w:hAnsi="楷体" w:eastAsia="楷体" w:cs="楷体"/>
          <w:spacing w:val="-3"/>
          <w:sz w:val="21"/>
          <w:szCs w:val="21"/>
        </w:rPr>
        <w:t>推进中华民族共同体建设，必将助力现代文明建设与民族复兴伟业，必会壮大构</w:t>
      </w:r>
    </w:p>
    <w:p w14:paraId="57AA7041">
      <w:pPr>
        <w:spacing w:line="304" w:lineRule="auto"/>
        <w:rPr>
          <w:rFonts w:ascii="楷体" w:hAnsi="楷体" w:eastAsia="楷体" w:cs="楷体"/>
          <w:sz w:val="21"/>
          <w:szCs w:val="21"/>
        </w:rPr>
        <w:sectPr>
          <w:footerReference r:id="rId408" w:type="default"/>
          <w:pgSz w:w="10110" w:h="13490"/>
          <w:pgMar w:top="400" w:right="1516" w:bottom="400" w:left="940" w:header="0" w:footer="0" w:gutter="0"/>
          <w:cols w:space="720" w:num="1"/>
        </w:sectPr>
      </w:pPr>
    </w:p>
    <w:p w14:paraId="47EA651D">
      <w:pPr>
        <w:pStyle w:val="2"/>
        <w:spacing w:before="178" w:line="219" w:lineRule="auto"/>
      </w:pPr>
      <w:r>
        <w:rPr>
          <w:spacing w:val="-17"/>
        </w:rPr>
        <w:t>O  第十六讲文明新路与人类命运共同体</w:t>
      </w:r>
    </w:p>
    <w:p w14:paraId="1C204DDB">
      <w:pPr>
        <w:spacing w:line="415" w:lineRule="auto"/>
        <w:rPr>
          <w:rFonts w:ascii="Arial"/>
          <w:sz w:val="21"/>
        </w:rPr>
      </w:pPr>
    </w:p>
    <w:p w14:paraId="414F24DA">
      <w:pPr>
        <w:spacing w:before="65" w:line="319" w:lineRule="auto"/>
        <w:ind w:left="320" w:right="66"/>
        <w:rPr>
          <w:rFonts w:ascii="楷体" w:hAnsi="楷体" w:eastAsia="楷体" w:cs="楷体"/>
          <w:sz w:val="20"/>
          <w:szCs w:val="20"/>
        </w:rPr>
      </w:pPr>
      <w:r>
        <w:rPr>
          <w:rFonts w:ascii="楷体" w:hAnsi="楷体" w:eastAsia="楷体" w:cs="楷体"/>
          <w:sz w:val="20"/>
          <w:szCs w:val="20"/>
        </w:rPr>
        <w:t>建人类命运共同体的中国力量，必能在中国与世界深刻</w:t>
      </w:r>
      <w:r>
        <w:rPr>
          <w:rFonts w:ascii="楷体" w:hAnsi="楷体" w:eastAsia="楷体" w:cs="楷体"/>
          <w:spacing w:val="-1"/>
          <w:sz w:val="20"/>
          <w:szCs w:val="20"/>
        </w:rPr>
        <w:t>互动的新阶段展现出更为</w:t>
      </w:r>
      <w:r>
        <w:rPr>
          <w:rFonts w:ascii="楷体" w:hAnsi="楷体" w:eastAsia="楷体" w:cs="楷体"/>
          <w:sz w:val="20"/>
          <w:szCs w:val="20"/>
        </w:rPr>
        <w:t xml:space="preserve"> </w:t>
      </w:r>
      <w:r>
        <w:rPr>
          <w:rFonts w:ascii="楷体" w:hAnsi="楷体" w:eastAsia="楷体" w:cs="楷体"/>
          <w:spacing w:val="-8"/>
          <w:sz w:val="20"/>
          <w:szCs w:val="20"/>
        </w:rPr>
        <w:t>广阔的世界历史意义。</w:t>
      </w:r>
    </w:p>
    <w:p w14:paraId="014FF698">
      <w:pPr>
        <w:spacing w:line="426" w:lineRule="auto"/>
        <w:rPr>
          <w:rFonts w:ascii="Arial"/>
          <w:sz w:val="21"/>
        </w:rPr>
      </w:pPr>
    </w:p>
    <w:p w14:paraId="0EA701D8">
      <w:pPr>
        <w:pStyle w:val="2"/>
        <w:spacing w:before="88" w:line="219" w:lineRule="auto"/>
        <w:ind w:left="2133"/>
        <w:outlineLvl w:val="6"/>
        <w:rPr>
          <w:sz w:val="27"/>
          <w:szCs w:val="27"/>
        </w:rPr>
      </w:pPr>
      <w:r>
        <w:rPr>
          <w:b/>
          <w:bCs/>
          <w:spacing w:val="5"/>
          <w:sz w:val="27"/>
          <w:szCs w:val="27"/>
        </w:rPr>
        <w:t>第一节百年变局与中西治理</w:t>
      </w:r>
    </w:p>
    <w:p w14:paraId="56A0DE7D">
      <w:pPr>
        <w:pStyle w:val="2"/>
        <w:spacing w:before="259" w:line="335" w:lineRule="auto"/>
        <w:ind w:left="320" w:right="47" w:firstLine="440"/>
        <w:jc w:val="both"/>
      </w:pPr>
      <w:r>
        <w:rPr>
          <w:spacing w:val="-1"/>
        </w:rPr>
        <w:t>人类社会正处在大发展大变革大调整时期，也正处在一个挑战层出不穷、风</w:t>
      </w:r>
      <w:r>
        <w:rPr>
          <w:spacing w:val="1"/>
        </w:rPr>
        <w:t xml:space="preserve"> </w:t>
      </w:r>
      <w:r>
        <w:rPr>
          <w:spacing w:val="-1"/>
        </w:rPr>
        <w:t>险日益增多的时代。随着世界多极化和经济全球化深入发展，第二次世界大战后</w:t>
      </w:r>
      <w:r>
        <w:rPr>
          <w:spacing w:val="15"/>
        </w:rPr>
        <w:t xml:space="preserve"> </w:t>
      </w:r>
      <w:r>
        <w:t>建立的国际秩序和全球治理体系已经越来越难以应对</w:t>
      </w:r>
      <w:r>
        <w:rPr>
          <w:spacing w:val="-1"/>
        </w:rPr>
        <w:t>正在发生深刻变化的国际局</w:t>
      </w:r>
      <w:r>
        <w:t xml:space="preserve"> </w:t>
      </w:r>
      <w:r>
        <w:rPr>
          <w:spacing w:val="-10"/>
        </w:rPr>
        <w:t>势，改革已是大势所趋。</w:t>
      </w:r>
    </w:p>
    <w:p w14:paraId="3B34B392">
      <w:pPr>
        <w:pStyle w:val="2"/>
        <w:spacing w:before="136" w:line="219" w:lineRule="auto"/>
        <w:ind w:left="762"/>
        <w:outlineLvl w:val="6"/>
      </w:pPr>
      <w:r>
        <w:rPr>
          <w:b/>
          <w:bCs/>
          <w:spacing w:val="-1"/>
        </w:rPr>
        <w:t>一、世界格局变迁</w:t>
      </w:r>
    </w:p>
    <w:p w14:paraId="6EA9CFC9">
      <w:pPr>
        <w:pStyle w:val="2"/>
        <w:spacing w:before="146" w:line="327" w:lineRule="auto"/>
        <w:ind w:left="320" w:right="6" w:firstLine="440"/>
      </w:pPr>
      <w:r>
        <w:rPr>
          <w:spacing w:val="-1"/>
        </w:rPr>
        <w:t>近代世界体系的突出特征是民族国家的主权建构与帝国化演变，由此逐步形</w:t>
      </w:r>
      <w:r>
        <w:rPr>
          <w:spacing w:val="1"/>
        </w:rPr>
        <w:t xml:space="preserve"> </w:t>
      </w:r>
      <w:r>
        <w:rPr>
          <w:spacing w:val="-4"/>
        </w:rPr>
        <w:t>成西方所谓的“基于规则的国际秩序”。这一秩序以所谓“普世文</w:t>
      </w:r>
      <w:r>
        <w:rPr>
          <w:spacing w:val="-5"/>
        </w:rPr>
        <w:t>明”标准自居，</w:t>
      </w:r>
      <w:r>
        <w:t xml:space="preserve"> </w:t>
      </w:r>
      <w:r>
        <w:rPr>
          <w:spacing w:val="-1"/>
        </w:rPr>
        <w:t>实际上奉行西方中心主义，歧视其他文明及其秩序模式并凌驾其上，企图建构和</w:t>
      </w:r>
      <w:r>
        <w:t xml:space="preserve">  维系一种霸权性质的全球治理秩序。世界体系的现</w:t>
      </w:r>
      <w:r>
        <w:rPr>
          <w:spacing w:val="-1"/>
        </w:rPr>
        <w:t>代史，一定程度上就是民族国</w:t>
      </w:r>
      <w:r>
        <w:t xml:space="preserve"> </w:t>
      </w:r>
      <w:r>
        <w:rPr>
          <w:spacing w:val="-6"/>
        </w:rPr>
        <w:t>家的形成史与扩张史，其中包含了民族国家与</w:t>
      </w:r>
      <w:r>
        <w:rPr>
          <w:spacing w:val="-7"/>
        </w:rPr>
        <w:t>帝国之间的“互嵌式建构”过程。</w:t>
      </w:r>
    </w:p>
    <w:p w14:paraId="0E1F5873">
      <w:pPr>
        <w:pStyle w:val="2"/>
        <w:spacing w:before="45" w:line="330" w:lineRule="auto"/>
        <w:ind w:left="220" w:right="46" w:firstLine="540"/>
      </w:pPr>
      <w:r>
        <w:rPr>
          <w:spacing w:val="-1"/>
        </w:rPr>
        <w:t>从15世纪末开始的“地理大发现”以来的历史，是西方崛起的历史。在约五</w:t>
      </w:r>
      <w:r>
        <w:rPr>
          <w:spacing w:val="1"/>
        </w:rPr>
        <w:t xml:space="preserve"> </w:t>
      </w:r>
      <w:r>
        <w:rPr>
          <w:spacing w:val="3"/>
        </w:rPr>
        <w:t>个世纪的历史时段里，先是葡萄牙、西班牙、荷</w:t>
      </w:r>
      <w:r>
        <w:rPr>
          <w:spacing w:val="2"/>
        </w:rPr>
        <w:t>兰崛起，后是由英国、美国建立</w:t>
      </w:r>
      <w:r>
        <w:t xml:space="preserve"> </w:t>
      </w:r>
      <w:r>
        <w:rPr>
          <w:spacing w:val="2"/>
        </w:rPr>
        <w:t>全球霸权秩序。1648年，欧洲三十年战争结束，各交战国签</w:t>
      </w:r>
      <w:r>
        <w:rPr>
          <w:spacing w:val="1"/>
        </w:rPr>
        <w:t>订《威斯特伐利亚和</w:t>
      </w:r>
      <w:r>
        <w:t xml:space="preserve"> 约》,开创了近代国际法与国际关系的先河，逐步形成了</w:t>
      </w:r>
      <w:r>
        <w:rPr>
          <w:spacing w:val="-1"/>
        </w:rPr>
        <w:t>基督教文明内部相互承认</w:t>
      </w:r>
      <w:r>
        <w:t xml:space="preserve"> </w:t>
      </w:r>
      <w:r>
        <w:rPr>
          <w:spacing w:val="1"/>
        </w:rPr>
        <w:t>主权的法理体系。17世纪的英国资产阶级革命及其现代性制度创制，逐步孕育出</w:t>
      </w:r>
      <w:r>
        <w:rPr>
          <w:spacing w:val="17"/>
        </w:rPr>
        <w:t xml:space="preserve"> </w:t>
      </w:r>
      <w:r>
        <w:rPr>
          <w:spacing w:val="-2"/>
        </w:rPr>
        <w:t>“英格兰现代性”,此后英国通过一系列殖民战争，一度成为现代世界的普遍知识</w:t>
      </w:r>
      <w:r>
        <w:rPr>
          <w:spacing w:val="12"/>
        </w:rPr>
        <w:t xml:space="preserve"> </w:t>
      </w:r>
      <w:r>
        <w:rPr>
          <w:spacing w:val="3"/>
        </w:rPr>
        <w:t>和制度样本。18世纪末到19世纪初，法国大革命和拿破仑战争打破了欧洲均</w:t>
      </w:r>
      <w:r>
        <w:rPr>
          <w:spacing w:val="2"/>
        </w:rPr>
        <w:t>势，</w:t>
      </w:r>
      <w:r>
        <w:t xml:space="preserve"> </w:t>
      </w:r>
      <w:r>
        <w:rPr>
          <w:spacing w:val="1"/>
        </w:rPr>
        <w:t>以法国思想为代表的欧洲大陆的现代性思想，与以英国思想为代表的有海洋背景</w:t>
      </w:r>
      <w:r>
        <w:rPr>
          <w:spacing w:val="4"/>
        </w:rPr>
        <w:t xml:space="preserve"> </w:t>
      </w:r>
      <w:r>
        <w:rPr>
          <w:spacing w:val="1"/>
        </w:rPr>
        <w:t>的现代性思想构成竞争互动关系，整体提升了西方式现代化的思想内涵与制度创</w:t>
      </w:r>
      <w:r>
        <w:rPr>
          <w:spacing w:val="8"/>
        </w:rPr>
        <w:t xml:space="preserve"> </w:t>
      </w:r>
      <w:r>
        <w:rPr>
          <w:spacing w:val="4"/>
        </w:rPr>
        <w:t>造力。法国战败后由战胜国建立和维持的1815年“维也</w:t>
      </w:r>
      <w:r>
        <w:rPr>
          <w:spacing w:val="3"/>
        </w:rPr>
        <w:t>纳体系”,是一个由少数</w:t>
      </w:r>
      <w:r>
        <w:t xml:space="preserve"> </w:t>
      </w:r>
      <w:r>
        <w:rPr>
          <w:spacing w:val="-1"/>
        </w:rPr>
        <w:t>大国操纵的强权政治体系。大国协调与列强共</w:t>
      </w:r>
      <w:r>
        <w:rPr>
          <w:spacing w:val="-2"/>
        </w:rPr>
        <w:t>治成为19世纪国际政治的主流。</w:t>
      </w:r>
    </w:p>
    <w:p w14:paraId="0BB38011">
      <w:pPr>
        <w:pStyle w:val="2"/>
        <w:spacing w:before="4" w:line="325" w:lineRule="auto"/>
        <w:ind w:left="320" w:firstLine="500"/>
      </w:pPr>
      <w:r>
        <w:rPr>
          <w:spacing w:val="5"/>
        </w:rPr>
        <w:t>20世纪前半段，全球经历了两次世界大战。第一次</w:t>
      </w:r>
      <w:r>
        <w:rPr>
          <w:spacing w:val="4"/>
        </w:rPr>
        <w:t>世界大战后建立的凡尔</w:t>
      </w:r>
      <w:r>
        <w:t xml:space="preserve"> </w:t>
      </w:r>
      <w:r>
        <w:rPr>
          <w:spacing w:val="1"/>
        </w:rPr>
        <w:t>赛-华盛顿体系本质上是列强支配体系，中国的主权权益得不到国际法的有效保</w:t>
      </w:r>
      <w:r>
        <w:t xml:space="preserve">  </w:t>
      </w:r>
      <w:r>
        <w:rPr>
          <w:spacing w:val="-2"/>
        </w:rPr>
        <w:t>护，世界诸多民族仍处于殖民统治之下。第二次世界大战后形成的雅尔塔体系及</w:t>
      </w:r>
      <w:r>
        <w:rPr>
          <w:spacing w:val="4"/>
        </w:rPr>
        <w:t xml:space="preserve">  </w:t>
      </w:r>
      <w:r>
        <w:rPr>
          <w:spacing w:val="-2"/>
        </w:rPr>
        <w:t>联合国国际法框架，在主权平等、安全治理与人权保护方面有重要进步，但冷战</w:t>
      </w:r>
    </w:p>
    <w:p w14:paraId="03D3C4D5">
      <w:pPr>
        <w:spacing w:line="325" w:lineRule="auto"/>
        <w:sectPr>
          <w:footerReference r:id="rId409" w:type="default"/>
          <w:pgSz w:w="9410" w:h="13420"/>
          <w:pgMar w:top="400" w:right="943" w:bottom="734" w:left="1089" w:header="0" w:footer="599" w:gutter="0"/>
          <w:cols w:space="720" w:num="1"/>
        </w:sectPr>
      </w:pPr>
    </w:p>
    <w:p w14:paraId="31807890">
      <w:pPr>
        <w:pStyle w:val="2"/>
        <w:spacing w:before="88" w:line="219" w:lineRule="auto"/>
        <w:ind w:left="5159"/>
        <w:rPr>
          <w:sz w:val="21"/>
          <w:szCs w:val="21"/>
        </w:rPr>
      </w:pPr>
      <w:r>
        <w:rPr>
          <w:spacing w:val="-11"/>
          <w:sz w:val="21"/>
          <w:szCs w:val="21"/>
        </w:rPr>
        <w:t>第一节百年变局与中西治理</w:t>
      </w:r>
    </w:p>
    <w:p w14:paraId="6702B9A5">
      <w:pPr>
        <w:spacing w:line="418" w:lineRule="auto"/>
        <w:rPr>
          <w:rFonts w:ascii="Arial"/>
          <w:sz w:val="21"/>
        </w:rPr>
      </w:pPr>
    </w:p>
    <w:p w14:paraId="6BD90744">
      <w:pPr>
        <w:pStyle w:val="2"/>
        <w:spacing w:before="68" w:line="319" w:lineRule="auto"/>
        <w:ind w:right="60"/>
        <w:jc w:val="both"/>
        <w:rPr>
          <w:sz w:val="21"/>
          <w:szCs w:val="21"/>
        </w:rPr>
      </w:pPr>
      <w:r>
        <w:rPr>
          <w:spacing w:val="4"/>
          <w:sz w:val="21"/>
          <w:szCs w:val="21"/>
        </w:rPr>
        <w:t>加剧了两极对峙的紧张状态，单边主义、保护主义、</w:t>
      </w:r>
      <w:r>
        <w:rPr>
          <w:spacing w:val="3"/>
          <w:sz w:val="21"/>
          <w:szCs w:val="21"/>
        </w:rPr>
        <w:t>霸权主义、强权政治威胁人</w:t>
      </w:r>
      <w:r>
        <w:rPr>
          <w:sz w:val="21"/>
          <w:szCs w:val="21"/>
        </w:rPr>
        <w:t xml:space="preserve"> </w:t>
      </w:r>
      <w:r>
        <w:rPr>
          <w:spacing w:val="6"/>
          <w:sz w:val="21"/>
          <w:szCs w:val="21"/>
        </w:rPr>
        <w:t>类和平与发展，地缘政治冲突此起彼伏。冷战结束后，美国加速</w:t>
      </w:r>
      <w:r>
        <w:rPr>
          <w:spacing w:val="5"/>
          <w:sz w:val="21"/>
          <w:szCs w:val="21"/>
        </w:rPr>
        <w:t>推进全球战略，</w:t>
      </w:r>
      <w:r>
        <w:rPr>
          <w:sz w:val="21"/>
          <w:szCs w:val="21"/>
        </w:rPr>
        <w:t xml:space="preserve"> </w:t>
      </w:r>
      <w:r>
        <w:rPr>
          <w:spacing w:val="3"/>
          <w:sz w:val="21"/>
          <w:szCs w:val="21"/>
        </w:rPr>
        <w:t>努力建立起单极独霸地位；世界出现多极化趋势，倡导建立更加公正合理的国际</w:t>
      </w:r>
      <w:r>
        <w:rPr>
          <w:spacing w:val="1"/>
          <w:sz w:val="21"/>
          <w:szCs w:val="21"/>
        </w:rPr>
        <w:t xml:space="preserve">  </w:t>
      </w:r>
      <w:r>
        <w:rPr>
          <w:spacing w:val="-7"/>
          <w:sz w:val="21"/>
          <w:szCs w:val="21"/>
        </w:rPr>
        <w:t>新秩序的新思想和新运动不断涌现。</w:t>
      </w:r>
    </w:p>
    <w:p w14:paraId="6090DB9F">
      <w:pPr>
        <w:pStyle w:val="2"/>
        <w:spacing w:before="28" w:line="318" w:lineRule="auto"/>
        <w:ind w:right="152" w:firstLine="440"/>
        <w:jc w:val="both"/>
        <w:rPr>
          <w:sz w:val="21"/>
          <w:szCs w:val="21"/>
        </w:rPr>
      </w:pPr>
      <w:r>
        <w:rPr>
          <w:spacing w:val="3"/>
          <w:sz w:val="21"/>
          <w:szCs w:val="21"/>
        </w:rPr>
        <w:t>进入21世纪以来，随着经济全球化深入发展，以中</w:t>
      </w:r>
      <w:r>
        <w:rPr>
          <w:spacing w:val="2"/>
          <w:sz w:val="21"/>
          <w:szCs w:val="21"/>
        </w:rPr>
        <w:t>国为代表的新兴市场国家</w:t>
      </w:r>
      <w:r>
        <w:rPr>
          <w:sz w:val="21"/>
          <w:szCs w:val="21"/>
        </w:rPr>
        <w:t xml:space="preserve"> </w:t>
      </w:r>
      <w:r>
        <w:rPr>
          <w:spacing w:val="2"/>
          <w:sz w:val="21"/>
          <w:szCs w:val="21"/>
        </w:rPr>
        <w:t>和发展中国家国际影响力不断增强，从根本上改变了国际力量对比。</w:t>
      </w:r>
      <w:r>
        <w:rPr>
          <w:spacing w:val="1"/>
          <w:sz w:val="21"/>
          <w:szCs w:val="21"/>
        </w:rPr>
        <w:t>2022年，新</w:t>
      </w:r>
      <w:r>
        <w:rPr>
          <w:sz w:val="21"/>
          <w:szCs w:val="21"/>
        </w:rPr>
        <w:t xml:space="preserve"> </w:t>
      </w:r>
      <w:r>
        <w:rPr>
          <w:spacing w:val="1"/>
          <w:sz w:val="21"/>
          <w:szCs w:val="21"/>
        </w:rPr>
        <w:t>兴市场国家和发展中国家国内生产总值总量，按现价美元计算，占全球国内生产</w:t>
      </w:r>
      <w:r>
        <w:rPr>
          <w:spacing w:val="16"/>
          <w:sz w:val="21"/>
          <w:szCs w:val="21"/>
        </w:rPr>
        <w:t xml:space="preserve"> </w:t>
      </w:r>
      <w:r>
        <w:rPr>
          <w:spacing w:val="7"/>
          <w:sz w:val="21"/>
          <w:szCs w:val="21"/>
        </w:rPr>
        <w:t>总值比重约为42.55%,按购买力平价</w:t>
      </w:r>
      <w:r>
        <w:rPr>
          <w:spacing w:val="6"/>
          <w:sz w:val="21"/>
          <w:szCs w:val="21"/>
        </w:rPr>
        <w:t>计算，则占比为58.26%,是全球经济增长的</w:t>
      </w:r>
      <w:r>
        <w:rPr>
          <w:sz w:val="21"/>
          <w:szCs w:val="21"/>
        </w:rPr>
        <w:t xml:space="preserve"> </w:t>
      </w:r>
      <w:r>
        <w:rPr>
          <w:spacing w:val="-16"/>
          <w:sz w:val="21"/>
          <w:szCs w:val="21"/>
        </w:rPr>
        <w:t>主要推动力。</w:t>
      </w:r>
    </w:p>
    <w:p w14:paraId="690176B1">
      <w:pPr>
        <w:pStyle w:val="2"/>
        <w:spacing w:before="33" w:line="301" w:lineRule="auto"/>
        <w:ind w:right="214" w:firstLine="440"/>
        <w:jc w:val="both"/>
        <w:rPr>
          <w:sz w:val="21"/>
          <w:szCs w:val="21"/>
        </w:rPr>
      </w:pPr>
      <w:r>
        <w:rPr>
          <w:spacing w:val="1"/>
          <w:sz w:val="21"/>
          <w:szCs w:val="21"/>
        </w:rPr>
        <w:t>2010年以来，中国稳居世界第二大经济体，在经济总量和发展</w:t>
      </w:r>
      <w:r>
        <w:rPr>
          <w:sz w:val="21"/>
          <w:szCs w:val="21"/>
        </w:rPr>
        <w:t>质量上进一步 接近美国，实现了十几亿人口规模的全面小康，创造了经济快速发展和社会长期</w:t>
      </w:r>
      <w:r>
        <w:rPr>
          <w:spacing w:val="12"/>
          <w:sz w:val="21"/>
          <w:szCs w:val="21"/>
        </w:rPr>
        <w:t xml:space="preserve"> </w:t>
      </w:r>
      <w:r>
        <w:rPr>
          <w:sz w:val="21"/>
          <w:szCs w:val="21"/>
        </w:rPr>
        <w:t>稳定两大奇迹，国家治理体系和治理能力现代化水平明</w:t>
      </w:r>
      <w:r>
        <w:rPr>
          <w:spacing w:val="-1"/>
          <w:sz w:val="21"/>
          <w:szCs w:val="21"/>
        </w:rPr>
        <w:t>显提高，走出了一条中国</w:t>
      </w:r>
      <w:r>
        <w:rPr>
          <w:sz w:val="21"/>
          <w:szCs w:val="21"/>
        </w:rPr>
        <w:t xml:space="preserve"> </w:t>
      </w:r>
      <w:r>
        <w:rPr>
          <w:spacing w:val="-11"/>
          <w:sz w:val="21"/>
          <w:szCs w:val="21"/>
        </w:rPr>
        <w:t>式的现代化道路。</w:t>
      </w:r>
    </w:p>
    <w:p w14:paraId="6EE3A9BE">
      <w:pPr>
        <w:pStyle w:val="2"/>
        <w:spacing w:before="60" w:line="301" w:lineRule="auto"/>
        <w:ind w:right="295" w:firstLine="440"/>
        <w:jc w:val="both"/>
        <w:rPr>
          <w:sz w:val="21"/>
          <w:szCs w:val="21"/>
        </w:rPr>
      </w:pPr>
      <w:r>
        <w:rPr>
          <w:spacing w:val="5"/>
          <w:sz w:val="21"/>
          <w:szCs w:val="21"/>
        </w:rPr>
        <w:t>从长时段的世界史看，东西方力量对比正在发生根本性变化。主导国</w:t>
      </w:r>
      <w:r>
        <w:rPr>
          <w:spacing w:val="4"/>
          <w:sz w:val="21"/>
          <w:szCs w:val="21"/>
        </w:rPr>
        <w:t>际社</w:t>
      </w:r>
      <w:r>
        <w:rPr>
          <w:sz w:val="21"/>
          <w:szCs w:val="21"/>
        </w:rPr>
        <w:t xml:space="preserve"> </w:t>
      </w:r>
      <w:r>
        <w:rPr>
          <w:spacing w:val="-1"/>
          <w:sz w:val="21"/>
          <w:szCs w:val="21"/>
        </w:rPr>
        <w:t>会的西方霸权秩序日益衰落，以美国为代表的部分西方国家将中国视为“主要对</w:t>
      </w:r>
      <w:r>
        <w:rPr>
          <w:spacing w:val="2"/>
          <w:sz w:val="21"/>
          <w:szCs w:val="21"/>
        </w:rPr>
        <w:t xml:space="preserve"> </w:t>
      </w:r>
      <w:r>
        <w:rPr>
          <w:spacing w:val="-7"/>
          <w:sz w:val="21"/>
          <w:szCs w:val="21"/>
        </w:rPr>
        <w:t>手”,实行所谓的“脱钩断链”“去风险化”,全球治理面临挑战，人类文明发展呼</w:t>
      </w:r>
      <w:r>
        <w:rPr>
          <w:spacing w:val="17"/>
          <w:sz w:val="21"/>
          <w:szCs w:val="21"/>
        </w:rPr>
        <w:t xml:space="preserve"> </w:t>
      </w:r>
      <w:r>
        <w:rPr>
          <w:spacing w:val="-11"/>
          <w:sz w:val="21"/>
          <w:szCs w:val="21"/>
        </w:rPr>
        <w:t>唤新思维和新路径。</w:t>
      </w:r>
    </w:p>
    <w:p w14:paraId="36CFB20E">
      <w:pPr>
        <w:pStyle w:val="2"/>
        <w:spacing w:before="168" w:line="220" w:lineRule="auto"/>
        <w:ind w:left="443"/>
        <w:outlineLvl w:val="6"/>
        <w:rPr>
          <w:sz w:val="21"/>
          <w:szCs w:val="21"/>
        </w:rPr>
      </w:pPr>
      <w:r>
        <w:rPr>
          <w:b/>
          <w:bCs/>
          <w:spacing w:val="-4"/>
          <w:sz w:val="21"/>
          <w:szCs w:val="21"/>
        </w:rPr>
        <w:t>二、中西治理体系比较</w:t>
      </w:r>
    </w:p>
    <w:p w14:paraId="47B24584">
      <w:pPr>
        <w:pStyle w:val="2"/>
        <w:spacing w:before="132" w:line="303" w:lineRule="auto"/>
        <w:ind w:right="318" w:firstLine="440"/>
        <w:rPr>
          <w:sz w:val="21"/>
          <w:szCs w:val="21"/>
        </w:rPr>
      </w:pPr>
      <w:r>
        <w:rPr>
          <w:spacing w:val="-2"/>
          <w:sz w:val="21"/>
          <w:szCs w:val="21"/>
        </w:rPr>
        <w:t>西方民族国家建构与中国共产党领导的统一的多民族国家</w:t>
      </w:r>
      <w:r>
        <w:rPr>
          <w:spacing w:val="-3"/>
          <w:sz w:val="21"/>
          <w:szCs w:val="21"/>
        </w:rPr>
        <w:t>建设，具有文明和</w:t>
      </w:r>
      <w:r>
        <w:rPr>
          <w:sz w:val="21"/>
          <w:szCs w:val="21"/>
        </w:rPr>
        <w:t xml:space="preserve"> </w:t>
      </w:r>
      <w:r>
        <w:rPr>
          <w:spacing w:val="-9"/>
          <w:sz w:val="21"/>
          <w:szCs w:val="21"/>
        </w:rPr>
        <w:t>历史逻辑层面的重要区别，展现出了不同的治理体系和治理能力。</w:t>
      </w:r>
    </w:p>
    <w:p w14:paraId="14B273F9">
      <w:pPr>
        <w:pStyle w:val="2"/>
        <w:spacing w:before="34" w:line="322" w:lineRule="auto"/>
        <w:ind w:right="280" w:firstLine="440"/>
        <w:rPr>
          <w:sz w:val="21"/>
          <w:szCs w:val="21"/>
        </w:rPr>
      </w:pPr>
      <w:r>
        <w:rPr>
          <w:spacing w:val="-2"/>
          <w:sz w:val="21"/>
          <w:szCs w:val="21"/>
        </w:rPr>
        <w:t>从政党治理看，中国共产党领导的多党合作</w:t>
      </w:r>
      <w:r>
        <w:rPr>
          <w:spacing w:val="-3"/>
          <w:sz w:val="21"/>
          <w:szCs w:val="21"/>
        </w:rPr>
        <w:t>和政治协商制度，彰显了一种协</w:t>
      </w:r>
      <w:r>
        <w:rPr>
          <w:sz w:val="21"/>
          <w:szCs w:val="21"/>
        </w:rPr>
        <w:t xml:space="preserve"> </w:t>
      </w:r>
      <w:r>
        <w:rPr>
          <w:spacing w:val="-1"/>
          <w:sz w:val="21"/>
          <w:szCs w:val="21"/>
        </w:rPr>
        <w:t>商合作型的政党文明新形态。立党为公与协商于民、协商为民的政党文明精神，</w:t>
      </w:r>
      <w:r>
        <w:rPr>
          <w:spacing w:val="18"/>
          <w:sz w:val="21"/>
          <w:szCs w:val="21"/>
        </w:rPr>
        <w:t xml:space="preserve"> </w:t>
      </w:r>
      <w:r>
        <w:rPr>
          <w:spacing w:val="-3"/>
          <w:sz w:val="21"/>
          <w:szCs w:val="21"/>
        </w:rPr>
        <w:t>凸显中国政党制度的优越性。中国共产党是马克思主义政党，代表中华民族根本</w:t>
      </w:r>
      <w:r>
        <w:rPr>
          <w:spacing w:val="13"/>
          <w:sz w:val="21"/>
          <w:szCs w:val="21"/>
        </w:rPr>
        <w:t xml:space="preserve"> </w:t>
      </w:r>
      <w:r>
        <w:rPr>
          <w:spacing w:val="-3"/>
          <w:sz w:val="21"/>
          <w:szCs w:val="21"/>
        </w:rPr>
        <w:t>利益，引领中华民族现代文明建设。中国新型政党制度根植于中国</w:t>
      </w:r>
      <w:r>
        <w:rPr>
          <w:spacing w:val="-4"/>
          <w:sz w:val="21"/>
          <w:szCs w:val="21"/>
        </w:rPr>
        <w:t>古典的天下为</w:t>
      </w:r>
      <w:r>
        <w:rPr>
          <w:sz w:val="21"/>
          <w:szCs w:val="21"/>
        </w:rPr>
        <w:t xml:space="preserve">  </w:t>
      </w:r>
      <w:r>
        <w:rPr>
          <w:spacing w:val="-3"/>
          <w:sz w:val="21"/>
          <w:szCs w:val="21"/>
        </w:rPr>
        <w:t>公理念和贤能政治传统，在中国共产党领导人民进行革命、建设、改革的历史进</w:t>
      </w:r>
      <w:r>
        <w:rPr>
          <w:spacing w:val="12"/>
          <w:sz w:val="21"/>
          <w:szCs w:val="21"/>
        </w:rPr>
        <w:t xml:space="preserve"> </w:t>
      </w:r>
      <w:r>
        <w:rPr>
          <w:spacing w:val="-3"/>
          <w:sz w:val="21"/>
          <w:szCs w:val="21"/>
        </w:rPr>
        <w:t>程中发展成熟，是社会主义民主政治的有机组成部分。西方政党是特权阶层或利</w:t>
      </w:r>
      <w:r>
        <w:rPr>
          <w:sz w:val="21"/>
          <w:szCs w:val="21"/>
        </w:rPr>
        <w:t xml:space="preserve">  </w:t>
      </w:r>
      <w:r>
        <w:rPr>
          <w:spacing w:val="-3"/>
          <w:sz w:val="21"/>
          <w:szCs w:val="21"/>
        </w:rPr>
        <w:t>益集团的代表，服务于部分人的利益，其推动的立法和政策偏向</w:t>
      </w:r>
      <w:r>
        <w:rPr>
          <w:spacing w:val="-4"/>
          <w:sz w:val="21"/>
          <w:szCs w:val="21"/>
        </w:rPr>
        <w:t>于更强势的利益</w:t>
      </w:r>
      <w:r>
        <w:rPr>
          <w:sz w:val="21"/>
          <w:szCs w:val="21"/>
        </w:rPr>
        <w:t xml:space="preserve">  </w:t>
      </w:r>
      <w:r>
        <w:rPr>
          <w:spacing w:val="-3"/>
          <w:sz w:val="21"/>
          <w:szCs w:val="21"/>
        </w:rPr>
        <w:t>集团，不能成为公共利益的可靠代表和受托人。西方的选举受到资本和舆论的严</w:t>
      </w:r>
      <w:r>
        <w:rPr>
          <w:spacing w:val="12"/>
          <w:sz w:val="21"/>
          <w:szCs w:val="21"/>
        </w:rPr>
        <w:t xml:space="preserve"> </w:t>
      </w:r>
      <w:r>
        <w:rPr>
          <w:spacing w:val="-9"/>
          <w:sz w:val="21"/>
          <w:szCs w:val="21"/>
        </w:rPr>
        <w:t>重操纵和引导，民众的真实意见与利益诉求被遮蔽甚</w:t>
      </w:r>
      <w:r>
        <w:rPr>
          <w:spacing w:val="-10"/>
          <w:sz w:val="21"/>
          <w:szCs w:val="21"/>
        </w:rPr>
        <w:t>至扭曲。</w:t>
      </w:r>
    </w:p>
    <w:p w14:paraId="456892A9">
      <w:pPr>
        <w:pStyle w:val="2"/>
        <w:spacing w:before="30" w:line="219" w:lineRule="auto"/>
        <w:ind w:left="440"/>
        <w:rPr>
          <w:sz w:val="21"/>
          <w:szCs w:val="21"/>
        </w:rPr>
      </w:pPr>
      <w:r>
        <w:rPr>
          <w:spacing w:val="-8"/>
          <w:sz w:val="21"/>
          <w:szCs w:val="21"/>
        </w:rPr>
        <w:t>从民主治理看，中国实行全过程人民民主，实现民主过程</w:t>
      </w:r>
      <w:r>
        <w:rPr>
          <w:spacing w:val="-9"/>
          <w:sz w:val="21"/>
          <w:szCs w:val="21"/>
        </w:rPr>
        <w:t>各要素、各环节的充</w:t>
      </w:r>
    </w:p>
    <w:p w14:paraId="575C3E6A">
      <w:pPr>
        <w:spacing w:line="219" w:lineRule="auto"/>
        <w:rPr>
          <w:sz w:val="21"/>
          <w:szCs w:val="21"/>
        </w:rPr>
        <w:sectPr>
          <w:footerReference r:id="rId410" w:type="default"/>
          <w:pgSz w:w="10030" w:h="13450"/>
          <w:pgMar w:top="400" w:right="1504" w:bottom="714" w:left="910" w:header="0" w:footer="579" w:gutter="0"/>
          <w:cols w:space="720" w:num="1"/>
        </w:sectPr>
      </w:pPr>
    </w:p>
    <w:p w14:paraId="60BC1509">
      <w:pPr>
        <w:pStyle w:val="2"/>
        <w:spacing w:before="178" w:line="219" w:lineRule="auto"/>
        <w:rPr>
          <w:sz w:val="21"/>
          <w:szCs w:val="21"/>
        </w:rPr>
      </w:pPr>
      <w:r>
        <w:rPr>
          <w:rFonts w:ascii="Times New Roman" w:hAnsi="Times New Roman" w:eastAsia="Times New Roman" w:cs="Times New Roman"/>
          <w:spacing w:val="-19"/>
          <w:w w:val="96"/>
          <w:sz w:val="21"/>
          <w:szCs w:val="21"/>
        </w:rPr>
        <w:t>O</w:t>
      </w:r>
      <w:r>
        <w:rPr>
          <w:rFonts w:ascii="Times New Roman" w:hAnsi="Times New Roman" w:eastAsia="Times New Roman" w:cs="Times New Roman"/>
          <w:spacing w:val="21"/>
          <w:w w:val="101"/>
          <w:sz w:val="21"/>
          <w:szCs w:val="21"/>
        </w:rPr>
        <w:t xml:space="preserve">  </w:t>
      </w:r>
      <w:r>
        <w:rPr>
          <w:spacing w:val="-19"/>
          <w:w w:val="96"/>
          <w:sz w:val="21"/>
          <w:szCs w:val="21"/>
        </w:rPr>
        <w:t>第十六讲文明新路与人类命运共同体</w:t>
      </w:r>
    </w:p>
    <w:p w14:paraId="561E71F6">
      <w:pPr>
        <w:spacing w:line="390" w:lineRule="auto"/>
        <w:rPr>
          <w:rFonts w:ascii="Arial"/>
          <w:sz w:val="21"/>
        </w:rPr>
      </w:pPr>
    </w:p>
    <w:p w14:paraId="09869796">
      <w:pPr>
        <w:pStyle w:val="2"/>
        <w:spacing w:before="68" w:line="312" w:lineRule="auto"/>
        <w:ind w:left="300"/>
        <w:jc w:val="both"/>
        <w:rPr>
          <w:sz w:val="21"/>
          <w:szCs w:val="21"/>
        </w:rPr>
      </w:pPr>
      <w:r>
        <w:rPr>
          <w:spacing w:val="-11"/>
          <w:sz w:val="21"/>
          <w:szCs w:val="21"/>
        </w:rPr>
        <w:t>分理性沟通，最广泛地反映民意，最大限度地凝聚共识，推</w:t>
      </w:r>
      <w:r>
        <w:rPr>
          <w:spacing w:val="-12"/>
          <w:sz w:val="21"/>
          <w:szCs w:val="21"/>
        </w:rPr>
        <w:t>动决策科学化民主化。</w:t>
      </w:r>
      <w:r>
        <w:rPr>
          <w:sz w:val="21"/>
          <w:szCs w:val="21"/>
        </w:rPr>
        <w:t xml:space="preserve"> </w:t>
      </w:r>
      <w:r>
        <w:rPr>
          <w:spacing w:val="-13"/>
          <w:sz w:val="21"/>
          <w:szCs w:val="21"/>
        </w:rPr>
        <w:t>全过程人民民主是包含民主选举、民主协商、</w:t>
      </w:r>
      <w:r>
        <w:rPr>
          <w:spacing w:val="-14"/>
          <w:sz w:val="21"/>
          <w:szCs w:val="21"/>
        </w:rPr>
        <w:t>民主决策、民主管理、民主监督在内</w:t>
      </w:r>
      <w:r>
        <w:rPr>
          <w:sz w:val="21"/>
          <w:szCs w:val="21"/>
        </w:rPr>
        <w:t xml:space="preserve"> </w:t>
      </w:r>
      <w:r>
        <w:rPr>
          <w:spacing w:val="-14"/>
          <w:sz w:val="21"/>
          <w:szCs w:val="21"/>
        </w:rPr>
        <w:t>的全链条、全方位、全覆盖的民主，始终面向人民的公共意志，真正体现了以人民</w:t>
      </w:r>
      <w:r>
        <w:rPr>
          <w:spacing w:val="1"/>
          <w:sz w:val="21"/>
          <w:szCs w:val="21"/>
        </w:rPr>
        <w:t xml:space="preserve">  </w:t>
      </w:r>
      <w:r>
        <w:rPr>
          <w:spacing w:val="-17"/>
          <w:sz w:val="21"/>
          <w:szCs w:val="21"/>
        </w:rPr>
        <w:t>为中心的发展思想。西方实行票决民主，选民意愿和利益在选举之外被隔离和消声，</w:t>
      </w:r>
      <w:r>
        <w:rPr>
          <w:spacing w:val="13"/>
          <w:sz w:val="21"/>
          <w:szCs w:val="21"/>
        </w:rPr>
        <w:t xml:space="preserve"> </w:t>
      </w:r>
      <w:r>
        <w:rPr>
          <w:spacing w:val="-17"/>
          <w:sz w:val="21"/>
          <w:szCs w:val="21"/>
        </w:rPr>
        <w:t>民主变成了“金主”操控和代理人游戏。当代西方社会还出现了显著的选举疲劳症、</w:t>
      </w:r>
      <w:r>
        <w:rPr>
          <w:spacing w:val="13"/>
          <w:sz w:val="21"/>
          <w:szCs w:val="21"/>
        </w:rPr>
        <w:t xml:space="preserve"> </w:t>
      </w:r>
      <w:r>
        <w:rPr>
          <w:spacing w:val="-18"/>
          <w:sz w:val="21"/>
          <w:szCs w:val="21"/>
        </w:rPr>
        <w:t>低投票率等现象，弱势群体与分散群体的政治疏离感和失败感不断增</w:t>
      </w:r>
      <w:r>
        <w:rPr>
          <w:spacing w:val="-19"/>
          <w:sz w:val="21"/>
          <w:szCs w:val="21"/>
        </w:rPr>
        <w:t>加。</w:t>
      </w:r>
    </w:p>
    <w:p w14:paraId="530E7E41">
      <w:pPr>
        <w:pStyle w:val="2"/>
        <w:spacing w:before="43" w:line="304" w:lineRule="auto"/>
        <w:ind w:left="300" w:firstLine="469"/>
        <w:jc w:val="both"/>
        <w:rPr>
          <w:sz w:val="21"/>
          <w:szCs w:val="21"/>
        </w:rPr>
      </w:pPr>
      <w:r>
        <w:rPr>
          <w:spacing w:val="-8"/>
          <w:sz w:val="21"/>
          <w:szCs w:val="21"/>
        </w:rPr>
        <w:t>从法治实践看，中国实行依法治国，探索党内法规与国家法律的有机融贯，</w:t>
      </w:r>
      <w:r>
        <w:rPr>
          <w:spacing w:val="18"/>
          <w:sz w:val="21"/>
          <w:szCs w:val="21"/>
        </w:rPr>
        <w:t xml:space="preserve"> </w:t>
      </w:r>
      <w:r>
        <w:rPr>
          <w:spacing w:val="-8"/>
          <w:sz w:val="21"/>
          <w:szCs w:val="21"/>
        </w:rPr>
        <w:t>注重法律效果与社会效果相一致，让人民群众在每一</w:t>
      </w:r>
      <w:r>
        <w:rPr>
          <w:spacing w:val="-9"/>
          <w:sz w:val="21"/>
          <w:szCs w:val="21"/>
        </w:rPr>
        <w:t>个司法案件中都感受到公平</w:t>
      </w:r>
      <w:r>
        <w:rPr>
          <w:sz w:val="21"/>
          <w:szCs w:val="21"/>
        </w:rPr>
        <w:t xml:space="preserve">  </w:t>
      </w:r>
      <w:r>
        <w:rPr>
          <w:spacing w:val="-8"/>
          <w:sz w:val="21"/>
          <w:szCs w:val="21"/>
        </w:rPr>
        <w:t>正义；推崇法治与德治相结合，注重法律系统与</w:t>
      </w:r>
      <w:r>
        <w:rPr>
          <w:spacing w:val="-9"/>
          <w:sz w:val="21"/>
          <w:szCs w:val="21"/>
        </w:rPr>
        <w:t>政治、道德、社会诸系统的伦理</w:t>
      </w:r>
      <w:r>
        <w:rPr>
          <w:sz w:val="21"/>
          <w:szCs w:val="21"/>
        </w:rPr>
        <w:t xml:space="preserve">  </w:t>
      </w:r>
      <w:r>
        <w:rPr>
          <w:spacing w:val="-9"/>
          <w:sz w:val="21"/>
          <w:szCs w:val="21"/>
        </w:rPr>
        <w:t>协调与功能互济，追求整体化的治理效果和人民的认同。西方实行分权制衡和司</w:t>
      </w:r>
      <w:r>
        <w:rPr>
          <w:spacing w:val="5"/>
          <w:sz w:val="21"/>
          <w:szCs w:val="21"/>
        </w:rPr>
        <w:t xml:space="preserve">  </w:t>
      </w:r>
      <w:r>
        <w:rPr>
          <w:spacing w:val="-8"/>
          <w:sz w:val="21"/>
          <w:szCs w:val="21"/>
        </w:rPr>
        <w:t>法独立，法治运行高度形式化，法律制度越来越复</w:t>
      </w:r>
      <w:r>
        <w:rPr>
          <w:spacing w:val="-9"/>
          <w:sz w:val="21"/>
          <w:szCs w:val="21"/>
        </w:rPr>
        <w:t>杂，律师集团越来越庞大，诉</w:t>
      </w:r>
      <w:r>
        <w:rPr>
          <w:sz w:val="21"/>
          <w:szCs w:val="21"/>
        </w:rPr>
        <w:t xml:space="preserve">  </w:t>
      </w:r>
      <w:r>
        <w:rPr>
          <w:spacing w:val="-9"/>
          <w:sz w:val="21"/>
          <w:szCs w:val="21"/>
        </w:rPr>
        <w:t>讼成本越来越高昂，普通民众与司法正义的距离越来越遥远</w:t>
      </w:r>
      <w:r>
        <w:rPr>
          <w:spacing w:val="-10"/>
          <w:sz w:val="21"/>
          <w:szCs w:val="21"/>
        </w:rPr>
        <w:t>。西方的法治与司法</w:t>
      </w:r>
      <w:r>
        <w:rPr>
          <w:sz w:val="21"/>
          <w:szCs w:val="21"/>
        </w:rPr>
        <w:t xml:space="preserve">  </w:t>
      </w:r>
      <w:r>
        <w:rPr>
          <w:spacing w:val="-9"/>
          <w:sz w:val="21"/>
          <w:szCs w:val="21"/>
        </w:rPr>
        <w:t>甚至成为西方霸权滥施“长臂管辖”的制度帮凶，出现了双重标准现</w:t>
      </w:r>
      <w:r>
        <w:rPr>
          <w:spacing w:val="-10"/>
          <w:sz w:val="21"/>
          <w:szCs w:val="21"/>
        </w:rPr>
        <w:t>象和法治公</w:t>
      </w:r>
      <w:r>
        <w:rPr>
          <w:sz w:val="21"/>
          <w:szCs w:val="21"/>
        </w:rPr>
        <w:t xml:space="preserve">  </w:t>
      </w:r>
      <w:r>
        <w:rPr>
          <w:spacing w:val="-12"/>
          <w:sz w:val="21"/>
          <w:szCs w:val="21"/>
        </w:rPr>
        <w:t>信力的下滑趋势。</w:t>
      </w:r>
    </w:p>
    <w:p w14:paraId="0F86E938">
      <w:pPr>
        <w:pStyle w:val="2"/>
        <w:spacing w:before="80" w:line="303" w:lineRule="auto"/>
        <w:ind w:left="300" w:right="39" w:firstLine="469"/>
        <w:rPr>
          <w:sz w:val="21"/>
          <w:szCs w:val="21"/>
        </w:rPr>
      </w:pPr>
      <w:r>
        <w:rPr>
          <w:spacing w:val="-9"/>
          <w:sz w:val="21"/>
          <w:szCs w:val="21"/>
        </w:rPr>
        <w:t>从社会治理看，中国在现代化转型过程中继承发展了“家国同构”传统，西</w:t>
      </w:r>
      <w:r>
        <w:rPr>
          <w:spacing w:val="11"/>
          <w:sz w:val="21"/>
          <w:szCs w:val="21"/>
        </w:rPr>
        <w:t xml:space="preserve"> </w:t>
      </w:r>
      <w:r>
        <w:rPr>
          <w:spacing w:val="-9"/>
          <w:sz w:val="21"/>
          <w:szCs w:val="21"/>
        </w:rPr>
        <w:t>方民族国家以原子化的市民社会为结构特征。因此，中国社会</w:t>
      </w:r>
      <w:r>
        <w:rPr>
          <w:spacing w:val="-10"/>
          <w:sz w:val="21"/>
          <w:szCs w:val="21"/>
        </w:rPr>
        <w:t>更为妥善地平衡个</w:t>
      </w:r>
      <w:r>
        <w:rPr>
          <w:sz w:val="21"/>
          <w:szCs w:val="21"/>
        </w:rPr>
        <w:t xml:space="preserve">  </w:t>
      </w:r>
      <w:r>
        <w:rPr>
          <w:spacing w:val="-9"/>
          <w:sz w:val="21"/>
          <w:szCs w:val="21"/>
        </w:rPr>
        <w:t>性发展与集体团结，更加重视合作协同；西方民族国家极端推崇个人至上，更加</w:t>
      </w:r>
      <w:r>
        <w:rPr>
          <w:sz w:val="21"/>
          <w:szCs w:val="21"/>
        </w:rPr>
        <w:t xml:space="preserve"> </w:t>
      </w:r>
      <w:r>
        <w:rPr>
          <w:spacing w:val="-7"/>
          <w:sz w:val="21"/>
          <w:szCs w:val="21"/>
        </w:rPr>
        <w:t>强调独立竞争。中国社会始终重视责任伦理；西方民族国家片面强调个人权利。</w:t>
      </w:r>
      <w:r>
        <w:rPr>
          <w:spacing w:val="9"/>
          <w:sz w:val="21"/>
          <w:szCs w:val="21"/>
        </w:rPr>
        <w:t xml:space="preserve"> </w:t>
      </w:r>
      <w:r>
        <w:rPr>
          <w:spacing w:val="-10"/>
          <w:sz w:val="21"/>
          <w:szCs w:val="21"/>
        </w:rPr>
        <w:t>中国社会更加强调族群多元基础上的社会有机整合；西方民族国家更加倾向市民</w:t>
      </w:r>
      <w:r>
        <w:rPr>
          <w:spacing w:val="5"/>
          <w:sz w:val="21"/>
          <w:szCs w:val="21"/>
        </w:rPr>
        <w:t xml:space="preserve">  </w:t>
      </w:r>
      <w:r>
        <w:rPr>
          <w:spacing w:val="-14"/>
          <w:sz w:val="21"/>
          <w:szCs w:val="21"/>
        </w:rPr>
        <w:t>社会与国家的二元对立。</w:t>
      </w:r>
    </w:p>
    <w:p w14:paraId="5A66BC11">
      <w:pPr>
        <w:pStyle w:val="2"/>
        <w:spacing w:before="63" w:line="303" w:lineRule="auto"/>
        <w:ind w:left="300" w:right="94" w:firstLine="469"/>
        <w:jc w:val="both"/>
        <w:rPr>
          <w:sz w:val="21"/>
          <w:szCs w:val="21"/>
        </w:rPr>
      </w:pPr>
      <w:r>
        <w:rPr>
          <w:spacing w:val="-10"/>
          <w:sz w:val="21"/>
          <w:szCs w:val="21"/>
        </w:rPr>
        <w:t>从宗教治理看，中华文明早就形成了礼乐文化和世</w:t>
      </w:r>
      <w:r>
        <w:rPr>
          <w:spacing w:val="-11"/>
          <w:sz w:val="21"/>
          <w:szCs w:val="21"/>
        </w:rPr>
        <w:t>俗秩序。中国历史上实行</w:t>
      </w:r>
      <w:r>
        <w:rPr>
          <w:sz w:val="21"/>
          <w:szCs w:val="21"/>
        </w:rPr>
        <w:t xml:space="preserve"> </w:t>
      </w:r>
      <w:r>
        <w:rPr>
          <w:spacing w:val="-9"/>
          <w:sz w:val="21"/>
          <w:szCs w:val="21"/>
        </w:rPr>
        <w:t>政主教从、多元通和，宗教中国化成为宗教治理的主导趋势</w:t>
      </w:r>
      <w:r>
        <w:rPr>
          <w:spacing w:val="-10"/>
          <w:sz w:val="21"/>
          <w:szCs w:val="21"/>
        </w:rPr>
        <w:t>，不同信仰的族群得</w:t>
      </w:r>
      <w:r>
        <w:rPr>
          <w:sz w:val="21"/>
          <w:szCs w:val="21"/>
        </w:rPr>
        <w:t xml:space="preserve"> </w:t>
      </w:r>
      <w:r>
        <w:rPr>
          <w:spacing w:val="-9"/>
          <w:sz w:val="21"/>
          <w:szCs w:val="21"/>
        </w:rPr>
        <w:t>以和平共处、和谐共生，从未发生过真正意义上的宗教战争。西方</w:t>
      </w:r>
      <w:r>
        <w:rPr>
          <w:spacing w:val="-10"/>
          <w:sz w:val="21"/>
          <w:szCs w:val="21"/>
        </w:rPr>
        <w:t>文明则从古希</w:t>
      </w:r>
      <w:r>
        <w:rPr>
          <w:sz w:val="21"/>
          <w:szCs w:val="21"/>
        </w:rPr>
        <w:t xml:space="preserve"> </w:t>
      </w:r>
      <w:r>
        <w:rPr>
          <w:spacing w:val="-10"/>
          <w:sz w:val="21"/>
          <w:szCs w:val="21"/>
        </w:rPr>
        <w:t>腊哲学走向了中世纪基督教神学，在罗马帝国崩溃基础上催生了基督教的一神体</w:t>
      </w:r>
      <w:r>
        <w:rPr>
          <w:spacing w:val="7"/>
          <w:sz w:val="21"/>
          <w:szCs w:val="21"/>
        </w:rPr>
        <w:t xml:space="preserve"> </w:t>
      </w:r>
      <w:r>
        <w:rPr>
          <w:spacing w:val="-10"/>
          <w:sz w:val="21"/>
          <w:szCs w:val="21"/>
        </w:rPr>
        <w:t>系及其无所不包的教义规范与教会组织体系，造成西方政教关系的数千年冲突以</w:t>
      </w:r>
      <w:r>
        <w:rPr>
          <w:spacing w:val="17"/>
          <w:sz w:val="21"/>
          <w:szCs w:val="21"/>
        </w:rPr>
        <w:t xml:space="preserve"> </w:t>
      </w:r>
      <w:r>
        <w:rPr>
          <w:spacing w:val="-17"/>
          <w:sz w:val="21"/>
          <w:szCs w:val="21"/>
        </w:rPr>
        <w:t>及不同教派间的政治冲突，甚至频频诉诸战争手段。</w:t>
      </w:r>
    </w:p>
    <w:p w14:paraId="5C528A7E">
      <w:pPr>
        <w:pStyle w:val="2"/>
        <w:spacing w:before="33" w:line="302" w:lineRule="auto"/>
        <w:ind w:left="300" w:right="94" w:firstLine="469"/>
        <w:jc w:val="both"/>
        <w:rPr>
          <w:sz w:val="21"/>
          <w:szCs w:val="21"/>
        </w:rPr>
      </w:pPr>
      <w:r>
        <w:rPr>
          <w:spacing w:val="-10"/>
          <w:sz w:val="21"/>
          <w:szCs w:val="21"/>
        </w:rPr>
        <w:t>从对外政策看，中国奉行独立自主的和平外交政策。</w:t>
      </w:r>
      <w:r>
        <w:rPr>
          <w:spacing w:val="-11"/>
          <w:sz w:val="21"/>
          <w:szCs w:val="21"/>
        </w:rPr>
        <w:t>中华文明有着和平发展</w:t>
      </w:r>
      <w:r>
        <w:rPr>
          <w:sz w:val="21"/>
          <w:szCs w:val="21"/>
        </w:rPr>
        <w:t xml:space="preserve"> </w:t>
      </w:r>
      <w:r>
        <w:rPr>
          <w:spacing w:val="-11"/>
          <w:sz w:val="21"/>
          <w:szCs w:val="21"/>
        </w:rPr>
        <w:t>的基因，有着与外部不同文明及民族和平互动的历史经验，从根本原则上反对一</w:t>
      </w:r>
      <w:r>
        <w:rPr>
          <w:spacing w:val="2"/>
          <w:sz w:val="21"/>
          <w:szCs w:val="21"/>
        </w:rPr>
        <w:t xml:space="preserve">  </w:t>
      </w:r>
      <w:r>
        <w:rPr>
          <w:spacing w:val="-10"/>
          <w:sz w:val="21"/>
          <w:szCs w:val="21"/>
        </w:rPr>
        <w:t>切形式的霸权主义，不接受霸权也不输出霸权。以美国为代表的部分西方国家竭</w:t>
      </w:r>
      <w:r>
        <w:rPr>
          <w:spacing w:val="12"/>
          <w:sz w:val="21"/>
          <w:szCs w:val="21"/>
        </w:rPr>
        <w:t xml:space="preserve"> </w:t>
      </w:r>
      <w:r>
        <w:rPr>
          <w:spacing w:val="-11"/>
          <w:sz w:val="21"/>
          <w:szCs w:val="21"/>
        </w:rPr>
        <w:t>力维护基于霸权规则的国际秩序，顽固维护不公正的国际政治经济秩序，遏制和</w:t>
      </w:r>
      <w:r>
        <w:rPr>
          <w:spacing w:val="10"/>
          <w:sz w:val="21"/>
          <w:szCs w:val="21"/>
        </w:rPr>
        <w:t xml:space="preserve"> </w:t>
      </w:r>
      <w:r>
        <w:rPr>
          <w:spacing w:val="-16"/>
          <w:sz w:val="21"/>
          <w:szCs w:val="21"/>
        </w:rPr>
        <w:t>打压多边主义和文明多样性，对人类和平发展与构建人类命运共同体构成挑战。</w:t>
      </w:r>
    </w:p>
    <w:p w14:paraId="60C75326">
      <w:pPr>
        <w:spacing w:line="302" w:lineRule="auto"/>
        <w:rPr>
          <w:sz w:val="21"/>
          <w:szCs w:val="21"/>
        </w:rPr>
        <w:sectPr>
          <w:footerReference r:id="rId411" w:type="default"/>
          <w:pgSz w:w="9470" w:h="13540"/>
          <w:pgMar w:top="400" w:right="924" w:bottom="784" w:left="1089" w:header="0" w:footer="649" w:gutter="0"/>
          <w:cols w:space="720" w:num="1"/>
        </w:sectPr>
      </w:pPr>
    </w:p>
    <w:p w14:paraId="7618126C">
      <w:pPr>
        <w:pStyle w:val="2"/>
        <w:spacing w:before="68" w:line="219" w:lineRule="auto"/>
        <w:ind w:left="5180"/>
        <w:rPr>
          <w:sz w:val="21"/>
          <w:szCs w:val="21"/>
        </w:rPr>
      </w:pPr>
      <w:r>
        <w:rPr>
          <w:spacing w:val="-9"/>
          <w:sz w:val="21"/>
          <w:szCs w:val="21"/>
        </w:rPr>
        <w:t>第一节百年变局与中西治理</w:t>
      </w:r>
    </w:p>
    <w:p w14:paraId="77A8FDF4">
      <w:pPr>
        <w:spacing w:line="434" w:lineRule="auto"/>
        <w:rPr>
          <w:rFonts w:ascii="Arial"/>
          <w:sz w:val="21"/>
        </w:rPr>
      </w:pPr>
    </w:p>
    <w:p w14:paraId="16AD8520">
      <w:pPr>
        <w:pStyle w:val="2"/>
        <w:spacing w:before="69" w:line="314" w:lineRule="auto"/>
        <w:ind w:firstLine="410"/>
        <w:rPr>
          <w:sz w:val="21"/>
          <w:szCs w:val="21"/>
        </w:rPr>
      </w:pPr>
      <w:r>
        <w:rPr>
          <w:spacing w:val="6"/>
          <w:sz w:val="21"/>
          <w:szCs w:val="21"/>
        </w:rPr>
        <w:t xml:space="preserve">特别是在民族和族群治理领域，中西治理差异尤其显著。在历史上，中华民  </w:t>
      </w:r>
      <w:r>
        <w:rPr>
          <w:spacing w:val="11"/>
          <w:sz w:val="21"/>
          <w:szCs w:val="21"/>
        </w:rPr>
        <w:t>族共同体经历了从多民族区域性统一到多民族全国性统一</w:t>
      </w:r>
      <w:r>
        <w:rPr>
          <w:spacing w:val="10"/>
          <w:sz w:val="21"/>
          <w:szCs w:val="21"/>
        </w:rPr>
        <w:t>这种从“分”到“合”</w:t>
      </w:r>
      <w:r>
        <w:rPr>
          <w:sz w:val="21"/>
          <w:szCs w:val="21"/>
        </w:rPr>
        <w:t xml:space="preserve"> </w:t>
      </w:r>
      <w:r>
        <w:rPr>
          <w:spacing w:val="5"/>
          <w:sz w:val="21"/>
          <w:szCs w:val="21"/>
        </w:rPr>
        <w:t>的历史进程，各民族都对中华文明与中华民族的发展壮大作出了独特贡献。西方</w:t>
      </w:r>
      <w:r>
        <w:rPr>
          <w:sz w:val="21"/>
          <w:szCs w:val="21"/>
        </w:rPr>
        <w:t xml:space="preserve">   </w:t>
      </w:r>
      <w:r>
        <w:rPr>
          <w:spacing w:val="5"/>
          <w:sz w:val="21"/>
          <w:szCs w:val="21"/>
        </w:rPr>
        <w:t>现代民族国家从古罗马帝国体系和基督教神权政治中分化裂变而来，在整体上表</w:t>
      </w:r>
      <w:r>
        <w:rPr>
          <w:spacing w:val="1"/>
          <w:sz w:val="21"/>
          <w:szCs w:val="21"/>
        </w:rPr>
        <w:t xml:space="preserve">   </w:t>
      </w:r>
      <w:r>
        <w:rPr>
          <w:spacing w:val="5"/>
          <w:sz w:val="21"/>
          <w:szCs w:val="21"/>
        </w:rPr>
        <w:t>现出从“合”到“分”的历史趋向。中国历代王朝塑造天下大同秩序、构建多元</w:t>
      </w:r>
      <w:r>
        <w:rPr>
          <w:spacing w:val="1"/>
          <w:sz w:val="21"/>
          <w:szCs w:val="21"/>
        </w:rPr>
        <w:t xml:space="preserve">   </w:t>
      </w:r>
      <w:r>
        <w:rPr>
          <w:spacing w:val="4"/>
          <w:sz w:val="21"/>
          <w:szCs w:val="21"/>
        </w:rPr>
        <w:t>一体格局，推进不同族群深入交往交流交融，促进中华民族共同体融</w:t>
      </w:r>
      <w:r>
        <w:rPr>
          <w:spacing w:val="3"/>
          <w:sz w:val="21"/>
          <w:szCs w:val="21"/>
        </w:rPr>
        <w:t>聚发展。西</w:t>
      </w:r>
      <w:r>
        <w:rPr>
          <w:sz w:val="21"/>
          <w:szCs w:val="21"/>
        </w:rPr>
        <w:t xml:space="preserve">   </w:t>
      </w:r>
      <w:r>
        <w:rPr>
          <w:spacing w:val="4"/>
          <w:sz w:val="21"/>
          <w:szCs w:val="21"/>
        </w:rPr>
        <w:t>方民族国家继承中世纪封建制传统，热衷于在地域上</w:t>
      </w:r>
      <w:r>
        <w:rPr>
          <w:spacing w:val="3"/>
          <w:sz w:val="21"/>
          <w:szCs w:val="21"/>
        </w:rPr>
        <w:t>插上种族标签，通过各种政</w:t>
      </w:r>
      <w:r>
        <w:rPr>
          <w:sz w:val="21"/>
          <w:szCs w:val="21"/>
        </w:rPr>
        <w:t xml:space="preserve">   </w:t>
      </w:r>
      <w:r>
        <w:rPr>
          <w:spacing w:val="3"/>
          <w:sz w:val="21"/>
          <w:szCs w:val="21"/>
        </w:rPr>
        <w:t>治与文化手段，强力塑造出高度同质化的现代“民族”观念和身份。在</w:t>
      </w:r>
      <w:r>
        <w:rPr>
          <w:spacing w:val="2"/>
          <w:sz w:val="21"/>
          <w:szCs w:val="21"/>
        </w:rPr>
        <w:t>现实制度</w:t>
      </w:r>
      <w:r>
        <w:rPr>
          <w:sz w:val="21"/>
          <w:szCs w:val="21"/>
        </w:rPr>
        <w:t xml:space="preserve">   </w:t>
      </w:r>
      <w:r>
        <w:rPr>
          <w:spacing w:val="2"/>
          <w:sz w:val="21"/>
          <w:szCs w:val="21"/>
        </w:rPr>
        <w:t>实践上，新中国实行民族区域自治制度，将民族因素与区域因素相结合，将民族</w:t>
      </w:r>
    </w:p>
    <w:p w14:paraId="47455A57">
      <w:pPr>
        <w:pStyle w:val="2"/>
        <w:spacing w:before="31" w:line="311" w:lineRule="auto"/>
        <w:ind w:right="294"/>
        <w:rPr>
          <w:sz w:val="21"/>
          <w:szCs w:val="21"/>
        </w:rPr>
      </w:pPr>
      <w:r>
        <w:rPr>
          <w:spacing w:val="2"/>
          <w:sz w:val="21"/>
          <w:szCs w:val="21"/>
        </w:rPr>
        <w:t>特色与共同体共性相结合，解决了单一制国家内部的民族整合问题。在平等团结</w:t>
      </w:r>
      <w:r>
        <w:rPr>
          <w:spacing w:val="11"/>
          <w:sz w:val="21"/>
          <w:szCs w:val="21"/>
        </w:rPr>
        <w:t xml:space="preserve"> </w:t>
      </w:r>
      <w:r>
        <w:rPr>
          <w:spacing w:val="2"/>
          <w:sz w:val="21"/>
          <w:szCs w:val="21"/>
        </w:rPr>
        <w:t>互助和谐的社会主义民族关系中，民族平等是第一原则。西方民族国家无论是对</w:t>
      </w:r>
      <w:r>
        <w:rPr>
          <w:spacing w:val="7"/>
          <w:sz w:val="21"/>
          <w:szCs w:val="21"/>
        </w:rPr>
        <w:t xml:space="preserve"> </w:t>
      </w:r>
      <w:r>
        <w:rPr>
          <w:spacing w:val="1"/>
          <w:sz w:val="21"/>
          <w:szCs w:val="21"/>
        </w:rPr>
        <w:t>少数民族和外来移民实行同化和压制政策，还是实行多元文化主义政策，都没有</w:t>
      </w:r>
      <w:r>
        <w:rPr>
          <w:spacing w:val="4"/>
          <w:sz w:val="21"/>
          <w:szCs w:val="21"/>
        </w:rPr>
        <w:t xml:space="preserve"> </w:t>
      </w:r>
      <w:r>
        <w:rPr>
          <w:spacing w:val="1"/>
          <w:sz w:val="21"/>
          <w:szCs w:val="21"/>
        </w:rPr>
        <w:t>真正化解多民族社会治理问题；一些看似民主的公投程序进一步带来社会的撕裂</w:t>
      </w:r>
      <w:r>
        <w:rPr>
          <w:spacing w:val="2"/>
          <w:sz w:val="21"/>
          <w:szCs w:val="21"/>
        </w:rPr>
        <w:t xml:space="preserve"> </w:t>
      </w:r>
      <w:r>
        <w:rPr>
          <w:spacing w:val="-9"/>
          <w:sz w:val="21"/>
          <w:szCs w:val="21"/>
        </w:rPr>
        <w:t>与对抗，反而造成了更加严重的“认同政治”问题。</w:t>
      </w:r>
    </w:p>
    <w:p w14:paraId="6BAB08EF">
      <w:pPr>
        <w:pStyle w:val="2"/>
        <w:spacing w:before="138" w:line="314" w:lineRule="auto"/>
        <w:ind w:right="327" w:firstLine="449"/>
        <w:jc w:val="both"/>
        <w:rPr>
          <w:sz w:val="21"/>
          <w:szCs w:val="21"/>
        </w:rPr>
      </w:pPr>
      <w:r>
        <w:rPr>
          <w:sz w:val="21"/>
          <w:szCs w:val="21"/>
        </w:rPr>
        <w:t>中西民族治理的差异还深刻体现在以民族学为代表的学科和知识生产的不同</w:t>
      </w:r>
      <w:r>
        <w:rPr>
          <w:spacing w:val="17"/>
          <w:sz w:val="21"/>
          <w:szCs w:val="21"/>
        </w:rPr>
        <w:t xml:space="preserve"> </w:t>
      </w:r>
      <w:r>
        <w:rPr>
          <w:spacing w:val="1"/>
          <w:sz w:val="21"/>
          <w:szCs w:val="21"/>
        </w:rPr>
        <w:t>演变轨迹上。西方民族国家在对外扩张中，</w:t>
      </w:r>
      <w:r>
        <w:rPr>
          <w:sz w:val="21"/>
          <w:szCs w:val="21"/>
        </w:rPr>
        <w:t>建构起以人种学、人类学和民族学为 主体的知识体系，主要研究被他们称作“野蛮人”的非</w:t>
      </w:r>
      <w:r>
        <w:rPr>
          <w:spacing w:val="-1"/>
          <w:sz w:val="21"/>
          <w:szCs w:val="21"/>
        </w:rPr>
        <w:t>西方群体，突出少数族群</w:t>
      </w:r>
      <w:r>
        <w:rPr>
          <w:sz w:val="21"/>
          <w:szCs w:val="21"/>
        </w:rPr>
        <w:t xml:space="preserve"> 的特殊性，带有浓重的西方中心主义倾向和殖民歧视色彩。近代以来，在“西学 </w:t>
      </w:r>
      <w:r>
        <w:rPr>
          <w:spacing w:val="-1"/>
          <w:sz w:val="21"/>
          <w:szCs w:val="21"/>
        </w:rPr>
        <w:t>东渐”背景下，民族学进入中国，虽然中国学者努力对其本土化，为中华民族从</w:t>
      </w:r>
      <w:r>
        <w:rPr>
          <w:spacing w:val="18"/>
          <w:sz w:val="21"/>
          <w:szCs w:val="21"/>
        </w:rPr>
        <w:t xml:space="preserve"> </w:t>
      </w:r>
      <w:r>
        <w:rPr>
          <w:spacing w:val="-1"/>
          <w:sz w:val="21"/>
          <w:szCs w:val="21"/>
        </w:rPr>
        <w:t>自在到自觉尝试提供理论支持和知识基础，但还是潜藏从西</w:t>
      </w:r>
      <w:r>
        <w:rPr>
          <w:spacing w:val="-2"/>
          <w:sz w:val="21"/>
          <w:szCs w:val="21"/>
        </w:rPr>
        <w:t>方人类学视角研究民</w:t>
      </w:r>
      <w:r>
        <w:rPr>
          <w:sz w:val="21"/>
          <w:szCs w:val="21"/>
        </w:rPr>
        <w:t xml:space="preserve">  族特殊性与差异性的传统路径依赖。因此，进入新时代以来</w:t>
      </w:r>
      <w:r>
        <w:rPr>
          <w:spacing w:val="-1"/>
          <w:sz w:val="21"/>
          <w:szCs w:val="21"/>
        </w:rPr>
        <w:t>，着眼于建设中华民</w:t>
      </w:r>
      <w:r>
        <w:rPr>
          <w:sz w:val="21"/>
          <w:szCs w:val="21"/>
        </w:rPr>
        <w:t xml:space="preserve"> 族现代文明，构建包括民族学在内的中国自主知识体系，中</w:t>
      </w:r>
      <w:r>
        <w:rPr>
          <w:spacing w:val="-1"/>
          <w:sz w:val="21"/>
          <w:szCs w:val="21"/>
        </w:rPr>
        <w:t>国理论政策界和知识</w:t>
      </w:r>
      <w:r>
        <w:rPr>
          <w:sz w:val="21"/>
          <w:szCs w:val="21"/>
        </w:rPr>
        <w:t xml:space="preserve"> </w:t>
      </w:r>
      <w:r>
        <w:rPr>
          <w:spacing w:val="-1"/>
          <w:sz w:val="21"/>
          <w:szCs w:val="21"/>
        </w:rPr>
        <w:t>界开始力图摆脱西方概念和话语的影响，探索建立以中华民族共同体理论</w:t>
      </w:r>
      <w:r>
        <w:rPr>
          <w:spacing w:val="-2"/>
          <w:sz w:val="21"/>
          <w:szCs w:val="21"/>
        </w:rPr>
        <w:t>为核心</w:t>
      </w:r>
      <w:r>
        <w:rPr>
          <w:sz w:val="21"/>
          <w:szCs w:val="21"/>
        </w:rPr>
        <w:t xml:space="preserve"> </w:t>
      </w:r>
      <w:r>
        <w:rPr>
          <w:spacing w:val="-10"/>
          <w:sz w:val="21"/>
          <w:szCs w:val="21"/>
        </w:rPr>
        <w:t>的中国特色民族理论和话语体系。</w:t>
      </w:r>
    </w:p>
    <w:p w14:paraId="27E81DCA">
      <w:pPr>
        <w:pStyle w:val="2"/>
        <w:spacing w:before="210" w:line="219" w:lineRule="auto"/>
        <w:ind w:left="449"/>
        <w:rPr>
          <w:sz w:val="21"/>
          <w:szCs w:val="21"/>
        </w:rPr>
      </w:pPr>
      <w:r>
        <w:rPr>
          <w:spacing w:val="-9"/>
          <w:sz w:val="21"/>
          <w:szCs w:val="21"/>
        </w:rPr>
        <w:t>三</w:t>
      </w:r>
      <w:r>
        <w:rPr>
          <w:spacing w:val="-17"/>
          <w:sz w:val="21"/>
          <w:szCs w:val="21"/>
        </w:rPr>
        <w:t xml:space="preserve"> </w:t>
      </w:r>
      <w:r>
        <w:rPr>
          <w:spacing w:val="-9"/>
          <w:sz w:val="21"/>
          <w:szCs w:val="21"/>
        </w:rPr>
        <w:t>、现代国家认同困境</w:t>
      </w:r>
    </w:p>
    <w:p w14:paraId="0AABD4D5">
      <w:pPr>
        <w:pStyle w:val="2"/>
        <w:spacing w:before="121" w:line="325" w:lineRule="auto"/>
        <w:ind w:right="357" w:firstLine="449"/>
        <w:rPr>
          <w:sz w:val="21"/>
          <w:szCs w:val="21"/>
        </w:rPr>
      </w:pPr>
      <w:r>
        <w:rPr>
          <w:spacing w:val="-7"/>
          <w:sz w:val="21"/>
          <w:szCs w:val="21"/>
        </w:rPr>
        <w:t>欧美民族国家的现代化道路，是很多国家模仿学习的“范本”。然而，当前欧</w:t>
      </w:r>
      <w:r>
        <w:rPr>
          <w:spacing w:val="15"/>
          <w:sz w:val="21"/>
          <w:szCs w:val="21"/>
        </w:rPr>
        <w:t xml:space="preserve"> </w:t>
      </w:r>
      <w:r>
        <w:rPr>
          <w:spacing w:val="-1"/>
          <w:sz w:val="21"/>
          <w:szCs w:val="21"/>
        </w:rPr>
        <w:t>美的种族与族裔矛盾不断加剧，国家认同基础遭受冲击，民族国家</w:t>
      </w:r>
      <w:r>
        <w:rPr>
          <w:spacing w:val="-2"/>
          <w:sz w:val="21"/>
          <w:szCs w:val="21"/>
        </w:rPr>
        <w:t>范式与国家认</w:t>
      </w:r>
      <w:r>
        <w:rPr>
          <w:sz w:val="21"/>
          <w:szCs w:val="21"/>
        </w:rPr>
        <w:t xml:space="preserve"> </w:t>
      </w:r>
      <w:r>
        <w:rPr>
          <w:spacing w:val="-12"/>
          <w:sz w:val="21"/>
          <w:szCs w:val="21"/>
        </w:rPr>
        <w:t>同建设面临深层困境。</w:t>
      </w:r>
    </w:p>
    <w:p w14:paraId="1C4732D1">
      <w:pPr>
        <w:pStyle w:val="2"/>
        <w:spacing w:before="1" w:line="337" w:lineRule="auto"/>
        <w:ind w:right="359" w:firstLine="449"/>
        <w:rPr>
          <w:sz w:val="21"/>
          <w:szCs w:val="21"/>
        </w:rPr>
      </w:pPr>
      <w:r>
        <w:rPr>
          <w:sz w:val="21"/>
          <w:szCs w:val="21"/>
        </w:rPr>
        <w:t>西方民族国家的族群分化日渐明显。20世</w:t>
      </w:r>
      <w:r>
        <w:rPr>
          <w:spacing w:val="-1"/>
          <w:sz w:val="21"/>
          <w:szCs w:val="21"/>
        </w:rPr>
        <w:t>纪七八十年代以来，受新自由主义</w:t>
      </w:r>
      <w:r>
        <w:rPr>
          <w:sz w:val="21"/>
          <w:szCs w:val="21"/>
        </w:rPr>
        <w:t xml:space="preserve"> </w:t>
      </w:r>
      <w:r>
        <w:rPr>
          <w:spacing w:val="-1"/>
          <w:sz w:val="21"/>
          <w:szCs w:val="21"/>
        </w:rPr>
        <w:t>影响，不少西方国家政府不断减少对经济和社会领域的控制与服务，导</w:t>
      </w:r>
      <w:r>
        <w:rPr>
          <w:spacing w:val="-2"/>
          <w:sz w:val="21"/>
          <w:szCs w:val="21"/>
        </w:rPr>
        <w:t>致贫富差</w:t>
      </w:r>
    </w:p>
    <w:p w14:paraId="0104E7AE">
      <w:pPr>
        <w:spacing w:line="337" w:lineRule="auto"/>
        <w:rPr>
          <w:sz w:val="21"/>
          <w:szCs w:val="21"/>
        </w:rPr>
        <w:sectPr>
          <w:footerReference r:id="rId412" w:type="default"/>
          <w:pgSz w:w="10110" w:h="13540"/>
          <w:pgMar w:top="400" w:right="1513" w:bottom="714" w:left="869" w:header="0" w:footer="579" w:gutter="0"/>
          <w:cols w:space="720" w:num="1"/>
        </w:sectPr>
      </w:pPr>
    </w:p>
    <w:p w14:paraId="45746CEF">
      <w:pPr>
        <w:pStyle w:val="2"/>
        <w:spacing w:before="188" w:line="219" w:lineRule="auto"/>
      </w:pPr>
      <w:r>
        <w:rPr>
          <w:spacing w:val="-14"/>
        </w:rPr>
        <w:t>◎第十六讲文明新路与人类命运共同体</w:t>
      </w:r>
    </w:p>
    <w:p w14:paraId="7834C294">
      <w:pPr>
        <w:spacing w:line="396" w:lineRule="auto"/>
        <w:rPr>
          <w:rFonts w:ascii="Arial"/>
          <w:sz w:val="21"/>
        </w:rPr>
      </w:pPr>
    </w:p>
    <w:p w14:paraId="3F55D3A8">
      <w:pPr>
        <w:pStyle w:val="2"/>
        <w:spacing w:before="65" w:line="328" w:lineRule="auto"/>
        <w:ind w:left="289" w:right="68"/>
        <w:jc w:val="both"/>
      </w:pPr>
      <w:r>
        <w:rPr>
          <w:spacing w:val="1"/>
        </w:rPr>
        <w:t>距不断拉大，社会财富向少数人积聚，中产</w:t>
      </w:r>
      <w:r>
        <w:t xml:space="preserve">阶级持续萎缩，阶层日益固化，民粹 </w:t>
      </w:r>
      <w:r>
        <w:rPr>
          <w:spacing w:val="1"/>
        </w:rPr>
        <w:t>主义、种族主义、极端民族主义思潮泛滥。各种基于次</w:t>
      </w:r>
      <w:r>
        <w:t>国家身份、亚文化认同的 群体间对立持续发酵，其中种族与族裔矛盾尤为尖锐。例如在美国，少数富人将</w:t>
      </w:r>
      <w:r>
        <w:rPr>
          <w:spacing w:val="18"/>
        </w:rPr>
        <w:t xml:space="preserve"> </w:t>
      </w:r>
      <w:r>
        <w:t>经济全球化带来的主要收益据为己有，中下层白人从经济全球化中得到的好处寥</w:t>
      </w:r>
      <w:r>
        <w:rPr>
          <w:spacing w:val="17"/>
        </w:rPr>
        <w:t xml:space="preserve"> </w:t>
      </w:r>
      <w:r>
        <w:t>寥，却要承受失业、收入下降等后果，他们迁怒于有色人种和少数族裔，指责其</w:t>
      </w:r>
      <w:r>
        <w:rPr>
          <w:spacing w:val="17"/>
        </w:rPr>
        <w:t xml:space="preserve"> </w:t>
      </w:r>
      <w:r>
        <w:rPr>
          <w:spacing w:val="-10"/>
        </w:rPr>
        <w:t>抢了自己的饭碗。</w:t>
      </w:r>
    </w:p>
    <w:p w14:paraId="7B0B144F">
      <w:pPr>
        <w:pStyle w:val="2"/>
        <w:spacing w:before="3" w:line="320" w:lineRule="auto"/>
        <w:ind w:left="289" w:right="44" w:firstLine="449"/>
      </w:pPr>
      <w:r>
        <w:rPr>
          <w:spacing w:val="-6"/>
        </w:rPr>
        <w:t>西方民族国家的社会撕裂日渐明显。随着贫富分化的加剧</w:t>
      </w:r>
      <w:r>
        <w:rPr>
          <w:spacing w:val="-7"/>
        </w:rPr>
        <w:t>，欧美国家政治极化</w:t>
      </w:r>
      <w:r>
        <w:t xml:space="preserve"> </w:t>
      </w:r>
      <w:r>
        <w:rPr>
          <w:spacing w:val="-4"/>
        </w:rPr>
        <w:t>和社会撕裂愈演愈烈。美国民主党与共和党的政治分歧日趋扩大</w:t>
      </w:r>
      <w:r>
        <w:rPr>
          <w:spacing w:val="-5"/>
        </w:rPr>
        <w:t>，敌意持续加深，</w:t>
      </w:r>
      <w:r>
        <w:t xml:space="preserve"> </w:t>
      </w:r>
      <w:r>
        <w:rPr>
          <w:spacing w:val="-2"/>
        </w:rPr>
        <w:t>攻讦不断升级，严重侵蚀其所谓的民主政治。2021年1月，大批美国人</w:t>
      </w:r>
      <w:r>
        <w:rPr>
          <w:spacing w:val="-3"/>
        </w:rPr>
        <w:t>拒绝接受美</w:t>
      </w:r>
      <w:r>
        <w:t xml:space="preserve"> 国2020年总统大选结果，包围并袭击国会大厦，威胁伤害政要人士，导</w:t>
      </w:r>
      <w:r>
        <w:rPr>
          <w:spacing w:val="-1"/>
        </w:rPr>
        <w:t>致多人死</w:t>
      </w:r>
      <w:r>
        <w:t xml:space="preserve"> </w:t>
      </w:r>
      <w:r>
        <w:rPr>
          <w:spacing w:val="-6"/>
        </w:rPr>
        <w:t>亡与重伤。这一震惊世界的美国国会山骚乱事件，是美国政治极化与社会撕裂的缩</w:t>
      </w:r>
      <w:r>
        <w:rPr>
          <w:spacing w:val="14"/>
        </w:rPr>
        <w:t xml:space="preserve"> </w:t>
      </w:r>
      <w:r>
        <w:rPr>
          <w:spacing w:val="3"/>
        </w:rPr>
        <w:t>影。2022年一项民调显示，美国民众对美利坚民族的身份认</w:t>
      </w:r>
      <w:r>
        <w:rPr>
          <w:spacing w:val="2"/>
        </w:rPr>
        <w:t>同程度堪忧，67%的</w:t>
      </w:r>
      <w:r>
        <w:t xml:space="preserve"> </w:t>
      </w:r>
      <w:r>
        <w:rPr>
          <w:spacing w:val="-7"/>
        </w:rPr>
        <w:t>美国人不再对身为美国人感到骄傲。在欧洲，其政治光谱的极化现象同样明显，极</w:t>
      </w:r>
      <w:r>
        <w:rPr>
          <w:spacing w:val="4"/>
        </w:rPr>
        <w:t xml:space="preserve">  </w:t>
      </w:r>
      <w:r>
        <w:rPr>
          <w:spacing w:val="-8"/>
        </w:rPr>
        <w:t>右翼和极左翼政党兴起，呈现出强烈的反精英反建制的政治异化与极化色彩。</w:t>
      </w:r>
    </w:p>
    <w:p w14:paraId="4DC30D21">
      <w:pPr>
        <w:pStyle w:val="2"/>
        <w:spacing w:before="71" w:line="320" w:lineRule="auto"/>
        <w:ind w:left="289" w:right="13" w:firstLine="489"/>
      </w:pPr>
      <w:r>
        <w:t>现代国家的认同困境日渐明显。当今世界绝大多数</w:t>
      </w:r>
      <w:r>
        <w:rPr>
          <w:spacing w:val="-1"/>
        </w:rPr>
        <w:t>国家是多民族国家。各国</w:t>
      </w:r>
      <w:r>
        <w:t xml:space="preserve"> </w:t>
      </w:r>
      <w:r>
        <w:rPr>
          <w:spacing w:val="-1"/>
        </w:rPr>
        <w:t>不同程度存在着各自的民族问题。在美国，民族问题主要涉及土著</w:t>
      </w:r>
      <w:r>
        <w:rPr>
          <w:spacing w:val="-2"/>
        </w:rPr>
        <w:t>民族、非洲裔</w:t>
      </w:r>
      <w:r>
        <w:t xml:space="preserve">  </w:t>
      </w:r>
      <w:r>
        <w:rPr>
          <w:spacing w:val="-3"/>
        </w:rPr>
        <w:t>以及拉丁裔、亚裔等族裔；在欧洲，民族问题主要包</w:t>
      </w:r>
      <w:r>
        <w:rPr>
          <w:spacing w:val="-4"/>
        </w:rPr>
        <w:t>括移民与难民问题；在非洲，</w:t>
      </w:r>
      <w:r>
        <w:t xml:space="preserve"> </w:t>
      </w:r>
      <w:r>
        <w:rPr>
          <w:spacing w:val="-1"/>
        </w:rPr>
        <w:t>民族问题主要呈现为部族冲突；在印度，民族问题主要表现为教派矛盾与种姓制</w:t>
      </w:r>
      <w:r>
        <w:rPr>
          <w:spacing w:val="3"/>
        </w:rPr>
        <w:t xml:space="preserve">  </w:t>
      </w:r>
      <w:r>
        <w:rPr>
          <w:spacing w:val="-1"/>
        </w:rPr>
        <w:t>度问题。因此，世界各地区各国家都面临着增强国家认同的</w:t>
      </w:r>
      <w:r>
        <w:rPr>
          <w:spacing w:val="-2"/>
        </w:rPr>
        <w:t>共同任务。对于如何</w:t>
      </w:r>
      <w:r>
        <w:t xml:space="preserve">  </w:t>
      </w:r>
      <w:r>
        <w:rPr>
          <w:spacing w:val="-3"/>
        </w:rPr>
        <w:t>建设现代民族国家，欧美国家主要提出了族裔民族主</w:t>
      </w:r>
      <w:r>
        <w:rPr>
          <w:spacing w:val="-4"/>
        </w:rPr>
        <w:t>义和公民民族主义两种思路，</w:t>
      </w:r>
      <w:r>
        <w:t xml:space="preserve"> </w:t>
      </w:r>
      <w:r>
        <w:rPr>
          <w:spacing w:val="-1"/>
        </w:rPr>
        <w:t>相应采取同化与多元文化主义等具体政策，以应对种族与族裔多样</w:t>
      </w:r>
      <w:r>
        <w:rPr>
          <w:spacing w:val="-2"/>
        </w:rPr>
        <w:t>性。但这些措</w:t>
      </w:r>
      <w:r>
        <w:t xml:space="preserve">  </w:t>
      </w:r>
      <w:r>
        <w:rPr>
          <w:spacing w:val="-1"/>
        </w:rPr>
        <w:t>施并没有真正解决现代国家认同困境，同质化的熔炉政策和极端多元化的族群治</w:t>
      </w:r>
      <w:r>
        <w:t xml:space="preserve">  </w:t>
      </w:r>
      <w:r>
        <w:rPr>
          <w:spacing w:val="-8"/>
        </w:rPr>
        <w:t>理模式皆无法真正奏效。</w:t>
      </w:r>
    </w:p>
    <w:p w14:paraId="3896B067">
      <w:pPr>
        <w:pStyle w:val="2"/>
        <w:spacing w:before="49" w:line="307" w:lineRule="auto"/>
        <w:ind w:left="289" w:right="8" w:firstLine="549"/>
      </w:pPr>
      <w:r>
        <w:rPr>
          <w:spacing w:val="-2"/>
        </w:rPr>
        <w:t>欧美社会面临的现代国家认同困境和国家层面的民族认同困境，既反映出西</w:t>
      </w:r>
      <w:r>
        <w:t xml:space="preserve"> </w:t>
      </w:r>
      <w:r>
        <w:rPr>
          <w:spacing w:val="-1"/>
        </w:rPr>
        <w:t>方民族国家范式造成的内部民族治理危机，也反映出西方帝国主义</w:t>
      </w:r>
      <w:r>
        <w:rPr>
          <w:spacing w:val="-2"/>
        </w:rPr>
        <w:t>通过殖民主义</w:t>
      </w:r>
      <w:r>
        <w:t xml:space="preserve">  </w:t>
      </w:r>
      <w:r>
        <w:rPr>
          <w:spacing w:val="-2"/>
        </w:rPr>
        <w:t>和全球化网络造成的全球性民族治理危机。但一些西方国家却采取双重标准，对</w:t>
      </w:r>
      <w:r>
        <w:rPr>
          <w:spacing w:val="3"/>
        </w:rPr>
        <w:t xml:space="preserve">  </w:t>
      </w:r>
      <w:r>
        <w:rPr>
          <w:spacing w:val="-3"/>
        </w:rPr>
        <w:t>自身和盟友的问题视而不见、百般开脱，对其他国家却吹毛求疵，甚至不惜歪曲</w:t>
      </w:r>
    </w:p>
    <w:p w14:paraId="5D00C73B">
      <w:pPr>
        <w:pStyle w:val="2"/>
        <w:spacing w:before="27" w:line="300" w:lineRule="auto"/>
        <w:ind w:left="289" w:right="63"/>
      </w:pPr>
      <w:r>
        <w:rPr>
          <w:spacing w:val="1"/>
        </w:rPr>
        <w:t>历史与现实，意图通过打民族牌、宗教牌、人权牌的方式，实现遏</w:t>
      </w:r>
      <w:r>
        <w:t xml:space="preserve">制他国发展、 </w:t>
      </w:r>
      <w:r>
        <w:rPr>
          <w:spacing w:val="-10"/>
        </w:rPr>
        <w:t>破坏他国形象、干涉他国事务的目的。</w:t>
      </w:r>
    </w:p>
    <w:p w14:paraId="7FB098D8">
      <w:pPr>
        <w:pStyle w:val="2"/>
        <w:spacing w:before="40" w:line="320" w:lineRule="auto"/>
        <w:ind w:left="289" w:firstLine="560"/>
      </w:pPr>
      <w:r>
        <w:rPr>
          <w:spacing w:val="-2"/>
        </w:rPr>
        <w:t>相较于西方社会陷入国家认同困境与族群撕裂困境，中国在新时代明确</w:t>
      </w:r>
      <w:r>
        <w:rPr>
          <w:spacing w:val="-3"/>
        </w:rPr>
        <w:t>提出</w:t>
      </w:r>
      <w:r>
        <w:t xml:space="preserve"> </w:t>
      </w:r>
      <w:r>
        <w:rPr>
          <w:spacing w:val="-2"/>
        </w:rPr>
        <w:t>要铸牢中华民族共同体意识，推进中华民族共同体建设，不断拓展中国特色解决</w:t>
      </w:r>
    </w:p>
    <w:p w14:paraId="3D88194E">
      <w:pPr>
        <w:spacing w:line="320" w:lineRule="auto"/>
        <w:sectPr>
          <w:footerReference r:id="rId413" w:type="default"/>
          <w:pgSz w:w="9390" w:h="13360"/>
          <w:pgMar w:top="400" w:right="905" w:bottom="684" w:left="1100" w:header="0" w:footer="549" w:gutter="0"/>
          <w:cols w:space="720" w:num="1"/>
        </w:sectPr>
      </w:pPr>
    </w:p>
    <w:p w14:paraId="6E2C7293">
      <w:pPr>
        <w:pStyle w:val="2"/>
        <w:spacing w:before="78" w:line="219" w:lineRule="auto"/>
        <w:ind w:right="29"/>
        <w:jc w:val="right"/>
        <w:rPr>
          <w:sz w:val="21"/>
          <w:szCs w:val="21"/>
        </w:rPr>
      </w:pPr>
      <w:r>
        <w:rPr>
          <w:spacing w:val="-18"/>
          <w:sz w:val="21"/>
          <w:szCs w:val="21"/>
        </w:rPr>
        <w:t>第二节中华民族共同体与人类命运共同体</w:t>
      </w:r>
    </w:p>
    <w:p w14:paraId="3E26291E">
      <w:pPr>
        <w:spacing w:line="409" w:lineRule="auto"/>
        <w:rPr>
          <w:rFonts w:ascii="Arial"/>
          <w:sz w:val="21"/>
        </w:rPr>
      </w:pPr>
    </w:p>
    <w:p w14:paraId="47533BC2">
      <w:pPr>
        <w:pStyle w:val="2"/>
        <w:spacing w:before="68" w:line="314" w:lineRule="auto"/>
        <w:ind w:right="105"/>
        <w:rPr>
          <w:sz w:val="21"/>
          <w:szCs w:val="21"/>
        </w:rPr>
      </w:pPr>
      <w:r>
        <w:rPr>
          <w:spacing w:val="2"/>
          <w:sz w:val="21"/>
          <w:szCs w:val="21"/>
        </w:rPr>
        <w:t>民族问题的正确道路，塑造了与西方迥然不同的民族治理与国家认同之路。中国</w:t>
      </w:r>
      <w:r>
        <w:rPr>
          <w:spacing w:val="10"/>
          <w:sz w:val="21"/>
          <w:szCs w:val="21"/>
        </w:rPr>
        <w:t xml:space="preserve"> </w:t>
      </w:r>
      <w:r>
        <w:rPr>
          <w:spacing w:val="2"/>
          <w:sz w:val="21"/>
          <w:szCs w:val="21"/>
        </w:rPr>
        <w:t xml:space="preserve">共产党始终将“国家统一、民族团结”作为民族理论与民族政策一以贯之的核心 </w:t>
      </w:r>
      <w:r>
        <w:rPr>
          <w:spacing w:val="1"/>
          <w:sz w:val="21"/>
          <w:szCs w:val="21"/>
        </w:rPr>
        <w:t>主旨，具体政策措施可以变，但核心主旨不会变。中国共产党始终推动马克思主</w:t>
      </w:r>
      <w:r>
        <w:rPr>
          <w:spacing w:val="5"/>
          <w:sz w:val="21"/>
          <w:szCs w:val="21"/>
        </w:rPr>
        <w:t xml:space="preserve"> </w:t>
      </w:r>
      <w:r>
        <w:rPr>
          <w:sz w:val="21"/>
          <w:szCs w:val="21"/>
        </w:rPr>
        <w:t>义民族理论中国化时代化，以坚持和完善民族区域自治制度为基本内容，不断调</w:t>
      </w:r>
      <w:r>
        <w:rPr>
          <w:spacing w:val="16"/>
          <w:sz w:val="21"/>
          <w:szCs w:val="21"/>
        </w:rPr>
        <w:t xml:space="preserve"> </w:t>
      </w:r>
      <w:r>
        <w:rPr>
          <w:spacing w:val="1"/>
          <w:sz w:val="21"/>
          <w:szCs w:val="21"/>
        </w:rPr>
        <w:t>整形成适合中国国情与民族实际的治理体系。中国共产党始终与时俱进优化民族</w:t>
      </w:r>
      <w:r>
        <w:rPr>
          <w:spacing w:val="3"/>
          <w:sz w:val="21"/>
          <w:szCs w:val="21"/>
        </w:rPr>
        <w:t xml:space="preserve"> </w:t>
      </w:r>
      <w:r>
        <w:rPr>
          <w:sz w:val="21"/>
          <w:szCs w:val="21"/>
        </w:rPr>
        <w:t>治理理念，将民族因素、区域因素、文明因素、国家利益因素、全人类共同价值</w:t>
      </w:r>
      <w:r>
        <w:rPr>
          <w:spacing w:val="6"/>
          <w:sz w:val="21"/>
          <w:szCs w:val="21"/>
        </w:rPr>
        <w:t xml:space="preserve"> </w:t>
      </w:r>
      <w:r>
        <w:rPr>
          <w:sz w:val="21"/>
          <w:szCs w:val="21"/>
        </w:rPr>
        <w:t>融会贯通，以中华民族现代文明建设包容化解民族多元张力和内外挑战压力，推</w:t>
      </w:r>
      <w:r>
        <w:rPr>
          <w:spacing w:val="8"/>
          <w:sz w:val="21"/>
          <w:szCs w:val="21"/>
        </w:rPr>
        <w:t xml:space="preserve"> </w:t>
      </w:r>
      <w:r>
        <w:rPr>
          <w:sz w:val="21"/>
          <w:szCs w:val="21"/>
        </w:rPr>
        <w:t>动建设更高质量融聚发展的中华民族共同体。中国共产</w:t>
      </w:r>
      <w:r>
        <w:rPr>
          <w:spacing w:val="-1"/>
          <w:sz w:val="21"/>
          <w:szCs w:val="21"/>
        </w:rPr>
        <w:t>党始终坚持以法治思维与</w:t>
      </w:r>
      <w:r>
        <w:rPr>
          <w:sz w:val="21"/>
          <w:szCs w:val="21"/>
        </w:rPr>
        <w:t xml:space="preserve">  </w:t>
      </w:r>
      <w:r>
        <w:rPr>
          <w:spacing w:val="-1"/>
          <w:sz w:val="21"/>
          <w:szCs w:val="21"/>
        </w:rPr>
        <w:t>法治方式处理民族问题，提升民族事务治理法治化水平。中国共产党始终坚持从</w:t>
      </w:r>
      <w:r>
        <w:rPr>
          <w:spacing w:val="1"/>
          <w:sz w:val="21"/>
          <w:szCs w:val="21"/>
        </w:rPr>
        <w:t xml:space="preserve">  </w:t>
      </w:r>
      <w:r>
        <w:rPr>
          <w:sz w:val="21"/>
          <w:szCs w:val="21"/>
        </w:rPr>
        <w:t>统筹国内国际两个大局出发，对内建设中华民</w:t>
      </w:r>
      <w:r>
        <w:rPr>
          <w:spacing w:val="-1"/>
          <w:sz w:val="21"/>
          <w:szCs w:val="21"/>
        </w:rPr>
        <w:t>族共同体，对外推动构建人类命运</w:t>
      </w:r>
      <w:r>
        <w:rPr>
          <w:sz w:val="21"/>
          <w:szCs w:val="21"/>
        </w:rPr>
        <w:t xml:space="preserve">  </w:t>
      </w:r>
      <w:r>
        <w:rPr>
          <w:spacing w:val="-9"/>
          <w:sz w:val="21"/>
          <w:szCs w:val="21"/>
        </w:rPr>
        <w:t>共同体，为中国与世界的良性互动提供理论支撑和实践支持。</w:t>
      </w:r>
    </w:p>
    <w:p w14:paraId="3CFA5D44">
      <w:pPr>
        <w:pStyle w:val="2"/>
        <w:spacing w:before="92" w:line="302" w:lineRule="auto"/>
        <w:ind w:right="201" w:firstLine="430"/>
        <w:jc w:val="both"/>
        <w:rPr>
          <w:sz w:val="21"/>
          <w:szCs w:val="21"/>
        </w:rPr>
      </w:pPr>
      <w:r>
        <w:rPr>
          <w:spacing w:val="-3"/>
          <w:sz w:val="21"/>
          <w:szCs w:val="21"/>
        </w:rPr>
        <w:t>总之，西方民族国家及其制度安排，无法真正破解国家认同困境与全球性族</w:t>
      </w:r>
      <w:r>
        <w:rPr>
          <w:spacing w:val="16"/>
          <w:sz w:val="21"/>
          <w:szCs w:val="21"/>
        </w:rPr>
        <w:t xml:space="preserve"> </w:t>
      </w:r>
      <w:r>
        <w:rPr>
          <w:spacing w:val="-2"/>
          <w:sz w:val="21"/>
          <w:szCs w:val="21"/>
        </w:rPr>
        <w:t>群治理难题。中国的民族治理理念和制度实践，根植于中华文明特性与马克思主</w:t>
      </w:r>
      <w:r>
        <w:rPr>
          <w:sz w:val="21"/>
          <w:szCs w:val="21"/>
        </w:rPr>
        <w:t xml:space="preserve"> </w:t>
      </w:r>
      <w:r>
        <w:rPr>
          <w:spacing w:val="-4"/>
          <w:sz w:val="21"/>
          <w:szCs w:val="21"/>
        </w:rPr>
        <w:t>义民族理论中国化时代化具体实践，实现了各民族和谐共处，破解了政治认同与</w:t>
      </w:r>
      <w:r>
        <w:rPr>
          <w:spacing w:val="7"/>
          <w:sz w:val="21"/>
          <w:szCs w:val="21"/>
        </w:rPr>
        <w:t xml:space="preserve">  </w:t>
      </w:r>
      <w:r>
        <w:rPr>
          <w:sz w:val="21"/>
          <w:szCs w:val="21"/>
        </w:rPr>
        <w:t>族群撕裂困境，彰显了以共同体原则和方法</w:t>
      </w:r>
      <w:r>
        <w:rPr>
          <w:spacing w:val="-1"/>
          <w:sz w:val="21"/>
          <w:szCs w:val="21"/>
        </w:rPr>
        <w:t>超越西方民族国家范式的独特优势，</w:t>
      </w:r>
      <w:r>
        <w:rPr>
          <w:sz w:val="21"/>
          <w:szCs w:val="21"/>
        </w:rPr>
        <w:t xml:space="preserve"> </w:t>
      </w:r>
      <w:r>
        <w:rPr>
          <w:spacing w:val="-12"/>
          <w:sz w:val="21"/>
          <w:szCs w:val="21"/>
        </w:rPr>
        <w:t>能够为开创全球治理新局面提供重要助力。</w:t>
      </w:r>
    </w:p>
    <w:p w14:paraId="655ABA6B">
      <w:pPr>
        <w:spacing w:line="467" w:lineRule="auto"/>
        <w:rPr>
          <w:rFonts w:ascii="Arial"/>
          <w:sz w:val="21"/>
        </w:rPr>
      </w:pPr>
    </w:p>
    <w:p w14:paraId="037D38AE">
      <w:pPr>
        <w:pStyle w:val="2"/>
        <w:spacing w:before="91" w:line="219" w:lineRule="auto"/>
        <w:ind w:left="1064"/>
        <w:outlineLvl w:val="6"/>
        <w:rPr>
          <w:sz w:val="28"/>
          <w:szCs w:val="28"/>
        </w:rPr>
      </w:pPr>
      <w:r>
        <w:rPr>
          <w:b/>
          <w:bCs/>
          <w:spacing w:val="-1"/>
          <w:sz w:val="28"/>
          <w:szCs w:val="28"/>
        </w:rPr>
        <w:t>第二节中华民族共同体与人类命运共同体</w:t>
      </w:r>
    </w:p>
    <w:p w14:paraId="5F916AED">
      <w:pPr>
        <w:pStyle w:val="2"/>
        <w:spacing w:before="240" w:line="322" w:lineRule="auto"/>
        <w:ind w:right="221" w:firstLine="430"/>
        <w:jc w:val="both"/>
        <w:rPr>
          <w:sz w:val="21"/>
          <w:szCs w:val="21"/>
        </w:rPr>
      </w:pPr>
      <w:r>
        <w:rPr>
          <w:spacing w:val="-8"/>
          <w:sz w:val="21"/>
          <w:szCs w:val="21"/>
        </w:rPr>
        <w:t>中华民族共同体建设与构建人类命运共同体，一个着眼于促进各族交融凝聚、</w:t>
      </w:r>
      <w:r>
        <w:rPr>
          <w:spacing w:val="16"/>
          <w:sz w:val="21"/>
          <w:szCs w:val="21"/>
        </w:rPr>
        <w:t xml:space="preserve"> </w:t>
      </w:r>
      <w:r>
        <w:rPr>
          <w:spacing w:val="-4"/>
          <w:sz w:val="21"/>
          <w:szCs w:val="21"/>
        </w:rPr>
        <w:t>增进各族共同性的国家民族建设，一个着眼于倡导各国和平共处、建设合作共赢</w:t>
      </w:r>
      <w:r>
        <w:rPr>
          <w:spacing w:val="3"/>
          <w:sz w:val="21"/>
          <w:szCs w:val="21"/>
        </w:rPr>
        <w:t xml:space="preserve">  </w:t>
      </w:r>
      <w:r>
        <w:rPr>
          <w:spacing w:val="-5"/>
          <w:sz w:val="21"/>
          <w:szCs w:val="21"/>
        </w:rPr>
        <w:t>的全球治理体系。二者性质、功能、范畴都有实质区别。但是，中华民族共同体</w:t>
      </w:r>
      <w:r>
        <w:rPr>
          <w:spacing w:val="6"/>
          <w:sz w:val="21"/>
          <w:szCs w:val="21"/>
        </w:rPr>
        <w:t xml:space="preserve">  </w:t>
      </w:r>
      <w:r>
        <w:rPr>
          <w:spacing w:val="-5"/>
          <w:sz w:val="21"/>
          <w:szCs w:val="21"/>
        </w:rPr>
        <w:t>建设对于推动构建人类命运共同体具有启示意义。一方面，中华民</w:t>
      </w:r>
      <w:r>
        <w:rPr>
          <w:spacing w:val="-6"/>
          <w:sz w:val="21"/>
          <w:szCs w:val="21"/>
        </w:rPr>
        <w:t>族越凝聚越强</w:t>
      </w:r>
      <w:r>
        <w:rPr>
          <w:sz w:val="21"/>
          <w:szCs w:val="21"/>
        </w:rPr>
        <w:t xml:space="preserve">  </w:t>
      </w:r>
      <w:r>
        <w:rPr>
          <w:spacing w:val="-5"/>
          <w:sz w:val="21"/>
          <w:szCs w:val="21"/>
        </w:rPr>
        <w:t>大，就越能巩固壮大构建人类命运共同体的中国力量；另一方面，中华民族共同</w:t>
      </w:r>
      <w:r>
        <w:rPr>
          <w:spacing w:val="1"/>
          <w:sz w:val="21"/>
          <w:szCs w:val="21"/>
        </w:rPr>
        <w:t xml:space="preserve">  </w:t>
      </w:r>
      <w:r>
        <w:rPr>
          <w:spacing w:val="-5"/>
          <w:sz w:val="21"/>
          <w:szCs w:val="21"/>
        </w:rPr>
        <w:t>体建设的历史经验、文明特性和制度逻辑，对于构建人类命运共同体具有理念启</w:t>
      </w:r>
      <w:r>
        <w:rPr>
          <w:spacing w:val="6"/>
          <w:sz w:val="21"/>
          <w:szCs w:val="21"/>
        </w:rPr>
        <w:t xml:space="preserve">  </w:t>
      </w:r>
      <w:r>
        <w:rPr>
          <w:spacing w:val="-5"/>
          <w:sz w:val="21"/>
          <w:szCs w:val="21"/>
        </w:rPr>
        <w:t>示和价值引领作用。对内推进中华民族共同体建设，对外推动构建人类命运共同</w:t>
      </w:r>
      <w:r>
        <w:rPr>
          <w:spacing w:val="1"/>
          <w:sz w:val="21"/>
          <w:szCs w:val="21"/>
        </w:rPr>
        <w:t xml:space="preserve">  </w:t>
      </w:r>
      <w:r>
        <w:rPr>
          <w:spacing w:val="-6"/>
          <w:sz w:val="21"/>
          <w:szCs w:val="21"/>
        </w:rPr>
        <w:t>体，实质上是新时代中国共产党人统筹国内国际两个大局的战略举措，是中华民</w:t>
      </w:r>
      <w:r>
        <w:rPr>
          <w:spacing w:val="5"/>
          <w:sz w:val="21"/>
          <w:szCs w:val="21"/>
        </w:rPr>
        <w:t xml:space="preserve">  </w:t>
      </w:r>
      <w:r>
        <w:rPr>
          <w:spacing w:val="-12"/>
          <w:sz w:val="21"/>
          <w:szCs w:val="21"/>
        </w:rPr>
        <w:t>族对人类社会作出更大更重要贡献的必然选择。</w:t>
      </w:r>
    </w:p>
    <w:p w14:paraId="5DFEF953">
      <w:pPr>
        <w:pStyle w:val="2"/>
        <w:spacing w:before="139" w:line="219" w:lineRule="auto"/>
        <w:ind w:left="432"/>
        <w:outlineLvl w:val="6"/>
        <w:rPr>
          <w:sz w:val="21"/>
          <w:szCs w:val="21"/>
        </w:rPr>
      </w:pPr>
      <w:r>
        <w:rPr>
          <w:b/>
          <w:bCs/>
          <w:spacing w:val="-7"/>
          <w:sz w:val="21"/>
          <w:szCs w:val="21"/>
        </w:rPr>
        <w:t>一、人类命运共同体理念的提出</w:t>
      </w:r>
    </w:p>
    <w:p w14:paraId="16E2F7A9">
      <w:pPr>
        <w:pStyle w:val="2"/>
        <w:spacing w:before="112" w:line="219" w:lineRule="auto"/>
        <w:ind w:left="430"/>
        <w:rPr>
          <w:sz w:val="21"/>
          <w:szCs w:val="21"/>
        </w:rPr>
      </w:pPr>
      <w:r>
        <w:rPr>
          <w:spacing w:val="-6"/>
          <w:sz w:val="21"/>
          <w:szCs w:val="21"/>
        </w:rPr>
        <w:t>习近平总书记着眼中国人民和世界人民的共同利益，深入思考“建设一个什</w:t>
      </w:r>
    </w:p>
    <w:p w14:paraId="7640D0F6">
      <w:pPr>
        <w:spacing w:line="219" w:lineRule="auto"/>
        <w:rPr>
          <w:sz w:val="21"/>
          <w:szCs w:val="21"/>
        </w:rPr>
        <w:sectPr>
          <w:footerReference r:id="rId414" w:type="default"/>
          <w:pgSz w:w="9890" w:h="13360"/>
          <w:pgMar w:top="400" w:right="1483" w:bottom="681" w:left="870" w:header="0" w:footer="537" w:gutter="0"/>
          <w:cols w:space="720" w:num="1"/>
        </w:sectPr>
      </w:pPr>
    </w:p>
    <w:p w14:paraId="6853DF10">
      <w:pPr>
        <w:pStyle w:val="2"/>
        <w:spacing w:before="228" w:line="219" w:lineRule="auto"/>
      </w:pPr>
      <w:r>
        <w:rPr>
          <w:spacing w:val="-14"/>
        </w:rPr>
        <w:t>◎第十六讲文明新路与人类命运共同体</w:t>
      </w:r>
    </w:p>
    <w:p w14:paraId="23B8E462">
      <w:pPr>
        <w:spacing w:line="395" w:lineRule="auto"/>
        <w:rPr>
          <w:rFonts w:ascii="Arial"/>
          <w:sz w:val="21"/>
        </w:rPr>
      </w:pPr>
    </w:p>
    <w:p w14:paraId="632039CE">
      <w:pPr>
        <w:pStyle w:val="2"/>
        <w:spacing w:before="65" w:line="332" w:lineRule="auto"/>
        <w:ind w:left="299" w:right="61"/>
      </w:pPr>
      <w:r>
        <w:t>么样的世界、如何建设这个世界”等关乎人类前途命运的重大课题，提出了构建</w:t>
      </w:r>
      <w:r>
        <w:rPr>
          <w:spacing w:val="7"/>
        </w:rPr>
        <w:t xml:space="preserve"> </w:t>
      </w:r>
      <w:r>
        <w:rPr>
          <w:spacing w:val="-6"/>
        </w:rPr>
        <w:t>人类命运共同体重要理念。这是回答和解决当今世界面临的时代之问的中国方案。</w:t>
      </w:r>
    </w:p>
    <w:p w14:paraId="677863A7">
      <w:pPr>
        <w:pStyle w:val="2"/>
        <w:spacing w:line="329" w:lineRule="auto"/>
        <w:ind w:left="299" w:right="60" w:firstLine="420"/>
        <w:jc w:val="both"/>
      </w:pPr>
      <w:r>
        <w:rPr>
          <w:spacing w:val="-3"/>
        </w:rPr>
        <w:t>2013年3月，习近平总书记在莫斯科国际关系学院发表演讲时指出：</w:t>
      </w:r>
      <w:r>
        <w:rPr>
          <w:spacing w:val="-4"/>
        </w:rPr>
        <w:t>“人类生</w:t>
      </w:r>
      <w:r>
        <w:t xml:space="preserve"> </w:t>
      </w:r>
      <w:r>
        <w:rPr>
          <w:spacing w:val="-5"/>
        </w:rPr>
        <w:t>活在同一个地球村里……越来越成为你中有我、我中有</w:t>
      </w:r>
      <w:r>
        <w:rPr>
          <w:spacing w:val="-6"/>
        </w:rPr>
        <w:t>你的命运共同体。”①这是</w:t>
      </w:r>
      <w:r>
        <w:t xml:space="preserve"> </w:t>
      </w:r>
      <w:r>
        <w:rPr>
          <w:spacing w:val="-8"/>
        </w:rPr>
        <w:t>习近平总书记首次提出人类命运共同体的重要理念。</w:t>
      </w:r>
    </w:p>
    <w:p w14:paraId="6F7B6107">
      <w:pPr>
        <w:pStyle w:val="2"/>
        <w:spacing w:line="320" w:lineRule="auto"/>
        <w:ind w:left="299" w:right="43" w:firstLine="430"/>
        <w:jc w:val="both"/>
      </w:pPr>
      <w:r>
        <w:rPr>
          <w:spacing w:val="3"/>
        </w:rPr>
        <w:t>2015年9月，习近平总书记在第七十届联合国大会一</w:t>
      </w:r>
      <w:r>
        <w:rPr>
          <w:spacing w:val="2"/>
        </w:rPr>
        <w:t>般性辩论上全面阐述了</w:t>
      </w:r>
      <w:r>
        <w:t xml:space="preserve"> 构建人类命运共同体的主要内涵：建立平等相待、互商互谅的伙伴关系，营造公</w:t>
      </w:r>
      <w:r>
        <w:rPr>
          <w:spacing w:val="10"/>
        </w:rPr>
        <w:t xml:space="preserve"> </w:t>
      </w:r>
      <w:r>
        <w:t>道正义、共建共享的安全格局，谋求开放创新、包容互惠的</w:t>
      </w:r>
      <w:r>
        <w:rPr>
          <w:spacing w:val="-1"/>
        </w:rPr>
        <w:t>发展前景，促进和而</w:t>
      </w:r>
      <w:r>
        <w:t xml:space="preserve"> </w:t>
      </w:r>
      <w:r>
        <w:rPr>
          <w:spacing w:val="-5"/>
        </w:rPr>
        <w:t>不同、兼收并蓄的文明交流，构筑尊崇自然、绿色发展的生态</w:t>
      </w:r>
      <w:r>
        <w:rPr>
          <w:spacing w:val="-6"/>
        </w:rPr>
        <w:t>体系。③习近平总书</w:t>
      </w:r>
      <w:r>
        <w:t xml:space="preserve"> 记从五个方面描绘了国际关系发展的美好前景，成为中国特</w:t>
      </w:r>
      <w:r>
        <w:rPr>
          <w:spacing w:val="-1"/>
        </w:rPr>
        <w:t>色大国外交理论创新</w:t>
      </w:r>
      <w:r>
        <w:t xml:space="preserve"> </w:t>
      </w:r>
      <w:r>
        <w:rPr>
          <w:spacing w:val="-1"/>
        </w:rPr>
        <w:t>的重大成果。习近平总书记在此次大会上还首次提出“全人类的共同价值”这一</w:t>
      </w:r>
      <w:r>
        <w:rPr>
          <w:spacing w:val="9"/>
        </w:rPr>
        <w:t xml:space="preserve"> </w:t>
      </w:r>
      <w:r>
        <w:t>概念，指出“和平、发展、公平、正义、民主、自由”是其</w:t>
      </w:r>
      <w:r>
        <w:rPr>
          <w:spacing w:val="-1"/>
        </w:rPr>
        <w:t>基本内涵，将中华民</w:t>
      </w:r>
      <w:r>
        <w:t xml:space="preserve"> 族的价值追求延伸拓展至世界层面，契合了构建人类命运共</w:t>
      </w:r>
      <w:r>
        <w:rPr>
          <w:spacing w:val="-1"/>
        </w:rPr>
        <w:t>同体的目标指向，为</w:t>
      </w:r>
      <w:r>
        <w:t xml:space="preserve"> </w:t>
      </w:r>
      <w:r>
        <w:rPr>
          <w:spacing w:val="-8"/>
        </w:rPr>
        <w:t>解决世界性难题提供了重要启迪。</w:t>
      </w:r>
    </w:p>
    <w:p w14:paraId="5BF74B3C">
      <w:pPr>
        <w:pStyle w:val="2"/>
        <w:spacing w:before="71" w:line="314" w:lineRule="auto"/>
        <w:ind w:left="199" w:right="49" w:firstLine="530"/>
        <w:jc w:val="both"/>
      </w:pPr>
      <w:r>
        <w:rPr>
          <w:spacing w:val="2"/>
        </w:rPr>
        <w:t>2016年7月，习近平总书记在庆祝中国共产党成立95周年大会上指出，中国</w:t>
      </w:r>
      <w:r>
        <w:rPr>
          <w:spacing w:val="17"/>
        </w:rPr>
        <w:t xml:space="preserve"> </w:t>
      </w:r>
      <w:r>
        <w:rPr>
          <w:spacing w:val="-6"/>
        </w:rPr>
        <w:t>“愿扩大同各国的利益交汇点……推动形成人类命运共同体和利益共同体”③,</w:t>
      </w:r>
      <w:r>
        <w:rPr>
          <w:spacing w:val="-7"/>
        </w:rPr>
        <w:t>展现</w:t>
      </w:r>
      <w:r>
        <w:t xml:space="preserve"> </w:t>
      </w:r>
      <w:r>
        <w:rPr>
          <w:spacing w:val="-5"/>
        </w:rPr>
        <w:t>了中国共产党对人类前途命运的思考和对世界和平与发展事业的担当。</w:t>
      </w:r>
    </w:p>
    <w:p w14:paraId="6D31CF8A">
      <w:pPr>
        <w:pStyle w:val="2"/>
        <w:spacing w:before="26" w:line="317" w:lineRule="auto"/>
        <w:ind w:left="299" w:right="62" w:firstLine="430"/>
        <w:jc w:val="both"/>
      </w:pPr>
      <w:r>
        <w:rPr>
          <w:spacing w:val="2"/>
        </w:rPr>
        <w:t>2017年1月，习近平总书记在联合国日内瓦总部发表演讲时指出：坚持对话</w:t>
      </w:r>
      <w:r>
        <w:rPr>
          <w:spacing w:val="6"/>
        </w:rPr>
        <w:t xml:space="preserve"> </w:t>
      </w:r>
      <w:r>
        <w:t>协商，建设一个持久和平的世界；坚持共建共享，建设一</w:t>
      </w:r>
      <w:r>
        <w:rPr>
          <w:spacing w:val="-1"/>
        </w:rPr>
        <w:t>个普遍安全的世界；坚</w:t>
      </w:r>
      <w:r>
        <w:t xml:space="preserve"> 持合作共赢，建设一个共同繁荣的世界；坚持交流互</w:t>
      </w:r>
      <w:r>
        <w:rPr>
          <w:spacing w:val="-1"/>
        </w:rPr>
        <w:t>鉴，建设一个开放包容的世</w:t>
      </w:r>
      <w:r>
        <w:t xml:space="preserve"> </w:t>
      </w:r>
      <w:r>
        <w:rPr>
          <w:spacing w:val="-9"/>
        </w:rPr>
        <w:t>界；坚持绿色低碳，建设一个清洁美丽的世界。</w:t>
      </w:r>
    </w:p>
    <w:p w14:paraId="39340146">
      <w:pPr>
        <w:pStyle w:val="2"/>
        <w:spacing w:before="25" w:line="317" w:lineRule="auto"/>
        <w:ind w:left="299" w:firstLine="430"/>
        <w:jc w:val="both"/>
      </w:pPr>
      <w:r>
        <w:rPr>
          <w:spacing w:val="1"/>
        </w:rPr>
        <w:t>2017年10月，党的十九大报告提出“构建人类命运共同体，建设持久和平、</w:t>
      </w:r>
      <w:r>
        <w:rPr>
          <w:spacing w:val="2"/>
        </w:rPr>
        <w:t xml:space="preserve"> </w:t>
      </w:r>
      <w:r>
        <w:rPr>
          <w:spacing w:val="-3"/>
        </w:rPr>
        <w:t>普遍安全、共同繁荣、开放包容、清洁美丽的</w:t>
      </w:r>
      <w:r>
        <w:rPr>
          <w:spacing w:val="-4"/>
        </w:rPr>
        <w:t>世界”④,将人类命运共同体理念从</w:t>
      </w:r>
      <w:r>
        <w:t xml:space="preserve">  </w:t>
      </w:r>
      <w:r>
        <w:rPr>
          <w:spacing w:val="-2"/>
        </w:rPr>
        <w:t>抽象形态转向现实举措。同时，党的十九大将“推动构建人类命运共同体”载入</w:t>
      </w:r>
      <w:r>
        <w:rPr>
          <w:spacing w:val="8"/>
        </w:rPr>
        <w:t xml:space="preserve">  </w:t>
      </w:r>
      <w:r>
        <w:rPr>
          <w:spacing w:val="-3"/>
        </w:rPr>
        <w:t>党章。</w:t>
      </w:r>
    </w:p>
    <w:p w14:paraId="6DE7D7D1">
      <w:pPr>
        <w:pStyle w:val="2"/>
        <w:spacing w:before="29" w:line="301" w:lineRule="auto"/>
        <w:ind w:left="299" w:firstLine="430"/>
      </w:pPr>
      <w:r>
        <w:drawing>
          <wp:anchor distT="0" distB="0" distL="0" distR="0" simplePos="0" relativeHeight="251923456" behindDoc="0" locked="0" layoutInCell="1" allowOverlap="1">
            <wp:simplePos x="0" y="0"/>
            <wp:positionH relativeFrom="column">
              <wp:posOffset>278765</wp:posOffset>
            </wp:positionH>
            <wp:positionV relativeFrom="paragraph">
              <wp:posOffset>528320</wp:posOffset>
            </wp:positionV>
            <wp:extent cx="876300" cy="6350"/>
            <wp:effectExtent l="0" t="0" r="0" b="0"/>
            <wp:wrapNone/>
            <wp:docPr id="413" name="IM 110"/>
            <wp:cNvGraphicFramePr/>
            <a:graphic xmlns:a="http://schemas.openxmlformats.org/drawingml/2006/main">
              <a:graphicData uri="http://schemas.openxmlformats.org/drawingml/2006/picture">
                <pic:pic xmlns:pic="http://schemas.openxmlformats.org/drawingml/2006/picture">
                  <pic:nvPicPr>
                    <pic:cNvPr id="413" name="IM 110"/>
                    <pic:cNvPicPr/>
                  </pic:nvPicPr>
                  <pic:blipFill>
                    <a:blip r:embed="rId775"/>
                    <a:stretch>
                      <a:fillRect/>
                    </a:stretch>
                  </pic:blipFill>
                  <pic:spPr>
                    <a:xfrm>
                      <a:off x="0" y="0"/>
                      <a:ext cx="876349" cy="6353"/>
                    </a:xfrm>
                    <a:prstGeom prst="rect">
                      <a:avLst/>
                    </a:prstGeom>
                  </pic:spPr>
                </pic:pic>
              </a:graphicData>
            </a:graphic>
          </wp:anchor>
        </w:drawing>
      </w:r>
      <w:r>
        <w:rPr>
          <w:spacing w:val="4"/>
        </w:rPr>
        <w:t>2018年3月，十三届全国人大一次会议将“发展同各国的外交关系和经济、</w:t>
      </w:r>
      <w:r>
        <w:t xml:space="preserve"> </w:t>
      </w:r>
      <w:r>
        <w:rPr>
          <w:spacing w:val="-1"/>
        </w:rPr>
        <w:t>文化交流，推动构建人类命运共同体”写入</w:t>
      </w:r>
      <w:r>
        <w:rPr>
          <w:spacing w:val="-2"/>
        </w:rPr>
        <w:t>宪法序言，推动构建人类命运共同体</w:t>
      </w:r>
    </w:p>
    <w:p w14:paraId="6AC5C0B3">
      <w:pPr>
        <w:spacing w:before="231" w:line="220" w:lineRule="auto"/>
        <w:ind w:left="299"/>
        <w:rPr>
          <w:rFonts w:ascii="楷体" w:hAnsi="楷体" w:eastAsia="楷体" w:cs="楷体"/>
          <w:sz w:val="20"/>
          <w:szCs w:val="20"/>
        </w:rPr>
      </w:pPr>
      <w:r>
        <w:rPr>
          <w:rFonts w:ascii="楷体" w:hAnsi="楷体" w:eastAsia="楷体" w:cs="楷体"/>
          <w:spacing w:val="-21"/>
          <w:w w:val="97"/>
          <w:sz w:val="20"/>
          <w:szCs w:val="20"/>
        </w:rPr>
        <w:t>①《习近平著作选读》第一卷，人民出版社2023年版，第104页。</w:t>
      </w:r>
    </w:p>
    <w:p w14:paraId="58CA98B2">
      <w:pPr>
        <w:spacing w:before="61" w:line="220" w:lineRule="auto"/>
        <w:ind w:left="299"/>
        <w:rPr>
          <w:rFonts w:ascii="楷体" w:hAnsi="楷体" w:eastAsia="楷体" w:cs="楷体"/>
          <w:sz w:val="20"/>
          <w:szCs w:val="20"/>
        </w:rPr>
      </w:pPr>
      <w:r>
        <w:rPr>
          <w:rFonts w:ascii="楷体" w:hAnsi="楷体" w:eastAsia="楷体" w:cs="楷体"/>
          <w:spacing w:val="-22"/>
          <w:w w:val="98"/>
          <w:sz w:val="20"/>
          <w:szCs w:val="20"/>
        </w:rPr>
        <w:t>②《习近平谈治国理政》第二卷，外文出版社2017年版，第523—525页。</w:t>
      </w:r>
    </w:p>
    <w:p w14:paraId="2EE2F4C1">
      <w:pPr>
        <w:spacing w:before="32" w:line="220" w:lineRule="auto"/>
        <w:ind w:left="299"/>
        <w:rPr>
          <w:rFonts w:ascii="楷体" w:hAnsi="楷体" w:eastAsia="楷体" w:cs="楷体"/>
          <w:sz w:val="20"/>
          <w:szCs w:val="20"/>
        </w:rPr>
      </w:pPr>
      <w:r>
        <w:rPr>
          <w:rFonts w:ascii="楷体" w:hAnsi="楷体" w:eastAsia="楷体" w:cs="楷体"/>
          <w:spacing w:val="-24"/>
          <w:w w:val="99"/>
          <w:sz w:val="20"/>
          <w:szCs w:val="20"/>
        </w:rPr>
        <w:t>③《习近平谈治国理政》第二卷，外文出版社2017年版，第42页。</w:t>
      </w:r>
    </w:p>
    <w:p w14:paraId="298EB530">
      <w:pPr>
        <w:spacing w:before="42" w:line="220" w:lineRule="auto"/>
        <w:ind w:left="299"/>
        <w:rPr>
          <w:rFonts w:ascii="楷体" w:hAnsi="楷体" w:eastAsia="楷体" w:cs="楷体"/>
          <w:sz w:val="20"/>
          <w:szCs w:val="20"/>
        </w:rPr>
      </w:pPr>
      <w:r>
        <w:rPr>
          <w:rFonts w:ascii="楷体" w:hAnsi="楷体" w:eastAsia="楷体" w:cs="楷体"/>
          <w:spacing w:val="-20"/>
          <w:w w:val="97"/>
          <w:sz w:val="20"/>
          <w:szCs w:val="20"/>
        </w:rPr>
        <w:t>④《习近平著作选读》第二卷，人民出版社2023年版，第4</w:t>
      </w:r>
      <w:r>
        <w:rPr>
          <w:rFonts w:ascii="楷体" w:hAnsi="楷体" w:eastAsia="楷体" w:cs="楷体"/>
          <w:spacing w:val="-21"/>
          <w:w w:val="97"/>
          <w:sz w:val="20"/>
          <w:szCs w:val="20"/>
        </w:rPr>
        <w:t>8页。</w:t>
      </w:r>
    </w:p>
    <w:p w14:paraId="1044A0FB">
      <w:pPr>
        <w:spacing w:line="220" w:lineRule="auto"/>
        <w:rPr>
          <w:rFonts w:ascii="楷体" w:hAnsi="楷体" w:eastAsia="楷体" w:cs="楷体"/>
          <w:sz w:val="20"/>
          <w:szCs w:val="20"/>
        </w:rPr>
        <w:sectPr>
          <w:footerReference r:id="rId415" w:type="default"/>
          <w:pgSz w:w="9340" w:h="13340"/>
          <w:pgMar w:top="400" w:right="839" w:bottom="617" w:left="1130" w:header="0" w:footer="491" w:gutter="0"/>
          <w:cols w:space="720" w:num="1"/>
        </w:sectPr>
      </w:pPr>
    </w:p>
    <w:p w14:paraId="387F6326">
      <w:pPr>
        <w:pStyle w:val="2"/>
        <w:spacing w:before="78" w:line="219" w:lineRule="auto"/>
        <w:jc w:val="right"/>
        <w:rPr>
          <w:sz w:val="21"/>
          <w:szCs w:val="21"/>
        </w:rPr>
      </w:pPr>
      <w:r>
        <w:rPr>
          <w:spacing w:val="-20"/>
          <w:w w:val="97"/>
          <w:sz w:val="21"/>
          <w:szCs w:val="21"/>
        </w:rPr>
        <w:t>第二节</w:t>
      </w:r>
      <w:r>
        <w:rPr>
          <w:spacing w:val="17"/>
          <w:sz w:val="21"/>
          <w:szCs w:val="21"/>
        </w:rPr>
        <w:t xml:space="preserve"> </w:t>
      </w:r>
      <w:r>
        <w:rPr>
          <w:spacing w:val="-20"/>
          <w:w w:val="97"/>
          <w:sz w:val="21"/>
          <w:szCs w:val="21"/>
        </w:rPr>
        <w:t>中华民族共同</w:t>
      </w:r>
      <w:r>
        <w:rPr>
          <w:spacing w:val="-19"/>
          <w:w w:val="97"/>
          <w:sz w:val="21"/>
          <w:szCs w:val="21"/>
        </w:rPr>
        <w:t>体与人类命运共同</w:t>
      </w:r>
      <w:r>
        <w:rPr>
          <w:spacing w:val="-10"/>
          <w:w w:val="97"/>
          <w:sz w:val="21"/>
          <w:szCs w:val="21"/>
        </w:rPr>
        <w:t>体</w:t>
      </w:r>
    </w:p>
    <w:p w14:paraId="3A617974">
      <w:pPr>
        <w:spacing w:line="397" w:lineRule="auto"/>
        <w:rPr>
          <w:rFonts w:ascii="Arial"/>
          <w:sz w:val="21"/>
        </w:rPr>
      </w:pPr>
    </w:p>
    <w:p w14:paraId="5F438A3C">
      <w:pPr>
        <w:pStyle w:val="2"/>
        <w:spacing w:before="68" w:line="312" w:lineRule="auto"/>
        <w:ind w:left="104" w:right="12"/>
        <w:jc w:val="both"/>
        <w:rPr>
          <w:sz w:val="21"/>
          <w:szCs w:val="21"/>
        </w:rPr>
      </w:pPr>
      <w:r>
        <w:rPr>
          <w:spacing w:val="6"/>
          <w:sz w:val="21"/>
          <w:szCs w:val="21"/>
        </w:rPr>
        <w:t>上升为国家意志。同年6月，习近平总书记在上海合作组织成员国元首理事</w:t>
      </w:r>
      <w:r>
        <w:rPr>
          <w:spacing w:val="5"/>
          <w:sz w:val="21"/>
          <w:szCs w:val="21"/>
        </w:rPr>
        <w:t>会第</w:t>
      </w:r>
      <w:r>
        <w:rPr>
          <w:sz w:val="21"/>
          <w:szCs w:val="21"/>
        </w:rPr>
        <w:t xml:space="preserve"> </w:t>
      </w:r>
      <w:r>
        <w:rPr>
          <w:spacing w:val="5"/>
          <w:sz w:val="21"/>
          <w:szCs w:val="21"/>
        </w:rPr>
        <w:t>十八次会议上强调，推动构建人类命运共同体要提倡创</w:t>
      </w:r>
      <w:r>
        <w:rPr>
          <w:spacing w:val="4"/>
          <w:sz w:val="21"/>
          <w:szCs w:val="21"/>
        </w:rPr>
        <w:t>新、协调、绿色、开放、</w:t>
      </w:r>
      <w:r>
        <w:rPr>
          <w:sz w:val="21"/>
          <w:szCs w:val="21"/>
        </w:rPr>
        <w:t xml:space="preserve"> </w:t>
      </w:r>
      <w:r>
        <w:rPr>
          <w:spacing w:val="2"/>
          <w:sz w:val="21"/>
          <w:szCs w:val="21"/>
        </w:rPr>
        <w:t>共享的发展观；践行共同、综合、合作、可持续的安全观；秉持开放、融</w:t>
      </w:r>
      <w:r>
        <w:rPr>
          <w:spacing w:val="1"/>
          <w:sz w:val="21"/>
          <w:szCs w:val="21"/>
        </w:rPr>
        <w:t>通、互</w:t>
      </w:r>
      <w:r>
        <w:rPr>
          <w:sz w:val="21"/>
          <w:szCs w:val="21"/>
        </w:rPr>
        <w:t xml:space="preserve">  </w:t>
      </w:r>
      <w:r>
        <w:rPr>
          <w:spacing w:val="2"/>
          <w:sz w:val="21"/>
          <w:szCs w:val="21"/>
        </w:rPr>
        <w:t>利、共赢的合作观；树立平等、互鉴、对话、包容的文明观；坚持共商共建</w:t>
      </w:r>
      <w:r>
        <w:rPr>
          <w:spacing w:val="1"/>
          <w:sz w:val="21"/>
          <w:szCs w:val="21"/>
        </w:rPr>
        <w:t>共享</w:t>
      </w:r>
      <w:r>
        <w:rPr>
          <w:sz w:val="21"/>
          <w:szCs w:val="21"/>
        </w:rPr>
        <w:t xml:space="preserve">  </w:t>
      </w:r>
      <w:r>
        <w:rPr>
          <w:spacing w:val="-13"/>
          <w:sz w:val="21"/>
          <w:szCs w:val="21"/>
        </w:rPr>
        <w:t>的全球治理观。</w:t>
      </w:r>
    </w:p>
    <w:p w14:paraId="2E0552C3">
      <w:pPr>
        <w:pStyle w:val="2"/>
        <w:spacing w:before="79" w:line="313" w:lineRule="auto"/>
        <w:ind w:right="133" w:firstLine="544"/>
        <w:rPr>
          <w:sz w:val="21"/>
          <w:szCs w:val="21"/>
        </w:rPr>
      </w:pPr>
      <w:r>
        <w:rPr>
          <w:sz w:val="21"/>
          <w:szCs w:val="21"/>
        </w:rPr>
        <w:t>习近平总书记还相继提出了全球发展倡议、全球安全倡议，构建人类命运共</w:t>
      </w:r>
      <w:r>
        <w:rPr>
          <w:spacing w:val="17"/>
          <w:sz w:val="21"/>
          <w:szCs w:val="21"/>
        </w:rPr>
        <w:t xml:space="preserve"> </w:t>
      </w:r>
      <w:r>
        <w:rPr>
          <w:spacing w:val="6"/>
          <w:sz w:val="21"/>
          <w:szCs w:val="21"/>
        </w:rPr>
        <w:t>同体重要理念在实践中不断丰富和完善。2023年3月，习近平总书记在中国共产</w:t>
      </w:r>
      <w:r>
        <w:rPr>
          <w:spacing w:val="10"/>
          <w:sz w:val="21"/>
          <w:szCs w:val="21"/>
        </w:rPr>
        <w:t xml:space="preserve"> </w:t>
      </w:r>
      <w:r>
        <w:rPr>
          <w:spacing w:val="3"/>
          <w:sz w:val="21"/>
          <w:szCs w:val="21"/>
        </w:rPr>
        <w:t>党与世界政党高层对话会上发表主旨讲话，首次提出全</w:t>
      </w:r>
      <w:r>
        <w:rPr>
          <w:spacing w:val="2"/>
          <w:sz w:val="21"/>
          <w:szCs w:val="21"/>
        </w:rPr>
        <w:t>球文明倡议，倡导不同文</w:t>
      </w:r>
      <w:r>
        <w:rPr>
          <w:sz w:val="21"/>
          <w:szCs w:val="21"/>
        </w:rPr>
        <w:t xml:space="preserve"> </w:t>
      </w:r>
      <w:r>
        <w:rPr>
          <w:spacing w:val="2"/>
          <w:sz w:val="21"/>
          <w:szCs w:val="21"/>
        </w:rPr>
        <w:t>明包容共存、交流互鉴。这是继全球发展倡议、全球安全倡议后，中国对构建人</w:t>
      </w:r>
      <w:r>
        <w:rPr>
          <w:spacing w:val="6"/>
          <w:sz w:val="21"/>
          <w:szCs w:val="21"/>
        </w:rPr>
        <w:t xml:space="preserve"> </w:t>
      </w:r>
      <w:r>
        <w:rPr>
          <w:spacing w:val="8"/>
          <w:sz w:val="21"/>
          <w:szCs w:val="21"/>
        </w:rPr>
        <w:t>类命运共同体重要理念的进一步丰富发展。同年10月，习近平</w:t>
      </w:r>
      <w:r>
        <w:rPr>
          <w:spacing w:val="7"/>
          <w:sz w:val="21"/>
          <w:szCs w:val="21"/>
        </w:rPr>
        <w:t>总书记在第三届</w:t>
      </w:r>
      <w:r>
        <w:rPr>
          <w:sz w:val="21"/>
          <w:szCs w:val="21"/>
        </w:rPr>
        <w:t xml:space="preserve">  </w:t>
      </w:r>
      <w:r>
        <w:rPr>
          <w:spacing w:val="-4"/>
          <w:sz w:val="21"/>
          <w:szCs w:val="21"/>
        </w:rPr>
        <w:t>“一带一路”国际合作高峰论坛开幕式上发表主旨</w:t>
      </w:r>
      <w:r>
        <w:rPr>
          <w:spacing w:val="-5"/>
          <w:sz w:val="21"/>
          <w:szCs w:val="21"/>
        </w:rPr>
        <w:t>演讲，指出人类是相互依存的命</w:t>
      </w:r>
      <w:r>
        <w:rPr>
          <w:sz w:val="21"/>
          <w:szCs w:val="21"/>
        </w:rPr>
        <w:t xml:space="preserve">  </w:t>
      </w:r>
      <w:r>
        <w:rPr>
          <w:spacing w:val="4"/>
          <w:sz w:val="21"/>
          <w:szCs w:val="21"/>
        </w:rPr>
        <w:t>运共同体，强调要深化“一带一路”国际合作，建设一个开放包容、互联互通、</w:t>
      </w:r>
      <w:r>
        <w:rPr>
          <w:spacing w:val="8"/>
          <w:sz w:val="21"/>
          <w:szCs w:val="21"/>
        </w:rPr>
        <w:t xml:space="preserve"> </w:t>
      </w:r>
      <w:r>
        <w:rPr>
          <w:spacing w:val="-6"/>
          <w:sz w:val="21"/>
          <w:szCs w:val="21"/>
        </w:rPr>
        <w:t>共同发展的世界，共同推动构建人类命运共</w:t>
      </w:r>
      <w:r>
        <w:rPr>
          <w:spacing w:val="-7"/>
          <w:sz w:val="21"/>
          <w:szCs w:val="21"/>
        </w:rPr>
        <w:t>同体。</w:t>
      </w:r>
    </w:p>
    <w:p w14:paraId="58F33BB4">
      <w:pPr>
        <w:pStyle w:val="2"/>
        <w:spacing w:before="38" w:line="291" w:lineRule="auto"/>
        <w:ind w:left="105" w:right="234" w:firstLine="439"/>
        <w:rPr>
          <w:sz w:val="21"/>
          <w:szCs w:val="21"/>
        </w:rPr>
      </w:pPr>
      <w:r>
        <w:rPr>
          <w:spacing w:val="-5"/>
          <w:sz w:val="21"/>
          <w:szCs w:val="21"/>
        </w:rPr>
        <w:t>人类命运共同体理念的提出及实践，体现了习近</w:t>
      </w:r>
      <w:r>
        <w:rPr>
          <w:spacing w:val="-6"/>
          <w:sz w:val="21"/>
          <w:szCs w:val="21"/>
        </w:rPr>
        <w:t>平总书记立足“两个大局”,</w:t>
      </w:r>
      <w:r>
        <w:rPr>
          <w:sz w:val="21"/>
          <w:szCs w:val="21"/>
        </w:rPr>
        <w:t xml:space="preserve"> </w:t>
      </w:r>
      <w:r>
        <w:rPr>
          <w:spacing w:val="-9"/>
          <w:sz w:val="21"/>
          <w:szCs w:val="21"/>
        </w:rPr>
        <w:t>从全球治理角度思考谋划人类社会理想秩序的思想成果，在历史转折关头为世界发</w:t>
      </w:r>
      <w:r>
        <w:rPr>
          <w:spacing w:val="1"/>
          <w:sz w:val="21"/>
          <w:szCs w:val="21"/>
        </w:rPr>
        <w:t xml:space="preserve"> </w:t>
      </w:r>
      <w:r>
        <w:rPr>
          <w:spacing w:val="-12"/>
          <w:sz w:val="21"/>
          <w:szCs w:val="21"/>
        </w:rPr>
        <w:t>展指明了正确方向。</w:t>
      </w:r>
    </w:p>
    <w:p w14:paraId="64A3B43C">
      <w:pPr>
        <w:pStyle w:val="2"/>
        <w:spacing w:before="176" w:line="219" w:lineRule="auto"/>
        <w:ind w:left="547"/>
        <w:outlineLvl w:val="6"/>
        <w:rPr>
          <w:sz w:val="21"/>
          <w:szCs w:val="21"/>
        </w:rPr>
      </w:pPr>
      <w:r>
        <w:rPr>
          <w:b/>
          <w:bCs/>
          <w:spacing w:val="-6"/>
          <w:sz w:val="21"/>
          <w:szCs w:val="21"/>
        </w:rPr>
        <w:t>二、中华民族共同体建设的世界意义</w:t>
      </w:r>
    </w:p>
    <w:p w14:paraId="7BFDC484">
      <w:pPr>
        <w:pStyle w:val="2"/>
        <w:spacing w:before="122" w:line="308" w:lineRule="auto"/>
        <w:ind w:left="105" w:right="289" w:firstLine="439"/>
        <w:jc w:val="both"/>
        <w:rPr>
          <w:sz w:val="21"/>
          <w:szCs w:val="21"/>
        </w:rPr>
      </w:pPr>
      <w:r>
        <w:rPr>
          <w:spacing w:val="-4"/>
          <w:sz w:val="21"/>
          <w:szCs w:val="21"/>
        </w:rPr>
        <w:t>人类已成为一个命运共同体的时代背景下，国家治理与全球治理虽分属内政</w:t>
      </w:r>
      <w:r>
        <w:rPr>
          <w:sz w:val="21"/>
          <w:szCs w:val="21"/>
        </w:rPr>
        <w:t xml:space="preserve"> </w:t>
      </w:r>
      <w:r>
        <w:rPr>
          <w:spacing w:val="-4"/>
          <w:sz w:val="21"/>
          <w:szCs w:val="21"/>
        </w:rPr>
        <w:t>与外交领域，但在很大程度上相互贯通和促进。推进中华民族共同体建设，对于</w:t>
      </w:r>
      <w:r>
        <w:rPr>
          <w:spacing w:val="11"/>
          <w:sz w:val="21"/>
          <w:szCs w:val="21"/>
        </w:rPr>
        <w:t xml:space="preserve"> </w:t>
      </w:r>
      <w:r>
        <w:rPr>
          <w:spacing w:val="-11"/>
          <w:sz w:val="21"/>
          <w:szCs w:val="21"/>
        </w:rPr>
        <w:t>推动构建人类命运共同体具有重大理论和实践意义。</w:t>
      </w:r>
    </w:p>
    <w:p w14:paraId="47F9615C">
      <w:pPr>
        <w:pStyle w:val="2"/>
        <w:spacing w:before="44" w:line="313" w:lineRule="auto"/>
        <w:ind w:left="104" w:right="233" w:firstLine="439"/>
        <w:jc w:val="both"/>
        <w:rPr>
          <w:sz w:val="21"/>
          <w:szCs w:val="21"/>
        </w:rPr>
      </w:pPr>
      <w:r>
        <w:rPr>
          <w:spacing w:val="-5"/>
          <w:sz w:val="21"/>
          <w:szCs w:val="21"/>
        </w:rPr>
        <w:t>中华民族秉持天下大同情怀，为推动构建人类命运共同体注</w:t>
      </w:r>
      <w:r>
        <w:rPr>
          <w:spacing w:val="-6"/>
          <w:sz w:val="21"/>
          <w:szCs w:val="21"/>
        </w:rPr>
        <w:t>入和平基因。天</w:t>
      </w:r>
      <w:r>
        <w:rPr>
          <w:sz w:val="21"/>
          <w:szCs w:val="21"/>
        </w:rPr>
        <w:t xml:space="preserve">  </w:t>
      </w:r>
      <w:r>
        <w:rPr>
          <w:spacing w:val="-4"/>
          <w:sz w:val="21"/>
          <w:szCs w:val="21"/>
        </w:rPr>
        <w:t>下大同、协和万邦是中华民族自古以来对人类社会的美好憧憬与对共</w:t>
      </w:r>
      <w:r>
        <w:rPr>
          <w:spacing w:val="-5"/>
          <w:sz w:val="21"/>
          <w:szCs w:val="21"/>
        </w:rPr>
        <w:t>同体秩序的</w:t>
      </w:r>
      <w:r>
        <w:rPr>
          <w:sz w:val="21"/>
          <w:szCs w:val="21"/>
        </w:rPr>
        <w:t xml:space="preserve">  </w:t>
      </w:r>
      <w:r>
        <w:rPr>
          <w:spacing w:val="-2"/>
          <w:sz w:val="21"/>
          <w:szCs w:val="21"/>
        </w:rPr>
        <w:t>规范构想。中华文明从不进行强加于人的文化输出和武力征服，而是立足自身，</w:t>
      </w:r>
      <w:r>
        <w:rPr>
          <w:spacing w:val="13"/>
          <w:sz w:val="21"/>
          <w:szCs w:val="21"/>
        </w:rPr>
        <w:t xml:space="preserve"> </w:t>
      </w:r>
      <w:r>
        <w:rPr>
          <w:spacing w:val="-5"/>
          <w:sz w:val="21"/>
          <w:szCs w:val="21"/>
        </w:rPr>
        <w:t>秉持自信，包容吸纳不同文化，最终形成中华民族共同体。推动构建人类命运共</w:t>
      </w:r>
      <w:r>
        <w:rPr>
          <w:spacing w:val="1"/>
          <w:sz w:val="21"/>
          <w:szCs w:val="21"/>
        </w:rPr>
        <w:t xml:space="preserve">  </w:t>
      </w:r>
      <w:r>
        <w:rPr>
          <w:spacing w:val="-5"/>
          <w:sz w:val="21"/>
          <w:szCs w:val="21"/>
        </w:rPr>
        <w:t>同体，应当在尊重人类文明多样性的基础上，深化文明间的交流互鉴；不是要学</w:t>
      </w:r>
      <w:r>
        <w:rPr>
          <w:spacing w:val="2"/>
          <w:sz w:val="21"/>
          <w:szCs w:val="21"/>
        </w:rPr>
        <w:t xml:space="preserve">  </w:t>
      </w:r>
      <w:r>
        <w:rPr>
          <w:spacing w:val="-7"/>
          <w:sz w:val="21"/>
          <w:szCs w:val="21"/>
        </w:rPr>
        <w:t>习霸权国家成为又一个全球帝国，而是寻求互利</w:t>
      </w:r>
      <w:r>
        <w:rPr>
          <w:spacing w:val="-8"/>
          <w:sz w:val="21"/>
          <w:szCs w:val="21"/>
        </w:rPr>
        <w:t>合作的空间，促进人类和平发展。</w:t>
      </w:r>
      <w:r>
        <w:rPr>
          <w:sz w:val="21"/>
          <w:szCs w:val="21"/>
        </w:rPr>
        <w:t xml:space="preserve"> </w:t>
      </w:r>
      <w:r>
        <w:rPr>
          <w:spacing w:val="-11"/>
          <w:sz w:val="21"/>
          <w:szCs w:val="21"/>
        </w:rPr>
        <w:t>在当代实践中，“一带一路”倡议及其高质量发展所要激活与追求的，正是根植于</w:t>
      </w:r>
      <w:r>
        <w:rPr>
          <w:spacing w:val="8"/>
          <w:sz w:val="21"/>
          <w:szCs w:val="21"/>
        </w:rPr>
        <w:t xml:space="preserve">  </w:t>
      </w:r>
      <w:r>
        <w:rPr>
          <w:spacing w:val="-11"/>
          <w:sz w:val="21"/>
          <w:szCs w:val="21"/>
        </w:rPr>
        <w:t>中华民族历史经验中的和平发展、协和万邦的重要理念。</w:t>
      </w:r>
    </w:p>
    <w:p w14:paraId="633E250F">
      <w:pPr>
        <w:pStyle w:val="2"/>
        <w:spacing w:before="68" w:line="321" w:lineRule="auto"/>
        <w:ind w:left="105" w:right="338" w:firstLine="439"/>
        <w:rPr>
          <w:sz w:val="21"/>
          <w:szCs w:val="21"/>
        </w:rPr>
      </w:pPr>
      <w:r>
        <w:rPr>
          <w:spacing w:val="-6"/>
          <w:sz w:val="21"/>
          <w:szCs w:val="21"/>
        </w:rPr>
        <w:t>中华民族多元一体发展格局，为推动构建人类命运共同体提供基本原理。多</w:t>
      </w:r>
      <w:r>
        <w:rPr>
          <w:spacing w:val="16"/>
          <w:sz w:val="21"/>
          <w:szCs w:val="21"/>
        </w:rPr>
        <w:t xml:space="preserve"> </w:t>
      </w:r>
      <w:r>
        <w:rPr>
          <w:spacing w:val="-5"/>
          <w:sz w:val="21"/>
          <w:szCs w:val="21"/>
        </w:rPr>
        <w:t>元一体格局体现了一致性与多样性的辩证统一，契合中国的历史与现实，包含着</w:t>
      </w:r>
    </w:p>
    <w:p w14:paraId="472D0D73">
      <w:pPr>
        <w:spacing w:line="321" w:lineRule="auto"/>
        <w:rPr>
          <w:sz w:val="21"/>
          <w:szCs w:val="21"/>
        </w:rPr>
        <w:sectPr>
          <w:footerReference r:id="rId416" w:type="default"/>
          <w:pgSz w:w="9930" w:h="13340"/>
          <w:pgMar w:top="400" w:right="1461" w:bottom="664" w:left="834" w:header="0" w:footer="529" w:gutter="0"/>
          <w:cols w:space="720" w:num="1"/>
        </w:sectPr>
      </w:pPr>
    </w:p>
    <w:p w14:paraId="376C0F26">
      <w:pPr>
        <w:pStyle w:val="2"/>
        <w:spacing w:before="168" w:line="219" w:lineRule="auto"/>
      </w:pPr>
      <w:r>
        <w:rPr>
          <w:spacing w:val="-13"/>
        </w:rPr>
        <w:t>◎第十六讲文明新路与人类命运共同体</w:t>
      </w:r>
    </w:p>
    <w:p w14:paraId="76CF0283">
      <w:pPr>
        <w:spacing w:line="403" w:lineRule="auto"/>
        <w:rPr>
          <w:rFonts w:ascii="Arial"/>
          <w:sz w:val="21"/>
        </w:rPr>
      </w:pPr>
    </w:p>
    <w:p w14:paraId="1A1DE1DA">
      <w:pPr>
        <w:pStyle w:val="2"/>
        <w:spacing w:before="65" w:line="318" w:lineRule="auto"/>
        <w:ind w:left="310" w:right="96"/>
        <w:jc w:val="both"/>
      </w:pPr>
      <w:r>
        <w:t>构建超大规模共同体的基本原理。构建人类命运共同</w:t>
      </w:r>
      <w:r>
        <w:rPr>
          <w:spacing w:val="-1"/>
        </w:rPr>
        <w:t>体是人类社会的理想目标和</w:t>
      </w:r>
      <w:r>
        <w:t xml:space="preserve"> 演进方向，指向构建相互尊重、公平正义、合作共赢的新</w:t>
      </w:r>
      <w:r>
        <w:rPr>
          <w:spacing w:val="-1"/>
        </w:rPr>
        <w:t>型国际关系，实质是要</w:t>
      </w:r>
      <w:r>
        <w:t xml:space="preserve"> 走出一条国与国交往的新路。这更加需要把握好多元</w:t>
      </w:r>
      <w:r>
        <w:rPr>
          <w:spacing w:val="-1"/>
        </w:rPr>
        <w:t>与一体的辩证关系，反对民</w:t>
      </w:r>
      <w:r>
        <w:t xml:space="preserve"> 族歧视和偏见，尊重民族文化差异，巩固民心相通的社会根</w:t>
      </w:r>
      <w:r>
        <w:rPr>
          <w:spacing w:val="-1"/>
        </w:rPr>
        <w:t>基，建立命运与共的</w:t>
      </w:r>
      <w:r>
        <w:t xml:space="preserve"> </w:t>
      </w:r>
      <w:r>
        <w:rPr>
          <w:spacing w:val="-5"/>
        </w:rPr>
        <w:t>共同体意识。</w:t>
      </w:r>
    </w:p>
    <w:p w14:paraId="197DB800">
      <w:pPr>
        <w:pStyle w:val="2"/>
        <w:spacing w:before="52" w:line="321" w:lineRule="auto"/>
        <w:ind w:left="310" w:firstLine="459"/>
        <w:jc w:val="both"/>
      </w:pPr>
      <w:r>
        <w:rPr>
          <w:spacing w:val="-5"/>
        </w:rPr>
        <w:t>中华民族追求全人类共同体价值，为推动构建人类命运共同体提供价值引</w:t>
      </w:r>
      <w:r>
        <w:rPr>
          <w:spacing w:val="-6"/>
        </w:rPr>
        <w:t>领。</w:t>
      </w:r>
      <w:r>
        <w:t xml:space="preserve"> </w:t>
      </w:r>
      <w:r>
        <w:rPr>
          <w:spacing w:val="-1"/>
        </w:rPr>
        <w:t>中国主张弘扬和平、发展、公平、正义、民主、自由的全人类共同价值，是对西</w:t>
      </w:r>
      <w:r>
        <w:rPr>
          <w:spacing w:val="3"/>
        </w:rPr>
        <w:t xml:space="preserve">  </w:t>
      </w:r>
      <w:r>
        <w:rPr>
          <w:spacing w:val="-3"/>
        </w:rPr>
        <w:t>方所谓“普世价值”的全面超越。所谓“普世价值”,实</w:t>
      </w:r>
      <w:r>
        <w:rPr>
          <w:spacing w:val="-4"/>
        </w:rPr>
        <w:t>质是以西方价值观改造乃</w:t>
      </w:r>
      <w:r>
        <w:t xml:space="preserve">  至取代其他国家、民族的价值观，具有浓厚的西方中心</w:t>
      </w:r>
      <w:r>
        <w:rPr>
          <w:spacing w:val="-1"/>
        </w:rPr>
        <w:t>主义色彩，是凭借话语霸</w:t>
      </w:r>
      <w:r>
        <w:t xml:space="preserve">  权进行单向价值观输出。而全人类共同价值，以尊重世界文</w:t>
      </w:r>
      <w:r>
        <w:rPr>
          <w:spacing w:val="-1"/>
        </w:rPr>
        <w:t>明多样性为前提，蕴</w:t>
      </w:r>
      <w:r>
        <w:t xml:space="preserve">  </w:t>
      </w:r>
      <w:r>
        <w:rPr>
          <w:spacing w:val="-2"/>
        </w:rPr>
        <w:t>含“各美其美，美人之美，美美与共”的深刻理念，强调世界各民族在平等与相</w:t>
      </w:r>
      <w:r>
        <w:rPr>
          <w:spacing w:val="7"/>
        </w:rPr>
        <w:t xml:space="preserve">  </w:t>
      </w:r>
      <w:r>
        <w:t>互尊重的基础上，一方面通过多元文化交流互鉴，发</w:t>
      </w:r>
      <w:r>
        <w:rPr>
          <w:spacing w:val="-1"/>
        </w:rPr>
        <w:t>展凝聚全人类共同价值，另</w:t>
      </w:r>
      <w:r>
        <w:t xml:space="preserve">  一方面通过自主探索发展道路，以契合各自国情的方</w:t>
      </w:r>
      <w:r>
        <w:rPr>
          <w:spacing w:val="-1"/>
        </w:rPr>
        <w:t>式实践全人类共同价值。这</w:t>
      </w:r>
      <w:r>
        <w:t xml:space="preserve">  是一个由世界各国人民共同参与的、在“存异”基础</w:t>
      </w:r>
      <w:r>
        <w:rPr>
          <w:spacing w:val="-1"/>
        </w:rPr>
        <w:t>上“求同”的过程，是个性</w:t>
      </w:r>
      <w:r>
        <w:t xml:space="preserve">  </w:t>
      </w:r>
      <w:r>
        <w:rPr>
          <w:spacing w:val="-8"/>
        </w:rPr>
        <w:t>与共性、差异性与普遍性的辩证统一。</w:t>
      </w:r>
    </w:p>
    <w:p w14:paraId="0E8FE613">
      <w:pPr>
        <w:pStyle w:val="2"/>
        <w:spacing w:before="60" w:line="313" w:lineRule="auto"/>
        <w:ind w:left="310" w:right="60" w:firstLine="459"/>
        <w:jc w:val="both"/>
      </w:pPr>
      <w:r>
        <w:rPr>
          <w:spacing w:val="-3"/>
        </w:rPr>
        <w:t>中华民族追求秩序和谐与社会稳定，为推动构建人类命运共同体提供治理方</w:t>
      </w:r>
      <w:r>
        <w:rPr>
          <w:spacing w:val="15"/>
        </w:rPr>
        <w:t xml:space="preserve"> </w:t>
      </w:r>
      <w:r>
        <w:rPr>
          <w:spacing w:val="1"/>
        </w:rPr>
        <w:t>法。第二次世界大战后的世界秩序是以190多个主权国家为基础的全球体系，推</w:t>
      </w:r>
      <w:r>
        <w:t xml:space="preserve">  </w:t>
      </w:r>
      <w:r>
        <w:rPr>
          <w:spacing w:val="-2"/>
        </w:rPr>
        <w:t>动构建人类命运共同体并不是要取消各个现代国家的界限，而是要在主权国家的</w:t>
      </w:r>
      <w:r>
        <w:rPr>
          <w:spacing w:val="7"/>
        </w:rPr>
        <w:t xml:space="preserve">  </w:t>
      </w:r>
      <w:r>
        <w:rPr>
          <w:spacing w:val="-6"/>
        </w:rPr>
        <w:t>基础上构建公正合理的国际新秩序。习近平总书记强调：“世界只有</w:t>
      </w:r>
      <w:r>
        <w:rPr>
          <w:spacing w:val="-7"/>
        </w:rPr>
        <w:t>一个体系，就</w:t>
      </w:r>
      <w:r>
        <w:t xml:space="preserve"> </w:t>
      </w:r>
      <w:r>
        <w:rPr>
          <w:spacing w:val="-5"/>
        </w:rPr>
        <w:t>是以联合国为核心的国际体系。只有一个秩序，就是以国际法为基础的国际秩序。</w:t>
      </w:r>
      <w:r>
        <w:rPr>
          <w:spacing w:val="8"/>
        </w:rPr>
        <w:t xml:space="preserve"> </w:t>
      </w:r>
      <w:r>
        <w:rPr>
          <w:spacing w:val="-12"/>
        </w:rPr>
        <w:t>只有一套规则，就是以联合国宪章宗旨和原</w:t>
      </w:r>
      <w:r>
        <w:rPr>
          <w:spacing w:val="-13"/>
        </w:rPr>
        <w:t>则为基础的国际关系基本准则。”①这是</w:t>
      </w:r>
      <w:r>
        <w:t xml:space="preserve">  </w:t>
      </w:r>
      <w:r>
        <w:rPr>
          <w:spacing w:val="-2"/>
        </w:rPr>
        <w:t>人类命运共同体秩序观与治理观的集中体现，与西方国家所谓“基于规则的国际</w:t>
      </w:r>
      <w:r>
        <w:rPr>
          <w:spacing w:val="3"/>
        </w:rPr>
        <w:t xml:space="preserve">  </w:t>
      </w:r>
      <w:r>
        <w:rPr>
          <w:spacing w:val="-10"/>
        </w:rPr>
        <w:t>秩序”的内在自我中心主义和权力等级制逻辑完全不同。</w:t>
      </w:r>
    </w:p>
    <w:p w14:paraId="0EA4A6CB">
      <w:pPr>
        <w:pStyle w:val="2"/>
        <w:spacing w:before="62" w:line="310" w:lineRule="auto"/>
        <w:ind w:left="310" w:right="79" w:firstLine="459"/>
        <w:jc w:val="both"/>
      </w:pPr>
      <w:r>
        <w:rPr>
          <w:spacing w:val="-2"/>
        </w:rPr>
        <w:t>中华民族坚持人民至上，为推动构建人类命运共同体提供底层逻辑。多民族</w:t>
      </w:r>
      <w:r>
        <w:rPr>
          <w:spacing w:val="3"/>
        </w:rPr>
        <w:t xml:space="preserve"> </w:t>
      </w:r>
      <w:r>
        <w:rPr>
          <w:spacing w:val="-8"/>
        </w:rPr>
        <w:t>国家建设能否赢得各族人民的支持，归根结底取决于“为了谁、依靠谁”。中国共</w:t>
      </w:r>
      <w:r>
        <w:rPr>
          <w:spacing w:val="2"/>
        </w:rPr>
        <w:t xml:space="preserve">  </w:t>
      </w:r>
      <w:r>
        <w:rPr>
          <w:spacing w:val="-2"/>
        </w:rPr>
        <w:t>产党始终代表中国最广大人民根本利益，坚持一切为了人民、一切依靠人民，坚</w:t>
      </w:r>
      <w:r>
        <w:rPr>
          <w:spacing w:val="9"/>
        </w:rPr>
        <w:t xml:space="preserve"> </w:t>
      </w:r>
      <w:r>
        <w:rPr>
          <w:spacing w:val="-7"/>
        </w:rPr>
        <w:t>持全面建成小康社会“一个民族都不能少”。推动构建人类命运共同体并非主权国</w:t>
      </w:r>
      <w:r>
        <w:t xml:space="preserve"> </w:t>
      </w:r>
      <w:r>
        <w:rPr>
          <w:spacing w:val="-2"/>
        </w:rPr>
        <w:t>家的权力游戏与地缘秩序操作，而是能够切实提升</w:t>
      </w:r>
      <w:r>
        <w:rPr>
          <w:spacing w:val="-3"/>
        </w:rPr>
        <w:t>各国人民幸福的民心工程与人</w:t>
      </w:r>
      <w:r>
        <w:t xml:space="preserve">  权事业。共同推动人权事业的发展，是第二次世界大战后世界各国的共同使命。</w:t>
      </w:r>
    </w:p>
    <w:p w14:paraId="5979B1AB">
      <w:pPr>
        <w:spacing w:line="343" w:lineRule="auto"/>
        <w:rPr>
          <w:rFonts w:ascii="Arial"/>
          <w:sz w:val="21"/>
        </w:rPr>
      </w:pPr>
      <w:r>
        <w:drawing>
          <wp:anchor distT="0" distB="0" distL="0" distR="0" simplePos="0" relativeHeight="251924480" behindDoc="0" locked="0" layoutInCell="1" allowOverlap="1">
            <wp:simplePos x="0" y="0"/>
            <wp:positionH relativeFrom="column">
              <wp:posOffset>273050</wp:posOffset>
            </wp:positionH>
            <wp:positionV relativeFrom="paragraph">
              <wp:posOffset>209550</wp:posOffset>
            </wp:positionV>
            <wp:extent cx="863600" cy="6350"/>
            <wp:effectExtent l="0" t="0" r="0" b="0"/>
            <wp:wrapNone/>
            <wp:docPr id="414" name="IM 112"/>
            <wp:cNvGraphicFramePr/>
            <a:graphic xmlns:a="http://schemas.openxmlformats.org/drawingml/2006/main">
              <a:graphicData uri="http://schemas.openxmlformats.org/drawingml/2006/picture">
                <pic:pic xmlns:pic="http://schemas.openxmlformats.org/drawingml/2006/picture">
                  <pic:nvPicPr>
                    <pic:cNvPr id="414" name="IM 112"/>
                    <pic:cNvPicPr/>
                  </pic:nvPicPr>
                  <pic:blipFill>
                    <a:blip r:embed="rId525"/>
                    <a:stretch>
                      <a:fillRect/>
                    </a:stretch>
                  </pic:blipFill>
                  <pic:spPr>
                    <a:xfrm>
                      <a:off x="0" y="0"/>
                      <a:ext cx="863620" cy="6350"/>
                    </a:xfrm>
                    <a:prstGeom prst="rect">
                      <a:avLst/>
                    </a:prstGeom>
                  </pic:spPr>
                </pic:pic>
              </a:graphicData>
            </a:graphic>
          </wp:anchor>
        </w:drawing>
      </w:r>
    </w:p>
    <w:p w14:paraId="17193E91">
      <w:pPr>
        <w:spacing w:before="65" w:line="220" w:lineRule="auto"/>
        <w:ind w:left="310"/>
        <w:rPr>
          <w:rFonts w:ascii="楷体" w:hAnsi="楷体" w:eastAsia="楷体" w:cs="楷体"/>
          <w:sz w:val="20"/>
          <w:szCs w:val="20"/>
        </w:rPr>
      </w:pPr>
      <w:r>
        <w:rPr>
          <w:rFonts w:ascii="楷体" w:hAnsi="楷体" w:eastAsia="楷体" w:cs="楷体"/>
          <w:spacing w:val="-19"/>
          <w:w w:val="96"/>
          <w:sz w:val="20"/>
          <w:szCs w:val="20"/>
        </w:rPr>
        <w:t>①《习近平著作选读》第二卷，人民出版社2023年版，第515—516页。</w:t>
      </w:r>
    </w:p>
    <w:p w14:paraId="7A988A20">
      <w:pPr>
        <w:spacing w:line="220" w:lineRule="auto"/>
        <w:rPr>
          <w:rFonts w:ascii="楷体" w:hAnsi="楷体" w:eastAsia="楷体" w:cs="楷体"/>
          <w:sz w:val="20"/>
          <w:szCs w:val="20"/>
        </w:rPr>
        <w:sectPr>
          <w:footerReference r:id="rId417" w:type="default"/>
          <w:pgSz w:w="9300" w:h="13260"/>
          <w:pgMar w:top="400" w:right="810" w:bottom="647" w:left="1089" w:header="0" w:footer="521" w:gutter="0"/>
          <w:cols w:space="720" w:num="1"/>
        </w:sectPr>
      </w:pPr>
    </w:p>
    <w:p w14:paraId="43708F00">
      <w:pPr>
        <w:pStyle w:val="2"/>
        <w:spacing w:before="128" w:line="219" w:lineRule="auto"/>
        <w:jc w:val="right"/>
        <w:rPr>
          <w:sz w:val="21"/>
          <w:szCs w:val="21"/>
        </w:rPr>
      </w:pPr>
      <w:r>
        <w:rPr>
          <w:spacing w:val="-21"/>
          <w:w w:val="99"/>
          <w:sz w:val="21"/>
          <w:szCs w:val="21"/>
        </w:rPr>
        <w:t>第二节中华民族共同体</w:t>
      </w:r>
      <w:r>
        <w:rPr>
          <w:spacing w:val="-20"/>
          <w:w w:val="99"/>
          <w:sz w:val="21"/>
          <w:szCs w:val="21"/>
        </w:rPr>
        <w:t>与人类命运共同</w:t>
      </w:r>
      <w:r>
        <w:rPr>
          <w:spacing w:val="-10"/>
          <w:w w:val="99"/>
          <w:sz w:val="21"/>
          <w:szCs w:val="21"/>
        </w:rPr>
        <w:t>体</w:t>
      </w:r>
    </w:p>
    <w:p w14:paraId="659E3EE6">
      <w:pPr>
        <w:spacing w:line="397" w:lineRule="auto"/>
        <w:rPr>
          <w:rFonts w:ascii="Arial"/>
          <w:sz w:val="21"/>
        </w:rPr>
      </w:pPr>
    </w:p>
    <w:p w14:paraId="1675A073">
      <w:pPr>
        <w:pStyle w:val="2"/>
        <w:spacing w:before="68" w:line="310" w:lineRule="auto"/>
        <w:ind w:left="104" w:right="71"/>
        <w:jc w:val="both"/>
        <w:rPr>
          <w:sz w:val="21"/>
          <w:szCs w:val="21"/>
        </w:rPr>
      </w:pPr>
      <w:r>
        <w:rPr>
          <w:sz w:val="21"/>
          <w:szCs w:val="21"/>
        </w:rPr>
        <w:t>1966年联合国大会通过的《经济、社会及文化权利国际公约》和《公民权利</w:t>
      </w:r>
      <w:r>
        <w:rPr>
          <w:spacing w:val="-1"/>
          <w:sz w:val="21"/>
          <w:szCs w:val="21"/>
        </w:rPr>
        <w:t>和政</w:t>
      </w:r>
      <w:r>
        <w:rPr>
          <w:sz w:val="21"/>
          <w:szCs w:val="21"/>
        </w:rPr>
        <w:t xml:space="preserve"> </w:t>
      </w:r>
      <w:r>
        <w:rPr>
          <w:spacing w:val="-3"/>
          <w:sz w:val="21"/>
          <w:szCs w:val="21"/>
        </w:rPr>
        <w:t>治权利国际公约》,是推动构建人类命运共同体的国际法基础。中华民族共同体的</w:t>
      </w:r>
      <w:r>
        <w:rPr>
          <w:spacing w:val="8"/>
          <w:sz w:val="21"/>
          <w:szCs w:val="21"/>
        </w:rPr>
        <w:t xml:space="preserve"> </w:t>
      </w:r>
      <w:r>
        <w:rPr>
          <w:sz w:val="21"/>
          <w:szCs w:val="21"/>
        </w:rPr>
        <w:t>人民至上原则及其人权保护体系，为人类命运共同体的</w:t>
      </w:r>
      <w:r>
        <w:rPr>
          <w:spacing w:val="-1"/>
          <w:sz w:val="21"/>
          <w:szCs w:val="21"/>
        </w:rPr>
        <w:t>权利哲学及其制度实现提</w:t>
      </w:r>
      <w:r>
        <w:rPr>
          <w:sz w:val="21"/>
          <w:szCs w:val="21"/>
        </w:rPr>
        <w:t xml:space="preserve"> </w:t>
      </w:r>
      <w:r>
        <w:rPr>
          <w:spacing w:val="-12"/>
          <w:sz w:val="21"/>
          <w:szCs w:val="21"/>
        </w:rPr>
        <w:t>供了有益借鉴。</w:t>
      </w:r>
    </w:p>
    <w:p w14:paraId="5AAC1FDB">
      <w:pPr>
        <w:pStyle w:val="2"/>
        <w:spacing w:before="51" w:line="313" w:lineRule="auto"/>
        <w:ind w:left="104" w:right="53" w:firstLine="440"/>
        <w:jc w:val="both"/>
        <w:rPr>
          <w:sz w:val="21"/>
          <w:szCs w:val="21"/>
        </w:rPr>
      </w:pPr>
      <w:r>
        <w:rPr>
          <w:spacing w:val="-6"/>
          <w:sz w:val="21"/>
          <w:szCs w:val="21"/>
        </w:rPr>
        <w:t>中华民族坚持共同繁荣共同发展，为推动构建人类命运共同体提供重要</w:t>
      </w:r>
      <w:r>
        <w:rPr>
          <w:spacing w:val="-7"/>
          <w:sz w:val="21"/>
          <w:szCs w:val="21"/>
        </w:rPr>
        <w:t>参照。</w:t>
      </w:r>
      <w:r>
        <w:rPr>
          <w:sz w:val="21"/>
          <w:szCs w:val="21"/>
        </w:rPr>
        <w:t xml:space="preserve"> </w:t>
      </w:r>
      <w:r>
        <w:rPr>
          <w:spacing w:val="-8"/>
          <w:sz w:val="21"/>
          <w:szCs w:val="21"/>
        </w:rPr>
        <w:t>在中华民族共同体建设中，促进少数民族和民族地区经济社会发展，帮助各族群众</w:t>
      </w:r>
      <w:r>
        <w:rPr>
          <w:spacing w:val="2"/>
          <w:sz w:val="21"/>
          <w:szCs w:val="21"/>
        </w:rPr>
        <w:t xml:space="preserve">  </w:t>
      </w:r>
      <w:r>
        <w:rPr>
          <w:spacing w:val="-8"/>
          <w:sz w:val="21"/>
          <w:szCs w:val="21"/>
        </w:rPr>
        <w:t>实现共同富裕，是中国共产党解决民族问题的基本途径。实现共同发展，也是推动</w:t>
      </w:r>
      <w:r>
        <w:rPr>
          <w:spacing w:val="5"/>
          <w:sz w:val="21"/>
          <w:szCs w:val="21"/>
        </w:rPr>
        <w:t xml:space="preserve">  </w:t>
      </w:r>
      <w:r>
        <w:rPr>
          <w:spacing w:val="-8"/>
          <w:sz w:val="21"/>
          <w:szCs w:val="21"/>
        </w:rPr>
        <w:t>构建人类命运共同体的应有之义。当今世界发展鸿沟加剧，发</w:t>
      </w:r>
      <w:r>
        <w:rPr>
          <w:spacing w:val="-9"/>
          <w:sz w:val="21"/>
          <w:szCs w:val="21"/>
        </w:rPr>
        <w:t>展不平衡、不充分矛</w:t>
      </w:r>
      <w:r>
        <w:rPr>
          <w:sz w:val="21"/>
          <w:szCs w:val="21"/>
        </w:rPr>
        <w:t xml:space="preserve">  </w:t>
      </w:r>
      <w:r>
        <w:rPr>
          <w:spacing w:val="-9"/>
          <w:sz w:val="21"/>
          <w:szCs w:val="21"/>
        </w:rPr>
        <w:t>盾突出，世界迫切需要解决发展赤字问题。为凝聚发展共</w:t>
      </w:r>
      <w:r>
        <w:rPr>
          <w:spacing w:val="-10"/>
          <w:sz w:val="21"/>
          <w:szCs w:val="21"/>
        </w:rPr>
        <w:t>识，中国提出全球发展倡</w:t>
      </w:r>
      <w:r>
        <w:rPr>
          <w:sz w:val="21"/>
          <w:szCs w:val="21"/>
        </w:rPr>
        <w:t xml:space="preserve">  </w:t>
      </w:r>
      <w:r>
        <w:rPr>
          <w:spacing w:val="-10"/>
          <w:sz w:val="21"/>
          <w:szCs w:val="21"/>
        </w:rPr>
        <w:t>议，推动国际社会聚焦发展议题。为推动发展合作，实现共同发展，中国呼吁共建</w:t>
      </w:r>
      <w:r>
        <w:rPr>
          <w:spacing w:val="8"/>
          <w:sz w:val="21"/>
          <w:szCs w:val="21"/>
        </w:rPr>
        <w:t xml:space="preserve">  </w:t>
      </w:r>
      <w:r>
        <w:rPr>
          <w:spacing w:val="-10"/>
          <w:sz w:val="21"/>
          <w:szCs w:val="21"/>
        </w:rPr>
        <w:t>团结、平等、均衡、普惠的全球发展伙伴关系，深化</w:t>
      </w:r>
      <w:r>
        <w:rPr>
          <w:spacing w:val="-11"/>
          <w:sz w:val="21"/>
          <w:szCs w:val="21"/>
        </w:rPr>
        <w:t>务实合作，同各国分享发展经</w:t>
      </w:r>
      <w:r>
        <w:rPr>
          <w:sz w:val="21"/>
          <w:szCs w:val="21"/>
        </w:rPr>
        <w:t xml:space="preserve">  </w:t>
      </w:r>
      <w:r>
        <w:rPr>
          <w:spacing w:val="-14"/>
          <w:sz w:val="21"/>
          <w:szCs w:val="21"/>
        </w:rPr>
        <w:t>验，为各国实现可持续发展提供助力。</w:t>
      </w:r>
    </w:p>
    <w:p w14:paraId="2C9E7798">
      <w:pPr>
        <w:pStyle w:val="2"/>
        <w:spacing w:before="38" w:line="305" w:lineRule="auto"/>
        <w:ind w:right="236" w:firstLine="545"/>
        <w:jc w:val="both"/>
        <w:rPr>
          <w:sz w:val="21"/>
          <w:szCs w:val="21"/>
        </w:rPr>
      </w:pPr>
      <w:r>
        <w:rPr>
          <w:spacing w:val="1"/>
          <w:sz w:val="21"/>
          <w:szCs w:val="21"/>
        </w:rPr>
        <w:t>中华民族坚持生态环保理念，为推动构建人类命运共同体提供生态实</w:t>
      </w:r>
      <w:r>
        <w:rPr>
          <w:sz w:val="21"/>
          <w:szCs w:val="21"/>
        </w:rPr>
        <w:t xml:space="preserve">践支 </w:t>
      </w:r>
      <w:r>
        <w:rPr>
          <w:spacing w:val="-2"/>
          <w:sz w:val="21"/>
          <w:szCs w:val="21"/>
        </w:rPr>
        <w:t>撑。中国共产党以绿色发展为重要理念，以满足人民日益增长的美</w:t>
      </w:r>
      <w:r>
        <w:rPr>
          <w:spacing w:val="-3"/>
          <w:sz w:val="21"/>
          <w:szCs w:val="21"/>
        </w:rPr>
        <w:t>好生活需要为</w:t>
      </w:r>
      <w:r>
        <w:rPr>
          <w:sz w:val="21"/>
          <w:szCs w:val="21"/>
        </w:rPr>
        <w:t xml:space="preserve"> </w:t>
      </w:r>
      <w:r>
        <w:rPr>
          <w:spacing w:val="2"/>
          <w:sz w:val="21"/>
          <w:szCs w:val="21"/>
        </w:rPr>
        <w:t>目标，坚持和完善生态文明制度体系，将自然</w:t>
      </w:r>
      <w:r>
        <w:rPr>
          <w:spacing w:val="1"/>
          <w:sz w:val="21"/>
          <w:szCs w:val="21"/>
        </w:rPr>
        <w:t>主义和人道主义相统一，开启了</w:t>
      </w:r>
      <w:r>
        <w:rPr>
          <w:sz w:val="21"/>
          <w:szCs w:val="21"/>
        </w:rPr>
        <w:t xml:space="preserve">  </w:t>
      </w:r>
      <w:r>
        <w:rPr>
          <w:spacing w:val="-3"/>
          <w:sz w:val="21"/>
          <w:szCs w:val="21"/>
        </w:rPr>
        <w:t>人类现代化新的绿色路径。共谋全球生态文明建设是推动构建人类命运共同体的</w:t>
      </w:r>
      <w:r>
        <w:rPr>
          <w:spacing w:val="4"/>
          <w:sz w:val="21"/>
          <w:szCs w:val="21"/>
        </w:rPr>
        <w:t xml:space="preserve"> </w:t>
      </w:r>
      <w:r>
        <w:rPr>
          <w:spacing w:val="-3"/>
          <w:sz w:val="21"/>
          <w:szCs w:val="21"/>
        </w:rPr>
        <w:t>应有之义。良好生态环境是最普惠的民生福祉。推动构建人类命运共同体不</w:t>
      </w:r>
      <w:r>
        <w:rPr>
          <w:spacing w:val="-4"/>
          <w:sz w:val="21"/>
          <w:szCs w:val="21"/>
        </w:rPr>
        <w:t>能走</w:t>
      </w:r>
      <w:r>
        <w:rPr>
          <w:sz w:val="21"/>
          <w:szCs w:val="21"/>
        </w:rPr>
        <w:t xml:space="preserve"> </w:t>
      </w:r>
      <w:r>
        <w:rPr>
          <w:spacing w:val="-3"/>
          <w:sz w:val="21"/>
          <w:szCs w:val="21"/>
        </w:rPr>
        <w:t>西方“先污染，后治理”的老路，必须以生</w:t>
      </w:r>
      <w:r>
        <w:rPr>
          <w:spacing w:val="-4"/>
          <w:sz w:val="21"/>
          <w:szCs w:val="21"/>
        </w:rPr>
        <w:t>态保护为基本前提。中华民族固有的</w:t>
      </w:r>
      <w:r>
        <w:rPr>
          <w:sz w:val="21"/>
          <w:szCs w:val="21"/>
        </w:rPr>
        <w:t xml:space="preserve"> </w:t>
      </w:r>
      <w:r>
        <w:rPr>
          <w:spacing w:val="-10"/>
          <w:sz w:val="21"/>
          <w:szCs w:val="21"/>
        </w:rPr>
        <w:t>“天人合一”等观念，契合人类可持续发展理念，有助于内化为人类命运共同体的</w:t>
      </w:r>
      <w:r>
        <w:rPr>
          <w:spacing w:val="4"/>
          <w:sz w:val="21"/>
          <w:szCs w:val="21"/>
        </w:rPr>
        <w:t xml:space="preserve">  </w:t>
      </w:r>
      <w:r>
        <w:rPr>
          <w:spacing w:val="12"/>
          <w:sz w:val="21"/>
          <w:szCs w:val="21"/>
        </w:rPr>
        <w:t>实践推动。</w:t>
      </w:r>
    </w:p>
    <w:p w14:paraId="4E75EC02">
      <w:pPr>
        <w:pStyle w:val="2"/>
        <w:spacing w:before="205" w:line="219" w:lineRule="auto"/>
        <w:ind w:left="547"/>
        <w:outlineLvl w:val="6"/>
        <w:rPr>
          <w:sz w:val="21"/>
          <w:szCs w:val="21"/>
        </w:rPr>
      </w:pPr>
      <w:r>
        <w:rPr>
          <w:b/>
          <w:bCs/>
          <w:spacing w:val="-7"/>
          <w:sz w:val="21"/>
          <w:szCs w:val="21"/>
        </w:rPr>
        <w:t>三、人类命运共同体的中国实践</w:t>
      </w:r>
    </w:p>
    <w:p w14:paraId="2BE45211">
      <w:pPr>
        <w:pStyle w:val="2"/>
        <w:spacing w:before="85" w:line="316" w:lineRule="auto"/>
        <w:ind w:left="104" w:right="233" w:firstLine="440"/>
        <w:jc w:val="both"/>
        <w:rPr>
          <w:sz w:val="21"/>
          <w:szCs w:val="21"/>
        </w:rPr>
      </w:pPr>
      <w:r>
        <w:rPr>
          <w:spacing w:val="-11"/>
          <w:sz w:val="21"/>
          <w:szCs w:val="21"/>
        </w:rPr>
        <w:t>中国不仅是推动构建人类命运共同体重要理念的</w:t>
      </w:r>
      <w:r>
        <w:rPr>
          <w:spacing w:val="-12"/>
          <w:sz w:val="21"/>
          <w:szCs w:val="21"/>
        </w:rPr>
        <w:t>倡导者，更是坚定的推动者、</w:t>
      </w:r>
      <w:r>
        <w:rPr>
          <w:sz w:val="21"/>
          <w:szCs w:val="21"/>
        </w:rPr>
        <w:t xml:space="preserve"> </w:t>
      </w:r>
      <w:r>
        <w:rPr>
          <w:spacing w:val="-7"/>
          <w:sz w:val="21"/>
          <w:szCs w:val="21"/>
        </w:rPr>
        <w:t>实践者，始终围绕推动构建人类命运共同体，在经济发展、文明</w:t>
      </w:r>
      <w:r>
        <w:rPr>
          <w:spacing w:val="-8"/>
          <w:sz w:val="21"/>
          <w:szCs w:val="21"/>
        </w:rPr>
        <w:t>交流、生态建设</w:t>
      </w:r>
      <w:r>
        <w:rPr>
          <w:sz w:val="21"/>
          <w:szCs w:val="21"/>
        </w:rPr>
        <w:t xml:space="preserve">  </w:t>
      </w:r>
      <w:r>
        <w:rPr>
          <w:spacing w:val="-14"/>
          <w:sz w:val="21"/>
          <w:szCs w:val="21"/>
        </w:rPr>
        <w:t>等领域深化中国实践，贡献中国力量。</w:t>
      </w:r>
    </w:p>
    <w:p w14:paraId="2991AE11">
      <w:pPr>
        <w:pStyle w:val="2"/>
        <w:spacing w:before="6" w:line="320" w:lineRule="auto"/>
        <w:ind w:left="104" w:right="273" w:firstLine="440"/>
        <w:jc w:val="both"/>
        <w:rPr>
          <w:sz w:val="21"/>
          <w:szCs w:val="21"/>
        </w:rPr>
      </w:pPr>
      <w:r>
        <w:rPr>
          <w:spacing w:val="-8"/>
          <w:sz w:val="21"/>
          <w:szCs w:val="21"/>
        </w:rPr>
        <w:t>中国积极推动国际减贫事业。中国如期完成脱贫攻坚目标任务、全面建成小</w:t>
      </w:r>
      <w:r>
        <w:rPr>
          <w:sz w:val="21"/>
          <w:szCs w:val="21"/>
        </w:rPr>
        <w:t xml:space="preserve"> </w:t>
      </w:r>
      <w:r>
        <w:rPr>
          <w:spacing w:val="-8"/>
          <w:sz w:val="21"/>
          <w:szCs w:val="21"/>
        </w:rPr>
        <w:t>康社会，不仅改写了中国人权事业发展史，也创造</w:t>
      </w:r>
      <w:r>
        <w:rPr>
          <w:spacing w:val="-9"/>
          <w:sz w:val="21"/>
          <w:szCs w:val="21"/>
        </w:rPr>
        <w:t>了世界人权保障新奇迹。改革</w:t>
      </w:r>
      <w:r>
        <w:rPr>
          <w:sz w:val="21"/>
          <w:szCs w:val="21"/>
        </w:rPr>
        <w:t xml:space="preserve">  </w:t>
      </w:r>
      <w:r>
        <w:rPr>
          <w:spacing w:val="6"/>
          <w:sz w:val="21"/>
          <w:szCs w:val="21"/>
        </w:rPr>
        <w:t>开放以来，中国7亿多人口摆脱贫困，对全球减贫贡献率超过70%,提前10年</w:t>
      </w:r>
      <w:r>
        <w:rPr>
          <w:spacing w:val="8"/>
          <w:sz w:val="21"/>
          <w:szCs w:val="21"/>
        </w:rPr>
        <w:t xml:space="preserve">  </w:t>
      </w:r>
      <w:r>
        <w:rPr>
          <w:spacing w:val="-11"/>
          <w:sz w:val="21"/>
          <w:szCs w:val="21"/>
        </w:rPr>
        <w:t>实现联合国2030年可持续发展议程减贫目标，明显缩小了世界贫困人口“版图”。</w:t>
      </w:r>
      <w:r>
        <w:rPr>
          <w:spacing w:val="11"/>
          <w:sz w:val="21"/>
          <w:szCs w:val="21"/>
        </w:rPr>
        <w:t xml:space="preserve"> </w:t>
      </w:r>
      <w:r>
        <w:rPr>
          <w:spacing w:val="-5"/>
          <w:sz w:val="21"/>
          <w:szCs w:val="21"/>
        </w:rPr>
        <w:t>中国用几十年时间解决了世界1/5人口的小康问题，使14个与中国接壤国家拥有</w:t>
      </w:r>
      <w:r>
        <w:rPr>
          <w:sz w:val="21"/>
          <w:szCs w:val="21"/>
        </w:rPr>
        <w:t xml:space="preserve">  </w:t>
      </w:r>
      <w:r>
        <w:rPr>
          <w:spacing w:val="-8"/>
          <w:sz w:val="21"/>
          <w:szCs w:val="21"/>
        </w:rPr>
        <w:t>了一个稳定、强大的友好邻邦，不仅为东亚的稳定作出重要贡献，也</w:t>
      </w:r>
      <w:r>
        <w:rPr>
          <w:spacing w:val="-9"/>
          <w:sz w:val="21"/>
          <w:szCs w:val="21"/>
        </w:rPr>
        <w:t>给世界注入</w:t>
      </w:r>
    </w:p>
    <w:p w14:paraId="7B93A38A">
      <w:pPr>
        <w:spacing w:line="320" w:lineRule="auto"/>
        <w:rPr>
          <w:sz w:val="21"/>
          <w:szCs w:val="21"/>
        </w:rPr>
        <w:sectPr>
          <w:footerReference r:id="rId418" w:type="default"/>
          <w:pgSz w:w="9820" w:h="13260"/>
          <w:pgMar w:top="400" w:right="1371" w:bottom="604" w:left="915" w:header="0" w:footer="469" w:gutter="0"/>
          <w:cols w:space="720" w:num="1"/>
        </w:sectPr>
      </w:pPr>
    </w:p>
    <w:p w14:paraId="140BD135">
      <w:pPr>
        <w:pStyle w:val="2"/>
        <w:spacing w:before="218" w:line="219" w:lineRule="auto"/>
      </w:pPr>
      <w:r>
        <w:rPr>
          <w:spacing w:val="-20"/>
        </w:rPr>
        <w:t>O  第十六讲文明新路与人类命运共同体</w:t>
      </w:r>
    </w:p>
    <w:p w14:paraId="57D851CC">
      <w:pPr>
        <w:spacing w:line="415" w:lineRule="auto"/>
        <w:rPr>
          <w:rFonts w:ascii="Arial"/>
          <w:sz w:val="21"/>
        </w:rPr>
      </w:pPr>
    </w:p>
    <w:p w14:paraId="1410270F">
      <w:pPr>
        <w:pStyle w:val="2"/>
        <w:spacing w:before="65" w:line="220" w:lineRule="auto"/>
        <w:ind w:left="320"/>
      </w:pPr>
      <w:r>
        <w:rPr>
          <w:spacing w:val="-6"/>
        </w:rPr>
        <w:t>强大正能量。</w:t>
      </w:r>
    </w:p>
    <w:p w14:paraId="22884051">
      <w:pPr>
        <w:pStyle w:val="2"/>
        <w:spacing w:before="100" w:line="321" w:lineRule="auto"/>
        <w:ind w:left="320" w:right="89" w:firstLine="410"/>
        <w:jc w:val="both"/>
      </w:pPr>
      <w:r>
        <w:rPr>
          <w:spacing w:val="5"/>
        </w:rPr>
        <w:t>中国积极推动“一带一路”建设。2013年，中国提出共建“一</w:t>
      </w:r>
      <w:r>
        <w:rPr>
          <w:spacing w:val="4"/>
        </w:rPr>
        <w:t>带一路”倡</w:t>
      </w:r>
      <w:r>
        <w:t xml:space="preserve"> </w:t>
      </w:r>
      <w:r>
        <w:rPr>
          <w:spacing w:val="8"/>
        </w:rPr>
        <w:t>议。截至目前，中国已经与150多个国家、30多个国际组织签署共建“一带一</w:t>
      </w:r>
      <w:r>
        <w:rPr>
          <w:spacing w:val="1"/>
        </w:rPr>
        <w:t xml:space="preserve"> </w:t>
      </w:r>
      <w:r>
        <w:t>路”合作文件，“一带一路”合作从亚欧大陆延伸至非</w:t>
      </w:r>
      <w:r>
        <w:rPr>
          <w:spacing w:val="-1"/>
        </w:rPr>
        <w:t>洲和拉美。世界银行报告</w:t>
      </w:r>
      <w:r>
        <w:t xml:space="preserve"> </w:t>
      </w:r>
      <w:r>
        <w:rPr>
          <w:spacing w:val="9"/>
        </w:rPr>
        <w:t>显示，共建“一带一路”使参与方贸易增加4.1%,吸引外资增加5%,使低收入</w:t>
      </w:r>
      <w:r>
        <w:rPr>
          <w:spacing w:val="14"/>
        </w:rPr>
        <w:t xml:space="preserve"> </w:t>
      </w:r>
      <w:r>
        <w:rPr>
          <w:spacing w:val="4"/>
        </w:rPr>
        <w:t>国家国内生产总值增加3.4%。受益于“一带一路”建设，2012—2021年，新兴</w:t>
      </w:r>
      <w:r>
        <w:rPr>
          <w:spacing w:val="8"/>
        </w:rPr>
        <w:t xml:space="preserve"> </w:t>
      </w:r>
      <w:r>
        <w:rPr>
          <w:spacing w:val="4"/>
        </w:rPr>
        <w:t>与发展中经济体国内生产总值占全球份额提高3.6%。到2030年，共建“一带一</w:t>
      </w:r>
      <w:r>
        <w:rPr>
          <w:spacing w:val="17"/>
        </w:rPr>
        <w:t xml:space="preserve"> </w:t>
      </w:r>
      <w:r>
        <w:rPr>
          <w:spacing w:val="4"/>
        </w:rPr>
        <w:t>路”每年将为全球产生1.6万亿美元收益，占全球经济</w:t>
      </w:r>
      <w:r>
        <w:rPr>
          <w:spacing w:val="3"/>
        </w:rPr>
        <w:t>总量的1.3%;2015—2023</w:t>
      </w:r>
      <w:r>
        <w:t xml:space="preserve"> </w:t>
      </w:r>
      <w:r>
        <w:rPr>
          <w:spacing w:val="1"/>
        </w:rPr>
        <w:t>年，760万人因此摆脱绝对贫困，3200万人因此摆脱中度贫困。与全球化早期西</w:t>
      </w:r>
      <w:r>
        <w:rPr>
          <w:spacing w:val="16"/>
        </w:rPr>
        <w:t xml:space="preserve"> </w:t>
      </w:r>
      <w:r>
        <w:rPr>
          <w:spacing w:val="-1"/>
        </w:rPr>
        <w:t>方列强争夺原料产地和商品倾销市场不同，“一带一路”关注发展中国家的人民</w:t>
      </w:r>
      <w:r>
        <w:rPr>
          <w:spacing w:val="4"/>
        </w:rPr>
        <w:t xml:space="preserve"> </w:t>
      </w:r>
      <w:r>
        <w:rPr>
          <w:spacing w:val="-1"/>
        </w:rPr>
        <w:t>福祉，追求互利双赢。与西方逐利倾向不同，中国的</w:t>
      </w:r>
      <w:r>
        <w:rPr>
          <w:spacing w:val="-2"/>
        </w:rPr>
        <w:t>对外投资从不以自身经济利</w:t>
      </w:r>
      <w:r>
        <w:t xml:space="preserve"> </w:t>
      </w:r>
      <w:r>
        <w:rPr>
          <w:spacing w:val="-2"/>
        </w:rPr>
        <w:t>益为最高标准，从不忽视投资金额高、见效慢，但对被援助国非常重要的基础设</w:t>
      </w:r>
      <w:r>
        <w:rPr>
          <w:spacing w:val="18"/>
        </w:rPr>
        <w:t xml:space="preserve"> </w:t>
      </w:r>
      <w:r>
        <w:t>施领域。</w:t>
      </w:r>
    </w:p>
    <w:p w14:paraId="6355DDEC">
      <w:pPr>
        <w:pStyle w:val="2"/>
        <w:spacing w:before="72" w:line="312" w:lineRule="auto"/>
        <w:ind w:left="320" w:firstLine="490"/>
        <w:jc w:val="both"/>
      </w:pPr>
      <w:r>
        <w:rPr>
          <w:spacing w:val="-6"/>
        </w:rPr>
        <w:t>中国积极推动区域合作机制。在双边层面，中国同巴基斯坦</w:t>
      </w:r>
      <w:r>
        <w:rPr>
          <w:spacing w:val="-7"/>
        </w:rPr>
        <w:t>、老挝、柬埔寨、</w:t>
      </w:r>
      <w:r>
        <w:t xml:space="preserve"> </w:t>
      </w:r>
      <w:r>
        <w:rPr>
          <w:spacing w:val="-1"/>
        </w:rPr>
        <w:t>印度尼西亚、哈萨克斯坦等越来越多的国家签署了</w:t>
      </w:r>
      <w:r>
        <w:rPr>
          <w:spacing w:val="-2"/>
        </w:rPr>
        <w:t>构建人类命运共同体双边合作</w:t>
      </w:r>
      <w:r>
        <w:t xml:space="preserve">  </w:t>
      </w:r>
      <w:r>
        <w:rPr>
          <w:spacing w:val="-1"/>
        </w:rPr>
        <w:t>文件，共同推动构建不同形式的命运共同体</w:t>
      </w:r>
      <w:r>
        <w:rPr>
          <w:spacing w:val="-2"/>
        </w:rPr>
        <w:t>。在地区层面，周边、亚太、中国一</w:t>
      </w:r>
      <w:r>
        <w:t xml:space="preserve">  </w:t>
      </w:r>
      <w:r>
        <w:rPr>
          <w:spacing w:val="1"/>
        </w:rPr>
        <w:t>东盟、澜湄国家、中非、中阿、中拉、中国-中亚、上海合作组织等命运共同体</w:t>
      </w:r>
      <w:r>
        <w:rPr>
          <w:spacing w:val="6"/>
        </w:rPr>
        <w:t xml:space="preserve">  </w:t>
      </w:r>
      <w:r>
        <w:rPr>
          <w:spacing w:val="-2"/>
        </w:rPr>
        <w:t>稳步推进。在全球层面，网络空间、核安全、海洋等命运共同体应运而生</w:t>
      </w:r>
      <w:r>
        <w:rPr>
          <w:spacing w:val="-3"/>
        </w:rPr>
        <w:t>，人类</w:t>
      </w:r>
      <w:r>
        <w:t xml:space="preserve">  </w:t>
      </w:r>
      <w:r>
        <w:rPr>
          <w:spacing w:val="-2"/>
        </w:rPr>
        <w:t>命运共同体重要理念多次写入联合国、金砖国家等国际组织决议或宣言</w:t>
      </w:r>
      <w:r>
        <w:rPr>
          <w:spacing w:val="-3"/>
        </w:rPr>
        <w:t>，有效凝</w:t>
      </w:r>
      <w:r>
        <w:t xml:space="preserve">  </w:t>
      </w:r>
      <w:r>
        <w:rPr>
          <w:spacing w:val="-2"/>
        </w:rPr>
        <w:t>聚了共识，推动合作行稳致远。这些国家、地区和领域签署命运共同体文件，极</w:t>
      </w:r>
      <w:r>
        <w:rPr>
          <w:spacing w:val="8"/>
        </w:rPr>
        <w:t xml:space="preserve">  </w:t>
      </w:r>
      <w:r>
        <w:rPr>
          <w:spacing w:val="-1"/>
        </w:rPr>
        <w:t>大增加了有关国家、国际组织在全球治理和国</w:t>
      </w:r>
      <w:r>
        <w:rPr>
          <w:spacing w:val="-2"/>
        </w:rPr>
        <w:t>际规则中的话语权。如2001年成立</w:t>
      </w:r>
      <w:r>
        <w:t xml:space="preserve">  </w:t>
      </w:r>
      <w:r>
        <w:rPr>
          <w:spacing w:val="4"/>
        </w:rPr>
        <w:t>的上海合作组织，目前拥有9个成员国、3个</w:t>
      </w:r>
      <w:r>
        <w:rPr>
          <w:spacing w:val="3"/>
        </w:rPr>
        <w:t>观察员国和14个对话伙伴国，其成</w:t>
      </w:r>
      <w:r>
        <w:t xml:space="preserve">  </w:t>
      </w:r>
      <w:r>
        <w:rPr>
          <w:spacing w:val="-2"/>
        </w:rPr>
        <w:t>员国人口占世界近一半，经济总量约占全球1/4,是当今幅员最广、人口最多的综</w:t>
      </w:r>
      <w:r>
        <w:t xml:space="preserve">  </w:t>
      </w:r>
      <w:r>
        <w:rPr>
          <w:spacing w:val="-2"/>
        </w:rPr>
        <w:t>合性区域组织，拥有巨大的市场潜力。如中国倡导设立的新开发银行和亚洲基础</w:t>
      </w:r>
      <w:r>
        <w:t xml:space="preserve">  </w:t>
      </w:r>
      <w:r>
        <w:rPr>
          <w:spacing w:val="-8"/>
        </w:rPr>
        <w:t>设施投资银行，为亚洲和广大新兴国家的经济发展和稳定发挥了推动作用。</w:t>
      </w:r>
    </w:p>
    <w:p w14:paraId="4A668709">
      <w:pPr>
        <w:spacing w:line="253" w:lineRule="auto"/>
        <w:rPr>
          <w:rFonts w:ascii="Arial"/>
          <w:sz w:val="21"/>
        </w:rPr>
      </w:pPr>
    </w:p>
    <w:p w14:paraId="3A3E6633">
      <w:pPr>
        <w:spacing w:line="254" w:lineRule="auto"/>
        <w:rPr>
          <w:rFonts w:ascii="Arial"/>
          <w:sz w:val="21"/>
        </w:rPr>
      </w:pPr>
    </w:p>
    <w:p w14:paraId="0188343F">
      <w:pPr>
        <w:pStyle w:val="2"/>
        <w:spacing w:before="88" w:line="219" w:lineRule="auto"/>
        <w:ind w:left="1633"/>
        <w:outlineLvl w:val="6"/>
        <w:rPr>
          <w:sz w:val="27"/>
          <w:szCs w:val="27"/>
        </w:rPr>
      </w:pPr>
      <w:r>
        <w:rPr>
          <w:b/>
          <w:bCs/>
          <w:spacing w:val="-4"/>
          <w:sz w:val="27"/>
          <w:szCs w:val="27"/>
        </w:rPr>
        <w:t>第三节人类文明新形态与世界文明互鉴</w:t>
      </w:r>
    </w:p>
    <w:p w14:paraId="444E6349">
      <w:pPr>
        <w:pStyle w:val="2"/>
        <w:spacing w:before="240" w:line="305" w:lineRule="auto"/>
        <w:ind w:left="320" w:right="9" w:firstLine="580"/>
      </w:pPr>
      <w:r>
        <w:rPr>
          <w:spacing w:val="-3"/>
        </w:rPr>
        <w:t>中国式现代化开创的人类文明新形态，是中国特</w:t>
      </w:r>
      <w:r>
        <w:rPr>
          <w:spacing w:val="-4"/>
        </w:rPr>
        <w:t>色社会主义的文明形态，是</w:t>
      </w:r>
      <w:r>
        <w:t xml:space="preserve"> </w:t>
      </w:r>
      <w:r>
        <w:rPr>
          <w:spacing w:val="-3"/>
        </w:rPr>
        <w:t>中华文明的现代形态，是人类现代文明的新形态，为人类社会发展道路提供了新</w:t>
      </w:r>
      <w:r>
        <w:rPr>
          <w:spacing w:val="1"/>
        </w:rPr>
        <w:t xml:space="preserve">  </w:t>
      </w:r>
      <w:r>
        <w:rPr>
          <w:spacing w:val="-11"/>
        </w:rPr>
        <w:t>选项和新方向，具有深刻的世界历史意义。</w:t>
      </w:r>
    </w:p>
    <w:p w14:paraId="11F4530B">
      <w:pPr>
        <w:spacing w:line="305" w:lineRule="auto"/>
        <w:sectPr>
          <w:footerReference r:id="rId419" w:type="default"/>
          <w:pgSz w:w="9300" w:h="13270"/>
          <w:pgMar w:top="400" w:right="870" w:bottom="607" w:left="1029" w:header="0" w:footer="481" w:gutter="0"/>
          <w:cols w:space="720" w:num="1"/>
        </w:sectPr>
      </w:pPr>
    </w:p>
    <w:p w14:paraId="244217E8">
      <w:pPr>
        <w:pStyle w:val="2"/>
        <w:spacing w:before="108" w:line="219" w:lineRule="auto"/>
        <w:jc w:val="right"/>
        <w:rPr>
          <w:sz w:val="21"/>
          <w:szCs w:val="21"/>
        </w:rPr>
      </w:pPr>
      <w:r>
        <w:rPr>
          <w:spacing w:val="-20"/>
          <w:sz w:val="21"/>
          <w:szCs w:val="21"/>
        </w:rPr>
        <w:t>第三节人类文明新</w:t>
      </w:r>
      <w:r>
        <w:rPr>
          <w:spacing w:val="-19"/>
          <w:sz w:val="21"/>
          <w:szCs w:val="21"/>
        </w:rPr>
        <w:t>形态与世界文明互</w:t>
      </w:r>
      <w:r>
        <w:rPr>
          <w:spacing w:val="-11"/>
          <w:sz w:val="21"/>
          <w:szCs w:val="21"/>
        </w:rPr>
        <w:t>鉴</w:t>
      </w:r>
    </w:p>
    <w:p w14:paraId="5900236F">
      <w:pPr>
        <w:spacing w:line="446" w:lineRule="auto"/>
        <w:rPr>
          <w:rFonts w:ascii="Arial"/>
          <w:sz w:val="21"/>
        </w:rPr>
      </w:pPr>
    </w:p>
    <w:p w14:paraId="221FC6C2">
      <w:pPr>
        <w:pStyle w:val="2"/>
        <w:spacing w:before="69" w:line="219" w:lineRule="auto"/>
        <w:ind w:left="537"/>
        <w:outlineLvl w:val="6"/>
        <w:rPr>
          <w:sz w:val="21"/>
          <w:szCs w:val="21"/>
        </w:rPr>
      </w:pPr>
      <w:r>
        <w:rPr>
          <w:b/>
          <w:bCs/>
          <w:spacing w:val="-2"/>
          <w:sz w:val="21"/>
          <w:szCs w:val="21"/>
        </w:rPr>
        <w:t>一、人类文明新形态及其特点</w:t>
      </w:r>
    </w:p>
    <w:p w14:paraId="7598E2FE">
      <w:pPr>
        <w:pStyle w:val="2"/>
        <w:spacing w:before="82" w:line="304" w:lineRule="auto"/>
        <w:ind w:left="105" w:right="75" w:firstLine="429"/>
        <w:jc w:val="both"/>
        <w:rPr>
          <w:sz w:val="21"/>
          <w:szCs w:val="21"/>
        </w:rPr>
      </w:pPr>
      <w:r>
        <w:rPr>
          <w:sz w:val="21"/>
          <w:szCs w:val="21"/>
        </w:rPr>
        <w:t>人类文明新形态倡导文明发展新原则。是通过驾驭</w:t>
      </w:r>
      <w:r>
        <w:rPr>
          <w:spacing w:val="-1"/>
          <w:sz w:val="21"/>
          <w:szCs w:val="21"/>
        </w:rPr>
        <w:t>资本力量来服务人民美好</w:t>
      </w:r>
      <w:r>
        <w:rPr>
          <w:sz w:val="21"/>
          <w:szCs w:val="21"/>
        </w:rPr>
        <w:t xml:space="preserve"> </w:t>
      </w:r>
      <w:r>
        <w:rPr>
          <w:spacing w:val="7"/>
          <w:sz w:val="21"/>
          <w:szCs w:val="21"/>
        </w:rPr>
        <w:t>生活，还是牺牲人民利益而服从资本增值逻辑?是为资本，还是为人民?对</w:t>
      </w:r>
      <w:r>
        <w:rPr>
          <w:spacing w:val="6"/>
          <w:sz w:val="21"/>
          <w:szCs w:val="21"/>
        </w:rPr>
        <w:t>此问</w:t>
      </w:r>
      <w:r>
        <w:rPr>
          <w:sz w:val="21"/>
          <w:szCs w:val="21"/>
        </w:rPr>
        <w:t xml:space="preserve"> 题的不同答案，区别了不同的文明形态。从资本逻辑转向</w:t>
      </w:r>
      <w:r>
        <w:rPr>
          <w:spacing w:val="-1"/>
          <w:sz w:val="21"/>
          <w:szCs w:val="21"/>
        </w:rPr>
        <w:t>人民中心，便是人类文</w:t>
      </w:r>
      <w:r>
        <w:rPr>
          <w:sz w:val="21"/>
          <w:szCs w:val="21"/>
        </w:rPr>
        <w:t xml:space="preserve"> </w:t>
      </w:r>
      <w:r>
        <w:rPr>
          <w:spacing w:val="-1"/>
          <w:sz w:val="21"/>
          <w:szCs w:val="21"/>
        </w:rPr>
        <w:t>明发展的新原则。引导社会发展避免资本主义制度所带来的“一切苦难”和“一</w:t>
      </w:r>
      <w:r>
        <w:rPr>
          <w:spacing w:val="6"/>
          <w:sz w:val="21"/>
          <w:szCs w:val="21"/>
        </w:rPr>
        <w:t xml:space="preserve"> </w:t>
      </w:r>
      <w:r>
        <w:rPr>
          <w:spacing w:val="-1"/>
          <w:sz w:val="21"/>
          <w:szCs w:val="21"/>
        </w:rPr>
        <w:t>切极端不幸的灾难”,致力于“每个人的自由发展”和“一切人的自由</w:t>
      </w:r>
      <w:r>
        <w:rPr>
          <w:spacing w:val="-2"/>
          <w:sz w:val="21"/>
          <w:szCs w:val="21"/>
        </w:rPr>
        <w:t>发展”,是</w:t>
      </w:r>
      <w:r>
        <w:rPr>
          <w:sz w:val="21"/>
          <w:szCs w:val="21"/>
        </w:rPr>
        <w:t xml:space="preserve"> </w:t>
      </w:r>
      <w:r>
        <w:rPr>
          <w:spacing w:val="-2"/>
          <w:sz w:val="21"/>
          <w:szCs w:val="21"/>
        </w:rPr>
        <w:t>人类文明新形态的价值追求。人类文明新形态是二十一世纪马克思主义的更高综</w:t>
      </w:r>
      <w:r>
        <w:rPr>
          <w:spacing w:val="3"/>
          <w:sz w:val="21"/>
          <w:szCs w:val="21"/>
        </w:rPr>
        <w:t xml:space="preserve">  </w:t>
      </w:r>
      <w:r>
        <w:rPr>
          <w:spacing w:val="-11"/>
          <w:sz w:val="21"/>
          <w:szCs w:val="21"/>
        </w:rPr>
        <w:t>合与更深刻体现。</w:t>
      </w:r>
    </w:p>
    <w:p w14:paraId="6676211F">
      <w:pPr>
        <w:pStyle w:val="2"/>
        <w:spacing w:before="70" w:line="302" w:lineRule="auto"/>
        <w:ind w:right="201" w:firstLine="534"/>
        <w:rPr>
          <w:sz w:val="21"/>
          <w:szCs w:val="21"/>
        </w:rPr>
      </w:pPr>
      <w:r>
        <w:rPr>
          <w:spacing w:val="-9"/>
          <w:sz w:val="21"/>
          <w:szCs w:val="21"/>
        </w:rPr>
        <w:t>人类文明新形态开辟文明发展新路径。中国道路打破了“历史</w:t>
      </w:r>
      <w:r>
        <w:rPr>
          <w:spacing w:val="-10"/>
          <w:sz w:val="21"/>
          <w:szCs w:val="21"/>
        </w:rPr>
        <w:t>终结论”。针对</w:t>
      </w:r>
      <w:r>
        <w:rPr>
          <w:sz w:val="21"/>
          <w:szCs w:val="21"/>
        </w:rPr>
        <w:t xml:space="preserve"> </w:t>
      </w:r>
      <w:r>
        <w:rPr>
          <w:spacing w:val="-6"/>
          <w:sz w:val="21"/>
          <w:szCs w:val="21"/>
        </w:rPr>
        <w:t>“本国优先”“逆全球化”思潮向世界蔓延，中国站在公平正义的一边，高举新型</w:t>
      </w:r>
      <w:r>
        <w:rPr>
          <w:spacing w:val="3"/>
          <w:sz w:val="21"/>
          <w:szCs w:val="21"/>
        </w:rPr>
        <w:t xml:space="preserve"> </w:t>
      </w:r>
      <w:r>
        <w:rPr>
          <w:sz w:val="21"/>
          <w:szCs w:val="21"/>
        </w:rPr>
        <w:t>经济全球化旗帜，奉行共商共建共享，积极参与全球治理，坚</w:t>
      </w:r>
      <w:r>
        <w:rPr>
          <w:spacing w:val="-1"/>
          <w:sz w:val="21"/>
          <w:szCs w:val="21"/>
        </w:rPr>
        <w:t>定推动构建人类命</w:t>
      </w:r>
      <w:r>
        <w:rPr>
          <w:sz w:val="21"/>
          <w:szCs w:val="21"/>
        </w:rPr>
        <w:t xml:space="preserve"> 运共同体。中国靠的是集中力量办大事、汇聚智慧办成事，为</w:t>
      </w:r>
      <w:r>
        <w:rPr>
          <w:spacing w:val="-1"/>
          <w:sz w:val="21"/>
          <w:szCs w:val="21"/>
        </w:rPr>
        <w:t>发展中国家现代化</w:t>
      </w:r>
      <w:r>
        <w:rPr>
          <w:sz w:val="21"/>
          <w:szCs w:val="21"/>
        </w:rPr>
        <w:t xml:space="preserve"> </w:t>
      </w:r>
      <w:r>
        <w:rPr>
          <w:spacing w:val="-8"/>
          <w:sz w:val="21"/>
          <w:szCs w:val="21"/>
        </w:rPr>
        <w:t>提供新的体制参照和实践路径，彻底打破了西方中心主义的迷思。</w:t>
      </w:r>
    </w:p>
    <w:p w14:paraId="38958592">
      <w:pPr>
        <w:pStyle w:val="2"/>
        <w:spacing w:before="45" w:line="294" w:lineRule="auto"/>
        <w:ind w:right="265" w:firstLine="534"/>
        <w:rPr>
          <w:sz w:val="21"/>
          <w:szCs w:val="21"/>
        </w:rPr>
      </w:pPr>
      <w:r>
        <w:rPr>
          <w:spacing w:val="-11"/>
          <w:sz w:val="21"/>
          <w:szCs w:val="21"/>
        </w:rPr>
        <w:t>人类文明新形态构建文明发展新格局。中国道路打破了“西方中心论”</w:t>
      </w:r>
      <w:r>
        <w:rPr>
          <w:spacing w:val="-12"/>
          <w:sz w:val="21"/>
          <w:szCs w:val="21"/>
        </w:rPr>
        <w:t>。自资</w:t>
      </w:r>
      <w:r>
        <w:rPr>
          <w:sz w:val="21"/>
          <w:szCs w:val="21"/>
        </w:rPr>
        <w:t xml:space="preserve"> </w:t>
      </w:r>
      <w:r>
        <w:rPr>
          <w:spacing w:val="-2"/>
          <w:sz w:val="21"/>
          <w:szCs w:val="21"/>
        </w:rPr>
        <w:t>本主义全球大扩张以来，世界文明格局就呈现出“未开化和半开化的国家从属于</w:t>
      </w:r>
      <w:r>
        <w:rPr>
          <w:spacing w:val="16"/>
          <w:sz w:val="21"/>
          <w:szCs w:val="21"/>
        </w:rPr>
        <w:t xml:space="preserve"> </w:t>
      </w:r>
      <w:r>
        <w:rPr>
          <w:spacing w:val="-8"/>
          <w:sz w:val="21"/>
          <w:szCs w:val="21"/>
        </w:rPr>
        <w:t>文明的国家，使农民的民族从属于资产阶级的民族，使东方从</w:t>
      </w:r>
      <w:r>
        <w:rPr>
          <w:spacing w:val="-9"/>
          <w:sz w:val="21"/>
          <w:szCs w:val="21"/>
        </w:rPr>
        <w:t>属于西方”①的不平</w:t>
      </w:r>
      <w:r>
        <w:rPr>
          <w:sz w:val="21"/>
          <w:szCs w:val="21"/>
        </w:rPr>
        <w:t xml:space="preserve"> </w:t>
      </w:r>
      <w:r>
        <w:rPr>
          <w:spacing w:val="-3"/>
          <w:sz w:val="21"/>
          <w:szCs w:val="21"/>
        </w:rPr>
        <w:t>衡状态。中华文明的当代复兴扭转了西方文明与非西方文明的失衡格局，改变了</w:t>
      </w:r>
      <w:r>
        <w:rPr>
          <w:spacing w:val="6"/>
          <w:sz w:val="21"/>
          <w:szCs w:val="21"/>
        </w:rPr>
        <w:t xml:space="preserve"> </w:t>
      </w:r>
      <w:r>
        <w:rPr>
          <w:spacing w:val="-3"/>
          <w:sz w:val="21"/>
          <w:szCs w:val="21"/>
        </w:rPr>
        <w:t>“一部分人反对另一部分人”的对抗格局，开启了“所有人造</w:t>
      </w:r>
      <w:r>
        <w:rPr>
          <w:spacing w:val="-4"/>
          <w:sz w:val="21"/>
          <w:szCs w:val="21"/>
        </w:rPr>
        <w:t>福所有人”的合作</w:t>
      </w:r>
      <w:r>
        <w:rPr>
          <w:sz w:val="21"/>
          <w:szCs w:val="21"/>
        </w:rPr>
        <w:t xml:space="preserve"> </w:t>
      </w:r>
      <w:r>
        <w:rPr>
          <w:spacing w:val="22"/>
          <w:sz w:val="21"/>
          <w:szCs w:val="21"/>
        </w:rPr>
        <w:t>格局。</w:t>
      </w:r>
    </w:p>
    <w:p w14:paraId="4685053E">
      <w:pPr>
        <w:pStyle w:val="2"/>
        <w:spacing w:before="82" w:line="303" w:lineRule="auto"/>
        <w:ind w:left="105" w:right="319" w:firstLine="429"/>
        <w:jc w:val="both"/>
        <w:rPr>
          <w:sz w:val="21"/>
          <w:szCs w:val="21"/>
        </w:rPr>
      </w:pPr>
      <w:r>
        <w:rPr>
          <w:spacing w:val="-13"/>
          <w:sz w:val="21"/>
          <w:szCs w:val="21"/>
        </w:rPr>
        <w:t>人类文明新形态引领文明发展新境界。中国道路打破了“国强必霸论”。中国</w:t>
      </w:r>
      <w:r>
        <w:rPr>
          <w:spacing w:val="11"/>
          <w:sz w:val="21"/>
          <w:szCs w:val="21"/>
        </w:rPr>
        <w:t xml:space="preserve"> </w:t>
      </w:r>
      <w:r>
        <w:rPr>
          <w:spacing w:val="-6"/>
          <w:sz w:val="21"/>
          <w:szCs w:val="21"/>
        </w:rPr>
        <w:t>没有陷入西方“国强必霸”的历史定律，即使是在综合实力</w:t>
      </w:r>
      <w:r>
        <w:rPr>
          <w:spacing w:val="-7"/>
          <w:sz w:val="21"/>
          <w:szCs w:val="21"/>
        </w:rPr>
        <w:t>最强的时候，中国也</w:t>
      </w:r>
      <w:r>
        <w:rPr>
          <w:sz w:val="21"/>
          <w:szCs w:val="21"/>
        </w:rPr>
        <w:t xml:space="preserve"> </w:t>
      </w:r>
      <w:r>
        <w:rPr>
          <w:spacing w:val="-6"/>
          <w:sz w:val="21"/>
          <w:szCs w:val="21"/>
        </w:rPr>
        <w:t>没有对外殖民掠夺、没有炮舰政策、没有强加于人的不平等条约。无</w:t>
      </w:r>
      <w:r>
        <w:rPr>
          <w:spacing w:val="-7"/>
          <w:sz w:val="21"/>
          <w:szCs w:val="21"/>
        </w:rPr>
        <w:t>论是积极倡</w:t>
      </w:r>
      <w:r>
        <w:rPr>
          <w:sz w:val="21"/>
          <w:szCs w:val="21"/>
        </w:rPr>
        <w:t xml:space="preserve"> </w:t>
      </w:r>
      <w:r>
        <w:rPr>
          <w:spacing w:val="-9"/>
          <w:sz w:val="21"/>
          <w:szCs w:val="21"/>
        </w:rPr>
        <w:t>导共建“一带一路”,还是主动参与全球治理，中华民族都是将对内改革</w:t>
      </w:r>
      <w:r>
        <w:rPr>
          <w:spacing w:val="-10"/>
          <w:sz w:val="21"/>
          <w:szCs w:val="21"/>
        </w:rPr>
        <w:t>与对外开</w:t>
      </w:r>
      <w:r>
        <w:rPr>
          <w:sz w:val="21"/>
          <w:szCs w:val="21"/>
        </w:rPr>
        <w:t xml:space="preserve"> </w:t>
      </w:r>
      <w:r>
        <w:rPr>
          <w:spacing w:val="-6"/>
          <w:sz w:val="21"/>
          <w:szCs w:val="21"/>
        </w:rPr>
        <w:t>放统一起来，把中国发展与世界发展联系起来，把中国人民利益同各国人</w:t>
      </w:r>
      <w:r>
        <w:rPr>
          <w:spacing w:val="-7"/>
          <w:sz w:val="21"/>
          <w:szCs w:val="21"/>
        </w:rPr>
        <w:t>民共同</w:t>
      </w:r>
      <w:r>
        <w:rPr>
          <w:sz w:val="21"/>
          <w:szCs w:val="21"/>
        </w:rPr>
        <w:t xml:space="preserve"> </w:t>
      </w:r>
      <w:r>
        <w:rPr>
          <w:spacing w:val="-11"/>
          <w:sz w:val="21"/>
          <w:szCs w:val="21"/>
        </w:rPr>
        <w:t>利益结合起来。</w:t>
      </w:r>
    </w:p>
    <w:p w14:paraId="071F3B4C">
      <w:pPr>
        <w:pStyle w:val="2"/>
        <w:spacing w:before="6" w:line="319" w:lineRule="auto"/>
        <w:ind w:left="105" w:right="284" w:firstLine="429"/>
        <w:jc w:val="both"/>
        <w:rPr>
          <w:sz w:val="21"/>
          <w:szCs w:val="21"/>
        </w:rPr>
      </w:pPr>
      <w:r>
        <w:rPr>
          <w:spacing w:val="-11"/>
          <w:sz w:val="21"/>
          <w:szCs w:val="21"/>
        </w:rPr>
        <w:t>人类文明新形态调整文明发展新关系。中国道路打破了“文明冲突论”,这为</w:t>
      </w:r>
      <w:r>
        <w:rPr>
          <w:spacing w:val="18"/>
          <w:sz w:val="21"/>
          <w:szCs w:val="21"/>
        </w:rPr>
        <w:t xml:space="preserve"> </w:t>
      </w:r>
      <w:r>
        <w:rPr>
          <w:spacing w:val="-11"/>
          <w:sz w:val="21"/>
          <w:szCs w:val="21"/>
        </w:rPr>
        <w:t>促进多元文明交流互鉴提供了新的力量。中国道路证明，只有多元文明交流互鉴，</w:t>
      </w:r>
      <w:r>
        <w:rPr>
          <w:spacing w:val="9"/>
          <w:sz w:val="21"/>
          <w:szCs w:val="21"/>
        </w:rPr>
        <w:t xml:space="preserve"> </w:t>
      </w:r>
      <w:r>
        <w:rPr>
          <w:spacing w:val="-8"/>
          <w:sz w:val="21"/>
          <w:szCs w:val="21"/>
        </w:rPr>
        <w:t>才能更为妥善地平衡个体与群体、责任与自由、义务与权利、德治与法治、道义</w:t>
      </w:r>
      <w:r>
        <w:rPr>
          <w:spacing w:val="4"/>
          <w:sz w:val="21"/>
          <w:szCs w:val="21"/>
        </w:rPr>
        <w:t xml:space="preserve">  </w:t>
      </w:r>
      <w:r>
        <w:rPr>
          <w:spacing w:val="-12"/>
          <w:sz w:val="21"/>
          <w:szCs w:val="21"/>
        </w:rPr>
        <w:t>与利益、本国与世界的关系，从而淬炼出真正的全人类共同价值。</w:t>
      </w:r>
    </w:p>
    <w:p w14:paraId="18674094">
      <w:pPr>
        <w:spacing w:line="304" w:lineRule="auto"/>
        <w:rPr>
          <w:rFonts w:ascii="Arial"/>
          <w:sz w:val="21"/>
        </w:rPr>
      </w:pPr>
      <w:r>
        <w:drawing>
          <wp:anchor distT="0" distB="0" distL="0" distR="0" simplePos="0" relativeHeight="251925504" behindDoc="0" locked="0" layoutInCell="1" allowOverlap="1">
            <wp:simplePos x="0" y="0"/>
            <wp:positionH relativeFrom="column">
              <wp:posOffset>78740</wp:posOffset>
            </wp:positionH>
            <wp:positionV relativeFrom="paragraph">
              <wp:posOffset>193040</wp:posOffset>
            </wp:positionV>
            <wp:extent cx="889000" cy="6350"/>
            <wp:effectExtent l="0" t="0" r="0" b="0"/>
            <wp:wrapNone/>
            <wp:docPr id="415" name="IM 114"/>
            <wp:cNvGraphicFramePr/>
            <a:graphic xmlns:a="http://schemas.openxmlformats.org/drawingml/2006/main">
              <a:graphicData uri="http://schemas.openxmlformats.org/drawingml/2006/picture">
                <pic:pic xmlns:pic="http://schemas.openxmlformats.org/drawingml/2006/picture">
                  <pic:nvPicPr>
                    <pic:cNvPr id="415" name="IM 114"/>
                    <pic:cNvPicPr/>
                  </pic:nvPicPr>
                  <pic:blipFill>
                    <a:blip r:embed="rId776"/>
                    <a:stretch>
                      <a:fillRect/>
                    </a:stretch>
                  </pic:blipFill>
                  <pic:spPr>
                    <a:xfrm>
                      <a:off x="0" y="0"/>
                      <a:ext cx="889025" cy="6350"/>
                    </a:xfrm>
                    <a:prstGeom prst="rect">
                      <a:avLst/>
                    </a:prstGeom>
                  </pic:spPr>
                </pic:pic>
              </a:graphicData>
            </a:graphic>
          </wp:anchor>
        </w:drawing>
      </w:r>
    </w:p>
    <w:p w14:paraId="72F73A57">
      <w:pPr>
        <w:spacing w:before="69" w:line="220" w:lineRule="auto"/>
        <w:ind w:left="105"/>
        <w:rPr>
          <w:rFonts w:ascii="楷体" w:hAnsi="楷体" w:eastAsia="楷体" w:cs="楷体"/>
          <w:sz w:val="21"/>
          <w:szCs w:val="21"/>
        </w:rPr>
      </w:pPr>
      <w:r>
        <w:rPr>
          <w:rFonts w:ascii="楷体" w:hAnsi="楷体" w:eastAsia="楷体" w:cs="楷体"/>
          <w:spacing w:val="-20"/>
          <w:w w:val="95"/>
          <w:sz w:val="21"/>
          <w:szCs w:val="21"/>
        </w:rPr>
        <w:t>①《马克思恩格斯文集》第二卷，人民出版社2009年版，第36页。</w:t>
      </w:r>
    </w:p>
    <w:p w14:paraId="56959EA3">
      <w:pPr>
        <w:spacing w:line="220" w:lineRule="auto"/>
        <w:rPr>
          <w:rFonts w:ascii="楷体" w:hAnsi="楷体" w:eastAsia="楷体" w:cs="楷体"/>
          <w:sz w:val="21"/>
          <w:szCs w:val="21"/>
        </w:rPr>
        <w:sectPr>
          <w:footerReference r:id="rId420" w:type="default"/>
          <w:pgSz w:w="9770" w:h="13270"/>
          <w:pgMar w:top="400" w:right="1300" w:bottom="591" w:left="905" w:header="0" w:footer="447" w:gutter="0"/>
          <w:cols w:space="720" w:num="1"/>
        </w:sectPr>
      </w:pPr>
    </w:p>
    <w:p w14:paraId="51D3C04E">
      <w:pPr>
        <w:pStyle w:val="2"/>
        <w:spacing w:before="238" w:line="219" w:lineRule="auto"/>
        <w:rPr>
          <w:sz w:val="21"/>
          <w:szCs w:val="21"/>
        </w:rPr>
      </w:pPr>
      <w:r>
        <w:rPr>
          <w:rFonts w:ascii="Times New Roman" w:hAnsi="Times New Roman" w:eastAsia="Times New Roman" w:cs="Times New Roman"/>
          <w:spacing w:val="-19"/>
          <w:w w:val="97"/>
          <w:sz w:val="21"/>
          <w:szCs w:val="21"/>
        </w:rPr>
        <w:t>O</w:t>
      </w:r>
      <w:r>
        <w:rPr>
          <w:rFonts w:ascii="Times New Roman" w:hAnsi="Times New Roman" w:eastAsia="Times New Roman" w:cs="Times New Roman"/>
          <w:spacing w:val="18"/>
          <w:sz w:val="21"/>
          <w:szCs w:val="21"/>
        </w:rPr>
        <w:t xml:space="preserve">  </w:t>
      </w:r>
      <w:r>
        <w:rPr>
          <w:spacing w:val="-19"/>
          <w:w w:val="97"/>
          <w:sz w:val="21"/>
          <w:szCs w:val="21"/>
        </w:rPr>
        <w:t>第十六讲文明新路与人类命运共同体</w:t>
      </w:r>
    </w:p>
    <w:p w14:paraId="1C32BD65">
      <w:pPr>
        <w:spacing w:line="407" w:lineRule="auto"/>
        <w:rPr>
          <w:rFonts w:ascii="Arial"/>
          <w:sz w:val="21"/>
        </w:rPr>
      </w:pPr>
    </w:p>
    <w:p w14:paraId="47CD9AE1">
      <w:pPr>
        <w:pStyle w:val="2"/>
        <w:spacing w:before="68" w:line="219" w:lineRule="auto"/>
        <w:ind w:left="732"/>
        <w:outlineLvl w:val="6"/>
        <w:rPr>
          <w:sz w:val="21"/>
          <w:szCs w:val="21"/>
        </w:rPr>
      </w:pPr>
      <w:r>
        <w:rPr>
          <w:b/>
          <w:bCs/>
          <w:spacing w:val="-7"/>
          <w:sz w:val="21"/>
          <w:szCs w:val="21"/>
        </w:rPr>
        <w:t>二、人类文明新路的中国探索</w:t>
      </w:r>
    </w:p>
    <w:p w14:paraId="788564B7">
      <w:pPr>
        <w:pStyle w:val="2"/>
        <w:spacing w:before="93" w:line="312" w:lineRule="auto"/>
        <w:ind w:left="309" w:right="82" w:firstLine="419"/>
        <w:jc w:val="both"/>
        <w:rPr>
          <w:sz w:val="21"/>
          <w:szCs w:val="21"/>
        </w:rPr>
      </w:pPr>
      <w:r>
        <w:rPr>
          <w:spacing w:val="-8"/>
          <w:sz w:val="21"/>
          <w:szCs w:val="21"/>
        </w:rPr>
        <w:t>习近平总书记指出，“每一种文明都扎根于自己的生存土壤，凝聚着一个国</w:t>
      </w:r>
      <w:r>
        <w:rPr>
          <w:spacing w:val="3"/>
          <w:sz w:val="21"/>
          <w:szCs w:val="21"/>
        </w:rPr>
        <w:t xml:space="preserve"> </w:t>
      </w:r>
      <w:r>
        <w:rPr>
          <w:spacing w:val="-8"/>
          <w:sz w:val="21"/>
          <w:szCs w:val="21"/>
        </w:rPr>
        <w:t>家、一个民族的非凡智慧和精神追求，都有自己存在的价值。人</w:t>
      </w:r>
      <w:r>
        <w:rPr>
          <w:spacing w:val="-9"/>
          <w:sz w:val="21"/>
          <w:szCs w:val="21"/>
        </w:rPr>
        <w:t>类只有肤色语言</w:t>
      </w:r>
      <w:r>
        <w:rPr>
          <w:sz w:val="21"/>
          <w:szCs w:val="21"/>
        </w:rPr>
        <w:t xml:space="preserve"> </w:t>
      </w:r>
      <w:r>
        <w:rPr>
          <w:spacing w:val="-18"/>
          <w:sz w:val="21"/>
          <w:szCs w:val="21"/>
        </w:rPr>
        <w:t>之别，文明只有姹紫嫣红之别，但绝无高低优劣之分”①。中国式现</w:t>
      </w:r>
      <w:r>
        <w:rPr>
          <w:spacing w:val="-19"/>
          <w:sz w:val="21"/>
          <w:szCs w:val="21"/>
        </w:rPr>
        <w:t>代化创造了人类</w:t>
      </w:r>
      <w:r>
        <w:rPr>
          <w:sz w:val="21"/>
          <w:szCs w:val="21"/>
        </w:rPr>
        <w:t xml:space="preserve"> </w:t>
      </w:r>
      <w:r>
        <w:rPr>
          <w:spacing w:val="-8"/>
          <w:sz w:val="21"/>
          <w:szCs w:val="21"/>
        </w:rPr>
        <w:t>文明新形态，这不是谋求用一种文明取代所有文明，而是给人类文明百花园培育</w:t>
      </w:r>
      <w:r>
        <w:rPr>
          <w:spacing w:val="15"/>
          <w:sz w:val="21"/>
          <w:szCs w:val="21"/>
        </w:rPr>
        <w:t xml:space="preserve"> </w:t>
      </w:r>
      <w:r>
        <w:rPr>
          <w:spacing w:val="-8"/>
          <w:sz w:val="21"/>
          <w:szCs w:val="21"/>
        </w:rPr>
        <w:t>新生机；不是为了孤芳自赏突出自己，而是为了交流互鉴，为人类文明的未来开</w:t>
      </w:r>
      <w:r>
        <w:rPr>
          <w:spacing w:val="7"/>
          <w:sz w:val="21"/>
          <w:szCs w:val="21"/>
        </w:rPr>
        <w:t xml:space="preserve"> </w:t>
      </w:r>
      <w:r>
        <w:rPr>
          <w:spacing w:val="-7"/>
          <w:sz w:val="21"/>
          <w:szCs w:val="21"/>
        </w:rPr>
        <w:t>辟新可能。</w:t>
      </w:r>
    </w:p>
    <w:p w14:paraId="2A8DD3A3">
      <w:pPr>
        <w:pStyle w:val="2"/>
        <w:spacing w:before="6" w:line="305" w:lineRule="auto"/>
        <w:ind w:left="309" w:right="114" w:firstLine="419"/>
        <w:jc w:val="both"/>
        <w:rPr>
          <w:sz w:val="21"/>
          <w:szCs w:val="21"/>
        </w:rPr>
      </w:pPr>
      <w:r>
        <w:rPr>
          <w:spacing w:val="-9"/>
          <w:sz w:val="21"/>
          <w:szCs w:val="21"/>
        </w:rPr>
        <w:t>中华文明与非西方古老文明心意相通。拥有数百年乃至数千年历史的中华文</w:t>
      </w:r>
      <w:r>
        <w:rPr>
          <w:spacing w:val="7"/>
          <w:sz w:val="21"/>
          <w:szCs w:val="21"/>
        </w:rPr>
        <w:t xml:space="preserve"> </w:t>
      </w:r>
      <w:r>
        <w:rPr>
          <w:spacing w:val="-9"/>
          <w:sz w:val="21"/>
          <w:szCs w:val="21"/>
        </w:rPr>
        <w:t>明、印度文明、阿拉伯文明、波斯文明、美洲文明、非洲文明等古老文明，都有</w:t>
      </w:r>
      <w:r>
        <w:rPr>
          <w:spacing w:val="4"/>
          <w:sz w:val="21"/>
          <w:szCs w:val="21"/>
        </w:rPr>
        <w:t xml:space="preserve"> </w:t>
      </w:r>
      <w:r>
        <w:rPr>
          <w:spacing w:val="-9"/>
          <w:sz w:val="21"/>
          <w:szCs w:val="21"/>
        </w:rPr>
        <w:t>落后挨打的惨痛记忆，都有实现复兴的强烈渴望，都有文明传承的厚重责任，也</w:t>
      </w:r>
      <w:r>
        <w:rPr>
          <w:spacing w:val="5"/>
          <w:sz w:val="21"/>
          <w:szCs w:val="21"/>
        </w:rPr>
        <w:t xml:space="preserve"> </w:t>
      </w:r>
      <w:r>
        <w:rPr>
          <w:spacing w:val="-8"/>
          <w:sz w:val="21"/>
          <w:szCs w:val="21"/>
        </w:rPr>
        <w:t>都有现代转型的共同需要。中华文明的现代转型表明，古老文明有</w:t>
      </w:r>
      <w:r>
        <w:rPr>
          <w:spacing w:val="-9"/>
          <w:sz w:val="21"/>
          <w:szCs w:val="21"/>
        </w:rPr>
        <w:t>在自力更生的</w:t>
      </w:r>
      <w:r>
        <w:rPr>
          <w:sz w:val="21"/>
          <w:szCs w:val="21"/>
        </w:rPr>
        <w:t xml:space="preserve"> </w:t>
      </w:r>
      <w:r>
        <w:rPr>
          <w:spacing w:val="-9"/>
          <w:sz w:val="21"/>
          <w:szCs w:val="21"/>
        </w:rPr>
        <w:t>基础上重现辉煌的潜力，有自立于世界民族之林的能力，更有引领现代文明的活</w:t>
      </w:r>
      <w:r>
        <w:rPr>
          <w:spacing w:val="1"/>
          <w:sz w:val="21"/>
          <w:szCs w:val="21"/>
        </w:rPr>
        <w:t xml:space="preserve"> </w:t>
      </w:r>
      <w:r>
        <w:rPr>
          <w:spacing w:val="-9"/>
          <w:sz w:val="21"/>
          <w:szCs w:val="21"/>
        </w:rPr>
        <w:t>力。中华文明不同于西方殖民史上“居高临下”的霸权文明，而是愿意与不同文</w:t>
      </w:r>
      <w:r>
        <w:rPr>
          <w:spacing w:val="5"/>
          <w:sz w:val="21"/>
          <w:szCs w:val="21"/>
        </w:rPr>
        <w:t xml:space="preserve"> </w:t>
      </w:r>
      <w:r>
        <w:rPr>
          <w:spacing w:val="-8"/>
          <w:sz w:val="21"/>
          <w:szCs w:val="21"/>
        </w:rPr>
        <w:t>明在政治、经济、文化、科技等各个领域开展交流。这就</w:t>
      </w:r>
      <w:r>
        <w:rPr>
          <w:spacing w:val="-9"/>
          <w:sz w:val="21"/>
          <w:szCs w:val="21"/>
        </w:rPr>
        <w:t>意味着中国与非西方古</w:t>
      </w:r>
      <w:r>
        <w:rPr>
          <w:sz w:val="21"/>
          <w:szCs w:val="21"/>
        </w:rPr>
        <w:t xml:space="preserve"> </w:t>
      </w:r>
      <w:r>
        <w:rPr>
          <w:spacing w:val="-8"/>
          <w:sz w:val="21"/>
          <w:szCs w:val="21"/>
        </w:rPr>
        <w:t>老文明国家，可以共同探索不同于西方的现代化路</w:t>
      </w:r>
      <w:r>
        <w:rPr>
          <w:spacing w:val="-9"/>
          <w:sz w:val="21"/>
          <w:szCs w:val="21"/>
        </w:rPr>
        <w:t>径，为巩固发展基础提供有效</w:t>
      </w:r>
      <w:r>
        <w:rPr>
          <w:sz w:val="21"/>
          <w:szCs w:val="21"/>
        </w:rPr>
        <w:t xml:space="preserve"> </w:t>
      </w:r>
      <w:r>
        <w:rPr>
          <w:spacing w:val="-16"/>
          <w:sz w:val="21"/>
          <w:szCs w:val="21"/>
        </w:rPr>
        <w:t>支持，为复兴自身文明提供有益借鉴。</w:t>
      </w:r>
    </w:p>
    <w:p w14:paraId="1A0F1246">
      <w:pPr>
        <w:pStyle w:val="2"/>
        <w:spacing w:before="98" w:line="297" w:lineRule="auto"/>
        <w:ind w:left="309" w:firstLine="419"/>
        <w:jc w:val="both"/>
        <w:rPr>
          <w:sz w:val="21"/>
          <w:szCs w:val="21"/>
        </w:rPr>
      </w:pPr>
      <w:r>
        <w:rPr>
          <w:spacing w:val="-10"/>
          <w:sz w:val="21"/>
          <w:szCs w:val="21"/>
        </w:rPr>
        <w:t>中华文明与西方文明交流互鉴。中西文明之间绝非“文明冲突”关系，其共</w:t>
      </w:r>
      <w:r>
        <w:rPr>
          <w:spacing w:val="8"/>
          <w:sz w:val="21"/>
          <w:szCs w:val="21"/>
        </w:rPr>
        <w:t xml:space="preserve">  </w:t>
      </w:r>
      <w:r>
        <w:rPr>
          <w:spacing w:val="-9"/>
          <w:sz w:val="21"/>
          <w:szCs w:val="21"/>
        </w:rPr>
        <w:t>识远远多于差异，即便有差异，也是交流互鉴的动力，而非彼此对立的借口。以</w:t>
      </w:r>
      <w:r>
        <w:rPr>
          <w:spacing w:val="6"/>
          <w:sz w:val="21"/>
          <w:szCs w:val="21"/>
        </w:rPr>
        <w:t xml:space="preserve">  </w:t>
      </w:r>
      <w:r>
        <w:rPr>
          <w:spacing w:val="-9"/>
          <w:sz w:val="21"/>
          <w:szCs w:val="21"/>
        </w:rPr>
        <w:t>邻为壑、本国优先从来都不是一个文明发展壮大的选项，反而是这个文明日渐封</w:t>
      </w:r>
      <w:r>
        <w:rPr>
          <w:sz w:val="21"/>
          <w:szCs w:val="21"/>
        </w:rPr>
        <w:t xml:space="preserve">  </w:t>
      </w:r>
      <w:r>
        <w:rPr>
          <w:spacing w:val="-3"/>
          <w:sz w:val="21"/>
          <w:szCs w:val="21"/>
        </w:rPr>
        <w:t>闭、走向衰落的标志。弱肉强食、零和博弈不是人类文明的必然结局，相互尊</w:t>
      </w:r>
      <w:r>
        <w:rPr>
          <w:spacing w:val="1"/>
          <w:sz w:val="21"/>
          <w:szCs w:val="21"/>
        </w:rPr>
        <w:t xml:space="preserve">  </w:t>
      </w:r>
      <w:r>
        <w:rPr>
          <w:spacing w:val="-9"/>
          <w:sz w:val="21"/>
          <w:szCs w:val="21"/>
        </w:rPr>
        <w:t>重、和衷共济、和合共生才是人类文明发展的正确道路。西方宣扬的所谓“普世</w:t>
      </w:r>
      <w:r>
        <w:rPr>
          <w:spacing w:val="1"/>
          <w:sz w:val="21"/>
          <w:szCs w:val="21"/>
        </w:rPr>
        <w:t xml:space="preserve">  </w:t>
      </w:r>
      <w:r>
        <w:rPr>
          <w:spacing w:val="-7"/>
          <w:sz w:val="21"/>
          <w:szCs w:val="21"/>
        </w:rPr>
        <w:t>价值”,如果没有与中华文明交流互鉴，肯定不会是“普世”的。中华文明历来</w:t>
      </w:r>
      <w:r>
        <w:rPr>
          <w:spacing w:val="8"/>
          <w:sz w:val="21"/>
          <w:szCs w:val="21"/>
        </w:rPr>
        <w:t xml:space="preserve">  </w:t>
      </w:r>
      <w:r>
        <w:rPr>
          <w:spacing w:val="-10"/>
          <w:sz w:val="21"/>
          <w:szCs w:val="21"/>
        </w:rPr>
        <w:t>主张的讲仁爱、重民本、守诚信、崇正义、尚和合、求大同，同样具有超越地域</w:t>
      </w:r>
      <w:r>
        <w:rPr>
          <w:spacing w:val="8"/>
          <w:sz w:val="21"/>
          <w:szCs w:val="21"/>
        </w:rPr>
        <w:t xml:space="preserve">  </w:t>
      </w:r>
      <w:r>
        <w:rPr>
          <w:spacing w:val="-11"/>
          <w:sz w:val="21"/>
          <w:szCs w:val="21"/>
        </w:rPr>
        <w:t>的“普世性”。作为中华民族现代文明的创造者和传承者，我们要以“平视世界”</w:t>
      </w:r>
      <w:r>
        <w:rPr>
          <w:spacing w:val="15"/>
          <w:sz w:val="21"/>
          <w:szCs w:val="21"/>
        </w:rPr>
        <w:t xml:space="preserve"> </w:t>
      </w:r>
      <w:r>
        <w:rPr>
          <w:spacing w:val="-10"/>
          <w:sz w:val="21"/>
          <w:szCs w:val="21"/>
        </w:rPr>
        <w:t>的自信和格局，向西方年轻人讲好中华民族故事和推动构建人类命运共同体的中</w:t>
      </w:r>
      <w:r>
        <w:rPr>
          <w:sz w:val="21"/>
          <w:szCs w:val="21"/>
        </w:rPr>
        <w:t xml:space="preserve">  </w:t>
      </w:r>
      <w:r>
        <w:rPr>
          <w:spacing w:val="-10"/>
          <w:sz w:val="21"/>
          <w:szCs w:val="21"/>
        </w:rPr>
        <w:t>国方案；向西方主流知识分子讲清楚中国再强大</w:t>
      </w:r>
      <w:r>
        <w:rPr>
          <w:spacing w:val="-11"/>
          <w:sz w:val="21"/>
          <w:szCs w:val="21"/>
        </w:rPr>
        <w:t>也决不会成为殖民帝国；向西方</w:t>
      </w:r>
      <w:r>
        <w:rPr>
          <w:sz w:val="21"/>
          <w:szCs w:val="21"/>
        </w:rPr>
        <w:t xml:space="preserve">   </w:t>
      </w:r>
      <w:r>
        <w:rPr>
          <w:spacing w:val="-10"/>
          <w:sz w:val="21"/>
          <w:szCs w:val="21"/>
        </w:rPr>
        <w:t>中产阶层讲清楚中国始终坚持公平正义、维护妇女权益</w:t>
      </w:r>
      <w:r>
        <w:rPr>
          <w:spacing w:val="-11"/>
          <w:sz w:val="21"/>
          <w:szCs w:val="21"/>
        </w:rPr>
        <w:t>、改善公共卫生、和谐民</w:t>
      </w:r>
      <w:r>
        <w:rPr>
          <w:sz w:val="21"/>
          <w:szCs w:val="21"/>
        </w:rPr>
        <w:t xml:space="preserve">  </w:t>
      </w:r>
      <w:r>
        <w:rPr>
          <w:spacing w:val="-11"/>
          <w:sz w:val="21"/>
          <w:szCs w:val="21"/>
        </w:rPr>
        <w:t>族宗教、反对种族歧视。西方对中国的认知只有经历对传统“东方主义”的超越，</w:t>
      </w:r>
      <w:r>
        <w:rPr>
          <w:spacing w:val="15"/>
          <w:sz w:val="21"/>
          <w:szCs w:val="21"/>
        </w:rPr>
        <w:t xml:space="preserve"> </w:t>
      </w:r>
      <w:r>
        <w:rPr>
          <w:spacing w:val="-16"/>
          <w:sz w:val="21"/>
          <w:szCs w:val="21"/>
        </w:rPr>
        <w:t>才能与中华文明平等相待与相互承认，从而开启中西文明互鉴的新境界。</w:t>
      </w:r>
    </w:p>
    <w:p w14:paraId="0A2012D0">
      <w:pPr>
        <w:spacing w:line="422" w:lineRule="auto"/>
        <w:rPr>
          <w:rFonts w:ascii="Arial"/>
          <w:sz w:val="21"/>
        </w:rPr>
      </w:pPr>
      <w:r>
        <w:drawing>
          <wp:anchor distT="0" distB="0" distL="0" distR="0" simplePos="0" relativeHeight="251926528" behindDoc="0" locked="0" layoutInCell="1" allowOverlap="1">
            <wp:simplePos x="0" y="0"/>
            <wp:positionH relativeFrom="column">
              <wp:posOffset>291465</wp:posOffset>
            </wp:positionH>
            <wp:positionV relativeFrom="paragraph">
              <wp:posOffset>262255</wp:posOffset>
            </wp:positionV>
            <wp:extent cx="876300" cy="6350"/>
            <wp:effectExtent l="0" t="0" r="0" b="0"/>
            <wp:wrapNone/>
            <wp:docPr id="416" name="IM 116"/>
            <wp:cNvGraphicFramePr/>
            <a:graphic xmlns:a="http://schemas.openxmlformats.org/drawingml/2006/main">
              <a:graphicData uri="http://schemas.openxmlformats.org/drawingml/2006/picture">
                <pic:pic xmlns:pic="http://schemas.openxmlformats.org/drawingml/2006/picture">
                  <pic:nvPicPr>
                    <pic:cNvPr id="416" name="IM 116"/>
                    <pic:cNvPicPr/>
                  </pic:nvPicPr>
                  <pic:blipFill>
                    <a:blip r:embed="rId777"/>
                    <a:stretch>
                      <a:fillRect/>
                    </a:stretch>
                  </pic:blipFill>
                  <pic:spPr>
                    <a:xfrm>
                      <a:off x="0" y="0"/>
                      <a:ext cx="876302" cy="6391"/>
                    </a:xfrm>
                    <a:prstGeom prst="rect">
                      <a:avLst/>
                    </a:prstGeom>
                  </pic:spPr>
                </pic:pic>
              </a:graphicData>
            </a:graphic>
          </wp:anchor>
        </w:drawing>
      </w:r>
    </w:p>
    <w:p w14:paraId="1AA41EC8">
      <w:pPr>
        <w:spacing w:before="69" w:line="220" w:lineRule="auto"/>
        <w:ind w:left="309"/>
        <w:rPr>
          <w:rFonts w:ascii="楷体" w:hAnsi="楷体" w:eastAsia="楷体" w:cs="楷体"/>
          <w:sz w:val="21"/>
          <w:szCs w:val="21"/>
        </w:rPr>
      </w:pPr>
      <w:r>
        <w:rPr>
          <w:rFonts w:ascii="楷体" w:hAnsi="楷体" w:eastAsia="楷体" w:cs="楷体"/>
          <w:spacing w:val="-22"/>
          <w:w w:val="94"/>
          <w:sz w:val="21"/>
          <w:szCs w:val="21"/>
        </w:rPr>
        <w:t>①《习近平谈治国理政》第三卷，外文出版社2020年版，第468页。</w:t>
      </w:r>
    </w:p>
    <w:p w14:paraId="61AA934A">
      <w:pPr>
        <w:spacing w:line="220" w:lineRule="auto"/>
        <w:rPr>
          <w:rFonts w:ascii="楷体" w:hAnsi="楷体" w:eastAsia="楷体" w:cs="楷体"/>
          <w:sz w:val="21"/>
          <w:szCs w:val="21"/>
        </w:rPr>
        <w:sectPr>
          <w:footerReference r:id="rId421" w:type="default"/>
          <w:pgSz w:w="9480" w:h="13420"/>
          <w:pgMar w:top="400" w:right="989" w:bottom="634" w:left="1000" w:header="0" w:footer="499" w:gutter="0"/>
          <w:cols w:space="720" w:num="1"/>
        </w:sectPr>
      </w:pPr>
    </w:p>
    <w:p w14:paraId="1D84FE4B">
      <w:pPr>
        <w:pStyle w:val="2"/>
        <w:spacing w:before="120" w:line="221" w:lineRule="auto"/>
        <w:jc w:val="right"/>
        <w:rPr>
          <w:sz w:val="23"/>
          <w:szCs w:val="23"/>
        </w:rPr>
      </w:pPr>
      <w:r>
        <w:rPr>
          <w:spacing w:val="-42"/>
          <w:w w:val="99"/>
          <w:sz w:val="23"/>
          <w:szCs w:val="23"/>
        </w:rPr>
        <w:t>小</w:t>
      </w:r>
      <w:r>
        <w:rPr>
          <w:spacing w:val="-14"/>
          <w:w w:val="99"/>
          <w:sz w:val="23"/>
          <w:szCs w:val="23"/>
        </w:rPr>
        <w:t>结</w:t>
      </w:r>
    </w:p>
    <w:p w14:paraId="125B6A0B">
      <w:pPr>
        <w:spacing w:line="397" w:lineRule="auto"/>
        <w:rPr>
          <w:rFonts w:ascii="Arial"/>
          <w:sz w:val="21"/>
        </w:rPr>
      </w:pPr>
    </w:p>
    <w:p w14:paraId="16DB95D5">
      <w:pPr>
        <w:pStyle w:val="2"/>
        <w:spacing w:before="75" w:line="293" w:lineRule="auto"/>
        <w:ind w:right="62" w:firstLine="535"/>
        <w:rPr>
          <w:sz w:val="23"/>
          <w:szCs w:val="23"/>
        </w:rPr>
      </w:pPr>
      <w:r>
        <w:rPr>
          <w:spacing w:val="-9"/>
          <w:sz w:val="23"/>
          <w:szCs w:val="23"/>
        </w:rPr>
        <w:t>中华文明必将与广大第三世界国家的文明携手同行，共同构建更</w:t>
      </w:r>
      <w:r>
        <w:rPr>
          <w:spacing w:val="-10"/>
          <w:sz w:val="23"/>
          <w:szCs w:val="23"/>
        </w:rPr>
        <w:t>加公正合</w:t>
      </w:r>
      <w:r>
        <w:rPr>
          <w:sz w:val="23"/>
          <w:szCs w:val="23"/>
        </w:rPr>
        <w:t xml:space="preserve"> </w:t>
      </w:r>
      <w:r>
        <w:rPr>
          <w:spacing w:val="-13"/>
          <w:sz w:val="23"/>
          <w:szCs w:val="23"/>
        </w:rPr>
        <w:t>理的国际政治经济新秩序。中国是世界上最大的发展</w:t>
      </w:r>
      <w:r>
        <w:rPr>
          <w:spacing w:val="-14"/>
          <w:sz w:val="23"/>
          <w:szCs w:val="23"/>
        </w:rPr>
        <w:t>中国家，面对不可阻挡的经</w:t>
      </w:r>
      <w:r>
        <w:rPr>
          <w:sz w:val="23"/>
          <w:szCs w:val="23"/>
        </w:rPr>
        <w:t xml:space="preserve"> </w:t>
      </w:r>
      <w:r>
        <w:rPr>
          <w:spacing w:val="-14"/>
          <w:sz w:val="23"/>
          <w:szCs w:val="23"/>
        </w:rPr>
        <w:t>济全球化趋势与和平发展潮流，必将与第三世界国家以“天下为公”的大同理念</w:t>
      </w:r>
      <w:r>
        <w:rPr>
          <w:spacing w:val="3"/>
          <w:sz w:val="23"/>
          <w:szCs w:val="23"/>
        </w:rPr>
        <w:t xml:space="preserve"> </w:t>
      </w:r>
      <w:r>
        <w:rPr>
          <w:spacing w:val="-15"/>
          <w:sz w:val="23"/>
          <w:szCs w:val="23"/>
        </w:rPr>
        <w:t>奉行互利共赢的开放战略，以“修文偃武”的和平精神坚持走和平发展道路，以</w:t>
      </w:r>
      <w:r>
        <w:rPr>
          <w:spacing w:val="18"/>
          <w:sz w:val="23"/>
          <w:szCs w:val="23"/>
        </w:rPr>
        <w:t xml:space="preserve"> </w:t>
      </w:r>
      <w:r>
        <w:rPr>
          <w:spacing w:val="-21"/>
          <w:sz w:val="23"/>
          <w:szCs w:val="23"/>
        </w:rPr>
        <w:t>“义利相兼”的义利观谋求开放包容共赢的发展前景，以“和而不同”的文明理念</w:t>
      </w:r>
      <w:r>
        <w:rPr>
          <w:spacing w:val="9"/>
          <w:sz w:val="23"/>
          <w:szCs w:val="23"/>
        </w:rPr>
        <w:t xml:space="preserve"> </w:t>
      </w:r>
      <w:r>
        <w:rPr>
          <w:spacing w:val="-15"/>
          <w:sz w:val="23"/>
          <w:szCs w:val="23"/>
        </w:rPr>
        <w:t>促进海纳百川兼收并蓄的文明交流，以多元、民主、包容和有机互动方式激活历</w:t>
      </w:r>
      <w:r>
        <w:rPr>
          <w:spacing w:val="13"/>
          <w:sz w:val="23"/>
          <w:szCs w:val="23"/>
        </w:rPr>
        <w:t xml:space="preserve"> </w:t>
      </w:r>
      <w:r>
        <w:rPr>
          <w:spacing w:val="-23"/>
          <w:sz w:val="23"/>
          <w:szCs w:val="23"/>
        </w:rPr>
        <w:t>史遗产，共同追求更公正的国际新秩序，共同创造人类和平发展新前景。</w:t>
      </w:r>
    </w:p>
    <w:p w14:paraId="0C2C9437">
      <w:pPr>
        <w:pStyle w:val="2"/>
        <w:spacing w:before="29" w:line="285" w:lineRule="auto"/>
        <w:ind w:left="114" w:right="157" w:firstLine="420"/>
        <w:rPr>
          <w:sz w:val="23"/>
          <w:szCs w:val="23"/>
        </w:rPr>
      </w:pPr>
      <w:r>
        <w:drawing>
          <wp:anchor distT="0" distB="0" distL="0" distR="0" simplePos="0" relativeHeight="251927552" behindDoc="0" locked="0" layoutInCell="1" allowOverlap="1">
            <wp:simplePos x="0" y="0"/>
            <wp:positionH relativeFrom="column">
              <wp:posOffset>364490</wp:posOffset>
            </wp:positionH>
            <wp:positionV relativeFrom="paragraph">
              <wp:posOffset>1550035</wp:posOffset>
            </wp:positionV>
            <wp:extent cx="349250" cy="273050"/>
            <wp:effectExtent l="0" t="0" r="1270" b="1270"/>
            <wp:wrapNone/>
            <wp:docPr id="417" name="IM 118"/>
            <wp:cNvGraphicFramePr/>
            <a:graphic xmlns:a="http://schemas.openxmlformats.org/drawingml/2006/main">
              <a:graphicData uri="http://schemas.openxmlformats.org/drawingml/2006/picture">
                <pic:pic xmlns:pic="http://schemas.openxmlformats.org/drawingml/2006/picture">
                  <pic:nvPicPr>
                    <pic:cNvPr id="417" name="IM 118"/>
                    <pic:cNvPicPr/>
                  </pic:nvPicPr>
                  <pic:blipFill>
                    <a:blip r:embed="rId778"/>
                    <a:stretch>
                      <a:fillRect/>
                    </a:stretch>
                  </pic:blipFill>
                  <pic:spPr>
                    <a:xfrm>
                      <a:off x="0" y="0"/>
                      <a:ext cx="349301" cy="273087"/>
                    </a:xfrm>
                    <a:prstGeom prst="rect">
                      <a:avLst/>
                    </a:prstGeom>
                  </pic:spPr>
                </pic:pic>
              </a:graphicData>
            </a:graphic>
          </wp:anchor>
        </w:drawing>
      </w:r>
      <w:r>
        <w:rPr>
          <w:spacing w:val="-20"/>
          <w:sz w:val="23"/>
          <w:szCs w:val="23"/>
        </w:rPr>
        <w:t>总之，面对人类社会遭遇的种种共同难题，世界</w:t>
      </w:r>
      <w:r>
        <w:rPr>
          <w:spacing w:val="-21"/>
          <w:sz w:val="23"/>
          <w:szCs w:val="23"/>
        </w:rPr>
        <w:t>多元文明应对话合作，不应</w:t>
      </w:r>
      <w:r>
        <w:rPr>
          <w:sz w:val="23"/>
          <w:szCs w:val="23"/>
        </w:rPr>
        <w:t xml:space="preserve"> </w:t>
      </w:r>
      <w:r>
        <w:rPr>
          <w:spacing w:val="-20"/>
          <w:sz w:val="23"/>
          <w:szCs w:val="23"/>
        </w:rPr>
        <w:t>对抗分裂。世界各国各民族应超越制度、种族、信仰</w:t>
      </w:r>
      <w:r>
        <w:rPr>
          <w:spacing w:val="-21"/>
          <w:sz w:val="23"/>
          <w:szCs w:val="23"/>
        </w:rPr>
        <w:t>、政治意识形态的藩篱，将</w:t>
      </w:r>
      <w:r>
        <w:rPr>
          <w:sz w:val="23"/>
          <w:szCs w:val="23"/>
        </w:rPr>
        <w:t xml:space="preserve"> </w:t>
      </w:r>
      <w:r>
        <w:rPr>
          <w:spacing w:val="-20"/>
          <w:sz w:val="23"/>
          <w:szCs w:val="23"/>
        </w:rPr>
        <w:t>危机转变为融汇不同文化、不同宗教、不同意识形态的契</w:t>
      </w:r>
      <w:r>
        <w:rPr>
          <w:spacing w:val="-21"/>
          <w:sz w:val="23"/>
          <w:szCs w:val="23"/>
        </w:rPr>
        <w:t>机。全人类共同价值不</w:t>
      </w:r>
      <w:r>
        <w:rPr>
          <w:sz w:val="23"/>
          <w:szCs w:val="23"/>
        </w:rPr>
        <w:t xml:space="preserve"> </w:t>
      </w:r>
      <w:r>
        <w:rPr>
          <w:spacing w:val="-19"/>
          <w:sz w:val="23"/>
          <w:szCs w:val="23"/>
        </w:rPr>
        <w:t>在遥远的彼岸，而就在脚下。中国愿意分享自己的经验，愿意倾听各国的声音，</w:t>
      </w:r>
      <w:r>
        <w:rPr>
          <w:spacing w:val="9"/>
          <w:sz w:val="23"/>
          <w:szCs w:val="23"/>
        </w:rPr>
        <w:t xml:space="preserve"> </w:t>
      </w:r>
      <w:r>
        <w:rPr>
          <w:spacing w:val="-22"/>
          <w:sz w:val="23"/>
          <w:szCs w:val="23"/>
        </w:rPr>
        <w:t>求同存异，同舟共济，不断凝聚文明共识，共同应对全球风险，合力推动构建人</w:t>
      </w:r>
      <w:r>
        <w:rPr>
          <w:spacing w:val="3"/>
          <w:sz w:val="23"/>
          <w:szCs w:val="23"/>
        </w:rPr>
        <w:t xml:space="preserve">  </w:t>
      </w:r>
      <w:r>
        <w:rPr>
          <w:spacing w:val="-26"/>
          <w:sz w:val="23"/>
          <w:szCs w:val="23"/>
        </w:rPr>
        <w:t>类命运共同体。</w:t>
      </w:r>
    </w:p>
    <w:p w14:paraId="338885A2">
      <w:pPr>
        <w:spacing w:before="321" w:line="224" w:lineRule="auto"/>
        <w:ind w:left="1199"/>
        <w:rPr>
          <w:rFonts w:ascii="仿宋" w:hAnsi="仿宋" w:eastAsia="仿宋" w:cs="仿宋"/>
          <w:sz w:val="31"/>
          <w:szCs w:val="31"/>
        </w:rPr>
      </w:pPr>
      <w:r>
        <w:drawing>
          <wp:anchor distT="0" distB="0" distL="0" distR="0" simplePos="0" relativeHeight="251929600" behindDoc="0" locked="0" layoutInCell="1" allowOverlap="1">
            <wp:simplePos x="0" y="0"/>
            <wp:positionH relativeFrom="column">
              <wp:posOffset>78740</wp:posOffset>
            </wp:positionH>
            <wp:positionV relativeFrom="paragraph">
              <wp:posOffset>325755</wp:posOffset>
            </wp:positionV>
            <wp:extent cx="279400" cy="6350"/>
            <wp:effectExtent l="0" t="0" r="0" b="0"/>
            <wp:wrapNone/>
            <wp:docPr id="418" name="IM 120"/>
            <wp:cNvGraphicFramePr/>
            <a:graphic xmlns:a="http://schemas.openxmlformats.org/drawingml/2006/main">
              <a:graphicData uri="http://schemas.openxmlformats.org/drawingml/2006/picture">
                <pic:pic xmlns:pic="http://schemas.openxmlformats.org/drawingml/2006/picture">
                  <pic:nvPicPr>
                    <pic:cNvPr id="418" name="IM 120"/>
                    <pic:cNvPicPr/>
                  </pic:nvPicPr>
                  <pic:blipFill>
                    <a:blip r:embed="rId779"/>
                    <a:stretch>
                      <a:fillRect/>
                    </a:stretch>
                  </pic:blipFill>
                  <pic:spPr>
                    <a:xfrm>
                      <a:off x="0" y="0"/>
                      <a:ext cx="279403" cy="6386"/>
                    </a:xfrm>
                    <a:prstGeom prst="rect">
                      <a:avLst/>
                    </a:prstGeom>
                  </pic:spPr>
                </pic:pic>
              </a:graphicData>
            </a:graphic>
          </wp:anchor>
        </w:drawing>
      </w:r>
      <w:r>
        <w:drawing>
          <wp:anchor distT="0" distB="0" distL="0" distR="0" simplePos="0" relativeHeight="251928576" behindDoc="0" locked="0" layoutInCell="1" allowOverlap="1">
            <wp:simplePos x="0" y="0"/>
            <wp:positionH relativeFrom="column">
              <wp:posOffset>1298575</wp:posOffset>
            </wp:positionH>
            <wp:positionV relativeFrom="paragraph">
              <wp:posOffset>325755</wp:posOffset>
            </wp:positionV>
            <wp:extent cx="3403600" cy="6350"/>
            <wp:effectExtent l="0" t="0" r="0" b="0"/>
            <wp:wrapNone/>
            <wp:docPr id="419" name="IM 122"/>
            <wp:cNvGraphicFramePr/>
            <a:graphic xmlns:a="http://schemas.openxmlformats.org/drawingml/2006/main">
              <a:graphicData uri="http://schemas.openxmlformats.org/drawingml/2006/picture">
                <pic:pic xmlns:pic="http://schemas.openxmlformats.org/drawingml/2006/picture">
                  <pic:nvPicPr>
                    <pic:cNvPr id="419" name="IM 122"/>
                    <pic:cNvPicPr/>
                  </pic:nvPicPr>
                  <pic:blipFill>
                    <a:blip r:embed="rId780"/>
                    <a:stretch>
                      <a:fillRect/>
                    </a:stretch>
                  </pic:blipFill>
                  <pic:spPr>
                    <a:xfrm>
                      <a:off x="0" y="0"/>
                      <a:ext cx="3403589" cy="6386"/>
                    </a:xfrm>
                    <a:prstGeom prst="rect">
                      <a:avLst/>
                    </a:prstGeom>
                  </pic:spPr>
                </pic:pic>
              </a:graphicData>
            </a:graphic>
          </wp:anchor>
        </w:drawing>
      </w:r>
      <w:r>
        <w:rPr>
          <w:rFonts w:ascii="仿宋" w:hAnsi="仿宋" w:eastAsia="仿宋" w:cs="仿宋"/>
          <w:b/>
          <w:bCs/>
          <w:spacing w:val="-14"/>
          <w:sz w:val="31"/>
          <w:szCs w:val="31"/>
        </w:rPr>
        <w:t>小</w:t>
      </w:r>
      <w:r>
        <w:rPr>
          <w:rFonts w:ascii="仿宋" w:hAnsi="仿宋" w:eastAsia="仿宋" w:cs="仿宋"/>
          <w:spacing w:val="53"/>
          <w:sz w:val="31"/>
          <w:szCs w:val="31"/>
        </w:rPr>
        <w:t xml:space="preserve"> </w:t>
      </w:r>
      <w:r>
        <w:rPr>
          <w:rFonts w:ascii="仿宋" w:hAnsi="仿宋" w:eastAsia="仿宋" w:cs="仿宋"/>
          <w:b/>
          <w:bCs/>
          <w:spacing w:val="-14"/>
          <w:sz w:val="31"/>
          <w:szCs w:val="31"/>
        </w:rPr>
        <w:t>结</w:t>
      </w:r>
    </w:p>
    <w:p w14:paraId="2F255B8B">
      <w:pPr>
        <w:spacing w:before="242" w:line="282" w:lineRule="auto"/>
        <w:ind w:left="114" w:right="307" w:firstLine="420"/>
        <w:jc w:val="both"/>
        <w:rPr>
          <w:rFonts w:ascii="仿宋" w:hAnsi="仿宋" w:eastAsia="仿宋" w:cs="仿宋"/>
          <w:sz w:val="23"/>
          <w:szCs w:val="23"/>
        </w:rPr>
      </w:pPr>
      <w:r>
        <w:rPr>
          <w:rFonts w:ascii="仿宋" w:hAnsi="仿宋" w:eastAsia="仿宋" w:cs="仿宋"/>
          <w:spacing w:val="5"/>
          <w:sz w:val="23"/>
          <w:szCs w:val="23"/>
        </w:rPr>
        <w:t>现代世界体系是以西方民族国家范式为基础建构的。这一框架为西</w:t>
      </w:r>
      <w:r>
        <w:rPr>
          <w:rFonts w:ascii="仿宋" w:hAnsi="仿宋" w:eastAsia="仿宋" w:cs="仿宋"/>
          <w:spacing w:val="9"/>
          <w:sz w:val="23"/>
          <w:szCs w:val="23"/>
        </w:rPr>
        <w:t xml:space="preserve"> </w:t>
      </w:r>
      <w:r>
        <w:rPr>
          <w:rFonts w:ascii="仿宋" w:hAnsi="仿宋" w:eastAsia="仿宋" w:cs="仿宋"/>
          <w:spacing w:val="3"/>
          <w:sz w:val="23"/>
          <w:szCs w:val="23"/>
        </w:rPr>
        <w:t>方带来了殖民化与经济全球化的体系性成就及霸权结果，但也留下了内</w:t>
      </w:r>
      <w:r>
        <w:rPr>
          <w:rFonts w:ascii="仿宋" w:hAnsi="仿宋" w:eastAsia="仿宋" w:cs="仿宋"/>
          <w:spacing w:val="2"/>
          <w:sz w:val="23"/>
          <w:szCs w:val="23"/>
        </w:rPr>
        <w:t xml:space="preserve"> 部的民族治理隐患和外部的不平等国际秩序。中华民族共同体在应对西</w:t>
      </w:r>
      <w:r>
        <w:rPr>
          <w:rFonts w:ascii="仿宋" w:hAnsi="仿宋" w:eastAsia="仿宋" w:cs="仿宋"/>
          <w:spacing w:val="12"/>
          <w:sz w:val="23"/>
          <w:szCs w:val="23"/>
        </w:rPr>
        <w:t xml:space="preserve"> </w:t>
      </w:r>
      <w:r>
        <w:rPr>
          <w:rFonts w:ascii="仿宋" w:hAnsi="仿宋" w:eastAsia="仿宋" w:cs="仿宋"/>
          <w:spacing w:val="-2"/>
          <w:sz w:val="23"/>
          <w:szCs w:val="23"/>
        </w:rPr>
        <w:t>方秩序的冲击挑战过程中探索出一条中国式的现代化道路。</w:t>
      </w:r>
    </w:p>
    <w:p w14:paraId="17F1CEAA">
      <w:pPr>
        <w:spacing w:before="25" w:line="282" w:lineRule="auto"/>
        <w:ind w:left="114" w:right="353" w:firstLine="420"/>
        <w:jc w:val="both"/>
        <w:rPr>
          <w:rFonts w:ascii="仿宋" w:hAnsi="仿宋" w:eastAsia="仿宋" w:cs="仿宋"/>
          <w:sz w:val="23"/>
          <w:szCs w:val="23"/>
        </w:rPr>
      </w:pPr>
      <w:r>
        <w:rPr>
          <w:rFonts w:ascii="仿宋" w:hAnsi="仿宋" w:eastAsia="仿宋" w:cs="仿宋"/>
          <w:spacing w:val="3"/>
          <w:sz w:val="23"/>
          <w:szCs w:val="23"/>
        </w:rPr>
        <w:t>面对前所未有的内外部风险挑战，中国共产党统筹国内国际“两个</w:t>
      </w:r>
      <w:r>
        <w:rPr>
          <w:rFonts w:ascii="仿宋" w:hAnsi="仿宋" w:eastAsia="仿宋" w:cs="仿宋"/>
          <w:spacing w:val="8"/>
          <w:sz w:val="23"/>
          <w:szCs w:val="23"/>
        </w:rPr>
        <w:t xml:space="preserve"> </w:t>
      </w:r>
      <w:r>
        <w:rPr>
          <w:rFonts w:ascii="仿宋" w:hAnsi="仿宋" w:eastAsia="仿宋" w:cs="仿宋"/>
          <w:spacing w:val="6"/>
          <w:sz w:val="23"/>
          <w:szCs w:val="23"/>
        </w:rPr>
        <w:t>大局”,推进中华民族共同体建设，推动构建人类命运共同体</w:t>
      </w:r>
      <w:r>
        <w:rPr>
          <w:rFonts w:ascii="仿宋" w:hAnsi="仿宋" w:eastAsia="仿宋" w:cs="仿宋"/>
          <w:spacing w:val="5"/>
          <w:sz w:val="23"/>
          <w:szCs w:val="23"/>
        </w:rPr>
        <w:t>，在开创</w:t>
      </w:r>
      <w:r>
        <w:rPr>
          <w:rFonts w:ascii="仿宋" w:hAnsi="仿宋" w:eastAsia="仿宋" w:cs="仿宋"/>
          <w:sz w:val="23"/>
          <w:szCs w:val="23"/>
        </w:rPr>
        <w:t xml:space="preserve"> </w:t>
      </w:r>
      <w:r>
        <w:rPr>
          <w:rFonts w:ascii="仿宋" w:hAnsi="仿宋" w:eastAsia="仿宋" w:cs="仿宋"/>
          <w:spacing w:val="9"/>
          <w:sz w:val="23"/>
          <w:szCs w:val="23"/>
        </w:rPr>
        <w:t xml:space="preserve">人类文明新形态的重大实践中推动文明交流互鉴，推动重塑世界文明 </w:t>
      </w:r>
      <w:r>
        <w:rPr>
          <w:rFonts w:ascii="仿宋" w:hAnsi="仿宋" w:eastAsia="仿宋" w:cs="仿宋"/>
          <w:spacing w:val="-11"/>
          <w:sz w:val="23"/>
          <w:szCs w:val="23"/>
        </w:rPr>
        <w:t>格局。</w:t>
      </w:r>
    </w:p>
    <w:p w14:paraId="715B2326">
      <w:pPr>
        <w:spacing w:before="74" w:line="277" w:lineRule="auto"/>
        <w:ind w:left="114" w:right="364" w:firstLine="420"/>
        <w:jc w:val="both"/>
        <w:rPr>
          <w:rFonts w:ascii="仿宋" w:hAnsi="仿宋" w:eastAsia="仿宋" w:cs="仿宋"/>
          <w:sz w:val="23"/>
          <w:szCs w:val="23"/>
        </w:rPr>
      </w:pPr>
      <w:r>
        <w:rPr>
          <w:rFonts w:ascii="仿宋" w:hAnsi="仿宋" w:eastAsia="仿宋" w:cs="仿宋"/>
          <w:spacing w:val="2"/>
          <w:sz w:val="23"/>
          <w:szCs w:val="23"/>
        </w:rPr>
        <w:t>中华民族共同体是国家层面的多元一体的民族共同体，是人类</w:t>
      </w:r>
      <w:r>
        <w:rPr>
          <w:rFonts w:ascii="仿宋" w:hAnsi="仿宋" w:eastAsia="仿宋" w:cs="仿宋"/>
          <w:spacing w:val="1"/>
          <w:sz w:val="23"/>
          <w:szCs w:val="23"/>
        </w:rPr>
        <w:t>命运</w:t>
      </w:r>
      <w:r>
        <w:rPr>
          <w:rFonts w:ascii="仿宋" w:hAnsi="仿宋" w:eastAsia="仿宋" w:cs="仿宋"/>
          <w:sz w:val="23"/>
          <w:szCs w:val="23"/>
        </w:rPr>
        <w:t xml:space="preserve"> </w:t>
      </w:r>
      <w:r>
        <w:rPr>
          <w:rFonts w:ascii="仿宋" w:hAnsi="仿宋" w:eastAsia="仿宋" w:cs="仿宋"/>
          <w:spacing w:val="1"/>
          <w:sz w:val="23"/>
          <w:szCs w:val="23"/>
        </w:rPr>
        <w:t>共同体和人类文明新形态的重要推动力量。从历史来看，中华民族秉持</w:t>
      </w:r>
      <w:r>
        <w:rPr>
          <w:rFonts w:ascii="仿宋" w:hAnsi="仿宋" w:eastAsia="仿宋" w:cs="仿宋"/>
          <w:spacing w:val="2"/>
          <w:sz w:val="23"/>
          <w:szCs w:val="23"/>
        </w:rPr>
        <w:t xml:space="preserve"> 和平发展、文明交流互鉴的立场和原则，实现了对周边区域</w:t>
      </w:r>
      <w:r>
        <w:rPr>
          <w:rFonts w:ascii="仿宋" w:hAnsi="仿宋" w:eastAsia="仿宋" w:cs="仿宋"/>
          <w:spacing w:val="1"/>
          <w:sz w:val="23"/>
          <w:szCs w:val="23"/>
        </w:rPr>
        <w:t>的公共产品</w:t>
      </w:r>
      <w:r>
        <w:rPr>
          <w:rFonts w:ascii="仿宋" w:hAnsi="仿宋" w:eastAsia="仿宋" w:cs="仿宋"/>
          <w:sz w:val="23"/>
          <w:szCs w:val="23"/>
        </w:rPr>
        <w:t xml:space="preserve"> </w:t>
      </w:r>
      <w:r>
        <w:rPr>
          <w:rFonts w:ascii="仿宋" w:hAnsi="仿宋" w:eastAsia="仿宋" w:cs="仿宋"/>
          <w:spacing w:val="1"/>
          <w:sz w:val="23"/>
          <w:szCs w:val="23"/>
        </w:rPr>
        <w:t>供给与对文明发展的引领，对周边族群与文明的发展进步作出了重要贡</w:t>
      </w:r>
      <w:r>
        <w:rPr>
          <w:rFonts w:ascii="仿宋" w:hAnsi="仿宋" w:eastAsia="仿宋" w:cs="仿宋"/>
          <w:spacing w:val="5"/>
          <w:sz w:val="23"/>
          <w:szCs w:val="23"/>
        </w:rPr>
        <w:t xml:space="preserve"> </w:t>
      </w:r>
      <w:r>
        <w:rPr>
          <w:rFonts w:ascii="仿宋" w:hAnsi="仿宋" w:eastAsia="仿宋" w:cs="仿宋"/>
          <w:spacing w:val="1"/>
          <w:sz w:val="23"/>
          <w:szCs w:val="23"/>
        </w:rPr>
        <w:t>献。从现实来看，新中国坚持独立自主的和平外交政策，始终致力于实</w:t>
      </w:r>
      <w:r>
        <w:rPr>
          <w:rFonts w:ascii="仿宋" w:hAnsi="仿宋" w:eastAsia="仿宋" w:cs="仿宋"/>
          <w:spacing w:val="9"/>
          <w:sz w:val="23"/>
          <w:szCs w:val="23"/>
        </w:rPr>
        <w:t xml:space="preserve"> </w:t>
      </w:r>
      <w:r>
        <w:rPr>
          <w:rFonts w:ascii="仿宋" w:hAnsi="仿宋" w:eastAsia="仿宋" w:cs="仿宋"/>
          <w:spacing w:val="1"/>
          <w:sz w:val="23"/>
          <w:szCs w:val="23"/>
        </w:rPr>
        <w:t>现人类和平与发展事业，同各国分享发展成果与机遇，是联合</w:t>
      </w:r>
      <w:r>
        <w:rPr>
          <w:rFonts w:ascii="仿宋" w:hAnsi="仿宋" w:eastAsia="仿宋" w:cs="仿宋"/>
          <w:sz w:val="23"/>
          <w:szCs w:val="23"/>
        </w:rPr>
        <w:t xml:space="preserve">国事业与 </w:t>
      </w:r>
      <w:r>
        <w:rPr>
          <w:rFonts w:ascii="仿宋" w:hAnsi="仿宋" w:eastAsia="仿宋" w:cs="仿宋"/>
          <w:spacing w:val="-4"/>
          <w:sz w:val="23"/>
          <w:szCs w:val="23"/>
        </w:rPr>
        <w:t>发展中国家现代化事业的坚定支持者和积极贡献者。</w:t>
      </w:r>
    </w:p>
    <w:p w14:paraId="4142B699">
      <w:pPr>
        <w:spacing w:line="277" w:lineRule="auto"/>
        <w:rPr>
          <w:rFonts w:ascii="仿宋" w:hAnsi="仿宋" w:eastAsia="仿宋" w:cs="仿宋"/>
          <w:sz w:val="23"/>
          <w:szCs w:val="23"/>
        </w:rPr>
        <w:sectPr>
          <w:footerReference r:id="rId422" w:type="default"/>
          <w:pgSz w:w="9890" w:h="13410"/>
          <w:pgMar w:top="400" w:right="1327" w:bottom="604" w:left="894" w:header="0" w:footer="469" w:gutter="0"/>
          <w:cols w:space="720" w:num="1"/>
        </w:sectPr>
      </w:pPr>
    </w:p>
    <w:p w14:paraId="2C873972">
      <w:pPr>
        <w:spacing w:before="174" w:line="221" w:lineRule="auto"/>
        <w:rPr>
          <w:rFonts w:ascii="仿宋" w:hAnsi="仿宋" w:eastAsia="仿宋" w:cs="仿宋"/>
          <w:sz w:val="19"/>
          <w:szCs w:val="19"/>
        </w:rPr>
      </w:pPr>
      <w:r>
        <w:rPr>
          <w:rFonts w:ascii="Times New Roman" w:hAnsi="Times New Roman" w:eastAsia="Times New Roman" w:cs="Times New Roman"/>
          <w:spacing w:val="-6"/>
          <w:sz w:val="19"/>
          <w:szCs w:val="19"/>
        </w:rPr>
        <w:t xml:space="preserve">O   </w:t>
      </w:r>
      <w:r>
        <w:rPr>
          <w:rFonts w:ascii="仿宋" w:hAnsi="仿宋" w:eastAsia="仿宋" w:cs="仿宋"/>
          <w:spacing w:val="-6"/>
          <w:sz w:val="19"/>
          <w:szCs w:val="19"/>
        </w:rPr>
        <w:t>第十六讲文明新路与人类命运共同体</w:t>
      </w:r>
    </w:p>
    <w:p w14:paraId="6FDC1D8E">
      <w:pPr>
        <w:spacing w:line="362" w:lineRule="auto"/>
        <w:rPr>
          <w:rFonts w:ascii="Arial"/>
          <w:sz w:val="21"/>
        </w:rPr>
      </w:pPr>
    </w:p>
    <w:p w14:paraId="7BFC656F">
      <w:pPr>
        <w:spacing w:before="78" w:line="264" w:lineRule="auto"/>
        <w:ind w:left="319" w:right="57" w:firstLine="449"/>
        <w:jc w:val="both"/>
        <w:rPr>
          <w:rFonts w:ascii="仿宋" w:hAnsi="仿宋" w:eastAsia="仿宋" w:cs="仿宋"/>
          <w:sz w:val="24"/>
          <w:szCs w:val="24"/>
        </w:rPr>
      </w:pPr>
      <w:r>
        <w:rPr>
          <w:rFonts w:ascii="仿宋" w:hAnsi="仿宋" w:eastAsia="仿宋" w:cs="仿宋"/>
          <w:spacing w:val="-12"/>
          <w:sz w:val="24"/>
          <w:szCs w:val="24"/>
        </w:rPr>
        <w:t>中国与世界的深层互动进入了新的历史阶段。在中华民族共同体建</w:t>
      </w:r>
      <w:r>
        <w:rPr>
          <w:rFonts w:ascii="仿宋" w:hAnsi="仿宋" w:eastAsia="仿宋" w:cs="仿宋"/>
          <w:spacing w:val="13"/>
          <w:sz w:val="24"/>
          <w:szCs w:val="24"/>
        </w:rPr>
        <w:t xml:space="preserve"> </w:t>
      </w:r>
      <w:r>
        <w:rPr>
          <w:rFonts w:ascii="仿宋" w:hAnsi="仿宋" w:eastAsia="仿宋" w:cs="仿宋"/>
          <w:spacing w:val="-12"/>
          <w:sz w:val="24"/>
          <w:szCs w:val="24"/>
        </w:rPr>
        <w:t>设中凝结出的核心价值理念与系统化的实践经验，对世界各国各民族的</w:t>
      </w:r>
      <w:r>
        <w:rPr>
          <w:rFonts w:ascii="仿宋" w:hAnsi="仿宋" w:eastAsia="仿宋" w:cs="仿宋"/>
          <w:spacing w:val="13"/>
          <w:sz w:val="24"/>
          <w:szCs w:val="24"/>
        </w:rPr>
        <w:t xml:space="preserve"> </w:t>
      </w:r>
      <w:r>
        <w:rPr>
          <w:rFonts w:ascii="仿宋" w:hAnsi="仿宋" w:eastAsia="仿宋" w:cs="仿宋"/>
          <w:spacing w:val="-12"/>
          <w:sz w:val="24"/>
          <w:szCs w:val="24"/>
        </w:rPr>
        <w:t>现代化发展具有重要启示作用；中华民族共同体作为人类文明新形态的</w:t>
      </w:r>
      <w:r>
        <w:rPr>
          <w:rFonts w:ascii="仿宋" w:hAnsi="仿宋" w:eastAsia="仿宋" w:cs="仿宋"/>
          <w:spacing w:val="13"/>
          <w:sz w:val="24"/>
          <w:szCs w:val="24"/>
        </w:rPr>
        <w:t xml:space="preserve"> </w:t>
      </w:r>
      <w:r>
        <w:rPr>
          <w:rFonts w:ascii="仿宋" w:hAnsi="仿宋" w:eastAsia="仿宋" w:cs="仿宋"/>
          <w:spacing w:val="-12"/>
          <w:sz w:val="24"/>
          <w:szCs w:val="24"/>
        </w:rPr>
        <w:t>开创力量，以融贯古今中西文明与制度的包容气度、开放视野和现实实</w:t>
      </w:r>
      <w:r>
        <w:rPr>
          <w:rFonts w:ascii="仿宋" w:hAnsi="仿宋" w:eastAsia="仿宋" w:cs="仿宋"/>
          <w:spacing w:val="11"/>
          <w:sz w:val="24"/>
          <w:szCs w:val="24"/>
        </w:rPr>
        <w:t xml:space="preserve"> </w:t>
      </w:r>
      <w:r>
        <w:rPr>
          <w:rFonts w:ascii="仿宋" w:hAnsi="仿宋" w:eastAsia="仿宋" w:cs="仿宋"/>
          <w:spacing w:val="-17"/>
          <w:sz w:val="24"/>
          <w:szCs w:val="24"/>
        </w:rPr>
        <w:t>践，展示了人类文明进程的新路径与新希望。</w:t>
      </w:r>
    </w:p>
    <w:p w14:paraId="4A445CB7">
      <w:pPr>
        <w:spacing w:line="300" w:lineRule="auto"/>
        <w:rPr>
          <w:rFonts w:ascii="Arial"/>
          <w:sz w:val="21"/>
        </w:rPr>
      </w:pPr>
      <w:r>
        <w:drawing>
          <wp:anchor distT="0" distB="0" distL="0" distR="0" simplePos="0" relativeHeight="251931648" behindDoc="0" locked="0" layoutInCell="1" allowOverlap="1">
            <wp:simplePos x="0" y="0"/>
            <wp:positionH relativeFrom="column">
              <wp:posOffset>196215</wp:posOffset>
            </wp:positionH>
            <wp:positionV relativeFrom="paragraph">
              <wp:posOffset>184150</wp:posOffset>
            </wp:positionV>
            <wp:extent cx="4527550" cy="6350"/>
            <wp:effectExtent l="0" t="0" r="0" b="0"/>
            <wp:wrapNone/>
            <wp:docPr id="420" name="IM 124"/>
            <wp:cNvGraphicFramePr/>
            <a:graphic xmlns:a="http://schemas.openxmlformats.org/drawingml/2006/main">
              <a:graphicData uri="http://schemas.openxmlformats.org/drawingml/2006/picture">
                <pic:pic xmlns:pic="http://schemas.openxmlformats.org/drawingml/2006/picture">
                  <pic:nvPicPr>
                    <pic:cNvPr id="420" name="IM 124"/>
                    <pic:cNvPicPr/>
                  </pic:nvPicPr>
                  <pic:blipFill>
                    <a:blip r:embed="rId781"/>
                    <a:stretch>
                      <a:fillRect/>
                    </a:stretch>
                  </pic:blipFill>
                  <pic:spPr>
                    <a:xfrm>
                      <a:off x="0" y="0"/>
                      <a:ext cx="4527562" cy="6350"/>
                    </a:xfrm>
                    <a:prstGeom prst="rect">
                      <a:avLst/>
                    </a:prstGeom>
                  </pic:spPr>
                </pic:pic>
              </a:graphicData>
            </a:graphic>
          </wp:anchor>
        </w:drawing>
      </w:r>
    </w:p>
    <w:p w14:paraId="51811533">
      <w:pPr>
        <w:spacing w:line="301" w:lineRule="auto"/>
        <w:rPr>
          <w:rFonts w:ascii="Arial"/>
          <w:sz w:val="21"/>
        </w:rPr>
      </w:pPr>
    </w:p>
    <w:p w14:paraId="24A33534">
      <w:pPr>
        <w:spacing w:line="301" w:lineRule="auto"/>
        <w:rPr>
          <w:rFonts w:ascii="Arial"/>
          <w:sz w:val="21"/>
        </w:rPr>
      </w:pPr>
    </w:p>
    <w:p w14:paraId="4B273FF2">
      <w:pPr>
        <w:tabs>
          <w:tab w:val="left" w:pos="590"/>
        </w:tabs>
        <w:spacing w:before="88" w:line="221" w:lineRule="auto"/>
        <w:ind w:left="778" w:hanging="459"/>
        <w:rPr>
          <w:rFonts w:ascii="仿宋" w:hAnsi="仿宋" w:eastAsia="仿宋" w:cs="仿宋"/>
          <w:sz w:val="24"/>
          <w:szCs w:val="24"/>
        </w:rPr>
      </w:pPr>
      <w:r>
        <w:drawing>
          <wp:anchor distT="0" distB="0" distL="0" distR="0" simplePos="0" relativeHeight="251930624" behindDoc="1" locked="0" layoutInCell="1" allowOverlap="1">
            <wp:simplePos x="0" y="0"/>
            <wp:positionH relativeFrom="column">
              <wp:posOffset>380365</wp:posOffset>
            </wp:positionH>
            <wp:positionV relativeFrom="paragraph">
              <wp:posOffset>-10160</wp:posOffset>
            </wp:positionV>
            <wp:extent cx="273050" cy="260350"/>
            <wp:effectExtent l="0" t="0" r="1270" b="13970"/>
            <wp:wrapNone/>
            <wp:docPr id="421" name="IM 126"/>
            <wp:cNvGraphicFramePr/>
            <a:graphic xmlns:a="http://schemas.openxmlformats.org/drawingml/2006/main">
              <a:graphicData uri="http://schemas.openxmlformats.org/drawingml/2006/picture">
                <pic:pic xmlns:pic="http://schemas.openxmlformats.org/drawingml/2006/picture">
                  <pic:nvPicPr>
                    <pic:cNvPr id="421" name="IM 126"/>
                    <pic:cNvPicPr/>
                  </pic:nvPicPr>
                  <pic:blipFill>
                    <a:blip r:embed="rId782"/>
                    <a:stretch>
                      <a:fillRect/>
                    </a:stretch>
                  </pic:blipFill>
                  <pic:spPr>
                    <a:xfrm>
                      <a:off x="0" y="0"/>
                      <a:ext cx="273036" cy="260375"/>
                    </a:xfrm>
                    <a:prstGeom prst="rect">
                      <a:avLst/>
                    </a:prstGeom>
                  </pic:spPr>
                </pic:pic>
              </a:graphicData>
            </a:graphic>
          </wp:anchor>
        </w:drawing>
      </w:r>
      <w:r>
        <w:rPr>
          <w:rFonts w:ascii="仿宋" w:hAnsi="仿宋" w:eastAsia="仿宋" w:cs="仿宋"/>
          <w:strike/>
          <w:sz w:val="27"/>
          <w:szCs w:val="27"/>
        </w:rPr>
        <w:tab/>
      </w:r>
      <w:r>
        <w:rPr>
          <w:rFonts w:ascii="仿宋" w:hAnsi="仿宋" w:eastAsia="仿宋" w:cs="仿宋"/>
          <w:spacing w:val="-64"/>
          <w:sz w:val="27"/>
          <w:szCs w:val="27"/>
        </w:rPr>
        <w:t xml:space="preserve"> </w:t>
      </w:r>
      <w:r>
        <w:rPr>
          <w:rFonts w:ascii="仿宋" w:hAnsi="仿宋" w:eastAsia="仿宋" w:cs="仿宋"/>
          <w:spacing w:val="-12"/>
          <w:sz w:val="27"/>
          <w:szCs w:val="27"/>
        </w:rPr>
        <w:t>②</w:t>
      </w:r>
      <w:r>
        <w:rPr>
          <w:rFonts w:ascii="仿宋" w:hAnsi="仿宋" w:eastAsia="仿宋" w:cs="仿宋"/>
          <w:spacing w:val="7"/>
          <w:sz w:val="27"/>
          <w:szCs w:val="27"/>
        </w:rPr>
        <w:t xml:space="preserve"> </w:t>
      </w:r>
      <w:r>
        <w:rPr>
          <w:rFonts w:ascii="仿宋" w:hAnsi="仿宋" w:eastAsia="仿宋" w:cs="仿宋"/>
          <w:b/>
          <w:bCs/>
          <w:spacing w:val="-12"/>
          <w:sz w:val="27"/>
          <w:szCs w:val="27"/>
        </w:rPr>
        <w:t>思考题</w:t>
      </w:r>
      <w:r>
        <w:rPr>
          <w:rFonts w:ascii="仿宋" w:hAnsi="仿宋" w:eastAsia="仿宋" w:cs="仿宋"/>
          <w:spacing w:val="-20"/>
          <w:sz w:val="27"/>
          <w:szCs w:val="27"/>
        </w:rPr>
        <w:t xml:space="preserve"> </w:t>
      </w:r>
      <w:r>
        <w:rPr>
          <w:rFonts w:ascii="仿宋" w:hAnsi="仿宋" w:eastAsia="仿宋" w:cs="仿宋"/>
          <w:strike/>
          <w:spacing w:val="3"/>
          <w:sz w:val="27"/>
          <w:szCs w:val="27"/>
        </w:rPr>
        <w:t xml:space="preserve">                   </w:t>
      </w:r>
      <w:r>
        <w:rPr>
          <w:rFonts w:ascii="仿宋" w:hAnsi="仿宋" w:eastAsia="仿宋" w:cs="仿宋"/>
          <w:strike/>
          <w:spacing w:val="2"/>
          <w:sz w:val="27"/>
          <w:szCs w:val="27"/>
        </w:rPr>
        <w:t xml:space="preserve">                     </w:t>
      </w:r>
      <w:r>
        <w:rPr>
          <w:rFonts w:ascii="仿宋" w:hAnsi="仿宋" w:eastAsia="仿宋" w:cs="仿宋"/>
          <w:spacing w:val="1"/>
          <w:sz w:val="27"/>
          <w:szCs w:val="27"/>
        </w:rPr>
        <w:t xml:space="preserve"> </w:t>
      </w:r>
      <w:r>
        <w:rPr>
          <w:rFonts w:ascii="仿宋" w:hAnsi="仿宋" w:eastAsia="仿宋" w:cs="仿宋"/>
          <w:spacing w:val="-13"/>
          <w:sz w:val="24"/>
          <w:szCs w:val="24"/>
        </w:rPr>
        <w:t>1.如何理解西方民族国家范式?</w:t>
      </w:r>
    </w:p>
    <w:p w14:paraId="0A2B642F">
      <w:pPr>
        <w:spacing w:before="60" w:line="255" w:lineRule="auto"/>
        <w:ind w:left="779" w:right="2267"/>
        <w:rPr>
          <w:rFonts w:ascii="仿宋" w:hAnsi="仿宋" w:eastAsia="仿宋" w:cs="仿宋"/>
          <w:sz w:val="24"/>
          <w:szCs w:val="24"/>
        </w:rPr>
      </w:pPr>
      <w:r>
        <w:rPr>
          <w:rFonts w:ascii="仿宋" w:hAnsi="仿宋" w:eastAsia="仿宋" w:cs="仿宋"/>
          <w:spacing w:val="-13"/>
          <w:sz w:val="24"/>
          <w:szCs w:val="24"/>
        </w:rPr>
        <w:t>2.如何理解中华民族共同体建设的世界意义?</w:t>
      </w:r>
      <w:r>
        <w:rPr>
          <w:rFonts w:ascii="仿宋" w:hAnsi="仿宋" w:eastAsia="仿宋" w:cs="仿宋"/>
          <w:spacing w:val="4"/>
          <w:sz w:val="24"/>
          <w:szCs w:val="24"/>
        </w:rPr>
        <w:t xml:space="preserve"> </w:t>
      </w:r>
      <w:r>
        <w:rPr>
          <w:rFonts w:ascii="仿宋" w:hAnsi="仿宋" w:eastAsia="仿宋" w:cs="仿宋"/>
          <w:spacing w:val="-13"/>
          <w:sz w:val="24"/>
          <w:szCs w:val="24"/>
        </w:rPr>
        <w:t>3.如何理解人类文明新形态?</w:t>
      </w:r>
    </w:p>
    <w:p w14:paraId="4B575563">
      <w:pPr>
        <w:spacing w:line="255" w:lineRule="auto"/>
        <w:rPr>
          <w:rFonts w:ascii="仿宋" w:hAnsi="仿宋" w:eastAsia="仿宋" w:cs="仿宋"/>
          <w:sz w:val="24"/>
          <w:szCs w:val="24"/>
        </w:rPr>
        <w:sectPr>
          <w:footerReference r:id="rId423" w:type="default"/>
          <w:pgSz w:w="9380" w:h="13400"/>
          <w:pgMar w:top="400" w:right="960" w:bottom="664" w:left="960" w:header="0" w:footer="529" w:gutter="0"/>
          <w:cols w:space="720" w:num="1"/>
        </w:sectPr>
      </w:pPr>
    </w:p>
    <w:p w14:paraId="56F2C0B6">
      <w:pPr>
        <w:spacing w:line="328" w:lineRule="auto"/>
        <w:rPr>
          <w:rFonts w:ascii="Arial"/>
          <w:sz w:val="21"/>
        </w:rPr>
      </w:pPr>
    </w:p>
    <w:p w14:paraId="40AF7F77">
      <w:pPr>
        <w:spacing w:line="328" w:lineRule="auto"/>
        <w:rPr>
          <w:rFonts w:ascii="Arial"/>
          <w:sz w:val="21"/>
        </w:rPr>
      </w:pPr>
    </w:p>
    <w:p w14:paraId="091F51EC">
      <w:pPr>
        <w:pStyle w:val="2"/>
        <w:spacing w:before="130" w:line="219" w:lineRule="auto"/>
        <w:ind w:left="2940"/>
        <w:rPr>
          <w:sz w:val="40"/>
          <w:szCs w:val="40"/>
        </w:rPr>
      </w:pPr>
      <w:r>
        <w:rPr>
          <w:b/>
          <w:bCs/>
          <w:spacing w:val="39"/>
          <w:sz w:val="40"/>
          <w:szCs w:val="40"/>
        </w:rPr>
        <w:t>阅读文献</w:t>
      </w:r>
    </w:p>
    <w:p w14:paraId="7AD8DED6">
      <w:pPr>
        <w:spacing w:line="281" w:lineRule="auto"/>
        <w:rPr>
          <w:rFonts w:ascii="Arial"/>
          <w:sz w:val="21"/>
        </w:rPr>
      </w:pPr>
    </w:p>
    <w:p w14:paraId="3E3E19EB">
      <w:pPr>
        <w:spacing w:line="281" w:lineRule="auto"/>
        <w:rPr>
          <w:rFonts w:ascii="Arial"/>
          <w:sz w:val="21"/>
        </w:rPr>
      </w:pPr>
    </w:p>
    <w:p w14:paraId="16088F4C">
      <w:pPr>
        <w:spacing w:line="281" w:lineRule="auto"/>
        <w:rPr>
          <w:rFonts w:ascii="Arial"/>
          <w:sz w:val="21"/>
        </w:rPr>
      </w:pPr>
    </w:p>
    <w:p w14:paraId="75FEC35A">
      <w:pPr>
        <w:spacing w:line="282" w:lineRule="auto"/>
        <w:rPr>
          <w:rFonts w:ascii="Arial"/>
          <w:sz w:val="21"/>
        </w:rPr>
      </w:pPr>
    </w:p>
    <w:p w14:paraId="0307D795">
      <w:pPr>
        <w:pStyle w:val="2"/>
        <w:spacing w:before="68" w:line="216" w:lineRule="auto"/>
        <w:ind w:left="535"/>
        <w:rPr>
          <w:sz w:val="21"/>
          <w:szCs w:val="21"/>
        </w:rPr>
      </w:pPr>
      <w:r>
        <w:rPr>
          <w:spacing w:val="-7"/>
          <w:sz w:val="21"/>
          <w:szCs w:val="21"/>
        </w:rPr>
        <w:t>习近平：《论中国共产党历史》,中央文献出版社2021年版。</w:t>
      </w:r>
    </w:p>
    <w:p w14:paraId="4BDDC3F4">
      <w:pPr>
        <w:pStyle w:val="2"/>
        <w:spacing w:before="104" w:line="216" w:lineRule="auto"/>
        <w:ind w:left="535"/>
        <w:rPr>
          <w:sz w:val="21"/>
          <w:szCs w:val="21"/>
        </w:rPr>
      </w:pPr>
      <w:r>
        <w:rPr>
          <w:spacing w:val="-5"/>
          <w:sz w:val="21"/>
          <w:szCs w:val="21"/>
        </w:rPr>
        <w:t>习近平：《论坚持推动构建人类命运共同体》,中央文</w:t>
      </w:r>
      <w:r>
        <w:rPr>
          <w:spacing w:val="-6"/>
          <w:sz w:val="21"/>
          <w:szCs w:val="21"/>
        </w:rPr>
        <w:t>献出版社2018年版。</w:t>
      </w:r>
    </w:p>
    <w:p w14:paraId="0AF8FA04">
      <w:pPr>
        <w:pStyle w:val="2"/>
        <w:spacing w:before="127" w:line="308" w:lineRule="auto"/>
        <w:ind w:left="105" w:firstLine="430"/>
        <w:rPr>
          <w:sz w:val="21"/>
          <w:szCs w:val="21"/>
        </w:rPr>
      </w:pPr>
      <w:r>
        <w:rPr>
          <w:spacing w:val="4"/>
          <w:sz w:val="21"/>
          <w:szCs w:val="21"/>
        </w:rPr>
        <w:t>中共中央宣传部：《习近平新时代中国特色社会主义思想学习纲要(2023年</w:t>
      </w:r>
      <w:r>
        <w:rPr>
          <w:spacing w:val="13"/>
          <w:sz w:val="21"/>
          <w:szCs w:val="21"/>
        </w:rPr>
        <w:t xml:space="preserve"> </w:t>
      </w:r>
      <w:r>
        <w:rPr>
          <w:spacing w:val="-4"/>
          <w:sz w:val="21"/>
          <w:szCs w:val="21"/>
        </w:rPr>
        <w:t>版)》,学习出版社、人民出版社2023年版。</w:t>
      </w:r>
    </w:p>
    <w:p w14:paraId="62CA34CA">
      <w:pPr>
        <w:pStyle w:val="2"/>
        <w:spacing w:before="15" w:line="324" w:lineRule="auto"/>
        <w:ind w:left="105" w:right="24" w:firstLine="430"/>
        <w:rPr>
          <w:sz w:val="21"/>
          <w:szCs w:val="21"/>
        </w:rPr>
      </w:pPr>
      <w:r>
        <w:rPr>
          <w:spacing w:val="-2"/>
          <w:sz w:val="21"/>
          <w:szCs w:val="21"/>
        </w:rPr>
        <w:t>中共中央党史和文献研究院：《中国共产党的一百年》</w:t>
      </w:r>
      <w:r>
        <w:rPr>
          <w:spacing w:val="-3"/>
          <w:sz w:val="21"/>
          <w:szCs w:val="21"/>
        </w:rPr>
        <w:t>(全四册),中共党史出</w:t>
      </w:r>
      <w:r>
        <w:rPr>
          <w:sz w:val="21"/>
          <w:szCs w:val="21"/>
        </w:rPr>
        <w:t xml:space="preserve"> </w:t>
      </w:r>
      <w:r>
        <w:rPr>
          <w:spacing w:val="1"/>
          <w:sz w:val="21"/>
          <w:szCs w:val="21"/>
        </w:rPr>
        <w:t>版社2022年版。</w:t>
      </w:r>
    </w:p>
    <w:p w14:paraId="0DFEC4FA">
      <w:pPr>
        <w:pStyle w:val="2"/>
        <w:spacing w:before="5" w:line="300" w:lineRule="auto"/>
        <w:ind w:left="105" w:right="63" w:firstLine="430"/>
        <w:rPr>
          <w:sz w:val="21"/>
          <w:szCs w:val="21"/>
        </w:rPr>
      </w:pPr>
      <w:r>
        <w:rPr>
          <w:spacing w:val="-7"/>
          <w:sz w:val="21"/>
          <w:szCs w:val="21"/>
        </w:rPr>
        <w:t>中共中央统一战线工作部、国家民族事务委员会编：《中央民族工作会议精神</w:t>
      </w:r>
      <w:r>
        <w:rPr>
          <w:spacing w:val="12"/>
          <w:sz w:val="21"/>
          <w:szCs w:val="21"/>
        </w:rPr>
        <w:t xml:space="preserve"> </w:t>
      </w:r>
      <w:r>
        <w:rPr>
          <w:spacing w:val="-3"/>
          <w:sz w:val="21"/>
          <w:szCs w:val="21"/>
        </w:rPr>
        <w:t>学习辅导读本》,民族出版社2022年版。</w:t>
      </w:r>
    </w:p>
    <w:p w14:paraId="56730141">
      <w:pPr>
        <w:pStyle w:val="2"/>
        <w:spacing w:before="36" w:line="297" w:lineRule="auto"/>
        <w:ind w:left="105" w:right="87" w:firstLine="430"/>
        <w:rPr>
          <w:sz w:val="21"/>
          <w:szCs w:val="21"/>
        </w:rPr>
      </w:pPr>
      <w:r>
        <w:rPr>
          <w:spacing w:val="2"/>
          <w:sz w:val="21"/>
          <w:szCs w:val="21"/>
        </w:rPr>
        <w:t>本书编写组：《中华人民共和国简史》,人民出版社、当代中国出版</w:t>
      </w:r>
      <w:r>
        <w:rPr>
          <w:spacing w:val="1"/>
          <w:sz w:val="21"/>
          <w:szCs w:val="21"/>
        </w:rPr>
        <w:t>社2021</w:t>
      </w:r>
      <w:r>
        <w:rPr>
          <w:sz w:val="21"/>
          <w:szCs w:val="21"/>
        </w:rPr>
        <w:t xml:space="preserve"> </w:t>
      </w:r>
      <w:r>
        <w:rPr>
          <w:spacing w:val="-9"/>
          <w:sz w:val="21"/>
          <w:szCs w:val="21"/>
        </w:rPr>
        <w:t>年版。</w:t>
      </w:r>
    </w:p>
    <w:p w14:paraId="595B76CE">
      <w:pPr>
        <w:pStyle w:val="2"/>
        <w:spacing w:before="38" w:line="299" w:lineRule="auto"/>
        <w:ind w:left="105" w:right="129" w:firstLine="430"/>
        <w:rPr>
          <w:sz w:val="21"/>
          <w:szCs w:val="21"/>
        </w:rPr>
      </w:pPr>
      <w:r>
        <w:rPr>
          <w:spacing w:val="-9"/>
          <w:sz w:val="21"/>
          <w:szCs w:val="21"/>
        </w:rPr>
        <w:t>国家民族事务委员会编：《铸牢中华民族共同体意识——全国民族团结进步表</w:t>
      </w:r>
      <w:r>
        <w:rPr>
          <w:spacing w:val="14"/>
          <w:sz w:val="21"/>
          <w:szCs w:val="21"/>
        </w:rPr>
        <w:t xml:space="preserve"> </w:t>
      </w:r>
      <w:r>
        <w:rPr>
          <w:spacing w:val="-4"/>
          <w:sz w:val="21"/>
          <w:szCs w:val="21"/>
        </w:rPr>
        <w:t>彰大会精神辅导读本》,民族出版社2021年版。</w:t>
      </w:r>
    </w:p>
    <w:p w14:paraId="3F2C7D99">
      <w:pPr>
        <w:pStyle w:val="2"/>
        <w:spacing w:before="58" w:line="282" w:lineRule="auto"/>
        <w:ind w:left="105" w:right="127" w:firstLine="430"/>
        <w:rPr>
          <w:sz w:val="21"/>
          <w:szCs w:val="21"/>
        </w:rPr>
      </w:pPr>
      <w:r>
        <w:rPr>
          <w:spacing w:val="-9"/>
          <w:sz w:val="21"/>
          <w:szCs w:val="21"/>
        </w:rPr>
        <w:t>中国社会科学院民族学与人类学研究所民族理论室编：《马克思主义经典作家</w:t>
      </w:r>
      <w:r>
        <w:rPr>
          <w:spacing w:val="16"/>
          <w:sz w:val="21"/>
          <w:szCs w:val="21"/>
        </w:rPr>
        <w:t xml:space="preserve"> </w:t>
      </w:r>
      <w:r>
        <w:rPr>
          <w:spacing w:val="-5"/>
          <w:sz w:val="21"/>
          <w:szCs w:val="21"/>
        </w:rPr>
        <w:t>民族问题文选》,社会科学文献出版社2016年版。</w:t>
      </w:r>
    </w:p>
    <w:p w14:paraId="420A66CD">
      <w:pPr>
        <w:pStyle w:val="2"/>
        <w:spacing w:before="78" w:line="300" w:lineRule="auto"/>
        <w:ind w:right="94" w:firstLine="535"/>
        <w:rPr>
          <w:sz w:val="21"/>
          <w:szCs w:val="21"/>
        </w:rPr>
      </w:pPr>
      <w:r>
        <w:rPr>
          <w:spacing w:val="-8"/>
          <w:sz w:val="21"/>
          <w:szCs w:val="21"/>
        </w:rPr>
        <w:t>中共中央党史研究室科研管理部、国家民族事务委员会民族问题研究中心编：</w:t>
      </w:r>
      <w:r>
        <w:rPr>
          <w:spacing w:val="15"/>
          <w:sz w:val="21"/>
          <w:szCs w:val="21"/>
        </w:rPr>
        <w:t xml:space="preserve"> </w:t>
      </w:r>
      <w:r>
        <w:rPr>
          <w:spacing w:val="-5"/>
          <w:sz w:val="21"/>
          <w:szCs w:val="21"/>
        </w:rPr>
        <w:t>《中国共产党民族工作历史经验研究》,中共党史出版社2009年版。</w:t>
      </w:r>
    </w:p>
    <w:p w14:paraId="0DCFD617">
      <w:pPr>
        <w:pStyle w:val="2"/>
        <w:spacing w:before="36" w:line="216" w:lineRule="auto"/>
        <w:ind w:left="535"/>
        <w:rPr>
          <w:sz w:val="21"/>
          <w:szCs w:val="21"/>
        </w:rPr>
      </w:pPr>
      <w:r>
        <w:rPr>
          <w:spacing w:val="-11"/>
          <w:sz w:val="21"/>
          <w:szCs w:val="21"/>
        </w:rPr>
        <w:t>潘岳：《中西文明根性比较》,新世界出版社2022年版。</w:t>
      </w:r>
    </w:p>
    <w:p w14:paraId="46899146">
      <w:pPr>
        <w:pStyle w:val="2"/>
        <w:spacing w:before="105" w:line="316" w:lineRule="auto"/>
        <w:ind w:left="535" w:right="304"/>
        <w:rPr>
          <w:sz w:val="21"/>
          <w:szCs w:val="21"/>
        </w:rPr>
      </w:pPr>
      <w:r>
        <w:rPr>
          <w:spacing w:val="-10"/>
          <w:sz w:val="21"/>
          <w:szCs w:val="21"/>
        </w:rPr>
        <w:t>赵汀阳：《天下体系：世界制度哲学导论》,中国人民大学出版社2023年</w:t>
      </w:r>
      <w:r>
        <w:rPr>
          <w:spacing w:val="-11"/>
          <w:sz w:val="21"/>
          <w:szCs w:val="21"/>
        </w:rPr>
        <w:t>版。</w:t>
      </w:r>
      <w:r>
        <w:rPr>
          <w:sz w:val="21"/>
          <w:szCs w:val="21"/>
        </w:rPr>
        <w:t xml:space="preserve"> </w:t>
      </w:r>
      <w:r>
        <w:rPr>
          <w:spacing w:val="-10"/>
          <w:sz w:val="21"/>
          <w:szCs w:val="21"/>
        </w:rPr>
        <w:t>钱乘旦主编：《新世界史纲要》,北京大学出版社2023年版。</w:t>
      </w:r>
    </w:p>
    <w:p w14:paraId="12B7411F">
      <w:pPr>
        <w:pStyle w:val="2"/>
        <w:spacing w:line="216" w:lineRule="auto"/>
        <w:ind w:left="535"/>
        <w:rPr>
          <w:sz w:val="21"/>
          <w:szCs w:val="21"/>
        </w:rPr>
      </w:pPr>
      <w:r>
        <w:rPr>
          <w:spacing w:val="-14"/>
          <w:sz w:val="21"/>
          <w:szCs w:val="21"/>
        </w:rPr>
        <w:t>苏秉琦：《中国文明起源新探》,生活</w:t>
      </w:r>
      <w:r>
        <w:rPr>
          <w:spacing w:val="-28"/>
          <w:sz w:val="21"/>
          <w:szCs w:val="21"/>
        </w:rPr>
        <w:t xml:space="preserve"> </w:t>
      </w:r>
      <w:r>
        <w:rPr>
          <w:spacing w:val="-14"/>
          <w:sz w:val="21"/>
          <w:szCs w:val="21"/>
        </w:rPr>
        <w:t>·读书</w:t>
      </w:r>
      <w:r>
        <w:rPr>
          <w:spacing w:val="-29"/>
          <w:sz w:val="21"/>
          <w:szCs w:val="21"/>
        </w:rPr>
        <w:t xml:space="preserve"> </w:t>
      </w:r>
      <w:r>
        <w:rPr>
          <w:spacing w:val="-14"/>
          <w:sz w:val="21"/>
          <w:szCs w:val="21"/>
        </w:rPr>
        <w:t>·新知三联书店</w:t>
      </w:r>
      <w:r>
        <w:rPr>
          <w:spacing w:val="-15"/>
          <w:sz w:val="21"/>
          <w:szCs w:val="21"/>
        </w:rPr>
        <w:t>2019年版。</w:t>
      </w:r>
    </w:p>
    <w:p w14:paraId="1A045F34">
      <w:pPr>
        <w:pStyle w:val="2"/>
        <w:spacing w:before="125" w:line="216" w:lineRule="auto"/>
        <w:ind w:left="535"/>
        <w:rPr>
          <w:sz w:val="21"/>
          <w:szCs w:val="21"/>
        </w:rPr>
      </w:pPr>
      <w:r>
        <w:rPr>
          <w:spacing w:val="-10"/>
          <w:sz w:val="21"/>
          <w:szCs w:val="21"/>
        </w:rPr>
        <w:t>费孝通主编：《中华民族多元一体格局》,中央民族大学出版社2018年版。</w:t>
      </w:r>
    </w:p>
    <w:p w14:paraId="357F6A13">
      <w:pPr>
        <w:pStyle w:val="2"/>
        <w:spacing w:before="123" w:line="314" w:lineRule="auto"/>
        <w:ind w:left="105" w:right="171" w:firstLine="430"/>
        <w:rPr>
          <w:sz w:val="21"/>
          <w:szCs w:val="21"/>
        </w:rPr>
      </w:pPr>
      <w:r>
        <w:rPr>
          <w:spacing w:val="-17"/>
          <w:sz w:val="21"/>
          <w:szCs w:val="21"/>
        </w:rPr>
        <w:t>陈来：《中华文明的核心价值：国学流变与传统价值观》,生活</w:t>
      </w:r>
      <w:r>
        <w:rPr>
          <w:spacing w:val="-25"/>
          <w:sz w:val="21"/>
          <w:szCs w:val="21"/>
        </w:rPr>
        <w:t xml:space="preserve"> </w:t>
      </w:r>
      <w:r>
        <w:rPr>
          <w:spacing w:val="-17"/>
          <w:sz w:val="21"/>
          <w:szCs w:val="21"/>
        </w:rPr>
        <w:t>·读书</w:t>
      </w:r>
      <w:r>
        <w:rPr>
          <w:spacing w:val="-29"/>
          <w:sz w:val="21"/>
          <w:szCs w:val="21"/>
        </w:rPr>
        <w:t xml:space="preserve"> </w:t>
      </w:r>
      <w:r>
        <w:rPr>
          <w:spacing w:val="-17"/>
          <w:sz w:val="21"/>
          <w:szCs w:val="21"/>
        </w:rPr>
        <w:t>·新知三</w:t>
      </w:r>
      <w:r>
        <w:rPr>
          <w:sz w:val="21"/>
          <w:szCs w:val="21"/>
        </w:rPr>
        <w:t xml:space="preserve"> </w:t>
      </w:r>
      <w:r>
        <w:rPr>
          <w:spacing w:val="1"/>
          <w:sz w:val="21"/>
          <w:szCs w:val="21"/>
        </w:rPr>
        <w:t>联书店2015年版。</w:t>
      </w:r>
    </w:p>
    <w:p w14:paraId="2262725D">
      <w:pPr>
        <w:pStyle w:val="2"/>
        <w:spacing w:before="45" w:line="311" w:lineRule="auto"/>
        <w:ind w:left="535" w:right="94"/>
        <w:rPr>
          <w:sz w:val="21"/>
          <w:szCs w:val="21"/>
        </w:rPr>
      </w:pPr>
      <w:r>
        <w:rPr>
          <w:spacing w:val="-10"/>
          <w:sz w:val="21"/>
          <w:szCs w:val="21"/>
        </w:rPr>
        <w:t>韩建业：《早期中国：中国文化圈的形成和发展》,上海古籍出版社2015年版。</w:t>
      </w:r>
      <w:r>
        <w:rPr>
          <w:spacing w:val="9"/>
          <w:sz w:val="21"/>
          <w:szCs w:val="21"/>
        </w:rPr>
        <w:t xml:space="preserve"> </w:t>
      </w:r>
      <w:r>
        <w:rPr>
          <w:spacing w:val="-7"/>
          <w:sz w:val="21"/>
          <w:szCs w:val="21"/>
        </w:rPr>
        <w:t>钱穆：《国史大纲》(全两册),商务印书馆2013年版。</w:t>
      </w:r>
    </w:p>
    <w:p w14:paraId="44E31C21">
      <w:pPr>
        <w:pStyle w:val="2"/>
        <w:spacing w:before="44" w:line="216" w:lineRule="auto"/>
        <w:ind w:left="535"/>
        <w:rPr>
          <w:sz w:val="21"/>
          <w:szCs w:val="21"/>
        </w:rPr>
      </w:pPr>
      <w:r>
        <w:rPr>
          <w:spacing w:val="-7"/>
          <w:sz w:val="21"/>
          <w:szCs w:val="21"/>
        </w:rPr>
        <w:t>瞿林东主编：《历史文化认同与中国统一多民族国家》,河北人民出版社2013</w:t>
      </w:r>
    </w:p>
    <w:p w14:paraId="56964180">
      <w:pPr>
        <w:spacing w:line="216" w:lineRule="auto"/>
        <w:rPr>
          <w:sz w:val="21"/>
          <w:szCs w:val="21"/>
        </w:rPr>
        <w:sectPr>
          <w:footerReference r:id="rId424" w:type="default"/>
          <w:pgSz w:w="9890" w:h="13400"/>
          <w:pgMar w:top="400" w:right="1420" w:bottom="400" w:left="955" w:header="0" w:footer="0" w:gutter="0"/>
          <w:cols w:space="720" w:num="1"/>
        </w:sectPr>
      </w:pPr>
    </w:p>
    <w:p w14:paraId="6926748C">
      <w:pPr>
        <w:pStyle w:val="2"/>
        <w:spacing w:before="258" w:line="219" w:lineRule="auto"/>
      </w:pPr>
      <w:r>
        <w:rPr>
          <w:spacing w:val="-4"/>
        </w:rPr>
        <w:t>◎阅读文献</w:t>
      </w:r>
    </w:p>
    <w:p w14:paraId="5F0195AE">
      <w:pPr>
        <w:spacing w:line="415" w:lineRule="auto"/>
        <w:rPr>
          <w:rFonts w:ascii="Arial"/>
          <w:sz w:val="21"/>
        </w:rPr>
      </w:pPr>
    </w:p>
    <w:p w14:paraId="323797CC">
      <w:pPr>
        <w:pStyle w:val="2"/>
        <w:spacing w:before="65" w:line="219" w:lineRule="auto"/>
        <w:ind w:left="310"/>
      </w:pPr>
      <w:r>
        <w:rPr>
          <w:spacing w:val="-9"/>
        </w:rPr>
        <w:t>年版。</w:t>
      </w:r>
    </w:p>
    <w:p w14:paraId="4A251FF6">
      <w:pPr>
        <w:pStyle w:val="2"/>
        <w:spacing w:before="88" w:line="318" w:lineRule="auto"/>
        <w:ind w:left="739" w:right="550"/>
      </w:pPr>
      <w:r>
        <w:rPr>
          <w:spacing w:val="-7"/>
        </w:rPr>
        <w:t>马戎：《中国民族史和中华共同文化》,社会科学文献出版社2012</w:t>
      </w:r>
      <w:r>
        <w:rPr>
          <w:spacing w:val="-8"/>
        </w:rPr>
        <w:t>年版。</w:t>
      </w:r>
      <w:r>
        <w:t xml:space="preserve"> </w:t>
      </w:r>
      <w:r>
        <w:rPr>
          <w:spacing w:val="-4"/>
        </w:rPr>
        <w:t>顾颉刚：《顾颉刚古史论文集》(全十三册),中华</w:t>
      </w:r>
      <w:r>
        <w:rPr>
          <w:spacing w:val="-5"/>
        </w:rPr>
        <w:t>书局2011年版。</w:t>
      </w:r>
    </w:p>
    <w:p w14:paraId="4A425EB0">
      <w:pPr>
        <w:pStyle w:val="2"/>
        <w:spacing w:before="32" w:line="216" w:lineRule="auto"/>
        <w:ind w:left="739"/>
      </w:pPr>
      <w:r>
        <w:rPr>
          <w:spacing w:val="-8"/>
        </w:rPr>
        <w:t>王桐龄：《中国民族史》,吉林出版集团有限责任公司2010年版。</w:t>
      </w:r>
    </w:p>
    <w:p w14:paraId="0822C46E">
      <w:pPr>
        <w:pStyle w:val="2"/>
        <w:spacing w:before="105" w:line="337" w:lineRule="auto"/>
        <w:ind w:left="379" w:firstLine="360"/>
      </w:pPr>
      <w:r>
        <w:rPr>
          <w:spacing w:val="-3"/>
        </w:rPr>
        <w:t>袁行霈、严文明、张传玺、楼宇列主编：《中华文明史》(全四册),北京大学</w:t>
      </w:r>
      <w:r>
        <w:rPr>
          <w:spacing w:val="14"/>
        </w:rPr>
        <w:t xml:space="preserve"> </w:t>
      </w:r>
      <w:r>
        <w:rPr>
          <w:spacing w:val="1"/>
        </w:rPr>
        <w:t>出版社2006年版。</w:t>
      </w:r>
    </w:p>
    <w:p w14:paraId="4A21BC88">
      <w:pPr>
        <w:pStyle w:val="2"/>
        <w:spacing w:line="216" w:lineRule="auto"/>
        <w:ind w:left="739"/>
      </w:pPr>
      <w:r>
        <w:rPr>
          <w:spacing w:val="-7"/>
        </w:rPr>
        <w:t>翁独健主编：《中国民族关系史纲要》,中国社会科学出版社2005年版。</w:t>
      </w:r>
    </w:p>
    <w:p w14:paraId="31ABBC80">
      <w:pPr>
        <w:pStyle w:val="2"/>
        <w:spacing w:before="126" w:line="317" w:lineRule="auto"/>
        <w:ind w:left="739" w:right="1190"/>
      </w:pPr>
      <w:r>
        <w:rPr>
          <w:spacing w:val="-9"/>
        </w:rPr>
        <w:t>田继周：《中国历代民族政策研究》,青海人民出版社1993年</w:t>
      </w:r>
      <w:r>
        <w:rPr>
          <w:spacing w:val="-10"/>
        </w:rPr>
        <w:t>版。</w:t>
      </w:r>
      <w:r>
        <w:t xml:space="preserve"> </w:t>
      </w:r>
      <w:r>
        <w:rPr>
          <w:spacing w:val="-9"/>
        </w:rPr>
        <w:t>贾敬颜：《民族历史文化萃要》,吉林教育出版社1990年版。</w:t>
      </w:r>
    </w:p>
    <w:p w14:paraId="37629BBF">
      <w:pPr>
        <w:spacing w:line="317" w:lineRule="auto"/>
        <w:sectPr>
          <w:footerReference r:id="rId425" w:type="default"/>
          <w:pgSz w:w="9380" w:h="13340"/>
          <w:pgMar w:top="400" w:right="1059" w:bottom="557" w:left="969" w:header="0" w:footer="431" w:gutter="0"/>
          <w:cols w:space="720" w:num="1"/>
        </w:sectPr>
      </w:pPr>
    </w:p>
    <w:p w14:paraId="46CE73FB">
      <w:pPr>
        <w:spacing w:line="251" w:lineRule="auto"/>
        <w:rPr>
          <w:rFonts w:ascii="Arial"/>
          <w:sz w:val="21"/>
        </w:rPr>
      </w:pPr>
    </w:p>
    <w:p w14:paraId="4D3D7AAF">
      <w:pPr>
        <w:spacing w:line="251" w:lineRule="auto"/>
        <w:rPr>
          <w:rFonts w:ascii="Arial"/>
          <w:sz w:val="21"/>
        </w:rPr>
      </w:pPr>
    </w:p>
    <w:p w14:paraId="19F1A803">
      <w:pPr>
        <w:spacing w:line="251" w:lineRule="auto"/>
        <w:rPr>
          <w:rFonts w:ascii="Arial"/>
          <w:sz w:val="21"/>
        </w:rPr>
      </w:pPr>
    </w:p>
    <w:p w14:paraId="687F79B2">
      <w:pPr>
        <w:pStyle w:val="2"/>
        <w:spacing w:before="101" w:line="220" w:lineRule="auto"/>
        <w:ind w:left="2964"/>
        <w:rPr>
          <w:sz w:val="31"/>
          <w:szCs w:val="31"/>
        </w:rPr>
      </w:pPr>
      <w:r>
        <w:rPr>
          <w:b/>
          <w:bCs/>
          <w:spacing w:val="-11"/>
          <w:sz w:val="31"/>
          <w:szCs w:val="31"/>
        </w:rPr>
        <w:t>后</w:t>
      </w:r>
      <w:r>
        <w:rPr>
          <w:spacing w:val="29"/>
          <w:sz w:val="31"/>
          <w:szCs w:val="31"/>
        </w:rPr>
        <w:t xml:space="preserve">   </w:t>
      </w:r>
      <w:r>
        <w:rPr>
          <w:b/>
          <w:bCs/>
          <w:spacing w:val="-11"/>
          <w:sz w:val="31"/>
          <w:szCs w:val="31"/>
        </w:rPr>
        <w:t>记</w:t>
      </w:r>
    </w:p>
    <w:p w14:paraId="43F1AED6">
      <w:pPr>
        <w:spacing w:line="283" w:lineRule="auto"/>
        <w:rPr>
          <w:rFonts w:ascii="Arial"/>
          <w:sz w:val="21"/>
        </w:rPr>
      </w:pPr>
    </w:p>
    <w:p w14:paraId="173E4294">
      <w:pPr>
        <w:spacing w:line="283" w:lineRule="auto"/>
        <w:rPr>
          <w:rFonts w:ascii="Arial"/>
          <w:sz w:val="21"/>
        </w:rPr>
      </w:pPr>
    </w:p>
    <w:p w14:paraId="1252D64B">
      <w:pPr>
        <w:spacing w:line="283" w:lineRule="auto"/>
        <w:rPr>
          <w:rFonts w:ascii="Arial"/>
          <w:sz w:val="21"/>
        </w:rPr>
      </w:pPr>
    </w:p>
    <w:p w14:paraId="4A198A5D">
      <w:pPr>
        <w:spacing w:line="283" w:lineRule="auto"/>
        <w:rPr>
          <w:rFonts w:ascii="Arial"/>
          <w:sz w:val="21"/>
        </w:rPr>
      </w:pPr>
    </w:p>
    <w:p w14:paraId="4ECE6E01">
      <w:pPr>
        <w:pStyle w:val="2"/>
        <w:spacing w:before="68" w:line="317" w:lineRule="auto"/>
        <w:ind w:firstLine="420"/>
        <w:jc w:val="both"/>
        <w:rPr>
          <w:sz w:val="21"/>
          <w:szCs w:val="21"/>
        </w:rPr>
      </w:pPr>
      <w:r>
        <w:rPr>
          <w:spacing w:val="-5"/>
          <w:sz w:val="21"/>
          <w:szCs w:val="21"/>
        </w:rPr>
        <w:t>对于编写组来说，《中华民族共同体概论》</w:t>
      </w:r>
      <w:r>
        <w:rPr>
          <w:spacing w:val="-6"/>
          <w:sz w:val="21"/>
          <w:szCs w:val="21"/>
        </w:rPr>
        <w:t>(以下简称《概论》)的编写过程是</w:t>
      </w:r>
      <w:r>
        <w:rPr>
          <w:sz w:val="21"/>
          <w:szCs w:val="21"/>
        </w:rPr>
        <w:t xml:space="preserve">  不断学习、研究的过程。编写组在编委会主任潘岳同志和副主任边巴扎西同志领</w:t>
      </w:r>
      <w:r>
        <w:rPr>
          <w:spacing w:val="9"/>
          <w:sz w:val="21"/>
          <w:szCs w:val="21"/>
        </w:rPr>
        <w:t xml:space="preserve">  </w:t>
      </w:r>
      <w:r>
        <w:rPr>
          <w:spacing w:val="3"/>
          <w:sz w:val="21"/>
          <w:szCs w:val="21"/>
        </w:rPr>
        <w:t>导下一直孜孜吃，潜心研讨，不懈努力，经过多次改写、修正和完善，《概论》</w:t>
      </w:r>
      <w:r>
        <w:rPr>
          <w:spacing w:val="9"/>
          <w:sz w:val="21"/>
          <w:szCs w:val="21"/>
        </w:rPr>
        <w:t xml:space="preserve"> </w:t>
      </w:r>
      <w:r>
        <w:rPr>
          <w:spacing w:val="-8"/>
          <w:sz w:val="21"/>
          <w:szCs w:val="21"/>
        </w:rPr>
        <w:t>终于正式出版。</w:t>
      </w:r>
    </w:p>
    <w:p w14:paraId="72D250FF">
      <w:pPr>
        <w:pStyle w:val="2"/>
        <w:spacing w:line="312" w:lineRule="auto"/>
        <w:ind w:right="100" w:firstLine="420"/>
        <w:rPr>
          <w:sz w:val="21"/>
          <w:szCs w:val="21"/>
        </w:rPr>
      </w:pPr>
      <w:r>
        <w:rPr>
          <w:spacing w:val="-6"/>
          <w:sz w:val="21"/>
          <w:szCs w:val="21"/>
        </w:rPr>
        <w:t>近年来，全国有越来越多的高校开设了“中华民族共同体概论”或相关课程，</w:t>
      </w:r>
      <w:r>
        <w:rPr>
          <w:spacing w:val="7"/>
          <w:sz w:val="21"/>
          <w:szCs w:val="21"/>
        </w:rPr>
        <w:t xml:space="preserve"> </w:t>
      </w:r>
      <w:r>
        <w:rPr>
          <w:spacing w:val="1"/>
          <w:sz w:val="21"/>
          <w:szCs w:val="21"/>
        </w:rPr>
        <w:t>却没有一部通用教材。在本编写组成立之前，国家民委曾安排6所直属民族高校</w:t>
      </w:r>
      <w:r>
        <w:rPr>
          <w:spacing w:val="7"/>
          <w:sz w:val="21"/>
          <w:szCs w:val="21"/>
        </w:rPr>
        <w:t xml:space="preserve"> </w:t>
      </w:r>
      <w:r>
        <w:rPr>
          <w:spacing w:val="1"/>
          <w:sz w:val="21"/>
          <w:szCs w:val="21"/>
        </w:rPr>
        <w:t>分别编写了6本讲义在本校试用。2021年，国</w:t>
      </w:r>
      <w:r>
        <w:rPr>
          <w:sz w:val="21"/>
          <w:szCs w:val="21"/>
        </w:rPr>
        <w:t xml:space="preserve">家民委组织多所高校学者联合成立  </w:t>
      </w:r>
      <w:r>
        <w:rPr>
          <w:spacing w:val="1"/>
          <w:sz w:val="21"/>
          <w:szCs w:val="21"/>
        </w:rPr>
        <w:t>编写组，重新编写《概论》,当年11月完成了约25万字的第</w:t>
      </w:r>
      <w:r>
        <w:rPr>
          <w:sz w:val="21"/>
          <w:szCs w:val="21"/>
        </w:rPr>
        <w:t xml:space="preserve">一稿。经多方征求意  </w:t>
      </w:r>
      <w:r>
        <w:rPr>
          <w:spacing w:val="-3"/>
          <w:sz w:val="21"/>
          <w:szCs w:val="21"/>
        </w:rPr>
        <w:t>见，编委会认为此稿尚有很多提升空间，于是调整了编写组成员，重新设</w:t>
      </w:r>
      <w:r>
        <w:rPr>
          <w:spacing w:val="-4"/>
          <w:sz w:val="21"/>
          <w:szCs w:val="21"/>
        </w:rPr>
        <w:t>计书稿</w:t>
      </w:r>
      <w:r>
        <w:rPr>
          <w:sz w:val="21"/>
          <w:szCs w:val="21"/>
        </w:rPr>
        <w:t xml:space="preserve">  </w:t>
      </w:r>
      <w:r>
        <w:rPr>
          <w:spacing w:val="-1"/>
          <w:sz w:val="21"/>
          <w:szCs w:val="21"/>
        </w:rPr>
        <w:t>框架并重新编写，至2022年11月完成第二稿。</w:t>
      </w:r>
    </w:p>
    <w:p w14:paraId="633C1D3C">
      <w:pPr>
        <w:pStyle w:val="2"/>
        <w:spacing w:before="64" w:line="312" w:lineRule="auto"/>
        <w:ind w:right="240" w:firstLine="420"/>
        <w:rPr>
          <w:sz w:val="21"/>
          <w:szCs w:val="21"/>
        </w:rPr>
      </w:pPr>
      <w:r>
        <w:rPr>
          <w:spacing w:val="-4"/>
          <w:sz w:val="21"/>
          <w:szCs w:val="21"/>
        </w:rPr>
        <w:t>在编写《概论》第二稿的同时，潘岳同志组织多位历史学和民族学学者编写</w:t>
      </w:r>
      <w:r>
        <w:rPr>
          <w:spacing w:val="6"/>
          <w:sz w:val="21"/>
          <w:szCs w:val="21"/>
        </w:rPr>
        <w:t xml:space="preserve"> </w:t>
      </w:r>
      <w:r>
        <w:rPr>
          <w:spacing w:val="-2"/>
          <w:sz w:val="21"/>
          <w:szCs w:val="21"/>
        </w:rPr>
        <w:t>了30余万字的《中华民族交往交流交融史纲要》,以翔实的历史文献为基础，对</w:t>
      </w:r>
      <w:r>
        <w:rPr>
          <w:spacing w:val="14"/>
          <w:sz w:val="21"/>
          <w:szCs w:val="21"/>
        </w:rPr>
        <w:t xml:space="preserve"> </w:t>
      </w:r>
      <w:r>
        <w:rPr>
          <w:spacing w:val="-5"/>
          <w:sz w:val="21"/>
          <w:szCs w:val="21"/>
        </w:rPr>
        <w:t>数千年来中国历史上各地域各族群间的交往交流交融过程，按时间顺序加以陈述</w:t>
      </w:r>
      <w:r>
        <w:rPr>
          <w:spacing w:val="11"/>
          <w:sz w:val="21"/>
          <w:szCs w:val="21"/>
        </w:rPr>
        <w:t xml:space="preserve"> </w:t>
      </w:r>
      <w:r>
        <w:rPr>
          <w:spacing w:val="-10"/>
          <w:sz w:val="21"/>
          <w:szCs w:val="21"/>
        </w:rPr>
        <w:t>和阐释。《概论》第二稿完成后，编写组又与《中华民族交往交流</w:t>
      </w:r>
      <w:r>
        <w:rPr>
          <w:spacing w:val="-11"/>
          <w:sz w:val="21"/>
          <w:szCs w:val="21"/>
        </w:rPr>
        <w:t>交融史纲要》编</w:t>
      </w:r>
      <w:r>
        <w:rPr>
          <w:sz w:val="21"/>
          <w:szCs w:val="21"/>
        </w:rPr>
        <w:t xml:space="preserve"> </w:t>
      </w:r>
      <w:r>
        <w:rPr>
          <w:spacing w:val="-5"/>
          <w:sz w:val="21"/>
          <w:szCs w:val="21"/>
        </w:rPr>
        <w:t>写组合作，在潘岳同志和边巴扎西同志指导下重新编写第三稿</w:t>
      </w:r>
      <w:r>
        <w:rPr>
          <w:spacing w:val="-6"/>
          <w:sz w:val="21"/>
          <w:szCs w:val="21"/>
        </w:rPr>
        <w:t>，以中华民族共同</w:t>
      </w:r>
      <w:r>
        <w:rPr>
          <w:sz w:val="21"/>
          <w:szCs w:val="21"/>
        </w:rPr>
        <w:t xml:space="preserve"> </w:t>
      </w:r>
      <w:r>
        <w:rPr>
          <w:spacing w:val="-4"/>
          <w:sz w:val="21"/>
          <w:szCs w:val="21"/>
        </w:rPr>
        <w:t>体发展历程为经线，以政治、经济、社会、文化为纬线，史论结合、论从史出，</w:t>
      </w:r>
      <w:r>
        <w:rPr>
          <w:spacing w:val="14"/>
          <w:sz w:val="21"/>
          <w:szCs w:val="21"/>
        </w:rPr>
        <w:t xml:space="preserve"> </w:t>
      </w:r>
      <w:r>
        <w:rPr>
          <w:spacing w:val="-5"/>
          <w:sz w:val="21"/>
          <w:szCs w:val="21"/>
        </w:rPr>
        <w:t>重点从历史角度论证中华民族共同体经过交往交流</w:t>
      </w:r>
      <w:r>
        <w:rPr>
          <w:spacing w:val="-6"/>
          <w:sz w:val="21"/>
          <w:szCs w:val="21"/>
        </w:rPr>
        <w:t>交融，发展、团聚、统一的历</w:t>
      </w:r>
      <w:r>
        <w:rPr>
          <w:sz w:val="21"/>
          <w:szCs w:val="21"/>
        </w:rPr>
        <w:t xml:space="preserve"> </w:t>
      </w:r>
      <w:r>
        <w:rPr>
          <w:spacing w:val="-6"/>
          <w:sz w:val="21"/>
          <w:szCs w:val="21"/>
        </w:rPr>
        <w:t>史必然性。《概论》第三稿于2023年4月形成征求意见稿，7月下旬完成试用本编</w:t>
      </w:r>
      <w:r>
        <w:rPr>
          <w:spacing w:val="6"/>
          <w:sz w:val="21"/>
          <w:szCs w:val="21"/>
        </w:rPr>
        <w:t xml:space="preserve">  </w:t>
      </w:r>
      <w:r>
        <w:rPr>
          <w:spacing w:val="-10"/>
          <w:sz w:val="21"/>
          <w:szCs w:val="21"/>
        </w:rPr>
        <w:t>写，共十六讲，其中历史部分占十三讲，比第二稿有更深入翔实</w:t>
      </w:r>
      <w:r>
        <w:rPr>
          <w:spacing w:val="-11"/>
          <w:sz w:val="21"/>
          <w:szCs w:val="21"/>
        </w:rPr>
        <w:t>的史料支撑。</w:t>
      </w:r>
    </w:p>
    <w:p w14:paraId="04B0B7A8">
      <w:pPr>
        <w:pStyle w:val="2"/>
        <w:spacing w:before="39" w:line="313" w:lineRule="auto"/>
        <w:ind w:right="280" w:firstLine="315"/>
        <w:rPr>
          <w:sz w:val="21"/>
          <w:szCs w:val="21"/>
        </w:rPr>
      </w:pPr>
      <w:r>
        <w:rPr>
          <w:spacing w:val="-10"/>
          <w:sz w:val="21"/>
          <w:szCs w:val="21"/>
        </w:rPr>
        <w:t>《概论》第三稿的十六讲区别于以政治史为主轴的传统王朝断代史与族别关系</w:t>
      </w:r>
      <w:r>
        <w:rPr>
          <w:spacing w:val="3"/>
          <w:sz w:val="21"/>
          <w:szCs w:val="21"/>
        </w:rPr>
        <w:t xml:space="preserve"> </w:t>
      </w:r>
      <w:r>
        <w:rPr>
          <w:spacing w:val="-6"/>
          <w:sz w:val="21"/>
          <w:szCs w:val="21"/>
        </w:rPr>
        <w:t>互动史，而是从中华民族整体视角出发，紧扣民族</w:t>
      </w:r>
      <w:r>
        <w:rPr>
          <w:spacing w:val="-7"/>
          <w:sz w:val="21"/>
          <w:szCs w:val="21"/>
        </w:rPr>
        <w:t>交往交流交融的历史主轴，呈</w:t>
      </w:r>
      <w:r>
        <w:rPr>
          <w:sz w:val="21"/>
          <w:szCs w:val="21"/>
        </w:rPr>
        <w:t xml:space="preserve"> </w:t>
      </w:r>
      <w:r>
        <w:rPr>
          <w:spacing w:val="-6"/>
          <w:sz w:val="21"/>
          <w:szCs w:val="21"/>
        </w:rPr>
        <w:t>现中华民族在政治、经济、社会、文化等层面的共同性不</w:t>
      </w:r>
      <w:r>
        <w:rPr>
          <w:spacing w:val="-7"/>
          <w:sz w:val="21"/>
          <w:szCs w:val="21"/>
        </w:rPr>
        <w:t>断增长，展现各民族融</w:t>
      </w:r>
      <w:r>
        <w:rPr>
          <w:sz w:val="21"/>
          <w:szCs w:val="21"/>
        </w:rPr>
        <w:t xml:space="preserve"> </w:t>
      </w:r>
      <w:r>
        <w:rPr>
          <w:spacing w:val="-9"/>
          <w:sz w:val="21"/>
          <w:szCs w:val="21"/>
        </w:rPr>
        <w:t>聚成多元一体中华民族的历史进程。其中，第一讲“中华民族共同体基础理论”,</w:t>
      </w:r>
      <w:r>
        <w:rPr>
          <w:spacing w:val="10"/>
          <w:sz w:val="21"/>
          <w:szCs w:val="21"/>
        </w:rPr>
        <w:t xml:space="preserve"> </w:t>
      </w:r>
      <w:r>
        <w:rPr>
          <w:spacing w:val="-7"/>
          <w:sz w:val="21"/>
          <w:szCs w:val="21"/>
        </w:rPr>
        <w:t>重点阐释习近平总书记关于加强和改进民族工作的重要思想，特别是关于铸牢中</w:t>
      </w:r>
      <w:r>
        <w:rPr>
          <w:spacing w:val="16"/>
          <w:sz w:val="21"/>
          <w:szCs w:val="21"/>
        </w:rPr>
        <w:t xml:space="preserve"> </w:t>
      </w:r>
      <w:r>
        <w:rPr>
          <w:spacing w:val="-10"/>
          <w:sz w:val="21"/>
          <w:szCs w:val="21"/>
        </w:rPr>
        <w:t>华民族共同体意识的重要论述。第二讲“树立正确的中华民族历史观”,上承第一</w:t>
      </w:r>
      <w:r>
        <w:rPr>
          <w:spacing w:val="14"/>
          <w:sz w:val="21"/>
          <w:szCs w:val="21"/>
        </w:rPr>
        <w:t xml:space="preserve"> </w:t>
      </w:r>
      <w:r>
        <w:rPr>
          <w:spacing w:val="-5"/>
          <w:sz w:val="21"/>
          <w:szCs w:val="21"/>
        </w:rPr>
        <w:t>讲民族理论，下启交往交流交融史概要。第三讲至第十五讲从史前讲到新时代，</w:t>
      </w:r>
    </w:p>
    <w:p w14:paraId="4801B2B1">
      <w:pPr>
        <w:spacing w:line="313" w:lineRule="auto"/>
        <w:rPr>
          <w:sz w:val="21"/>
          <w:szCs w:val="21"/>
        </w:rPr>
        <w:sectPr>
          <w:footerReference r:id="rId426" w:type="default"/>
          <w:pgSz w:w="9770" w:h="13340"/>
          <w:pgMar w:top="400" w:right="1374" w:bottom="400" w:left="930" w:header="0" w:footer="0" w:gutter="0"/>
          <w:cols w:space="720" w:num="1"/>
        </w:sectPr>
      </w:pPr>
    </w:p>
    <w:p w14:paraId="0B95E65C">
      <w:pPr>
        <w:pStyle w:val="2"/>
        <w:spacing w:before="189" w:line="220" w:lineRule="auto"/>
        <w:rPr>
          <w:sz w:val="21"/>
          <w:szCs w:val="21"/>
        </w:rPr>
      </w:pPr>
      <w:r>
        <w:rPr>
          <w:rFonts w:ascii="Times New Roman" w:hAnsi="Times New Roman" w:eastAsia="Times New Roman" w:cs="Times New Roman"/>
          <w:spacing w:val="-8"/>
          <w:sz w:val="21"/>
          <w:szCs w:val="21"/>
        </w:rPr>
        <w:t>O</w:t>
      </w:r>
      <w:r>
        <w:rPr>
          <w:rFonts w:ascii="Times New Roman" w:hAnsi="Times New Roman" w:eastAsia="Times New Roman" w:cs="Times New Roman"/>
          <w:spacing w:val="10"/>
          <w:sz w:val="21"/>
          <w:szCs w:val="21"/>
        </w:rPr>
        <w:t xml:space="preserve">  </w:t>
      </w:r>
      <w:r>
        <w:rPr>
          <w:spacing w:val="-8"/>
          <w:sz w:val="21"/>
          <w:szCs w:val="21"/>
        </w:rPr>
        <w:t>后记</w:t>
      </w:r>
    </w:p>
    <w:p w14:paraId="3559D99C">
      <w:pPr>
        <w:spacing w:line="419" w:lineRule="auto"/>
        <w:rPr>
          <w:rFonts w:ascii="Arial"/>
          <w:sz w:val="21"/>
        </w:rPr>
      </w:pPr>
    </w:p>
    <w:p w14:paraId="34A0ABEF">
      <w:pPr>
        <w:pStyle w:val="2"/>
        <w:spacing w:before="68" w:line="313" w:lineRule="auto"/>
        <w:ind w:left="319" w:right="110"/>
        <w:jc w:val="both"/>
        <w:rPr>
          <w:sz w:val="21"/>
          <w:szCs w:val="21"/>
        </w:rPr>
      </w:pPr>
      <w:r>
        <w:rPr>
          <w:spacing w:val="-8"/>
          <w:sz w:val="21"/>
          <w:szCs w:val="21"/>
        </w:rPr>
        <w:t>以大量史实讲清中华民族共同体在每个历史阶段交往交</w:t>
      </w:r>
      <w:r>
        <w:rPr>
          <w:spacing w:val="-9"/>
          <w:sz w:val="21"/>
          <w:szCs w:val="21"/>
        </w:rPr>
        <w:t>流交融的演进脉络与内容</w:t>
      </w:r>
      <w:r>
        <w:rPr>
          <w:sz w:val="21"/>
          <w:szCs w:val="21"/>
        </w:rPr>
        <w:t xml:space="preserve"> </w:t>
      </w:r>
      <w:r>
        <w:rPr>
          <w:spacing w:val="-8"/>
          <w:sz w:val="21"/>
          <w:szCs w:val="21"/>
        </w:rPr>
        <w:t>特征，批驳错误史观，回应理论难点。第十六讲阐释中华民族共</w:t>
      </w:r>
      <w:r>
        <w:rPr>
          <w:spacing w:val="-9"/>
          <w:sz w:val="21"/>
          <w:szCs w:val="21"/>
        </w:rPr>
        <w:t>同体建设与推动</w:t>
      </w:r>
      <w:r>
        <w:rPr>
          <w:sz w:val="21"/>
          <w:szCs w:val="21"/>
        </w:rPr>
        <w:t xml:space="preserve"> </w:t>
      </w:r>
      <w:r>
        <w:rPr>
          <w:spacing w:val="-8"/>
          <w:sz w:val="21"/>
          <w:szCs w:val="21"/>
        </w:rPr>
        <w:t>构建人类命运共同体的关系，通过中西比较诠释人</w:t>
      </w:r>
      <w:r>
        <w:rPr>
          <w:spacing w:val="-9"/>
          <w:sz w:val="21"/>
          <w:szCs w:val="21"/>
        </w:rPr>
        <w:t>类文明新形态的世界意义。这</w:t>
      </w:r>
      <w:r>
        <w:rPr>
          <w:sz w:val="21"/>
          <w:szCs w:val="21"/>
        </w:rPr>
        <w:t xml:space="preserve"> </w:t>
      </w:r>
      <w:r>
        <w:rPr>
          <w:spacing w:val="-8"/>
          <w:sz w:val="21"/>
          <w:szCs w:val="21"/>
        </w:rPr>
        <w:t>一系列历史书写展示出中华民族从起源、扩大、发</w:t>
      </w:r>
      <w:r>
        <w:rPr>
          <w:spacing w:val="-9"/>
          <w:sz w:val="21"/>
          <w:szCs w:val="21"/>
        </w:rPr>
        <w:t>展、进步，到最终形成牢不可</w:t>
      </w:r>
      <w:r>
        <w:rPr>
          <w:sz w:val="21"/>
          <w:szCs w:val="21"/>
        </w:rPr>
        <w:t xml:space="preserve"> </w:t>
      </w:r>
      <w:r>
        <w:rPr>
          <w:spacing w:val="-8"/>
          <w:sz w:val="21"/>
          <w:szCs w:val="21"/>
        </w:rPr>
        <w:t>破的命运共同体的基本逻辑，体现了中华文明的五个突出特性</w:t>
      </w:r>
      <w:r>
        <w:rPr>
          <w:spacing w:val="-9"/>
          <w:sz w:val="21"/>
          <w:szCs w:val="21"/>
        </w:rPr>
        <w:t>，讲清了理论、历</w:t>
      </w:r>
      <w:r>
        <w:rPr>
          <w:sz w:val="21"/>
          <w:szCs w:val="21"/>
        </w:rPr>
        <w:t xml:space="preserve"> </w:t>
      </w:r>
      <w:r>
        <w:rPr>
          <w:spacing w:val="-9"/>
          <w:sz w:val="21"/>
          <w:szCs w:val="21"/>
        </w:rPr>
        <w:t>史和实践逻辑，不是用套话，而是用具体史实来告诉读者符合历史</w:t>
      </w:r>
      <w:r>
        <w:rPr>
          <w:spacing w:val="-10"/>
          <w:sz w:val="21"/>
          <w:szCs w:val="21"/>
        </w:rPr>
        <w:t>规律的立场观</w:t>
      </w:r>
      <w:r>
        <w:rPr>
          <w:sz w:val="21"/>
          <w:szCs w:val="21"/>
        </w:rPr>
        <w:t xml:space="preserve"> </w:t>
      </w:r>
      <w:r>
        <w:rPr>
          <w:spacing w:val="-10"/>
          <w:sz w:val="21"/>
          <w:szCs w:val="21"/>
        </w:rPr>
        <w:t>点方法。</w:t>
      </w:r>
    </w:p>
    <w:p w14:paraId="468D5706">
      <w:pPr>
        <w:pStyle w:val="2"/>
        <w:spacing w:before="5" w:line="304" w:lineRule="auto"/>
        <w:ind w:left="319" w:right="70" w:firstLine="440"/>
        <w:jc w:val="both"/>
        <w:rPr>
          <w:sz w:val="21"/>
          <w:szCs w:val="21"/>
        </w:rPr>
      </w:pPr>
      <w:r>
        <w:rPr>
          <w:spacing w:val="-10"/>
          <w:sz w:val="21"/>
          <w:szCs w:val="21"/>
        </w:rPr>
        <w:t>编写过程中，我们遇到了不少学界以往研究薄弱的问题。我们认真学习领会</w:t>
      </w:r>
      <w:r>
        <w:rPr>
          <w:spacing w:val="17"/>
          <w:sz w:val="21"/>
          <w:szCs w:val="21"/>
        </w:rPr>
        <w:t xml:space="preserve"> </w:t>
      </w:r>
      <w:r>
        <w:rPr>
          <w:spacing w:val="-10"/>
          <w:sz w:val="21"/>
          <w:szCs w:val="21"/>
        </w:rPr>
        <w:t>中央文件精神，反复征求各方意见，不断调整修改，有幸得到国内众多优秀学者</w:t>
      </w:r>
      <w:r>
        <w:rPr>
          <w:spacing w:val="4"/>
          <w:sz w:val="21"/>
          <w:szCs w:val="21"/>
        </w:rPr>
        <w:t xml:space="preserve">  </w:t>
      </w:r>
      <w:r>
        <w:rPr>
          <w:spacing w:val="-10"/>
          <w:sz w:val="21"/>
          <w:szCs w:val="21"/>
        </w:rPr>
        <w:t>的鼎力支持。参与写作、研讨、审核、修改等工作的数十位著名学者分别来自北</w:t>
      </w:r>
      <w:r>
        <w:rPr>
          <w:spacing w:val="4"/>
          <w:sz w:val="21"/>
          <w:szCs w:val="21"/>
        </w:rPr>
        <w:t xml:space="preserve">  </w:t>
      </w:r>
      <w:r>
        <w:rPr>
          <w:spacing w:val="-13"/>
          <w:sz w:val="21"/>
          <w:szCs w:val="21"/>
        </w:rPr>
        <w:t>京大学、清华大学、中国人民大学、北京师范大学、西北大学、中国社会科学院、</w:t>
      </w:r>
      <w:r>
        <w:rPr>
          <w:spacing w:val="12"/>
          <w:sz w:val="21"/>
          <w:szCs w:val="21"/>
        </w:rPr>
        <w:t xml:space="preserve"> </w:t>
      </w:r>
      <w:r>
        <w:rPr>
          <w:spacing w:val="-7"/>
          <w:sz w:val="21"/>
          <w:szCs w:val="21"/>
        </w:rPr>
        <w:t>中共中央党校(国家行政学院)、中央社会主义学院、浙江大学、首都师范大学、</w:t>
      </w:r>
      <w:r>
        <w:rPr>
          <w:spacing w:val="6"/>
          <w:sz w:val="21"/>
          <w:szCs w:val="21"/>
        </w:rPr>
        <w:t xml:space="preserve"> </w:t>
      </w:r>
      <w:r>
        <w:rPr>
          <w:spacing w:val="-10"/>
          <w:sz w:val="21"/>
          <w:szCs w:val="21"/>
        </w:rPr>
        <w:t>外交学院、华东师范大学、新疆大学和十余所民族大学。加上《中华民族交往交</w:t>
      </w:r>
      <w:r>
        <w:rPr>
          <w:spacing w:val="3"/>
          <w:sz w:val="21"/>
          <w:szCs w:val="21"/>
        </w:rPr>
        <w:t xml:space="preserve">  </w:t>
      </w:r>
      <w:r>
        <w:rPr>
          <w:spacing w:val="-9"/>
          <w:sz w:val="21"/>
          <w:szCs w:val="21"/>
        </w:rPr>
        <w:t>流交融史纲要》编写组成员和协助搜集整理资料</w:t>
      </w:r>
      <w:r>
        <w:rPr>
          <w:spacing w:val="-10"/>
          <w:sz w:val="21"/>
          <w:szCs w:val="21"/>
        </w:rPr>
        <w:t>的人员，共有上百人参与了这项</w:t>
      </w:r>
    </w:p>
    <w:p w14:paraId="16E3F4B2">
      <w:pPr>
        <w:pStyle w:val="2"/>
        <w:spacing w:before="99" w:line="299" w:lineRule="auto"/>
        <w:ind w:left="319" w:right="90"/>
        <w:jc w:val="both"/>
        <w:rPr>
          <w:sz w:val="21"/>
          <w:szCs w:val="21"/>
        </w:rPr>
      </w:pPr>
      <w:r>
        <w:rPr>
          <w:spacing w:val="-12"/>
          <w:sz w:val="21"/>
          <w:szCs w:val="21"/>
        </w:rPr>
        <w:t>工作。《概论》第三稿完成后，国家民委组织了多次试讲，全国50余所高校的110</w:t>
      </w:r>
      <w:r>
        <w:rPr>
          <w:spacing w:val="10"/>
          <w:sz w:val="21"/>
          <w:szCs w:val="21"/>
        </w:rPr>
        <w:t xml:space="preserve"> </w:t>
      </w:r>
      <w:r>
        <w:rPr>
          <w:spacing w:val="-13"/>
          <w:sz w:val="21"/>
          <w:szCs w:val="21"/>
        </w:rPr>
        <w:t>多位教师在北京集中参加了全部十六讲的试讲研讨，并提出了进</w:t>
      </w:r>
      <w:r>
        <w:rPr>
          <w:spacing w:val="-14"/>
          <w:sz w:val="21"/>
          <w:szCs w:val="21"/>
        </w:rPr>
        <w:t>一步的修改意见。</w:t>
      </w:r>
      <w:r>
        <w:rPr>
          <w:sz w:val="21"/>
          <w:szCs w:val="21"/>
        </w:rPr>
        <w:t xml:space="preserve"> </w:t>
      </w:r>
      <w:r>
        <w:rPr>
          <w:spacing w:val="-18"/>
          <w:sz w:val="21"/>
          <w:szCs w:val="21"/>
        </w:rPr>
        <w:t>根据这些意见，编写组又反复修改完善，最终定稿。</w:t>
      </w:r>
    </w:p>
    <w:p w14:paraId="4E5A3934">
      <w:pPr>
        <w:pStyle w:val="2"/>
        <w:spacing w:before="33" w:line="304" w:lineRule="auto"/>
        <w:ind w:left="319" w:right="20" w:firstLine="480"/>
        <w:jc w:val="both"/>
        <w:rPr>
          <w:sz w:val="21"/>
          <w:szCs w:val="21"/>
        </w:rPr>
      </w:pPr>
      <w:r>
        <w:rPr>
          <w:spacing w:val="5"/>
          <w:sz w:val="21"/>
          <w:szCs w:val="21"/>
        </w:rPr>
        <w:t>参与历次稿件编写的人员为：潘岳，杨圣敏，严庆、杨须爱，韩建业、</w:t>
      </w:r>
      <w:r>
        <w:rPr>
          <w:spacing w:val="8"/>
          <w:sz w:val="21"/>
          <w:szCs w:val="21"/>
        </w:rPr>
        <w:t xml:space="preserve"> </w:t>
      </w:r>
      <w:r>
        <w:rPr>
          <w:spacing w:val="-6"/>
          <w:sz w:val="21"/>
          <w:szCs w:val="21"/>
        </w:rPr>
        <w:t>刘国祥、王涛、陈伟驹，刘卓异、马金生，曹天江、朱尖、张欣、陈莉、李斯，</w:t>
      </w:r>
      <w:r>
        <w:rPr>
          <w:spacing w:val="13"/>
          <w:sz w:val="21"/>
          <w:szCs w:val="21"/>
        </w:rPr>
        <w:t xml:space="preserve"> </w:t>
      </w:r>
      <w:r>
        <w:rPr>
          <w:sz w:val="21"/>
          <w:szCs w:val="21"/>
        </w:rPr>
        <w:t>王凯歌、薛海波、吴洪琳、王珍，蒋爱花、安北江、廖靖靖，曹流、张卫</w:t>
      </w:r>
      <w:r>
        <w:rPr>
          <w:spacing w:val="-1"/>
          <w:sz w:val="21"/>
          <w:szCs w:val="21"/>
        </w:rPr>
        <w:t>忠，</w:t>
      </w:r>
      <w:r>
        <w:rPr>
          <w:sz w:val="21"/>
          <w:szCs w:val="21"/>
        </w:rPr>
        <w:t xml:space="preserve"> </w:t>
      </w:r>
      <w:r>
        <w:rPr>
          <w:spacing w:val="-11"/>
          <w:sz w:val="21"/>
          <w:szCs w:val="21"/>
        </w:rPr>
        <w:t>钟焓、肖超宇，蔡亚龙、朱皓轩，陈兆肆、袁剑，沈桂萍</w:t>
      </w:r>
      <w:r>
        <w:rPr>
          <w:spacing w:val="-12"/>
          <w:sz w:val="21"/>
          <w:szCs w:val="21"/>
        </w:rPr>
        <w:t>、周海建、张翔，陈鹏，</w:t>
      </w:r>
      <w:r>
        <w:rPr>
          <w:sz w:val="21"/>
          <w:szCs w:val="21"/>
        </w:rPr>
        <w:t xml:space="preserve"> </w:t>
      </w:r>
      <w:r>
        <w:rPr>
          <w:spacing w:val="-22"/>
          <w:sz w:val="21"/>
          <w:szCs w:val="21"/>
        </w:rPr>
        <w:t>马建强，戢广南、关凯、邵六益、陈辉，张福强、赵泽琳、刘宝明，哈正利、田飞龙、</w:t>
      </w:r>
      <w:r>
        <w:rPr>
          <w:spacing w:val="9"/>
          <w:sz w:val="21"/>
          <w:szCs w:val="21"/>
        </w:rPr>
        <w:t xml:space="preserve"> </w:t>
      </w:r>
      <w:r>
        <w:rPr>
          <w:spacing w:val="-22"/>
          <w:sz w:val="21"/>
          <w:szCs w:val="21"/>
        </w:rPr>
        <w:t>王天韵，以及吴孝刚、马忠才、马惠兰、杨思远、扎西当知、时保国、李吉和、孙岿、</w:t>
      </w:r>
      <w:r>
        <w:rPr>
          <w:spacing w:val="9"/>
          <w:sz w:val="21"/>
          <w:szCs w:val="21"/>
        </w:rPr>
        <w:t xml:space="preserve"> </w:t>
      </w:r>
      <w:r>
        <w:rPr>
          <w:sz w:val="21"/>
          <w:szCs w:val="21"/>
        </w:rPr>
        <w:t xml:space="preserve">李俊义、王军、黄志辉、岳凤兰、王天韵、张淑娟、李贽、方清云、王冬丽、 </w:t>
      </w:r>
      <w:r>
        <w:rPr>
          <w:spacing w:val="-12"/>
          <w:sz w:val="21"/>
          <w:szCs w:val="21"/>
        </w:rPr>
        <w:t>平维彬等。</w:t>
      </w:r>
    </w:p>
    <w:p w14:paraId="4DAE5301">
      <w:pPr>
        <w:spacing w:before="50" w:line="308" w:lineRule="auto"/>
        <w:ind w:left="319" w:firstLine="529"/>
        <w:rPr>
          <w:rFonts w:ascii="黑体" w:hAnsi="黑体" w:eastAsia="黑体" w:cs="黑体"/>
          <w:sz w:val="21"/>
          <w:szCs w:val="21"/>
        </w:rPr>
      </w:pPr>
      <w:r>
        <w:rPr>
          <w:rFonts w:ascii="黑体" w:hAnsi="黑体" w:eastAsia="黑体" w:cs="黑体"/>
          <w:spacing w:val="-15"/>
          <w:sz w:val="21"/>
          <w:szCs w:val="21"/>
        </w:rPr>
        <w:t>后期集中统稿人员主要有：潘岳、边巴扎西、杨圣敏、陈首、任毅、戢广南、</w:t>
      </w:r>
      <w:r>
        <w:rPr>
          <w:rFonts w:ascii="黑体" w:hAnsi="黑体" w:eastAsia="黑体" w:cs="黑体"/>
          <w:spacing w:val="14"/>
          <w:sz w:val="21"/>
          <w:szCs w:val="21"/>
        </w:rPr>
        <w:t xml:space="preserve"> </w:t>
      </w:r>
      <w:r>
        <w:rPr>
          <w:rFonts w:ascii="黑体" w:hAnsi="黑体" w:eastAsia="黑体" w:cs="黑体"/>
          <w:spacing w:val="-21"/>
          <w:sz w:val="21"/>
          <w:szCs w:val="21"/>
        </w:rPr>
        <w:t>张梧、哈正利、王凯歌、邵磊、刘卓异、邵六益、陈祥军、陈辉、</w:t>
      </w:r>
      <w:r>
        <w:rPr>
          <w:rFonts w:ascii="黑体" w:hAnsi="黑体" w:eastAsia="黑体" w:cs="黑体"/>
          <w:spacing w:val="-22"/>
          <w:sz w:val="21"/>
          <w:szCs w:val="21"/>
        </w:rPr>
        <w:t>张琨、王文婷等。</w:t>
      </w:r>
    </w:p>
    <w:p w14:paraId="49A83431">
      <w:pPr>
        <w:pStyle w:val="2"/>
        <w:spacing w:before="3" w:line="300" w:lineRule="auto"/>
        <w:ind w:left="319" w:right="56" w:firstLine="560"/>
        <w:rPr>
          <w:sz w:val="21"/>
          <w:szCs w:val="21"/>
        </w:rPr>
      </w:pPr>
      <w:r>
        <w:rPr>
          <w:spacing w:val="-11"/>
          <w:sz w:val="21"/>
          <w:szCs w:val="21"/>
        </w:rPr>
        <w:t>国家民委教育司负责《概论》的组织编写工作，宋全</w:t>
      </w:r>
      <w:r>
        <w:rPr>
          <w:spacing w:val="-12"/>
          <w:sz w:val="21"/>
          <w:szCs w:val="21"/>
        </w:rPr>
        <w:t>、李学锋和杨慕云、金</w:t>
      </w:r>
      <w:r>
        <w:rPr>
          <w:sz w:val="21"/>
          <w:szCs w:val="21"/>
        </w:rPr>
        <w:t xml:space="preserve"> </w:t>
      </w:r>
      <w:r>
        <w:rPr>
          <w:spacing w:val="-11"/>
          <w:sz w:val="21"/>
          <w:szCs w:val="21"/>
        </w:rPr>
        <w:t>彦超等具体协调组织，陈天瑶、刘亚南、王力、王航等参与相关工</w:t>
      </w:r>
      <w:r>
        <w:rPr>
          <w:spacing w:val="-12"/>
          <w:sz w:val="21"/>
          <w:szCs w:val="21"/>
        </w:rPr>
        <w:t>作。理论研究</w:t>
      </w:r>
      <w:r>
        <w:rPr>
          <w:sz w:val="21"/>
          <w:szCs w:val="21"/>
        </w:rPr>
        <w:t xml:space="preserve">  </w:t>
      </w:r>
      <w:r>
        <w:rPr>
          <w:spacing w:val="-11"/>
          <w:sz w:val="21"/>
          <w:szCs w:val="21"/>
        </w:rPr>
        <w:t>司陈晓嫚、周遥强，中央民族大学马欣等也参与了相关工作。本书编辑出</w:t>
      </w:r>
      <w:r>
        <w:rPr>
          <w:spacing w:val="-12"/>
          <w:sz w:val="21"/>
          <w:szCs w:val="21"/>
        </w:rPr>
        <w:t>版工作</w:t>
      </w:r>
      <w:r>
        <w:rPr>
          <w:sz w:val="21"/>
          <w:szCs w:val="21"/>
        </w:rPr>
        <w:t xml:space="preserve">  </w:t>
      </w:r>
      <w:r>
        <w:rPr>
          <w:spacing w:val="-11"/>
          <w:sz w:val="21"/>
          <w:szCs w:val="21"/>
        </w:rPr>
        <w:t>由高等教育出版社牵头负责、民族出版社全程参与。正是由于编辑人员的专业素</w:t>
      </w:r>
    </w:p>
    <w:p w14:paraId="6BF6BAAF">
      <w:pPr>
        <w:spacing w:line="300" w:lineRule="auto"/>
        <w:rPr>
          <w:sz w:val="21"/>
          <w:szCs w:val="21"/>
        </w:rPr>
        <w:sectPr>
          <w:footerReference r:id="rId427" w:type="default"/>
          <w:pgSz w:w="9370" w:h="13390"/>
          <w:pgMar w:top="400" w:right="824" w:bottom="597" w:left="1050" w:header="0" w:footer="471" w:gutter="0"/>
          <w:cols w:space="720" w:num="1"/>
        </w:sectPr>
      </w:pPr>
    </w:p>
    <w:p w14:paraId="46EFEBDD">
      <w:pPr>
        <w:pStyle w:val="2"/>
        <w:spacing w:before="109" w:line="220" w:lineRule="auto"/>
        <w:jc w:val="right"/>
        <w:rPr>
          <w:sz w:val="21"/>
          <w:szCs w:val="21"/>
        </w:rPr>
      </w:pPr>
      <w:r>
        <w:rPr>
          <w:spacing w:val="-22"/>
          <w:w w:val="97"/>
          <w:sz w:val="21"/>
          <w:szCs w:val="21"/>
        </w:rPr>
        <w:t>后</w:t>
      </w:r>
      <w:r>
        <w:rPr>
          <w:spacing w:val="-10"/>
          <w:w w:val="97"/>
          <w:sz w:val="21"/>
          <w:szCs w:val="21"/>
        </w:rPr>
        <w:t>记</w:t>
      </w:r>
    </w:p>
    <w:p w14:paraId="04FAEF27">
      <w:pPr>
        <w:spacing w:line="446" w:lineRule="auto"/>
        <w:rPr>
          <w:rFonts w:ascii="Arial"/>
          <w:sz w:val="21"/>
        </w:rPr>
      </w:pPr>
    </w:p>
    <w:p w14:paraId="2673D675">
      <w:pPr>
        <w:pStyle w:val="2"/>
        <w:spacing w:before="69" w:line="219" w:lineRule="auto"/>
        <w:rPr>
          <w:sz w:val="21"/>
          <w:szCs w:val="21"/>
        </w:rPr>
      </w:pPr>
      <w:r>
        <w:rPr>
          <w:spacing w:val="-4"/>
          <w:sz w:val="21"/>
          <w:szCs w:val="21"/>
        </w:rPr>
        <w:t>养与敬业精神，教材品质和出版节奏才得到了有效保</w:t>
      </w:r>
      <w:r>
        <w:rPr>
          <w:spacing w:val="-5"/>
          <w:sz w:val="21"/>
          <w:szCs w:val="21"/>
        </w:rPr>
        <w:t>证。</w:t>
      </w:r>
    </w:p>
    <w:p w14:paraId="06334B14">
      <w:pPr>
        <w:pStyle w:val="2"/>
        <w:spacing w:before="91" w:line="311" w:lineRule="auto"/>
        <w:ind w:right="40" w:firstLine="430"/>
        <w:jc w:val="both"/>
        <w:rPr>
          <w:sz w:val="21"/>
          <w:szCs w:val="21"/>
        </w:rPr>
      </w:pPr>
      <w:r>
        <w:rPr>
          <w:spacing w:val="-2"/>
          <w:sz w:val="21"/>
          <w:szCs w:val="21"/>
        </w:rPr>
        <w:t>作为第一部关于铸牢中华民族共同体意识教育的国家统编教材，《</w:t>
      </w:r>
      <w:r>
        <w:rPr>
          <w:spacing w:val="-3"/>
          <w:sz w:val="21"/>
          <w:szCs w:val="21"/>
        </w:rPr>
        <w:t>中华民族共</w:t>
      </w:r>
      <w:r>
        <w:rPr>
          <w:sz w:val="21"/>
          <w:szCs w:val="21"/>
        </w:rPr>
        <w:t xml:space="preserve"> </w:t>
      </w:r>
      <w:r>
        <w:rPr>
          <w:spacing w:val="3"/>
          <w:sz w:val="21"/>
          <w:szCs w:val="21"/>
        </w:rPr>
        <w:t>同体概论》立足中华民族悠久历史，探索构建中华民族共同体理论体系，是一部</w:t>
      </w:r>
      <w:r>
        <w:rPr>
          <w:spacing w:val="5"/>
          <w:sz w:val="21"/>
          <w:szCs w:val="21"/>
        </w:rPr>
        <w:t xml:space="preserve"> </w:t>
      </w:r>
      <w:r>
        <w:rPr>
          <w:spacing w:val="3"/>
          <w:sz w:val="21"/>
          <w:szCs w:val="21"/>
        </w:rPr>
        <w:t>开拓性的教材。本书难免还有不尽完善之处，欢迎大家批评指正，特别欢</w:t>
      </w:r>
      <w:r>
        <w:rPr>
          <w:spacing w:val="3"/>
          <w:sz w:val="21"/>
          <w:szCs w:val="21"/>
          <w:u w:val="single" w:color="auto"/>
        </w:rPr>
        <w:t>迎上这</w:t>
      </w:r>
      <w:r>
        <w:rPr>
          <w:spacing w:val="3"/>
          <w:sz w:val="21"/>
          <w:szCs w:val="21"/>
        </w:rPr>
        <w:t xml:space="preserve"> </w:t>
      </w:r>
      <w:r>
        <w:rPr>
          <w:spacing w:val="2"/>
          <w:sz w:val="21"/>
          <w:szCs w:val="21"/>
        </w:rPr>
        <w:t>门课的师生与我们共同努力，帮助提出完善意见。我们将持续依规做好周</w:t>
      </w:r>
      <w:r>
        <w:rPr>
          <w:spacing w:val="1"/>
          <w:sz w:val="21"/>
          <w:szCs w:val="21"/>
        </w:rPr>
        <w:t>期性修</w:t>
      </w:r>
      <w:r>
        <w:rPr>
          <w:sz w:val="21"/>
          <w:szCs w:val="21"/>
        </w:rPr>
        <w:t xml:space="preserve"> </w:t>
      </w:r>
      <w:r>
        <w:rPr>
          <w:spacing w:val="-9"/>
          <w:sz w:val="21"/>
          <w:szCs w:val="21"/>
        </w:rPr>
        <w:t>订工作，不断推出新的版本。</w:t>
      </w:r>
    </w:p>
    <w:p w14:paraId="7E5E6B35">
      <w:pPr>
        <w:spacing w:line="320" w:lineRule="auto"/>
        <w:rPr>
          <w:rFonts w:ascii="Arial"/>
          <w:sz w:val="21"/>
        </w:rPr>
      </w:pPr>
    </w:p>
    <w:p w14:paraId="530CBA31">
      <w:pPr>
        <w:pStyle w:val="2"/>
        <w:spacing w:before="68" w:line="304" w:lineRule="auto"/>
        <w:ind w:left="5639" w:right="666" w:firstLine="99"/>
        <w:rPr>
          <w:sz w:val="21"/>
          <w:szCs w:val="21"/>
        </w:rPr>
      </w:pPr>
      <w:r>
        <w:rPr>
          <w:spacing w:val="-2"/>
          <w:sz w:val="21"/>
          <w:szCs w:val="21"/>
        </w:rPr>
        <w:t>本书编写组</w:t>
      </w:r>
      <w:r>
        <w:rPr>
          <w:sz w:val="21"/>
          <w:szCs w:val="21"/>
        </w:rPr>
        <w:t xml:space="preserve">  </w:t>
      </w:r>
      <w:r>
        <w:rPr>
          <w:spacing w:val="22"/>
          <w:sz w:val="21"/>
          <w:szCs w:val="21"/>
        </w:rPr>
        <w:t>2023年12月</w:t>
      </w:r>
    </w:p>
    <w:p w14:paraId="6FE04A60">
      <w:pPr>
        <w:spacing w:line="304" w:lineRule="auto"/>
        <w:rPr>
          <w:sz w:val="21"/>
          <w:szCs w:val="21"/>
        </w:rPr>
        <w:sectPr>
          <w:footerReference r:id="rId428" w:type="default"/>
          <w:pgSz w:w="9970" w:h="13410"/>
          <w:pgMar w:top="400" w:right="1410" w:bottom="624" w:left="1020" w:header="0" w:footer="489" w:gutter="0"/>
          <w:cols w:space="720" w:num="1"/>
        </w:sectPr>
      </w:pPr>
    </w:p>
    <w:p w14:paraId="72358DA6">
      <w:pPr>
        <w:spacing w:line="251" w:lineRule="auto"/>
        <w:rPr>
          <w:rFonts w:ascii="Arial"/>
          <w:sz w:val="21"/>
        </w:rPr>
      </w:pPr>
    </w:p>
    <w:p w14:paraId="02ABB127">
      <w:pPr>
        <w:spacing w:line="251" w:lineRule="auto"/>
        <w:rPr>
          <w:rFonts w:ascii="Arial"/>
          <w:sz w:val="21"/>
        </w:rPr>
      </w:pPr>
    </w:p>
    <w:p w14:paraId="0EB8564F">
      <w:pPr>
        <w:spacing w:before="68" w:line="221" w:lineRule="auto"/>
        <w:ind w:left="313"/>
        <w:rPr>
          <w:rFonts w:ascii="黑体" w:hAnsi="黑体" w:eastAsia="黑体" w:cs="黑体"/>
          <w:sz w:val="21"/>
          <w:szCs w:val="21"/>
        </w:rPr>
      </w:pPr>
      <w:r>
        <w:rPr>
          <w:rFonts w:ascii="黑体" w:hAnsi="黑体" w:eastAsia="黑体" w:cs="黑体"/>
          <w:b/>
          <w:bCs/>
          <w:spacing w:val="-4"/>
          <w:sz w:val="21"/>
          <w:szCs w:val="21"/>
        </w:rPr>
        <w:t>郑重声明</w:t>
      </w:r>
    </w:p>
    <w:p w14:paraId="51D34F3E">
      <w:pPr>
        <w:pStyle w:val="2"/>
        <w:spacing w:before="90" w:line="331" w:lineRule="auto"/>
        <w:ind w:right="1324" w:firstLine="310"/>
        <w:jc w:val="both"/>
        <w:rPr>
          <w:sz w:val="16"/>
          <w:szCs w:val="16"/>
        </w:rPr>
      </w:pPr>
      <w:r>
        <w:rPr>
          <w:spacing w:val="3"/>
          <w:sz w:val="16"/>
          <w:szCs w:val="16"/>
        </w:rPr>
        <w:t>任何未经许可的复制、销售行为均违反《中华人</w:t>
      </w:r>
      <w:r>
        <w:rPr>
          <w:spacing w:val="2"/>
          <w:sz w:val="16"/>
          <w:szCs w:val="16"/>
        </w:rPr>
        <w:t>民共和国著作权法》,其</w:t>
      </w:r>
      <w:r>
        <w:rPr>
          <w:sz w:val="16"/>
          <w:szCs w:val="16"/>
        </w:rPr>
        <w:t xml:space="preserve"> 行为人将承担相应的民事责任和行政责任；构成犯罪的</w:t>
      </w:r>
      <w:r>
        <w:rPr>
          <w:spacing w:val="-1"/>
          <w:sz w:val="16"/>
          <w:szCs w:val="16"/>
        </w:rPr>
        <w:t>，将被依法追究刑事责</w:t>
      </w:r>
      <w:r>
        <w:rPr>
          <w:sz w:val="16"/>
          <w:szCs w:val="16"/>
        </w:rPr>
        <w:t xml:space="preserve"> 任。为了维护市场秩序，保护读者的合法权益，避免读者误用</w:t>
      </w:r>
      <w:r>
        <w:rPr>
          <w:spacing w:val="-1"/>
          <w:sz w:val="16"/>
          <w:szCs w:val="16"/>
        </w:rPr>
        <w:t>盗版书造成不良</w:t>
      </w:r>
      <w:r>
        <w:rPr>
          <w:sz w:val="16"/>
          <w:szCs w:val="16"/>
        </w:rPr>
        <w:t xml:space="preserve"> 后果，我社将配合行政执法部门和司法机关对违法犯罪的</w:t>
      </w:r>
      <w:r>
        <w:rPr>
          <w:spacing w:val="-1"/>
          <w:sz w:val="16"/>
          <w:szCs w:val="16"/>
        </w:rPr>
        <w:t>单位和个人进行严厉</w:t>
      </w:r>
      <w:r>
        <w:rPr>
          <w:sz w:val="16"/>
          <w:szCs w:val="16"/>
        </w:rPr>
        <w:t xml:space="preserve"> 打击。社会各界人士如发现上述侵权行为，希望及时举</w:t>
      </w:r>
      <w:r>
        <w:rPr>
          <w:spacing w:val="-1"/>
          <w:sz w:val="16"/>
          <w:szCs w:val="16"/>
        </w:rPr>
        <w:t>报，我社将奖励举报有</w:t>
      </w:r>
      <w:r>
        <w:rPr>
          <w:sz w:val="16"/>
          <w:szCs w:val="16"/>
        </w:rPr>
        <w:t xml:space="preserve"> </w:t>
      </w:r>
      <w:r>
        <w:rPr>
          <w:spacing w:val="-6"/>
          <w:sz w:val="16"/>
          <w:szCs w:val="16"/>
        </w:rPr>
        <w:t>功人员。</w:t>
      </w:r>
    </w:p>
    <w:p w14:paraId="4C353071">
      <w:pPr>
        <w:spacing w:before="29" w:line="272" w:lineRule="auto"/>
        <w:ind w:left="310" w:right="3309"/>
        <w:rPr>
          <w:rFonts w:ascii="Times New Roman" w:hAnsi="Times New Roman" w:eastAsia="Times New Roman" w:cs="Times New Roman"/>
          <w:sz w:val="16"/>
          <w:szCs w:val="16"/>
        </w:rPr>
      </w:pPr>
      <w:r>
        <w:rPr>
          <w:rFonts w:ascii="黑体" w:hAnsi="黑体" w:eastAsia="黑体" w:cs="黑体"/>
          <w:spacing w:val="12"/>
          <w:sz w:val="16"/>
          <w:szCs w:val="16"/>
        </w:rPr>
        <w:t>反盗版举报电话(010)5858199958582371</w:t>
      </w:r>
      <w:r>
        <w:rPr>
          <w:rFonts w:ascii="黑体" w:hAnsi="黑体" w:eastAsia="黑体" w:cs="黑体"/>
          <w:spacing w:val="5"/>
          <w:sz w:val="16"/>
          <w:szCs w:val="16"/>
        </w:rPr>
        <w:t xml:space="preserve"> </w:t>
      </w:r>
      <w:r>
        <w:rPr>
          <w:rFonts w:ascii="黑体" w:hAnsi="黑体" w:eastAsia="黑体" w:cs="黑体"/>
          <w:spacing w:val="-5"/>
          <w:sz w:val="16"/>
          <w:szCs w:val="16"/>
        </w:rPr>
        <w:t>反盗版举报邮箱</w:t>
      </w:r>
      <w:r>
        <w:rPr>
          <w:rFonts w:ascii="黑体" w:hAnsi="黑体" w:eastAsia="黑体" w:cs="黑体"/>
          <w:spacing w:val="30"/>
          <w:w w:val="101"/>
          <w:sz w:val="16"/>
          <w:szCs w:val="16"/>
        </w:rPr>
        <w:t xml:space="preserve"> </w:t>
      </w:r>
      <w:r>
        <w:rPr>
          <w:rFonts w:ascii="Times New Roman" w:hAnsi="Times New Roman" w:eastAsia="Times New Roman" w:cs="Times New Roman"/>
          <w:spacing w:val="-5"/>
          <w:sz w:val="16"/>
          <w:szCs w:val="16"/>
        </w:rPr>
        <w:t>dd@hep.com.cn</w:t>
      </w:r>
    </w:p>
    <w:p w14:paraId="4099D35D">
      <w:pPr>
        <w:spacing w:before="27" w:line="297" w:lineRule="auto"/>
        <w:ind w:left="310" w:right="1975"/>
        <w:rPr>
          <w:rFonts w:ascii="黑体" w:hAnsi="黑体" w:eastAsia="黑体" w:cs="黑体"/>
          <w:sz w:val="16"/>
          <w:szCs w:val="16"/>
        </w:rPr>
      </w:pPr>
      <w:r>
        <w:rPr>
          <w:rFonts w:ascii="黑体" w:hAnsi="黑体" w:eastAsia="黑体" w:cs="黑体"/>
          <w:spacing w:val="2"/>
          <w:sz w:val="16"/>
          <w:szCs w:val="16"/>
        </w:rPr>
        <w:t>通信地址北京市西城区德外大街4号高等教育出版社法律事务部</w:t>
      </w:r>
      <w:r>
        <w:rPr>
          <w:rFonts w:ascii="黑体" w:hAnsi="黑体" w:eastAsia="黑体" w:cs="黑体"/>
          <w:spacing w:val="18"/>
          <w:sz w:val="16"/>
          <w:szCs w:val="16"/>
        </w:rPr>
        <w:t xml:space="preserve"> </w:t>
      </w:r>
      <w:r>
        <w:rPr>
          <w:rFonts w:ascii="黑体" w:hAnsi="黑体" w:eastAsia="黑体" w:cs="黑体"/>
          <w:spacing w:val="8"/>
          <w:sz w:val="16"/>
          <w:szCs w:val="16"/>
        </w:rPr>
        <w:t>邮政编码100120</w:t>
      </w:r>
    </w:p>
    <w:p w14:paraId="3A1057EA">
      <w:pPr>
        <w:spacing w:before="255" w:line="221" w:lineRule="auto"/>
        <w:ind w:left="310"/>
        <w:rPr>
          <w:rFonts w:ascii="黑体" w:hAnsi="黑体" w:eastAsia="黑体" w:cs="黑体"/>
          <w:sz w:val="16"/>
          <w:szCs w:val="16"/>
        </w:rPr>
      </w:pPr>
      <w:r>
        <w:rPr>
          <w:rFonts w:ascii="黑体" w:hAnsi="黑体" w:eastAsia="黑体" w:cs="黑体"/>
          <w:spacing w:val="-8"/>
          <w:sz w:val="16"/>
          <w:szCs w:val="16"/>
        </w:rPr>
        <w:t>读者意见反馈</w:t>
      </w:r>
    </w:p>
    <w:p w14:paraId="63780BEE">
      <w:pPr>
        <w:pStyle w:val="2"/>
        <w:spacing w:before="50" w:line="263" w:lineRule="auto"/>
        <w:ind w:right="1414" w:firstLine="310"/>
        <w:rPr>
          <w:sz w:val="16"/>
          <w:szCs w:val="16"/>
        </w:rPr>
      </w:pPr>
      <w:r>
        <w:rPr>
          <w:spacing w:val="-7"/>
          <w:sz w:val="16"/>
          <w:szCs w:val="16"/>
        </w:rPr>
        <w:t>为收集对教材的意见建议，进一步完善教材编</w:t>
      </w:r>
      <w:r>
        <w:rPr>
          <w:spacing w:val="-8"/>
          <w:sz w:val="16"/>
          <w:szCs w:val="16"/>
        </w:rPr>
        <w:t>写并做好服务工作，读者可将</w:t>
      </w:r>
      <w:r>
        <w:rPr>
          <w:sz w:val="16"/>
          <w:szCs w:val="16"/>
        </w:rPr>
        <w:t xml:space="preserve"> </w:t>
      </w:r>
      <w:r>
        <w:rPr>
          <w:spacing w:val="-10"/>
          <w:sz w:val="16"/>
          <w:szCs w:val="16"/>
        </w:rPr>
        <w:t>对本教材的意见建议通过如下渠道反馈至我社。</w:t>
      </w:r>
    </w:p>
    <w:p w14:paraId="4C5348A1">
      <w:pPr>
        <w:pStyle w:val="2"/>
        <w:spacing w:before="55" w:line="221" w:lineRule="auto"/>
        <w:ind w:left="310"/>
        <w:rPr>
          <w:sz w:val="16"/>
          <w:szCs w:val="16"/>
        </w:rPr>
      </w:pPr>
      <w:r>
        <w:rPr>
          <w:spacing w:val="6"/>
          <w:sz w:val="16"/>
          <w:szCs w:val="16"/>
        </w:rPr>
        <w:t>咨询电话400-810-0598</w:t>
      </w:r>
    </w:p>
    <w:p w14:paraId="3DA25F79">
      <w:pPr>
        <w:pStyle w:val="2"/>
        <w:spacing w:before="49" w:line="212" w:lineRule="auto"/>
        <w:ind w:left="310"/>
        <w:rPr>
          <w:rFonts w:ascii="Times New Roman" w:hAnsi="Times New Roman" w:eastAsia="Times New Roman" w:cs="Times New Roman"/>
          <w:sz w:val="16"/>
          <w:szCs w:val="16"/>
        </w:rPr>
      </w:pPr>
      <w:r>
        <w:rPr>
          <w:spacing w:val="-6"/>
          <w:sz w:val="16"/>
          <w:szCs w:val="16"/>
        </w:rPr>
        <w:t>反馈邮箱</w:t>
      </w:r>
      <w:r>
        <w:rPr>
          <w:spacing w:val="27"/>
          <w:sz w:val="16"/>
          <w:szCs w:val="16"/>
        </w:rPr>
        <w:t xml:space="preserve"> </w:t>
      </w:r>
      <w:r>
        <w:rPr>
          <w:rFonts w:ascii="Times New Roman" w:hAnsi="Times New Roman" w:eastAsia="Times New Roman" w:cs="Times New Roman"/>
          <w:spacing w:val="-6"/>
          <w:sz w:val="16"/>
          <w:szCs w:val="16"/>
        </w:rPr>
        <w:t>gjdzfwb@pub.hep.</w:t>
      </w:r>
      <w:r>
        <w:rPr>
          <w:rFonts w:ascii="Times New Roman" w:hAnsi="Times New Roman" w:eastAsia="Times New Roman" w:cs="Times New Roman"/>
          <w:spacing w:val="-7"/>
          <w:sz w:val="16"/>
          <w:szCs w:val="16"/>
        </w:rPr>
        <w:t>cn</w:t>
      </w:r>
    </w:p>
    <w:p w14:paraId="583EDD05">
      <w:pPr>
        <w:pStyle w:val="2"/>
        <w:spacing w:before="54" w:line="264" w:lineRule="auto"/>
        <w:ind w:left="1070" w:right="3164" w:hanging="760"/>
        <w:rPr>
          <w:sz w:val="16"/>
          <w:szCs w:val="16"/>
        </w:rPr>
      </w:pPr>
      <w:r>
        <w:rPr>
          <w:spacing w:val="-4"/>
          <w:sz w:val="16"/>
          <w:szCs w:val="16"/>
        </w:rPr>
        <w:t>通信地址北京市朝阳区惠新东街4号富盛大厦1座</w:t>
      </w:r>
      <w:r>
        <w:rPr>
          <w:spacing w:val="14"/>
          <w:sz w:val="16"/>
          <w:szCs w:val="16"/>
        </w:rPr>
        <w:t xml:space="preserve"> </w:t>
      </w:r>
      <w:r>
        <w:rPr>
          <w:spacing w:val="-11"/>
          <w:sz w:val="16"/>
          <w:szCs w:val="16"/>
        </w:rPr>
        <w:t>高等教育出版社总编辑办公室</w:t>
      </w:r>
    </w:p>
    <w:p w14:paraId="7087F309">
      <w:pPr>
        <w:pStyle w:val="2"/>
        <w:spacing w:before="33" w:line="219" w:lineRule="auto"/>
        <w:ind w:left="310"/>
        <w:rPr>
          <w:sz w:val="16"/>
          <w:szCs w:val="16"/>
        </w:rPr>
      </w:pPr>
      <w:r>
        <w:rPr>
          <w:spacing w:val="8"/>
          <w:sz w:val="16"/>
          <w:szCs w:val="16"/>
        </w:rPr>
        <w:t>邮政编码100029</w:t>
      </w:r>
    </w:p>
    <w:p w14:paraId="327A179C">
      <w:pPr>
        <w:spacing w:line="219" w:lineRule="auto"/>
        <w:rPr>
          <w:sz w:val="16"/>
          <w:szCs w:val="16"/>
        </w:rPr>
        <w:sectPr>
          <w:footerReference r:id="rId429" w:type="default"/>
          <w:pgSz w:w="9590" w:h="13200"/>
          <w:pgMar w:top="400" w:right="1438" w:bottom="400" w:left="1389" w:header="0" w:footer="0" w:gutter="0"/>
          <w:cols w:space="720" w:num="1"/>
        </w:sectPr>
      </w:pPr>
    </w:p>
    <w:p w14:paraId="056FFCE1">
      <w:pPr>
        <w:spacing w:line="350" w:lineRule="auto"/>
        <w:rPr>
          <w:rFonts w:ascii="Arial"/>
          <w:sz w:val="21"/>
        </w:rPr>
      </w:pPr>
    </w:p>
    <w:p w14:paraId="2EEE28F4">
      <w:pPr>
        <w:spacing w:line="350" w:lineRule="auto"/>
        <w:rPr>
          <w:rFonts w:ascii="Arial"/>
          <w:sz w:val="21"/>
        </w:rPr>
      </w:pPr>
    </w:p>
    <w:p w14:paraId="1C648361">
      <w:pPr>
        <w:pStyle w:val="2"/>
        <w:spacing w:before="59" w:line="219" w:lineRule="auto"/>
        <w:ind w:left="1238"/>
        <w:rPr>
          <w:sz w:val="18"/>
          <w:szCs w:val="18"/>
        </w:rPr>
      </w:pPr>
      <w:r>
        <w:rPr>
          <w:b/>
          <w:bCs/>
          <w:spacing w:val="-4"/>
          <w:sz w:val="18"/>
          <w:szCs w:val="18"/>
        </w:rPr>
        <w:t>图书在版编目(CIP)</w:t>
      </w:r>
      <w:r>
        <w:rPr>
          <w:spacing w:val="-4"/>
          <w:sz w:val="18"/>
          <w:szCs w:val="18"/>
        </w:rPr>
        <w:t xml:space="preserve">    </w:t>
      </w:r>
      <w:r>
        <w:rPr>
          <w:b/>
          <w:bCs/>
          <w:spacing w:val="-4"/>
          <w:sz w:val="18"/>
          <w:szCs w:val="18"/>
        </w:rPr>
        <w:t>数据</w:t>
      </w:r>
    </w:p>
    <w:p w14:paraId="3613DA7E">
      <w:pPr>
        <w:spacing w:line="260" w:lineRule="auto"/>
        <w:rPr>
          <w:rFonts w:ascii="Arial"/>
          <w:sz w:val="21"/>
        </w:rPr>
      </w:pPr>
    </w:p>
    <w:p w14:paraId="476657A1">
      <w:pPr>
        <w:pStyle w:val="2"/>
        <w:spacing w:before="58" w:line="292" w:lineRule="auto"/>
        <w:ind w:left="905" w:right="1902" w:firstLine="329"/>
        <w:rPr>
          <w:sz w:val="18"/>
          <w:szCs w:val="18"/>
        </w:rPr>
      </w:pPr>
      <w:r>
        <w:rPr>
          <w:sz w:val="18"/>
          <w:szCs w:val="18"/>
        </w:rPr>
        <w:t>中华民族共同体概论/《中华民族共同体概论》编</w:t>
      </w:r>
      <w:r>
        <w:rPr>
          <w:spacing w:val="12"/>
          <w:sz w:val="18"/>
          <w:szCs w:val="18"/>
        </w:rPr>
        <w:t xml:space="preserve"> </w:t>
      </w:r>
      <w:r>
        <w:rPr>
          <w:spacing w:val="11"/>
          <w:sz w:val="18"/>
          <w:szCs w:val="18"/>
        </w:rPr>
        <w:t>写组编.--北京：高等教育出版社：民族出版社，</w:t>
      </w:r>
    </w:p>
    <w:p w14:paraId="48999A72">
      <w:pPr>
        <w:pStyle w:val="2"/>
        <w:spacing w:line="219" w:lineRule="auto"/>
        <w:ind w:left="905"/>
        <w:rPr>
          <w:sz w:val="18"/>
          <w:szCs w:val="18"/>
        </w:rPr>
      </w:pPr>
      <w:r>
        <w:rPr>
          <w:spacing w:val="5"/>
          <w:sz w:val="18"/>
          <w:szCs w:val="18"/>
        </w:rPr>
        <w:t>2023.12(2024.3重印)</w:t>
      </w:r>
    </w:p>
    <w:p w14:paraId="41AFAEBA">
      <w:pPr>
        <w:spacing w:before="103" w:line="188" w:lineRule="auto"/>
        <w:ind w:left="1315"/>
        <w:rPr>
          <w:rFonts w:ascii="Times New Roman" w:hAnsi="Times New Roman" w:eastAsia="Times New Roman" w:cs="Times New Roman"/>
          <w:sz w:val="18"/>
          <w:szCs w:val="18"/>
        </w:rPr>
      </w:pPr>
      <w:r>
        <w:rPr>
          <w:rFonts w:ascii="Times New Roman" w:hAnsi="Times New Roman" w:eastAsia="Times New Roman" w:cs="Times New Roman"/>
          <w:spacing w:val="-1"/>
          <w:sz w:val="18"/>
          <w:szCs w:val="18"/>
        </w:rPr>
        <w:t>ISBN 978-7-04-061700-9</w:t>
      </w:r>
    </w:p>
    <w:p w14:paraId="64913CDF">
      <w:pPr>
        <w:spacing w:line="258" w:lineRule="auto"/>
        <w:rPr>
          <w:rFonts w:ascii="Arial"/>
          <w:sz w:val="21"/>
        </w:rPr>
      </w:pPr>
    </w:p>
    <w:p w14:paraId="6BEE5DE5">
      <w:pPr>
        <w:pStyle w:val="2"/>
        <w:spacing w:before="59" w:line="314" w:lineRule="auto"/>
        <w:ind w:left="905" w:right="1539" w:firstLine="459"/>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I.</w:t>
      </w:r>
      <w:r>
        <w:rPr>
          <w:spacing w:val="2"/>
          <w:sz w:val="18"/>
          <w:szCs w:val="18"/>
        </w:rPr>
        <w:t>①</w:t>
      </w:r>
      <w:r>
        <w:rPr>
          <w:spacing w:val="103"/>
          <w:sz w:val="18"/>
          <w:szCs w:val="18"/>
        </w:rPr>
        <w:t xml:space="preserve"> </w:t>
      </w:r>
      <w:r>
        <w:rPr>
          <w:spacing w:val="2"/>
          <w:sz w:val="18"/>
          <w:szCs w:val="18"/>
        </w:rPr>
        <w:t>中</w:t>
      </w:r>
      <w:r>
        <w:rPr>
          <w:spacing w:val="-48"/>
          <w:sz w:val="18"/>
          <w:szCs w:val="18"/>
        </w:rPr>
        <w:t xml:space="preserve"> </w:t>
      </w:r>
      <w:r>
        <w:rPr>
          <w:spacing w:val="2"/>
          <w:sz w:val="18"/>
          <w:szCs w:val="18"/>
        </w:rPr>
        <w:t>…</w:t>
      </w:r>
      <w:r>
        <w:rPr>
          <w:spacing w:val="-29"/>
          <w:sz w:val="18"/>
          <w:szCs w:val="18"/>
        </w:rPr>
        <w:t xml:space="preserve"> </w:t>
      </w:r>
      <w:r>
        <w:rPr>
          <w:spacing w:val="2"/>
          <w:sz w:val="18"/>
          <w:szCs w:val="18"/>
        </w:rPr>
        <w:t>Ⅱ</w:t>
      </w:r>
      <w:r>
        <w:rPr>
          <w:spacing w:val="-55"/>
          <w:sz w:val="18"/>
          <w:szCs w:val="18"/>
        </w:rPr>
        <w:t xml:space="preserve"> </w:t>
      </w:r>
      <w:r>
        <w:rPr>
          <w:spacing w:val="2"/>
          <w:sz w:val="18"/>
          <w:szCs w:val="18"/>
        </w:rPr>
        <w:t>.</w:t>
      </w:r>
      <w:r>
        <w:rPr>
          <w:spacing w:val="-60"/>
          <w:sz w:val="18"/>
          <w:szCs w:val="18"/>
        </w:rPr>
        <w:t xml:space="preserve"> </w:t>
      </w:r>
      <w:r>
        <w:rPr>
          <w:spacing w:val="2"/>
          <w:sz w:val="18"/>
          <w:szCs w:val="18"/>
        </w:rPr>
        <w:t>①中</w:t>
      </w:r>
      <w:r>
        <w:rPr>
          <w:spacing w:val="-49"/>
          <w:sz w:val="18"/>
          <w:szCs w:val="18"/>
        </w:rPr>
        <w:t xml:space="preserve"> </w:t>
      </w:r>
      <w:r>
        <w:rPr>
          <w:spacing w:val="2"/>
          <w:sz w:val="18"/>
          <w:szCs w:val="18"/>
        </w:rPr>
        <w:t>…</w:t>
      </w:r>
      <w:r>
        <w:rPr>
          <w:spacing w:val="-60"/>
          <w:sz w:val="18"/>
          <w:szCs w:val="18"/>
        </w:rPr>
        <w:t xml:space="preserve"> </w:t>
      </w:r>
      <w:r>
        <w:rPr>
          <w:spacing w:val="2"/>
          <w:sz w:val="18"/>
          <w:szCs w:val="18"/>
        </w:rPr>
        <w:t>Ⅲ</w:t>
      </w:r>
      <w:r>
        <w:rPr>
          <w:spacing w:val="-55"/>
          <w:sz w:val="18"/>
          <w:szCs w:val="18"/>
        </w:rPr>
        <w:t xml:space="preserve"> </w:t>
      </w:r>
      <w:r>
        <w:rPr>
          <w:spacing w:val="2"/>
          <w:sz w:val="18"/>
          <w:szCs w:val="18"/>
        </w:rPr>
        <w:t>.</w:t>
      </w:r>
      <w:r>
        <w:rPr>
          <w:spacing w:val="-61"/>
          <w:sz w:val="18"/>
          <w:szCs w:val="18"/>
        </w:rPr>
        <w:t xml:space="preserve"> </w:t>
      </w:r>
      <w:r>
        <w:rPr>
          <w:spacing w:val="2"/>
          <w:sz w:val="18"/>
          <w:szCs w:val="18"/>
        </w:rPr>
        <w:t>①中华民族-</w:t>
      </w:r>
      <w:r>
        <w:rPr>
          <w:spacing w:val="-42"/>
          <w:sz w:val="18"/>
          <w:szCs w:val="18"/>
        </w:rPr>
        <w:t xml:space="preserve"> </w:t>
      </w:r>
      <w:r>
        <w:rPr>
          <w:spacing w:val="2"/>
          <w:sz w:val="18"/>
          <w:szCs w:val="18"/>
        </w:rPr>
        <w:t>民族意识-</w:t>
      </w:r>
      <w:r>
        <w:rPr>
          <w:sz w:val="18"/>
          <w:szCs w:val="18"/>
        </w:rPr>
        <w:t xml:space="preserve"> </w:t>
      </w:r>
      <w:r>
        <w:rPr>
          <w:spacing w:val="-2"/>
          <w:sz w:val="18"/>
          <w:szCs w:val="18"/>
        </w:rPr>
        <w:t>教材</w:t>
      </w:r>
      <w:r>
        <w:rPr>
          <w:spacing w:val="-22"/>
          <w:sz w:val="18"/>
          <w:szCs w:val="18"/>
        </w:rPr>
        <w:t xml:space="preserve"> </w:t>
      </w:r>
      <w:r>
        <w:rPr>
          <w:rFonts w:ascii="Times New Roman" w:hAnsi="Times New Roman" w:eastAsia="Times New Roman" w:cs="Times New Roman"/>
          <w:spacing w:val="-2"/>
          <w:sz w:val="18"/>
          <w:szCs w:val="18"/>
        </w:rPr>
        <w:t>IV.</w:t>
      </w:r>
      <w:r>
        <w:rPr>
          <w:spacing w:val="-2"/>
          <w:sz w:val="18"/>
          <w:szCs w:val="18"/>
        </w:rPr>
        <w:t>①</w:t>
      </w:r>
      <w:r>
        <w:rPr>
          <w:rFonts w:ascii="Times New Roman" w:hAnsi="Times New Roman" w:eastAsia="Times New Roman" w:cs="Times New Roman"/>
          <w:spacing w:val="-2"/>
          <w:sz w:val="18"/>
          <w:szCs w:val="18"/>
        </w:rPr>
        <w:t>C955.2</w:t>
      </w:r>
    </w:p>
    <w:p w14:paraId="7B048A3C">
      <w:pPr>
        <w:pStyle w:val="2"/>
        <w:spacing w:before="218" w:line="546" w:lineRule="auto"/>
        <w:ind w:left="905" w:right="2054" w:firstLine="429"/>
        <w:rPr>
          <w:rFonts w:ascii="Arial" w:hAnsi="Arial" w:eastAsia="Arial" w:cs="Arial"/>
          <w:sz w:val="18"/>
          <w:szCs w:val="18"/>
        </w:rPr>
      </w:pPr>
      <w:r>
        <w:rPr>
          <w:spacing w:val="-4"/>
          <w:sz w:val="18"/>
          <w:szCs w:val="18"/>
        </w:rPr>
        <w:t>中国国家版本馆</w:t>
      </w:r>
      <w:r>
        <w:rPr>
          <w:rFonts w:ascii="Times New Roman" w:hAnsi="Times New Roman" w:eastAsia="Times New Roman" w:cs="Times New Roman"/>
          <w:spacing w:val="-4"/>
          <w:sz w:val="18"/>
          <w:szCs w:val="18"/>
        </w:rPr>
        <w:t xml:space="preserve">CIP </w:t>
      </w:r>
      <w:r>
        <w:rPr>
          <w:spacing w:val="-4"/>
          <w:sz w:val="18"/>
          <w:szCs w:val="18"/>
        </w:rPr>
        <w:t>数据核字(2023)第257681号</w:t>
      </w:r>
      <w:r>
        <w:rPr>
          <w:sz w:val="18"/>
          <w:szCs w:val="18"/>
        </w:rPr>
        <w:t xml:space="preserve"> </w:t>
      </w:r>
      <w:r>
        <w:rPr>
          <w:rFonts w:ascii="Arial" w:hAnsi="Arial" w:eastAsia="Arial" w:cs="Arial"/>
          <w:spacing w:val="-13"/>
          <w:sz w:val="18"/>
          <w:szCs w:val="18"/>
        </w:rPr>
        <w:t>Zhonghua</w:t>
      </w:r>
      <w:r>
        <w:rPr>
          <w:rFonts w:ascii="Arial" w:hAnsi="Arial" w:eastAsia="Arial" w:cs="Arial"/>
          <w:spacing w:val="4"/>
          <w:sz w:val="18"/>
          <w:szCs w:val="18"/>
        </w:rPr>
        <w:t xml:space="preserve"> </w:t>
      </w:r>
      <w:r>
        <w:rPr>
          <w:rFonts w:ascii="Arial" w:hAnsi="Arial" w:eastAsia="Arial" w:cs="Arial"/>
          <w:spacing w:val="-13"/>
          <w:sz w:val="18"/>
          <w:szCs w:val="18"/>
        </w:rPr>
        <w:t>Minzu Gongtong</w:t>
      </w:r>
      <w:r>
        <w:rPr>
          <w:rFonts w:ascii="Arial" w:hAnsi="Arial" w:eastAsia="Arial" w:cs="Arial"/>
          <w:spacing w:val="-14"/>
          <w:sz w:val="18"/>
          <w:szCs w:val="18"/>
        </w:rPr>
        <w:t>ti Gailun</w:t>
      </w:r>
    </w:p>
    <w:p w14:paraId="0533B1E1">
      <w:pPr>
        <w:spacing w:before="14"/>
      </w:pPr>
    </w:p>
    <w:p w14:paraId="6E05D248">
      <w:pPr>
        <w:spacing w:before="14"/>
      </w:pPr>
    </w:p>
    <w:p w14:paraId="5E3878E1">
      <w:pPr>
        <w:spacing w:before="14"/>
      </w:pPr>
    </w:p>
    <w:p w14:paraId="7CCD2484">
      <w:pPr>
        <w:spacing w:before="14"/>
      </w:pPr>
    </w:p>
    <w:p w14:paraId="588375FB">
      <w:pPr>
        <w:sectPr>
          <w:pgSz w:w="10030" w:h="14400"/>
          <w:pgMar w:top="400" w:right="1504" w:bottom="400" w:left="1504" w:header="0" w:footer="0" w:gutter="0"/>
          <w:cols w:equalWidth="0" w:num="1">
            <w:col w:w="7021"/>
          </w:cols>
        </w:sectPr>
      </w:pPr>
    </w:p>
    <w:p w14:paraId="026D615D">
      <w:pPr>
        <w:pStyle w:val="2"/>
        <w:spacing w:before="36" w:line="484" w:lineRule="auto"/>
        <w:ind w:left="905" w:right="1039"/>
        <w:jc w:val="both"/>
        <w:rPr>
          <w:sz w:val="18"/>
          <w:szCs w:val="18"/>
        </w:rPr>
      </w:pPr>
      <w:r>
        <w:rPr>
          <w:spacing w:val="27"/>
          <w:sz w:val="18"/>
          <w:szCs w:val="18"/>
        </w:rPr>
        <w:t>统筹编辑迟宝东虞农</w:t>
      </w:r>
      <w:r>
        <w:rPr>
          <w:spacing w:val="6"/>
          <w:sz w:val="18"/>
          <w:szCs w:val="18"/>
        </w:rPr>
        <w:t xml:space="preserve"> </w:t>
      </w:r>
      <w:r>
        <w:rPr>
          <w:spacing w:val="7"/>
          <w:sz w:val="18"/>
          <w:szCs w:val="18"/>
        </w:rPr>
        <w:t>责任编辑张婧涵韩一识</w:t>
      </w:r>
      <w:r>
        <w:rPr>
          <w:sz w:val="18"/>
          <w:szCs w:val="18"/>
        </w:rPr>
        <w:t xml:space="preserve"> </w:t>
      </w:r>
      <w:r>
        <w:rPr>
          <w:spacing w:val="29"/>
          <w:sz w:val="18"/>
          <w:szCs w:val="18"/>
        </w:rPr>
        <w:t>封面设计赵阳</w:t>
      </w:r>
    </w:p>
    <w:p w14:paraId="049C4B4E">
      <w:pPr>
        <w:pStyle w:val="2"/>
        <w:spacing w:before="26" w:line="483" w:lineRule="auto"/>
        <w:ind w:left="905" w:right="1043"/>
        <w:jc w:val="both"/>
        <w:rPr>
          <w:sz w:val="18"/>
          <w:szCs w:val="18"/>
        </w:rPr>
      </w:pPr>
      <w:r>
        <w:rPr>
          <w:spacing w:val="6"/>
          <w:sz w:val="18"/>
          <w:szCs w:val="18"/>
        </w:rPr>
        <w:t>版式设计高海钰李彩丽</w:t>
      </w:r>
      <w:r>
        <w:rPr>
          <w:spacing w:val="5"/>
          <w:sz w:val="18"/>
          <w:szCs w:val="18"/>
        </w:rPr>
        <w:t xml:space="preserve"> </w:t>
      </w:r>
      <w:r>
        <w:rPr>
          <w:spacing w:val="-11"/>
          <w:sz w:val="18"/>
          <w:szCs w:val="18"/>
        </w:rPr>
        <w:t>责</w:t>
      </w:r>
      <w:r>
        <w:rPr>
          <w:spacing w:val="-16"/>
          <w:sz w:val="18"/>
          <w:szCs w:val="18"/>
        </w:rPr>
        <w:t xml:space="preserve"> </w:t>
      </w:r>
      <w:r>
        <w:rPr>
          <w:spacing w:val="-11"/>
          <w:sz w:val="18"/>
          <w:szCs w:val="18"/>
        </w:rPr>
        <w:t>任</w:t>
      </w:r>
      <w:r>
        <w:rPr>
          <w:spacing w:val="-20"/>
          <w:sz w:val="18"/>
          <w:szCs w:val="18"/>
        </w:rPr>
        <w:t xml:space="preserve"> </w:t>
      </w:r>
      <w:r>
        <w:rPr>
          <w:spacing w:val="-11"/>
          <w:sz w:val="18"/>
          <w:szCs w:val="18"/>
        </w:rPr>
        <w:t>校</w:t>
      </w:r>
      <w:r>
        <w:rPr>
          <w:spacing w:val="-21"/>
          <w:sz w:val="18"/>
          <w:szCs w:val="18"/>
        </w:rPr>
        <w:t xml:space="preserve"> </w:t>
      </w:r>
      <w:r>
        <w:rPr>
          <w:spacing w:val="-11"/>
          <w:sz w:val="18"/>
          <w:szCs w:val="18"/>
        </w:rPr>
        <w:t>对</w:t>
      </w:r>
      <w:r>
        <w:rPr>
          <w:spacing w:val="-18"/>
          <w:sz w:val="18"/>
          <w:szCs w:val="18"/>
        </w:rPr>
        <w:t xml:space="preserve"> </w:t>
      </w:r>
      <w:r>
        <w:rPr>
          <w:spacing w:val="-11"/>
          <w:sz w:val="18"/>
          <w:szCs w:val="18"/>
        </w:rPr>
        <w:t>王 雨 民</w:t>
      </w:r>
      <w:r>
        <w:rPr>
          <w:spacing w:val="-20"/>
          <w:sz w:val="18"/>
          <w:szCs w:val="18"/>
        </w:rPr>
        <w:t xml:space="preserve"> </w:t>
      </w:r>
      <w:r>
        <w:rPr>
          <w:spacing w:val="-11"/>
          <w:sz w:val="18"/>
          <w:szCs w:val="18"/>
        </w:rPr>
        <w:t>校</w:t>
      </w:r>
      <w:r>
        <w:rPr>
          <w:sz w:val="18"/>
          <w:szCs w:val="18"/>
        </w:rPr>
        <w:t xml:space="preserve"> </w:t>
      </w:r>
      <w:r>
        <w:rPr>
          <w:spacing w:val="-2"/>
          <w:sz w:val="18"/>
          <w:szCs w:val="18"/>
        </w:rPr>
        <w:t>责任印制沈心怡</w:t>
      </w:r>
    </w:p>
    <w:p w14:paraId="29A5FD6F">
      <w:pPr>
        <w:spacing w:line="14" w:lineRule="auto"/>
        <w:rPr>
          <w:rFonts w:ascii="Arial"/>
          <w:sz w:val="2"/>
        </w:rPr>
      </w:pPr>
      <w:r>
        <w:rPr>
          <w:rFonts w:ascii="Arial" w:hAnsi="Arial" w:eastAsia="Arial" w:cs="Arial"/>
          <w:sz w:val="2"/>
          <w:szCs w:val="2"/>
        </w:rPr>
        <w:br w:type="column"/>
      </w:r>
    </w:p>
    <w:p w14:paraId="346272FF">
      <w:pPr>
        <w:pStyle w:val="2"/>
        <w:spacing w:before="45" w:line="219" w:lineRule="auto"/>
        <w:rPr>
          <w:sz w:val="18"/>
          <w:szCs w:val="18"/>
        </w:rPr>
      </w:pPr>
      <w:r>
        <w:rPr>
          <w:spacing w:val="-6"/>
          <w:sz w:val="18"/>
          <w:szCs w:val="18"/>
        </w:rPr>
        <w:t>出版发行高等教育出版社</w:t>
      </w:r>
    </w:p>
    <w:p w14:paraId="11C3B750">
      <w:pPr>
        <w:pStyle w:val="2"/>
        <w:spacing w:before="16" w:line="233" w:lineRule="auto"/>
        <w:ind w:right="374"/>
        <w:rPr>
          <w:sz w:val="18"/>
          <w:szCs w:val="18"/>
        </w:rPr>
      </w:pPr>
      <w:r>
        <w:rPr>
          <w:spacing w:val="4"/>
          <w:sz w:val="18"/>
          <w:szCs w:val="18"/>
        </w:rPr>
        <w:t>地</w:t>
      </w:r>
      <w:r>
        <w:rPr>
          <w:spacing w:val="32"/>
          <w:sz w:val="18"/>
          <w:szCs w:val="18"/>
        </w:rPr>
        <w:t xml:space="preserve">  </w:t>
      </w:r>
      <w:r>
        <w:rPr>
          <w:spacing w:val="4"/>
          <w:sz w:val="18"/>
          <w:szCs w:val="18"/>
        </w:rPr>
        <w:t>址北京市西城区德外大街4号</w:t>
      </w:r>
      <w:r>
        <w:rPr>
          <w:sz w:val="18"/>
          <w:szCs w:val="18"/>
        </w:rPr>
        <w:t xml:space="preserve"> </w:t>
      </w:r>
      <w:r>
        <w:rPr>
          <w:spacing w:val="6"/>
          <w:sz w:val="18"/>
          <w:szCs w:val="18"/>
        </w:rPr>
        <w:t>邮政编码100120</w:t>
      </w:r>
    </w:p>
    <w:p w14:paraId="2F55D1EC">
      <w:pPr>
        <w:pStyle w:val="2"/>
        <w:spacing w:before="25" w:line="236" w:lineRule="auto"/>
        <w:ind w:right="1184"/>
        <w:rPr>
          <w:sz w:val="18"/>
          <w:szCs w:val="18"/>
        </w:rPr>
      </w:pPr>
      <w:r>
        <w:rPr>
          <w:spacing w:val="5"/>
          <w:sz w:val="18"/>
          <w:szCs w:val="18"/>
        </w:rPr>
        <w:t>购书热线010-58581118</w:t>
      </w:r>
      <w:r>
        <w:rPr>
          <w:sz w:val="18"/>
          <w:szCs w:val="18"/>
        </w:rPr>
        <w:t xml:space="preserve"> </w:t>
      </w:r>
      <w:r>
        <w:rPr>
          <w:spacing w:val="7"/>
          <w:sz w:val="18"/>
          <w:szCs w:val="18"/>
        </w:rPr>
        <w:t>咨询电话400-810-0598</w:t>
      </w:r>
    </w:p>
    <w:p w14:paraId="4D6D3FA7">
      <w:pPr>
        <w:pStyle w:val="2"/>
        <w:spacing w:before="1" w:line="212" w:lineRule="auto"/>
        <w:rPr>
          <w:rFonts w:ascii="Times New Roman" w:hAnsi="Times New Roman" w:eastAsia="Times New Roman" w:cs="Times New Roman"/>
          <w:sz w:val="18"/>
          <w:szCs w:val="18"/>
        </w:rPr>
      </w:pPr>
      <w:r>
        <w:rPr>
          <w:spacing w:val="-1"/>
          <w:sz w:val="18"/>
          <w:szCs w:val="18"/>
        </w:rPr>
        <w:t>网</w:t>
      </w:r>
      <w:r>
        <w:rPr>
          <w:spacing w:val="25"/>
          <w:sz w:val="18"/>
          <w:szCs w:val="18"/>
        </w:rPr>
        <w:t xml:space="preserve">  </w:t>
      </w:r>
      <w:r>
        <w:rPr>
          <w:spacing w:val="-1"/>
          <w:sz w:val="18"/>
          <w:szCs w:val="18"/>
        </w:rPr>
        <w:t xml:space="preserve">址  </w:t>
      </w:r>
      <w:r>
        <w:fldChar w:fldCharType="begin"/>
      </w:r>
      <w:r>
        <w:instrText xml:space="preserve"> HYPERLINK "http://www.hep.edu.cn" </w:instrText>
      </w:r>
      <w:r>
        <w:fldChar w:fldCharType="separate"/>
      </w:r>
      <w:r>
        <w:rPr>
          <w:rFonts w:ascii="Times New Roman" w:hAnsi="Times New Roman" w:eastAsia="Times New Roman" w:cs="Times New Roman"/>
          <w:spacing w:val="-1"/>
          <w:sz w:val="18"/>
          <w:szCs w:val="18"/>
        </w:rPr>
        <w:t>http://www.hep.edu.cn</w:t>
      </w:r>
      <w:r>
        <w:rPr>
          <w:rFonts w:ascii="Times New Roman" w:hAnsi="Times New Roman" w:eastAsia="Times New Roman" w:cs="Times New Roman"/>
          <w:spacing w:val="-1"/>
          <w:sz w:val="18"/>
          <w:szCs w:val="18"/>
        </w:rPr>
        <w:fldChar w:fldCharType="end"/>
      </w:r>
    </w:p>
    <w:p w14:paraId="44C99DA0">
      <w:pPr>
        <w:pStyle w:val="2"/>
        <w:spacing w:before="61" w:line="196" w:lineRule="auto"/>
        <w:ind w:right="497" w:firstLine="799"/>
        <w:rPr>
          <w:rFonts w:ascii="Times New Roman" w:hAnsi="Times New Roman" w:eastAsia="Times New Roman" w:cs="Times New Roman"/>
          <w:sz w:val="25"/>
          <w:szCs w:val="25"/>
        </w:rPr>
      </w:pPr>
      <w:r>
        <w:fldChar w:fldCharType="begin"/>
      </w:r>
      <w:r>
        <w:instrText xml:space="preserve"> HYPERLINK "http://www.hep.com.cn" </w:instrText>
      </w:r>
      <w:r>
        <w:fldChar w:fldCharType="separate"/>
      </w:r>
      <w:r>
        <w:rPr>
          <w:rFonts w:ascii="Times New Roman" w:hAnsi="Times New Roman" w:eastAsia="Times New Roman" w:cs="Times New Roman"/>
          <w:spacing w:val="-1"/>
          <w:sz w:val="18"/>
          <w:szCs w:val="18"/>
        </w:rPr>
        <w:t>http://www.hep.com.cn</w:t>
      </w:r>
      <w:r>
        <w:rPr>
          <w:rFonts w:ascii="Times New Roman" w:hAnsi="Times New Roman" w:eastAsia="Times New Roman" w:cs="Times New Roman"/>
          <w:spacing w:val="-1"/>
          <w:sz w:val="18"/>
          <w:szCs w:val="18"/>
        </w:rPr>
        <w:fldChar w:fldCharType="end"/>
      </w:r>
      <w:r>
        <w:rPr>
          <w:rFonts w:ascii="Times New Roman" w:hAnsi="Times New Roman" w:eastAsia="Times New Roman" w:cs="Times New Roman"/>
          <w:spacing w:val="4"/>
          <w:sz w:val="18"/>
          <w:szCs w:val="18"/>
        </w:rPr>
        <w:t xml:space="preserve">    </w:t>
      </w:r>
      <w:r>
        <w:rPr>
          <w:spacing w:val="-15"/>
          <w:sz w:val="25"/>
          <w:szCs w:val="25"/>
        </w:rPr>
        <w:t>印</w:t>
      </w:r>
      <w:r>
        <w:rPr>
          <w:spacing w:val="51"/>
          <w:sz w:val="25"/>
          <w:szCs w:val="25"/>
        </w:rPr>
        <w:t xml:space="preserve"> </w:t>
      </w:r>
      <w:r>
        <w:rPr>
          <w:spacing w:val="-15"/>
          <w:sz w:val="25"/>
          <w:szCs w:val="25"/>
        </w:rPr>
        <w:t xml:space="preserve">刷 </w:t>
      </w:r>
      <w:r>
        <w:rPr>
          <w:spacing w:val="-15"/>
          <w:sz w:val="18"/>
          <w:szCs w:val="18"/>
        </w:rPr>
        <w:t>涿州市星河印刷有限公司</w:t>
      </w:r>
      <w:r>
        <w:rPr>
          <w:sz w:val="18"/>
          <w:szCs w:val="18"/>
        </w:rPr>
        <w:t xml:space="preserve"> </w:t>
      </w:r>
      <w:r>
        <w:rPr>
          <w:spacing w:val="-12"/>
          <w:sz w:val="25"/>
          <w:szCs w:val="25"/>
        </w:rPr>
        <w:t>开本787</w:t>
      </w:r>
      <w:r>
        <w:rPr>
          <w:rFonts w:ascii="Times New Roman" w:hAnsi="Times New Roman" w:eastAsia="Times New Roman" w:cs="Times New Roman"/>
          <w:spacing w:val="-12"/>
          <w:sz w:val="25"/>
          <w:szCs w:val="25"/>
        </w:rPr>
        <w:t>mm×1092mm</w:t>
      </w:r>
      <w:r>
        <w:rPr>
          <w:rFonts w:ascii="Times New Roman" w:hAnsi="Times New Roman" w:eastAsia="Times New Roman" w:cs="Times New Roman"/>
          <w:spacing w:val="22"/>
          <w:sz w:val="25"/>
          <w:szCs w:val="25"/>
        </w:rPr>
        <w:t xml:space="preserve"> </w:t>
      </w:r>
      <w:r>
        <w:rPr>
          <w:rFonts w:ascii="Times New Roman" w:hAnsi="Times New Roman" w:eastAsia="Times New Roman" w:cs="Times New Roman"/>
          <w:spacing w:val="-12"/>
          <w:sz w:val="25"/>
          <w:szCs w:val="25"/>
        </w:rPr>
        <w:t>1/16</w:t>
      </w:r>
    </w:p>
    <w:p w14:paraId="19965CF7">
      <w:pPr>
        <w:pStyle w:val="2"/>
        <w:spacing w:before="42" w:line="219" w:lineRule="auto"/>
        <w:rPr>
          <w:sz w:val="18"/>
          <w:szCs w:val="18"/>
        </w:rPr>
      </w:pPr>
      <w:r>
        <w:rPr>
          <w:spacing w:val="11"/>
          <w:sz w:val="18"/>
          <w:szCs w:val="18"/>
        </w:rPr>
        <w:t>印</w:t>
      </w:r>
      <w:r>
        <w:rPr>
          <w:spacing w:val="7"/>
          <w:sz w:val="18"/>
          <w:szCs w:val="18"/>
        </w:rPr>
        <w:t xml:space="preserve">   </w:t>
      </w:r>
      <w:r>
        <w:rPr>
          <w:spacing w:val="11"/>
          <w:sz w:val="18"/>
          <w:szCs w:val="18"/>
        </w:rPr>
        <w:t>张24.75</w:t>
      </w:r>
    </w:p>
    <w:p w14:paraId="78B8B514">
      <w:pPr>
        <w:pStyle w:val="2"/>
        <w:spacing w:before="17" w:line="219" w:lineRule="auto"/>
        <w:rPr>
          <w:sz w:val="18"/>
          <w:szCs w:val="18"/>
        </w:rPr>
      </w:pPr>
      <w:r>
        <w:rPr>
          <w:spacing w:val="-9"/>
          <w:sz w:val="18"/>
          <w:szCs w:val="18"/>
        </w:rPr>
        <w:t>字</w:t>
      </w:r>
      <w:r>
        <w:rPr>
          <w:spacing w:val="20"/>
          <w:sz w:val="18"/>
          <w:szCs w:val="18"/>
        </w:rPr>
        <w:t xml:space="preserve">  </w:t>
      </w:r>
      <w:r>
        <w:rPr>
          <w:spacing w:val="-9"/>
          <w:sz w:val="18"/>
          <w:szCs w:val="18"/>
        </w:rPr>
        <w:t>数</w:t>
      </w:r>
      <w:r>
        <w:rPr>
          <w:spacing w:val="-39"/>
          <w:sz w:val="18"/>
          <w:szCs w:val="18"/>
        </w:rPr>
        <w:t xml:space="preserve"> </w:t>
      </w:r>
      <w:r>
        <w:rPr>
          <w:spacing w:val="-9"/>
          <w:sz w:val="18"/>
          <w:szCs w:val="18"/>
        </w:rPr>
        <w:t>4</w:t>
      </w:r>
      <w:r>
        <w:rPr>
          <w:spacing w:val="-27"/>
          <w:sz w:val="18"/>
          <w:szCs w:val="18"/>
        </w:rPr>
        <w:t xml:space="preserve"> </w:t>
      </w:r>
      <w:r>
        <w:rPr>
          <w:spacing w:val="-9"/>
          <w:sz w:val="18"/>
          <w:szCs w:val="18"/>
        </w:rPr>
        <w:t>1</w:t>
      </w:r>
      <w:r>
        <w:rPr>
          <w:spacing w:val="-38"/>
          <w:sz w:val="18"/>
          <w:szCs w:val="18"/>
        </w:rPr>
        <w:t xml:space="preserve"> </w:t>
      </w:r>
      <w:r>
        <w:rPr>
          <w:spacing w:val="-9"/>
          <w:sz w:val="18"/>
          <w:szCs w:val="18"/>
        </w:rPr>
        <w:t>0</w:t>
      </w:r>
      <w:r>
        <w:rPr>
          <w:spacing w:val="-39"/>
          <w:sz w:val="18"/>
          <w:szCs w:val="18"/>
        </w:rPr>
        <w:t xml:space="preserve"> </w:t>
      </w:r>
      <w:r>
        <w:rPr>
          <w:spacing w:val="-9"/>
          <w:sz w:val="18"/>
          <w:szCs w:val="18"/>
        </w:rPr>
        <w:t>千</w:t>
      </w:r>
      <w:r>
        <w:rPr>
          <w:spacing w:val="-39"/>
          <w:sz w:val="18"/>
          <w:szCs w:val="18"/>
        </w:rPr>
        <w:t xml:space="preserve"> </w:t>
      </w:r>
      <w:r>
        <w:rPr>
          <w:spacing w:val="-9"/>
          <w:sz w:val="18"/>
          <w:szCs w:val="18"/>
        </w:rPr>
        <w:t>字</w:t>
      </w:r>
    </w:p>
    <w:p w14:paraId="656F209D">
      <w:pPr>
        <w:pStyle w:val="2"/>
        <w:spacing w:before="16" w:line="219" w:lineRule="auto"/>
        <w:rPr>
          <w:sz w:val="18"/>
          <w:szCs w:val="18"/>
        </w:rPr>
      </w:pPr>
      <w:r>
        <w:rPr>
          <w:spacing w:val="13"/>
          <w:sz w:val="18"/>
          <w:szCs w:val="18"/>
        </w:rPr>
        <w:t>版</w:t>
      </w:r>
      <w:r>
        <w:rPr>
          <w:spacing w:val="2"/>
          <w:sz w:val="18"/>
          <w:szCs w:val="18"/>
        </w:rPr>
        <w:t xml:space="preserve">   </w:t>
      </w:r>
      <w:r>
        <w:rPr>
          <w:spacing w:val="13"/>
          <w:sz w:val="18"/>
          <w:szCs w:val="18"/>
        </w:rPr>
        <w:t>次2023年12月第1版</w:t>
      </w:r>
    </w:p>
    <w:p w14:paraId="4F950652">
      <w:pPr>
        <w:pStyle w:val="2"/>
        <w:spacing w:before="17" w:line="251" w:lineRule="auto"/>
        <w:ind w:right="710"/>
        <w:rPr>
          <w:sz w:val="18"/>
          <w:szCs w:val="18"/>
        </w:rPr>
      </w:pPr>
      <w:r>
        <w:rPr>
          <w:spacing w:val="9"/>
          <w:sz w:val="18"/>
          <w:szCs w:val="18"/>
        </w:rPr>
        <w:t>印</w:t>
      </w:r>
      <w:r>
        <w:rPr>
          <w:spacing w:val="5"/>
          <w:sz w:val="18"/>
          <w:szCs w:val="18"/>
        </w:rPr>
        <w:t xml:space="preserve">   </w:t>
      </w:r>
      <w:r>
        <w:rPr>
          <w:spacing w:val="9"/>
          <w:sz w:val="18"/>
          <w:szCs w:val="18"/>
        </w:rPr>
        <w:t>次2024年3月第5次印刷</w:t>
      </w:r>
      <w:r>
        <w:rPr>
          <w:spacing w:val="2"/>
          <w:sz w:val="18"/>
          <w:szCs w:val="18"/>
        </w:rPr>
        <w:t xml:space="preserve"> </w:t>
      </w:r>
      <w:r>
        <w:rPr>
          <w:spacing w:val="10"/>
          <w:sz w:val="18"/>
          <w:szCs w:val="18"/>
        </w:rPr>
        <w:t>定</w:t>
      </w:r>
      <w:r>
        <w:rPr>
          <w:spacing w:val="5"/>
          <w:sz w:val="18"/>
          <w:szCs w:val="18"/>
        </w:rPr>
        <w:t xml:space="preserve">   </w:t>
      </w:r>
      <w:r>
        <w:rPr>
          <w:spacing w:val="10"/>
          <w:sz w:val="18"/>
          <w:szCs w:val="18"/>
        </w:rPr>
        <w:t>价39.00元</w:t>
      </w:r>
    </w:p>
    <w:p w14:paraId="65D99631">
      <w:pPr>
        <w:pStyle w:val="2"/>
        <w:spacing w:before="239" w:line="243" w:lineRule="auto"/>
        <w:ind w:right="245"/>
        <w:rPr>
          <w:sz w:val="18"/>
          <w:szCs w:val="18"/>
        </w:rPr>
      </w:pPr>
      <w:r>
        <w:rPr>
          <w:spacing w:val="-22"/>
          <w:sz w:val="18"/>
          <w:szCs w:val="18"/>
        </w:rPr>
        <w:t>本书如有缺页、倒页、脱页等质量问题，</w:t>
      </w:r>
      <w:r>
        <w:rPr>
          <w:spacing w:val="14"/>
          <w:sz w:val="18"/>
          <w:szCs w:val="18"/>
        </w:rPr>
        <w:t xml:space="preserve"> </w:t>
      </w:r>
      <w:r>
        <w:rPr>
          <w:spacing w:val="-19"/>
          <w:sz w:val="18"/>
          <w:szCs w:val="18"/>
        </w:rPr>
        <w:t>请到所购图书销售部门联系调换。</w:t>
      </w:r>
    </w:p>
    <w:p w14:paraId="21EC5A4C">
      <w:pPr>
        <w:pStyle w:val="2"/>
        <w:spacing w:before="136" w:line="206" w:lineRule="auto"/>
        <w:ind w:right="1566"/>
        <w:rPr>
          <w:sz w:val="18"/>
          <w:szCs w:val="18"/>
        </w:rPr>
      </w:pPr>
      <w:r>
        <w:rPr>
          <w:spacing w:val="-1"/>
          <w:sz w:val="18"/>
          <w:szCs w:val="18"/>
        </w:rPr>
        <w:t>版权所有侵权必究</w:t>
      </w:r>
      <w:r>
        <w:rPr>
          <w:sz w:val="18"/>
          <w:szCs w:val="18"/>
        </w:rPr>
        <w:t xml:space="preserve">  </w:t>
      </w:r>
      <w:r>
        <w:rPr>
          <w:spacing w:val="22"/>
          <w:sz w:val="18"/>
          <w:szCs w:val="18"/>
        </w:rPr>
        <w:t>物料号61700-</w:t>
      </w:r>
      <w:r>
        <w:rPr>
          <w:spacing w:val="-53"/>
          <w:sz w:val="18"/>
          <w:szCs w:val="18"/>
        </w:rPr>
        <w:t xml:space="preserve"> </w:t>
      </w:r>
      <w:r>
        <w:rPr>
          <w:spacing w:val="22"/>
          <w:sz w:val="18"/>
          <w:szCs w:val="18"/>
        </w:rPr>
        <w:t>00</w:t>
      </w:r>
    </w:p>
    <w:p w14:paraId="4F58579F"/>
    <w:sectPr>
      <w:headerReference r:id="rId430" w:type="default"/>
      <w:footerReference r:id="rId431" w:type="default"/>
      <w:pgSz w:w="8410" w:h="12840"/>
      <w:pgMar w:top="400" w:right="565" w:bottom="400" w:left="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行楷">
    <w:panose1 w:val="02010800040101010101"/>
    <w:charset w:val="86"/>
    <w:family w:val="auto"/>
    <w:pitch w:val="default"/>
    <w:sig w:usb0="00000001" w:usb1="080F0000" w:usb2="00000000" w:usb3="00000000" w:csb0="00040000" w:csb1="00000000"/>
  </w:font>
  <w:font w:name="隶书">
    <w:panose1 w:val="0201050906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50C5AB">
    <w:pPr>
      <w:spacing w:line="180" w:lineRule="auto"/>
      <w:ind w:left="620"/>
      <w:rPr>
        <w:rFonts w:ascii="Times New Roman" w:hAnsi="Times New Roman" w:eastAsia="Times New Roman" w:cs="Times New Roman"/>
        <w:sz w:val="18"/>
        <w:szCs w:val="18"/>
      </w:rPr>
    </w:pPr>
    <w:r>
      <w:rPr>
        <w:rFonts w:ascii="Times New Roman" w:hAnsi="Times New Roman" w:eastAsia="Times New Roman" w:cs="Times New Roman"/>
        <w:spacing w:val="-2"/>
        <w:sz w:val="18"/>
        <w:szCs w:val="18"/>
      </w:rPr>
      <w:t>ii</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13A08F">
    <w:pPr>
      <w:spacing w:line="181" w:lineRule="auto"/>
      <w:ind w:left="6637"/>
      <w:rPr>
        <w:rFonts w:ascii="Times New Roman" w:hAnsi="Times New Roman" w:eastAsia="Times New Roman" w:cs="Times New Roman"/>
        <w:sz w:val="19"/>
        <w:szCs w:val="19"/>
      </w:rPr>
    </w:pPr>
    <w:r>
      <w:rPr>
        <w:rFonts w:ascii="Times New Roman" w:hAnsi="Times New Roman" w:eastAsia="Times New Roman" w:cs="Times New Roman"/>
        <w:spacing w:val="-2"/>
        <w:sz w:val="19"/>
        <w:szCs w:val="19"/>
      </w:rPr>
      <w:t>iii</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AB67DC">
    <w:pPr>
      <w:spacing w:line="179" w:lineRule="auto"/>
      <w:ind w:left="792"/>
      <w:rPr>
        <w:rFonts w:ascii="Times New Roman" w:hAnsi="Times New Roman" w:eastAsia="Times New Roman" w:cs="Times New Roman"/>
        <w:sz w:val="17"/>
        <w:szCs w:val="17"/>
      </w:rPr>
    </w:pPr>
    <w:r>
      <w:rPr>
        <w:rFonts w:ascii="Times New Roman" w:hAnsi="Times New Roman" w:eastAsia="Times New Roman" w:cs="Times New Roman"/>
        <w:spacing w:val="-1"/>
        <w:sz w:val="17"/>
        <w:szCs w:val="17"/>
      </w:rPr>
      <w:t>iv</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5651F5">
    <w:pPr>
      <w:pStyle w:val="2"/>
      <w:spacing w:line="178" w:lineRule="auto"/>
      <w:ind w:left="6777"/>
      <w:rPr>
        <w:sz w:val="12"/>
        <w:szCs w:val="12"/>
      </w:rPr>
    </w:pPr>
    <w:r>
      <w:rPr>
        <w:sz w:val="12"/>
        <w:szCs w:val="12"/>
      </w:rPr>
      <w:t>V</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D22303">
    <w:pPr>
      <w:spacing w:line="180" w:lineRule="auto"/>
      <w:ind w:left="693"/>
      <w:rPr>
        <w:rFonts w:ascii="Times New Roman" w:hAnsi="Times New Roman" w:eastAsia="Times New Roman" w:cs="Times New Roman"/>
        <w:sz w:val="18"/>
        <w:szCs w:val="18"/>
      </w:rPr>
    </w:pPr>
    <w:r>
      <w:rPr>
        <w:rFonts w:ascii="Times New Roman" w:hAnsi="Times New Roman" w:eastAsia="Times New Roman" w:cs="Times New Roman"/>
        <w:spacing w:val="-1"/>
        <w:sz w:val="18"/>
        <w:szCs w:val="18"/>
      </w:rPr>
      <w:t>vi</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CE51F2">
    <w:pPr>
      <w:spacing w:line="180" w:lineRule="auto"/>
      <w:ind w:left="6867"/>
      <w:rPr>
        <w:rFonts w:ascii="Times New Roman" w:hAnsi="Times New Roman" w:eastAsia="Times New Roman" w:cs="Times New Roman"/>
        <w:sz w:val="19"/>
        <w:szCs w:val="19"/>
      </w:rPr>
    </w:pPr>
    <w:r>
      <w:rPr>
        <w:rFonts w:ascii="Times New Roman" w:hAnsi="Times New Roman" w:eastAsia="Times New Roman" w:cs="Times New Roman"/>
        <w:spacing w:val="-1"/>
        <w:sz w:val="19"/>
        <w:szCs w:val="19"/>
      </w:rPr>
      <w:t>vii</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73EB79">
    <w:pPr>
      <w:spacing w:line="178" w:lineRule="auto"/>
      <w:ind w:left="933"/>
      <w:rPr>
        <w:rFonts w:ascii="Times New Roman" w:hAnsi="Times New Roman" w:eastAsia="Times New Roman" w:cs="Times New Roman"/>
        <w:sz w:val="16"/>
        <w:szCs w:val="16"/>
      </w:rPr>
    </w:pPr>
    <w:r>
      <w:rPr>
        <w:rFonts w:ascii="Times New Roman" w:hAnsi="Times New Roman" w:eastAsia="Times New Roman" w:cs="Times New Roman"/>
        <w:spacing w:val="-1"/>
        <w:sz w:val="16"/>
        <w:szCs w:val="16"/>
      </w:rPr>
      <w:t>viii</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91A0F2">
    <w:pPr>
      <w:spacing w:line="181" w:lineRule="auto"/>
      <w:ind w:left="7046"/>
      <w:rPr>
        <w:rFonts w:ascii="Times New Roman" w:hAnsi="Times New Roman" w:eastAsia="Times New Roman" w:cs="Times New Roman"/>
        <w:sz w:val="19"/>
        <w:szCs w:val="19"/>
      </w:rPr>
    </w:pPr>
    <w:r>
      <w:rPr>
        <w:rFonts w:ascii="Times New Roman" w:hAnsi="Times New Roman" w:eastAsia="Times New Roman" w:cs="Times New Roman"/>
        <w:spacing w:val="-2"/>
        <w:sz w:val="19"/>
        <w:szCs w:val="19"/>
      </w:rPr>
      <w:t>ix</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EB6A0D">
    <w:pPr>
      <w:pStyle w:val="2"/>
      <w:spacing w:line="14" w:lineRule="auto"/>
      <w:rPr>
        <w:sz w:val="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1D001">
    <w:pPr>
      <w:spacing w:line="173" w:lineRule="auto"/>
      <w:ind w:left="6759"/>
      <w:rPr>
        <w:rFonts w:ascii="Times New Roman" w:hAnsi="Times New Roman" w:eastAsia="Times New Roman" w:cs="Times New Roman"/>
        <w:sz w:val="14"/>
        <w:szCs w:val="14"/>
      </w:rPr>
    </w:pPr>
    <w:r>
      <w:rPr>
        <w:rFonts w:ascii="Times New Roman" w:hAnsi="Times New Roman" w:eastAsia="Times New Roman" w:cs="Times New Roman"/>
        <w:sz w:val="14"/>
        <w:szCs w:val="14"/>
      </w:rPr>
      <w:t>3</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F5CDE6">
    <w:pPr>
      <w:pStyle w:val="2"/>
      <w:spacing w:line="14" w:lineRule="auto"/>
      <w:rPr>
        <w:sz w:val="2"/>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725796">
    <w:pPr>
      <w:spacing w:line="169" w:lineRule="auto"/>
      <w:ind w:left="6689"/>
      <w:rPr>
        <w:rFonts w:ascii="Times New Roman" w:hAnsi="Times New Roman" w:eastAsia="Times New Roman" w:cs="Times New Roman"/>
        <w:sz w:val="13"/>
        <w:szCs w:val="13"/>
      </w:rPr>
    </w:pPr>
    <w:r>
      <w:rPr>
        <w:rFonts w:ascii="Times New Roman" w:hAnsi="Times New Roman" w:eastAsia="Times New Roman" w:cs="Times New Roman"/>
        <w:sz w:val="13"/>
        <w:szCs w:val="13"/>
      </w:rPr>
      <w:t>5</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5EEF69">
    <w:pPr>
      <w:pStyle w:val="2"/>
      <w:spacing w:line="14" w:lineRule="auto"/>
      <w:rPr>
        <w:sz w:val="2"/>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B806E2">
    <w:pPr>
      <w:spacing w:line="170" w:lineRule="auto"/>
      <w:ind w:left="6699"/>
      <w:rPr>
        <w:rFonts w:ascii="Times New Roman" w:hAnsi="Times New Roman" w:eastAsia="Times New Roman" w:cs="Times New Roman"/>
        <w:sz w:val="14"/>
        <w:szCs w:val="14"/>
      </w:rPr>
    </w:pPr>
    <w:r>
      <w:rPr>
        <w:rFonts w:ascii="Times New Roman" w:hAnsi="Times New Roman" w:eastAsia="Times New Roman" w:cs="Times New Roman"/>
        <w:sz w:val="14"/>
        <w:szCs w:val="14"/>
      </w:rPr>
      <w:t>7</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E499CB">
    <w:pPr>
      <w:pStyle w:val="2"/>
      <w:spacing w:line="14" w:lineRule="auto"/>
      <w:rPr>
        <w:sz w:val="2"/>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240927">
    <w:pPr>
      <w:spacing w:line="173" w:lineRule="auto"/>
      <w:ind w:left="6690"/>
      <w:rPr>
        <w:rFonts w:ascii="Times New Roman" w:hAnsi="Times New Roman" w:eastAsia="Times New Roman" w:cs="Times New Roman"/>
        <w:sz w:val="14"/>
        <w:szCs w:val="14"/>
      </w:rPr>
    </w:pPr>
    <w:r>
      <w:rPr>
        <w:rFonts w:ascii="Times New Roman" w:hAnsi="Times New Roman" w:eastAsia="Times New Roman" w:cs="Times New Roman"/>
        <w:sz w:val="14"/>
        <w:szCs w:val="14"/>
      </w:rPr>
      <w:t>9</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C40B97">
    <w:pPr>
      <w:spacing w:line="173" w:lineRule="auto"/>
      <w:ind w:left="320"/>
      <w:rPr>
        <w:rFonts w:ascii="Times New Roman" w:hAnsi="Times New Roman" w:eastAsia="Times New Roman" w:cs="Times New Roman"/>
        <w:sz w:val="14"/>
        <w:szCs w:val="14"/>
      </w:rPr>
    </w:pPr>
    <w:r>
      <w:rPr>
        <w:rFonts w:ascii="Times New Roman" w:hAnsi="Times New Roman" w:eastAsia="Times New Roman" w:cs="Times New Roman"/>
        <w:spacing w:val="-5"/>
        <w:sz w:val="14"/>
        <w:szCs w:val="14"/>
      </w:rPr>
      <w:t>10</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7CD0C1">
    <w:pPr>
      <w:spacing w:line="173" w:lineRule="auto"/>
      <w:ind w:left="6579"/>
      <w:rPr>
        <w:rFonts w:ascii="Times New Roman" w:hAnsi="Times New Roman" w:eastAsia="Times New Roman" w:cs="Times New Roman"/>
        <w:sz w:val="14"/>
        <w:szCs w:val="14"/>
      </w:rPr>
    </w:pPr>
    <w:r>
      <w:rPr>
        <w:rFonts w:ascii="Times New Roman" w:hAnsi="Times New Roman" w:eastAsia="Times New Roman" w:cs="Times New Roman"/>
        <w:spacing w:val="-5"/>
        <w:sz w:val="14"/>
        <w:szCs w:val="14"/>
      </w:rPr>
      <w:t>11</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F429E0">
    <w:pPr>
      <w:pStyle w:val="2"/>
      <w:spacing w:line="14" w:lineRule="auto"/>
      <w:rPr>
        <w:sz w:val="2"/>
      </w:rP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17B69A">
    <w:pPr>
      <w:spacing w:line="173" w:lineRule="auto"/>
      <w:ind w:left="6589"/>
      <w:rPr>
        <w:rFonts w:ascii="Times New Roman" w:hAnsi="Times New Roman" w:eastAsia="Times New Roman" w:cs="Times New Roman"/>
        <w:sz w:val="14"/>
        <w:szCs w:val="14"/>
      </w:rPr>
    </w:pPr>
    <w:r>
      <w:rPr>
        <w:rFonts w:ascii="Times New Roman" w:hAnsi="Times New Roman" w:eastAsia="Times New Roman" w:cs="Times New Roman"/>
        <w:spacing w:val="-5"/>
        <w:sz w:val="14"/>
        <w:szCs w:val="14"/>
      </w:rPr>
      <w:t>13</w: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75B409">
    <w:pPr>
      <w:spacing w:line="172" w:lineRule="auto"/>
      <w:ind w:left="343"/>
      <w:rPr>
        <w:rFonts w:ascii="Times New Roman" w:hAnsi="Times New Roman" w:eastAsia="Times New Roman" w:cs="Times New Roman"/>
        <w:sz w:val="13"/>
        <w:szCs w:val="13"/>
      </w:rPr>
    </w:pPr>
    <w:r>
      <w:rPr>
        <w:rFonts w:ascii="Times New Roman" w:hAnsi="Times New Roman" w:eastAsia="Times New Roman" w:cs="Times New Roman"/>
        <w:spacing w:val="-4"/>
        <w:sz w:val="13"/>
        <w:szCs w:val="13"/>
      </w:rPr>
      <w:t>14</w: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278653">
    <w:pPr>
      <w:spacing w:line="172" w:lineRule="auto"/>
      <w:ind w:left="6729"/>
      <w:rPr>
        <w:rFonts w:ascii="Times New Roman" w:hAnsi="Times New Roman" w:eastAsia="Times New Roman" w:cs="Times New Roman"/>
        <w:sz w:val="13"/>
        <w:szCs w:val="13"/>
      </w:rPr>
    </w:pPr>
    <w:r>
      <w:rPr>
        <w:rFonts w:ascii="Times New Roman" w:hAnsi="Times New Roman" w:eastAsia="Times New Roman" w:cs="Times New Roman"/>
        <w:spacing w:val="-4"/>
        <w:sz w:val="13"/>
        <w:szCs w:val="13"/>
      </w:rPr>
      <w:t>15</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6D333A">
    <w:pPr>
      <w:spacing w:line="173" w:lineRule="auto"/>
      <w:ind w:left="358"/>
      <w:rPr>
        <w:rFonts w:ascii="Times New Roman" w:hAnsi="Times New Roman" w:eastAsia="Times New Roman" w:cs="Times New Roman"/>
        <w:sz w:val="14"/>
        <w:szCs w:val="14"/>
      </w:rPr>
    </w:pPr>
    <w:r>
      <w:rPr>
        <w:rFonts w:ascii="Times New Roman" w:hAnsi="Times New Roman" w:eastAsia="Times New Roman" w:cs="Times New Roman"/>
        <w:spacing w:val="-5"/>
        <w:sz w:val="14"/>
        <w:szCs w:val="14"/>
      </w:rPr>
      <w:t>16</w: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41B3A5">
    <w:pPr>
      <w:spacing w:line="173" w:lineRule="auto"/>
      <w:ind w:left="6599"/>
      <w:rPr>
        <w:rFonts w:ascii="Times New Roman" w:hAnsi="Times New Roman" w:eastAsia="Times New Roman" w:cs="Times New Roman"/>
        <w:sz w:val="14"/>
        <w:szCs w:val="14"/>
      </w:rPr>
    </w:pPr>
    <w:r>
      <w:rPr>
        <w:rFonts w:ascii="Times New Roman" w:hAnsi="Times New Roman" w:eastAsia="Times New Roman" w:cs="Times New Roman"/>
        <w:spacing w:val="-5"/>
        <w:sz w:val="14"/>
        <w:szCs w:val="14"/>
      </w:rPr>
      <w:t>17</w: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05C8A0">
    <w:pPr>
      <w:spacing w:line="172" w:lineRule="auto"/>
      <w:ind w:left="378"/>
      <w:rPr>
        <w:rFonts w:ascii="Times New Roman" w:hAnsi="Times New Roman" w:eastAsia="Times New Roman" w:cs="Times New Roman"/>
        <w:sz w:val="13"/>
        <w:szCs w:val="13"/>
      </w:rPr>
    </w:pPr>
    <w:r>
      <w:rPr>
        <w:rFonts w:ascii="Times New Roman" w:hAnsi="Times New Roman" w:eastAsia="Times New Roman" w:cs="Times New Roman"/>
        <w:spacing w:val="-4"/>
        <w:sz w:val="13"/>
        <w:szCs w:val="13"/>
      </w:rPr>
      <w:t>18</w: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2426DA">
    <w:pPr>
      <w:spacing w:line="173" w:lineRule="auto"/>
      <w:ind w:left="6599"/>
      <w:rPr>
        <w:rFonts w:ascii="Times New Roman" w:hAnsi="Times New Roman" w:eastAsia="Times New Roman" w:cs="Times New Roman"/>
        <w:sz w:val="14"/>
        <w:szCs w:val="14"/>
      </w:rPr>
    </w:pPr>
    <w:r>
      <w:rPr>
        <w:rFonts w:ascii="Times New Roman" w:hAnsi="Times New Roman" w:eastAsia="Times New Roman" w:cs="Times New Roman"/>
        <w:spacing w:val="-5"/>
        <w:sz w:val="14"/>
        <w:szCs w:val="14"/>
      </w:rPr>
      <w:t>19</w: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8F926D">
    <w:pPr>
      <w:pStyle w:val="2"/>
      <w:spacing w:line="14" w:lineRule="auto"/>
      <w:rPr>
        <w:sz w:val="2"/>
      </w:rPr>
    </w:pP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457066">
    <w:pPr>
      <w:spacing w:line="173" w:lineRule="auto"/>
      <w:ind w:left="6610"/>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21</w: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5EF789">
    <w:pPr>
      <w:pStyle w:val="2"/>
      <w:spacing w:line="14" w:lineRule="auto"/>
      <w:rPr>
        <w:sz w:val="2"/>
      </w:rPr>
    </w:pP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B30811">
    <w:pPr>
      <w:spacing w:line="173" w:lineRule="auto"/>
      <w:ind w:left="6709"/>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23</w: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DC51E6">
    <w:pPr>
      <w:pStyle w:val="2"/>
      <w:spacing w:line="14" w:lineRule="auto"/>
      <w:rPr>
        <w:sz w:val="2"/>
      </w:rPr>
    </w:pP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F3F2C9">
    <w:pPr>
      <w:spacing w:line="173" w:lineRule="auto"/>
      <w:ind w:left="6720"/>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25</w: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E5ACE5">
    <w:pPr>
      <w:pStyle w:val="2"/>
      <w:spacing w:line="14" w:lineRule="auto"/>
      <w:rPr>
        <w:sz w:val="2"/>
      </w:rPr>
    </w:pP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44E6B7">
    <w:pPr>
      <w:spacing w:line="173" w:lineRule="auto"/>
      <w:ind w:left="6700"/>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27</w: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9EC572">
    <w:pPr>
      <w:spacing w:line="173" w:lineRule="auto"/>
      <w:ind w:left="523"/>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28</w: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3DEC2E">
    <w:pPr>
      <w:spacing w:line="173" w:lineRule="auto"/>
      <w:ind w:left="6660"/>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29</w: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F1C762">
    <w:pPr>
      <w:spacing w:line="174" w:lineRule="auto"/>
      <w:ind w:left="565"/>
      <w:rPr>
        <w:rFonts w:ascii="Times New Roman" w:hAnsi="Times New Roman" w:eastAsia="Times New Roman" w:cs="Times New Roman"/>
        <w:sz w:val="15"/>
        <w:szCs w:val="15"/>
      </w:rPr>
    </w:pPr>
    <w:r>
      <w:rPr>
        <w:rFonts w:ascii="Times New Roman" w:hAnsi="Times New Roman" w:eastAsia="Times New Roman" w:cs="Times New Roman"/>
        <w:spacing w:val="-2"/>
        <w:sz w:val="15"/>
        <w:szCs w:val="15"/>
      </w:rPr>
      <w:t>30</w: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28C806">
    <w:pPr>
      <w:spacing w:line="173" w:lineRule="auto"/>
      <w:ind w:left="6794"/>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31</w: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6719AE">
    <w:pPr>
      <w:spacing w:line="173" w:lineRule="auto"/>
      <w:ind w:left="571"/>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32</w: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FBA3CE">
    <w:pPr>
      <w:spacing w:line="173" w:lineRule="auto"/>
      <w:ind w:left="6709"/>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33</w: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883200">
    <w:pPr>
      <w:spacing w:line="173" w:lineRule="auto"/>
      <w:ind w:left="507"/>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34</w: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895F84">
    <w:pPr>
      <w:spacing w:line="173" w:lineRule="auto"/>
      <w:ind w:left="6669"/>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35</w: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8BD0A5">
    <w:pPr>
      <w:pStyle w:val="2"/>
      <w:spacing w:line="14" w:lineRule="auto"/>
      <w:rPr>
        <w:sz w:val="2"/>
      </w:rPr>
    </w:pP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E13975">
    <w:pPr>
      <w:spacing w:line="173" w:lineRule="auto"/>
      <w:ind w:left="6660"/>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37</w: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F3AD12">
    <w:pPr>
      <w:pStyle w:val="2"/>
      <w:spacing w:line="14" w:lineRule="auto"/>
      <w:rPr>
        <w:sz w:val="2"/>
      </w:rPr>
    </w:pP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401867">
    <w:pPr>
      <w:spacing w:line="173" w:lineRule="auto"/>
      <w:ind w:left="6660"/>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39</w: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E01D64">
    <w:pPr>
      <w:pStyle w:val="2"/>
      <w:spacing w:line="14" w:lineRule="auto"/>
      <w:rPr>
        <w:sz w:val="2"/>
      </w:rPr>
    </w:pP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A3A9A9">
    <w:pPr>
      <w:spacing w:line="173" w:lineRule="auto"/>
      <w:ind w:left="6739"/>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41</w:t>
    </w:r>
  </w:p>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63CBF0">
    <w:pPr>
      <w:spacing w:line="173" w:lineRule="auto"/>
      <w:ind w:left="385"/>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42</w:t>
    </w:r>
  </w:p>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E40935">
    <w:pPr>
      <w:pStyle w:val="2"/>
      <w:spacing w:line="14" w:lineRule="auto"/>
      <w:rPr>
        <w:sz w:val="2"/>
      </w:rPr>
    </w:pP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35B58E">
    <w:pPr>
      <w:spacing w:line="173" w:lineRule="auto"/>
      <w:ind w:left="694"/>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44</w:t>
    </w: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A95038">
    <w:pPr>
      <w:spacing w:line="173" w:lineRule="auto"/>
      <w:ind w:left="6719"/>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45</w:t>
    </w: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F9042F">
    <w:pPr>
      <w:pStyle w:val="2"/>
      <w:spacing w:line="14" w:lineRule="auto"/>
      <w:rPr>
        <w:sz w:val="2"/>
      </w:rPr>
    </w:pP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D11BE7">
    <w:pPr>
      <w:spacing w:line="172" w:lineRule="auto"/>
      <w:ind w:left="6720"/>
      <w:rPr>
        <w:rFonts w:ascii="Times New Roman" w:hAnsi="Times New Roman" w:eastAsia="Times New Roman" w:cs="Times New Roman"/>
        <w:sz w:val="13"/>
        <w:szCs w:val="13"/>
      </w:rPr>
    </w:pPr>
    <w:r>
      <w:rPr>
        <w:rFonts w:ascii="Times New Roman" w:hAnsi="Times New Roman" w:eastAsia="Times New Roman" w:cs="Times New Roman"/>
        <w:spacing w:val="-1"/>
        <w:sz w:val="13"/>
        <w:szCs w:val="13"/>
      </w:rPr>
      <w:t>47</w:t>
    </w: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8D1DCA">
    <w:pPr>
      <w:spacing w:line="173" w:lineRule="auto"/>
      <w:ind w:left="405"/>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48</w: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6FD7BE">
    <w:pPr>
      <w:spacing w:line="173" w:lineRule="auto"/>
      <w:ind w:left="6730"/>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49</w:t>
    </w: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E74050">
    <w:pPr>
      <w:pStyle w:val="2"/>
      <w:spacing w:line="14" w:lineRule="auto"/>
      <w:rPr>
        <w:sz w:val="2"/>
      </w:rPr>
    </w:pP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DD84A3">
    <w:pPr>
      <w:spacing w:line="173" w:lineRule="auto"/>
      <w:ind w:left="6660"/>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51</w:t>
    </w: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F5FC49">
    <w:pPr>
      <w:pStyle w:val="2"/>
      <w:spacing w:line="14" w:lineRule="auto"/>
      <w:rPr>
        <w:sz w:val="2"/>
      </w:rPr>
    </w:pP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03BE99">
    <w:pPr>
      <w:spacing w:line="173" w:lineRule="auto"/>
      <w:ind w:left="6720"/>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53</w:t>
    </w:r>
  </w:p>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36870C">
    <w:pPr>
      <w:pStyle w:val="2"/>
      <w:spacing w:line="14" w:lineRule="auto"/>
      <w:rPr>
        <w:sz w:val="2"/>
      </w:rPr>
    </w:pP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2BDD79">
    <w:pPr>
      <w:spacing w:line="170" w:lineRule="auto"/>
      <w:ind w:left="6710"/>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55</w:t>
    </w:r>
  </w:p>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13FA14">
    <w:pPr>
      <w:pStyle w:val="2"/>
      <w:spacing w:line="14" w:lineRule="auto"/>
      <w:rPr>
        <w:sz w:val="2"/>
      </w:rPr>
    </w:pP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8B8F18">
    <w:pPr>
      <w:spacing w:line="170" w:lineRule="auto"/>
      <w:ind w:left="6660"/>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57</w:t>
    </w: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DF0AB3">
    <w:pPr>
      <w:pStyle w:val="2"/>
      <w:spacing w:line="14" w:lineRule="auto"/>
      <w:rPr>
        <w:sz w:val="2"/>
      </w:rPr>
    </w:pP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8EC0E2">
    <w:pPr>
      <w:spacing w:line="173" w:lineRule="auto"/>
      <w:ind w:left="6800"/>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59</w:t>
    </w: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46A6E7">
    <w:pPr>
      <w:pStyle w:val="2"/>
      <w:spacing w:line="14" w:lineRule="auto"/>
      <w:rPr>
        <w:sz w:val="2"/>
      </w:rPr>
    </w:pP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B25102">
    <w:pPr>
      <w:spacing w:line="170" w:lineRule="auto"/>
      <w:ind w:left="6729"/>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57</w:t>
    </w: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CB2D62">
    <w:pPr>
      <w:spacing w:line="173" w:lineRule="auto"/>
      <w:ind w:left="280"/>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58</w: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812316">
    <w:pPr>
      <w:spacing w:line="173" w:lineRule="auto"/>
      <w:ind w:left="6779"/>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59</w:t>
    </w: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06BFD0">
    <w:pPr>
      <w:pStyle w:val="2"/>
      <w:spacing w:line="14" w:lineRule="auto"/>
      <w:rPr>
        <w:sz w:val="2"/>
      </w:rPr>
    </w:pP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29E870">
    <w:pPr>
      <w:spacing w:line="173" w:lineRule="auto"/>
      <w:ind w:left="6699"/>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63</w:t>
    </w: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A65D14">
    <w:pPr>
      <w:pStyle w:val="2"/>
      <w:spacing w:line="14" w:lineRule="auto"/>
      <w:rPr>
        <w:sz w:val="2"/>
      </w:rPr>
    </w:pPr>
  </w:p>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9D7C7C">
    <w:pPr>
      <w:spacing w:line="174" w:lineRule="auto"/>
      <w:ind w:left="6829"/>
      <w:rPr>
        <w:rFonts w:ascii="Times New Roman" w:hAnsi="Times New Roman" w:eastAsia="Times New Roman" w:cs="Times New Roman"/>
        <w:sz w:val="15"/>
        <w:szCs w:val="15"/>
      </w:rPr>
    </w:pPr>
    <w:r>
      <w:rPr>
        <w:rFonts w:ascii="Times New Roman" w:hAnsi="Times New Roman" w:eastAsia="Times New Roman" w:cs="Times New Roman"/>
        <w:spacing w:val="-2"/>
        <w:sz w:val="15"/>
        <w:szCs w:val="15"/>
      </w:rPr>
      <w:t>65</w:t>
    </w:r>
  </w:p>
</w:ftr>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87710A">
    <w:pPr>
      <w:pStyle w:val="2"/>
      <w:spacing w:line="14" w:lineRule="auto"/>
      <w:rPr>
        <w:sz w:val="2"/>
      </w:rPr>
    </w:pPr>
  </w:p>
</w:ftr>
</file>

<file path=word/footer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4AB95">
    <w:pPr>
      <w:spacing w:line="173" w:lineRule="auto"/>
      <w:ind w:left="6600"/>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67</w:t>
    </w:r>
  </w:p>
</w:ftr>
</file>

<file path=word/footer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58CE5E">
    <w:pPr>
      <w:spacing w:line="174" w:lineRule="auto"/>
      <w:ind w:left="339"/>
      <w:rPr>
        <w:rFonts w:ascii="Times New Roman" w:hAnsi="Times New Roman" w:eastAsia="Times New Roman" w:cs="Times New Roman"/>
        <w:sz w:val="15"/>
        <w:szCs w:val="15"/>
      </w:rPr>
    </w:pPr>
    <w:r>
      <w:rPr>
        <w:rFonts w:ascii="Times New Roman" w:hAnsi="Times New Roman" w:eastAsia="Times New Roman" w:cs="Times New Roman"/>
        <w:spacing w:val="-2"/>
        <w:sz w:val="15"/>
        <w:szCs w:val="15"/>
      </w:rPr>
      <w:t>68</w:t>
    </w:r>
  </w:p>
</w:ftr>
</file>

<file path=word/footer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13F7D4">
    <w:pPr>
      <w:spacing w:line="173" w:lineRule="auto"/>
      <w:ind w:left="6629"/>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69</w:t>
    </w:r>
  </w:p>
</w:ftr>
</file>

<file path=word/footer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B253D1">
    <w:pPr>
      <w:spacing w:line="173" w:lineRule="auto"/>
      <w:ind w:left="499"/>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70</w:t>
    </w:r>
  </w:p>
</w:ftr>
</file>

<file path=word/footer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D844E1">
    <w:pPr>
      <w:spacing w:line="173" w:lineRule="auto"/>
      <w:ind w:left="6589"/>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71</w:t>
    </w:r>
  </w:p>
</w:ftr>
</file>

<file path=word/footer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928C0F">
    <w:pPr>
      <w:spacing w:line="173" w:lineRule="auto"/>
      <w:ind w:left="370"/>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72</w:t>
    </w:r>
  </w:p>
</w:ftr>
</file>

<file path=word/footer8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632B9E">
    <w:pPr>
      <w:spacing w:line="173" w:lineRule="auto"/>
      <w:ind w:left="6739"/>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73</w:t>
    </w:r>
  </w:p>
</w:ftr>
</file>

<file path=word/footer8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3836CE">
    <w:pPr>
      <w:pStyle w:val="2"/>
      <w:spacing w:line="14" w:lineRule="auto"/>
      <w:rPr>
        <w:sz w:val="2"/>
      </w:rPr>
    </w:pPr>
  </w:p>
</w:ftr>
</file>

<file path=word/footer8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2BE258">
    <w:pPr>
      <w:spacing w:line="170" w:lineRule="auto"/>
      <w:ind w:left="6774"/>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75</w:t>
    </w:r>
  </w:p>
</w:ftr>
</file>

<file path=word/footer8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FFB1F8">
    <w:pPr>
      <w:pStyle w:val="2"/>
      <w:spacing w:line="14" w:lineRule="auto"/>
      <w:rPr>
        <w:sz w:val="2"/>
      </w:rPr>
    </w:pPr>
  </w:p>
</w:ftr>
</file>

<file path=word/footer8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4FFD2B">
    <w:pPr>
      <w:spacing w:line="169" w:lineRule="auto"/>
      <w:ind w:left="6749"/>
      <w:rPr>
        <w:rFonts w:ascii="Times New Roman" w:hAnsi="Times New Roman" w:eastAsia="Times New Roman" w:cs="Times New Roman"/>
        <w:sz w:val="13"/>
        <w:szCs w:val="13"/>
      </w:rPr>
    </w:pPr>
    <w:r>
      <w:rPr>
        <w:rFonts w:ascii="Times New Roman" w:hAnsi="Times New Roman" w:eastAsia="Times New Roman" w:cs="Times New Roman"/>
        <w:spacing w:val="-2"/>
        <w:sz w:val="13"/>
        <w:szCs w:val="13"/>
      </w:rPr>
      <w:t>77</w:t>
    </w:r>
  </w:p>
</w:ftr>
</file>

<file path=word/footer8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E19347">
    <w:pPr>
      <w:pStyle w:val="2"/>
      <w:spacing w:line="14" w:lineRule="auto"/>
      <w:rPr>
        <w:sz w:val="2"/>
      </w:rPr>
    </w:pPr>
  </w:p>
</w:ftr>
</file>

<file path=word/footer8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E57E35">
    <w:pPr>
      <w:spacing w:line="173" w:lineRule="auto"/>
      <w:ind w:left="6510"/>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79</w:t>
    </w:r>
  </w:p>
</w:ftr>
</file>

<file path=word/footer8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27E94A">
    <w:pPr>
      <w:spacing w:line="176" w:lineRule="auto"/>
      <w:ind w:left="710"/>
      <w:rPr>
        <w:rFonts w:ascii="Times New Roman" w:hAnsi="Times New Roman" w:eastAsia="Times New Roman" w:cs="Times New Roman"/>
        <w:sz w:val="18"/>
        <w:szCs w:val="18"/>
      </w:rPr>
    </w:pPr>
    <w:r>
      <w:rPr>
        <w:rFonts w:ascii="Times New Roman" w:hAnsi="Times New Roman" w:eastAsia="Times New Roman" w:cs="Times New Roman"/>
        <w:spacing w:val="-3"/>
        <w:sz w:val="18"/>
        <w:szCs w:val="18"/>
      </w:rPr>
      <w:t>80</w:t>
    </w:r>
  </w:p>
</w:ftr>
</file>

<file path=word/footer9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53C60A">
    <w:pPr>
      <w:spacing w:line="174" w:lineRule="auto"/>
      <w:ind w:left="6559"/>
      <w:rPr>
        <w:rFonts w:ascii="Times New Roman" w:hAnsi="Times New Roman" w:eastAsia="Times New Roman" w:cs="Times New Roman"/>
        <w:sz w:val="15"/>
        <w:szCs w:val="15"/>
      </w:rPr>
    </w:pPr>
    <w:r>
      <w:rPr>
        <w:rFonts w:ascii="Times New Roman" w:hAnsi="Times New Roman" w:eastAsia="Times New Roman" w:cs="Times New Roman"/>
        <w:spacing w:val="-3"/>
        <w:sz w:val="15"/>
        <w:szCs w:val="15"/>
      </w:rPr>
      <w:t>81</w:t>
    </w:r>
  </w:p>
</w:ftr>
</file>

<file path=word/footer9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4C0B6E">
    <w:pPr>
      <w:pStyle w:val="2"/>
      <w:spacing w:line="14" w:lineRule="auto"/>
      <w:rPr>
        <w:sz w:val="2"/>
      </w:rPr>
    </w:pPr>
  </w:p>
</w:ftr>
</file>

<file path=word/footer9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5AE564">
    <w:pPr>
      <w:spacing w:line="173" w:lineRule="auto"/>
      <w:ind w:left="6570"/>
      <w:rPr>
        <w:rFonts w:ascii="Times New Roman" w:hAnsi="Times New Roman" w:eastAsia="Times New Roman" w:cs="Times New Roman"/>
        <w:sz w:val="14"/>
        <w:szCs w:val="14"/>
      </w:rPr>
    </w:pPr>
    <w:r>
      <w:rPr>
        <w:rFonts w:ascii="Times New Roman" w:hAnsi="Times New Roman" w:eastAsia="Times New Roman" w:cs="Times New Roman"/>
        <w:spacing w:val="-3"/>
        <w:sz w:val="14"/>
        <w:szCs w:val="14"/>
      </w:rPr>
      <w:t>83</w:t>
    </w:r>
  </w:p>
</w:ftr>
</file>

<file path=word/footer9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A3680C">
    <w:pPr>
      <w:spacing w:line="173" w:lineRule="auto"/>
      <w:ind w:left="6640"/>
      <w:rPr>
        <w:rFonts w:ascii="Times New Roman" w:hAnsi="Times New Roman" w:eastAsia="Times New Roman" w:cs="Times New Roman"/>
        <w:sz w:val="14"/>
        <w:szCs w:val="14"/>
      </w:rPr>
    </w:pPr>
    <w:r>
      <w:rPr>
        <w:rFonts w:ascii="Times New Roman" w:hAnsi="Times New Roman" w:eastAsia="Times New Roman" w:cs="Times New Roman"/>
        <w:spacing w:val="-3"/>
        <w:sz w:val="14"/>
        <w:szCs w:val="14"/>
      </w:rPr>
      <w:t>85</w:t>
    </w:r>
  </w:p>
</w:ftr>
</file>

<file path=word/footer9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7D1CBC">
    <w:pPr>
      <w:spacing w:line="14" w:lineRule="auto"/>
      <w:rPr>
        <w:rFonts w:ascii="Arial"/>
        <w:sz w:val="2"/>
      </w:rPr>
    </w:pPr>
  </w:p>
</w:ftr>
</file>

<file path=word/footer9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4A0EE1">
    <w:pPr>
      <w:spacing w:line="173" w:lineRule="auto"/>
      <w:ind w:left="6610"/>
      <w:rPr>
        <w:rFonts w:ascii="Times New Roman" w:hAnsi="Times New Roman" w:eastAsia="Times New Roman" w:cs="Times New Roman"/>
        <w:sz w:val="14"/>
        <w:szCs w:val="14"/>
      </w:rPr>
    </w:pPr>
    <w:r>
      <w:rPr>
        <w:rFonts w:ascii="Times New Roman" w:hAnsi="Times New Roman" w:eastAsia="Times New Roman" w:cs="Times New Roman"/>
        <w:spacing w:val="-3"/>
        <w:sz w:val="14"/>
        <w:szCs w:val="14"/>
      </w:rPr>
      <w:t>87</w:t>
    </w:r>
  </w:p>
</w:ftr>
</file>

<file path=word/footer9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B8911E">
    <w:pPr>
      <w:spacing w:line="14" w:lineRule="auto"/>
      <w:rPr>
        <w:rFonts w:ascii="Arial"/>
        <w:sz w:val="2"/>
      </w:rPr>
    </w:pPr>
  </w:p>
</w:ftr>
</file>

<file path=word/footer9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2DD00E">
    <w:pPr>
      <w:spacing w:line="173" w:lineRule="auto"/>
      <w:ind w:left="6619"/>
      <w:rPr>
        <w:rFonts w:ascii="Times New Roman" w:hAnsi="Times New Roman" w:eastAsia="Times New Roman" w:cs="Times New Roman"/>
        <w:sz w:val="14"/>
        <w:szCs w:val="14"/>
      </w:rPr>
    </w:pPr>
    <w:r>
      <w:rPr>
        <w:rFonts w:ascii="Times New Roman" w:hAnsi="Times New Roman" w:eastAsia="Times New Roman" w:cs="Times New Roman"/>
        <w:spacing w:val="-3"/>
        <w:sz w:val="14"/>
        <w:szCs w:val="14"/>
      </w:rPr>
      <w:t>89</w:t>
    </w:r>
  </w:p>
</w:ftr>
</file>

<file path=word/footer9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EF0E30">
    <w:pPr>
      <w:spacing w:line="14" w:lineRule="auto"/>
      <w:rPr>
        <w:rFonts w:ascii="Arial"/>
        <w:sz w:val="2"/>
      </w:rPr>
    </w:pPr>
  </w:p>
</w:ftr>
</file>

<file path=word/footer9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25D77F">
    <w:pPr>
      <w:spacing w:line="173" w:lineRule="auto"/>
      <w:ind w:left="6540"/>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91</w:t>
    </w:r>
  </w:p>
</w:ftr>
</file>

<file path=word/footer10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027AD9">
    <w:pPr>
      <w:spacing w:line="173" w:lineRule="auto"/>
      <w:ind w:left="309"/>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92</w:t>
    </w:r>
  </w:p>
</w:ftr>
</file>

<file path=word/footer10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562F13">
    <w:pPr>
      <w:spacing w:line="173" w:lineRule="auto"/>
      <w:ind w:left="6650"/>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93</w:t>
    </w:r>
  </w:p>
</w:ftr>
</file>

<file path=word/footer10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D10A26">
    <w:pPr>
      <w:spacing w:line="14" w:lineRule="auto"/>
      <w:rPr>
        <w:rFonts w:ascii="Arial"/>
        <w:sz w:val="2"/>
      </w:rPr>
    </w:pPr>
  </w:p>
</w:ftr>
</file>

<file path=word/footer10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F552C0">
    <w:pPr>
      <w:spacing w:line="173" w:lineRule="auto"/>
      <w:ind w:left="6639"/>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95</w:t>
    </w:r>
  </w:p>
</w:ftr>
</file>

<file path=word/footer10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A6326D">
    <w:pPr>
      <w:spacing w:line="14" w:lineRule="auto"/>
      <w:rPr>
        <w:rFonts w:ascii="Arial"/>
        <w:sz w:val="2"/>
      </w:rPr>
    </w:pPr>
  </w:p>
</w:ftr>
</file>

<file path=word/footer10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210B78">
    <w:pPr>
      <w:spacing w:line="173" w:lineRule="auto"/>
      <w:ind w:left="6560"/>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97</w:t>
    </w:r>
  </w:p>
</w:ftr>
</file>

<file path=word/footer10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33CD7B">
    <w:pPr>
      <w:spacing w:line="173" w:lineRule="auto"/>
      <w:ind w:left="719"/>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98</w:t>
    </w:r>
  </w:p>
</w:ftr>
</file>

<file path=word/footer10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6E6FD3">
    <w:pPr>
      <w:spacing w:line="173" w:lineRule="auto"/>
      <w:ind w:left="6609"/>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99</w:t>
    </w:r>
  </w:p>
</w:ftr>
</file>

<file path=word/footer10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033EC2">
    <w:pPr>
      <w:spacing w:line="14" w:lineRule="auto"/>
      <w:rPr>
        <w:rFonts w:ascii="Arial"/>
        <w:sz w:val="2"/>
      </w:rPr>
    </w:pPr>
  </w:p>
</w:ftr>
</file>

<file path=word/footer10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F2A3D7">
    <w:pPr>
      <w:spacing w:line="173" w:lineRule="auto"/>
      <w:ind w:left="6360"/>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101</w:t>
    </w:r>
  </w:p>
</w:ftr>
</file>

<file path=word/footer1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3C31BF">
    <w:pPr>
      <w:spacing w:line="14" w:lineRule="auto"/>
      <w:rPr>
        <w:rFonts w:ascii="Arial"/>
        <w:sz w:val="2"/>
      </w:rPr>
    </w:pPr>
  </w:p>
</w:ftr>
</file>

<file path=word/footer1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19A910">
    <w:pPr>
      <w:spacing w:line="174" w:lineRule="auto"/>
      <w:ind w:left="6490"/>
      <w:rPr>
        <w:rFonts w:ascii="Times New Roman" w:hAnsi="Times New Roman" w:eastAsia="Times New Roman" w:cs="Times New Roman"/>
        <w:sz w:val="15"/>
        <w:szCs w:val="15"/>
      </w:rPr>
    </w:pPr>
    <w:r>
      <w:rPr>
        <w:rFonts w:ascii="Times New Roman" w:hAnsi="Times New Roman" w:eastAsia="Times New Roman" w:cs="Times New Roman"/>
        <w:spacing w:val="-4"/>
        <w:sz w:val="15"/>
        <w:szCs w:val="15"/>
      </w:rPr>
      <w:t>103</w:t>
    </w:r>
  </w:p>
</w:ftr>
</file>

<file path=word/footer1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AD9800">
    <w:pPr>
      <w:spacing w:line="14" w:lineRule="auto"/>
      <w:rPr>
        <w:rFonts w:ascii="Arial"/>
        <w:sz w:val="2"/>
      </w:rPr>
    </w:pPr>
  </w:p>
</w:ftr>
</file>

<file path=word/footer1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BDB20F">
    <w:pPr>
      <w:spacing w:line="173" w:lineRule="auto"/>
      <w:ind w:left="6429"/>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105</w:t>
    </w:r>
  </w:p>
</w:ftr>
</file>

<file path=word/footer1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78470E">
    <w:pPr>
      <w:spacing w:line="14" w:lineRule="auto"/>
      <w:rPr>
        <w:rFonts w:ascii="Arial"/>
        <w:sz w:val="2"/>
      </w:rPr>
    </w:pPr>
  </w:p>
</w:ftr>
</file>

<file path=word/footer1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9A9FE8">
    <w:pPr>
      <w:spacing w:line="174" w:lineRule="auto"/>
      <w:ind w:left="6489"/>
      <w:rPr>
        <w:rFonts w:ascii="Times New Roman" w:hAnsi="Times New Roman" w:eastAsia="Times New Roman" w:cs="Times New Roman"/>
        <w:sz w:val="15"/>
        <w:szCs w:val="15"/>
      </w:rPr>
    </w:pPr>
    <w:r>
      <w:rPr>
        <w:rFonts w:ascii="Times New Roman" w:hAnsi="Times New Roman" w:eastAsia="Times New Roman" w:cs="Times New Roman"/>
        <w:spacing w:val="-4"/>
        <w:sz w:val="15"/>
        <w:szCs w:val="15"/>
      </w:rPr>
      <w:t>107</w:t>
    </w:r>
  </w:p>
</w:ftr>
</file>

<file path=word/footer1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A3A835">
    <w:pPr>
      <w:spacing w:line="14" w:lineRule="auto"/>
      <w:rPr>
        <w:rFonts w:ascii="Arial"/>
        <w:sz w:val="2"/>
      </w:rPr>
    </w:pPr>
  </w:p>
</w:ftr>
</file>

<file path=word/footer1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1F78F2">
    <w:pPr>
      <w:spacing w:line="173" w:lineRule="auto"/>
      <w:ind w:left="6519"/>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109</w:t>
    </w:r>
  </w:p>
</w:ftr>
</file>

<file path=word/footer1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2D500B">
    <w:pPr>
      <w:spacing w:line="176" w:lineRule="auto"/>
      <w:ind w:left="290"/>
      <w:rPr>
        <w:rFonts w:ascii="Times New Roman" w:hAnsi="Times New Roman" w:eastAsia="Times New Roman" w:cs="Times New Roman"/>
        <w:sz w:val="18"/>
        <w:szCs w:val="18"/>
      </w:rPr>
    </w:pPr>
    <w:r>
      <w:rPr>
        <w:rFonts w:ascii="Times New Roman" w:hAnsi="Times New Roman" w:eastAsia="Times New Roman" w:cs="Times New Roman"/>
        <w:spacing w:val="-5"/>
        <w:sz w:val="18"/>
        <w:szCs w:val="18"/>
      </w:rPr>
      <w:t>110</w:t>
    </w:r>
  </w:p>
</w:ftr>
</file>

<file path=word/footer1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E25E66">
    <w:pPr>
      <w:spacing w:line="175" w:lineRule="auto"/>
      <w:ind w:left="6470"/>
      <w:rPr>
        <w:rFonts w:ascii="Times New Roman" w:hAnsi="Times New Roman" w:eastAsia="Times New Roman" w:cs="Times New Roman"/>
        <w:sz w:val="16"/>
        <w:szCs w:val="16"/>
      </w:rPr>
    </w:pPr>
    <w:r>
      <w:rPr>
        <w:rFonts w:ascii="Times New Roman" w:hAnsi="Times New Roman" w:eastAsia="Times New Roman" w:cs="Times New Roman"/>
        <w:spacing w:val="-5"/>
        <w:sz w:val="16"/>
        <w:szCs w:val="16"/>
      </w:rPr>
      <w:t>111</w:t>
    </w:r>
  </w:p>
</w:ftr>
</file>

<file path=word/footer1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3C4272">
    <w:pPr>
      <w:spacing w:line="14" w:lineRule="auto"/>
      <w:rPr>
        <w:rFonts w:ascii="Arial"/>
        <w:sz w:val="2"/>
      </w:rPr>
    </w:pPr>
  </w:p>
</w:ftr>
</file>

<file path=word/footer1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BF3EEB">
    <w:pPr>
      <w:spacing w:line="173" w:lineRule="auto"/>
      <w:ind w:left="6450"/>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115</w:t>
    </w:r>
  </w:p>
</w:ftr>
</file>

<file path=word/footer1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81500B">
    <w:pPr>
      <w:spacing w:line="14" w:lineRule="auto"/>
      <w:rPr>
        <w:rFonts w:ascii="Arial"/>
        <w:sz w:val="2"/>
      </w:rPr>
    </w:pPr>
  </w:p>
</w:ftr>
</file>

<file path=word/footer1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6E94FB">
    <w:pPr>
      <w:spacing w:line="173" w:lineRule="auto"/>
      <w:ind w:left="6510"/>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117</w:t>
    </w:r>
  </w:p>
</w:ftr>
</file>

<file path=word/footer1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7C45E1">
    <w:pPr>
      <w:spacing w:line="14" w:lineRule="auto"/>
      <w:rPr>
        <w:rFonts w:ascii="Arial"/>
        <w:sz w:val="2"/>
      </w:rPr>
    </w:pPr>
  </w:p>
</w:ftr>
</file>

<file path=word/footer1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0E5F82">
    <w:pPr>
      <w:spacing w:line="173" w:lineRule="auto"/>
      <w:ind w:left="6460"/>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119</w:t>
    </w:r>
  </w:p>
</w:ftr>
</file>

<file path=word/footer1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C74CE8">
    <w:pPr>
      <w:spacing w:line="14" w:lineRule="auto"/>
      <w:rPr>
        <w:rFonts w:ascii="Arial"/>
        <w:sz w:val="2"/>
      </w:rPr>
    </w:pPr>
  </w:p>
</w:ftr>
</file>

<file path=word/footer1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169841">
    <w:pPr>
      <w:spacing w:line="173" w:lineRule="auto"/>
      <w:ind w:left="6390"/>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121</w:t>
    </w:r>
  </w:p>
</w:ftr>
</file>

<file path=word/footer1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D93567">
    <w:pPr>
      <w:spacing w:line="14" w:lineRule="auto"/>
      <w:rPr>
        <w:rFonts w:ascii="Arial"/>
        <w:sz w:val="2"/>
      </w:rPr>
    </w:pPr>
  </w:p>
</w:ftr>
</file>

<file path=word/footer1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50CF10">
    <w:pPr>
      <w:spacing w:line="173" w:lineRule="auto"/>
      <w:ind w:left="6310"/>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123</w:t>
    </w:r>
  </w:p>
</w:ftr>
</file>

<file path=word/footer1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5524E6">
    <w:pPr>
      <w:spacing w:line="172" w:lineRule="auto"/>
      <w:ind w:left="309"/>
      <w:rPr>
        <w:rFonts w:ascii="Times New Roman" w:hAnsi="Times New Roman" w:eastAsia="Times New Roman" w:cs="Times New Roman"/>
        <w:sz w:val="13"/>
        <w:szCs w:val="13"/>
      </w:rPr>
    </w:pPr>
    <w:r>
      <w:rPr>
        <w:rFonts w:ascii="Times New Roman" w:hAnsi="Times New Roman" w:eastAsia="Times New Roman" w:cs="Times New Roman"/>
        <w:spacing w:val="-4"/>
        <w:sz w:val="13"/>
        <w:szCs w:val="13"/>
      </w:rPr>
      <w:t>124</w:t>
    </w:r>
  </w:p>
</w:ftr>
</file>

<file path=word/footer1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2CC7BB">
    <w:pPr>
      <w:spacing w:line="173" w:lineRule="auto"/>
      <w:ind w:left="6390"/>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125</w:t>
    </w:r>
  </w:p>
</w:ftr>
</file>

<file path=word/footer1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15C7D7">
    <w:pPr>
      <w:spacing w:line="14" w:lineRule="auto"/>
      <w:rPr>
        <w:rFonts w:ascii="Arial"/>
        <w:sz w:val="2"/>
      </w:rPr>
    </w:pPr>
  </w:p>
</w:ftr>
</file>

<file path=word/footer1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166580">
    <w:pPr>
      <w:spacing w:line="173" w:lineRule="auto"/>
      <w:ind w:left="6459"/>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127</w:t>
    </w:r>
  </w:p>
</w:ftr>
</file>

<file path=word/footer1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9E4D6C">
    <w:pPr>
      <w:spacing w:line="14" w:lineRule="auto"/>
      <w:rPr>
        <w:rFonts w:ascii="Arial"/>
        <w:sz w:val="2"/>
      </w:rPr>
    </w:pPr>
  </w:p>
</w:ftr>
</file>

<file path=word/footer1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025C24">
    <w:pPr>
      <w:spacing w:line="173" w:lineRule="auto"/>
      <w:ind w:left="6330"/>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129</w:t>
    </w:r>
  </w:p>
</w:ftr>
</file>

<file path=word/footer1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EE19B7">
    <w:pPr>
      <w:spacing w:line="14" w:lineRule="auto"/>
      <w:rPr>
        <w:rFonts w:ascii="Arial"/>
        <w:sz w:val="2"/>
      </w:rPr>
    </w:pPr>
  </w:p>
</w:ftr>
</file>

<file path=word/footer1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BA445A">
    <w:pPr>
      <w:spacing w:line="173" w:lineRule="auto"/>
      <w:ind w:left="6410"/>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131</w:t>
    </w:r>
  </w:p>
</w:ftr>
</file>

<file path=word/footer1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AD6375">
    <w:pPr>
      <w:spacing w:line="14" w:lineRule="auto"/>
      <w:rPr>
        <w:rFonts w:ascii="Arial"/>
        <w:sz w:val="2"/>
      </w:rPr>
    </w:pPr>
  </w:p>
</w:ftr>
</file>

<file path=word/footer1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36BF15">
    <w:pPr>
      <w:spacing w:line="173" w:lineRule="auto"/>
      <w:ind w:left="6300"/>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133</w:t>
    </w:r>
  </w:p>
</w:ftr>
</file>

<file path=word/footer1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37EE33">
    <w:pPr>
      <w:spacing w:line="14" w:lineRule="auto"/>
      <w:rPr>
        <w:rFonts w:ascii="Arial"/>
        <w:sz w:val="2"/>
      </w:rPr>
    </w:pPr>
  </w:p>
</w:ftr>
</file>

<file path=word/footer1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2D52BE">
    <w:pPr>
      <w:spacing w:line="173" w:lineRule="auto"/>
      <w:ind w:left="6330"/>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135</w:t>
    </w:r>
  </w:p>
</w:ftr>
</file>

<file path=word/footer1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053272">
    <w:pPr>
      <w:spacing w:line="14" w:lineRule="auto"/>
      <w:rPr>
        <w:rFonts w:ascii="Arial"/>
        <w:sz w:val="2"/>
      </w:rPr>
    </w:pPr>
  </w:p>
</w:ftr>
</file>

<file path=word/footer1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DFAD9D">
    <w:pPr>
      <w:spacing w:line="174" w:lineRule="auto"/>
      <w:ind w:left="6340"/>
      <w:rPr>
        <w:rFonts w:ascii="Times New Roman" w:hAnsi="Times New Roman" w:eastAsia="Times New Roman" w:cs="Times New Roman"/>
        <w:sz w:val="15"/>
        <w:szCs w:val="15"/>
      </w:rPr>
    </w:pPr>
    <w:r>
      <w:rPr>
        <w:rFonts w:ascii="Times New Roman" w:hAnsi="Times New Roman" w:eastAsia="Times New Roman" w:cs="Times New Roman"/>
        <w:spacing w:val="-4"/>
        <w:sz w:val="15"/>
        <w:szCs w:val="15"/>
      </w:rPr>
      <w:t>137</w:t>
    </w:r>
  </w:p>
</w:ftr>
</file>

<file path=word/footer1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CD57B2">
    <w:pPr>
      <w:spacing w:line="176" w:lineRule="auto"/>
      <w:ind w:left="389"/>
      <w:rPr>
        <w:rFonts w:ascii="Times New Roman" w:hAnsi="Times New Roman" w:eastAsia="Times New Roman" w:cs="Times New Roman"/>
        <w:sz w:val="18"/>
        <w:szCs w:val="18"/>
      </w:rPr>
    </w:pPr>
    <w:r>
      <w:rPr>
        <w:rFonts w:ascii="Times New Roman" w:hAnsi="Times New Roman" w:eastAsia="Times New Roman" w:cs="Times New Roman"/>
        <w:spacing w:val="-5"/>
        <w:sz w:val="18"/>
        <w:szCs w:val="18"/>
      </w:rPr>
      <w:t>138</w:t>
    </w:r>
  </w:p>
</w:ftr>
</file>

<file path=word/footer1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C7FC93">
    <w:pPr>
      <w:spacing w:line="173" w:lineRule="auto"/>
      <w:ind w:left="6520"/>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139</w:t>
    </w:r>
  </w:p>
</w:ftr>
</file>

<file path=word/footer1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D6C550">
    <w:pPr>
      <w:spacing w:line="14" w:lineRule="auto"/>
      <w:rPr>
        <w:rFonts w:ascii="Arial"/>
        <w:sz w:val="2"/>
      </w:rPr>
    </w:pPr>
  </w:p>
</w:ftr>
</file>

<file path=word/footer1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C655AF">
    <w:pPr>
      <w:spacing w:line="173" w:lineRule="auto"/>
      <w:ind w:left="6339"/>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141</w:t>
    </w:r>
  </w:p>
</w:ftr>
</file>

<file path=word/footer1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E02980">
    <w:pPr>
      <w:spacing w:line="173" w:lineRule="auto"/>
      <w:ind w:left="310"/>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142</w:t>
    </w:r>
  </w:p>
</w:ftr>
</file>

<file path=word/footer1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0950F6">
    <w:pPr>
      <w:spacing w:line="173" w:lineRule="auto"/>
      <w:ind w:left="6419"/>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143</w:t>
    </w:r>
  </w:p>
</w:ftr>
</file>

<file path=word/footer1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577C1D">
    <w:pPr>
      <w:spacing w:line="173" w:lineRule="auto"/>
      <w:ind w:left="320"/>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144</w:t>
    </w:r>
  </w:p>
</w:ftr>
</file>

<file path=word/footer1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612BA5">
    <w:pPr>
      <w:spacing w:line="173" w:lineRule="auto"/>
      <w:ind w:left="6040"/>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145</w:t>
    </w:r>
  </w:p>
</w:ftr>
</file>

<file path=word/footer1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E6186A">
    <w:pPr>
      <w:spacing w:line="14" w:lineRule="auto"/>
      <w:rPr>
        <w:rFonts w:ascii="Arial"/>
        <w:sz w:val="2"/>
      </w:rPr>
    </w:pPr>
  </w:p>
</w:ftr>
</file>

<file path=word/footer1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A07572">
    <w:pPr>
      <w:spacing w:line="173" w:lineRule="auto"/>
      <w:ind w:left="6329"/>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147</w:t>
    </w:r>
  </w:p>
</w:ftr>
</file>

<file path=word/footer1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AB0D64">
    <w:pPr>
      <w:spacing w:line="14" w:lineRule="auto"/>
      <w:rPr>
        <w:rFonts w:ascii="Arial"/>
        <w:sz w:val="2"/>
      </w:rPr>
    </w:pPr>
  </w:p>
</w:ftr>
</file>

<file path=word/footer1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F8F688">
    <w:pPr>
      <w:spacing w:line="173" w:lineRule="auto"/>
      <w:ind w:left="6349"/>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149</w:t>
    </w:r>
  </w:p>
</w:ftr>
</file>

<file path=word/footer1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97FD47">
    <w:pPr>
      <w:spacing w:line="173" w:lineRule="auto"/>
      <w:ind w:left="589"/>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150</w:t>
    </w:r>
  </w:p>
</w:ftr>
</file>

<file path=word/footer1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B0284A">
    <w:pPr>
      <w:spacing w:line="173" w:lineRule="auto"/>
      <w:ind w:left="6329"/>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151</w:t>
    </w:r>
  </w:p>
</w:ftr>
</file>

<file path=word/footer1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83A00A">
    <w:pPr>
      <w:spacing w:line="177" w:lineRule="auto"/>
      <w:ind w:left="280"/>
      <w:rPr>
        <w:rFonts w:ascii="Times New Roman" w:hAnsi="Times New Roman" w:eastAsia="Times New Roman" w:cs="Times New Roman"/>
        <w:sz w:val="19"/>
        <w:szCs w:val="19"/>
      </w:rPr>
    </w:pPr>
    <w:r>
      <w:rPr>
        <w:rFonts w:ascii="Times New Roman" w:hAnsi="Times New Roman" w:eastAsia="Times New Roman" w:cs="Times New Roman"/>
        <w:spacing w:val="-5"/>
        <w:sz w:val="19"/>
        <w:szCs w:val="19"/>
      </w:rPr>
      <w:t>152</w:t>
    </w:r>
  </w:p>
</w:ftr>
</file>

<file path=word/footer1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4A4A88">
    <w:pPr>
      <w:spacing w:line="173" w:lineRule="auto"/>
      <w:ind w:left="6300"/>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153</w:t>
    </w:r>
  </w:p>
</w:ftr>
</file>

<file path=word/footer1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2E021D">
    <w:pPr>
      <w:spacing w:line="172" w:lineRule="auto"/>
      <w:ind w:left="329"/>
      <w:rPr>
        <w:rFonts w:ascii="Times New Roman" w:hAnsi="Times New Roman" w:eastAsia="Times New Roman" w:cs="Times New Roman"/>
        <w:sz w:val="13"/>
        <w:szCs w:val="13"/>
      </w:rPr>
    </w:pPr>
    <w:r>
      <w:rPr>
        <w:rFonts w:ascii="Times New Roman" w:hAnsi="Times New Roman" w:eastAsia="Times New Roman" w:cs="Times New Roman"/>
        <w:spacing w:val="-4"/>
        <w:sz w:val="13"/>
        <w:szCs w:val="13"/>
      </w:rPr>
      <w:t>154</w:t>
    </w:r>
  </w:p>
</w:ftr>
</file>

<file path=word/footer1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0CDE67">
    <w:pPr>
      <w:spacing w:line="173" w:lineRule="auto"/>
      <w:ind w:left="6320"/>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155</w:t>
    </w:r>
  </w:p>
</w:ftr>
</file>

<file path=word/footer1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60B505">
    <w:pPr>
      <w:spacing w:line="177" w:lineRule="auto"/>
      <w:ind w:left="309"/>
      <w:rPr>
        <w:rFonts w:ascii="Times New Roman" w:hAnsi="Times New Roman" w:eastAsia="Times New Roman" w:cs="Times New Roman"/>
        <w:sz w:val="19"/>
        <w:szCs w:val="19"/>
      </w:rPr>
    </w:pPr>
    <w:r>
      <w:rPr>
        <w:rFonts w:ascii="Times New Roman" w:hAnsi="Times New Roman" w:eastAsia="Times New Roman" w:cs="Times New Roman"/>
        <w:spacing w:val="-5"/>
        <w:sz w:val="19"/>
        <w:szCs w:val="19"/>
      </w:rPr>
      <w:t>156</w:t>
    </w:r>
  </w:p>
</w:ftr>
</file>

<file path=word/footer1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4D3929">
    <w:pPr>
      <w:spacing w:line="173" w:lineRule="auto"/>
      <w:ind w:left="6475"/>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157</w:t>
    </w:r>
  </w:p>
</w:ftr>
</file>

<file path=word/footer1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ACE466">
    <w:pPr>
      <w:spacing w:line="14" w:lineRule="auto"/>
      <w:rPr>
        <w:rFonts w:ascii="Arial"/>
        <w:sz w:val="2"/>
      </w:rPr>
    </w:pPr>
  </w:p>
</w:ftr>
</file>

<file path=word/footer1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08F992">
    <w:pPr>
      <w:spacing w:line="174" w:lineRule="auto"/>
      <w:ind w:left="6379"/>
      <w:rPr>
        <w:rFonts w:ascii="Times New Roman" w:hAnsi="Times New Roman" w:eastAsia="Times New Roman" w:cs="Times New Roman"/>
        <w:sz w:val="15"/>
        <w:szCs w:val="15"/>
      </w:rPr>
    </w:pPr>
    <w:r>
      <w:rPr>
        <w:rFonts w:ascii="Times New Roman" w:hAnsi="Times New Roman" w:eastAsia="Times New Roman" w:cs="Times New Roman"/>
        <w:spacing w:val="-4"/>
        <w:sz w:val="15"/>
        <w:szCs w:val="15"/>
      </w:rPr>
      <w:t>159</w:t>
    </w:r>
  </w:p>
</w:ftr>
</file>

<file path=word/footer1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C22159">
    <w:pPr>
      <w:spacing w:line="14" w:lineRule="auto"/>
      <w:rPr>
        <w:rFonts w:ascii="Arial"/>
        <w:sz w:val="2"/>
      </w:rPr>
    </w:pPr>
  </w:p>
</w:ftr>
</file>

<file path=word/footer1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44709B">
    <w:pPr>
      <w:spacing w:line="173" w:lineRule="auto"/>
      <w:ind w:left="6370"/>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161</w:t>
    </w:r>
  </w:p>
</w:ftr>
</file>

<file path=word/footer1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B32D15">
    <w:pPr>
      <w:spacing w:line="173" w:lineRule="auto"/>
      <w:ind w:left="299"/>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162</w:t>
    </w:r>
  </w:p>
</w:ftr>
</file>

<file path=word/footer1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D441BB">
    <w:pPr>
      <w:spacing w:line="173" w:lineRule="auto"/>
      <w:ind w:left="6470"/>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163</w:t>
    </w:r>
  </w:p>
</w:ftr>
</file>

<file path=word/footer1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948C3B">
    <w:pPr>
      <w:spacing w:line="173" w:lineRule="auto"/>
      <w:ind w:left="310"/>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164</w:t>
    </w:r>
  </w:p>
</w:ftr>
</file>

<file path=word/footer1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D87911">
    <w:pPr>
      <w:spacing w:line="173" w:lineRule="auto"/>
      <w:ind w:left="6445"/>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165</w:t>
    </w:r>
  </w:p>
</w:ftr>
</file>

<file path=word/footer1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E59AD2">
    <w:pPr>
      <w:spacing w:line="14" w:lineRule="auto"/>
      <w:rPr>
        <w:rFonts w:ascii="Arial"/>
        <w:sz w:val="2"/>
      </w:rPr>
    </w:pPr>
  </w:p>
</w:ftr>
</file>

<file path=word/footer1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EBD9CE">
    <w:pPr>
      <w:spacing w:line="174" w:lineRule="auto"/>
      <w:ind w:left="6434"/>
      <w:rPr>
        <w:rFonts w:ascii="Times New Roman" w:hAnsi="Times New Roman" w:eastAsia="Times New Roman" w:cs="Times New Roman"/>
        <w:sz w:val="15"/>
        <w:szCs w:val="15"/>
      </w:rPr>
    </w:pPr>
    <w:r>
      <w:rPr>
        <w:rFonts w:ascii="Times New Roman" w:hAnsi="Times New Roman" w:eastAsia="Times New Roman" w:cs="Times New Roman"/>
        <w:spacing w:val="-4"/>
        <w:sz w:val="15"/>
        <w:szCs w:val="15"/>
      </w:rPr>
      <w:t>167</w:t>
    </w:r>
  </w:p>
</w:ftr>
</file>

<file path=word/footer1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BC6C53">
    <w:pPr>
      <w:spacing w:line="14" w:lineRule="auto"/>
      <w:rPr>
        <w:rFonts w:ascii="Arial"/>
        <w:sz w:val="2"/>
      </w:rPr>
    </w:pPr>
  </w:p>
</w:ftr>
</file>

<file path=word/footer1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F935B5">
    <w:pPr>
      <w:spacing w:line="174" w:lineRule="auto"/>
      <w:ind w:left="6349"/>
      <w:rPr>
        <w:rFonts w:ascii="Times New Roman" w:hAnsi="Times New Roman" w:eastAsia="Times New Roman" w:cs="Times New Roman"/>
        <w:sz w:val="15"/>
        <w:szCs w:val="15"/>
      </w:rPr>
    </w:pPr>
    <w:r>
      <w:rPr>
        <w:rFonts w:ascii="Times New Roman" w:hAnsi="Times New Roman" w:eastAsia="Times New Roman" w:cs="Times New Roman"/>
        <w:spacing w:val="-4"/>
        <w:sz w:val="15"/>
        <w:szCs w:val="15"/>
      </w:rPr>
      <w:t>169</w:t>
    </w:r>
  </w:p>
</w:ftr>
</file>

<file path=word/footer1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6315A2">
    <w:pPr>
      <w:spacing w:line="173" w:lineRule="auto"/>
      <w:ind w:left="330"/>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170</w:t>
    </w:r>
  </w:p>
</w:ftr>
</file>

<file path=word/footer1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F5A715">
    <w:pPr>
      <w:spacing w:line="177" w:lineRule="auto"/>
      <w:ind w:left="6410"/>
      <w:rPr>
        <w:rFonts w:ascii="Times New Roman" w:hAnsi="Times New Roman" w:eastAsia="Times New Roman" w:cs="Times New Roman"/>
        <w:sz w:val="20"/>
        <w:szCs w:val="20"/>
      </w:rPr>
    </w:pPr>
    <w:r>
      <w:rPr>
        <w:rFonts w:ascii="Times New Roman" w:hAnsi="Times New Roman" w:eastAsia="Times New Roman" w:cs="Times New Roman"/>
        <w:spacing w:val="-6"/>
        <w:sz w:val="20"/>
        <w:szCs w:val="20"/>
      </w:rPr>
      <w:t>171</w:t>
    </w:r>
  </w:p>
</w:ftr>
</file>

<file path=word/footer1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BAB6C9">
    <w:pPr>
      <w:spacing w:line="173" w:lineRule="auto"/>
      <w:ind w:left="319"/>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172</w:t>
    </w:r>
  </w:p>
</w:ftr>
</file>

<file path=word/footer1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C7D89F">
    <w:pPr>
      <w:spacing w:line="173" w:lineRule="auto"/>
      <w:ind w:left="6399"/>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173</w:t>
    </w:r>
  </w:p>
</w:ftr>
</file>

<file path=word/footer1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DA60BE">
    <w:pPr>
      <w:spacing w:line="14" w:lineRule="auto"/>
      <w:rPr>
        <w:rFonts w:ascii="Arial"/>
        <w:sz w:val="2"/>
      </w:rPr>
    </w:pPr>
  </w:p>
</w:ftr>
</file>

<file path=word/footer1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38D1D4">
    <w:pPr>
      <w:spacing w:line="173" w:lineRule="auto"/>
      <w:ind w:left="6350"/>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175</w:t>
    </w:r>
  </w:p>
</w:ftr>
</file>

<file path=word/footer18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0C0980">
    <w:pPr>
      <w:spacing w:line="174" w:lineRule="auto"/>
      <w:ind w:left="299"/>
      <w:rPr>
        <w:rFonts w:ascii="Times New Roman" w:hAnsi="Times New Roman" w:eastAsia="Times New Roman" w:cs="Times New Roman"/>
        <w:sz w:val="15"/>
        <w:szCs w:val="15"/>
      </w:rPr>
    </w:pPr>
    <w:r>
      <w:rPr>
        <w:rFonts w:ascii="Times New Roman" w:hAnsi="Times New Roman" w:eastAsia="Times New Roman" w:cs="Times New Roman"/>
        <w:spacing w:val="-4"/>
        <w:sz w:val="15"/>
        <w:szCs w:val="15"/>
      </w:rPr>
      <w:t>176</w:t>
    </w:r>
  </w:p>
</w:ftr>
</file>

<file path=word/footer18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06F6F1">
    <w:pPr>
      <w:spacing w:line="173" w:lineRule="auto"/>
      <w:ind w:left="6329"/>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177</w:t>
    </w:r>
  </w:p>
</w:ftr>
</file>

<file path=word/footer18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6E7CCA">
    <w:pPr>
      <w:spacing w:line="173" w:lineRule="auto"/>
      <w:ind w:left="640"/>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178</w:t>
    </w:r>
  </w:p>
</w:ftr>
</file>

<file path=word/footer18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06CCA0">
    <w:pPr>
      <w:spacing w:line="173" w:lineRule="auto"/>
      <w:ind w:left="6320"/>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179</w:t>
    </w:r>
  </w:p>
</w:ftr>
</file>

<file path=word/footer18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1AC39C">
    <w:pPr>
      <w:spacing w:line="173" w:lineRule="auto"/>
      <w:ind w:left="620"/>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180</w:t>
    </w:r>
  </w:p>
</w:ftr>
</file>

<file path=word/footer18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2C6705">
    <w:pPr>
      <w:spacing w:line="173" w:lineRule="auto"/>
      <w:ind w:left="6429"/>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181</w:t>
    </w:r>
  </w:p>
</w:ftr>
</file>

<file path=word/footer18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9E65D5">
    <w:pPr>
      <w:spacing w:line="173" w:lineRule="auto"/>
      <w:ind w:left="619"/>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182</w:t>
    </w:r>
  </w:p>
</w:ftr>
</file>

<file path=word/footer18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A020FC">
    <w:pPr>
      <w:spacing w:line="14" w:lineRule="auto"/>
      <w:rPr>
        <w:rFonts w:ascii="Arial"/>
        <w:sz w:val="2"/>
      </w:rPr>
    </w:pPr>
  </w:p>
</w:ftr>
</file>

<file path=word/footer19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19F53D">
    <w:pPr>
      <w:spacing w:line="173" w:lineRule="auto"/>
      <w:ind w:left="6425"/>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185</w:t>
    </w:r>
  </w:p>
</w:ftr>
</file>

<file path=word/footer19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63DD2F">
    <w:pPr>
      <w:spacing w:line="177" w:lineRule="auto"/>
      <w:ind w:left="319"/>
      <w:rPr>
        <w:rFonts w:ascii="Times New Roman" w:hAnsi="Times New Roman" w:eastAsia="Times New Roman" w:cs="Times New Roman"/>
        <w:sz w:val="19"/>
        <w:szCs w:val="19"/>
      </w:rPr>
    </w:pPr>
    <w:r>
      <w:rPr>
        <w:rFonts w:ascii="Times New Roman" w:hAnsi="Times New Roman" w:eastAsia="Times New Roman" w:cs="Times New Roman"/>
        <w:spacing w:val="-5"/>
        <w:sz w:val="19"/>
        <w:szCs w:val="19"/>
      </w:rPr>
      <w:t>186</w:t>
    </w:r>
  </w:p>
</w:ftr>
</file>

<file path=word/footer19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52D278">
    <w:pPr>
      <w:spacing w:line="178" w:lineRule="auto"/>
      <w:ind w:left="6349"/>
      <w:rPr>
        <w:rFonts w:ascii="Times New Roman" w:hAnsi="Times New Roman" w:eastAsia="Times New Roman" w:cs="Times New Roman"/>
        <w:sz w:val="21"/>
        <w:szCs w:val="21"/>
      </w:rPr>
    </w:pPr>
    <w:r>
      <w:rPr>
        <w:rFonts w:ascii="Times New Roman" w:hAnsi="Times New Roman" w:eastAsia="Times New Roman" w:cs="Times New Roman"/>
        <w:b/>
        <w:bCs/>
        <w:spacing w:val="-4"/>
        <w:sz w:val="21"/>
        <w:szCs w:val="21"/>
      </w:rPr>
      <w:t>187</w:t>
    </w:r>
  </w:p>
</w:ftr>
</file>

<file path=word/footer19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0A9520">
    <w:pPr>
      <w:spacing w:line="173" w:lineRule="auto"/>
      <w:ind w:left="630"/>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188</w:t>
    </w:r>
  </w:p>
</w:ftr>
</file>

<file path=word/footer19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C1A4DA">
    <w:pPr>
      <w:spacing w:line="173" w:lineRule="auto"/>
      <w:ind w:left="6449"/>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189</w:t>
    </w:r>
  </w:p>
</w:ftr>
</file>

<file path=word/footer19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24F6B4">
    <w:pPr>
      <w:spacing w:line="14" w:lineRule="auto"/>
      <w:rPr>
        <w:rFonts w:ascii="Arial"/>
        <w:sz w:val="2"/>
      </w:rPr>
    </w:pPr>
  </w:p>
</w:ftr>
</file>

<file path=word/footer19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AF6104">
    <w:pPr>
      <w:spacing w:line="177" w:lineRule="auto"/>
      <w:ind w:left="6374"/>
      <w:rPr>
        <w:rFonts w:ascii="Times New Roman" w:hAnsi="Times New Roman" w:eastAsia="Times New Roman" w:cs="Times New Roman"/>
        <w:sz w:val="19"/>
        <w:szCs w:val="19"/>
      </w:rPr>
    </w:pPr>
    <w:r>
      <w:rPr>
        <w:rFonts w:ascii="Times New Roman" w:hAnsi="Times New Roman" w:eastAsia="Times New Roman" w:cs="Times New Roman"/>
        <w:spacing w:val="-5"/>
        <w:sz w:val="19"/>
        <w:szCs w:val="19"/>
      </w:rPr>
      <w:t>191</w:t>
    </w:r>
  </w:p>
</w:ftr>
</file>

<file path=word/footer19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50582A">
    <w:pPr>
      <w:spacing w:line="14" w:lineRule="auto"/>
      <w:rPr>
        <w:rFonts w:ascii="Arial"/>
        <w:sz w:val="2"/>
      </w:rPr>
    </w:pPr>
  </w:p>
</w:ftr>
</file>

<file path=word/footer19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739A4A">
    <w:pPr>
      <w:spacing w:line="174" w:lineRule="auto"/>
      <w:ind w:left="6330"/>
      <w:rPr>
        <w:rFonts w:ascii="Times New Roman" w:hAnsi="Times New Roman" w:eastAsia="Times New Roman" w:cs="Times New Roman"/>
        <w:sz w:val="15"/>
        <w:szCs w:val="15"/>
      </w:rPr>
    </w:pPr>
    <w:r>
      <w:rPr>
        <w:rFonts w:ascii="Times New Roman" w:hAnsi="Times New Roman" w:eastAsia="Times New Roman" w:cs="Times New Roman"/>
        <w:spacing w:val="-4"/>
        <w:sz w:val="15"/>
        <w:szCs w:val="15"/>
      </w:rPr>
      <w:t>193</w:t>
    </w:r>
  </w:p>
</w:ftr>
</file>

<file path=word/footer19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9235F0">
    <w:pPr>
      <w:spacing w:line="173" w:lineRule="auto"/>
      <w:ind w:left="329"/>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194</w:t>
    </w:r>
  </w:p>
</w:ftr>
</file>

<file path=word/footer20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13058B">
    <w:pPr>
      <w:spacing w:line="173" w:lineRule="auto"/>
      <w:ind w:left="6329"/>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195</w:t>
    </w:r>
  </w:p>
</w:ftr>
</file>

<file path=word/footer20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2F4A2C">
    <w:pPr>
      <w:spacing w:line="14" w:lineRule="auto"/>
      <w:rPr>
        <w:rFonts w:ascii="Arial"/>
        <w:sz w:val="2"/>
      </w:rPr>
    </w:pPr>
  </w:p>
</w:ftr>
</file>

<file path=word/footer20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8EEB47">
    <w:pPr>
      <w:spacing w:line="173" w:lineRule="auto"/>
      <w:ind w:left="6320"/>
      <w:rPr>
        <w:rFonts w:ascii="Times New Roman" w:hAnsi="Times New Roman" w:eastAsia="Times New Roman" w:cs="Times New Roman"/>
        <w:sz w:val="14"/>
        <w:szCs w:val="14"/>
      </w:rPr>
    </w:pPr>
    <w:r>
      <w:rPr>
        <w:rFonts w:ascii="Times New Roman" w:hAnsi="Times New Roman" w:eastAsia="Times New Roman" w:cs="Times New Roman"/>
        <w:spacing w:val="-4"/>
        <w:sz w:val="14"/>
        <w:szCs w:val="14"/>
      </w:rPr>
      <w:t>197</w:t>
    </w:r>
  </w:p>
</w:ftr>
</file>

<file path=word/footer20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E7763B">
    <w:pPr>
      <w:spacing w:line="174" w:lineRule="auto"/>
      <w:ind w:left="340"/>
      <w:rPr>
        <w:rFonts w:ascii="Times New Roman" w:hAnsi="Times New Roman" w:eastAsia="Times New Roman" w:cs="Times New Roman"/>
        <w:sz w:val="15"/>
        <w:szCs w:val="15"/>
      </w:rPr>
    </w:pPr>
    <w:r>
      <w:rPr>
        <w:rFonts w:ascii="Times New Roman" w:hAnsi="Times New Roman" w:eastAsia="Times New Roman" w:cs="Times New Roman"/>
        <w:spacing w:val="-4"/>
        <w:sz w:val="15"/>
        <w:szCs w:val="15"/>
      </w:rPr>
      <w:t>198</w:t>
    </w:r>
  </w:p>
</w:ftr>
</file>

<file path=word/footer20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67D715">
    <w:pPr>
      <w:spacing w:line="176" w:lineRule="auto"/>
      <w:ind w:left="6320"/>
      <w:rPr>
        <w:rFonts w:ascii="Times New Roman" w:hAnsi="Times New Roman" w:eastAsia="Times New Roman" w:cs="Times New Roman"/>
        <w:sz w:val="18"/>
        <w:szCs w:val="18"/>
      </w:rPr>
    </w:pPr>
    <w:r>
      <w:rPr>
        <w:rFonts w:ascii="Times New Roman" w:hAnsi="Times New Roman" w:eastAsia="Times New Roman" w:cs="Times New Roman"/>
        <w:spacing w:val="-5"/>
        <w:sz w:val="18"/>
        <w:szCs w:val="18"/>
      </w:rPr>
      <w:t>199</w:t>
    </w:r>
  </w:p>
</w:ftr>
</file>

<file path=word/footer20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F4E024">
    <w:pPr>
      <w:spacing w:line="177" w:lineRule="auto"/>
      <w:ind w:left="310"/>
      <w:rPr>
        <w:rFonts w:ascii="Times New Roman" w:hAnsi="Times New Roman" w:eastAsia="Times New Roman" w:cs="Times New Roman"/>
        <w:sz w:val="19"/>
        <w:szCs w:val="19"/>
      </w:rPr>
    </w:pPr>
    <w:r>
      <w:rPr>
        <w:rFonts w:ascii="Times New Roman" w:hAnsi="Times New Roman" w:eastAsia="Times New Roman" w:cs="Times New Roman"/>
        <w:spacing w:val="-1"/>
        <w:sz w:val="19"/>
        <w:szCs w:val="19"/>
      </w:rPr>
      <w:t>200</w:t>
    </w:r>
  </w:p>
</w:ftr>
</file>

<file path=word/footer20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D70DE6">
    <w:pPr>
      <w:spacing w:line="173" w:lineRule="auto"/>
      <w:ind w:left="6289"/>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201</w:t>
    </w:r>
  </w:p>
</w:ftr>
</file>

<file path=word/footer20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34DC47">
    <w:pPr>
      <w:spacing w:line="173" w:lineRule="auto"/>
      <w:ind w:left="579"/>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202</w:t>
    </w:r>
  </w:p>
</w:ftr>
</file>

<file path=word/footer20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83E86E">
    <w:pPr>
      <w:spacing w:line="173" w:lineRule="auto"/>
      <w:ind w:left="6299"/>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203</w:t>
    </w:r>
  </w:p>
</w:ftr>
</file>

<file path=word/footer20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5116B7">
    <w:pPr>
      <w:spacing w:line="175" w:lineRule="auto"/>
      <w:ind w:left="489"/>
      <w:rPr>
        <w:rFonts w:ascii="Times New Roman" w:hAnsi="Times New Roman" w:eastAsia="Times New Roman" w:cs="Times New Roman"/>
        <w:sz w:val="17"/>
        <w:szCs w:val="17"/>
      </w:rPr>
    </w:pPr>
    <w:r>
      <w:rPr>
        <w:rFonts w:ascii="Times New Roman" w:hAnsi="Times New Roman" w:eastAsia="Times New Roman" w:cs="Times New Roman"/>
        <w:spacing w:val="-1"/>
        <w:sz w:val="17"/>
        <w:szCs w:val="17"/>
      </w:rPr>
      <w:t>204</w:t>
    </w:r>
  </w:p>
</w:ftr>
</file>

<file path=word/footer2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8FD23C">
    <w:pPr>
      <w:spacing w:line="174" w:lineRule="auto"/>
      <w:ind w:left="6400"/>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205</w:t>
    </w:r>
  </w:p>
</w:ftr>
</file>

<file path=word/footer2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C94655">
    <w:pPr>
      <w:spacing w:line="173" w:lineRule="auto"/>
      <w:ind w:left="320"/>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206</w:t>
    </w:r>
  </w:p>
</w:ftr>
</file>

<file path=word/footer2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430BF2">
    <w:pPr>
      <w:spacing w:line="173" w:lineRule="auto"/>
      <w:ind w:left="6290"/>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207</w:t>
    </w:r>
  </w:p>
</w:ftr>
</file>

<file path=word/footer2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5168DF">
    <w:pPr>
      <w:spacing w:line="177" w:lineRule="auto"/>
      <w:ind w:left="280"/>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208</w:t>
    </w:r>
  </w:p>
</w:ftr>
</file>

<file path=word/footer2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5F86A1">
    <w:pPr>
      <w:spacing w:line="173" w:lineRule="auto"/>
      <w:ind w:left="6290"/>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209</w:t>
    </w:r>
  </w:p>
</w:ftr>
</file>

<file path=word/footer2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4DAF14">
    <w:pPr>
      <w:spacing w:line="174" w:lineRule="auto"/>
      <w:ind w:left="289"/>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210</w:t>
    </w:r>
  </w:p>
</w:ftr>
</file>

<file path=word/footer2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D55F75">
    <w:pPr>
      <w:spacing w:before="1" w:line="220" w:lineRule="auto"/>
      <w:ind w:left="230"/>
      <w:rPr>
        <w:rFonts w:ascii="楷体" w:hAnsi="楷体" w:eastAsia="楷体" w:cs="楷体"/>
        <w:sz w:val="20"/>
        <w:szCs w:val="20"/>
      </w:rPr>
    </w:pPr>
    <w:r>
      <w:rPr>
        <w:rFonts w:ascii="楷体" w:hAnsi="楷体" w:eastAsia="楷体" w:cs="楷体"/>
        <w:spacing w:val="-9"/>
        <w:sz w:val="20"/>
        <w:szCs w:val="20"/>
      </w:rPr>
      <w:t>274页。</w:t>
    </w:r>
  </w:p>
</w:ftr>
</file>

<file path=word/footer2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D39994">
    <w:pPr>
      <w:spacing w:line="177" w:lineRule="auto"/>
      <w:ind w:left="299"/>
      <w:rPr>
        <w:rFonts w:ascii="Times New Roman" w:hAnsi="Times New Roman" w:eastAsia="Times New Roman" w:cs="Times New Roman"/>
        <w:sz w:val="19"/>
        <w:szCs w:val="19"/>
      </w:rPr>
    </w:pPr>
    <w:r>
      <w:rPr>
        <w:rFonts w:ascii="Times New Roman" w:hAnsi="Times New Roman" w:eastAsia="Times New Roman" w:cs="Times New Roman"/>
        <w:spacing w:val="-1"/>
        <w:sz w:val="19"/>
        <w:szCs w:val="19"/>
      </w:rPr>
      <w:t>212</w:t>
    </w:r>
  </w:p>
</w:ftr>
</file>

<file path=word/footer2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C9F962">
    <w:pPr>
      <w:spacing w:line="173" w:lineRule="auto"/>
      <w:ind w:left="6390"/>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213</w:t>
    </w:r>
  </w:p>
</w:ftr>
</file>

<file path=word/footer2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6CD41F">
    <w:pPr>
      <w:spacing w:line="177" w:lineRule="auto"/>
      <w:ind w:left="289"/>
      <w:rPr>
        <w:rFonts w:ascii="Times New Roman" w:hAnsi="Times New Roman" w:eastAsia="Times New Roman" w:cs="Times New Roman"/>
        <w:sz w:val="19"/>
        <w:szCs w:val="19"/>
      </w:rPr>
    </w:pPr>
    <w:r>
      <w:rPr>
        <w:rFonts w:ascii="Times New Roman" w:hAnsi="Times New Roman" w:eastAsia="Times New Roman" w:cs="Times New Roman"/>
        <w:spacing w:val="-1"/>
        <w:sz w:val="19"/>
        <w:szCs w:val="19"/>
      </w:rPr>
      <w:t>214</w:t>
    </w:r>
  </w:p>
</w:ftr>
</file>

<file path=word/footer2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8C43EF">
    <w:pPr>
      <w:spacing w:line="173" w:lineRule="auto"/>
      <w:ind w:left="6390"/>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215</w:t>
    </w:r>
  </w:p>
</w:ftr>
</file>

<file path=word/footer2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A4A327">
    <w:pPr>
      <w:spacing w:line="173" w:lineRule="auto"/>
      <w:ind w:left="290"/>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216</w:t>
    </w:r>
  </w:p>
</w:ftr>
</file>

<file path=word/footer2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E782F0">
    <w:pPr>
      <w:spacing w:line="173" w:lineRule="auto"/>
      <w:ind w:left="6280"/>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217</w:t>
    </w:r>
  </w:p>
</w:ftr>
</file>

<file path=word/footer2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2AA044">
    <w:pPr>
      <w:spacing w:line="173" w:lineRule="auto"/>
      <w:ind w:left="310"/>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218</w:t>
    </w:r>
  </w:p>
</w:ftr>
</file>

<file path=word/footer2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183AE3">
    <w:pPr>
      <w:spacing w:line="173" w:lineRule="auto"/>
      <w:ind w:left="6290"/>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219</w:t>
    </w:r>
  </w:p>
</w:ftr>
</file>

<file path=word/footer2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373C46">
    <w:pPr>
      <w:spacing w:line="173" w:lineRule="auto"/>
      <w:ind w:left="320"/>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220</w:t>
    </w:r>
  </w:p>
</w:ftr>
</file>

<file path=word/footer2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220440">
    <w:pPr>
      <w:spacing w:line="173" w:lineRule="auto"/>
      <w:ind w:left="6404"/>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221</w:t>
    </w:r>
  </w:p>
</w:ftr>
</file>

<file path=word/footer2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1F87FB">
    <w:pPr>
      <w:spacing w:line="176" w:lineRule="auto"/>
      <w:ind w:left="309"/>
      <w:rPr>
        <w:rFonts w:ascii="Times New Roman" w:hAnsi="Times New Roman" w:eastAsia="Times New Roman" w:cs="Times New Roman"/>
        <w:sz w:val="17"/>
        <w:szCs w:val="17"/>
      </w:rPr>
    </w:pPr>
    <w:r>
      <w:rPr>
        <w:rFonts w:ascii="Times New Roman" w:hAnsi="Times New Roman" w:eastAsia="Times New Roman" w:cs="Times New Roman"/>
        <w:spacing w:val="-1"/>
        <w:sz w:val="17"/>
        <w:szCs w:val="17"/>
      </w:rPr>
      <w:t>222</w:t>
    </w:r>
  </w:p>
</w:ftr>
</file>

<file path=word/footer2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45B940">
    <w:pPr>
      <w:spacing w:line="173" w:lineRule="auto"/>
      <w:ind w:left="6280"/>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223</w:t>
    </w:r>
  </w:p>
</w:ftr>
</file>

<file path=word/footer2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1729F3">
    <w:pPr>
      <w:spacing w:line="173" w:lineRule="auto"/>
      <w:ind w:left="310"/>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224</w:t>
    </w:r>
  </w:p>
</w:ftr>
</file>

<file path=word/footer2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567D9D">
    <w:pPr>
      <w:spacing w:line="174" w:lineRule="auto"/>
      <w:ind w:left="6290"/>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225</w:t>
    </w:r>
  </w:p>
</w:ftr>
</file>

<file path=word/footer2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14E40">
    <w:pPr>
      <w:spacing w:line="174" w:lineRule="auto"/>
      <w:ind w:left="339"/>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226</w:t>
    </w:r>
  </w:p>
</w:ftr>
</file>

<file path=word/footer2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19A4D9">
    <w:pPr>
      <w:spacing w:line="174" w:lineRule="auto"/>
      <w:ind w:left="6289"/>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227</w:t>
    </w:r>
  </w:p>
</w:ftr>
</file>

<file path=word/footer2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121FBF">
    <w:pPr>
      <w:spacing w:line="173" w:lineRule="auto"/>
      <w:ind w:left="299"/>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228</w:t>
    </w:r>
  </w:p>
</w:ftr>
</file>

<file path=word/footer2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9F8CCA">
    <w:pPr>
      <w:spacing w:line="177" w:lineRule="auto"/>
      <w:ind w:left="6359"/>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229</w:t>
    </w:r>
  </w:p>
</w:ftr>
</file>

<file path=word/footer2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FAF5F2">
    <w:pPr>
      <w:spacing w:line="173" w:lineRule="auto"/>
      <w:ind w:left="309"/>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230</w:t>
    </w:r>
  </w:p>
</w:ftr>
</file>

<file path=word/footer2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9E7B6B">
    <w:pPr>
      <w:spacing w:line="173" w:lineRule="auto"/>
      <w:ind w:left="6290"/>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231</w:t>
    </w:r>
  </w:p>
</w:ftr>
</file>

<file path=word/footer2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23F280">
    <w:pPr>
      <w:spacing w:line="173" w:lineRule="auto"/>
      <w:ind w:left="309"/>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232</w:t>
    </w:r>
  </w:p>
</w:ftr>
</file>

<file path=word/footer2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3A8CEA">
    <w:pPr>
      <w:spacing w:line="14" w:lineRule="auto"/>
      <w:rPr>
        <w:rFonts w:ascii="Arial"/>
        <w:sz w:val="2"/>
      </w:rPr>
    </w:pPr>
  </w:p>
</w:ftr>
</file>

<file path=word/footer2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C51498">
    <w:pPr>
      <w:spacing w:line="177" w:lineRule="auto"/>
      <w:ind w:left="290"/>
      <w:rPr>
        <w:rFonts w:ascii="Times New Roman" w:hAnsi="Times New Roman" w:eastAsia="Times New Roman" w:cs="Times New Roman"/>
        <w:sz w:val="19"/>
        <w:szCs w:val="19"/>
      </w:rPr>
    </w:pPr>
    <w:r>
      <w:rPr>
        <w:rFonts w:ascii="Times New Roman" w:hAnsi="Times New Roman" w:eastAsia="Times New Roman" w:cs="Times New Roman"/>
        <w:spacing w:val="-1"/>
        <w:sz w:val="19"/>
        <w:szCs w:val="19"/>
      </w:rPr>
      <w:t>234</w:t>
    </w:r>
  </w:p>
</w:ftr>
</file>

<file path=word/footer2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63BEF7">
    <w:pPr>
      <w:spacing w:line="173" w:lineRule="auto"/>
      <w:ind w:left="6279"/>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235</w:t>
    </w:r>
  </w:p>
</w:ftr>
</file>

<file path=word/footer2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03A51D">
    <w:pPr>
      <w:spacing w:line="14" w:lineRule="auto"/>
      <w:rPr>
        <w:rFonts w:ascii="Arial"/>
        <w:sz w:val="2"/>
      </w:rPr>
    </w:pPr>
  </w:p>
</w:ftr>
</file>

<file path=word/footer2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783DC0">
    <w:pPr>
      <w:spacing w:line="173" w:lineRule="auto"/>
      <w:ind w:left="6289"/>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237</w:t>
    </w:r>
  </w:p>
</w:ftr>
</file>

<file path=word/footer2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218DD">
    <w:pPr>
      <w:spacing w:line="174" w:lineRule="auto"/>
      <w:ind w:left="299"/>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238</w:t>
    </w:r>
  </w:p>
</w:ftr>
</file>

<file path=word/footer2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71BF48">
    <w:pPr>
      <w:spacing w:line="174" w:lineRule="auto"/>
      <w:ind w:left="6279"/>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239</w:t>
    </w:r>
  </w:p>
</w:ftr>
</file>

<file path=word/footer2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0CFB8F">
    <w:pPr>
      <w:spacing w:line="173" w:lineRule="auto"/>
      <w:ind w:left="310"/>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240</w:t>
    </w:r>
  </w:p>
</w:ftr>
</file>

<file path=word/footer2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C4F728">
    <w:pPr>
      <w:spacing w:line="173" w:lineRule="auto"/>
      <w:ind w:left="6369"/>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241</w:t>
    </w:r>
  </w:p>
</w:ftr>
</file>

<file path=word/footer2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AA5D1B">
    <w:pPr>
      <w:spacing w:line="173" w:lineRule="auto"/>
      <w:ind w:left="309"/>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242</w:t>
    </w:r>
  </w:p>
</w:ftr>
</file>

<file path=word/footer2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7D7049">
    <w:pPr>
      <w:spacing w:line="173" w:lineRule="auto"/>
      <w:ind w:left="6310"/>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243</w:t>
    </w:r>
  </w:p>
</w:ftr>
</file>

<file path=word/footer2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75637B">
    <w:pPr>
      <w:spacing w:line="173" w:lineRule="auto"/>
      <w:ind w:left="320"/>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244</w:t>
    </w:r>
  </w:p>
</w:ftr>
</file>

<file path=word/footer2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A2D9A5">
    <w:pPr>
      <w:spacing w:line="177" w:lineRule="auto"/>
      <w:ind w:left="6349"/>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245</w:t>
    </w:r>
  </w:p>
</w:ftr>
</file>

<file path=word/footer2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C87D67">
    <w:pPr>
      <w:spacing w:line="173" w:lineRule="auto"/>
      <w:ind w:left="309"/>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246</w:t>
    </w:r>
  </w:p>
</w:ftr>
</file>

<file path=word/footer2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106FF8">
    <w:pPr>
      <w:spacing w:line="173" w:lineRule="auto"/>
      <w:ind w:left="6369"/>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247</w:t>
    </w:r>
  </w:p>
</w:ftr>
</file>

<file path=word/footer2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B38B80">
    <w:pPr>
      <w:spacing w:line="177" w:lineRule="auto"/>
      <w:ind w:left="439"/>
      <w:rPr>
        <w:rFonts w:ascii="Times New Roman" w:hAnsi="Times New Roman" w:eastAsia="Times New Roman" w:cs="Times New Roman"/>
        <w:sz w:val="19"/>
        <w:szCs w:val="19"/>
      </w:rPr>
    </w:pPr>
    <w:r>
      <w:rPr>
        <w:rFonts w:ascii="Times New Roman" w:hAnsi="Times New Roman" w:eastAsia="Times New Roman" w:cs="Times New Roman"/>
        <w:spacing w:val="-1"/>
        <w:sz w:val="19"/>
        <w:szCs w:val="19"/>
      </w:rPr>
      <w:t>248</w:t>
    </w:r>
  </w:p>
</w:ftr>
</file>

<file path=word/footer2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F12E65">
    <w:pPr>
      <w:spacing w:line="176" w:lineRule="auto"/>
      <w:ind w:left="6280"/>
      <w:rPr>
        <w:rFonts w:ascii="Times New Roman" w:hAnsi="Times New Roman" w:eastAsia="Times New Roman" w:cs="Times New Roman"/>
        <w:sz w:val="18"/>
        <w:szCs w:val="18"/>
      </w:rPr>
    </w:pPr>
    <w:r>
      <w:rPr>
        <w:rFonts w:ascii="Times New Roman" w:hAnsi="Times New Roman" w:eastAsia="Times New Roman" w:cs="Times New Roman"/>
        <w:spacing w:val="-1"/>
        <w:sz w:val="18"/>
        <w:szCs w:val="18"/>
      </w:rPr>
      <w:t>249</w:t>
    </w:r>
  </w:p>
</w:ftr>
</file>

<file path=word/footer2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0BD752">
    <w:pPr>
      <w:spacing w:line="177" w:lineRule="auto"/>
      <w:ind w:left="330"/>
      <w:rPr>
        <w:rFonts w:ascii="Times New Roman" w:hAnsi="Times New Roman" w:eastAsia="Times New Roman" w:cs="Times New Roman"/>
        <w:sz w:val="19"/>
        <w:szCs w:val="19"/>
      </w:rPr>
    </w:pPr>
    <w:r>
      <w:rPr>
        <w:rFonts w:ascii="Times New Roman" w:hAnsi="Times New Roman" w:eastAsia="Times New Roman" w:cs="Times New Roman"/>
        <w:spacing w:val="-1"/>
        <w:sz w:val="19"/>
        <w:szCs w:val="19"/>
      </w:rPr>
      <w:t>250</w:t>
    </w:r>
  </w:p>
</w:ftr>
</file>

<file path=word/footer2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0C35D5">
    <w:pPr>
      <w:spacing w:line="174" w:lineRule="auto"/>
      <w:ind w:left="6279"/>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251</w:t>
    </w:r>
  </w:p>
</w:ftr>
</file>

<file path=word/footer2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0C056A">
    <w:pPr>
      <w:spacing w:line="173" w:lineRule="auto"/>
      <w:ind w:left="269"/>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252</w:t>
    </w:r>
  </w:p>
</w:ftr>
</file>

<file path=word/footer2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FBB54F">
    <w:pPr>
      <w:spacing w:line="177" w:lineRule="auto"/>
      <w:ind w:left="6395"/>
      <w:rPr>
        <w:rFonts w:ascii="Times New Roman" w:hAnsi="Times New Roman" w:eastAsia="Times New Roman" w:cs="Times New Roman"/>
        <w:sz w:val="19"/>
        <w:szCs w:val="19"/>
      </w:rPr>
    </w:pPr>
    <w:r>
      <w:rPr>
        <w:rFonts w:ascii="Times New Roman" w:hAnsi="Times New Roman" w:eastAsia="Times New Roman" w:cs="Times New Roman"/>
        <w:spacing w:val="-1"/>
        <w:sz w:val="19"/>
        <w:szCs w:val="19"/>
      </w:rPr>
      <w:t>253</w:t>
    </w:r>
  </w:p>
</w:ftr>
</file>

<file path=word/footer2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558360">
    <w:pPr>
      <w:spacing w:line="173" w:lineRule="auto"/>
      <w:ind w:left="290"/>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254</w:t>
    </w:r>
  </w:p>
</w:ftr>
</file>

<file path=word/footer2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8C13D9">
    <w:pPr>
      <w:spacing w:line="173" w:lineRule="auto"/>
      <w:ind w:left="6269"/>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255</w:t>
    </w:r>
  </w:p>
</w:ftr>
</file>

<file path=word/footer2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0337A9">
    <w:pPr>
      <w:spacing w:line="173" w:lineRule="auto"/>
      <w:ind w:left="300"/>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256</w:t>
    </w:r>
  </w:p>
</w:ftr>
</file>

<file path=word/footer2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0CC9D3">
    <w:pPr>
      <w:spacing w:line="14" w:lineRule="auto"/>
      <w:rPr>
        <w:rFonts w:ascii="Arial"/>
        <w:sz w:val="2"/>
      </w:rPr>
    </w:pPr>
  </w:p>
</w:ftr>
</file>

<file path=word/footer2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B1BE9B">
    <w:pPr>
      <w:spacing w:line="173" w:lineRule="auto"/>
      <w:ind w:left="329"/>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258</w:t>
    </w:r>
  </w:p>
</w:ftr>
</file>

<file path=word/footer2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D5435D">
    <w:pPr>
      <w:spacing w:line="173" w:lineRule="auto"/>
      <w:ind w:left="6269"/>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259</w:t>
    </w:r>
  </w:p>
</w:ftr>
</file>

<file path=word/footer2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98DFE2">
    <w:pPr>
      <w:spacing w:line="173" w:lineRule="auto"/>
      <w:ind w:left="259"/>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260</w:t>
    </w:r>
  </w:p>
</w:ftr>
</file>

<file path=word/footer2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266CF">
    <w:pPr>
      <w:spacing w:line="174" w:lineRule="auto"/>
      <w:ind w:left="6394"/>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261</w:t>
    </w:r>
  </w:p>
</w:ftr>
</file>

<file path=word/footer2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502552">
    <w:pPr>
      <w:spacing w:line="173" w:lineRule="auto"/>
      <w:ind w:left="279"/>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262</w:t>
    </w:r>
  </w:p>
</w:ftr>
</file>

<file path=word/footer2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79B9A8">
    <w:pPr>
      <w:spacing w:line="174" w:lineRule="auto"/>
      <w:ind w:left="6259"/>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263</w:t>
    </w:r>
  </w:p>
</w:ftr>
</file>

<file path=word/footer2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614835">
    <w:pPr>
      <w:spacing w:line="174" w:lineRule="auto"/>
      <w:ind w:left="290"/>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264</w:t>
    </w:r>
  </w:p>
</w:ftr>
</file>

<file path=word/footer2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C805A7">
    <w:pPr>
      <w:spacing w:line="173" w:lineRule="auto"/>
      <w:ind w:left="6365"/>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265</w:t>
    </w:r>
  </w:p>
</w:ftr>
</file>

<file path=word/footer2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3D8E93">
    <w:pPr>
      <w:spacing w:line="174" w:lineRule="auto"/>
      <w:ind w:left="309"/>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266</w:t>
    </w:r>
  </w:p>
</w:ftr>
</file>

<file path=word/footer2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75D952">
    <w:pPr>
      <w:spacing w:line="174" w:lineRule="auto"/>
      <w:ind w:left="6300"/>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267</w:t>
    </w:r>
  </w:p>
</w:ftr>
</file>

<file path=word/footer2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6A7D86">
    <w:pPr>
      <w:spacing w:line="174" w:lineRule="auto"/>
      <w:ind w:left="330"/>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268</w:t>
    </w:r>
  </w:p>
</w:ftr>
</file>

<file path=word/footer2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7CCFDE">
    <w:pPr>
      <w:spacing w:line="174" w:lineRule="auto"/>
      <w:ind w:left="6249"/>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269</w:t>
    </w:r>
  </w:p>
</w:ftr>
</file>

<file path=word/footer2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F350B1">
    <w:pPr>
      <w:spacing w:line="174" w:lineRule="auto"/>
      <w:ind w:left="279"/>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270</w:t>
    </w:r>
  </w:p>
</w:ftr>
</file>

<file path=word/footer2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D939E3">
    <w:pPr>
      <w:spacing w:line="173" w:lineRule="auto"/>
      <w:ind w:left="6405"/>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271</w:t>
    </w:r>
  </w:p>
</w:ftr>
</file>

<file path=word/footer2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65C69F">
    <w:pPr>
      <w:spacing w:line="174" w:lineRule="auto"/>
      <w:ind w:left="329"/>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272</w:t>
    </w:r>
  </w:p>
</w:ftr>
</file>

<file path=word/footer2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8FDC0C">
    <w:pPr>
      <w:spacing w:line="173" w:lineRule="auto"/>
      <w:ind w:left="6290"/>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273</w:t>
    </w:r>
  </w:p>
</w:ftr>
</file>

<file path=word/footer2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209857">
    <w:pPr>
      <w:spacing w:line="173" w:lineRule="auto"/>
      <w:ind w:left="320"/>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274</w:t>
    </w:r>
  </w:p>
</w:ftr>
</file>

<file path=word/footer28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6CB249">
    <w:pPr>
      <w:spacing w:line="174" w:lineRule="auto"/>
      <w:ind w:left="6300"/>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275</w:t>
    </w:r>
  </w:p>
</w:ftr>
</file>

<file path=word/footer28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22B814">
    <w:pPr>
      <w:spacing w:line="174" w:lineRule="auto"/>
      <w:ind w:left="319"/>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276</w:t>
    </w:r>
  </w:p>
</w:ftr>
</file>

<file path=word/footer28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BE3BEA">
    <w:pPr>
      <w:spacing w:line="174" w:lineRule="auto"/>
      <w:ind w:left="6319"/>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277</w:t>
    </w:r>
  </w:p>
</w:ftr>
</file>

<file path=word/footer28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49FD1C">
    <w:pPr>
      <w:spacing w:line="174" w:lineRule="auto"/>
      <w:ind w:left="270"/>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278</w:t>
    </w:r>
  </w:p>
</w:ftr>
</file>

<file path=word/footer28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78675A">
    <w:pPr>
      <w:spacing w:line="173" w:lineRule="auto"/>
      <w:ind w:left="6300"/>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279</w:t>
    </w:r>
  </w:p>
</w:ftr>
</file>

<file path=word/footer28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7EA8EE">
    <w:pPr>
      <w:spacing w:line="14" w:lineRule="auto"/>
      <w:rPr>
        <w:rFonts w:ascii="Arial"/>
        <w:sz w:val="2"/>
      </w:rPr>
    </w:pPr>
  </w:p>
</w:ftr>
</file>

<file path=word/footer28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E327B2">
    <w:pPr>
      <w:spacing w:line="173" w:lineRule="auto"/>
      <w:ind w:left="6309"/>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281</w:t>
    </w:r>
  </w:p>
</w:ftr>
</file>

<file path=word/footer28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4A2977">
    <w:pPr>
      <w:spacing w:line="173" w:lineRule="auto"/>
      <w:ind w:left="309"/>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282</w:t>
    </w:r>
  </w:p>
</w:ftr>
</file>

<file path=word/footer28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DBB841">
    <w:pPr>
      <w:spacing w:line="174" w:lineRule="auto"/>
      <w:ind w:left="6414"/>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283</w:t>
    </w:r>
  </w:p>
</w:ftr>
</file>

<file path=word/footer28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0CE908">
    <w:pPr>
      <w:spacing w:line="174" w:lineRule="auto"/>
      <w:ind w:left="6309"/>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285</w:t>
    </w:r>
  </w:p>
</w:ftr>
</file>

<file path=word/footer29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532DEB">
    <w:pPr>
      <w:spacing w:line="173" w:lineRule="auto"/>
      <w:ind w:left="339"/>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286</w:t>
    </w:r>
  </w:p>
</w:ftr>
</file>

<file path=word/footer29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AA6935">
    <w:pPr>
      <w:spacing w:line="174" w:lineRule="auto"/>
      <w:ind w:left="6389"/>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287</w:t>
    </w:r>
  </w:p>
</w:ftr>
</file>

<file path=word/footer29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08CA6B">
    <w:pPr>
      <w:spacing w:line="177" w:lineRule="auto"/>
      <w:ind w:left="13518"/>
      <w:rPr>
        <w:rFonts w:ascii="Times New Roman" w:hAnsi="Times New Roman" w:eastAsia="Times New Roman" w:cs="Times New Roman"/>
        <w:sz w:val="20"/>
        <w:szCs w:val="20"/>
      </w:rPr>
    </w:pPr>
    <w:r>
      <w:rPr>
        <w:rFonts w:ascii="Times New Roman" w:hAnsi="Times New Roman" w:eastAsia="Times New Roman" w:cs="Times New Roman"/>
        <w:color w:val="A97F84"/>
        <w:spacing w:val="-15"/>
        <w:sz w:val="20"/>
        <w:szCs w:val="20"/>
      </w:rPr>
      <w:t>289</w:t>
    </w:r>
  </w:p>
</w:ftr>
</file>

<file path=word/footer29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E5A5D4">
    <w:pPr>
      <w:spacing w:line="173" w:lineRule="auto"/>
      <w:ind w:left="269"/>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290</w:t>
    </w:r>
  </w:p>
</w:ftr>
</file>

<file path=word/footer29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46F099">
    <w:pPr>
      <w:spacing w:line="174" w:lineRule="auto"/>
      <w:ind w:left="6405"/>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291</w:t>
    </w:r>
  </w:p>
</w:ftr>
</file>

<file path=word/footer29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14E4BB">
    <w:pPr>
      <w:spacing w:line="174" w:lineRule="auto"/>
      <w:ind w:left="319"/>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292</w:t>
    </w:r>
  </w:p>
</w:ftr>
</file>

<file path=word/footer29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A15130">
    <w:pPr>
      <w:spacing w:line="178" w:lineRule="auto"/>
      <w:ind w:left="6250"/>
      <w:rPr>
        <w:rFonts w:ascii="Times New Roman" w:hAnsi="Times New Roman" w:eastAsia="Times New Roman" w:cs="Times New Roman"/>
        <w:sz w:val="22"/>
        <w:szCs w:val="22"/>
      </w:rPr>
    </w:pPr>
    <w:r>
      <w:rPr>
        <w:rFonts w:ascii="Times New Roman" w:hAnsi="Times New Roman" w:eastAsia="Times New Roman" w:cs="Times New Roman"/>
        <w:b/>
        <w:bCs/>
        <w:spacing w:val="-10"/>
        <w:w w:val="99"/>
        <w:sz w:val="22"/>
        <w:szCs w:val="22"/>
      </w:rPr>
      <w:t>293</w:t>
    </w:r>
  </w:p>
</w:ftr>
</file>

<file path=word/footer29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97ED93">
    <w:pPr>
      <w:spacing w:line="174" w:lineRule="auto"/>
      <w:ind w:left="500"/>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294</w:t>
    </w:r>
  </w:p>
</w:ftr>
</file>

<file path=word/footer29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334CBE">
    <w:pPr>
      <w:spacing w:line="14" w:lineRule="auto"/>
      <w:rPr>
        <w:rFonts w:ascii="Arial"/>
        <w:sz w:val="2"/>
      </w:rPr>
    </w:pPr>
  </w:p>
</w:ftr>
</file>

<file path=word/footer29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22B376">
    <w:pPr>
      <w:spacing w:line="174" w:lineRule="auto"/>
      <w:ind w:left="339"/>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296</w:t>
    </w:r>
  </w:p>
</w:ftr>
</file>

<file path=word/footer30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0BD97C">
    <w:pPr>
      <w:spacing w:line="174" w:lineRule="auto"/>
      <w:ind w:left="6434"/>
      <w:rPr>
        <w:rFonts w:ascii="Times New Roman" w:hAnsi="Times New Roman" w:eastAsia="Times New Roman" w:cs="Times New Roman"/>
        <w:sz w:val="15"/>
        <w:szCs w:val="15"/>
      </w:rPr>
    </w:pPr>
    <w:r>
      <w:rPr>
        <w:rFonts w:ascii="Times New Roman" w:hAnsi="Times New Roman" w:eastAsia="Times New Roman" w:cs="Times New Roman"/>
        <w:spacing w:val="-1"/>
        <w:sz w:val="15"/>
        <w:szCs w:val="15"/>
      </w:rPr>
      <w:t>297</w:t>
    </w:r>
  </w:p>
</w:ftr>
</file>

<file path=word/footer30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698813">
    <w:pPr>
      <w:spacing w:line="173" w:lineRule="auto"/>
      <w:ind w:left="279"/>
      <w:rPr>
        <w:rFonts w:ascii="Times New Roman" w:hAnsi="Times New Roman" w:eastAsia="Times New Roman" w:cs="Times New Roman"/>
        <w:sz w:val="14"/>
        <w:szCs w:val="14"/>
      </w:rPr>
    </w:pPr>
    <w:r>
      <w:rPr>
        <w:rFonts w:ascii="Times New Roman" w:hAnsi="Times New Roman" w:eastAsia="Times New Roman" w:cs="Times New Roman"/>
        <w:spacing w:val="-1"/>
        <w:sz w:val="14"/>
        <w:szCs w:val="14"/>
      </w:rPr>
      <w:t>298</w:t>
    </w:r>
  </w:p>
</w:ftr>
</file>

<file path=word/footer30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D5B6B3">
    <w:pPr>
      <w:spacing w:line="14" w:lineRule="auto"/>
      <w:rPr>
        <w:rFonts w:ascii="Arial"/>
        <w:sz w:val="2"/>
      </w:rPr>
    </w:pPr>
  </w:p>
</w:ftr>
</file>

<file path=word/footer30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7DAF88">
    <w:pPr>
      <w:spacing w:line="173" w:lineRule="auto"/>
      <w:ind w:left="289"/>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300</w:t>
    </w:r>
  </w:p>
</w:ftr>
</file>

<file path=word/footer30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AEED61">
    <w:pPr>
      <w:spacing w:line="177" w:lineRule="auto"/>
      <w:ind w:left="6290"/>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301</w:t>
    </w:r>
  </w:p>
</w:ftr>
</file>

<file path=word/footer30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ED7777">
    <w:pPr>
      <w:spacing w:line="174" w:lineRule="auto"/>
      <w:ind w:left="319"/>
      <w:rPr>
        <w:rFonts w:ascii="Times New Roman" w:hAnsi="Times New Roman" w:eastAsia="Times New Roman" w:cs="Times New Roman"/>
        <w:sz w:val="15"/>
        <w:szCs w:val="15"/>
      </w:rPr>
    </w:pPr>
    <w:r>
      <w:rPr>
        <w:rFonts w:ascii="Times New Roman" w:hAnsi="Times New Roman" w:eastAsia="Times New Roman" w:cs="Times New Roman"/>
        <w:spacing w:val="-2"/>
        <w:sz w:val="15"/>
        <w:szCs w:val="15"/>
      </w:rPr>
      <w:t>302</w:t>
    </w:r>
  </w:p>
</w:ftr>
</file>

<file path=word/footer30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FD0C61">
    <w:pPr>
      <w:spacing w:line="177" w:lineRule="auto"/>
      <w:ind w:left="6380"/>
      <w:rPr>
        <w:rFonts w:ascii="Times New Roman" w:hAnsi="Times New Roman" w:eastAsia="Times New Roman" w:cs="Times New Roman"/>
        <w:sz w:val="20"/>
        <w:szCs w:val="20"/>
      </w:rPr>
    </w:pPr>
    <w:r>
      <w:rPr>
        <w:rFonts w:ascii="Times New Roman" w:hAnsi="Times New Roman" w:eastAsia="Times New Roman" w:cs="Times New Roman"/>
        <w:spacing w:val="-2"/>
        <w:sz w:val="20"/>
        <w:szCs w:val="20"/>
      </w:rPr>
      <w:t>303</w:t>
    </w:r>
  </w:p>
</w:ftr>
</file>

<file path=word/footer30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C852B6">
    <w:pPr>
      <w:spacing w:line="173" w:lineRule="auto"/>
      <w:ind w:left="280"/>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304</w:t>
    </w:r>
  </w:p>
</w:ftr>
</file>

<file path=word/footer30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6964EE">
    <w:pPr>
      <w:spacing w:line="14" w:lineRule="auto"/>
      <w:rPr>
        <w:rFonts w:ascii="Arial"/>
        <w:sz w:val="2"/>
      </w:rPr>
    </w:pPr>
  </w:p>
</w:ftr>
</file>

<file path=word/footer30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6B4F1B">
    <w:pPr>
      <w:spacing w:line="173" w:lineRule="auto"/>
      <w:ind w:left="300"/>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306</w:t>
    </w:r>
  </w:p>
</w:ftr>
</file>

<file path=word/footer3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E9A621">
    <w:pPr>
      <w:spacing w:line="14" w:lineRule="auto"/>
      <w:rPr>
        <w:rFonts w:ascii="Arial"/>
        <w:sz w:val="2"/>
      </w:rPr>
    </w:pPr>
  </w:p>
</w:ftr>
</file>

<file path=word/footer3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DFBA29">
    <w:pPr>
      <w:spacing w:line="174" w:lineRule="auto"/>
      <w:ind w:left="330"/>
      <w:rPr>
        <w:rFonts w:ascii="Times New Roman" w:hAnsi="Times New Roman" w:eastAsia="Times New Roman" w:cs="Times New Roman"/>
        <w:sz w:val="15"/>
        <w:szCs w:val="15"/>
      </w:rPr>
    </w:pPr>
    <w:r>
      <w:rPr>
        <w:rFonts w:ascii="Times New Roman" w:hAnsi="Times New Roman" w:eastAsia="Times New Roman" w:cs="Times New Roman"/>
        <w:spacing w:val="-2"/>
        <w:sz w:val="15"/>
        <w:szCs w:val="15"/>
      </w:rPr>
      <w:t>308</w:t>
    </w:r>
  </w:p>
</w:ftr>
</file>

<file path=word/footer3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1FAF17">
    <w:pPr>
      <w:spacing w:line="14" w:lineRule="auto"/>
      <w:rPr>
        <w:rFonts w:ascii="Arial"/>
        <w:sz w:val="2"/>
      </w:rPr>
    </w:pPr>
  </w:p>
</w:ftr>
</file>

<file path=word/footer3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09C83B">
    <w:pPr>
      <w:spacing w:line="174" w:lineRule="auto"/>
      <w:ind w:left="290"/>
      <w:rPr>
        <w:rFonts w:ascii="Times New Roman" w:hAnsi="Times New Roman" w:eastAsia="Times New Roman" w:cs="Times New Roman"/>
        <w:sz w:val="15"/>
        <w:szCs w:val="15"/>
      </w:rPr>
    </w:pPr>
    <w:r>
      <w:rPr>
        <w:rFonts w:ascii="Times New Roman" w:hAnsi="Times New Roman" w:eastAsia="Times New Roman" w:cs="Times New Roman"/>
        <w:spacing w:val="-2"/>
        <w:sz w:val="15"/>
        <w:szCs w:val="15"/>
      </w:rPr>
      <w:t>310</w:t>
    </w:r>
  </w:p>
</w:ftr>
</file>

<file path=word/footer3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2BDD87">
    <w:pPr>
      <w:spacing w:line="14" w:lineRule="auto"/>
      <w:rPr>
        <w:rFonts w:ascii="Arial"/>
        <w:sz w:val="2"/>
      </w:rPr>
    </w:pPr>
  </w:p>
</w:ftr>
</file>

<file path=word/footer3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BCE1C2">
    <w:pPr>
      <w:spacing w:line="173" w:lineRule="auto"/>
      <w:ind w:left="319"/>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312</w:t>
    </w:r>
  </w:p>
</w:ftr>
</file>

<file path=word/footer3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7FC5A3">
    <w:pPr>
      <w:spacing w:line="14" w:lineRule="auto"/>
      <w:rPr>
        <w:rFonts w:ascii="Arial"/>
        <w:sz w:val="2"/>
      </w:rPr>
    </w:pPr>
  </w:p>
</w:ftr>
</file>

<file path=word/footer3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F7C092">
    <w:pPr>
      <w:spacing w:line="173" w:lineRule="auto"/>
      <w:ind w:left="299"/>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316</w:t>
    </w:r>
  </w:p>
</w:ftr>
</file>

<file path=word/footer3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B9BED2">
    <w:pPr>
      <w:spacing w:line="14" w:lineRule="auto"/>
      <w:rPr>
        <w:rFonts w:ascii="Arial"/>
        <w:sz w:val="2"/>
      </w:rPr>
    </w:pPr>
  </w:p>
</w:ftr>
</file>

<file path=word/footer3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A02B63">
    <w:pPr>
      <w:spacing w:line="174" w:lineRule="auto"/>
      <w:ind w:left="290"/>
      <w:rPr>
        <w:rFonts w:ascii="Times New Roman" w:hAnsi="Times New Roman" w:eastAsia="Times New Roman" w:cs="Times New Roman"/>
        <w:sz w:val="15"/>
        <w:szCs w:val="15"/>
      </w:rPr>
    </w:pPr>
    <w:r>
      <w:rPr>
        <w:rFonts w:ascii="Times New Roman" w:hAnsi="Times New Roman" w:eastAsia="Times New Roman" w:cs="Times New Roman"/>
        <w:spacing w:val="-2"/>
        <w:sz w:val="15"/>
        <w:szCs w:val="15"/>
      </w:rPr>
      <w:t>318</w:t>
    </w:r>
  </w:p>
</w:ftr>
</file>

<file path=word/footer3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B235CB">
    <w:pPr>
      <w:spacing w:line="14" w:lineRule="auto"/>
      <w:rPr>
        <w:rFonts w:ascii="Arial"/>
        <w:sz w:val="2"/>
      </w:rPr>
    </w:pPr>
  </w:p>
</w:ftr>
</file>

<file path=word/footer3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B03D4B">
    <w:pPr>
      <w:spacing w:line="174" w:lineRule="auto"/>
      <w:ind w:left="359"/>
      <w:rPr>
        <w:rFonts w:ascii="Times New Roman" w:hAnsi="Times New Roman" w:eastAsia="Times New Roman" w:cs="Times New Roman"/>
        <w:sz w:val="15"/>
        <w:szCs w:val="15"/>
      </w:rPr>
    </w:pPr>
    <w:r>
      <w:rPr>
        <w:rFonts w:ascii="Times New Roman" w:hAnsi="Times New Roman" w:eastAsia="Times New Roman" w:cs="Times New Roman"/>
        <w:spacing w:val="-2"/>
        <w:sz w:val="15"/>
        <w:szCs w:val="15"/>
      </w:rPr>
      <w:t>320</w:t>
    </w:r>
  </w:p>
</w:ftr>
</file>

<file path=word/footer3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12D8A0">
    <w:pPr>
      <w:spacing w:line="219" w:lineRule="auto"/>
      <w:ind w:left="170"/>
      <w:rPr>
        <w:rFonts w:ascii="楷体" w:hAnsi="楷体" w:eastAsia="楷体" w:cs="楷体"/>
        <w:sz w:val="18"/>
        <w:szCs w:val="18"/>
      </w:rPr>
    </w:pPr>
    <w:r>
      <w:rPr>
        <w:rFonts w:ascii="楷体" w:hAnsi="楷体" w:eastAsia="楷体" w:cs="楷体"/>
        <w:spacing w:val="1"/>
        <w:sz w:val="18"/>
        <w:szCs w:val="18"/>
      </w:rPr>
      <w:t>525页。</w:t>
    </w:r>
  </w:p>
</w:ftr>
</file>

<file path=word/footer3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0388DF">
    <w:pPr>
      <w:spacing w:line="174" w:lineRule="auto"/>
      <w:ind w:left="289"/>
      <w:rPr>
        <w:rFonts w:ascii="Times New Roman" w:hAnsi="Times New Roman" w:eastAsia="Times New Roman" w:cs="Times New Roman"/>
        <w:sz w:val="15"/>
        <w:szCs w:val="15"/>
      </w:rPr>
    </w:pPr>
    <w:r>
      <w:rPr>
        <w:rFonts w:ascii="Times New Roman" w:hAnsi="Times New Roman" w:eastAsia="Times New Roman" w:cs="Times New Roman"/>
        <w:spacing w:val="-2"/>
        <w:sz w:val="15"/>
        <w:szCs w:val="15"/>
      </w:rPr>
      <w:t>322</w:t>
    </w:r>
  </w:p>
</w:ftr>
</file>

<file path=word/footer3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D2221F">
    <w:pPr>
      <w:spacing w:line="14" w:lineRule="auto"/>
      <w:rPr>
        <w:rFonts w:ascii="Arial"/>
        <w:sz w:val="2"/>
      </w:rPr>
    </w:pPr>
  </w:p>
</w:ftr>
</file>

<file path=word/footer3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19CA64">
    <w:pPr>
      <w:spacing w:line="173" w:lineRule="auto"/>
      <w:ind w:left="300"/>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324</w:t>
    </w:r>
  </w:p>
</w:ftr>
</file>

<file path=word/footer3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53B433">
    <w:pPr>
      <w:spacing w:line="14" w:lineRule="auto"/>
      <w:rPr>
        <w:rFonts w:ascii="Arial"/>
        <w:sz w:val="2"/>
      </w:rPr>
    </w:pPr>
  </w:p>
</w:ftr>
</file>

<file path=word/footer3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6FA86F">
    <w:pPr>
      <w:spacing w:line="177" w:lineRule="auto"/>
      <w:ind w:left="339"/>
      <w:rPr>
        <w:rFonts w:ascii="Times New Roman" w:hAnsi="Times New Roman" w:eastAsia="Times New Roman" w:cs="Times New Roman"/>
        <w:sz w:val="19"/>
        <w:szCs w:val="19"/>
      </w:rPr>
    </w:pPr>
    <w:r>
      <w:rPr>
        <w:rFonts w:ascii="Times New Roman" w:hAnsi="Times New Roman" w:eastAsia="Times New Roman" w:cs="Times New Roman"/>
        <w:spacing w:val="-2"/>
        <w:sz w:val="19"/>
        <w:szCs w:val="19"/>
      </w:rPr>
      <w:t>326</w:t>
    </w:r>
  </w:p>
</w:ftr>
</file>

<file path=word/footer3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498535">
    <w:pPr>
      <w:spacing w:line="14" w:lineRule="auto"/>
      <w:rPr>
        <w:rFonts w:ascii="Arial"/>
        <w:sz w:val="2"/>
      </w:rPr>
    </w:pPr>
  </w:p>
</w:ftr>
</file>

<file path=word/footer3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24A8D3">
    <w:pPr>
      <w:spacing w:line="174" w:lineRule="auto"/>
      <w:ind w:left="320"/>
      <w:rPr>
        <w:rFonts w:ascii="Times New Roman" w:hAnsi="Times New Roman" w:eastAsia="Times New Roman" w:cs="Times New Roman"/>
        <w:sz w:val="15"/>
        <w:szCs w:val="15"/>
      </w:rPr>
    </w:pPr>
    <w:r>
      <w:rPr>
        <w:rFonts w:ascii="Times New Roman" w:hAnsi="Times New Roman" w:eastAsia="Times New Roman" w:cs="Times New Roman"/>
        <w:spacing w:val="-2"/>
        <w:sz w:val="15"/>
        <w:szCs w:val="15"/>
      </w:rPr>
      <w:t>328</w:t>
    </w:r>
  </w:p>
</w:ftr>
</file>

<file path=word/footer3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8AC00B">
    <w:pPr>
      <w:spacing w:line="14" w:lineRule="auto"/>
      <w:rPr>
        <w:rFonts w:ascii="Arial"/>
        <w:sz w:val="2"/>
      </w:rPr>
    </w:pPr>
  </w:p>
</w:ftr>
</file>

<file path=word/footer3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2C7447">
    <w:pPr>
      <w:spacing w:line="173" w:lineRule="auto"/>
      <w:ind w:left="280"/>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330</w:t>
    </w:r>
  </w:p>
</w:ftr>
</file>

<file path=word/footer3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E1B84C">
    <w:pPr>
      <w:spacing w:line="14" w:lineRule="auto"/>
      <w:rPr>
        <w:rFonts w:ascii="Arial"/>
        <w:sz w:val="2"/>
      </w:rPr>
    </w:pPr>
  </w:p>
</w:ftr>
</file>

<file path=word/footer3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AF2B6E">
    <w:pPr>
      <w:spacing w:line="173" w:lineRule="auto"/>
      <w:ind w:left="289"/>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332</w:t>
    </w:r>
  </w:p>
</w:ftr>
</file>

<file path=word/footer3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21E2E6">
    <w:pPr>
      <w:spacing w:line="14" w:lineRule="auto"/>
      <w:rPr>
        <w:rFonts w:ascii="Arial"/>
        <w:sz w:val="2"/>
      </w:rPr>
    </w:pPr>
  </w:p>
</w:ftr>
</file>

<file path=word/footer3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D12EBB">
    <w:pPr>
      <w:spacing w:line="173" w:lineRule="auto"/>
      <w:ind w:left="280"/>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334</w:t>
    </w:r>
  </w:p>
</w:ftr>
</file>

<file path=word/footer3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787C9F">
    <w:pPr>
      <w:spacing w:line="14" w:lineRule="auto"/>
      <w:rPr>
        <w:rFonts w:ascii="Arial"/>
        <w:sz w:val="2"/>
      </w:rPr>
    </w:pPr>
  </w:p>
</w:ftr>
</file>

<file path=word/footer3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574852">
    <w:pPr>
      <w:spacing w:line="174" w:lineRule="auto"/>
      <w:ind w:left="309"/>
      <w:rPr>
        <w:rFonts w:ascii="Times New Roman" w:hAnsi="Times New Roman" w:eastAsia="Times New Roman" w:cs="Times New Roman"/>
        <w:sz w:val="15"/>
        <w:szCs w:val="15"/>
      </w:rPr>
    </w:pPr>
    <w:r>
      <w:rPr>
        <w:rFonts w:ascii="Times New Roman" w:hAnsi="Times New Roman" w:eastAsia="Times New Roman" w:cs="Times New Roman"/>
        <w:spacing w:val="-2"/>
        <w:sz w:val="15"/>
        <w:szCs w:val="15"/>
      </w:rPr>
      <w:t>336</w:t>
    </w:r>
  </w:p>
</w:ftr>
</file>

<file path=word/footer3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D78921">
    <w:pPr>
      <w:spacing w:line="14" w:lineRule="auto"/>
      <w:rPr>
        <w:rFonts w:ascii="Arial"/>
        <w:sz w:val="2"/>
      </w:rPr>
    </w:pPr>
  </w:p>
</w:ftr>
</file>

<file path=word/footer3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D9F322">
    <w:pPr>
      <w:spacing w:line="174" w:lineRule="auto"/>
      <w:ind w:left="6390"/>
      <w:rPr>
        <w:rFonts w:ascii="Times New Roman" w:hAnsi="Times New Roman" w:eastAsia="Times New Roman" w:cs="Times New Roman"/>
        <w:sz w:val="15"/>
        <w:szCs w:val="15"/>
      </w:rPr>
    </w:pPr>
    <w:r>
      <w:rPr>
        <w:rFonts w:ascii="Times New Roman" w:hAnsi="Times New Roman" w:eastAsia="Times New Roman" w:cs="Times New Roman"/>
        <w:spacing w:val="-2"/>
        <w:sz w:val="15"/>
        <w:szCs w:val="15"/>
      </w:rPr>
      <w:t>339</w:t>
    </w:r>
  </w:p>
</w:ftr>
</file>

<file path=word/footer3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284A94">
    <w:pPr>
      <w:spacing w:line="174" w:lineRule="auto"/>
      <w:ind w:left="339"/>
      <w:rPr>
        <w:rFonts w:ascii="Times New Roman" w:hAnsi="Times New Roman" w:eastAsia="Times New Roman" w:cs="Times New Roman"/>
        <w:sz w:val="15"/>
        <w:szCs w:val="15"/>
      </w:rPr>
    </w:pPr>
    <w:r>
      <w:rPr>
        <w:rFonts w:ascii="Times New Roman" w:hAnsi="Times New Roman" w:eastAsia="Times New Roman" w:cs="Times New Roman"/>
        <w:spacing w:val="-2"/>
        <w:sz w:val="15"/>
        <w:szCs w:val="15"/>
      </w:rPr>
      <w:t>340</w:t>
    </w:r>
  </w:p>
</w:ftr>
</file>

<file path=word/footer3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BE9419">
    <w:pPr>
      <w:spacing w:line="174" w:lineRule="auto"/>
      <w:ind w:left="6279"/>
      <w:rPr>
        <w:rFonts w:ascii="Times New Roman" w:hAnsi="Times New Roman" w:eastAsia="Times New Roman" w:cs="Times New Roman"/>
        <w:sz w:val="15"/>
        <w:szCs w:val="15"/>
      </w:rPr>
    </w:pPr>
    <w:r>
      <w:rPr>
        <w:rFonts w:ascii="Times New Roman" w:hAnsi="Times New Roman" w:eastAsia="Times New Roman" w:cs="Times New Roman"/>
        <w:spacing w:val="-2"/>
        <w:sz w:val="15"/>
        <w:szCs w:val="15"/>
      </w:rPr>
      <w:t>341</w:t>
    </w:r>
  </w:p>
</w:ftr>
</file>

<file path=word/footer3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37F940">
    <w:pPr>
      <w:spacing w:line="173" w:lineRule="auto"/>
      <w:ind w:left="279"/>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342</w:t>
    </w:r>
  </w:p>
</w:ftr>
</file>

<file path=word/footer3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153229">
    <w:pPr>
      <w:spacing w:line="174" w:lineRule="auto"/>
      <w:ind w:left="6984"/>
      <w:rPr>
        <w:rFonts w:ascii="Times New Roman" w:hAnsi="Times New Roman" w:eastAsia="Times New Roman" w:cs="Times New Roman"/>
        <w:sz w:val="15"/>
        <w:szCs w:val="15"/>
      </w:rPr>
    </w:pPr>
    <w:r>
      <w:rPr>
        <w:rFonts w:ascii="Times New Roman" w:hAnsi="Times New Roman" w:eastAsia="Times New Roman" w:cs="Times New Roman"/>
        <w:spacing w:val="-2"/>
        <w:sz w:val="15"/>
        <w:szCs w:val="15"/>
      </w:rPr>
      <w:t>343</w:t>
    </w:r>
  </w:p>
</w:ftr>
</file>

<file path=word/footer3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73FCC4">
    <w:pPr>
      <w:spacing w:line="174" w:lineRule="auto"/>
      <w:ind w:left="309"/>
      <w:rPr>
        <w:rFonts w:ascii="Times New Roman" w:hAnsi="Times New Roman" w:eastAsia="Times New Roman" w:cs="Times New Roman"/>
        <w:sz w:val="15"/>
        <w:szCs w:val="15"/>
      </w:rPr>
    </w:pPr>
    <w:r>
      <w:rPr>
        <w:rFonts w:ascii="Times New Roman" w:hAnsi="Times New Roman" w:eastAsia="Times New Roman" w:cs="Times New Roman"/>
        <w:spacing w:val="-2"/>
        <w:sz w:val="15"/>
        <w:szCs w:val="15"/>
      </w:rPr>
      <w:t>344</w:t>
    </w:r>
  </w:p>
</w:ftr>
</file>

<file path=word/footer3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31878A">
    <w:pPr>
      <w:spacing w:line="14" w:lineRule="auto"/>
      <w:rPr>
        <w:rFonts w:ascii="Arial"/>
        <w:sz w:val="2"/>
      </w:rPr>
    </w:pPr>
  </w:p>
</w:ftr>
</file>

<file path=word/footer3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759345">
    <w:pPr>
      <w:spacing w:line="174" w:lineRule="auto"/>
      <w:ind w:left="339"/>
      <w:rPr>
        <w:rFonts w:ascii="Times New Roman" w:hAnsi="Times New Roman" w:eastAsia="Times New Roman" w:cs="Times New Roman"/>
        <w:sz w:val="15"/>
        <w:szCs w:val="15"/>
      </w:rPr>
    </w:pPr>
    <w:r>
      <w:rPr>
        <w:rFonts w:ascii="Times New Roman" w:hAnsi="Times New Roman" w:eastAsia="Times New Roman" w:cs="Times New Roman"/>
        <w:spacing w:val="-2"/>
        <w:sz w:val="15"/>
        <w:szCs w:val="15"/>
      </w:rPr>
      <w:t>346</w:t>
    </w:r>
  </w:p>
</w:ftr>
</file>

<file path=word/footer3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CC1244">
    <w:pPr>
      <w:spacing w:line="178" w:lineRule="auto"/>
      <w:ind w:left="6580"/>
      <w:rPr>
        <w:rFonts w:ascii="Times New Roman" w:hAnsi="Times New Roman" w:eastAsia="Times New Roman" w:cs="Times New Roman"/>
        <w:sz w:val="21"/>
        <w:szCs w:val="21"/>
      </w:rPr>
    </w:pPr>
    <w:r>
      <w:rPr>
        <w:rFonts w:ascii="Times New Roman" w:hAnsi="Times New Roman" w:eastAsia="Times New Roman" w:cs="Times New Roman"/>
        <w:spacing w:val="-2"/>
        <w:sz w:val="21"/>
        <w:szCs w:val="21"/>
      </w:rPr>
      <w:t>347</w:t>
    </w:r>
  </w:p>
</w:ftr>
</file>

<file path=word/footer3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B321FF">
    <w:pPr>
      <w:spacing w:line="174" w:lineRule="auto"/>
      <w:ind w:left="320"/>
      <w:rPr>
        <w:rFonts w:ascii="Times New Roman" w:hAnsi="Times New Roman" w:eastAsia="Times New Roman" w:cs="Times New Roman"/>
        <w:sz w:val="15"/>
        <w:szCs w:val="15"/>
      </w:rPr>
    </w:pPr>
    <w:r>
      <w:rPr>
        <w:rFonts w:ascii="Times New Roman" w:hAnsi="Times New Roman" w:eastAsia="Times New Roman" w:cs="Times New Roman"/>
        <w:spacing w:val="-2"/>
        <w:sz w:val="15"/>
        <w:szCs w:val="15"/>
      </w:rPr>
      <w:t>348</w:t>
    </w:r>
  </w:p>
</w:ftr>
</file>

<file path=word/footer3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5B7709">
    <w:pPr>
      <w:spacing w:line="175" w:lineRule="auto"/>
      <w:ind w:left="7130"/>
      <w:rPr>
        <w:rFonts w:ascii="Times New Roman" w:hAnsi="Times New Roman" w:eastAsia="Times New Roman" w:cs="Times New Roman"/>
        <w:sz w:val="16"/>
        <w:szCs w:val="16"/>
      </w:rPr>
    </w:pPr>
    <w:r>
      <w:rPr>
        <w:rFonts w:ascii="Times New Roman" w:hAnsi="Times New Roman" w:eastAsia="Times New Roman" w:cs="Times New Roman"/>
        <w:spacing w:val="-2"/>
        <w:sz w:val="16"/>
        <w:szCs w:val="16"/>
      </w:rPr>
      <w:t>349</w:t>
    </w:r>
  </w:p>
</w:ftr>
</file>

<file path=word/footer3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82A13D">
    <w:pPr>
      <w:spacing w:line="173" w:lineRule="auto"/>
      <w:ind w:left="330"/>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350</w:t>
    </w:r>
  </w:p>
</w:ftr>
</file>

<file path=word/footer3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018F44">
    <w:pPr>
      <w:spacing w:line="174" w:lineRule="auto"/>
      <w:ind w:left="6920"/>
      <w:rPr>
        <w:rFonts w:ascii="Times New Roman" w:hAnsi="Times New Roman" w:eastAsia="Times New Roman" w:cs="Times New Roman"/>
        <w:sz w:val="15"/>
        <w:szCs w:val="15"/>
      </w:rPr>
    </w:pPr>
    <w:r>
      <w:rPr>
        <w:rFonts w:ascii="Times New Roman" w:hAnsi="Times New Roman" w:eastAsia="Times New Roman" w:cs="Times New Roman"/>
        <w:spacing w:val="-2"/>
        <w:sz w:val="15"/>
        <w:szCs w:val="15"/>
      </w:rPr>
      <w:t>351</w:t>
    </w:r>
  </w:p>
</w:ftr>
</file>

<file path=word/footer3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55821E">
    <w:pPr>
      <w:spacing w:line="173" w:lineRule="auto"/>
      <w:ind w:left="279"/>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352</w:t>
    </w:r>
  </w:p>
</w:ftr>
</file>

<file path=word/footer3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C4A194">
    <w:pPr>
      <w:spacing w:line="174" w:lineRule="auto"/>
      <w:ind w:left="6930"/>
      <w:rPr>
        <w:rFonts w:ascii="Times New Roman" w:hAnsi="Times New Roman" w:eastAsia="Times New Roman" w:cs="Times New Roman"/>
        <w:sz w:val="15"/>
        <w:szCs w:val="15"/>
      </w:rPr>
    </w:pPr>
    <w:r>
      <w:rPr>
        <w:rFonts w:ascii="Times New Roman" w:hAnsi="Times New Roman" w:eastAsia="Times New Roman" w:cs="Times New Roman"/>
        <w:spacing w:val="-2"/>
        <w:sz w:val="15"/>
        <w:szCs w:val="15"/>
      </w:rPr>
      <w:t>353</w:t>
    </w:r>
  </w:p>
</w:ftr>
</file>

<file path=word/footer3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FF76A0">
    <w:pPr>
      <w:spacing w:line="173" w:lineRule="auto"/>
      <w:ind w:left="309"/>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354</w:t>
    </w:r>
  </w:p>
</w:ftr>
</file>

<file path=word/footer3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0D730D">
    <w:pPr>
      <w:spacing w:line="175" w:lineRule="auto"/>
      <w:ind w:left="6940"/>
      <w:rPr>
        <w:rFonts w:ascii="Times New Roman" w:hAnsi="Times New Roman" w:eastAsia="Times New Roman" w:cs="Times New Roman"/>
        <w:sz w:val="16"/>
        <w:szCs w:val="16"/>
      </w:rPr>
    </w:pPr>
    <w:r>
      <w:rPr>
        <w:rFonts w:ascii="Times New Roman" w:hAnsi="Times New Roman" w:eastAsia="Times New Roman" w:cs="Times New Roman"/>
        <w:spacing w:val="-2"/>
        <w:sz w:val="16"/>
        <w:szCs w:val="16"/>
      </w:rPr>
      <w:t>355</w:t>
    </w:r>
  </w:p>
</w:ftr>
</file>

<file path=word/footer3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998BD9">
    <w:pPr>
      <w:spacing w:line="174" w:lineRule="auto"/>
      <w:ind w:left="300"/>
      <w:rPr>
        <w:rFonts w:ascii="Times New Roman" w:hAnsi="Times New Roman" w:eastAsia="Times New Roman" w:cs="Times New Roman"/>
        <w:sz w:val="15"/>
        <w:szCs w:val="15"/>
      </w:rPr>
    </w:pPr>
    <w:r>
      <w:rPr>
        <w:rFonts w:ascii="Times New Roman" w:hAnsi="Times New Roman" w:eastAsia="Times New Roman" w:cs="Times New Roman"/>
        <w:spacing w:val="-2"/>
        <w:sz w:val="15"/>
        <w:szCs w:val="15"/>
      </w:rPr>
      <w:t>356</w:t>
    </w:r>
  </w:p>
</w:ftr>
</file>

<file path=word/footer3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AC3E6">
    <w:pPr>
      <w:spacing w:line="14" w:lineRule="auto"/>
      <w:rPr>
        <w:rFonts w:ascii="Arial"/>
        <w:sz w:val="2"/>
      </w:rPr>
    </w:pPr>
  </w:p>
</w:ftr>
</file>

<file path=word/footer3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948AF7">
    <w:pPr>
      <w:spacing w:line="174" w:lineRule="auto"/>
      <w:ind w:left="320"/>
      <w:rPr>
        <w:rFonts w:ascii="Times New Roman" w:hAnsi="Times New Roman" w:eastAsia="Times New Roman" w:cs="Times New Roman"/>
        <w:sz w:val="15"/>
        <w:szCs w:val="15"/>
      </w:rPr>
    </w:pPr>
    <w:r>
      <w:rPr>
        <w:rFonts w:ascii="Times New Roman" w:hAnsi="Times New Roman" w:eastAsia="Times New Roman" w:cs="Times New Roman"/>
        <w:spacing w:val="-2"/>
        <w:sz w:val="15"/>
        <w:szCs w:val="15"/>
      </w:rPr>
      <w:t>358</w:t>
    </w:r>
  </w:p>
</w:ftr>
</file>

<file path=word/footer3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CADE60">
    <w:pPr>
      <w:spacing w:line="174" w:lineRule="auto"/>
      <w:ind w:left="6949"/>
      <w:rPr>
        <w:rFonts w:ascii="Times New Roman" w:hAnsi="Times New Roman" w:eastAsia="Times New Roman" w:cs="Times New Roman"/>
        <w:sz w:val="15"/>
        <w:szCs w:val="15"/>
      </w:rPr>
    </w:pPr>
    <w:r>
      <w:rPr>
        <w:rFonts w:ascii="Times New Roman" w:hAnsi="Times New Roman" w:eastAsia="Times New Roman" w:cs="Times New Roman"/>
        <w:spacing w:val="-2"/>
        <w:sz w:val="15"/>
        <w:szCs w:val="15"/>
      </w:rPr>
      <w:t>359</w:t>
    </w:r>
  </w:p>
</w:ftr>
</file>

<file path=word/footer3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AEF7F3">
    <w:pPr>
      <w:spacing w:line="174" w:lineRule="auto"/>
      <w:ind w:left="300"/>
      <w:rPr>
        <w:rFonts w:ascii="Times New Roman" w:hAnsi="Times New Roman" w:eastAsia="Times New Roman" w:cs="Times New Roman"/>
        <w:sz w:val="15"/>
        <w:szCs w:val="15"/>
      </w:rPr>
    </w:pPr>
    <w:r>
      <w:rPr>
        <w:rFonts w:ascii="Times New Roman" w:hAnsi="Times New Roman" w:eastAsia="Times New Roman" w:cs="Times New Roman"/>
        <w:spacing w:val="-2"/>
        <w:sz w:val="15"/>
        <w:szCs w:val="15"/>
      </w:rPr>
      <w:t>360</w:t>
    </w:r>
  </w:p>
</w:ftr>
</file>

<file path=word/footer3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7E2ED8">
    <w:pPr>
      <w:spacing w:line="174" w:lineRule="auto"/>
      <w:ind w:left="7029"/>
      <w:rPr>
        <w:rFonts w:ascii="Times New Roman" w:hAnsi="Times New Roman" w:eastAsia="Times New Roman" w:cs="Times New Roman"/>
        <w:sz w:val="15"/>
        <w:szCs w:val="15"/>
      </w:rPr>
    </w:pPr>
    <w:r>
      <w:rPr>
        <w:rFonts w:ascii="Times New Roman" w:hAnsi="Times New Roman" w:eastAsia="Times New Roman" w:cs="Times New Roman"/>
        <w:spacing w:val="-2"/>
        <w:sz w:val="15"/>
        <w:szCs w:val="15"/>
      </w:rPr>
      <w:t>361</w:t>
    </w:r>
  </w:p>
</w:ftr>
</file>

<file path=word/footer3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29C583">
    <w:pPr>
      <w:spacing w:line="174" w:lineRule="auto"/>
      <w:ind w:left="289"/>
      <w:rPr>
        <w:rFonts w:ascii="Times New Roman" w:hAnsi="Times New Roman" w:eastAsia="Times New Roman" w:cs="Times New Roman"/>
        <w:sz w:val="15"/>
        <w:szCs w:val="15"/>
      </w:rPr>
    </w:pPr>
    <w:r>
      <w:rPr>
        <w:rFonts w:ascii="Times New Roman" w:hAnsi="Times New Roman" w:eastAsia="Times New Roman" w:cs="Times New Roman"/>
        <w:spacing w:val="-2"/>
        <w:sz w:val="15"/>
        <w:szCs w:val="15"/>
      </w:rPr>
      <w:t>362</w:t>
    </w:r>
  </w:p>
</w:ftr>
</file>

<file path=word/footer3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8C0DF1">
    <w:pPr>
      <w:spacing w:line="175" w:lineRule="auto"/>
      <w:ind w:left="6869"/>
      <w:rPr>
        <w:rFonts w:ascii="Times New Roman" w:hAnsi="Times New Roman" w:eastAsia="Times New Roman" w:cs="Times New Roman"/>
        <w:sz w:val="16"/>
        <w:szCs w:val="16"/>
      </w:rPr>
    </w:pPr>
    <w:r>
      <w:rPr>
        <w:rFonts w:ascii="Times New Roman" w:hAnsi="Times New Roman" w:eastAsia="Times New Roman" w:cs="Times New Roman"/>
        <w:spacing w:val="-2"/>
        <w:sz w:val="16"/>
        <w:szCs w:val="16"/>
      </w:rPr>
      <w:t>363</w:t>
    </w:r>
  </w:p>
</w:ftr>
</file>

<file path=word/footer3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4258D7">
    <w:pPr>
      <w:spacing w:line="173" w:lineRule="auto"/>
      <w:ind w:left="299"/>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364</w:t>
    </w:r>
  </w:p>
</w:ftr>
</file>

<file path=word/footer3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BA41A5">
    <w:pPr>
      <w:spacing w:line="174" w:lineRule="auto"/>
      <w:ind w:left="6965"/>
      <w:rPr>
        <w:rFonts w:ascii="Times New Roman" w:hAnsi="Times New Roman" w:eastAsia="Times New Roman" w:cs="Times New Roman"/>
        <w:sz w:val="15"/>
        <w:szCs w:val="15"/>
      </w:rPr>
    </w:pPr>
    <w:r>
      <w:rPr>
        <w:rFonts w:ascii="Times New Roman" w:hAnsi="Times New Roman" w:eastAsia="Times New Roman" w:cs="Times New Roman"/>
        <w:spacing w:val="-2"/>
        <w:sz w:val="15"/>
        <w:szCs w:val="15"/>
      </w:rPr>
      <w:t>365</w:t>
    </w:r>
  </w:p>
</w:ftr>
</file>

<file path=word/footer3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09096D">
    <w:pPr>
      <w:spacing w:line="173" w:lineRule="auto"/>
      <w:ind w:left="310"/>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366</w:t>
    </w:r>
  </w:p>
</w:ftr>
</file>

<file path=word/footer3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97E848">
    <w:pPr>
      <w:spacing w:line="174" w:lineRule="auto"/>
      <w:ind w:left="6914"/>
      <w:rPr>
        <w:rFonts w:ascii="Times New Roman" w:hAnsi="Times New Roman" w:eastAsia="Times New Roman" w:cs="Times New Roman"/>
        <w:sz w:val="15"/>
        <w:szCs w:val="15"/>
      </w:rPr>
    </w:pPr>
    <w:r>
      <w:rPr>
        <w:rFonts w:ascii="Times New Roman" w:hAnsi="Times New Roman" w:eastAsia="Times New Roman" w:cs="Times New Roman"/>
        <w:spacing w:val="-2"/>
        <w:sz w:val="15"/>
        <w:szCs w:val="15"/>
      </w:rPr>
      <w:t>367</w:t>
    </w:r>
  </w:p>
</w:ftr>
</file>

<file path=word/footer3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279BB1">
    <w:pPr>
      <w:spacing w:line="173" w:lineRule="auto"/>
      <w:ind w:left="320"/>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368</w:t>
    </w:r>
  </w:p>
</w:ftr>
</file>

<file path=word/footer3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947DDF">
    <w:pPr>
      <w:spacing w:line="175" w:lineRule="auto"/>
      <w:ind w:left="6914"/>
      <w:rPr>
        <w:rFonts w:ascii="Times New Roman" w:hAnsi="Times New Roman" w:eastAsia="Times New Roman" w:cs="Times New Roman"/>
        <w:sz w:val="16"/>
        <w:szCs w:val="16"/>
      </w:rPr>
    </w:pPr>
    <w:r>
      <w:rPr>
        <w:rFonts w:ascii="Times New Roman" w:hAnsi="Times New Roman" w:eastAsia="Times New Roman" w:cs="Times New Roman"/>
        <w:spacing w:val="-2"/>
        <w:sz w:val="16"/>
        <w:szCs w:val="16"/>
      </w:rPr>
      <w:t>369</w:t>
    </w:r>
  </w:p>
</w:ftr>
</file>

<file path=word/footer3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CCAA96">
    <w:pPr>
      <w:spacing w:line="174" w:lineRule="auto"/>
      <w:ind w:left="309"/>
      <w:rPr>
        <w:rFonts w:ascii="Times New Roman" w:hAnsi="Times New Roman" w:eastAsia="Times New Roman" w:cs="Times New Roman"/>
        <w:sz w:val="15"/>
        <w:szCs w:val="15"/>
      </w:rPr>
    </w:pPr>
    <w:r>
      <w:rPr>
        <w:rFonts w:ascii="Times New Roman" w:hAnsi="Times New Roman" w:eastAsia="Times New Roman" w:cs="Times New Roman"/>
        <w:spacing w:val="-2"/>
        <w:sz w:val="15"/>
        <w:szCs w:val="15"/>
      </w:rPr>
      <w:t>370</w:t>
    </w:r>
  </w:p>
</w:ftr>
</file>

<file path=word/footer3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8D870F">
    <w:pPr>
      <w:spacing w:line="174" w:lineRule="auto"/>
      <w:ind w:left="6984"/>
      <w:rPr>
        <w:rFonts w:ascii="Times New Roman" w:hAnsi="Times New Roman" w:eastAsia="Times New Roman" w:cs="Times New Roman"/>
        <w:sz w:val="15"/>
        <w:szCs w:val="15"/>
      </w:rPr>
    </w:pPr>
    <w:r>
      <w:rPr>
        <w:rFonts w:ascii="Times New Roman" w:hAnsi="Times New Roman" w:eastAsia="Times New Roman" w:cs="Times New Roman"/>
        <w:spacing w:val="-2"/>
        <w:sz w:val="15"/>
        <w:szCs w:val="15"/>
      </w:rPr>
      <w:t>371</w:t>
    </w:r>
  </w:p>
</w:ftr>
</file>

<file path=word/footer3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25367C">
    <w:pPr>
      <w:spacing w:line="174" w:lineRule="auto"/>
      <w:ind w:left="459"/>
      <w:rPr>
        <w:rFonts w:ascii="Times New Roman" w:hAnsi="Times New Roman" w:eastAsia="Times New Roman" w:cs="Times New Roman"/>
        <w:sz w:val="15"/>
        <w:szCs w:val="15"/>
      </w:rPr>
    </w:pPr>
    <w:r>
      <w:rPr>
        <w:rFonts w:ascii="Times New Roman" w:hAnsi="Times New Roman" w:eastAsia="Times New Roman" w:cs="Times New Roman"/>
        <w:spacing w:val="-2"/>
        <w:sz w:val="15"/>
        <w:szCs w:val="15"/>
      </w:rPr>
      <w:t>372</w:t>
    </w:r>
  </w:p>
</w:ftr>
</file>

<file path=word/footer3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4D77EB">
    <w:pPr>
      <w:spacing w:line="14" w:lineRule="auto"/>
      <w:rPr>
        <w:rFonts w:ascii="Arial"/>
        <w:sz w:val="2"/>
      </w:rPr>
    </w:pPr>
  </w:p>
</w:ftr>
</file>

<file path=word/footer3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8E00C5">
    <w:pPr>
      <w:spacing w:line="173" w:lineRule="auto"/>
      <w:ind w:left="479"/>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374</w:t>
    </w:r>
  </w:p>
</w:ftr>
</file>

<file path=word/footer3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CBDC5A">
    <w:pPr>
      <w:spacing w:line="14" w:lineRule="auto"/>
      <w:rPr>
        <w:rFonts w:ascii="Arial"/>
        <w:sz w:val="2"/>
      </w:rPr>
    </w:pPr>
  </w:p>
</w:ftr>
</file>

<file path=word/footer3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FC833F">
    <w:pPr>
      <w:spacing w:line="173" w:lineRule="auto"/>
      <w:ind w:left="319"/>
      <w:rPr>
        <w:rFonts w:ascii="Times New Roman" w:hAnsi="Times New Roman" w:eastAsia="Times New Roman" w:cs="Times New Roman"/>
        <w:sz w:val="14"/>
        <w:szCs w:val="14"/>
      </w:rPr>
    </w:pPr>
    <w:r>
      <w:rPr>
        <w:rFonts w:ascii="Times New Roman" w:hAnsi="Times New Roman" w:eastAsia="Times New Roman" w:cs="Times New Roman"/>
        <w:spacing w:val="-2"/>
        <w:sz w:val="14"/>
        <w:szCs w:val="14"/>
      </w:rPr>
      <w:t>376</w:t>
    </w:r>
  </w:p>
</w:ftr>
</file>

<file path=word/footer3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BEB527">
    <w:pPr>
      <w:spacing w:line="174" w:lineRule="auto"/>
      <w:ind w:left="6889"/>
      <w:rPr>
        <w:rFonts w:ascii="Times New Roman" w:hAnsi="Times New Roman" w:eastAsia="Times New Roman" w:cs="Times New Roman"/>
        <w:sz w:val="15"/>
        <w:szCs w:val="15"/>
      </w:rPr>
    </w:pPr>
    <w:r>
      <w:rPr>
        <w:rFonts w:ascii="Times New Roman" w:hAnsi="Times New Roman" w:eastAsia="Times New Roman" w:cs="Times New Roman"/>
        <w:spacing w:val="-2"/>
        <w:sz w:val="15"/>
        <w:szCs w:val="15"/>
      </w:rPr>
      <w:t>377</w:t>
    </w:r>
  </w:p>
</w:ftr>
</file>

<file path=word/footer37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B3585A">
    <w:pPr>
      <w:spacing w:line="14" w:lineRule="auto"/>
      <w:rPr>
        <w:rFonts w:ascii="Arial"/>
        <w:sz w:val="2"/>
      </w:rPr>
    </w:pPr>
  </w:p>
</w:ftr>
</file>

<file path=word/footer37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7CB9B1">
    <w:pPr>
      <w:pStyle w:val="2"/>
      <w:spacing w:line="14" w:lineRule="auto"/>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003538">
    <w:pPr>
      <w:pStyle w:val="2"/>
      <w:spacing w:line="14" w:lineRule="auto"/>
      <w:rPr>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45D018">
    <w:pPr>
      <w:pStyle w:val="2"/>
      <w:spacing w:line="14" w:lineRule="auto"/>
      <w:rPr>
        <w:sz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3750F0">
    <w:pPr>
      <w:spacing w:before="13" w:line="189" w:lineRule="auto"/>
      <w:jc w:val="right"/>
      <w:rPr>
        <w:rFonts w:ascii="宋体" w:hAnsi="宋体" w:eastAsia="宋体" w:cs="宋体"/>
        <w:sz w:val="15"/>
        <w:szCs w:val="15"/>
      </w:rPr>
    </w:pPr>
    <w:r>
      <w:rPr>
        <w:rFonts w:ascii="宋体" w:hAnsi="宋体" w:eastAsia="宋体" w:cs="宋体"/>
        <w:spacing w:val="16"/>
        <w:sz w:val="15"/>
        <w:szCs w:val="15"/>
      </w:rPr>
      <w:t>第二节共塑经济秩序</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A98E2E">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9F14BC">
    <w:pPr>
      <w:spacing w:before="13" w:line="172" w:lineRule="auto"/>
      <w:jc w:val="right"/>
      <w:rPr>
        <w:rFonts w:ascii="宋体" w:hAnsi="宋体" w:eastAsia="宋体" w:cs="宋体"/>
        <w:sz w:val="15"/>
        <w:szCs w:val="15"/>
      </w:rPr>
    </w:pPr>
    <w:r>
      <w:rPr>
        <w:rFonts w:ascii="宋体" w:hAnsi="宋体" w:eastAsia="宋体" w:cs="宋体"/>
        <w:spacing w:val="12"/>
        <w:sz w:val="15"/>
        <w:szCs w:val="15"/>
      </w:rPr>
      <w:t>第三节共享社会文化</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EB7E1C">
    <w:pPr>
      <w:spacing w:line="14" w:lineRule="auto"/>
      <w:rPr>
        <w:rFonts w:ascii="Arial"/>
        <w:sz w:val="2"/>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E0BA32">
    <w:pPr>
      <w:spacing w:before="13" w:line="189" w:lineRule="auto"/>
      <w:jc w:val="right"/>
      <w:rPr>
        <w:rFonts w:ascii="宋体" w:hAnsi="宋体" w:eastAsia="宋体" w:cs="宋体"/>
        <w:sz w:val="15"/>
        <w:szCs w:val="15"/>
      </w:rPr>
    </w:pPr>
    <w:r>
      <w:rPr>
        <w:rFonts w:ascii="宋体" w:hAnsi="宋体" w:eastAsia="宋体" w:cs="宋体"/>
        <w:spacing w:val="14"/>
        <w:sz w:val="15"/>
        <w:szCs w:val="15"/>
      </w:rPr>
      <w:t>第三节共享社会文化</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E2645A">
    <w:pPr>
      <w:spacing w:line="14" w:lineRule="auto"/>
      <w:rPr>
        <w:rFonts w:ascii="Arial"/>
        <w:sz w:val="2"/>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B2E268">
    <w:pPr>
      <w:pStyle w:val="2"/>
      <w:spacing w:before="13" w:line="172" w:lineRule="auto"/>
      <w:ind w:left="5190"/>
      <w:rPr>
        <w:sz w:val="15"/>
        <w:szCs w:val="15"/>
      </w:rPr>
    </w:pPr>
    <w:r>
      <w:rPr>
        <w:spacing w:val="12"/>
        <w:sz w:val="15"/>
        <w:szCs w:val="15"/>
      </w:rPr>
      <w:t>第二节共享经济之利</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B09119">
    <w:pPr>
      <w:spacing w:line="14" w:lineRule="auto"/>
      <w:rPr>
        <w:rFonts w:ascii="Arial"/>
        <w:sz w:val="2"/>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2CC26C">
    <w:pPr>
      <w:pStyle w:val="2"/>
      <w:spacing w:before="13" w:line="172" w:lineRule="auto"/>
      <w:ind w:right="19"/>
      <w:jc w:val="right"/>
      <w:rPr>
        <w:sz w:val="15"/>
        <w:szCs w:val="15"/>
      </w:rPr>
    </w:pPr>
    <w:r>
      <w:rPr>
        <w:spacing w:val="17"/>
        <w:sz w:val="15"/>
        <w:szCs w:val="15"/>
      </w:rPr>
      <w:t>第三节胡汉一家</w: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0B6F70">
    <w:pPr>
      <w:spacing w:line="14" w:lineRule="auto"/>
      <w:rPr>
        <w:rFonts w:ascii="Arial"/>
        <w:sz w:val="2"/>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126D89">
    <w:pPr>
      <w:pStyle w:val="2"/>
      <w:spacing w:before="13" w:line="172" w:lineRule="auto"/>
      <w:jc w:val="right"/>
      <w:rPr>
        <w:sz w:val="15"/>
        <w:szCs w:val="15"/>
      </w:rPr>
    </w:pPr>
    <w:r>
      <w:rPr>
        <w:b/>
        <w:bCs/>
        <w:spacing w:val="14"/>
        <w:sz w:val="15"/>
        <w:szCs w:val="15"/>
      </w:rPr>
      <w:t>第三节胡汉一家</w: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CEB46C">
    <w:pPr>
      <w:spacing w:line="14" w:lineRule="auto"/>
      <w:rPr>
        <w:rFonts w:ascii="Arial"/>
        <w:sz w:val="2"/>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1FB14A">
    <w:pPr>
      <w:pStyle w:val="2"/>
      <w:spacing w:before="13" w:line="172" w:lineRule="auto"/>
      <w:jc w:val="right"/>
      <w:rPr>
        <w:sz w:val="15"/>
        <w:szCs w:val="15"/>
      </w:rPr>
    </w:pPr>
    <w:r>
      <w:rPr>
        <w:spacing w:val="8"/>
        <w:sz w:val="15"/>
        <w:szCs w:val="15"/>
      </w:rPr>
      <w:t>第一节巩固统一政治格局</w: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BADFA6">
    <w:pPr>
      <w:spacing w:line="14" w:lineRule="auto"/>
      <w:rPr>
        <w:rFonts w:ascii="Arial"/>
        <w:sz w:val="2"/>
      </w:rP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39AE99">
    <w:pPr>
      <w:pStyle w:val="2"/>
      <w:spacing w:before="13" w:line="172" w:lineRule="auto"/>
      <w:ind w:left="4710"/>
      <w:rPr>
        <w:sz w:val="15"/>
        <w:szCs w:val="15"/>
      </w:rPr>
    </w:pPr>
    <w:r>
      <w:rPr>
        <w:spacing w:val="5"/>
        <w:sz w:val="15"/>
        <w:szCs w:val="15"/>
      </w:rPr>
      <w:t>第四节互鉴交融的文化气象</w: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CA829B">
    <w:pPr>
      <w:spacing w:line="14" w:lineRule="auto"/>
      <w:rPr>
        <w:rFonts w:ascii="Arial"/>
        <w:sz w:val="2"/>
      </w:rP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7667EB">
    <w:pPr>
      <w:pStyle w:val="2"/>
      <w:spacing w:before="13" w:line="172" w:lineRule="auto"/>
      <w:ind w:left="5547"/>
      <w:rPr>
        <w:sz w:val="15"/>
        <w:szCs w:val="15"/>
      </w:rPr>
    </w:pPr>
    <w:r>
      <w:rPr>
        <w:b/>
        <w:bCs/>
        <w:spacing w:val="11"/>
        <w:sz w:val="15"/>
        <w:szCs w:val="15"/>
      </w:rPr>
      <w:t>第一节政治一统</w: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3B9035">
    <w:pPr>
      <w:spacing w:line="14" w:lineRule="auto"/>
      <w:rPr>
        <w:rFonts w:ascii="Arial"/>
        <w:sz w:val="2"/>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6A42D2">
    <w:pPr>
      <w:pStyle w:val="2"/>
      <w:spacing w:before="13" w:line="172" w:lineRule="auto"/>
      <w:jc w:val="right"/>
      <w:rPr>
        <w:sz w:val="15"/>
        <w:szCs w:val="15"/>
      </w:rPr>
    </w:pPr>
    <w:r>
      <w:rPr>
        <w:spacing w:val="12"/>
        <w:sz w:val="15"/>
        <w:szCs w:val="15"/>
      </w:rPr>
      <w:t>第二节经济一体</w: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CD9657">
    <w:pPr>
      <w:spacing w:line="14" w:lineRule="auto"/>
      <w:rPr>
        <w:rFonts w:ascii="Arial"/>
        <w:sz w:val="2"/>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2E8EB7">
    <w:pPr>
      <w:pStyle w:val="2"/>
      <w:spacing w:before="13" w:line="172" w:lineRule="auto"/>
      <w:ind w:left="5459"/>
      <w:rPr>
        <w:sz w:val="15"/>
        <w:szCs w:val="15"/>
      </w:rPr>
    </w:pPr>
    <w:r>
      <w:rPr>
        <w:spacing w:val="10"/>
        <w:sz w:val="15"/>
        <w:szCs w:val="15"/>
      </w:rPr>
      <w:t>第二节经济一体</w: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81C880">
    <w:pPr>
      <w:spacing w:line="14" w:lineRule="auto"/>
      <w:rPr>
        <w:rFonts w:ascii="Arial"/>
        <w:sz w:val="2"/>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80BA88">
    <w:pPr>
      <w:pStyle w:val="2"/>
      <w:spacing w:before="13" w:line="172" w:lineRule="auto"/>
      <w:ind w:left="5469"/>
      <w:rPr>
        <w:sz w:val="15"/>
        <w:szCs w:val="15"/>
      </w:rPr>
    </w:pPr>
    <w:r>
      <w:rPr>
        <w:spacing w:val="8"/>
        <w:sz w:val="15"/>
        <w:szCs w:val="15"/>
      </w:rPr>
      <w:t>第三节社会整合</w:t>
    </w: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F9642C">
    <w:pPr>
      <w:spacing w:line="14" w:lineRule="auto"/>
      <w:rPr>
        <w:rFonts w:ascii="Arial"/>
        <w:sz w:val="2"/>
      </w:rP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241A63">
    <w:pPr>
      <w:pStyle w:val="2"/>
      <w:spacing w:before="12" w:line="188" w:lineRule="auto"/>
      <w:ind w:right="19"/>
      <w:jc w:val="right"/>
      <w:rPr>
        <w:sz w:val="14"/>
        <w:szCs w:val="14"/>
      </w:rPr>
    </w:pPr>
    <w:r>
      <w:rPr>
        <w:spacing w:val="20"/>
        <w:sz w:val="14"/>
        <w:szCs w:val="14"/>
      </w:rPr>
      <w:t>第三节社会整合</w:t>
    </w: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977D23">
    <w:pPr>
      <w:spacing w:line="14" w:lineRule="auto"/>
      <w:rPr>
        <w:rFonts w:ascii="Arial"/>
        <w:sz w:val="2"/>
      </w:rP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D9BBED">
    <w:pPr>
      <w:pStyle w:val="2"/>
      <w:spacing w:before="13" w:line="172" w:lineRule="auto"/>
      <w:ind w:left="5459"/>
      <w:rPr>
        <w:sz w:val="15"/>
        <w:szCs w:val="15"/>
      </w:rPr>
    </w:pPr>
    <w:r>
      <w:rPr>
        <w:spacing w:val="6"/>
        <w:sz w:val="15"/>
        <w:szCs w:val="15"/>
      </w:rPr>
      <w:t>第四节文化交融</w:t>
    </w: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5E1BD8">
    <w:pPr>
      <w:spacing w:line="14" w:lineRule="auto"/>
      <w:rPr>
        <w:rFonts w:ascii="Arial"/>
        <w:sz w:val="2"/>
      </w:rPr>
    </w:pP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3F0961">
    <w:pPr>
      <w:pStyle w:val="2"/>
      <w:spacing w:before="13" w:line="172" w:lineRule="auto"/>
      <w:ind w:left="5472"/>
      <w:rPr>
        <w:sz w:val="15"/>
        <w:szCs w:val="15"/>
      </w:rPr>
    </w:pPr>
    <w:r>
      <w:rPr>
        <w:b/>
        <w:bCs/>
        <w:spacing w:val="7"/>
        <w:sz w:val="15"/>
        <w:szCs w:val="15"/>
      </w:rPr>
      <w:t>第四节文化交融</w: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8BEE63">
    <w:pPr>
      <w:spacing w:line="14" w:lineRule="auto"/>
      <w:rPr>
        <w:rFonts w:ascii="Arial"/>
        <w:sz w:val="2"/>
      </w:rPr>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C1EF66">
    <w:pPr>
      <w:spacing w:before="10" w:line="190" w:lineRule="auto"/>
      <w:jc w:val="right"/>
      <w:rPr>
        <w:rFonts w:ascii="仿宋" w:hAnsi="仿宋" w:eastAsia="仿宋" w:cs="仿宋"/>
        <w:sz w:val="14"/>
        <w:szCs w:val="14"/>
      </w:rPr>
    </w:pPr>
    <w:r>
      <w:rPr>
        <w:rFonts w:ascii="仿宋" w:hAnsi="仿宋" w:eastAsia="仿宋" w:cs="仿宋"/>
        <w:b/>
        <w:bCs/>
        <w:sz w:val="14"/>
        <w:szCs w:val="14"/>
      </w:rPr>
      <w:t>思考题</w:t>
    </w: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7F5A8D">
    <w:pPr>
      <w:spacing w:line="14" w:lineRule="auto"/>
      <w:rPr>
        <w:rFonts w:ascii="Arial"/>
        <w:sz w:val="2"/>
      </w:rPr>
    </w:pP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155D2E">
    <w:pPr>
      <w:pStyle w:val="2"/>
      <w:spacing w:before="12" w:line="171" w:lineRule="auto"/>
      <w:jc w:val="right"/>
      <w:rPr>
        <w:sz w:val="14"/>
        <w:szCs w:val="14"/>
      </w:rPr>
    </w:pPr>
    <w:r>
      <w:rPr>
        <w:spacing w:val="14"/>
        <w:sz w:val="14"/>
        <w:szCs w:val="14"/>
      </w:rPr>
      <w:t>第</w:t>
    </w:r>
    <w:r>
      <w:rPr>
        <w:spacing w:val="-36"/>
        <w:sz w:val="14"/>
        <w:szCs w:val="14"/>
      </w:rPr>
      <w:t xml:space="preserve"> </w:t>
    </w:r>
    <w:r>
      <w:rPr>
        <w:spacing w:val="14"/>
        <w:sz w:val="14"/>
        <w:szCs w:val="14"/>
      </w:rPr>
      <w:t>一节从帝制到共和</w:t>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4EC6D6">
    <w:pPr>
      <w:spacing w:line="14" w:lineRule="auto"/>
      <w:rPr>
        <w:rFonts w:ascii="Arial"/>
        <w:sz w:val="2"/>
      </w:rPr>
    </w:pP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1B0E08">
    <w:pPr>
      <w:pStyle w:val="2"/>
      <w:spacing w:before="13" w:line="172" w:lineRule="auto"/>
      <w:ind w:left="5275"/>
      <w:rPr>
        <w:sz w:val="15"/>
        <w:szCs w:val="15"/>
      </w:rPr>
    </w:pPr>
    <w:r>
      <w:rPr>
        <w:spacing w:val="3"/>
        <w:sz w:val="15"/>
        <w:szCs w:val="15"/>
      </w:rPr>
      <w:t>第一节从帝制到共和</w:t>
    </w: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2702BC">
    <w:pPr>
      <w:pStyle w:val="2"/>
      <w:spacing w:before="13" w:line="189" w:lineRule="auto"/>
      <w:ind w:left="4549"/>
      <w:rPr>
        <w:sz w:val="15"/>
        <w:szCs w:val="15"/>
      </w:rPr>
    </w:pPr>
    <w:r>
      <w:rPr>
        <w:spacing w:val="3"/>
        <w:sz w:val="15"/>
        <w:szCs w:val="15"/>
      </w:rPr>
      <w:t>第二节“中华民族”话语的出现</w:t>
    </w: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707153">
    <w:pPr>
      <w:spacing w:line="14" w:lineRule="auto"/>
      <w:rPr>
        <w:rFonts w:ascii="Arial"/>
        <w:sz w:val="2"/>
      </w:rPr>
    </w:pP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439120">
    <w:pPr>
      <w:pStyle w:val="2"/>
      <w:spacing w:before="13" w:line="172" w:lineRule="auto"/>
      <w:ind w:right="18"/>
      <w:jc w:val="right"/>
      <w:rPr>
        <w:sz w:val="15"/>
        <w:szCs w:val="15"/>
      </w:rPr>
    </w:pPr>
    <w:r>
      <w:rPr>
        <w:b/>
        <w:bCs/>
        <w:spacing w:val="8"/>
        <w:sz w:val="15"/>
        <w:szCs w:val="15"/>
      </w:rPr>
      <w:t>第三节走向自觉</w:t>
    </w: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81B845">
    <w:pPr>
      <w:spacing w:line="14" w:lineRule="auto"/>
      <w:rPr>
        <w:rFonts w:ascii="Arial"/>
        <w:sz w:val="2"/>
      </w:rPr>
    </w:pP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D0FA62">
    <w:pPr>
      <w:pStyle w:val="2"/>
      <w:spacing w:before="13" w:line="172" w:lineRule="auto"/>
      <w:ind w:left="5054"/>
      <w:rPr>
        <w:sz w:val="15"/>
        <w:szCs w:val="15"/>
      </w:rPr>
    </w:pPr>
    <w:r>
      <w:rPr>
        <w:spacing w:val="3"/>
        <w:sz w:val="15"/>
        <w:szCs w:val="15"/>
      </w:rPr>
      <w:t>第一节开天辟地的大事变</w:t>
    </w: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852A4C">
    <w:pPr>
      <w:spacing w:line="14" w:lineRule="auto"/>
      <w:rPr>
        <w:rFonts w:ascii="Arial"/>
        <w:sz w:val="2"/>
      </w:rPr>
    </w:pP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46BCD5">
    <w:pPr>
      <w:pStyle w:val="2"/>
      <w:spacing w:before="13" w:line="172" w:lineRule="auto"/>
      <w:jc w:val="right"/>
      <w:rPr>
        <w:sz w:val="15"/>
        <w:szCs w:val="15"/>
      </w:rPr>
    </w:pPr>
    <w:r>
      <w:rPr>
        <w:spacing w:val="4"/>
        <w:sz w:val="15"/>
        <w:szCs w:val="15"/>
      </w:rPr>
      <w:t>第一节中华民族共同体建设的新挑战</w:t>
    </w: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DE6183">
    <w:pPr>
      <w:spacing w:line="14" w:lineRule="auto"/>
      <w:rPr>
        <w:rFonts w:ascii="Arial"/>
        <w:sz w:val="2"/>
      </w:rPr>
    </w:pP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937564">
    <w:pPr>
      <w:pStyle w:val="2"/>
      <w:spacing w:before="13" w:line="172" w:lineRule="auto"/>
      <w:ind w:left="4199"/>
      <w:rPr>
        <w:sz w:val="15"/>
        <w:szCs w:val="15"/>
      </w:rPr>
    </w:pPr>
    <w:r>
      <w:rPr>
        <w:spacing w:val="-1"/>
        <w:sz w:val="15"/>
        <w:szCs w:val="15"/>
      </w:rPr>
      <w:t>第二节中华民族共同体建设的新思路</w:t>
    </w: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75AA0D">
    <w:pPr>
      <w:spacing w:line="14" w:lineRule="auto"/>
      <w:rPr>
        <w:rFonts w:ascii="Arial"/>
        <w:sz w:val="2"/>
      </w:rPr>
    </w:pP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647D9E">
    <w:pPr>
      <w:pStyle w:val="2"/>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50F44DFE"/>
    <w:rsid w:val="5A5F49E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黑体" w:hAnsi="黑体" w:eastAsia="黑体" w:cs="黑体"/>
      <w:sz w:val="23"/>
      <w:szCs w:val="23"/>
      <w:lang w:val="en-US" w:eastAsia="en-US" w:bidi="ar-SA"/>
    </w:rPr>
  </w:style>
</w:styles>
</file>

<file path=word/_rels/document.xml.rels><?xml version="1.0" encoding="UTF-8" standalone="yes"?>
<Relationships xmlns="http://schemas.openxmlformats.org/package/2006/relationships"><Relationship Id="rId99" Type="http://schemas.openxmlformats.org/officeDocument/2006/relationships/footer" Target="footer93.xml"/><Relationship Id="rId98" Type="http://schemas.openxmlformats.org/officeDocument/2006/relationships/footer" Target="footer92.xml"/><Relationship Id="rId97" Type="http://schemas.openxmlformats.org/officeDocument/2006/relationships/footer" Target="footer91.xml"/><Relationship Id="rId96" Type="http://schemas.openxmlformats.org/officeDocument/2006/relationships/footer" Target="footer90.xml"/><Relationship Id="rId95" Type="http://schemas.openxmlformats.org/officeDocument/2006/relationships/footer" Target="footer89.xml"/><Relationship Id="rId94" Type="http://schemas.openxmlformats.org/officeDocument/2006/relationships/footer" Target="footer88.xml"/><Relationship Id="rId93" Type="http://schemas.openxmlformats.org/officeDocument/2006/relationships/footer" Target="footer87.xml"/><Relationship Id="rId92" Type="http://schemas.openxmlformats.org/officeDocument/2006/relationships/footer" Target="footer86.xml"/><Relationship Id="rId91" Type="http://schemas.openxmlformats.org/officeDocument/2006/relationships/footer" Target="footer85.xml"/><Relationship Id="rId90" Type="http://schemas.openxmlformats.org/officeDocument/2006/relationships/footer" Target="footer84.xml"/><Relationship Id="rId9" Type="http://schemas.openxmlformats.org/officeDocument/2006/relationships/footer" Target="footer3.xml"/><Relationship Id="rId89" Type="http://schemas.openxmlformats.org/officeDocument/2006/relationships/footer" Target="footer83.xml"/><Relationship Id="rId88" Type="http://schemas.openxmlformats.org/officeDocument/2006/relationships/footer" Target="footer82.xml"/><Relationship Id="rId87" Type="http://schemas.openxmlformats.org/officeDocument/2006/relationships/footer" Target="footer81.xml"/><Relationship Id="rId86" Type="http://schemas.openxmlformats.org/officeDocument/2006/relationships/footer" Target="footer80.xml"/><Relationship Id="rId85" Type="http://schemas.openxmlformats.org/officeDocument/2006/relationships/footer" Target="footer79.xml"/><Relationship Id="rId84" Type="http://schemas.openxmlformats.org/officeDocument/2006/relationships/footer" Target="footer78.xml"/><Relationship Id="rId83" Type="http://schemas.openxmlformats.org/officeDocument/2006/relationships/footer" Target="footer77.xml"/><Relationship Id="rId82" Type="http://schemas.openxmlformats.org/officeDocument/2006/relationships/footer" Target="footer76.xml"/><Relationship Id="rId81" Type="http://schemas.openxmlformats.org/officeDocument/2006/relationships/footer" Target="footer75.xml"/><Relationship Id="rId80" Type="http://schemas.openxmlformats.org/officeDocument/2006/relationships/footer" Target="footer74.xml"/><Relationship Id="rId8" Type="http://schemas.openxmlformats.org/officeDocument/2006/relationships/footer" Target="footer2.xml"/><Relationship Id="rId79" Type="http://schemas.openxmlformats.org/officeDocument/2006/relationships/footer" Target="footer73.xml"/><Relationship Id="rId784" Type="http://schemas.openxmlformats.org/officeDocument/2006/relationships/fontTable" Target="fontTable.xml"/><Relationship Id="rId783" Type="http://schemas.openxmlformats.org/officeDocument/2006/relationships/customXml" Target="../customXml/item1.xml"/><Relationship Id="rId782" Type="http://schemas.openxmlformats.org/officeDocument/2006/relationships/image" Target="media/image350.jpeg"/><Relationship Id="rId781" Type="http://schemas.openxmlformats.org/officeDocument/2006/relationships/image" Target="media/image349.jpeg"/><Relationship Id="rId780" Type="http://schemas.openxmlformats.org/officeDocument/2006/relationships/image" Target="media/image348.png"/><Relationship Id="rId78" Type="http://schemas.openxmlformats.org/officeDocument/2006/relationships/footer" Target="footer72.xml"/><Relationship Id="rId779" Type="http://schemas.openxmlformats.org/officeDocument/2006/relationships/image" Target="media/image347.png"/><Relationship Id="rId778" Type="http://schemas.openxmlformats.org/officeDocument/2006/relationships/image" Target="media/image346.jpeg"/><Relationship Id="rId777" Type="http://schemas.openxmlformats.org/officeDocument/2006/relationships/image" Target="media/image345.png"/><Relationship Id="rId776" Type="http://schemas.openxmlformats.org/officeDocument/2006/relationships/image" Target="media/image344.jpeg"/><Relationship Id="rId775" Type="http://schemas.openxmlformats.org/officeDocument/2006/relationships/image" Target="media/image343.jpeg"/><Relationship Id="rId774" Type="http://schemas.openxmlformats.org/officeDocument/2006/relationships/image" Target="media/image342.png"/><Relationship Id="rId773" Type="http://schemas.openxmlformats.org/officeDocument/2006/relationships/image" Target="media/image341.jpeg"/><Relationship Id="rId772" Type="http://schemas.openxmlformats.org/officeDocument/2006/relationships/image" Target="media/image340.jpeg"/><Relationship Id="rId771" Type="http://schemas.openxmlformats.org/officeDocument/2006/relationships/image" Target="media/image339.jpeg"/><Relationship Id="rId770" Type="http://schemas.openxmlformats.org/officeDocument/2006/relationships/image" Target="media/image338.png"/><Relationship Id="rId77" Type="http://schemas.openxmlformats.org/officeDocument/2006/relationships/footer" Target="footer71.xml"/><Relationship Id="rId769" Type="http://schemas.openxmlformats.org/officeDocument/2006/relationships/image" Target="media/image337.jpeg"/><Relationship Id="rId768" Type="http://schemas.openxmlformats.org/officeDocument/2006/relationships/image" Target="media/image336.jpeg"/><Relationship Id="rId767" Type="http://schemas.openxmlformats.org/officeDocument/2006/relationships/image" Target="media/image335.jpeg"/><Relationship Id="rId766" Type="http://schemas.openxmlformats.org/officeDocument/2006/relationships/image" Target="media/image334.jpeg"/><Relationship Id="rId765" Type="http://schemas.openxmlformats.org/officeDocument/2006/relationships/image" Target="media/image333.png"/><Relationship Id="rId764" Type="http://schemas.openxmlformats.org/officeDocument/2006/relationships/image" Target="media/image332.png"/><Relationship Id="rId763" Type="http://schemas.openxmlformats.org/officeDocument/2006/relationships/image" Target="media/image331.jpeg"/><Relationship Id="rId762" Type="http://schemas.openxmlformats.org/officeDocument/2006/relationships/image" Target="media/image330.jpeg"/><Relationship Id="rId761" Type="http://schemas.openxmlformats.org/officeDocument/2006/relationships/image" Target="media/image329.jpeg"/><Relationship Id="rId760" Type="http://schemas.openxmlformats.org/officeDocument/2006/relationships/image" Target="media/image328.png"/><Relationship Id="rId76" Type="http://schemas.openxmlformats.org/officeDocument/2006/relationships/footer" Target="footer70.xml"/><Relationship Id="rId759" Type="http://schemas.openxmlformats.org/officeDocument/2006/relationships/image" Target="media/image327.png"/><Relationship Id="rId758" Type="http://schemas.openxmlformats.org/officeDocument/2006/relationships/image" Target="media/image326.png"/><Relationship Id="rId757" Type="http://schemas.openxmlformats.org/officeDocument/2006/relationships/image" Target="media/image325.jpeg"/><Relationship Id="rId756" Type="http://schemas.openxmlformats.org/officeDocument/2006/relationships/image" Target="media/image324.png"/><Relationship Id="rId755" Type="http://schemas.openxmlformats.org/officeDocument/2006/relationships/image" Target="media/image323.jpeg"/><Relationship Id="rId754" Type="http://schemas.openxmlformats.org/officeDocument/2006/relationships/image" Target="media/image322.jpeg"/><Relationship Id="rId753" Type="http://schemas.openxmlformats.org/officeDocument/2006/relationships/image" Target="media/image321.jpeg"/><Relationship Id="rId752" Type="http://schemas.openxmlformats.org/officeDocument/2006/relationships/image" Target="media/image320.jpeg"/><Relationship Id="rId751" Type="http://schemas.openxmlformats.org/officeDocument/2006/relationships/image" Target="media/image319.jpeg"/><Relationship Id="rId750" Type="http://schemas.openxmlformats.org/officeDocument/2006/relationships/image" Target="media/image318.jpeg"/><Relationship Id="rId75" Type="http://schemas.openxmlformats.org/officeDocument/2006/relationships/footer" Target="footer69.xml"/><Relationship Id="rId749" Type="http://schemas.openxmlformats.org/officeDocument/2006/relationships/image" Target="media/image317.jpeg"/><Relationship Id="rId748" Type="http://schemas.openxmlformats.org/officeDocument/2006/relationships/image" Target="media/image316.jpeg"/><Relationship Id="rId747" Type="http://schemas.openxmlformats.org/officeDocument/2006/relationships/image" Target="media/image315.jpeg"/><Relationship Id="rId746" Type="http://schemas.openxmlformats.org/officeDocument/2006/relationships/image" Target="media/image314.jpeg"/><Relationship Id="rId745" Type="http://schemas.openxmlformats.org/officeDocument/2006/relationships/image" Target="media/image313.jpeg"/><Relationship Id="rId744" Type="http://schemas.openxmlformats.org/officeDocument/2006/relationships/image" Target="media/image312.png"/><Relationship Id="rId743" Type="http://schemas.openxmlformats.org/officeDocument/2006/relationships/image" Target="media/image311.png"/><Relationship Id="rId742" Type="http://schemas.openxmlformats.org/officeDocument/2006/relationships/image" Target="media/image310.jpeg"/><Relationship Id="rId741" Type="http://schemas.openxmlformats.org/officeDocument/2006/relationships/image" Target="media/image309.png"/><Relationship Id="rId740" Type="http://schemas.openxmlformats.org/officeDocument/2006/relationships/image" Target="media/image308.png"/><Relationship Id="rId74" Type="http://schemas.openxmlformats.org/officeDocument/2006/relationships/footer" Target="footer68.xml"/><Relationship Id="rId739" Type="http://schemas.openxmlformats.org/officeDocument/2006/relationships/image" Target="media/image307.png"/><Relationship Id="rId738" Type="http://schemas.openxmlformats.org/officeDocument/2006/relationships/image" Target="media/image306.jpeg"/><Relationship Id="rId737" Type="http://schemas.openxmlformats.org/officeDocument/2006/relationships/image" Target="media/image305.jpeg"/><Relationship Id="rId736" Type="http://schemas.openxmlformats.org/officeDocument/2006/relationships/image" Target="media/image304.jpeg"/><Relationship Id="rId735" Type="http://schemas.openxmlformats.org/officeDocument/2006/relationships/image" Target="media/image303.jpeg"/><Relationship Id="rId734" Type="http://schemas.openxmlformats.org/officeDocument/2006/relationships/image" Target="media/image302.png"/><Relationship Id="rId733" Type="http://schemas.openxmlformats.org/officeDocument/2006/relationships/image" Target="media/image301.jpeg"/><Relationship Id="rId732" Type="http://schemas.openxmlformats.org/officeDocument/2006/relationships/image" Target="media/image300.png"/><Relationship Id="rId731" Type="http://schemas.openxmlformats.org/officeDocument/2006/relationships/image" Target="media/image299.jpeg"/><Relationship Id="rId730" Type="http://schemas.openxmlformats.org/officeDocument/2006/relationships/image" Target="media/image298.png"/><Relationship Id="rId73" Type="http://schemas.openxmlformats.org/officeDocument/2006/relationships/footer" Target="footer67.xml"/><Relationship Id="rId729" Type="http://schemas.openxmlformats.org/officeDocument/2006/relationships/image" Target="media/image297.png"/><Relationship Id="rId728" Type="http://schemas.openxmlformats.org/officeDocument/2006/relationships/image" Target="media/image296.png"/><Relationship Id="rId727" Type="http://schemas.openxmlformats.org/officeDocument/2006/relationships/image" Target="media/image295.jpeg"/><Relationship Id="rId726" Type="http://schemas.openxmlformats.org/officeDocument/2006/relationships/image" Target="media/image294.png"/><Relationship Id="rId725" Type="http://schemas.openxmlformats.org/officeDocument/2006/relationships/image" Target="media/image293.png"/><Relationship Id="rId724" Type="http://schemas.openxmlformats.org/officeDocument/2006/relationships/image" Target="media/image292.jpeg"/><Relationship Id="rId723" Type="http://schemas.openxmlformats.org/officeDocument/2006/relationships/image" Target="media/image291.jpeg"/><Relationship Id="rId722" Type="http://schemas.openxmlformats.org/officeDocument/2006/relationships/image" Target="media/image290.jpeg"/><Relationship Id="rId721" Type="http://schemas.openxmlformats.org/officeDocument/2006/relationships/image" Target="media/image289.jpeg"/><Relationship Id="rId720" Type="http://schemas.openxmlformats.org/officeDocument/2006/relationships/image" Target="media/image288.png"/><Relationship Id="rId72" Type="http://schemas.openxmlformats.org/officeDocument/2006/relationships/footer" Target="footer66.xml"/><Relationship Id="rId719" Type="http://schemas.openxmlformats.org/officeDocument/2006/relationships/image" Target="media/image287.jpeg"/><Relationship Id="rId718" Type="http://schemas.openxmlformats.org/officeDocument/2006/relationships/image" Target="media/image286.jpeg"/><Relationship Id="rId717" Type="http://schemas.openxmlformats.org/officeDocument/2006/relationships/image" Target="media/image285.png"/><Relationship Id="rId716" Type="http://schemas.openxmlformats.org/officeDocument/2006/relationships/image" Target="media/image284.jpeg"/><Relationship Id="rId715" Type="http://schemas.openxmlformats.org/officeDocument/2006/relationships/image" Target="media/image283.png"/><Relationship Id="rId714" Type="http://schemas.openxmlformats.org/officeDocument/2006/relationships/image" Target="media/image282.png"/><Relationship Id="rId713" Type="http://schemas.openxmlformats.org/officeDocument/2006/relationships/image" Target="media/image281.jpeg"/><Relationship Id="rId712" Type="http://schemas.openxmlformats.org/officeDocument/2006/relationships/image" Target="media/image280.jpeg"/><Relationship Id="rId711" Type="http://schemas.openxmlformats.org/officeDocument/2006/relationships/image" Target="media/image279.jpeg"/><Relationship Id="rId710" Type="http://schemas.openxmlformats.org/officeDocument/2006/relationships/image" Target="media/image278.jpeg"/><Relationship Id="rId71" Type="http://schemas.openxmlformats.org/officeDocument/2006/relationships/footer" Target="footer65.xml"/><Relationship Id="rId709" Type="http://schemas.openxmlformats.org/officeDocument/2006/relationships/image" Target="media/image277.jpeg"/><Relationship Id="rId708" Type="http://schemas.openxmlformats.org/officeDocument/2006/relationships/image" Target="media/image276.png"/><Relationship Id="rId707" Type="http://schemas.openxmlformats.org/officeDocument/2006/relationships/image" Target="media/image275.jpeg"/><Relationship Id="rId706" Type="http://schemas.openxmlformats.org/officeDocument/2006/relationships/image" Target="media/image274.jpeg"/><Relationship Id="rId705" Type="http://schemas.openxmlformats.org/officeDocument/2006/relationships/image" Target="media/image273.jpeg"/><Relationship Id="rId704" Type="http://schemas.openxmlformats.org/officeDocument/2006/relationships/image" Target="media/image272.png"/><Relationship Id="rId703" Type="http://schemas.openxmlformats.org/officeDocument/2006/relationships/image" Target="media/image271.jpeg"/><Relationship Id="rId702" Type="http://schemas.openxmlformats.org/officeDocument/2006/relationships/image" Target="media/image270.jpeg"/><Relationship Id="rId701" Type="http://schemas.openxmlformats.org/officeDocument/2006/relationships/image" Target="media/image269.png"/><Relationship Id="rId700" Type="http://schemas.openxmlformats.org/officeDocument/2006/relationships/image" Target="media/image268.jpeg"/><Relationship Id="rId70" Type="http://schemas.openxmlformats.org/officeDocument/2006/relationships/footer" Target="footer64.xml"/><Relationship Id="rId7" Type="http://schemas.openxmlformats.org/officeDocument/2006/relationships/footer" Target="footer1.xml"/><Relationship Id="rId699" Type="http://schemas.openxmlformats.org/officeDocument/2006/relationships/image" Target="media/image267.jpeg"/><Relationship Id="rId698" Type="http://schemas.openxmlformats.org/officeDocument/2006/relationships/image" Target="media/image266.jpeg"/><Relationship Id="rId697" Type="http://schemas.openxmlformats.org/officeDocument/2006/relationships/image" Target="media/image265.jpeg"/><Relationship Id="rId696" Type="http://schemas.openxmlformats.org/officeDocument/2006/relationships/image" Target="media/image264.png"/><Relationship Id="rId695" Type="http://schemas.openxmlformats.org/officeDocument/2006/relationships/image" Target="media/image263.png"/><Relationship Id="rId694" Type="http://schemas.openxmlformats.org/officeDocument/2006/relationships/image" Target="media/image262.jpeg"/><Relationship Id="rId693" Type="http://schemas.openxmlformats.org/officeDocument/2006/relationships/image" Target="media/image261.jpeg"/><Relationship Id="rId692" Type="http://schemas.openxmlformats.org/officeDocument/2006/relationships/image" Target="media/image260.jpeg"/><Relationship Id="rId691" Type="http://schemas.openxmlformats.org/officeDocument/2006/relationships/image" Target="media/image259.png"/><Relationship Id="rId690" Type="http://schemas.openxmlformats.org/officeDocument/2006/relationships/image" Target="media/image258.jpeg"/><Relationship Id="rId69" Type="http://schemas.openxmlformats.org/officeDocument/2006/relationships/footer" Target="footer63.xml"/><Relationship Id="rId689" Type="http://schemas.openxmlformats.org/officeDocument/2006/relationships/image" Target="media/image257.jpeg"/><Relationship Id="rId688" Type="http://schemas.openxmlformats.org/officeDocument/2006/relationships/image" Target="media/image256.jpeg"/><Relationship Id="rId687" Type="http://schemas.openxmlformats.org/officeDocument/2006/relationships/image" Target="media/image255.jpeg"/><Relationship Id="rId686" Type="http://schemas.openxmlformats.org/officeDocument/2006/relationships/image" Target="media/image254.jpeg"/><Relationship Id="rId685" Type="http://schemas.openxmlformats.org/officeDocument/2006/relationships/image" Target="media/image253.jpeg"/><Relationship Id="rId684" Type="http://schemas.openxmlformats.org/officeDocument/2006/relationships/image" Target="media/image252.png"/><Relationship Id="rId683" Type="http://schemas.openxmlformats.org/officeDocument/2006/relationships/image" Target="media/image251.jpeg"/><Relationship Id="rId682" Type="http://schemas.openxmlformats.org/officeDocument/2006/relationships/image" Target="media/image250.jpeg"/><Relationship Id="rId681" Type="http://schemas.openxmlformats.org/officeDocument/2006/relationships/image" Target="media/image249.jpeg"/><Relationship Id="rId680" Type="http://schemas.openxmlformats.org/officeDocument/2006/relationships/image" Target="media/image248.jpeg"/><Relationship Id="rId68" Type="http://schemas.openxmlformats.org/officeDocument/2006/relationships/footer" Target="footer62.xml"/><Relationship Id="rId679" Type="http://schemas.openxmlformats.org/officeDocument/2006/relationships/image" Target="media/image247.png"/><Relationship Id="rId678" Type="http://schemas.openxmlformats.org/officeDocument/2006/relationships/image" Target="media/image246.jpeg"/><Relationship Id="rId677" Type="http://schemas.openxmlformats.org/officeDocument/2006/relationships/image" Target="media/image245.jpeg"/><Relationship Id="rId676" Type="http://schemas.openxmlformats.org/officeDocument/2006/relationships/image" Target="media/image244.png"/><Relationship Id="rId675" Type="http://schemas.openxmlformats.org/officeDocument/2006/relationships/image" Target="media/image243.png"/><Relationship Id="rId674" Type="http://schemas.openxmlformats.org/officeDocument/2006/relationships/image" Target="media/image242.png"/><Relationship Id="rId673" Type="http://schemas.openxmlformats.org/officeDocument/2006/relationships/image" Target="media/image241.jpeg"/><Relationship Id="rId672" Type="http://schemas.openxmlformats.org/officeDocument/2006/relationships/image" Target="media/image240.jpeg"/><Relationship Id="rId671" Type="http://schemas.openxmlformats.org/officeDocument/2006/relationships/image" Target="media/image239.jpeg"/><Relationship Id="rId670" Type="http://schemas.openxmlformats.org/officeDocument/2006/relationships/image" Target="media/image238.jpeg"/><Relationship Id="rId67" Type="http://schemas.openxmlformats.org/officeDocument/2006/relationships/footer" Target="footer61.xml"/><Relationship Id="rId669" Type="http://schemas.openxmlformats.org/officeDocument/2006/relationships/image" Target="media/image237.jpeg"/><Relationship Id="rId668" Type="http://schemas.openxmlformats.org/officeDocument/2006/relationships/image" Target="media/image236.jpeg"/><Relationship Id="rId667" Type="http://schemas.openxmlformats.org/officeDocument/2006/relationships/image" Target="media/image235.jpeg"/><Relationship Id="rId666" Type="http://schemas.openxmlformats.org/officeDocument/2006/relationships/image" Target="media/image234.jpeg"/><Relationship Id="rId665" Type="http://schemas.openxmlformats.org/officeDocument/2006/relationships/image" Target="media/image233.jpeg"/><Relationship Id="rId664" Type="http://schemas.openxmlformats.org/officeDocument/2006/relationships/image" Target="media/image232.png"/><Relationship Id="rId663" Type="http://schemas.openxmlformats.org/officeDocument/2006/relationships/image" Target="media/image231.jpeg"/><Relationship Id="rId662" Type="http://schemas.openxmlformats.org/officeDocument/2006/relationships/image" Target="media/image230.jpeg"/><Relationship Id="rId661" Type="http://schemas.openxmlformats.org/officeDocument/2006/relationships/image" Target="media/image229.jpeg"/><Relationship Id="rId660" Type="http://schemas.openxmlformats.org/officeDocument/2006/relationships/image" Target="media/image228.jpeg"/><Relationship Id="rId66" Type="http://schemas.openxmlformats.org/officeDocument/2006/relationships/footer" Target="footer60.xml"/><Relationship Id="rId659" Type="http://schemas.openxmlformats.org/officeDocument/2006/relationships/image" Target="media/image227.png"/><Relationship Id="rId658" Type="http://schemas.openxmlformats.org/officeDocument/2006/relationships/image" Target="media/image226.jpeg"/><Relationship Id="rId657" Type="http://schemas.openxmlformats.org/officeDocument/2006/relationships/image" Target="media/image225.jpeg"/><Relationship Id="rId656" Type="http://schemas.openxmlformats.org/officeDocument/2006/relationships/image" Target="media/image224.jpeg"/><Relationship Id="rId655" Type="http://schemas.openxmlformats.org/officeDocument/2006/relationships/image" Target="media/image223.png"/><Relationship Id="rId654" Type="http://schemas.openxmlformats.org/officeDocument/2006/relationships/image" Target="media/image222.png"/><Relationship Id="rId653" Type="http://schemas.openxmlformats.org/officeDocument/2006/relationships/image" Target="media/image221.jpeg"/><Relationship Id="rId652" Type="http://schemas.openxmlformats.org/officeDocument/2006/relationships/image" Target="media/image220.jpeg"/><Relationship Id="rId651" Type="http://schemas.openxmlformats.org/officeDocument/2006/relationships/image" Target="media/image219.jpeg"/><Relationship Id="rId650" Type="http://schemas.openxmlformats.org/officeDocument/2006/relationships/image" Target="media/image218.png"/><Relationship Id="rId65" Type="http://schemas.openxmlformats.org/officeDocument/2006/relationships/footer" Target="footer59.xml"/><Relationship Id="rId649" Type="http://schemas.openxmlformats.org/officeDocument/2006/relationships/image" Target="media/image217.png"/><Relationship Id="rId648" Type="http://schemas.openxmlformats.org/officeDocument/2006/relationships/image" Target="media/image216.png"/><Relationship Id="rId647" Type="http://schemas.openxmlformats.org/officeDocument/2006/relationships/image" Target="media/image215.jpeg"/><Relationship Id="rId646" Type="http://schemas.openxmlformats.org/officeDocument/2006/relationships/image" Target="media/image214.jpeg"/><Relationship Id="rId645" Type="http://schemas.openxmlformats.org/officeDocument/2006/relationships/image" Target="media/image213.jpeg"/><Relationship Id="rId644" Type="http://schemas.openxmlformats.org/officeDocument/2006/relationships/image" Target="media/image212.jpeg"/><Relationship Id="rId643" Type="http://schemas.openxmlformats.org/officeDocument/2006/relationships/image" Target="media/image211.jpeg"/><Relationship Id="rId642" Type="http://schemas.openxmlformats.org/officeDocument/2006/relationships/image" Target="media/image210.jpeg"/><Relationship Id="rId641" Type="http://schemas.openxmlformats.org/officeDocument/2006/relationships/image" Target="media/image209.jpeg"/><Relationship Id="rId640" Type="http://schemas.openxmlformats.org/officeDocument/2006/relationships/image" Target="media/image208.jpeg"/><Relationship Id="rId64" Type="http://schemas.openxmlformats.org/officeDocument/2006/relationships/footer" Target="footer58.xml"/><Relationship Id="rId639" Type="http://schemas.openxmlformats.org/officeDocument/2006/relationships/image" Target="media/image207.jpeg"/><Relationship Id="rId638" Type="http://schemas.openxmlformats.org/officeDocument/2006/relationships/image" Target="media/image206.jpeg"/><Relationship Id="rId637" Type="http://schemas.openxmlformats.org/officeDocument/2006/relationships/image" Target="media/image205.jpeg"/><Relationship Id="rId636" Type="http://schemas.openxmlformats.org/officeDocument/2006/relationships/image" Target="media/image204.jpeg"/><Relationship Id="rId635" Type="http://schemas.openxmlformats.org/officeDocument/2006/relationships/image" Target="media/image203.jpeg"/><Relationship Id="rId634" Type="http://schemas.openxmlformats.org/officeDocument/2006/relationships/image" Target="media/image202.jpeg"/><Relationship Id="rId633" Type="http://schemas.openxmlformats.org/officeDocument/2006/relationships/image" Target="media/image201.jpeg"/><Relationship Id="rId632" Type="http://schemas.openxmlformats.org/officeDocument/2006/relationships/image" Target="media/image200.jpeg"/><Relationship Id="rId631" Type="http://schemas.openxmlformats.org/officeDocument/2006/relationships/image" Target="media/image199.jpeg"/><Relationship Id="rId630" Type="http://schemas.openxmlformats.org/officeDocument/2006/relationships/image" Target="media/image198.jpeg"/><Relationship Id="rId63" Type="http://schemas.openxmlformats.org/officeDocument/2006/relationships/footer" Target="footer57.xml"/><Relationship Id="rId629" Type="http://schemas.openxmlformats.org/officeDocument/2006/relationships/image" Target="media/image197.jpeg"/><Relationship Id="rId628" Type="http://schemas.openxmlformats.org/officeDocument/2006/relationships/image" Target="media/image196.png"/><Relationship Id="rId627" Type="http://schemas.openxmlformats.org/officeDocument/2006/relationships/image" Target="media/image195.jpeg"/><Relationship Id="rId626" Type="http://schemas.openxmlformats.org/officeDocument/2006/relationships/image" Target="media/image194.png"/><Relationship Id="rId625" Type="http://schemas.openxmlformats.org/officeDocument/2006/relationships/image" Target="media/image193.jpeg"/><Relationship Id="rId624" Type="http://schemas.openxmlformats.org/officeDocument/2006/relationships/image" Target="media/image192.jpeg"/><Relationship Id="rId623" Type="http://schemas.openxmlformats.org/officeDocument/2006/relationships/image" Target="media/image191.jpeg"/><Relationship Id="rId622" Type="http://schemas.openxmlformats.org/officeDocument/2006/relationships/image" Target="media/image190.jpeg"/><Relationship Id="rId621" Type="http://schemas.openxmlformats.org/officeDocument/2006/relationships/image" Target="media/image189.png"/><Relationship Id="rId620" Type="http://schemas.openxmlformats.org/officeDocument/2006/relationships/image" Target="media/image188.jpeg"/><Relationship Id="rId62" Type="http://schemas.openxmlformats.org/officeDocument/2006/relationships/footer" Target="footer56.xml"/><Relationship Id="rId619" Type="http://schemas.openxmlformats.org/officeDocument/2006/relationships/image" Target="media/image187.jpeg"/><Relationship Id="rId618" Type="http://schemas.openxmlformats.org/officeDocument/2006/relationships/image" Target="media/image186.jpeg"/><Relationship Id="rId617" Type="http://schemas.openxmlformats.org/officeDocument/2006/relationships/image" Target="media/image185.png"/><Relationship Id="rId616" Type="http://schemas.openxmlformats.org/officeDocument/2006/relationships/image" Target="media/image184.jpeg"/><Relationship Id="rId615" Type="http://schemas.openxmlformats.org/officeDocument/2006/relationships/image" Target="media/image183.jpeg"/><Relationship Id="rId614" Type="http://schemas.openxmlformats.org/officeDocument/2006/relationships/image" Target="media/image182.jpeg"/><Relationship Id="rId613" Type="http://schemas.openxmlformats.org/officeDocument/2006/relationships/image" Target="media/image181.jpeg"/><Relationship Id="rId612" Type="http://schemas.openxmlformats.org/officeDocument/2006/relationships/image" Target="media/image180.jpeg"/><Relationship Id="rId611" Type="http://schemas.openxmlformats.org/officeDocument/2006/relationships/image" Target="media/image179.jpeg"/><Relationship Id="rId610" Type="http://schemas.openxmlformats.org/officeDocument/2006/relationships/image" Target="media/image178.jpeg"/><Relationship Id="rId61" Type="http://schemas.openxmlformats.org/officeDocument/2006/relationships/footer" Target="footer55.xml"/><Relationship Id="rId609" Type="http://schemas.openxmlformats.org/officeDocument/2006/relationships/image" Target="media/image177.png"/><Relationship Id="rId608" Type="http://schemas.openxmlformats.org/officeDocument/2006/relationships/image" Target="media/image176.png"/><Relationship Id="rId607" Type="http://schemas.openxmlformats.org/officeDocument/2006/relationships/image" Target="media/image175.jpeg"/><Relationship Id="rId606" Type="http://schemas.openxmlformats.org/officeDocument/2006/relationships/image" Target="media/image174.jpeg"/><Relationship Id="rId605" Type="http://schemas.openxmlformats.org/officeDocument/2006/relationships/image" Target="media/image173.jpeg"/><Relationship Id="rId604" Type="http://schemas.openxmlformats.org/officeDocument/2006/relationships/image" Target="media/image172.jpeg"/><Relationship Id="rId603" Type="http://schemas.openxmlformats.org/officeDocument/2006/relationships/image" Target="media/image171.jpeg"/><Relationship Id="rId602" Type="http://schemas.openxmlformats.org/officeDocument/2006/relationships/image" Target="media/image170.jpeg"/><Relationship Id="rId601" Type="http://schemas.openxmlformats.org/officeDocument/2006/relationships/image" Target="media/image169.jpeg"/><Relationship Id="rId600" Type="http://schemas.openxmlformats.org/officeDocument/2006/relationships/image" Target="media/image168.png"/><Relationship Id="rId60" Type="http://schemas.openxmlformats.org/officeDocument/2006/relationships/footer" Target="footer54.xml"/><Relationship Id="rId6" Type="http://schemas.openxmlformats.org/officeDocument/2006/relationships/header" Target="header2.xml"/><Relationship Id="rId599" Type="http://schemas.openxmlformats.org/officeDocument/2006/relationships/image" Target="media/image167.jpeg"/><Relationship Id="rId598" Type="http://schemas.openxmlformats.org/officeDocument/2006/relationships/image" Target="media/image166.jpeg"/><Relationship Id="rId597" Type="http://schemas.openxmlformats.org/officeDocument/2006/relationships/image" Target="media/image165.jpeg"/><Relationship Id="rId596" Type="http://schemas.openxmlformats.org/officeDocument/2006/relationships/image" Target="media/image164.png"/><Relationship Id="rId595" Type="http://schemas.openxmlformats.org/officeDocument/2006/relationships/image" Target="media/image163.jpeg"/><Relationship Id="rId594" Type="http://schemas.openxmlformats.org/officeDocument/2006/relationships/image" Target="media/image162.jpeg"/><Relationship Id="rId593" Type="http://schemas.openxmlformats.org/officeDocument/2006/relationships/image" Target="media/image161.jpeg"/><Relationship Id="rId592" Type="http://schemas.openxmlformats.org/officeDocument/2006/relationships/image" Target="media/image160.jpeg"/><Relationship Id="rId591" Type="http://schemas.openxmlformats.org/officeDocument/2006/relationships/image" Target="media/image159.png"/><Relationship Id="rId590" Type="http://schemas.openxmlformats.org/officeDocument/2006/relationships/image" Target="media/image158.jpeg"/><Relationship Id="rId59" Type="http://schemas.openxmlformats.org/officeDocument/2006/relationships/footer" Target="footer53.xml"/><Relationship Id="rId589" Type="http://schemas.openxmlformats.org/officeDocument/2006/relationships/image" Target="media/image157.jpeg"/><Relationship Id="rId588" Type="http://schemas.openxmlformats.org/officeDocument/2006/relationships/image" Target="media/image156.jpeg"/><Relationship Id="rId587" Type="http://schemas.openxmlformats.org/officeDocument/2006/relationships/image" Target="media/image155.jpeg"/><Relationship Id="rId586" Type="http://schemas.openxmlformats.org/officeDocument/2006/relationships/image" Target="media/image154.jpeg"/><Relationship Id="rId585" Type="http://schemas.openxmlformats.org/officeDocument/2006/relationships/image" Target="media/image153.jpeg"/><Relationship Id="rId584" Type="http://schemas.openxmlformats.org/officeDocument/2006/relationships/image" Target="media/image152.jpeg"/><Relationship Id="rId583" Type="http://schemas.openxmlformats.org/officeDocument/2006/relationships/image" Target="media/image151.jpeg"/><Relationship Id="rId582" Type="http://schemas.openxmlformats.org/officeDocument/2006/relationships/image" Target="media/image150.jpeg"/><Relationship Id="rId581" Type="http://schemas.openxmlformats.org/officeDocument/2006/relationships/image" Target="media/image149.jpeg"/><Relationship Id="rId580" Type="http://schemas.openxmlformats.org/officeDocument/2006/relationships/image" Target="media/image148.jpeg"/><Relationship Id="rId58" Type="http://schemas.openxmlformats.org/officeDocument/2006/relationships/footer" Target="footer52.xml"/><Relationship Id="rId579" Type="http://schemas.openxmlformats.org/officeDocument/2006/relationships/image" Target="media/image147.png"/><Relationship Id="rId578" Type="http://schemas.openxmlformats.org/officeDocument/2006/relationships/image" Target="media/image146.png"/><Relationship Id="rId577" Type="http://schemas.openxmlformats.org/officeDocument/2006/relationships/image" Target="media/image145.jpeg"/><Relationship Id="rId576" Type="http://schemas.openxmlformats.org/officeDocument/2006/relationships/image" Target="media/image144.jpeg"/><Relationship Id="rId575" Type="http://schemas.openxmlformats.org/officeDocument/2006/relationships/image" Target="media/image143.jpeg"/><Relationship Id="rId574" Type="http://schemas.openxmlformats.org/officeDocument/2006/relationships/image" Target="media/image142.png"/><Relationship Id="rId573" Type="http://schemas.openxmlformats.org/officeDocument/2006/relationships/image" Target="media/image141.jpeg"/><Relationship Id="rId572" Type="http://schemas.openxmlformats.org/officeDocument/2006/relationships/image" Target="media/image140.jpeg"/><Relationship Id="rId571" Type="http://schemas.openxmlformats.org/officeDocument/2006/relationships/image" Target="media/image139.jpeg"/><Relationship Id="rId570" Type="http://schemas.openxmlformats.org/officeDocument/2006/relationships/image" Target="media/image138.png"/><Relationship Id="rId57" Type="http://schemas.openxmlformats.org/officeDocument/2006/relationships/footer" Target="footer51.xml"/><Relationship Id="rId569" Type="http://schemas.openxmlformats.org/officeDocument/2006/relationships/image" Target="media/image137.jpeg"/><Relationship Id="rId568" Type="http://schemas.openxmlformats.org/officeDocument/2006/relationships/image" Target="media/image136.png"/><Relationship Id="rId567" Type="http://schemas.openxmlformats.org/officeDocument/2006/relationships/image" Target="media/image135.png"/><Relationship Id="rId566" Type="http://schemas.openxmlformats.org/officeDocument/2006/relationships/image" Target="media/image134.jpeg"/><Relationship Id="rId565" Type="http://schemas.openxmlformats.org/officeDocument/2006/relationships/image" Target="media/image133.jpeg"/><Relationship Id="rId564" Type="http://schemas.openxmlformats.org/officeDocument/2006/relationships/image" Target="media/image132.jpeg"/><Relationship Id="rId563" Type="http://schemas.openxmlformats.org/officeDocument/2006/relationships/image" Target="media/image131.jpeg"/><Relationship Id="rId562" Type="http://schemas.openxmlformats.org/officeDocument/2006/relationships/image" Target="media/image130.jpeg"/><Relationship Id="rId561" Type="http://schemas.openxmlformats.org/officeDocument/2006/relationships/image" Target="media/image129.jpeg"/><Relationship Id="rId560" Type="http://schemas.openxmlformats.org/officeDocument/2006/relationships/image" Target="media/image128.png"/><Relationship Id="rId56" Type="http://schemas.openxmlformats.org/officeDocument/2006/relationships/footer" Target="footer50.xml"/><Relationship Id="rId559" Type="http://schemas.openxmlformats.org/officeDocument/2006/relationships/image" Target="media/image127.jpeg"/><Relationship Id="rId558" Type="http://schemas.openxmlformats.org/officeDocument/2006/relationships/image" Target="media/image126.jpeg"/><Relationship Id="rId557" Type="http://schemas.openxmlformats.org/officeDocument/2006/relationships/image" Target="media/image125.jpeg"/><Relationship Id="rId556" Type="http://schemas.openxmlformats.org/officeDocument/2006/relationships/image" Target="media/image124.jpeg"/><Relationship Id="rId555" Type="http://schemas.openxmlformats.org/officeDocument/2006/relationships/image" Target="media/image123.jpeg"/><Relationship Id="rId554" Type="http://schemas.openxmlformats.org/officeDocument/2006/relationships/image" Target="media/image122.png"/><Relationship Id="rId553" Type="http://schemas.openxmlformats.org/officeDocument/2006/relationships/image" Target="media/image121.jpeg"/><Relationship Id="rId552" Type="http://schemas.openxmlformats.org/officeDocument/2006/relationships/image" Target="media/image120.jpeg"/><Relationship Id="rId551" Type="http://schemas.openxmlformats.org/officeDocument/2006/relationships/image" Target="media/image119.jpeg"/><Relationship Id="rId550" Type="http://schemas.openxmlformats.org/officeDocument/2006/relationships/image" Target="media/image118.jpeg"/><Relationship Id="rId55" Type="http://schemas.openxmlformats.org/officeDocument/2006/relationships/footer" Target="footer49.xml"/><Relationship Id="rId549" Type="http://schemas.openxmlformats.org/officeDocument/2006/relationships/image" Target="media/image117.jpeg"/><Relationship Id="rId548" Type="http://schemas.openxmlformats.org/officeDocument/2006/relationships/image" Target="media/image116.png"/><Relationship Id="rId547" Type="http://schemas.openxmlformats.org/officeDocument/2006/relationships/image" Target="media/image115.jpeg"/><Relationship Id="rId546" Type="http://schemas.openxmlformats.org/officeDocument/2006/relationships/image" Target="media/image114.jpeg"/><Relationship Id="rId545" Type="http://schemas.openxmlformats.org/officeDocument/2006/relationships/image" Target="media/image113.jpeg"/><Relationship Id="rId544" Type="http://schemas.openxmlformats.org/officeDocument/2006/relationships/image" Target="media/image112.jpeg"/><Relationship Id="rId543" Type="http://schemas.openxmlformats.org/officeDocument/2006/relationships/image" Target="media/image111.jpeg"/><Relationship Id="rId542" Type="http://schemas.openxmlformats.org/officeDocument/2006/relationships/image" Target="media/image110.jpeg"/><Relationship Id="rId541" Type="http://schemas.openxmlformats.org/officeDocument/2006/relationships/image" Target="media/image109.jpeg"/><Relationship Id="rId540" Type="http://schemas.openxmlformats.org/officeDocument/2006/relationships/image" Target="media/image108.jpeg"/><Relationship Id="rId54" Type="http://schemas.openxmlformats.org/officeDocument/2006/relationships/footer" Target="footer48.xml"/><Relationship Id="rId539" Type="http://schemas.openxmlformats.org/officeDocument/2006/relationships/image" Target="media/image107.jpeg"/><Relationship Id="rId538" Type="http://schemas.openxmlformats.org/officeDocument/2006/relationships/image" Target="media/image106.jpeg"/><Relationship Id="rId537" Type="http://schemas.openxmlformats.org/officeDocument/2006/relationships/image" Target="media/image105.jpeg"/><Relationship Id="rId536" Type="http://schemas.openxmlformats.org/officeDocument/2006/relationships/image" Target="media/image104.jpeg"/><Relationship Id="rId535" Type="http://schemas.openxmlformats.org/officeDocument/2006/relationships/image" Target="media/image103.jpeg"/><Relationship Id="rId534" Type="http://schemas.openxmlformats.org/officeDocument/2006/relationships/image" Target="media/image102.png"/><Relationship Id="rId533" Type="http://schemas.openxmlformats.org/officeDocument/2006/relationships/image" Target="media/image101.jpeg"/><Relationship Id="rId532" Type="http://schemas.openxmlformats.org/officeDocument/2006/relationships/image" Target="media/image100.png"/><Relationship Id="rId531" Type="http://schemas.openxmlformats.org/officeDocument/2006/relationships/image" Target="media/image99.jpeg"/><Relationship Id="rId530" Type="http://schemas.openxmlformats.org/officeDocument/2006/relationships/image" Target="media/image98.jpeg"/><Relationship Id="rId53" Type="http://schemas.openxmlformats.org/officeDocument/2006/relationships/footer" Target="footer47.xml"/><Relationship Id="rId529" Type="http://schemas.openxmlformats.org/officeDocument/2006/relationships/image" Target="media/image97.jpeg"/><Relationship Id="rId528" Type="http://schemas.openxmlformats.org/officeDocument/2006/relationships/image" Target="media/image96.jpeg"/><Relationship Id="rId527" Type="http://schemas.openxmlformats.org/officeDocument/2006/relationships/image" Target="media/image95.jpeg"/><Relationship Id="rId526" Type="http://schemas.openxmlformats.org/officeDocument/2006/relationships/image" Target="media/image94.jpeg"/><Relationship Id="rId525" Type="http://schemas.openxmlformats.org/officeDocument/2006/relationships/image" Target="media/image93.jpeg"/><Relationship Id="rId524" Type="http://schemas.openxmlformats.org/officeDocument/2006/relationships/image" Target="media/image92.jpeg"/><Relationship Id="rId523" Type="http://schemas.openxmlformats.org/officeDocument/2006/relationships/image" Target="media/image91.jpeg"/><Relationship Id="rId522" Type="http://schemas.openxmlformats.org/officeDocument/2006/relationships/image" Target="media/image90.jpeg"/><Relationship Id="rId521" Type="http://schemas.openxmlformats.org/officeDocument/2006/relationships/image" Target="media/image89.jpeg"/><Relationship Id="rId520" Type="http://schemas.openxmlformats.org/officeDocument/2006/relationships/image" Target="media/image88.jpeg"/><Relationship Id="rId52" Type="http://schemas.openxmlformats.org/officeDocument/2006/relationships/footer" Target="footer46.xml"/><Relationship Id="rId519" Type="http://schemas.openxmlformats.org/officeDocument/2006/relationships/image" Target="media/image87.jpeg"/><Relationship Id="rId518" Type="http://schemas.openxmlformats.org/officeDocument/2006/relationships/image" Target="media/image86.jpeg"/><Relationship Id="rId517" Type="http://schemas.openxmlformats.org/officeDocument/2006/relationships/image" Target="media/image85.jpeg"/><Relationship Id="rId516" Type="http://schemas.openxmlformats.org/officeDocument/2006/relationships/image" Target="media/image84.jpeg"/><Relationship Id="rId515" Type="http://schemas.openxmlformats.org/officeDocument/2006/relationships/image" Target="media/image83.jpeg"/><Relationship Id="rId514" Type="http://schemas.openxmlformats.org/officeDocument/2006/relationships/image" Target="media/image82.jpeg"/><Relationship Id="rId513" Type="http://schemas.openxmlformats.org/officeDocument/2006/relationships/image" Target="media/image81.png"/><Relationship Id="rId512" Type="http://schemas.openxmlformats.org/officeDocument/2006/relationships/image" Target="media/image80.jpeg"/><Relationship Id="rId511" Type="http://schemas.openxmlformats.org/officeDocument/2006/relationships/image" Target="media/image79.png"/><Relationship Id="rId510" Type="http://schemas.openxmlformats.org/officeDocument/2006/relationships/image" Target="media/image78.png"/><Relationship Id="rId51" Type="http://schemas.openxmlformats.org/officeDocument/2006/relationships/footer" Target="footer45.xml"/><Relationship Id="rId509" Type="http://schemas.openxmlformats.org/officeDocument/2006/relationships/image" Target="media/image77.jpeg"/><Relationship Id="rId508" Type="http://schemas.openxmlformats.org/officeDocument/2006/relationships/image" Target="media/image76.png"/><Relationship Id="rId507" Type="http://schemas.openxmlformats.org/officeDocument/2006/relationships/image" Target="media/image75.jpeg"/><Relationship Id="rId506" Type="http://schemas.openxmlformats.org/officeDocument/2006/relationships/image" Target="media/image74.png"/><Relationship Id="rId505" Type="http://schemas.openxmlformats.org/officeDocument/2006/relationships/image" Target="media/image73.jpeg"/><Relationship Id="rId504" Type="http://schemas.openxmlformats.org/officeDocument/2006/relationships/image" Target="media/image72.jpeg"/><Relationship Id="rId503" Type="http://schemas.openxmlformats.org/officeDocument/2006/relationships/image" Target="media/image71.jpeg"/><Relationship Id="rId502" Type="http://schemas.openxmlformats.org/officeDocument/2006/relationships/image" Target="media/image70.png"/><Relationship Id="rId501" Type="http://schemas.openxmlformats.org/officeDocument/2006/relationships/image" Target="media/image69.png"/><Relationship Id="rId500" Type="http://schemas.openxmlformats.org/officeDocument/2006/relationships/image" Target="media/image68.jpeg"/><Relationship Id="rId50" Type="http://schemas.openxmlformats.org/officeDocument/2006/relationships/footer" Target="footer44.xml"/><Relationship Id="rId5" Type="http://schemas.openxmlformats.org/officeDocument/2006/relationships/header" Target="header1.xml"/><Relationship Id="rId499" Type="http://schemas.openxmlformats.org/officeDocument/2006/relationships/image" Target="media/image67.jpeg"/><Relationship Id="rId498" Type="http://schemas.openxmlformats.org/officeDocument/2006/relationships/image" Target="media/image66.jpeg"/><Relationship Id="rId497" Type="http://schemas.openxmlformats.org/officeDocument/2006/relationships/image" Target="media/image65.jpeg"/><Relationship Id="rId496" Type="http://schemas.openxmlformats.org/officeDocument/2006/relationships/image" Target="media/image64.png"/><Relationship Id="rId495" Type="http://schemas.openxmlformats.org/officeDocument/2006/relationships/image" Target="media/image63.jpeg"/><Relationship Id="rId494" Type="http://schemas.openxmlformats.org/officeDocument/2006/relationships/image" Target="media/image62.jpeg"/><Relationship Id="rId493" Type="http://schemas.openxmlformats.org/officeDocument/2006/relationships/image" Target="media/image61.png"/><Relationship Id="rId492" Type="http://schemas.openxmlformats.org/officeDocument/2006/relationships/image" Target="media/image60.jpeg"/><Relationship Id="rId491" Type="http://schemas.openxmlformats.org/officeDocument/2006/relationships/image" Target="media/image59.jpeg"/><Relationship Id="rId490" Type="http://schemas.openxmlformats.org/officeDocument/2006/relationships/image" Target="media/image58.jpeg"/><Relationship Id="rId49" Type="http://schemas.openxmlformats.org/officeDocument/2006/relationships/footer" Target="footer43.xml"/><Relationship Id="rId489" Type="http://schemas.openxmlformats.org/officeDocument/2006/relationships/image" Target="media/image57.jpeg"/><Relationship Id="rId488" Type="http://schemas.openxmlformats.org/officeDocument/2006/relationships/image" Target="media/image56.jpeg"/><Relationship Id="rId487" Type="http://schemas.openxmlformats.org/officeDocument/2006/relationships/image" Target="media/image55.jpeg"/><Relationship Id="rId486" Type="http://schemas.openxmlformats.org/officeDocument/2006/relationships/image" Target="media/image54.jpeg"/><Relationship Id="rId485" Type="http://schemas.openxmlformats.org/officeDocument/2006/relationships/image" Target="media/image53.jpeg"/><Relationship Id="rId484" Type="http://schemas.openxmlformats.org/officeDocument/2006/relationships/image" Target="media/image52.jpeg"/><Relationship Id="rId483" Type="http://schemas.openxmlformats.org/officeDocument/2006/relationships/image" Target="media/image51.jpeg"/><Relationship Id="rId482" Type="http://schemas.openxmlformats.org/officeDocument/2006/relationships/image" Target="media/image50.jpeg"/><Relationship Id="rId481" Type="http://schemas.openxmlformats.org/officeDocument/2006/relationships/image" Target="media/image49.png"/><Relationship Id="rId480" Type="http://schemas.openxmlformats.org/officeDocument/2006/relationships/image" Target="media/image48.jpeg"/><Relationship Id="rId48" Type="http://schemas.openxmlformats.org/officeDocument/2006/relationships/footer" Target="footer42.xml"/><Relationship Id="rId479" Type="http://schemas.openxmlformats.org/officeDocument/2006/relationships/image" Target="media/image47.jpeg"/><Relationship Id="rId478" Type="http://schemas.openxmlformats.org/officeDocument/2006/relationships/image" Target="media/image46.jpeg"/><Relationship Id="rId477" Type="http://schemas.openxmlformats.org/officeDocument/2006/relationships/image" Target="media/image45.jpeg"/><Relationship Id="rId476" Type="http://schemas.openxmlformats.org/officeDocument/2006/relationships/image" Target="media/image44.jpeg"/><Relationship Id="rId475" Type="http://schemas.openxmlformats.org/officeDocument/2006/relationships/image" Target="media/image43.jpeg"/><Relationship Id="rId474" Type="http://schemas.openxmlformats.org/officeDocument/2006/relationships/image" Target="media/image42.jpeg"/><Relationship Id="rId473" Type="http://schemas.openxmlformats.org/officeDocument/2006/relationships/image" Target="media/image41.png"/><Relationship Id="rId472" Type="http://schemas.openxmlformats.org/officeDocument/2006/relationships/image" Target="media/image40.png"/><Relationship Id="rId471" Type="http://schemas.openxmlformats.org/officeDocument/2006/relationships/image" Target="media/image39.jpeg"/><Relationship Id="rId470" Type="http://schemas.openxmlformats.org/officeDocument/2006/relationships/image" Target="media/image38.png"/><Relationship Id="rId47" Type="http://schemas.openxmlformats.org/officeDocument/2006/relationships/footer" Target="footer41.xml"/><Relationship Id="rId469" Type="http://schemas.openxmlformats.org/officeDocument/2006/relationships/image" Target="media/image37.png"/><Relationship Id="rId468" Type="http://schemas.openxmlformats.org/officeDocument/2006/relationships/image" Target="media/image36.jpeg"/><Relationship Id="rId467" Type="http://schemas.openxmlformats.org/officeDocument/2006/relationships/image" Target="media/image35.jpeg"/><Relationship Id="rId466" Type="http://schemas.openxmlformats.org/officeDocument/2006/relationships/image" Target="media/image34.png"/><Relationship Id="rId465" Type="http://schemas.openxmlformats.org/officeDocument/2006/relationships/image" Target="media/image33.jpeg"/><Relationship Id="rId464" Type="http://schemas.openxmlformats.org/officeDocument/2006/relationships/image" Target="media/image32.jpeg"/><Relationship Id="rId463" Type="http://schemas.openxmlformats.org/officeDocument/2006/relationships/image" Target="media/image31.jpeg"/><Relationship Id="rId462" Type="http://schemas.openxmlformats.org/officeDocument/2006/relationships/image" Target="media/image30.jpeg"/><Relationship Id="rId461" Type="http://schemas.openxmlformats.org/officeDocument/2006/relationships/image" Target="media/image29.jpeg"/><Relationship Id="rId460" Type="http://schemas.openxmlformats.org/officeDocument/2006/relationships/image" Target="media/image28.jpeg"/><Relationship Id="rId46" Type="http://schemas.openxmlformats.org/officeDocument/2006/relationships/footer" Target="footer40.xml"/><Relationship Id="rId459" Type="http://schemas.openxmlformats.org/officeDocument/2006/relationships/image" Target="media/image27.png"/><Relationship Id="rId458" Type="http://schemas.openxmlformats.org/officeDocument/2006/relationships/image" Target="media/image26.jpeg"/><Relationship Id="rId457" Type="http://schemas.openxmlformats.org/officeDocument/2006/relationships/image" Target="media/image25.jpeg"/><Relationship Id="rId456" Type="http://schemas.openxmlformats.org/officeDocument/2006/relationships/image" Target="media/image24.png"/><Relationship Id="rId455" Type="http://schemas.openxmlformats.org/officeDocument/2006/relationships/image" Target="media/image23.jpeg"/><Relationship Id="rId454" Type="http://schemas.openxmlformats.org/officeDocument/2006/relationships/image" Target="media/image22.png"/><Relationship Id="rId453" Type="http://schemas.openxmlformats.org/officeDocument/2006/relationships/image" Target="media/image21.png"/><Relationship Id="rId452" Type="http://schemas.openxmlformats.org/officeDocument/2006/relationships/image" Target="media/image20.jpeg"/><Relationship Id="rId451" Type="http://schemas.openxmlformats.org/officeDocument/2006/relationships/image" Target="media/image19.png"/><Relationship Id="rId450" Type="http://schemas.openxmlformats.org/officeDocument/2006/relationships/image" Target="media/image18.png"/><Relationship Id="rId45" Type="http://schemas.openxmlformats.org/officeDocument/2006/relationships/footer" Target="footer39.xml"/><Relationship Id="rId449" Type="http://schemas.openxmlformats.org/officeDocument/2006/relationships/image" Target="media/image17.jpeg"/><Relationship Id="rId448" Type="http://schemas.openxmlformats.org/officeDocument/2006/relationships/image" Target="media/image16.png"/><Relationship Id="rId447" Type="http://schemas.openxmlformats.org/officeDocument/2006/relationships/image" Target="media/image15.jpeg"/><Relationship Id="rId446" Type="http://schemas.openxmlformats.org/officeDocument/2006/relationships/image" Target="media/image14.png"/><Relationship Id="rId445" Type="http://schemas.openxmlformats.org/officeDocument/2006/relationships/image" Target="media/image13.png"/><Relationship Id="rId444" Type="http://schemas.openxmlformats.org/officeDocument/2006/relationships/image" Target="media/image12.jpeg"/><Relationship Id="rId443" Type="http://schemas.openxmlformats.org/officeDocument/2006/relationships/image" Target="media/image11.png"/><Relationship Id="rId442" Type="http://schemas.openxmlformats.org/officeDocument/2006/relationships/image" Target="media/image10.jpeg"/><Relationship Id="rId441" Type="http://schemas.openxmlformats.org/officeDocument/2006/relationships/image" Target="media/image9.jpeg"/><Relationship Id="rId440" Type="http://schemas.openxmlformats.org/officeDocument/2006/relationships/image" Target="media/image8.png"/><Relationship Id="rId44" Type="http://schemas.openxmlformats.org/officeDocument/2006/relationships/footer" Target="footer38.xml"/><Relationship Id="rId439" Type="http://schemas.openxmlformats.org/officeDocument/2006/relationships/image" Target="media/image7.jpeg"/><Relationship Id="rId438" Type="http://schemas.openxmlformats.org/officeDocument/2006/relationships/image" Target="media/image6.jpeg"/><Relationship Id="rId437" Type="http://schemas.openxmlformats.org/officeDocument/2006/relationships/image" Target="media/image5.png"/><Relationship Id="rId436" Type="http://schemas.openxmlformats.org/officeDocument/2006/relationships/image" Target="media/image4.jpeg"/><Relationship Id="rId435" Type="http://schemas.openxmlformats.org/officeDocument/2006/relationships/image" Target="media/image3.png"/><Relationship Id="rId434" Type="http://schemas.openxmlformats.org/officeDocument/2006/relationships/image" Target="media/image2.jpeg"/><Relationship Id="rId433" Type="http://schemas.openxmlformats.org/officeDocument/2006/relationships/image" Target="media/image1.jpeg"/><Relationship Id="rId432" Type="http://schemas.openxmlformats.org/officeDocument/2006/relationships/theme" Target="theme/theme1.xml"/><Relationship Id="rId431" Type="http://schemas.openxmlformats.org/officeDocument/2006/relationships/footer" Target="footer379.xml"/><Relationship Id="rId430" Type="http://schemas.openxmlformats.org/officeDocument/2006/relationships/header" Target="header48.xml"/><Relationship Id="rId43" Type="http://schemas.openxmlformats.org/officeDocument/2006/relationships/footer" Target="footer37.xml"/><Relationship Id="rId429" Type="http://schemas.openxmlformats.org/officeDocument/2006/relationships/footer" Target="footer378.xml"/><Relationship Id="rId428" Type="http://schemas.openxmlformats.org/officeDocument/2006/relationships/footer" Target="footer377.xml"/><Relationship Id="rId427" Type="http://schemas.openxmlformats.org/officeDocument/2006/relationships/footer" Target="footer376.xml"/><Relationship Id="rId426" Type="http://schemas.openxmlformats.org/officeDocument/2006/relationships/footer" Target="footer375.xml"/><Relationship Id="rId425" Type="http://schemas.openxmlformats.org/officeDocument/2006/relationships/footer" Target="footer374.xml"/><Relationship Id="rId424" Type="http://schemas.openxmlformats.org/officeDocument/2006/relationships/footer" Target="footer373.xml"/><Relationship Id="rId423" Type="http://schemas.openxmlformats.org/officeDocument/2006/relationships/footer" Target="footer372.xml"/><Relationship Id="rId422" Type="http://schemas.openxmlformats.org/officeDocument/2006/relationships/footer" Target="footer371.xml"/><Relationship Id="rId421" Type="http://schemas.openxmlformats.org/officeDocument/2006/relationships/footer" Target="footer370.xml"/><Relationship Id="rId420" Type="http://schemas.openxmlformats.org/officeDocument/2006/relationships/footer" Target="footer369.xml"/><Relationship Id="rId42" Type="http://schemas.openxmlformats.org/officeDocument/2006/relationships/footer" Target="footer36.xml"/><Relationship Id="rId419" Type="http://schemas.openxmlformats.org/officeDocument/2006/relationships/footer" Target="footer368.xml"/><Relationship Id="rId418" Type="http://schemas.openxmlformats.org/officeDocument/2006/relationships/footer" Target="footer367.xml"/><Relationship Id="rId417" Type="http://schemas.openxmlformats.org/officeDocument/2006/relationships/footer" Target="footer366.xml"/><Relationship Id="rId416" Type="http://schemas.openxmlformats.org/officeDocument/2006/relationships/footer" Target="footer365.xml"/><Relationship Id="rId415" Type="http://schemas.openxmlformats.org/officeDocument/2006/relationships/footer" Target="footer364.xml"/><Relationship Id="rId414" Type="http://schemas.openxmlformats.org/officeDocument/2006/relationships/footer" Target="footer363.xml"/><Relationship Id="rId413" Type="http://schemas.openxmlformats.org/officeDocument/2006/relationships/footer" Target="footer362.xml"/><Relationship Id="rId412" Type="http://schemas.openxmlformats.org/officeDocument/2006/relationships/footer" Target="footer361.xml"/><Relationship Id="rId411" Type="http://schemas.openxmlformats.org/officeDocument/2006/relationships/footer" Target="footer360.xml"/><Relationship Id="rId410" Type="http://schemas.openxmlformats.org/officeDocument/2006/relationships/footer" Target="footer359.xml"/><Relationship Id="rId41" Type="http://schemas.openxmlformats.org/officeDocument/2006/relationships/footer" Target="footer35.xml"/><Relationship Id="rId409" Type="http://schemas.openxmlformats.org/officeDocument/2006/relationships/footer" Target="footer358.xml"/><Relationship Id="rId408" Type="http://schemas.openxmlformats.org/officeDocument/2006/relationships/footer" Target="footer357.xml"/><Relationship Id="rId407" Type="http://schemas.openxmlformats.org/officeDocument/2006/relationships/footer" Target="footer356.xml"/><Relationship Id="rId406" Type="http://schemas.openxmlformats.org/officeDocument/2006/relationships/footer" Target="footer355.xml"/><Relationship Id="rId405" Type="http://schemas.openxmlformats.org/officeDocument/2006/relationships/footer" Target="footer354.xml"/><Relationship Id="rId404" Type="http://schemas.openxmlformats.org/officeDocument/2006/relationships/footer" Target="footer353.xml"/><Relationship Id="rId403" Type="http://schemas.openxmlformats.org/officeDocument/2006/relationships/footer" Target="footer352.xml"/><Relationship Id="rId402" Type="http://schemas.openxmlformats.org/officeDocument/2006/relationships/footer" Target="footer351.xml"/><Relationship Id="rId401" Type="http://schemas.openxmlformats.org/officeDocument/2006/relationships/footer" Target="footer350.xml"/><Relationship Id="rId400" Type="http://schemas.openxmlformats.org/officeDocument/2006/relationships/footer" Target="footer349.xml"/><Relationship Id="rId40" Type="http://schemas.openxmlformats.org/officeDocument/2006/relationships/footer" Target="footer34.xml"/><Relationship Id="rId4" Type="http://schemas.openxmlformats.org/officeDocument/2006/relationships/endnotes" Target="endnotes.xml"/><Relationship Id="rId399" Type="http://schemas.openxmlformats.org/officeDocument/2006/relationships/footer" Target="footer348.xml"/><Relationship Id="rId398" Type="http://schemas.openxmlformats.org/officeDocument/2006/relationships/footer" Target="footer347.xml"/><Relationship Id="rId397" Type="http://schemas.openxmlformats.org/officeDocument/2006/relationships/footer" Target="footer346.xml"/><Relationship Id="rId396" Type="http://schemas.openxmlformats.org/officeDocument/2006/relationships/footer" Target="footer345.xml"/><Relationship Id="rId395" Type="http://schemas.openxmlformats.org/officeDocument/2006/relationships/footer" Target="footer344.xml"/><Relationship Id="rId394" Type="http://schemas.openxmlformats.org/officeDocument/2006/relationships/footer" Target="footer343.xml"/><Relationship Id="rId393" Type="http://schemas.openxmlformats.org/officeDocument/2006/relationships/footer" Target="footer342.xml"/><Relationship Id="rId392" Type="http://schemas.openxmlformats.org/officeDocument/2006/relationships/header" Target="header47.xml"/><Relationship Id="rId391" Type="http://schemas.openxmlformats.org/officeDocument/2006/relationships/footer" Target="footer341.xml"/><Relationship Id="rId390" Type="http://schemas.openxmlformats.org/officeDocument/2006/relationships/header" Target="header46.xml"/><Relationship Id="rId39" Type="http://schemas.openxmlformats.org/officeDocument/2006/relationships/footer" Target="footer33.xml"/><Relationship Id="rId389" Type="http://schemas.openxmlformats.org/officeDocument/2006/relationships/footer" Target="footer340.xml"/><Relationship Id="rId388" Type="http://schemas.openxmlformats.org/officeDocument/2006/relationships/header" Target="header45.xml"/><Relationship Id="rId387" Type="http://schemas.openxmlformats.org/officeDocument/2006/relationships/footer" Target="footer339.xml"/><Relationship Id="rId386" Type="http://schemas.openxmlformats.org/officeDocument/2006/relationships/header" Target="header44.xml"/><Relationship Id="rId385" Type="http://schemas.openxmlformats.org/officeDocument/2006/relationships/footer" Target="footer338.xml"/><Relationship Id="rId384" Type="http://schemas.openxmlformats.org/officeDocument/2006/relationships/footer" Target="footer337.xml"/><Relationship Id="rId383" Type="http://schemas.openxmlformats.org/officeDocument/2006/relationships/footer" Target="footer336.xml"/><Relationship Id="rId382" Type="http://schemas.openxmlformats.org/officeDocument/2006/relationships/footer" Target="footer335.xml"/><Relationship Id="rId381" Type="http://schemas.openxmlformats.org/officeDocument/2006/relationships/footer" Target="footer334.xml"/><Relationship Id="rId380" Type="http://schemas.openxmlformats.org/officeDocument/2006/relationships/footer" Target="footer333.xml"/><Relationship Id="rId38" Type="http://schemas.openxmlformats.org/officeDocument/2006/relationships/footer" Target="footer32.xml"/><Relationship Id="rId379" Type="http://schemas.openxmlformats.org/officeDocument/2006/relationships/footer" Target="footer332.xml"/><Relationship Id="rId378" Type="http://schemas.openxmlformats.org/officeDocument/2006/relationships/footer" Target="footer331.xml"/><Relationship Id="rId377" Type="http://schemas.openxmlformats.org/officeDocument/2006/relationships/footer" Target="footer330.xml"/><Relationship Id="rId376" Type="http://schemas.openxmlformats.org/officeDocument/2006/relationships/footer" Target="footer329.xml"/><Relationship Id="rId375" Type="http://schemas.openxmlformats.org/officeDocument/2006/relationships/footer" Target="footer328.xml"/><Relationship Id="rId374" Type="http://schemas.openxmlformats.org/officeDocument/2006/relationships/footer" Target="footer327.xml"/><Relationship Id="rId373" Type="http://schemas.openxmlformats.org/officeDocument/2006/relationships/footer" Target="footer326.xml"/><Relationship Id="rId372" Type="http://schemas.openxmlformats.org/officeDocument/2006/relationships/footer" Target="footer325.xml"/><Relationship Id="rId371" Type="http://schemas.openxmlformats.org/officeDocument/2006/relationships/footer" Target="footer324.xml"/><Relationship Id="rId370" Type="http://schemas.openxmlformats.org/officeDocument/2006/relationships/footer" Target="footer323.xml"/><Relationship Id="rId37" Type="http://schemas.openxmlformats.org/officeDocument/2006/relationships/footer" Target="footer31.xml"/><Relationship Id="rId369" Type="http://schemas.openxmlformats.org/officeDocument/2006/relationships/footer" Target="footer322.xml"/><Relationship Id="rId368" Type="http://schemas.openxmlformats.org/officeDocument/2006/relationships/footer" Target="footer321.xml"/><Relationship Id="rId367" Type="http://schemas.openxmlformats.org/officeDocument/2006/relationships/footer" Target="footer320.xml"/><Relationship Id="rId366" Type="http://schemas.openxmlformats.org/officeDocument/2006/relationships/footer" Target="footer319.xml"/><Relationship Id="rId365" Type="http://schemas.openxmlformats.org/officeDocument/2006/relationships/footer" Target="footer318.xml"/><Relationship Id="rId364" Type="http://schemas.openxmlformats.org/officeDocument/2006/relationships/footer" Target="footer317.xml"/><Relationship Id="rId363" Type="http://schemas.openxmlformats.org/officeDocument/2006/relationships/footer" Target="footer316.xml"/><Relationship Id="rId362" Type="http://schemas.openxmlformats.org/officeDocument/2006/relationships/footer" Target="footer315.xml"/><Relationship Id="rId361" Type="http://schemas.openxmlformats.org/officeDocument/2006/relationships/footer" Target="footer314.xml"/><Relationship Id="rId360" Type="http://schemas.openxmlformats.org/officeDocument/2006/relationships/footer" Target="footer313.xml"/><Relationship Id="rId36" Type="http://schemas.openxmlformats.org/officeDocument/2006/relationships/footer" Target="footer30.xml"/><Relationship Id="rId359" Type="http://schemas.openxmlformats.org/officeDocument/2006/relationships/footer" Target="footer312.xml"/><Relationship Id="rId358" Type="http://schemas.openxmlformats.org/officeDocument/2006/relationships/footer" Target="footer311.xml"/><Relationship Id="rId357" Type="http://schemas.openxmlformats.org/officeDocument/2006/relationships/footer" Target="footer310.xml"/><Relationship Id="rId356" Type="http://schemas.openxmlformats.org/officeDocument/2006/relationships/footer" Target="footer309.xml"/><Relationship Id="rId355" Type="http://schemas.openxmlformats.org/officeDocument/2006/relationships/footer" Target="footer308.xml"/><Relationship Id="rId354" Type="http://schemas.openxmlformats.org/officeDocument/2006/relationships/footer" Target="footer307.xml"/><Relationship Id="rId353" Type="http://schemas.openxmlformats.org/officeDocument/2006/relationships/footer" Target="footer306.xml"/><Relationship Id="rId352" Type="http://schemas.openxmlformats.org/officeDocument/2006/relationships/footer" Target="footer305.xml"/><Relationship Id="rId351" Type="http://schemas.openxmlformats.org/officeDocument/2006/relationships/footer" Target="footer304.xml"/><Relationship Id="rId350" Type="http://schemas.openxmlformats.org/officeDocument/2006/relationships/footer" Target="footer303.xml"/><Relationship Id="rId35" Type="http://schemas.openxmlformats.org/officeDocument/2006/relationships/footer" Target="footer29.xml"/><Relationship Id="rId349" Type="http://schemas.openxmlformats.org/officeDocument/2006/relationships/footer" Target="footer302.xml"/><Relationship Id="rId348" Type="http://schemas.openxmlformats.org/officeDocument/2006/relationships/footer" Target="footer301.xml"/><Relationship Id="rId347" Type="http://schemas.openxmlformats.org/officeDocument/2006/relationships/header" Target="header43.xml"/><Relationship Id="rId346" Type="http://schemas.openxmlformats.org/officeDocument/2006/relationships/footer" Target="footer300.xml"/><Relationship Id="rId345" Type="http://schemas.openxmlformats.org/officeDocument/2006/relationships/header" Target="header42.xml"/><Relationship Id="rId344" Type="http://schemas.openxmlformats.org/officeDocument/2006/relationships/footer" Target="footer299.xml"/><Relationship Id="rId343" Type="http://schemas.openxmlformats.org/officeDocument/2006/relationships/footer" Target="footer298.xml"/><Relationship Id="rId342" Type="http://schemas.openxmlformats.org/officeDocument/2006/relationships/footer" Target="footer297.xml"/><Relationship Id="rId341" Type="http://schemas.openxmlformats.org/officeDocument/2006/relationships/footer" Target="footer296.xml"/><Relationship Id="rId340" Type="http://schemas.openxmlformats.org/officeDocument/2006/relationships/footer" Target="footer295.xml"/><Relationship Id="rId34" Type="http://schemas.openxmlformats.org/officeDocument/2006/relationships/footer" Target="footer28.xml"/><Relationship Id="rId339" Type="http://schemas.openxmlformats.org/officeDocument/2006/relationships/header" Target="header41.xml"/><Relationship Id="rId338" Type="http://schemas.openxmlformats.org/officeDocument/2006/relationships/footer" Target="footer294.xml"/><Relationship Id="rId337" Type="http://schemas.openxmlformats.org/officeDocument/2006/relationships/header" Target="header40.xml"/><Relationship Id="rId336" Type="http://schemas.openxmlformats.org/officeDocument/2006/relationships/footer" Target="footer293.xml"/><Relationship Id="rId335" Type="http://schemas.openxmlformats.org/officeDocument/2006/relationships/footer" Target="footer292.xml"/><Relationship Id="rId334" Type="http://schemas.openxmlformats.org/officeDocument/2006/relationships/header" Target="header39.xml"/><Relationship Id="rId333" Type="http://schemas.openxmlformats.org/officeDocument/2006/relationships/footer" Target="footer291.xml"/><Relationship Id="rId332" Type="http://schemas.openxmlformats.org/officeDocument/2006/relationships/header" Target="header38.xml"/><Relationship Id="rId331" Type="http://schemas.openxmlformats.org/officeDocument/2006/relationships/footer" Target="footer290.xml"/><Relationship Id="rId330" Type="http://schemas.openxmlformats.org/officeDocument/2006/relationships/footer" Target="footer289.xml"/><Relationship Id="rId33" Type="http://schemas.openxmlformats.org/officeDocument/2006/relationships/footer" Target="footer27.xml"/><Relationship Id="rId329" Type="http://schemas.openxmlformats.org/officeDocument/2006/relationships/footer" Target="footer288.xml"/><Relationship Id="rId328" Type="http://schemas.openxmlformats.org/officeDocument/2006/relationships/header" Target="header37.xml"/><Relationship Id="rId327" Type="http://schemas.openxmlformats.org/officeDocument/2006/relationships/footer" Target="footer287.xml"/><Relationship Id="rId326" Type="http://schemas.openxmlformats.org/officeDocument/2006/relationships/header" Target="header36.xml"/><Relationship Id="rId325" Type="http://schemas.openxmlformats.org/officeDocument/2006/relationships/footer" Target="footer286.xml"/><Relationship Id="rId324" Type="http://schemas.openxmlformats.org/officeDocument/2006/relationships/header" Target="header35.xml"/><Relationship Id="rId323" Type="http://schemas.openxmlformats.org/officeDocument/2006/relationships/footer" Target="footer285.xml"/><Relationship Id="rId322" Type="http://schemas.openxmlformats.org/officeDocument/2006/relationships/header" Target="header34.xml"/><Relationship Id="rId321" Type="http://schemas.openxmlformats.org/officeDocument/2006/relationships/footer" Target="footer284.xml"/><Relationship Id="rId320" Type="http://schemas.openxmlformats.org/officeDocument/2006/relationships/header" Target="header33.xml"/><Relationship Id="rId32" Type="http://schemas.openxmlformats.org/officeDocument/2006/relationships/footer" Target="footer26.xml"/><Relationship Id="rId319" Type="http://schemas.openxmlformats.org/officeDocument/2006/relationships/footer" Target="footer283.xml"/><Relationship Id="rId318" Type="http://schemas.openxmlformats.org/officeDocument/2006/relationships/header" Target="header32.xml"/><Relationship Id="rId317" Type="http://schemas.openxmlformats.org/officeDocument/2006/relationships/footer" Target="footer282.xml"/><Relationship Id="rId316" Type="http://schemas.openxmlformats.org/officeDocument/2006/relationships/header" Target="header31.xml"/><Relationship Id="rId315" Type="http://schemas.openxmlformats.org/officeDocument/2006/relationships/footer" Target="footer281.xml"/><Relationship Id="rId314" Type="http://schemas.openxmlformats.org/officeDocument/2006/relationships/header" Target="header30.xml"/><Relationship Id="rId313" Type="http://schemas.openxmlformats.org/officeDocument/2006/relationships/footer" Target="footer280.xml"/><Relationship Id="rId312" Type="http://schemas.openxmlformats.org/officeDocument/2006/relationships/header" Target="header29.xml"/><Relationship Id="rId311" Type="http://schemas.openxmlformats.org/officeDocument/2006/relationships/footer" Target="footer279.xml"/><Relationship Id="rId310" Type="http://schemas.openxmlformats.org/officeDocument/2006/relationships/footer" Target="footer278.xml"/><Relationship Id="rId31" Type="http://schemas.openxmlformats.org/officeDocument/2006/relationships/footer" Target="footer25.xml"/><Relationship Id="rId309" Type="http://schemas.openxmlformats.org/officeDocument/2006/relationships/footer" Target="footer277.xml"/><Relationship Id="rId308" Type="http://schemas.openxmlformats.org/officeDocument/2006/relationships/header" Target="header28.xml"/><Relationship Id="rId307" Type="http://schemas.openxmlformats.org/officeDocument/2006/relationships/footer" Target="footer276.xml"/><Relationship Id="rId306" Type="http://schemas.openxmlformats.org/officeDocument/2006/relationships/header" Target="header27.xml"/><Relationship Id="rId305" Type="http://schemas.openxmlformats.org/officeDocument/2006/relationships/footer" Target="footer275.xml"/><Relationship Id="rId304" Type="http://schemas.openxmlformats.org/officeDocument/2006/relationships/header" Target="header26.xml"/><Relationship Id="rId303" Type="http://schemas.openxmlformats.org/officeDocument/2006/relationships/footer" Target="footer274.xml"/><Relationship Id="rId302" Type="http://schemas.openxmlformats.org/officeDocument/2006/relationships/header" Target="header25.xml"/><Relationship Id="rId301" Type="http://schemas.openxmlformats.org/officeDocument/2006/relationships/footer" Target="footer273.xml"/><Relationship Id="rId300" Type="http://schemas.openxmlformats.org/officeDocument/2006/relationships/header" Target="header24.xml"/><Relationship Id="rId30" Type="http://schemas.openxmlformats.org/officeDocument/2006/relationships/footer" Target="footer24.xml"/><Relationship Id="rId3" Type="http://schemas.openxmlformats.org/officeDocument/2006/relationships/footnotes" Target="footnotes.xml"/><Relationship Id="rId299" Type="http://schemas.openxmlformats.org/officeDocument/2006/relationships/footer" Target="footer272.xml"/><Relationship Id="rId298" Type="http://schemas.openxmlformats.org/officeDocument/2006/relationships/header" Target="header23.xml"/><Relationship Id="rId297" Type="http://schemas.openxmlformats.org/officeDocument/2006/relationships/footer" Target="footer271.xml"/><Relationship Id="rId296" Type="http://schemas.openxmlformats.org/officeDocument/2006/relationships/footer" Target="footer270.xml"/><Relationship Id="rId295" Type="http://schemas.openxmlformats.org/officeDocument/2006/relationships/footer" Target="footer269.xml"/><Relationship Id="rId294" Type="http://schemas.openxmlformats.org/officeDocument/2006/relationships/header" Target="header22.xml"/><Relationship Id="rId293" Type="http://schemas.openxmlformats.org/officeDocument/2006/relationships/footer" Target="footer268.xml"/><Relationship Id="rId292" Type="http://schemas.openxmlformats.org/officeDocument/2006/relationships/header" Target="header21.xml"/><Relationship Id="rId291" Type="http://schemas.openxmlformats.org/officeDocument/2006/relationships/footer" Target="footer267.xml"/><Relationship Id="rId290" Type="http://schemas.openxmlformats.org/officeDocument/2006/relationships/header" Target="header20.xml"/><Relationship Id="rId29" Type="http://schemas.openxmlformats.org/officeDocument/2006/relationships/footer" Target="footer23.xml"/><Relationship Id="rId289" Type="http://schemas.openxmlformats.org/officeDocument/2006/relationships/footer" Target="footer266.xml"/><Relationship Id="rId288" Type="http://schemas.openxmlformats.org/officeDocument/2006/relationships/header" Target="header19.xml"/><Relationship Id="rId287" Type="http://schemas.openxmlformats.org/officeDocument/2006/relationships/footer" Target="footer265.xml"/><Relationship Id="rId286" Type="http://schemas.openxmlformats.org/officeDocument/2006/relationships/footer" Target="footer264.xml"/><Relationship Id="rId285" Type="http://schemas.openxmlformats.org/officeDocument/2006/relationships/footer" Target="footer263.xml"/><Relationship Id="rId284" Type="http://schemas.openxmlformats.org/officeDocument/2006/relationships/footer" Target="footer262.xml"/><Relationship Id="rId283" Type="http://schemas.openxmlformats.org/officeDocument/2006/relationships/footer" Target="footer261.xml"/><Relationship Id="rId282" Type="http://schemas.openxmlformats.org/officeDocument/2006/relationships/footer" Target="footer260.xml"/><Relationship Id="rId281" Type="http://schemas.openxmlformats.org/officeDocument/2006/relationships/footer" Target="footer259.xml"/><Relationship Id="rId280" Type="http://schemas.openxmlformats.org/officeDocument/2006/relationships/footer" Target="footer258.xml"/><Relationship Id="rId28" Type="http://schemas.openxmlformats.org/officeDocument/2006/relationships/footer" Target="footer22.xml"/><Relationship Id="rId279" Type="http://schemas.openxmlformats.org/officeDocument/2006/relationships/footer" Target="footer257.xml"/><Relationship Id="rId278" Type="http://schemas.openxmlformats.org/officeDocument/2006/relationships/header" Target="header18.xml"/><Relationship Id="rId277" Type="http://schemas.openxmlformats.org/officeDocument/2006/relationships/footer" Target="footer256.xml"/><Relationship Id="rId276" Type="http://schemas.openxmlformats.org/officeDocument/2006/relationships/header" Target="header17.xml"/><Relationship Id="rId275" Type="http://schemas.openxmlformats.org/officeDocument/2006/relationships/footer" Target="footer255.xml"/><Relationship Id="rId274" Type="http://schemas.openxmlformats.org/officeDocument/2006/relationships/footer" Target="footer254.xml"/><Relationship Id="rId273" Type="http://schemas.openxmlformats.org/officeDocument/2006/relationships/footer" Target="footer253.xml"/><Relationship Id="rId272" Type="http://schemas.openxmlformats.org/officeDocument/2006/relationships/footer" Target="footer252.xml"/><Relationship Id="rId271" Type="http://schemas.openxmlformats.org/officeDocument/2006/relationships/footer" Target="footer251.xml"/><Relationship Id="rId270" Type="http://schemas.openxmlformats.org/officeDocument/2006/relationships/footer" Target="footer250.xml"/><Relationship Id="rId27" Type="http://schemas.openxmlformats.org/officeDocument/2006/relationships/footer" Target="footer21.xml"/><Relationship Id="rId269" Type="http://schemas.openxmlformats.org/officeDocument/2006/relationships/footer" Target="footer249.xml"/><Relationship Id="rId268" Type="http://schemas.openxmlformats.org/officeDocument/2006/relationships/footer" Target="footer248.xml"/><Relationship Id="rId267" Type="http://schemas.openxmlformats.org/officeDocument/2006/relationships/footer" Target="footer247.xml"/><Relationship Id="rId266" Type="http://schemas.openxmlformats.org/officeDocument/2006/relationships/footer" Target="footer246.xml"/><Relationship Id="rId265" Type="http://schemas.openxmlformats.org/officeDocument/2006/relationships/footer" Target="footer245.xml"/><Relationship Id="rId264" Type="http://schemas.openxmlformats.org/officeDocument/2006/relationships/header" Target="header16.xml"/><Relationship Id="rId263" Type="http://schemas.openxmlformats.org/officeDocument/2006/relationships/footer" Target="footer244.xml"/><Relationship Id="rId262" Type="http://schemas.openxmlformats.org/officeDocument/2006/relationships/header" Target="header15.xml"/><Relationship Id="rId261" Type="http://schemas.openxmlformats.org/officeDocument/2006/relationships/footer" Target="footer243.xml"/><Relationship Id="rId260" Type="http://schemas.openxmlformats.org/officeDocument/2006/relationships/footer" Target="footer242.xml"/><Relationship Id="rId26" Type="http://schemas.openxmlformats.org/officeDocument/2006/relationships/footer" Target="footer20.xml"/><Relationship Id="rId259" Type="http://schemas.openxmlformats.org/officeDocument/2006/relationships/footer" Target="footer241.xml"/><Relationship Id="rId258" Type="http://schemas.openxmlformats.org/officeDocument/2006/relationships/footer" Target="footer240.xml"/><Relationship Id="rId257" Type="http://schemas.openxmlformats.org/officeDocument/2006/relationships/footer" Target="footer239.xml"/><Relationship Id="rId256" Type="http://schemas.openxmlformats.org/officeDocument/2006/relationships/footer" Target="footer238.xml"/><Relationship Id="rId255" Type="http://schemas.openxmlformats.org/officeDocument/2006/relationships/footer" Target="footer237.xml"/><Relationship Id="rId254" Type="http://schemas.openxmlformats.org/officeDocument/2006/relationships/footer" Target="footer236.xml"/><Relationship Id="rId253" Type="http://schemas.openxmlformats.org/officeDocument/2006/relationships/footer" Target="footer235.xml"/><Relationship Id="rId252" Type="http://schemas.openxmlformats.org/officeDocument/2006/relationships/footer" Target="footer234.xml"/><Relationship Id="rId251" Type="http://schemas.openxmlformats.org/officeDocument/2006/relationships/footer" Target="footer233.xml"/><Relationship Id="rId250" Type="http://schemas.openxmlformats.org/officeDocument/2006/relationships/header" Target="header14.xml"/><Relationship Id="rId25" Type="http://schemas.openxmlformats.org/officeDocument/2006/relationships/footer" Target="footer19.xml"/><Relationship Id="rId249" Type="http://schemas.openxmlformats.org/officeDocument/2006/relationships/footer" Target="footer232.xml"/><Relationship Id="rId248" Type="http://schemas.openxmlformats.org/officeDocument/2006/relationships/header" Target="header13.xml"/><Relationship Id="rId247" Type="http://schemas.openxmlformats.org/officeDocument/2006/relationships/footer" Target="footer231.xml"/><Relationship Id="rId246" Type="http://schemas.openxmlformats.org/officeDocument/2006/relationships/header" Target="header12.xml"/><Relationship Id="rId245" Type="http://schemas.openxmlformats.org/officeDocument/2006/relationships/footer" Target="footer230.xml"/><Relationship Id="rId244" Type="http://schemas.openxmlformats.org/officeDocument/2006/relationships/header" Target="header11.xml"/><Relationship Id="rId243" Type="http://schemas.openxmlformats.org/officeDocument/2006/relationships/footer" Target="footer229.xml"/><Relationship Id="rId242" Type="http://schemas.openxmlformats.org/officeDocument/2006/relationships/footer" Target="footer228.xml"/><Relationship Id="rId241" Type="http://schemas.openxmlformats.org/officeDocument/2006/relationships/footer" Target="footer227.xml"/><Relationship Id="rId240" Type="http://schemas.openxmlformats.org/officeDocument/2006/relationships/footer" Target="footer226.xml"/><Relationship Id="rId24" Type="http://schemas.openxmlformats.org/officeDocument/2006/relationships/footer" Target="footer18.xml"/><Relationship Id="rId239" Type="http://schemas.openxmlformats.org/officeDocument/2006/relationships/footer" Target="footer225.xml"/><Relationship Id="rId238" Type="http://schemas.openxmlformats.org/officeDocument/2006/relationships/footer" Target="footer224.xml"/><Relationship Id="rId237" Type="http://schemas.openxmlformats.org/officeDocument/2006/relationships/footer" Target="footer223.xml"/><Relationship Id="rId236" Type="http://schemas.openxmlformats.org/officeDocument/2006/relationships/footer" Target="footer222.xml"/><Relationship Id="rId235" Type="http://schemas.openxmlformats.org/officeDocument/2006/relationships/footer" Target="footer221.xml"/><Relationship Id="rId234" Type="http://schemas.openxmlformats.org/officeDocument/2006/relationships/footer" Target="footer220.xml"/><Relationship Id="rId233" Type="http://schemas.openxmlformats.org/officeDocument/2006/relationships/footer" Target="footer219.xml"/><Relationship Id="rId232" Type="http://schemas.openxmlformats.org/officeDocument/2006/relationships/footer" Target="footer218.xml"/><Relationship Id="rId231" Type="http://schemas.openxmlformats.org/officeDocument/2006/relationships/footer" Target="footer217.xml"/><Relationship Id="rId230" Type="http://schemas.openxmlformats.org/officeDocument/2006/relationships/footer" Target="footer216.xml"/><Relationship Id="rId23" Type="http://schemas.openxmlformats.org/officeDocument/2006/relationships/footer" Target="footer17.xml"/><Relationship Id="rId229" Type="http://schemas.openxmlformats.org/officeDocument/2006/relationships/footer" Target="footer215.xml"/><Relationship Id="rId228" Type="http://schemas.openxmlformats.org/officeDocument/2006/relationships/footer" Target="footer214.xml"/><Relationship Id="rId227" Type="http://schemas.openxmlformats.org/officeDocument/2006/relationships/footer" Target="footer213.xml"/><Relationship Id="rId226" Type="http://schemas.openxmlformats.org/officeDocument/2006/relationships/footer" Target="footer212.xml"/><Relationship Id="rId225" Type="http://schemas.openxmlformats.org/officeDocument/2006/relationships/footer" Target="footer211.xml"/><Relationship Id="rId224" Type="http://schemas.openxmlformats.org/officeDocument/2006/relationships/footer" Target="footer210.xml"/><Relationship Id="rId223" Type="http://schemas.openxmlformats.org/officeDocument/2006/relationships/footer" Target="footer209.xml"/><Relationship Id="rId222" Type="http://schemas.openxmlformats.org/officeDocument/2006/relationships/footer" Target="footer208.xml"/><Relationship Id="rId221" Type="http://schemas.openxmlformats.org/officeDocument/2006/relationships/footer" Target="footer207.xml"/><Relationship Id="rId220" Type="http://schemas.openxmlformats.org/officeDocument/2006/relationships/footer" Target="footer206.xml"/><Relationship Id="rId22" Type="http://schemas.openxmlformats.org/officeDocument/2006/relationships/footer" Target="footer16.xml"/><Relationship Id="rId219" Type="http://schemas.openxmlformats.org/officeDocument/2006/relationships/footer" Target="footer205.xml"/><Relationship Id="rId218" Type="http://schemas.openxmlformats.org/officeDocument/2006/relationships/footer" Target="footer204.xml"/><Relationship Id="rId217" Type="http://schemas.openxmlformats.org/officeDocument/2006/relationships/footer" Target="footer203.xml"/><Relationship Id="rId216" Type="http://schemas.openxmlformats.org/officeDocument/2006/relationships/footer" Target="footer202.xml"/><Relationship Id="rId215" Type="http://schemas.openxmlformats.org/officeDocument/2006/relationships/footer" Target="footer201.xml"/><Relationship Id="rId214" Type="http://schemas.openxmlformats.org/officeDocument/2006/relationships/footer" Target="footer200.xml"/><Relationship Id="rId213" Type="http://schemas.openxmlformats.org/officeDocument/2006/relationships/footer" Target="footer199.xml"/><Relationship Id="rId212" Type="http://schemas.openxmlformats.org/officeDocument/2006/relationships/header" Target="header10.xml"/><Relationship Id="rId211" Type="http://schemas.openxmlformats.org/officeDocument/2006/relationships/footer" Target="footer198.xml"/><Relationship Id="rId210" Type="http://schemas.openxmlformats.org/officeDocument/2006/relationships/header" Target="header9.xml"/><Relationship Id="rId21" Type="http://schemas.openxmlformats.org/officeDocument/2006/relationships/footer" Target="footer15.xml"/><Relationship Id="rId209" Type="http://schemas.openxmlformats.org/officeDocument/2006/relationships/footer" Target="footer197.xml"/><Relationship Id="rId208" Type="http://schemas.openxmlformats.org/officeDocument/2006/relationships/footer" Target="footer196.xml"/><Relationship Id="rId207" Type="http://schemas.openxmlformats.org/officeDocument/2006/relationships/footer" Target="footer195.xml"/><Relationship Id="rId206" Type="http://schemas.openxmlformats.org/officeDocument/2006/relationships/footer" Target="footer194.xml"/><Relationship Id="rId205" Type="http://schemas.openxmlformats.org/officeDocument/2006/relationships/footer" Target="footer193.xml"/><Relationship Id="rId204" Type="http://schemas.openxmlformats.org/officeDocument/2006/relationships/footer" Target="footer192.xml"/><Relationship Id="rId203" Type="http://schemas.openxmlformats.org/officeDocument/2006/relationships/footer" Target="footer191.xml"/><Relationship Id="rId202" Type="http://schemas.openxmlformats.org/officeDocument/2006/relationships/footer" Target="footer190.xml"/><Relationship Id="rId201" Type="http://schemas.openxmlformats.org/officeDocument/2006/relationships/footer" Target="footer189.xml"/><Relationship Id="rId200" Type="http://schemas.openxmlformats.org/officeDocument/2006/relationships/footer" Target="footer188.xml"/><Relationship Id="rId20" Type="http://schemas.openxmlformats.org/officeDocument/2006/relationships/footer" Target="footer14.xml"/><Relationship Id="rId2" Type="http://schemas.openxmlformats.org/officeDocument/2006/relationships/settings" Target="settings.xml"/><Relationship Id="rId199" Type="http://schemas.openxmlformats.org/officeDocument/2006/relationships/footer" Target="footer187.xml"/><Relationship Id="rId198" Type="http://schemas.openxmlformats.org/officeDocument/2006/relationships/footer" Target="footer186.xml"/><Relationship Id="rId197" Type="http://schemas.openxmlformats.org/officeDocument/2006/relationships/footer" Target="footer185.xml"/><Relationship Id="rId196" Type="http://schemas.openxmlformats.org/officeDocument/2006/relationships/footer" Target="footer184.xml"/><Relationship Id="rId195" Type="http://schemas.openxmlformats.org/officeDocument/2006/relationships/footer" Target="footer183.xml"/><Relationship Id="rId194" Type="http://schemas.openxmlformats.org/officeDocument/2006/relationships/footer" Target="footer182.xml"/><Relationship Id="rId193" Type="http://schemas.openxmlformats.org/officeDocument/2006/relationships/footer" Target="footer181.xml"/><Relationship Id="rId192" Type="http://schemas.openxmlformats.org/officeDocument/2006/relationships/footer" Target="footer180.xml"/><Relationship Id="rId191" Type="http://schemas.openxmlformats.org/officeDocument/2006/relationships/footer" Target="footer179.xml"/><Relationship Id="rId190" Type="http://schemas.openxmlformats.org/officeDocument/2006/relationships/footer" Target="footer178.xml"/><Relationship Id="rId19" Type="http://schemas.openxmlformats.org/officeDocument/2006/relationships/footer" Target="footer13.xml"/><Relationship Id="rId189" Type="http://schemas.openxmlformats.org/officeDocument/2006/relationships/footer" Target="footer177.xml"/><Relationship Id="rId188" Type="http://schemas.openxmlformats.org/officeDocument/2006/relationships/footer" Target="footer176.xml"/><Relationship Id="rId187" Type="http://schemas.openxmlformats.org/officeDocument/2006/relationships/header" Target="header8.xml"/><Relationship Id="rId186" Type="http://schemas.openxmlformats.org/officeDocument/2006/relationships/footer" Target="footer175.xml"/><Relationship Id="rId185" Type="http://schemas.openxmlformats.org/officeDocument/2006/relationships/header" Target="header7.xml"/><Relationship Id="rId184" Type="http://schemas.openxmlformats.org/officeDocument/2006/relationships/footer" Target="footer174.xml"/><Relationship Id="rId183" Type="http://schemas.openxmlformats.org/officeDocument/2006/relationships/header" Target="header6.xml"/><Relationship Id="rId182" Type="http://schemas.openxmlformats.org/officeDocument/2006/relationships/footer" Target="footer173.xml"/><Relationship Id="rId181" Type="http://schemas.openxmlformats.org/officeDocument/2006/relationships/header" Target="header5.xml"/><Relationship Id="rId180" Type="http://schemas.openxmlformats.org/officeDocument/2006/relationships/footer" Target="footer172.xml"/><Relationship Id="rId18" Type="http://schemas.openxmlformats.org/officeDocument/2006/relationships/footer" Target="footer12.xml"/><Relationship Id="rId179" Type="http://schemas.openxmlformats.org/officeDocument/2006/relationships/footer" Target="footer171.xml"/><Relationship Id="rId178" Type="http://schemas.openxmlformats.org/officeDocument/2006/relationships/footer" Target="footer170.xml"/><Relationship Id="rId177" Type="http://schemas.openxmlformats.org/officeDocument/2006/relationships/footer" Target="footer169.xml"/><Relationship Id="rId176" Type="http://schemas.openxmlformats.org/officeDocument/2006/relationships/footer" Target="footer168.xml"/><Relationship Id="rId175" Type="http://schemas.openxmlformats.org/officeDocument/2006/relationships/footer" Target="footer167.xml"/><Relationship Id="rId174" Type="http://schemas.openxmlformats.org/officeDocument/2006/relationships/footer" Target="footer166.xml"/><Relationship Id="rId173" Type="http://schemas.openxmlformats.org/officeDocument/2006/relationships/header" Target="header4.xml"/><Relationship Id="rId172" Type="http://schemas.openxmlformats.org/officeDocument/2006/relationships/footer" Target="footer165.xml"/><Relationship Id="rId171" Type="http://schemas.openxmlformats.org/officeDocument/2006/relationships/header" Target="header3.xml"/><Relationship Id="rId170" Type="http://schemas.openxmlformats.org/officeDocument/2006/relationships/footer" Target="footer164.xml"/><Relationship Id="rId17" Type="http://schemas.openxmlformats.org/officeDocument/2006/relationships/footer" Target="footer11.xml"/><Relationship Id="rId169" Type="http://schemas.openxmlformats.org/officeDocument/2006/relationships/footer" Target="footer163.xml"/><Relationship Id="rId168" Type="http://schemas.openxmlformats.org/officeDocument/2006/relationships/footer" Target="footer162.xml"/><Relationship Id="rId167" Type="http://schemas.openxmlformats.org/officeDocument/2006/relationships/footer" Target="footer161.xml"/><Relationship Id="rId166" Type="http://schemas.openxmlformats.org/officeDocument/2006/relationships/footer" Target="footer160.xml"/><Relationship Id="rId165" Type="http://schemas.openxmlformats.org/officeDocument/2006/relationships/footer" Target="footer159.xml"/><Relationship Id="rId164" Type="http://schemas.openxmlformats.org/officeDocument/2006/relationships/footer" Target="footer158.xml"/><Relationship Id="rId163" Type="http://schemas.openxmlformats.org/officeDocument/2006/relationships/footer" Target="footer157.xml"/><Relationship Id="rId162" Type="http://schemas.openxmlformats.org/officeDocument/2006/relationships/footer" Target="footer156.xml"/><Relationship Id="rId161" Type="http://schemas.openxmlformats.org/officeDocument/2006/relationships/footer" Target="footer155.xml"/><Relationship Id="rId160" Type="http://schemas.openxmlformats.org/officeDocument/2006/relationships/footer" Target="footer154.xml"/><Relationship Id="rId16" Type="http://schemas.openxmlformats.org/officeDocument/2006/relationships/footer" Target="footer10.xml"/><Relationship Id="rId159" Type="http://schemas.openxmlformats.org/officeDocument/2006/relationships/footer" Target="footer153.xml"/><Relationship Id="rId158" Type="http://schemas.openxmlformats.org/officeDocument/2006/relationships/footer" Target="footer152.xml"/><Relationship Id="rId157" Type="http://schemas.openxmlformats.org/officeDocument/2006/relationships/footer" Target="footer151.xml"/><Relationship Id="rId156" Type="http://schemas.openxmlformats.org/officeDocument/2006/relationships/footer" Target="footer150.xml"/><Relationship Id="rId155" Type="http://schemas.openxmlformats.org/officeDocument/2006/relationships/footer" Target="footer149.xml"/><Relationship Id="rId154" Type="http://schemas.openxmlformats.org/officeDocument/2006/relationships/footer" Target="footer148.xml"/><Relationship Id="rId153" Type="http://schemas.openxmlformats.org/officeDocument/2006/relationships/footer" Target="footer147.xml"/><Relationship Id="rId152" Type="http://schemas.openxmlformats.org/officeDocument/2006/relationships/footer" Target="footer146.xml"/><Relationship Id="rId151" Type="http://schemas.openxmlformats.org/officeDocument/2006/relationships/footer" Target="footer145.xml"/><Relationship Id="rId150" Type="http://schemas.openxmlformats.org/officeDocument/2006/relationships/footer" Target="footer144.xml"/><Relationship Id="rId15" Type="http://schemas.openxmlformats.org/officeDocument/2006/relationships/footer" Target="footer9.xml"/><Relationship Id="rId149" Type="http://schemas.openxmlformats.org/officeDocument/2006/relationships/footer" Target="footer143.xml"/><Relationship Id="rId148" Type="http://schemas.openxmlformats.org/officeDocument/2006/relationships/footer" Target="footer142.xml"/><Relationship Id="rId147" Type="http://schemas.openxmlformats.org/officeDocument/2006/relationships/footer" Target="footer141.xml"/><Relationship Id="rId146" Type="http://schemas.openxmlformats.org/officeDocument/2006/relationships/footer" Target="footer140.xml"/><Relationship Id="rId145" Type="http://schemas.openxmlformats.org/officeDocument/2006/relationships/footer" Target="footer139.xml"/><Relationship Id="rId144" Type="http://schemas.openxmlformats.org/officeDocument/2006/relationships/footer" Target="footer138.xml"/><Relationship Id="rId143" Type="http://schemas.openxmlformats.org/officeDocument/2006/relationships/footer" Target="footer137.xml"/><Relationship Id="rId142" Type="http://schemas.openxmlformats.org/officeDocument/2006/relationships/footer" Target="footer136.xml"/><Relationship Id="rId141" Type="http://schemas.openxmlformats.org/officeDocument/2006/relationships/footer" Target="footer135.xml"/><Relationship Id="rId140" Type="http://schemas.openxmlformats.org/officeDocument/2006/relationships/footer" Target="footer134.xml"/><Relationship Id="rId14" Type="http://schemas.openxmlformats.org/officeDocument/2006/relationships/footer" Target="footer8.xml"/><Relationship Id="rId139" Type="http://schemas.openxmlformats.org/officeDocument/2006/relationships/footer" Target="footer133.xml"/><Relationship Id="rId138" Type="http://schemas.openxmlformats.org/officeDocument/2006/relationships/footer" Target="footer132.xml"/><Relationship Id="rId137" Type="http://schemas.openxmlformats.org/officeDocument/2006/relationships/footer" Target="footer131.xml"/><Relationship Id="rId136" Type="http://schemas.openxmlformats.org/officeDocument/2006/relationships/footer" Target="footer130.xml"/><Relationship Id="rId135" Type="http://schemas.openxmlformats.org/officeDocument/2006/relationships/footer" Target="footer129.xml"/><Relationship Id="rId134" Type="http://schemas.openxmlformats.org/officeDocument/2006/relationships/footer" Target="footer128.xml"/><Relationship Id="rId133" Type="http://schemas.openxmlformats.org/officeDocument/2006/relationships/footer" Target="footer127.xml"/><Relationship Id="rId132" Type="http://schemas.openxmlformats.org/officeDocument/2006/relationships/footer" Target="footer126.xml"/><Relationship Id="rId131" Type="http://schemas.openxmlformats.org/officeDocument/2006/relationships/footer" Target="footer125.xml"/><Relationship Id="rId130" Type="http://schemas.openxmlformats.org/officeDocument/2006/relationships/footer" Target="footer124.xml"/><Relationship Id="rId13" Type="http://schemas.openxmlformats.org/officeDocument/2006/relationships/footer" Target="footer7.xml"/><Relationship Id="rId129" Type="http://schemas.openxmlformats.org/officeDocument/2006/relationships/footer" Target="footer123.xml"/><Relationship Id="rId128" Type="http://schemas.openxmlformats.org/officeDocument/2006/relationships/footer" Target="footer122.xml"/><Relationship Id="rId127" Type="http://schemas.openxmlformats.org/officeDocument/2006/relationships/footer" Target="footer121.xml"/><Relationship Id="rId126" Type="http://schemas.openxmlformats.org/officeDocument/2006/relationships/footer" Target="footer120.xml"/><Relationship Id="rId125" Type="http://schemas.openxmlformats.org/officeDocument/2006/relationships/footer" Target="footer119.xml"/><Relationship Id="rId124" Type="http://schemas.openxmlformats.org/officeDocument/2006/relationships/footer" Target="footer118.xml"/><Relationship Id="rId123" Type="http://schemas.openxmlformats.org/officeDocument/2006/relationships/footer" Target="footer117.xml"/><Relationship Id="rId122" Type="http://schemas.openxmlformats.org/officeDocument/2006/relationships/footer" Target="footer116.xml"/><Relationship Id="rId121" Type="http://schemas.openxmlformats.org/officeDocument/2006/relationships/footer" Target="footer115.xml"/><Relationship Id="rId120" Type="http://schemas.openxmlformats.org/officeDocument/2006/relationships/footer" Target="footer114.xml"/><Relationship Id="rId12" Type="http://schemas.openxmlformats.org/officeDocument/2006/relationships/footer" Target="footer6.xml"/><Relationship Id="rId119" Type="http://schemas.openxmlformats.org/officeDocument/2006/relationships/footer" Target="footer113.xml"/><Relationship Id="rId118" Type="http://schemas.openxmlformats.org/officeDocument/2006/relationships/footer" Target="footer112.xml"/><Relationship Id="rId117" Type="http://schemas.openxmlformats.org/officeDocument/2006/relationships/footer" Target="footer111.xml"/><Relationship Id="rId116" Type="http://schemas.openxmlformats.org/officeDocument/2006/relationships/footer" Target="footer110.xml"/><Relationship Id="rId115" Type="http://schemas.openxmlformats.org/officeDocument/2006/relationships/footer" Target="footer109.xml"/><Relationship Id="rId114" Type="http://schemas.openxmlformats.org/officeDocument/2006/relationships/footer" Target="footer108.xml"/><Relationship Id="rId113" Type="http://schemas.openxmlformats.org/officeDocument/2006/relationships/footer" Target="footer107.xml"/><Relationship Id="rId112" Type="http://schemas.openxmlformats.org/officeDocument/2006/relationships/footer" Target="footer106.xml"/><Relationship Id="rId111" Type="http://schemas.openxmlformats.org/officeDocument/2006/relationships/footer" Target="footer105.xml"/><Relationship Id="rId110" Type="http://schemas.openxmlformats.org/officeDocument/2006/relationships/footer" Target="footer104.xml"/><Relationship Id="rId11" Type="http://schemas.openxmlformats.org/officeDocument/2006/relationships/footer" Target="footer5.xml"/><Relationship Id="rId109" Type="http://schemas.openxmlformats.org/officeDocument/2006/relationships/footer" Target="footer103.xml"/><Relationship Id="rId108" Type="http://schemas.openxmlformats.org/officeDocument/2006/relationships/footer" Target="footer102.xml"/><Relationship Id="rId107" Type="http://schemas.openxmlformats.org/officeDocument/2006/relationships/footer" Target="footer101.xml"/><Relationship Id="rId106" Type="http://schemas.openxmlformats.org/officeDocument/2006/relationships/footer" Target="footer100.xml"/><Relationship Id="rId105" Type="http://schemas.openxmlformats.org/officeDocument/2006/relationships/footer" Target="footer99.xml"/><Relationship Id="rId104" Type="http://schemas.openxmlformats.org/officeDocument/2006/relationships/footer" Target="footer98.xml"/><Relationship Id="rId103" Type="http://schemas.openxmlformats.org/officeDocument/2006/relationships/footer" Target="footer97.xml"/><Relationship Id="rId102" Type="http://schemas.openxmlformats.org/officeDocument/2006/relationships/footer" Target="footer96.xml"/><Relationship Id="rId101" Type="http://schemas.openxmlformats.org/officeDocument/2006/relationships/footer" Target="footer95.xml"/><Relationship Id="rId100" Type="http://schemas.openxmlformats.org/officeDocument/2006/relationships/footer" Target="footer94.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462</Pages>
  <TotalTime>0</TotalTime>
  <ScaleCrop>false</ScaleCrop>
  <LinksUpToDate>false</LinksUpToDate>
  <Application>WPS Office_12.1.0.17857_F1E327BC-269C-435d-A152-05C5408002CA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2024-08-22T11:44:00Z</dcterms:created>
  <dc:creator>Kingsoft-PDF</dc:creator>
  <cp:lastModifiedBy>好彩头</cp:lastModifiedBy>
  <dcterms:modified xsi:type="dcterms:W3CDTF">2024-08-22T03:46:38Z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2024-08-22T11:44:35Z</vt:filetime>
  </property>
  <property fmtid="{D5CDD505-2E9C-101B-9397-08002B2CF9AE}" pid="4" name="UsrData">
    <vt:lpwstr>66c6b3fab9fcc4001ffa4268wl</vt:lpwstr>
  </property>
  <property fmtid="{D5CDD505-2E9C-101B-9397-08002B2CF9AE}" pid="5" name="KSOProductBuildVer">
    <vt:lpwstr>2052-12.1.0.17857</vt:lpwstr>
  </property>
  <property fmtid="{D5CDD505-2E9C-101B-9397-08002B2CF9AE}" pid="6" name="ICV">
    <vt:lpwstr>13E58C7037B34E43AF8FCACFA54B84D3_13</vt:lpwstr>
  </property>
</Properties>
</file>