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MS Gothic" w:hAnsi="MS Gothic"/>
          <w:b/>
          <w:color w:val="1B3A6B"/>
          <w:sz w:val="30"/>
        </w:rPr>
        <w:t>ワークシート：アレルギー疾患・膠原病患者の看護</w:t>
      </w:r>
    </w:p>
    <w:p>
      <w:r>
        <w:rPr>
          <w:rFonts w:ascii="MS Mincho" w:hAnsi="MS Mincho"/>
          <w:sz w:val="22"/>
        </w:rPr>
        <w:t>学籍番号：＿＿＿＿＿＿＿＿＿＿＿＿　　氏名：＿＿＿＿＿＿＿＿＿＿＿＿</w:t>
      </w:r>
    </w:p>
    <w:p/>
    <w:p>
      <w:r>
        <w:rPr>
          <w:rFonts w:ascii="MS Gothic" w:hAnsi="MS Gothic"/>
          <w:b/>
          <w:color w:val="1B3A6B"/>
          <w:sz w:val="26"/>
        </w:rPr>
        <w:t>1. アレルギー疾患の基礎と看護</w:t>
      </w:r>
    </w:p>
    <w:p>
      <w:r>
        <w:rPr>
          <w:rFonts w:ascii="MS Gothic" w:hAnsi="MS Gothic"/>
          <w:b/>
          <w:color w:val="6D28D9"/>
          <w:sz w:val="22"/>
        </w:rPr>
        <w:t>① アレルギー反応の分類と特徴</w:t>
      </w:r>
    </w:p>
    <w:p>
      <w:r>
        <w:rPr>
          <w:rFonts w:ascii="MS Mincho" w:hAnsi="MS Mincho"/>
          <w:sz w:val="20"/>
        </w:rPr>
        <w:t>講義スライドを参考に、アレルギー反応のI型〜IV型の特徴を簡潔にまとめてください。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1701"/>
        <w:gridCol w:w="7370"/>
      </w:tblGrid>
      <w:tr>
        <w:tc>
          <w:tcPr>
            <w:tcW w:type="dxa" w:w="4703"/>
            <w:shd w:val="clear" w:color="auto" w:fill="1B3A6B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</w:tcPr>
          <w:p>
            <w:pPr>
              <w:jc w:val="center"/>
            </w:pPr>
            <w:r>
              <w:rPr>
                <w:rFonts w:ascii="MS Gothic" w:hAnsi="MS Gothic"/>
                <w:b/>
                <w:color w:val="FFFFFF"/>
                <w:sz w:val="20"/>
              </w:rPr>
              <w:t>型</w:t>
            </w:r>
          </w:p>
        </w:tc>
        <w:tc>
          <w:tcPr>
            <w:tcW w:type="dxa" w:w="4703"/>
            <w:shd w:val="clear" w:color="auto" w:fill="1B3A6B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</w:tcPr>
          <w:p>
            <w:pPr>
              <w:jc w:val="center"/>
            </w:pPr>
            <w:r>
              <w:rPr>
                <w:rFonts w:ascii="MS Gothic" w:hAnsi="MS Gothic"/>
                <w:b/>
                <w:color w:val="FFFFFF"/>
                <w:sz w:val="20"/>
              </w:rPr>
              <w:t>特徴（発症機序、代表例）</w:t>
            </w:r>
          </w:p>
        </w:tc>
      </w:tr>
      <w:tr>
        <w:trPr>
          <w:trHeight w:val="600" w:hRule="atLeast"/>
        </w:trPr>
        <w:tc>
          <w:tcPr>
            <w:tcW w:type="dxa" w:w="4703"/>
            <w:shd w:val="clear" w:color="auto" w:fill="EEF2F7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</w:tcPr>
          <w:p>
            <w:r>
              <w:rPr>
                <w:rFonts w:ascii="MS Mincho" w:hAnsi="MS Mincho"/>
                <w:sz w:val="21"/>
              </w:rPr>
              <w:t>I型</w:t>
            </w:r>
          </w:p>
        </w:tc>
        <w:tc>
          <w:tcPr>
            <w:tcW w:type="dxa" w:w="4703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</w:tcPr>
          <w:p/>
        </w:tc>
      </w:tr>
      <w:tr>
        <w:trPr>
          <w:trHeight w:val="600" w:hRule="atLeast"/>
        </w:trPr>
        <w:tc>
          <w:tcPr>
            <w:tcW w:type="dxa" w:w="4703"/>
            <w:shd w:val="clear" w:color="auto" w:fill="EEF2F7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</w:tcPr>
          <w:p>
            <w:r>
              <w:rPr>
                <w:rFonts w:ascii="MS Mincho" w:hAnsi="MS Mincho"/>
                <w:sz w:val="21"/>
              </w:rPr>
              <w:t>II型</w:t>
            </w:r>
          </w:p>
        </w:tc>
        <w:tc>
          <w:tcPr>
            <w:tcW w:type="dxa" w:w="4703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</w:tcPr>
          <w:p/>
        </w:tc>
      </w:tr>
      <w:tr>
        <w:trPr>
          <w:trHeight w:val="600" w:hRule="atLeast"/>
        </w:trPr>
        <w:tc>
          <w:tcPr>
            <w:tcW w:type="dxa" w:w="4703"/>
            <w:shd w:val="clear" w:color="auto" w:fill="EEF2F7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</w:tcPr>
          <w:p>
            <w:r>
              <w:rPr>
                <w:rFonts w:ascii="MS Mincho" w:hAnsi="MS Mincho"/>
                <w:sz w:val="21"/>
              </w:rPr>
              <w:t>III型</w:t>
            </w:r>
          </w:p>
        </w:tc>
        <w:tc>
          <w:tcPr>
            <w:tcW w:type="dxa" w:w="4703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</w:tcPr>
          <w:p/>
        </w:tc>
      </w:tr>
      <w:tr>
        <w:trPr>
          <w:trHeight w:val="600" w:hRule="atLeast"/>
        </w:trPr>
        <w:tc>
          <w:tcPr>
            <w:tcW w:type="dxa" w:w="4703"/>
            <w:shd w:val="clear" w:color="auto" w:fill="EEF2F7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</w:tcPr>
          <w:p>
            <w:r>
              <w:rPr>
                <w:rFonts w:ascii="MS Mincho" w:hAnsi="MS Mincho"/>
                <w:sz w:val="21"/>
              </w:rPr>
              <w:t>IV型</w:t>
            </w:r>
          </w:p>
        </w:tc>
        <w:tc>
          <w:tcPr>
            <w:tcW w:type="dxa" w:w="4703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</w:tcPr>
          <w:p/>
        </w:tc>
      </w:tr>
    </w:tbl>
    <w:p/>
    <w:p>
      <w:r>
        <w:rPr>
          <w:rFonts w:ascii="MS Gothic" w:hAnsi="MS Gothic"/>
          <w:b/>
          <w:color w:val="6D28D9"/>
          <w:sz w:val="22"/>
        </w:rPr>
        <w:t>② 主なアレルギー疾患と看護</w:t>
      </w:r>
    </w:p>
    <w:p>
      <w:r>
        <w:rPr>
          <w:rFonts w:ascii="MS Mincho" w:hAnsi="MS Mincho"/>
          <w:sz w:val="20"/>
        </w:rPr>
        <w:t>以下の疾患について、病態と看護介入のポイントを記述してください。</w:t>
      </w:r>
    </w:p>
    <w:p>
      <w:r>
        <w:rPr>
          <w:rFonts w:ascii="MS Gothic" w:hAnsi="MS Gothic"/>
          <w:b/>
          <w:sz w:val="21"/>
        </w:rPr>
        <w:t>■ アナフィラキシーショック</w:t>
      </w:r>
    </w:p>
    <w:p>
      <w:r>
        <w:rPr>
          <w:rFonts w:ascii="MS Mincho" w:hAnsi="MS Mincho"/>
          <w:sz w:val="21"/>
        </w:rPr>
        <w:t>・病態：</w:t>
      </w:r>
    </w:p>
    <w:p>
      <w:r>
        <w:rPr>
          <w:rFonts w:ascii="MS Mincho" w:hAnsi="MS Mincho"/>
          <w:sz w:val="21"/>
        </w:rPr>
        <w:t xml:space="preserve">　　　　　　　　　　　　　　　　　　　　　　　　　　　　　　　　　　　　　　　　　　　　　　　　　　　　　　　　　　　　</w:t>
      </w:r>
    </w:p>
    <w:p>
      <w:r>
        <w:rPr>
          <w:rFonts w:ascii="MS Mincho" w:hAnsi="MS Mincho"/>
          <w:sz w:val="21"/>
        </w:rPr>
        <w:t>・緊急時の看護介入：</w:t>
      </w:r>
    </w:p>
    <w:p>
      <w:r>
        <w:rPr>
          <w:rFonts w:ascii="MS Mincho" w:hAnsi="MS Mincho"/>
          <w:sz w:val="21"/>
        </w:rPr>
        <w:t xml:space="preserve">　　　　　　　　　　　　　　　　　　　　　　　　　　　　　　　　　　　　　　　　　　　　　　　　　　　　　　　　　　　　</w:t>
      </w:r>
    </w:p>
    <w:p>
      <w:r>
        <w:rPr>
          <w:rFonts w:ascii="MS Gothic" w:hAnsi="MS Gothic"/>
          <w:b/>
          <w:sz w:val="21"/>
        </w:rPr>
        <w:t>■ 気管支喘息</w:t>
      </w:r>
    </w:p>
    <w:p>
      <w:r>
        <w:rPr>
          <w:rFonts w:ascii="MS Mincho" w:hAnsi="MS Mincho"/>
          <w:sz w:val="21"/>
        </w:rPr>
        <w:t>・病態：</w:t>
      </w:r>
    </w:p>
    <w:p>
      <w:r>
        <w:rPr>
          <w:rFonts w:ascii="MS Mincho" w:hAnsi="MS Mincho"/>
          <w:sz w:val="21"/>
        </w:rPr>
        <w:t xml:space="preserve">　　　　　　　　　　　　　　　　　　　　　　　　　　　　　　　　　　　　　　　　　　　　　　　　　　　　　　　　　　　　</w:t>
      </w:r>
    </w:p>
    <w:p>
      <w:r>
        <w:rPr>
          <w:rFonts w:ascii="MS Mincho" w:hAnsi="MS Mincho"/>
          <w:sz w:val="21"/>
        </w:rPr>
        <w:t>・発作時の看護介入とセルフケア指導：</w:t>
      </w:r>
    </w:p>
    <w:p>
      <w:r>
        <w:rPr>
          <w:rFonts w:ascii="MS Mincho" w:hAnsi="MS Mincho"/>
          <w:sz w:val="21"/>
        </w:rPr>
        <w:t xml:space="preserve">　　　　　　　　　　　　　　　　　　　　　　　　　　　　　　　　　　　　　　　　　　　　　　　　　　　　　　　　　　　　</w:t>
      </w:r>
    </w:p>
    <w:p/>
    <w:p>
      <w:r>
        <w:rPr>
          <w:rFonts w:ascii="MS Gothic" w:hAnsi="MS Gothic"/>
          <w:b/>
          <w:color w:val="1B3A6B"/>
          <w:sz w:val="26"/>
        </w:rPr>
        <w:t>2. 膠原病（自己免疫疾患）の基礎と看護</w:t>
      </w:r>
    </w:p>
    <w:p>
      <w:r>
        <w:rPr>
          <w:rFonts w:ascii="MS Gothic" w:hAnsi="MS Gothic"/>
          <w:b/>
          <w:color w:val="6D28D9"/>
          <w:sz w:val="22"/>
        </w:rPr>
        <w:t>① 膠原病の共通病態と特徴</w:t>
      </w:r>
    </w:p>
    <w:p>
      <w:r>
        <w:rPr>
          <w:rFonts w:ascii="MS Mincho" w:hAnsi="MS Mincho"/>
          <w:sz w:val="20"/>
        </w:rPr>
        <w:t>膠原病に共通する病態生理学的特徴と、全身症状について説明してください。</w:t>
      </w:r>
    </w:p>
    <w:p>
      <w:r>
        <w:rPr>
          <w:rFonts w:ascii="MS Mincho" w:hAnsi="MS Mincho"/>
          <w:sz w:val="21"/>
        </w:rPr>
        <w:t>・共通病態：</w:t>
      </w:r>
    </w:p>
    <w:p>
      <w:r>
        <w:rPr>
          <w:rFonts w:ascii="MS Mincho" w:hAnsi="MS Mincho"/>
          <w:sz w:val="21"/>
        </w:rPr>
        <w:t xml:space="preserve">　　　　　　　　　　　　　　　　　　　　　　　　　　　　　　　　　　　　　　　　　　　　　　　　　　　　　　　　　　　　</w:t>
      </w:r>
    </w:p>
    <w:p>
      <w:r>
        <w:rPr>
          <w:rFonts w:ascii="MS Mincho" w:hAnsi="MS Mincho"/>
          <w:sz w:val="21"/>
        </w:rPr>
        <w:t>・全身症状の例：</w:t>
      </w:r>
    </w:p>
    <w:p>
      <w:r>
        <w:rPr>
          <w:rFonts w:ascii="MS Mincho" w:hAnsi="MS Mincho"/>
          <w:sz w:val="21"/>
        </w:rPr>
        <w:t xml:space="preserve">　　　　　　　　　　　　　　　　　　　　　　　　　　　　　　　　　　　　　　　　　　　　　　　　　　　　　　　　　　　　</w:t>
      </w:r>
    </w:p>
    <w:p/>
    <w:p>
      <w:r>
        <w:rPr>
          <w:rFonts w:ascii="MS Gothic" w:hAnsi="MS Gothic"/>
          <w:b/>
          <w:color w:val="6D28D9"/>
          <w:sz w:val="22"/>
        </w:rPr>
        <w:t>② 主な膠原病と看護</w:t>
      </w:r>
    </w:p>
    <w:p>
      <w:r>
        <w:rPr>
          <w:rFonts w:ascii="MS Mincho" w:hAnsi="MS Mincho"/>
          <w:sz w:val="20"/>
        </w:rPr>
        <w:t>以下の疾患について、病態の特徴と、主な治療薬、および看護介入のポイントを記述してください。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2268"/>
        <w:gridCol w:w="2268"/>
        <w:gridCol w:w="1701"/>
        <w:gridCol w:w="2835"/>
      </w:tblGrid>
      <w:tr>
        <w:tc>
          <w:tcPr>
            <w:tcW w:type="dxa" w:w="2351"/>
            <w:shd w:val="clear" w:color="auto" w:fill="1B3A6B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</w:tcPr>
          <w:p>
            <w:pPr>
              <w:jc w:val="center"/>
            </w:pPr>
            <w:r>
              <w:rPr>
                <w:rFonts w:ascii="MS Gothic" w:hAnsi="MS Gothic"/>
                <w:b/>
                <w:color w:val="FFFFFF"/>
                <w:sz w:val="20"/>
              </w:rPr>
              <w:t>疾患名</w:t>
            </w:r>
          </w:p>
        </w:tc>
        <w:tc>
          <w:tcPr>
            <w:tcW w:type="dxa" w:w="2351"/>
            <w:shd w:val="clear" w:color="auto" w:fill="1B3A6B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</w:tcPr>
          <w:p>
            <w:pPr>
              <w:jc w:val="center"/>
            </w:pPr>
            <w:r>
              <w:rPr>
                <w:rFonts w:ascii="MS Gothic" w:hAnsi="MS Gothic"/>
                <w:b/>
                <w:color w:val="FFFFFF"/>
                <w:sz w:val="20"/>
              </w:rPr>
              <w:t>病態の特徴</w:t>
            </w:r>
          </w:p>
        </w:tc>
        <w:tc>
          <w:tcPr>
            <w:tcW w:type="dxa" w:w="2351"/>
            <w:shd w:val="clear" w:color="auto" w:fill="1B3A6B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</w:tcPr>
          <w:p>
            <w:pPr>
              <w:jc w:val="center"/>
            </w:pPr>
            <w:r>
              <w:rPr>
                <w:rFonts w:ascii="MS Gothic" w:hAnsi="MS Gothic"/>
                <w:b/>
                <w:color w:val="FFFFFF"/>
                <w:sz w:val="20"/>
              </w:rPr>
              <w:t>主な治療薬</w:t>
            </w:r>
          </w:p>
        </w:tc>
        <w:tc>
          <w:tcPr>
            <w:tcW w:type="dxa" w:w="2351"/>
            <w:shd w:val="clear" w:color="auto" w:fill="1B3A6B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</w:tcPr>
          <w:p>
            <w:pPr>
              <w:jc w:val="center"/>
            </w:pPr>
            <w:r>
              <w:rPr>
                <w:rFonts w:ascii="MS Gothic" w:hAnsi="MS Gothic"/>
                <w:b/>
                <w:color w:val="FFFFFF"/>
                <w:sz w:val="20"/>
              </w:rPr>
              <w:t>看護介入のポイント</w:t>
            </w:r>
          </w:p>
        </w:tc>
      </w:tr>
      <w:tr>
        <w:trPr>
          <w:trHeight w:val="700" w:hRule="atLeast"/>
        </w:trPr>
        <w:tc>
          <w:tcPr>
            <w:tcW w:type="dxa" w:w="2351"/>
            <w:shd w:val="clear" w:color="auto" w:fill="EEF2F7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</w:tcPr>
          <w:p>
            <w:r>
              <w:rPr>
                <w:rFonts w:ascii="MS Mincho" w:hAnsi="MS Mincho"/>
                <w:sz w:val="21"/>
              </w:rPr>
              <w:t>全身性エリテマトーデス (SLE)</w:t>
            </w:r>
          </w:p>
        </w:tc>
        <w:tc>
          <w:tcPr>
            <w:tcW w:type="dxa" w:w="2351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</w:tcPr>
          <w:p/>
        </w:tc>
        <w:tc>
          <w:tcPr>
            <w:tcW w:type="dxa" w:w="2351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</w:tcPr>
          <w:p/>
        </w:tc>
        <w:tc>
          <w:tcPr>
            <w:tcW w:type="dxa" w:w="2351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</w:tcPr>
          <w:p/>
        </w:tc>
      </w:tr>
      <w:tr>
        <w:trPr>
          <w:trHeight w:val="700" w:hRule="atLeast"/>
        </w:trPr>
        <w:tc>
          <w:tcPr>
            <w:tcW w:type="dxa" w:w="2351"/>
            <w:shd w:val="clear" w:color="auto" w:fill="EEF2F7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</w:tcPr>
          <w:p>
            <w:r>
              <w:rPr>
                <w:rFonts w:ascii="MS Mincho" w:hAnsi="MS Mincho"/>
                <w:sz w:val="21"/>
              </w:rPr>
              <w:t>関節リウマチ (RA)</w:t>
            </w:r>
          </w:p>
        </w:tc>
        <w:tc>
          <w:tcPr>
            <w:tcW w:type="dxa" w:w="2351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</w:tcPr>
          <w:p/>
        </w:tc>
        <w:tc>
          <w:tcPr>
            <w:tcW w:type="dxa" w:w="2351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</w:tcPr>
          <w:p/>
        </w:tc>
        <w:tc>
          <w:tcPr>
            <w:tcW w:type="dxa" w:w="2351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</w:tcPr>
          <w:p/>
        </w:tc>
      </w:tr>
      <w:tr>
        <w:trPr>
          <w:trHeight w:val="700" w:hRule="atLeast"/>
        </w:trPr>
        <w:tc>
          <w:tcPr>
            <w:tcW w:type="dxa" w:w="2351"/>
            <w:shd w:val="clear" w:color="auto" w:fill="EEF2F7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</w:tcPr>
          <w:p>
            <w:r>
              <w:rPr>
                <w:rFonts w:ascii="MS Mincho" w:hAnsi="MS Mincho"/>
                <w:sz w:val="21"/>
              </w:rPr>
              <w:t>強皮症</w:t>
            </w:r>
          </w:p>
        </w:tc>
        <w:tc>
          <w:tcPr>
            <w:tcW w:type="dxa" w:w="2351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</w:tcPr>
          <w:p/>
        </w:tc>
        <w:tc>
          <w:tcPr>
            <w:tcW w:type="dxa" w:w="2351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</w:tcPr>
          <w:p/>
        </w:tc>
        <w:tc>
          <w:tcPr>
            <w:tcW w:type="dxa" w:w="2351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</w:tcPr>
          <w:p/>
        </w:tc>
      </w:tr>
    </w:tbl>
    <w:p/>
    <w:p>
      <w:r>
        <w:rPr>
          <w:rFonts w:ascii="MS Gothic" w:hAnsi="MS Gothic"/>
          <w:b/>
          <w:color w:val="6D28D9"/>
          <w:sz w:val="22"/>
        </w:rPr>
        <w:t>③ 膠原病治療薬の副作用と看護</w:t>
      </w:r>
    </w:p>
    <w:p>
      <w:r>
        <w:rPr>
          <w:rFonts w:ascii="MS Mincho" w:hAnsi="MS Mincho"/>
          <w:sz w:val="20"/>
        </w:rPr>
        <w:t>ステロイド薬と免疫抑制薬の主な副作用と、それに対する看護介入を記述してください。</w:t>
      </w:r>
    </w:p>
    <w:p>
      <w:r>
        <w:rPr>
          <w:rFonts w:ascii="MS Gothic" w:hAnsi="MS Gothic"/>
          <w:b/>
          <w:sz w:val="21"/>
        </w:rPr>
        <w:t>■ ステロイド薬：</w:t>
      </w:r>
    </w:p>
    <w:p>
      <w:r>
        <w:rPr>
          <w:rFonts w:ascii="MS Mincho" w:hAnsi="MS Mincho"/>
          <w:sz w:val="21"/>
        </w:rPr>
        <w:t>・主な副作用：</w:t>
      </w:r>
    </w:p>
    <w:p>
      <w:r>
        <w:rPr>
          <w:rFonts w:ascii="MS Mincho" w:hAnsi="MS Mincho"/>
          <w:sz w:val="21"/>
        </w:rPr>
        <w:t xml:space="preserve">　　　　　　　　　　　　　　　　　　　　　　　　　　　　　　　　　　　　　　　　　　　　　　　　　　　　　　　　　　　　</w:t>
      </w:r>
    </w:p>
    <w:p>
      <w:r>
        <w:rPr>
          <w:rFonts w:ascii="MS Mincho" w:hAnsi="MS Mincho"/>
          <w:sz w:val="21"/>
        </w:rPr>
        <w:t>・看護介入：</w:t>
      </w:r>
    </w:p>
    <w:p>
      <w:r>
        <w:rPr>
          <w:rFonts w:ascii="MS Mincho" w:hAnsi="MS Mincho"/>
          <w:sz w:val="21"/>
        </w:rPr>
        <w:t xml:space="preserve">　　　　　　　　　　　　　　　　　　　　　　　　　　　　　　　　　　　　　　　　　　　　　　　　　　　　　　　　　　　　</w:t>
      </w:r>
    </w:p>
    <w:p>
      <w:r>
        <w:rPr>
          <w:rFonts w:ascii="MS Gothic" w:hAnsi="MS Gothic"/>
          <w:b/>
          <w:sz w:val="21"/>
        </w:rPr>
        <w:t>■ 免疫抑制薬：</w:t>
      </w:r>
    </w:p>
    <w:p>
      <w:r>
        <w:rPr>
          <w:rFonts w:ascii="MS Mincho" w:hAnsi="MS Mincho"/>
          <w:sz w:val="21"/>
        </w:rPr>
        <w:t>・主な副作用：</w:t>
      </w:r>
    </w:p>
    <w:p>
      <w:r>
        <w:rPr>
          <w:rFonts w:ascii="MS Mincho" w:hAnsi="MS Mincho"/>
          <w:sz w:val="21"/>
        </w:rPr>
        <w:t xml:space="preserve">　　　　　　　　　　　　　　　　　　　　　　　　　　　　　　　　　　　　　　　　　　　　　　　　　　　　　　　　　　　　</w:t>
      </w:r>
    </w:p>
    <w:p>
      <w:r>
        <w:rPr>
          <w:rFonts w:ascii="MS Mincho" w:hAnsi="MS Mincho"/>
          <w:sz w:val="21"/>
        </w:rPr>
        <w:t>・看護介入：</w:t>
      </w:r>
    </w:p>
    <w:p>
      <w:r>
        <w:rPr>
          <w:rFonts w:ascii="MS Mincho" w:hAnsi="MS Mincho"/>
          <w:sz w:val="21"/>
        </w:rPr>
        <w:t xml:space="preserve">　　　　　　　　　　　　　　　　　　　　　　　　　　　　　　　　　　　　　　　　　　　　　　　　　　　　　　　　　　　　</w:t>
      </w:r>
    </w:p>
    <w:p/>
    <w:p>
      <w:r>
        <w:rPr>
          <w:rFonts w:ascii="MS Gothic" w:hAnsi="MS Gothic"/>
          <w:b/>
          <w:color w:val="1B3A6B"/>
          <w:sz w:val="26"/>
        </w:rPr>
        <w:t>3. 事例検討：膠原病患者の心理社会的側面</w:t>
      </w:r>
    </w:p>
    <w:p>
      <w:r>
        <w:rPr>
          <w:rFonts w:ascii="MS Mincho" w:hAnsi="MS Mincho"/>
          <w:sz w:val="20"/>
        </w:rPr>
        <w:t>関節リウマチで長期療養中の患者さんが「この病気と一生付き合っていくのかと思うと、気持ちが沈んでしまう」と話されました。この患者さんに対し、看護師としてどのように寄り添い、支援しますか。具体的に記述してください。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9406"/>
      </w:tblGrid>
      <w:tr>
        <w:trPr>
          <w:trHeight w:val="2000" w:hRule="atLeast"/>
        </w:trPr>
        <w:tc>
          <w:tcPr>
            <w:tcW w:type="dxa" w:w="9406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</w:tcPr>
          <w:p>
            <w:r>
              <w:br/>
              <w:br/>
              <w:br/>
              <w:br/>
              <w:br/>
            </w:r>
          </w:p>
        </w:tc>
      </w:tr>
    </w:tbl>
    <w:sectPr w:rsidR="00FC693F" w:rsidRPr="0006063C" w:rsidSect="00034616">
      <w:pgSz w:w="12240" w:h="15840"/>
      <w:pgMar w:top="1134" w:right="1417" w:bottom="1134" w:left="141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MS Mincho" w:hAnsi="MS Mincho"/>
      <w:sz w:val="21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