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Rule="auto"/>
        <w:jc w:val="right"/>
        <w:rPr/>
      </w:pPr>
      <w:r w:rsidDel="00000000" w:rsidR="00000000" w:rsidRPr="00000000">
        <w:rPr>
          <w:rFonts w:ascii="Arial" w:cs="Arial" w:eastAsia="Arial" w:hAnsi="Arial"/>
          <w:b w:val="1"/>
          <w:bCs w:val="1"/>
          <w:i w:val="0"/>
          <w:iCs w:val="0"/>
          <w:color w:val="1a1a1a"/>
          <w:sz w:val="22"/>
          <w:szCs w:val="22"/>
          <w:rtl w:val="0"/>
        </w:rPr>
        <w:t xml:space="preserve">BiteLabs Digital Health, AI and Innovation Fellowship</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-76199</wp:posOffset>
            </wp:positionH>
            <wp:positionV relativeFrom="paragraph">
              <wp:posOffset>114300</wp:posOffset>
            </wp:positionV>
            <wp:extent cx="1228725" cy="1085850"/>
            <wp:effectExtent b="0" l="0" r="0" t="0"/>
            <wp:wrapNone/>
            <wp:docPr id="1" name="image1.png"/>
            <a:graphic>
              <a:graphicData uri="http://schemas.openxmlformats.org/drawingml/2006/picture">
                <pic:pic>
                  <pic:nvPicPr>
                    <pic:cNvPr id="0" name="image1.png"/>
                    <pic:cNvPicPr preferRelativeResize="0"/>
                  </pic:nvPicPr>
                  <pic:blipFill>
                    <a:blip r:embed="rId7"/>
                    <a:srcRect b="11628" l="0" r="0" t="0"/>
                    <a:stretch>
                      <a:fillRect/>
                    </a:stretch>
                  </pic:blipFill>
                  <pic:spPr>
                    <a:xfrm>
                      <a:off x="0" y="0"/>
                      <a:ext cx="1228725" cy="1085850"/>
                    </a:xfrm>
                    <a:prstGeom prst="rect"/>
                    <a:ln/>
                  </pic:spPr>
                </pic:pic>
              </a:graphicData>
            </a:graphic>
          </wp:anchor>
        </w:drawing>
      </w:r>
    </w:p>
    <w:p w:rsidR="00000000" w:rsidDel="00000000" w:rsidP="00000000" w:rsidRDefault="00000000" w:rsidRPr="00000000" w14:paraId="00000002">
      <w:pPr>
        <w:spacing w:after="0" w:before="0" w:lineRule="auto"/>
        <w:jc w:val="right"/>
        <w:rPr/>
      </w:pPr>
      <w:r w:rsidDel="00000000" w:rsidR="00000000" w:rsidRPr="00000000">
        <w:rPr>
          <w:rtl w:val="0"/>
        </w:rPr>
        <w:t xml:space="preserve">The Old School House, West Street, Hampshire, PO17 6EA</w:t>
      </w:r>
      <w:r w:rsidDel="00000000" w:rsidR="00000000" w:rsidRPr="00000000">
        <w:rPr>
          <w:rtl w:val="0"/>
        </w:rPr>
      </w:r>
    </w:p>
    <w:p w:rsidR="00000000" w:rsidDel="00000000" w:rsidP="00000000" w:rsidRDefault="00000000" w:rsidRPr="00000000" w14:paraId="00000003">
      <w:pPr>
        <w:spacing w:after="0" w:before="0" w:lineRule="auto"/>
        <w:jc w:val="right"/>
        <w:rPr/>
      </w:pPr>
      <w:r w:rsidDel="00000000" w:rsidR="00000000" w:rsidRPr="00000000">
        <w:rPr>
          <w:rFonts w:ascii="Arial" w:cs="Arial" w:eastAsia="Arial" w:hAnsi="Arial"/>
          <w:b w:val="0"/>
          <w:bCs w:val="0"/>
          <w:i w:val="0"/>
          <w:iCs w:val="0"/>
          <w:color w:val="2a6db5"/>
          <w:sz w:val="22"/>
          <w:szCs w:val="22"/>
          <w:rtl w:val="0"/>
        </w:rPr>
        <w:t xml:space="preserve">www.bitelabs.io</w:t>
      </w:r>
      <w:r w:rsidDel="00000000" w:rsidR="00000000" w:rsidRPr="00000000">
        <w:rPr>
          <w:rtl w:val="0"/>
        </w:rPr>
      </w:r>
    </w:p>
    <w:p w:rsidR="00000000" w:rsidDel="00000000" w:rsidP="00000000" w:rsidRDefault="00000000" w:rsidRPr="00000000" w14:paraId="00000004">
      <w:pPr>
        <w:spacing w:after="0" w:before="0" w:lineRule="auto"/>
        <w:rPr/>
      </w:pPr>
      <w:r w:rsidDel="00000000" w:rsidR="00000000" w:rsidRPr="00000000">
        <w:rPr>
          <w:rtl w:val="0"/>
        </w:rPr>
      </w:r>
    </w:p>
    <w:p w:rsidR="00000000" w:rsidDel="00000000" w:rsidP="00000000" w:rsidRDefault="00000000" w:rsidRPr="00000000" w14:paraId="00000005">
      <w:pPr>
        <w:spacing w:after="0" w:before="0" w:lineRule="auto"/>
        <w:jc w:val="right"/>
        <w:rPr/>
      </w:pPr>
      <w:r w:rsidDel="00000000" w:rsidR="00000000" w:rsidRPr="00000000">
        <w:rPr>
          <w:rFonts w:ascii="Arial" w:cs="Arial" w:eastAsia="Arial" w:hAnsi="Arial"/>
          <w:b w:val="1"/>
          <w:bCs w:val="1"/>
          <w:i w:val="0"/>
          <w:iCs w:val="0"/>
          <w:color w:val="1a1a1a"/>
          <w:sz w:val="22"/>
          <w:szCs w:val="22"/>
          <w:rtl w:val="0"/>
        </w:rPr>
        <w:t xml:space="preserve">Dr Azeem Alam, BEM FRSA</w:t>
      </w:r>
      <w:r w:rsidDel="00000000" w:rsidR="00000000" w:rsidRPr="00000000">
        <w:rPr>
          <w:rtl w:val="0"/>
        </w:rPr>
      </w:r>
    </w:p>
    <w:p w:rsidR="00000000" w:rsidDel="00000000" w:rsidP="00000000" w:rsidRDefault="00000000" w:rsidRPr="00000000" w14:paraId="00000006">
      <w:pPr>
        <w:spacing w:after="0" w:before="0" w:lineRule="auto"/>
        <w:jc w:val="right"/>
        <w:rPr/>
      </w:pPr>
      <w:r w:rsidDel="00000000" w:rsidR="00000000" w:rsidRPr="00000000">
        <w:rPr>
          <w:rFonts w:ascii="Arial" w:cs="Arial" w:eastAsia="Arial" w:hAnsi="Arial"/>
          <w:b w:val="0"/>
          <w:bCs w:val="0"/>
          <w:i w:val="0"/>
          <w:iCs w:val="0"/>
          <w:color w:val="1a1a1a"/>
          <w:sz w:val="22"/>
          <w:szCs w:val="22"/>
          <w:rtl w:val="0"/>
        </w:rPr>
        <w:t xml:space="preserve">Founder,</w:t>
      </w:r>
      <w:r w:rsidDel="00000000" w:rsidR="00000000" w:rsidRPr="00000000">
        <w:rPr>
          <w:rtl w:val="0"/>
        </w:rPr>
        <w:t xml:space="preserve"> </w:t>
      </w:r>
      <w:r w:rsidDel="00000000" w:rsidR="00000000" w:rsidRPr="00000000">
        <w:rPr>
          <w:rFonts w:ascii="Arial" w:cs="Arial" w:eastAsia="Arial" w:hAnsi="Arial"/>
          <w:b w:val="0"/>
          <w:bCs w:val="0"/>
          <w:i w:val="0"/>
          <w:iCs w:val="0"/>
          <w:color w:val="1a1a1a"/>
          <w:sz w:val="22"/>
          <w:szCs w:val="22"/>
          <w:rtl w:val="0"/>
        </w:rPr>
        <w:t xml:space="preserve">BiteWorld Ltd</w:t>
      </w:r>
      <w:r w:rsidDel="00000000" w:rsidR="00000000" w:rsidRPr="00000000">
        <w:rPr>
          <w:rtl w:val="0"/>
        </w:rPr>
      </w:r>
    </w:p>
    <w:p w:rsidR="00000000" w:rsidDel="00000000" w:rsidP="00000000" w:rsidRDefault="00000000" w:rsidRPr="00000000" w14:paraId="00000007">
      <w:pPr>
        <w:spacing w:after="0" w:before="0" w:lineRule="auto"/>
        <w:jc w:val="right"/>
        <w:rPr/>
      </w:pPr>
      <w:r w:rsidDel="00000000" w:rsidR="00000000" w:rsidRPr="00000000">
        <w:rPr>
          <w:rFonts w:ascii="Arial" w:cs="Arial" w:eastAsia="Arial" w:hAnsi="Arial"/>
          <w:b w:val="0"/>
          <w:bCs w:val="0"/>
          <w:i w:val="0"/>
          <w:iCs w:val="0"/>
          <w:color w:val="1a1a1a"/>
          <w:sz w:val="22"/>
          <w:szCs w:val="22"/>
          <w:rtl w:val="0"/>
        </w:rPr>
        <w:t xml:space="preserve">azeem@bitelabs.io</w:t>
      </w:r>
      <w:r w:rsidDel="00000000" w:rsidR="00000000" w:rsidRPr="00000000">
        <w:rPr>
          <w:rtl w:val="0"/>
        </w:rPr>
      </w:r>
    </w:p>
    <w:p w:rsidR="00000000" w:rsidDel="00000000" w:rsidP="00000000" w:rsidRDefault="00000000" w:rsidRPr="00000000" w14:paraId="00000008">
      <w:pPr>
        <w:spacing w:after="0" w:before="0" w:lineRule="auto"/>
        <w:rPr/>
      </w:pPr>
      <w:r w:rsidDel="00000000" w:rsidR="00000000" w:rsidRPr="00000000">
        <w:rPr>
          <w:rtl w:val="0"/>
        </w:rPr>
      </w:r>
    </w:p>
    <w:p w:rsidR="00000000" w:rsidDel="00000000" w:rsidP="00000000" w:rsidRDefault="00000000" w:rsidRPr="00000000" w14:paraId="00000009">
      <w:pPr>
        <w:spacing w:after="0" w:before="0" w:lineRule="auto"/>
        <w:jc w:val="left"/>
        <w:rPr>
          <w:rFonts w:ascii="Arial" w:cs="Arial" w:eastAsia="Arial" w:hAnsi="Arial"/>
          <w:b w:val="1"/>
          <w:bCs w:val="1"/>
          <w:i w:val="0"/>
          <w:iCs w:val="0"/>
          <w:color w:val="1a1a1a"/>
          <w:sz w:val="22"/>
          <w:szCs w:val="22"/>
        </w:rPr>
      </w:pPr>
      <w:r w:rsidDel="00000000" w:rsidR="00000000" w:rsidRPr="00000000">
        <w:rPr>
          <w:rFonts w:ascii="Arial" w:cs="Arial" w:eastAsia="Arial" w:hAnsi="Arial"/>
          <w:b w:val="1"/>
          <w:bCs w:val="1"/>
          <w:i w:val="0"/>
          <w:iCs w:val="0"/>
          <w:color w:val="1a1a1a"/>
          <w:sz w:val="22"/>
          <w:szCs w:val="22"/>
          <w:rtl w:val="0"/>
        </w:rPr>
        <w:t xml:space="preserve">[</w:t>
      </w:r>
      <w:r w:rsidDel="00000000" w:rsidR="00000000" w:rsidRPr="00000000">
        <w:rPr>
          <w:b w:val="1"/>
          <w:bCs w:val="1"/>
          <w:rtl w:val="0"/>
        </w:rPr>
        <w:t xml:space="preserve">INSERT DATE</w:t>
      </w:r>
      <w:r w:rsidDel="00000000" w:rsidR="00000000" w:rsidRPr="00000000">
        <w:rPr>
          <w:rFonts w:ascii="Arial" w:cs="Arial" w:eastAsia="Arial" w:hAnsi="Arial"/>
          <w:b w:val="1"/>
          <w:bCs w:val="1"/>
          <w:i w:val="0"/>
          <w:iCs w:val="0"/>
          <w:color w:val="1a1a1a"/>
          <w:sz w:val="22"/>
          <w:szCs w:val="22"/>
          <w:rtl w:val="0"/>
        </w:rPr>
        <w:t xml:space="preserve">]</w:t>
      </w:r>
    </w:p>
    <w:p w:rsidR="00000000" w:rsidDel="00000000" w:rsidP="00000000" w:rsidRDefault="00000000" w:rsidRPr="00000000" w14:paraId="0000000A">
      <w:pPr>
        <w:spacing w:after="0" w:before="0" w:lineRule="auto"/>
        <w:jc w:val="left"/>
        <w:rPr>
          <w:b w:val="1"/>
          <w:bCs w:val="1"/>
        </w:rPr>
      </w:pPr>
      <w:r w:rsidDel="00000000" w:rsidR="00000000" w:rsidRPr="00000000">
        <w:rPr>
          <w:rtl w:val="0"/>
        </w:rPr>
      </w:r>
    </w:p>
    <w:p w:rsidR="00000000" w:rsidDel="00000000" w:rsidP="00000000" w:rsidRDefault="00000000" w:rsidRPr="00000000" w14:paraId="0000000B">
      <w:pPr>
        <w:spacing w:after="0" w:before="0" w:lineRule="auto"/>
        <w:jc w:val="left"/>
        <w:rPr>
          <w:b w:val="1"/>
          <w:bCs w:val="1"/>
          <w:i w:val="0"/>
          <w:iCs w:val="0"/>
          <w:color w:val="1a1a1a"/>
          <w:sz w:val="22"/>
          <w:szCs w:val="22"/>
        </w:rPr>
      </w:pPr>
      <w:r w:rsidDel="00000000" w:rsidR="00000000" w:rsidRPr="00000000">
        <w:rPr>
          <w:rFonts w:ascii="Arial" w:cs="Arial" w:eastAsia="Arial" w:hAnsi="Arial"/>
          <w:b w:val="1"/>
          <w:bCs w:val="1"/>
          <w:i w:val="0"/>
          <w:iCs w:val="0"/>
          <w:color w:val="1a1a1a"/>
          <w:sz w:val="22"/>
          <w:szCs w:val="22"/>
          <w:rtl w:val="0"/>
        </w:rPr>
        <w:t xml:space="preserve">RE: </w:t>
      </w:r>
      <w:r w:rsidDel="00000000" w:rsidR="00000000" w:rsidRPr="00000000">
        <w:rPr>
          <w:b w:val="1"/>
          <w:bCs w:val="1"/>
          <w:i w:val="0"/>
          <w:iCs w:val="0"/>
          <w:color w:val="1a1a1a"/>
          <w:sz w:val="22"/>
          <w:szCs w:val="22"/>
          <w:rtl w:val="0"/>
        </w:rPr>
        <w:t xml:space="preserve">[TRAINEE FULL NAME]</w:t>
      </w:r>
    </w:p>
    <w:p w:rsidR="00000000" w:rsidDel="00000000" w:rsidP="00000000" w:rsidRDefault="00000000" w:rsidRPr="00000000" w14:paraId="0000000C">
      <w:pPr>
        <w:spacing w:after="0" w:before="0" w:lineRule="auto"/>
        <w:jc w:val="left"/>
        <w:rPr/>
      </w:pPr>
      <w:r w:rsidDel="00000000" w:rsidR="00000000" w:rsidRPr="00000000">
        <w:rPr>
          <w:rtl w:val="0"/>
        </w:rPr>
      </w:r>
    </w:p>
    <w:p w:rsidR="00000000" w:rsidDel="00000000" w:rsidP="00000000" w:rsidRDefault="00000000" w:rsidRPr="00000000" w14:paraId="0000000D">
      <w:pPr>
        <w:spacing w:after="0" w:before="0" w:lineRule="auto"/>
        <w:jc w:val="left"/>
        <w:rPr/>
      </w:pPr>
      <w:r w:rsidDel="00000000" w:rsidR="00000000" w:rsidRPr="00000000">
        <w:rPr>
          <w:rFonts w:ascii="Arial" w:cs="Arial" w:eastAsia="Arial" w:hAnsi="Arial"/>
          <w:b w:val="1"/>
          <w:bCs w:val="1"/>
          <w:i w:val="0"/>
          <w:iCs w:val="0"/>
          <w:color w:val="1a1a1a"/>
          <w:sz w:val="22"/>
          <w:szCs w:val="22"/>
          <w:rtl w:val="0"/>
        </w:rPr>
        <w:t xml:space="preserve">BiteLabs Digital Health, AI and Innovation Fellowship: Pre-Application Support for NHS Study Budget / Aspirational Funding</w:t>
      </w:r>
      <w:r w:rsidDel="00000000" w:rsidR="00000000" w:rsidRPr="00000000">
        <w:rPr>
          <w:rtl w:val="0"/>
        </w:rPr>
      </w:r>
    </w:p>
    <w:p w:rsidR="00000000" w:rsidDel="00000000" w:rsidP="00000000" w:rsidRDefault="00000000" w:rsidRPr="00000000" w14:paraId="0000000E">
      <w:pPr>
        <w:spacing w:after="0" w:before="0" w:lineRule="auto"/>
        <w:rPr/>
      </w:pPr>
      <w:r w:rsidDel="00000000" w:rsidR="00000000" w:rsidRPr="00000000">
        <w:rPr>
          <w:rtl w:val="0"/>
        </w:rPr>
      </w:r>
    </w:p>
    <w:p w:rsidR="00000000" w:rsidDel="00000000" w:rsidP="00000000" w:rsidRDefault="00000000" w:rsidRPr="00000000" w14:paraId="0000000F">
      <w:pPr>
        <w:spacing w:after="0" w:before="0" w:lineRule="auto"/>
        <w:jc w:val="left"/>
        <w:rPr>
          <w:rFonts w:ascii="Arial" w:cs="Arial" w:eastAsia="Arial" w:hAnsi="Arial"/>
          <w:b w:val="0"/>
          <w:bCs w:val="0"/>
          <w:i w:val="0"/>
          <w:iCs w:val="0"/>
          <w:color w:val="1a1a1a"/>
          <w:sz w:val="22"/>
          <w:szCs w:val="22"/>
        </w:rPr>
      </w:pPr>
      <w:r w:rsidDel="00000000" w:rsidR="00000000" w:rsidRPr="00000000">
        <w:rPr>
          <w:rFonts w:ascii="Arial" w:cs="Arial" w:eastAsia="Arial" w:hAnsi="Arial"/>
          <w:b w:val="0"/>
          <w:bCs w:val="0"/>
          <w:i w:val="0"/>
          <w:iCs w:val="0"/>
          <w:color w:val="1a1a1a"/>
          <w:sz w:val="22"/>
          <w:szCs w:val="22"/>
          <w:rtl w:val="0"/>
        </w:rPr>
        <w:t xml:space="preserve">To Whom It May Concern,</w:t>
      </w:r>
    </w:p>
    <w:p w:rsidR="00000000" w:rsidDel="00000000" w:rsidP="00000000" w:rsidRDefault="00000000" w:rsidRPr="00000000" w14:paraId="00000010">
      <w:pPr>
        <w:spacing w:after="0" w:before="0" w:lineRule="auto"/>
        <w:jc w:val="left"/>
        <w:rPr/>
      </w:pPr>
      <w:r w:rsidDel="00000000" w:rsidR="00000000" w:rsidRPr="00000000">
        <w:rPr>
          <w:rtl w:val="0"/>
        </w:rPr>
      </w:r>
    </w:p>
    <w:p w:rsidR="00000000" w:rsidDel="00000000" w:rsidP="00000000" w:rsidRDefault="00000000" w:rsidRPr="00000000" w14:paraId="00000011">
      <w:pPr>
        <w:spacing w:after="0" w:before="0" w:lineRule="auto"/>
        <w:jc w:val="left"/>
        <w:rPr>
          <w:rFonts w:ascii="Arial" w:cs="Arial" w:eastAsia="Arial" w:hAnsi="Arial"/>
          <w:b w:val="0"/>
          <w:bCs w:val="0"/>
          <w:i w:val="0"/>
          <w:iCs w:val="0"/>
          <w:color w:val="1a1a1a"/>
          <w:sz w:val="22"/>
          <w:szCs w:val="22"/>
        </w:rPr>
      </w:pPr>
      <w:r w:rsidDel="00000000" w:rsidR="00000000" w:rsidRPr="00000000">
        <w:rPr>
          <w:rFonts w:ascii="Arial" w:cs="Arial" w:eastAsia="Arial" w:hAnsi="Arial"/>
          <w:b w:val="0"/>
          <w:bCs w:val="0"/>
          <w:i w:val="0"/>
          <w:iCs w:val="0"/>
          <w:color w:val="1a1a1a"/>
          <w:sz w:val="22"/>
          <w:szCs w:val="22"/>
          <w:rtl w:val="0"/>
        </w:rPr>
        <w:t xml:space="preserve">I am writing in support of </w:t>
      </w:r>
      <w:r w:rsidDel="00000000" w:rsidR="00000000" w:rsidRPr="00000000">
        <w:rPr>
          <w:rFonts w:ascii="Arial" w:cs="Arial" w:eastAsia="Arial" w:hAnsi="Arial"/>
          <w:b w:val="1"/>
          <w:bCs w:val="1"/>
          <w:i w:val="0"/>
          <w:iCs w:val="0"/>
          <w:color w:val="1a1a1a"/>
          <w:sz w:val="22"/>
          <w:szCs w:val="22"/>
          <w:rtl w:val="0"/>
        </w:rPr>
        <w:t xml:space="preserve">[TRAINEE NAME]</w:t>
      </w:r>
      <w:r w:rsidDel="00000000" w:rsidR="00000000" w:rsidRPr="00000000">
        <w:rPr>
          <w:rFonts w:ascii="Arial" w:cs="Arial" w:eastAsia="Arial" w:hAnsi="Arial"/>
          <w:b w:val="0"/>
          <w:bCs w:val="0"/>
          <w:i w:val="0"/>
          <w:iCs w:val="0"/>
          <w:color w:val="1a1a1a"/>
          <w:sz w:val="22"/>
          <w:szCs w:val="22"/>
          <w:rtl w:val="0"/>
        </w:rPr>
        <w:t xml:space="preserve">'s application for NHS study budget or aspirational funding to attend the BiteLabs Digital Health, AI and Innovation Fellowship. </w:t>
      </w:r>
      <w:r w:rsidDel="00000000" w:rsidR="00000000" w:rsidRPr="00000000">
        <w:rPr>
          <w:rFonts w:ascii="Arial" w:cs="Arial" w:eastAsia="Arial" w:hAnsi="Arial"/>
          <w:b w:val="1"/>
          <w:bCs w:val="1"/>
          <w:i w:val="0"/>
          <w:iCs w:val="0"/>
          <w:color w:val="1a1a1a"/>
          <w:sz w:val="22"/>
          <w:szCs w:val="22"/>
          <w:rtl w:val="0"/>
        </w:rPr>
        <w:t xml:space="preserve">[TRAINEE NAME]</w:t>
      </w:r>
      <w:r w:rsidDel="00000000" w:rsidR="00000000" w:rsidRPr="00000000">
        <w:rPr>
          <w:rFonts w:ascii="Arial" w:cs="Arial" w:eastAsia="Arial" w:hAnsi="Arial"/>
          <w:b w:val="0"/>
          <w:bCs w:val="0"/>
          <w:i w:val="0"/>
          <w:iCs w:val="0"/>
          <w:color w:val="1a1a1a"/>
          <w:sz w:val="22"/>
          <w:szCs w:val="22"/>
          <w:rtl w:val="0"/>
        </w:rPr>
        <w:t xml:space="preserve"> has expressed strong interest in the upcoming cohort of </w:t>
      </w:r>
      <w:r w:rsidDel="00000000" w:rsidR="00000000" w:rsidRPr="00000000">
        <w:rPr>
          <w:rtl w:val="0"/>
        </w:rPr>
        <w:t xml:space="preserve">the</w:t>
      </w:r>
      <w:r w:rsidDel="00000000" w:rsidR="00000000" w:rsidRPr="00000000">
        <w:rPr>
          <w:rFonts w:ascii="Arial" w:cs="Arial" w:eastAsia="Arial" w:hAnsi="Arial"/>
          <w:b w:val="0"/>
          <w:bCs w:val="0"/>
          <w:i w:val="0"/>
          <w:iCs w:val="0"/>
          <w:color w:val="1a1a1a"/>
          <w:sz w:val="22"/>
          <w:szCs w:val="22"/>
          <w:rtl w:val="0"/>
        </w:rPr>
        <w:t xml:space="preserve"> programme. I am writing to provide supporting evidence for their funding application and to confirm the programme's alignment with NHS and GMC training requirements. </w:t>
      </w:r>
    </w:p>
    <w:p w:rsidR="00000000" w:rsidDel="00000000" w:rsidP="00000000" w:rsidRDefault="00000000" w:rsidRPr="00000000" w14:paraId="00000012">
      <w:pPr>
        <w:spacing w:after="0" w:before="0" w:lineRule="auto"/>
        <w:jc w:val="left"/>
        <w:rPr/>
      </w:pPr>
      <w:r w:rsidDel="00000000" w:rsidR="00000000" w:rsidRPr="00000000">
        <w:rPr>
          <w:rtl w:val="0"/>
        </w:rPr>
      </w:r>
    </w:p>
    <w:p w:rsidR="00000000" w:rsidDel="00000000" w:rsidP="00000000" w:rsidRDefault="00000000" w:rsidRPr="00000000" w14:paraId="00000013">
      <w:pPr>
        <w:spacing w:after="0" w:before="0" w:lineRule="auto"/>
        <w:jc w:val="left"/>
        <w:rPr/>
      </w:pPr>
      <w:r w:rsidDel="00000000" w:rsidR="00000000" w:rsidRPr="00000000">
        <w:rPr>
          <w:rtl w:val="0"/>
        </w:rPr>
        <w:t xml:space="preserve">This training sits directly within the NHS Fit for the Future 10-Year Health Plan (July 2025) digital workforce agenda (see below).</w:t>
      </w:r>
    </w:p>
    <w:p w:rsidR="00000000" w:rsidDel="00000000" w:rsidP="00000000" w:rsidRDefault="00000000" w:rsidRPr="00000000" w14:paraId="00000014">
      <w:pPr>
        <w:spacing w:after="0" w:before="0" w:lineRule="auto"/>
        <w:rPr/>
      </w:pPr>
      <w:r w:rsidDel="00000000" w:rsidR="00000000" w:rsidRPr="00000000">
        <w:rPr>
          <w:rtl w:val="0"/>
        </w:rPr>
      </w:r>
    </w:p>
    <w:p w:rsidR="00000000" w:rsidDel="00000000" w:rsidP="00000000" w:rsidRDefault="00000000" w:rsidRPr="00000000" w14:paraId="00000015">
      <w:pPr>
        <w:spacing w:after="0" w:before="0" w:lineRule="auto"/>
        <w:jc w:val="left"/>
        <w:rPr/>
      </w:pPr>
      <w:r w:rsidDel="00000000" w:rsidR="00000000" w:rsidRPr="00000000">
        <w:rPr>
          <w:rFonts w:ascii="Arial" w:cs="Arial" w:eastAsia="Arial" w:hAnsi="Arial"/>
          <w:b w:val="1"/>
          <w:bCs w:val="1"/>
          <w:i w:val="0"/>
          <w:iCs w:val="0"/>
          <w:color w:val="1a1a1a"/>
          <w:sz w:val="22"/>
          <w:szCs w:val="22"/>
          <w:rtl w:val="0"/>
        </w:rPr>
        <w:t xml:space="preserve">About the BiteLabs Fellowship</w:t>
      </w:r>
      <w:r w:rsidDel="00000000" w:rsidR="00000000" w:rsidRPr="00000000">
        <w:rPr>
          <w:rtl w:val="0"/>
        </w:rPr>
      </w:r>
    </w:p>
    <w:p w:rsidR="00000000" w:rsidDel="00000000" w:rsidP="00000000" w:rsidRDefault="00000000" w:rsidRPr="00000000" w14:paraId="00000016">
      <w:pPr>
        <w:spacing w:after="0" w:before="0" w:lineRule="auto"/>
        <w:jc w:val="left"/>
        <w:rPr/>
      </w:pPr>
      <w:r w:rsidDel="00000000" w:rsidR="00000000" w:rsidRPr="00000000">
        <w:rPr>
          <w:rFonts w:ascii="Arial" w:cs="Arial" w:eastAsia="Arial" w:hAnsi="Arial"/>
          <w:b w:val="0"/>
          <w:bCs w:val="0"/>
          <w:i w:val="0"/>
          <w:iCs w:val="0"/>
          <w:color w:val="1a1a1a"/>
          <w:sz w:val="22"/>
          <w:szCs w:val="22"/>
          <w:rtl w:val="0"/>
        </w:rPr>
        <w:t xml:space="preserve">BiteLabs Digital Health is the UK's leading clinician-led digital health fellowship, with over 800 alumni across UK and US cohorts. </w:t>
      </w:r>
      <w:r w:rsidDel="00000000" w:rsidR="00000000" w:rsidRPr="00000000">
        <w:rPr>
          <w:rtl w:val="0"/>
        </w:rPr>
        <w:t xml:space="preserve">It is supported by over 50 organisations and has collaborated with key institutions, such as the Royal College of General Practitioners and the Royal Society of Medicine, with advisors from organisations including Google Health, YouTube Health, Accurx, and MANUAL. </w:t>
      </w:r>
      <w:r w:rsidDel="00000000" w:rsidR="00000000" w:rsidRPr="00000000">
        <w:rPr>
          <w:rFonts w:ascii="Arial" w:cs="Arial" w:eastAsia="Arial" w:hAnsi="Arial"/>
          <w:b w:val="0"/>
          <w:bCs w:val="0"/>
          <w:i w:val="0"/>
          <w:iCs w:val="0"/>
          <w:color w:val="1a1a1a"/>
          <w:sz w:val="22"/>
          <w:szCs w:val="22"/>
          <w:rtl w:val="0"/>
        </w:rPr>
        <w:t xml:space="preserve">It is designed specifically for NHS clinicians who wish to develop practical, applied skills in digital health, service improvement, and health technology</w:t>
      </w:r>
      <w:r w:rsidDel="00000000" w:rsidR="00000000" w:rsidRPr="00000000">
        <w:rPr>
          <w:rtl w:val="0"/>
        </w:rPr>
        <w:t xml:space="preserve">, </w:t>
      </w:r>
      <w:r w:rsidDel="00000000" w:rsidR="00000000" w:rsidRPr="00000000">
        <w:rPr>
          <w:rFonts w:ascii="Arial" w:cs="Arial" w:eastAsia="Arial" w:hAnsi="Arial"/>
          <w:b w:val="0"/>
          <w:bCs w:val="0"/>
          <w:i w:val="0"/>
          <w:iCs w:val="0"/>
          <w:color w:val="1a1a1a"/>
          <w:sz w:val="22"/>
          <w:szCs w:val="22"/>
          <w:rtl w:val="0"/>
        </w:rPr>
        <w:t xml:space="preserve">capabilities that are now central to the NHS's transformation agend</w:t>
      </w:r>
      <w:r w:rsidDel="00000000" w:rsidR="00000000" w:rsidRPr="00000000">
        <w:rPr>
          <w:rtl w:val="0"/>
        </w:rPr>
        <w:t xml:space="preserve">a</w:t>
      </w:r>
      <w:r w:rsidDel="00000000" w:rsidR="00000000" w:rsidRPr="00000000">
        <w:rPr>
          <w:rFonts w:ascii="Arial" w:cs="Arial" w:eastAsia="Arial" w:hAnsi="Arial"/>
          <w:b w:val="0"/>
          <w:bCs w:val="0"/>
          <w:i w:val="0"/>
          <w:iCs w:val="0"/>
          <w:color w:val="1a1a1a"/>
          <w:sz w:val="22"/>
          <w:szCs w:val="22"/>
          <w:rtl w:val="0"/>
        </w:rPr>
        <w:t xml:space="preserve">. BiteLabs is a </w:t>
      </w:r>
      <w:r w:rsidDel="00000000" w:rsidR="00000000" w:rsidRPr="00000000">
        <w:rPr>
          <w:rtl w:val="0"/>
        </w:rPr>
        <w:t xml:space="preserve">part</w:t>
      </w:r>
      <w:r w:rsidDel="00000000" w:rsidR="00000000" w:rsidRPr="00000000">
        <w:rPr>
          <w:rFonts w:ascii="Arial" w:cs="Arial" w:eastAsia="Arial" w:hAnsi="Arial"/>
          <w:b w:val="0"/>
          <w:bCs w:val="0"/>
          <w:i w:val="0"/>
          <w:iCs w:val="0"/>
          <w:color w:val="1a1a1a"/>
          <w:sz w:val="22"/>
          <w:szCs w:val="22"/>
          <w:rtl w:val="0"/>
        </w:rPr>
        <w:t xml:space="preserve"> of BiteWorld Ltd, an organisation that has trained over 250,000 clinicians an</w:t>
      </w:r>
      <w:r w:rsidDel="00000000" w:rsidR="00000000" w:rsidRPr="00000000">
        <w:rPr>
          <w:rtl w:val="0"/>
        </w:rPr>
        <w:t xml:space="preserve">d was included in the late Her Majesty’s New Years Honours List 2021 for services to healthcare education.</w:t>
      </w:r>
    </w:p>
    <w:p w:rsidR="00000000" w:rsidDel="00000000" w:rsidP="00000000" w:rsidRDefault="00000000" w:rsidRPr="00000000" w14:paraId="00000017">
      <w:pPr>
        <w:spacing w:after="0" w:before="0" w:lineRule="auto"/>
        <w:jc w:val="left"/>
        <w:rPr/>
      </w:pPr>
      <w:r w:rsidDel="00000000" w:rsidR="00000000" w:rsidRPr="00000000">
        <w:rPr>
          <w:rtl w:val="0"/>
        </w:rPr>
      </w:r>
    </w:p>
    <w:p w:rsidR="00000000" w:rsidDel="00000000" w:rsidP="00000000" w:rsidRDefault="00000000" w:rsidRPr="00000000" w14:paraId="00000018">
      <w:pPr>
        <w:spacing w:after="0" w:before="0" w:lineRule="auto"/>
        <w:jc w:val="left"/>
        <w:rPr/>
      </w:pPr>
      <w:r w:rsidDel="00000000" w:rsidR="00000000" w:rsidRPr="00000000">
        <w:rPr>
          <w:rFonts w:ascii="Arial" w:cs="Arial" w:eastAsia="Arial" w:hAnsi="Arial"/>
          <w:b w:val="1"/>
          <w:bCs w:val="1"/>
          <w:i w:val="0"/>
          <w:iCs w:val="0"/>
          <w:color w:val="1a1a1a"/>
          <w:sz w:val="22"/>
          <w:szCs w:val="22"/>
          <w:rtl w:val="0"/>
        </w:rPr>
        <w:t xml:space="preserve">Programme Format and Time Commitment</w:t>
      </w:r>
      <w:r w:rsidDel="00000000" w:rsidR="00000000" w:rsidRPr="00000000">
        <w:rPr>
          <w:rtl w:val="0"/>
        </w:rPr>
      </w:r>
    </w:p>
    <w:p w:rsidR="00000000" w:rsidDel="00000000" w:rsidP="00000000" w:rsidRDefault="00000000" w:rsidRPr="00000000" w14:paraId="00000019">
      <w:pPr>
        <w:spacing w:after="0" w:before="0" w:lineRule="auto"/>
        <w:jc w:val="left"/>
        <w:rPr/>
      </w:pPr>
      <w:r w:rsidDel="00000000" w:rsidR="00000000" w:rsidRPr="00000000">
        <w:rPr>
          <w:rFonts w:ascii="Arial" w:cs="Arial" w:eastAsia="Arial" w:hAnsi="Arial"/>
          <w:b w:val="0"/>
          <w:bCs w:val="0"/>
          <w:i w:val="0"/>
          <w:iCs w:val="0"/>
          <w:color w:val="1a1a1a"/>
          <w:sz w:val="22"/>
          <w:szCs w:val="22"/>
          <w:rtl w:val="0"/>
        </w:rPr>
        <w:t xml:space="preserve">The BiteLabs Fellowship is 8 weeks in duration, delivered </w:t>
      </w:r>
      <w:r w:rsidDel="00000000" w:rsidR="00000000" w:rsidRPr="00000000">
        <w:rPr>
          <w:rtl w:val="0"/>
        </w:rPr>
        <w:t xml:space="preserve">largely</w:t>
      </w:r>
      <w:r w:rsidDel="00000000" w:rsidR="00000000" w:rsidRPr="00000000">
        <w:rPr>
          <w:rFonts w:ascii="Arial" w:cs="Arial" w:eastAsia="Arial" w:hAnsi="Arial"/>
          <w:b w:val="0"/>
          <w:bCs w:val="0"/>
          <w:i w:val="0"/>
          <w:iCs w:val="0"/>
          <w:color w:val="1a1a1a"/>
          <w:sz w:val="22"/>
          <w:szCs w:val="22"/>
          <w:rtl w:val="0"/>
        </w:rPr>
        <w:t xml:space="preserve"> online and part-time, and structured to run alongside active clinical roles. The time commitment is approximately </w:t>
      </w:r>
      <w:r w:rsidDel="00000000" w:rsidR="00000000" w:rsidRPr="00000000">
        <w:rPr>
          <w:rFonts w:ascii="Arial" w:cs="Arial" w:eastAsia="Arial" w:hAnsi="Arial"/>
          <w:b w:val="1"/>
          <w:bCs w:val="1"/>
          <w:i w:val="0"/>
          <w:iCs w:val="0"/>
          <w:color w:val="1a1a1a"/>
          <w:sz w:val="22"/>
          <w:szCs w:val="22"/>
          <w:rtl w:val="0"/>
        </w:rPr>
        <w:t xml:space="preserve">4–6 hours per week</w:t>
      </w:r>
      <w:r w:rsidDel="00000000" w:rsidR="00000000" w:rsidRPr="00000000">
        <w:rPr>
          <w:rFonts w:ascii="Arial" w:cs="Arial" w:eastAsia="Arial" w:hAnsi="Arial"/>
          <w:b w:val="0"/>
          <w:bCs w:val="0"/>
          <w:i w:val="0"/>
          <w:iCs w:val="0"/>
          <w:color w:val="1a1a1a"/>
          <w:sz w:val="22"/>
          <w:szCs w:val="22"/>
          <w:rtl w:val="0"/>
        </w:rPr>
        <w:t xml:space="preserve">, with the majority of live sessions scheduled outside core NHS clinical hours. </w:t>
      </w:r>
      <w:r w:rsidDel="00000000" w:rsidR="00000000" w:rsidRPr="00000000">
        <w:rPr>
          <w:rFonts w:ascii="Arial" w:cs="Arial" w:eastAsia="Arial" w:hAnsi="Arial"/>
          <w:b w:val="1"/>
          <w:bCs w:val="1"/>
          <w:i w:val="0"/>
          <w:iCs w:val="0"/>
          <w:color w:val="1a1a1a"/>
          <w:sz w:val="22"/>
          <w:szCs w:val="22"/>
          <w:rtl w:val="0"/>
        </w:rPr>
        <w:t xml:space="preserve">Attendance does not require any time away from clinical duties and has no impact on the trainee's rota.</w:t>
      </w:r>
      <w:r w:rsidDel="00000000" w:rsidR="00000000" w:rsidRPr="00000000">
        <w:rPr>
          <w:rFonts w:ascii="Arial" w:cs="Arial" w:eastAsia="Arial" w:hAnsi="Arial"/>
          <w:b w:val="0"/>
          <w:bCs w:val="0"/>
          <w:i w:val="0"/>
          <w:iCs w:val="0"/>
          <w:color w:val="1a1a1a"/>
          <w:sz w:val="22"/>
          <w:szCs w:val="22"/>
          <w:rtl w:val="0"/>
        </w:rPr>
        <w:t xml:space="preserve"> The programme is therefore fully compatible with study leave restrictions and does not require release from clinical commitments. The programme fee is </w:t>
      </w:r>
      <w:r w:rsidDel="00000000" w:rsidR="00000000" w:rsidRPr="00000000">
        <w:rPr>
          <w:rFonts w:ascii="Arial" w:cs="Arial" w:eastAsia="Arial" w:hAnsi="Arial"/>
          <w:b w:val="1"/>
          <w:bCs w:val="1"/>
          <w:i w:val="0"/>
          <w:iCs w:val="0"/>
          <w:color w:val="1a1a1a"/>
          <w:sz w:val="22"/>
          <w:szCs w:val="22"/>
          <w:rtl w:val="0"/>
        </w:rPr>
        <w:t xml:space="preserve">[FEE</w:t>
      </w:r>
      <w:r w:rsidDel="00000000" w:rsidR="00000000" w:rsidRPr="00000000">
        <w:rPr>
          <w:b w:val="1"/>
          <w:bCs w:val="1"/>
          <w:rtl w:val="0"/>
        </w:rPr>
        <w:t xml:space="preserve"> - AMEND DEPENDING ON REMOTE OR HYBRID].</w:t>
      </w:r>
      <w:r w:rsidDel="00000000" w:rsidR="00000000" w:rsidRPr="00000000">
        <w:rPr>
          <w:rtl w:val="0"/>
        </w:rPr>
      </w:r>
    </w:p>
    <w:p w:rsidR="00000000" w:rsidDel="00000000" w:rsidP="00000000" w:rsidRDefault="00000000" w:rsidRPr="00000000" w14:paraId="0000001A">
      <w:pPr>
        <w:spacing w:after="0" w:before="0" w:lineRule="auto"/>
        <w:rPr/>
      </w:pPr>
      <w:r w:rsidDel="00000000" w:rsidR="00000000" w:rsidRPr="00000000">
        <w:rPr>
          <w:rtl w:val="0"/>
        </w:rPr>
      </w:r>
    </w:p>
    <w:p w:rsidR="00000000" w:rsidDel="00000000" w:rsidP="00000000" w:rsidRDefault="00000000" w:rsidRPr="00000000" w14:paraId="0000001B">
      <w:pPr>
        <w:spacing w:after="0" w:before="0" w:lineRule="auto"/>
        <w:jc w:val="left"/>
        <w:rPr/>
      </w:pPr>
      <w:r w:rsidDel="00000000" w:rsidR="00000000" w:rsidRPr="00000000">
        <w:rPr>
          <w:rFonts w:ascii="Arial" w:cs="Arial" w:eastAsia="Arial" w:hAnsi="Arial"/>
          <w:b w:val="1"/>
          <w:bCs w:val="1"/>
          <w:i w:val="0"/>
          <w:iCs w:val="0"/>
          <w:color w:val="1a1a1a"/>
          <w:sz w:val="22"/>
          <w:szCs w:val="22"/>
          <w:rtl w:val="0"/>
        </w:rPr>
        <w:t xml:space="preserve">Curriculum and Learning Outcomes</w:t>
      </w:r>
      <w:r w:rsidDel="00000000" w:rsidR="00000000" w:rsidRPr="00000000">
        <w:rPr>
          <w:rtl w:val="0"/>
        </w:rPr>
      </w:r>
    </w:p>
    <w:p w:rsidR="00000000" w:rsidDel="00000000" w:rsidP="00000000" w:rsidRDefault="00000000" w:rsidRPr="00000000" w14:paraId="0000001C">
      <w:pPr>
        <w:spacing w:after="0" w:before="0" w:lineRule="auto"/>
        <w:jc w:val="left"/>
        <w:rPr/>
      </w:pPr>
      <w:r w:rsidDel="00000000" w:rsidR="00000000" w:rsidRPr="00000000">
        <w:rPr>
          <w:rFonts w:ascii="Arial" w:cs="Arial" w:eastAsia="Arial" w:hAnsi="Arial"/>
          <w:b w:val="0"/>
          <w:bCs w:val="0"/>
          <w:i w:val="0"/>
          <w:iCs w:val="0"/>
          <w:color w:val="1a1a1a"/>
          <w:sz w:val="22"/>
          <w:szCs w:val="22"/>
          <w:rtl w:val="0"/>
        </w:rPr>
        <w:t xml:space="preserve">Over 8 weeks, participants develop capabilities across six curriculum domains:</w:t>
      </w:r>
      <w:r w:rsidDel="00000000" w:rsidR="00000000" w:rsidRPr="00000000">
        <w:rPr>
          <w:rtl w:val="0"/>
        </w:rPr>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560" w:right="0" w:hanging="280"/>
        <w:jc w:val="left"/>
        <w:rPr/>
      </w:pPr>
      <w:r w:rsidDel="00000000" w:rsidR="00000000" w:rsidRPr="00000000">
        <w:rPr>
          <w:rFonts w:ascii="Arial" w:cs="Arial" w:eastAsia="Arial" w:hAnsi="Arial"/>
          <w:b w:val="0"/>
          <w:bCs w:val="0"/>
          <w:i w:val="0"/>
          <w:iCs w:val="0"/>
          <w:smallCaps w:val="0"/>
          <w:strike w:val="0"/>
          <w:color w:val="1a1a1a"/>
          <w:sz w:val="22"/>
          <w:szCs w:val="22"/>
          <w:u w:val="none"/>
          <w:shd w:fill="auto" w:val="clear"/>
          <w:vertAlign w:val="baseline"/>
          <w:rtl w:val="0"/>
        </w:rPr>
        <w:t xml:space="preserve">Clinical Product Management and Workflow Design</w:t>
      </w:r>
    </w:p>
    <w:p w:rsidR="00000000" w:rsidDel="00000000" w:rsidP="00000000" w:rsidRDefault="00000000" w:rsidRPr="00000000" w14:paraId="000000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560" w:right="0" w:hanging="280"/>
        <w:jc w:val="left"/>
        <w:rPr/>
      </w:pPr>
      <w:r w:rsidDel="00000000" w:rsidR="00000000" w:rsidRPr="00000000">
        <w:rPr>
          <w:rFonts w:ascii="Arial" w:cs="Arial" w:eastAsia="Arial" w:hAnsi="Arial"/>
          <w:b w:val="0"/>
          <w:bCs w:val="0"/>
          <w:i w:val="0"/>
          <w:iCs w:val="0"/>
          <w:smallCaps w:val="0"/>
          <w:strike w:val="0"/>
          <w:color w:val="1a1a1a"/>
          <w:sz w:val="22"/>
          <w:szCs w:val="22"/>
          <w:u w:val="none"/>
          <w:shd w:fill="auto" w:val="clear"/>
          <w:vertAlign w:val="baseline"/>
          <w:rtl w:val="0"/>
        </w:rPr>
        <w:t xml:space="preserve">Lean Canvas methodology: problem statements and hypotheses</w:t>
      </w:r>
    </w:p>
    <w:p w:rsidR="00000000" w:rsidDel="00000000" w:rsidP="00000000" w:rsidRDefault="00000000" w:rsidRPr="00000000" w14:paraId="0000001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560" w:right="0" w:hanging="280"/>
        <w:jc w:val="left"/>
        <w:rPr/>
      </w:pPr>
      <w:r w:rsidDel="00000000" w:rsidR="00000000" w:rsidRPr="00000000">
        <w:rPr>
          <w:rFonts w:ascii="Arial" w:cs="Arial" w:eastAsia="Arial" w:hAnsi="Arial"/>
          <w:b w:val="0"/>
          <w:bCs w:val="0"/>
          <w:i w:val="0"/>
          <w:iCs w:val="0"/>
          <w:smallCaps w:val="0"/>
          <w:strike w:val="0"/>
          <w:color w:val="1a1a1a"/>
          <w:sz w:val="22"/>
          <w:szCs w:val="22"/>
          <w:u w:val="none"/>
          <w:shd w:fill="auto" w:val="clear"/>
          <w:vertAlign w:val="baseline"/>
          <w:rtl w:val="0"/>
        </w:rPr>
        <w:t xml:space="preserve">User research and evidence-based data gathering</w:t>
      </w:r>
    </w:p>
    <w:p w:rsidR="00000000" w:rsidDel="00000000" w:rsidP="00000000" w:rsidRDefault="00000000" w:rsidRPr="00000000" w14:paraId="0000002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560" w:right="0" w:hanging="280"/>
        <w:jc w:val="left"/>
        <w:rPr/>
      </w:pPr>
      <w:r w:rsidDel="00000000" w:rsidR="00000000" w:rsidRPr="00000000">
        <w:rPr>
          <w:rFonts w:ascii="Arial" w:cs="Arial" w:eastAsia="Arial" w:hAnsi="Arial"/>
          <w:b w:val="0"/>
          <w:bCs w:val="0"/>
          <w:i w:val="0"/>
          <w:iCs w:val="0"/>
          <w:smallCaps w:val="0"/>
          <w:strike w:val="0"/>
          <w:color w:val="1a1a1a"/>
          <w:sz w:val="22"/>
          <w:szCs w:val="22"/>
          <w:u w:val="none"/>
          <w:shd w:fill="auto" w:val="clear"/>
          <w:vertAlign w:val="baseline"/>
          <w:rtl w:val="0"/>
        </w:rPr>
        <w:t xml:space="preserve">Regulatory and governance in digital health and AI</w:t>
      </w:r>
    </w:p>
    <w:p w:rsidR="00000000" w:rsidDel="00000000" w:rsidP="00000000" w:rsidRDefault="00000000" w:rsidRPr="00000000" w14:paraId="0000002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560" w:right="0" w:hanging="280"/>
        <w:jc w:val="left"/>
        <w:rPr/>
      </w:pPr>
      <w:r w:rsidDel="00000000" w:rsidR="00000000" w:rsidRPr="00000000">
        <w:rPr>
          <w:rFonts w:ascii="Arial" w:cs="Arial" w:eastAsia="Arial" w:hAnsi="Arial"/>
          <w:b w:val="0"/>
          <w:bCs w:val="0"/>
          <w:i w:val="0"/>
          <w:iCs w:val="0"/>
          <w:smallCaps w:val="0"/>
          <w:strike w:val="0"/>
          <w:color w:val="1a1a1a"/>
          <w:sz w:val="22"/>
          <w:szCs w:val="22"/>
          <w:u w:val="none"/>
          <w:shd w:fill="auto" w:val="clear"/>
          <w:vertAlign w:val="baseline"/>
          <w:rtl w:val="0"/>
        </w:rPr>
        <w:t xml:space="preserve">Artificial Intelligence in clinical practice and medical content creation</w:t>
      </w:r>
    </w:p>
    <w:p w:rsidR="00000000" w:rsidDel="00000000" w:rsidP="00000000" w:rsidRDefault="00000000" w:rsidRPr="00000000" w14:paraId="0000002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560" w:right="0" w:hanging="280"/>
        <w:jc w:val="left"/>
        <w:rPr/>
      </w:pPr>
      <w:r w:rsidDel="00000000" w:rsidR="00000000" w:rsidRPr="00000000">
        <w:rPr>
          <w:rFonts w:ascii="Arial" w:cs="Arial" w:eastAsia="Arial" w:hAnsi="Arial"/>
          <w:b w:val="0"/>
          <w:bCs w:val="0"/>
          <w:i w:val="0"/>
          <w:iCs w:val="0"/>
          <w:smallCaps w:val="0"/>
          <w:strike w:val="0"/>
          <w:color w:val="1a1a1a"/>
          <w:sz w:val="22"/>
          <w:szCs w:val="22"/>
          <w:u w:val="none"/>
          <w:shd w:fill="auto" w:val="clear"/>
          <w:vertAlign w:val="baseline"/>
          <w:rtl w:val="0"/>
        </w:rPr>
        <w:t xml:space="preserve">Product commercialisation and implementation strategy</w:t>
      </w:r>
    </w:p>
    <w:p w:rsidR="00000000" w:rsidDel="00000000" w:rsidP="00000000" w:rsidRDefault="00000000" w:rsidRPr="00000000" w14:paraId="00000023">
      <w:pPr>
        <w:spacing w:after="0" w:before="0" w:lineRule="auto"/>
        <w:rPr/>
      </w:pPr>
      <w:r w:rsidDel="00000000" w:rsidR="00000000" w:rsidRPr="00000000">
        <w:rPr>
          <w:rtl w:val="0"/>
        </w:rPr>
      </w:r>
    </w:p>
    <w:p w:rsidR="00000000" w:rsidDel="00000000" w:rsidP="00000000" w:rsidRDefault="00000000" w:rsidRPr="00000000" w14:paraId="00000024">
      <w:pPr>
        <w:spacing w:after="0" w:before="0" w:lineRule="auto"/>
        <w:jc w:val="left"/>
        <w:rPr/>
      </w:pPr>
      <w:r w:rsidDel="00000000" w:rsidR="00000000" w:rsidRPr="00000000">
        <w:rPr>
          <w:rFonts w:ascii="Arial" w:cs="Arial" w:eastAsia="Arial" w:hAnsi="Arial"/>
          <w:b w:val="0"/>
          <w:bCs w:val="0"/>
          <w:i w:val="0"/>
          <w:iCs w:val="0"/>
          <w:color w:val="1a1a1a"/>
          <w:sz w:val="22"/>
          <w:szCs w:val="22"/>
          <w:rtl w:val="0"/>
        </w:rPr>
        <w:t xml:space="preserve">On completio</w:t>
      </w:r>
      <w:r w:rsidDel="00000000" w:rsidR="00000000" w:rsidRPr="00000000">
        <w:rPr>
          <w:rtl w:val="0"/>
        </w:rPr>
        <w:t xml:space="preserve">n, the trainee will </w:t>
      </w:r>
      <w:r w:rsidDel="00000000" w:rsidR="00000000" w:rsidRPr="00000000">
        <w:rPr>
          <w:rFonts w:ascii="Arial" w:cs="Arial" w:eastAsia="Arial" w:hAnsi="Arial"/>
          <w:b w:val="0"/>
          <w:bCs w:val="0"/>
          <w:i w:val="0"/>
          <w:iCs w:val="0"/>
          <w:color w:val="1a1a1a"/>
          <w:sz w:val="22"/>
          <w:szCs w:val="22"/>
          <w:rtl w:val="0"/>
        </w:rPr>
        <w:t xml:space="preserve">produce a</w:t>
      </w:r>
      <w:r w:rsidDel="00000000" w:rsidR="00000000" w:rsidRPr="00000000">
        <w:rPr>
          <w:rtl w:val="0"/>
        </w:rPr>
        <w:t xml:space="preserve"> </w:t>
      </w:r>
      <w:r w:rsidDel="00000000" w:rsidR="00000000" w:rsidRPr="00000000">
        <w:rPr>
          <w:rFonts w:ascii="Arial" w:cs="Arial" w:eastAsia="Arial" w:hAnsi="Arial"/>
          <w:b w:val="1"/>
          <w:bCs w:val="1"/>
          <w:i w:val="0"/>
          <w:iCs w:val="0"/>
          <w:color w:val="1a1a1a"/>
          <w:sz w:val="22"/>
          <w:szCs w:val="22"/>
          <w:rtl w:val="0"/>
        </w:rPr>
        <w:t xml:space="preserve">digital health</w:t>
      </w:r>
      <w:r w:rsidDel="00000000" w:rsidR="00000000" w:rsidRPr="00000000">
        <w:rPr>
          <w:b w:val="1"/>
          <w:bCs w:val="1"/>
          <w:rtl w:val="0"/>
        </w:rPr>
        <w:t xml:space="preserve"> </w:t>
      </w:r>
      <w:r w:rsidDel="00000000" w:rsidR="00000000" w:rsidRPr="00000000">
        <w:rPr>
          <w:rFonts w:ascii="Arial" w:cs="Arial" w:eastAsia="Arial" w:hAnsi="Arial"/>
          <w:b w:val="1"/>
          <w:bCs w:val="1"/>
          <w:i w:val="0"/>
          <w:iCs w:val="0"/>
          <w:color w:val="1a1a1a"/>
          <w:sz w:val="22"/>
          <w:szCs w:val="22"/>
          <w:rtl w:val="0"/>
        </w:rPr>
        <w:t xml:space="preserve">project</w:t>
      </w:r>
      <w:r w:rsidDel="00000000" w:rsidR="00000000" w:rsidRPr="00000000">
        <w:rPr>
          <w:rFonts w:ascii="Arial" w:cs="Arial" w:eastAsia="Arial" w:hAnsi="Arial"/>
          <w:b w:val="0"/>
          <w:bCs w:val="0"/>
          <w:i w:val="0"/>
          <w:iCs w:val="0"/>
          <w:color w:val="1a1a1a"/>
          <w:sz w:val="22"/>
          <w:szCs w:val="22"/>
          <w:rtl w:val="0"/>
        </w:rPr>
        <w:t xml:space="preserve"> addressing a real-world NHS challenge which will be </w:t>
      </w:r>
      <w:r w:rsidDel="00000000" w:rsidR="00000000" w:rsidRPr="00000000">
        <w:rPr>
          <w:rtl w:val="0"/>
        </w:rPr>
        <w:t xml:space="preserve">marked and assessed</w:t>
      </w:r>
      <w:r w:rsidDel="00000000" w:rsidR="00000000" w:rsidRPr="00000000">
        <w:rPr>
          <w:rFonts w:ascii="Arial" w:cs="Arial" w:eastAsia="Arial" w:hAnsi="Arial"/>
          <w:b w:val="0"/>
          <w:bCs w:val="0"/>
          <w:i w:val="0"/>
          <w:iCs w:val="0"/>
          <w:color w:val="1a1a1a"/>
          <w:sz w:val="22"/>
          <w:szCs w:val="22"/>
          <w:rtl w:val="0"/>
        </w:rPr>
        <w:t xml:space="preserve">. This provides portfolio-ready evidence suitable for ARCP and annual appraisal, and a structured future approach to implementing change within their clinical setting.</w:t>
      </w:r>
      <w:r w:rsidDel="00000000" w:rsidR="00000000" w:rsidRPr="00000000">
        <w:rPr>
          <w:rtl w:val="0"/>
        </w:rPr>
      </w:r>
    </w:p>
    <w:p w:rsidR="00000000" w:rsidDel="00000000" w:rsidP="00000000" w:rsidRDefault="00000000" w:rsidRPr="00000000" w14:paraId="00000025">
      <w:pPr>
        <w:spacing w:after="0" w:before="0" w:lineRule="auto"/>
        <w:rPr/>
      </w:pPr>
      <w:r w:rsidDel="00000000" w:rsidR="00000000" w:rsidRPr="00000000">
        <w:rPr>
          <w:rtl w:val="0"/>
        </w:rPr>
      </w:r>
    </w:p>
    <w:p w:rsidR="00000000" w:rsidDel="00000000" w:rsidP="00000000" w:rsidRDefault="00000000" w:rsidRPr="00000000" w14:paraId="00000026">
      <w:pPr>
        <w:spacing w:after="0" w:before="0" w:lineRule="auto"/>
        <w:jc w:val="left"/>
        <w:rPr/>
      </w:pPr>
      <w:r w:rsidDel="00000000" w:rsidR="00000000" w:rsidRPr="00000000">
        <w:rPr>
          <w:rFonts w:ascii="Arial" w:cs="Arial" w:eastAsia="Arial" w:hAnsi="Arial"/>
          <w:b w:val="1"/>
          <w:bCs w:val="1"/>
          <w:i w:val="0"/>
          <w:iCs w:val="0"/>
          <w:color w:val="1a1a1a"/>
          <w:sz w:val="22"/>
          <w:szCs w:val="22"/>
          <w:rtl w:val="0"/>
        </w:rPr>
        <w:t xml:space="preserve">Alignment with the NHS 10-Year Health Plan</w:t>
      </w:r>
      <w:r w:rsidDel="00000000" w:rsidR="00000000" w:rsidRPr="00000000">
        <w:rPr>
          <w:rtl w:val="0"/>
        </w:rPr>
      </w:r>
    </w:p>
    <w:p w:rsidR="00000000" w:rsidDel="00000000" w:rsidP="00000000" w:rsidRDefault="00000000" w:rsidRPr="00000000" w14:paraId="00000027">
      <w:pPr>
        <w:spacing w:after="0" w:before="0" w:lineRule="auto"/>
        <w:jc w:val="left"/>
        <w:rPr>
          <w:rFonts w:ascii="Arial" w:cs="Arial" w:eastAsia="Arial" w:hAnsi="Arial"/>
          <w:b w:val="0"/>
          <w:bCs w:val="0"/>
          <w:i w:val="0"/>
          <w:iCs w:val="0"/>
          <w:color w:val="1a1a1a"/>
          <w:sz w:val="22"/>
          <w:szCs w:val="22"/>
        </w:rPr>
      </w:pPr>
      <w:r w:rsidDel="00000000" w:rsidR="00000000" w:rsidRPr="00000000">
        <w:rPr>
          <w:rFonts w:ascii="Arial" w:cs="Arial" w:eastAsia="Arial" w:hAnsi="Arial"/>
          <w:b w:val="0"/>
          <w:bCs w:val="0"/>
          <w:i w:val="0"/>
          <w:iCs w:val="0"/>
          <w:color w:val="1a1a1a"/>
          <w:sz w:val="22"/>
          <w:szCs w:val="22"/>
          <w:rtl w:val="0"/>
        </w:rPr>
        <w:t xml:space="preserve">The NHS </w:t>
      </w:r>
      <w:r w:rsidDel="00000000" w:rsidR="00000000" w:rsidRPr="00000000">
        <w:rPr>
          <w:rFonts w:ascii="Arial" w:cs="Arial" w:eastAsia="Arial" w:hAnsi="Arial"/>
          <w:b w:val="0"/>
          <w:bCs w:val="0"/>
          <w:i w:val="1"/>
          <w:iCs w:val="1"/>
          <w:color w:val="1a1a1a"/>
          <w:sz w:val="22"/>
          <w:szCs w:val="22"/>
          <w:rtl w:val="0"/>
        </w:rPr>
        <w:t xml:space="preserve">Fit for the Future</w:t>
      </w:r>
      <w:r w:rsidDel="00000000" w:rsidR="00000000" w:rsidRPr="00000000">
        <w:rPr>
          <w:rFonts w:ascii="Arial" w:cs="Arial" w:eastAsia="Arial" w:hAnsi="Arial"/>
          <w:b w:val="0"/>
          <w:bCs w:val="0"/>
          <w:i w:val="0"/>
          <w:iCs w:val="0"/>
          <w:color w:val="1a1a1a"/>
          <w:sz w:val="22"/>
          <w:szCs w:val="22"/>
          <w:rtl w:val="0"/>
        </w:rPr>
        <w:t xml:space="preserve"> 10-Year Health Plan (July 2025) explicitly identifies artificial intelligence, data, digital capability, and service transformation as strategic priorities, stating a national ambition for the NHS to become the world's most AI-enabled health service. The Plan identifies AI as one of its 'five big bets' and calls for significant investment in building a digitally capable NHS workforce. It further requires NHS organisations to invest meaningfully in service transformation, with the ambition for care delivery to shift from analogue to digital across all settings.</w:t>
      </w:r>
    </w:p>
    <w:p w:rsidR="00000000" w:rsidDel="00000000" w:rsidP="00000000" w:rsidRDefault="00000000" w:rsidRPr="00000000" w14:paraId="00000028">
      <w:pPr>
        <w:spacing w:after="0" w:before="0" w:lineRule="auto"/>
        <w:jc w:val="left"/>
        <w:rPr/>
      </w:pPr>
      <w:r w:rsidDel="00000000" w:rsidR="00000000" w:rsidRPr="00000000">
        <w:rPr>
          <w:rtl w:val="0"/>
        </w:rPr>
      </w:r>
    </w:p>
    <w:p w:rsidR="00000000" w:rsidDel="00000000" w:rsidP="00000000" w:rsidRDefault="00000000" w:rsidRPr="00000000" w14:paraId="00000029">
      <w:pPr>
        <w:spacing w:after="0" w:before="0" w:lineRule="auto"/>
        <w:jc w:val="left"/>
        <w:rPr/>
      </w:pPr>
      <w:r w:rsidDel="00000000" w:rsidR="00000000" w:rsidRPr="00000000">
        <w:rPr>
          <w:rFonts w:ascii="Arial" w:cs="Arial" w:eastAsia="Arial" w:hAnsi="Arial"/>
          <w:b w:val="0"/>
          <w:bCs w:val="0"/>
          <w:i w:val="0"/>
          <w:iCs w:val="0"/>
          <w:color w:val="1a1a1a"/>
          <w:sz w:val="22"/>
          <w:szCs w:val="22"/>
          <w:rtl w:val="0"/>
        </w:rPr>
        <w:t xml:space="preserve">Participation in the BiteLabs Fellowship directly addresses this agenda by equipping clinicians with the practical tools to identify, design, and implement digital health improvements in their own departments. Investment in this training represents a direct contribution to the NHS digital workforce development priorities set out in the 10-Year Plan.</w:t>
      </w:r>
      <w:r w:rsidDel="00000000" w:rsidR="00000000" w:rsidRPr="00000000">
        <w:rPr>
          <w:rtl w:val="0"/>
        </w:rPr>
      </w:r>
    </w:p>
    <w:p w:rsidR="00000000" w:rsidDel="00000000" w:rsidP="00000000" w:rsidRDefault="00000000" w:rsidRPr="00000000" w14:paraId="0000002A">
      <w:pPr>
        <w:spacing w:after="0" w:before="0" w:lineRule="auto"/>
        <w:rPr/>
      </w:pPr>
      <w:r w:rsidDel="00000000" w:rsidR="00000000" w:rsidRPr="00000000">
        <w:rPr>
          <w:rtl w:val="0"/>
        </w:rPr>
      </w:r>
    </w:p>
    <w:p w:rsidR="00000000" w:rsidDel="00000000" w:rsidP="00000000" w:rsidRDefault="00000000" w:rsidRPr="00000000" w14:paraId="0000002B">
      <w:pPr>
        <w:spacing w:after="0" w:before="0" w:lineRule="auto"/>
        <w:jc w:val="left"/>
        <w:rPr/>
      </w:pPr>
      <w:r w:rsidDel="00000000" w:rsidR="00000000" w:rsidRPr="00000000">
        <w:rPr>
          <w:rFonts w:ascii="Arial" w:cs="Arial" w:eastAsia="Arial" w:hAnsi="Arial"/>
          <w:b w:val="1"/>
          <w:bCs w:val="1"/>
          <w:i w:val="0"/>
          <w:iCs w:val="0"/>
          <w:color w:val="1a1a1a"/>
          <w:sz w:val="22"/>
          <w:szCs w:val="22"/>
          <w:rtl w:val="0"/>
        </w:rPr>
        <w:t xml:space="preserve">Alignment with GMC Generic Professional Capabilities</w:t>
      </w:r>
      <w:r w:rsidDel="00000000" w:rsidR="00000000" w:rsidRPr="00000000">
        <w:rPr>
          <w:rtl w:val="0"/>
        </w:rPr>
      </w:r>
    </w:p>
    <w:p w:rsidR="00000000" w:rsidDel="00000000" w:rsidP="00000000" w:rsidRDefault="00000000" w:rsidRPr="00000000" w14:paraId="0000002C">
      <w:pPr>
        <w:spacing w:after="0" w:before="0" w:lineRule="auto"/>
        <w:jc w:val="left"/>
        <w:rPr>
          <w:rFonts w:ascii="Arial" w:cs="Arial" w:eastAsia="Arial" w:hAnsi="Arial"/>
          <w:b w:val="0"/>
          <w:bCs w:val="0"/>
          <w:i w:val="0"/>
          <w:iCs w:val="0"/>
          <w:color w:val="1a1a1a"/>
          <w:sz w:val="22"/>
          <w:szCs w:val="22"/>
        </w:rPr>
      </w:pPr>
      <w:r w:rsidDel="00000000" w:rsidR="00000000" w:rsidRPr="00000000">
        <w:rPr>
          <w:rFonts w:ascii="Arial" w:cs="Arial" w:eastAsia="Arial" w:hAnsi="Arial"/>
          <w:b w:val="0"/>
          <w:bCs w:val="0"/>
          <w:i w:val="0"/>
          <w:iCs w:val="0"/>
          <w:color w:val="1a1a1a"/>
          <w:sz w:val="22"/>
          <w:szCs w:val="22"/>
          <w:rtl w:val="0"/>
        </w:rPr>
        <w:t xml:space="preserve">The BiteLabs curriculum maps directly to several GMC Generic Professional Capabilities (GPC) domains that are required for progression through postgraduate training and CCT recommendation. Specific domain alignment includes:</w:t>
      </w:r>
    </w:p>
    <w:p w:rsidR="00000000" w:rsidDel="00000000" w:rsidP="00000000" w:rsidRDefault="00000000" w:rsidRPr="00000000" w14:paraId="0000002D">
      <w:pPr>
        <w:spacing w:after="0" w:before="0" w:lineRule="auto"/>
        <w:jc w:val="left"/>
        <w:rPr/>
      </w:pPr>
      <w:r w:rsidDel="00000000" w:rsidR="00000000" w:rsidRPr="00000000">
        <w:rPr>
          <w:rtl w:val="0"/>
        </w:rPr>
      </w:r>
    </w:p>
    <w:p w:rsidR="00000000" w:rsidDel="00000000" w:rsidP="00000000" w:rsidRDefault="00000000" w:rsidRPr="00000000" w14:paraId="0000002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560" w:right="0" w:hanging="280"/>
        <w:jc w:val="left"/>
        <w:rPr/>
      </w:pPr>
      <w:r w:rsidDel="00000000" w:rsidR="00000000" w:rsidRPr="00000000">
        <w:rPr>
          <w:rFonts w:ascii="Arial" w:cs="Arial" w:eastAsia="Arial" w:hAnsi="Arial"/>
          <w:b w:val="1"/>
          <w:bCs w:val="1"/>
          <w:i w:val="0"/>
          <w:iCs w:val="0"/>
          <w:smallCaps w:val="0"/>
          <w:strike w:val="0"/>
          <w:color w:val="1a1a1a"/>
          <w:sz w:val="22"/>
          <w:szCs w:val="22"/>
          <w:u w:val="none"/>
          <w:shd w:fill="auto" w:val="clear"/>
          <w:vertAlign w:val="baseline"/>
          <w:rtl w:val="0"/>
        </w:rPr>
        <w:t xml:space="preserve">Domain 7</w:t>
      </w:r>
      <w:r w:rsidDel="00000000" w:rsidR="00000000" w:rsidRPr="00000000">
        <w:rPr>
          <w:b w:val="1"/>
          <w:bCs w:val="1"/>
          <w:rtl w:val="0"/>
        </w:rPr>
        <w:t xml:space="preserve">: </w:t>
      </w:r>
      <w:r w:rsidDel="00000000" w:rsidR="00000000" w:rsidRPr="00000000">
        <w:rPr>
          <w:rFonts w:ascii="Arial" w:cs="Arial" w:eastAsia="Arial" w:hAnsi="Arial"/>
          <w:b w:val="1"/>
          <w:bCs w:val="1"/>
          <w:i w:val="0"/>
          <w:iCs w:val="0"/>
          <w:smallCaps w:val="0"/>
          <w:strike w:val="0"/>
          <w:color w:val="1a1a1a"/>
          <w:sz w:val="22"/>
          <w:szCs w:val="22"/>
          <w:u w:val="none"/>
          <w:shd w:fill="auto" w:val="clear"/>
          <w:vertAlign w:val="baseline"/>
          <w:rtl w:val="0"/>
        </w:rPr>
        <w:t xml:space="preserve">Leadership and Team Working</w:t>
      </w:r>
      <w:r w:rsidDel="00000000" w:rsidR="00000000" w:rsidRPr="00000000">
        <w:rPr>
          <w:rFonts w:ascii="Arial" w:cs="Arial" w:eastAsia="Arial" w:hAnsi="Arial"/>
          <w:b w:val="0"/>
          <w:bCs w:val="0"/>
          <w:i w:val="0"/>
          <w:iCs w:val="0"/>
          <w:smallCaps w:val="0"/>
          <w:strike w:val="0"/>
          <w:color w:val="1a1a1a"/>
          <w:sz w:val="22"/>
          <w:szCs w:val="22"/>
          <w:u w:val="none"/>
          <w:shd w:fill="auto" w:val="clear"/>
          <w:vertAlign w:val="baseline"/>
          <w:rtl w:val="0"/>
        </w:rPr>
        <w:t xml:space="preserve">: Developing and implementing service improvement proposals; stakeholder engagement and change management.</w:t>
      </w:r>
    </w:p>
    <w:p w:rsidR="00000000" w:rsidDel="00000000" w:rsidP="00000000" w:rsidRDefault="00000000" w:rsidRPr="00000000" w14:paraId="0000002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560" w:right="0" w:hanging="280"/>
        <w:jc w:val="left"/>
        <w:rPr/>
      </w:pPr>
      <w:r w:rsidDel="00000000" w:rsidR="00000000" w:rsidRPr="00000000">
        <w:rPr>
          <w:rFonts w:ascii="Arial" w:cs="Arial" w:eastAsia="Arial" w:hAnsi="Arial"/>
          <w:b w:val="1"/>
          <w:bCs w:val="1"/>
          <w:i w:val="0"/>
          <w:iCs w:val="0"/>
          <w:smallCaps w:val="0"/>
          <w:strike w:val="0"/>
          <w:color w:val="1a1a1a"/>
          <w:sz w:val="22"/>
          <w:szCs w:val="22"/>
          <w:u w:val="none"/>
          <w:shd w:fill="auto" w:val="clear"/>
          <w:vertAlign w:val="baseline"/>
          <w:rtl w:val="0"/>
        </w:rPr>
        <w:t xml:space="preserve">Domain 8</w:t>
      </w:r>
      <w:r w:rsidDel="00000000" w:rsidR="00000000" w:rsidRPr="00000000">
        <w:rPr>
          <w:b w:val="1"/>
          <w:bCs w:val="1"/>
          <w:rtl w:val="0"/>
        </w:rPr>
        <w:t xml:space="preserve">: </w:t>
      </w:r>
      <w:r w:rsidDel="00000000" w:rsidR="00000000" w:rsidRPr="00000000">
        <w:rPr>
          <w:rFonts w:ascii="Arial" w:cs="Arial" w:eastAsia="Arial" w:hAnsi="Arial"/>
          <w:b w:val="1"/>
          <w:bCs w:val="1"/>
          <w:i w:val="0"/>
          <w:iCs w:val="0"/>
          <w:smallCaps w:val="0"/>
          <w:strike w:val="0"/>
          <w:color w:val="1a1a1a"/>
          <w:sz w:val="22"/>
          <w:szCs w:val="22"/>
          <w:u w:val="none"/>
          <w:shd w:fill="auto" w:val="clear"/>
          <w:vertAlign w:val="baseline"/>
          <w:rtl w:val="0"/>
        </w:rPr>
        <w:t xml:space="preserve">Patient Safety and Quality Improvement</w:t>
      </w:r>
      <w:r w:rsidDel="00000000" w:rsidR="00000000" w:rsidRPr="00000000">
        <w:rPr>
          <w:rFonts w:ascii="Arial" w:cs="Arial" w:eastAsia="Arial" w:hAnsi="Arial"/>
          <w:b w:val="0"/>
          <w:bCs w:val="0"/>
          <w:i w:val="0"/>
          <w:iCs w:val="0"/>
          <w:smallCaps w:val="0"/>
          <w:strike w:val="0"/>
          <w:color w:val="1a1a1a"/>
          <w:sz w:val="22"/>
          <w:szCs w:val="22"/>
          <w:u w:val="none"/>
          <w:shd w:fill="auto" w:val="clear"/>
          <w:vertAlign w:val="baseline"/>
          <w:rtl w:val="0"/>
        </w:rPr>
        <w:t xml:space="preserve">: Structured quality improvement methodology; data-driven clinical workflow analysis.</w:t>
      </w:r>
    </w:p>
    <w:p w:rsidR="00000000" w:rsidDel="00000000" w:rsidP="00000000" w:rsidRDefault="00000000" w:rsidRPr="00000000" w14:paraId="0000003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560" w:right="0" w:hanging="280"/>
        <w:jc w:val="left"/>
        <w:rPr/>
      </w:pPr>
      <w:r w:rsidDel="00000000" w:rsidR="00000000" w:rsidRPr="00000000">
        <w:rPr>
          <w:rFonts w:ascii="Arial" w:cs="Arial" w:eastAsia="Arial" w:hAnsi="Arial"/>
          <w:b w:val="1"/>
          <w:bCs w:val="1"/>
          <w:i w:val="0"/>
          <w:iCs w:val="0"/>
          <w:smallCaps w:val="0"/>
          <w:strike w:val="0"/>
          <w:color w:val="1a1a1a"/>
          <w:sz w:val="22"/>
          <w:szCs w:val="22"/>
          <w:u w:val="none"/>
          <w:shd w:fill="auto" w:val="clear"/>
          <w:vertAlign w:val="baseline"/>
          <w:rtl w:val="0"/>
        </w:rPr>
        <w:t xml:space="preserve">Scholarship and Research</w:t>
      </w:r>
      <w:r w:rsidDel="00000000" w:rsidR="00000000" w:rsidRPr="00000000">
        <w:rPr>
          <w:rFonts w:ascii="Arial" w:cs="Arial" w:eastAsia="Arial" w:hAnsi="Arial"/>
          <w:b w:val="0"/>
          <w:bCs w:val="0"/>
          <w:i w:val="0"/>
          <w:iCs w:val="0"/>
          <w:smallCaps w:val="0"/>
          <w:strike w:val="0"/>
          <w:color w:val="1a1a1a"/>
          <w:sz w:val="22"/>
          <w:szCs w:val="22"/>
          <w:u w:val="none"/>
          <w:shd w:fill="auto" w:val="clear"/>
          <w:vertAlign w:val="baseline"/>
          <w:rtl w:val="0"/>
        </w:rPr>
        <w:t xml:space="preserve">: Evidence-based approach to digital health problems; project methodology and output.</w:t>
      </w:r>
    </w:p>
    <w:p w:rsidR="00000000" w:rsidDel="00000000" w:rsidP="00000000" w:rsidRDefault="00000000" w:rsidRPr="00000000" w14:paraId="00000031">
      <w:pPr>
        <w:spacing w:after="0" w:before="0" w:lineRule="auto"/>
        <w:rPr/>
      </w:pPr>
      <w:r w:rsidDel="00000000" w:rsidR="00000000" w:rsidRPr="00000000">
        <w:rPr>
          <w:rtl w:val="0"/>
        </w:rPr>
      </w:r>
    </w:p>
    <w:p w:rsidR="00000000" w:rsidDel="00000000" w:rsidP="00000000" w:rsidRDefault="00000000" w:rsidRPr="00000000" w14:paraId="00000032">
      <w:pPr>
        <w:spacing w:after="0" w:before="0" w:lineRule="auto"/>
        <w:jc w:val="left"/>
        <w:rPr/>
      </w:pPr>
      <w:r w:rsidDel="00000000" w:rsidR="00000000" w:rsidRPr="00000000">
        <w:rPr>
          <w:rFonts w:ascii="Arial" w:cs="Arial" w:eastAsia="Arial" w:hAnsi="Arial"/>
          <w:b w:val="0"/>
          <w:bCs w:val="0"/>
          <w:i w:val="0"/>
          <w:iCs w:val="0"/>
          <w:color w:val="1a1a1a"/>
          <w:sz w:val="22"/>
          <w:szCs w:val="22"/>
          <w:rtl w:val="0"/>
        </w:rPr>
        <w:t xml:space="preserve">These capabilities are required across all specialty curricula. Participation in this fellowship will support</w:t>
      </w:r>
      <w:r w:rsidDel="00000000" w:rsidR="00000000" w:rsidRPr="00000000">
        <w:rPr>
          <w:rtl w:val="0"/>
        </w:rPr>
        <w:t xml:space="preserve"> the trainee’s clinical training </w:t>
      </w:r>
      <w:r w:rsidDel="00000000" w:rsidR="00000000" w:rsidRPr="00000000">
        <w:rPr>
          <w:rFonts w:ascii="Arial" w:cs="Arial" w:eastAsia="Arial" w:hAnsi="Arial"/>
          <w:b w:val="0"/>
          <w:bCs w:val="0"/>
          <w:i w:val="0"/>
          <w:iCs w:val="0"/>
          <w:color w:val="1a1a1a"/>
          <w:sz w:val="22"/>
          <w:szCs w:val="22"/>
          <w:rtl w:val="0"/>
        </w:rPr>
        <w:t xml:space="preserve">and will generate evidence demonstrable at ARCP.</w:t>
      </w:r>
      <w:r w:rsidDel="00000000" w:rsidR="00000000" w:rsidRPr="00000000">
        <w:rPr>
          <w:rtl w:val="0"/>
        </w:rPr>
      </w:r>
    </w:p>
    <w:p w:rsidR="00000000" w:rsidDel="00000000" w:rsidP="00000000" w:rsidRDefault="00000000" w:rsidRPr="00000000" w14:paraId="00000033">
      <w:pPr>
        <w:spacing w:after="0" w:before="0" w:lineRule="auto"/>
        <w:rPr/>
      </w:pPr>
      <w:r w:rsidDel="00000000" w:rsidR="00000000" w:rsidRPr="00000000">
        <w:rPr>
          <w:rtl w:val="0"/>
        </w:rPr>
      </w:r>
    </w:p>
    <w:p w:rsidR="00000000" w:rsidDel="00000000" w:rsidP="00000000" w:rsidRDefault="00000000" w:rsidRPr="00000000" w14:paraId="00000034">
      <w:pPr>
        <w:spacing w:after="0" w:before="0" w:lineRule="auto"/>
        <w:jc w:val="left"/>
        <w:rPr/>
      </w:pPr>
      <w:r w:rsidDel="00000000" w:rsidR="00000000" w:rsidRPr="00000000">
        <w:rPr>
          <w:rtl w:val="0"/>
        </w:rPr>
        <w:t xml:space="preserve">The trainee’s a</w:t>
      </w:r>
      <w:r w:rsidDel="00000000" w:rsidR="00000000" w:rsidRPr="00000000">
        <w:rPr>
          <w:rFonts w:ascii="Arial" w:cs="Arial" w:eastAsia="Arial" w:hAnsi="Arial"/>
          <w:b w:val="0"/>
          <w:bCs w:val="0"/>
          <w:i w:val="0"/>
          <w:iCs w:val="0"/>
          <w:color w:val="1a1a1a"/>
          <w:sz w:val="22"/>
          <w:szCs w:val="22"/>
          <w:rtl w:val="0"/>
        </w:rPr>
        <w:t xml:space="preserve">pplication is a testament to their commitment to the NHS's digital future and to delivering improved patient care within their department. We are confident that this training will generate direct, measurable value for their clinical practice and their organisation. We strongly support their application for aspirational or study budget funding and would be happy to provide any further information required.</w:t>
      </w:r>
      <w:r w:rsidDel="00000000" w:rsidR="00000000" w:rsidRPr="00000000">
        <w:rPr>
          <w:rtl w:val="0"/>
        </w:rPr>
      </w:r>
    </w:p>
    <w:p w:rsidR="00000000" w:rsidDel="00000000" w:rsidP="00000000" w:rsidRDefault="00000000" w:rsidRPr="00000000" w14:paraId="00000035">
      <w:pPr>
        <w:spacing w:after="0" w:before="0" w:lineRule="auto"/>
        <w:rPr/>
      </w:pPr>
      <w:r w:rsidDel="00000000" w:rsidR="00000000" w:rsidRPr="00000000">
        <w:rPr>
          <w:rtl w:val="0"/>
        </w:rPr>
      </w:r>
    </w:p>
    <w:p w:rsidR="00000000" w:rsidDel="00000000" w:rsidP="00000000" w:rsidRDefault="00000000" w:rsidRPr="00000000" w14:paraId="00000036">
      <w:pPr>
        <w:spacing w:after="0" w:before="0" w:lineRule="auto"/>
        <w:jc w:val="left"/>
        <w:rPr/>
      </w:pPr>
      <w:r w:rsidDel="00000000" w:rsidR="00000000" w:rsidRPr="00000000">
        <w:rPr>
          <w:rFonts w:ascii="Arial" w:cs="Arial" w:eastAsia="Arial" w:hAnsi="Arial"/>
          <w:b w:val="0"/>
          <w:bCs w:val="0"/>
          <w:i w:val="0"/>
          <w:iCs w:val="0"/>
          <w:color w:val="1a1a1a"/>
          <w:sz w:val="22"/>
          <w:szCs w:val="22"/>
          <w:rtl w:val="0"/>
        </w:rPr>
        <w:t xml:space="preserve">Yours sincerely,</w:t>
      </w:r>
      <w:r w:rsidDel="00000000" w:rsidR="00000000" w:rsidRPr="00000000">
        <w:rPr>
          <w:rtl w:val="0"/>
        </w:rPr>
      </w:r>
    </w:p>
    <w:p w:rsidR="00000000" w:rsidDel="00000000" w:rsidP="00000000" w:rsidRDefault="00000000" w:rsidRPr="00000000" w14:paraId="00000037">
      <w:pPr>
        <w:spacing w:after="0" w:before="0" w:lineRule="auto"/>
        <w:rPr/>
      </w:pPr>
      <w:r w:rsidDel="00000000" w:rsidR="00000000" w:rsidRPr="00000000">
        <w:rPr>
          <w:rtl w:val="0"/>
        </w:rPr>
      </w:r>
    </w:p>
    <w:p w:rsidR="00000000" w:rsidDel="00000000" w:rsidP="00000000" w:rsidRDefault="00000000" w:rsidRPr="00000000" w14:paraId="00000038">
      <w:pPr>
        <w:spacing w:after="0" w:before="0" w:lineRule="auto"/>
        <w:jc w:val="left"/>
        <w:rPr/>
      </w:pPr>
      <w:r w:rsidDel="00000000" w:rsidR="00000000" w:rsidRPr="00000000">
        <w:rPr>
          <w:rFonts w:ascii="Arial" w:cs="Arial" w:eastAsia="Arial" w:hAnsi="Arial"/>
          <w:b w:val="1"/>
          <w:bCs w:val="1"/>
          <w:i w:val="0"/>
          <w:iCs w:val="0"/>
          <w:color w:val="1a1a1a"/>
          <w:sz w:val="22"/>
          <w:szCs w:val="22"/>
          <w:rtl w:val="0"/>
        </w:rPr>
        <w:t xml:space="preserve">Dr Azeem Alam, BEM FRSA</w:t>
      </w:r>
      <w:r w:rsidDel="00000000" w:rsidR="00000000" w:rsidRPr="00000000">
        <w:rPr>
          <w:rtl w:val="0"/>
        </w:rPr>
      </w:r>
    </w:p>
    <w:p w:rsidR="00000000" w:rsidDel="00000000" w:rsidP="00000000" w:rsidRDefault="00000000" w:rsidRPr="00000000" w14:paraId="00000039">
      <w:pPr>
        <w:spacing w:after="0" w:before="0" w:lineRule="auto"/>
        <w:jc w:val="left"/>
        <w:rPr/>
      </w:pPr>
      <w:r w:rsidDel="00000000" w:rsidR="00000000" w:rsidRPr="00000000">
        <w:rPr>
          <w:rFonts w:ascii="Arial" w:cs="Arial" w:eastAsia="Arial" w:hAnsi="Arial"/>
          <w:b w:val="0"/>
          <w:bCs w:val="0"/>
          <w:i w:val="0"/>
          <w:iCs w:val="0"/>
          <w:color w:val="1a1a1a"/>
          <w:sz w:val="22"/>
          <w:szCs w:val="22"/>
          <w:rtl w:val="0"/>
        </w:rPr>
        <w:t xml:space="preserve">Founder, BiteWorld Ltd</w:t>
      </w:r>
      <w:r w:rsidDel="00000000" w:rsidR="00000000" w:rsidRPr="00000000">
        <w:rPr>
          <w:rtl w:val="0"/>
        </w:rPr>
      </w:r>
    </w:p>
    <w:p w:rsidR="00000000" w:rsidDel="00000000" w:rsidP="00000000" w:rsidRDefault="00000000" w:rsidRPr="00000000" w14:paraId="0000003A">
      <w:pPr>
        <w:spacing w:after="0" w:before="0" w:lineRule="auto"/>
        <w:jc w:val="left"/>
        <w:rPr/>
      </w:pPr>
      <w:r w:rsidDel="00000000" w:rsidR="00000000" w:rsidRPr="00000000">
        <w:rPr>
          <w:rFonts w:ascii="Arial" w:cs="Arial" w:eastAsia="Arial" w:hAnsi="Arial"/>
          <w:b w:val="0"/>
          <w:bCs w:val="0"/>
          <w:i w:val="0"/>
          <w:iCs w:val="0"/>
          <w:color w:val="1a1a1a"/>
          <w:sz w:val="22"/>
          <w:szCs w:val="22"/>
          <w:rtl w:val="0"/>
        </w:rPr>
        <w:t xml:space="preserve">NHS Radiology Registrar</w:t>
      </w:r>
      <w:r w:rsidDel="00000000" w:rsidR="00000000" w:rsidRPr="00000000">
        <w:rPr>
          <w:rtl w:val="0"/>
        </w:rPr>
      </w:r>
    </w:p>
    <w:p w:rsidR="00000000" w:rsidDel="00000000" w:rsidP="00000000" w:rsidRDefault="00000000" w:rsidRPr="00000000" w14:paraId="0000003B">
      <w:pPr>
        <w:spacing w:after="0" w:before="0" w:lineRule="auto"/>
        <w:jc w:val="left"/>
        <w:rPr/>
      </w:pPr>
      <w:r w:rsidDel="00000000" w:rsidR="00000000" w:rsidRPr="00000000">
        <w:rPr>
          <w:rFonts w:ascii="Arial" w:cs="Arial" w:eastAsia="Arial" w:hAnsi="Arial"/>
          <w:b w:val="0"/>
          <w:bCs w:val="0"/>
          <w:i w:val="0"/>
          <w:iCs w:val="0"/>
          <w:color w:val="1a1a1a"/>
          <w:sz w:val="22"/>
          <w:szCs w:val="22"/>
          <w:rtl w:val="0"/>
        </w:rPr>
        <w:t xml:space="preserve">Honorary Clinical Research Fellow, Imperial College London</w:t>
      </w:r>
      <w:r w:rsidDel="00000000" w:rsidR="00000000" w:rsidRPr="00000000">
        <w:rPr>
          <w:rtl w:val="0"/>
        </w:rPr>
      </w:r>
    </w:p>
    <w:p w:rsidR="00000000" w:rsidDel="00000000" w:rsidP="00000000" w:rsidRDefault="00000000" w:rsidRPr="00000000" w14:paraId="0000003C">
      <w:pPr>
        <w:spacing w:after="0" w:before="0" w:lineRule="auto"/>
        <w:jc w:val="left"/>
        <w:rPr>
          <w:rFonts w:ascii="Arial" w:cs="Arial" w:eastAsia="Arial" w:hAnsi="Arial"/>
          <w:b w:val="0"/>
          <w:bCs w:val="0"/>
          <w:i w:val="0"/>
          <w:iCs w:val="0"/>
          <w:color w:val="1a1a1a"/>
          <w:sz w:val="22"/>
          <w:szCs w:val="22"/>
        </w:rPr>
      </w:pPr>
      <w:r w:rsidDel="00000000" w:rsidR="00000000" w:rsidRPr="00000000">
        <w:rPr>
          <w:rFonts w:ascii="Arial" w:cs="Arial" w:eastAsia="Arial" w:hAnsi="Arial"/>
          <w:b w:val="0"/>
          <w:bCs w:val="0"/>
          <w:i w:val="0"/>
          <w:iCs w:val="0"/>
          <w:color w:val="1a1a1a"/>
          <w:sz w:val="22"/>
          <w:szCs w:val="22"/>
          <w:rtl w:val="0"/>
        </w:rPr>
        <w:t xml:space="preserve">Advisor, King's Health Partners Digital Health Hub</w:t>
      </w:r>
    </w:p>
    <w:p w:rsidR="00000000" w:rsidDel="00000000" w:rsidP="00000000" w:rsidRDefault="00000000" w:rsidRPr="00000000" w14:paraId="0000003D">
      <w:pPr>
        <w:spacing w:after="0" w:before="0" w:lineRule="auto"/>
        <w:jc w:val="left"/>
        <w:rPr/>
      </w:pPr>
      <w:r w:rsidDel="00000000" w:rsidR="00000000" w:rsidRPr="00000000">
        <w:rPr>
          <w:rtl w:val="0"/>
        </w:rPr>
      </w:r>
    </w:p>
    <w:p w:rsidR="00000000" w:rsidDel="00000000" w:rsidP="00000000" w:rsidRDefault="00000000" w:rsidRPr="00000000" w14:paraId="0000003E">
      <w:pPr>
        <w:spacing w:after="0" w:before="0" w:lineRule="auto"/>
        <w:jc w:val="left"/>
        <w:rPr/>
      </w:pPr>
      <w:r w:rsidDel="00000000" w:rsidR="00000000" w:rsidRPr="00000000">
        <w:rPr>
          <w:rFonts w:ascii="Arial" w:cs="Arial" w:eastAsia="Arial" w:hAnsi="Arial"/>
          <w:b w:val="1"/>
          <w:bCs w:val="1"/>
          <w:i w:val="0"/>
          <w:iCs w:val="0"/>
          <w:color w:val="1a1a1a"/>
          <w:sz w:val="22"/>
          <w:szCs w:val="22"/>
          <w:rtl w:val="0"/>
        </w:rPr>
        <w:t xml:space="preserve">Email: </w:t>
      </w:r>
      <w:r w:rsidDel="00000000" w:rsidR="00000000" w:rsidRPr="00000000">
        <w:rPr>
          <w:rFonts w:ascii="Arial" w:cs="Arial" w:eastAsia="Arial" w:hAnsi="Arial"/>
          <w:b w:val="0"/>
          <w:bCs w:val="0"/>
          <w:i w:val="0"/>
          <w:iCs w:val="0"/>
          <w:color w:val="2a6db5"/>
          <w:sz w:val="22"/>
          <w:szCs w:val="22"/>
          <w:rtl w:val="0"/>
        </w:rPr>
        <w:t xml:space="preserve">azeem@bitelabs.io</w:t>
      </w:r>
      <w:r w:rsidDel="00000000" w:rsidR="00000000" w:rsidRPr="00000000">
        <w:rPr>
          <w:rtl w:val="0"/>
        </w:rPr>
      </w:r>
    </w:p>
    <w:p w:rsidR="00000000" w:rsidDel="00000000" w:rsidP="00000000" w:rsidRDefault="00000000" w:rsidRPr="00000000" w14:paraId="0000003F">
      <w:pPr>
        <w:spacing w:after="0" w:before="0" w:lineRule="auto"/>
        <w:jc w:val="left"/>
        <w:rPr/>
      </w:pPr>
      <w:r w:rsidDel="00000000" w:rsidR="00000000" w:rsidRPr="00000000">
        <w:rPr>
          <w:rFonts w:ascii="Arial" w:cs="Arial" w:eastAsia="Arial" w:hAnsi="Arial"/>
          <w:b w:val="1"/>
          <w:bCs w:val="1"/>
          <w:i w:val="0"/>
          <w:iCs w:val="0"/>
          <w:color w:val="1a1a1a"/>
          <w:sz w:val="22"/>
          <w:szCs w:val="22"/>
          <w:rtl w:val="0"/>
        </w:rPr>
        <w:t xml:space="preserve">LinkedIn: </w:t>
      </w:r>
      <w:r w:rsidDel="00000000" w:rsidR="00000000" w:rsidRPr="00000000">
        <w:rPr>
          <w:rFonts w:ascii="Arial" w:cs="Arial" w:eastAsia="Arial" w:hAnsi="Arial"/>
          <w:b w:val="0"/>
          <w:bCs w:val="0"/>
          <w:i w:val="0"/>
          <w:iCs w:val="0"/>
          <w:color w:val="2a6db5"/>
          <w:sz w:val="22"/>
          <w:szCs w:val="22"/>
          <w:rtl w:val="0"/>
        </w:rPr>
        <w:t xml:space="preserve">linkedin.com/in/azeemalam</w:t>
      </w:r>
      <w:r w:rsidDel="00000000" w:rsidR="00000000" w:rsidRPr="00000000">
        <w:rPr>
          <w:rtl w:val="0"/>
        </w:rPr>
      </w:r>
    </w:p>
    <w:p w:rsidR="00000000" w:rsidDel="00000000" w:rsidP="00000000" w:rsidRDefault="00000000" w:rsidRPr="00000000" w14:paraId="00000040">
      <w:pPr>
        <w:spacing w:after="0" w:before="0" w:lineRule="auto"/>
        <w:jc w:val="left"/>
        <w:rPr/>
      </w:pPr>
      <w:r w:rsidDel="00000000" w:rsidR="00000000" w:rsidRPr="00000000">
        <w:rPr>
          <w:rFonts w:ascii="Arial" w:cs="Arial" w:eastAsia="Arial" w:hAnsi="Arial"/>
          <w:b w:val="1"/>
          <w:bCs w:val="1"/>
          <w:i w:val="0"/>
          <w:iCs w:val="0"/>
          <w:color w:val="1a1a1a"/>
          <w:sz w:val="22"/>
          <w:szCs w:val="22"/>
          <w:rtl w:val="0"/>
        </w:rPr>
        <w:t xml:space="preserve">Website: </w:t>
      </w:r>
      <w:r w:rsidDel="00000000" w:rsidR="00000000" w:rsidRPr="00000000">
        <w:rPr>
          <w:rFonts w:ascii="Arial" w:cs="Arial" w:eastAsia="Arial" w:hAnsi="Arial"/>
          <w:b w:val="0"/>
          <w:bCs w:val="0"/>
          <w:i w:val="0"/>
          <w:iCs w:val="0"/>
          <w:color w:val="2a6db5"/>
          <w:sz w:val="22"/>
          <w:szCs w:val="22"/>
          <w:rtl w:val="0"/>
        </w:rPr>
        <w:t xml:space="preserve">www.bitelabs.io</w:t>
      </w:r>
      <w:r w:rsidDel="00000000" w:rsidR="00000000" w:rsidRPr="00000000">
        <w:rPr>
          <w:rtl w:val="0"/>
        </w:rPr>
      </w:r>
    </w:p>
    <w:sectPr>
      <w:footerReference r:id="rId8"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1">
    <w:pPr>
      <w:spacing w:line="276" w:lineRule="auto"/>
      <w:jc w:val="center"/>
      <w:rPr/>
    </w:pPr>
    <w:r w:rsidDel="00000000" w:rsidR="00000000" w:rsidRPr="00000000">
      <w:rPr>
        <w:color w:val="000000"/>
      </w:rPr>
      <w:drawing>
        <wp:inline distB="19050" distT="19050" distL="19050" distR="19050">
          <wp:extent cx="5731200" cy="381000"/>
          <wp:effectExtent b="0" l="0" r="0" t="0"/>
          <wp:docPr id="2"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5731200" cy="381000"/>
                  </a:xfrm>
                  <a:prstGeom prst="rect"/>
                  <a:ln/>
                </pic:spPr>
              </pic:pic>
            </a:graphicData>
          </a:graphic>
        </wp:inline>
      </w:drawing>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560" w:hanging="280"/>
      </w:pPr>
      <w:rPr/>
    </w:lvl>
    <w:lvl w:ilvl="1">
      <w:start w:val="1"/>
      <w:numFmt w:val="bullet"/>
      <w:lvlText w:val="–"/>
      <w:lvlJc w:val="left"/>
      <w:pPr>
        <w:ind w:left="1000" w:hanging="30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color w:val="1a1a1a"/>
        <w:sz w:val="22"/>
        <w:szCs w:val="22"/>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360" w:line="240" w:lineRule="auto"/>
      <w:ind w:left="0" w:right="0" w:firstLine="0"/>
      <w:jc w:val="left"/>
    </w:pPr>
    <w:rPr>
      <w:rFonts w:ascii="Arial" w:cs="Arial" w:eastAsia="Arial" w:hAnsi="Arial"/>
      <w:b w:val="1"/>
      <w:bCs w:val="1"/>
      <w:i w:val="0"/>
      <w:iCs w:val="0"/>
      <w:smallCaps w:val="0"/>
      <w:strike w:val="0"/>
      <w:color w:val="1b3d6f"/>
      <w:sz w:val="34"/>
      <w:szCs w:val="34"/>
      <w:u w:val="none"/>
      <w:shd w:fill="auto" w:val="clear"/>
      <w:vertAlign w:val="baseline"/>
    </w:rPr>
  </w:style>
  <w:style w:type="paragraph" w:styleId="Heading2">
    <w:name w:val="heading 2"/>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280" w:line="240" w:lineRule="auto"/>
      <w:ind w:left="0" w:right="0" w:firstLine="0"/>
      <w:jc w:val="left"/>
    </w:pPr>
    <w:rPr>
      <w:rFonts w:ascii="Arial" w:cs="Arial" w:eastAsia="Arial" w:hAnsi="Arial"/>
      <w:b w:val="1"/>
      <w:bCs w:val="1"/>
      <w:i w:val="0"/>
      <w:iCs w:val="0"/>
      <w:smallCaps w:val="0"/>
      <w:strike w:val="0"/>
      <w:color w:val="1b3d6f"/>
      <w:sz w:val="26"/>
      <w:szCs w:val="26"/>
      <w:u w:val="none"/>
      <w:shd w:fill="auto" w:val="clear"/>
      <w:vertAlign w:val="baseline"/>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100" w:before="200" w:line="240" w:lineRule="auto"/>
      <w:ind w:left="0" w:right="0" w:firstLine="0"/>
      <w:jc w:val="left"/>
    </w:pPr>
    <w:rPr>
      <w:rFonts w:ascii="Arial" w:cs="Arial" w:eastAsia="Arial" w:hAnsi="Arial"/>
      <w:b w:val="1"/>
      <w:bCs w:val="1"/>
      <w:i w:val="0"/>
      <w:iCs w:val="0"/>
      <w:smallCaps w:val="0"/>
      <w:strike w:val="0"/>
      <w:color w:val="2a6db5"/>
      <w:sz w:val="22"/>
      <w:szCs w:val="22"/>
      <w:u w:val="none"/>
      <w:shd w:fill="auto" w:val="clear"/>
      <w:vertAlign w:val="baseline"/>
    </w:rPr>
  </w:style>
  <w:style w:type="paragraph" w:styleId="Heading4">
    <w:name w:val="heading 4"/>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1"/>
      <w:iCs w:val="1"/>
      <w:smallCaps w:val="0"/>
      <w:strike w:val="0"/>
      <w:color w:val="2e74b5"/>
      <w:sz w:val="22"/>
      <w:szCs w:val="22"/>
      <w:u w:val="none"/>
      <w:shd w:fill="auto" w:val="clear"/>
      <w:vertAlign w:val="baseline"/>
    </w:rPr>
  </w:style>
  <w:style w:type="paragraph" w:styleId="Heading5">
    <w:name w:val="heading 5"/>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2e74b5"/>
      <w:sz w:val="22"/>
      <w:szCs w:val="22"/>
      <w:u w:val="none"/>
      <w:shd w:fill="auto" w:val="clear"/>
      <w:vertAlign w:val="baseline"/>
    </w:rPr>
  </w:style>
  <w:style w:type="paragraph" w:styleId="Heading6">
    <w:name w:val="heading 6"/>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1f4d78"/>
      <w:sz w:val="22"/>
      <w:szCs w:val="22"/>
      <w:u w:val="none"/>
      <w:shd w:fill="auto" w:val="clear"/>
      <w:vertAlign w:val="baseline"/>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1a1a1a"/>
      <w:sz w:val="56"/>
      <w:szCs w:val="56"/>
      <w:u w:val="none"/>
      <w:shd w:fill="auto" w:val="clear"/>
      <w:vertAlign w:val="baseli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0QG/ACK7LrZAqE1hJsU651hA7nA==">CgMxLjA4AHIhMVJiWjZnMTJQeXMwMDF1TWFJd2NQZHg1VEl5ZEstMW4t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