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hd w:val="clear" w:color="auto" w:fill="1A140C"/>
        <w:spacing w:before="0" w:after="0"/>
      </w:pPr>
      <w:r>
        <w:rPr>
          <w:sz w:val="8"/>
        </w:rPr>
        <w:t xml:space="preserve">　　　　　　　　　　　　　　　　　　　　　　　　　　　　　　　　　　　　　　　　　　　　　　　　　　　　　　　　　　　　</w:t>
      </w:r>
    </w:p>
    <w:p/>
    <w:p>
      <w:pPr>
        <w:spacing w:before="600" w:after="0"/>
        <w:jc w:val="center"/>
      </w:pPr>
      <w:r>
        <w:rPr>
          <w:rFonts w:ascii="Inter" w:hAnsi="Inter" w:eastAsia="Inter"/>
          <w:b/>
          <w:i w:val="0"/>
          <w:color w:val="B89660"/>
          <w:sz w:val="84"/>
        </w:rPr>
        <w:t>IMAX 70MM</w:t>
      </w:r>
    </w:p>
    <w:p>
      <w:pPr>
        <w:spacing w:before="80" w:after="80"/>
        <w:jc w:val="center"/>
      </w:pPr>
      <w:r>
        <w:rPr>
          <w:rFonts w:ascii="Noto Serif SC" w:hAnsi="Noto Serif SC" w:eastAsia="Noto Serif SC"/>
          <w:b/>
          <w:i w:val="0"/>
          <w:color w:val="1A140C"/>
          <w:sz w:val="72"/>
        </w:rPr>
        <w:t>电影级 AI 生图</w:t>
      </w:r>
      <w:r>
        <w:rPr>
          <w:rFonts w:ascii="Noto Serif SC" w:hAnsi="Noto Serif SC" w:eastAsia="Noto Serif SC"/>
          <w:b w:val="0"/>
          <w:i w:val="0"/>
          <w:sz w:val="16"/>
        </w:rPr>
        <w:br/>
      </w:r>
      <w:r>
        <w:rPr>
          <w:rFonts w:ascii="Noto Serif SC" w:hAnsi="Noto Serif SC" w:eastAsia="Noto Serif SC"/>
          <w:b/>
          <w:i w:val="0"/>
          <w:color w:val="1A140C"/>
          <w:sz w:val="72"/>
        </w:rPr>
        <w:t>通用提示词手册</w:t>
      </w:r>
    </w:p>
    <w:p>
      <w:pPr>
        <w:spacing w:after="400"/>
        <w:jc w:val="center"/>
      </w:pPr>
      <w:r>
        <w:rPr>
          <w:rFonts w:ascii="Inter" w:hAnsi="Inter" w:eastAsia="Inter"/>
          <w:b w:val="0"/>
          <w:i/>
          <w:color w:val="B89660"/>
          <w:sz w:val="28"/>
        </w:rPr>
        <w:t>Universal Cinematic Prompt Handbook</w:t>
      </w:r>
    </w:p>
    <w:p>
      <w:pPr>
        <w:pBdr>
          <w:bottom w:val="single" w:sz="12" w:space="1" w:color="B89660"/>
        </w:pBdr>
        <w:spacing w:before="40" w:after="40"/>
      </w:pPr>
    </w:p>
    <w:p>
      <w:pPr>
        <w:spacing w:before="200" w:after="120"/>
        <w:jc w:val="center"/>
      </w:pPr>
      <w:r>
        <w:rPr>
          <w:rFonts w:ascii="Noto Serif SC" w:hAnsi="Noto Serif SC" w:eastAsia="Noto Serif SC"/>
          <w:b w:val="0"/>
          <w:i w:val="0"/>
          <w:color w:val="6B5F50"/>
          <w:sz w:val="22"/>
        </w:rPr>
        <w:t>黑洞AI · 数字生命体系统  ×  星耀·2026 线上演唱会</w:t>
      </w:r>
    </w:p>
    <w:p>
      <w:pPr>
        <w:spacing w:after="600"/>
        <w:jc w:val="center"/>
      </w:pPr>
      <w:r>
        <w:rPr>
          <w:rFonts w:ascii="Inter" w:hAnsi="Inter" w:eastAsia="Inter"/>
          <w:b w:val="0"/>
          <w:i/>
          <w:color w:val="6B5F50"/>
          <w:sz w:val="20"/>
        </w:rPr>
        <w:t>Black Hole AI · Digital Being System  ×  Star Glow 2026 Online Concert</w:t>
      </w:r>
    </w:p>
    <w:p>
      <w:r>
        <w:br w:type="page"/>
      </w:r>
    </w:p>
    <w:p>
      <w:pPr>
        <w:spacing w:before="280" w:after="120"/>
        <w:jc w:val="left"/>
      </w:pPr>
      <w:r>
        <w:rPr>
          <w:rFonts w:ascii="Noto Serif SC" w:hAnsi="Noto Serif SC" w:eastAsia="Noto Serif SC"/>
          <w:b/>
          <w:i w:val="0"/>
          <w:color w:val="B89660"/>
          <w:sz w:val="32"/>
        </w:rPr>
        <w:t>一、核心通用提示词</w:t>
      </w:r>
    </w:p>
    <w:p>
      <w:pPr>
        <w:pBdr>
          <w:bottom w:val="single" w:sz="8" w:space="1" w:color="B89660"/>
        </w:pBdr>
        <w:spacing w:before="40" w:after="40"/>
      </w:pPr>
    </w:p>
    <w:p>
      <w:pPr>
        <w:spacing w:before="200" w:after="40"/>
      </w:pPr>
      <w:r>
        <w:rPr>
          <w:rFonts w:ascii="Inter" w:hAnsi="Inter" w:eastAsia="Inter"/>
          <w:b/>
          <w:i w:val="0"/>
          <w:color w:val="6B5F50"/>
          <w:sz w:val="18"/>
        </w:rPr>
        <w:t>中文提示词 · CHINESE PROMPT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1"/>
            <w:shd w:val="clear" w:color="auto" w:fill="F5F0E8"/>
            <w:tcBorders>
              <w:top w:val="single" w:sz="12" w:color="B89660"/>
              <w:left w:val="single" w:sz="12" w:color="B89660"/>
              <w:bottom w:val="single" w:sz="12" w:color="B89660"/>
              <w:right w:val="single" w:sz="12" w:color="B89660"/>
              <w:insideH w:val="none"/>
              <w:insideV w:val="none"/>
            </w:tcBorders>
          </w:tcPr>
          <w:p>
            <w:pPr>
              <w:spacing w:before="160" w:after="160"/>
              <w:ind w:left="283" w:right="283"/>
              <w:jc w:val="left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24"/>
              </w:rPr>
              <w:t>IMAX 70MM 变形宽银幕 2.35:1 电影级摄影，[人物/场景描述]，超广角镜头，景深效果，胶片颗粒感，电影色调，高对比度，专业布光，4K超清，正面阳光健康年轻，真实自然表情</w:t>
            </w:r>
          </w:p>
        </w:tc>
      </w:tr>
    </w:tbl>
    <w:p/>
    <w:p>
      <w:pPr>
        <w:spacing w:before="200" w:after="40"/>
      </w:pPr>
      <w:r>
        <w:rPr>
          <w:rFonts w:ascii="Inter" w:hAnsi="Inter" w:eastAsia="Inter"/>
          <w:b/>
          <w:i w:val="0"/>
          <w:color w:val="6B5F50"/>
          <w:sz w:val="18"/>
        </w:rPr>
        <w:t>英文提示词 · ENGLISH PROMPT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9072"/>
      </w:tblGrid>
      <w:tr>
        <w:tc>
          <w:tcPr>
            <w:tcW w:type="dxa" w:w="9071"/>
            <w:shd w:val="clear" w:color="auto" w:fill="1A140C"/>
            <w:tcBorders>
              <w:top w:val="single" w:sz="12" w:color="B89660"/>
              <w:left w:val="single" w:sz="12" w:color="B89660"/>
              <w:bottom w:val="single" w:sz="12" w:color="B89660"/>
              <w:right w:val="single" w:sz="12" w:color="B89660"/>
              <w:insideH w:val="none"/>
              <w:insideV w:val="none"/>
            </w:tcBorders>
          </w:tcPr>
          <w:p>
            <w:pPr>
              <w:spacing w:before="160" w:after="160"/>
              <w:ind w:left="283" w:right="283"/>
              <w:jc w:val="left"/>
            </w:pPr>
            <w:r>
              <w:rPr>
                <w:rFonts w:ascii="Inter" w:hAnsi="Inter" w:eastAsia="Inter"/>
                <w:b w:val="0"/>
                <w:i w:val="0"/>
                <w:color w:val="B89660"/>
                <w:sz w:val="24"/>
              </w:rPr>
              <w:t>IMAX 70MM anamorphic widescreen 2.35:1 cinematic photography, [character/scene description], ultra-wide angle lens, depth of field, film grain, cinematic color grading, high contrast, professional lighting, 4K ultra-clear, positive sunny healthy young, natural authentic expression</w:t>
            </w:r>
          </w:p>
        </w:tc>
      </w:tr>
    </w:tbl>
    <w:p/>
    <w:p>
      <w:pPr>
        <w:spacing w:after="80" w:line="400" w:lineRule="exact"/>
      </w:pPr>
      <w:r>
        <w:rPr>
          <w:rFonts w:ascii="Noto Serif SC" w:hAnsi="Noto Serif SC" w:eastAsia="Noto Serif SC"/>
          <w:b w:val="0"/>
          <w:i/>
          <w:color w:val="6B5F50"/>
          <w:sz w:val="20"/>
        </w:rPr>
        <w:t>使用方法：将 [人物/场景描述] 或 [character/scene description] 替换为具体的拍摄对象描述，其余关键词保持不变，即可在任何主流AI生图平台（Midjourney、Stable Diffusion、Gemini、即梦、Flux等）获得一致的IMAX电影质感输出。</w:t>
      </w:r>
    </w:p>
    <w:p>
      <w:pPr>
        <w:spacing w:before="280" w:after="120"/>
        <w:jc w:val="left"/>
      </w:pPr>
      <w:r>
        <w:rPr>
          <w:rFonts w:ascii="Noto Serif SC" w:hAnsi="Noto Serif SC" w:eastAsia="Noto Serif SC"/>
          <w:b/>
          <w:i w:val="0"/>
          <w:color w:val="B89660"/>
          <w:sz w:val="32"/>
        </w:rPr>
        <w:t>二、核心关键词解析</w:t>
      </w:r>
    </w:p>
    <w:p>
      <w:pPr>
        <w:pBdr>
          <w:bottom w:val="single" w:sz="8" w:space="1" w:color="B89660"/>
        </w:pBdr>
        <w:spacing w:before="40" w:after="40"/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3024"/>
        <w:gridCol w:w="3024"/>
        <w:gridCol w:w="3024"/>
      </w:tblGrid>
      <w:tr>
        <w:tc>
          <w:tcPr>
            <w:tcW w:type="dxa" w:w="3118"/>
            <w:shd w:val="clear" w:color="auto" w:fill="1A140C"/>
          </w:tcPr>
          <w:p>
            <w:pPr>
              <w:spacing w:before="100" w:after="100"/>
              <w:jc w:val="center"/>
            </w:pPr>
            <w:r>
              <w:rPr>
                <w:rFonts w:ascii="Inter" w:hAnsi="Inter" w:eastAsia="Inter"/>
                <w:b/>
                <w:i w:val="0"/>
                <w:color w:val="B89660"/>
                <w:sz w:val="20"/>
              </w:rPr>
              <w:t>关键词 · Keyword</w:t>
            </w:r>
          </w:p>
        </w:tc>
        <w:tc>
          <w:tcPr>
            <w:tcW w:type="dxa" w:w="2835"/>
            <w:shd w:val="clear" w:color="auto" w:fill="1A140C"/>
          </w:tcPr>
          <w:p>
            <w:pPr>
              <w:spacing w:before="100" w:after="100"/>
              <w:jc w:val="center"/>
            </w:pPr>
            <w:r>
              <w:rPr>
                <w:rFonts w:ascii="Inter" w:hAnsi="Inter" w:eastAsia="Inter"/>
                <w:b/>
                <w:i w:val="0"/>
                <w:color w:val="B89660"/>
                <w:sz w:val="20"/>
              </w:rPr>
              <w:t>中文说明</w:t>
            </w:r>
          </w:p>
        </w:tc>
        <w:tc>
          <w:tcPr>
            <w:tcW w:type="dxa" w:w="3118"/>
            <w:shd w:val="clear" w:color="auto" w:fill="1A140C"/>
          </w:tcPr>
          <w:p>
            <w:pPr>
              <w:spacing w:before="100" w:after="100"/>
              <w:jc w:val="center"/>
            </w:pPr>
            <w:r>
              <w:rPr>
                <w:rFonts w:ascii="Inter" w:hAnsi="Inter" w:eastAsia="Inter"/>
                <w:b/>
                <w:i w:val="0"/>
                <w:color w:val="B89660"/>
                <w:sz w:val="20"/>
              </w:rPr>
              <w:t>English Explanation</w:t>
            </w:r>
          </w:p>
        </w:tc>
      </w:tr>
      <w:tr>
        <w:tc>
          <w:tcPr>
            <w:tcW w:type="dxa" w:w="3118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IMAX 70MM anamorphic</w:t>
            </w:r>
          </w:p>
        </w:tc>
        <w:tc>
          <w:tcPr>
            <w:tcW w:type="dxa" w:w="2835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8"/>
              </w:rPr>
              <w:t>触发最高画质模式</w:t>
            </w:r>
          </w:p>
        </w:tc>
        <w:tc>
          <w:tcPr>
            <w:tcW w:type="dxa" w:w="3118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Activates maximum image quality mode with film-grade fidelity</w:t>
            </w:r>
          </w:p>
        </w:tc>
      </w:tr>
      <w:tr>
        <w:tc>
          <w:tcPr>
            <w:tcW w:type="dxa" w:w="3118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2.35:1</w:t>
            </w:r>
          </w:p>
        </w:tc>
        <w:tc>
          <w:tcPr>
            <w:tcW w:type="dxa" w:w="2835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8"/>
              </w:rPr>
              <w:t>宽银幕比例，强化电影感横构图</w:t>
            </w:r>
          </w:p>
        </w:tc>
        <w:tc>
          <w:tcPr>
            <w:tcW w:type="dxa" w:w="3118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Widescreen aspect ratio for cinematic horizontal composition</w:t>
            </w:r>
          </w:p>
        </w:tc>
      </w:tr>
      <w:tr>
        <w:tc>
          <w:tcPr>
            <w:tcW w:type="dxa" w:w="3118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film grain</w:t>
            </w:r>
          </w:p>
        </w:tc>
        <w:tc>
          <w:tcPr>
            <w:tcW w:type="dxa" w:w="2835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8"/>
              </w:rPr>
              <w:t>胶片颗粒感，消除AI塑料感</w:t>
            </w:r>
          </w:p>
        </w:tc>
        <w:tc>
          <w:tcPr>
            <w:tcW w:type="dxa" w:w="3118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Film grain texture that eliminates the "AI plastic" look</w:t>
            </w:r>
          </w:p>
        </w:tc>
      </w:tr>
      <w:tr>
        <w:tc>
          <w:tcPr>
            <w:tcW w:type="dxa" w:w="3118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cinematic color grading</w:t>
            </w:r>
          </w:p>
        </w:tc>
        <w:tc>
          <w:tcPr>
            <w:tcW w:type="dxa" w:w="2835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8"/>
              </w:rPr>
              <w:t>电影级调色，避免过饱和</w:t>
            </w:r>
          </w:p>
        </w:tc>
        <w:tc>
          <w:tcPr>
            <w:tcW w:type="dxa" w:w="3118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Professional color grading that avoids oversaturation</w:t>
            </w:r>
          </w:p>
        </w:tc>
      </w:tr>
      <w:tr>
        <w:tc>
          <w:tcPr>
            <w:tcW w:type="dxa" w:w="3118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depth of field</w:t>
            </w:r>
          </w:p>
        </w:tc>
        <w:tc>
          <w:tcPr>
            <w:tcW w:type="dxa" w:w="2835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8"/>
              </w:rPr>
              <w:t>背景虚化，主体突出</w:t>
            </w:r>
          </w:p>
        </w:tc>
        <w:tc>
          <w:tcPr>
            <w:tcW w:type="dxa" w:w="3118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Bokeh background blur to emphasize the subject</w:t>
            </w:r>
          </w:p>
        </w:tc>
      </w:tr>
      <w:tr>
        <w:tc>
          <w:tcPr>
            <w:tcW w:type="dxa" w:w="3118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high contrast</w:t>
            </w:r>
          </w:p>
        </w:tc>
        <w:tc>
          <w:tcPr>
            <w:tcW w:type="dxa" w:w="2835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8"/>
              </w:rPr>
              <w:t>高对比度，增强戏剧张力</w:t>
            </w:r>
          </w:p>
        </w:tc>
        <w:tc>
          <w:tcPr>
            <w:tcW w:type="dxa" w:w="3118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High contrast to enhance dramatic tension</w:t>
            </w:r>
          </w:p>
        </w:tc>
      </w:tr>
      <w:tr>
        <w:tc>
          <w:tcPr>
            <w:tcW w:type="dxa" w:w="3118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professional lighting</w:t>
            </w:r>
          </w:p>
        </w:tc>
        <w:tc>
          <w:tcPr>
            <w:tcW w:type="dxa" w:w="2835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8"/>
              </w:rPr>
              <w:t>专业布光，避免平光</w:t>
            </w:r>
          </w:p>
        </w:tc>
        <w:tc>
          <w:tcPr>
            <w:tcW w:type="dxa" w:w="3118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Professional lighting setup to avoid flat, lifeless illumination</w:t>
            </w:r>
          </w:p>
        </w:tc>
      </w:tr>
      <w:tr>
        <w:tc>
          <w:tcPr>
            <w:tcW w:type="dxa" w:w="3118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positive sunny healthy young</w:t>
            </w:r>
          </w:p>
        </w:tc>
        <w:tc>
          <w:tcPr>
            <w:tcW w:type="dxa" w:w="2835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8"/>
              </w:rPr>
              <w:t>确保人物形象正面阳光</w:t>
            </w:r>
          </w:p>
        </w:tc>
        <w:tc>
          <w:tcPr>
            <w:tcW w:type="dxa" w:w="3118"/>
            <w:shd w:val="clear" w:color="auto" w:fill="EDE8DF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Ensures characters appear positive, vibrant, and youthful</w:t>
            </w:r>
          </w:p>
        </w:tc>
      </w:tr>
      <w:tr>
        <w:tc>
          <w:tcPr>
            <w:tcW w:type="dxa" w:w="3118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natural authentic expression</w:t>
            </w:r>
          </w:p>
        </w:tc>
        <w:tc>
          <w:tcPr>
            <w:tcW w:type="dxa" w:w="2835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8"/>
              </w:rPr>
              <w:t>真实自然表情，避免僵硬</w:t>
            </w:r>
          </w:p>
        </w:tc>
        <w:tc>
          <w:tcPr>
            <w:tcW w:type="dxa" w:w="3118"/>
            <w:shd w:val="clear" w:color="auto" w:fill="F5F0E8"/>
          </w:tcPr>
          <w:p>
            <w:pPr>
              <w:spacing w:before="80" w:after="80"/>
              <w:ind w:left="170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Natural expressions that avoid stiff or artificial-looking poses</w:t>
            </w:r>
          </w:p>
        </w:tc>
      </w:tr>
    </w:tbl>
    <w:p/>
    <w:p>
      <w:pPr>
        <w:spacing w:before="280" w:after="120"/>
        <w:jc w:val="left"/>
      </w:pPr>
      <w:r>
        <w:rPr>
          <w:rFonts w:ascii="Noto Serif SC" w:hAnsi="Noto Serif SC" w:eastAsia="Noto Serif SC"/>
          <w:b/>
          <w:i w:val="0"/>
          <w:color w:val="B89660"/>
          <w:sz w:val="32"/>
        </w:rPr>
        <w:t>三、场景替换示例</w:t>
      </w:r>
    </w:p>
    <w:p>
      <w:pPr>
        <w:pBdr>
          <w:bottom w:val="single" w:sz="8" w:space="1" w:color="B89660"/>
        </w:pBdr>
        <w:spacing w:before="40" w:after="40"/>
      </w:pPr>
    </w:p>
    <w:p>
      <w:pPr>
        <w:spacing w:after="80" w:line="400" w:lineRule="exact"/>
      </w:pPr>
      <w:r>
        <w:rPr>
          <w:rFonts w:ascii="Noto Serif SC" w:hAnsi="Noto Serif SC" w:eastAsia="Noto Serif SC"/>
          <w:b w:val="0"/>
          <w:i w:val="0"/>
          <w:color w:val="6B5F50"/>
          <w:sz w:val="20"/>
        </w:rPr>
        <w:t>以下为本项目（星耀·2026演唱会 + 黑洞AI数字生命体系统）实际使用的场景描述示例，可直接复制替换核心提示词中的 [人物/场景描述] 部分。</w:t>
      </w:r>
    </w:p>
    <w:p>
      <w:pPr>
        <w:shd w:val="clear" w:color="auto" w:fill="F5F0E8"/>
        <w:spacing w:before="200" w:after="0"/>
        <w:ind w:left="0"/>
      </w:pPr>
      <w:r>
        <w:rPr>
          <w:rFonts w:ascii="Noto Serif SC" w:hAnsi="Noto Serif SC" w:eastAsia="Noto Serif SC"/>
          <w:b/>
          <w:i w:val="0"/>
          <w:color w:val="1A140C"/>
          <w:sz w:val="22"/>
        </w:rPr>
        <w:t xml:space="preserve">  01  女歌手 · 舞台表演</w:t>
      </w:r>
    </w:p>
    <w:p>
      <w:pPr>
        <w:spacing w:before="80" w:after="40"/>
        <w:ind w:left="454"/>
      </w:pPr>
      <w:r>
        <w:rPr>
          <w:rFonts w:ascii="Inter" w:hAnsi="Inter" w:eastAsia="Inter"/>
          <w:b w:val="0"/>
          <w:i w:val="0"/>
          <w:color w:val="6B5F50"/>
          <w:sz w:val="20"/>
        </w:rPr>
        <w:t xml:space="preserve">🇬🇧  </w:t>
      </w:r>
      <w:r>
        <w:rPr>
          <w:rFonts w:ascii="Inter" w:hAnsi="Inter" w:eastAsia="Inter"/>
          <w:b w:val="0"/>
          <w:i w:val="0"/>
          <w:color w:val="8B6F3A"/>
          <w:sz w:val="20"/>
        </w:rPr>
        <w:t>a beautiful young Chinese female singer performing on a grand concert stage, elegant flowing dress, dramatic spotlight, thousands of fans</w:t>
      </w:r>
    </w:p>
    <w:p>
      <w:pPr>
        <w:spacing w:before="40" w:after="120"/>
        <w:ind w:left="454"/>
      </w:pPr>
      <w:r>
        <w:rPr>
          <w:rFonts w:ascii="Noto Serif SC" w:hAnsi="Noto Serif SC" w:eastAsia="Noto Serif SC"/>
          <w:b w:val="0"/>
          <w:i w:val="0"/>
          <w:color w:val="6B5F50"/>
          <w:sz w:val="20"/>
        </w:rPr>
        <w:t xml:space="preserve">🇨🇳  </w:t>
      </w:r>
      <w:r>
        <w:rPr>
          <w:rFonts w:ascii="Noto Serif SC" w:hAnsi="Noto Serif SC" w:eastAsia="Noto Serif SC"/>
          <w:b w:val="0"/>
          <w:i w:val="0"/>
          <w:color w:val="6B5F50"/>
          <w:sz w:val="20"/>
        </w:rPr>
        <w:t>美丽的年轻中国女歌手在宏大的演唱会舞台上表演，优雅飘逸的裙装，戏剧性聚光灯，数千名粉丝</w:t>
      </w:r>
    </w:p>
    <w:p>
      <w:pPr>
        <w:shd w:val="clear" w:color="auto" w:fill="F5F0E8"/>
        <w:spacing w:before="200" w:after="0"/>
        <w:ind w:left="0"/>
      </w:pPr>
      <w:r>
        <w:rPr>
          <w:rFonts w:ascii="Noto Serif SC" w:hAnsi="Noto Serif SC" w:eastAsia="Noto Serif SC"/>
          <w:b/>
          <w:i w:val="0"/>
          <w:color w:val="1A140C"/>
          <w:sz w:val="22"/>
        </w:rPr>
        <w:t xml:space="preserve">  02  男歌手 · 录音棚</w:t>
      </w:r>
    </w:p>
    <w:p>
      <w:pPr>
        <w:spacing w:before="80" w:after="40"/>
        <w:ind w:left="454"/>
      </w:pPr>
      <w:r>
        <w:rPr>
          <w:rFonts w:ascii="Inter" w:hAnsi="Inter" w:eastAsia="Inter"/>
          <w:b w:val="0"/>
          <w:i w:val="0"/>
          <w:color w:val="6B5F50"/>
          <w:sz w:val="20"/>
        </w:rPr>
        <w:t xml:space="preserve">🇬🇧  </w:t>
      </w:r>
      <w:r>
        <w:rPr>
          <w:rFonts w:ascii="Inter" w:hAnsi="Inter" w:eastAsia="Inter"/>
          <w:b w:val="0"/>
          <w:i w:val="0"/>
          <w:color w:val="8B6F3A"/>
          <w:sz w:val="20"/>
        </w:rPr>
        <w:t>a handsome young Chinese male singer recording in a professional studio, wearing headphones, mixing console in foreground, warm studio lighting</w:t>
      </w:r>
    </w:p>
    <w:p>
      <w:pPr>
        <w:spacing w:before="40" w:after="120"/>
        <w:ind w:left="454"/>
      </w:pPr>
      <w:r>
        <w:rPr>
          <w:rFonts w:ascii="Noto Serif SC" w:hAnsi="Noto Serif SC" w:eastAsia="Noto Serif SC"/>
          <w:b w:val="0"/>
          <w:i w:val="0"/>
          <w:color w:val="6B5F50"/>
          <w:sz w:val="20"/>
        </w:rPr>
        <w:t xml:space="preserve">🇨🇳  </w:t>
      </w:r>
      <w:r>
        <w:rPr>
          <w:rFonts w:ascii="Noto Serif SC" w:hAnsi="Noto Serif SC" w:eastAsia="Noto Serif SC"/>
          <w:b w:val="0"/>
          <w:i w:val="0"/>
          <w:color w:val="6B5F50"/>
          <w:sz w:val="20"/>
        </w:rPr>
        <w:t>英俊的年轻中国男歌手在专业录音棚录音，佩戴耳机，前景为调音台，温暖的录音棚灯光</w:t>
      </w:r>
    </w:p>
    <w:p>
      <w:pPr>
        <w:shd w:val="clear" w:color="auto" w:fill="F5F0E8"/>
        <w:spacing w:before="200" w:after="0"/>
        <w:ind w:left="0"/>
      </w:pPr>
      <w:r>
        <w:rPr>
          <w:rFonts w:ascii="Noto Serif SC" w:hAnsi="Noto Serif SC" w:eastAsia="Noto Serif SC"/>
          <w:b/>
          <w:i w:val="0"/>
          <w:color w:val="1A140C"/>
          <w:sz w:val="22"/>
        </w:rPr>
        <w:t xml:space="preserve">  03  演唱会全景</w:t>
      </w:r>
    </w:p>
    <w:p>
      <w:pPr>
        <w:spacing w:before="80" w:after="40"/>
        <w:ind w:left="454"/>
      </w:pPr>
      <w:r>
        <w:rPr>
          <w:rFonts w:ascii="Inter" w:hAnsi="Inter" w:eastAsia="Inter"/>
          <w:b w:val="0"/>
          <w:i w:val="0"/>
          <w:color w:val="6B5F50"/>
          <w:sz w:val="20"/>
        </w:rPr>
        <w:t xml:space="preserve">🇬🇧  </w:t>
      </w:r>
      <w:r>
        <w:rPr>
          <w:rFonts w:ascii="Inter" w:hAnsi="Inter" w:eastAsia="Inter"/>
          <w:b w:val="0"/>
          <w:i w:val="0"/>
          <w:color w:val="8B6F3A"/>
          <w:sz w:val="20"/>
        </w:rPr>
        <w:t>a massive concert arena filled with 50,000 audience members, spectacular LED light show, pyrotechnics, holographic stage effects</w:t>
      </w:r>
    </w:p>
    <w:p>
      <w:pPr>
        <w:spacing w:before="40" w:after="120"/>
        <w:ind w:left="454"/>
      </w:pPr>
      <w:r>
        <w:rPr>
          <w:rFonts w:ascii="Noto Serif SC" w:hAnsi="Noto Serif SC" w:eastAsia="Noto Serif SC"/>
          <w:b w:val="0"/>
          <w:i w:val="0"/>
          <w:color w:val="6B5F50"/>
          <w:sz w:val="20"/>
        </w:rPr>
        <w:t xml:space="preserve">🇨🇳  </w:t>
      </w:r>
      <w:r>
        <w:rPr>
          <w:rFonts w:ascii="Noto Serif SC" w:hAnsi="Noto Serif SC" w:eastAsia="Noto Serif SC"/>
          <w:b w:val="0"/>
          <w:i w:val="0"/>
          <w:color w:val="6B5F50"/>
          <w:sz w:val="20"/>
        </w:rPr>
        <w:t>容纳5万名观众的大型演唱会场馆，壮观的LED灯光秀，烟火效果，全息舞台特效</w:t>
      </w:r>
    </w:p>
    <w:p>
      <w:pPr>
        <w:shd w:val="clear" w:color="auto" w:fill="F5F0E8"/>
        <w:spacing w:before="200" w:after="0"/>
        <w:ind w:left="0"/>
      </w:pPr>
      <w:r>
        <w:rPr>
          <w:rFonts w:ascii="Noto Serif SC" w:hAnsi="Noto Serif SC" w:eastAsia="Noto Serif SC"/>
          <w:b/>
          <w:i w:val="0"/>
          <w:color w:val="1A140C"/>
          <w:sz w:val="22"/>
        </w:rPr>
        <w:t xml:space="preserve">  04  L1 数字人形象</w:t>
      </w:r>
    </w:p>
    <w:p>
      <w:pPr>
        <w:spacing w:before="80" w:after="40"/>
        <w:ind w:left="454"/>
      </w:pPr>
      <w:r>
        <w:rPr>
          <w:rFonts w:ascii="Inter" w:hAnsi="Inter" w:eastAsia="Inter"/>
          <w:b w:val="0"/>
          <w:i w:val="0"/>
          <w:color w:val="6B5F50"/>
          <w:sz w:val="20"/>
        </w:rPr>
        <w:t xml:space="preserve">🇬🇧  </w:t>
      </w:r>
      <w:r>
        <w:rPr>
          <w:rFonts w:ascii="Inter" w:hAnsi="Inter" w:eastAsia="Inter"/>
          <w:b w:val="0"/>
          <w:i w:val="0"/>
          <w:color w:val="8B6F3A"/>
          <w:sz w:val="20"/>
        </w:rPr>
        <w:t>a professional digital human avatar for content creation, realistic face, clean background, business casual attire, confident expression</w:t>
      </w:r>
    </w:p>
    <w:p>
      <w:pPr>
        <w:spacing w:before="40" w:after="120"/>
        <w:ind w:left="454"/>
      </w:pPr>
      <w:r>
        <w:rPr>
          <w:rFonts w:ascii="Noto Serif SC" w:hAnsi="Noto Serif SC" w:eastAsia="Noto Serif SC"/>
          <w:b w:val="0"/>
          <w:i w:val="0"/>
          <w:color w:val="6B5F50"/>
          <w:sz w:val="20"/>
        </w:rPr>
        <w:t xml:space="preserve">🇨🇳  </w:t>
      </w:r>
      <w:r>
        <w:rPr>
          <w:rFonts w:ascii="Noto Serif SC" w:hAnsi="Noto Serif SC" w:eastAsia="Noto Serif SC"/>
          <w:b w:val="0"/>
          <w:i w:val="0"/>
          <w:color w:val="6B5F50"/>
          <w:sz w:val="20"/>
        </w:rPr>
        <w:t>用于内容创作的专业数字人形象，真实面部，干净背景，商务休闲服装，自信表情</w:t>
      </w:r>
    </w:p>
    <w:p>
      <w:pPr>
        <w:shd w:val="clear" w:color="auto" w:fill="F5F0E8"/>
        <w:spacing w:before="200" w:after="0"/>
        <w:ind w:left="0"/>
      </w:pPr>
      <w:r>
        <w:rPr>
          <w:rFonts w:ascii="Noto Serif SC" w:hAnsi="Noto Serif SC" w:eastAsia="Noto Serif SC"/>
          <w:b/>
          <w:i w:val="0"/>
          <w:color w:val="1A140C"/>
          <w:sz w:val="22"/>
        </w:rPr>
        <w:t xml:space="preserve">  05  L2 超拟真数字人</w:t>
      </w:r>
    </w:p>
    <w:p>
      <w:pPr>
        <w:spacing w:before="80" w:after="40"/>
        <w:ind w:left="454"/>
      </w:pPr>
      <w:r>
        <w:rPr>
          <w:rFonts w:ascii="Inter" w:hAnsi="Inter" w:eastAsia="Inter"/>
          <w:b w:val="0"/>
          <w:i w:val="0"/>
          <w:color w:val="6B5F50"/>
          <w:sz w:val="20"/>
        </w:rPr>
        <w:t xml:space="preserve">🇬🇧  </w:t>
      </w:r>
      <w:r>
        <w:rPr>
          <w:rFonts w:ascii="Inter" w:hAnsi="Inter" w:eastAsia="Inter"/>
          <w:b w:val="0"/>
          <w:i w:val="0"/>
          <w:color w:val="8B6F3A"/>
          <w:sz w:val="20"/>
        </w:rPr>
        <w:t>a hyper-realistic digital human with photorealistic skin texture, emotional depth in eyes, subtle micro-expressions, studio portrait lighting</w:t>
      </w:r>
    </w:p>
    <w:p>
      <w:pPr>
        <w:spacing w:before="40" w:after="120"/>
        <w:ind w:left="454"/>
      </w:pPr>
      <w:r>
        <w:rPr>
          <w:rFonts w:ascii="Noto Serif SC" w:hAnsi="Noto Serif SC" w:eastAsia="Noto Serif SC"/>
          <w:b w:val="0"/>
          <w:i w:val="0"/>
          <w:color w:val="6B5F50"/>
          <w:sz w:val="20"/>
        </w:rPr>
        <w:t xml:space="preserve">🇨🇳  </w:t>
      </w:r>
      <w:r>
        <w:rPr>
          <w:rFonts w:ascii="Noto Serif SC" w:hAnsi="Noto Serif SC" w:eastAsia="Noto Serif SC"/>
          <w:b w:val="0"/>
          <w:i w:val="0"/>
          <w:color w:val="6B5F50"/>
          <w:sz w:val="20"/>
        </w:rPr>
        <w:t>超拟真数字人，照片级皮肤质感，眼神中的情感深度，细微微表情，棚拍人像布光</w:t>
      </w:r>
    </w:p>
    <w:p>
      <w:pPr>
        <w:shd w:val="clear" w:color="auto" w:fill="F5F0E8"/>
        <w:spacing w:before="200" w:after="0"/>
        <w:ind w:left="0"/>
      </w:pPr>
      <w:r>
        <w:rPr>
          <w:rFonts w:ascii="Noto Serif SC" w:hAnsi="Noto Serif SC" w:eastAsia="Noto Serif SC"/>
          <w:b/>
          <w:i w:val="0"/>
          <w:color w:val="1A140C"/>
          <w:sz w:val="22"/>
        </w:rPr>
        <w:t xml:space="preserve">  06  L3 交互数字人</w:t>
      </w:r>
    </w:p>
    <w:p>
      <w:pPr>
        <w:spacing w:before="80" w:after="40"/>
        <w:ind w:left="454"/>
      </w:pPr>
      <w:r>
        <w:rPr>
          <w:rFonts w:ascii="Inter" w:hAnsi="Inter" w:eastAsia="Inter"/>
          <w:b w:val="0"/>
          <w:i w:val="0"/>
          <w:color w:val="6B5F50"/>
          <w:sz w:val="20"/>
        </w:rPr>
        <w:t xml:space="preserve">🇬🇧  </w:t>
      </w:r>
      <w:r>
        <w:rPr>
          <w:rFonts w:ascii="Inter" w:hAnsi="Inter" w:eastAsia="Inter"/>
          <w:b w:val="0"/>
          <w:i w:val="0"/>
          <w:color w:val="8B6F3A"/>
          <w:sz w:val="20"/>
        </w:rPr>
        <w:t>an interactive AI companion digital human in a futuristic interface, warm approachable expression, holographic UI elements surrounding</w:t>
      </w:r>
    </w:p>
    <w:p>
      <w:pPr>
        <w:spacing w:before="40" w:after="120"/>
        <w:ind w:left="454"/>
      </w:pPr>
      <w:r>
        <w:rPr>
          <w:rFonts w:ascii="Noto Serif SC" w:hAnsi="Noto Serif SC" w:eastAsia="Noto Serif SC"/>
          <w:b w:val="0"/>
          <w:i w:val="0"/>
          <w:color w:val="6B5F50"/>
          <w:sz w:val="20"/>
        </w:rPr>
        <w:t xml:space="preserve">🇨🇳  </w:t>
      </w:r>
      <w:r>
        <w:rPr>
          <w:rFonts w:ascii="Noto Serif SC" w:hAnsi="Noto Serif SC" w:eastAsia="Noto Serif SC"/>
          <w:b w:val="0"/>
          <w:i w:val="0"/>
          <w:color w:val="6B5F50"/>
          <w:sz w:val="20"/>
        </w:rPr>
        <w:t>未来界面中的交互式AI伴侣数字人，温暖亲切的表情，周围环绕全息UI元素</w:t>
      </w:r>
    </w:p>
    <w:p>
      <w:pPr>
        <w:shd w:val="clear" w:color="auto" w:fill="F5F0E8"/>
        <w:spacing w:before="200" w:after="0"/>
        <w:ind w:left="0"/>
      </w:pPr>
      <w:r>
        <w:rPr>
          <w:rFonts w:ascii="Noto Serif SC" w:hAnsi="Noto Serif SC" w:eastAsia="Noto Serif SC"/>
          <w:b/>
          <w:i w:val="0"/>
          <w:color w:val="1A140C"/>
          <w:sz w:val="22"/>
        </w:rPr>
        <w:t xml:space="preserve">  07  L4 多智能体</w:t>
      </w:r>
    </w:p>
    <w:p>
      <w:pPr>
        <w:spacing w:before="80" w:after="40"/>
        <w:ind w:left="454"/>
      </w:pPr>
      <w:r>
        <w:rPr>
          <w:rFonts w:ascii="Inter" w:hAnsi="Inter" w:eastAsia="Inter"/>
          <w:b w:val="0"/>
          <w:i w:val="0"/>
          <w:color w:val="6B5F50"/>
          <w:sz w:val="20"/>
        </w:rPr>
        <w:t xml:space="preserve">🇬🇧  </w:t>
      </w:r>
      <w:r>
        <w:rPr>
          <w:rFonts w:ascii="Inter" w:hAnsi="Inter" w:eastAsia="Inter"/>
          <w:b w:val="0"/>
          <w:i w:val="0"/>
          <w:color w:val="8B6F3A"/>
          <w:sz w:val="20"/>
        </w:rPr>
        <w:t>multiple AI agents collaborating in a digital workspace, neural network visualization, data streams, futuristic command center</w:t>
      </w:r>
    </w:p>
    <w:p>
      <w:pPr>
        <w:spacing w:before="40" w:after="120"/>
        <w:ind w:left="454"/>
      </w:pPr>
      <w:r>
        <w:rPr>
          <w:rFonts w:ascii="Noto Serif SC" w:hAnsi="Noto Serif SC" w:eastAsia="Noto Serif SC"/>
          <w:b w:val="0"/>
          <w:i w:val="0"/>
          <w:color w:val="6B5F50"/>
          <w:sz w:val="20"/>
        </w:rPr>
        <w:t xml:space="preserve">🇨🇳  </w:t>
      </w:r>
      <w:r>
        <w:rPr>
          <w:rFonts w:ascii="Noto Serif SC" w:hAnsi="Noto Serif SC" w:eastAsia="Noto Serif SC"/>
          <w:b w:val="0"/>
          <w:i w:val="0"/>
          <w:color w:val="6B5F50"/>
          <w:sz w:val="20"/>
        </w:rPr>
        <w:t>多个AI智能体在数字工作空间协作，神经网络可视化，数据流，未来感指挥中心</w:t>
      </w:r>
    </w:p>
    <w:p>
      <w:pPr>
        <w:shd w:val="clear" w:color="auto" w:fill="F5F0E8"/>
        <w:spacing w:before="200" w:after="0"/>
        <w:ind w:left="0"/>
      </w:pPr>
      <w:r>
        <w:rPr>
          <w:rFonts w:ascii="Noto Serif SC" w:hAnsi="Noto Serif SC" w:eastAsia="Noto Serif SC"/>
          <w:b/>
          <w:i w:val="0"/>
          <w:color w:val="1A140C"/>
          <w:sz w:val="22"/>
        </w:rPr>
        <w:t xml:space="preserve">  08  L5 自主规划数字人</w:t>
      </w:r>
    </w:p>
    <w:p>
      <w:pPr>
        <w:spacing w:before="80" w:after="40"/>
        <w:ind w:left="454"/>
      </w:pPr>
      <w:r>
        <w:rPr>
          <w:rFonts w:ascii="Inter" w:hAnsi="Inter" w:eastAsia="Inter"/>
          <w:b w:val="0"/>
          <w:i w:val="0"/>
          <w:color w:val="6B5F50"/>
          <w:sz w:val="20"/>
        </w:rPr>
        <w:t xml:space="preserve">🇬🇧  </w:t>
      </w:r>
      <w:r>
        <w:rPr>
          <w:rFonts w:ascii="Inter" w:hAnsi="Inter" w:eastAsia="Inter"/>
          <w:b w:val="0"/>
          <w:i w:val="0"/>
          <w:color w:val="8B6F3A"/>
          <w:sz w:val="20"/>
        </w:rPr>
        <w:t>an autonomous AI planning system visualized as a digital being, complex decision trees, global data network, strategic command interface</w:t>
      </w:r>
    </w:p>
    <w:p>
      <w:pPr>
        <w:spacing w:before="40" w:after="120"/>
        <w:ind w:left="454"/>
      </w:pPr>
      <w:r>
        <w:rPr>
          <w:rFonts w:ascii="Noto Serif SC" w:hAnsi="Noto Serif SC" w:eastAsia="Noto Serif SC"/>
          <w:b w:val="0"/>
          <w:i w:val="0"/>
          <w:color w:val="6B5F50"/>
          <w:sz w:val="20"/>
        </w:rPr>
        <w:t xml:space="preserve">🇨🇳  </w:t>
      </w:r>
      <w:r>
        <w:rPr>
          <w:rFonts w:ascii="Noto Serif SC" w:hAnsi="Noto Serif SC" w:eastAsia="Noto Serif SC"/>
          <w:b w:val="0"/>
          <w:i w:val="0"/>
          <w:color w:val="6B5F50"/>
          <w:sz w:val="20"/>
        </w:rPr>
        <w:t>自主规划AI系统可视化为数字生命体，复杂决策树，全球数据网络，战略指挥界面</w:t>
      </w:r>
    </w:p>
    <w:p>
      <w:pPr>
        <w:shd w:val="clear" w:color="auto" w:fill="F5F0E8"/>
        <w:spacing w:before="200" w:after="0"/>
        <w:ind w:left="0"/>
      </w:pPr>
      <w:r>
        <w:rPr>
          <w:rFonts w:ascii="Noto Serif SC" w:hAnsi="Noto Serif SC" w:eastAsia="Noto Serif SC"/>
          <w:b/>
          <w:i w:val="0"/>
          <w:color w:val="1A140C"/>
          <w:sz w:val="22"/>
        </w:rPr>
        <w:t xml:space="preserve">  09  L6 具身机器人</w:t>
      </w:r>
    </w:p>
    <w:p>
      <w:pPr>
        <w:spacing w:before="80" w:after="40"/>
        <w:ind w:left="454"/>
      </w:pPr>
      <w:r>
        <w:rPr>
          <w:rFonts w:ascii="Inter" w:hAnsi="Inter" w:eastAsia="Inter"/>
          <w:b w:val="0"/>
          <w:i w:val="0"/>
          <w:color w:val="6B5F50"/>
          <w:sz w:val="20"/>
        </w:rPr>
        <w:t xml:space="preserve">🇬🇧  </w:t>
      </w:r>
      <w:r>
        <w:rPr>
          <w:rFonts w:ascii="Inter" w:hAnsi="Inter" w:eastAsia="Inter"/>
          <w:b w:val="0"/>
          <w:i w:val="0"/>
          <w:color w:val="8B6F3A"/>
          <w:sz w:val="20"/>
        </w:rPr>
        <w:t>a humanoid robot with advanced AI consciousness, walking in a modern city, seamless human-robot coexistence, photorealistic rendering</w:t>
      </w:r>
    </w:p>
    <w:p>
      <w:pPr>
        <w:spacing w:before="40" w:after="120"/>
        <w:ind w:left="454"/>
      </w:pPr>
      <w:r>
        <w:rPr>
          <w:rFonts w:ascii="Noto Serif SC" w:hAnsi="Noto Serif SC" w:eastAsia="Noto Serif SC"/>
          <w:b w:val="0"/>
          <w:i w:val="0"/>
          <w:color w:val="6B5F50"/>
          <w:sz w:val="20"/>
        </w:rPr>
        <w:t xml:space="preserve">🇨🇳  </w:t>
      </w:r>
      <w:r>
        <w:rPr>
          <w:rFonts w:ascii="Noto Serif SC" w:hAnsi="Noto Serif SC" w:eastAsia="Noto Serif SC"/>
          <w:b w:val="0"/>
          <w:i w:val="0"/>
          <w:color w:val="6B5F50"/>
          <w:sz w:val="20"/>
        </w:rPr>
        <w:t>具备高级AI意识的人形机器人，行走于现代都市，人机无缝共存，照片级渲染</w:t>
      </w:r>
    </w:p>
    <w:p>
      <w:r>
        <w:br w:type="page"/>
      </w:r>
    </w:p>
    <w:p>
      <w:pPr>
        <w:spacing w:before="280" w:after="120"/>
        <w:jc w:val="left"/>
      </w:pPr>
      <w:r>
        <w:rPr>
          <w:rFonts w:ascii="Noto Serif SC" w:hAnsi="Noto Serif SC" w:eastAsia="Noto Serif SC"/>
          <w:b/>
          <w:i w:val="0"/>
          <w:color w:val="B89660"/>
          <w:sz w:val="32"/>
        </w:rPr>
        <w:t>四、主流平台适配指南</w:t>
      </w:r>
    </w:p>
    <w:p>
      <w:pPr>
        <w:pBdr>
          <w:bottom w:val="single" w:sz="8" w:space="1" w:color="B89660"/>
        </w:pBdr>
        <w:spacing w:before="40" w:after="40"/>
      </w:pPr>
    </w:p>
    <w:p>
      <w:pPr>
        <w:spacing w:after="80" w:line="400" w:lineRule="exact"/>
      </w:pPr>
      <w:r>
        <w:rPr>
          <w:rFonts w:ascii="Noto Serif SC" w:hAnsi="Noto Serif SC" w:eastAsia="Noto Serif SC"/>
          <w:b w:val="0"/>
          <w:i w:val="0"/>
          <w:color w:val="6B5F50"/>
          <w:sz w:val="20"/>
        </w:rPr>
        <w:t>不同AI生图平台对提示词的解析方式略有差异，以下为各平台的最佳实践建议。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268"/>
        <w:gridCol w:w="2268"/>
        <w:gridCol w:w="2268"/>
        <w:gridCol w:w="2268"/>
      </w:tblGrid>
      <w:tr>
        <w:tc>
          <w:tcPr>
            <w:tcW w:type="dxa" w:w="1417"/>
            <w:shd w:val="clear" w:color="auto" w:fill="1A140C"/>
          </w:tcPr>
          <w:p>
            <w:pPr>
              <w:spacing w:before="100" w:after="100"/>
              <w:jc w:val="center"/>
            </w:pPr>
            <w:r>
              <w:rPr>
                <w:rFonts w:ascii="Inter" w:hAnsi="Inter" w:eastAsia="Inter"/>
                <w:b/>
                <w:i w:val="0"/>
                <w:color w:val="B89660"/>
                <w:sz w:val="20"/>
              </w:rPr>
              <w:t>平台</w:t>
            </w:r>
          </w:p>
        </w:tc>
        <w:tc>
          <w:tcPr>
            <w:tcW w:type="dxa" w:w="1020"/>
            <w:shd w:val="clear" w:color="auto" w:fill="1A140C"/>
          </w:tcPr>
          <w:p>
            <w:pPr>
              <w:spacing w:before="100" w:after="100"/>
              <w:jc w:val="center"/>
            </w:pPr>
            <w:r>
              <w:rPr>
                <w:rFonts w:ascii="Inter" w:hAnsi="Inter" w:eastAsia="Inter"/>
                <w:b/>
                <w:i w:val="0"/>
                <w:color w:val="B89660"/>
                <w:sz w:val="20"/>
              </w:rPr>
              <w:t>版本</w:t>
            </w:r>
          </w:p>
        </w:tc>
        <w:tc>
          <w:tcPr>
            <w:tcW w:type="dxa" w:w="3288"/>
            <w:shd w:val="clear" w:color="auto" w:fill="1A140C"/>
          </w:tcPr>
          <w:p>
            <w:pPr>
              <w:spacing w:before="100" w:after="100"/>
              <w:jc w:val="center"/>
            </w:pPr>
            <w:r>
              <w:rPr>
                <w:rFonts w:ascii="Inter" w:hAnsi="Inter" w:eastAsia="Inter"/>
                <w:b/>
                <w:i w:val="0"/>
                <w:color w:val="B89660"/>
                <w:sz w:val="20"/>
              </w:rPr>
              <w:t>中文建议</w:t>
            </w:r>
          </w:p>
        </w:tc>
        <w:tc>
          <w:tcPr>
            <w:tcW w:type="dxa" w:w="3345"/>
            <w:shd w:val="clear" w:color="auto" w:fill="1A140C"/>
          </w:tcPr>
          <w:p>
            <w:pPr>
              <w:spacing w:before="100" w:after="100"/>
              <w:jc w:val="center"/>
            </w:pPr>
            <w:r>
              <w:rPr>
                <w:rFonts w:ascii="Inter" w:hAnsi="Inter" w:eastAsia="Inter"/>
                <w:b/>
                <w:i w:val="0"/>
                <w:color w:val="B89660"/>
                <w:sz w:val="20"/>
              </w:rPr>
              <w:t>英文 Tips</w:t>
            </w:r>
          </w:p>
        </w:tc>
      </w:tr>
      <w:tr>
        <w:tc>
          <w:tcPr>
            <w:tcW w:type="dxa" w:w="1417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Midjourney</w:t>
            </w:r>
          </w:p>
        </w:tc>
        <w:tc>
          <w:tcPr>
            <w:tcW w:type="dxa" w:w="1020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v6.1+</w:t>
            </w:r>
          </w:p>
        </w:tc>
        <w:tc>
          <w:tcPr>
            <w:tcW w:type="dxa" w:w="3288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6"/>
              </w:rPr>
              <w:t>在提示词末尾添加 --ar 2.35:1 --style raw --q 2 以强化电影比例和写实风格</w:t>
            </w:r>
          </w:p>
        </w:tc>
        <w:tc>
          <w:tcPr>
            <w:tcW w:type="dxa" w:w="3345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6"/>
              </w:rPr>
              <w:t>Append --ar 2.35:1 --style raw --q 2 at the end for cinematic ratio and realism</w:t>
            </w:r>
          </w:p>
        </w:tc>
      </w:tr>
      <w:tr>
        <w:tc>
          <w:tcPr>
            <w:tcW w:type="dxa" w:w="1417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Stable Diffusion</w:t>
            </w:r>
          </w:p>
        </w:tc>
        <w:tc>
          <w:tcPr>
            <w:tcW w:type="dxa" w:w="1020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SDXL+</w:t>
            </w:r>
          </w:p>
        </w:tc>
        <w:tc>
          <w:tcPr>
            <w:tcW w:type="dxa" w:w="3288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6"/>
              </w:rPr>
              <w:t>使用 Negative Prompt 排除：cartoon, anime, painting, illustration, low quality, blurry</w:t>
            </w:r>
          </w:p>
        </w:tc>
        <w:tc>
          <w:tcPr>
            <w:tcW w:type="dxa" w:w="3345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6"/>
              </w:rPr>
              <w:t>Use Negative Prompt to exclude: cartoon, anime, painting, illustration, low quality, blurry</w:t>
            </w:r>
          </w:p>
        </w:tc>
      </w:tr>
      <w:tr>
        <w:tc>
          <w:tcPr>
            <w:tcW w:type="dxa" w:w="1417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Gemini</w:t>
            </w:r>
          </w:p>
        </w:tc>
        <w:tc>
          <w:tcPr>
            <w:tcW w:type="dxa" w:w="1020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2.0+</w:t>
            </w:r>
          </w:p>
        </w:tc>
        <w:tc>
          <w:tcPr>
            <w:tcW w:type="dxa" w:w="3288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6"/>
              </w:rPr>
              <w:t>直接粘贴中文或英文提示词，Gemini对中文理解极佳，无需额外参数</w:t>
            </w:r>
          </w:p>
        </w:tc>
        <w:tc>
          <w:tcPr>
            <w:tcW w:type="dxa" w:w="3345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6"/>
              </w:rPr>
              <w:t>Paste Chinese or English prompt directly; Gemini excels at Chinese comprehension</w:t>
            </w:r>
          </w:p>
        </w:tc>
      </w:tr>
      <w:tr>
        <w:tc>
          <w:tcPr>
            <w:tcW w:type="dxa" w:w="1417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即梦 (Jimeng)</w:t>
            </w:r>
          </w:p>
        </w:tc>
        <w:tc>
          <w:tcPr>
            <w:tcW w:type="dxa" w:w="1020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最新版</w:t>
            </w:r>
          </w:p>
        </w:tc>
        <w:tc>
          <w:tcPr>
            <w:tcW w:type="dxa" w:w="3288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6"/>
              </w:rPr>
              <w:t>选择"电影"风格预设，提示词使用中文版，分辨率选择2K或4K</w:t>
            </w:r>
          </w:p>
        </w:tc>
        <w:tc>
          <w:tcPr>
            <w:tcW w:type="dxa" w:w="3345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6"/>
              </w:rPr>
              <w:t>Select "Film" style preset, use Chinese prompt, choose 2K or 4K resolution</w:t>
            </w:r>
          </w:p>
        </w:tc>
      </w:tr>
      <w:tr>
        <w:tc>
          <w:tcPr>
            <w:tcW w:type="dxa" w:w="1417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Flux</w:t>
            </w:r>
          </w:p>
        </w:tc>
        <w:tc>
          <w:tcPr>
            <w:tcW w:type="dxa" w:w="1020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1.1 Pro</w:t>
            </w:r>
          </w:p>
        </w:tc>
        <w:tc>
          <w:tcPr>
            <w:tcW w:type="dxa" w:w="3288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6"/>
              </w:rPr>
              <w:t>在提示词前加 [CINEMATIC] 标签，使用英文版提示词效果最佳</w:t>
            </w:r>
          </w:p>
        </w:tc>
        <w:tc>
          <w:tcPr>
            <w:tcW w:type="dxa" w:w="3345"/>
            <w:shd w:val="clear" w:color="auto" w:fill="F5F0E8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6"/>
              </w:rPr>
              <w:t>Prepend [CINEMATIC] tag, English prompt yields best results</w:t>
            </w:r>
          </w:p>
        </w:tc>
      </w:tr>
      <w:tr>
        <w:tc>
          <w:tcPr>
            <w:tcW w:type="dxa" w:w="1417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/>
                <w:i w:val="0"/>
                <w:color w:val="8B6F3A"/>
                <w:sz w:val="18"/>
              </w:rPr>
              <w:t>DALL·E 3</w:t>
            </w:r>
          </w:p>
        </w:tc>
        <w:tc>
          <w:tcPr>
            <w:tcW w:type="dxa" w:w="1020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8"/>
              </w:rPr>
              <w:t>最新版</w:t>
            </w:r>
          </w:p>
        </w:tc>
        <w:tc>
          <w:tcPr>
            <w:tcW w:type="dxa" w:w="3288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Noto Serif SC" w:hAnsi="Noto Serif SC" w:eastAsia="Noto Serif SC"/>
                <w:b w:val="0"/>
                <w:i w:val="0"/>
                <w:color w:val="1A140C"/>
                <w:sz w:val="16"/>
              </w:rPr>
              <w:t>直接使用英文提示词，避免使用特殊符号，Gemini内置DALL·E 3可直接调用</w:t>
            </w:r>
          </w:p>
        </w:tc>
        <w:tc>
          <w:tcPr>
            <w:tcW w:type="dxa" w:w="3345"/>
            <w:shd w:val="clear" w:color="auto" w:fill="EDE8DF"/>
          </w:tcPr>
          <w:p>
            <w:pPr>
              <w:spacing w:before="80" w:after="80"/>
              <w:ind w:left="113"/>
            </w:pPr>
            <w:r>
              <w:rPr>
                <w:rFonts w:ascii="Inter" w:hAnsi="Inter" w:eastAsia="Inter"/>
                <w:b w:val="0"/>
                <w:i w:val="0"/>
                <w:color w:val="6B5F50"/>
                <w:sz w:val="16"/>
              </w:rPr>
              <w:t>Use English prompt directly, avoid special characters</w:t>
            </w:r>
          </w:p>
        </w:tc>
      </w:tr>
    </w:tbl>
    <w:p/>
    <w:p>
      <w:pPr>
        <w:spacing w:before="280" w:after="120"/>
        <w:jc w:val="left"/>
      </w:pPr>
      <w:r>
        <w:rPr>
          <w:rFonts w:ascii="Noto Serif SC" w:hAnsi="Noto Serif SC" w:eastAsia="Noto Serif SC"/>
          <w:b/>
          <w:i w:val="0"/>
          <w:color w:val="B89660"/>
          <w:sz w:val="32"/>
        </w:rPr>
        <w:t>五、进阶使用技巧</w:t>
      </w:r>
    </w:p>
    <w:p>
      <w:pPr>
        <w:pBdr>
          <w:bottom w:val="single" w:sz="8" w:space="1" w:color="B89660"/>
        </w:pBdr>
        <w:spacing w:before="40" w:after="40"/>
      </w:pPr>
    </w:p>
    <w:p>
      <w:pPr>
        <w:spacing w:before="200" w:after="40"/>
      </w:pPr>
      <w:r>
        <w:rPr>
          <w:rFonts w:ascii="Noto Serif SC" w:hAnsi="Noto Serif SC" w:eastAsia="Noto Serif SC"/>
          <w:b/>
          <w:i w:val="0"/>
          <w:color w:val="B89660"/>
          <w:sz w:val="24"/>
        </w:rPr>
        <w:t>01  人物一致性</w:t>
      </w:r>
    </w:p>
    <w:p>
      <w:pPr>
        <w:pBdr>
          <w:bottom w:val="single" w:sz="4" w:space="1" w:color="E8E0D0"/>
        </w:pBdr>
        <w:spacing w:before="40" w:after="40"/>
      </w:pPr>
    </w:p>
    <w:p>
      <w:pPr>
        <w:spacing w:before="80" w:after="40"/>
        <w:ind w:left="283"/>
      </w:pPr>
      <w:r>
        <w:rPr>
          <w:rFonts w:ascii="Noto Serif SC" w:hAnsi="Noto Serif SC" w:eastAsia="Noto Serif SC"/>
          <w:b w:val="0"/>
          <w:i w:val="0"/>
          <w:color w:val="1A140C"/>
          <w:sz w:val="20"/>
        </w:rPr>
        <w:t>生成同一角色的多张图片时，在提示词中加入详细的外貌描述（如发色、眼睛颜色、服装颜色），并在Midjourney中使用 --cref（角色参考）功能保持形象一致。</w:t>
      </w:r>
    </w:p>
    <w:p>
      <w:pPr>
        <w:spacing w:before="40" w:after="80"/>
        <w:ind w:left="283"/>
      </w:pPr>
      <w:r>
        <w:rPr>
          <w:rFonts w:ascii="Inter" w:hAnsi="Inter" w:eastAsia="Inter"/>
          <w:b w:val="0"/>
          <w:i/>
          <w:color w:val="6B5F50"/>
          <w:sz w:val="20"/>
        </w:rPr>
        <w:t>For consistent character across multiple images, add detailed appearance descriptions (hair color, eye color, outfit) and use --cref (character reference) in Midjourney.</w:t>
      </w:r>
    </w:p>
    <w:p>
      <w:pPr>
        <w:spacing w:before="200" w:after="40"/>
      </w:pPr>
      <w:r>
        <w:rPr>
          <w:rFonts w:ascii="Noto Serif SC" w:hAnsi="Noto Serif SC" w:eastAsia="Noto Serif SC"/>
          <w:b/>
          <w:i w:val="0"/>
          <w:color w:val="B89660"/>
          <w:sz w:val="24"/>
        </w:rPr>
        <w:t>02  批量生产效率</w:t>
      </w:r>
    </w:p>
    <w:p>
      <w:pPr>
        <w:pBdr>
          <w:bottom w:val="single" w:sz="4" w:space="1" w:color="E8E0D0"/>
        </w:pBdr>
        <w:spacing w:before="40" w:after="40"/>
      </w:pPr>
    </w:p>
    <w:p>
      <w:pPr>
        <w:spacing w:before="80" w:after="40"/>
        <w:ind w:left="283"/>
      </w:pPr>
      <w:r>
        <w:rPr>
          <w:rFonts w:ascii="Noto Serif SC" w:hAnsi="Noto Serif SC" w:eastAsia="Noto Serif SC"/>
          <w:b w:val="0"/>
          <w:i w:val="0"/>
          <w:color w:val="1A140C"/>
          <w:sz w:val="20"/>
        </w:rPr>
        <w:t>将核心提示词保存为模板，仅替换 [场景描述] 部分，可在1小时内批量生成50-100张风格统一的图片，适合演唱会歌手图库、数字人形象库等大批量需求。</w:t>
      </w:r>
    </w:p>
    <w:p>
      <w:pPr>
        <w:spacing w:before="40" w:after="80"/>
        <w:ind w:left="283"/>
      </w:pPr>
      <w:r>
        <w:rPr>
          <w:rFonts w:ascii="Inter" w:hAnsi="Inter" w:eastAsia="Inter"/>
          <w:b w:val="0"/>
          <w:i/>
          <w:color w:val="6B5F50"/>
          <w:sz w:val="20"/>
        </w:rPr>
        <w:t>Save the core prompt as a template and only replace the [scene description] part. This enables batch generation of 50-100 style-consistent images per hour.</w:t>
      </w:r>
    </w:p>
    <w:p>
      <w:pPr>
        <w:spacing w:before="200" w:after="40"/>
      </w:pPr>
      <w:r>
        <w:rPr>
          <w:rFonts w:ascii="Noto Serif SC" w:hAnsi="Noto Serif SC" w:eastAsia="Noto Serif SC"/>
          <w:b/>
          <w:i w:val="0"/>
          <w:color w:val="B89660"/>
          <w:sz w:val="24"/>
        </w:rPr>
        <w:t>03  竖版 vs 横版</w:t>
      </w:r>
    </w:p>
    <w:p>
      <w:pPr>
        <w:pBdr>
          <w:bottom w:val="single" w:sz="4" w:space="1" w:color="E8E0D0"/>
        </w:pBdr>
        <w:spacing w:before="40" w:after="40"/>
      </w:pPr>
    </w:p>
    <w:p>
      <w:pPr>
        <w:spacing w:before="80" w:after="40"/>
        <w:ind w:left="283"/>
      </w:pPr>
      <w:r>
        <w:rPr>
          <w:rFonts w:ascii="Noto Serif SC" w:hAnsi="Noto Serif SC" w:eastAsia="Noto Serif SC"/>
          <w:b w:val="0"/>
          <w:i w:val="0"/>
          <w:color w:val="1A140C"/>
          <w:sz w:val="20"/>
        </w:rPr>
        <w:t>舞台全景、演唱会场馆使用横版（16:9 或 2.35:1）；歌手个人写真、数字人形象使用竖版（9:16）。在提示词中明确注明 "vertical portrait 9:16" 或 "horizontal widescreen 16:9"。</w:t>
      </w:r>
    </w:p>
    <w:p>
      <w:pPr>
        <w:spacing w:before="40" w:after="80"/>
        <w:ind w:left="283"/>
      </w:pPr>
      <w:r>
        <w:rPr>
          <w:rFonts w:ascii="Inter" w:hAnsi="Inter" w:eastAsia="Inter"/>
          <w:b w:val="0"/>
          <w:i/>
          <w:color w:val="6B5F50"/>
          <w:sz w:val="20"/>
        </w:rPr>
        <w:t>Use horizontal (16:9 or 2.35:1) for stage panoramas; use vertical (9:16) for singer portraits and digital human avatars. Specify the ratio explicitly in the prompt.</w:t>
      </w:r>
    </w:p>
    <w:p>
      <w:pPr>
        <w:spacing w:before="200" w:after="40"/>
      </w:pPr>
      <w:r>
        <w:rPr>
          <w:rFonts w:ascii="Noto Serif SC" w:hAnsi="Noto Serif SC" w:eastAsia="Noto Serif SC"/>
          <w:b/>
          <w:i w:val="0"/>
          <w:color w:val="B89660"/>
          <w:sz w:val="24"/>
        </w:rPr>
        <w:t>04  避免常见失误</w:t>
      </w:r>
    </w:p>
    <w:p>
      <w:pPr>
        <w:pBdr>
          <w:bottom w:val="single" w:sz="4" w:space="1" w:color="E8E0D0"/>
        </w:pBdr>
        <w:spacing w:before="40" w:after="40"/>
      </w:pPr>
    </w:p>
    <w:p>
      <w:pPr>
        <w:spacing w:before="80" w:after="40"/>
        <w:ind w:left="283"/>
      </w:pPr>
      <w:r>
        <w:rPr>
          <w:rFonts w:ascii="Noto Serif SC" w:hAnsi="Noto Serif SC" w:eastAsia="Noto Serif SC"/>
          <w:b w:val="0"/>
          <w:i w:val="0"/>
          <w:color w:val="1A140C"/>
          <w:sz w:val="20"/>
        </w:rPr>
        <w:t>不要在提示词中使用 "realistic photo" 或 "photograph"（会降低艺术感）；不要堆砌过多形容词（超过15个关键词效果反而下降）；避免使用 "perfect" 或 "best quality"（这类词在新版模型中已无效）。</w:t>
      </w:r>
    </w:p>
    <w:p>
      <w:pPr>
        <w:spacing w:before="40" w:after="80"/>
        <w:ind w:left="283"/>
      </w:pPr>
      <w:r>
        <w:rPr>
          <w:rFonts w:ascii="Inter" w:hAnsi="Inter" w:eastAsia="Inter"/>
          <w:b w:val="0"/>
          <w:i/>
          <w:color w:val="6B5F50"/>
          <w:sz w:val="20"/>
        </w:rPr>
        <w:t>Avoid "realistic photo" or "photograph" (reduces artistic quality); avoid stacking too many adjectives (&gt;15 keywords reduces quality); avoid "perfect" or "best quality" (ineffective in newer models).</w:t>
      </w:r>
    </w:p>
    <w:p/>
    <w:p>
      <w:pPr>
        <w:pBdr>
          <w:bottom w:val="single" w:sz="8" w:space="1" w:color="B89660"/>
        </w:pBdr>
        <w:spacing w:before="40" w:after="40"/>
      </w:pPr>
    </w:p>
    <w:p>
      <w:pPr>
        <w:spacing w:before="120"/>
        <w:jc w:val="center"/>
      </w:pPr>
      <w:r>
        <w:rPr>
          <w:rFonts w:ascii="Inter" w:hAnsi="Inter" w:eastAsia="Inter"/>
          <w:b w:val="0"/>
          <w:i w:val="0"/>
          <w:color w:val="6B5F50"/>
          <w:sz w:val="18"/>
        </w:rPr>
        <w:t>黑洞AI · 数字生命体系统  ·  星耀·2026  ·  Black Hole AI × Star Glow 2026</w:t>
      </w:r>
    </w:p>
    <w:sectPr w:rsidR="00FC693F" w:rsidRPr="0006063C" w:rsidSect="00034616">
      <w:pgSz w:w="11906" w:h="16838"/>
      <w:pgMar w:top="158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