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Westcoast Industrial / 1120419BC Ltd</w:t>
      </w:r>
    </w:p>
    <w:p>
      <w:pPr>
        <w:pStyle w:val="Heading2"/>
        <w:pStyle w:val="MdHeading2"/>
      </w:pPr>
      <w:r>
        <w:t xml:space="preserve">Health and Safety Policy Statement</w:t>
      </w:r>
    </w:p>
    <w:p>
      <w:pPr>
        <w:pStyle w:val="Heading2"/>
        <w:pStyle w:val="MdHeading2"/>
      </w:pPr>
      <w:r>
        <w:t xml:space="preserve">1. Company Commitment</w:t>
      </w:r>
    </w:p>
    <w:p>
      <w:pPr>
        <w:pStyle w:val="MdParagraph"/>
      </w:pPr>
      <w:r>
        <w:t xml:space="preserve">Westcoast Industrial / 1120419BC Ltd is committed to providing a safe, healthy, and hazard-free work environment for all employees, contractors, and visitors. The health and safety of our workforce is our highest priority, particularly in the high-risk environments involving </w:t>
      </w:r>
      <w:r>
        <w:rPr>
          <w:rStyle w:val="MdStrong"/>
          <w:b/>
          <w:bCs/>
        </w:rPr>
        <w:t xml:space="preserve">mobile equipment operation, hydro excavating, and general excavating</w:t>
      </w:r>
      <w:r>
        <w:t xml:space="preserve">. </w:t>
      </w:r>
    </w:p>
    <w:p>
      <w:pPr>
        <w:pStyle w:val="MdSpace"/>
        <w:spacing w:before="0" w:after="60"/>
      </w:pPr>
    </w:p>
    <w:p>
      <w:pPr>
        <w:pStyle w:val="MdParagraph"/>
      </w:pPr>
      <w:r>
        <w:t xml:space="preserve">We believe that all workplace injuries and illnesses are preventable through proactive risk management, continuous training, and strict adherence to occupational health and safety regulations, including the Workers Compensation Act and the WorkSafeBC Occupational Health and Safety Regulation. Management, supervisors, and workers at every level are responsible and accountable for our company's health and safety performance. Active participation by everyone is essential to maintaining the safety standards at Westcoast Industrial / 1120419BC Ltd.</w:t>
      </w:r>
    </w:p>
    <w:p>
      <w:pPr>
        <w:pStyle w:val="MdSpace"/>
        <w:spacing w:before="0" w:after="60"/>
      </w:pPr>
    </w:p>
    <w:p>
      <w:pPr>
        <w:pStyle w:val="Heading2"/>
        <w:pStyle w:val="MdHeading2"/>
      </w:pPr>
      <w:r>
        <w:t xml:space="preserve">2. Roles and Responsibilities</w:t>
      </w:r>
    </w:p>
    <w:p>
      <w:pPr>
        <w:pStyle w:val="MdParagraph"/>
      </w:pPr>
      <w:r>
        <w:t xml:space="preserve">Workplace health and safety is a shared responsibility. The following outlines the specific duties of employers, supervisors, and workers at Westcoast Industrial / 1120419BC Ltd.</w:t>
      </w:r>
    </w:p>
    <w:p>
      <w:pPr>
        <w:pStyle w:val="MdSpace"/>
        <w:spacing w:before="0" w:after="60"/>
      </w:pPr>
    </w:p>
    <w:p>
      <w:pPr>
        <w:pStyle w:val="Heading3"/>
        <w:pStyle w:val="MdHeading3"/>
      </w:pPr>
      <w:r>
        <w:t xml:space="preserve">2.1 Employer Responsibilities</w:t>
      </w:r>
    </w:p>
    <w:p>
      <w:pPr>
        <w:pStyle w:val="MdParagraph"/>
      </w:pPr>
      <w:r>
        <w:t xml:space="preserve">As the employer, Westcoast Industrial / 1120419BC Ltd is ultimately responsible for ensuring a physically and psychologically healthy and safe workplace. The employer establishes, maintains, and continuously improves a comprehensive occupational health and safety program tailored to mobile equipment and excavation operations. We are dedicated to providing proper training and resources to ensure all employees can perform their work safely, specifically regarding the safe operation of mobile equipment and excavation procedures. Furthermore, the employer provides proper supervision and ensures supervisors have the necessary support and training to carry out their health and safety responsibilities effectively.</w:t>
      </w:r>
    </w:p>
    <w:p>
      <w:pPr>
        <w:pStyle w:val="MdSpace"/>
        <w:spacing w:before="0" w:after="60"/>
      </w:pPr>
    </w:p>
    <w:p>
      <w:pPr>
        <w:pStyle w:val="MdParagraph"/>
      </w:pPr>
      <w:r>
        <w:t xml:space="preserve">Westcoast Industrial / 1120419BC Ltd ensures adequate first aid equipment, supplies, and trained attendants are available on site to handle injuries promptly. The employer regularly inspects the workplace, including all mobile equipment and excavation sites, to identify and mitigate potential hazards. We guarantee that all unsafe or harmful conditions reported by workers or found during inspections are remedied without delay. In the event of a serious injury, fatality, or major incident, the employer will notify WorkSafeBC immediately. We are also committed to investigating incidents where workers are injured or equipment is damaged, determining root causes, and implementing corrective actions to prevent recurrence.</w:t>
      </w:r>
    </w:p>
    <w:p>
      <w:pPr>
        <w:pStyle w:val="MdSpace"/>
        <w:spacing w:before="0" w:after="60"/>
      </w:pPr>
    </w:p>
    <w:p>
      <w:pPr>
        <w:pStyle w:val="Heading3"/>
        <w:pStyle w:val="MdHeading3"/>
      </w:pPr>
      <w:r>
        <w:t xml:space="preserve">2.2 Supervisor Responsibilities</w:t>
      </w:r>
    </w:p>
    <w:p>
      <w:pPr>
        <w:pStyle w:val="MdParagraph"/>
      </w:pPr>
      <w:r>
        <w:t xml:space="preserve">Supervisors play a critical role in directing and controlling workers in the performance of their duties. Supervisors at Westcoast Industrial / 1120419BC Ltd are responsible for ensuring the health and safety of all workers under their direct supervision. They must know and apply the WorkSafeBC requirements and company policies that apply to the work under their supervision, particularly those related to mobile equipment (Part 16) and excavation (Part 20). Supervisors must ensure workers under their supervision are aware of all known or reasonably foreseeable health and safety hazards in the work area.</w:t>
      </w:r>
    </w:p>
    <w:p>
      <w:pPr>
        <w:pStyle w:val="MdSpace"/>
        <w:spacing w:before="0" w:after="60"/>
      </w:pPr>
    </w:p>
    <w:p>
      <w:pPr>
        <w:pStyle w:val="MdParagraph"/>
      </w:pPr>
      <w:r>
        <w:t xml:space="preserve">Additionally, supervisors are tasked with ensuring workers under their supervision have the appropriate personal protective equipment (PPE), and that it is being used properly, regularly inspected, and maintained. They conduct regular safety activities, such as site inspections, hazard observations, incident investigations, and daily crew talks (tailgate meetings) prior to commencing excavation or equipment operation. Supervisors also verify that operators of mobile equipment have completed necessary pre-operational inspections and that equipment logs are accurately maintained.</w:t>
      </w:r>
    </w:p>
    <w:p>
      <w:pPr>
        <w:pStyle w:val="MdSpace"/>
        <w:spacing w:before="0" w:after="60"/>
      </w:pPr>
    </w:p>
    <w:p>
      <w:pPr>
        <w:pStyle w:val="Heading3"/>
        <w:pStyle w:val="MdHeading3"/>
      </w:pPr>
      <w:r>
        <w:t xml:space="preserve">2.3 Worker Responsibilities</w:t>
      </w:r>
    </w:p>
    <w:p>
      <w:pPr>
        <w:pStyle w:val="MdParagraph"/>
      </w:pPr>
      <w:r>
        <w:t xml:space="preserve">Workers are the frontline of our safety program and play an essential role in keeping themselves and their colleagues safe. Workers at Westcoast Industrial / 1120419BC Ltd must be alert to hazards at all times and report any unsafe conditions, acts, or equipment defects immediately to their supervisor or the employer. They are required to follow all established safe work procedures and act safely in the workplace, particularly when operating mobile equipment, hydrovac trucks, or working in or near excavations. Workers must never work under the influence of alcohol, drugs, or any other substance that may impair judgment, or if overly fatigued.</w:t>
      </w:r>
    </w:p>
    <w:p>
      <w:pPr>
        <w:pStyle w:val="MdSpace"/>
        <w:spacing w:before="0" w:after="60"/>
      </w:pPr>
    </w:p>
    <w:p>
      <w:pPr>
        <w:pStyle w:val="MdParagraph"/>
      </w:pPr>
      <w:r>
        <w:t xml:space="preserve">Workers must correctly use all provided protective clothing, devices, and equipment (PPE) required for the task. They have the right and responsibility to refuse unsafe work if they have reasonable cause to believe that carrying out a task would create an undue hazard to the health and safety of any person. Furthermore, workers are expected to cooperate with joint health and safety committees, worker health and safety representatives, WorkSafeBC prevention officers, and anyone with health and safety duties. If injured or ill on the job, workers must report it to the employer as soon as possible and cooperate in safe return-to-work procedures.</w:t>
      </w:r>
    </w:p>
    <w:p>
      <w:pPr>
        <w:pStyle w:val="MdSpace"/>
        <w:spacing w:before="0" w:after="60"/>
      </w:pPr>
    </w:p>
    <w:p>
      <w:pPr>
        <w:pStyle w:val="Heading2"/>
        <w:pStyle w:val="MdHeading2"/>
      </w:pPr>
      <w:r>
        <w:t xml:space="preserve">3. Specific Operational Requirements</w:t>
      </w:r>
    </w:p>
    <w:p>
      <w:pPr>
        <w:pStyle w:val="MdParagraph"/>
      </w:pPr>
      <w:r>
        <w:t xml:space="preserve">Due to the specific nature of our operations, strict requirements apply to all mobile equipment, hydro excavating, and general excavating activities. These requirements are designed to mitigate the unique hazards associated with our industry.</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jc w:val="left"/>
            </w:pPr>
            <w:r>
              <w:t xml:space="preserve">Operational Area</w:t>
            </w:r>
          </w:p>
        </w:tc>
        <w:tc>
          <w:tcPr>
            <w:tcBorders>
              <w:right w:val="none"/>
            </w:tcBorders>
            <w:tcMar>
              <w:top w:type="dxa" w:w="100"/>
              <w:left w:type="dxa" w:w="120"/>
              <w:bottom w:type="dxa" w:w="100"/>
              <w:right w:type="dxa" w:w="120"/>
            </w:tcMar>
            <w:vAlign w:val="center"/>
          </w:tcPr>
          <w:p>
            <w:pPr>
              <w:pStyle w:val="MdTableHeader"/>
              <w:jc w:val="left"/>
            </w:pPr>
            <w:r>
              <w:t xml:space="preserve">Safety and Compliance Requirements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left"/>
            </w:pPr>
            <w:r>
              <w:rPr>
                <w:rStyle w:val="MdStrong"/>
                <w:b/>
                <w:bCs/>
              </w:rPr>
              <w:t xml:space="preserve">Mobile Equipment Operation and Logs</w:t>
            </w:r>
          </w:p>
        </w:tc>
        <w:tc>
          <w:tcPr>
            <w:tcBorders>
              <w:right w:val="none"/>
            </w:tcBorders>
            <w:tcMar>
              <w:top w:type="dxa" w:w="80"/>
              <w:left w:type="dxa" w:w="120"/>
              <w:bottom w:type="dxa" w:w="80"/>
              <w:right w:type="dxa" w:w="120"/>
            </w:tcMar>
            <w:vAlign w:val="center"/>
          </w:tcPr>
          <w:p>
            <w:pPr>
              <w:pStyle w:val="MdTableCell"/>
              <w:jc w:val="left"/>
            </w:pPr>
            <w:r>
              <w:t xml:space="preserve">Before any mobile equipment or hydrovac unit is operated on a shift, the operator must conduct a thorough pre-operational inspection. Any unsafe or potentially unsafe defects must be reported immediately to the supervisor. Accurate and up-to-date </w:t>
            </w:r>
            <w:r>
              <w:rPr>
                <w:rStyle w:val="MdStrong"/>
                <w:b/>
                <w:bCs/>
              </w:rPr>
              <w:t xml:space="preserve">equipment logs</w:t>
            </w:r>
            <w:r>
              <w:t xml:space="preserve"> must be maintained for all mobile equipment. The employer ensures that a record is kept for at least two years of any reported defects, maintenance, repairs, or modifications that affect the safe performance of the equipment. These records must be reasonably available to operators and maintenance personnel. During operation, operators must continuously monitor the equipment's performance and report any emerging defects or issues.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left"/>
            </w:pPr>
            <w:r>
              <w:rPr>
                <w:rStyle w:val="MdStrong"/>
                <w:b/>
                <w:bCs/>
              </w:rPr>
              <w:t xml:space="preserve">Prompt Maintenance</w:t>
            </w:r>
          </w:p>
        </w:tc>
        <w:tc>
          <w:tcPr>
            <w:tcBorders>
              <w:right w:val="none"/>
            </w:tcBorders>
            <w:tcMar>
              <w:top w:type="dxa" w:w="80"/>
              <w:left w:type="dxa" w:w="120"/>
              <w:bottom w:type="dxa" w:w="80"/>
              <w:right w:type="dxa" w:w="120"/>
            </w:tcMar>
            <w:vAlign w:val="center"/>
          </w:tcPr>
          <w:p>
            <w:pPr>
              <w:pStyle w:val="MdTableCell"/>
              <w:jc w:val="left"/>
            </w:pPr>
            <w:r>
              <w:t xml:space="preserve">Westcoast Industrial / 1120419BC Ltd mandates </w:t>
            </w:r>
            <w:r>
              <w:rPr>
                <w:rStyle w:val="MdStrong"/>
                <w:b/>
                <w:bCs/>
              </w:rPr>
              <w:t xml:space="preserve">prompt maintenance</w:t>
            </w:r>
            <w:r>
              <w:t xml:space="preserve"> for all equipment. Mobile equipment must not be operated if a defect affects its safe operation. Equipment must not be maintained, repaired, or modified while in operation unless continued operation is essential to the process and stringent safety measures are taken to eliminate risks. If mobile equipment makes contact with a high voltage electrical source, it must be immediately removed from service until a qualified person has conducted an inspection and completed any necessary repairs.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jc w:val="left"/>
            </w:pPr>
            <w:r>
              <w:rPr>
                <w:rStyle w:val="MdStrong"/>
                <w:b/>
                <w:bCs/>
              </w:rPr>
              <w:t xml:space="preserve">Hydro Excavating and General Excavating</w:t>
            </w:r>
          </w:p>
        </w:tc>
        <w:tc>
          <w:tcPr>
            <w:tcBorders>
              <w:bottom w:val="single" w:color="E1E4E8" w:sz="4"/>
              <w:right w:val="none"/>
            </w:tcBorders>
            <w:tcMar>
              <w:top w:type="dxa" w:w="80"/>
              <w:left w:type="dxa" w:w="120"/>
              <w:bottom w:type="dxa" w:w="80"/>
              <w:right w:type="dxa" w:w="120"/>
            </w:tcMar>
            <w:vAlign w:val="center"/>
          </w:tcPr>
          <w:p>
            <w:pPr>
              <w:pStyle w:val="MdTableCell"/>
              <w:jc w:val="left"/>
            </w:pPr>
            <w:r>
              <w:t xml:space="preserve">Before initiating any hydro excavating or mechanical excavating, all underground utilities must be properly located, marked, and de-energized or protected as required by regulations. No worker shall enter an excavation over 1.2 meters (4 feet) in depth unless the sides are properly sloped, benched, or supported by engineered shoring, trench boxes, or other effective means in accordance with WorkSafeBC Part 20 regulations. Trees, utility poles, rocks, and similar objects adjacent to an excavation area must be removed or secured if they pose a danger to workers. A competent supervisor must inspect excavations, adjacent areas, and protective systems daily, and after every rainstorm or other hazard-increasing event, to ensure stability and safety before workers enter the trench.</w:t>
            </w:r>
          </w:p>
        </w:tc>
      </w:tr>
    </w:tbl>
    <w:p>
      <w:pPr>
        <w:pStyle w:val="Heading2"/>
        <w:pStyle w:val="MdHeading2"/>
      </w:pPr>
      <w:r>
        <w:t xml:space="preserve">4. Policy Review</w:t>
      </w:r>
    </w:p>
    <w:p>
      <w:pPr>
        <w:pStyle w:val="MdParagraph"/>
      </w:pPr>
      <w:r>
        <w:t xml:space="preserve">This Health and Safety Policy Statement will be reviewed annually in consultation with the joint health and safety committee or worker representative to ensure it remains relevant, effective, and compliant with current occupational health and safety legislation.</w:t>
      </w:r>
    </w:p>
    <w:p>
      <w:pPr>
        <w:pStyle w:val="MdSpace"/>
        <w:spacing w:before="0" w:after="60"/>
      </w:pPr>
    </w:p>
    <w:p>
      <w:pPr>
        <w:pStyle w:val="MdParagraph"/>
      </w:pPr>
      <w:r>
        <w:rPr>
          <w:rStyle w:val="MdStrong"/>
          <w:b/>
          <w:bCs/>
        </w:rPr>
        <w:t xml:space="preserve">Date of Next Yearly Review:</w:t>
      </w:r>
      <w:r>
        <w:t xml:space="preserve"> March 06, 2027</w:t>
      </w:r>
    </w:p>
    <w:p>
      <w:pPr>
        <w:pStyle w:val="MdSpace"/>
        <w:spacing w:before="0" w:after="60"/>
      </w:pPr>
    </w:p>
    <w:p>
      <w:pPr>
        <w:pStyle w:val="MdHr"/>
        <w:pBdr>
          <w:bottom w:val="single" w:color="auto" w:sz="6" w:space="1"/>
        </w:pBdr>
      </w:pPr>
    </w:p>
    <w:p>
      <w:pPr>
        <w:pStyle w:val="MdParagraph"/>
      </w:pPr>
      <w:r>
        <w:rPr>
          <w:rStyle w:val="MdStrong"/>
          <w:b/>
          <w:bCs/>
        </w:rPr>
        <w:t xml:space="preserve">Authorized by:</w:t>
      </w:r>
    </w:p>
    <w:p>
      <w:pPr>
        <w:pStyle w:val="MdSpace"/>
        <w:spacing w:before="0" w:after="60"/>
      </w:pPr>
    </w:p>
    <w:p>
      <w:pPr>
        <w:pStyle w:val="MdHr"/>
        <w:pBdr>
          <w:bottom w:val="single" w:color="auto" w:sz="6" w:space="1"/>
        </w:pBdr>
      </w:pPr>
    </w:p>
    <w:p>
      <w:pPr>
        <w:pStyle w:val="MdParagraph"/>
      </w:pPr>
      <w:r>
        <w:rPr>
          <w:rStyle w:val="MdStrong"/>
          <w:b/>
          <w:bCs/>
        </w:rPr>
        <w:t xml:space="preserve">[Name/Title of Senior Executive]</w:t>
      </w:r>
      <w:r>
        <w:rPr>
          <w:rStyle w:val="MdBr"/>
        </w:rPr>
        <w:br/>
        <w:t xml:space="preserve"/>
      </w:r>
      <w:r>
        <w:t xml:space="preserve">Westcoast Industrial / 1120419BC Ltd</w:t>
      </w:r>
      <w:r>
        <w:rPr>
          <w:rStyle w:val="MdBr"/>
        </w:rPr>
        <w:br/>
        <w:t xml:space="preserve"/>
      </w:r>
      <w:r>
        <w:rPr>
          <w:rStyle w:val="MdStrong"/>
          <w:b/>
          <w:bCs/>
        </w:rPr>
        <w:t xml:space="preserve">Date:</w:t>
      </w:r>
      <w:r>
        <w:t xml:space="preserve"> March 06, 2026</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2026-03-06T19:59:15.313Z</dcterms:created>
  <dcterms:modified xsi:type="dcterms:W3CDTF">2026-03-06T19:59:15.313Z</dcterms:modified>
</cp:coreProperties>
</file>

<file path=docProps/custom.xml><?xml version="1.0" encoding="utf-8"?>
<Properties xmlns="http://schemas.openxmlformats.org/officeDocument/2006/custom-properties" xmlns:vt="http://schemas.openxmlformats.org/officeDocument/2006/docPropsVTypes"/>
</file>