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spacing w:after="120"/>
        <w:jc w:val="left"/>
      </w:pPr>
      <w:r>
        <w:t>Administrator dashboard review worksheet</w:t>
      </w:r>
    </w:p>
    <w:p>
      <w:pPr>
        <w:spacing w:before="0" w:after="200"/>
      </w:pPr>
      <w:r>
        <w:rPr>
          <w:b/>
        </w:rPr>
        <w:t>Module 9 — Personnel-File Evidence, Training Matrices, and Administrator Control</w:t>
        <w:br/>
      </w:r>
      <w:r>
        <w:t>Section 4 — Administrator-centered dashboard use</w:t>
        <w:br/>
      </w:r>
      <w:r>
        <w:t>Prepared for Adolbi Care — Behavioral Health Center at Cypress</w:t>
        <w:br/>
      </w:r>
      <w:r>
        <w:t>Authored by AMOS I</w:t>
      </w:r>
    </w:p>
    <w:p>
      <w:pPr>
        <w:pStyle w:val="Heading1"/>
        <w:shd w:fill="156082" w:val="clear"/>
      </w:pPr>
      <w:r>
        <w:t>Document purpose</w:t>
      </w:r>
    </w:p>
    <w:p>
      <w:r>
        <w:t>This editable worksheet supports structured administrator review of dashboard signals, underlying evidence, and required follow-up actions.</w:t>
      </w:r>
    </w:p>
    <w:p>
      <w:r>
        <w:t>Use the worksheet in leadership meetings or file-control reviews when a dashboard signal needs to be traced back to real records and a formal action plan.</w:t>
      </w:r>
    </w:p>
    <w:p>
      <w:pPr>
        <w:pStyle w:val="Heading1"/>
        <w:shd w:fill="156082" w:val="clear"/>
      </w:pPr>
      <w:r>
        <w:t>Section context</w:t>
      </w:r>
    </w:p>
    <w:p>
      <w:r>
        <w:t>This section shows how administrators can use dashboard views to monitor personnel-file health, missing items, training progress, and readiness-control signals without losing sight of evidence quality.</w:t>
      </w:r>
    </w:p>
    <w:p>
      <w:r>
        <w:t>Teach leaders how administrator-centered dashboards support prioritization and oversight while still relying on underlying evidence rather than surface counts alone.</w:t>
      </w:r>
    </w:p>
    <w:p>
      <w:pPr>
        <w:pStyle w:val="Heading2"/>
        <w:shd w:fill="C1E4F5" w:val="clear"/>
      </w:pPr>
      <w:r>
        <w:t>Why this section matters</w:t>
      </w:r>
    </w:p>
    <w:p>
      <w:r>
        <w:t>Once file evidence and matrix standards are structured, leaders need a way to see the system at a glance. Administrator-centered dashboards make that possible by summarizing readiness signals, file completeness patterns, overdue follow-up, and domain-level weakness across staff groups.</w:t>
      </w:r>
    </w:p>
    <w:p>
      <w:r>
        <w:t>Dashboards are helpful only when they remain tied to evidence. A high completion percentage means little if the underlying matrix lines are weak or if missing-item logs have been closed without real verification. For that reason, dashboards should guide attention rather than replace deeper review.</w:t>
      </w:r>
    </w:p>
    <w:p>
      <w:r>
        <w:t>This section teaches administrators to use dashboards as prioritization tools. They should highlight where follow-up is needed, which cohorts show risk, and which files deserve immediate review, while still preserving a path back to the records and decisions that support the display.</w:t>
      </w:r>
    </w:p>
    <w:p>
      <w:pPr>
        <w:pStyle w:val="Heading2"/>
        <w:shd w:fill="C1E4F5" w:val="clear"/>
      </w:pPr>
      <w:r>
        <w:t>Core practice frame</w:t>
      </w:r>
    </w:p>
    <w:p>
      <w:pPr>
        <w:pStyle w:val="Heading3"/>
      </w:pPr>
      <w:r>
        <w:t>Operational anchors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Anchor</w:t>
            </w:r>
          </w:p>
        </w:tc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Guidance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Dashboards summarize, not replace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A dashboard should point leaders toward meaningful review rather than encouraging decisions based only on surface percentages or color indicators.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Signals should map to evidence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Each alert, risk flag, or completion status should be traceable back to a real document, matrix line, or missing-item record.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Administrator views should prioritize action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The dashboard should help leaders decide what needs review first, who owns the issue, and where escalation is warranted.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Oversight needs current data hygiene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A dashboard becomes misleading when file updates, reviewer notes, and closure verification are not maintained consistently behind the scenes.</w:t>
            </w:r>
          </w:p>
        </w:tc>
      </w:tr>
    </w:tbl>
    <w:p>
      <w:pPr>
        <w:pStyle w:val="Heading2"/>
        <w:shd w:fill="C1E4F5" w:val="clear"/>
      </w:pPr>
      <w:r>
        <w:t>Key reminders</w:t>
      </w:r>
    </w:p>
    <w:p>
      <w:pPr>
        <w:pStyle w:val="ListBullet"/>
        <w:spacing w:after="120"/>
        <w:ind w:left="720" w:hanging="360"/>
      </w:pPr>
      <w:r>
        <w:t>Dashboards help leaders see file and training risk patterns across the workforce.</w:t>
      </w:r>
    </w:p>
    <w:p>
      <w:pPr>
        <w:pStyle w:val="ListBullet"/>
        <w:spacing w:after="120"/>
        <w:ind w:left="720" w:hanging="360"/>
      </w:pPr>
      <w:r>
        <w:t>Every dashboard signal should remain traceable to underlying evidence and review decisions.</w:t>
      </w:r>
    </w:p>
    <w:p>
      <w:pPr>
        <w:pStyle w:val="ListBullet"/>
        <w:spacing w:after="120"/>
        <w:ind w:left="720" w:hanging="360"/>
      </w:pPr>
      <w:r>
        <w:t>Administrator views work best when they support prioritization, escalation, and follow-through.</w:t>
      </w:r>
    </w:p>
    <w:p>
      <w:r>
        <w:t>This lesson keeps dashboards honest: the screen should accelerate administrative attention, but the evidence behind the screen must still carry the decision.</w:t>
      </w:r>
    </w:p>
    <w:p>
      <w:pPr>
        <w:pStyle w:val="Heading1"/>
        <w:shd w:fill="156082" w:val="clear"/>
      </w:pPr>
      <w:r>
        <w:t>Instructions</w:t>
      </w:r>
    </w:p>
    <w:p>
      <w:pPr>
        <w:pStyle w:val="ListBullet"/>
        <w:spacing w:after="120"/>
        <w:ind w:left="720" w:hanging="360"/>
      </w:pPr>
      <w:r>
        <w:t>Choose one dashboard signal or pattern that requires immediate administrative attention.</w:t>
      </w:r>
    </w:p>
    <w:p>
      <w:pPr>
        <w:pStyle w:val="ListBullet"/>
        <w:spacing w:after="120"/>
        <w:ind w:left="720" w:hanging="360"/>
      </w:pPr>
      <w:r>
        <w:t>Identify the underlying personnel-file, matrix, or missing-item evidence behind the signal.</w:t>
      </w:r>
    </w:p>
    <w:p>
      <w:pPr>
        <w:pStyle w:val="ListBullet"/>
        <w:spacing w:after="120"/>
        <w:ind w:left="720" w:hanging="360"/>
      </w:pPr>
      <w:r>
        <w:t>Document the owner, escalation need, and next review point required to move the issue toward closure.</w:t>
      </w:r>
    </w:p>
    <w:p>
      <w:pPr>
        <w:pStyle w:val="Heading1"/>
        <w:shd w:fill="156082" w:val="clear"/>
      </w:pPr>
      <w:r>
        <w:t>Worksheet and record fields</w:t>
      </w:r>
    </w:p>
    <w:p>
      <w:pPr>
        <w:pStyle w:val="Heading3"/>
      </w:pPr>
      <w:r>
        <w:t>Dashboard-to-evidence mapping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Signal reviewed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Evidence source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Current risk or concern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Owner</w:t>
            </w:r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</w:tbl>
    <w:p>
      <w:pPr>
        <w:pStyle w:val="Heading3"/>
      </w:pPr>
      <w:r>
        <w:t>Administrative action plan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Required action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Escalation needed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Reviewer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Next checkpoint</w:t>
            </w:r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</w:tbl>
    <w:p>
      <w:pPr>
        <w:pStyle w:val="Heading1"/>
        <w:shd w:fill="156082" w:val="clear"/>
      </w:pPr>
      <w:r>
        <w:t>Reflection and completion prompts</w:t>
      </w:r>
    </w:p>
    <w:p>
      <w:pPr>
        <w:pStyle w:val="ListBullet"/>
        <w:spacing w:after="120"/>
        <w:ind w:left="720" w:hanging="360"/>
      </w:pPr>
      <w:r>
        <w:t>What underlying evidence makes this dashboard issue real rather than cosmetic?</w:t>
      </w:r>
    </w:p>
    <w:p>
      <w:pPr>
        <w:pStyle w:val="ListBullet"/>
        <w:spacing w:after="120"/>
        <w:ind w:left="720" w:hanging="360"/>
      </w:pPr>
      <w:r>
        <w:t>Which administrator action would most quickly improve the signal in a defensible way?</w:t>
      </w:r>
    </w:p>
    <w:p>
      <w:pPr>
        <w:pStyle w:val="ListBullet"/>
        <w:spacing w:after="120"/>
        <w:ind w:left="720" w:hanging="360"/>
      </w:pPr>
      <w:r>
        <w:t>How will the team verify that the dashboard reflects the corrected state after follow-up?</w:t>
      </w:r>
    </w:p>
    <w:sectPr w:rsidR="00FC693F" w:rsidRPr="0006063C" w:rsidSect="00034616">
      <w:headerReference w:type="default" r:id="rId9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left"/>
      <w:tblLayout w:type="fixed"/>
      <w:tblLook w:firstColumn="1" w:firstRow="1" w:lastColumn="0" w:lastRow="0" w:noHBand="0" w:noVBand="1" w:val="04A0"/>
      <w:tblBorders>
        <w:top w:val="nil"/>
        <w:left w:val="nil"/>
        <w:bottom w:val="nil"/>
        <w:right w:val="nil"/>
        <w:insideH w:val="nil"/>
        <w:insideV w:val="nil"/>
      </w:tblBorders>
    </w:tblPr>
    <w:tblGrid>
      <w:gridCol w:w="4680"/>
      <w:gridCol w:w="4680"/>
    </w:tblGrid>
    <w:tr>
      <w:tc>
        <w:tcPr>
          <w:tcW w:type="dxa" w:w="3024"/>
          <w:vAlign w:val="center"/>
        </w:tcPr>
        <w:p>
          <w:pPr>
            <w:spacing w:before="0" w:after="0"/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463040" cy="48768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on_white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040" cy="48768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6336"/>
          <w:vAlign w:val="center"/>
          <w:shd w:fill="E97132" w:val="clear"/>
        </w:tcPr>
        <w:p>
          <w:pPr>
            <w:spacing w:before="0" w:after="0"/>
            <w:jc w:val="center"/>
          </w:pPr>
          <w:r>
            <w:rPr>
              <w:rFonts w:ascii="Aptos Display" w:hAnsi="Aptos Display"/>
              <w:b/>
              <w:color w:val="FFFFFF"/>
              <w:sz w:val="18"/>
            </w:rPr>
            <w:t>BEHAVIORAL HEALTH CENTER AT CYPRESS</w:t>
          </w:r>
        </w:p>
      </w:tc>
    </w:tr>
  </w:tbl>
  <w:p>
    <w:pPr>
      <w:spacing w:before="40" w:after="0"/>
      <w:pBdr>
        <w:bottom w:val="single" w:sz="12" w:space="1" w:color="156082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before="0" w:after="240" w:line="276" w:lineRule="auto"/>
    </w:pPr>
    <w:rPr>
      <w:rFonts w:ascii="Aptos" w:hAnsi="Aptos"/>
      <w:color w:val="000000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120" w:after="160"/>
      <w:outlineLvl w:val="0"/>
    </w:pPr>
    <w:rPr>
      <w:rFonts w:asciiTheme="majorHAnsi" w:eastAsiaTheme="majorEastAsia" w:hAnsiTheme="majorHAnsi" w:cstheme="majorBidi" w:ascii="Aptos Display" w:hAnsi="Aptos Display"/>
      <w:b/>
      <w:bCs/>
      <w:caps/>
      <w:color w:val="FFFFFF"/>
      <w:sz w:val="2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 w:ascii="Aptos Display" w:hAnsi="Aptos Display"/>
      <w:b/>
      <w:bCs/>
      <w:caps/>
      <w:color w:val="0A2F40"/>
      <w:sz w:val="2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 w:ascii="Aptos Display" w:hAnsi="Aptos Display"/>
      <w:b/>
      <w:bCs/>
      <w:color w:val="0A2F40"/>
      <w:sz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 Display" w:hAnsi="Aptos Display"/>
      <w:color w:val="15608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 dashboard review worksheet</dc:title>
  <dc:subject>Module 9 — Personnel-File Evidence, Training Matrices, and Administrator Control — Administrator-centered dashboard use</dc:subject>
  <dc:creator>AMOS I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